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8F6CE1" w14:textId="77777777" w:rsidR="00F03EF4" w:rsidRDefault="00F03EF4" w:rsidP="00A156B4">
      <w:pPr>
        <w:pBdr>
          <w:top w:val="single" w:sz="4" w:space="1" w:color="auto"/>
          <w:left w:val="single" w:sz="4" w:space="4" w:color="auto"/>
          <w:bottom w:val="single" w:sz="4" w:space="1" w:color="auto"/>
          <w:right w:val="single" w:sz="4" w:space="4" w:color="auto"/>
        </w:pBdr>
      </w:pPr>
    </w:p>
    <w:p w14:paraId="5693FDC0" w14:textId="5DB5B360" w:rsidR="003F012E" w:rsidRDefault="67CD044E" w:rsidP="00A156B4">
      <w:pPr>
        <w:pBdr>
          <w:top w:val="single" w:sz="4" w:space="1" w:color="auto"/>
          <w:left w:val="single" w:sz="4" w:space="4" w:color="auto"/>
          <w:bottom w:val="single" w:sz="4" w:space="1" w:color="auto"/>
          <w:right w:val="single" w:sz="4" w:space="4" w:color="auto"/>
        </w:pBdr>
      </w:pPr>
      <w:r>
        <w:rPr>
          <w:noProof/>
        </w:rPr>
        <w:drawing>
          <wp:inline distT="0" distB="0" distL="0" distR="0" wp14:anchorId="2695F502" wp14:editId="0E71697F">
            <wp:extent cx="5314950" cy="1760577"/>
            <wp:effectExtent l="0" t="0" r="0" b="0"/>
            <wp:docPr id="407881477" name="Picture 407881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314950" cy="1760577"/>
                    </a:xfrm>
                    <a:prstGeom prst="rect">
                      <a:avLst/>
                    </a:prstGeom>
                  </pic:spPr>
                </pic:pic>
              </a:graphicData>
            </a:graphic>
          </wp:inline>
        </w:drawing>
      </w:r>
    </w:p>
    <w:p w14:paraId="74CB1D07" w14:textId="4150C556" w:rsidR="00E72E7C" w:rsidRDefault="00E72E7C" w:rsidP="00A156B4">
      <w:pPr>
        <w:pBdr>
          <w:top w:val="single" w:sz="4" w:space="1" w:color="auto"/>
          <w:left w:val="single" w:sz="4" w:space="4" w:color="auto"/>
          <w:bottom w:val="single" w:sz="4" w:space="1" w:color="auto"/>
          <w:right w:val="single" w:sz="4" w:space="4" w:color="auto"/>
        </w:pBdr>
        <w:spacing w:line="360" w:lineRule="auto"/>
        <w:jc w:val="center"/>
        <w:rPr>
          <w:rFonts w:ascii="Arial" w:eastAsia="Arial" w:hAnsi="Arial" w:cs="Arial"/>
          <w:sz w:val="32"/>
          <w:szCs w:val="32"/>
        </w:rPr>
      </w:pPr>
    </w:p>
    <w:p w14:paraId="57D262FF" w14:textId="18B25D41" w:rsidR="00E72E7C" w:rsidRDefault="00431397" w:rsidP="00F03EF4">
      <w:pPr>
        <w:pBdr>
          <w:top w:val="single" w:sz="4" w:space="1" w:color="auto"/>
          <w:left w:val="single" w:sz="4" w:space="4" w:color="auto"/>
          <w:bottom w:val="single" w:sz="4" w:space="1" w:color="auto"/>
          <w:right w:val="single" w:sz="4" w:space="4" w:color="auto"/>
        </w:pBdr>
        <w:spacing w:line="360" w:lineRule="auto"/>
        <w:rPr>
          <w:rFonts w:ascii="Arial" w:eastAsia="Arial" w:hAnsi="Arial" w:cs="Arial"/>
          <w:i/>
          <w:iCs/>
          <w:sz w:val="36"/>
          <w:szCs w:val="36"/>
        </w:rPr>
      </w:pPr>
      <w:r>
        <w:rPr>
          <w:rFonts w:ascii="Arial" w:eastAsia="Arial" w:hAnsi="Arial" w:cs="Arial"/>
          <w:i/>
          <w:iCs/>
          <w:sz w:val="36"/>
          <w:szCs w:val="36"/>
        </w:rPr>
        <w:t xml:space="preserve">UNIVERISTY OF WALES TRINITY SAINT DAVID </w:t>
      </w:r>
    </w:p>
    <w:p w14:paraId="4E2ED562" w14:textId="3365BB7A" w:rsidR="00E72E7C" w:rsidRDefault="67CD044E" w:rsidP="00A156B4">
      <w:pPr>
        <w:pBdr>
          <w:top w:val="single" w:sz="4" w:space="1" w:color="auto"/>
          <w:left w:val="single" w:sz="4" w:space="4" w:color="auto"/>
          <w:bottom w:val="single" w:sz="4" w:space="1" w:color="auto"/>
          <w:right w:val="single" w:sz="4" w:space="4" w:color="auto"/>
        </w:pBdr>
        <w:spacing w:line="360" w:lineRule="auto"/>
        <w:jc w:val="center"/>
        <w:rPr>
          <w:rFonts w:ascii="Arial" w:eastAsia="Arial" w:hAnsi="Arial" w:cs="Arial"/>
          <w:i/>
          <w:iCs/>
          <w:sz w:val="40"/>
          <w:szCs w:val="40"/>
        </w:rPr>
      </w:pPr>
      <w:r w:rsidRPr="442605C1">
        <w:rPr>
          <w:rFonts w:ascii="Arial" w:eastAsia="Arial" w:hAnsi="Arial" w:cs="Arial"/>
          <w:i/>
          <w:iCs/>
          <w:sz w:val="36"/>
          <w:szCs w:val="36"/>
        </w:rPr>
        <w:t>School of Engineering</w:t>
      </w:r>
    </w:p>
    <w:p w14:paraId="06C003DA" w14:textId="41018CD8" w:rsidR="00E72E7C" w:rsidRDefault="00E72E7C" w:rsidP="00A156B4">
      <w:pPr>
        <w:pBdr>
          <w:top w:val="single" w:sz="4" w:space="1" w:color="auto"/>
          <w:left w:val="single" w:sz="4" w:space="4" w:color="auto"/>
          <w:bottom w:val="single" w:sz="4" w:space="1" w:color="auto"/>
          <w:right w:val="single" w:sz="4" w:space="4" w:color="auto"/>
        </w:pBdr>
        <w:spacing w:line="360" w:lineRule="auto"/>
        <w:jc w:val="center"/>
        <w:rPr>
          <w:rFonts w:ascii="Arial" w:eastAsia="Arial" w:hAnsi="Arial" w:cs="Arial"/>
          <w:sz w:val="36"/>
          <w:szCs w:val="36"/>
        </w:rPr>
      </w:pPr>
    </w:p>
    <w:p w14:paraId="08AC6509" w14:textId="70D0A8CA" w:rsidR="00E72E7C" w:rsidRDefault="67CD044E" w:rsidP="00A156B4">
      <w:pPr>
        <w:pBdr>
          <w:top w:val="single" w:sz="4" w:space="1" w:color="auto"/>
          <w:left w:val="single" w:sz="4" w:space="4" w:color="auto"/>
          <w:bottom w:val="single" w:sz="4" w:space="1" w:color="auto"/>
          <w:right w:val="single" w:sz="4" w:space="4" w:color="auto"/>
        </w:pBdr>
        <w:spacing w:line="360" w:lineRule="auto"/>
        <w:jc w:val="center"/>
        <w:rPr>
          <w:rFonts w:ascii="Arial" w:eastAsia="Arial" w:hAnsi="Arial" w:cs="Arial"/>
          <w:b/>
          <w:bCs/>
          <w:sz w:val="40"/>
          <w:szCs w:val="40"/>
        </w:rPr>
      </w:pPr>
      <w:r w:rsidRPr="442605C1">
        <w:rPr>
          <w:rFonts w:ascii="Arial" w:eastAsia="Arial" w:hAnsi="Arial" w:cs="Arial"/>
          <w:b/>
          <w:bCs/>
          <w:sz w:val="36"/>
          <w:szCs w:val="36"/>
        </w:rPr>
        <w:t>Economic and Environmental Impact of Insulation types in Residential Buildings: A Comparative Study</w:t>
      </w:r>
    </w:p>
    <w:p w14:paraId="5CB63C85" w14:textId="59858739" w:rsidR="00E72E7C" w:rsidRDefault="00E72E7C" w:rsidP="00A156B4">
      <w:pPr>
        <w:pBdr>
          <w:top w:val="single" w:sz="4" w:space="1" w:color="auto"/>
          <w:left w:val="single" w:sz="4" w:space="4" w:color="auto"/>
          <w:bottom w:val="single" w:sz="4" w:space="1" w:color="auto"/>
          <w:right w:val="single" w:sz="4" w:space="4" w:color="auto"/>
        </w:pBdr>
        <w:spacing w:line="360" w:lineRule="auto"/>
        <w:jc w:val="center"/>
        <w:rPr>
          <w:rFonts w:ascii="Arial" w:eastAsia="Arial" w:hAnsi="Arial" w:cs="Arial"/>
          <w:sz w:val="36"/>
          <w:szCs w:val="36"/>
        </w:rPr>
      </w:pPr>
    </w:p>
    <w:p w14:paraId="4A89FE3C" w14:textId="043666D9" w:rsidR="00E72E7C" w:rsidRDefault="67CD044E" w:rsidP="00A156B4">
      <w:pPr>
        <w:pBdr>
          <w:top w:val="single" w:sz="4" w:space="1" w:color="auto"/>
          <w:left w:val="single" w:sz="4" w:space="4" w:color="auto"/>
          <w:bottom w:val="single" w:sz="4" w:space="1" w:color="auto"/>
          <w:right w:val="single" w:sz="4" w:space="4" w:color="auto"/>
        </w:pBdr>
        <w:spacing w:line="360" w:lineRule="auto"/>
        <w:jc w:val="center"/>
        <w:rPr>
          <w:rFonts w:ascii="Arial" w:eastAsia="Arial" w:hAnsi="Arial" w:cs="Arial"/>
          <w:sz w:val="40"/>
          <w:szCs w:val="40"/>
        </w:rPr>
      </w:pPr>
      <w:r w:rsidRPr="061C2F1D">
        <w:rPr>
          <w:rFonts w:ascii="Arial" w:eastAsia="Arial" w:hAnsi="Arial" w:cs="Arial"/>
          <w:sz w:val="36"/>
          <w:szCs w:val="36"/>
        </w:rPr>
        <w:t xml:space="preserve">By Milena Tomaszewska </w:t>
      </w:r>
    </w:p>
    <w:p w14:paraId="29D8CF0C" w14:textId="52826823" w:rsidR="00E72E7C" w:rsidRDefault="67CD044E" w:rsidP="00A156B4">
      <w:pPr>
        <w:pBdr>
          <w:top w:val="single" w:sz="4" w:space="1" w:color="auto"/>
          <w:left w:val="single" w:sz="4" w:space="4" w:color="auto"/>
          <w:bottom w:val="single" w:sz="4" w:space="1" w:color="auto"/>
          <w:right w:val="single" w:sz="4" w:space="4" w:color="auto"/>
        </w:pBdr>
        <w:spacing w:line="360" w:lineRule="auto"/>
        <w:jc w:val="center"/>
        <w:rPr>
          <w:rFonts w:ascii="Arial" w:eastAsia="Arial" w:hAnsi="Arial" w:cs="Arial"/>
          <w:sz w:val="40"/>
          <w:szCs w:val="40"/>
        </w:rPr>
      </w:pPr>
      <w:r w:rsidRPr="442605C1">
        <w:rPr>
          <w:rFonts w:ascii="Arial" w:eastAsia="Arial" w:hAnsi="Arial" w:cs="Arial"/>
          <w:sz w:val="36"/>
          <w:szCs w:val="36"/>
        </w:rPr>
        <w:t>BEng Energy and Environmental Engineering</w:t>
      </w:r>
    </w:p>
    <w:p w14:paraId="4EA92007" w14:textId="002C2D9B" w:rsidR="00E72E7C" w:rsidRDefault="67CD044E" w:rsidP="00A156B4">
      <w:pPr>
        <w:pBdr>
          <w:top w:val="single" w:sz="4" w:space="1" w:color="auto"/>
          <w:left w:val="single" w:sz="4" w:space="4" w:color="auto"/>
          <w:bottom w:val="single" w:sz="4" w:space="1" w:color="auto"/>
          <w:right w:val="single" w:sz="4" w:space="4" w:color="auto"/>
        </w:pBdr>
        <w:spacing w:line="360" w:lineRule="auto"/>
        <w:jc w:val="center"/>
        <w:rPr>
          <w:rFonts w:ascii="Arial" w:eastAsia="Arial" w:hAnsi="Arial" w:cs="Arial"/>
        </w:rPr>
      </w:pPr>
      <w:r w:rsidRPr="061C2F1D">
        <w:rPr>
          <w:rFonts w:ascii="Arial" w:eastAsia="Arial" w:hAnsi="Arial" w:cs="Arial"/>
          <w:sz w:val="36"/>
          <w:szCs w:val="36"/>
        </w:rPr>
        <w:t xml:space="preserve">2023 </w:t>
      </w:r>
    </w:p>
    <w:p w14:paraId="439412D2" w14:textId="0BEFA65B" w:rsidR="00E72E7C" w:rsidRDefault="00901E1F" w:rsidP="00A156B4">
      <w:pPr>
        <w:pBdr>
          <w:top w:val="single" w:sz="4" w:space="1" w:color="auto"/>
          <w:left w:val="single" w:sz="4" w:space="4" w:color="auto"/>
          <w:bottom w:val="single" w:sz="4" w:space="1" w:color="auto"/>
          <w:right w:val="single" w:sz="4" w:space="4" w:color="auto"/>
        </w:pBdr>
      </w:pPr>
      <w:r>
        <w:br w:type="page"/>
      </w:r>
    </w:p>
    <w:p w14:paraId="39ED7762" w14:textId="09EECB06" w:rsidR="00AA59A3" w:rsidRPr="00AA59A3" w:rsidRDefault="00AA59A3" w:rsidP="00AA59A3">
      <w:pPr>
        <w:pStyle w:val="Heading1"/>
        <w:rPr>
          <w:rFonts w:ascii="Arial" w:hAnsi="Arial" w:cs="Arial"/>
        </w:rPr>
      </w:pPr>
      <w:bookmarkStart w:id="0" w:name="_Toc133601251"/>
      <w:bookmarkStart w:id="1" w:name="_Toc133612852"/>
      <w:r w:rsidRPr="00AA59A3">
        <w:rPr>
          <w:rFonts w:ascii="Arial" w:hAnsi="Arial" w:cs="Arial"/>
        </w:rPr>
        <w:lastRenderedPageBreak/>
        <w:t>Declaration</w:t>
      </w:r>
      <w:bookmarkEnd w:id="1"/>
    </w:p>
    <w:p w14:paraId="28EF6099" w14:textId="77777777" w:rsidR="00AA59A3" w:rsidRPr="00AA59A3" w:rsidRDefault="00AA59A3" w:rsidP="00AA59A3">
      <w:pPr>
        <w:rPr>
          <w:rFonts w:ascii="Arial" w:hAnsi="Arial" w:cs="Arial"/>
        </w:rPr>
      </w:pPr>
    </w:p>
    <w:p w14:paraId="501E22D1" w14:textId="77777777" w:rsidR="00AA59A3" w:rsidRPr="00AA59A3" w:rsidRDefault="00AA59A3">
      <w:pPr>
        <w:rPr>
          <w:rFonts w:ascii="Arial" w:eastAsia="Arial" w:hAnsi="Arial" w:cs="Arial"/>
        </w:rPr>
      </w:pPr>
      <w:r w:rsidRPr="00AA59A3">
        <w:rPr>
          <w:rFonts w:ascii="Arial" w:eastAsia="Arial" w:hAnsi="Arial" w:cs="Arial"/>
        </w:rPr>
        <w:t>This work has not previously been accepted in substance for any degree and is not being concurrently submitted in candidature for any degree.</w:t>
      </w:r>
    </w:p>
    <w:p w14:paraId="0EA23323" w14:textId="77777777" w:rsidR="00AA59A3" w:rsidRDefault="00AA59A3">
      <w:pPr>
        <w:rPr>
          <w:rFonts w:ascii="Arial" w:eastAsia="Arial" w:hAnsi="Arial" w:cs="Arial"/>
        </w:rPr>
      </w:pPr>
    </w:p>
    <w:p w14:paraId="0574573D" w14:textId="02F85403" w:rsidR="00AA59A3" w:rsidRDefault="00AA59A3">
      <w:pPr>
        <w:rPr>
          <w:rFonts w:ascii="Arial" w:eastAsia="Arial" w:hAnsi="Arial" w:cs="Arial"/>
        </w:rPr>
      </w:pPr>
      <w:r>
        <w:rPr>
          <w:rFonts w:ascii="Arial" w:eastAsia="Arial" w:hAnsi="Arial" w:cs="Arial"/>
        </w:rPr>
        <w:t>Signed: Milena Tomaszewska</w:t>
      </w:r>
    </w:p>
    <w:p w14:paraId="33C58F77" w14:textId="182098CF" w:rsidR="00AA59A3" w:rsidRDefault="00AA59A3">
      <w:pPr>
        <w:rPr>
          <w:rFonts w:ascii="Arial" w:eastAsia="Arial" w:hAnsi="Arial" w:cs="Arial"/>
        </w:rPr>
      </w:pPr>
      <w:r>
        <w:rPr>
          <w:rFonts w:ascii="Arial" w:eastAsia="Arial" w:hAnsi="Arial" w:cs="Arial"/>
        </w:rPr>
        <w:t>Date: 28/04/2023</w:t>
      </w:r>
    </w:p>
    <w:p w14:paraId="3195241B" w14:textId="478BBD75" w:rsidR="00AA59A3" w:rsidRDefault="00AA59A3">
      <w:pPr>
        <w:rPr>
          <w:rFonts w:ascii="Arial" w:eastAsia="Arial" w:hAnsi="Arial" w:cs="Arial"/>
        </w:rPr>
      </w:pPr>
    </w:p>
    <w:p w14:paraId="56F0136F" w14:textId="77777777" w:rsidR="00AA59A3" w:rsidRDefault="00AA59A3">
      <w:pPr>
        <w:rPr>
          <w:rFonts w:ascii="Arial" w:eastAsia="Arial" w:hAnsi="Arial" w:cs="Arial"/>
        </w:rPr>
      </w:pPr>
    </w:p>
    <w:p w14:paraId="711CE3D0" w14:textId="77777777" w:rsidR="00AA59A3" w:rsidRDefault="00AA59A3">
      <w:pPr>
        <w:rPr>
          <w:rFonts w:ascii="Arial" w:eastAsia="Arial" w:hAnsi="Arial" w:cs="Arial"/>
        </w:rPr>
      </w:pPr>
      <w:r>
        <w:rPr>
          <w:rFonts w:ascii="Arial" w:eastAsia="Arial" w:hAnsi="Arial" w:cs="Arial"/>
        </w:rPr>
        <w:t>STATEMENT 1</w:t>
      </w:r>
    </w:p>
    <w:p w14:paraId="5B8E7018" w14:textId="2AD3E57C" w:rsidR="00AA59A3" w:rsidRDefault="00AA59A3">
      <w:pPr>
        <w:rPr>
          <w:rFonts w:ascii="Arial" w:eastAsia="Arial" w:hAnsi="Arial" w:cs="Arial"/>
        </w:rPr>
      </w:pPr>
      <w:r>
        <w:rPr>
          <w:rFonts w:ascii="Arial" w:eastAsia="Arial" w:hAnsi="Arial" w:cs="Arial"/>
        </w:rPr>
        <w:t xml:space="preserve">This thesis is the result of my own investigations, except where otherwise stated. Where correction services have been used the extent and nature of the correction is clearly marked in a footnote(s). Other sources are </w:t>
      </w:r>
      <w:r w:rsidR="005A10FD">
        <w:rPr>
          <w:rFonts w:ascii="Arial" w:eastAsia="Arial" w:hAnsi="Arial" w:cs="Arial"/>
        </w:rPr>
        <w:t>acknowledged</w:t>
      </w:r>
      <w:r>
        <w:rPr>
          <w:rFonts w:ascii="Arial" w:eastAsia="Arial" w:hAnsi="Arial" w:cs="Arial"/>
        </w:rPr>
        <w:t xml:space="preserve"> by footnotes giving explicit references. A bibliography is appended.</w:t>
      </w:r>
    </w:p>
    <w:p w14:paraId="0AEAC6FF" w14:textId="77777777" w:rsidR="00AA59A3" w:rsidRDefault="00AA59A3" w:rsidP="00AA59A3">
      <w:pPr>
        <w:rPr>
          <w:rFonts w:ascii="Arial" w:eastAsia="Arial" w:hAnsi="Arial" w:cs="Arial"/>
        </w:rPr>
      </w:pPr>
      <w:r>
        <w:rPr>
          <w:rFonts w:ascii="Arial" w:eastAsia="Arial" w:hAnsi="Arial" w:cs="Arial"/>
        </w:rPr>
        <w:t>Signed: Milena Tomaszewska</w:t>
      </w:r>
    </w:p>
    <w:p w14:paraId="6BE0CAD9" w14:textId="77777777" w:rsidR="00AA59A3" w:rsidRDefault="00AA59A3" w:rsidP="00AA59A3">
      <w:pPr>
        <w:rPr>
          <w:rFonts w:ascii="Arial" w:eastAsia="Arial" w:hAnsi="Arial" w:cs="Arial"/>
        </w:rPr>
      </w:pPr>
      <w:r>
        <w:rPr>
          <w:rFonts w:ascii="Arial" w:eastAsia="Arial" w:hAnsi="Arial" w:cs="Arial"/>
        </w:rPr>
        <w:t>Date: 28/04/2023</w:t>
      </w:r>
    </w:p>
    <w:p w14:paraId="2DBA1C87" w14:textId="702E6C60" w:rsidR="00AA59A3" w:rsidRDefault="00AA59A3">
      <w:pPr>
        <w:rPr>
          <w:rFonts w:ascii="Arial" w:eastAsia="Arial" w:hAnsi="Arial" w:cs="Arial"/>
        </w:rPr>
      </w:pPr>
    </w:p>
    <w:p w14:paraId="40008BF9" w14:textId="77777777" w:rsidR="00AA59A3" w:rsidRDefault="00AA59A3">
      <w:pPr>
        <w:rPr>
          <w:rFonts w:ascii="Arial" w:eastAsia="Arial" w:hAnsi="Arial" w:cs="Arial"/>
        </w:rPr>
      </w:pPr>
    </w:p>
    <w:p w14:paraId="2B474808" w14:textId="77777777" w:rsidR="00AA59A3" w:rsidRDefault="00AA59A3">
      <w:pPr>
        <w:rPr>
          <w:rFonts w:ascii="Arial" w:eastAsia="Arial" w:hAnsi="Arial" w:cs="Arial"/>
        </w:rPr>
      </w:pPr>
      <w:r>
        <w:rPr>
          <w:rFonts w:ascii="Arial" w:eastAsia="Arial" w:hAnsi="Arial" w:cs="Arial"/>
        </w:rPr>
        <w:t>STATEMENT 2</w:t>
      </w:r>
    </w:p>
    <w:p w14:paraId="3283F4AF" w14:textId="77777777" w:rsidR="00AA59A3" w:rsidRDefault="00AA59A3">
      <w:pPr>
        <w:rPr>
          <w:rFonts w:ascii="Arial" w:eastAsia="Arial" w:hAnsi="Arial" w:cs="Arial"/>
        </w:rPr>
      </w:pPr>
      <w:r>
        <w:rPr>
          <w:rFonts w:ascii="Arial" w:eastAsia="Arial" w:hAnsi="Arial" w:cs="Arial"/>
        </w:rPr>
        <w:t>I hereby give consent for my thesis, if accepted, to be available for photocopying and for inter-library loan, and for the title and summary to be made available to outside organisations.</w:t>
      </w:r>
    </w:p>
    <w:p w14:paraId="29D2D919" w14:textId="77777777" w:rsidR="00AA59A3" w:rsidRDefault="00AA59A3" w:rsidP="00AA59A3">
      <w:pPr>
        <w:rPr>
          <w:rFonts w:ascii="Arial" w:eastAsia="Arial" w:hAnsi="Arial" w:cs="Arial"/>
        </w:rPr>
      </w:pPr>
      <w:r>
        <w:rPr>
          <w:rFonts w:ascii="Arial" w:eastAsia="Arial" w:hAnsi="Arial" w:cs="Arial"/>
        </w:rPr>
        <w:t>Signed: Milena Tomaszewska</w:t>
      </w:r>
    </w:p>
    <w:p w14:paraId="18DF6E13" w14:textId="77777777" w:rsidR="00AA59A3" w:rsidRDefault="00AA59A3" w:rsidP="00AA59A3">
      <w:pPr>
        <w:rPr>
          <w:rFonts w:ascii="Arial" w:eastAsia="Arial" w:hAnsi="Arial" w:cs="Arial"/>
        </w:rPr>
      </w:pPr>
      <w:r>
        <w:rPr>
          <w:rFonts w:ascii="Arial" w:eastAsia="Arial" w:hAnsi="Arial" w:cs="Arial"/>
        </w:rPr>
        <w:t>Date: 28/04/2023</w:t>
      </w:r>
    </w:p>
    <w:p w14:paraId="7709CD34" w14:textId="0259A900" w:rsidR="00AA59A3" w:rsidRDefault="00AA59A3">
      <w:pPr>
        <w:rPr>
          <w:rFonts w:ascii="Arial" w:eastAsia="Arial" w:hAnsi="Arial" w:cs="Arial"/>
        </w:rPr>
      </w:pPr>
    </w:p>
    <w:p w14:paraId="44B50931" w14:textId="77777777" w:rsidR="00AA59A3" w:rsidRDefault="00AA59A3">
      <w:pPr>
        <w:rPr>
          <w:rFonts w:ascii="Arial" w:eastAsia="Arial" w:hAnsi="Arial" w:cs="Arial"/>
        </w:rPr>
      </w:pPr>
    </w:p>
    <w:p w14:paraId="246517CE" w14:textId="77777777" w:rsidR="00AA59A3" w:rsidRDefault="00AA59A3">
      <w:pPr>
        <w:rPr>
          <w:rFonts w:ascii="Arial" w:eastAsia="Arial" w:hAnsi="Arial" w:cs="Arial"/>
        </w:rPr>
      </w:pPr>
      <w:r>
        <w:rPr>
          <w:rFonts w:ascii="Arial" w:eastAsia="Arial" w:hAnsi="Arial" w:cs="Arial"/>
        </w:rPr>
        <w:t>STATEMENT 3</w:t>
      </w:r>
    </w:p>
    <w:p w14:paraId="5E57D6B9" w14:textId="77777777" w:rsidR="00AA59A3" w:rsidRDefault="00AA59A3">
      <w:pPr>
        <w:rPr>
          <w:rFonts w:ascii="Arial" w:eastAsia="Arial" w:hAnsi="Arial" w:cs="Arial"/>
        </w:rPr>
      </w:pPr>
      <w:r>
        <w:rPr>
          <w:rFonts w:ascii="Arial" w:eastAsia="Arial" w:hAnsi="Arial" w:cs="Arial"/>
        </w:rPr>
        <w:t xml:space="preserve">I hereby give consent for my thesis, if accepted, to be available for deposit in the </w:t>
      </w:r>
      <w:proofErr w:type="spellStart"/>
      <w:r>
        <w:rPr>
          <w:rFonts w:ascii="Arial" w:eastAsia="Arial" w:hAnsi="Arial" w:cs="Arial"/>
        </w:rPr>
        <w:t>Univeristy’s</w:t>
      </w:r>
      <w:proofErr w:type="spellEnd"/>
      <w:r>
        <w:rPr>
          <w:rFonts w:ascii="Arial" w:eastAsia="Arial" w:hAnsi="Arial" w:cs="Arial"/>
        </w:rPr>
        <w:t xml:space="preserve"> digital repository.</w:t>
      </w:r>
    </w:p>
    <w:p w14:paraId="4D09EAF4" w14:textId="77777777" w:rsidR="00AA59A3" w:rsidRDefault="00AA59A3" w:rsidP="00AA59A3">
      <w:pPr>
        <w:rPr>
          <w:rFonts w:ascii="Arial" w:eastAsia="Arial" w:hAnsi="Arial" w:cs="Arial"/>
        </w:rPr>
      </w:pPr>
      <w:r>
        <w:rPr>
          <w:rFonts w:ascii="Arial" w:eastAsia="Arial" w:hAnsi="Arial" w:cs="Arial"/>
        </w:rPr>
        <w:t>Signed: Milena Tomaszewska</w:t>
      </w:r>
    </w:p>
    <w:p w14:paraId="1087619E" w14:textId="77777777" w:rsidR="00AA59A3" w:rsidRDefault="00AA59A3" w:rsidP="00AA59A3">
      <w:pPr>
        <w:rPr>
          <w:rFonts w:ascii="Arial" w:eastAsia="Arial" w:hAnsi="Arial" w:cs="Arial"/>
        </w:rPr>
      </w:pPr>
      <w:r>
        <w:rPr>
          <w:rFonts w:ascii="Arial" w:eastAsia="Arial" w:hAnsi="Arial" w:cs="Arial"/>
        </w:rPr>
        <w:t>Date: 28/04/2023</w:t>
      </w:r>
    </w:p>
    <w:p w14:paraId="10D714EE" w14:textId="4E8E8826" w:rsidR="00AA59A3" w:rsidRDefault="00AA59A3">
      <w:pPr>
        <w:rPr>
          <w:rFonts w:ascii="Arial" w:eastAsia="Arial" w:hAnsi="Arial" w:cs="Arial"/>
          <w:color w:val="2F5496" w:themeColor="accent1" w:themeShade="BF"/>
          <w:sz w:val="32"/>
          <w:szCs w:val="32"/>
        </w:rPr>
      </w:pPr>
      <w:r>
        <w:rPr>
          <w:rFonts w:ascii="Arial" w:eastAsia="Arial" w:hAnsi="Arial" w:cs="Arial"/>
        </w:rPr>
        <w:br w:type="page"/>
      </w:r>
    </w:p>
    <w:p w14:paraId="2CE25D5B" w14:textId="1252E2E5" w:rsidR="00E72E7C" w:rsidRPr="00F03EF4" w:rsidRDefault="68AA5897" w:rsidP="00F03EF4">
      <w:pPr>
        <w:pStyle w:val="Heading1"/>
        <w:spacing w:line="360" w:lineRule="auto"/>
        <w:jc w:val="both"/>
        <w:rPr>
          <w:rFonts w:ascii="Arial" w:eastAsia="Arial" w:hAnsi="Arial" w:cs="Arial"/>
        </w:rPr>
      </w:pPr>
      <w:bookmarkStart w:id="2" w:name="_Toc133612853"/>
      <w:r w:rsidRPr="00F03EF4">
        <w:rPr>
          <w:rFonts w:ascii="Arial" w:eastAsia="Arial" w:hAnsi="Arial" w:cs="Arial"/>
        </w:rPr>
        <w:lastRenderedPageBreak/>
        <w:t>Acknowledgments</w:t>
      </w:r>
      <w:bookmarkEnd w:id="0"/>
      <w:bookmarkEnd w:id="2"/>
    </w:p>
    <w:p w14:paraId="1D0E20BE" w14:textId="5F4D3C70" w:rsidR="00080FA3" w:rsidRDefault="005A10FD" w:rsidP="00F03EF4">
      <w:pPr>
        <w:spacing w:line="360" w:lineRule="auto"/>
        <w:jc w:val="both"/>
        <w:rPr>
          <w:rFonts w:ascii="Arial" w:eastAsia="Arial" w:hAnsi="Arial" w:cs="Arial"/>
        </w:rPr>
      </w:pPr>
      <w:r>
        <w:rPr>
          <w:rFonts w:ascii="Arial" w:eastAsia="Arial" w:hAnsi="Arial" w:cs="Arial"/>
        </w:rPr>
        <w:t xml:space="preserve">I would like to massively thank my </w:t>
      </w:r>
      <w:r w:rsidR="001F7023">
        <w:rPr>
          <w:rFonts w:ascii="Arial" w:eastAsia="Arial" w:hAnsi="Arial" w:cs="Arial"/>
        </w:rPr>
        <w:t>supervisor,</w:t>
      </w:r>
      <w:r>
        <w:rPr>
          <w:rFonts w:ascii="Arial" w:eastAsia="Arial" w:hAnsi="Arial" w:cs="Arial"/>
        </w:rPr>
        <w:t xml:space="preserve"> Kelvin Lake. Since I started my dissertation a lot later than he advised me, he still consistently pushed me to do my best through all stages of doing this project. I </w:t>
      </w:r>
      <w:r w:rsidR="001F7023">
        <w:rPr>
          <w:rFonts w:ascii="Arial" w:eastAsia="Arial" w:hAnsi="Arial" w:cs="Arial"/>
        </w:rPr>
        <w:t>appreciate</w:t>
      </w:r>
      <w:r>
        <w:rPr>
          <w:rFonts w:ascii="Arial" w:eastAsia="Arial" w:hAnsi="Arial" w:cs="Arial"/>
        </w:rPr>
        <w:t xml:space="preserve"> the extensive feedback whenever I thought I needed it, regular meetings and simply put, friendly advice. </w:t>
      </w:r>
      <w:r w:rsidR="001F7023">
        <w:rPr>
          <w:rFonts w:ascii="Arial" w:eastAsia="Arial" w:hAnsi="Arial" w:cs="Arial"/>
        </w:rPr>
        <w:t xml:space="preserve">Kelvin has met up with me the day before the hand in date, even though his schedule was packed around this time of year, and gave me all the extra tips I needed before handing my dissertation in. </w:t>
      </w:r>
    </w:p>
    <w:p w14:paraId="2F1CE6F4" w14:textId="5F8E0538" w:rsidR="001F7023" w:rsidRDefault="001F7023" w:rsidP="00F03EF4">
      <w:pPr>
        <w:spacing w:line="360" w:lineRule="auto"/>
        <w:jc w:val="both"/>
        <w:rPr>
          <w:rFonts w:ascii="Arial" w:eastAsia="Arial" w:hAnsi="Arial" w:cs="Arial"/>
        </w:rPr>
      </w:pPr>
      <w:r>
        <w:rPr>
          <w:rFonts w:ascii="Arial" w:eastAsia="Arial" w:hAnsi="Arial" w:cs="Arial"/>
        </w:rPr>
        <w:t xml:space="preserve">Additionally, I would like to thank my lecturer, Michael Goodfellow-Smith for organising a </w:t>
      </w:r>
      <w:proofErr w:type="gramStart"/>
      <w:r>
        <w:rPr>
          <w:rFonts w:ascii="Arial" w:eastAsia="Arial" w:hAnsi="Arial" w:cs="Arial"/>
        </w:rPr>
        <w:t>University</w:t>
      </w:r>
      <w:proofErr w:type="gramEnd"/>
      <w:r>
        <w:rPr>
          <w:rFonts w:ascii="Arial" w:eastAsia="Arial" w:hAnsi="Arial" w:cs="Arial"/>
        </w:rPr>
        <w:t xml:space="preserve"> trip for us to CAT (Centre of Alternative Technology) in North Wales. The short trip has given me a real insight on wood fibre and straw bale, and I am thankful for giving me the opportunity to see the materials I was exploring, in real life. </w:t>
      </w:r>
    </w:p>
    <w:p w14:paraId="4BF4D9B2" w14:textId="33B6B54F" w:rsidR="005A10FD" w:rsidRDefault="005A10FD" w:rsidP="00F03EF4">
      <w:pPr>
        <w:spacing w:line="360" w:lineRule="auto"/>
        <w:jc w:val="both"/>
        <w:rPr>
          <w:rFonts w:ascii="Arial" w:eastAsia="Arial" w:hAnsi="Arial" w:cs="Arial"/>
        </w:rPr>
      </w:pPr>
      <w:r>
        <w:rPr>
          <w:rFonts w:ascii="Arial" w:eastAsia="Arial" w:hAnsi="Arial" w:cs="Arial"/>
        </w:rPr>
        <w:t xml:space="preserve">Before I started my third year at the university, I had </w:t>
      </w:r>
      <w:r w:rsidR="001F7023">
        <w:rPr>
          <w:rFonts w:ascii="Arial" w:eastAsia="Arial" w:hAnsi="Arial" w:cs="Arial"/>
        </w:rPr>
        <w:t>undertaken</w:t>
      </w:r>
      <w:r>
        <w:rPr>
          <w:rFonts w:ascii="Arial" w:eastAsia="Arial" w:hAnsi="Arial" w:cs="Arial"/>
        </w:rPr>
        <w:t xml:space="preserve"> a summer internship with a climate tech company – </w:t>
      </w:r>
      <w:proofErr w:type="spellStart"/>
      <w:r>
        <w:rPr>
          <w:rFonts w:ascii="Arial" w:eastAsia="Arial" w:hAnsi="Arial" w:cs="Arial"/>
        </w:rPr>
        <w:t>Tallarna</w:t>
      </w:r>
      <w:proofErr w:type="spellEnd"/>
      <w:r>
        <w:rPr>
          <w:rFonts w:ascii="Arial" w:eastAsia="Arial" w:hAnsi="Arial" w:cs="Arial"/>
        </w:rPr>
        <w:t xml:space="preserve">. Working for </w:t>
      </w:r>
      <w:proofErr w:type="spellStart"/>
      <w:r w:rsidR="001F7023">
        <w:rPr>
          <w:rFonts w:ascii="Arial" w:eastAsia="Arial" w:hAnsi="Arial" w:cs="Arial"/>
        </w:rPr>
        <w:t>T</w:t>
      </w:r>
      <w:r>
        <w:rPr>
          <w:rFonts w:ascii="Arial" w:eastAsia="Arial" w:hAnsi="Arial" w:cs="Arial"/>
        </w:rPr>
        <w:t>allarna</w:t>
      </w:r>
      <w:proofErr w:type="spellEnd"/>
      <w:r>
        <w:rPr>
          <w:rFonts w:ascii="Arial" w:eastAsia="Arial" w:hAnsi="Arial" w:cs="Arial"/>
        </w:rPr>
        <w:t xml:space="preserve"> has really </w:t>
      </w:r>
      <w:r w:rsidR="001F7023">
        <w:rPr>
          <w:rFonts w:ascii="Arial" w:eastAsia="Arial" w:hAnsi="Arial" w:cs="Arial"/>
        </w:rPr>
        <w:t>widened</w:t>
      </w:r>
      <w:r>
        <w:rPr>
          <w:rFonts w:ascii="Arial" w:eastAsia="Arial" w:hAnsi="Arial" w:cs="Arial"/>
        </w:rPr>
        <w:t xml:space="preserve"> my </w:t>
      </w:r>
      <w:r w:rsidR="001F7023">
        <w:rPr>
          <w:rFonts w:ascii="Arial" w:eastAsia="Arial" w:hAnsi="Arial" w:cs="Arial"/>
        </w:rPr>
        <w:t>horizons</w:t>
      </w:r>
      <w:r>
        <w:rPr>
          <w:rFonts w:ascii="Arial" w:eastAsia="Arial" w:hAnsi="Arial" w:cs="Arial"/>
        </w:rPr>
        <w:t xml:space="preserve"> and ultimately aided my decision to choosing my dissertation topic. I had been working alongside Joe Taylor, since </w:t>
      </w:r>
      <w:r w:rsidR="001F7023">
        <w:rPr>
          <w:rFonts w:ascii="Arial" w:eastAsia="Arial" w:hAnsi="Arial" w:cs="Arial"/>
        </w:rPr>
        <w:t>A</w:t>
      </w:r>
      <w:r>
        <w:rPr>
          <w:rFonts w:ascii="Arial" w:eastAsia="Arial" w:hAnsi="Arial" w:cs="Arial"/>
        </w:rPr>
        <w:t xml:space="preserve">ugust and I </w:t>
      </w:r>
      <w:proofErr w:type="spellStart"/>
      <w:r>
        <w:rPr>
          <w:rFonts w:ascii="Arial" w:eastAsia="Arial" w:hAnsi="Arial" w:cs="Arial"/>
        </w:rPr>
        <w:t>can not</w:t>
      </w:r>
      <w:proofErr w:type="spellEnd"/>
      <w:r>
        <w:rPr>
          <w:rFonts w:ascii="Arial" w:eastAsia="Arial" w:hAnsi="Arial" w:cs="Arial"/>
        </w:rPr>
        <w:t xml:space="preserve"> express how much help Joe has been. Even though, I was not able to carry on working for </w:t>
      </w:r>
      <w:proofErr w:type="spellStart"/>
      <w:r>
        <w:rPr>
          <w:rFonts w:ascii="Arial" w:eastAsia="Arial" w:hAnsi="Arial" w:cs="Arial"/>
        </w:rPr>
        <w:t>Tallarna</w:t>
      </w:r>
      <w:proofErr w:type="spellEnd"/>
      <w:r>
        <w:rPr>
          <w:rFonts w:ascii="Arial" w:eastAsia="Arial" w:hAnsi="Arial" w:cs="Arial"/>
        </w:rPr>
        <w:t xml:space="preserve"> during my academic year Joe has regularly met up with me and gave me feedback for a real-life problem, from a real-life company perspective. We are currently exploring my continuation in working for </w:t>
      </w:r>
      <w:proofErr w:type="spellStart"/>
      <w:r>
        <w:rPr>
          <w:rFonts w:ascii="Arial" w:eastAsia="Arial" w:hAnsi="Arial" w:cs="Arial"/>
        </w:rPr>
        <w:t>Tallarna</w:t>
      </w:r>
      <w:proofErr w:type="spellEnd"/>
      <w:r>
        <w:rPr>
          <w:rFonts w:ascii="Arial" w:eastAsia="Arial" w:hAnsi="Arial" w:cs="Arial"/>
        </w:rPr>
        <w:t xml:space="preserve"> and I am very excited to see what the future brings for us. </w:t>
      </w:r>
    </w:p>
    <w:p w14:paraId="7736D097" w14:textId="1F4F42A6" w:rsidR="005A10FD" w:rsidRDefault="005A10FD" w:rsidP="00F03EF4">
      <w:pPr>
        <w:spacing w:line="360" w:lineRule="auto"/>
        <w:jc w:val="both"/>
        <w:rPr>
          <w:rFonts w:ascii="Arial" w:eastAsia="Arial" w:hAnsi="Arial" w:cs="Arial"/>
        </w:rPr>
      </w:pPr>
      <w:r>
        <w:rPr>
          <w:rFonts w:ascii="Arial" w:eastAsia="Arial" w:hAnsi="Arial" w:cs="Arial"/>
        </w:rPr>
        <w:t xml:space="preserve">Ultimately, I would like to express a massive thank you to my parents. They had guided me </w:t>
      </w:r>
      <w:r w:rsidR="001F7023">
        <w:rPr>
          <w:rFonts w:ascii="Arial" w:eastAsia="Arial" w:hAnsi="Arial" w:cs="Arial"/>
        </w:rPr>
        <w:t>along</w:t>
      </w:r>
      <w:r>
        <w:rPr>
          <w:rFonts w:ascii="Arial" w:eastAsia="Arial" w:hAnsi="Arial" w:cs="Arial"/>
        </w:rPr>
        <w:t xml:space="preserve"> the way and really pushed me to go and do my work to the best of my abilities. When sometimes I was so engrossed in my work, they </w:t>
      </w:r>
      <w:r w:rsidR="001F7023">
        <w:rPr>
          <w:rFonts w:ascii="Arial" w:eastAsia="Arial" w:hAnsi="Arial" w:cs="Arial"/>
        </w:rPr>
        <w:t>kindly</w:t>
      </w:r>
      <w:r>
        <w:rPr>
          <w:rFonts w:ascii="Arial" w:eastAsia="Arial" w:hAnsi="Arial" w:cs="Arial"/>
        </w:rPr>
        <w:t xml:space="preserve"> prepared my dinners and brought me snacks. I moved away from my student home to stay with them for a couple of months when the deadline started approaching. I am </w:t>
      </w:r>
      <w:r w:rsidR="001F7023">
        <w:rPr>
          <w:rFonts w:ascii="Arial" w:eastAsia="Arial" w:hAnsi="Arial" w:cs="Arial"/>
        </w:rPr>
        <w:t>forever</w:t>
      </w:r>
      <w:r>
        <w:rPr>
          <w:rFonts w:ascii="Arial" w:eastAsia="Arial" w:hAnsi="Arial" w:cs="Arial"/>
        </w:rPr>
        <w:t xml:space="preserve"> grateful for the support I had </w:t>
      </w:r>
      <w:r w:rsidR="001F7023">
        <w:rPr>
          <w:rFonts w:ascii="Arial" w:eastAsia="Arial" w:hAnsi="Arial" w:cs="Arial"/>
        </w:rPr>
        <w:t>received</w:t>
      </w:r>
      <w:r>
        <w:rPr>
          <w:rFonts w:ascii="Arial" w:eastAsia="Arial" w:hAnsi="Arial" w:cs="Arial"/>
        </w:rPr>
        <w:t xml:space="preserve"> from them during this time.</w:t>
      </w:r>
    </w:p>
    <w:p w14:paraId="2E51A2DE" w14:textId="4BDB901A" w:rsidR="005A10FD" w:rsidRDefault="005A10FD" w:rsidP="00F03EF4">
      <w:pPr>
        <w:spacing w:line="360" w:lineRule="auto"/>
        <w:jc w:val="both"/>
        <w:rPr>
          <w:rFonts w:ascii="Arial" w:eastAsia="Arial" w:hAnsi="Arial" w:cs="Arial"/>
        </w:rPr>
      </w:pPr>
      <w:r>
        <w:rPr>
          <w:rFonts w:ascii="Arial" w:eastAsia="Arial" w:hAnsi="Arial" w:cs="Arial"/>
        </w:rPr>
        <w:t xml:space="preserve">I would </w:t>
      </w:r>
      <w:r w:rsidR="001F7023">
        <w:rPr>
          <w:rFonts w:ascii="Arial" w:eastAsia="Arial" w:hAnsi="Arial" w:cs="Arial"/>
        </w:rPr>
        <w:t xml:space="preserve">also </w:t>
      </w:r>
      <w:r>
        <w:rPr>
          <w:rFonts w:ascii="Arial" w:eastAsia="Arial" w:hAnsi="Arial" w:cs="Arial"/>
        </w:rPr>
        <w:t xml:space="preserve">like to thank my </w:t>
      </w:r>
      <w:r w:rsidR="001F7023">
        <w:rPr>
          <w:rFonts w:ascii="Arial" w:eastAsia="Arial" w:hAnsi="Arial" w:cs="Arial"/>
        </w:rPr>
        <w:t>social circle</w:t>
      </w:r>
      <w:r>
        <w:rPr>
          <w:rFonts w:ascii="Arial" w:eastAsia="Arial" w:hAnsi="Arial" w:cs="Arial"/>
        </w:rPr>
        <w:t xml:space="preserve">. </w:t>
      </w:r>
      <w:r w:rsidR="001F7023">
        <w:rPr>
          <w:rFonts w:ascii="Arial" w:eastAsia="Arial" w:hAnsi="Arial" w:cs="Arial"/>
        </w:rPr>
        <w:t xml:space="preserve">Through organised study sessions and telling me that ‘I can do it’ I really believed in myself and pushed myself because of it. </w:t>
      </w:r>
    </w:p>
    <w:p w14:paraId="7338A0EE" w14:textId="65644A8A" w:rsidR="001F7023" w:rsidRDefault="001F7023" w:rsidP="00F03EF4">
      <w:pPr>
        <w:spacing w:line="360" w:lineRule="auto"/>
        <w:jc w:val="both"/>
        <w:rPr>
          <w:rFonts w:ascii="Arial" w:eastAsia="Arial" w:hAnsi="Arial" w:cs="Arial"/>
        </w:rPr>
      </w:pPr>
      <w:r>
        <w:rPr>
          <w:rFonts w:ascii="Arial" w:eastAsia="Arial" w:hAnsi="Arial" w:cs="Arial"/>
        </w:rPr>
        <w:t xml:space="preserve">Finally, my two dogs – Daisy and Luna – had spent countless hours on my lap giving emotional support. I probably would have lost my motivation multiple times if it was not for the comfort, they provided me. </w:t>
      </w:r>
    </w:p>
    <w:p w14:paraId="5C0BD9F1" w14:textId="77777777" w:rsidR="001F7023" w:rsidRPr="00F03EF4" w:rsidRDefault="001F7023" w:rsidP="00F03EF4">
      <w:pPr>
        <w:spacing w:line="360" w:lineRule="auto"/>
        <w:jc w:val="both"/>
        <w:rPr>
          <w:rFonts w:ascii="Arial" w:eastAsia="Arial" w:hAnsi="Arial" w:cs="Arial"/>
        </w:rPr>
      </w:pPr>
    </w:p>
    <w:p w14:paraId="23E17616" w14:textId="138DC7B7" w:rsidR="009C477F" w:rsidRPr="00F03EF4" w:rsidRDefault="009C477F" w:rsidP="00F03EF4">
      <w:pPr>
        <w:spacing w:line="360" w:lineRule="auto"/>
        <w:jc w:val="both"/>
        <w:rPr>
          <w:rFonts w:ascii="Arial" w:eastAsia="Arial" w:hAnsi="Arial" w:cs="Arial"/>
        </w:rPr>
      </w:pPr>
      <w:bookmarkStart w:id="3" w:name="_Toc124284556"/>
      <w:r w:rsidRPr="00F03EF4">
        <w:rPr>
          <w:rFonts w:ascii="Arial" w:eastAsia="Arial" w:hAnsi="Arial" w:cs="Arial"/>
        </w:rPr>
        <w:br w:type="page"/>
      </w:r>
    </w:p>
    <w:p w14:paraId="6BBE53A6" w14:textId="2DBC60F1" w:rsidR="00901E1F" w:rsidRPr="00F03EF4" w:rsidRDefault="40122373" w:rsidP="00F03EF4">
      <w:pPr>
        <w:pStyle w:val="Heading1"/>
        <w:spacing w:line="360" w:lineRule="auto"/>
        <w:jc w:val="both"/>
        <w:rPr>
          <w:rFonts w:ascii="Arial" w:eastAsia="Arial" w:hAnsi="Arial" w:cs="Arial"/>
        </w:rPr>
      </w:pPr>
      <w:bookmarkStart w:id="4" w:name="_Toc127481409"/>
      <w:bookmarkStart w:id="5" w:name="_Toc133601252"/>
      <w:bookmarkStart w:id="6" w:name="_Toc133612854"/>
      <w:r w:rsidRPr="00F03EF4">
        <w:rPr>
          <w:rFonts w:ascii="Arial" w:eastAsia="Arial" w:hAnsi="Arial" w:cs="Arial"/>
        </w:rPr>
        <w:lastRenderedPageBreak/>
        <w:t>Abstract</w:t>
      </w:r>
      <w:bookmarkEnd w:id="3"/>
      <w:bookmarkEnd w:id="4"/>
      <w:bookmarkEnd w:id="5"/>
      <w:bookmarkEnd w:id="6"/>
    </w:p>
    <w:p w14:paraId="1B4B9146" w14:textId="2FFB7921" w:rsidR="442605C1" w:rsidRPr="00F03EF4" w:rsidRDefault="008B0ABD" w:rsidP="00F03EF4">
      <w:pPr>
        <w:pStyle w:val="Heading1"/>
        <w:keepNext w:val="0"/>
        <w:keepLines w:val="0"/>
        <w:spacing w:line="360" w:lineRule="auto"/>
        <w:jc w:val="both"/>
        <w:rPr>
          <w:rFonts w:ascii="Arial" w:eastAsia="Arial" w:hAnsi="Arial" w:cs="Arial"/>
        </w:rPr>
      </w:pPr>
      <w:bookmarkStart w:id="7" w:name="_Toc133612855"/>
      <w:r w:rsidRPr="008B0ABD">
        <w:rPr>
          <w:rFonts w:ascii="Arial" w:eastAsia="Arial" w:hAnsi="Arial" w:cs="Arial"/>
          <w:color w:val="auto"/>
          <w:sz w:val="22"/>
          <w:szCs w:val="22"/>
        </w:rPr>
        <w:t>The UK's 2050, net-zero decarbonisation target requires reducing greenhouse gas emissions. Residential buildings account for 26% of total emissions (Watkins, 2022). Recommendations made in the report, if achieved, would reduce the British carbon footprint by 7,655,188,000 kg of CO2. The study explains unconventional materials and their functions, directs industry practices and standards, supports more sustainable construction practices, and reducing environmental impact. The thermal performance of a building depends on the U-value of its walls. Insulation reduces heat transfer and contributes to achieving the net-zero target. The dissertation provides practical benefits for homeowners, who could save around £94.49 a year on heating oil.</w:t>
      </w:r>
      <w:bookmarkEnd w:id="7"/>
    </w:p>
    <w:p w14:paraId="2A659206" w14:textId="5128BFC8" w:rsidR="442605C1" w:rsidRPr="00F03EF4" w:rsidRDefault="442605C1" w:rsidP="00F03EF4">
      <w:pPr>
        <w:pStyle w:val="Heading1"/>
        <w:keepNext w:val="0"/>
        <w:keepLines w:val="0"/>
        <w:spacing w:line="360" w:lineRule="auto"/>
        <w:jc w:val="both"/>
        <w:rPr>
          <w:rFonts w:ascii="Arial" w:eastAsia="Arial" w:hAnsi="Arial" w:cs="Arial"/>
        </w:rPr>
      </w:pPr>
    </w:p>
    <w:p w14:paraId="196C5F79" w14:textId="1EF31594" w:rsidR="442605C1" w:rsidRPr="00F03EF4" w:rsidRDefault="442605C1" w:rsidP="00F03EF4">
      <w:pPr>
        <w:pStyle w:val="Heading1"/>
        <w:keepNext w:val="0"/>
        <w:keepLines w:val="0"/>
        <w:spacing w:line="360" w:lineRule="auto"/>
        <w:jc w:val="both"/>
        <w:rPr>
          <w:rFonts w:ascii="Arial" w:eastAsia="Arial" w:hAnsi="Arial" w:cs="Arial"/>
        </w:rPr>
      </w:pPr>
    </w:p>
    <w:p w14:paraId="060D28A6" w14:textId="03414447" w:rsidR="442605C1" w:rsidRPr="00F03EF4" w:rsidRDefault="442605C1" w:rsidP="00F03EF4">
      <w:pPr>
        <w:pStyle w:val="Heading1"/>
        <w:keepNext w:val="0"/>
        <w:keepLines w:val="0"/>
        <w:spacing w:line="360" w:lineRule="auto"/>
        <w:jc w:val="both"/>
        <w:rPr>
          <w:rFonts w:ascii="Arial" w:eastAsia="Arial" w:hAnsi="Arial" w:cs="Arial"/>
        </w:rPr>
      </w:pPr>
    </w:p>
    <w:p w14:paraId="2D0C9E94" w14:textId="1C79A8F2" w:rsidR="442605C1" w:rsidRPr="00F03EF4" w:rsidRDefault="442605C1" w:rsidP="00F03EF4">
      <w:pPr>
        <w:pStyle w:val="Heading1"/>
        <w:keepNext w:val="0"/>
        <w:keepLines w:val="0"/>
        <w:spacing w:line="360" w:lineRule="auto"/>
        <w:jc w:val="both"/>
        <w:rPr>
          <w:rFonts w:ascii="Arial" w:eastAsia="Arial" w:hAnsi="Arial" w:cs="Arial"/>
        </w:rPr>
      </w:pPr>
    </w:p>
    <w:p w14:paraId="5F77FC42" w14:textId="53ED3434" w:rsidR="442605C1" w:rsidRPr="00F03EF4" w:rsidRDefault="442605C1" w:rsidP="00F03EF4">
      <w:pPr>
        <w:pStyle w:val="Heading1"/>
        <w:keepNext w:val="0"/>
        <w:keepLines w:val="0"/>
        <w:spacing w:line="360" w:lineRule="auto"/>
        <w:jc w:val="both"/>
        <w:rPr>
          <w:rFonts w:ascii="Arial" w:eastAsia="Arial" w:hAnsi="Arial" w:cs="Arial"/>
        </w:rPr>
      </w:pPr>
    </w:p>
    <w:p w14:paraId="37A933FB" w14:textId="647ED5BC" w:rsidR="442605C1" w:rsidRDefault="442605C1" w:rsidP="00F03EF4">
      <w:pPr>
        <w:pStyle w:val="Heading1"/>
        <w:keepNext w:val="0"/>
        <w:keepLines w:val="0"/>
        <w:spacing w:line="360" w:lineRule="auto"/>
        <w:jc w:val="both"/>
        <w:rPr>
          <w:rFonts w:ascii="Arial" w:eastAsia="Arial" w:hAnsi="Arial" w:cs="Arial"/>
        </w:rPr>
      </w:pPr>
    </w:p>
    <w:p w14:paraId="70DA821C" w14:textId="09BE4CD5" w:rsidR="00F03EF4" w:rsidRDefault="00F03EF4" w:rsidP="00F03EF4"/>
    <w:p w14:paraId="64964724" w14:textId="3B4C8C4C" w:rsidR="00F03EF4" w:rsidRDefault="00F03EF4" w:rsidP="00F03EF4"/>
    <w:p w14:paraId="02AF212C" w14:textId="4EE6E044" w:rsidR="00F03EF4" w:rsidRDefault="00F03EF4" w:rsidP="00F03EF4"/>
    <w:p w14:paraId="0A3672A3" w14:textId="0898E596" w:rsidR="00F03EF4" w:rsidRDefault="00F03EF4" w:rsidP="00F03EF4"/>
    <w:p w14:paraId="6CAC7080" w14:textId="40B728B5" w:rsidR="00F03EF4" w:rsidRDefault="00F03EF4" w:rsidP="00F03EF4"/>
    <w:p w14:paraId="4DA1729B" w14:textId="7478496F" w:rsidR="00F03EF4" w:rsidRDefault="00F03EF4" w:rsidP="00F03EF4"/>
    <w:p w14:paraId="45A61133" w14:textId="4191861B" w:rsidR="00F03EF4" w:rsidRDefault="00F03EF4" w:rsidP="00F03EF4"/>
    <w:p w14:paraId="06D29EBE" w14:textId="2EAF3BD7" w:rsidR="00F03EF4" w:rsidRDefault="00F03EF4" w:rsidP="00F03EF4"/>
    <w:p w14:paraId="13976A52" w14:textId="5D62B37D" w:rsidR="00F03EF4" w:rsidRDefault="00F03EF4" w:rsidP="00F03EF4"/>
    <w:p w14:paraId="2E8CADB5" w14:textId="77777777" w:rsidR="008B0ABD" w:rsidRPr="00F03EF4" w:rsidRDefault="008B0ABD" w:rsidP="00F03EF4"/>
    <w:bookmarkStart w:id="8" w:name="_Toc133612856" w:displacedByCustomXml="next"/>
    <w:bookmarkStart w:id="9" w:name="_Toc133601253" w:displacedByCustomXml="next"/>
    <w:sdt>
      <w:sdtPr>
        <w:rPr>
          <w:rFonts w:ascii="Arial" w:eastAsiaTheme="minorHAnsi" w:hAnsi="Arial" w:cs="Arial"/>
          <w:color w:val="auto"/>
          <w:sz w:val="22"/>
          <w:szCs w:val="22"/>
        </w:rPr>
        <w:id w:val="1254396339"/>
        <w:docPartObj>
          <w:docPartGallery w:val="Table of Contents"/>
          <w:docPartUnique/>
        </w:docPartObj>
      </w:sdtPr>
      <w:sdtContent>
        <w:p w14:paraId="5E29E37C" w14:textId="01CFBEB5" w:rsidR="741E1296" w:rsidRPr="00F03EF4" w:rsidRDefault="741E1296" w:rsidP="00F03EF4">
          <w:pPr>
            <w:pStyle w:val="Heading1"/>
            <w:keepNext w:val="0"/>
            <w:keepLines w:val="0"/>
            <w:tabs>
              <w:tab w:val="right" w:leader="dot" w:pos="9015"/>
            </w:tabs>
            <w:spacing w:line="360" w:lineRule="auto"/>
            <w:jc w:val="both"/>
            <w:rPr>
              <w:rFonts w:ascii="Arial" w:eastAsia="Arial" w:hAnsi="Arial" w:cs="Arial"/>
            </w:rPr>
          </w:pPr>
          <w:r w:rsidRPr="00F03EF4">
            <w:rPr>
              <w:rFonts w:ascii="Arial" w:eastAsia="Arial" w:hAnsi="Arial" w:cs="Arial"/>
            </w:rPr>
            <w:t>CONTENTS</w:t>
          </w:r>
          <w:bookmarkEnd w:id="9"/>
          <w:bookmarkEnd w:id="8"/>
        </w:p>
        <w:p w14:paraId="4FE0D1A4" w14:textId="06B67AB9" w:rsidR="00AA59A3" w:rsidRDefault="061C2F1D" w:rsidP="00AA59A3">
          <w:pPr>
            <w:pStyle w:val="TOC1"/>
            <w:tabs>
              <w:tab w:val="right" w:leader="dot" w:pos="9016"/>
            </w:tabs>
            <w:rPr>
              <w:rFonts w:eastAsiaTheme="minorEastAsia"/>
              <w:noProof/>
              <w:lang w:eastAsia="zh-CN"/>
            </w:rPr>
          </w:pPr>
          <w:r w:rsidRPr="00F03EF4">
            <w:rPr>
              <w:rFonts w:ascii="Arial" w:hAnsi="Arial" w:cs="Arial"/>
            </w:rPr>
            <w:fldChar w:fldCharType="begin"/>
          </w:r>
          <w:r w:rsidR="47EF4CE2" w:rsidRPr="00F03EF4">
            <w:rPr>
              <w:rFonts w:ascii="Arial" w:hAnsi="Arial" w:cs="Arial"/>
            </w:rPr>
            <w:instrText>TOC \o \z \u \h</w:instrText>
          </w:r>
          <w:r w:rsidRPr="00F03EF4">
            <w:rPr>
              <w:rFonts w:ascii="Arial" w:hAnsi="Arial" w:cs="Arial"/>
            </w:rPr>
            <w:fldChar w:fldCharType="separate"/>
          </w:r>
        </w:p>
        <w:p w14:paraId="5D5197EC" w14:textId="0C90C07E" w:rsidR="00AA59A3" w:rsidRDefault="00AA59A3">
          <w:pPr>
            <w:pStyle w:val="TOC1"/>
            <w:tabs>
              <w:tab w:val="right" w:leader="dot" w:pos="9016"/>
            </w:tabs>
            <w:rPr>
              <w:rFonts w:eastAsiaTheme="minorEastAsia"/>
              <w:noProof/>
              <w:lang w:eastAsia="zh-CN"/>
            </w:rPr>
          </w:pPr>
          <w:hyperlink w:anchor="_Toc133612859" w:history="1">
            <w:r w:rsidRPr="00E63E56">
              <w:rPr>
                <w:rStyle w:val="Hyperlink"/>
                <w:rFonts w:ascii="Arial" w:eastAsia="Arial" w:hAnsi="Arial" w:cs="Arial"/>
                <w:noProof/>
              </w:rPr>
              <w:t>1. Timing plan.</w:t>
            </w:r>
            <w:r>
              <w:rPr>
                <w:noProof/>
                <w:webHidden/>
              </w:rPr>
              <w:tab/>
            </w:r>
            <w:r>
              <w:rPr>
                <w:noProof/>
                <w:webHidden/>
              </w:rPr>
              <w:fldChar w:fldCharType="begin"/>
            </w:r>
            <w:r>
              <w:rPr>
                <w:noProof/>
                <w:webHidden/>
              </w:rPr>
              <w:instrText xml:space="preserve"> PAGEREF _Toc133612859 \h </w:instrText>
            </w:r>
            <w:r>
              <w:rPr>
                <w:noProof/>
                <w:webHidden/>
              </w:rPr>
            </w:r>
            <w:r>
              <w:rPr>
                <w:noProof/>
                <w:webHidden/>
              </w:rPr>
              <w:fldChar w:fldCharType="separate"/>
            </w:r>
            <w:r>
              <w:rPr>
                <w:noProof/>
                <w:webHidden/>
              </w:rPr>
              <w:t>1</w:t>
            </w:r>
            <w:r>
              <w:rPr>
                <w:noProof/>
                <w:webHidden/>
              </w:rPr>
              <w:fldChar w:fldCharType="end"/>
            </w:r>
          </w:hyperlink>
        </w:p>
        <w:p w14:paraId="1E3E16B2" w14:textId="0E28B06B" w:rsidR="00AA59A3" w:rsidRDefault="00AA59A3">
          <w:pPr>
            <w:pStyle w:val="TOC2"/>
            <w:tabs>
              <w:tab w:val="right" w:leader="dot" w:pos="9016"/>
            </w:tabs>
            <w:rPr>
              <w:rFonts w:eastAsiaTheme="minorEastAsia"/>
              <w:noProof/>
              <w:lang w:eastAsia="zh-CN"/>
            </w:rPr>
          </w:pPr>
          <w:hyperlink w:anchor="_Toc133612860" w:history="1">
            <w:r w:rsidRPr="00E63E56">
              <w:rPr>
                <w:rStyle w:val="Hyperlink"/>
                <w:rFonts w:ascii="Arial" w:eastAsia="Arial" w:hAnsi="Arial" w:cs="Arial"/>
                <w:noProof/>
              </w:rPr>
              <w:t>1.1 Initial Gantt chart</w:t>
            </w:r>
            <w:r>
              <w:rPr>
                <w:noProof/>
                <w:webHidden/>
              </w:rPr>
              <w:tab/>
            </w:r>
            <w:r>
              <w:rPr>
                <w:noProof/>
                <w:webHidden/>
              </w:rPr>
              <w:fldChar w:fldCharType="begin"/>
            </w:r>
            <w:r>
              <w:rPr>
                <w:noProof/>
                <w:webHidden/>
              </w:rPr>
              <w:instrText xml:space="preserve"> PAGEREF _Toc133612860 \h </w:instrText>
            </w:r>
            <w:r>
              <w:rPr>
                <w:noProof/>
                <w:webHidden/>
              </w:rPr>
            </w:r>
            <w:r>
              <w:rPr>
                <w:noProof/>
                <w:webHidden/>
              </w:rPr>
              <w:fldChar w:fldCharType="separate"/>
            </w:r>
            <w:r>
              <w:rPr>
                <w:noProof/>
                <w:webHidden/>
              </w:rPr>
              <w:t>1</w:t>
            </w:r>
            <w:r>
              <w:rPr>
                <w:noProof/>
                <w:webHidden/>
              </w:rPr>
              <w:fldChar w:fldCharType="end"/>
            </w:r>
          </w:hyperlink>
        </w:p>
        <w:p w14:paraId="4EF97BF6" w14:textId="76AEAC1F" w:rsidR="00AA59A3" w:rsidRDefault="00AA59A3">
          <w:pPr>
            <w:pStyle w:val="TOC2"/>
            <w:tabs>
              <w:tab w:val="right" w:leader="dot" w:pos="9016"/>
            </w:tabs>
            <w:rPr>
              <w:rFonts w:eastAsiaTheme="minorEastAsia"/>
              <w:noProof/>
              <w:lang w:eastAsia="zh-CN"/>
            </w:rPr>
          </w:pPr>
          <w:hyperlink w:anchor="_Toc133612861" w:history="1">
            <w:r w:rsidRPr="00E63E56">
              <w:rPr>
                <w:rStyle w:val="Hyperlink"/>
                <w:rFonts w:ascii="Arial" w:eastAsia="Arial" w:hAnsi="Arial" w:cs="Arial"/>
                <w:noProof/>
              </w:rPr>
              <w:t>1.2 Updated Gantt chart</w:t>
            </w:r>
            <w:r>
              <w:rPr>
                <w:noProof/>
                <w:webHidden/>
              </w:rPr>
              <w:tab/>
            </w:r>
            <w:r>
              <w:rPr>
                <w:noProof/>
                <w:webHidden/>
              </w:rPr>
              <w:fldChar w:fldCharType="begin"/>
            </w:r>
            <w:r>
              <w:rPr>
                <w:noProof/>
                <w:webHidden/>
              </w:rPr>
              <w:instrText xml:space="preserve"> PAGEREF _Toc133612861 \h </w:instrText>
            </w:r>
            <w:r>
              <w:rPr>
                <w:noProof/>
                <w:webHidden/>
              </w:rPr>
            </w:r>
            <w:r>
              <w:rPr>
                <w:noProof/>
                <w:webHidden/>
              </w:rPr>
              <w:fldChar w:fldCharType="separate"/>
            </w:r>
            <w:r>
              <w:rPr>
                <w:noProof/>
                <w:webHidden/>
              </w:rPr>
              <w:t>2</w:t>
            </w:r>
            <w:r>
              <w:rPr>
                <w:noProof/>
                <w:webHidden/>
              </w:rPr>
              <w:fldChar w:fldCharType="end"/>
            </w:r>
          </w:hyperlink>
        </w:p>
        <w:p w14:paraId="54156947" w14:textId="340292EB" w:rsidR="00AA59A3" w:rsidRDefault="00AA59A3">
          <w:pPr>
            <w:pStyle w:val="TOC1"/>
            <w:tabs>
              <w:tab w:val="right" w:leader="dot" w:pos="9016"/>
            </w:tabs>
            <w:rPr>
              <w:rFonts w:eastAsiaTheme="minorEastAsia"/>
              <w:noProof/>
              <w:lang w:eastAsia="zh-CN"/>
            </w:rPr>
          </w:pPr>
          <w:hyperlink w:anchor="_Toc133612862" w:history="1">
            <w:r w:rsidRPr="00E63E56">
              <w:rPr>
                <w:rStyle w:val="Hyperlink"/>
                <w:rFonts w:ascii="Arial" w:eastAsia="Arial" w:hAnsi="Arial" w:cs="Arial"/>
                <w:noProof/>
              </w:rPr>
              <w:t>2. Introduction</w:t>
            </w:r>
            <w:r>
              <w:rPr>
                <w:noProof/>
                <w:webHidden/>
              </w:rPr>
              <w:tab/>
            </w:r>
            <w:r>
              <w:rPr>
                <w:noProof/>
                <w:webHidden/>
              </w:rPr>
              <w:fldChar w:fldCharType="begin"/>
            </w:r>
            <w:r>
              <w:rPr>
                <w:noProof/>
                <w:webHidden/>
              </w:rPr>
              <w:instrText xml:space="preserve"> PAGEREF _Toc133612862 \h </w:instrText>
            </w:r>
            <w:r>
              <w:rPr>
                <w:noProof/>
                <w:webHidden/>
              </w:rPr>
            </w:r>
            <w:r>
              <w:rPr>
                <w:noProof/>
                <w:webHidden/>
              </w:rPr>
              <w:fldChar w:fldCharType="separate"/>
            </w:r>
            <w:r>
              <w:rPr>
                <w:noProof/>
                <w:webHidden/>
              </w:rPr>
              <w:t>3</w:t>
            </w:r>
            <w:r>
              <w:rPr>
                <w:noProof/>
                <w:webHidden/>
              </w:rPr>
              <w:fldChar w:fldCharType="end"/>
            </w:r>
          </w:hyperlink>
        </w:p>
        <w:p w14:paraId="5474AB9F" w14:textId="6F4F5AFA" w:rsidR="00AA59A3" w:rsidRDefault="00AA59A3">
          <w:pPr>
            <w:pStyle w:val="TOC2"/>
            <w:tabs>
              <w:tab w:val="right" w:leader="dot" w:pos="9016"/>
            </w:tabs>
            <w:rPr>
              <w:rFonts w:eastAsiaTheme="minorEastAsia"/>
              <w:noProof/>
              <w:lang w:eastAsia="zh-CN"/>
            </w:rPr>
          </w:pPr>
          <w:hyperlink w:anchor="_Toc133612863" w:history="1">
            <w:r w:rsidRPr="00E63E56">
              <w:rPr>
                <w:rStyle w:val="Hyperlink"/>
                <w:rFonts w:ascii="Arial" w:hAnsi="Arial" w:cs="Arial"/>
                <w:noProof/>
              </w:rPr>
              <w:t>2.1. Aims</w:t>
            </w:r>
            <w:r>
              <w:rPr>
                <w:noProof/>
                <w:webHidden/>
              </w:rPr>
              <w:tab/>
            </w:r>
            <w:r>
              <w:rPr>
                <w:noProof/>
                <w:webHidden/>
              </w:rPr>
              <w:fldChar w:fldCharType="begin"/>
            </w:r>
            <w:r>
              <w:rPr>
                <w:noProof/>
                <w:webHidden/>
              </w:rPr>
              <w:instrText xml:space="preserve"> PAGEREF _Toc133612863 \h </w:instrText>
            </w:r>
            <w:r>
              <w:rPr>
                <w:noProof/>
                <w:webHidden/>
              </w:rPr>
            </w:r>
            <w:r>
              <w:rPr>
                <w:noProof/>
                <w:webHidden/>
              </w:rPr>
              <w:fldChar w:fldCharType="separate"/>
            </w:r>
            <w:r>
              <w:rPr>
                <w:noProof/>
                <w:webHidden/>
              </w:rPr>
              <w:t>3</w:t>
            </w:r>
            <w:r>
              <w:rPr>
                <w:noProof/>
                <w:webHidden/>
              </w:rPr>
              <w:fldChar w:fldCharType="end"/>
            </w:r>
          </w:hyperlink>
        </w:p>
        <w:p w14:paraId="1AE8E302" w14:textId="25B108DC" w:rsidR="00AA59A3" w:rsidRDefault="00AA59A3">
          <w:pPr>
            <w:pStyle w:val="TOC2"/>
            <w:tabs>
              <w:tab w:val="right" w:leader="dot" w:pos="9016"/>
            </w:tabs>
            <w:rPr>
              <w:rFonts w:eastAsiaTheme="minorEastAsia"/>
              <w:noProof/>
              <w:lang w:eastAsia="zh-CN"/>
            </w:rPr>
          </w:pPr>
          <w:hyperlink w:anchor="_Toc133612864" w:history="1">
            <w:r w:rsidRPr="00E63E56">
              <w:rPr>
                <w:rStyle w:val="Hyperlink"/>
                <w:rFonts w:ascii="Arial" w:hAnsi="Arial" w:cs="Arial"/>
                <w:noProof/>
              </w:rPr>
              <w:t>2.2 Objectives</w:t>
            </w:r>
            <w:r>
              <w:rPr>
                <w:noProof/>
                <w:webHidden/>
              </w:rPr>
              <w:tab/>
            </w:r>
            <w:r>
              <w:rPr>
                <w:noProof/>
                <w:webHidden/>
              </w:rPr>
              <w:fldChar w:fldCharType="begin"/>
            </w:r>
            <w:r>
              <w:rPr>
                <w:noProof/>
                <w:webHidden/>
              </w:rPr>
              <w:instrText xml:space="preserve"> PAGEREF _Toc133612864 \h </w:instrText>
            </w:r>
            <w:r>
              <w:rPr>
                <w:noProof/>
                <w:webHidden/>
              </w:rPr>
            </w:r>
            <w:r>
              <w:rPr>
                <w:noProof/>
                <w:webHidden/>
              </w:rPr>
              <w:fldChar w:fldCharType="separate"/>
            </w:r>
            <w:r>
              <w:rPr>
                <w:noProof/>
                <w:webHidden/>
              </w:rPr>
              <w:t>3</w:t>
            </w:r>
            <w:r>
              <w:rPr>
                <w:noProof/>
                <w:webHidden/>
              </w:rPr>
              <w:fldChar w:fldCharType="end"/>
            </w:r>
          </w:hyperlink>
        </w:p>
        <w:p w14:paraId="73597AF2" w14:textId="2A4E5BB2" w:rsidR="00AA59A3" w:rsidRDefault="00AA59A3">
          <w:pPr>
            <w:pStyle w:val="TOC2"/>
            <w:tabs>
              <w:tab w:val="right" w:leader="dot" w:pos="9016"/>
            </w:tabs>
            <w:rPr>
              <w:rFonts w:eastAsiaTheme="minorEastAsia"/>
              <w:noProof/>
              <w:lang w:eastAsia="zh-CN"/>
            </w:rPr>
          </w:pPr>
          <w:hyperlink w:anchor="_Toc133612865" w:history="1">
            <w:r w:rsidRPr="00E63E56">
              <w:rPr>
                <w:rStyle w:val="Hyperlink"/>
                <w:rFonts w:ascii="Arial" w:eastAsia="Arial" w:hAnsi="Arial" w:cs="Arial"/>
                <w:noProof/>
              </w:rPr>
              <w:t>2.2 Overview of the Structure and Organisation of the Dissertation</w:t>
            </w:r>
            <w:r>
              <w:rPr>
                <w:noProof/>
                <w:webHidden/>
              </w:rPr>
              <w:tab/>
            </w:r>
            <w:r>
              <w:rPr>
                <w:noProof/>
                <w:webHidden/>
              </w:rPr>
              <w:fldChar w:fldCharType="begin"/>
            </w:r>
            <w:r>
              <w:rPr>
                <w:noProof/>
                <w:webHidden/>
              </w:rPr>
              <w:instrText xml:space="preserve"> PAGEREF _Toc133612865 \h </w:instrText>
            </w:r>
            <w:r>
              <w:rPr>
                <w:noProof/>
                <w:webHidden/>
              </w:rPr>
            </w:r>
            <w:r>
              <w:rPr>
                <w:noProof/>
                <w:webHidden/>
              </w:rPr>
              <w:fldChar w:fldCharType="separate"/>
            </w:r>
            <w:r>
              <w:rPr>
                <w:noProof/>
                <w:webHidden/>
              </w:rPr>
              <w:t>4</w:t>
            </w:r>
            <w:r>
              <w:rPr>
                <w:noProof/>
                <w:webHidden/>
              </w:rPr>
              <w:fldChar w:fldCharType="end"/>
            </w:r>
          </w:hyperlink>
        </w:p>
        <w:p w14:paraId="4ACE9119" w14:textId="1E6FCBB1" w:rsidR="00AA59A3" w:rsidRDefault="00AA59A3">
          <w:pPr>
            <w:pStyle w:val="TOC2"/>
            <w:tabs>
              <w:tab w:val="right" w:leader="dot" w:pos="9016"/>
            </w:tabs>
            <w:rPr>
              <w:rFonts w:eastAsiaTheme="minorEastAsia"/>
              <w:noProof/>
              <w:lang w:eastAsia="zh-CN"/>
            </w:rPr>
          </w:pPr>
          <w:hyperlink w:anchor="_Toc133612866" w:history="1">
            <w:r w:rsidRPr="00E63E56">
              <w:rPr>
                <w:rStyle w:val="Hyperlink"/>
                <w:rFonts w:ascii="Arial" w:eastAsia="Arial" w:hAnsi="Arial" w:cs="Arial"/>
                <w:noProof/>
              </w:rPr>
              <w:t>2.3 Background Information</w:t>
            </w:r>
            <w:r>
              <w:rPr>
                <w:noProof/>
                <w:webHidden/>
              </w:rPr>
              <w:tab/>
            </w:r>
            <w:r>
              <w:rPr>
                <w:noProof/>
                <w:webHidden/>
              </w:rPr>
              <w:fldChar w:fldCharType="begin"/>
            </w:r>
            <w:r>
              <w:rPr>
                <w:noProof/>
                <w:webHidden/>
              </w:rPr>
              <w:instrText xml:space="preserve"> PAGEREF _Toc133612866 \h </w:instrText>
            </w:r>
            <w:r>
              <w:rPr>
                <w:noProof/>
                <w:webHidden/>
              </w:rPr>
            </w:r>
            <w:r>
              <w:rPr>
                <w:noProof/>
                <w:webHidden/>
              </w:rPr>
              <w:fldChar w:fldCharType="separate"/>
            </w:r>
            <w:r>
              <w:rPr>
                <w:noProof/>
                <w:webHidden/>
              </w:rPr>
              <w:t>6</w:t>
            </w:r>
            <w:r>
              <w:rPr>
                <w:noProof/>
                <w:webHidden/>
              </w:rPr>
              <w:fldChar w:fldCharType="end"/>
            </w:r>
          </w:hyperlink>
        </w:p>
        <w:p w14:paraId="71A1373B" w14:textId="2A0AB4D0" w:rsidR="00AA59A3" w:rsidRDefault="00AA59A3">
          <w:pPr>
            <w:pStyle w:val="TOC2"/>
            <w:tabs>
              <w:tab w:val="right" w:leader="dot" w:pos="9016"/>
            </w:tabs>
            <w:rPr>
              <w:rFonts w:eastAsiaTheme="minorEastAsia"/>
              <w:noProof/>
              <w:lang w:eastAsia="zh-CN"/>
            </w:rPr>
          </w:pPr>
          <w:hyperlink w:anchor="_Toc133612867" w:history="1">
            <w:r w:rsidRPr="00E63E56">
              <w:rPr>
                <w:rStyle w:val="Hyperlink"/>
                <w:rFonts w:ascii="Arial" w:eastAsia="Arial" w:hAnsi="Arial" w:cs="Arial"/>
                <w:noProof/>
              </w:rPr>
              <w:t>2.4 Stakeholders</w:t>
            </w:r>
            <w:r>
              <w:rPr>
                <w:noProof/>
                <w:webHidden/>
              </w:rPr>
              <w:tab/>
            </w:r>
            <w:r>
              <w:rPr>
                <w:noProof/>
                <w:webHidden/>
              </w:rPr>
              <w:fldChar w:fldCharType="begin"/>
            </w:r>
            <w:r>
              <w:rPr>
                <w:noProof/>
                <w:webHidden/>
              </w:rPr>
              <w:instrText xml:space="preserve"> PAGEREF _Toc133612867 \h </w:instrText>
            </w:r>
            <w:r>
              <w:rPr>
                <w:noProof/>
                <w:webHidden/>
              </w:rPr>
            </w:r>
            <w:r>
              <w:rPr>
                <w:noProof/>
                <w:webHidden/>
              </w:rPr>
              <w:fldChar w:fldCharType="separate"/>
            </w:r>
            <w:r>
              <w:rPr>
                <w:noProof/>
                <w:webHidden/>
              </w:rPr>
              <w:t>7</w:t>
            </w:r>
            <w:r>
              <w:rPr>
                <w:noProof/>
                <w:webHidden/>
              </w:rPr>
              <w:fldChar w:fldCharType="end"/>
            </w:r>
          </w:hyperlink>
        </w:p>
        <w:p w14:paraId="50D0D9C1" w14:textId="78240035" w:rsidR="00AA59A3" w:rsidRDefault="00AA59A3">
          <w:pPr>
            <w:pStyle w:val="TOC2"/>
            <w:tabs>
              <w:tab w:val="right" w:leader="dot" w:pos="9016"/>
            </w:tabs>
            <w:rPr>
              <w:rFonts w:eastAsiaTheme="minorEastAsia"/>
              <w:noProof/>
              <w:lang w:eastAsia="zh-CN"/>
            </w:rPr>
          </w:pPr>
          <w:hyperlink w:anchor="_Toc133612868" w:history="1">
            <w:r w:rsidRPr="00E63E56">
              <w:rPr>
                <w:rStyle w:val="Hyperlink"/>
                <w:rFonts w:ascii="Arial" w:eastAsia="Arial" w:hAnsi="Arial" w:cs="Arial"/>
                <w:noProof/>
              </w:rPr>
              <w:t>2.5 Basic Principles of Insulation</w:t>
            </w:r>
            <w:r>
              <w:rPr>
                <w:noProof/>
                <w:webHidden/>
              </w:rPr>
              <w:tab/>
            </w:r>
            <w:r>
              <w:rPr>
                <w:noProof/>
                <w:webHidden/>
              </w:rPr>
              <w:fldChar w:fldCharType="begin"/>
            </w:r>
            <w:r>
              <w:rPr>
                <w:noProof/>
                <w:webHidden/>
              </w:rPr>
              <w:instrText xml:space="preserve"> PAGEREF _Toc133612868 \h </w:instrText>
            </w:r>
            <w:r>
              <w:rPr>
                <w:noProof/>
                <w:webHidden/>
              </w:rPr>
            </w:r>
            <w:r>
              <w:rPr>
                <w:noProof/>
                <w:webHidden/>
              </w:rPr>
              <w:fldChar w:fldCharType="separate"/>
            </w:r>
            <w:r>
              <w:rPr>
                <w:noProof/>
                <w:webHidden/>
              </w:rPr>
              <w:t>8</w:t>
            </w:r>
            <w:r>
              <w:rPr>
                <w:noProof/>
                <w:webHidden/>
              </w:rPr>
              <w:fldChar w:fldCharType="end"/>
            </w:r>
          </w:hyperlink>
        </w:p>
        <w:p w14:paraId="773E9CBF" w14:textId="55E2DD37" w:rsidR="00AA59A3" w:rsidRDefault="00AA59A3">
          <w:pPr>
            <w:pStyle w:val="TOC3"/>
            <w:tabs>
              <w:tab w:val="right" w:leader="dot" w:pos="9016"/>
            </w:tabs>
            <w:rPr>
              <w:rFonts w:eastAsiaTheme="minorEastAsia"/>
              <w:noProof/>
              <w:lang w:eastAsia="zh-CN"/>
            </w:rPr>
          </w:pPr>
          <w:hyperlink w:anchor="_Toc133612869" w:history="1">
            <w:r w:rsidRPr="00E63E56">
              <w:rPr>
                <w:rStyle w:val="Hyperlink"/>
                <w:rFonts w:ascii="Arial" w:eastAsia="Arial" w:hAnsi="Arial" w:cs="Arial"/>
                <w:noProof/>
              </w:rPr>
              <w:t>2.5.1 Thermal conductivity</w:t>
            </w:r>
            <w:r>
              <w:rPr>
                <w:noProof/>
                <w:webHidden/>
              </w:rPr>
              <w:tab/>
            </w:r>
            <w:r>
              <w:rPr>
                <w:noProof/>
                <w:webHidden/>
              </w:rPr>
              <w:fldChar w:fldCharType="begin"/>
            </w:r>
            <w:r>
              <w:rPr>
                <w:noProof/>
                <w:webHidden/>
              </w:rPr>
              <w:instrText xml:space="preserve"> PAGEREF _Toc133612869 \h </w:instrText>
            </w:r>
            <w:r>
              <w:rPr>
                <w:noProof/>
                <w:webHidden/>
              </w:rPr>
            </w:r>
            <w:r>
              <w:rPr>
                <w:noProof/>
                <w:webHidden/>
              </w:rPr>
              <w:fldChar w:fldCharType="separate"/>
            </w:r>
            <w:r>
              <w:rPr>
                <w:noProof/>
                <w:webHidden/>
              </w:rPr>
              <w:t>10</w:t>
            </w:r>
            <w:r>
              <w:rPr>
                <w:noProof/>
                <w:webHidden/>
              </w:rPr>
              <w:fldChar w:fldCharType="end"/>
            </w:r>
          </w:hyperlink>
        </w:p>
        <w:p w14:paraId="38105136" w14:textId="2A0ED85B" w:rsidR="00AA59A3" w:rsidRDefault="00AA59A3">
          <w:pPr>
            <w:pStyle w:val="TOC3"/>
            <w:tabs>
              <w:tab w:val="right" w:leader="dot" w:pos="9016"/>
            </w:tabs>
            <w:rPr>
              <w:rFonts w:eastAsiaTheme="minorEastAsia"/>
              <w:noProof/>
              <w:lang w:eastAsia="zh-CN"/>
            </w:rPr>
          </w:pPr>
          <w:hyperlink w:anchor="_Toc133612870" w:history="1">
            <w:r w:rsidRPr="00E63E56">
              <w:rPr>
                <w:rStyle w:val="Hyperlink"/>
                <w:rFonts w:ascii="Arial" w:eastAsia="Arial" w:hAnsi="Arial" w:cs="Arial"/>
                <w:noProof/>
              </w:rPr>
              <w:t>2.5.2 Thermal resistance</w:t>
            </w:r>
            <w:r>
              <w:rPr>
                <w:noProof/>
                <w:webHidden/>
              </w:rPr>
              <w:tab/>
            </w:r>
            <w:r>
              <w:rPr>
                <w:noProof/>
                <w:webHidden/>
              </w:rPr>
              <w:fldChar w:fldCharType="begin"/>
            </w:r>
            <w:r>
              <w:rPr>
                <w:noProof/>
                <w:webHidden/>
              </w:rPr>
              <w:instrText xml:space="preserve"> PAGEREF _Toc133612870 \h </w:instrText>
            </w:r>
            <w:r>
              <w:rPr>
                <w:noProof/>
                <w:webHidden/>
              </w:rPr>
            </w:r>
            <w:r>
              <w:rPr>
                <w:noProof/>
                <w:webHidden/>
              </w:rPr>
              <w:fldChar w:fldCharType="separate"/>
            </w:r>
            <w:r>
              <w:rPr>
                <w:noProof/>
                <w:webHidden/>
              </w:rPr>
              <w:t>11</w:t>
            </w:r>
            <w:r>
              <w:rPr>
                <w:noProof/>
                <w:webHidden/>
              </w:rPr>
              <w:fldChar w:fldCharType="end"/>
            </w:r>
          </w:hyperlink>
        </w:p>
        <w:p w14:paraId="650847FA" w14:textId="43174C3F" w:rsidR="00AA59A3" w:rsidRDefault="00AA59A3">
          <w:pPr>
            <w:pStyle w:val="TOC2"/>
            <w:tabs>
              <w:tab w:val="right" w:leader="dot" w:pos="9016"/>
            </w:tabs>
            <w:rPr>
              <w:rFonts w:eastAsiaTheme="minorEastAsia"/>
              <w:noProof/>
              <w:lang w:eastAsia="zh-CN"/>
            </w:rPr>
          </w:pPr>
          <w:hyperlink w:anchor="_Toc133612871" w:history="1">
            <w:r w:rsidRPr="00E63E56">
              <w:rPr>
                <w:rStyle w:val="Hyperlink"/>
                <w:rFonts w:ascii="Arial" w:eastAsia="Arial" w:hAnsi="Arial" w:cs="Arial"/>
                <w:noProof/>
              </w:rPr>
              <w:t>2.6 Importance of insulation</w:t>
            </w:r>
            <w:r>
              <w:rPr>
                <w:noProof/>
                <w:webHidden/>
              </w:rPr>
              <w:tab/>
            </w:r>
            <w:r>
              <w:rPr>
                <w:noProof/>
                <w:webHidden/>
              </w:rPr>
              <w:fldChar w:fldCharType="begin"/>
            </w:r>
            <w:r>
              <w:rPr>
                <w:noProof/>
                <w:webHidden/>
              </w:rPr>
              <w:instrText xml:space="preserve"> PAGEREF _Toc133612871 \h </w:instrText>
            </w:r>
            <w:r>
              <w:rPr>
                <w:noProof/>
                <w:webHidden/>
              </w:rPr>
            </w:r>
            <w:r>
              <w:rPr>
                <w:noProof/>
                <w:webHidden/>
              </w:rPr>
              <w:fldChar w:fldCharType="separate"/>
            </w:r>
            <w:r>
              <w:rPr>
                <w:noProof/>
                <w:webHidden/>
              </w:rPr>
              <w:t>11</w:t>
            </w:r>
            <w:r>
              <w:rPr>
                <w:noProof/>
                <w:webHidden/>
              </w:rPr>
              <w:fldChar w:fldCharType="end"/>
            </w:r>
          </w:hyperlink>
        </w:p>
        <w:p w14:paraId="09BE26FA" w14:textId="4F76063A" w:rsidR="00AA59A3" w:rsidRDefault="00AA59A3">
          <w:pPr>
            <w:pStyle w:val="TOC2"/>
            <w:tabs>
              <w:tab w:val="right" w:leader="dot" w:pos="9016"/>
            </w:tabs>
            <w:rPr>
              <w:rFonts w:eastAsiaTheme="minorEastAsia"/>
              <w:noProof/>
              <w:lang w:eastAsia="zh-CN"/>
            </w:rPr>
          </w:pPr>
          <w:hyperlink w:anchor="_Toc133612872" w:history="1">
            <w:r w:rsidRPr="00E63E56">
              <w:rPr>
                <w:rStyle w:val="Hyperlink"/>
                <w:rFonts w:ascii="Arial" w:eastAsia="Arial" w:hAnsi="Arial" w:cs="Arial"/>
                <w:noProof/>
              </w:rPr>
              <w:t>2.7 Future applications of the research findings</w:t>
            </w:r>
            <w:r>
              <w:rPr>
                <w:noProof/>
                <w:webHidden/>
              </w:rPr>
              <w:tab/>
            </w:r>
            <w:r>
              <w:rPr>
                <w:noProof/>
                <w:webHidden/>
              </w:rPr>
              <w:fldChar w:fldCharType="begin"/>
            </w:r>
            <w:r>
              <w:rPr>
                <w:noProof/>
                <w:webHidden/>
              </w:rPr>
              <w:instrText xml:space="preserve"> PAGEREF _Toc133612872 \h </w:instrText>
            </w:r>
            <w:r>
              <w:rPr>
                <w:noProof/>
                <w:webHidden/>
              </w:rPr>
            </w:r>
            <w:r>
              <w:rPr>
                <w:noProof/>
                <w:webHidden/>
              </w:rPr>
              <w:fldChar w:fldCharType="separate"/>
            </w:r>
            <w:r>
              <w:rPr>
                <w:noProof/>
                <w:webHidden/>
              </w:rPr>
              <w:t>12</w:t>
            </w:r>
            <w:r>
              <w:rPr>
                <w:noProof/>
                <w:webHidden/>
              </w:rPr>
              <w:fldChar w:fldCharType="end"/>
            </w:r>
          </w:hyperlink>
        </w:p>
        <w:p w14:paraId="5EEA0089" w14:textId="5FD1832A" w:rsidR="00AA59A3" w:rsidRDefault="00AA59A3">
          <w:pPr>
            <w:pStyle w:val="TOC1"/>
            <w:tabs>
              <w:tab w:val="right" w:leader="dot" w:pos="9016"/>
            </w:tabs>
            <w:rPr>
              <w:rFonts w:eastAsiaTheme="minorEastAsia"/>
              <w:noProof/>
              <w:lang w:eastAsia="zh-CN"/>
            </w:rPr>
          </w:pPr>
          <w:hyperlink w:anchor="_Toc133612873" w:history="1">
            <w:r w:rsidRPr="00E63E56">
              <w:rPr>
                <w:rStyle w:val="Hyperlink"/>
                <w:rFonts w:ascii="Arial" w:eastAsia="Arial" w:hAnsi="Arial" w:cs="Arial"/>
                <w:noProof/>
              </w:rPr>
              <w:t>3. Methodology</w:t>
            </w:r>
            <w:r>
              <w:rPr>
                <w:noProof/>
                <w:webHidden/>
              </w:rPr>
              <w:tab/>
            </w:r>
            <w:r>
              <w:rPr>
                <w:noProof/>
                <w:webHidden/>
              </w:rPr>
              <w:fldChar w:fldCharType="begin"/>
            </w:r>
            <w:r>
              <w:rPr>
                <w:noProof/>
                <w:webHidden/>
              </w:rPr>
              <w:instrText xml:space="preserve"> PAGEREF _Toc133612873 \h </w:instrText>
            </w:r>
            <w:r>
              <w:rPr>
                <w:noProof/>
                <w:webHidden/>
              </w:rPr>
            </w:r>
            <w:r>
              <w:rPr>
                <w:noProof/>
                <w:webHidden/>
              </w:rPr>
              <w:fldChar w:fldCharType="separate"/>
            </w:r>
            <w:r>
              <w:rPr>
                <w:noProof/>
                <w:webHidden/>
              </w:rPr>
              <w:t>13</w:t>
            </w:r>
            <w:r>
              <w:rPr>
                <w:noProof/>
                <w:webHidden/>
              </w:rPr>
              <w:fldChar w:fldCharType="end"/>
            </w:r>
          </w:hyperlink>
        </w:p>
        <w:p w14:paraId="52237F0E" w14:textId="7D10479C" w:rsidR="00AA59A3" w:rsidRDefault="00AA59A3">
          <w:pPr>
            <w:pStyle w:val="TOC2"/>
            <w:tabs>
              <w:tab w:val="right" w:leader="dot" w:pos="9016"/>
            </w:tabs>
            <w:rPr>
              <w:rFonts w:eastAsiaTheme="minorEastAsia"/>
              <w:noProof/>
              <w:lang w:eastAsia="zh-CN"/>
            </w:rPr>
          </w:pPr>
          <w:hyperlink w:anchor="_Toc133612874" w:history="1">
            <w:r w:rsidRPr="00E63E56">
              <w:rPr>
                <w:rStyle w:val="Hyperlink"/>
                <w:rFonts w:ascii="Arial" w:hAnsi="Arial" w:cs="Arial"/>
                <w:noProof/>
              </w:rPr>
              <w:t>3.2 Data analysis methods</w:t>
            </w:r>
            <w:r>
              <w:rPr>
                <w:noProof/>
                <w:webHidden/>
              </w:rPr>
              <w:tab/>
            </w:r>
            <w:r>
              <w:rPr>
                <w:noProof/>
                <w:webHidden/>
              </w:rPr>
              <w:fldChar w:fldCharType="begin"/>
            </w:r>
            <w:r>
              <w:rPr>
                <w:noProof/>
                <w:webHidden/>
              </w:rPr>
              <w:instrText xml:space="preserve"> PAGEREF _Toc133612874 \h </w:instrText>
            </w:r>
            <w:r>
              <w:rPr>
                <w:noProof/>
                <w:webHidden/>
              </w:rPr>
            </w:r>
            <w:r>
              <w:rPr>
                <w:noProof/>
                <w:webHidden/>
              </w:rPr>
              <w:fldChar w:fldCharType="separate"/>
            </w:r>
            <w:r>
              <w:rPr>
                <w:noProof/>
                <w:webHidden/>
              </w:rPr>
              <w:t>13</w:t>
            </w:r>
            <w:r>
              <w:rPr>
                <w:noProof/>
                <w:webHidden/>
              </w:rPr>
              <w:fldChar w:fldCharType="end"/>
            </w:r>
          </w:hyperlink>
        </w:p>
        <w:p w14:paraId="36CE1C85" w14:textId="69D41130" w:rsidR="00AA59A3" w:rsidRDefault="00AA59A3">
          <w:pPr>
            <w:pStyle w:val="TOC2"/>
            <w:tabs>
              <w:tab w:val="right" w:leader="dot" w:pos="9016"/>
            </w:tabs>
            <w:rPr>
              <w:rFonts w:eastAsiaTheme="minorEastAsia"/>
              <w:noProof/>
              <w:lang w:eastAsia="zh-CN"/>
            </w:rPr>
          </w:pPr>
          <w:hyperlink w:anchor="_Toc133612875" w:history="1">
            <w:r w:rsidRPr="00E63E56">
              <w:rPr>
                <w:rStyle w:val="Hyperlink"/>
                <w:rFonts w:ascii="Arial" w:hAnsi="Arial" w:cs="Arial"/>
                <w:noProof/>
              </w:rPr>
              <w:t>3.4 Limitations</w:t>
            </w:r>
            <w:r>
              <w:rPr>
                <w:noProof/>
                <w:webHidden/>
              </w:rPr>
              <w:tab/>
            </w:r>
            <w:r>
              <w:rPr>
                <w:noProof/>
                <w:webHidden/>
              </w:rPr>
              <w:fldChar w:fldCharType="begin"/>
            </w:r>
            <w:r>
              <w:rPr>
                <w:noProof/>
                <w:webHidden/>
              </w:rPr>
              <w:instrText xml:space="preserve"> PAGEREF _Toc133612875 \h </w:instrText>
            </w:r>
            <w:r>
              <w:rPr>
                <w:noProof/>
                <w:webHidden/>
              </w:rPr>
            </w:r>
            <w:r>
              <w:rPr>
                <w:noProof/>
                <w:webHidden/>
              </w:rPr>
              <w:fldChar w:fldCharType="separate"/>
            </w:r>
            <w:r>
              <w:rPr>
                <w:noProof/>
                <w:webHidden/>
              </w:rPr>
              <w:t>13</w:t>
            </w:r>
            <w:r>
              <w:rPr>
                <w:noProof/>
                <w:webHidden/>
              </w:rPr>
              <w:fldChar w:fldCharType="end"/>
            </w:r>
          </w:hyperlink>
        </w:p>
        <w:p w14:paraId="1C28EB64" w14:textId="0AB869ED" w:rsidR="00AA59A3" w:rsidRDefault="00AA59A3">
          <w:pPr>
            <w:pStyle w:val="TOC2"/>
            <w:tabs>
              <w:tab w:val="right" w:leader="dot" w:pos="9016"/>
            </w:tabs>
            <w:rPr>
              <w:rFonts w:eastAsiaTheme="minorEastAsia"/>
              <w:noProof/>
              <w:lang w:eastAsia="zh-CN"/>
            </w:rPr>
          </w:pPr>
          <w:hyperlink w:anchor="_Toc133612876" w:history="1">
            <w:r w:rsidRPr="00E63E56">
              <w:rPr>
                <w:rStyle w:val="Hyperlink"/>
                <w:rFonts w:ascii="Arial" w:hAnsi="Arial" w:cs="Arial"/>
                <w:noProof/>
              </w:rPr>
              <w:t>3.5 Choice of insulation materials for the research</w:t>
            </w:r>
            <w:r>
              <w:rPr>
                <w:noProof/>
                <w:webHidden/>
              </w:rPr>
              <w:tab/>
            </w:r>
            <w:r>
              <w:rPr>
                <w:noProof/>
                <w:webHidden/>
              </w:rPr>
              <w:fldChar w:fldCharType="begin"/>
            </w:r>
            <w:r>
              <w:rPr>
                <w:noProof/>
                <w:webHidden/>
              </w:rPr>
              <w:instrText xml:space="preserve"> PAGEREF _Toc133612876 \h </w:instrText>
            </w:r>
            <w:r>
              <w:rPr>
                <w:noProof/>
                <w:webHidden/>
              </w:rPr>
            </w:r>
            <w:r>
              <w:rPr>
                <w:noProof/>
                <w:webHidden/>
              </w:rPr>
              <w:fldChar w:fldCharType="separate"/>
            </w:r>
            <w:r>
              <w:rPr>
                <w:noProof/>
                <w:webHidden/>
              </w:rPr>
              <w:t>13</w:t>
            </w:r>
            <w:r>
              <w:rPr>
                <w:noProof/>
                <w:webHidden/>
              </w:rPr>
              <w:fldChar w:fldCharType="end"/>
            </w:r>
          </w:hyperlink>
        </w:p>
        <w:p w14:paraId="68DB2355" w14:textId="13B829BA" w:rsidR="00AA59A3" w:rsidRDefault="00AA59A3">
          <w:pPr>
            <w:pStyle w:val="TOC1"/>
            <w:tabs>
              <w:tab w:val="right" w:leader="dot" w:pos="9016"/>
            </w:tabs>
            <w:rPr>
              <w:rFonts w:eastAsiaTheme="minorEastAsia"/>
              <w:noProof/>
              <w:lang w:eastAsia="zh-CN"/>
            </w:rPr>
          </w:pPr>
          <w:hyperlink w:anchor="_Toc133612877" w:history="1">
            <w:r w:rsidRPr="00E63E56">
              <w:rPr>
                <w:rStyle w:val="Hyperlink"/>
                <w:rFonts w:ascii="Arial" w:eastAsia="Arial" w:hAnsi="Arial" w:cs="Arial"/>
                <w:noProof/>
              </w:rPr>
              <w:t>4. Literature Review</w:t>
            </w:r>
            <w:r>
              <w:rPr>
                <w:noProof/>
                <w:webHidden/>
              </w:rPr>
              <w:tab/>
            </w:r>
            <w:r>
              <w:rPr>
                <w:noProof/>
                <w:webHidden/>
              </w:rPr>
              <w:fldChar w:fldCharType="begin"/>
            </w:r>
            <w:r>
              <w:rPr>
                <w:noProof/>
                <w:webHidden/>
              </w:rPr>
              <w:instrText xml:space="preserve"> PAGEREF _Toc133612877 \h </w:instrText>
            </w:r>
            <w:r>
              <w:rPr>
                <w:noProof/>
                <w:webHidden/>
              </w:rPr>
            </w:r>
            <w:r>
              <w:rPr>
                <w:noProof/>
                <w:webHidden/>
              </w:rPr>
              <w:fldChar w:fldCharType="separate"/>
            </w:r>
            <w:r>
              <w:rPr>
                <w:noProof/>
                <w:webHidden/>
              </w:rPr>
              <w:t>14</w:t>
            </w:r>
            <w:r>
              <w:rPr>
                <w:noProof/>
                <w:webHidden/>
              </w:rPr>
              <w:fldChar w:fldCharType="end"/>
            </w:r>
          </w:hyperlink>
        </w:p>
        <w:p w14:paraId="39E76313" w14:textId="24511D72" w:rsidR="00AA59A3" w:rsidRDefault="00AA59A3">
          <w:pPr>
            <w:pStyle w:val="TOC2"/>
            <w:tabs>
              <w:tab w:val="right" w:leader="dot" w:pos="9016"/>
            </w:tabs>
            <w:rPr>
              <w:rFonts w:eastAsiaTheme="minorEastAsia"/>
              <w:noProof/>
              <w:lang w:eastAsia="zh-CN"/>
            </w:rPr>
          </w:pPr>
          <w:hyperlink w:anchor="_Toc133612878" w:history="1">
            <w:r w:rsidRPr="00E63E56">
              <w:rPr>
                <w:rStyle w:val="Hyperlink"/>
                <w:rFonts w:ascii="Arial" w:eastAsia="Arial" w:hAnsi="Arial" w:cs="Arial"/>
                <w:noProof/>
              </w:rPr>
              <w:t>4.1 Identification of gaps in the literature that the study aims to fill</w:t>
            </w:r>
            <w:r>
              <w:rPr>
                <w:noProof/>
                <w:webHidden/>
              </w:rPr>
              <w:tab/>
            </w:r>
            <w:r>
              <w:rPr>
                <w:noProof/>
                <w:webHidden/>
              </w:rPr>
              <w:fldChar w:fldCharType="begin"/>
            </w:r>
            <w:r>
              <w:rPr>
                <w:noProof/>
                <w:webHidden/>
              </w:rPr>
              <w:instrText xml:space="preserve"> PAGEREF _Toc133612878 \h </w:instrText>
            </w:r>
            <w:r>
              <w:rPr>
                <w:noProof/>
                <w:webHidden/>
              </w:rPr>
            </w:r>
            <w:r>
              <w:rPr>
                <w:noProof/>
                <w:webHidden/>
              </w:rPr>
              <w:fldChar w:fldCharType="separate"/>
            </w:r>
            <w:r>
              <w:rPr>
                <w:noProof/>
                <w:webHidden/>
              </w:rPr>
              <w:t>14</w:t>
            </w:r>
            <w:r>
              <w:rPr>
                <w:noProof/>
                <w:webHidden/>
              </w:rPr>
              <w:fldChar w:fldCharType="end"/>
            </w:r>
          </w:hyperlink>
        </w:p>
        <w:p w14:paraId="7CD098A8" w14:textId="42D9878F" w:rsidR="00AA59A3" w:rsidRDefault="00AA59A3">
          <w:pPr>
            <w:pStyle w:val="TOC3"/>
            <w:tabs>
              <w:tab w:val="right" w:leader="dot" w:pos="9016"/>
            </w:tabs>
            <w:rPr>
              <w:rFonts w:eastAsiaTheme="minorEastAsia"/>
              <w:noProof/>
              <w:lang w:eastAsia="zh-CN"/>
            </w:rPr>
          </w:pPr>
          <w:hyperlink w:anchor="_Toc133612879" w:history="1">
            <w:r w:rsidRPr="00E63E56">
              <w:rPr>
                <w:rStyle w:val="Hyperlink"/>
                <w:rFonts w:ascii="Arial" w:eastAsia="Arial" w:hAnsi="Arial" w:cs="Arial"/>
                <w:noProof/>
              </w:rPr>
              <w:t>4.1.1 What is the gap, and why is it important?</w:t>
            </w:r>
            <w:r>
              <w:rPr>
                <w:noProof/>
                <w:webHidden/>
              </w:rPr>
              <w:tab/>
            </w:r>
            <w:r>
              <w:rPr>
                <w:noProof/>
                <w:webHidden/>
              </w:rPr>
              <w:fldChar w:fldCharType="begin"/>
            </w:r>
            <w:r>
              <w:rPr>
                <w:noProof/>
                <w:webHidden/>
              </w:rPr>
              <w:instrText xml:space="preserve"> PAGEREF _Toc133612879 \h </w:instrText>
            </w:r>
            <w:r>
              <w:rPr>
                <w:noProof/>
                <w:webHidden/>
              </w:rPr>
            </w:r>
            <w:r>
              <w:rPr>
                <w:noProof/>
                <w:webHidden/>
              </w:rPr>
              <w:fldChar w:fldCharType="separate"/>
            </w:r>
            <w:r>
              <w:rPr>
                <w:noProof/>
                <w:webHidden/>
              </w:rPr>
              <w:t>14</w:t>
            </w:r>
            <w:r>
              <w:rPr>
                <w:noProof/>
                <w:webHidden/>
              </w:rPr>
              <w:fldChar w:fldCharType="end"/>
            </w:r>
          </w:hyperlink>
        </w:p>
        <w:p w14:paraId="697D4D2E" w14:textId="202F699C" w:rsidR="00AA59A3" w:rsidRDefault="00AA59A3">
          <w:pPr>
            <w:pStyle w:val="TOC3"/>
            <w:tabs>
              <w:tab w:val="right" w:leader="dot" w:pos="9016"/>
            </w:tabs>
            <w:rPr>
              <w:rFonts w:eastAsiaTheme="minorEastAsia"/>
              <w:noProof/>
              <w:lang w:eastAsia="zh-CN"/>
            </w:rPr>
          </w:pPr>
          <w:hyperlink w:anchor="_Toc133612880" w:history="1">
            <w:r w:rsidRPr="00E63E56">
              <w:rPr>
                <w:rStyle w:val="Hyperlink"/>
                <w:rFonts w:ascii="Arial" w:eastAsia="Arial" w:hAnsi="Arial" w:cs="Arial"/>
                <w:noProof/>
              </w:rPr>
              <w:t>4.1.2 Why is there a gap?</w:t>
            </w:r>
            <w:r>
              <w:rPr>
                <w:noProof/>
                <w:webHidden/>
              </w:rPr>
              <w:tab/>
            </w:r>
            <w:r>
              <w:rPr>
                <w:noProof/>
                <w:webHidden/>
              </w:rPr>
              <w:fldChar w:fldCharType="begin"/>
            </w:r>
            <w:r>
              <w:rPr>
                <w:noProof/>
                <w:webHidden/>
              </w:rPr>
              <w:instrText xml:space="preserve"> PAGEREF _Toc133612880 \h </w:instrText>
            </w:r>
            <w:r>
              <w:rPr>
                <w:noProof/>
                <w:webHidden/>
              </w:rPr>
            </w:r>
            <w:r>
              <w:rPr>
                <w:noProof/>
                <w:webHidden/>
              </w:rPr>
              <w:fldChar w:fldCharType="separate"/>
            </w:r>
            <w:r>
              <w:rPr>
                <w:noProof/>
                <w:webHidden/>
              </w:rPr>
              <w:t>14</w:t>
            </w:r>
            <w:r>
              <w:rPr>
                <w:noProof/>
                <w:webHidden/>
              </w:rPr>
              <w:fldChar w:fldCharType="end"/>
            </w:r>
          </w:hyperlink>
        </w:p>
        <w:p w14:paraId="2A854DD3" w14:textId="0E509460" w:rsidR="00AA59A3" w:rsidRDefault="00AA59A3" w:rsidP="00AA59A3">
          <w:pPr>
            <w:pStyle w:val="TOC3"/>
            <w:tabs>
              <w:tab w:val="right" w:leader="dot" w:pos="9016"/>
            </w:tabs>
            <w:rPr>
              <w:rFonts w:eastAsiaTheme="minorEastAsia"/>
              <w:noProof/>
              <w:lang w:eastAsia="zh-CN"/>
            </w:rPr>
          </w:pPr>
          <w:hyperlink w:anchor="_Toc133612881" w:history="1">
            <w:r w:rsidRPr="00E63E56">
              <w:rPr>
                <w:rStyle w:val="Hyperlink"/>
                <w:rFonts w:ascii="Arial" w:eastAsia="Arial" w:hAnsi="Arial" w:cs="Arial"/>
                <w:noProof/>
              </w:rPr>
              <w:t>4.1.3 How will this dissertation aid to fill that gap?</w:t>
            </w:r>
            <w:r>
              <w:rPr>
                <w:noProof/>
                <w:webHidden/>
              </w:rPr>
              <w:tab/>
            </w:r>
            <w:r>
              <w:rPr>
                <w:noProof/>
                <w:webHidden/>
              </w:rPr>
              <w:fldChar w:fldCharType="begin"/>
            </w:r>
            <w:r>
              <w:rPr>
                <w:noProof/>
                <w:webHidden/>
              </w:rPr>
              <w:instrText xml:space="preserve"> PAGEREF _Toc133612881 \h </w:instrText>
            </w:r>
            <w:r>
              <w:rPr>
                <w:noProof/>
                <w:webHidden/>
              </w:rPr>
            </w:r>
            <w:r>
              <w:rPr>
                <w:noProof/>
                <w:webHidden/>
              </w:rPr>
              <w:fldChar w:fldCharType="separate"/>
            </w:r>
            <w:r>
              <w:rPr>
                <w:noProof/>
                <w:webHidden/>
              </w:rPr>
              <w:t>14</w:t>
            </w:r>
            <w:r>
              <w:rPr>
                <w:noProof/>
                <w:webHidden/>
              </w:rPr>
              <w:fldChar w:fldCharType="end"/>
            </w:r>
          </w:hyperlink>
        </w:p>
        <w:p w14:paraId="57075877" w14:textId="6E1335CF" w:rsidR="00AA59A3" w:rsidRDefault="00AA59A3">
          <w:pPr>
            <w:pStyle w:val="TOC2"/>
            <w:tabs>
              <w:tab w:val="right" w:leader="dot" w:pos="9016"/>
            </w:tabs>
            <w:rPr>
              <w:rFonts w:eastAsiaTheme="minorEastAsia"/>
              <w:noProof/>
              <w:lang w:eastAsia="zh-CN"/>
            </w:rPr>
          </w:pPr>
          <w:hyperlink w:anchor="_Toc133612883" w:history="1">
            <w:r w:rsidRPr="00E63E56">
              <w:rPr>
                <w:rStyle w:val="Hyperlink"/>
                <w:rFonts w:ascii="Arial" w:eastAsia="Arial" w:hAnsi="Arial" w:cs="Arial"/>
                <w:noProof/>
              </w:rPr>
              <w:t>4.2 Raw-sourced insulating materials</w:t>
            </w:r>
            <w:r>
              <w:rPr>
                <w:noProof/>
                <w:webHidden/>
              </w:rPr>
              <w:tab/>
            </w:r>
            <w:r>
              <w:rPr>
                <w:noProof/>
                <w:webHidden/>
              </w:rPr>
              <w:fldChar w:fldCharType="begin"/>
            </w:r>
            <w:r>
              <w:rPr>
                <w:noProof/>
                <w:webHidden/>
              </w:rPr>
              <w:instrText xml:space="preserve"> PAGEREF _Toc133612883 \h </w:instrText>
            </w:r>
            <w:r>
              <w:rPr>
                <w:noProof/>
                <w:webHidden/>
              </w:rPr>
            </w:r>
            <w:r>
              <w:rPr>
                <w:noProof/>
                <w:webHidden/>
              </w:rPr>
              <w:fldChar w:fldCharType="separate"/>
            </w:r>
            <w:r>
              <w:rPr>
                <w:noProof/>
                <w:webHidden/>
              </w:rPr>
              <w:t>15</w:t>
            </w:r>
            <w:r>
              <w:rPr>
                <w:noProof/>
                <w:webHidden/>
              </w:rPr>
              <w:fldChar w:fldCharType="end"/>
            </w:r>
          </w:hyperlink>
        </w:p>
        <w:p w14:paraId="6C9A8752" w14:textId="62201A1D" w:rsidR="00AA59A3" w:rsidRDefault="00AA59A3" w:rsidP="00AA59A3">
          <w:pPr>
            <w:pStyle w:val="TOC3"/>
            <w:tabs>
              <w:tab w:val="right" w:leader="dot" w:pos="9016"/>
            </w:tabs>
            <w:rPr>
              <w:rFonts w:eastAsiaTheme="minorEastAsia"/>
              <w:noProof/>
              <w:lang w:eastAsia="zh-CN"/>
            </w:rPr>
          </w:pPr>
          <w:hyperlink w:anchor="_Toc133612884" w:history="1">
            <w:r w:rsidRPr="00E63E56">
              <w:rPr>
                <w:rStyle w:val="Hyperlink"/>
                <w:rFonts w:ascii="Arial" w:hAnsi="Arial" w:cs="Arial"/>
                <w:noProof/>
              </w:rPr>
              <w:t>4.2.1 Wood fibre insulation</w:t>
            </w:r>
            <w:r>
              <w:rPr>
                <w:noProof/>
                <w:webHidden/>
              </w:rPr>
              <w:tab/>
            </w:r>
            <w:r>
              <w:rPr>
                <w:noProof/>
                <w:webHidden/>
              </w:rPr>
              <w:fldChar w:fldCharType="begin"/>
            </w:r>
            <w:r>
              <w:rPr>
                <w:noProof/>
                <w:webHidden/>
              </w:rPr>
              <w:instrText xml:space="preserve"> PAGEREF _Toc133612884 \h </w:instrText>
            </w:r>
            <w:r>
              <w:rPr>
                <w:noProof/>
                <w:webHidden/>
              </w:rPr>
            </w:r>
            <w:r>
              <w:rPr>
                <w:noProof/>
                <w:webHidden/>
              </w:rPr>
              <w:fldChar w:fldCharType="separate"/>
            </w:r>
            <w:r>
              <w:rPr>
                <w:noProof/>
                <w:webHidden/>
              </w:rPr>
              <w:t>15</w:t>
            </w:r>
            <w:r>
              <w:rPr>
                <w:noProof/>
                <w:webHidden/>
              </w:rPr>
              <w:fldChar w:fldCharType="end"/>
            </w:r>
          </w:hyperlink>
        </w:p>
        <w:p w14:paraId="7F463F55" w14:textId="0942C312" w:rsidR="00AA59A3" w:rsidRDefault="00AA59A3">
          <w:pPr>
            <w:pStyle w:val="TOC3"/>
            <w:tabs>
              <w:tab w:val="right" w:leader="dot" w:pos="9016"/>
            </w:tabs>
            <w:rPr>
              <w:rFonts w:eastAsiaTheme="minorEastAsia"/>
              <w:noProof/>
              <w:lang w:eastAsia="zh-CN"/>
            </w:rPr>
          </w:pPr>
          <w:hyperlink w:anchor="_Toc133612886" w:history="1">
            <w:r w:rsidRPr="00E63E56">
              <w:rPr>
                <w:rStyle w:val="Hyperlink"/>
                <w:rFonts w:ascii="Arial" w:eastAsia="Arial" w:hAnsi="Arial" w:cs="Arial"/>
                <w:noProof/>
              </w:rPr>
              <w:t>4.2.2 Wheat straw</w:t>
            </w:r>
            <w:r>
              <w:rPr>
                <w:noProof/>
                <w:webHidden/>
              </w:rPr>
              <w:tab/>
            </w:r>
            <w:r>
              <w:rPr>
                <w:noProof/>
                <w:webHidden/>
              </w:rPr>
              <w:fldChar w:fldCharType="begin"/>
            </w:r>
            <w:r>
              <w:rPr>
                <w:noProof/>
                <w:webHidden/>
              </w:rPr>
              <w:instrText xml:space="preserve"> PAGEREF _Toc133612886 \h </w:instrText>
            </w:r>
            <w:r>
              <w:rPr>
                <w:noProof/>
                <w:webHidden/>
              </w:rPr>
            </w:r>
            <w:r>
              <w:rPr>
                <w:noProof/>
                <w:webHidden/>
              </w:rPr>
              <w:fldChar w:fldCharType="separate"/>
            </w:r>
            <w:r>
              <w:rPr>
                <w:noProof/>
                <w:webHidden/>
              </w:rPr>
              <w:t>17</w:t>
            </w:r>
            <w:r>
              <w:rPr>
                <w:noProof/>
                <w:webHidden/>
              </w:rPr>
              <w:fldChar w:fldCharType="end"/>
            </w:r>
          </w:hyperlink>
        </w:p>
        <w:p w14:paraId="44F8AB78" w14:textId="7CCAC29F" w:rsidR="00AA59A3" w:rsidRDefault="00AA59A3">
          <w:pPr>
            <w:pStyle w:val="TOC2"/>
            <w:tabs>
              <w:tab w:val="right" w:leader="dot" w:pos="9016"/>
            </w:tabs>
            <w:rPr>
              <w:rFonts w:eastAsiaTheme="minorEastAsia"/>
              <w:noProof/>
              <w:lang w:eastAsia="zh-CN"/>
            </w:rPr>
          </w:pPr>
          <w:hyperlink w:anchor="_Toc133612887" w:history="1">
            <w:r w:rsidRPr="00E63E56">
              <w:rPr>
                <w:rStyle w:val="Hyperlink"/>
                <w:rFonts w:ascii="Arial" w:eastAsia="Arial" w:hAnsi="Arial" w:cs="Arial"/>
                <w:noProof/>
              </w:rPr>
              <w:t>4.3 Conclusion of the literature review</w:t>
            </w:r>
            <w:r>
              <w:rPr>
                <w:noProof/>
                <w:webHidden/>
              </w:rPr>
              <w:tab/>
            </w:r>
            <w:r>
              <w:rPr>
                <w:noProof/>
                <w:webHidden/>
              </w:rPr>
              <w:fldChar w:fldCharType="begin"/>
            </w:r>
            <w:r>
              <w:rPr>
                <w:noProof/>
                <w:webHidden/>
              </w:rPr>
              <w:instrText xml:space="preserve"> PAGEREF _Toc133612887 \h </w:instrText>
            </w:r>
            <w:r>
              <w:rPr>
                <w:noProof/>
                <w:webHidden/>
              </w:rPr>
            </w:r>
            <w:r>
              <w:rPr>
                <w:noProof/>
                <w:webHidden/>
              </w:rPr>
              <w:fldChar w:fldCharType="separate"/>
            </w:r>
            <w:r>
              <w:rPr>
                <w:noProof/>
                <w:webHidden/>
              </w:rPr>
              <w:t>20</w:t>
            </w:r>
            <w:r>
              <w:rPr>
                <w:noProof/>
                <w:webHidden/>
              </w:rPr>
              <w:fldChar w:fldCharType="end"/>
            </w:r>
          </w:hyperlink>
        </w:p>
        <w:p w14:paraId="12D703B9" w14:textId="3409A1AB" w:rsidR="00AA59A3" w:rsidRDefault="00AA59A3">
          <w:pPr>
            <w:pStyle w:val="TOC1"/>
            <w:tabs>
              <w:tab w:val="right" w:leader="dot" w:pos="9016"/>
            </w:tabs>
            <w:rPr>
              <w:rFonts w:eastAsiaTheme="minorEastAsia"/>
              <w:noProof/>
              <w:lang w:eastAsia="zh-CN"/>
            </w:rPr>
          </w:pPr>
          <w:hyperlink w:anchor="_Toc133612888" w:history="1">
            <w:r w:rsidRPr="00E63E56">
              <w:rPr>
                <w:rStyle w:val="Hyperlink"/>
                <w:rFonts w:ascii="Arial" w:eastAsia="Arial" w:hAnsi="Arial" w:cs="Arial"/>
                <w:noProof/>
              </w:rPr>
              <w:t>5. Environmental and Economic analysis of wall insulation</w:t>
            </w:r>
            <w:r>
              <w:rPr>
                <w:noProof/>
                <w:webHidden/>
              </w:rPr>
              <w:tab/>
            </w:r>
            <w:r>
              <w:rPr>
                <w:noProof/>
                <w:webHidden/>
              </w:rPr>
              <w:fldChar w:fldCharType="begin"/>
            </w:r>
            <w:r>
              <w:rPr>
                <w:noProof/>
                <w:webHidden/>
              </w:rPr>
              <w:instrText xml:space="preserve"> PAGEREF _Toc133612888 \h </w:instrText>
            </w:r>
            <w:r>
              <w:rPr>
                <w:noProof/>
                <w:webHidden/>
              </w:rPr>
            </w:r>
            <w:r>
              <w:rPr>
                <w:noProof/>
                <w:webHidden/>
              </w:rPr>
              <w:fldChar w:fldCharType="separate"/>
            </w:r>
            <w:r>
              <w:rPr>
                <w:noProof/>
                <w:webHidden/>
              </w:rPr>
              <w:t>21</w:t>
            </w:r>
            <w:r>
              <w:rPr>
                <w:noProof/>
                <w:webHidden/>
              </w:rPr>
              <w:fldChar w:fldCharType="end"/>
            </w:r>
          </w:hyperlink>
        </w:p>
        <w:p w14:paraId="5DB67D9D" w14:textId="1139BBFC" w:rsidR="00AA59A3" w:rsidRDefault="00AA59A3">
          <w:pPr>
            <w:pStyle w:val="TOC2"/>
            <w:tabs>
              <w:tab w:val="right" w:leader="dot" w:pos="9016"/>
            </w:tabs>
            <w:rPr>
              <w:rFonts w:eastAsiaTheme="minorEastAsia"/>
              <w:noProof/>
              <w:lang w:eastAsia="zh-CN"/>
            </w:rPr>
          </w:pPr>
          <w:hyperlink w:anchor="_Toc133612889" w:history="1">
            <w:r w:rsidRPr="00E63E56">
              <w:rPr>
                <w:rStyle w:val="Hyperlink"/>
                <w:rFonts w:ascii="Arial" w:eastAsia="Arial" w:hAnsi="Arial" w:cs="Arial"/>
                <w:noProof/>
              </w:rPr>
              <w:t>5.1 Importance of Environmental and Economic analysis of wall insulation</w:t>
            </w:r>
            <w:r>
              <w:rPr>
                <w:noProof/>
                <w:webHidden/>
              </w:rPr>
              <w:tab/>
            </w:r>
            <w:r>
              <w:rPr>
                <w:noProof/>
                <w:webHidden/>
              </w:rPr>
              <w:fldChar w:fldCharType="begin"/>
            </w:r>
            <w:r>
              <w:rPr>
                <w:noProof/>
                <w:webHidden/>
              </w:rPr>
              <w:instrText xml:space="preserve"> PAGEREF _Toc133612889 \h </w:instrText>
            </w:r>
            <w:r>
              <w:rPr>
                <w:noProof/>
                <w:webHidden/>
              </w:rPr>
            </w:r>
            <w:r>
              <w:rPr>
                <w:noProof/>
                <w:webHidden/>
              </w:rPr>
              <w:fldChar w:fldCharType="separate"/>
            </w:r>
            <w:r>
              <w:rPr>
                <w:noProof/>
                <w:webHidden/>
              </w:rPr>
              <w:t>21</w:t>
            </w:r>
            <w:r>
              <w:rPr>
                <w:noProof/>
                <w:webHidden/>
              </w:rPr>
              <w:fldChar w:fldCharType="end"/>
            </w:r>
          </w:hyperlink>
        </w:p>
        <w:p w14:paraId="3CFDCCB9" w14:textId="2C0CA275" w:rsidR="00AA59A3" w:rsidRDefault="00AA59A3">
          <w:pPr>
            <w:pStyle w:val="TOC2"/>
            <w:tabs>
              <w:tab w:val="right" w:leader="dot" w:pos="9016"/>
            </w:tabs>
            <w:rPr>
              <w:rFonts w:eastAsiaTheme="minorEastAsia"/>
              <w:noProof/>
              <w:lang w:eastAsia="zh-CN"/>
            </w:rPr>
          </w:pPr>
          <w:hyperlink w:anchor="_Toc133612890" w:history="1">
            <w:r w:rsidRPr="00E63E56">
              <w:rPr>
                <w:rStyle w:val="Hyperlink"/>
                <w:rFonts w:ascii="Arial" w:eastAsia="Arial" w:hAnsi="Arial" w:cs="Arial"/>
                <w:noProof/>
              </w:rPr>
              <w:t>5.2 UK housing statistics</w:t>
            </w:r>
            <w:r>
              <w:rPr>
                <w:noProof/>
                <w:webHidden/>
              </w:rPr>
              <w:tab/>
            </w:r>
            <w:r>
              <w:rPr>
                <w:noProof/>
                <w:webHidden/>
              </w:rPr>
              <w:fldChar w:fldCharType="begin"/>
            </w:r>
            <w:r>
              <w:rPr>
                <w:noProof/>
                <w:webHidden/>
              </w:rPr>
              <w:instrText xml:space="preserve"> PAGEREF _Toc133612890 \h </w:instrText>
            </w:r>
            <w:r>
              <w:rPr>
                <w:noProof/>
                <w:webHidden/>
              </w:rPr>
            </w:r>
            <w:r>
              <w:rPr>
                <w:noProof/>
                <w:webHidden/>
              </w:rPr>
              <w:fldChar w:fldCharType="separate"/>
            </w:r>
            <w:r>
              <w:rPr>
                <w:noProof/>
                <w:webHidden/>
              </w:rPr>
              <w:t>21</w:t>
            </w:r>
            <w:r>
              <w:rPr>
                <w:noProof/>
                <w:webHidden/>
              </w:rPr>
              <w:fldChar w:fldCharType="end"/>
            </w:r>
          </w:hyperlink>
        </w:p>
        <w:p w14:paraId="6FA3A321" w14:textId="63D500CE" w:rsidR="00AA59A3" w:rsidRDefault="00AA59A3">
          <w:pPr>
            <w:pStyle w:val="TOC2"/>
            <w:tabs>
              <w:tab w:val="right" w:leader="dot" w:pos="9016"/>
            </w:tabs>
            <w:rPr>
              <w:rFonts w:eastAsiaTheme="minorEastAsia"/>
              <w:noProof/>
              <w:lang w:eastAsia="zh-CN"/>
            </w:rPr>
          </w:pPr>
          <w:hyperlink w:anchor="_Toc133612891" w:history="1">
            <w:r w:rsidRPr="00E63E56">
              <w:rPr>
                <w:rStyle w:val="Hyperlink"/>
                <w:rFonts w:ascii="Arial" w:eastAsia="Open Sans" w:hAnsi="Arial" w:cs="Arial"/>
                <w:noProof/>
              </w:rPr>
              <w:t>5.3 Heating fuel loss from British dwellings.</w:t>
            </w:r>
            <w:r>
              <w:rPr>
                <w:noProof/>
                <w:webHidden/>
              </w:rPr>
              <w:tab/>
            </w:r>
            <w:r>
              <w:rPr>
                <w:noProof/>
                <w:webHidden/>
              </w:rPr>
              <w:fldChar w:fldCharType="begin"/>
            </w:r>
            <w:r>
              <w:rPr>
                <w:noProof/>
                <w:webHidden/>
              </w:rPr>
              <w:instrText xml:space="preserve"> PAGEREF _Toc133612891 \h </w:instrText>
            </w:r>
            <w:r>
              <w:rPr>
                <w:noProof/>
                <w:webHidden/>
              </w:rPr>
            </w:r>
            <w:r>
              <w:rPr>
                <w:noProof/>
                <w:webHidden/>
              </w:rPr>
              <w:fldChar w:fldCharType="separate"/>
            </w:r>
            <w:r>
              <w:rPr>
                <w:noProof/>
                <w:webHidden/>
              </w:rPr>
              <w:t>22</w:t>
            </w:r>
            <w:r>
              <w:rPr>
                <w:noProof/>
                <w:webHidden/>
              </w:rPr>
              <w:fldChar w:fldCharType="end"/>
            </w:r>
          </w:hyperlink>
        </w:p>
        <w:p w14:paraId="73B62597" w14:textId="3BE1EE68" w:rsidR="00AA59A3" w:rsidRDefault="00AA59A3">
          <w:pPr>
            <w:pStyle w:val="TOC2"/>
            <w:tabs>
              <w:tab w:val="right" w:leader="dot" w:pos="9016"/>
            </w:tabs>
            <w:rPr>
              <w:rFonts w:eastAsiaTheme="minorEastAsia"/>
              <w:noProof/>
              <w:lang w:eastAsia="zh-CN"/>
            </w:rPr>
          </w:pPr>
          <w:hyperlink w:anchor="_Toc133612892" w:history="1">
            <w:r w:rsidRPr="00E63E56">
              <w:rPr>
                <w:rStyle w:val="Hyperlink"/>
                <w:rFonts w:ascii="Arial" w:eastAsia="Arial" w:hAnsi="Arial" w:cs="Arial"/>
                <w:noProof/>
              </w:rPr>
              <w:t>5.4. Economic analysis of insulation</w:t>
            </w:r>
            <w:r>
              <w:rPr>
                <w:noProof/>
                <w:webHidden/>
              </w:rPr>
              <w:tab/>
            </w:r>
            <w:r>
              <w:rPr>
                <w:noProof/>
                <w:webHidden/>
              </w:rPr>
              <w:fldChar w:fldCharType="begin"/>
            </w:r>
            <w:r>
              <w:rPr>
                <w:noProof/>
                <w:webHidden/>
              </w:rPr>
              <w:instrText xml:space="preserve"> PAGEREF _Toc133612892 \h </w:instrText>
            </w:r>
            <w:r>
              <w:rPr>
                <w:noProof/>
                <w:webHidden/>
              </w:rPr>
            </w:r>
            <w:r>
              <w:rPr>
                <w:noProof/>
                <w:webHidden/>
              </w:rPr>
              <w:fldChar w:fldCharType="separate"/>
            </w:r>
            <w:r>
              <w:rPr>
                <w:noProof/>
                <w:webHidden/>
              </w:rPr>
              <w:t>27</w:t>
            </w:r>
            <w:r>
              <w:rPr>
                <w:noProof/>
                <w:webHidden/>
              </w:rPr>
              <w:fldChar w:fldCharType="end"/>
            </w:r>
          </w:hyperlink>
        </w:p>
        <w:p w14:paraId="2DCD14C2" w14:textId="43EABF8A" w:rsidR="00AA59A3" w:rsidRDefault="00AA59A3">
          <w:pPr>
            <w:pStyle w:val="TOC3"/>
            <w:tabs>
              <w:tab w:val="right" w:leader="dot" w:pos="9016"/>
            </w:tabs>
            <w:rPr>
              <w:rFonts w:eastAsiaTheme="minorEastAsia"/>
              <w:noProof/>
              <w:lang w:eastAsia="zh-CN"/>
            </w:rPr>
          </w:pPr>
          <w:hyperlink w:anchor="_Toc133612893" w:history="1">
            <w:r w:rsidRPr="00E63E56">
              <w:rPr>
                <w:rStyle w:val="Hyperlink"/>
                <w:rFonts w:ascii="Arial" w:eastAsia="Arial" w:hAnsi="Arial" w:cs="Arial"/>
                <w:noProof/>
              </w:rPr>
              <w:t>5.4.1 Economic benefits of insulation</w:t>
            </w:r>
            <w:r>
              <w:rPr>
                <w:noProof/>
                <w:webHidden/>
              </w:rPr>
              <w:tab/>
            </w:r>
            <w:r>
              <w:rPr>
                <w:noProof/>
                <w:webHidden/>
              </w:rPr>
              <w:fldChar w:fldCharType="begin"/>
            </w:r>
            <w:r>
              <w:rPr>
                <w:noProof/>
                <w:webHidden/>
              </w:rPr>
              <w:instrText xml:space="preserve"> PAGEREF _Toc133612893 \h </w:instrText>
            </w:r>
            <w:r>
              <w:rPr>
                <w:noProof/>
                <w:webHidden/>
              </w:rPr>
            </w:r>
            <w:r>
              <w:rPr>
                <w:noProof/>
                <w:webHidden/>
              </w:rPr>
              <w:fldChar w:fldCharType="separate"/>
            </w:r>
            <w:r>
              <w:rPr>
                <w:noProof/>
                <w:webHidden/>
              </w:rPr>
              <w:t>27</w:t>
            </w:r>
            <w:r>
              <w:rPr>
                <w:noProof/>
                <w:webHidden/>
              </w:rPr>
              <w:fldChar w:fldCharType="end"/>
            </w:r>
          </w:hyperlink>
        </w:p>
        <w:p w14:paraId="2FA2168B" w14:textId="402F277B" w:rsidR="00AA59A3" w:rsidRDefault="00AA59A3">
          <w:pPr>
            <w:pStyle w:val="TOC3"/>
            <w:tabs>
              <w:tab w:val="right" w:leader="dot" w:pos="9016"/>
            </w:tabs>
            <w:rPr>
              <w:rFonts w:eastAsiaTheme="minorEastAsia"/>
              <w:noProof/>
              <w:lang w:eastAsia="zh-CN"/>
            </w:rPr>
          </w:pPr>
          <w:hyperlink w:anchor="_Toc133612894" w:history="1">
            <w:r w:rsidRPr="00E63E56">
              <w:rPr>
                <w:rStyle w:val="Hyperlink"/>
                <w:rFonts w:ascii="Arial" w:eastAsia="Arial" w:hAnsi="Arial" w:cs="Arial"/>
                <w:noProof/>
              </w:rPr>
              <w:t>5.4.2 Economical drawbacks of insulation</w:t>
            </w:r>
            <w:r>
              <w:rPr>
                <w:noProof/>
                <w:webHidden/>
              </w:rPr>
              <w:tab/>
            </w:r>
            <w:r>
              <w:rPr>
                <w:noProof/>
                <w:webHidden/>
              </w:rPr>
              <w:fldChar w:fldCharType="begin"/>
            </w:r>
            <w:r>
              <w:rPr>
                <w:noProof/>
                <w:webHidden/>
              </w:rPr>
              <w:instrText xml:space="preserve"> PAGEREF _Toc133612894 \h </w:instrText>
            </w:r>
            <w:r>
              <w:rPr>
                <w:noProof/>
                <w:webHidden/>
              </w:rPr>
            </w:r>
            <w:r>
              <w:rPr>
                <w:noProof/>
                <w:webHidden/>
              </w:rPr>
              <w:fldChar w:fldCharType="separate"/>
            </w:r>
            <w:r>
              <w:rPr>
                <w:noProof/>
                <w:webHidden/>
              </w:rPr>
              <w:t>29</w:t>
            </w:r>
            <w:r>
              <w:rPr>
                <w:noProof/>
                <w:webHidden/>
              </w:rPr>
              <w:fldChar w:fldCharType="end"/>
            </w:r>
          </w:hyperlink>
        </w:p>
        <w:p w14:paraId="78479195" w14:textId="504FEA92" w:rsidR="00AA59A3" w:rsidRDefault="00AA59A3">
          <w:pPr>
            <w:pStyle w:val="TOC2"/>
            <w:tabs>
              <w:tab w:val="right" w:leader="dot" w:pos="9016"/>
            </w:tabs>
            <w:rPr>
              <w:rFonts w:eastAsiaTheme="minorEastAsia"/>
              <w:noProof/>
              <w:lang w:eastAsia="zh-CN"/>
            </w:rPr>
          </w:pPr>
          <w:hyperlink w:anchor="_Toc133612895" w:history="1">
            <w:r w:rsidRPr="00E63E56">
              <w:rPr>
                <w:rStyle w:val="Hyperlink"/>
                <w:rFonts w:ascii="Arial" w:eastAsia="Arial" w:hAnsi="Arial" w:cs="Arial"/>
                <w:noProof/>
              </w:rPr>
              <w:t>5.5 Environmental analysis of wall insulation</w:t>
            </w:r>
            <w:r>
              <w:rPr>
                <w:noProof/>
                <w:webHidden/>
              </w:rPr>
              <w:tab/>
            </w:r>
            <w:r>
              <w:rPr>
                <w:noProof/>
                <w:webHidden/>
              </w:rPr>
              <w:fldChar w:fldCharType="begin"/>
            </w:r>
            <w:r>
              <w:rPr>
                <w:noProof/>
                <w:webHidden/>
              </w:rPr>
              <w:instrText xml:space="preserve"> PAGEREF _Toc133612895 \h </w:instrText>
            </w:r>
            <w:r>
              <w:rPr>
                <w:noProof/>
                <w:webHidden/>
              </w:rPr>
            </w:r>
            <w:r>
              <w:rPr>
                <w:noProof/>
                <w:webHidden/>
              </w:rPr>
              <w:fldChar w:fldCharType="separate"/>
            </w:r>
            <w:r>
              <w:rPr>
                <w:noProof/>
                <w:webHidden/>
              </w:rPr>
              <w:t>31</w:t>
            </w:r>
            <w:r>
              <w:rPr>
                <w:noProof/>
                <w:webHidden/>
              </w:rPr>
              <w:fldChar w:fldCharType="end"/>
            </w:r>
          </w:hyperlink>
        </w:p>
        <w:p w14:paraId="6CA8FF15" w14:textId="0ACB526F" w:rsidR="00AA59A3" w:rsidRDefault="00AA59A3">
          <w:pPr>
            <w:pStyle w:val="TOC3"/>
            <w:tabs>
              <w:tab w:val="right" w:leader="dot" w:pos="9016"/>
            </w:tabs>
            <w:rPr>
              <w:rFonts w:eastAsiaTheme="minorEastAsia"/>
              <w:noProof/>
              <w:lang w:eastAsia="zh-CN"/>
            </w:rPr>
          </w:pPr>
          <w:hyperlink w:anchor="_Toc133612896" w:history="1">
            <w:r w:rsidRPr="00E63E56">
              <w:rPr>
                <w:rStyle w:val="Hyperlink"/>
                <w:rFonts w:ascii="Arial" w:eastAsia="Arial" w:hAnsi="Arial" w:cs="Arial"/>
                <w:noProof/>
              </w:rPr>
              <w:t>5.5.1. Environmental benefits of insulation</w:t>
            </w:r>
            <w:r>
              <w:rPr>
                <w:noProof/>
                <w:webHidden/>
              </w:rPr>
              <w:tab/>
            </w:r>
            <w:r>
              <w:rPr>
                <w:noProof/>
                <w:webHidden/>
              </w:rPr>
              <w:fldChar w:fldCharType="begin"/>
            </w:r>
            <w:r>
              <w:rPr>
                <w:noProof/>
                <w:webHidden/>
              </w:rPr>
              <w:instrText xml:space="preserve"> PAGEREF _Toc133612896 \h </w:instrText>
            </w:r>
            <w:r>
              <w:rPr>
                <w:noProof/>
                <w:webHidden/>
              </w:rPr>
            </w:r>
            <w:r>
              <w:rPr>
                <w:noProof/>
                <w:webHidden/>
              </w:rPr>
              <w:fldChar w:fldCharType="separate"/>
            </w:r>
            <w:r>
              <w:rPr>
                <w:noProof/>
                <w:webHidden/>
              </w:rPr>
              <w:t>31</w:t>
            </w:r>
            <w:r>
              <w:rPr>
                <w:noProof/>
                <w:webHidden/>
              </w:rPr>
              <w:fldChar w:fldCharType="end"/>
            </w:r>
          </w:hyperlink>
        </w:p>
        <w:p w14:paraId="2A4EAF82" w14:textId="7723C43C" w:rsidR="00AA59A3" w:rsidRDefault="00AA59A3">
          <w:pPr>
            <w:pStyle w:val="TOC3"/>
            <w:tabs>
              <w:tab w:val="right" w:leader="dot" w:pos="9016"/>
            </w:tabs>
            <w:rPr>
              <w:rFonts w:eastAsiaTheme="minorEastAsia"/>
              <w:noProof/>
              <w:lang w:eastAsia="zh-CN"/>
            </w:rPr>
          </w:pPr>
          <w:hyperlink w:anchor="_Toc133612897" w:history="1">
            <w:r w:rsidRPr="00E63E56">
              <w:rPr>
                <w:rStyle w:val="Hyperlink"/>
                <w:rFonts w:ascii="Arial" w:eastAsia="Arial" w:hAnsi="Arial" w:cs="Arial"/>
                <w:noProof/>
              </w:rPr>
              <w:t>5.5.2. Environmental drawbacks of wall insulation</w:t>
            </w:r>
            <w:r>
              <w:rPr>
                <w:noProof/>
                <w:webHidden/>
              </w:rPr>
              <w:tab/>
            </w:r>
            <w:r>
              <w:rPr>
                <w:noProof/>
                <w:webHidden/>
              </w:rPr>
              <w:fldChar w:fldCharType="begin"/>
            </w:r>
            <w:r>
              <w:rPr>
                <w:noProof/>
                <w:webHidden/>
              </w:rPr>
              <w:instrText xml:space="preserve"> PAGEREF _Toc133612897 \h </w:instrText>
            </w:r>
            <w:r>
              <w:rPr>
                <w:noProof/>
                <w:webHidden/>
              </w:rPr>
            </w:r>
            <w:r>
              <w:rPr>
                <w:noProof/>
                <w:webHidden/>
              </w:rPr>
              <w:fldChar w:fldCharType="separate"/>
            </w:r>
            <w:r>
              <w:rPr>
                <w:noProof/>
                <w:webHidden/>
              </w:rPr>
              <w:t>32</w:t>
            </w:r>
            <w:r>
              <w:rPr>
                <w:noProof/>
                <w:webHidden/>
              </w:rPr>
              <w:fldChar w:fldCharType="end"/>
            </w:r>
          </w:hyperlink>
        </w:p>
        <w:p w14:paraId="27AFD0D7" w14:textId="0293F198" w:rsidR="00AA59A3" w:rsidRDefault="00AA59A3">
          <w:pPr>
            <w:pStyle w:val="TOC1"/>
            <w:tabs>
              <w:tab w:val="right" w:leader="dot" w:pos="9016"/>
            </w:tabs>
            <w:rPr>
              <w:rFonts w:eastAsiaTheme="minorEastAsia"/>
              <w:noProof/>
              <w:lang w:eastAsia="zh-CN"/>
            </w:rPr>
          </w:pPr>
          <w:hyperlink w:anchor="_Toc133612898" w:history="1">
            <w:r w:rsidRPr="00E63E56">
              <w:rPr>
                <w:rStyle w:val="Hyperlink"/>
                <w:rFonts w:ascii="Arial" w:eastAsia="Arial" w:hAnsi="Arial" w:cs="Arial"/>
                <w:noProof/>
              </w:rPr>
              <w:t>6. Lifecycle assessment (LCA)</w:t>
            </w:r>
            <w:r>
              <w:rPr>
                <w:noProof/>
                <w:webHidden/>
              </w:rPr>
              <w:tab/>
            </w:r>
            <w:r>
              <w:rPr>
                <w:noProof/>
                <w:webHidden/>
              </w:rPr>
              <w:fldChar w:fldCharType="begin"/>
            </w:r>
            <w:r>
              <w:rPr>
                <w:noProof/>
                <w:webHidden/>
              </w:rPr>
              <w:instrText xml:space="preserve"> PAGEREF _Toc133612898 \h </w:instrText>
            </w:r>
            <w:r>
              <w:rPr>
                <w:noProof/>
                <w:webHidden/>
              </w:rPr>
            </w:r>
            <w:r>
              <w:rPr>
                <w:noProof/>
                <w:webHidden/>
              </w:rPr>
              <w:fldChar w:fldCharType="separate"/>
            </w:r>
            <w:r>
              <w:rPr>
                <w:noProof/>
                <w:webHidden/>
              </w:rPr>
              <w:t>36</w:t>
            </w:r>
            <w:r>
              <w:rPr>
                <w:noProof/>
                <w:webHidden/>
              </w:rPr>
              <w:fldChar w:fldCharType="end"/>
            </w:r>
          </w:hyperlink>
        </w:p>
        <w:p w14:paraId="1EEB8DF1" w14:textId="5C64C288" w:rsidR="00AA59A3" w:rsidRDefault="00AA59A3">
          <w:pPr>
            <w:pStyle w:val="TOC2"/>
            <w:tabs>
              <w:tab w:val="right" w:leader="dot" w:pos="9016"/>
            </w:tabs>
            <w:rPr>
              <w:rFonts w:eastAsiaTheme="minorEastAsia"/>
              <w:noProof/>
              <w:lang w:eastAsia="zh-CN"/>
            </w:rPr>
          </w:pPr>
          <w:hyperlink w:anchor="_Toc133612899" w:history="1">
            <w:r w:rsidRPr="00E63E56">
              <w:rPr>
                <w:rStyle w:val="Hyperlink"/>
                <w:rFonts w:ascii="Arial" w:eastAsia="Arial" w:hAnsi="Arial" w:cs="Arial"/>
                <w:noProof/>
              </w:rPr>
              <w:t>6.1 Cradle-to-cradle (C2C) approach</w:t>
            </w:r>
            <w:r>
              <w:rPr>
                <w:noProof/>
                <w:webHidden/>
              </w:rPr>
              <w:tab/>
            </w:r>
            <w:r>
              <w:rPr>
                <w:noProof/>
                <w:webHidden/>
              </w:rPr>
              <w:fldChar w:fldCharType="begin"/>
            </w:r>
            <w:r>
              <w:rPr>
                <w:noProof/>
                <w:webHidden/>
              </w:rPr>
              <w:instrText xml:space="preserve"> PAGEREF _Toc133612899 \h </w:instrText>
            </w:r>
            <w:r>
              <w:rPr>
                <w:noProof/>
                <w:webHidden/>
              </w:rPr>
            </w:r>
            <w:r>
              <w:rPr>
                <w:noProof/>
                <w:webHidden/>
              </w:rPr>
              <w:fldChar w:fldCharType="separate"/>
            </w:r>
            <w:r>
              <w:rPr>
                <w:noProof/>
                <w:webHidden/>
              </w:rPr>
              <w:t>36</w:t>
            </w:r>
            <w:r>
              <w:rPr>
                <w:noProof/>
                <w:webHidden/>
              </w:rPr>
              <w:fldChar w:fldCharType="end"/>
            </w:r>
          </w:hyperlink>
        </w:p>
        <w:p w14:paraId="4DB1151E" w14:textId="15889BF6" w:rsidR="00AA59A3" w:rsidRDefault="00AA59A3">
          <w:pPr>
            <w:pStyle w:val="TOC2"/>
            <w:tabs>
              <w:tab w:val="right" w:leader="dot" w:pos="9016"/>
            </w:tabs>
            <w:rPr>
              <w:rFonts w:eastAsiaTheme="minorEastAsia"/>
              <w:noProof/>
              <w:lang w:eastAsia="zh-CN"/>
            </w:rPr>
          </w:pPr>
          <w:hyperlink w:anchor="_Toc133612900" w:history="1">
            <w:r w:rsidRPr="00E63E56">
              <w:rPr>
                <w:rStyle w:val="Hyperlink"/>
                <w:rFonts w:ascii="Arial" w:eastAsia="Arial" w:hAnsi="Arial" w:cs="Arial"/>
                <w:noProof/>
              </w:rPr>
              <w:t>6.2 Circular economy</w:t>
            </w:r>
            <w:r>
              <w:rPr>
                <w:noProof/>
                <w:webHidden/>
              </w:rPr>
              <w:tab/>
            </w:r>
            <w:r>
              <w:rPr>
                <w:noProof/>
                <w:webHidden/>
              </w:rPr>
              <w:fldChar w:fldCharType="begin"/>
            </w:r>
            <w:r>
              <w:rPr>
                <w:noProof/>
                <w:webHidden/>
              </w:rPr>
              <w:instrText xml:space="preserve"> PAGEREF _Toc133612900 \h </w:instrText>
            </w:r>
            <w:r>
              <w:rPr>
                <w:noProof/>
                <w:webHidden/>
              </w:rPr>
            </w:r>
            <w:r>
              <w:rPr>
                <w:noProof/>
                <w:webHidden/>
              </w:rPr>
              <w:fldChar w:fldCharType="separate"/>
            </w:r>
            <w:r>
              <w:rPr>
                <w:noProof/>
                <w:webHidden/>
              </w:rPr>
              <w:t>36</w:t>
            </w:r>
            <w:r>
              <w:rPr>
                <w:noProof/>
                <w:webHidden/>
              </w:rPr>
              <w:fldChar w:fldCharType="end"/>
            </w:r>
          </w:hyperlink>
        </w:p>
        <w:p w14:paraId="1D83ED14" w14:textId="64FF4C77" w:rsidR="00AA59A3" w:rsidRDefault="00AA59A3">
          <w:pPr>
            <w:pStyle w:val="TOC2"/>
            <w:tabs>
              <w:tab w:val="right" w:leader="dot" w:pos="9016"/>
            </w:tabs>
            <w:rPr>
              <w:rFonts w:eastAsiaTheme="minorEastAsia"/>
              <w:noProof/>
              <w:lang w:eastAsia="zh-CN"/>
            </w:rPr>
          </w:pPr>
          <w:hyperlink w:anchor="_Toc133612901" w:history="1">
            <w:r w:rsidRPr="00E63E56">
              <w:rPr>
                <w:rStyle w:val="Hyperlink"/>
                <w:rFonts w:ascii="Arial" w:eastAsia="Arial" w:hAnsi="Arial" w:cs="Arial"/>
                <w:noProof/>
              </w:rPr>
              <w:t>6.3 Life Cycle Assessment Methodology</w:t>
            </w:r>
            <w:r>
              <w:rPr>
                <w:noProof/>
                <w:webHidden/>
              </w:rPr>
              <w:tab/>
            </w:r>
            <w:r>
              <w:rPr>
                <w:noProof/>
                <w:webHidden/>
              </w:rPr>
              <w:fldChar w:fldCharType="begin"/>
            </w:r>
            <w:r>
              <w:rPr>
                <w:noProof/>
                <w:webHidden/>
              </w:rPr>
              <w:instrText xml:space="preserve"> PAGEREF _Toc133612901 \h </w:instrText>
            </w:r>
            <w:r>
              <w:rPr>
                <w:noProof/>
                <w:webHidden/>
              </w:rPr>
            </w:r>
            <w:r>
              <w:rPr>
                <w:noProof/>
                <w:webHidden/>
              </w:rPr>
              <w:fldChar w:fldCharType="separate"/>
            </w:r>
            <w:r>
              <w:rPr>
                <w:noProof/>
                <w:webHidden/>
              </w:rPr>
              <w:t>37</w:t>
            </w:r>
            <w:r>
              <w:rPr>
                <w:noProof/>
                <w:webHidden/>
              </w:rPr>
              <w:fldChar w:fldCharType="end"/>
            </w:r>
          </w:hyperlink>
        </w:p>
        <w:p w14:paraId="692ACF30" w14:textId="412415F6" w:rsidR="00AA59A3" w:rsidRDefault="00AA59A3">
          <w:pPr>
            <w:pStyle w:val="TOC3"/>
            <w:tabs>
              <w:tab w:val="right" w:leader="dot" w:pos="9016"/>
            </w:tabs>
            <w:rPr>
              <w:rFonts w:eastAsiaTheme="minorEastAsia"/>
              <w:noProof/>
              <w:lang w:eastAsia="zh-CN"/>
            </w:rPr>
          </w:pPr>
          <w:hyperlink w:anchor="_Toc133612902" w:history="1">
            <w:r w:rsidRPr="00E63E56">
              <w:rPr>
                <w:rStyle w:val="Hyperlink"/>
                <w:rFonts w:ascii="Arial" w:eastAsia="Arial" w:hAnsi="Arial" w:cs="Arial"/>
                <w:noProof/>
              </w:rPr>
              <w:t>6.3.1 LCA goals and scope – system boundaries</w:t>
            </w:r>
            <w:r>
              <w:rPr>
                <w:noProof/>
                <w:webHidden/>
              </w:rPr>
              <w:tab/>
            </w:r>
            <w:r>
              <w:rPr>
                <w:noProof/>
                <w:webHidden/>
              </w:rPr>
              <w:fldChar w:fldCharType="begin"/>
            </w:r>
            <w:r>
              <w:rPr>
                <w:noProof/>
                <w:webHidden/>
              </w:rPr>
              <w:instrText xml:space="preserve"> PAGEREF _Toc133612902 \h </w:instrText>
            </w:r>
            <w:r>
              <w:rPr>
                <w:noProof/>
                <w:webHidden/>
              </w:rPr>
            </w:r>
            <w:r>
              <w:rPr>
                <w:noProof/>
                <w:webHidden/>
              </w:rPr>
              <w:fldChar w:fldCharType="separate"/>
            </w:r>
            <w:r>
              <w:rPr>
                <w:noProof/>
                <w:webHidden/>
              </w:rPr>
              <w:t>37</w:t>
            </w:r>
            <w:r>
              <w:rPr>
                <w:noProof/>
                <w:webHidden/>
              </w:rPr>
              <w:fldChar w:fldCharType="end"/>
            </w:r>
          </w:hyperlink>
        </w:p>
        <w:p w14:paraId="2A5B43BF" w14:textId="2B942BFD" w:rsidR="00AA59A3" w:rsidRDefault="00AA59A3">
          <w:pPr>
            <w:pStyle w:val="TOC3"/>
            <w:tabs>
              <w:tab w:val="right" w:leader="dot" w:pos="9016"/>
            </w:tabs>
            <w:rPr>
              <w:rFonts w:eastAsiaTheme="minorEastAsia"/>
              <w:noProof/>
              <w:lang w:eastAsia="zh-CN"/>
            </w:rPr>
          </w:pPr>
          <w:hyperlink w:anchor="_Toc133612903" w:history="1">
            <w:r w:rsidRPr="00E63E56">
              <w:rPr>
                <w:rStyle w:val="Hyperlink"/>
                <w:rFonts w:ascii="Arial" w:eastAsia="Arial" w:hAnsi="Arial" w:cs="Arial"/>
                <w:noProof/>
              </w:rPr>
              <w:t>6.3.2 Product information</w:t>
            </w:r>
            <w:r>
              <w:rPr>
                <w:noProof/>
                <w:webHidden/>
              </w:rPr>
              <w:tab/>
            </w:r>
            <w:r>
              <w:rPr>
                <w:noProof/>
                <w:webHidden/>
              </w:rPr>
              <w:fldChar w:fldCharType="begin"/>
            </w:r>
            <w:r>
              <w:rPr>
                <w:noProof/>
                <w:webHidden/>
              </w:rPr>
              <w:instrText xml:space="preserve"> PAGEREF _Toc133612903 \h </w:instrText>
            </w:r>
            <w:r>
              <w:rPr>
                <w:noProof/>
                <w:webHidden/>
              </w:rPr>
            </w:r>
            <w:r>
              <w:rPr>
                <w:noProof/>
                <w:webHidden/>
              </w:rPr>
              <w:fldChar w:fldCharType="separate"/>
            </w:r>
            <w:r>
              <w:rPr>
                <w:noProof/>
                <w:webHidden/>
              </w:rPr>
              <w:t>37</w:t>
            </w:r>
            <w:r>
              <w:rPr>
                <w:noProof/>
                <w:webHidden/>
              </w:rPr>
              <w:fldChar w:fldCharType="end"/>
            </w:r>
          </w:hyperlink>
        </w:p>
        <w:p w14:paraId="0A42D207" w14:textId="2B51E727" w:rsidR="00AA59A3" w:rsidRDefault="00AA59A3">
          <w:pPr>
            <w:pStyle w:val="TOC2"/>
            <w:tabs>
              <w:tab w:val="right" w:leader="dot" w:pos="9016"/>
            </w:tabs>
            <w:rPr>
              <w:rFonts w:eastAsiaTheme="minorEastAsia"/>
              <w:noProof/>
              <w:lang w:eastAsia="zh-CN"/>
            </w:rPr>
          </w:pPr>
          <w:hyperlink w:anchor="_Toc133612904" w:history="1">
            <w:r w:rsidRPr="00E63E56">
              <w:rPr>
                <w:rStyle w:val="Hyperlink"/>
                <w:rFonts w:ascii="Arial" w:eastAsia="Arial" w:hAnsi="Arial" w:cs="Arial"/>
                <w:noProof/>
              </w:rPr>
              <w:t>6.4 Inventory analysis</w:t>
            </w:r>
            <w:r>
              <w:rPr>
                <w:noProof/>
                <w:webHidden/>
              </w:rPr>
              <w:tab/>
            </w:r>
            <w:r>
              <w:rPr>
                <w:noProof/>
                <w:webHidden/>
              </w:rPr>
              <w:fldChar w:fldCharType="begin"/>
            </w:r>
            <w:r>
              <w:rPr>
                <w:noProof/>
                <w:webHidden/>
              </w:rPr>
              <w:instrText xml:space="preserve"> PAGEREF _Toc133612904 \h </w:instrText>
            </w:r>
            <w:r>
              <w:rPr>
                <w:noProof/>
                <w:webHidden/>
              </w:rPr>
            </w:r>
            <w:r>
              <w:rPr>
                <w:noProof/>
                <w:webHidden/>
              </w:rPr>
              <w:fldChar w:fldCharType="separate"/>
            </w:r>
            <w:r>
              <w:rPr>
                <w:noProof/>
                <w:webHidden/>
              </w:rPr>
              <w:t>39</w:t>
            </w:r>
            <w:r>
              <w:rPr>
                <w:noProof/>
                <w:webHidden/>
              </w:rPr>
              <w:fldChar w:fldCharType="end"/>
            </w:r>
          </w:hyperlink>
        </w:p>
        <w:p w14:paraId="40800FA3" w14:textId="084FFF7F" w:rsidR="00AA59A3" w:rsidRDefault="00AA59A3">
          <w:pPr>
            <w:pStyle w:val="TOC3"/>
            <w:tabs>
              <w:tab w:val="right" w:leader="dot" w:pos="9016"/>
            </w:tabs>
            <w:rPr>
              <w:rFonts w:eastAsiaTheme="minorEastAsia"/>
              <w:noProof/>
              <w:lang w:eastAsia="zh-CN"/>
            </w:rPr>
          </w:pPr>
          <w:hyperlink w:anchor="_Toc133612905" w:history="1">
            <w:r w:rsidRPr="00E63E56">
              <w:rPr>
                <w:rStyle w:val="Hyperlink"/>
                <w:rFonts w:ascii="Arial" w:eastAsia="Arial" w:hAnsi="Arial" w:cs="Arial"/>
                <w:noProof/>
              </w:rPr>
              <w:t>6.4.1 Raw material acquisition</w:t>
            </w:r>
            <w:r>
              <w:rPr>
                <w:noProof/>
                <w:webHidden/>
              </w:rPr>
              <w:tab/>
            </w:r>
            <w:r>
              <w:rPr>
                <w:noProof/>
                <w:webHidden/>
              </w:rPr>
              <w:fldChar w:fldCharType="begin"/>
            </w:r>
            <w:r>
              <w:rPr>
                <w:noProof/>
                <w:webHidden/>
              </w:rPr>
              <w:instrText xml:space="preserve"> PAGEREF _Toc133612905 \h </w:instrText>
            </w:r>
            <w:r>
              <w:rPr>
                <w:noProof/>
                <w:webHidden/>
              </w:rPr>
            </w:r>
            <w:r>
              <w:rPr>
                <w:noProof/>
                <w:webHidden/>
              </w:rPr>
              <w:fldChar w:fldCharType="separate"/>
            </w:r>
            <w:r>
              <w:rPr>
                <w:noProof/>
                <w:webHidden/>
              </w:rPr>
              <w:t>39</w:t>
            </w:r>
            <w:r>
              <w:rPr>
                <w:noProof/>
                <w:webHidden/>
              </w:rPr>
              <w:fldChar w:fldCharType="end"/>
            </w:r>
          </w:hyperlink>
        </w:p>
        <w:p w14:paraId="0BE4C9CB" w14:textId="21AEBA18" w:rsidR="00AA59A3" w:rsidRDefault="00AA59A3">
          <w:pPr>
            <w:pStyle w:val="TOC3"/>
            <w:tabs>
              <w:tab w:val="right" w:leader="dot" w:pos="9016"/>
            </w:tabs>
            <w:rPr>
              <w:rFonts w:eastAsiaTheme="minorEastAsia"/>
              <w:noProof/>
              <w:lang w:eastAsia="zh-CN"/>
            </w:rPr>
          </w:pPr>
          <w:hyperlink w:anchor="_Toc133612906" w:history="1">
            <w:r w:rsidRPr="00E63E56">
              <w:rPr>
                <w:rStyle w:val="Hyperlink"/>
                <w:rFonts w:ascii="Arial" w:eastAsia="Arial" w:hAnsi="Arial" w:cs="Arial"/>
                <w:noProof/>
              </w:rPr>
              <w:t>6.4.2 Raw material transportation</w:t>
            </w:r>
            <w:r>
              <w:rPr>
                <w:noProof/>
                <w:webHidden/>
              </w:rPr>
              <w:tab/>
            </w:r>
            <w:r>
              <w:rPr>
                <w:noProof/>
                <w:webHidden/>
              </w:rPr>
              <w:fldChar w:fldCharType="begin"/>
            </w:r>
            <w:r>
              <w:rPr>
                <w:noProof/>
                <w:webHidden/>
              </w:rPr>
              <w:instrText xml:space="preserve"> PAGEREF _Toc133612906 \h </w:instrText>
            </w:r>
            <w:r>
              <w:rPr>
                <w:noProof/>
                <w:webHidden/>
              </w:rPr>
            </w:r>
            <w:r>
              <w:rPr>
                <w:noProof/>
                <w:webHidden/>
              </w:rPr>
              <w:fldChar w:fldCharType="separate"/>
            </w:r>
            <w:r>
              <w:rPr>
                <w:noProof/>
                <w:webHidden/>
              </w:rPr>
              <w:t>40</w:t>
            </w:r>
            <w:r>
              <w:rPr>
                <w:noProof/>
                <w:webHidden/>
              </w:rPr>
              <w:fldChar w:fldCharType="end"/>
            </w:r>
          </w:hyperlink>
        </w:p>
        <w:p w14:paraId="631E2199" w14:textId="6EF5AC50" w:rsidR="00AA59A3" w:rsidRDefault="00AA59A3">
          <w:pPr>
            <w:pStyle w:val="TOC3"/>
            <w:tabs>
              <w:tab w:val="right" w:leader="dot" w:pos="9016"/>
            </w:tabs>
            <w:rPr>
              <w:rFonts w:eastAsiaTheme="minorEastAsia"/>
              <w:noProof/>
              <w:lang w:eastAsia="zh-CN"/>
            </w:rPr>
          </w:pPr>
          <w:hyperlink w:anchor="_Toc133612907" w:history="1">
            <w:r w:rsidRPr="00E63E56">
              <w:rPr>
                <w:rStyle w:val="Hyperlink"/>
                <w:rFonts w:ascii="Arial" w:eastAsia="Arial" w:hAnsi="Arial" w:cs="Arial"/>
                <w:noProof/>
              </w:rPr>
              <w:t>6.4.3 Manufacturing</w:t>
            </w:r>
            <w:r>
              <w:rPr>
                <w:noProof/>
                <w:webHidden/>
              </w:rPr>
              <w:tab/>
            </w:r>
            <w:r>
              <w:rPr>
                <w:noProof/>
                <w:webHidden/>
              </w:rPr>
              <w:fldChar w:fldCharType="begin"/>
            </w:r>
            <w:r>
              <w:rPr>
                <w:noProof/>
                <w:webHidden/>
              </w:rPr>
              <w:instrText xml:space="preserve"> PAGEREF _Toc133612907 \h </w:instrText>
            </w:r>
            <w:r>
              <w:rPr>
                <w:noProof/>
                <w:webHidden/>
              </w:rPr>
            </w:r>
            <w:r>
              <w:rPr>
                <w:noProof/>
                <w:webHidden/>
              </w:rPr>
              <w:fldChar w:fldCharType="separate"/>
            </w:r>
            <w:r>
              <w:rPr>
                <w:noProof/>
                <w:webHidden/>
              </w:rPr>
              <w:t>42</w:t>
            </w:r>
            <w:r>
              <w:rPr>
                <w:noProof/>
                <w:webHidden/>
              </w:rPr>
              <w:fldChar w:fldCharType="end"/>
            </w:r>
          </w:hyperlink>
        </w:p>
        <w:p w14:paraId="15FBD4E8" w14:textId="3CC931F8" w:rsidR="00AA59A3" w:rsidRDefault="00AA59A3">
          <w:pPr>
            <w:pStyle w:val="TOC3"/>
            <w:tabs>
              <w:tab w:val="right" w:leader="dot" w:pos="9016"/>
            </w:tabs>
            <w:rPr>
              <w:rFonts w:eastAsiaTheme="minorEastAsia"/>
              <w:noProof/>
              <w:lang w:eastAsia="zh-CN"/>
            </w:rPr>
          </w:pPr>
          <w:hyperlink w:anchor="_Toc133612908" w:history="1">
            <w:r w:rsidRPr="00E63E56">
              <w:rPr>
                <w:rStyle w:val="Hyperlink"/>
                <w:rFonts w:ascii="Arial" w:eastAsia="Arial" w:hAnsi="Arial" w:cs="Arial"/>
                <w:noProof/>
              </w:rPr>
              <w:t>6.4.4. Transportation</w:t>
            </w:r>
            <w:r>
              <w:rPr>
                <w:noProof/>
                <w:webHidden/>
              </w:rPr>
              <w:tab/>
            </w:r>
            <w:r>
              <w:rPr>
                <w:noProof/>
                <w:webHidden/>
              </w:rPr>
              <w:fldChar w:fldCharType="begin"/>
            </w:r>
            <w:r>
              <w:rPr>
                <w:noProof/>
                <w:webHidden/>
              </w:rPr>
              <w:instrText xml:space="preserve"> PAGEREF _Toc133612908 \h </w:instrText>
            </w:r>
            <w:r>
              <w:rPr>
                <w:noProof/>
                <w:webHidden/>
              </w:rPr>
            </w:r>
            <w:r>
              <w:rPr>
                <w:noProof/>
                <w:webHidden/>
              </w:rPr>
              <w:fldChar w:fldCharType="separate"/>
            </w:r>
            <w:r>
              <w:rPr>
                <w:noProof/>
                <w:webHidden/>
              </w:rPr>
              <w:t>43</w:t>
            </w:r>
            <w:r>
              <w:rPr>
                <w:noProof/>
                <w:webHidden/>
              </w:rPr>
              <w:fldChar w:fldCharType="end"/>
            </w:r>
          </w:hyperlink>
        </w:p>
        <w:p w14:paraId="79239874" w14:textId="496D4CB6" w:rsidR="00AA59A3" w:rsidRDefault="00AA59A3">
          <w:pPr>
            <w:pStyle w:val="TOC3"/>
            <w:tabs>
              <w:tab w:val="right" w:leader="dot" w:pos="9016"/>
            </w:tabs>
            <w:rPr>
              <w:rFonts w:eastAsiaTheme="minorEastAsia"/>
              <w:noProof/>
              <w:lang w:eastAsia="zh-CN"/>
            </w:rPr>
          </w:pPr>
          <w:hyperlink w:anchor="_Toc133612909" w:history="1">
            <w:r w:rsidRPr="00E63E56">
              <w:rPr>
                <w:rStyle w:val="Hyperlink"/>
                <w:rFonts w:ascii="Arial" w:eastAsia="Arial" w:hAnsi="Arial" w:cs="Arial"/>
                <w:noProof/>
              </w:rPr>
              <w:t>6.4.5 Construction</w:t>
            </w:r>
            <w:r>
              <w:rPr>
                <w:noProof/>
                <w:webHidden/>
              </w:rPr>
              <w:tab/>
            </w:r>
            <w:r>
              <w:rPr>
                <w:noProof/>
                <w:webHidden/>
              </w:rPr>
              <w:fldChar w:fldCharType="begin"/>
            </w:r>
            <w:r>
              <w:rPr>
                <w:noProof/>
                <w:webHidden/>
              </w:rPr>
              <w:instrText xml:space="preserve"> PAGEREF _Toc133612909 \h </w:instrText>
            </w:r>
            <w:r>
              <w:rPr>
                <w:noProof/>
                <w:webHidden/>
              </w:rPr>
            </w:r>
            <w:r>
              <w:rPr>
                <w:noProof/>
                <w:webHidden/>
              </w:rPr>
              <w:fldChar w:fldCharType="separate"/>
            </w:r>
            <w:r>
              <w:rPr>
                <w:noProof/>
                <w:webHidden/>
              </w:rPr>
              <w:t>44</w:t>
            </w:r>
            <w:r>
              <w:rPr>
                <w:noProof/>
                <w:webHidden/>
              </w:rPr>
              <w:fldChar w:fldCharType="end"/>
            </w:r>
          </w:hyperlink>
        </w:p>
        <w:p w14:paraId="659C819D" w14:textId="3BE6F221" w:rsidR="00AA59A3" w:rsidRDefault="00AA59A3">
          <w:pPr>
            <w:pStyle w:val="TOC3"/>
            <w:tabs>
              <w:tab w:val="right" w:leader="dot" w:pos="9016"/>
            </w:tabs>
            <w:rPr>
              <w:rFonts w:eastAsiaTheme="minorEastAsia"/>
              <w:noProof/>
              <w:lang w:eastAsia="zh-CN"/>
            </w:rPr>
          </w:pPr>
          <w:hyperlink w:anchor="_Toc133612910" w:history="1">
            <w:r w:rsidRPr="00E63E56">
              <w:rPr>
                <w:rStyle w:val="Hyperlink"/>
                <w:rFonts w:ascii="Arial" w:eastAsia="Arial" w:hAnsi="Arial" w:cs="Arial"/>
                <w:noProof/>
              </w:rPr>
              <w:t>6.4.6 Use, maintenance, repair</w:t>
            </w:r>
            <w:r>
              <w:rPr>
                <w:noProof/>
                <w:webHidden/>
              </w:rPr>
              <w:tab/>
            </w:r>
            <w:r>
              <w:rPr>
                <w:noProof/>
                <w:webHidden/>
              </w:rPr>
              <w:fldChar w:fldCharType="begin"/>
            </w:r>
            <w:r>
              <w:rPr>
                <w:noProof/>
                <w:webHidden/>
              </w:rPr>
              <w:instrText xml:space="preserve"> PAGEREF _Toc133612910 \h </w:instrText>
            </w:r>
            <w:r>
              <w:rPr>
                <w:noProof/>
                <w:webHidden/>
              </w:rPr>
            </w:r>
            <w:r>
              <w:rPr>
                <w:noProof/>
                <w:webHidden/>
              </w:rPr>
              <w:fldChar w:fldCharType="separate"/>
            </w:r>
            <w:r>
              <w:rPr>
                <w:noProof/>
                <w:webHidden/>
              </w:rPr>
              <w:t>45</w:t>
            </w:r>
            <w:r>
              <w:rPr>
                <w:noProof/>
                <w:webHidden/>
              </w:rPr>
              <w:fldChar w:fldCharType="end"/>
            </w:r>
          </w:hyperlink>
        </w:p>
        <w:p w14:paraId="40255E65" w14:textId="611D1EE0" w:rsidR="00AA59A3" w:rsidRDefault="00AA59A3">
          <w:pPr>
            <w:pStyle w:val="TOC3"/>
            <w:tabs>
              <w:tab w:val="right" w:leader="dot" w:pos="9016"/>
            </w:tabs>
            <w:rPr>
              <w:rFonts w:eastAsiaTheme="minorEastAsia"/>
              <w:noProof/>
              <w:lang w:eastAsia="zh-CN"/>
            </w:rPr>
          </w:pPr>
          <w:hyperlink w:anchor="_Toc133612911" w:history="1">
            <w:r w:rsidRPr="00E63E56">
              <w:rPr>
                <w:rStyle w:val="Hyperlink"/>
                <w:rFonts w:ascii="Arial" w:eastAsia="Arial" w:hAnsi="Arial" w:cs="Arial"/>
                <w:noProof/>
              </w:rPr>
              <w:t>6.4.7. End-of-life, transport, waste disposal</w:t>
            </w:r>
            <w:r>
              <w:rPr>
                <w:noProof/>
                <w:webHidden/>
              </w:rPr>
              <w:tab/>
            </w:r>
            <w:r>
              <w:rPr>
                <w:noProof/>
                <w:webHidden/>
              </w:rPr>
              <w:fldChar w:fldCharType="begin"/>
            </w:r>
            <w:r>
              <w:rPr>
                <w:noProof/>
                <w:webHidden/>
              </w:rPr>
              <w:instrText xml:space="preserve"> PAGEREF _Toc133612911 \h </w:instrText>
            </w:r>
            <w:r>
              <w:rPr>
                <w:noProof/>
                <w:webHidden/>
              </w:rPr>
            </w:r>
            <w:r>
              <w:rPr>
                <w:noProof/>
                <w:webHidden/>
              </w:rPr>
              <w:fldChar w:fldCharType="separate"/>
            </w:r>
            <w:r>
              <w:rPr>
                <w:noProof/>
                <w:webHidden/>
              </w:rPr>
              <w:t>46</w:t>
            </w:r>
            <w:r>
              <w:rPr>
                <w:noProof/>
                <w:webHidden/>
              </w:rPr>
              <w:fldChar w:fldCharType="end"/>
            </w:r>
          </w:hyperlink>
        </w:p>
        <w:p w14:paraId="74A313EB" w14:textId="369063D6" w:rsidR="00AA59A3" w:rsidRDefault="00AA59A3">
          <w:pPr>
            <w:pStyle w:val="TOC3"/>
            <w:tabs>
              <w:tab w:val="right" w:leader="dot" w:pos="9016"/>
            </w:tabs>
            <w:rPr>
              <w:rFonts w:eastAsiaTheme="minorEastAsia"/>
              <w:noProof/>
              <w:lang w:eastAsia="zh-CN"/>
            </w:rPr>
          </w:pPr>
          <w:hyperlink w:anchor="_Toc133612912" w:history="1">
            <w:r w:rsidRPr="00E63E56">
              <w:rPr>
                <w:rStyle w:val="Hyperlink"/>
                <w:rFonts w:ascii="Arial" w:eastAsia="Arial" w:hAnsi="Arial" w:cs="Arial"/>
                <w:noProof/>
              </w:rPr>
              <w:t>6.4.8. Reuse, recycle, repurpose</w:t>
            </w:r>
            <w:r>
              <w:rPr>
                <w:noProof/>
                <w:webHidden/>
              </w:rPr>
              <w:tab/>
            </w:r>
            <w:r>
              <w:rPr>
                <w:noProof/>
                <w:webHidden/>
              </w:rPr>
              <w:fldChar w:fldCharType="begin"/>
            </w:r>
            <w:r>
              <w:rPr>
                <w:noProof/>
                <w:webHidden/>
              </w:rPr>
              <w:instrText xml:space="preserve"> PAGEREF _Toc133612912 \h </w:instrText>
            </w:r>
            <w:r>
              <w:rPr>
                <w:noProof/>
                <w:webHidden/>
              </w:rPr>
            </w:r>
            <w:r>
              <w:rPr>
                <w:noProof/>
                <w:webHidden/>
              </w:rPr>
              <w:fldChar w:fldCharType="separate"/>
            </w:r>
            <w:r>
              <w:rPr>
                <w:noProof/>
                <w:webHidden/>
              </w:rPr>
              <w:t>47</w:t>
            </w:r>
            <w:r>
              <w:rPr>
                <w:noProof/>
                <w:webHidden/>
              </w:rPr>
              <w:fldChar w:fldCharType="end"/>
            </w:r>
          </w:hyperlink>
        </w:p>
        <w:p w14:paraId="2F40064C" w14:textId="33B356A4" w:rsidR="00AA59A3" w:rsidRDefault="00AA59A3">
          <w:pPr>
            <w:pStyle w:val="TOC2"/>
            <w:tabs>
              <w:tab w:val="right" w:leader="dot" w:pos="9016"/>
            </w:tabs>
            <w:rPr>
              <w:rFonts w:eastAsiaTheme="minorEastAsia"/>
              <w:noProof/>
              <w:lang w:eastAsia="zh-CN"/>
            </w:rPr>
          </w:pPr>
          <w:hyperlink w:anchor="_Toc133612913" w:history="1">
            <w:r w:rsidRPr="00E63E56">
              <w:rPr>
                <w:rStyle w:val="Hyperlink"/>
                <w:rFonts w:ascii="Arial" w:eastAsia="Arial" w:hAnsi="Arial" w:cs="Arial"/>
                <w:noProof/>
              </w:rPr>
              <w:t>6.5 Interpretation</w:t>
            </w:r>
            <w:r>
              <w:rPr>
                <w:noProof/>
                <w:webHidden/>
              </w:rPr>
              <w:tab/>
            </w:r>
            <w:r>
              <w:rPr>
                <w:noProof/>
                <w:webHidden/>
              </w:rPr>
              <w:fldChar w:fldCharType="begin"/>
            </w:r>
            <w:r>
              <w:rPr>
                <w:noProof/>
                <w:webHidden/>
              </w:rPr>
              <w:instrText xml:space="preserve"> PAGEREF _Toc133612913 \h </w:instrText>
            </w:r>
            <w:r>
              <w:rPr>
                <w:noProof/>
                <w:webHidden/>
              </w:rPr>
            </w:r>
            <w:r>
              <w:rPr>
                <w:noProof/>
                <w:webHidden/>
              </w:rPr>
              <w:fldChar w:fldCharType="separate"/>
            </w:r>
            <w:r>
              <w:rPr>
                <w:noProof/>
                <w:webHidden/>
              </w:rPr>
              <w:t>48</w:t>
            </w:r>
            <w:r>
              <w:rPr>
                <w:noProof/>
                <w:webHidden/>
              </w:rPr>
              <w:fldChar w:fldCharType="end"/>
            </w:r>
          </w:hyperlink>
        </w:p>
        <w:p w14:paraId="463E690D" w14:textId="56B4A0A0" w:rsidR="00AA59A3" w:rsidRDefault="00AA59A3">
          <w:pPr>
            <w:pStyle w:val="TOC2"/>
            <w:tabs>
              <w:tab w:val="right" w:leader="dot" w:pos="9016"/>
            </w:tabs>
            <w:rPr>
              <w:rFonts w:eastAsiaTheme="minorEastAsia"/>
              <w:noProof/>
              <w:lang w:eastAsia="zh-CN"/>
            </w:rPr>
          </w:pPr>
          <w:hyperlink w:anchor="_Toc133612914" w:history="1">
            <w:r w:rsidRPr="00E63E56">
              <w:rPr>
                <w:rStyle w:val="Hyperlink"/>
                <w:rFonts w:ascii="Arial" w:eastAsia="Arial" w:hAnsi="Arial" w:cs="Arial"/>
                <w:noProof/>
              </w:rPr>
              <w:t>6.6 Uncertainty and limitations</w:t>
            </w:r>
            <w:r>
              <w:rPr>
                <w:noProof/>
                <w:webHidden/>
              </w:rPr>
              <w:tab/>
            </w:r>
            <w:r>
              <w:rPr>
                <w:noProof/>
                <w:webHidden/>
              </w:rPr>
              <w:fldChar w:fldCharType="begin"/>
            </w:r>
            <w:r>
              <w:rPr>
                <w:noProof/>
                <w:webHidden/>
              </w:rPr>
              <w:instrText xml:space="preserve"> PAGEREF _Toc133612914 \h </w:instrText>
            </w:r>
            <w:r>
              <w:rPr>
                <w:noProof/>
                <w:webHidden/>
              </w:rPr>
            </w:r>
            <w:r>
              <w:rPr>
                <w:noProof/>
                <w:webHidden/>
              </w:rPr>
              <w:fldChar w:fldCharType="separate"/>
            </w:r>
            <w:r>
              <w:rPr>
                <w:noProof/>
                <w:webHidden/>
              </w:rPr>
              <w:t>51</w:t>
            </w:r>
            <w:r>
              <w:rPr>
                <w:noProof/>
                <w:webHidden/>
              </w:rPr>
              <w:fldChar w:fldCharType="end"/>
            </w:r>
          </w:hyperlink>
        </w:p>
        <w:p w14:paraId="6350F096" w14:textId="474420F2" w:rsidR="00AA59A3" w:rsidRDefault="00AA59A3">
          <w:pPr>
            <w:pStyle w:val="TOC2"/>
            <w:tabs>
              <w:tab w:val="right" w:leader="dot" w:pos="9016"/>
            </w:tabs>
            <w:rPr>
              <w:rFonts w:eastAsiaTheme="minorEastAsia"/>
              <w:noProof/>
              <w:lang w:eastAsia="zh-CN"/>
            </w:rPr>
          </w:pPr>
          <w:hyperlink w:anchor="_Toc133612915" w:history="1">
            <w:r w:rsidRPr="00E63E56">
              <w:rPr>
                <w:rStyle w:val="Hyperlink"/>
                <w:rFonts w:ascii="Arial" w:eastAsia="Arial" w:hAnsi="Arial" w:cs="Arial"/>
                <w:noProof/>
              </w:rPr>
              <w:t>6.7 Recommendations</w:t>
            </w:r>
            <w:r>
              <w:rPr>
                <w:noProof/>
                <w:webHidden/>
              </w:rPr>
              <w:tab/>
            </w:r>
            <w:r>
              <w:rPr>
                <w:noProof/>
                <w:webHidden/>
              </w:rPr>
              <w:fldChar w:fldCharType="begin"/>
            </w:r>
            <w:r>
              <w:rPr>
                <w:noProof/>
                <w:webHidden/>
              </w:rPr>
              <w:instrText xml:space="preserve"> PAGEREF _Toc133612915 \h </w:instrText>
            </w:r>
            <w:r>
              <w:rPr>
                <w:noProof/>
                <w:webHidden/>
              </w:rPr>
            </w:r>
            <w:r>
              <w:rPr>
                <w:noProof/>
                <w:webHidden/>
              </w:rPr>
              <w:fldChar w:fldCharType="separate"/>
            </w:r>
            <w:r>
              <w:rPr>
                <w:noProof/>
                <w:webHidden/>
              </w:rPr>
              <w:t>52</w:t>
            </w:r>
            <w:r>
              <w:rPr>
                <w:noProof/>
                <w:webHidden/>
              </w:rPr>
              <w:fldChar w:fldCharType="end"/>
            </w:r>
          </w:hyperlink>
        </w:p>
        <w:p w14:paraId="332A94AB" w14:textId="6FA8EDFC" w:rsidR="00AA59A3" w:rsidRDefault="00AA59A3">
          <w:pPr>
            <w:pStyle w:val="TOC1"/>
            <w:tabs>
              <w:tab w:val="right" w:leader="dot" w:pos="9016"/>
            </w:tabs>
            <w:rPr>
              <w:rFonts w:eastAsiaTheme="minorEastAsia"/>
              <w:noProof/>
              <w:lang w:eastAsia="zh-CN"/>
            </w:rPr>
          </w:pPr>
          <w:hyperlink w:anchor="_Toc133612916" w:history="1">
            <w:r w:rsidRPr="00E63E56">
              <w:rPr>
                <w:rStyle w:val="Hyperlink"/>
                <w:rFonts w:ascii="Arial" w:eastAsia="Arial" w:hAnsi="Arial" w:cs="Arial"/>
                <w:noProof/>
              </w:rPr>
              <w:t>7. Conclusion</w:t>
            </w:r>
            <w:r>
              <w:rPr>
                <w:noProof/>
                <w:webHidden/>
              </w:rPr>
              <w:tab/>
            </w:r>
            <w:r>
              <w:rPr>
                <w:noProof/>
                <w:webHidden/>
              </w:rPr>
              <w:fldChar w:fldCharType="begin"/>
            </w:r>
            <w:r>
              <w:rPr>
                <w:noProof/>
                <w:webHidden/>
              </w:rPr>
              <w:instrText xml:space="preserve"> PAGEREF _Toc133612916 \h </w:instrText>
            </w:r>
            <w:r>
              <w:rPr>
                <w:noProof/>
                <w:webHidden/>
              </w:rPr>
            </w:r>
            <w:r>
              <w:rPr>
                <w:noProof/>
                <w:webHidden/>
              </w:rPr>
              <w:fldChar w:fldCharType="separate"/>
            </w:r>
            <w:r>
              <w:rPr>
                <w:noProof/>
                <w:webHidden/>
              </w:rPr>
              <w:t>53</w:t>
            </w:r>
            <w:r>
              <w:rPr>
                <w:noProof/>
                <w:webHidden/>
              </w:rPr>
              <w:fldChar w:fldCharType="end"/>
            </w:r>
          </w:hyperlink>
        </w:p>
        <w:p w14:paraId="0396265D" w14:textId="5926E852" w:rsidR="00AA59A3" w:rsidRDefault="00AA59A3">
          <w:pPr>
            <w:pStyle w:val="TOC2"/>
            <w:tabs>
              <w:tab w:val="right" w:leader="dot" w:pos="9016"/>
            </w:tabs>
            <w:rPr>
              <w:rFonts w:eastAsiaTheme="minorEastAsia"/>
              <w:noProof/>
              <w:lang w:eastAsia="zh-CN"/>
            </w:rPr>
          </w:pPr>
          <w:hyperlink w:anchor="_Toc133612917" w:history="1">
            <w:r w:rsidRPr="00E63E56">
              <w:rPr>
                <w:rStyle w:val="Hyperlink"/>
                <w:rFonts w:ascii="Arial" w:eastAsia="Arial" w:hAnsi="Arial" w:cs="Arial"/>
                <w:noProof/>
              </w:rPr>
              <w:t>7.1 Summary of the main findings of the study</w:t>
            </w:r>
            <w:r>
              <w:rPr>
                <w:noProof/>
                <w:webHidden/>
              </w:rPr>
              <w:tab/>
            </w:r>
            <w:r>
              <w:rPr>
                <w:noProof/>
                <w:webHidden/>
              </w:rPr>
              <w:fldChar w:fldCharType="begin"/>
            </w:r>
            <w:r>
              <w:rPr>
                <w:noProof/>
                <w:webHidden/>
              </w:rPr>
              <w:instrText xml:space="preserve"> PAGEREF _Toc133612917 \h </w:instrText>
            </w:r>
            <w:r>
              <w:rPr>
                <w:noProof/>
                <w:webHidden/>
              </w:rPr>
            </w:r>
            <w:r>
              <w:rPr>
                <w:noProof/>
                <w:webHidden/>
              </w:rPr>
              <w:fldChar w:fldCharType="separate"/>
            </w:r>
            <w:r>
              <w:rPr>
                <w:noProof/>
                <w:webHidden/>
              </w:rPr>
              <w:t>53</w:t>
            </w:r>
            <w:r>
              <w:rPr>
                <w:noProof/>
                <w:webHidden/>
              </w:rPr>
              <w:fldChar w:fldCharType="end"/>
            </w:r>
          </w:hyperlink>
        </w:p>
        <w:p w14:paraId="6A6F8576" w14:textId="36D29528" w:rsidR="00AA59A3" w:rsidRDefault="00AA59A3">
          <w:pPr>
            <w:pStyle w:val="TOC2"/>
            <w:tabs>
              <w:tab w:val="right" w:leader="dot" w:pos="9016"/>
            </w:tabs>
            <w:rPr>
              <w:rFonts w:eastAsiaTheme="minorEastAsia"/>
              <w:noProof/>
              <w:lang w:eastAsia="zh-CN"/>
            </w:rPr>
          </w:pPr>
          <w:hyperlink w:anchor="_Toc133612919" w:history="1">
            <w:r w:rsidRPr="00E63E56">
              <w:rPr>
                <w:rStyle w:val="Hyperlink"/>
                <w:rFonts w:ascii="Arial" w:eastAsia="Arial" w:hAnsi="Arial" w:cs="Arial"/>
                <w:noProof/>
              </w:rPr>
              <w:t>7.2 Contributions to the field</w:t>
            </w:r>
            <w:r>
              <w:rPr>
                <w:noProof/>
                <w:webHidden/>
              </w:rPr>
              <w:tab/>
            </w:r>
            <w:r>
              <w:rPr>
                <w:noProof/>
                <w:webHidden/>
              </w:rPr>
              <w:fldChar w:fldCharType="begin"/>
            </w:r>
            <w:r>
              <w:rPr>
                <w:noProof/>
                <w:webHidden/>
              </w:rPr>
              <w:instrText xml:space="preserve"> PAGEREF _Toc133612919 \h </w:instrText>
            </w:r>
            <w:r>
              <w:rPr>
                <w:noProof/>
                <w:webHidden/>
              </w:rPr>
            </w:r>
            <w:r>
              <w:rPr>
                <w:noProof/>
                <w:webHidden/>
              </w:rPr>
              <w:fldChar w:fldCharType="separate"/>
            </w:r>
            <w:r>
              <w:rPr>
                <w:noProof/>
                <w:webHidden/>
              </w:rPr>
              <w:t>53</w:t>
            </w:r>
            <w:r>
              <w:rPr>
                <w:noProof/>
                <w:webHidden/>
              </w:rPr>
              <w:fldChar w:fldCharType="end"/>
            </w:r>
          </w:hyperlink>
        </w:p>
        <w:p w14:paraId="0253A639" w14:textId="2A9A0F74" w:rsidR="00AA59A3" w:rsidRDefault="00AA59A3">
          <w:pPr>
            <w:pStyle w:val="TOC2"/>
            <w:tabs>
              <w:tab w:val="right" w:leader="dot" w:pos="9016"/>
            </w:tabs>
            <w:rPr>
              <w:rFonts w:eastAsiaTheme="minorEastAsia"/>
              <w:noProof/>
              <w:lang w:eastAsia="zh-CN"/>
            </w:rPr>
          </w:pPr>
          <w:hyperlink w:anchor="_Toc133612922" w:history="1">
            <w:r w:rsidRPr="00E63E56">
              <w:rPr>
                <w:rStyle w:val="Hyperlink"/>
                <w:rFonts w:ascii="Arial" w:eastAsia="Arial" w:hAnsi="Arial" w:cs="Arial"/>
                <w:noProof/>
              </w:rPr>
              <w:t>7.4 Implications for practice</w:t>
            </w:r>
            <w:r>
              <w:rPr>
                <w:noProof/>
                <w:webHidden/>
              </w:rPr>
              <w:tab/>
            </w:r>
            <w:r>
              <w:rPr>
                <w:noProof/>
                <w:webHidden/>
              </w:rPr>
              <w:fldChar w:fldCharType="begin"/>
            </w:r>
            <w:r>
              <w:rPr>
                <w:noProof/>
                <w:webHidden/>
              </w:rPr>
              <w:instrText xml:space="preserve"> PAGEREF _Toc133612922 \h </w:instrText>
            </w:r>
            <w:r>
              <w:rPr>
                <w:noProof/>
                <w:webHidden/>
              </w:rPr>
            </w:r>
            <w:r>
              <w:rPr>
                <w:noProof/>
                <w:webHidden/>
              </w:rPr>
              <w:fldChar w:fldCharType="separate"/>
            </w:r>
            <w:r>
              <w:rPr>
                <w:noProof/>
                <w:webHidden/>
              </w:rPr>
              <w:t>53</w:t>
            </w:r>
            <w:r>
              <w:rPr>
                <w:noProof/>
                <w:webHidden/>
              </w:rPr>
              <w:fldChar w:fldCharType="end"/>
            </w:r>
          </w:hyperlink>
        </w:p>
        <w:p w14:paraId="4E06A0D2" w14:textId="6549AB0A" w:rsidR="00AA59A3" w:rsidRDefault="00AA59A3">
          <w:pPr>
            <w:pStyle w:val="TOC2"/>
            <w:tabs>
              <w:tab w:val="right" w:leader="dot" w:pos="9016"/>
            </w:tabs>
            <w:rPr>
              <w:rFonts w:eastAsiaTheme="minorEastAsia"/>
              <w:noProof/>
              <w:lang w:eastAsia="zh-CN"/>
            </w:rPr>
          </w:pPr>
          <w:hyperlink w:anchor="_Toc133612925" w:history="1">
            <w:r w:rsidRPr="00E63E56">
              <w:rPr>
                <w:rStyle w:val="Hyperlink"/>
                <w:rFonts w:ascii="Arial" w:eastAsia="Arial" w:hAnsi="Arial" w:cs="Arial"/>
                <w:noProof/>
              </w:rPr>
              <w:t>7.5 Future directions</w:t>
            </w:r>
            <w:r>
              <w:rPr>
                <w:noProof/>
                <w:webHidden/>
              </w:rPr>
              <w:tab/>
            </w:r>
            <w:r>
              <w:rPr>
                <w:noProof/>
                <w:webHidden/>
              </w:rPr>
              <w:fldChar w:fldCharType="begin"/>
            </w:r>
            <w:r>
              <w:rPr>
                <w:noProof/>
                <w:webHidden/>
              </w:rPr>
              <w:instrText xml:space="preserve"> PAGEREF _Toc133612925 \h </w:instrText>
            </w:r>
            <w:r>
              <w:rPr>
                <w:noProof/>
                <w:webHidden/>
              </w:rPr>
            </w:r>
            <w:r>
              <w:rPr>
                <w:noProof/>
                <w:webHidden/>
              </w:rPr>
              <w:fldChar w:fldCharType="separate"/>
            </w:r>
            <w:r>
              <w:rPr>
                <w:noProof/>
                <w:webHidden/>
              </w:rPr>
              <w:t>54</w:t>
            </w:r>
            <w:r>
              <w:rPr>
                <w:noProof/>
                <w:webHidden/>
              </w:rPr>
              <w:fldChar w:fldCharType="end"/>
            </w:r>
          </w:hyperlink>
        </w:p>
        <w:p w14:paraId="1865AE3D" w14:textId="4B56BB07" w:rsidR="00AA59A3" w:rsidRDefault="00AA59A3">
          <w:pPr>
            <w:pStyle w:val="TOC2"/>
            <w:tabs>
              <w:tab w:val="right" w:leader="dot" w:pos="9016"/>
            </w:tabs>
            <w:rPr>
              <w:rFonts w:eastAsiaTheme="minorEastAsia"/>
              <w:noProof/>
              <w:lang w:eastAsia="zh-CN"/>
            </w:rPr>
          </w:pPr>
          <w:hyperlink w:anchor="_Toc133612927" w:history="1">
            <w:r w:rsidRPr="00E63E56">
              <w:rPr>
                <w:rStyle w:val="Hyperlink"/>
                <w:rFonts w:ascii="Arial" w:eastAsia="Arial" w:hAnsi="Arial" w:cs="Arial"/>
                <w:noProof/>
              </w:rPr>
              <w:t>7.6 Conclusion of the dissertation</w:t>
            </w:r>
            <w:r>
              <w:rPr>
                <w:noProof/>
                <w:webHidden/>
              </w:rPr>
              <w:tab/>
            </w:r>
            <w:r>
              <w:rPr>
                <w:noProof/>
                <w:webHidden/>
              </w:rPr>
              <w:fldChar w:fldCharType="begin"/>
            </w:r>
            <w:r>
              <w:rPr>
                <w:noProof/>
                <w:webHidden/>
              </w:rPr>
              <w:instrText xml:space="preserve"> PAGEREF _Toc133612927 \h </w:instrText>
            </w:r>
            <w:r>
              <w:rPr>
                <w:noProof/>
                <w:webHidden/>
              </w:rPr>
            </w:r>
            <w:r>
              <w:rPr>
                <w:noProof/>
                <w:webHidden/>
              </w:rPr>
              <w:fldChar w:fldCharType="separate"/>
            </w:r>
            <w:r>
              <w:rPr>
                <w:noProof/>
                <w:webHidden/>
              </w:rPr>
              <w:t>54</w:t>
            </w:r>
            <w:r>
              <w:rPr>
                <w:noProof/>
                <w:webHidden/>
              </w:rPr>
              <w:fldChar w:fldCharType="end"/>
            </w:r>
          </w:hyperlink>
        </w:p>
        <w:p w14:paraId="0FDA094B" w14:textId="273B9F62" w:rsidR="00AA59A3" w:rsidRDefault="00AA59A3">
          <w:pPr>
            <w:pStyle w:val="TOC1"/>
            <w:tabs>
              <w:tab w:val="right" w:leader="dot" w:pos="9016"/>
            </w:tabs>
            <w:rPr>
              <w:rFonts w:eastAsiaTheme="minorEastAsia"/>
              <w:noProof/>
              <w:lang w:eastAsia="zh-CN"/>
            </w:rPr>
          </w:pPr>
          <w:hyperlink w:anchor="_Toc133612928" w:history="1">
            <w:r w:rsidRPr="00E63E56">
              <w:rPr>
                <w:rStyle w:val="Hyperlink"/>
                <w:rFonts w:ascii="Arial" w:eastAsia="Arial" w:hAnsi="Arial" w:cs="Arial"/>
                <w:noProof/>
              </w:rPr>
              <w:t>9. References</w:t>
            </w:r>
            <w:r>
              <w:rPr>
                <w:noProof/>
                <w:webHidden/>
              </w:rPr>
              <w:tab/>
            </w:r>
            <w:r>
              <w:rPr>
                <w:noProof/>
                <w:webHidden/>
              </w:rPr>
              <w:fldChar w:fldCharType="begin"/>
            </w:r>
            <w:r>
              <w:rPr>
                <w:noProof/>
                <w:webHidden/>
              </w:rPr>
              <w:instrText xml:space="preserve"> PAGEREF _Toc133612928 \h </w:instrText>
            </w:r>
            <w:r>
              <w:rPr>
                <w:noProof/>
                <w:webHidden/>
              </w:rPr>
            </w:r>
            <w:r>
              <w:rPr>
                <w:noProof/>
                <w:webHidden/>
              </w:rPr>
              <w:fldChar w:fldCharType="separate"/>
            </w:r>
            <w:r>
              <w:rPr>
                <w:noProof/>
                <w:webHidden/>
              </w:rPr>
              <w:t>55</w:t>
            </w:r>
            <w:r>
              <w:rPr>
                <w:noProof/>
                <w:webHidden/>
              </w:rPr>
              <w:fldChar w:fldCharType="end"/>
            </w:r>
          </w:hyperlink>
        </w:p>
        <w:p w14:paraId="3AA33F63" w14:textId="1976CA59" w:rsidR="00AA59A3" w:rsidRDefault="00AA59A3">
          <w:pPr>
            <w:pStyle w:val="TOC1"/>
            <w:tabs>
              <w:tab w:val="right" w:leader="dot" w:pos="9016"/>
            </w:tabs>
            <w:rPr>
              <w:rFonts w:eastAsiaTheme="minorEastAsia"/>
              <w:noProof/>
              <w:lang w:eastAsia="zh-CN"/>
            </w:rPr>
          </w:pPr>
          <w:hyperlink w:anchor="_Toc133612929" w:history="1">
            <w:r w:rsidRPr="00E63E56">
              <w:rPr>
                <w:rStyle w:val="Hyperlink"/>
                <w:rFonts w:ascii="Arial" w:eastAsia="Arial" w:hAnsi="Arial" w:cs="Arial"/>
                <w:noProof/>
              </w:rPr>
              <w:t>10. APPENDIX</w:t>
            </w:r>
            <w:r>
              <w:rPr>
                <w:noProof/>
                <w:webHidden/>
              </w:rPr>
              <w:tab/>
            </w:r>
            <w:r>
              <w:rPr>
                <w:noProof/>
                <w:webHidden/>
              </w:rPr>
              <w:fldChar w:fldCharType="begin"/>
            </w:r>
            <w:r>
              <w:rPr>
                <w:noProof/>
                <w:webHidden/>
              </w:rPr>
              <w:instrText xml:space="preserve"> PAGEREF _Toc133612929 \h </w:instrText>
            </w:r>
            <w:r>
              <w:rPr>
                <w:noProof/>
                <w:webHidden/>
              </w:rPr>
            </w:r>
            <w:r>
              <w:rPr>
                <w:noProof/>
                <w:webHidden/>
              </w:rPr>
              <w:fldChar w:fldCharType="separate"/>
            </w:r>
            <w:r>
              <w:rPr>
                <w:noProof/>
                <w:webHidden/>
              </w:rPr>
              <w:t>70</w:t>
            </w:r>
            <w:r>
              <w:rPr>
                <w:noProof/>
                <w:webHidden/>
              </w:rPr>
              <w:fldChar w:fldCharType="end"/>
            </w:r>
          </w:hyperlink>
        </w:p>
        <w:p w14:paraId="23C39B33" w14:textId="5A659F1E" w:rsidR="00AA59A3" w:rsidRDefault="00AA59A3">
          <w:pPr>
            <w:pStyle w:val="TOC2"/>
            <w:tabs>
              <w:tab w:val="right" w:leader="dot" w:pos="9016"/>
            </w:tabs>
            <w:rPr>
              <w:rFonts w:eastAsiaTheme="minorEastAsia"/>
              <w:noProof/>
              <w:lang w:eastAsia="zh-CN"/>
            </w:rPr>
          </w:pPr>
          <w:hyperlink w:anchor="_Toc133612930" w:history="1">
            <w:r w:rsidRPr="00E63E56">
              <w:rPr>
                <w:rStyle w:val="Hyperlink"/>
                <w:rFonts w:ascii="Arial" w:eastAsia="Arial" w:hAnsi="Arial" w:cs="Arial"/>
                <w:noProof/>
              </w:rPr>
              <w:t>10.1 Appendix 2 – Impact categories for LCA.</w:t>
            </w:r>
            <w:r>
              <w:rPr>
                <w:noProof/>
                <w:webHidden/>
              </w:rPr>
              <w:tab/>
            </w:r>
            <w:r>
              <w:rPr>
                <w:noProof/>
                <w:webHidden/>
              </w:rPr>
              <w:fldChar w:fldCharType="begin"/>
            </w:r>
            <w:r>
              <w:rPr>
                <w:noProof/>
                <w:webHidden/>
              </w:rPr>
              <w:instrText xml:space="preserve"> PAGEREF _Toc133612930 \h </w:instrText>
            </w:r>
            <w:r>
              <w:rPr>
                <w:noProof/>
                <w:webHidden/>
              </w:rPr>
            </w:r>
            <w:r>
              <w:rPr>
                <w:noProof/>
                <w:webHidden/>
              </w:rPr>
              <w:fldChar w:fldCharType="separate"/>
            </w:r>
            <w:r>
              <w:rPr>
                <w:noProof/>
                <w:webHidden/>
              </w:rPr>
              <w:t>70</w:t>
            </w:r>
            <w:r>
              <w:rPr>
                <w:noProof/>
                <w:webHidden/>
              </w:rPr>
              <w:fldChar w:fldCharType="end"/>
            </w:r>
          </w:hyperlink>
        </w:p>
        <w:p w14:paraId="5F388857" w14:textId="2225AC07" w:rsidR="061C2F1D" w:rsidRPr="00F03EF4" w:rsidRDefault="061C2F1D" w:rsidP="00F03EF4">
          <w:pPr>
            <w:pStyle w:val="TOC2"/>
            <w:tabs>
              <w:tab w:val="right" w:leader="dot" w:pos="9015"/>
            </w:tabs>
            <w:spacing w:line="360" w:lineRule="auto"/>
            <w:jc w:val="both"/>
            <w:rPr>
              <w:rStyle w:val="Hyperlink"/>
              <w:rFonts w:ascii="Arial" w:hAnsi="Arial" w:cs="Arial"/>
            </w:rPr>
          </w:pPr>
          <w:r w:rsidRPr="00F03EF4">
            <w:rPr>
              <w:rFonts w:ascii="Arial" w:hAnsi="Arial" w:cs="Arial"/>
            </w:rPr>
            <w:fldChar w:fldCharType="end"/>
          </w:r>
        </w:p>
      </w:sdtContent>
    </w:sdt>
    <w:p w14:paraId="73E5B166" w14:textId="5689CFF9" w:rsidR="442605C1" w:rsidRPr="00F03EF4" w:rsidRDefault="442605C1" w:rsidP="00F03EF4">
      <w:pPr>
        <w:spacing w:line="360" w:lineRule="auto"/>
        <w:jc w:val="both"/>
        <w:rPr>
          <w:rFonts w:ascii="Arial" w:hAnsi="Arial" w:cs="Arial"/>
        </w:rPr>
      </w:pPr>
      <w:r w:rsidRPr="00F03EF4">
        <w:rPr>
          <w:rFonts w:ascii="Arial" w:hAnsi="Arial" w:cs="Arial"/>
        </w:rPr>
        <w:br w:type="page"/>
      </w:r>
    </w:p>
    <w:p w14:paraId="6EFC8804" w14:textId="503EA326" w:rsidR="00F03EF4" w:rsidRPr="00AA59A3" w:rsidRDefault="00F03EF4" w:rsidP="00F03EF4">
      <w:pPr>
        <w:pStyle w:val="Heading1"/>
        <w:rPr>
          <w:rFonts w:ascii="Arial" w:hAnsi="Arial" w:cs="Arial"/>
        </w:rPr>
      </w:pPr>
      <w:bookmarkStart w:id="10" w:name="_Toc133612857"/>
      <w:r w:rsidRPr="00AA59A3">
        <w:rPr>
          <w:rFonts w:ascii="Arial" w:hAnsi="Arial" w:cs="Arial"/>
        </w:rPr>
        <w:lastRenderedPageBreak/>
        <w:t>List of Figures</w:t>
      </w:r>
      <w:bookmarkEnd w:id="10"/>
    </w:p>
    <w:p w14:paraId="0E05C605" w14:textId="77777777" w:rsidR="00F03EF4" w:rsidRPr="00F03EF4" w:rsidRDefault="00F03EF4" w:rsidP="00F03EF4"/>
    <w:p w14:paraId="1AE65C01" w14:textId="5EA159BD"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r w:rsidRPr="00F03EF4">
        <w:rPr>
          <w:rFonts w:ascii="Arial" w:hAnsi="Arial" w:cs="Arial"/>
        </w:rPr>
        <w:fldChar w:fldCharType="begin"/>
      </w:r>
      <w:r w:rsidRPr="00F03EF4">
        <w:rPr>
          <w:rFonts w:ascii="Arial" w:hAnsi="Arial" w:cs="Arial"/>
        </w:rPr>
        <w:instrText xml:space="preserve"> TOC \h \z \c "Figure" </w:instrText>
      </w:r>
      <w:r w:rsidRPr="00F03EF4">
        <w:rPr>
          <w:rFonts w:ascii="Arial" w:hAnsi="Arial" w:cs="Arial"/>
        </w:rPr>
        <w:fldChar w:fldCharType="separate"/>
      </w:r>
      <w:hyperlink w:anchor="_Toc133601062" w:history="1">
        <w:r w:rsidRPr="00F03EF4">
          <w:rPr>
            <w:rStyle w:val="Hyperlink"/>
            <w:rFonts w:ascii="Arial" w:hAnsi="Arial" w:cs="Arial"/>
            <w:noProof/>
          </w:rPr>
          <w:t>Figure 1. Initial Gantt chart produced prior to beginning the dissertation.</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_Toc133601062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1</w:t>
        </w:r>
        <w:r w:rsidRPr="00F03EF4">
          <w:rPr>
            <w:rFonts w:ascii="Arial" w:hAnsi="Arial" w:cs="Arial"/>
            <w:noProof/>
            <w:webHidden/>
          </w:rPr>
          <w:fldChar w:fldCharType="end"/>
        </w:r>
      </w:hyperlink>
    </w:p>
    <w:p w14:paraId="126444A5" w14:textId="7551BF07"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63" w:history="1">
        <w:r w:rsidRPr="00F03EF4">
          <w:rPr>
            <w:rStyle w:val="Hyperlink"/>
            <w:rFonts w:ascii="Arial" w:hAnsi="Arial" w:cs="Arial"/>
            <w:noProof/>
          </w:rPr>
          <w:t>Figure 2. Last version of the Gantt chart for end of dissertation review.</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_Toc133601063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2</w:t>
        </w:r>
        <w:r w:rsidRPr="00F03EF4">
          <w:rPr>
            <w:rFonts w:ascii="Arial" w:hAnsi="Arial" w:cs="Arial"/>
            <w:noProof/>
            <w:webHidden/>
          </w:rPr>
          <w:fldChar w:fldCharType="end"/>
        </w:r>
      </w:hyperlink>
    </w:p>
    <w:p w14:paraId="2BAA1CD9" w14:textId="7D527759"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64" w:history="1">
        <w:r w:rsidRPr="00F03EF4">
          <w:rPr>
            <w:rStyle w:val="Hyperlink"/>
            <w:rFonts w:ascii="Arial" w:hAnsi="Arial" w:cs="Arial"/>
            <w:noProof/>
          </w:rPr>
          <w:t>Figure 3. Comparison between ‘End user’ (user of residential property) and ‘By source’ (power supply operations) of greenhouse gas emissions in the UK between 1990-2019, (Department for Business, Energy &amp; Industrial Strategy, 2019).</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_Toc133601064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6</w:t>
        </w:r>
        <w:r w:rsidRPr="00F03EF4">
          <w:rPr>
            <w:rFonts w:ascii="Arial" w:hAnsi="Arial" w:cs="Arial"/>
            <w:noProof/>
            <w:webHidden/>
          </w:rPr>
          <w:fldChar w:fldCharType="end"/>
        </w:r>
      </w:hyperlink>
    </w:p>
    <w:p w14:paraId="38217F6F" w14:textId="7771519F"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65" w:history="1">
        <w:r w:rsidRPr="00F03EF4">
          <w:rPr>
            <w:rStyle w:val="Hyperlink"/>
            <w:rFonts w:ascii="Arial" w:hAnsi="Arial" w:cs="Arial"/>
            <w:noProof/>
          </w:rPr>
          <w:t>Figure 4. Heat transfer diagram and building codes required to meet the legal standards of the insulation (City of Edmonton, 2023).</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_Toc133601065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9</w:t>
        </w:r>
        <w:r w:rsidRPr="00F03EF4">
          <w:rPr>
            <w:rFonts w:ascii="Arial" w:hAnsi="Arial" w:cs="Arial"/>
            <w:noProof/>
            <w:webHidden/>
          </w:rPr>
          <w:fldChar w:fldCharType="end"/>
        </w:r>
      </w:hyperlink>
    </w:p>
    <w:p w14:paraId="78228D8D" w14:textId="1F551660"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66" w:history="1">
        <w:r w:rsidRPr="00F03EF4">
          <w:rPr>
            <w:rStyle w:val="Hyperlink"/>
            <w:rFonts w:ascii="Arial" w:hAnsi="Arial" w:cs="Arial"/>
            <w:noProof/>
          </w:rPr>
          <w:t>Figure 5. A visual representation of an old wood-constructed house (Borràs, 20AD).</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_Toc133601066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15</w:t>
        </w:r>
        <w:r w:rsidRPr="00F03EF4">
          <w:rPr>
            <w:rFonts w:ascii="Arial" w:hAnsi="Arial" w:cs="Arial"/>
            <w:noProof/>
            <w:webHidden/>
          </w:rPr>
          <w:fldChar w:fldCharType="end"/>
        </w:r>
      </w:hyperlink>
    </w:p>
    <w:p w14:paraId="609D5E52" w14:textId="4DBE1689"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67" w:history="1">
        <w:r w:rsidRPr="00F03EF4">
          <w:rPr>
            <w:rStyle w:val="Hyperlink"/>
            <w:rFonts w:ascii="Arial" w:hAnsi="Arial" w:cs="Arial"/>
            <w:noProof/>
          </w:rPr>
          <w:t>Figure 6. Example of a construction supported by bamboo materials (Manandhar, Kim, and Kim, 2019).</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_Toc133601067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16</w:t>
        </w:r>
        <w:r w:rsidRPr="00F03EF4">
          <w:rPr>
            <w:rFonts w:ascii="Arial" w:hAnsi="Arial" w:cs="Arial"/>
            <w:noProof/>
            <w:webHidden/>
          </w:rPr>
          <w:fldChar w:fldCharType="end"/>
        </w:r>
      </w:hyperlink>
    </w:p>
    <w:p w14:paraId="1038529F" w14:textId="1200E63E"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68" w:history="1">
        <w:r w:rsidRPr="00F03EF4">
          <w:rPr>
            <w:rStyle w:val="Hyperlink"/>
            <w:rFonts w:ascii="Arial" w:hAnsi="Arial" w:cs="Arial"/>
            <w:noProof/>
          </w:rPr>
          <w:t>Figure 7. Rectangular bales of wheat straw used for construction purposes (Bennett et al., 2022).</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_Toc133601068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18</w:t>
        </w:r>
        <w:r w:rsidRPr="00F03EF4">
          <w:rPr>
            <w:rFonts w:ascii="Arial" w:hAnsi="Arial" w:cs="Arial"/>
            <w:noProof/>
            <w:webHidden/>
          </w:rPr>
          <w:fldChar w:fldCharType="end"/>
        </w:r>
      </w:hyperlink>
    </w:p>
    <w:p w14:paraId="5BC667A4" w14:textId="73EA1F35"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69" w:history="1">
        <w:r w:rsidRPr="00F03EF4">
          <w:rPr>
            <w:rStyle w:val="Hyperlink"/>
            <w:rFonts w:ascii="Arial" w:hAnsi="Arial" w:cs="Arial"/>
            <w:noProof/>
          </w:rPr>
          <w:t>Figure 8. Part of eco-friendly architecture in Leeds, all insulated by straw bales (Matcalf, 2022).</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_Toc133601069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18</w:t>
        </w:r>
        <w:r w:rsidRPr="00F03EF4">
          <w:rPr>
            <w:rFonts w:ascii="Arial" w:hAnsi="Arial" w:cs="Arial"/>
            <w:noProof/>
            <w:webHidden/>
          </w:rPr>
          <w:fldChar w:fldCharType="end"/>
        </w:r>
      </w:hyperlink>
    </w:p>
    <w:p w14:paraId="6582DC29" w14:textId="1AAB0AC9"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70" w:history="1">
        <w:r w:rsidRPr="00F03EF4">
          <w:rPr>
            <w:rStyle w:val="Hyperlink"/>
            <w:rFonts w:ascii="Arial" w:hAnsi="Arial" w:cs="Arial"/>
            <w:noProof/>
          </w:rPr>
          <w:t>Figure 9. The structure within a straw bale gets built on the same idea as a loaf of bread full of air bubbles that have created holes in the bread (The Fresh Loaf, 2018).</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_Toc133601070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20</w:t>
        </w:r>
        <w:r w:rsidRPr="00F03EF4">
          <w:rPr>
            <w:rFonts w:ascii="Arial" w:hAnsi="Arial" w:cs="Arial"/>
            <w:noProof/>
            <w:webHidden/>
          </w:rPr>
          <w:fldChar w:fldCharType="end"/>
        </w:r>
      </w:hyperlink>
    </w:p>
    <w:p w14:paraId="68450C13" w14:textId="7FF1C96E"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71" w:history="1">
        <w:r w:rsidRPr="00F03EF4">
          <w:rPr>
            <w:rStyle w:val="Hyperlink"/>
            <w:rFonts w:ascii="Arial" w:hAnsi="Arial" w:cs="Arial"/>
            <w:noProof/>
          </w:rPr>
          <w:t>Figure 10. UK cost of heating oil fluctuations throughout the year (Fuel Fighter, 2023).</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_Toc133601071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24</w:t>
        </w:r>
        <w:r w:rsidRPr="00F03EF4">
          <w:rPr>
            <w:rFonts w:ascii="Arial" w:hAnsi="Arial" w:cs="Arial"/>
            <w:noProof/>
            <w:webHidden/>
          </w:rPr>
          <w:fldChar w:fldCharType="end"/>
        </w:r>
      </w:hyperlink>
    </w:p>
    <w:p w14:paraId="3BED266B" w14:textId="61C0C272"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72" w:history="1">
        <w:r w:rsidRPr="00F03EF4">
          <w:rPr>
            <w:rStyle w:val="Hyperlink"/>
            <w:rFonts w:ascii="Arial" w:hAnsi="Arial" w:cs="Arial"/>
            <w:noProof/>
          </w:rPr>
          <w:t>Figure 11. Graph showing how much heating oil dwellings in the UK lose depending on whether they are insulated or not.</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_Toc133601072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25</w:t>
        </w:r>
        <w:r w:rsidRPr="00F03EF4">
          <w:rPr>
            <w:rFonts w:ascii="Arial" w:hAnsi="Arial" w:cs="Arial"/>
            <w:noProof/>
            <w:webHidden/>
          </w:rPr>
          <w:fldChar w:fldCharType="end"/>
        </w:r>
      </w:hyperlink>
    </w:p>
    <w:p w14:paraId="13E7B7D5" w14:textId="5935BC8C"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73" w:history="1">
        <w:r w:rsidRPr="00F03EF4">
          <w:rPr>
            <w:rStyle w:val="Hyperlink"/>
            <w:rFonts w:ascii="Arial" w:hAnsi="Arial" w:cs="Arial"/>
            <w:noProof/>
          </w:rPr>
          <w:t>Figure 12. Graph representing monetary loss due to lack of insulating in heating oil fuelled dwellings.</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_Toc133601073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26</w:t>
        </w:r>
        <w:r w:rsidRPr="00F03EF4">
          <w:rPr>
            <w:rFonts w:ascii="Arial" w:hAnsi="Arial" w:cs="Arial"/>
            <w:noProof/>
            <w:webHidden/>
          </w:rPr>
          <w:fldChar w:fldCharType="end"/>
        </w:r>
      </w:hyperlink>
    </w:p>
    <w:p w14:paraId="3B841B81" w14:textId="1B23A607"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74" w:history="1">
        <w:r w:rsidRPr="00F03EF4">
          <w:rPr>
            <w:rStyle w:val="Hyperlink"/>
            <w:rFonts w:ascii="Arial" w:hAnsi="Arial" w:cs="Arial"/>
            <w:noProof/>
          </w:rPr>
          <w:t>Figure 13. World population growth predictions (Roser, 2019).</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_Toc133601074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27</w:t>
        </w:r>
        <w:r w:rsidRPr="00F03EF4">
          <w:rPr>
            <w:rFonts w:ascii="Arial" w:hAnsi="Arial" w:cs="Arial"/>
            <w:noProof/>
            <w:webHidden/>
          </w:rPr>
          <w:fldChar w:fldCharType="end"/>
        </w:r>
      </w:hyperlink>
    </w:p>
    <w:p w14:paraId="561FF562" w14:textId="3AC13B3A"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75" w:history="1">
        <w:r w:rsidRPr="00F03EF4">
          <w:rPr>
            <w:rStyle w:val="Hyperlink"/>
            <w:rFonts w:ascii="Arial" w:hAnsi="Arial" w:cs="Arial"/>
            <w:noProof/>
          </w:rPr>
          <w:t>Figure 14. An analysis of British imports of fossil fuels from January 2020 to April 2022 (Donnarumma, 2022).</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_Toc133601075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29</w:t>
        </w:r>
        <w:r w:rsidRPr="00F03EF4">
          <w:rPr>
            <w:rFonts w:ascii="Arial" w:hAnsi="Arial" w:cs="Arial"/>
            <w:noProof/>
            <w:webHidden/>
          </w:rPr>
          <w:fldChar w:fldCharType="end"/>
        </w:r>
      </w:hyperlink>
    </w:p>
    <w:p w14:paraId="2315A26B" w14:textId="68826D66"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76" w:history="1">
        <w:r w:rsidRPr="00F03EF4">
          <w:rPr>
            <w:rStyle w:val="Hyperlink"/>
            <w:rFonts w:ascii="Arial" w:hAnsi="Arial" w:cs="Arial"/>
            <w:noProof/>
          </w:rPr>
          <w:t>Figure 15. Graph showing the supply and demand for fossil fuels and renewable energy in Britain to achieve the Paris Agreement's aim (IRENA, 2019). ‘The Paris Agreement is a legally binding international treaty on climate change. It was adopted by 196 Parties at</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_Toc133601076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30</w:t>
        </w:r>
        <w:r w:rsidRPr="00F03EF4">
          <w:rPr>
            <w:rFonts w:ascii="Arial" w:hAnsi="Arial" w:cs="Arial"/>
            <w:noProof/>
            <w:webHidden/>
          </w:rPr>
          <w:fldChar w:fldCharType="end"/>
        </w:r>
      </w:hyperlink>
    </w:p>
    <w:p w14:paraId="1004B957" w14:textId="5EFEB187"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77" w:history="1">
        <w:r w:rsidRPr="00F03EF4">
          <w:rPr>
            <w:rStyle w:val="Hyperlink"/>
            <w:rFonts w:ascii="Arial" w:hAnsi="Arial" w:cs="Arial"/>
            <w:noProof/>
          </w:rPr>
          <w:t>Figure 16. Aluminium Vapour Barrier for moisture control in straw bale insulated structures (Amazon, 2023).</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_Toc133601077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31</w:t>
        </w:r>
        <w:r w:rsidRPr="00F03EF4">
          <w:rPr>
            <w:rFonts w:ascii="Arial" w:hAnsi="Arial" w:cs="Arial"/>
            <w:noProof/>
            <w:webHidden/>
          </w:rPr>
          <w:fldChar w:fldCharType="end"/>
        </w:r>
      </w:hyperlink>
    </w:p>
    <w:p w14:paraId="2047099C" w14:textId="62911887"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78" w:history="1">
        <w:r w:rsidRPr="00F03EF4">
          <w:rPr>
            <w:rStyle w:val="Hyperlink"/>
            <w:rFonts w:ascii="Arial" w:hAnsi="Arial" w:cs="Arial"/>
            <w:noProof/>
          </w:rPr>
          <w:t>Figure 17. Outside cladding as a rain screen system, shown on a wall structure (GreenSpec, 2023).</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_Toc133601078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31</w:t>
        </w:r>
        <w:r w:rsidRPr="00F03EF4">
          <w:rPr>
            <w:rFonts w:ascii="Arial" w:hAnsi="Arial" w:cs="Arial"/>
            <w:noProof/>
            <w:webHidden/>
          </w:rPr>
          <w:fldChar w:fldCharType="end"/>
        </w:r>
      </w:hyperlink>
    </w:p>
    <w:p w14:paraId="604878B1" w14:textId="4F3BE4F3"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79" w:history="1">
        <w:r w:rsidRPr="00F03EF4">
          <w:rPr>
            <w:rStyle w:val="Hyperlink"/>
            <w:rFonts w:ascii="Arial" w:hAnsi="Arial" w:cs="Arial"/>
            <w:noProof/>
          </w:rPr>
          <w:t>Figure 18. Life cycle stages (Golsteijn, 2018).</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_Toc133601079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33</w:t>
        </w:r>
        <w:r w:rsidRPr="00F03EF4">
          <w:rPr>
            <w:rFonts w:ascii="Arial" w:hAnsi="Arial" w:cs="Arial"/>
            <w:noProof/>
            <w:webHidden/>
          </w:rPr>
          <w:fldChar w:fldCharType="end"/>
        </w:r>
      </w:hyperlink>
    </w:p>
    <w:p w14:paraId="574B0207" w14:textId="2BADF18E"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80" w:history="1">
        <w:r w:rsidRPr="00F03EF4">
          <w:rPr>
            <w:rStyle w:val="Hyperlink"/>
            <w:rFonts w:ascii="Arial" w:hAnsi="Arial" w:cs="Arial"/>
            <w:noProof/>
          </w:rPr>
          <w:t>Figure 19. Visual representation of how embodied energy &amp; carbon is involved in the life cycle of a building (Forestry Innovation Investment, 2017).</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_Toc133601080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33</w:t>
        </w:r>
        <w:r w:rsidRPr="00F03EF4">
          <w:rPr>
            <w:rFonts w:ascii="Arial" w:hAnsi="Arial" w:cs="Arial"/>
            <w:noProof/>
            <w:webHidden/>
          </w:rPr>
          <w:fldChar w:fldCharType="end"/>
        </w:r>
      </w:hyperlink>
    </w:p>
    <w:p w14:paraId="7399BDAD" w14:textId="3FAD6808"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81" w:history="1">
        <w:r w:rsidRPr="00F03EF4">
          <w:rPr>
            <w:rStyle w:val="Hyperlink"/>
            <w:rFonts w:ascii="Arial" w:hAnsi="Arial" w:cs="Arial"/>
            <w:noProof/>
          </w:rPr>
          <w:t>Figure 20. Graph representation of embodied carbon by weight for straw, expanded polystyrene and wood fibre.</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_Toc133601081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34</w:t>
        </w:r>
        <w:r w:rsidRPr="00F03EF4">
          <w:rPr>
            <w:rFonts w:ascii="Arial" w:hAnsi="Arial" w:cs="Arial"/>
            <w:noProof/>
            <w:webHidden/>
          </w:rPr>
          <w:fldChar w:fldCharType="end"/>
        </w:r>
      </w:hyperlink>
    </w:p>
    <w:p w14:paraId="6C0E8EB4" w14:textId="38736DAD"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82" w:history="1">
        <w:r w:rsidRPr="00F03EF4">
          <w:rPr>
            <w:rStyle w:val="Hyperlink"/>
            <w:rFonts w:ascii="Arial" w:hAnsi="Arial" w:cs="Arial"/>
            <w:noProof/>
          </w:rPr>
          <w:t>Figure 21. Operations emissions of wood fibre and straw bale.</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_Toc133601082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35</w:t>
        </w:r>
        <w:r w:rsidRPr="00F03EF4">
          <w:rPr>
            <w:rFonts w:ascii="Arial" w:hAnsi="Arial" w:cs="Arial"/>
            <w:noProof/>
            <w:webHidden/>
          </w:rPr>
          <w:fldChar w:fldCharType="end"/>
        </w:r>
      </w:hyperlink>
    </w:p>
    <w:p w14:paraId="05858F26" w14:textId="60E63439"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83" w:history="1">
        <w:r w:rsidRPr="00F03EF4">
          <w:rPr>
            <w:rStyle w:val="Hyperlink"/>
            <w:rFonts w:ascii="Arial" w:hAnsi="Arial" w:cs="Arial"/>
            <w:noProof/>
          </w:rPr>
          <w:t>Figure 22. Waste economy approaches (Zero Waste Scotland, 2019).</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_Toc133601083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36</w:t>
        </w:r>
        <w:r w:rsidRPr="00F03EF4">
          <w:rPr>
            <w:rFonts w:ascii="Arial" w:hAnsi="Arial" w:cs="Arial"/>
            <w:noProof/>
            <w:webHidden/>
          </w:rPr>
          <w:fldChar w:fldCharType="end"/>
        </w:r>
      </w:hyperlink>
    </w:p>
    <w:p w14:paraId="6FD14CBD" w14:textId="225908C5"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84" w:history="1">
        <w:r w:rsidRPr="00F03EF4">
          <w:rPr>
            <w:rStyle w:val="Hyperlink"/>
            <w:rFonts w:ascii="Arial" w:hAnsi="Arial" w:cs="Arial"/>
            <w:noProof/>
          </w:rPr>
          <w:t>Figure 23. Wood fibre LCA. Raw material acquisition input and output flow chart.</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_Toc133601084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40</w:t>
        </w:r>
        <w:r w:rsidRPr="00F03EF4">
          <w:rPr>
            <w:rFonts w:ascii="Arial" w:hAnsi="Arial" w:cs="Arial"/>
            <w:noProof/>
            <w:webHidden/>
          </w:rPr>
          <w:fldChar w:fldCharType="end"/>
        </w:r>
      </w:hyperlink>
    </w:p>
    <w:p w14:paraId="4B79E7BE" w14:textId="11031B17"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85" w:history="1">
        <w:r w:rsidRPr="00F03EF4">
          <w:rPr>
            <w:rStyle w:val="Hyperlink"/>
            <w:rFonts w:ascii="Arial" w:hAnsi="Arial" w:cs="Arial"/>
            <w:noProof/>
          </w:rPr>
          <w:t>Figure 24. Wood fibre LCA. Raw material transportation input and output flow chart.</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_Toc133601085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42</w:t>
        </w:r>
        <w:r w:rsidRPr="00F03EF4">
          <w:rPr>
            <w:rFonts w:ascii="Arial" w:hAnsi="Arial" w:cs="Arial"/>
            <w:noProof/>
            <w:webHidden/>
          </w:rPr>
          <w:fldChar w:fldCharType="end"/>
        </w:r>
      </w:hyperlink>
    </w:p>
    <w:p w14:paraId="1EBC523F" w14:textId="184671C8"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86" w:history="1">
        <w:r w:rsidRPr="00F03EF4">
          <w:rPr>
            <w:rStyle w:val="Hyperlink"/>
            <w:rFonts w:ascii="Arial" w:hAnsi="Arial" w:cs="Arial"/>
            <w:noProof/>
          </w:rPr>
          <w:t>Figure 25. Wood fibre LCA. Manufacturing input and output flow chart.</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_Toc133601086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43</w:t>
        </w:r>
        <w:r w:rsidRPr="00F03EF4">
          <w:rPr>
            <w:rFonts w:ascii="Arial" w:hAnsi="Arial" w:cs="Arial"/>
            <w:noProof/>
            <w:webHidden/>
          </w:rPr>
          <w:fldChar w:fldCharType="end"/>
        </w:r>
      </w:hyperlink>
    </w:p>
    <w:p w14:paraId="39ABF5C8" w14:textId="7CF860CE"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87" w:history="1">
        <w:r w:rsidRPr="00F03EF4">
          <w:rPr>
            <w:rStyle w:val="Hyperlink"/>
            <w:rFonts w:ascii="Arial" w:hAnsi="Arial" w:cs="Arial"/>
            <w:noProof/>
          </w:rPr>
          <w:t>Figure 26. Wood fibre LCA. Transportation input and output flow chart.</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_Toc133601087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44</w:t>
        </w:r>
        <w:r w:rsidRPr="00F03EF4">
          <w:rPr>
            <w:rFonts w:ascii="Arial" w:hAnsi="Arial" w:cs="Arial"/>
            <w:noProof/>
            <w:webHidden/>
          </w:rPr>
          <w:fldChar w:fldCharType="end"/>
        </w:r>
      </w:hyperlink>
    </w:p>
    <w:p w14:paraId="1500CAA8" w14:textId="5F72BFB5"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88" w:history="1">
        <w:r w:rsidRPr="00F03EF4">
          <w:rPr>
            <w:rStyle w:val="Hyperlink"/>
            <w:rFonts w:ascii="Arial" w:hAnsi="Arial" w:cs="Arial"/>
            <w:noProof/>
          </w:rPr>
          <w:t>Figure 27. Wood fibre LCA. Construction input and output flow chart.</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_Toc133601088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46</w:t>
        </w:r>
        <w:r w:rsidRPr="00F03EF4">
          <w:rPr>
            <w:rFonts w:ascii="Arial" w:hAnsi="Arial" w:cs="Arial"/>
            <w:noProof/>
            <w:webHidden/>
          </w:rPr>
          <w:fldChar w:fldCharType="end"/>
        </w:r>
      </w:hyperlink>
    </w:p>
    <w:p w14:paraId="5A6B5011" w14:textId="0BD175D3"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89" w:history="1">
        <w:r w:rsidRPr="00F03EF4">
          <w:rPr>
            <w:rStyle w:val="Hyperlink"/>
            <w:rFonts w:ascii="Arial" w:hAnsi="Arial" w:cs="Arial"/>
            <w:noProof/>
          </w:rPr>
          <w:t>Figure 28. Wood fibre LCA. Use, maintenance, repair input and output flow chart.</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_Toc133601089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47</w:t>
        </w:r>
        <w:r w:rsidRPr="00F03EF4">
          <w:rPr>
            <w:rFonts w:ascii="Arial" w:hAnsi="Arial" w:cs="Arial"/>
            <w:noProof/>
            <w:webHidden/>
          </w:rPr>
          <w:fldChar w:fldCharType="end"/>
        </w:r>
      </w:hyperlink>
    </w:p>
    <w:p w14:paraId="61EB8F7D" w14:textId="016AF5CB"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90" w:history="1">
        <w:r w:rsidRPr="00F03EF4">
          <w:rPr>
            <w:rStyle w:val="Hyperlink"/>
            <w:rFonts w:ascii="Arial" w:hAnsi="Arial" w:cs="Arial"/>
            <w:noProof/>
          </w:rPr>
          <w:t>Figure 29. Wood fibre LCA. End-of-life, transport, waste disposal input and output flow chart.</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_Toc133601090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49</w:t>
        </w:r>
        <w:r w:rsidRPr="00F03EF4">
          <w:rPr>
            <w:rFonts w:ascii="Arial" w:hAnsi="Arial" w:cs="Arial"/>
            <w:noProof/>
            <w:webHidden/>
          </w:rPr>
          <w:fldChar w:fldCharType="end"/>
        </w:r>
      </w:hyperlink>
    </w:p>
    <w:p w14:paraId="24EC9D28" w14:textId="143C27A2"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91" w:history="1">
        <w:r w:rsidRPr="00F03EF4">
          <w:rPr>
            <w:rStyle w:val="Hyperlink"/>
            <w:rFonts w:ascii="Arial" w:hAnsi="Arial" w:cs="Arial"/>
            <w:noProof/>
          </w:rPr>
          <w:t>Figure 30. Wood fibre LCA. Reuse, recycle, repurpose input and output flow chart.</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_Toc133601091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50</w:t>
        </w:r>
        <w:r w:rsidRPr="00F03EF4">
          <w:rPr>
            <w:rFonts w:ascii="Arial" w:hAnsi="Arial" w:cs="Arial"/>
            <w:noProof/>
            <w:webHidden/>
          </w:rPr>
          <w:fldChar w:fldCharType="end"/>
        </w:r>
      </w:hyperlink>
    </w:p>
    <w:p w14:paraId="2455CCD8" w14:textId="6F481B1A" w:rsidR="00F03EF4" w:rsidRPr="00F03EF4" w:rsidRDefault="00F03EF4" w:rsidP="00F03EF4">
      <w:pPr>
        <w:pStyle w:val="TableofFigures"/>
        <w:tabs>
          <w:tab w:val="right" w:leader="dot" w:pos="9016"/>
        </w:tabs>
        <w:spacing w:line="360" w:lineRule="auto"/>
        <w:jc w:val="both"/>
        <w:rPr>
          <w:rFonts w:ascii="Arial" w:eastAsiaTheme="minorEastAsia" w:hAnsi="Arial" w:cs="Arial"/>
          <w:noProof/>
          <w:lang w:eastAsia="zh-CN"/>
        </w:rPr>
      </w:pPr>
      <w:hyperlink w:anchor="_Toc133601092" w:history="1">
        <w:r w:rsidRPr="00F03EF4">
          <w:rPr>
            <w:rStyle w:val="Hyperlink"/>
            <w:rFonts w:ascii="Arial" w:hAnsi="Arial" w:cs="Arial"/>
            <w:noProof/>
          </w:rPr>
          <w:t>Figure 31. GWP of wood, straw, and expanded polystyrene over 100 years.</w:t>
        </w:r>
        <w:r w:rsidRPr="00F03EF4">
          <w:rPr>
            <w:rFonts w:ascii="Arial" w:hAnsi="Arial" w:cs="Arial"/>
            <w:noProof/>
            <w:webHidden/>
          </w:rPr>
          <w:tab/>
        </w:r>
        <w:r w:rsidRPr="00F03EF4">
          <w:rPr>
            <w:rFonts w:ascii="Arial" w:hAnsi="Arial" w:cs="Arial"/>
            <w:noProof/>
            <w:webHidden/>
          </w:rPr>
          <w:fldChar w:fldCharType="begin"/>
        </w:r>
        <w:r w:rsidRPr="00F03EF4">
          <w:rPr>
            <w:rFonts w:ascii="Arial" w:hAnsi="Arial" w:cs="Arial"/>
            <w:noProof/>
            <w:webHidden/>
          </w:rPr>
          <w:instrText xml:space="preserve"> PAGEREF _Toc133601092 \h </w:instrText>
        </w:r>
        <w:r w:rsidRPr="00F03EF4">
          <w:rPr>
            <w:rFonts w:ascii="Arial" w:hAnsi="Arial" w:cs="Arial"/>
            <w:noProof/>
            <w:webHidden/>
          </w:rPr>
        </w:r>
        <w:r w:rsidRPr="00F03EF4">
          <w:rPr>
            <w:rFonts w:ascii="Arial" w:hAnsi="Arial" w:cs="Arial"/>
            <w:noProof/>
            <w:webHidden/>
          </w:rPr>
          <w:fldChar w:fldCharType="separate"/>
        </w:r>
        <w:r w:rsidRPr="00F03EF4">
          <w:rPr>
            <w:rFonts w:ascii="Arial" w:hAnsi="Arial" w:cs="Arial"/>
            <w:noProof/>
            <w:webHidden/>
          </w:rPr>
          <w:t>53</w:t>
        </w:r>
        <w:r w:rsidRPr="00F03EF4">
          <w:rPr>
            <w:rFonts w:ascii="Arial" w:hAnsi="Arial" w:cs="Arial"/>
            <w:noProof/>
            <w:webHidden/>
          </w:rPr>
          <w:fldChar w:fldCharType="end"/>
        </w:r>
      </w:hyperlink>
    </w:p>
    <w:p w14:paraId="3D093395" w14:textId="0AA02E9F" w:rsidR="00F03EF4" w:rsidRPr="00F03EF4" w:rsidRDefault="00F03EF4" w:rsidP="00F03EF4">
      <w:pPr>
        <w:spacing w:line="360" w:lineRule="auto"/>
        <w:jc w:val="both"/>
        <w:rPr>
          <w:rFonts w:ascii="Arial" w:hAnsi="Arial" w:cs="Arial"/>
          <w:noProof/>
        </w:rPr>
      </w:pPr>
      <w:r w:rsidRPr="00F03EF4">
        <w:rPr>
          <w:rFonts w:ascii="Arial" w:hAnsi="Arial" w:cs="Arial"/>
        </w:rPr>
        <w:fldChar w:fldCharType="end"/>
      </w:r>
      <w:r w:rsidRPr="00F03EF4">
        <w:rPr>
          <w:rFonts w:ascii="Arial" w:hAnsi="Arial" w:cs="Arial"/>
        </w:rPr>
        <w:br w:type="page"/>
      </w:r>
      <w:r w:rsidRPr="00F03EF4">
        <w:rPr>
          <w:rFonts w:ascii="Arial" w:hAnsi="Arial" w:cs="Arial"/>
        </w:rPr>
        <w:fldChar w:fldCharType="begin"/>
      </w:r>
      <w:r w:rsidRPr="00F03EF4">
        <w:rPr>
          <w:rFonts w:ascii="Arial" w:hAnsi="Arial" w:cs="Arial"/>
        </w:rPr>
        <w:instrText xml:space="preserve"> TOC \c "Table" </w:instrText>
      </w:r>
      <w:r w:rsidRPr="00F03EF4">
        <w:rPr>
          <w:rFonts w:ascii="Arial" w:hAnsi="Arial" w:cs="Arial"/>
        </w:rPr>
        <w:fldChar w:fldCharType="separate"/>
      </w:r>
    </w:p>
    <w:p w14:paraId="6D89CE81" w14:textId="72BB18F1" w:rsidR="00F03EF4" w:rsidRPr="00AA59A3" w:rsidRDefault="00F03EF4" w:rsidP="00AA59A3">
      <w:pPr>
        <w:pStyle w:val="Heading1"/>
        <w:spacing w:line="360" w:lineRule="auto"/>
        <w:rPr>
          <w:rFonts w:ascii="Arial" w:hAnsi="Arial" w:cs="Arial"/>
          <w:noProof/>
        </w:rPr>
      </w:pPr>
      <w:bookmarkStart w:id="11" w:name="_Toc133612858"/>
      <w:r w:rsidRPr="00AA59A3">
        <w:rPr>
          <w:rFonts w:ascii="Arial" w:hAnsi="Arial" w:cs="Arial"/>
          <w:noProof/>
        </w:rPr>
        <w:lastRenderedPageBreak/>
        <w:t>List of Tables</w:t>
      </w:r>
      <w:bookmarkEnd w:id="11"/>
    </w:p>
    <w:p w14:paraId="0EB8BE4E" w14:textId="77777777" w:rsidR="00F03EF4" w:rsidRPr="00F03EF4" w:rsidRDefault="00F03EF4" w:rsidP="00F03EF4"/>
    <w:p w14:paraId="250CBE69" w14:textId="0E8A5FCC" w:rsidR="00F03EF4" w:rsidRPr="00F03EF4" w:rsidRDefault="00F03EF4" w:rsidP="00F03EF4">
      <w:pPr>
        <w:pStyle w:val="TableofFigures"/>
        <w:tabs>
          <w:tab w:val="right" w:leader="dot" w:pos="9016"/>
        </w:tabs>
        <w:spacing w:line="360" w:lineRule="auto"/>
        <w:jc w:val="both"/>
        <w:rPr>
          <w:rFonts w:ascii="Arial" w:hAnsi="Arial" w:cs="Arial"/>
          <w:noProof/>
        </w:rPr>
      </w:pPr>
      <w:r w:rsidRPr="00F03EF4">
        <w:rPr>
          <w:rFonts w:ascii="Arial" w:hAnsi="Arial" w:cs="Arial"/>
          <w:noProof/>
        </w:rPr>
        <w:t>Table 1. Break-down of UK wood fibre imports from other countries, EU and non-EU. Data obtained from Forest Research (2023).</w:t>
      </w:r>
      <w:r w:rsidRPr="00F03EF4">
        <w:rPr>
          <w:rFonts w:ascii="Arial" w:hAnsi="Arial" w:cs="Arial"/>
          <w:noProof/>
        </w:rPr>
        <w:tab/>
      </w:r>
      <w:r w:rsidRPr="00F03EF4">
        <w:rPr>
          <w:rFonts w:ascii="Arial" w:hAnsi="Arial" w:cs="Arial"/>
          <w:noProof/>
        </w:rPr>
        <w:fldChar w:fldCharType="begin"/>
      </w:r>
      <w:r w:rsidRPr="00F03EF4">
        <w:rPr>
          <w:rFonts w:ascii="Arial" w:hAnsi="Arial" w:cs="Arial"/>
          <w:noProof/>
        </w:rPr>
        <w:instrText xml:space="preserve"> PAGEREF _Toc133601052 \h </w:instrText>
      </w:r>
      <w:r w:rsidRPr="00F03EF4">
        <w:rPr>
          <w:rFonts w:ascii="Arial" w:hAnsi="Arial" w:cs="Arial"/>
          <w:noProof/>
        </w:rPr>
      </w:r>
      <w:r w:rsidRPr="00F03EF4">
        <w:rPr>
          <w:rFonts w:ascii="Arial" w:hAnsi="Arial" w:cs="Arial"/>
          <w:noProof/>
        </w:rPr>
        <w:fldChar w:fldCharType="separate"/>
      </w:r>
      <w:r w:rsidRPr="00F03EF4">
        <w:rPr>
          <w:rFonts w:ascii="Arial" w:hAnsi="Arial" w:cs="Arial"/>
          <w:noProof/>
        </w:rPr>
        <w:t>17</w:t>
      </w:r>
      <w:r w:rsidRPr="00F03EF4">
        <w:rPr>
          <w:rFonts w:ascii="Arial" w:hAnsi="Arial" w:cs="Arial"/>
          <w:noProof/>
        </w:rPr>
        <w:fldChar w:fldCharType="end"/>
      </w:r>
    </w:p>
    <w:p w14:paraId="74F18F78" w14:textId="661BB300" w:rsidR="00F03EF4" w:rsidRPr="00F03EF4" w:rsidRDefault="00F03EF4" w:rsidP="00F03EF4">
      <w:pPr>
        <w:pStyle w:val="TableofFigures"/>
        <w:tabs>
          <w:tab w:val="right" w:leader="dot" w:pos="9016"/>
        </w:tabs>
        <w:spacing w:line="360" w:lineRule="auto"/>
        <w:jc w:val="both"/>
        <w:rPr>
          <w:rFonts w:ascii="Arial" w:hAnsi="Arial" w:cs="Arial"/>
          <w:noProof/>
        </w:rPr>
      </w:pPr>
      <w:r w:rsidRPr="00F03EF4">
        <w:rPr>
          <w:rFonts w:ascii="Arial" w:hAnsi="Arial" w:cs="Arial"/>
          <w:noProof/>
        </w:rPr>
        <w:t>Table 2. Thermal conductivities of commonly used building insulation materials. Data obtained from The Open University (2013).</w:t>
      </w:r>
      <w:r w:rsidRPr="00F03EF4">
        <w:rPr>
          <w:rFonts w:ascii="Arial" w:hAnsi="Arial" w:cs="Arial"/>
          <w:noProof/>
        </w:rPr>
        <w:tab/>
      </w:r>
      <w:r w:rsidRPr="00F03EF4">
        <w:rPr>
          <w:rFonts w:ascii="Arial" w:hAnsi="Arial" w:cs="Arial"/>
          <w:noProof/>
        </w:rPr>
        <w:fldChar w:fldCharType="begin"/>
      </w:r>
      <w:r w:rsidRPr="00F03EF4">
        <w:rPr>
          <w:rFonts w:ascii="Arial" w:hAnsi="Arial" w:cs="Arial"/>
          <w:noProof/>
        </w:rPr>
        <w:instrText xml:space="preserve"> PAGEREF _Toc133601053 \h </w:instrText>
      </w:r>
      <w:r w:rsidRPr="00F03EF4">
        <w:rPr>
          <w:rFonts w:ascii="Arial" w:hAnsi="Arial" w:cs="Arial"/>
          <w:noProof/>
        </w:rPr>
      </w:r>
      <w:r w:rsidRPr="00F03EF4">
        <w:rPr>
          <w:rFonts w:ascii="Arial" w:hAnsi="Arial" w:cs="Arial"/>
          <w:noProof/>
        </w:rPr>
        <w:fldChar w:fldCharType="separate"/>
      </w:r>
      <w:r w:rsidRPr="00F03EF4">
        <w:rPr>
          <w:rFonts w:ascii="Arial" w:hAnsi="Arial" w:cs="Arial"/>
          <w:noProof/>
        </w:rPr>
        <w:t>19</w:t>
      </w:r>
      <w:r w:rsidRPr="00F03EF4">
        <w:rPr>
          <w:rFonts w:ascii="Arial" w:hAnsi="Arial" w:cs="Arial"/>
          <w:noProof/>
        </w:rPr>
        <w:fldChar w:fldCharType="end"/>
      </w:r>
    </w:p>
    <w:p w14:paraId="7219D9D0" w14:textId="2DE9C99B" w:rsidR="00F03EF4" w:rsidRPr="00F03EF4" w:rsidRDefault="00F03EF4" w:rsidP="00F03EF4">
      <w:pPr>
        <w:pStyle w:val="TableofFigures"/>
        <w:tabs>
          <w:tab w:val="right" w:leader="dot" w:pos="9016"/>
        </w:tabs>
        <w:spacing w:line="360" w:lineRule="auto"/>
        <w:jc w:val="both"/>
        <w:rPr>
          <w:rFonts w:ascii="Arial" w:hAnsi="Arial" w:cs="Arial"/>
          <w:noProof/>
        </w:rPr>
      </w:pPr>
      <w:r w:rsidRPr="00F03EF4">
        <w:rPr>
          <w:rFonts w:ascii="Arial" w:hAnsi="Arial" w:cs="Arial"/>
          <w:noProof/>
        </w:rPr>
        <w:t>Table 3. Average wall area of British dwellings.</w:t>
      </w:r>
      <w:r w:rsidRPr="00F03EF4">
        <w:rPr>
          <w:rFonts w:ascii="Arial" w:hAnsi="Arial" w:cs="Arial"/>
          <w:noProof/>
        </w:rPr>
        <w:tab/>
      </w:r>
      <w:r w:rsidRPr="00F03EF4">
        <w:rPr>
          <w:rFonts w:ascii="Arial" w:hAnsi="Arial" w:cs="Arial"/>
          <w:noProof/>
        </w:rPr>
        <w:fldChar w:fldCharType="begin"/>
      </w:r>
      <w:r w:rsidRPr="00F03EF4">
        <w:rPr>
          <w:rFonts w:ascii="Arial" w:hAnsi="Arial" w:cs="Arial"/>
          <w:noProof/>
        </w:rPr>
        <w:instrText xml:space="preserve"> PAGEREF _Toc133601054 \h </w:instrText>
      </w:r>
      <w:r w:rsidRPr="00F03EF4">
        <w:rPr>
          <w:rFonts w:ascii="Arial" w:hAnsi="Arial" w:cs="Arial"/>
          <w:noProof/>
        </w:rPr>
      </w:r>
      <w:r w:rsidRPr="00F03EF4">
        <w:rPr>
          <w:rFonts w:ascii="Arial" w:hAnsi="Arial" w:cs="Arial"/>
          <w:noProof/>
        </w:rPr>
        <w:fldChar w:fldCharType="separate"/>
      </w:r>
      <w:r w:rsidRPr="00F03EF4">
        <w:rPr>
          <w:rFonts w:ascii="Arial" w:hAnsi="Arial" w:cs="Arial"/>
          <w:noProof/>
        </w:rPr>
        <w:t>23</w:t>
      </w:r>
      <w:r w:rsidRPr="00F03EF4">
        <w:rPr>
          <w:rFonts w:ascii="Arial" w:hAnsi="Arial" w:cs="Arial"/>
          <w:noProof/>
        </w:rPr>
        <w:fldChar w:fldCharType="end"/>
      </w:r>
    </w:p>
    <w:p w14:paraId="64C5FE11" w14:textId="65E4F942" w:rsidR="00F03EF4" w:rsidRPr="00F03EF4" w:rsidRDefault="00F03EF4" w:rsidP="00F03EF4">
      <w:pPr>
        <w:pStyle w:val="TableofFigures"/>
        <w:tabs>
          <w:tab w:val="right" w:leader="dot" w:pos="9016"/>
        </w:tabs>
        <w:spacing w:line="360" w:lineRule="auto"/>
        <w:jc w:val="both"/>
        <w:rPr>
          <w:rFonts w:ascii="Arial" w:hAnsi="Arial" w:cs="Arial"/>
          <w:noProof/>
        </w:rPr>
      </w:pPr>
      <w:r w:rsidRPr="00F03EF4">
        <w:rPr>
          <w:rFonts w:ascii="Arial" w:hAnsi="Arial" w:cs="Arial"/>
          <w:noProof/>
        </w:rPr>
        <w:t>Table 4. Embodied carbon across natural and non-conventional insulation materials.</w:t>
      </w:r>
      <w:r w:rsidRPr="00F03EF4">
        <w:rPr>
          <w:rFonts w:ascii="Arial" w:hAnsi="Arial" w:cs="Arial"/>
          <w:noProof/>
        </w:rPr>
        <w:tab/>
      </w:r>
      <w:r w:rsidRPr="00F03EF4">
        <w:rPr>
          <w:rFonts w:ascii="Arial" w:hAnsi="Arial" w:cs="Arial"/>
          <w:noProof/>
        </w:rPr>
        <w:fldChar w:fldCharType="begin"/>
      </w:r>
      <w:r w:rsidRPr="00F03EF4">
        <w:rPr>
          <w:rFonts w:ascii="Arial" w:hAnsi="Arial" w:cs="Arial"/>
          <w:noProof/>
        </w:rPr>
        <w:instrText xml:space="preserve"> PAGEREF _Toc133601055 \h </w:instrText>
      </w:r>
      <w:r w:rsidRPr="00F03EF4">
        <w:rPr>
          <w:rFonts w:ascii="Arial" w:hAnsi="Arial" w:cs="Arial"/>
          <w:noProof/>
        </w:rPr>
      </w:r>
      <w:r w:rsidRPr="00F03EF4">
        <w:rPr>
          <w:rFonts w:ascii="Arial" w:hAnsi="Arial" w:cs="Arial"/>
          <w:noProof/>
        </w:rPr>
        <w:fldChar w:fldCharType="separate"/>
      </w:r>
      <w:r w:rsidRPr="00F03EF4">
        <w:rPr>
          <w:rFonts w:ascii="Arial" w:hAnsi="Arial" w:cs="Arial"/>
          <w:noProof/>
        </w:rPr>
        <w:t>34</w:t>
      </w:r>
      <w:r w:rsidRPr="00F03EF4">
        <w:rPr>
          <w:rFonts w:ascii="Arial" w:hAnsi="Arial" w:cs="Arial"/>
          <w:noProof/>
        </w:rPr>
        <w:fldChar w:fldCharType="end"/>
      </w:r>
    </w:p>
    <w:p w14:paraId="1AB0B59C" w14:textId="3D06FA14" w:rsidR="00F03EF4" w:rsidRPr="00F03EF4" w:rsidRDefault="00F03EF4" w:rsidP="00F03EF4">
      <w:pPr>
        <w:pStyle w:val="TableofFigures"/>
        <w:tabs>
          <w:tab w:val="right" w:leader="dot" w:pos="9016"/>
        </w:tabs>
        <w:spacing w:line="360" w:lineRule="auto"/>
        <w:jc w:val="both"/>
        <w:rPr>
          <w:rFonts w:ascii="Arial" w:hAnsi="Arial" w:cs="Arial"/>
          <w:noProof/>
        </w:rPr>
      </w:pPr>
      <w:r w:rsidRPr="00F03EF4">
        <w:rPr>
          <w:rFonts w:ascii="Arial" w:hAnsi="Arial" w:cs="Arial"/>
          <w:noProof/>
        </w:rPr>
        <w:t>Table 5. Natural fibre insulation and conventional insulation materials, manufacturer information.</w:t>
      </w:r>
      <w:r w:rsidRPr="00F03EF4">
        <w:rPr>
          <w:rFonts w:ascii="Arial" w:hAnsi="Arial" w:cs="Arial"/>
          <w:noProof/>
        </w:rPr>
        <w:tab/>
      </w:r>
      <w:r w:rsidRPr="00F03EF4">
        <w:rPr>
          <w:rFonts w:ascii="Arial" w:hAnsi="Arial" w:cs="Arial"/>
          <w:noProof/>
        </w:rPr>
        <w:fldChar w:fldCharType="begin"/>
      </w:r>
      <w:r w:rsidRPr="00F03EF4">
        <w:rPr>
          <w:rFonts w:ascii="Arial" w:hAnsi="Arial" w:cs="Arial"/>
          <w:noProof/>
        </w:rPr>
        <w:instrText xml:space="preserve"> PAGEREF _Toc133601056 \h </w:instrText>
      </w:r>
      <w:r w:rsidRPr="00F03EF4">
        <w:rPr>
          <w:rFonts w:ascii="Arial" w:hAnsi="Arial" w:cs="Arial"/>
          <w:noProof/>
        </w:rPr>
      </w:r>
      <w:r w:rsidRPr="00F03EF4">
        <w:rPr>
          <w:rFonts w:ascii="Arial" w:hAnsi="Arial" w:cs="Arial"/>
          <w:noProof/>
        </w:rPr>
        <w:fldChar w:fldCharType="separate"/>
      </w:r>
      <w:r w:rsidRPr="00F03EF4">
        <w:rPr>
          <w:rFonts w:ascii="Arial" w:hAnsi="Arial" w:cs="Arial"/>
          <w:noProof/>
        </w:rPr>
        <w:t>38</w:t>
      </w:r>
      <w:r w:rsidRPr="00F03EF4">
        <w:rPr>
          <w:rFonts w:ascii="Arial" w:hAnsi="Arial" w:cs="Arial"/>
          <w:noProof/>
        </w:rPr>
        <w:fldChar w:fldCharType="end"/>
      </w:r>
    </w:p>
    <w:p w14:paraId="0833D693" w14:textId="405E817D" w:rsidR="00F03EF4" w:rsidRPr="00F03EF4" w:rsidRDefault="00F03EF4" w:rsidP="00F03EF4">
      <w:pPr>
        <w:pStyle w:val="TableofFigures"/>
        <w:tabs>
          <w:tab w:val="right" w:leader="dot" w:pos="9016"/>
        </w:tabs>
        <w:spacing w:line="360" w:lineRule="auto"/>
        <w:jc w:val="both"/>
        <w:rPr>
          <w:rFonts w:ascii="Arial" w:hAnsi="Arial" w:cs="Arial"/>
          <w:noProof/>
        </w:rPr>
      </w:pPr>
      <w:r w:rsidRPr="00F03EF4">
        <w:rPr>
          <w:rFonts w:ascii="Arial" w:hAnsi="Arial" w:cs="Arial"/>
          <w:noProof/>
        </w:rPr>
        <w:t>Table 6. global warming potential emissions breakdown for wood fibre, straw bale and expanded polystyrene.</w:t>
      </w:r>
      <w:r w:rsidRPr="00F03EF4">
        <w:rPr>
          <w:rFonts w:ascii="Arial" w:hAnsi="Arial" w:cs="Arial"/>
          <w:noProof/>
        </w:rPr>
        <w:tab/>
      </w:r>
      <w:r w:rsidRPr="00F03EF4">
        <w:rPr>
          <w:rFonts w:ascii="Arial" w:hAnsi="Arial" w:cs="Arial"/>
          <w:noProof/>
        </w:rPr>
        <w:fldChar w:fldCharType="begin"/>
      </w:r>
      <w:r w:rsidRPr="00F03EF4">
        <w:rPr>
          <w:rFonts w:ascii="Arial" w:hAnsi="Arial" w:cs="Arial"/>
          <w:noProof/>
        </w:rPr>
        <w:instrText xml:space="preserve"> PAGEREF _Toc133601057 \h </w:instrText>
      </w:r>
      <w:r w:rsidRPr="00F03EF4">
        <w:rPr>
          <w:rFonts w:ascii="Arial" w:hAnsi="Arial" w:cs="Arial"/>
          <w:noProof/>
        </w:rPr>
      </w:r>
      <w:r w:rsidRPr="00F03EF4">
        <w:rPr>
          <w:rFonts w:ascii="Arial" w:hAnsi="Arial" w:cs="Arial"/>
          <w:noProof/>
        </w:rPr>
        <w:fldChar w:fldCharType="separate"/>
      </w:r>
      <w:r w:rsidRPr="00F03EF4">
        <w:rPr>
          <w:rFonts w:ascii="Arial" w:hAnsi="Arial" w:cs="Arial"/>
          <w:noProof/>
        </w:rPr>
        <w:t>51</w:t>
      </w:r>
      <w:r w:rsidRPr="00F03EF4">
        <w:rPr>
          <w:rFonts w:ascii="Arial" w:hAnsi="Arial" w:cs="Arial"/>
          <w:noProof/>
        </w:rPr>
        <w:fldChar w:fldCharType="end"/>
      </w:r>
    </w:p>
    <w:p w14:paraId="596A138A" w14:textId="7E4F2346" w:rsidR="00A156B4" w:rsidRPr="00F03EF4" w:rsidRDefault="00F03EF4" w:rsidP="00F03EF4">
      <w:pPr>
        <w:spacing w:line="360" w:lineRule="auto"/>
        <w:jc w:val="both"/>
        <w:rPr>
          <w:rFonts w:ascii="Arial" w:hAnsi="Arial" w:cs="Arial"/>
        </w:rPr>
        <w:sectPr w:rsidR="00A156B4" w:rsidRPr="00F03EF4">
          <w:headerReference w:type="default" r:id="rId9"/>
          <w:footerReference w:type="default" r:id="rId10"/>
          <w:pgSz w:w="11906" w:h="16838"/>
          <w:pgMar w:top="1440" w:right="1440" w:bottom="1440" w:left="1440" w:header="708" w:footer="708" w:gutter="0"/>
          <w:cols w:space="708"/>
          <w:docGrid w:linePitch="360"/>
        </w:sectPr>
      </w:pPr>
      <w:r w:rsidRPr="00F03EF4">
        <w:rPr>
          <w:rFonts w:ascii="Arial" w:hAnsi="Arial" w:cs="Arial"/>
        </w:rPr>
        <w:fldChar w:fldCharType="end"/>
      </w:r>
    </w:p>
    <w:p w14:paraId="642732E8" w14:textId="736990EB" w:rsidR="2D82BC41" w:rsidRPr="00F03EF4" w:rsidRDefault="2D82BC41" w:rsidP="00F03EF4">
      <w:pPr>
        <w:spacing w:line="360" w:lineRule="auto"/>
        <w:jc w:val="both"/>
        <w:rPr>
          <w:rFonts w:ascii="Arial" w:hAnsi="Arial" w:cs="Arial"/>
        </w:rPr>
      </w:pPr>
    </w:p>
    <w:p w14:paraId="74216D9A" w14:textId="64F49F04" w:rsidR="2D82BC41" w:rsidRPr="00F03EF4" w:rsidRDefault="49FFF755" w:rsidP="00F03EF4">
      <w:pPr>
        <w:pStyle w:val="Heading1"/>
        <w:keepNext w:val="0"/>
        <w:keepLines w:val="0"/>
        <w:spacing w:line="360" w:lineRule="auto"/>
        <w:jc w:val="both"/>
        <w:rPr>
          <w:rFonts w:ascii="Arial" w:eastAsia="Arial" w:hAnsi="Arial" w:cs="Arial"/>
        </w:rPr>
      </w:pPr>
      <w:bookmarkStart w:id="12" w:name="_Toc133612859"/>
      <w:r w:rsidRPr="00F03EF4">
        <w:rPr>
          <w:rFonts w:ascii="Arial" w:eastAsia="Arial" w:hAnsi="Arial" w:cs="Arial"/>
        </w:rPr>
        <w:t xml:space="preserve">1. </w:t>
      </w:r>
      <w:r w:rsidR="14DADA80" w:rsidRPr="00F03EF4">
        <w:rPr>
          <w:rFonts w:ascii="Arial" w:eastAsia="Arial" w:hAnsi="Arial" w:cs="Arial"/>
        </w:rPr>
        <w:t>Timing plan.</w:t>
      </w:r>
      <w:bookmarkEnd w:id="12"/>
    </w:p>
    <w:p w14:paraId="358A8508" w14:textId="286E4E16" w:rsidR="442605C1" w:rsidRPr="00F03EF4" w:rsidRDefault="442605C1" w:rsidP="00F03EF4">
      <w:pPr>
        <w:spacing w:line="360" w:lineRule="auto"/>
        <w:jc w:val="both"/>
        <w:rPr>
          <w:rFonts w:ascii="Arial" w:hAnsi="Arial" w:cs="Arial"/>
        </w:rPr>
      </w:pPr>
    </w:p>
    <w:p w14:paraId="487C06A7" w14:textId="094A67B3" w:rsidR="2F7A28C8" w:rsidRPr="00F03EF4" w:rsidRDefault="2F7A28C8" w:rsidP="00F03EF4">
      <w:pPr>
        <w:pStyle w:val="Heading2"/>
        <w:keepNext w:val="0"/>
        <w:keepLines w:val="0"/>
        <w:spacing w:line="360" w:lineRule="auto"/>
        <w:jc w:val="both"/>
        <w:rPr>
          <w:rFonts w:ascii="Arial" w:eastAsia="Arial" w:hAnsi="Arial" w:cs="Arial"/>
        </w:rPr>
      </w:pPr>
      <w:bookmarkStart w:id="13" w:name="_Toc133612860"/>
      <w:r w:rsidRPr="00F03EF4">
        <w:rPr>
          <w:rFonts w:ascii="Arial" w:eastAsia="Arial" w:hAnsi="Arial" w:cs="Arial"/>
        </w:rPr>
        <w:t>1.1 Initial Gantt chart</w:t>
      </w:r>
      <w:bookmarkEnd w:id="13"/>
    </w:p>
    <w:p w14:paraId="1DD3F9D6" w14:textId="77777777" w:rsidR="008B0ABD" w:rsidRPr="008B0ABD" w:rsidRDefault="008B0ABD" w:rsidP="008B0ABD">
      <w:pPr>
        <w:keepNext/>
        <w:spacing w:line="360" w:lineRule="auto"/>
        <w:rPr>
          <w:rFonts w:ascii="Arial" w:eastAsia="Arial" w:hAnsi="Arial" w:cs="Arial"/>
        </w:rPr>
      </w:pPr>
      <w:r w:rsidRPr="008B0ABD">
        <w:rPr>
          <w:rFonts w:ascii="Arial" w:eastAsia="Arial" w:hAnsi="Arial" w:cs="Arial"/>
        </w:rPr>
        <w:t xml:space="preserve">At first, the plan was to start the dissertation the week beginning January 30, 2023. Already starting later than most peers' and against university recommendations, the beginning of the process was rushed. After the initial viva, I started my initial research on the topic, which took around a week, as intended. Research around the case studies was planned for the following three to four weeks, but in the week beginning April 10, 2023, an LCA is a more appropriate and thorough method for the topic. The LCA research and write-up started that same week.  </w:t>
      </w:r>
    </w:p>
    <w:p w14:paraId="608D266A" w14:textId="77777777" w:rsidR="008B0ABD" w:rsidRDefault="008B0ABD" w:rsidP="008B0ABD">
      <w:pPr>
        <w:keepNext/>
        <w:spacing w:line="360" w:lineRule="auto"/>
        <w:rPr>
          <w:rFonts w:ascii="Arial" w:eastAsia="Arial" w:hAnsi="Arial" w:cs="Arial"/>
        </w:rPr>
      </w:pPr>
      <w:r w:rsidRPr="008B0ABD">
        <w:rPr>
          <w:rFonts w:ascii="Arial" w:eastAsia="Arial" w:hAnsi="Arial" w:cs="Arial"/>
        </w:rPr>
        <w:t>The research did not last four consecutive weeks as intended. During the dissertation write-up, instead of utilising a traditional literature review, some research was done weekly to provide informed claims throughout the dissertation. At first, an experiment was planned. However, due to a lack of resources, time, and materials, a comparative analysis using the information found online, looking at other scholars' research was deemed more appropriate. Data found online is neatly organised, quantified, and categorised. Overall, the rest of the plan was on track in terms of having some drafts, and the project ended on the intended schedule. The updated Gantt chart is in the following section, Figure 2.</w:t>
      </w:r>
    </w:p>
    <w:p w14:paraId="1A076539" w14:textId="53C5A664" w:rsidR="002442FA" w:rsidRPr="00F03EF4" w:rsidRDefault="2F7A28C8" w:rsidP="008B0ABD">
      <w:pPr>
        <w:keepNext/>
        <w:spacing w:line="360" w:lineRule="auto"/>
        <w:jc w:val="center"/>
        <w:rPr>
          <w:rFonts w:ascii="Arial" w:hAnsi="Arial" w:cs="Arial"/>
        </w:rPr>
      </w:pPr>
      <w:r w:rsidRPr="00F03EF4">
        <w:rPr>
          <w:rFonts w:ascii="Arial" w:hAnsi="Arial" w:cs="Arial"/>
          <w:noProof/>
        </w:rPr>
        <w:drawing>
          <wp:inline distT="0" distB="0" distL="0" distR="0" wp14:anchorId="5CFB7DD2" wp14:editId="1BD46704">
            <wp:extent cx="4895848" cy="2621319"/>
            <wp:effectExtent l="0" t="0" r="0" b="0"/>
            <wp:docPr id="422118283" name="Picture 422118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895848" cy="2621319"/>
                    </a:xfrm>
                    <a:prstGeom prst="rect">
                      <a:avLst/>
                    </a:prstGeom>
                  </pic:spPr>
                </pic:pic>
              </a:graphicData>
            </a:graphic>
          </wp:inline>
        </w:drawing>
      </w:r>
    </w:p>
    <w:p w14:paraId="76E91ECA" w14:textId="2207936A" w:rsidR="002442FA" w:rsidRPr="008B0ABD" w:rsidRDefault="002442FA" w:rsidP="008B0ABD">
      <w:pPr>
        <w:pStyle w:val="Caption"/>
        <w:spacing w:line="360" w:lineRule="auto"/>
        <w:jc w:val="center"/>
        <w:rPr>
          <w:rFonts w:ascii="Arial" w:eastAsia="Arial" w:hAnsi="Arial" w:cs="Arial"/>
        </w:rPr>
        <w:sectPr w:rsidR="002442FA" w:rsidRPr="008B0ABD" w:rsidSect="002442FA">
          <w:footerReference w:type="default" r:id="rId12"/>
          <w:pgSz w:w="11906" w:h="16838"/>
          <w:pgMar w:top="1440" w:right="1440" w:bottom="1440" w:left="1440" w:header="708" w:footer="708" w:gutter="0"/>
          <w:pgNumType w:start="1"/>
          <w:cols w:space="708"/>
          <w:docGrid w:linePitch="360"/>
        </w:sectPr>
      </w:pPr>
      <w:bookmarkStart w:id="14" w:name="_Toc133601062"/>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w:t>
      </w:r>
      <w:r w:rsidRPr="00F03EF4">
        <w:rPr>
          <w:rFonts w:ascii="Arial" w:hAnsi="Arial" w:cs="Arial"/>
        </w:rPr>
        <w:fldChar w:fldCharType="end"/>
      </w:r>
      <w:r w:rsidRPr="00F03EF4">
        <w:rPr>
          <w:rFonts w:ascii="Arial" w:hAnsi="Arial" w:cs="Arial"/>
        </w:rPr>
        <w:t>. Initial Gantt chart produced prior to beginning the dissertation.</w:t>
      </w:r>
      <w:bookmarkEnd w:id="14"/>
    </w:p>
    <w:p w14:paraId="65673672" w14:textId="2986A072" w:rsidR="442605C1" w:rsidRPr="00F03EF4" w:rsidRDefault="442605C1" w:rsidP="00F03EF4">
      <w:pPr>
        <w:spacing w:line="360" w:lineRule="auto"/>
        <w:jc w:val="both"/>
        <w:rPr>
          <w:rFonts w:ascii="Arial" w:eastAsia="Arial" w:hAnsi="Arial" w:cs="Arial"/>
          <w:color w:val="000000" w:themeColor="text1"/>
        </w:rPr>
      </w:pPr>
    </w:p>
    <w:p w14:paraId="4AC08200" w14:textId="6069676A" w:rsidR="442605C1" w:rsidRPr="00F03EF4" w:rsidRDefault="570FDE70" w:rsidP="00F03EF4">
      <w:pPr>
        <w:pStyle w:val="Heading2"/>
        <w:keepNext w:val="0"/>
        <w:keepLines w:val="0"/>
        <w:spacing w:line="360" w:lineRule="auto"/>
        <w:jc w:val="both"/>
        <w:rPr>
          <w:rFonts w:ascii="Arial" w:eastAsia="Arial" w:hAnsi="Arial" w:cs="Arial"/>
        </w:rPr>
      </w:pPr>
      <w:bookmarkStart w:id="15" w:name="_Toc133612861"/>
      <w:r w:rsidRPr="00F03EF4">
        <w:rPr>
          <w:rFonts w:ascii="Arial" w:eastAsia="Arial" w:hAnsi="Arial" w:cs="Arial"/>
        </w:rPr>
        <w:t>1.2 Updated Gantt chart</w:t>
      </w:r>
      <w:bookmarkEnd w:id="15"/>
    </w:p>
    <w:p w14:paraId="2697ED14" w14:textId="77777777" w:rsidR="002442FA" w:rsidRPr="00F03EF4" w:rsidRDefault="4DD6CAAF" w:rsidP="00F03EF4">
      <w:pPr>
        <w:keepNext/>
        <w:spacing w:line="360" w:lineRule="auto"/>
        <w:jc w:val="center"/>
        <w:rPr>
          <w:rFonts w:ascii="Arial" w:hAnsi="Arial" w:cs="Arial"/>
        </w:rPr>
      </w:pPr>
      <w:r w:rsidRPr="00F03EF4">
        <w:rPr>
          <w:rFonts w:ascii="Arial" w:hAnsi="Arial" w:cs="Arial"/>
          <w:noProof/>
        </w:rPr>
        <w:drawing>
          <wp:inline distT="0" distB="0" distL="0" distR="0" wp14:anchorId="6B1BCC7B" wp14:editId="0F090634">
            <wp:extent cx="4943475" cy="2512933"/>
            <wp:effectExtent l="0" t="0" r="0" b="0"/>
            <wp:docPr id="1632124734" name="Picture 1632124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943475" cy="2512933"/>
                    </a:xfrm>
                    <a:prstGeom prst="rect">
                      <a:avLst/>
                    </a:prstGeom>
                  </pic:spPr>
                </pic:pic>
              </a:graphicData>
            </a:graphic>
          </wp:inline>
        </w:drawing>
      </w:r>
    </w:p>
    <w:p w14:paraId="6F151F34" w14:textId="4F0A60B4" w:rsidR="04ECB930" w:rsidRPr="00F03EF4" w:rsidRDefault="002442FA" w:rsidP="00F03EF4">
      <w:pPr>
        <w:pStyle w:val="Caption"/>
        <w:spacing w:line="360" w:lineRule="auto"/>
        <w:jc w:val="center"/>
        <w:rPr>
          <w:rFonts w:ascii="Arial" w:hAnsi="Arial" w:cs="Arial"/>
        </w:rPr>
      </w:pPr>
      <w:bookmarkStart w:id="16" w:name="_Toc133601063"/>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2</w:t>
      </w:r>
      <w:r w:rsidRPr="00F03EF4">
        <w:rPr>
          <w:rFonts w:ascii="Arial" w:hAnsi="Arial" w:cs="Arial"/>
        </w:rPr>
        <w:fldChar w:fldCharType="end"/>
      </w:r>
      <w:r w:rsidRPr="00F03EF4">
        <w:rPr>
          <w:rFonts w:ascii="Arial" w:hAnsi="Arial" w:cs="Arial"/>
        </w:rPr>
        <w:t>. Last version of the Gantt chart for end of dissertation review.</w:t>
      </w:r>
      <w:bookmarkEnd w:id="16"/>
    </w:p>
    <w:p w14:paraId="2278AFD7" w14:textId="4856EAFC" w:rsidR="785C492A" w:rsidRPr="00F03EF4" w:rsidRDefault="785C492A" w:rsidP="00F03EF4">
      <w:pPr>
        <w:spacing w:line="360" w:lineRule="auto"/>
        <w:jc w:val="both"/>
        <w:rPr>
          <w:rFonts w:ascii="Arial" w:hAnsi="Arial" w:cs="Arial"/>
        </w:rPr>
      </w:pPr>
      <w:r w:rsidRPr="00F03EF4">
        <w:rPr>
          <w:rFonts w:ascii="Arial" w:hAnsi="Arial" w:cs="Arial"/>
        </w:rPr>
        <w:br w:type="page"/>
      </w:r>
    </w:p>
    <w:p w14:paraId="01465FD5" w14:textId="09A254FA" w:rsidR="08EA3BA8" w:rsidRPr="00F1047A" w:rsidRDefault="5E1FDC52" w:rsidP="00F1047A">
      <w:pPr>
        <w:pStyle w:val="Heading1"/>
        <w:keepNext w:val="0"/>
        <w:keepLines w:val="0"/>
        <w:spacing w:line="360" w:lineRule="auto"/>
        <w:jc w:val="both"/>
        <w:rPr>
          <w:rFonts w:ascii="Arial" w:eastAsia="Arial" w:hAnsi="Arial" w:cs="Arial"/>
        </w:rPr>
      </w:pPr>
      <w:bookmarkStart w:id="17" w:name="_Toc127481411"/>
      <w:bookmarkStart w:id="18" w:name="_Toc133612862"/>
      <w:r w:rsidRPr="00F1047A">
        <w:rPr>
          <w:rFonts w:ascii="Arial" w:eastAsia="Arial" w:hAnsi="Arial" w:cs="Arial"/>
        </w:rPr>
        <w:lastRenderedPageBreak/>
        <w:t xml:space="preserve">2. </w:t>
      </w:r>
      <w:r w:rsidR="08EA3BA8" w:rsidRPr="00F1047A">
        <w:rPr>
          <w:rFonts w:ascii="Arial" w:eastAsia="Arial" w:hAnsi="Arial" w:cs="Arial"/>
        </w:rPr>
        <w:t>Introduction</w:t>
      </w:r>
      <w:bookmarkEnd w:id="17"/>
      <w:bookmarkEnd w:id="18"/>
    </w:p>
    <w:p w14:paraId="0EDE2CFE" w14:textId="71D24854" w:rsidR="00F1047A" w:rsidRPr="00F1047A" w:rsidRDefault="00F1047A" w:rsidP="00F1047A">
      <w:pPr>
        <w:spacing w:line="360" w:lineRule="auto"/>
        <w:jc w:val="both"/>
        <w:rPr>
          <w:rFonts w:ascii="Arial" w:eastAsia="Arial" w:hAnsi="Arial" w:cs="Arial"/>
        </w:rPr>
      </w:pPr>
      <w:r w:rsidRPr="00F1047A">
        <w:rPr>
          <w:rFonts w:ascii="Arial" w:eastAsia="Arial" w:hAnsi="Arial" w:cs="Arial"/>
        </w:rPr>
        <w:t>As the UK is on the route to achieving net zero by 2050, the dissertation looks at heating oil-</w:t>
      </w:r>
      <w:r w:rsidRPr="00F1047A">
        <w:rPr>
          <w:rFonts w:ascii="Arial" w:eastAsia="Arial" w:hAnsi="Arial" w:cs="Arial"/>
        </w:rPr>
        <w:t>fuelled</w:t>
      </w:r>
      <w:r w:rsidRPr="00F1047A">
        <w:rPr>
          <w:rFonts w:ascii="Arial" w:eastAsia="Arial" w:hAnsi="Arial" w:cs="Arial"/>
        </w:rPr>
        <w:t xml:space="preserve"> dwellings, which account for 1.5 million (Garside, 2020) of the British housing stock. It is essential that the research supporting the 2050 goal gets done efficiently, and within a narrow scope. The dissertation specifically studies this part of the inventory and makes recommendations on how to deal with the remaining inventory.</w:t>
      </w:r>
    </w:p>
    <w:p w14:paraId="7C70B601" w14:textId="55F08024" w:rsidR="00F1047A" w:rsidRDefault="00F1047A" w:rsidP="00F1047A">
      <w:pPr>
        <w:spacing w:line="360" w:lineRule="auto"/>
        <w:jc w:val="both"/>
        <w:rPr>
          <w:rFonts w:ascii="Arial" w:eastAsia="Arial" w:hAnsi="Arial" w:cs="Arial"/>
        </w:rPr>
      </w:pPr>
      <w:r w:rsidRPr="00F1047A">
        <w:rPr>
          <w:rFonts w:ascii="Arial" w:eastAsia="Arial" w:hAnsi="Arial" w:cs="Arial"/>
        </w:rPr>
        <w:t>The UK government recommends conventional building materials as the best retrofit practice, and filling the knowledge gap about non-conventional materials will seriously impact UK emissions (Palmer and Terry, 2017).</w:t>
      </w:r>
    </w:p>
    <w:p w14:paraId="0670C584" w14:textId="77777777" w:rsidR="00F1047A" w:rsidRPr="00F1047A" w:rsidRDefault="00F1047A" w:rsidP="00F1047A">
      <w:pPr>
        <w:spacing w:line="360" w:lineRule="auto"/>
        <w:jc w:val="both"/>
        <w:rPr>
          <w:rFonts w:ascii="Arial" w:eastAsia="Arial" w:hAnsi="Arial" w:cs="Arial"/>
        </w:rPr>
      </w:pPr>
    </w:p>
    <w:p w14:paraId="0B034B3D" w14:textId="77777777" w:rsidR="00F1047A" w:rsidRPr="00F1047A" w:rsidRDefault="00F1047A" w:rsidP="00F1047A">
      <w:pPr>
        <w:pStyle w:val="Heading2"/>
        <w:spacing w:line="360" w:lineRule="auto"/>
        <w:rPr>
          <w:rFonts w:ascii="Arial" w:hAnsi="Arial" w:cs="Arial"/>
        </w:rPr>
      </w:pPr>
      <w:bookmarkStart w:id="19" w:name="_Toc133612863"/>
      <w:r w:rsidRPr="00F1047A">
        <w:rPr>
          <w:rFonts w:ascii="Arial" w:hAnsi="Arial" w:cs="Arial"/>
        </w:rPr>
        <w:t>2.1. Aims</w:t>
      </w:r>
      <w:bookmarkEnd w:id="19"/>
    </w:p>
    <w:p w14:paraId="186A14D7" w14:textId="77777777" w:rsidR="00F1047A" w:rsidRPr="00F1047A" w:rsidRDefault="00F1047A" w:rsidP="00F1047A">
      <w:pPr>
        <w:spacing w:line="360" w:lineRule="auto"/>
        <w:jc w:val="both"/>
        <w:rPr>
          <w:rFonts w:ascii="Arial" w:eastAsia="Arial" w:hAnsi="Arial" w:cs="Arial"/>
        </w:rPr>
      </w:pPr>
      <w:r w:rsidRPr="00F1047A">
        <w:rPr>
          <w:rFonts w:ascii="Arial" w:eastAsia="Arial" w:hAnsi="Arial" w:cs="Arial"/>
        </w:rPr>
        <w:t>The aims are as follows:</w:t>
      </w:r>
    </w:p>
    <w:p w14:paraId="38AE3FFE" w14:textId="77777777" w:rsidR="00F1047A" w:rsidRPr="00F1047A" w:rsidRDefault="00F1047A" w:rsidP="00F1047A">
      <w:pPr>
        <w:spacing w:line="360" w:lineRule="auto"/>
        <w:jc w:val="both"/>
        <w:rPr>
          <w:rFonts w:ascii="Arial" w:eastAsia="Arial" w:hAnsi="Arial" w:cs="Arial"/>
        </w:rPr>
      </w:pPr>
      <w:proofErr w:type="spellStart"/>
      <w:r w:rsidRPr="00F1047A">
        <w:rPr>
          <w:rFonts w:ascii="Arial" w:eastAsia="Arial" w:hAnsi="Arial" w:cs="Arial"/>
        </w:rPr>
        <w:t>i</w:t>
      </w:r>
      <w:proofErr w:type="spellEnd"/>
      <w:r w:rsidRPr="00F1047A">
        <w:rPr>
          <w:rFonts w:ascii="Arial" w:eastAsia="Arial" w:hAnsi="Arial" w:cs="Arial"/>
        </w:rPr>
        <w:t xml:space="preserve">. Show that natural insulation materials can </w:t>
      </w:r>
      <w:proofErr w:type="spellStart"/>
      <w:r w:rsidRPr="00F1047A">
        <w:rPr>
          <w:rFonts w:ascii="Arial" w:eastAsia="Arial" w:hAnsi="Arial" w:cs="Arial"/>
        </w:rPr>
        <w:t>ge</w:t>
      </w:r>
      <w:proofErr w:type="spellEnd"/>
      <w:r w:rsidRPr="00F1047A">
        <w:rPr>
          <w:rFonts w:ascii="Arial" w:eastAsia="Arial" w:hAnsi="Arial" w:cs="Arial"/>
        </w:rPr>
        <w:t xml:space="preserve"> used instead of conventional materials.</w:t>
      </w:r>
    </w:p>
    <w:p w14:paraId="0FD9BC7B" w14:textId="77777777" w:rsidR="00F1047A" w:rsidRPr="00F1047A" w:rsidRDefault="00F1047A" w:rsidP="00F1047A">
      <w:pPr>
        <w:spacing w:line="360" w:lineRule="auto"/>
        <w:jc w:val="both"/>
        <w:rPr>
          <w:rFonts w:ascii="Arial" w:eastAsia="Arial" w:hAnsi="Arial" w:cs="Arial"/>
        </w:rPr>
      </w:pPr>
      <w:r w:rsidRPr="00F1047A">
        <w:rPr>
          <w:rFonts w:ascii="Arial" w:eastAsia="Arial" w:hAnsi="Arial" w:cs="Arial"/>
        </w:rPr>
        <w:t>ii. Fill a gap in knowledge about natural insulation types for homeowners and contractors.</w:t>
      </w:r>
    </w:p>
    <w:p w14:paraId="2F207FEB" w14:textId="77777777" w:rsidR="00F1047A" w:rsidRPr="00F1047A" w:rsidRDefault="00F1047A" w:rsidP="00F1047A">
      <w:pPr>
        <w:spacing w:line="360" w:lineRule="auto"/>
        <w:jc w:val="both"/>
        <w:rPr>
          <w:rFonts w:ascii="Arial" w:eastAsia="Arial" w:hAnsi="Arial" w:cs="Arial"/>
        </w:rPr>
      </w:pPr>
      <w:r w:rsidRPr="00F1047A">
        <w:rPr>
          <w:rFonts w:ascii="Arial" w:eastAsia="Arial" w:hAnsi="Arial" w:cs="Arial"/>
        </w:rPr>
        <w:t>iii. Address the cost-of-living crisis by providing retrofitting recommendations and quantify their economic benefit to homeowners.</w:t>
      </w:r>
    </w:p>
    <w:p w14:paraId="0CD82DEB" w14:textId="2F5603AA" w:rsidR="00F1047A" w:rsidRDefault="00F1047A" w:rsidP="00F1047A">
      <w:pPr>
        <w:spacing w:line="360" w:lineRule="auto"/>
        <w:jc w:val="both"/>
        <w:rPr>
          <w:rFonts w:ascii="Arial" w:eastAsia="Arial" w:hAnsi="Arial" w:cs="Arial"/>
        </w:rPr>
      </w:pPr>
      <w:r w:rsidRPr="00F1047A">
        <w:rPr>
          <w:rFonts w:ascii="Arial" w:eastAsia="Arial" w:hAnsi="Arial" w:cs="Arial"/>
        </w:rPr>
        <w:t>iv. Help achieve the 2050 net zero goal. Quantify the emissions impact and illustrate the benefits of achieving the 2050 net-zero target.</w:t>
      </w:r>
    </w:p>
    <w:p w14:paraId="11D758C4" w14:textId="77777777" w:rsidR="00F1047A" w:rsidRPr="00F1047A" w:rsidRDefault="00F1047A" w:rsidP="00F1047A">
      <w:pPr>
        <w:spacing w:line="360" w:lineRule="auto"/>
        <w:jc w:val="both"/>
        <w:rPr>
          <w:rFonts w:ascii="Arial" w:eastAsia="Arial" w:hAnsi="Arial" w:cs="Arial"/>
        </w:rPr>
      </w:pPr>
    </w:p>
    <w:p w14:paraId="5C665827" w14:textId="77777777" w:rsidR="00F1047A" w:rsidRPr="00F1047A" w:rsidRDefault="00F1047A" w:rsidP="00F1047A">
      <w:pPr>
        <w:pStyle w:val="Heading2"/>
        <w:spacing w:line="360" w:lineRule="auto"/>
        <w:rPr>
          <w:rFonts w:ascii="Arial" w:hAnsi="Arial" w:cs="Arial"/>
        </w:rPr>
      </w:pPr>
      <w:bookmarkStart w:id="20" w:name="_Toc133612864"/>
      <w:r w:rsidRPr="00F1047A">
        <w:rPr>
          <w:rFonts w:ascii="Arial" w:hAnsi="Arial" w:cs="Arial"/>
        </w:rPr>
        <w:t>2.2 Objectives</w:t>
      </w:r>
      <w:bookmarkEnd w:id="20"/>
    </w:p>
    <w:p w14:paraId="5D50AA75" w14:textId="77777777" w:rsidR="00F1047A" w:rsidRPr="00F1047A" w:rsidRDefault="00F1047A" w:rsidP="00F1047A">
      <w:pPr>
        <w:spacing w:line="360" w:lineRule="auto"/>
        <w:jc w:val="both"/>
        <w:rPr>
          <w:rFonts w:ascii="Arial" w:eastAsia="Arial" w:hAnsi="Arial" w:cs="Arial"/>
        </w:rPr>
      </w:pPr>
      <w:r w:rsidRPr="00F1047A">
        <w:rPr>
          <w:rFonts w:ascii="Arial" w:eastAsia="Arial" w:hAnsi="Arial" w:cs="Arial"/>
        </w:rPr>
        <w:t>The objectives are as follows:</w:t>
      </w:r>
    </w:p>
    <w:p w14:paraId="7AA81F9F" w14:textId="77777777" w:rsidR="00F1047A" w:rsidRPr="00F1047A" w:rsidRDefault="00F1047A" w:rsidP="00F1047A">
      <w:pPr>
        <w:spacing w:line="360" w:lineRule="auto"/>
        <w:jc w:val="both"/>
        <w:rPr>
          <w:rFonts w:ascii="Arial" w:eastAsia="Arial" w:hAnsi="Arial" w:cs="Arial"/>
        </w:rPr>
      </w:pPr>
      <w:proofErr w:type="spellStart"/>
      <w:r w:rsidRPr="00F1047A">
        <w:rPr>
          <w:rFonts w:ascii="Arial" w:eastAsia="Arial" w:hAnsi="Arial" w:cs="Arial"/>
        </w:rPr>
        <w:t>i</w:t>
      </w:r>
      <w:proofErr w:type="spellEnd"/>
      <w:r w:rsidRPr="00F1047A">
        <w:rPr>
          <w:rFonts w:ascii="Arial" w:eastAsia="Arial" w:hAnsi="Arial" w:cs="Arial"/>
        </w:rPr>
        <w:t>) Insulation background, including the physics behind it.</w:t>
      </w:r>
    </w:p>
    <w:p w14:paraId="1ED1FDCA" w14:textId="77777777" w:rsidR="00F1047A" w:rsidRPr="00F1047A" w:rsidRDefault="00F1047A" w:rsidP="00F1047A">
      <w:pPr>
        <w:spacing w:line="360" w:lineRule="auto"/>
        <w:jc w:val="both"/>
        <w:rPr>
          <w:rFonts w:ascii="Arial" w:eastAsia="Arial" w:hAnsi="Arial" w:cs="Arial"/>
        </w:rPr>
      </w:pPr>
      <w:r w:rsidRPr="00F1047A">
        <w:rPr>
          <w:rFonts w:ascii="Arial" w:eastAsia="Arial" w:hAnsi="Arial" w:cs="Arial"/>
        </w:rPr>
        <w:t>ii) An in-depth study of the economic and environmental aspects of insulation.</w:t>
      </w:r>
    </w:p>
    <w:p w14:paraId="7901FEED" w14:textId="77777777" w:rsidR="00F1047A" w:rsidRPr="00F1047A" w:rsidRDefault="00F1047A" w:rsidP="00F1047A">
      <w:pPr>
        <w:spacing w:line="360" w:lineRule="auto"/>
        <w:jc w:val="both"/>
        <w:rPr>
          <w:rFonts w:ascii="Arial" w:eastAsia="Arial" w:hAnsi="Arial" w:cs="Arial"/>
        </w:rPr>
      </w:pPr>
      <w:r w:rsidRPr="00F1047A">
        <w:rPr>
          <w:rFonts w:ascii="Arial" w:eastAsia="Arial" w:hAnsi="Arial" w:cs="Arial"/>
        </w:rPr>
        <w:t>iii) Examine the embodied carbon and operations' emissions.</w:t>
      </w:r>
    </w:p>
    <w:p w14:paraId="5C9DD46A" w14:textId="77777777" w:rsidR="00F1047A" w:rsidRPr="00F1047A" w:rsidRDefault="00F1047A" w:rsidP="00F1047A">
      <w:pPr>
        <w:spacing w:line="360" w:lineRule="auto"/>
        <w:jc w:val="both"/>
        <w:rPr>
          <w:rFonts w:ascii="Arial" w:eastAsia="Arial" w:hAnsi="Arial" w:cs="Arial"/>
        </w:rPr>
      </w:pPr>
      <w:r w:rsidRPr="00F1047A">
        <w:rPr>
          <w:rFonts w:ascii="Arial" w:eastAsia="Arial" w:hAnsi="Arial" w:cs="Arial"/>
        </w:rPr>
        <w:t>iv) Perform a life cycle analysis of conventional and non-conventional materials.</w:t>
      </w:r>
    </w:p>
    <w:p w14:paraId="234B66D5" w14:textId="2DEACC56" w:rsidR="442605C1" w:rsidRPr="00F1047A" w:rsidRDefault="00F1047A" w:rsidP="00F1047A">
      <w:pPr>
        <w:spacing w:line="360" w:lineRule="auto"/>
        <w:jc w:val="both"/>
        <w:rPr>
          <w:rFonts w:ascii="Arial" w:eastAsia="Arial" w:hAnsi="Arial" w:cs="Arial"/>
        </w:rPr>
      </w:pPr>
      <w:r w:rsidRPr="00F1047A">
        <w:rPr>
          <w:rFonts w:ascii="Arial" w:eastAsia="Arial" w:hAnsi="Arial" w:cs="Arial"/>
        </w:rPr>
        <w:t>v) Compare advantages and disadvantages of wood fibre and straw bale.</w:t>
      </w:r>
    </w:p>
    <w:p w14:paraId="02F127CC" w14:textId="2C50D0B0" w:rsidR="442605C1" w:rsidRPr="00F03EF4" w:rsidRDefault="442605C1" w:rsidP="00F03EF4">
      <w:pPr>
        <w:spacing w:line="360" w:lineRule="auto"/>
        <w:jc w:val="both"/>
        <w:rPr>
          <w:rFonts w:ascii="Arial" w:eastAsia="Arial" w:hAnsi="Arial" w:cs="Arial"/>
        </w:rPr>
      </w:pPr>
    </w:p>
    <w:p w14:paraId="2E07B0F7" w14:textId="1FB5B949" w:rsidR="061C2F1D" w:rsidRPr="00F03EF4" w:rsidRDefault="061C2F1D" w:rsidP="00F03EF4">
      <w:pPr>
        <w:spacing w:line="360" w:lineRule="auto"/>
        <w:jc w:val="both"/>
        <w:rPr>
          <w:rFonts w:ascii="Arial" w:eastAsia="Arial" w:hAnsi="Arial" w:cs="Arial"/>
        </w:rPr>
      </w:pPr>
    </w:p>
    <w:p w14:paraId="4F9E0931" w14:textId="5B0E1CF6" w:rsidR="442605C1" w:rsidRPr="00F03EF4" w:rsidRDefault="18CAA21C" w:rsidP="00F03EF4">
      <w:pPr>
        <w:pStyle w:val="Heading2"/>
        <w:keepNext w:val="0"/>
        <w:keepLines w:val="0"/>
        <w:spacing w:line="360" w:lineRule="auto"/>
        <w:jc w:val="both"/>
        <w:rPr>
          <w:rFonts w:ascii="Arial" w:eastAsia="Arial" w:hAnsi="Arial" w:cs="Arial"/>
        </w:rPr>
      </w:pPr>
      <w:bookmarkStart w:id="21" w:name="_Toc133612865"/>
      <w:r w:rsidRPr="00F03EF4">
        <w:rPr>
          <w:rFonts w:ascii="Arial" w:eastAsia="Arial" w:hAnsi="Arial" w:cs="Arial"/>
        </w:rPr>
        <w:lastRenderedPageBreak/>
        <w:t>2.2 Overview of the Structure and Organisation of the Dissertation</w:t>
      </w:r>
      <w:bookmarkEnd w:id="21"/>
      <w:r w:rsidRPr="00F03EF4">
        <w:rPr>
          <w:rFonts w:ascii="Arial" w:eastAsia="Arial" w:hAnsi="Arial" w:cs="Arial"/>
        </w:rPr>
        <w:t xml:space="preserve"> </w:t>
      </w:r>
    </w:p>
    <w:p w14:paraId="06275A82" w14:textId="3118DB06" w:rsidR="00F1047A" w:rsidRPr="00F1047A" w:rsidRDefault="00F1047A" w:rsidP="00F1047A">
      <w:pPr>
        <w:spacing w:line="360" w:lineRule="auto"/>
        <w:jc w:val="both"/>
        <w:rPr>
          <w:rFonts w:ascii="Arial" w:eastAsia="Arial" w:hAnsi="Arial" w:cs="Arial"/>
          <w:b/>
          <w:bCs/>
        </w:rPr>
      </w:pPr>
      <w:r>
        <w:rPr>
          <w:rFonts w:ascii="Arial" w:eastAsia="Arial" w:hAnsi="Arial" w:cs="Arial"/>
          <w:b/>
          <w:bCs/>
        </w:rPr>
        <w:t>i</w:t>
      </w:r>
      <w:r w:rsidRPr="00F1047A">
        <w:rPr>
          <w:rFonts w:ascii="Arial" w:eastAsia="Arial" w:hAnsi="Arial" w:cs="Arial"/>
          <w:b/>
          <w:bCs/>
        </w:rPr>
        <w:t>ntroduction</w:t>
      </w:r>
    </w:p>
    <w:p w14:paraId="2EC7F16A" w14:textId="453390B7" w:rsidR="00F1047A" w:rsidRDefault="00F1047A" w:rsidP="00F1047A">
      <w:pPr>
        <w:spacing w:line="360" w:lineRule="auto"/>
        <w:jc w:val="both"/>
        <w:rPr>
          <w:rFonts w:ascii="Arial" w:eastAsia="Arial" w:hAnsi="Arial" w:cs="Arial"/>
        </w:rPr>
      </w:pPr>
      <w:r w:rsidRPr="00F1047A">
        <w:rPr>
          <w:rFonts w:ascii="Arial" w:eastAsia="Arial" w:hAnsi="Arial" w:cs="Arial"/>
        </w:rPr>
        <w:t xml:space="preserve">The UK aims to reach a net-zero decarbonisation target by 2050 to combat the climate crisis, with the housing sector accounting for 26% of total emissions (Watkins, 2022). Research on energy efficiency is critical to reducing energy consumption, fuel poverty, and GHG emissions. The introduction discusses the basic principles of insulation and how it reduces heat transfer. Using natural insulation helps create a sustainable, </w:t>
      </w:r>
      <w:proofErr w:type="gramStart"/>
      <w:r w:rsidRPr="00F1047A">
        <w:rPr>
          <w:rFonts w:ascii="Arial" w:eastAsia="Arial" w:hAnsi="Arial" w:cs="Arial"/>
        </w:rPr>
        <w:t>low-carbon</w:t>
      </w:r>
      <w:proofErr w:type="gramEnd"/>
      <w:r>
        <w:rPr>
          <w:rFonts w:ascii="Arial" w:eastAsia="Arial" w:hAnsi="Arial" w:cs="Arial"/>
        </w:rPr>
        <w:t xml:space="preserve"> </w:t>
      </w:r>
      <w:r w:rsidRPr="00F1047A">
        <w:rPr>
          <w:rFonts w:ascii="Arial" w:eastAsia="Arial" w:hAnsi="Arial" w:cs="Arial"/>
        </w:rPr>
        <w:t>built environment.</w:t>
      </w:r>
    </w:p>
    <w:p w14:paraId="42805E5B" w14:textId="77777777" w:rsidR="00F1047A" w:rsidRPr="00F1047A" w:rsidRDefault="00F1047A" w:rsidP="00F1047A">
      <w:pPr>
        <w:spacing w:line="360" w:lineRule="auto"/>
        <w:jc w:val="both"/>
        <w:rPr>
          <w:rFonts w:ascii="Arial" w:eastAsia="Arial" w:hAnsi="Arial" w:cs="Arial"/>
        </w:rPr>
      </w:pPr>
    </w:p>
    <w:p w14:paraId="47852E39" w14:textId="77777777" w:rsidR="00F1047A" w:rsidRPr="00F1047A" w:rsidRDefault="00F1047A" w:rsidP="00F1047A">
      <w:pPr>
        <w:spacing w:line="360" w:lineRule="auto"/>
        <w:jc w:val="both"/>
        <w:rPr>
          <w:rFonts w:ascii="Arial" w:eastAsia="Arial" w:hAnsi="Arial" w:cs="Arial"/>
          <w:b/>
          <w:bCs/>
        </w:rPr>
      </w:pPr>
      <w:r w:rsidRPr="00F1047A">
        <w:rPr>
          <w:rFonts w:ascii="Arial" w:eastAsia="Arial" w:hAnsi="Arial" w:cs="Arial"/>
          <w:b/>
          <w:bCs/>
        </w:rPr>
        <w:t xml:space="preserve">Literature Review </w:t>
      </w:r>
    </w:p>
    <w:p w14:paraId="5B4B1BD2" w14:textId="51B08EAB" w:rsidR="00F1047A" w:rsidRDefault="00F1047A" w:rsidP="00F1047A">
      <w:pPr>
        <w:spacing w:line="360" w:lineRule="auto"/>
        <w:jc w:val="both"/>
        <w:rPr>
          <w:rFonts w:ascii="Arial" w:eastAsia="Arial" w:hAnsi="Arial" w:cs="Arial"/>
        </w:rPr>
      </w:pPr>
      <w:r w:rsidRPr="00F1047A">
        <w:rPr>
          <w:rFonts w:ascii="Arial" w:eastAsia="Arial" w:hAnsi="Arial" w:cs="Arial"/>
        </w:rPr>
        <w:t>The literature review discusses the significant challenge posed by the gap in research and expertise about natural building insulation materials, which impedes the progress towards more sustainable and energy-efficient buildings. The limited understanding of the properties and characteristics of natural insulation materials can make it difficult for builders and contractors to select the appropriate materials for a specific project and optimise their performance for maximum energy efficiency. The research focuses on wood fibre insulation and straw bale, their properties, and their advantages and disadvantages. It highlights the need for investment in research and expertise in natural insulation and the potential benefits of using extracted virgin insulation to accelerate progress towards a low-carbon future.</w:t>
      </w:r>
    </w:p>
    <w:p w14:paraId="7D5E0624" w14:textId="77777777" w:rsidR="00F1047A" w:rsidRPr="00F1047A" w:rsidRDefault="00F1047A" w:rsidP="00F1047A">
      <w:pPr>
        <w:spacing w:line="360" w:lineRule="auto"/>
        <w:jc w:val="both"/>
        <w:rPr>
          <w:rFonts w:ascii="Arial" w:eastAsia="Arial" w:hAnsi="Arial" w:cs="Arial"/>
        </w:rPr>
      </w:pPr>
    </w:p>
    <w:p w14:paraId="6B771C55" w14:textId="77777777" w:rsidR="00F1047A" w:rsidRPr="00F1047A" w:rsidRDefault="00F1047A" w:rsidP="00F1047A">
      <w:pPr>
        <w:spacing w:line="360" w:lineRule="auto"/>
        <w:jc w:val="both"/>
        <w:rPr>
          <w:rFonts w:ascii="Arial" w:eastAsia="Arial" w:hAnsi="Arial" w:cs="Arial"/>
          <w:b/>
          <w:bCs/>
        </w:rPr>
      </w:pPr>
      <w:r w:rsidRPr="00F1047A">
        <w:rPr>
          <w:rFonts w:ascii="Arial" w:eastAsia="Arial" w:hAnsi="Arial" w:cs="Arial"/>
          <w:b/>
          <w:bCs/>
        </w:rPr>
        <w:t>Environmental and Economic analysis of wall insulation</w:t>
      </w:r>
    </w:p>
    <w:p w14:paraId="5386C8F0" w14:textId="6F6ADDBF" w:rsidR="00F1047A" w:rsidRDefault="00F1047A" w:rsidP="00F1047A">
      <w:pPr>
        <w:spacing w:line="360" w:lineRule="auto"/>
        <w:jc w:val="both"/>
        <w:rPr>
          <w:rFonts w:ascii="Arial" w:eastAsia="Arial" w:hAnsi="Arial" w:cs="Arial"/>
        </w:rPr>
      </w:pPr>
      <w:r w:rsidRPr="00F1047A">
        <w:rPr>
          <w:rFonts w:ascii="Arial" w:eastAsia="Arial" w:hAnsi="Arial" w:cs="Arial"/>
        </w:rPr>
        <w:t xml:space="preserve">The analysis discusses the importance of thermal insulation in building design to improve energy efficiency and reduce carbon emissions, which has significant long-term economic benefits for building owners and occupants. Sustainable insulation practices can create new economic opportunities and support the growth of sustainable industries. This </w:t>
      </w:r>
      <w:r>
        <w:rPr>
          <w:rFonts w:ascii="Arial" w:eastAsia="Arial" w:hAnsi="Arial" w:cs="Arial"/>
        </w:rPr>
        <w:t xml:space="preserve">dissertation </w:t>
      </w:r>
      <w:r w:rsidRPr="00F1047A">
        <w:rPr>
          <w:rFonts w:ascii="Arial" w:eastAsia="Arial" w:hAnsi="Arial" w:cs="Arial"/>
        </w:rPr>
        <w:t xml:space="preserve">provides calculations for heating oil losses and energy bill savings for homeowners who use heating oil. It is important to break down the Decarbonisation 2050 targets into small plans and strategies rather than just one big plan. This idea will allow for personalisation of a widely varied UK source of emissions. The British government has set an ambitious target of reducing the country’s energy use in buildings by 15% before 2030 (UK Climate Change Act, 2008) and improving the insulation of current dwellings is crucial for achieving this goal. </w:t>
      </w:r>
    </w:p>
    <w:p w14:paraId="7EF9836B" w14:textId="71C9CBD0" w:rsidR="00F1047A" w:rsidRDefault="00F1047A" w:rsidP="00F1047A">
      <w:pPr>
        <w:spacing w:line="360" w:lineRule="auto"/>
        <w:jc w:val="both"/>
        <w:rPr>
          <w:rFonts w:ascii="Arial" w:eastAsia="Arial" w:hAnsi="Arial" w:cs="Arial"/>
        </w:rPr>
      </w:pPr>
    </w:p>
    <w:p w14:paraId="659CEC43" w14:textId="77777777" w:rsidR="00F1047A" w:rsidRPr="00F1047A" w:rsidRDefault="00F1047A" w:rsidP="00F1047A">
      <w:pPr>
        <w:spacing w:line="360" w:lineRule="auto"/>
        <w:jc w:val="both"/>
        <w:rPr>
          <w:rFonts w:ascii="Arial" w:eastAsia="Arial" w:hAnsi="Arial" w:cs="Arial"/>
        </w:rPr>
      </w:pPr>
    </w:p>
    <w:p w14:paraId="74D773EE" w14:textId="77777777" w:rsidR="00F1047A" w:rsidRPr="00F1047A" w:rsidRDefault="00F1047A" w:rsidP="00F1047A">
      <w:pPr>
        <w:spacing w:line="360" w:lineRule="auto"/>
        <w:jc w:val="both"/>
        <w:rPr>
          <w:rFonts w:ascii="Arial" w:eastAsia="Arial" w:hAnsi="Arial" w:cs="Arial"/>
          <w:b/>
          <w:bCs/>
        </w:rPr>
      </w:pPr>
      <w:r w:rsidRPr="00F1047A">
        <w:rPr>
          <w:rFonts w:ascii="Arial" w:eastAsia="Arial" w:hAnsi="Arial" w:cs="Arial"/>
          <w:b/>
          <w:bCs/>
        </w:rPr>
        <w:lastRenderedPageBreak/>
        <w:t>Lifecycle assessment (LCA)</w:t>
      </w:r>
    </w:p>
    <w:p w14:paraId="1A75FAC6" w14:textId="5A41F84B" w:rsidR="442605C1" w:rsidRPr="00F1047A" w:rsidRDefault="00F1047A" w:rsidP="00F1047A">
      <w:pPr>
        <w:spacing w:line="360" w:lineRule="auto"/>
        <w:jc w:val="both"/>
        <w:rPr>
          <w:rFonts w:ascii="Arial" w:eastAsia="Arial" w:hAnsi="Arial" w:cs="Arial"/>
        </w:rPr>
      </w:pPr>
      <w:r w:rsidRPr="00F1047A">
        <w:rPr>
          <w:rFonts w:ascii="Arial" w:eastAsia="Arial" w:hAnsi="Arial" w:cs="Arial"/>
        </w:rPr>
        <w:t xml:space="preserve">The LCA evaluates the environmental impacts of a product at each stage of its life cycle. Wood fibre and straw bale are similar materials and were analysed together to provide a condensed analysis. </w:t>
      </w:r>
    </w:p>
    <w:p w14:paraId="4FE620A2" w14:textId="77777777" w:rsidR="00F03EF4" w:rsidRDefault="00F03EF4">
      <w:pPr>
        <w:rPr>
          <w:rFonts w:ascii="Arial" w:eastAsia="Arial" w:hAnsi="Arial" w:cs="Arial"/>
          <w:color w:val="2F5496" w:themeColor="accent1" w:themeShade="BF"/>
          <w:sz w:val="26"/>
          <w:szCs w:val="26"/>
          <w:highlight w:val="green"/>
        </w:rPr>
      </w:pPr>
      <w:r>
        <w:rPr>
          <w:rFonts w:ascii="Arial" w:eastAsia="Arial" w:hAnsi="Arial" w:cs="Arial"/>
          <w:highlight w:val="green"/>
        </w:rPr>
        <w:br w:type="page"/>
      </w:r>
    </w:p>
    <w:p w14:paraId="454161B2" w14:textId="1BACD14C" w:rsidR="78543901" w:rsidRPr="00F03EF4" w:rsidRDefault="11A66A5A" w:rsidP="00F03EF4">
      <w:pPr>
        <w:pStyle w:val="Heading2"/>
        <w:keepNext w:val="0"/>
        <w:keepLines w:val="0"/>
        <w:spacing w:line="360" w:lineRule="auto"/>
        <w:jc w:val="both"/>
        <w:rPr>
          <w:rFonts w:ascii="Arial" w:eastAsia="Arial" w:hAnsi="Arial" w:cs="Arial"/>
        </w:rPr>
      </w:pPr>
      <w:bookmarkStart w:id="22" w:name="_Toc133612866"/>
      <w:r w:rsidRPr="00F03EF4">
        <w:rPr>
          <w:rFonts w:ascii="Arial" w:eastAsia="Arial" w:hAnsi="Arial" w:cs="Arial"/>
        </w:rPr>
        <w:lastRenderedPageBreak/>
        <w:t>2.</w:t>
      </w:r>
      <w:r w:rsidR="7C7646E9" w:rsidRPr="00F03EF4">
        <w:rPr>
          <w:rFonts w:ascii="Arial" w:eastAsia="Arial" w:hAnsi="Arial" w:cs="Arial"/>
        </w:rPr>
        <w:t>3</w:t>
      </w:r>
      <w:r w:rsidRPr="00F03EF4">
        <w:rPr>
          <w:rFonts w:ascii="Arial" w:eastAsia="Arial" w:hAnsi="Arial" w:cs="Arial"/>
        </w:rPr>
        <w:t xml:space="preserve"> Background Information</w:t>
      </w:r>
      <w:bookmarkEnd w:id="22"/>
    </w:p>
    <w:p w14:paraId="1DE06DE2" w14:textId="77777777" w:rsidR="003F2877" w:rsidRPr="003F2877" w:rsidRDefault="003F2877" w:rsidP="003F2877">
      <w:pPr>
        <w:keepNext/>
        <w:spacing w:line="360" w:lineRule="auto"/>
        <w:jc w:val="both"/>
        <w:rPr>
          <w:rFonts w:ascii="Arial" w:eastAsia="Arial" w:hAnsi="Arial" w:cs="Arial"/>
        </w:rPr>
      </w:pPr>
      <w:r w:rsidRPr="003F2877">
        <w:rPr>
          <w:rFonts w:ascii="Arial" w:eastAsia="Arial" w:hAnsi="Arial" w:cs="Arial"/>
        </w:rPr>
        <w:t>Research on the energy efficiency of residential buildings is critical to reaching the UK's 2050 net-zero decarbonisation target set in the UK Climate Change Act (2008). The 30-year program aims to reduce fuel poverty by reducing energy consumption and, in turn, GHG* emissions. The cities will become more sustainable and promote good health and well-being across communities (Decarbonisation of Homes in Wales Advisory Group, 2019).</w:t>
      </w:r>
    </w:p>
    <w:p w14:paraId="45E43FDB" w14:textId="76E64972" w:rsidR="003F2877" w:rsidRPr="003F2877" w:rsidRDefault="003F2877" w:rsidP="003F2877">
      <w:pPr>
        <w:keepNext/>
        <w:spacing w:line="360" w:lineRule="auto"/>
        <w:jc w:val="both"/>
        <w:rPr>
          <w:rFonts w:ascii="Arial" w:eastAsia="Arial" w:hAnsi="Arial" w:cs="Arial"/>
        </w:rPr>
      </w:pPr>
      <w:r w:rsidRPr="003F2877">
        <w:rPr>
          <w:rFonts w:ascii="Arial" w:eastAsia="Arial" w:hAnsi="Arial" w:cs="Arial"/>
        </w:rPr>
        <w:t xml:space="preserve">* GHG emissions are greenhouse </w:t>
      </w:r>
      <w:r w:rsidRPr="003F2877">
        <w:rPr>
          <w:rFonts w:ascii="Arial" w:eastAsia="Arial" w:hAnsi="Arial" w:cs="Arial"/>
          <w:i/>
          <w:iCs/>
        </w:rPr>
        <w:t>“gases in the earth’s atmosphere that trap heat”</w:t>
      </w:r>
      <w:r w:rsidRPr="003F2877">
        <w:rPr>
          <w:rFonts w:ascii="Arial" w:eastAsia="Arial" w:hAnsi="Arial" w:cs="Arial"/>
          <w:i/>
          <w:iCs/>
        </w:rPr>
        <w:t xml:space="preserve"> </w:t>
      </w:r>
      <w:r w:rsidRPr="003F2877">
        <w:rPr>
          <w:rFonts w:ascii="Arial" w:eastAsia="Arial" w:hAnsi="Arial" w:cs="Arial"/>
        </w:rPr>
        <w:t>(National Grid, 2022).</w:t>
      </w:r>
    </w:p>
    <w:p w14:paraId="60729CB5" w14:textId="26C49005" w:rsidR="003F2877" w:rsidRPr="003F2877" w:rsidRDefault="003F2877" w:rsidP="003F2877">
      <w:pPr>
        <w:keepNext/>
        <w:spacing w:line="360" w:lineRule="auto"/>
        <w:jc w:val="both"/>
        <w:rPr>
          <w:rFonts w:ascii="Arial" w:eastAsia="Arial" w:hAnsi="Arial" w:cs="Arial"/>
        </w:rPr>
      </w:pPr>
      <w:r w:rsidRPr="003F2877">
        <w:rPr>
          <w:rFonts w:ascii="Arial" w:eastAsia="Arial" w:hAnsi="Arial" w:cs="Arial"/>
        </w:rPr>
        <w:t>To combat the climate crisis in the UK, the Committee on Climate Change</w:t>
      </w:r>
      <w:r>
        <w:rPr>
          <w:rFonts w:ascii="Arial" w:eastAsia="Arial" w:hAnsi="Arial" w:cs="Arial"/>
        </w:rPr>
        <w:t xml:space="preserve"> (2008)</w:t>
      </w:r>
      <w:r w:rsidRPr="003F2877">
        <w:rPr>
          <w:rFonts w:ascii="Arial" w:eastAsia="Arial" w:hAnsi="Arial" w:cs="Arial"/>
        </w:rPr>
        <w:t xml:space="preserve"> commits by law to reduce greenhouse emissions by 100% compared to 1990 baseline levels</w:t>
      </w:r>
      <w:r>
        <w:rPr>
          <w:rFonts w:ascii="Arial" w:eastAsia="Arial" w:hAnsi="Arial" w:cs="Arial"/>
        </w:rPr>
        <w:t xml:space="preserve">. </w:t>
      </w:r>
      <w:r w:rsidRPr="003F2877">
        <w:rPr>
          <w:rFonts w:ascii="Arial" w:eastAsia="Arial" w:hAnsi="Arial" w:cs="Arial"/>
        </w:rPr>
        <w:t>In 2016, as shown in Figure 3 UK emissions were already 41% lower than in the 1990s (Green et al., 2020), meaning that the beginning of working toward the target starts with almost half of it already achieved. However, the second half is going to be much more difficult as the rest of the road is more complex.</w:t>
      </w:r>
    </w:p>
    <w:p w14:paraId="53AB8A52" w14:textId="77777777" w:rsidR="003F2877" w:rsidRDefault="003F2877" w:rsidP="003F2877">
      <w:pPr>
        <w:keepNext/>
        <w:spacing w:line="360" w:lineRule="auto"/>
        <w:jc w:val="both"/>
        <w:rPr>
          <w:rFonts w:ascii="Arial" w:eastAsia="Arial" w:hAnsi="Arial" w:cs="Arial"/>
        </w:rPr>
      </w:pPr>
      <w:r w:rsidRPr="003F2877">
        <w:rPr>
          <w:rFonts w:ascii="Arial" w:eastAsia="Arial" w:hAnsi="Arial" w:cs="Arial"/>
        </w:rPr>
        <w:t>The housing sector currently accounts for 26% of total emissions, so success in the net zero goal would make a massive CO</w:t>
      </w:r>
      <w:r w:rsidRPr="003F2877">
        <w:rPr>
          <w:rFonts w:ascii="Arial" w:eastAsia="Arial" w:hAnsi="Arial" w:cs="Arial"/>
          <w:vertAlign w:val="superscript"/>
        </w:rPr>
        <w:t>2</w:t>
      </w:r>
      <w:r w:rsidRPr="003F2877">
        <w:rPr>
          <w:rFonts w:ascii="Arial" w:eastAsia="Arial" w:hAnsi="Arial" w:cs="Arial"/>
        </w:rPr>
        <w:t xml:space="preserve"> cut down for the UK (Watkins, 2022). Considering the law of supply and demand, reducing the need for energy use would decrease the supply rate. Less energy sold to the residential sector means a significant drop in GHG emissions by the power grid. Considering end users and power sources have many overlaps, and their emissions influence one another, more research is essential.</w:t>
      </w:r>
    </w:p>
    <w:p w14:paraId="7DAA6593" w14:textId="258AAA14" w:rsidR="002442FA" w:rsidRPr="00F03EF4" w:rsidRDefault="00ADCDED" w:rsidP="003F2877">
      <w:pPr>
        <w:keepNext/>
        <w:spacing w:line="360" w:lineRule="auto"/>
        <w:jc w:val="center"/>
        <w:rPr>
          <w:rFonts w:ascii="Arial" w:hAnsi="Arial" w:cs="Arial"/>
        </w:rPr>
      </w:pPr>
      <w:r w:rsidRPr="00F03EF4">
        <w:rPr>
          <w:rFonts w:ascii="Arial" w:hAnsi="Arial" w:cs="Arial"/>
          <w:noProof/>
        </w:rPr>
        <w:drawing>
          <wp:inline distT="0" distB="0" distL="0" distR="0" wp14:anchorId="0BBA7090" wp14:editId="52012092">
            <wp:extent cx="4357841" cy="2251550"/>
            <wp:effectExtent l="0" t="0" r="0" b="0"/>
            <wp:docPr id="839165441" name="Picture 839165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357841" cy="2251550"/>
                    </a:xfrm>
                    <a:prstGeom prst="rect">
                      <a:avLst/>
                    </a:prstGeom>
                  </pic:spPr>
                </pic:pic>
              </a:graphicData>
            </a:graphic>
          </wp:inline>
        </w:drawing>
      </w:r>
    </w:p>
    <w:p w14:paraId="5748026E" w14:textId="305B0E14" w:rsidR="00ADCDED" w:rsidRPr="00F03EF4" w:rsidRDefault="002442FA" w:rsidP="00F03EF4">
      <w:pPr>
        <w:pStyle w:val="Caption"/>
        <w:spacing w:line="360" w:lineRule="auto"/>
        <w:jc w:val="center"/>
        <w:rPr>
          <w:rFonts w:ascii="Arial" w:hAnsi="Arial" w:cs="Arial"/>
        </w:rPr>
      </w:pPr>
      <w:bookmarkStart w:id="23" w:name="_Toc133601064"/>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3</w:t>
      </w:r>
      <w:r w:rsidRPr="00F03EF4">
        <w:rPr>
          <w:rFonts w:ascii="Arial" w:hAnsi="Arial" w:cs="Arial"/>
        </w:rPr>
        <w:fldChar w:fldCharType="end"/>
      </w:r>
      <w:r w:rsidRPr="00F03EF4">
        <w:rPr>
          <w:rFonts w:ascii="Arial" w:hAnsi="Arial" w:cs="Arial"/>
        </w:rPr>
        <w:t>. Comparison between ‘End user’ (user of residential property) and ‘By source’ (power supply operations) of greenhouse gas emissions in the UK between 1990-2019, (Department for Business, Energy &amp; Industrial Strategy, 2019).</w:t>
      </w:r>
      <w:bookmarkEnd w:id="23"/>
    </w:p>
    <w:p w14:paraId="7CBCF3C5" w14:textId="59C2FF54" w:rsidR="442605C1" w:rsidRPr="00F03EF4" w:rsidRDefault="442605C1" w:rsidP="00F03EF4">
      <w:pPr>
        <w:spacing w:line="360" w:lineRule="auto"/>
        <w:jc w:val="both"/>
        <w:rPr>
          <w:rFonts w:ascii="Arial" w:eastAsia="Arial" w:hAnsi="Arial" w:cs="Arial"/>
          <w:i/>
          <w:iCs/>
        </w:rPr>
      </w:pPr>
    </w:p>
    <w:p w14:paraId="01A0EE93" w14:textId="77777777" w:rsidR="003F2877" w:rsidRPr="003F2877" w:rsidRDefault="003F2877" w:rsidP="003F2877">
      <w:pPr>
        <w:spacing w:line="360" w:lineRule="auto"/>
        <w:jc w:val="both"/>
        <w:rPr>
          <w:rFonts w:ascii="Arial" w:eastAsia="Arial" w:hAnsi="Arial" w:cs="Arial"/>
        </w:rPr>
      </w:pPr>
      <w:r w:rsidRPr="003F2877">
        <w:rPr>
          <w:rFonts w:ascii="Arial" w:eastAsia="Arial" w:hAnsi="Arial" w:cs="Arial"/>
        </w:rPr>
        <w:lastRenderedPageBreak/>
        <w:t>In 1990, the emissions created by energy users in the residential sector accounted for 170 MtCO</w:t>
      </w:r>
      <w:r w:rsidRPr="003F2877">
        <w:rPr>
          <w:rFonts w:ascii="Arial" w:eastAsia="Arial" w:hAnsi="Arial" w:cs="Arial"/>
          <w:vertAlign w:val="superscript"/>
        </w:rPr>
        <w:t>2</w:t>
      </w:r>
      <w:r w:rsidRPr="003F2877">
        <w:rPr>
          <w:rFonts w:ascii="Arial" w:eastAsia="Arial" w:hAnsi="Arial" w:cs="Arial"/>
        </w:rPr>
        <w:t>e. If the decarbonisation plan aims for an 80% reduction by 2050 (Department for Business, Energy &amp; Industrial Strategy, 2019), the end-user emissions must get lowered to 34 MtCO</w:t>
      </w:r>
      <w:r w:rsidRPr="003F2877">
        <w:rPr>
          <w:rFonts w:ascii="Arial" w:eastAsia="Arial" w:hAnsi="Arial" w:cs="Arial"/>
          <w:vertAlign w:val="superscript"/>
        </w:rPr>
        <w:t>2</w:t>
      </w:r>
      <w:r w:rsidRPr="003F2877">
        <w:rPr>
          <w:rFonts w:ascii="Arial" w:eastAsia="Arial" w:hAnsi="Arial" w:cs="Arial"/>
        </w:rPr>
        <w:t>e. In 2019, an emissions level of 95 MtCO</w:t>
      </w:r>
      <w:r w:rsidRPr="003F2877">
        <w:rPr>
          <w:rFonts w:ascii="Arial" w:eastAsia="Arial" w:hAnsi="Arial" w:cs="Arial"/>
          <w:vertAlign w:val="superscript"/>
        </w:rPr>
        <w:t>2</w:t>
      </w:r>
      <w:r w:rsidRPr="003F2877">
        <w:rPr>
          <w:rFonts w:ascii="Arial" w:eastAsia="Arial" w:hAnsi="Arial" w:cs="Arial"/>
        </w:rPr>
        <w:t>e got achieved (Department for Business, Energy &amp; Industrial Strategy, 2019), so in around 30 years, there was a 44.1% reduction which is optimistic and means that the target is on the right course, having another 30 years to go and only 35.9% more of the target to achieve.  The next 30 years encapsulate the strategies to reduce emissions, the actions must maintain then current pace and not slow down as that could extend the project by many more years.</w:t>
      </w:r>
    </w:p>
    <w:p w14:paraId="15ED233E" w14:textId="70F914A4" w:rsidR="003F2877" w:rsidRPr="003F2877" w:rsidRDefault="003F2877" w:rsidP="003F2877">
      <w:pPr>
        <w:spacing w:line="360" w:lineRule="auto"/>
        <w:jc w:val="both"/>
        <w:rPr>
          <w:rFonts w:ascii="Arial" w:eastAsia="Arial" w:hAnsi="Arial" w:cs="Arial"/>
        </w:rPr>
      </w:pPr>
      <w:r w:rsidRPr="003F2877">
        <w:rPr>
          <w:rFonts w:ascii="Arial" w:eastAsia="Arial" w:hAnsi="Arial" w:cs="Arial"/>
        </w:rPr>
        <w:t xml:space="preserve">It is important to retrofit all applicable dwellings to ensure a smoother journey, but, retrofitting every single dwelling can be difficult due to, for example, historical reasons (STBA, 2015). The biggest issue homeowners and housing associations face is the cost </w:t>
      </w:r>
      <w:r w:rsidRPr="003F2877">
        <w:rPr>
          <w:rFonts w:ascii="Arial" w:eastAsia="Arial" w:hAnsi="Arial" w:cs="Arial"/>
        </w:rPr>
        <w:t>of retrofit</w:t>
      </w:r>
      <w:r w:rsidRPr="003F2877">
        <w:rPr>
          <w:rFonts w:ascii="Arial" w:eastAsia="Arial" w:hAnsi="Arial" w:cs="Arial"/>
        </w:rPr>
        <w:t xml:space="preserve"> and lack of funding from the government (National Housing Federation, 2020). If retrofitting is not possible, the buildings must change how they consume power (</w:t>
      </w:r>
      <w:proofErr w:type="spellStart"/>
      <w:r w:rsidRPr="003F2877">
        <w:rPr>
          <w:rFonts w:ascii="Arial" w:eastAsia="Arial" w:hAnsi="Arial" w:cs="Arial"/>
        </w:rPr>
        <w:t>Graigner</w:t>
      </w:r>
      <w:proofErr w:type="spellEnd"/>
      <w:r w:rsidRPr="003F2877">
        <w:rPr>
          <w:rFonts w:ascii="Arial" w:eastAsia="Arial" w:hAnsi="Arial" w:cs="Arial"/>
        </w:rPr>
        <w:t>, 2022).</w:t>
      </w:r>
    </w:p>
    <w:p w14:paraId="7BA7987D" w14:textId="1E99DA1B" w:rsidR="00F03EF4" w:rsidRPr="00AA59A3" w:rsidRDefault="003F2877" w:rsidP="003F2877">
      <w:pPr>
        <w:spacing w:line="360" w:lineRule="auto"/>
        <w:jc w:val="both"/>
        <w:rPr>
          <w:rFonts w:ascii="Arial" w:eastAsia="Arial" w:hAnsi="Arial" w:cs="Arial"/>
        </w:rPr>
      </w:pPr>
      <w:r w:rsidRPr="003F2877">
        <w:rPr>
          <w:rFonts w:ascii="Arial" w:eastAsia="Arial" w:hAnsi="Arial" w:cs="Arial"/>
        </w:rPr>
        <w:t>The research findings and insights gained from this report on insulation types can help to advance the understanding of the several types of insulation materials, their properties, and how they perform in different applications. Applying the already existing knowledge and data about insulation, the analysis conducted for this research can get used as new guidance for industry practices and standards. By improving the understanding of insulation types and how they perform, this report promotes using more sustainable building practices and contribute to a m</w:t>
      </w:r>
      <w:r w:rsidRPr="00AA59A3">
        <w:rPr>
          <w:rFonts w:ascii="Arial" w:eastAsia="Arial" w:hAnsi="Arial" w:cs="Arial"/>
        </w:rPr>
        <w:t>ore energy-efficient and environmentally friendly built environment.</w:t>
      </w:r>
    </w:p>
    <w:p w14:paraId="0F510179" w14:textId="77777777" w:rsidR="003F2877" w:rsidRPr="00AA59A3" w:rsidRDefault="003F2877" w:rsidP="003F2877">
      <w:pPr>
        <w:spacing w:line="360" w:lineRule="auto"/>
        <w:jc w:val="both"/>
        <w:rPr>
          <w:rFonts w:ascii="Arial" w:eastAsia="Arial" w:hAnsi="Arial" w:cs="Arial"/>
        </w:rPr>
      </w:pPr>
    </w:p>
    <w:p w14:paraId="42D86187" w14:textId="63DA57BF" w:rsidR="0ABC3BF9" w:rsidRPr="00AA59A3" w:rsidRDefault="15E78FA2" w:rsidP="00F03EF4">
      <w:pPr>
        <w:pStyle w:val="Heading2"/>
        <w:spacing w:line="360" w:lineRule="auto"/>
        <w:jc w:val="both"/>
        <w:rPr>
          <w:rFonts w:ascii="Arial" w:eastAsia="Arial" w:hAnsi="Arial" w:cs="Arial"/>
        </w:rPr>
      </w:pPr>
      <w:bookmarkStart w:id="24" w:name="_Toc133612867"/>
      <w:r w:rsidRPr="00AA59A3">
        <w:rPr>
          <w:rFonts w:ascii="Arial" w:eastAsia="Arial" w:hAnsi="Arial" w:cs="Arial"/>
        </w:rPr>
        <w:t>2.4 Stakeholders</w:t>
      </w:r>
      <w:bookmarkEnd w:id="24"/>
    </w:p>
    <w:p w14:paraId="3472213E" w14:textId="77777777" w:rsidR="003F2877" w:rsidRPr="00AA59A3" w:rsidRDefault="003F2877" w:rsidP="003F2877">
      <w:pPr>
        <w:spacing w:line="360" w:lineRule="auto"/>
        <w:jc w:val="both"/>
        <w:rPr>
          <w:rFonts w:ascii="Arial" w:eastAsia="Arial" w:hAnsi="Arial" w:cs="Arial"/>
          <w:color w:val="000000" w:themeColor="text1"/>
        </w:rPr>
      </w:pPr>
      <w:r w:rsidRPr="00AA59A3">
        <w:rPr>
          <w:rFonts w:ascii="Arial" w:eastAsia="Arial" w:hAnsi="Arial" w:cs="Arial"/>
          <w:color w:val="000000" w:themeColor="text1"/>
        </w:rPr>
        <w:t>This study has practical benefits for several stakeholders.</w:t>
      </w:r>
    </w:p>
    <w:p w14:paraId="197218AC" w14:textId="2F2DBDE2" w:rsidR="003F2877" w:rsidRPr="003F2877" w:rsidRDefault="003F2877">
      <w:pPr>
        <w:pStyle w:val="ListParagraph"/>
        <w:numPr>
          <w:ilvl w:val="0"/>
          <w:numId w:val="5"/>
        </w:numPr>
        <w:spacing w:line="360" w:lineRule="auto"/>
        <w:jc w:val="both"/>
        <w:rPr>
          <w:rFonts w:ascii="Arial" w:eastAsia="Arial" w:hAnsi="Arial" w:cs="Arial"/>
          <w:color w:val="000000" w:themeColor="text1"/>
        </w:rPr>
      </w:pPr>
      <w:r w:rsidRPr="00AA59A3">
        <w:rPr>
          <w:rFonts w:ascii="Arial" w:eastAsia="Arial" w:hAnsi="Arial" w:cs="Arial"/>
          <w:color w:val="000000" w:themeColor="text1"/>
        </w:rPr>
        <w:t>Homeowners can make informed decisions about retrofitting their homes, reducing the impact</w:t>
      </w:r>
      <w:r w:rsidRPr="003F2877">
        <w:rPr>
          <w:rFonts w:ascii="Arial" w:eastAsia="Arial" w:hAnsi="Arial" w:cs="Arial"/>
          <w:color w:val="000000" w:themeColor="text1"/>
        </w:rPr>
        <w:t xml:space="preserve"> of their actions on the environment, and lowering their energy bills.</w:t>
      </w:r>
    </w:p>
    <w:p w14:paraId="49294D75" w14:textId="0B7E79B6" w:rsidR="003F2877" w:rsidRPr="003F2877" w:rsidRDefault="003F2877">
      <w:pPr>
        <w:pStyle w:val="ListParagraph"/>
        <w:numPr>
          <w:ilvl w:val="0"/>
          <w:numId w:val="5"/>
        </w:numPr>
        <w:spacing w:line="360" w:lineRule="auto"/>
        <w:jc w:val="both"/>
        <w:rPr>
          <w:rFonts w:ascii="Arial" w:eastAsia="Arial" w:hAnsi="Arial" w:cs="Arial"/>
          <w:color w:val="000000" w:themeColor="text1"/>
        </w:rPr>
      </w:pPr>
      <w:r w:rsidRPr="003F2877">
        <w:rPr>
          <w:rFonts w:ascii="Arial" w:eastAsia="Arial" w:hAnsi="Arial" w:cs="Arial"/>
          <w:color w:val="000000" w:themeColor="text1"/>
        </w:rPr>
        <w:t>Building managers can also make informed decisions about retrofitting residential buildings and identify cost-effective supplies for quick and cheap transformations.</w:t>
      </w:r>
    </w:p>
    <w:p w14:paraId="508D6C93" w14:textId="795442E5" w:rsidR="003F2877" w:rsidRPr="003F2877" w:rsidRDefault="003F2877">
      <w:pPr>
        <w:pStyle w:val="ListParagraph"/>
        <w:numPr>
          <w:ilvl w:val="0"/>
          <w:numId w:val="5"/>
        </w:numPr>
        <w:spacing w:line="360" w:lineRule="auto"/>
        <w:jc w:val="both"/>
        <w:rPr>
          <w:rFonts w:ascii="Arial" w:eastAsia="Arial" w:hAnsi="Arial" w:cs="Arial"/>
          <w:color w:val="000000" w:themeColor="text1"/>
        </w:rPr>
      </w:pPr>
      <w:r w:rsidRPr="003F2877">
        <w:rPr>
          <w:rFonts w:ascii="Arial" w:eastAsia="Arial" w:hAnsi="Arial" w:cs="Arial"/>
          <w:color w:val="000000" w:themeColor="text1"/>
        </w:rPr>
        <w:t>Manufacturers of raw insulation materials would also benefit from increased demand for their products as builders and contractors become more familiar with their properties and performance characteristics.</w:t>
      </w:r>
    </w:p>
    <w:p w14:paraId="5C8B32E5" w14:textId="6F2D818F" w:rsidR="003F2877" w:rsidRPr="003F2877" w:rsidRDefault="003F2877">
      <w:pPr>
        <w:pStyle w:val="ListParagraph"/>
        <w:numPr>
          <w:ilvl w:val="0"/>
          <w:numId w:val="5"/>
        </w:numPr>
        <w:spacing w:line="360" w:lineRule="auto"/>
        <w:jc w:val="both"/>
        <w:rPr>
          <w:rFonts w:ascii="Arial" w:eastAsia="Arial" w:hAnsi="Arial" w:cs="Arial"/>
          <w:color w:val="000000" w:themeColor="text1"/>
        </w:rPr>
      </w:pPr>
      <w:r w:rsidRPr="003F2877">
        <w:rPr>
          <w:rFonts w:ascii="Arial" w:eastAsia="Arial" w:hAnsi="Arial" w:cs="Arial"/>
          <w:color w:val="000000" w:themeColor="text1"/>
        </w:rPr>
        <w:t xml:space="preserve">Policymakers can benefit from this research by developing building energy efficiency policies and regulations and promoting energy-efficient solutions. Under the new </w:t>
      </w:r>
      <w:r w:rsidRPr="003F2877">
        <w:rPr>
          <w:rFonts w:ascii="Arial" w:eastAsia="Arial" w:hAnsi="Arial" w:cs="Arial"/>
          <w:color w:val="000000" w:themeColor="text1"/>
        </w:rPr>
        <w:lastRenderedPageBreak/>
        <w:t>PAS2035 standard, the party responsible for the retrofit of property must use energy-efficient measures and renewable options, where possible (Social Housing Retrofit Accelerator, 2023). The dissertation adds valuable knowledge for policymakers to develop better building energy-efficiency policies and natural insulation materials.</w:t>
      </w:r>
    </w:p>
    <w:p w14:paraId="632C5FD1" w14:textId="73FA00CE" w:rsidR="003F2877" w:rsidRPr="003F2877" w:rsidRDefault="003F2877">
      <w:pPr>
        <w:pStyle w:val="ListParagraph"/>
        <w:numPr>
          <w:ilvl w:val="0"/>
          <w:numId w:val="5"/>
        </w:numPr>
        <w:spacing w:line="360" w:lineRule="auto"/>
        <w:jc w:val="both"/>
        <w:rPr>
          <w:rFonts w:ascii="Arial" w:eastAsia="Arial" w:hAnsi="Arial" w:cs="Arial"/>
          <w:color w:val="000000" w:themeColor="text1"/>
        </w:rPr>
      </w:pPr>
      <w:r w:rsidRPr="003F2877">
        <w:rPr>
          <w:rFonts w:ascii="Arial" w:eastAsia="Arial" w:hAnsi="Arial" w:cs="Arial"/>
          <w:color w:val="000000" w:themeColor="text1"/>
        </w:rPr>
        <w:t>Society will benefit from the improved energy efficiency of buildings, resulting in lower greenhouse gas emissions resulting in lower impact on the environment. Finally, filling the gap in research and expertise about raw extracted building insulation materials could lead to developing new and innovative solutions that could transform the insulation industry and contribute to the overall goal of creating a more sustainable and low-carbon built-environment.</w:t>
      </w:r>
    </w:p>
    <w:p w14:paraId="36F67247" w14:textId="165E6FED" w:rsidR="003F2877" w:rsidRPr="00AA59A3" w:rsidRDefault="003F2877">
      <w:pPr>
        <w:pStyle w:val="ListParagraph"/>
        <w:numPr>
          <w:ilvl w:val="0"/>
          <w:numId w:val="5"/>
        </w:numPr>
        <w:spacing w:line="360" w:lineRule="auto"/>
        <w:jc w:val="both"/>
        <w:rPr>
          <w:rFonts w:ascii="Arial" w:hAnsi="Arial" w:cs="Arial"/>
        </w:rPr>
      </w:pPr>
      <w:r w:rsidRPr="003F2877">
        <w:rPr>
          <w:rFonts w:ascii="Arial" w:eastAsia="Arial" w:hAnsi="Arial" w:cs="Arial"/>
          <w:color w:val="000000" w:themeColor="text1"/>
        </w:rPr>
        <w:t>Furthermore, students, post-graduates, and researchers can gather valuable data about the performance of natural insulation materials to explore further research opportu</w:t>
      </w:r>
      <w:r w:rsidRPr="00AA59A3">
        <w:rPr>
          <w:rFonts w:ascii="Arial" w:eastAsia="Arial" w:hAnsi="Arial" w:cs="Arial"/>
          <w:color w:val="000000" w:themeColor="text1"/>
        </w:rPr>
        <w:t>nities.</w:t>
      </w:r>
    </w:p>
    <w:p w14:paraId="2150B1E2" w14:textId="77777777" w:rsidR="003F2877" w:rsidRPr="00AA59A3" w:rsidRDefault="003F2877" w:rsidP="003F2877">
      <w:pPr>
        <w:spacing w:line="360" w:lineRule="auto"/>
        <w:jc w:val="both"/>
        <w:rPr>
          <w:rFonts w:ascii="Arial" w:hAnsi="Arial" w:cs="Arial"/>
        </w:rPr>
      </w:pPr>
    </w:p>
    <w:p w14:paraId="73306B4D" w14:textId="3553B00C" w:rsidR="47EF4CE2" w:rsidRPr="00AA59A3" w:rsidRDefault="4222C188" w:rsidP="00F03EF4">
      <w:pPr>
        <w:pStyle w:val="Heading2"/>
        <w:keepNext w:val="0"/>
        <w:keepLines w:val="0"/>
        <w:spacing w:line="360" w:lineRule="auto"/>
        <w:jc w:val="both"/>
        <w:rPr>
          <w:rFonts w:ascii="Arial" w:eastAsia="Arial" w:hAnsi="Arial" w:cs="Arial"/>
          <w:sz w:val="24"/>
          <w:szCs w:val="24"/>
        </w:rPr>
      </w:pPr>
      <w:bookmarkStart w:id="25" w:name="_Toc133612868"/>
      <w:r w:rsidRPr="00AA59A3">
        <w:rPr>
          <w:rFonts w:ascii="Arial" w:eastAsia="Arial" w:hAnsi="Arial" w:cs="Arial"/>
          <w:sz w:val="24"/>
          <w:szCs w:val="24"/>
        </w:rPr>
        <w:t xml:space="preserve">2.5 Basic </w:t>
      </w:r>
      <w:r w:rsidR="32483258" w:rsidRPr="00AA59A3">
        <w:rPr>
          <w:rFonts w:ascii="Arial" w:eastAsia="Arial" w:hAnsi="Arial" w:cs="Arial"/>
          <w:sz w:val="24"/>
          <w:szCs w:val="24"/>
        </w:rPr>
        <w:t>P</w:t>
      </w:r>
      <w:r w:rsidRPr="00AA59A3">
        <w:rPr>
          <w:rFonts w:ascii="Arial" w:eastAsia="Arial" w:hAnsi="Arial" w:cs="Arial"/>
          <w:sz w:val="24"/>
          <w:szCs w:val="24"/>
        </w:rPr>
        <w:t xml:space="preserve">rinciples of </w:t>
      </w:r>
      <w:r w:rsidR="5C22322E" w:rsidRPr="00AA59A3">
        <w:rPr>
          <w:rFonts w:ascii="Arial" w:eastAsia="Arial" w:hAnsi="Arial" w:cs="Arial"/>
          <w:sz w:val="24"/>
          <w:szCs w:val="24"/>
        </w:rPr>
        <w:t>I</w:t>
      </w:r>
      <w:r w:rsidRPr="00AA59A3">
        <w:rPr>
          <w:rFonts w:ascii="Arial" w:eastAsia="Arial" w:hAnsi="Arial" w:cs="Arial"/>
          <w:sz w:val="24"/>
          <w:szCs w:val="24"/>
        </w:rPr>
        <w:t>nsulation</w:t>
      </w:r>
      <w:bookmarkEnd w:id="25"/>
    </w:p>
    <w:p w14:paraId="37833429" w14:textId="6857317A" w:rsidR="28DE5F07" w:rsidRPr="00F03EF4" w:rsidRDefault="003F2877" w:rsidP="00F03EF4">
      <w:pPr>
        <w:spacing w:line="360" w:lineRule="auto"/>
        <w:jc w:val="both"/>
        <w:rPr>
          <w:rFonts w:ascii="Arial" w:eastAsia="Arial" w:hAnsi="Arial" w:cs="Arial"/>
          <w:highlight w:val="lightGray"/>
        </w:rPr>
      </w:pPr>
      <w:r w:rsidRPr="00AA59A3">
        <w:rPr>
          <w:rFonts w:ascii="Arial" w:eastAsia="Arial" w:hAnsi="Arial" w:cs="Arial"/>
        </w:rPr>
        <w:t>The purpose of wall insulation is to reduce or prevent the conduction and convection of heat, and the effectiveness of an insulation is measured by its U-value (1). The higher the U-value, the more the insulating</w:t>
      </w:r>
      <w:r w:rsidRPr="003F2877">
        <w:rPr>
          <w:rFonts w:ascii="Arial" w:eastAsia="Arial" w:hAnsi="Arial" w:cs="Arial"/>
        </w:rPr>
        <w:t xml:space="preserve"> material reduces heat transfer. As shown in Figure 4, buildings need high U-values to be considered net zero by building codes (U.S. building codes refer to U-values as R-values (2)), and insulation can help with this. </w:t>
      </w:r>
      <w:r w:rsidRPr="003F2877">
        <w:rPr>
          <w:rFonts w:ascii="Arial" w:eastAsia="Arial" w:hAnsi="Arial" w:cs="Arial"/>
          <w:i/>
          <w:iCs/>
        </w:rPr>
        <w:t>“</w:t>
      </w:r>
      <w:r w:rsidRPr="003F2877">
        <w:rPr>
          <w:rFonts w:ascii="Arial" w:eastAsia="Arial" w:hAnsi="Arial" w:cs="Arial"/>
          <w:i/>
          <w:iCs/>
        </w:rPr>
        <w:t>U-values range from 0.1 (very little heat loss) to 1.0 (high heat loss)</w:t>
      </w:r>
      <w:r w:rsidRPr="003F2877">
        <w:rPr>
          <w:rFonts w:ascii="Arial" w:eastAsia="Arial" w:hAnsi="Arial" w:cs="Arial"/>
          <w:i/>
          <w:iCs/>
        </w:rPr>
        <w:t>”</w:t>
      </w:r>
      <w:r w:rsidRPr="003F2877">
        <w:rPr>
          <w:rFonts w:ascii="Arial" w:eastAsia="Arial" w:hAnsi="Arial" w:cs="Arial"/>
          <w:i/>
          <w:iCs/>
        </w:rPr>
        <w:t xml:space="preserve"> </w:t>
      </w:r>
      <w:r w:rsidRPr="003F2877">
        <w:rPr>
          <w:rFonts w:ascii="Arial" w:eastAsia="Arial" w:hAnsi="Arial" w:cs="Arial"/>
        </w:rPr>
        <w:t>(Glass, 2023).</w:t>
      </w:r>
    </w:p>
    <w:p w14:paraId="4BA2B550" w14:textId="4420E999" w:rsidR="522C4DE2" w:rsidRPr="00F03EF4" w:rsidRDefault="522C4DE2" w:rsidP="00F03EF4">
      <w:pPr>
        <w:pStyle w:val="Quote"/>
        <w:spacing w:line="360" w:lineRule="auto"/>
        <w:ind w:left="720"/>
        <w:jc w:val="both"/>
        <w:rPr>
          <w:rFonts w:ascii="Arial" w:eastAsia="Arial" w:hAnsi="Arial" w:cs="Arial"/>
          <w:i w:val="0"/>
          <w:iCs w:val="0"/>
          <w:color w:val="auto"/>
        </w:rPr>
      </w:pPr>
      <w:bookmarkStart w:id="26" w:name="_Int_C5sI2bRE"/>
      <w:r w:rsidRPr="00F03EF4">
        <w:rPr>
          <w:rFonts w:ascii="Arial" w:eastAsia="Arial" w:hAnsi="Arial" w:cs="Arial"/>
          <w:i w:val="0"/>
          <w:iCs w:val="0"/>
          <w:color w:val="auto"/>
        </w:rPr>
        <w:t xml:space="preserve">The thermal performance of buildings is </w:t>
      </w:r>
      <w:r w:rsidR="0EE33B25" w:rsidRPr="00F03EF4">
        <w:rPr>
          <w:rFonts w:ascii="Arial" w:eastAsia="Arial" w:hAnsi="Arial" w:cs="Arial"/>
          <w:i w:val="0"/>
          <w:iCs w:val="0"/>
          <w:color w:val="auto"/>
        </w:rPr>
        <w:t>dependent</w:t>
      </w:r>
      <w:r w:rsidRPr="00F03EF4">
        <w:rPr>
          <w:rFonts w:ascii="Arial" w:eastAsia="Arial" w:hAnsi="Arial" w:cs="Arial"/>
          <w:i w:val="0"/>
          <w:iCs w:val="0"/>
          <w:color w:val="auto"/>
        </w:rPr>
        <w:t xml:space="preserve"> on the thermal transmittance or U-value of their walls.</w:t>
      </w:r>
      <w:bookmarkEnd w:id="26"/>
      <w:r w:rsidRPr="00F03EF4">
        <w:rPr>
          <w:rFonts w:ascii="Arial" w:eastAsia="Arial" w:hAnsi="Arial" w:cs="Arial"/>
          <w:i w:val="0"/>
          <w:iCs w:val="0"/>
          <w:color w:val="auto"/>
        </w:rPr>
        <w:t xml:space="preserve"> The theoretical U-value of a building’s wall is calculated as the reciprocal of the summation of thermal resistance values of different layers of the wall, where thermal resistance is a function of thermal conductivity and thickness of the layers</w:t>
      </w:r>
      <w:r w:rsidR="6937A7E5" w:rsidRPr="00F03EF4">
        <w:rPr>
          <w:rFonts w:ascii="Arial" w:eastAsia="Arial" w:hAnsi="Arial" w:cs="Arial"/>
          <w:i w:val="0"/>
          <w:iCs w:val="0"/>
          <w:color w:val="auto"/>
        </w:rPr>
        <w:t>.</w:t>
      </w:r>
    </w:p>
    <w:p w14:paraId="4786E249" w14:textId="6791DD48" w:rsidR="442605C1" w:rsidRPr="00F03EF4" w:rsidRDefault="6937A7E5" w:rsidP="00F03EF4">
      <w:pPr>
        <w:pStyle w:val="Quote"/>
        <w:spacing w:line="360" w:lineRule="auto"/>
        <w:ind w:left="0"/>
        <w:jc w:val="both"/>
        <w:rPr>
          <w:rFonts w:ascii="Arial" w:eastAsia="Arial" w:hAnsi="Arial" w:cs="Arial"/>
          <w:i w:val="0"/>
          <w:iCs w:val="0"/>
          <w:color w:val="auto"/>
        </w:rPr>
      </w:pPr>
      <w:r w:rsidRPr="00F03EF4">
        <w:rPr>
          <w:rFonts w:ascii="Arial" w:eastAsia="Arial" w:hAnsi="Arial" w:cs="Arial"/>
          <w:i w:val="0"/>
          <w:iCs w:val="0"/>
          <w:color w:val="auto"/>
        </w:rPr>
        <w:t xml:space="preserve">                                                                                     (Sen and Al-</w:t>
      </w:r>
      <w:proofErr w:type="spellStart"/>
      <w:r w:rsidRPr="00F03EF4">
        <w:rPr>
          <w:rFonts w:ascii="Arial" w:eastAsia="Arial" w:hAnsi="Arial" w:cs="Arial"/>
          <w:i w:val="0"/>
          <w:iCs w:val="0"/>
          <w:color w:val="auto"/>
        </w:rPr>
        <w:t>Habaibeh</w:t>
      </w:r>
      <w:proofErr w:type="spellEnd"/>
      <w:r w:rsidRPr="00F03EF4">
        <w:rPr>
          <w:rFonts w:ascii="Arial" w:eastAsia="Arial" w:hAnsi="Arial" w:cs="Arial"/>
          <w:i w:val="0"/>
          <w:iCs w:val="0"/>
          <w:color w:val="auto"/>
        </w:rPr>
        <w:t>, 2021)</w:t>
      </w:r>
    </w:p>
    <w:p w14:paraId="5D765898" w14:textId="74121153" w:rsidR="00F03EF4" w:rsidRDefault="00F03EF4" w:rsidP="00F03EF4">
      <w:pPr>
        <w:spacing w:line="360" w:lineRule="auto"/>
        <w:jc w:val="both"/>
        <w:rPr>
          <w:rFonts w:ascii="Arial" w:eastAsia="Arial" w:hAnsi="Arial" w:cs="Arial"/>
          <w:b/>
          <w:bCs/>
          <w:u w:val="single"/>
        </w:rPr>
      </w:pPr>
    </w:p>
    <w:p w14:paraId="742F8E97" w14:textId="77777777" w:rsidR="003F2877" w:rsidRDefault="003F2877" w:rsidP="00F03EF4">
      <w:pPr>
        <w:spacing w:line="360" w:lineRule="auto"/>
        <w:jc w:val="both"/>
        <w:rPr>
          <w:rFonts w:ascii="Arial" w:eastAsia="Arial" w:hAnsi="Arial" w:cs="Arial"/>
          <w:b/>
          <w:bCs/>
          <w:u w:val="single"/>
        </w:rPr>
      </w:pPr>
    </w:p>
    <w:p w14:paraId="2DB1F91E" w14:textId="77777777" w:rsidR="00F03EF4" w:rsidRDefault="00F03EF4" w:rsidP="00F03EF4">
      <w:pPr>
        <w:spacing w:line="360" w:lineRule="auto"/>
        <w:jc w:val="both"/>
        <w:rPr>
          <w:rFonts w:ascii="Arial" w:eastAsia="Arial" w:hAnsi="Arial" w:cs="Arial"/>
          <w:b/>
          <w:bCs/>
          <w:u w:val="single"/>
        </w:rPr>
      </w:pPr>
    </w:p>
    <w:p w14:paraId="0DD2F776" w14:textId="77777777" w:rsidR="00F03EF4" w:rsidRDefault="00F03EF4" w:rsidP="00F03EF4">
      <w:pPr>
        <w:spacing w:line="360" w:lineRule="auto"/>
        <w:jc w:val="both"/>
        <w:rPr>
          <w:rFonts w:ascii="Arial" w:eastAsia="Arial" w:hAnsi="Arial" w:cs="Arial"/>
          <w:b/>
          <w:bCs/>
          <w:u w:val="single"/>
        </w:rPr>
      </w:pPr>
    </w:p>
    <w:p w14:paraId="018AB923" w14:textId="1FAEBE9B" w:rsidR="522C4DE2" w:rsidRPr="00F03EF4" w:rsidRDefault="522C4DE2" w:rsidP="00F03EF4">
      <w:pPr>
        <w:spacing w:line="360" w:lineRule="auto"/>
        <w:jc w:val="both"/>
        <w:rPr>
          <w:rFonts w:ascii="Arial" w:eastAsia="Arial" w:hAnsi="Arial" w:cs="Arial"/>
          <w:b/>
          <w:bCs/>
          <w:u w:val="single"/>
        </w:rPr>
      </w:pPr>
      <w:r w:rsidRPr="00F03EF4">
        <w:rPr>
          <w:rFonts w:ascii="Arial" w:eastAsia="Arial" w:hAnsi="Arial" w:cs="Arial"/>
          <w:b/>
          <w:bCs/>
          <w:u w:val="single"/>
        </w:rPr>
        <w:lastRenderedPageBreak/>
        <w:t>U-value</w:t>
      </w:r>
    </w:p>
    <w:p w14:paraId="770E1ACB" w14:textId="0A674459" w:rsidR="442605C1" w:rsidRPr="00F03EF4" w:rsidRDefault="442605C1" w:rsidP="00F03EF4">
      <w:pPr>
        <w:spacing w:line="360" w:lineRule="auto"/>
        <w:jc w:val="both"/>
        <w:rPr>
          <w:rFonts w:ascii="Arial" w:eastAsia="Arial" w:hAnsi="Arial" w:cs="Arial"/>
        </w:rPr>
      </w:pPr>
      <m:oMath>
        <m:r>
          <w:rPr>
            <w:rFonts w:ascii="Cambria Math" w:hAnsi="Cambria Math" w:cs="Arial"/>
          </w:rPr>
          <m:t>U=</m:t>
        </m:r>
        <m:f>
          <m:fPr>
            <m:ctrlPr>
              <w:rPr>
                <w:rFonts w:ascii="Cambria Math" w:hAnsi="Cambria Math" w:cs="Arial"/>
              </w:rPr>
            </m:ctrlPr>
          </m:fPr>
          <m:num>
            <m:r>
              <w:rPr>
                <w:rFonts w:ascii="Cambria Math" w:hAnsi="Cambria Math" w:cs="Arial"/>
              </w:rPr>
              <m:t>1</m:t>
            </m:r>
          </m:num>
          <m:den>
            <m:sSub>
              <m:sSubPr>
                <m:ctrlPr>
                  <w:rPr>
                    <w:rFonts w:ascii="Cambria Math" w:hAnsi="Cambria Math" w:cs="Arial"/>
                  </w:rPr>
                </m:ctrlPr>
              </m:sSubPr>
              <m:e>
                <m:r>
                  <w:rPr>
                    <w:rFonts w:ascii="Cambria Math" w:hAnsi="Cambria Math" w:cs="Arial"/>
                  </w:rPr>
                  <m:t>R</m:t>
                </m:r>
              </m:e>
              <m:sub>
                <m:r>
                  <w:rPr>
                    <w:rFonts w:ascii="Cambria Math" w:hAnsi="Cambria Math" w:cs="Arial"/>
                  </w:rPr>
                  <m:t>i</m:t>
                </m:r>
              </m:sub>
            </m:sSub>
            <m:r>
              <w:rPr>
                <w:rFonts w:ascii="Cambria Math" w:hAnsi="Cambria Math" w:cs="Arial"/>
              </w:rPr>
              <m:t>+</m:t>
            </m:r>
            <m:f>
              <m:fPr>
                <m:ctrlPr>
                  <w:rPr>
                    <w:rFonts w:ascii="Cambria Math" w:hAnsi="Cambria Math" w:cs="Arial"/>
                  </w:rPr>
                </m:ctrlPr>
              </m:fPr>
              <m:num>
                <m:sSub>
                  <m:sSubPr>
                    <m:ctrlPr>
                      <w:rPr>
                        <w:rFonts w:ascii="Cambria Math" w:hAnsi="Cambria Math" w:cs="Arial"/>
                      </w:rPr>
                    </m:ctrlPr>
                  </m:sSubPr>
                  <m:e>
                    <m:r>
                      <w:rPr>
                        <w:rFonts w:ascii="Cambria Math" w:hAnsi="Cambria Math" w:cs="Arial"/>
                      </w:rPr>
                      <m:t>d</m:t>
                    </m:r>
                  </m:e>
                  <m:sub>
                    <m:r>
                      <w:rPr>
                        <w:rFonts w:ascii="Cambria Math" w:hAnsi="Cambria Math" w:cs="Arial"/>
                      </w:rPr>
                      <m:t>1</m:t>
                    </m:r>
                  </m:sub>
                </m:sSub>
              </m:num>
              <m:den>
                <m:sSub>
                  <m:sSubPr>
                    <m:ctrlPr>
                      <w:rPr>
                        <w:rFonts w:ascii="Cambria Math" w:hAnsi="Cambria Math" w:cs="Arial"/>
                      </w:rPr>
                    </m:ctrlPr>
                  </m:sSubPr>
                  <m:e>
                    <m:r>
                      <w:rPr>
                        <w:rFonts w:ascii="Cambria Math" w:hAnsi="Cambria Math" w:cs="Arial"/>
                      </w:rPr>
                      <m:t>k</m:t>
                    </m:r>
                  </m:e>
                  <m:sub>
                    <m:r>
                      <w:rPr>
                        <w:rFonts w:ascii="Cambria Math" w:hAnsi="Cambria Math" w:cs="Arial"/>
                      </w:rPr>
                      <m:t>1</m:t>
                    </m:r>
                  </m:sub>
                </m:sSub>
              </m:den>
            </m:f>
            <m:r>
              <w:rPr>
                <w:rFonts w:ascii="Cambria Math" w:hAnsi="Cambria Math" w:cs="Arial"/>
              </w:rPr>
              <m:t>+</m:t>
            </m:r>
            <m:f>
              <m:fPr>
                <m:ctrlPr>
                  <w:rPr>
                    <w:rFonts w:ascii="Cambria Math" w:hAnsi="Cambria Math" w:cs="Arial"/>
                  </w:rPr>
                </m:ctrlPr>
              </m:fPr>
              <m:num>
                <m:sSub>
                  <m:sSubPr>
                    <m:ctrlPr>
                      <w:rPr>
                        <w:rFonts w:ascii="Cambria Math" w:hAnsi="Cambria Math" w:cs="Arial"/>
                      </w:rPr>
                    </m:ctrlPr>
                  </m:sSubPr>
                  <m:e>
                    <m:r>
                      <w:rPr>
                        <w:rFonts w:ascii="Cambria Math" w:hAnsi="Cambria Math" w:cs="Arial"/>
                      </w:rPr>
                      <m:t>d</m:t>
                    </m:r>
                  </m:e>
                  <m:sub>
                    <m:r>
                      <w:rPr>
                        <w:rFonts w:ascii="Cambria Math" w:hAnsi="Cambria Math" w:cs="Arial"/>
                      </w:rPr>
                      <m:t>1</m:t>
                    </m:r>
                  </m:sub>
                </m:sSub>
              </m:num>
              <m:den>
                <m:sSub>
                  <m:sSubPr>
                    <m:ctrlPr>
                      <w:rPr>
                        <w:rFonts w:ascii="Cambria Math" w:hAnsi="Cambria Math" w:cs="Arial"/>
                      </w:rPr>
                    </m:ctrlPr>
                  </m:sSubPr>
                  <m:e>
                    <m:r>
                      <w:rPr>
                        <w:rFonts w:ascii="Cambria Math" w:hAnsi="Cambria Math" w:cs="Arial"/>
                      </w:rPr>
                      <m:t>k</m:t>
                    </m:r>
                  </m:e>
                  <m:sub>
                    <m:r>
                      <w:rPr>
                        <w:rFonts w:ascii="Cambria Math" w:hAnsi="Cambria Math" w:cs="Arial"/>
                      </w:rPr>
                      <m:t>1</m:t>
                    </m:r>
                  </m:sub>
                </m:sSub>
              </m:den>
            </m:f>
            <m:r>
              <w:rPr>
                <w:rFonts w:ascii="Cambria Math" w:hAnsi="Cambria Math" w:cs="Arial"/>
              </w:rPr>
              <m:t>+…+</m:t>
            </m:r>
            <m:sSub>
              <m:sSubPr>
                <m:ctrlPr>
                  <w:rPr>
                    <w:rFonts w:ascii="Cambria Math" w:hAnsi="Cambria Math" w:cs="Arial"/>
                  </w:rPr>
                </m:ctrlPr>
              </m:sSubPr>
              <m:e>
                <m:r>
                  <w:rPr>
                    <w:rFonts w:ascii="Cambria Math" w:hAnsi="Cambria Math" w:cs="Arial"/>
                  </w:rPr>
                  <m:t>R</m:t>
                </m:r>
              </m:e>
              <m:sub>
                <m:r>
                  <w:rPr>
                    <w:rFonts w:ascii="Cambria Math" w:hAnsi="Cambria Math" w:cs="Arial"/>
                  </w:rPr>
                  <m:t>e</m:t>
                </m:r>
              </m:sub>
            </m:sSub>
          </m:den>
        </m:f>
      </m:oMath>
      <w:r w:rsidR="1EE442D2" w:rsidRPr="00F03EF4">
        <w:rPr>
          <w:rFonts w:ascii="Arial" w:eastAsia="Arial" w:hAnsi="Arial" w:cs="Arial"/>
        </w:rPr>
        <w:t xml:space="preserve"> </w:t>
      </w:r>
      <w:r w:rsidR="0B374DD8" w:rsidRPr="00F03EF4">
        <w:rPr>
          <w:rFonts w:ascii="Arial" w:eastAsia="Arial" w:hAnsi="Arial" w:cs="Arial"/>
        </w:rPr>
        <w:t xml:space="preserve">                                                  </w:t>
      </w:r>
      <w:bookmarkStart w:id="27" w:name="_Int_Rm87WO3d"/>
      <w:proofErr w:type="gramStart"/>
      <w:r w:rsidR="36548659" w:rsidRPr="00F03EF4">
        <w:rPr>
          <w:rFonts w:ascii="Arial" w:eastAsia="Arial" w:hAnsi="Arial" w:cs="Arial"/>
        </w:rPr>
        <w:t>*  (</w:t>
      </w:r>
      <w:bookmarkEnd w:id="27"/>
      <w:proofErr w:type="gramEnd"/>
      <w:r w:rsidR="36548659" w:rsidRPr="00F03EF4">
        <w:rPr>
          <w:rFonts w:ascii="Arial" w:eastAsia="Arial" w:hAnsi="Arial" w:cs="Arial"/>
        </w:rPr>
        <w:t>1)</w:t>
      </w:r>
    </w:p>
    <w:p w14:paraId="134A3B57" w14:textId="41B2E439" w:rsidR="36548659" w:rsidRPr="00F03EF4" w:rsidRDefault="36548659" w:rsidP="00F03EF4">
      <w:pPr>
        <w:spacing w:line="360" w:lineRule="auto"/>
        <w:jc w:val="both"/>
        <w:rPr>
          <w:rFonts w:ascii="Arial" w:eastAsia="Arial" w:hAnsi="Arial" w:cs="Arial"/>
        </w:rPr>
      </w:pPr>
      <w:r w:rsidRPr="00F03EF4">
        <w:rPr>
          <w:rFonts w:ascii="Arial" w:eastAsia="Arial" w:hAnsi="Arial" w:cs="Arial"/>
        </w:rPr>
        <w:t>*</w:t>
      </w:r>
      <w:r w:rsidR="1EE442D2" w:rsidRPr="00F03EF4">
        <w:rPr>
          <w:rFonts w:ascii="Arial" w:eastAsia="Arial" w:hAnsi="Arial" w:cs="Arial"/>
        </w:rPr>
        <w:t>(Sen and Al-</w:t>
      </w:r>
      <w:proofErr w:type="spellStart"/>
      <w:r w:rsidR="1EE442D2" w:rsidRPr="00F03EF4">
        <w:rPr>
          <w:rFonts w:ascii="Arial" w:eastAsia="Arial" w:hAnsi="Arial" w:cs="Arial"/>
        </w:rPr>
        <w:t>Habaibeh</w:t>
      </w:r>
      <w:proofErr w:type="spellEnd"/>
      <w:r w:rsidR="1EE442D2" w:rsidRPr="00F03EF4">
        <w:rPr>
          <w:rFonts w:ascii="Arial" w:eastAsia="Arial" w:hAnsi="Arial" w:cs="Arial"/>
        </w:rPr>
        <w:t xml:space="preserve">, 2021) </w:t>
      </w:r>
      <w:r w:rsidR="645C05DB" w:rsidRPr="00F03EF4">
        <w:rPr>
          <w:rFonts w:ascii="Arial" w:eastAsia="Arial" w:hAnsi="Arial" w:cs="Arial"/>
        </w:rPr>
        <w:t xml:space="preserve"> </w:t>
      </w:r>
    </w:p>
    <w:p w14:paraId="243236B1" w14:textId="4030470C" w:rsidR="442605C1" w:rsidRPr="00F03EF4" w:rsidRDefault="442605C1" w:rsidP="00F03EF4">
      <w:pPr>
        <w:spacing w:line="360" w:lineRule="auto"/>
        <w:jc w:val="both"/>
        <w:rPr>
          <w:rFonts w:ascii="Arial" w:eastAsia="Arial" w:hAnsi="Arial" w:cs="Arial"/>
        </w:rPr>
      </w:pPr>
    </w:p>
    <w:p w14:paraId="20EC7868" w14:textId="4AE0EBC2" w:rsidR="1EE442D2" w:rsidRPr="00F03EF4" w:rsidRDefault="1EE442D2" w:rsidP="00F03EF4">
      <w:pPr>
        <w:spacing w:line="360" w:lineRule="auto"/>
        <w:jc w:val="both"/>
        <w:rPr>
          <w:rFonts w:ascii="Arial" w:eastAsia="Arial" w:hAnsi="Arial" w:cs="Arial"/>
        </w:rPr>
      </w:pPr>
      <w:bookmarkStart w:id="28" w:name="_Int_5UU83k9Z"/>
      <w:proofErr w:type="gramStart"/>
      <w:r w:rsidRPr="00F03EF4">
        <w:rPr>
          <w:rFonts w:ascii="Arial" w:eastAsia="Arial" w:hAnsi="Arial" w:cs="Arial"/>
        </w:rPr>
        <w:t>Where</w:t>
      </w:r>
      <w:bookmarkEnd w:id="28"/>
      <w:proofErr w:type="gramEnd"/>
      <w:r w:rsidRPr="00F03EF4">
        <w:rPr>
          <w:rFonts w:ascii="Arial" w:eastAsia="Arial" w:hAnsi="Arial" w:cs="Arial"/>
        </w:rPr>
        <w:t>,</w:t>
      </w:r>
    </w:p>
    <w:p w14:paraId="19EEC855" w14:textId="0373F596" w:rsidR="59D8C73C" w:rsidRPr="00F03EF4" w:rsidRDefault="59D8C73C"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k = Thermal conductivity (W/</w:t>
      </w:r>
      <w:proofErr w:type="spellStart"/>
      <w:r w:rsidRPr="00F03EF4">
        <w:rPr>
          <w:rFonts w:ascii="Arial" w:eastAsia="Arial" w:hAnsi="Arial" w:cs="Arial"/>
          <w:color w:val="000000" w:themeColor="text1"/>
        </w:rPr>
        <w:t>mk</w:t>
      </w:r>
      <w:proofErr w:type="spellEnd"/>
      <w:r w:rsidRPr="00F03EF4">
        <w:rPr>
          <w:rFonts w:ascii="Arial" w:eastAsia="Arial" w:hAnsi="Arial" w:cs="Arial"/>
          <w:color w:val="000000" w:themeColor="text1"/>
        </w:rPr>
        <w:t>)</w:t>
      </w:r>
    </w:p>
    <w:p w14:paraId="21992727" w14:textId="24C4755D" w:rsidR="59D8C73C" w:rsidRPr="00F03EF4" w:rsidRDefault="59D8C73C" w:rsidP="00F03EF4">
      <w:pPr>
        <w:spacing w:line="360" w:lineRule="auto"/>
        <w:jc w:val="both"/>
        <w:rPr>
          <w:rFonts w:ascii="Arial" w:eastAsia="Arial" w:hAnsi="Arial" w:cs="Arial"/>
        </w:rPr>
      </w:pPr>
      <w:r w:rsidRPr="00F03EF4">
        <w:rPr>
          <w:rFonts w:ascii="Arial" w:eastAsia="Arial" w:hAnsi="Arial" w:cs="Arial"/>
        </w:rPr>
        <w:t>d = Thickness of the wall (m)</w:t>
      </w:r>
    </w:p>
    <w:p w14:paraId="33201C29" w14:textId="59CBD40C" w:rsidR="442605C1" w:rsidRPr="00F03EF4" w:rsidRDefault="00000000" w:rsidP="00F03EF4">
      <w:pPr>
        <w:spacing w:line="360" w:lineRule="auto"/>
        <w:jc w:val="both"/>
        <w:rPr>
          <w:rFonts w:ascii="Arial" w:eastAsia="Arial" w:hAnsi="Arial" w:cs="Arial"/>
        </w:rPr>
      </w:pPr>
      <m:oMath>
        <m:sSub>
          <m:sSubPr>
            <m:ctrlPr>
              <w:rPr>
                <w:rFonts w:ascii="Cambria Math" w:hAnsi="Cambria Math" w:cs="Arial"/>
              </w:rPr>
            </m:ctrlPr>
          </m:sSubPr>
          <m:e>
            <m:r>
              <w:rPr>
                <w:rFonts w:ascii="Cambria Math" w:hAnsi="Cambria Math" w:cs="Arial"/>
              </w:rPr>
              <m:t>R</m:t>
            </m:r>
          </m:e>
          <m:sub>
            <m:r>
              <w:rPr>
                <w:rFonts w:ascii="Cambria Math" w:hAnsi="Cambria Math" w:cs="Arial"/>
              </w:rPr>
              <m:t>i</m:t>
            </m:r>
          </m:sub>
        </m:sSub>
      </m:oMath>
      <w:r w:rsidR="392B39D5" w:rsidRPr="00F03EF4">
        <w:rPr>
          <w:rFonts w:ascii="Arial" w:eastAsia="Arial" w:hAnsi="Arial" w:cs="Arial"/>
        </w:rPr>
        <w:t xml:space="preserve"> </w:t>
      </w:r>
      <w:r w:rsidR="57041465" w:rsidRPr="00F03EF4">
        <w:rPr>
          <w:rFonts w:ascii="Arial" w:eastAsia="Arial" w:hAnsi="Arial" w:cs="Arial"/>
        </w:rPr>
        <w:t xml:space="preserve">    </w:t>
      </w:r>
      <w:r w:rsidR="392B39D5" w:rsidRPr="00F03EF4">
        <w:rPr>
          <w:rFonts w:ascii="Arial" w:eastAsia="Arial" w:hAnsi="Arial" w:cs="Arial"/>
        </w:rPr>
        <w:t>= thermal resistance of air at internal surface</w:t>
      </w:r>
      <w:r w:rsidR="4703E3E8" w:rsidRPr="00F03EF4">
        <w:rPr>
          <w:rFonts w:ascii="Arial" w:eastAsia="Arial" w:hAnsi="Arial" w:cs="Arial"/>
        </w:rPr>
        <w:t xml:space="preserve"> °C/W</w:t>
      </w:r>
      <w:r w:rsidR="5722919F" w:rsidRPr="00F03EF4">
        <w:rPr>
          <w:rFonts w:ascii="Arial" w:eastAsia="Arial" w:hAnsi="Arial" w:cs="Arial"/>
        </w:rPr>
        <w:t xml:space="preserve"> (Section 2.5.2)</w:t>
      </w:r>
    </w:p>
    <w:p w14:paraId="676565F0" w14:textId="257C9B68" w:rsidR="442605C1" w:rsidRPr="00F03EF4" w:rsidRDefault="00000000" w:rsidP="00F03EF4">
      <w:pPr>
        <w:spacing w:line="360" w:lineRule="auto"/>
        <w:jc w:val="both"/>
        <w:rPr>
          <w:rFonts w:ascii="Arial" w:eastAsia="Arial" w:hAnsi="Arial" w:cs="Arial"/>
        </w:rPr>
      </w:pPr>
      <m:oMath>
        <m:sSub>
          <m:sSubPr>
            <m:ctrlPr>
              <w:rPr>
                <w:rFonts w:ascii="Cambria Math" w:hAnsi="Cambria Math" w:cs="Arial"/>
              </w:rPr>
            </m:ctrlPr>
          </m:sSubPr>
          <m:e>
            <m:r>
              <w:rPr>
                <w:rFonts w:ascii="Cambria Math" w:hAnsi="Cambria Math" w:cs="Arial"/>
              </w:rPr>
              <m:t>R</m:t>
            </m:r>
          </m:e>
          <m:sub>
            <m:r>
              <w:rPr>
                <w:rFonts w:ascii="Cambria Math" w:hAnsi="Cambria Math" w:cs="Arial"/>
              </w:rPr>
              <m:t>e</m:t>
            </m:r>
          </m:sub>
        </m:sSub>
      </m:oMath>
      <w:r w:rsidR="7DB28348" w:rsidRPr="00F03EF4">
        <w:rPr>
          <w:rFonts w:ascii="Arial" w:eastAsia="Arial" w:hAnsi="Arial" w:cs="Arial"/>
        </w:rPr>
        <w:t xml:space="preserve"> </w:t>
      </w:r>
      <w:r w:rsidR="44689DDB" w:rsidRPr="00F03EF4">
        <w:rPr>
          <w:rFonts w:ascii="Arial" w:eastAsia="Arial" w:hAnsi="Arial" w:cs="Arial"/>
        </w:rPr>
        <w:t xml:space="preserve">    </w:t>
      </w:r>
      <w:r w:rsidR="7DB28348" w:rsidRPr="00F03EF4">
        <w:rPr>
          <w:rFonts w:ascii="Arial" w:eastAsia="Arial" w:hAnsi="Arial" w:cs="Arial"/>
        </w:rPr>
        <w:t>= thermal resistance of air at external surface</w:t>
      </w:r>
      <w:r w:rsidR="0B96BA1F" w:rsidRPr="00F03EF4">
        <w:rPr>
          <w:rFonts w:ascii="Arial" w:eastAsia="Arial" w:hAnsi="Arial" w:cs="Arial"/>
        </w:rPr>
        <w:t xml:space="preserve"> °C/W</w:t>
      </w:r>
      <w:r w:rsidR="210DC8D5" w:rsidRPr="00F03EF4">
        <w:rPr>
          <w:rFonts w:ascii="Arial" w:eastAsia="Arial" w:hAnsi="Arial" w:cs="Arial"/>
        </w:rPr>
        <w:t xml:space="preserve"> (Section 2.5.2)</w:t>
      </w:r>
    </w:p>
    <w:p w14:paraId="5A7D4C6D" w14:textId="33D530A5" w:rsidR="442605C1" w:rsidRPr="00F03EF4" w:rsidRDefault="442605C1" w:rsidP="00F03EF4">
      <w:pPr>
        <w:spacing w:line="360" w:lineRule="auto"/>
        <w:jc w:val="both"/>
        <w:rPr>
          <w:rFonts w:ascii="Arial" w:eastAsia="Arial" w:hAnsi="Arial" w:cs="Arial"/>
        </w:rPr>
      </w:pPr>
    </w:p>
    <w:p w14:paraId="0F445F4F" w14:textId="46ABA26A" w:rsidR="442605C1" w:rsidRPr="00F03EF4" w:rsidRDefault="442605C1" w:rsidP="00F03EF4">
      <w:pPr>
        <w:spacing w:line="360" w:lineRule="auto"/>
        <w:jc w:val="both"/>
        <w:rPr>
          <w:rFonts w:ascii="Arial" w:eastAsia="Arial" w:hAnsi="Arial" w:cs="Arial"/>
        </w:rPr>
      </w:pPr>
    </w:p>
    <w:p w14:paraId="75434745" w14:textId="3EF1351D" w:rsidR="52F482E6" w:rsidRPr="00F03EF4" w:rsidRDefault="52F482E6" w:rsidP="00F03EF4">
      <w:pPr>
        <w:spacing w:line="360" w:lineRule="auto"/>
        <w:jc w:val="both"/>
        <w:rPr>
          <w:rFonts w:ascii="Arial" w:eastAsia="Arial" w:hAnsi="Arial" w:cs="Arial"/>
          <w:b/>
          <w:bCs/>
          <w:u w:val="single"/>
        </w:rPr>
      </w:pPr>
      <w:r w:rsidRPr="00F03EF4">
        <w:rPr>
          <w:rFonts w:ascii="Arial" w:eastAsia="Arial" w:hAnsi="Arial" w:cs="Arial"/>
          <w:b/>
          <w:bCs/>
          <w:u w:val="single"/>
        </w:rPr>
        <w:t>R-value to U-value conversion</w:t>
      </w:r>
    </w:p>
    <w:p w14:paraId="62791C69" w14:textId="1DBC7D70" w:rsidR="442605C1" w:rsidRPr="00F03EF4" w:rsidRDefault="442605C1" w:rsidP="00F03EF4">
      <w:pPr>
        <w:spacing w:line="360" w:lineRule="auto"/>
        <w:jc w:val="both"/>
        <w:rPr>
          <w:rFonts w:ascii="Arial" w:eastAsia="Arial" w:hAnsi="Arial" w:cs="Arial"/>
          <w:highlight w:val="lightGray"/>
        </w:rPr>
      </w:pPr>
      <m:oMath>
        <m:r>
          <w:rPr>
            <w:rFonts w:ascii="Cambria Math" w:hAnsi="Cambria Math" w:cs="Arial"/>
          </w:rPr>
          <m:t>R-value=</m:t>
        </m:r>
        <m:f>
          <m:fPr>
            <m:ctrlPr>
              <w:rPr>
                <w:rFonts w:ascii="Cambria Math" w:hAnsi="Cambria Math" w:cs="Arial"/>
              </w:rPr>
            </m:ctrlPr>
          </m:fPr>
          <m:num>
            <m:r>
              <w:rPr>
                <w:rFonts w:ascii="Cambria Math" w:hAnsi="Cambria Math" w:cs="Arial"/>
              </w:rPr>
              <m:t>1</m:t>
            </m:r>
          </m:num>
          <m:den>
            <m:r>
              <w:rPr>
                <w:rFonts w:ascii="Cambria Math" w:hAnsi="Cambria Math" w:cs="Arial"/>
              </w:rPr>
              <m:t>U-value</m:t>
            </m:r>
          </m:den>
        </m:f>
      </m:oMath>
      <w:r w:rsidR="177BCC5A" w:rsidRPr="00F03EF4">
        <w:rPr>
          <w:rFonts w:ascii="Arial" w:hAnsi="Arial" w:cs="Arial"/>
        </w:rPr>
        <w:t xml:space="preserve">  </w:t>
      </w:r>
      <w:r w:rsidR="1F313673" w:rsidRPr="00F03EF4">
        <w:rPr>
          <w:rFonts w:ascii="Arial" w:hAnsi="Arial" w:cs="Arial"/>
        </w:rPr>
        <w:t xml:space="preserve">                                                </w:t>
      </w:r>
      <w:r w:rsidR="1BF825DE" w:rsidRPr="00F03EF4">
        <w:rPr>
          <w:rFonts w:ascii="Arial" w:hAnsi="Arial" w:cs="Arial"/>
        </w:rPr>
        <w:t>*</w:t>
      </w:r>
      <w:r w:rsidR="4802E37D" w:rsidRPr="00F03EF4">
        <w:rPr>
          <w:rFonts w:ascii="Arial" w:hAnsi="Arial" w:cs="Arial"/>
        </w:rPr>
        <w:t xml:space="preserve">  </w:t>
      </w:r>
      <w:bookmarkStart w:id="29" w:name="_Int_d8LjE3DE"/>
      <w:proofErr w:type="gramStart"/>
      <w:r w:rsidR="4802E37D" w:rsidRPr="00F03EF4">
        <w:rPr>
          <w:rFonts w:ascii="Arial" w:hAnsi="Arial" w:cs="Arial"/>
        </w:rPr>
        <w:t xml:space="preserve">   </w:t>
      </w:r>
      <w:r w:rsidR="4802E37D" w:rsidRPr="00F03EF4">
        <w:rPr>
          <w:rFonts w:ascii="Arial" w:eastAsia="Arial" w:hAnsi="Arial" w:cs="Arial"/>
        </w:rPr>
        <w:t>(</w:t>
      </w:r>
      <w:bookmarkEnd w:id="29"/>
      <w:proofErr w:type="gramEnd"/>
      <w:r w:rsidR="4802E37D" w:rsidRPr="00F03EF4">
        <w:rPr>
          <w:rFonts w:ascii="Arial" w:eastAsia="Arial" w:hAnsi="Arial" w:cs="Arial"/>
        </w:rPr>
        <w:t xml:space="preserve">2) </w:t>
      </w:r>
    </w:p>
    <w:p w14:paraId="7B971C2C" w14:textId="7164B8C5" w:rsidR="442605C1" w:rsidRPr="00F03EF4" w:rsidRDefault="442605C1" w:rsidP="00F03EF4">
      <w:pPr>
        <w:spacing w:line="360" w:lineRule="auto"/>
        <w:jc w:val="both"/>
        <w:rPr>
          <w:rFonts w:ascii="Arial" w:hAnsi="Arial" w:cs="Arial"/>
        </w:rPr>
      </w:pPr>
    </w:p>
    <w:p w14:paraId="24D746F9" w14:textId="77777777" w:rsidR="002442FA" w:rsidRPr="00F03EF4" w:rsidRDefault="7B8E05CF" w:rsidP="00F03EF4">
      <w:pPr>
        <w:keepNext/>
        <w:spacing w:line="360" w:lineRule="auto"/>
        <w:jc w:val="center"/>
        <w:rPr>
          <w:rFonts w:ascii="Arial" w:hAnsi="Arial" w:cs="Arial"/>
        </w:rPr>
      </w:pPr>
      <w:r w:rsidRPr="00F03EF4">
        <w:rPr>
          <w:rFonts w:ascii="Arial" w:hAnsi="Arial" w:cs="Arial"/>
          <w:noProof/>
        </w:rPr>
        <w:drawing>
          <wp:inline distT="0" distB="0" distL="0" distR="0" wp14:anchorId="7FD0D7B3" wp14:editId="27F4F1EF">
            <wp:extent cx="4057650" cy="2629019"/>
            <wp:effectExtent l="9525" t="9525" r="9525" b="9525"/>
            <wp:docPr id="795921429" name="Picture 795921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057650" cy="2629019"/>
                    </a:xfrm>
                    <a:prstGeom prst="rect">
                      <a:avLst/>
                    </a:prstGeom>
                    <a:ln w="9525">
                      <a:solidFill>
                        <a:schemeClr val="tx1"/>
                      </a:solidFill>
                      <a:prstDash val="solid"/>
                    </a:ln>
                  </pic:spPr>
                </pic:pic>
              </a:graphicData>
            </a:graphic>
          </wp:inline>
        </w:drawing>
      </w:r>
    </w:p>
    <w:p w14:paraId="662DD1C6" w14:textId="716C115A" w:rsidR="7B8E05CF" w:rsidRPr="00F03EF4" w:rsidRDefault="002442FA" w:rsidP="00F03EF4">
      <w:pPr>
        <w:pStyle w:val="Caption"/>
        <w:spacing w:line="360" w:lineRule="auto"/>
        <w:jc w:val="center"/>
        <w:rPr>
          <w:rFonts w:ascii="Arial" w:eastAsia="Arial" w:hAnsi="Arial" w:cs="Arial"/>
        </w:rPr>
      </w:pPr>
      <w:bookmarkStart w:id="30" w:name="_Toc133601065"/>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4</w:t>
      </w:r>
      <w:r w:rsidRPr="00F03EF4">
        <w:rPr>
          <w:rFonts w:ascii="Arial" w:hAnsi="Arial" w:cs="Arial"/>
        </w:rPr>
        <w:fldChar w:fldCharType="end"/>
      </w:r>
      <w:r w:rsidRPr="00F03EF4">
        <w:rPr>
          <w:rFonts w:ascii="Arial" w:hAnsi="Arial" w:cs="Arial"/>
        </w:rPr>
        <w:t>. Heat transfer diagram and building codes required to meet the legal standards of the insulation (City of Edmonton, 2023).</w:t>
      </w:r>
      <w:bookmarkEnd w:id="30"/>
    </w:p>
    <w:p w14:paraId="70B9C08C" w14:textId="5CAFC3F6" w:rsidR="785C492A" w:rsidRPr="00F03EF4" w:rsidRDefault="33B75D1D"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lastRenderedPageBreak/>
        <w:t xml:space="preserve">Most sun energy enters the home through the roof and sun-orientated windows, as shown in Figure </w:t>
      </w:r>
      <w:r w:rsidR="34DF6E3A" w:rsidRPr="00F03EF4">
        <w:rPr>
          <w:rFonts w:ascii="Arial" w:eastAsia="Arial" w:hAnsi="Arial" w:cs="Arial"/>
          <w:color w:val="000000" w:themeColor="text1"/>
        </w:rPr>
        <w:t>4</w:t>
      </w:r>
      <w:r w:rsidRPr="00F03EF4">
        <w:rPr>
          <w:rFonts w:ascii="Arial" w:eastAsia="Arial" w:hAnsi="Arial" w:cs="Arial"/>
          <w:color w:val="000000" w:themeColor="text1"/>
        </w:rPr>
        <w:t>. Putting insulation in between the outer and inner layers of the walls reduces conduction (By increasing the thermal insulation and convection and blocking air infiltration paths). Insulating materials do not transfer energy well, whether cold or warm, keeping the house cool in the summer and warm in the winter.</w:t>
      </w:r>
    </w:p>
    <w:p w14:paraId="453950CE" w14:textId="59E29F55" w:rsidR="442605C1" w:rsidRPr="00F03EF4" w:rsidRDefault="0F625397" w:rsidP="00F03EF4">
      <w:pPr>
        <w:spacing w:line="360" w:lineRule="auto"/>
        <w:jc w:val="both"/>
        <w:rPr>
          <w:rFonts w:ascii="Arial" w:hAnsi="Arial" w:cs="Arial"/>
        </w:rPr>
      </w:pPr>
      <w:r w:rsidRPr="00F03EF4">
        <w:rPr>
          <w:rFonts w:ascii="Arial" w:eastAsia="Arial" w:hAnsi="Arial" w:cs="Arial"/>
          <w:color w:val="000000" w:themeColor="text1"/>
        </w:rPr>
        <w:t xml:space="preserve">Materials with </w:t>
      </w:r>
      <w:r w:rsidR="283180FB" w:rsidRPr="00F03EF4">
        <w:rPr>
          <w:rFonts w:ascii="Arial" w:eastAsia="Arial" w:hAnsi="Arial" w:cs="Arial"/>
          <w:color w:val="000000" w:themeColor="text1"/>
        </w:rPr>
        <w:t>high</w:t>
      </w:r>
      <w:r w:rsidRPr="00F03EF4">
        <w:rPr>
          <w:rFonts w:ascii="Arial" w:eastAsia="Arial" w:hAnsi="Arial" w:cs="Arial"/>
          <w:color w:val="000000" w:themeColor="text1"/>
        </w:rPr>
        <w:t xml:space="preserve"> thermal resistance and </w:t>
      </w:r>
      <w:r w:rsidR="327AC463" w:rsidRPr="00F03EF4">
        <w:rPr>
          <w:rFonts w:ascii="Arial" w:eastAsia="Arial" w:hAnsi="Arial" w:cs="Arial"/>
          <w:color w:val="000000" w:themeColor="text1"/>
        </w:rPr>
        <w:t>low</w:t>
      </w:r>
      <w:r w:rsidRPr="00F03EF4">
        <w:rPr>
          <w:rFonts w:ascii="Arial" w:eastAsia="Arial" w:hAnsi="Arial" w:cs="Arial"/>
          <w:color w:val="000000" w:themeColor="text1"/>
        </w:rPr>
        <w:t xml:space="preserve"> thermal conductivity </w:t>
      </w:r>
      <w:r w:rsidR="5E70188A" w:rsidRPr="00F03EF4">
        <w:rPr>
          <w:rFonts w:ascii="Arial" w:eastAsia="Arial" w:hAnsi="Arial" w:cs="Arial"/>
          <w:color w:val="000000" w:themeColor="text1"/>
        </w:rPr>
        <w:t xml:space="preserve">(Orwell, 2011) </w:t>
      </w:r>
      <w:r w:rsidRPr="00F03EF4">
        <w:rPr>
          <w:rFonts w:ascii="Arial" w:eastAsia="Arial" w:hAnsi="Arial" w:cs="Arial"/>
          <w:color w:val="000000" w:themeColor="text1"/>
        </w:rPr>
        <w:t>are often good insulators. These are defined in the following section.</w:t>
      </w:r>
    </w:p>
    <w:p w14:paraId="6F61B67B" w14:textId="74D6BAD9" w:rsidR="47EF4CE2" w:rsidRPr="00F03EF4" w:rsidRDefault="6188F369" w:rsidP="00F03EF4">
      <w:pPr>
        <w:pStyle w:val="Heading3"/>
        <w:keepNext w:val="0"/>
        <w:keepLines w:val="0"/>
        <w:spacing w:line="360" w:lineRule="auto"/>
        <w:jc w:val="both"/>
        <w:rPr>
          <w:rFonts w:ascii="Arial" w:eastAsia="Arial" w:hAnsi="Arial" w:cs="Arial"/>
        </w:rPr>
      </w:pPr>
      <w:bookmarkStart w:id="31" w:name="_Toc133612869"/>
      <w:r w:rsidRPr="00F03EF4">
        <w:rPr>
          <w:rFonts w:ascii="Arial" w:eastAsia="Arial" w:hAnsi="Arial" w:cs="Arial"/>
        </w:rPr>
        <w:t xml:space="preserve">2.5.1 </w:t>
      </w:r>
      <w:r w:rsidR="4222C188" w:rsidRPr="00F03EF4">
        <w:rPr>
          <w:rFonts w:ascii="Arial" w:eastAsia="Arial" w:hAnsi="Arial" w:cs="Arial"/>
        </w:rPr>
        <w:t>Thermal conductivity</w:t>
      </w:r>
      <w:bookmarkEnd w:id="31"/>
      <w:r w:rsidR="4222C188" w:rsidRPr="00F03EF4">
        <w:rPr>
          <w:rFonts w:ascii="Arial" w:eastAsia="Arial" w:hAnsi="Arial" w:cs="Arial"/>
        </w:rPr>
        <w:t xml:space="preserve"> </w:t>
      </w:r>
    </w:p>
    <w:p w14:paraId="11BE2077" w14:textId="4DB5F89F" w:rsidR="1309CFB6" w:rsidRPr="00F03EF4" w:rsidRDefault="1309CFB6"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The ability of a substance to transmit heat or the rate at which heat may pass through the material defines as thermal conductivity</w:t>
      </w:r>
      <w:r w:rsidR="1FA886A5" w:rsidRPr="00F03EF4">
        <w:rPr>
          <w:rFonts w:ascii="Arial" w:eastAsia="Arial" w:hAnsi="Arial" w:cs="Arial"/>
          <w:color w:val="000000" w:themeColor="text1"/>
        </w:rPr>
        <w:t xml:space="preserve"> (3)</w:t>
      </w:r>
      <w:r w:rsidRPr="00F03EF4">
        <w:rPr>
          <w:rFonts w:ascii="Arial" w:eastAsia="Arial" w:hAnsi="Arial" w:cs="Arial"/>
          <w:color w:val="000000" w:themeColor="text1"/>
        </w:rPr>
        <w:t>. A substance with a high thermal conductivity allows heat to pass through more quickly than one with a low conductivity.</w:t>
      </w:r>
    </w:p>
    <w:p w14:paraId="13C23E6D" w14:textId="0AE232A8" w:rsidR="47EF4CE2" w:rsidRPr="00F03EF4" w:rsidRDefault="47EF4CE2" w:rsidP="00F03EF4">
      <w:pPr>
        <w:spacing w:line="360" w:lineRule="auto"/>
        <w:jc w:val="both"/>
        <w:rPr>
          <w:rFonts w:ascii="Arial" w:eastAsia="Arial" w:hAnsi="Arial" w:cs="Arial"/>
        </w:rPr>
      </w:pPr>
      <m:oMath>
        <m:r>
          <w:rPr>
            <w:rFonts w:ascii="Cambria Math" w:hAnsi="Cambria Math" w:cs="Arial"/>
          </w:rPr>
          <m:t>k = </m:t>
        </m:r>
        <m:f>
          <m:fPr>
            <m:ctrlPr>
              <w:rPr>
                <w:rFonts w:ascii="Cambria Math" w:hAnsi="Cambria Math" w:cs="Arial"/>
              </w:rPr>
            </m:ctrlPr>
          </m:fPr>
          <m:num>
            <m:r>
              <w:rPr>
                <w:rFonts w:ascii="Cambria Math" w:hAnsi="Cambria Math" w:cs="Arial"/>
              </w:rPr>
              <m:t>P × L</m:t>
            </m:r>
          </m:num>
          <m:den>
            <m:r>
              <w:rPr>
                <w:rFonts w:ascii="Cambria Math" w:hAnsi="Cambria Math" w:cs="Arial"/>
              </w:rPr>
              <m:t>A × ∆T</m:t>
            </m:r>
          </m:den>
        </m:f>
      </m:oMath>
      <w:r w:rsidR="4222C188" w:rsidRPr="00F03EF4">
        <w:rPr>
          <w:rFonts w:ascii="Arial" w:hAnsi="Arial" w:cs="Arial"/>
        </w:rPr>
        <w:t xml:space="preserve"> </w:t>
      </w:r>
      <w:r w:rsidR="7C2B4370" w:rsidRPr="00F03EF4">
        <w:rPr>
          <w:rFonts w:ascii="Arial" w:hAnsi="Arial" w:cs="Arial"/>
        </w:rPr>
        <w:t xml:space="preserve">                            </w:t>
      </w:r>
      <w:bookmarkStart w:id="32" w:name="_Int_k1zCIQoF"/>
      <w:r w:rsidR="7C2B4370" w:rsidRPr="00F03EF4">
        <w:rPr>
          <w:rFonts w:ascii="Arial" w:hAnsi="Arial" w:cs="Arial"/>
        </w:rPr>
        <w:t xml:space="preserve">  </w:t>
      </w:r>
      <w:r w:rsidR="2BAFF3E3" w:rsidRPr="00F03EF4">
        <w:rPr>
          <w:rFonts w:ascii="Arial" w:hAnsi="Arial" w:cs="Arial"/>
        </w:rPr>
        <w:t xml:space="preserve"> </w:t>
      </w:r>
      <w:r w:rsidR="2BAFF3E3" w:rsidRPr="00F03EF4">
        <w:rPr>
          <w:rFonts w:ascii="Arial" w:eastAsia="Arial" w:hAnsi="Arial" w:cs="Arial"/>
        </w:rPr>
        <w:t>(</w:t>
      </w:r>
      <w:bookmarkEnd w:id="32"/>
      <w:r w:rsidR="2BAFF3E3" w:rsidRPr="00F03EF4">
        <w:rPr>
          <w:rFonts w:ascii="Arial" w:eastAsia="Arial" w:hAnsi="Arial" w:cs="Arial"/>
        </w:rPr>
        <w:t>W/</w:t>
      </w:r>
      <w:proofErr w:type="spellStart"/>
      <w:proofErr w:type="gramStart"/>
      <w:r w:rsidR="2BAFF3E3" w:rsidRPr="00F03EF4">
        <w:rPr>
          <w:rFonts w:ascii="Arial" w:eastAsia="Arial" w:hAnsi="Arial" w:cs="Arial"/>
        </w:rPr>
        <w:t>mK</w:t>
      </w:r>
      <w:proofErr w:type="spellEnd"/>
      <w:r w:rsidR="2BAFF3E3" w:rsidRPr="00F03EF4">
        <w:rPr>
          <w:rFonts w:ascii="Arial" w:eastAsia="Arial" w:hAnsi="Arial" w:cs="Arial"/>
        </w:rPr>
        <w:t>)</w:t>
      </w:r>
      <w:r w:rsidR="7C2B4370" w:rsidRPr="00F03EF4">
        <w:rPr>
          <w:rFonts w:ascii="Arial" w:eastAsia="Arial" w:hAnsi="Arial" w:cs="Arial"/>
        </w:rPr>
        <w:t xml:space="preserve">   </w:t>
      </w:r>
      <w:proofErr w:type="gramEnd"/>
      <w:r w:rsidR="2EF41B11" w:rsidRPr="00F03EF4">
        <w:rPr>
          <w:rFonts w:ascii="Arial" w:eastAsia="Arial" w:hAnsi="Arial" w:cs="Arial"/>
        </w:rPr>
        <w:t>(3)</w:t>
      </w:r>
    </w:p>
    <w:p w14:paraId="78957F70" w14:textId="670CBE91" w:rsidR="47EF4CE2" w:rsidRPr="00F03EF4" w:rsidRDefault="4222C188" w:rsidP="00F03EF4">
      <w:pPr>
        <w:spacing w:line="360" w:lineRule="auto"/>
        <w:jc w:val="both"/>
        <w:rPr>
          <w:rFonts w:ascii="Arial" w:eastAsia="Arial" w:hAnsi="Arial" w:cs="Arial"/>
          <w:color w:val="000000" w:themeColor="text1"/>
        </w:rPr>
      </w:pPr>
      <w:bookmarkStart w:id="33" w:name="_Int_VH5Cb7bI"/>
      <w:proofErr w:type="gramStart"/>
      <w:r w:rsidRPr="00F03EF4">
        <w:rPr>
          <w:rFonts w:ascii="Arial" w:eastAsia="Arial" w:hAnsi="Arial" w:cs="Arial"/>
          <w:color w:val="000000" w:themeColor="text1"/>
        </w:rPr>
        <w:t>Where</w:t>
      </w:r>
      <w:bookmarkEnd w:id="33"/>
      <w:proofErr w:type="gramEnd"/>
      <w:r w:rsidRPr="00F03EF4">
        <w:rPr>
          <w:rFonts w:ascii="Arial" w:eastAsia="Arial" w:hAnsi="Arial" w:cs="Arial"/>
          <w:color w:val="000000" w:themeColor="text1"/>
        </w:rPr>
        <w:t>,</w:t>
      </w:r>
    </w:p>
    <w:p w14:paraId="6E34DEE8" w14:textId="40255B80" w:rsidR="47EF4CE2" w:rsidRPr="00F03EF4" w:rsidRDefault="4222C188"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k = Thermal conductivity (W/</w:t>
      </w:r>
      <w:proofErr w:type="spellStart"/>
      <w:r w:rsidRPr="00F03EF4">
        <w:rPr>
          <w:rFonts w:ascii="Arial" w:eastAsia="Arial" w:hAnsi="Arial" w:cs="Arial"/>
          <w:color w:val="000000" w:themeColor="text1"/>
        </w:rPr>
        <w:t>m</w:t>
      </w:r>
      <w:r w:rsidR="659A9485" w:rsidRPr="00F03EF4">
        <w:rPr>
          <w:rFonts w:ascii="Arial" w:eastAsia="Arial" w:hAnsi="Arial" w:cs="Arial"/>
          <w:color w:val="000000" w:themeColor="text1"/>
        </w:rPr>
        <w:t>K</w:t>
      </w:r>
      <w:proofErr w:type="spellEnd"/>
      <w:r w:rsidRPr="00F03EF4">
        <w:rPr>
          <w:rFonts w:ascii="Arial" w:eastAsia="Arial" w:hAnsi="Arial" w:cs="Arial"/>
          <w:color w:val="000000" w:themeColor="text1"/>
        </w:rPr>
        <w:t>)</w:t>
      </w:r>
    </w:p>
    <w:p w14:paraId="2DE37339" w14:textId="4E40B9A5" w:rsidR="47EF4CE2" w:rsidRPr="00F03EF4" w:rsidRDefault="4222C188"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P = Rate of energy transfer (W)</w:t>
      </w:r>
    </w:p>
    <w:p w14:paraId="0B2DAD43" w14:textId="1903E29D" w:rsidR="47EF4CE2" w:rsidRPr="00F03EF4" w:rsidRDefault="4222C188"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L = thickness of material (m)</w:t>
      </w:r>
    </w:p>
    <w:p w14:paraId="7A60CFAA" w14:textId="284416FA" w:rsidR="47EF4CE2" w:rsidRPr="00F03EF4" w:rsidRDefault="4222C188"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A = Area of thermal conductivity (m2)</w:t>
      </w:r>
    </w:p>
    <w:p w14:paraId="225AC82E" w14:textId="3B7A1954" w:rsidR="442605C1" w:rsidRPr="00F03EF4" w:rsidRDefault="4222C188"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 Change in temperature (K)</w:t>
      </w:r>
    </w:p>
    <w:p w14:paraId="2ADA83EB" w14:textId="5D662C1D" w:rsidR="47EF4CE2" w:rsidRPr="00F03EF4" w:rsidRDefault="47EF4CE2" w:rsidP="00F03EF4">
      <w:pPr>
        <w:spacing w:line="360" w:lineRule="auto"/>
        <w:jc w:val="both"/>
        <w:rPr>
          <w:rFonts w:ascii="Arial" w:eastAsia="Arial" w:hAnsi="Arial" w:cs="Arial"/>
          <w:color w:val="000000" w:themeColor="text1"/>
        </w:rPr>
      </w:pPr>
      <m:oMath>
        <m:r>
          <w:rPr>
            <w:rFonts w:ascii="Cambria Math" w:hAnsi="Cambria Math" w:cs="Arial"/>
          </w:rPr>
          <m:t>P = </m:t>
        </m:r>
        <m:f>
          <m:fPr>
            <m:ctrlPr>
              <w:rPr>
                <w:rFonts w:ascii="Cambria Math" w:hAnsi="Cambria Math" w:cs="Arial"/>
              </w:rPr>
            </m:ctrlPr>
          </m:fPr>
          <m:num>
            <m:r>
              <w:rPr>
                <w:rFonts w:ascii="Cambria Math" w:hAnsi="Cambria Math" w:cs="Arial"/>
              </w:rPr>
              <m:t>Q</m:t>
            </m:r>
          </m:num>
          <m:den>
            <m:r>
              <w:rPr>
                <w:rFonts w:ascii="Cambria Math" w:hAnsi="Cambria Math" w:cs="Arial"/>
              </w:rPr>
              <m:t>∆t</m:t>
            </m:r>
          </m:den>
        </m:f>
      </m:oMath>
      <w:r w:rsidR="32C0F64A" w:rsidRPr="00F03EF4">
        <w:rPr>
          <w:rFonts w:ascii="Arial" w:eastAsia="Arial" w:hAnsi="Arial" w:cs="Arial"/>
          <w:color w:val="000000" w:themeColor="text1"/>
        </w:rPr>
        <w:t xml:space="preserve">                 </w:t>
      </w:r>
      <w:r w:rsidR="6DA97B0D" w:rsidRPr="00F03EF4">
        <w:rPr>
          <w:rFonts w:ascii="Arial" w:eastAsia="Arial" w:hAnsi="Arial" w:cs="Arial"/>
          <w:color w:val="000000" w:themeColor="text1"/>
        </w:rPr>
        <w:t>(4)</w:t>
      </w:r>
    </w:p>
    <w:p w14:paraId="3D921CE9" w14:textId="184A606F" w:rsidR="47EF4CE2" w:rsidRPr="00F03EF4" w:rsidRDefault="4222C188" w:rsidP="00F03EF4">
      <w:pPr>
        <w:spacing w:line="360" w:lineRule="auto"/>
        <w:jc w:val="both"/>
        <w:rPr>
          <w:rFonts w:ascii="Arial" w:eastAsia="Arial" w:hAnsi="Arial" w:cs="Arial"/>
          <w:color w:val="000000" w:themeColor="text1"/>
        </w:rPr>
      </w:pPr>
      <w:proofErr w:type="gramStart"/>
      <w:r w:rsidRPr="00F03EF4">
        <w:rPr>
          <w:rFonts w:ascii="Arial" w:eastAsia="Arial" w:hAnsi="Arial" w:cs="Arial"/>
          <w:color w:val="000000" w:themeColor="text1"/>
        </w:rPr>
        <w:t>Where</w:t>
      </w:r>
      <w:proofErr w:type="gramEnd"/>
      <w:r w:rsidRPr="00F03EF4">
        <w:rPr>
          <w:rFonts w:ascii="Arial" w:eastAsia="Arial" w:hAnsi="Arial" w:cs="Arial"/>
          <w:color w:val="000000" w:themeColor="text1"/>
        </w:rPr>
        <w:t xml:space="preserve">, </w:t>
      </w:r>
    </w:p>
    <w:p w14:paraId="0140D45F" w14:textId="4E40B9A5" w:rsidR="47EF4CE2" w:rsidRPr="00F03EF4" w:rsidRDefault="4222C188"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P = Rate of energy transfer (W)</w:t>
      </w:r>
    </w:p>
    <w:p w14:paraId="47C2AFE2" w14:textId="71A9864D" w:rsidR="47EF4CE2" w:rsidRPr="00F03EF4" w:rsidRDefault="4222C188"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Q = energy transfer (J)</w:t>
      </w:r>
    </w:p>
    <w:p w14:paraId="2F4BF633" w14:textId="6607609C" w:rsidR="442605C1" w:rsidRPr="00F03EF4" w:rsidRDefault="47EF4CE2" w:rsidP="00F03EF4">
      <w:pPr>
        <w:spacing w:line="360" w:lineRule="auto"/>
        <w:jc w:val="both"/>
        <w:rPr>
          <w:rFonts w:ascii="Arial" w:eastAsia="Arial" w:hAnsi="Arial" w:cs="Arial"/>
          <w:color w:val="000000" w:themeColor="text1"/>
        </w:rPr>
      </w:pPr>
      <m:oMath>
        <m:r>
          <w:rPr>
            <w:rFonts w:ascii="Cambria Math" w:hAnsi="Cambria Math" w:cs="Arial"/>
          </w:rPr>
          <m:t>∆t </m:t>
        </m:r>
      </m:oMath>
      <w:r w:rsidR="0E5633ED" w:rsidRPr="00F03EF4">
        <w:rPr>
          <w:rFonts w:ascii="Arial" w:eastAsia="Arial" w:hAnsi="Arial" w:cs="Arial"/>
          <w:color w:val="000000" w:themeColor="text1"/>
        </w:rPr>
        <w:t xml:space="preserve">       </w:t>
      </w:r>
      <w:r w:rsidR="4222C188" w:rsidRPr="00F03EF4">
        <w:rPr>
          <w:rFonts w:ascii="Arial" w:eastAsia="Arial" w:hAnsi="Arial" w:cs="Arial"/>
          <w:color w:val="000000" w:themeColor="text1"/>
        </w:rPr>
        <w:t>= Change in time (s)</w:t>
      </w:r>
    </w:p>
    <w:p w14:paraId="3DD5DD89" w14:textId="590FD4E3" w:rsidR="442605C1" w:rsidRDefault="442605C1" w:rsidP="00F03EF4">
      <w:pPr>
        <w:spacing w:line="360" w:lineRule="auto"/>
        <w:jc w:val="both"/>
        <w:rPr>
          <w:rFonts w:ascii="Arial" w:eastAsia="Arial" w:hAnsi="Arial" w:cs="Arial"/>
          <w:color w:val="000000" w:themeColor="text1"/>
        </w:rPr>
      </w:pPr>
    </w:p>
    <w:p w14:paraId="4F66DC3C" w14:textId="381BC67C" w:rsidR="003F2877" w:rsidRDefault="003F2877" w:rsidP="00F03EF4">
      <w:pPr>
        <w:spacing w:line="360" w:lineRule="auto"/>
        <w:jc w:val="both"/>
        <w:rPr>
          <w:rFonts w:ascii="Arial" w:eastAsia="Arial" w:hAnsi="Arial" w:cs="Arial"/>
          <w:color w:val="000000" w:themeColor="text1"/>
        </w:rPr>
      </w:pPr>
    </w:p>
    <w:p w14:paraId="1C9A50FA" w14:textId="247593CC" w:rsidR="003F2877" w:rsidRDefault="003F2877" w:rsidP="00F03EF4">
      <w:pPr>
        <w:spacing w:line="360" w:lineRule="auto"/>
        <w:jc w:val="both"/>
        <w:rPr>
          <w:rFonts w:ascii="Arial" w:eastAsia="Arial" w:hAnsi="Arial" w:cs="Arial"/>
          <w:color w:val="000000" w:themeColor="text1"/>
        </w:rPr>
      </w:pPr>
    </w:p>
    <w:p w14:paraId="4DB3B55A" w14:textId="77777777" w:rsidR="003F2877" w:rsidRPr="00F03EF4" w:rsidRDefault="003F2877" w:rsidP="00F03EF4">
      <w:pPr>
        <w:spacing w:line="360" w:lineRule="auto"/>
        <w:jc w:val="both"/>
        <w:rPr>
          <w:rFonts w:ascii="Arial" w:eastAsia="Arial" w:hAnsi="Arial" w:cs="Arial"/>
          <w:color w:val="000000" w:themeColor="text1"/>
        </w:rPr>
      </w:pPr>
    </w:p>
    <w:p w14:paraId="2852B808" w14:textId="1E366B3E" w:rsidR="47EF4CE2" w:rsidRPr="00F03EF4" w:rsidRDefault="61F4B94B" w:rsidP="00F03EF4">
      <w:pPr>
        <w:pStyle w:val="Heading3"/>
        <w:keepNext w:val="0"/>
        <w:keepLines w:val="0"/>
        <w:spacing w:line="360" w:lineRule="auto"/>
        <w:jc w:val="both"/>
        <w:rPr>
          <w:rFonts w:ascii="Arial" w:eastAsia="Arial" w:hAnsi="Arial" w:cs="Arial"/>
        </w:rPr>
      </w:pPr>
      <w:bookmarkStart w:id="34" w:name="_Toc133612870"/>
      <w:r w:rsidRPr="00F03EF4">
        <w:rPr>
          <w:rFonts w:ascii="Arial" w:eastAsia="Arial" w:hAnsi="Arial" w:cs="Arial"/>
        </w:rPr>
        <w:lastRenderedPageBreak/>
        <w:t xml:space="preserve">2.5.2 </w:t>
      </w:r>
      <w:r w:rsidR="4222C188" w:rsidRPr="00F03EF4">
        <w:rPr>
          <w:rFonts w:ascii="Arial" w:eastAsia="Arial" w:hAnsi="Arial" w:cs="Arial"/>
        </w:rPr>
        <w:t>Thermal resistance</w:t>
      </w:r>
      <w:bookmarkEnd w:id="34"/>
      <w:r w:rsidR="4222C188" w:rsidRPr="00F03EF4">
        <w:rPr>
          <w:rFonts w:ascii="Arial" w:eastAsia="Arial" w:hAnsi="Arial" w:cs="Arial"/>
        </w:rPr>
        <w:t xml:space="preserve"> </w:t>
      </w:r>
    </w:p>
    <w:p w14:paraId="288FBAEE" w14:textId="55B46F97" w:rsidR="21A536A1" w:rsidRPr="00F03EF4" w:rsidRDefault="5B1BF0D4"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The a</w:t>
      </w:r>
      <w:r w:rsidR="21A536A1" w:rsidRPr="00F03EF4">
        <w:rPr>
          <w:rFonts w:ascii="Arial" w:eastAsia="Arial" w:hAnsi="Arial" w:cs="Arial"/>
          <w:color w:val="000000" w:themeColor="text1"/>
        </w:rPr>
        <w:t xml:space="preserve">bility to resist the flow of heat defines as thermal resistance. A substance with a high thermal resistance resists heat flow more slowly than a material with a low thermal resistance. </w:t>
      </w:r>
    </w:p>
    <w:p w14:paraId="496C538C" w14:textId="47E5A3DE" w:rsidR="47EF4CE2" w:rsidRPr="00F03EF4" w:rsidRDefault="47EF4CE2" w:rsidP="00F03EF4">
      <w:pPr>
        <w:spacing w:line="360" w:lineRule="auto"/>
        <w:jc w:val="both"/>
        <w:rPr>
          <w:rFonts w:ascii="Arial" w:eastAsia="Arial" w:hAnsi="Arial" w:cs="Arial"/>
          <w:color w:val="000000" w:themeColor="text1"/>
        </w:rPr>
      </w:pPr>
      <m:oMath>
        <m:r>
          <w:rPr>
            <w:rFonts w:ascii="Cambria Math" w:hAnsi="Cambria Math" w:cs="Arial"/>
          </w:rPr>
          <m:t>R = </m:t>
        </m:r>
        <m:f>
          <m:fPr>
            <m:ctrlPr>
              <w:rPr>
                <w:rFonts w:ascii="Cambria Math" w:hAnsi="Cambria Math" w:cs="Arial"/>
              </w:rPr>
            </m:ctrlPr>
          </m:fPr>
          <m:num>
            <m:r>
              <w:rPr>
                <w:rFonts w:ascii="Cambria Math" w:hAnsi="Cambria Math" w:cs="Arial"/>
              </w:rPr>
              <m:t>L</m:t>
            </m:r>
          </m:num>
          <m:den>
            <m:r>
              <w:rPr>
                <w:rFonts w:ascii="Cambria Math" w:hAnsi="Cambria Math" w:cs="Arial"/>
              </w:rPr>
              <m:t>kA</m:t>
            </m:r>
          </m:den>
        </m:f>
      </m:oMath>
      <w:r w:rsidR="39E42C90" w:rsidRPr="00F03EF4">
        <w:rPr>
          <w:rFonts w:ascii="Arial" w:eastAsia="Arial" w:hAnsi="Arial" w:cs="Arial"/>
          <w:color w:val="000000" w:themeColor="text1"/>
        </w:rPr>
        <w:t xml:space="preserve"> </w:t>
      </w:r>
      <w:r w:rsidR="43ECF4A3" w:rsidRPr="00F03EF4">
        <w:rPr>
          <w:rFonts w:ascii="Arial" w:eastAsia="Arial" w:hAnsi="Arial" w:cs="Arial"/>
          <w:color w:val="000000" w:themeColor="text1"/>
        </w:rPr>
        <w:t xml:space="preserve">             </w:t>
      </w:r>
      <w:r w:rsidR="4638784E" w:rsidRPr="00F03EF4">
        <w:rPr>
          <w:rFonts w:ascii="Arial" w:eastAsia="Arial" w:hAnsi="Arial" w:cs="Arial"/>
          <w:color w:val="000000" w:themeColor="text1"/>
        </w:rPr>
        <w:t xml:space="preserve"> </w:t>
      </w:r>
      <w:r w:rsidR="72F3A590" w:rsidRPr="00F03EF4">
        <w:rPr>
          <w:rFonts w:ascii="Arial" w:eastAsia="Arial" w:hAnsi="Arial" w:cs="Arial"/>
          <w:color w:val="000000" w:themeColor="text1"/>
        </w:rPr>
        <w:t xml:space="preserve"> </w:t>
      </w:r>
      <w:r w:rsidR="4638784E" w:rsidRPr="00F03EF4">
        <w:rPr>
          <w:rFonts w:ascii="Arial" w:eastAsia="Arial" w:hAnsi="Arial" w:cs="Arial"/>
          <w:color w:val="000000" w:themeColor="text1"/>
        </w:rPr>
        <w:t>(</w:t>
      </w:r>
      <w:proofErr w:type="spellStart"/>
      <w:r w:rsidR="4638784E" w:rsidRPr="00F03EF4">
        <w:rPr>
          <w:rFonts w:ascii="Arial" w:eastAsia="Arial" w:hAnsi="Arial" w:cs="Arial"/>
          <w:color w:val="000000" w:themeColor="text1"/>
        </w:rPr>
        <w:t>mK</w:t>
      </w:r>
      <w:proofErr w:type="spellEnd"/>
      <w:r w:rsidR="4638784E" w:rsidRPr="00F03EF4">
        <w:rPr>
          <w:rFonts w:ascii="Arial" w:eastAsia="Arial" w:hAnsi="Arial" w:cs="Arial"/>
          <w:color w:val="000000" w:themeColor="text1"/>
        </w:rPr>
        <w:t>/</w:t>
      </w:r>
      <w:bookmarkStart w:id="35" w:name="_Int_wvLp87os"/>
      <w:proofErr w:type="gramStart"/>
      <w:r w:rsidR="4638784E" w:rsidRPr="00F03EF4">
        <w:rPr>
          <w:rFonts w:ascii="Arial" w:eastAsia="Arial" w:hAnsi="Arial" w:cs="Arial"/>
          <w:color w:val="000000" w:themeColor="text1"/>
        </w:rPr>
        <w:t>W)</w:t>
      </w:r>
      <w:r w:rsidR="43ECF4A3" w:rsidRPr="00F03EF4">
        <w:rPr>
          <w:rFonts w:ascii="Arial" w:eastAsia="Arial" w:hAnsi="Arial" w:cs="Arial"/>
          <w:color w:val="000000" w:themeColor="text1"/>
        </w:rPr>
        <w:t xml:space="preserve"> </w:t>
      </w:r>
      <w:r w:rsidR="39E42C90" w:rsidRPr="00F03EF4">
        <w:rPr>
          <w:rFonts w:ascii="Arial" w:eastAsia="Arial" w:hAnsi="Arial" w:cs="Arial"/>
          <w:color w:val="000000" w:themeColor="text1"/>
        </w:rPr>
        <w:t xml:space="preserve"> </w:t>
      </w:r>
      <w:r w:rsidR="13C6CDA6" w:rsidRPr="00F03EF4">
        <w:rPr>
          <w:rFonts w:ascii="Arial" w:eastAsia="Arial" w:hAnsi="Arial" w:cs="Arial"/>
          <w:color w:val="000000" w:themeColor="text1"/>
        </w:rPr>
        <w:t>(</w:t>
      </w:r>
      <w:bookmarkEnd w:id="35"/>
      <w:proofErr w:type="gramEnd"/>
      <w:r w:rsidR="13C6CDA6" w:rsidRPr="00F03EF4">
        <w:rPr>
          <w:rFonts w:ascii="Arial" w:eastAsia="Arial" w:hAnsi="Arial" w:cs="Arial"/>
          <w:color w:val="000000" w:themeColor="text1"/>
        </w:rPr>
        <w:t>5)</w:t>
      </w:r>
    </w:p>
    <w:p w14:paraId="02C42274" w14:textId="727418C8" w:rsidR="47EF4CE2" w:rsidRPr="00F03EF4" w:rsidRDefault="39E42C90" w:rsidP="00F03EF4">
      <w:pPr>
        <w:spacing w:line="360" w:lineRule="auto"/>
        <w:jc w:val="both"/>
        <w:rPr>
          <w:rFonts w:ascii="Arial" w:eastAsia="Arial" w:hAnsi="Arial" w:cs="Arial"/>
          <w:color w:val="000000" w:themeColor="text1"/>
        </w:rPr>
      </w:pPr>
      <w:bookmarkStart w:id="36" w:name="_Int_CDM2FB2D"/>
      <w:proofErr w:type="gramStart"/>
      <w:r w:rsidRPr="00F03EF4">
        <w:rPr>
          <w:rFonts w:ascii="Arial" w:eastAsia="Arial" w:hAnsi="Arial" w:cs="Arial"/>
          <w:color w:val="000000" w:themeColor="text1"/>
        </w:rPr>
        <w:t>Where</w:t>
      </w:r>
      <w:bookmarkEnd w:id="36"/>
      <w:proofErr w:type="gramEnd"/>
      <w:r w:rsidRPr="00F03EF4">
        <w:rPr>
          <w:rFonts w:ascii="Arial" w:eastAsia="Arial" w:hAnsi="Arial" w:cs="Arial"/>
          <w:color w:val="000000" w:themeColor="text1"/>
        </w:rPr>
        <w:t>,</w:t>
      </w:r>
    </w:p>
    <w:p w14:paraId="466B7819" w14:textId="5AA97182" w:rsidR="47EF4CE2" w:rsidRPr="00F03EF4" w:rsidRDefault="39E42C90"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R = thermal resistance in °C/W</w:t>
      </w:r>
    </w:p>
    <w:p w14:paraId="2322F8F2" w14:textId="27CBB641" w:rsidR="47EF4CE2" w:rsidRPr="00F03EF4" w:rsidRDefault="39E42C90"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L = thickness of the plate in meters (m)</w:t>
      </w:r>
    </w:p>
    <w:p w14:paraId="62476BBA" w14:textId="5524E0CB" w:rsidR="47EF4CE2" w:rsidRPr="00F03EF4" w:rsidRDefault="39E42C90"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k = thermal conductivity W/(</w:t>
      </w:r>
      <w:proofErr w:type="spellStart"/>
      <w:r w:rsidRPr="00F03EF4">
        <w:rPr>
          <w:rFonts w:ascii="Arial" w:eastAsia="Arial" w:hAnsi="Arial" w:cs="Arial"/>
          <w:color w:val="000000" w:themeColor="text1"/>
        </w:rPr>
        <w:t>m·K</w:t>
      </w:r>
      <w:proofErr w:type="spellEnd"/>
      <w:r w:rsidRPr="00F03EF4">
        <w:rPr>
          <w:rFonts w:ascii="Arial" w:eastAsia="Arial" w:hAnsi="Arial" w:cs="Arial"/>
          <w:color w:val="000000" w:themeColor="text1"/>
        </w:rPr>
        <w:t>)</w:t>
      </w:r>
    </w:p>
    <w:p w14:paraId="04DC9422" w14:textId="3EB5F4F7" w:rsidR="0007646A" w:rsidRDefault="39E42C90"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A = surface area in square meters (m²)</w:t>
      </w:r>
    </w:p>
    <w:p w14:paraId="327DEB16" w14:textId="2D2AC554" w:rsidR="47EF4CE2" w:rsidRDefault="0007646A" w:rsidP="00F03EF4">
      <w:pPr>
        <w:spacing w:line="360" w:lineRule="auto"/>
        <w:jc w:val="both"/>
        <w:rPr>
          <w:rFonts w:ascii="Arial" w:eastAsia="Arial" w:hAnsi="Arial" w:cs="Arial"/>
          <w:color w:val="000000" w:themeColor="text1"/>
        </w:rPr>
      </w:pPr>
      <w:r w:rsidRPr="0007646A">
        <w:rPr>
          <w:rFonts w:ascii="Arial" w:eastAsia="Arial" w:hAnsi="Arial" w:cs="Arial"/>
          <w:color w:val="000000" w:themeColor="text1"/>
        </w:rPr>
        <w:t>Owing to the air pockets that get trapped inside the structures of efficacious insulation materials (such as cellulose or sheep wool), heat cannot easily pass through them. Due to the insulating material barrier between the inside and outside of the structure, it is difficult for heat to enter the building in summer or escape in winter. Fiberglass is a common insulating material consisting of fine glass fibres with a low U-value.</w:t>
      </w:r>
    </w:p>
    <w:p w14:paraId="5CE0FF7B" w14:textId="77777777" w:rsidR="0007646A" w:rsidRPr="00F03EF4" w:rsidRDefault="0007646A" w:rsidP="00F03EF4">
      <w:pPr>
        <w:spacing w:line="360" w:lineRule="auto"/>
        <w:jc w:val="both"/>
        <w:rPr>
          <w:rFonts w:ascii="Arial" w:eastAsia="Arial" w:hAnsi="Arial" w:cs="Arial"/>
        </w:rPr>
      </w:pPr>
    </w:p>
    <w:p w14:paraId="222740F5" w14:textId="49D5BFE8" w:rsidR="47EF4CE2" w:rsidRPr="00F03EF4" w:rsidRDefault="4222C188" w:rsidP="00F03EF4">
      <w:pPr>
        <w:pStyle w:val="Heading2"/>
        <w:keepNext w:val="0"/>
        <w:keepLines w:val="0"/>
        <w:spacing w:line="360" w:lineRule="auto"/>
        <w:jc w:val="both"/>
        <w:rPr>
          <w:rFonts w:ascii="Arial" w:eastAsia="Arial" w:hAnsi="Arial" w:cs="Arial"/>
        </w:rPr>
      </w:pPr>
      <w:bookmarkStart w:id="37" w:name="_Toc133612871"/>
      <w:r w:rsidRPr="00F03EF4">
        <w:rPr>
          <w:rFonts w:ascii="Arial" w:eastAsia="Arial" w:hAnsi="Arial" w:cs="Arial"/>
        </w:rPr>
        <w:t>2.6 Importance of insulation</w:t>
      </w:r>
      <w:bookmarkEnd w:id="37"/>
      <w:r w:rsidRPr="00F03EF4">
        <w:rPr>
          <w:rFonts w:ascii="Arial" w:eastAsia="Arial" w:hAnsi="Arial" w:cs="Arial"/>
        </w:rPr>
        <w:t xml:space="preserve"> </w:t>
      </w:r>
    </w:p>
    <w:p w14:paraId="73506102" w14:textId="66729CBF" w:rsidR="5609A16F" w:rsidRPr="00F03EF4" w:rsidRDefault="5609A16F"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Insulating the walls of a building reduces heat gain and loss, enhancing energy efficiency and, therefore, lowering energy costs (BBC, 2022). Furthermore, wall insulation can reduce drafts, improve indoor air quality, and decrease noise transmission, improving occupant comfort.</w:t>
      </w:r>
    </w:p>
    <w:p w14:paraId="4CEAB31E" w14:textId="6EA7E763" w:rsidR="5609A16F" w:rsidRPr="00F03EF4" w:rsidRDefault="5609A16F" w:rsidP="00F03EF4">
      <w:pPr>
        <w:spacing w:line="360" w:lineRule="auto"/>
        <w:jc w:val="both"/>
        <w:rPr>
          <w:rFonts w:ascii="Arial" w:hAnsi="Arial" w:cs="Arial"/>
        </w:rPr>
      </w:pPr>
      <w:r w:rsidRPr="00F03EF4">
        <w:rPr>
          <w:rFonts w:ascii="Arial" w:eastAsia="Arial" w:hAnsi="Arial" w:cs="Arial"/>
          <w:color w:val="000000" w:themeColor="text1"/>
        </w:rPr>
        <w:t>From the perspective of homeowners, insulation significantly reduces energy consumption and utility bills while allowing a comfortable indoor environment without over-reliance on heating or cooling appliances. Yet, insulation is not only a vital material for retrofit for homeowners but also plays a crucial role in reducing greenhouse gas emissions and meeting carbon reduction targets. Through reduced energy consumption, insulation reduces the need for fossil fuels to generate electricity and heat homes (Bennett, 2022), thereby decreasing associated GHG emissions and addressing the climate emergency.</w:t>
      </w:r>
    </w:p>
    <w:p w14:paraId="141F5583" w14:textId="6583750E" w:rsidR="442605C1" w:rsidRPr="0007646A" w:rsidRDefault="5609A16F" w:rsidP="00F03EF4">
      <w:pPr>
        <w:spacing w:line="360" w:lineRule="auto"/>
        <w:jc w:val="both"/>
        <w:rPr>
          <w:rFonts w:ascii="Arial" w:hAnsi="Arial" w:cs="Arial"/>
        </w:rPr>
      </w:pPr>
      <w:r w:rsidRPr="00F03EF4">
        <w:rPr>
          <w:rFonts w:ascii="Arial" w:eastAsia="Arial" w:hAnsi="Arial" w:cs="Arial"/>
          <w:color w:val="000000" w:themeColor="text1"/>
        </w:rPr>
        <w:t>Insulation is instrumental in enabling grid decarbonisation by reducing the overall energy demand. By decreasing the energy consumption of buildings, insulation mitigates the pressure on the power grid, increasing the feasibility of entirely provision end-user demand with renewables.</w:t>
      </w:r>
    </w:p>
    <w:p w14:paraId="1564BB8F" w14:textId="0CD98EFE" w:rsidR="437EBCE8" w:rsidRPr="00F03EF4" w:rsidRDefault="48368680" w:rsidP="00F03EF4">
      <w:pPr>
        <w:pStyle w:val="Heading2"/>
        <w:spacing w:line="360" w:lineRule="auto"/>
        <w:jc w:val="both"/>
        <w:rPr>
          <w:rFonts w:ascii="Arial" w:eastAsia="Arial" w:hAnsi="Arial" w:cs="Arial"/>
        </w:rPr>
      </w:pPr>
      <w:bookmarkStart w:id="38" w:name="_Toc133612872"/>
      <w:r w:rsidRPr="00F03EF4">
        <w:rPr>
          <w:rFonts w:ascii="Arial" w:eastAsia="Arial" w:hAnsi="Arial" w:cs="Arial"/>
        </w:rPr>
        <w:lastRenderedPageBreak/>
        <w:t>2.</w:t>
      </w:r>
      <w:r w:rsidR="4D4F1082" w:rsidRPr="00F03EF4">
        <w:rPr>
          <w:rFonts w:ascii="Arial" w:eastAsia="Arial" w:hAnsi="Arial" w:cs="Arial"/>
        </w:rPr>
        <w:t>7</w:t>
      </w:r>
      <w:r w:rsidRPr="00F03EF4">
        <w:rPr>
          <w:rFonts w:ascii="Arial" w:eastAsia="Arial" w:hAnsi="Arial" w:cs="Arial"/>
        </w:rPr>
        <w:t xml:space="preserve"> Future applications of the research findings</w:t>
      </w:r>
      <w:bookmarkEnd w:id="38"/>
    </w:p>
    <w:p w14:paraId="3175F165" w14:textId="7AEBB3EF" w:rsidR="75CC6F27" w:rsidRPr="00F03EF4" w:rsidRDefault="75CC6F27" w:rsidP="00F03EF4">
      <w:pPr>
        <w:spacing w:line="360" w:lineRule="auto"/>
        <w:jc w:val="both"/>
        <w:rPr>
          <w:rFonts w:ascii="Arial" w:eastAsia="Arial" w:hAnsi="Arial" w:cs="Arial"/>
        </w:rPr>
      </w:pPr>
      <w:r w:rsidRPr="00F03EF4">
        <w:rPr>
          <w:rFonts w:ascii="Arial" w:eastAsia="Arial" w:hAnsi="Arial" w:cs="Arial"/>
        </w:rPr>
        <w:t xml:space="preserve">This research offers significant potential for climate tech companies to enhance their operations, particularly in retrofitting residential properties in Britain. </w:t>
      </w:r>
      <w:r w:rsidR="43759CA5" w:rsidRPr="00F03EF4">
        <w:rPr>
          <w:rFonts w:ascii="Arial" w:eastAsia="Arial" w:hAnsi="Arial" w:cs="Arial"/>
        </w:rPr>
        <w:t xml:space="preserve">After consulting with </w:t>
      </w:r>
      <w:proofErr w:type="spellStart"/>
      <w:r w:rsidR="49DC3309" w:rsidRPr="00F03EF4">
        <w:rPr>
          <w:rFonts w:ascii="Arial" w:eastAsia="Arial" w:hAnsi="Arial" w:cs="Arial"/>
        </w:rPr>
        <w:t>Tal</w:t>
      </w:r>
      <w:r w:rsidRPr="00F03EF4">
        <w:rPr>
          <w:rFonts w:ascii="Arial" w:eastAsia="Arial" w:hAnsi="Arial" w:cs="Arial"/>
        </w:rPr>
        <w:t>larna</w:t>
      </w:r>
      <w:proofErr w:type="spellEnd"/>
      <w:r w:rsidRPr="00F03EF4">
        <w:rPr>
          <w:rFonts w:ascii="Arial" w:eastAsia="Arial" w:hAnsi="Arial" w:cs="Arial"/>
        </w:rPr>
        <w:t xml:space="preserve">, a </w:t>
      </w:r>
      <w:r w:rsidR="310DF958" w:rsidRPr="00F03EF4">
        <w:rPr>
          <w:rFonts w:ascii="Arial" w:eastAsia="Arial" w:hAnsi="Arial" w:cs="Arial"/>
        </w:rPr>
        <w:t xml:space="preserve">climate-tech </w:t>
      </w:r>
      <w:r w:rsidRPr="00F03EF4">
        <w:rPr>
          <w:rFonts w:ascii="Arial" w:eastAsia="Arial" w:hAnsi="Arial" w:cs="Arial"/>
        </w:rPr>
        <w:t>company in the field, has confirmed that they could further leverage this research for several purposes, including,</w:t>
      </w:r>
    </w:p>
    <w:p w14:paraId="18CCEDC4" w14:textId="54F03985" w:rsidR="24651202" w:rsidRPr="00F03EF4" w:rsidRDefault="24651202">
      <w:pPr>
        <w:pStyle w:val="ListParagraph"/>
        <w:numPr>
          <w:ilvl w:val="0"/>
          <w:numId w:val="4"/>
        </w:numPr>
        <w:spacing w:line="360" w:lineRule="auto"/>
        <w:jc w:val="both"/>
        <w:rPr>
          <w:rFonts w:ascii="Arial" w:eastAsia="Arial" w:hAnsi="Arial" w:cs="Arial"/>
        </w:rPr>
      </w:pPr>
      <w:r w:rsidRPr="00F03EF4">
        <w:rPr>
          <w:rFonts w:ascii="Arial" w:eastAsia="Arial" w:hAnsi="Arial" w:cs="Arial"/>
        </w:rPr>
        <w:t xml:space="preserve">extending risk modelling to less common insulation types for large-scale retrofit projects; mitigating deployment obstacles of natural insulation materials through the provision of new insurance </w:t>
      </w:r>
      <w:proofErr w:type="gramStart"/>
      <w:r w:rsidRPr="00F03EF4">
        <w:rPr>
          <w:rFonts w:ascii="Arial" w:eastAsia="Arial" w:hAnsi="Arial" w:cs="Arial"/>
        </w:rPr>
        <w:t>products;</w:t>
      </w:r>
      <w:proofErr w:type="gramEnd"/>
      <w:r w:rsidRPr="00F03EF4">
        <w:rPr>
          <w:rFonts w:ascii="Arial" w:eastAsia="Arial" w:hAnsi="Arial" w:cs="Arial"/>
        </w:rPr>
        <w:t xml:space="preserve"> </w:t>
      </w:r>
    </w:p>
    <w:p w14:paraId="506E64B6" w14:textId="6CC90380" w:rsidR="061C2F1D" w:rsidRPr="00F03EF4" w:rsidRDefault="24651202">
      <w:pPr>
        <w:pStyle w:val="ListParagraph"/>
        <w:numPr>
          <w:ilvl w:val="0"/>
          <w:numId w:val="4"/>
        </w:numPr>
        <w:spacing w:line="360" w:lineRule="auto"/>
        <w:jc w:val="both"/>
        <w:rPr>
          <w:rFonts w:ascii="Arial" w:eastAsia="Arial" w:hAnsi="Arial" w:cs="Arial"/>
        </w:rPr>
      </w:pPr>
      <w:r w:rsidRPr="00F03EF4">
        <w:rPr>
          <w:rFonts w:ascii="Arial" w:eastAsia="Arial" w:hAnsi="Arial" w:cs="Arial"/>
        </w:rPr>
        <w:t>integrating life-cycle analysis into analytics software to enable dynamic assessments of carbon payback periods on insulat</w:t>
      </w:r>
      <w:r w:rsidR="034806D4" w:rsidRPr="00F03EF4">
        <w:rPr>
          <w:rFonts w:ascii="Arial" w:eastAsia="Arial" w:hAnsi="Arial" w:cs="Arial"/>
        </w:rPr>
        <w:t>ion</w:t>
      </w:r>
      <w:r w:rsidRPr="00F03EF4">
        <w:rPr>
          <w:rFonts w:ascii="Arial" w:eastAsia="Arial" w:hAnsi="Arial" w:cs="Arial"/>
        </w:rPr>
        <w:t xml:space="preserve"> materials and demonstrate the added benefits of natural </w:t>
      </w:r>
      <w:proofErr w:type="gramStart"/>
      <w:r w:rsidRPr="00F03EF4">
        <w:rPr>
          <w:rFonts w:ascii="Arial" w:eastAsia="Arial" w:hAnsi="Arial" w:cs="Arial"/>
        </w:rPr>
        <w:t>insulation;</w:t>
      </w:r>
      <w:proofErr w:type="gramEnd"/>
    </w:p>
    <w:p w14:paraId="379544A2" w14:textId="125A8CCE" w:rsidR="51E647DC" w:rsidRPr="00F03EF4" w:rsidRDefault="51E647DC" w:rsidP="00F03EF4">
      <w:pPr>
        <w:spacing w:line="360" w:lineRule="auto"/>
        <w:jc w:val="both"/>
        <w:rPr>
          <w:rFonts w:ascii="Arial" w:eastAsia="Arial" w:hAnsi="Arial" w:cs="Arial"/>
        </w:rPr>
      </w:pPr>
      <w:r w:rsidRPr="00F03EF4">
        <w:rPr>
          <w:rFonts w:ascii="Arial" w:eastAsia="Arial" w:hAnsi="Arial" w:cs="Arial"/>
        </w:rPr>
        <w:t>Climate tech businesses might advance the adoption of sustainable and environmentally friendly practi</w:t>
      </w:r>
      <w:r w:rsidR="22DDA207" w:rsidRPr="00F03EF4">
        <w:rPr>
          <w:rFonts w:ascii="Arial" w:eastAsia="Arial" w:hAnsi="Arial" w:cs="Arial"/>
        </w:rPr>
        <w:t>c</w:t>
      </w:r>
      <w:r w:rsidRPr="00F03EF4">
        <w:rPr>
          <w:rFonts w:ascii="Arial" w:eastAsia="Arial" w:hAnsi="Arial" w:cs="Arial"/>
        </w:rPr>
        <w:t>es in dwelling retrofitting using the research in this dissertation.</w:t>
      </w:r>
    </w:p>
    <w:p w14:paraId="45E61D52" w14:textId="268D3653" w:rsidR="442605C1" w:rsidRPr="00F03EF4" w:rsidRDefault="442605C1" w:rsidP="00F03EF4">
      <w:pPr>
        <w:spacing w:line="360" w:lineRule="auto"/>
        <w:jc w:val="both"/>
        <w:rPr>
          <w:rFonts w:ascii="Arial" w:hAnsi="Arial" w:cs="Arial"/>
        </w:rPr>
      </w:pPr>
      <w:r w:rsidRPr="00F03EF4">
        <w:rPr>
          <w:rFonts w:ascii="Arial" w:hAnsi="Arial" w:cs="Arial"/>
        </w:rPr>
        <w:br w:type="page"/>
      </w:r>
    </w:p>
    <w:p w14:paraId="77AEB109" w14:textId="3D46A63B" w:rsidR="5174A866" w:rsidRPr="00F03EF4" w:rsidRDefault="5174A866" w:rsidP="00F03EF4">
      <w:pPr>
        <w:pStyle w:val="Heading1"/>
        <w:keepNext w:val="0"/>
        <w:keepLines w:val="0"/>
        <w:spacing w:line="360" w:lineRule="auto"/>
        <w:jc w:val="both"/>
        <w:rPr>
          <w:rFonts w:ascii="Arial" w:eastAsia="Arial" w:hAnsi="Arial" w:cs="Arial"/>
        </w:rPr>
      </w:pPr>
      <w:bookmarkStart w:id="39" w:name="_Toc133612873"/>
      <w:r w:rsidRPr="00F03EF4">
        <w:rPr>
          <w:rFonts w:ascii="Arial" w:eastAsia="Arial" w:hAnsi="Arial" w:cs="Arial"/>
        </w:rPr>
        <w:lastRenderedPageBreak/>
        <w:t>3. Methodology</w:t>
      </w:r>
      <w:bookmarkEnd w:id="39"/>
    </w:p>
    <w:p w14:paraId="55C5AA5B" w14:textId="77777777" w:rsidR="0007646A" w:rsidRPr="0007646A" w:rsidRDefault="0007646A" w:rsidP="0007646A">
      <w:pPr>
        <w:spacing w:line="360" w:lineRule="auto"/>
        <w:jc w:val="both"/>
        <w:rPr>
          <w:rFonts w:ascii="Arial" w:eastAsia="Arial" w:hAnsi="Arial" w:cs="Arial"/>
          <w:color w:val="2F5496" w:themeColor="accent1" w:themeShade="BF"/>
          <w:sz w:val="26"/>
          <w:szCs w:val="26"/>
        </w:rPr>
      </w:pPr>
      <w:r w:rsidRPr="0007646A">
        <w:rPr>
          <w:rFonts w:ascii="Arial" w:eastAsia="Arial" w:hAnsi="Arial" w:cs="Arial"/>
          <w:color w:val="2F5496" w:themeColor="accent1" w:themeShade="BF"/>
          <w:sz w:val="26"/>
          <w:szCs w:val="26"/>
        </w:rPr>
        <w:t>3.1 Research design</w:t>
      </w:r>
    </w:p>
    <w:p w14:paraId="1B254EA3" w14:textId="50DA3609" w:rsidR="0007646A" w:rsidRPr="0007646A" w:rsidRDefault="0007646A" w:rsidP="0007646A">
      <w:pPr>
        <w:spacing w:line="360" w:lineRule="auto"/>
        <w:jc w:val="both"/>
        <w:rPr>
          <w:rFonts w:ascii="Arial" w:hAnsi="Arial" w:cs="Arial"/>
        </w:rPr>
      </w:pPr>
      <w:r w:rsidRPr="0007646A">
        <w:rPr>
          <w:rFonts w:ascii="Arial" w:hAnsi="Arial" w:cs="Arial"/>
        </w:rPr>
        <w:t xml:space="preserve">An analysis, with a focus on wood fibre and straw insulation. Qualitative research methods are appropriate for this </w:t>
      </w:r>
      <w:r>
        <w:rPr>
          <w:rFonts w:ascii="Arial" w:hAnsi="Arial" w:cs="Arial"/>
        </w:rPr>
        <w:t>dissertation</w:t>
      </w:r>
      <w:r w:rsidRPr="0007646A">
        <w:rPr>
          <w:rFonts w:ascii="Arial" w:hAnsi="Arial" w:cs="Arial"/>
        </w:rPr>
        <w:t xml:space="preserve"> because they allow for an in-depth exploration of the properties, advantages, and limitations of materials. This design allows for the understanding of the data through an examination of patterns, themes, and relationships (</w:t>
      </w:r>
      <w:proofErr w:type="spellStart"/>
      <w:r w:rsidRPr="0007646A">
        <w:rPr>
          <w:rFonts w:ascii="Arial" w:hAnsi="Arial" w:cs="Arial"/>
        </w:rPr>
        <w:t>Tenny</w:t>
      </w:r>
      <w:proofErr w:type="spellEnd"/>
      <w:r w:rsidRPr="0007646A">
        <w:rPr>
          <w:rFonts w:ascii="Arial" w:hAnsi="Arial" w:cs="Arial"/>
        </w:rPr>
        <w:t xml:space="preserve"> and </w:t>
      </w:r>
      <w:proofErr w:type="spellStart"/>
      <w:r w:rsidRPr="0007646A">
        <w:rPr>
          <w:rFonts w:ascii="Arial" w:hAnsi="Arial" w:cs="Arial"/>
        </w:rPr>
        <w:t>Sharts-Hopko</w:t>
      </w:r>
      <w:proofErr w:type="spellEnd"/>
      <w:r w:rsidRPr="0007646A">
        <w:rPr>
          <w:rFonts w:ascii="Arial" w:hAnsi="Arial" w:cs="Arial"/>
        </w:rPr>
        <w:t>, 2022).</w:t>
      </w:r>
    </w:p>
    <w:p w14:paraId="4E0D67DC" w14:textId="6EE215E9" w:rsidR="0007646A" w:rsidRPr="0007646A" w:rsidRDefault="0007646A" w:rsidP="0007646A">
      <w:pPr>
        <w:spacing w:line="360" w:lineRule="auto"/>
        <w:jc w:val="both"/>
        <w:rPr>
          <w:rFonts w:ascii="Arial" w:hAnsi="Arial" w:cs="Arial"/>
        </w:rPr>
      </w:pPr>
      <w:r w:rsidRPr="0007646A">
        <w:rPr>
          <w:rFonts w:ascii="Arial" w:hAnsi="Arial" w:cs="Arial"/>
        </w:rPr>
        <w:t xml:space="preserve">Quantitative research involves collecting data (Bhandari, 2022) on the environmental impact of wood and straw insulation materials, such as their carbon footprint, energy consumption, and waste generation. </w:t>
      </w:r>
    </w:p>
    <w:p w14:paraId="15BBE977" w14:textId="2FDC13DA" w:rsidR="0007646A" w:rsidRPr="0007646A" w:rsidRDefault="0007646A" w:rsidP="0007646A">
      <w:pPr>
        <w:pStyle w:val="Heading2"/>
        <w:spacing w:line="360" w:lineRule="auto"/>
        <w:jc w:val="both"/>
        <w:rPr>
          <w:rFonts w:ascii="Arial" w:hAnsi="Arial" w:cs="Arial"/>
        </w:rPr>
      </w:pPr>
      <w:bookmarkStart w:id="40" w:name="_Toc133612874"/>
      <w:r w:rsidRPr="0007646A">
        <w:rPr>
          <w:rFonts w:ascii="Arial" w:hAnsi="Arial" w:cs="Arial"/>
        </w:rPr>
        <w:t>3.</w:t>
      </w:r>
      <w:r>
        <w:rPr>
          <w:rFonts w:ascii="Arial" w:hAnsi="Arial" w:cs="Arial"/>
        </w:rPr>
        <w:t>2</w:t>
      </w:r>
      <w:r w:rsidRPr="0007646A">
        <w:rPr>
          <w:rFonts w:ascii="Arial" w:hAnsi="Arial" w:cs="Arial"/>
        </w:rPr>
        <w:t xml:space="preserve"> Data analysis methods</w:t>
      </w:r>
      <w:bookmarkEnd w:id="40"/>
    </w:p>
    <w:p w14:paraId="60FC96D4" w14:textId="726F6DCC" w:rsidR="0007646A" w:rsidRPr="0007646A" w:rsidRDefault="0007646A" w:rsidP="0007646A">
      <w:pPr>
        <w:spacing w:line="360" w:lineRule="auto"/>
        <w:jc w:val="both"/>
        <w:rPr>
          <w:rFonts w:ascii="Arial" w:hAnsi="Arial" w:cs="Arial"/>
        </w:rPr>
      </w:pPr>
      <w:r w:rsidRPr="0007646A">
        <w:rPr>
          <w:rFonts w:ascii="Arial" w:hAnsi="Arial" w:cs="Arial"/>
        </w:rPr>
        <w:t xml:space="preserve">Data analysis methods include tables and graphs to draw conclusions. They are appropriate because tables and charts in data analysis help organise and present data visually. Tables are useful for presenting large amounts of numerical data in a structured and easy-to-read format, while graphs are helpful for visually displaying trends, patterns, and relationships in the </w:t>
      </w:r>
      <w:r w:rsidRPr="0007646A">
        <w:rPr>
          <w:rFonts w:ascii="Arial" w:hAnsi="Arial" w:cs="Arial"/>
        </w:rPr>
        <w:t xml:space="preserve">data. </w:t>
      </w:r>
    </w:p>
    <w:p w14:paraId="214E9B4C" w14:textId="77777777" w:rsidR="0007646A" w:rsidRPr="0007646A" w:rsidRDefault="0007646A" w:rsidP="0007646A">
      <w:pPr>
        <w:pStyle w:val="Heading2"/>
        <w:spacing w:line="360" w:lineRule="auto"/>
        <w:jc w:val="both"/>
        <w:rPr>
          <w:rFonts w:ascii="Arial" w:hAnsi="Arial" w:cs="Arial"/>
        </w:rPr>
      </w:pPr>
      <w:bookmarkStart w:id="41" w:name="_Toc133612875"/>
      <w:r w:rsidRPr="0007646A">
        <w:rPr>
          <w:rFonts w:ascii="Arial" w:hAnsi="Arial" w:cs="Arial"/>
        </w:rPr>
        <w:t>3.4 Limitations</w:t>
      </w:r>
      <w:bookmarkEnd w:id="41"/>
    </w:p>
    <w:p w14:paraId="29CB149A" w14:textId="37D42984" w:rsidR="0007646A" w:rsidRPr="0007646A" w:rsidRDefault="0007646A" w:rsidP="0007646A">
      <w:pPr>
        <w:spacing w:line="360" w:lineRule="auto"/>
        <w:jc w:val="both"/>
        <w:rPr>
          <w:rFonts w:ascii="Arial" w:hAnsi="Arial" w:cs="Arial"/>
        </w:rPr>
      </w:pPr>
      <w:r w:rsidRPr="0007646A">
        <w:rPr>
          <w:rFonts w:ascii="Arial" w:hAnsi="Arial" w:cs="Arial"/>
        </w:rPr>
        <w:t>The findings are not generali</w:t>
      </w:r>
      <w:r>
        <w:rPr>
          <w:rFonts w:ascii="Arial" w:hAnsi="Arial" w:cs="Arial"/>
        </w:rPr>
        <w:t>s</w:t>
      </w:r>
      <w:r w:rsidRPr="0007646A">
        <w:rPr>
          <w:rFonts w:ascii="Arial" w:hAnsi="Arial" w:cs="Arial"/>
        </w:rPr>
        <w:t>able, as they are specific to wood fibre and straw insulation materials. As with any research project, there is potential for bias, especially during data collection. To mitigate these limitations, the findings are contextualised and presented within the scope of the research problem, providing transparency about the research process and findings.</w:t>
      </w:r>
    </w:p>
    <w:p w14:paraId="5CCB2FDC" w14:textId="77777777" w:rsidR="0007646A" w:rsidRPr="0007646A" w:rsidRDefault="0007646A" w:rsidP="0007646A">
      <w:pPr>
        <w:pStyle w:val="Heading2"/>
        <w:spacing w:line="360" w:lineRule="auto"/>
        <w:jc w:val="both"/>
        <w:rPr>
          <w:rFonts w:ascii="Arial" w:hAnsi="Arial" w:cs="Arial"/>
        </w:rPr>
      </w:pPr>
      <w:bookmarkStart w:id="42" w:name="_Toc133612876"/>
      <w:r w:rsidRPr="0007646A">
        <w:rPr>
          <w:rFonts w:ascii="Arial" w:hAnsi="Arial" w:cs="Arial"/>
        </w:rPr>
        <w:t>3.5 Choice of insulation materials for the research</w:t>
      </w:r>
      <w:bookmarkEnd w:id="42"/>
    </w:p>
    <w:p w14:paraId="79F7E0A3" w14:textId="77777777" w:rsidR="0007646A" w:rsidRPr="0007646A" w:rsidRDefault="0007646A" w:rsidP="0007646A">
      <w:pPr>
        <w:spacing w:line="360" w:lineRule="auto"/>
        <w:jc w:val="both"/>
        <w:rPr>
          <w:rFonts w:ascii="Arial" w:hAnsi="Arial" w:cs="Arial"/>
        </w:rPr>
      </w:pPr>
      <w:r w:rsidRPr="0007646A">
        <w:rPr>
          <w:rFonts w:ascii="Arial" w:hAnsi="Arial" w:cs="Arial"/>
        </w:rPr>
        <w:t>The chosen materials – wood fibre and straw bale – are more environmentally friendly than artificial insulation products, if used well can reduce bills for homeowners, and reduce the carbon footprint of heating oil-fuelled homes. Wood fibre and straw are renewable and abundant resources that have gotten used as building materials for centuries. Hence, studying the comparison of these materials can provide valuable insights into their suitability as sustainable alternatives to traditional building materials.</w:t>
      </w:r>
    </w:p>
    <w:p w14:paraId="3813CBFB" w14:textId="3571C5A0" w:rsidR="785C492A" w:rsidRPr="00F03EF4" w:rsidRDefault="0007646A" w:rsidP="0007646A">
      <w:pPr>
        <w:spacing w:line="360" w:lineRule="auto"/>
        <w:jc w:val="both"/>
      </w:pPr>
      <w:r w:rsidRPr="0007646A">
        <w:rPr>
          <w:rFonts w:ascii="Arial" w:hAnsi="Arial" w:cs="Arial"/>
        </w:rPr>
        <w:t>Currently, for retrofitting, the UK government only recommends non-conventional materials (Palmer and Terry, 2017). For this paper, expanded polystyrene was used for comparison with products of natural origin.</w:t>
      </w:r>
      <w:r w:rsidR="785C492A" w:rsidRPr="00F03EF4">
        <w:br w:type="page"/>
      </w:r>
    </w:p>
    <w:p w14:paraId="3FE641D7" w14:textId="6491B09A" w:rsidR="47EF4CE2" w:rsidRPr="00F03EF4" w:rsidRDefault="080CAC50" w:rsidP="00F03EF4">
      <w:pPr>
        <w:pStyle w:val="Heading1"/>
        <w:keepNext w:val="0"/>
        <w:keepLines w:val="0"/>
        <w:spacing w:line="360" w:lineRule="auto"/>
        <w:jc w:val="both"/>
        <w:rPr>
          <w:rFonts w:ascii="Arial" w:eastAsia="Arial" w:hAnsi="Arial" w:cs="Arial"/>
        </w:rPr>
      </w:pPr>
      <w:bookmarkStart w:id="43" w:name="_Toc133612877"/>
      <w:r w:rsidRPr="00F03EF4">
        <w:rPr>
          <w:rFonts w:ascii="Arial" w:eastAsia="Arial" w:hAnsi="Arial" w:cs="Arial"/>
        </w:rPr>
        <w:lastRenderedPageBreak/>
        <w:t>4</w:t>
      </w:r>
      <w:r w:rsidR="3FE5A8E2" w:rsidRPr="00F03EF4">
        <w:rPr>
          <w:rFonts w:ascii="Arial" w:eastAsia="Arial" w:hAnsi="Arial" w:cs="Arial"/>
        </w:rPr>
        <w:t>. Literature Review</w:t>
      </w:r>
      <w:bookmarkEnd w:id="43"/>
    </w:p>
    <w:p w14:paraId="1E83FE61" w14:textId="62C393BE" w:rsidR="47EF4CE2" w:rsidRPr="00F03EF4" w:rsidRDefault="190421D2" w:rsidP="00F03EF4">
      <w:pPr>
        <w:pStyle w:val="Heading2"/>
        <w:keepNext w:val="0"/>
        <w:keepLines w:val="0"/>
        <w:spacing w:line="360" w:lineRule="auto"/>
        <w:jc w:val="both"/>
        <w:rPr>
          <w:rFonts w:ascii="Arial" w:eastAsia="Arial" w:hAnsi="Arial" w:cs="Arial"/>
        </w:rPr>
      </w:pPr>
      <w:bookmarkStart w:id="44" w:name="_Toc133612878"/>
      <w:r w:rsidRPr="00F03EF4">
        <w:rPr>
          <w:rFonts w:ascii="Arial" w:eastAsia="Arial" w:hAnsi="Arial" w:cs="Arial"/>
        </w:rPr>
        <w:t>4</w:t>
      </w:r>
      <w:r w:rsidR="3FE5A8E2" w:rsidRPr="00F03EF4">
        <w:rPr>
          <w:rFonts w:ascii="Arial" w:eastAsia="Arial" w:hAnsi="Arial" w:cs="Arial"/>
        </w:rPr>
        <w:t xml:space="preserve">.1 Identification of gaps in the literature that the study aims to </w:t>
      </w:r>
      <w:proofErr w:type="gramStart"/>
      <w:r w:rsidR="3FE5A8E2" w:rsidRPr="00F03EF4">
        <w:rPr>
          <w:rFonts w:ascii="Arial" w:eastAsia="Arial" w:hAnsi="Arial" w:cs="Arial"/>
        </w:rPr>
        <w:t>fill</w:t>
      </w:r>
      <w:bookmarkEnd w:id="44"/>
      <w:proofErr w:type="gramEnd"/>
      <w:r w:rsidR="3FE5A8E2" w:rsidRPr="00F03EF4">
        <w:rPr>
          <w:rFonts w:ascii="Arial" w:eastAsia="Arial" w:hAnsi="Arial" w:cs="Arial"/>
        </w:rPr>
        <w:t xml:space="preserve"> </w:t>
      </w:r>
    </w:p>
    <w:p w14:paraId="6AA31540" w14:textId="1C90F498" w:rsidR="47EF4CE2" w:rsidRPr="00F03EF4" w:rsidRDefault="2D9CEB97" w:rsidP="00F03EF4">
      <w:pPr>
        <w:pStyle w:val="Heading3"/>
        <w:keepNext w:val="0"/>
        <w:keepLines w:val="0"/>
        <w:spacing w:line="360" w:lineRule="auto"/>
        <w:jc w:val="both"/>
        <w:rPr>
          <w:rFonts w:ascii="Arial" w:eastAsia="Arial" w:hAnsi="Arial" w:cs="Arial"/>
          <w:color w:val="000000" w:themeColor="text1"/>
          <w:sz w:val="22"/>
          <w:szCs w:val="22"/>
        </w:rPr>
      </w:pPr>
      <w:bookmarkStart w:id="45" w:name="_Toc133612879"/>
      <w:r w:rsidRPr="00F03EF4">
        <w:rPr>
          <w:rFonts w:ascii="Arial" w:eastAsia="Arial" w:hAnsi="Arial" w:cs="Arial"/>
        </w:rPr>
        <w:t>4</w:t>
      </w:r>
      <w:r w:rsidR="3FE5A8E2" w:rsidRPr="00F03EF4">
        <w:rPr>
          <w:rFonts w:ascii="Arial" w:eastAsia="Arial" w:hAnsi="Arial" w:cs="Arial"/>
        </w:rPr>
        <w:t>.</w:t>
      </w:r>
      <w:r w:rsidR="08AE093C" w:rsidRPr="00F03EF4">
        <w:rPr>
          <w:rFonts w:ascii="Arial" w:eastAsia="Arial" w:hAnsi="Arial" w:cs="Arial"/>
        </w:rPr>
        <w:t>1</w:t>
      </w:r>
      <w:r w:rsidR="3FE5A8E2" w:rsidRPr="00F03EF4">
        <w:rPr>
          <w:rFonts w:ascii="Arial" w:eastAsia="Arial" w:hAnsi="Arial" w:cs="Arial"/>
        </w:rPr>
        <w:t>.1 What is the gap</w:t>
      </w:r>
      <w:r w:rsidR="6D2CA4EA" w:rsidRPr="00F03EF4">
        <w:rPr>
          <w:rFonts w:ascii="Arial" w:eastAsia="Arial" w:hAnsi="Arial" w:cs="Arial"/>
        </w:rPr>
        <w:t>,</w:t>
      </w:r>
      <w:r w:rsidR="3FE5A8E2" w:rsidRPr="00F03EF4">
        <w:rPr>
          <w:rFonts w:ascii="Arial" w:eastAsia="Arial" w:hAnsi="Arial" w:cs="Arial"/>
        </w:rPr>
        <w:t xml:space="preserve"> and why is it important?</w:t>
      </w:r>
      <w:bookmarkEnd w:id="45"/>
    </w:p>
    <w:p w14:paraId="5DF832FB" w14:textId="77777777" w:rsidR="0007646A" w:rsidRPr="0007646A" w:rsidRDefault="0007646A" w:rsidP="0007646A">
      <w:pPr>
        <w:spacing w:line="360" w:lineRule="auto"/>
        <w:jc w:val="both"/>
        <w:rPr>
          <w:rFonts w:ascii="Arial" w:eastAsia="Arial" w:hAnsi="Arial" w:cs="Arial"/>
          <w:color w:val="000000" w:themeColor="text1"/>
        </w:rPr>
      </w:pPr>
      <w:r w:rsidRPr="0007646A">
        <w:rPr>
          <w:rFonts w:ascii="Arial" w:eastAsia="Arial" w:hAnsi="Arial" w:cs="Arial"/>
          <w:color w:val="000000" w:themeColor="text1"/>
        </w:rPr>
        <w:t>The gap in research and expertise about natural building insulation materials is a significant challenge for the construction industry as it impedes progress toward more sustainable and energy-efficient buildings. The limited understanding of the properties and characteristics of natural insulation materials can make it difficult for builders and contractors to select the appropriate materials for a specific project and to optimise their performance for maximum energy efficiency.</w:t>
      </w:r>
    </w:p>
    <w:p w14:paraId="491D8D1A" w14:textId="76FC600E" w:rsidR="47EF4CE2" w:rsidRPr="00F03EF4" w:rsidRDefault="0396E7DB" w:rsidP="00F03EF4">
      <w:pPr>
        <w:pStyle w:val="Heading3"/>
        <w:keepNext w:val="0"/>
        <w:keepLines w:val="0"/>
        <w:spacing w:line="360" w:lineRule="auto"/>
        <w:jc w:val="both"/>
        <w:rPr>
          <w:rFonts w:ascii="Arial" w:eastAsia="Arial" w:hAnsi="Arial" w:cs="Arial"/>
          <w:color w:val="000000" w:themeColor="text1"/>
          <w:sz w:val="22"/>
          <w:szCs w:val="22"/>
        </w:rPr>
      </w:pPr>
      <w:bookmarkStart w:id="46" w:name="_Toc133612880"/>
      <w:r w:rsidRPr="00F03EF4">
        <w:rPr>
          <w:rFonts w:ascii="Arial" w:eastAsia="Arial" w:hAnsi="Arial" w:cs="Arial"/>
        </w:rPr>
        <w:t>4</w:t>
      </w:r>
      <w:r w:rsidR="3FE5A8E2" w:rsidRPr="00F03EF4">
        <w:rPr>
          <w:rFonts w:ascii="Arial" w:eastAsia="Arial" w:hAnsi="Arial" w:cs="Arial"/>
        </w:rPr>
        <w:t>.</w:t>
      </w:r>
      <w:r w:rsidR="3B720438" w:rsidRPr="00F03EF4">
        <w:rPr>
          <w:rFonts w:ascii="Arial" w:eastAsia="Arial" w:hAnsi="Arial" w:cs="Arial"/>
        </w:rPr>
        <w:t>1</w:t>
      </w:r>
      <w:r w:rsidR="3FE5A8E2" w:rsidRPr="00F03EF4">
        <w:rPr>
          <w:rFonts w:ascii="Arial" w:eastAsia="Arial" w:hAnsi="Arial" w:cs="Arial"/>
        </w:rPr>
        <w:t>.2 Why is there a gap?</w:t>
      </w:r>
      <w:bookmarkEnd w:id="46"/>
    </w:p>
    <w:p w14:paraId="6EE86533" w14:textId="77777777" w:rsidR="0007646A" w:rsidRPr="0007646A" w:rsidRDefault="0007646A" w:rsidP="0007646A">
      <w:pPr>
        <w:spacing w:line="360" w:lineRule="auto"/>
        <w:jc w:val="both"/>
        <w:rPr>
          <w:rFonts w:ascii="Arial" w:eastAsia="Arial" w:hAnsi="Arial" w:cs="Arial"/>
          <w:color w:val="000000" w:themeColor="text1"/>
        </w:rPr>
      </w:pPr>
      <w:r w:rsidRPr="0007646A">
        <w:rPr>
          <w:rFonts w:ascii="Arial" w:eastAsia="Arial" w:hAnsi="Arial" w:cs="Arial"/>
          <w:color w:val="000000" w:themeColor="text1"/>
        </w:rPr>
        <w:t>One reason for the gap is that the industry has traditionally relied on commonly used insulation materials, which are thoroughly researched and well-established in the market. Hence, there is little incentive to spend money investigating new or different insulating materials.</w:t>
      </w:r>
    </w:p>
    <w:p w14:paraId="647F4B3D" w14:textId="54EF84B8" w:rsidR="0007646A" w:rsidRPr="0007646A" w:rsidRDefault="0007646A" w:rsidP="0007646A">
      <w:pPr>
        <w:spacing w:line="360" w:lineRule="auto"/>
        <w:jc w:val="both"/>
        <w:rPr>
          <w:rFonts w:ascii="Arial" w:eastAsia="Arial" w:hAnsi="Arial" w:cs="Arial"/>
          <w:color w:val="000000" w:themeColor="text1"/>
        </w:rPr>
      </w:pPr>
      <w:r w:rsidRPr="0007646A">
        <w:rPr>
          <w:rFonts w:ascii="Arial" w:eastAsia="Arial" w:hAnsi="Arial" w:cs="Arial"/>
          <w:color w:val="000000" w:themeColor="text1"/>
        </w:rPr>
        <w:t>Many builders and contractors may not be familiar with the properties and performance characteristics of these materials and may be hesitant to use them. Likewise, they may have no experience with the physical installation process and unique risks or issues that could arise with new materials. Builders want to stick with what they know works and lower the risk of them being responsible for costly remediation work.</w:t>
      </w:r>
    </w:p>
    <w:p w14:paraId="7B32467B" w14:textId="7BE7AB7D" w:rsidR="47EF4CE2" w:rsidRPr="00F03EF4" w:rsidRDefault="5A3B6E0E" w:rsidP="00F03EF4">
      <w:pPr>
        <w:pStyle w:val="Heading3"/>
        <w:keepNext w:val="0"/>
        <w:keepLines w:val="0"/>
        <w:spacing w:line="360" w:lineRule="auto"/>
        <w:jc w:val="both"/>
        <w:rPr>
          <w:rFonts w:ascii="Arial" w:eastAsia="Arial" w:hAnsi="Arial" w:cs="Arial"/>
        </w:rPr>
      </w:pPr>
      <w:bookmarkStart w:id="47" w:name="_Toc133612881"/>
      <w:r w:rsidRPr="00F03EF4">
        <w:rPr>
          <w:rFonts w:ascii="Arial" w:eastAsia="Arial" w:hAnsi="Arial" w:cs="Arial"/>
        </w:rPr>
        <w:t>4</w:t>
      </w:r>
      <w:r w:rsidR="3FE5A8E2" w:rsidRPr="00F03EF4">
        <w:rPr>
          <w:rFonts w:ascii="Arial" w:eastAsia="Arial" w:hAnsi="Arial" w:cs="Arial"/>
        </w:rPr>
        <w:t>.</w:t>
      </w:r>
      <w:r w:rsidR="3333445B" w:rsidRPr="00F03EF4">
        <w:rPr>
          <w:rFonts w:ascii="Arial" w:eastAsia="Arial" w:hAnsi="Arial" w:cs="Arial"/>
        </w:rPr>
        <w:t>1</w:t>
      </w:r>
      <w:r w:rsidR="3FE5A8E2" w:rsidRPr="00F03EF4">
        <w:rPr>
          <w:rFonts w:ascii="Arial" w:eastAsia="Arial" w:hAnsi="Arial" w:cs="Arial"/>
        </w:rPr>
        <w:t xml:space="preserve">.3 </w:t>
      </w:r>
      <w:r w:rsidR="0A7C5480" w:rsidRPr="00F03EF4">
        <w:rPr>
          <w:rFonts w:ascii="Arial" w:eastAsia="Arial" w:hAnsi="Arial" w:cs="Arial"/>
        </w:rPr>
        <w:t>How will this dissertation aid to fill that gap?</w:t>
      </w:r>
      <w:bookmarkEnd w:id="47"/>
    </w:p>
    <w:p w14:paraId="32370C0E" w14:textId="268EF1F2" w:rsidR="009B4845" w:rsidRDefault="009B4845" w:rsidP="00F03EF4">
      <w:pPr>
        <w:pStyle w:val="Heading2"/>
        <w:keepNext w:val="0"/>
        <w:keepLines w:val="0"/>
        <w:spacing w:line="360" w:lineRule="auto"/>
        <w:jc w:val="both"/>
        <w:rPr>
          <w:rFonts w:ascii="Arial" w:eastAsia="Arial" w:hAnsi="Arial" w:cs="Arial"/>
          <w:color w:val="auto"/>
          <w:sz w:val="22"/>
          <w:szCs w:val="22"/>
        </w:rPr>
      </w:pPr>
      <w:bookmarkStart w:id="48" w:name="_Toc133612882"/>
      <w:r w:rsidRPr="009B4845">
        <w:rPr>
          <w:rFonts w:ascii="Arial" w:eastAsia="Arial" w:hAnsi="Arial" w:cs="Arial"/>
          <w:color w:val="auto"/>
          <w:sz w:val="22"/>
          <w:szCs w:val="22"/>
        </w:rPr>
        <w:t xml:space="preserve">This dissertation fills the knowledge gap by providing a comprehensive analysis of the properties of </w:t>
      </w:r>
      <w:r>
        <w:rPr>
          <w:rFonts w:ascii="Arial" w:eastAsia="Arial" w:hAnsi="Arial" w:cs="Arial"/>
          <w:color w:val="auto"/>
          <w:sz w:val="22"/>
          <w:szCs w:val="22"/>
        </w:rPr>
        <w:t>natura</w:t>
      </w:r>
      <w:r w:rsidRPr="009B4845">
        <w:rPr>
          <w:rFonts w:ascii="Arial" w:eastAsia="Arial" w:hAnsi="Arial" w:cs="Arial"/>
          <w:color w:val="auto"/>
          <w:sz w:val="22"/>
          <w:szCs w:val="22"/>
        </w:rPr>
        <w:t>l insulating materials and how they perform as construction materials. Although wood fibre and straw were used for construction purposes for many years, in-depth studies on their comparative performance and applicability as sustainable building materials are lacking. The study helps bridge this gap by providing detailed information on the environmental and economic advantages and disadvantages of using wood fibre and straw as building materials.</w:t>
      </w:r>
      <w:bookmarkEnd w:id="48"/>
    </w:p>
    <w:p w14:paraId="2A73E4BB" w14:textId="54E48F67" w:rsidR="009B4845" w:rsidRDefault="009B4845" w:rsidP="00F03EF4">
      <w:pPr>
        <w:pStyle w:val="Heading2"/>
        <w:keepNext w:val="0"/>
        <w:keepLines w:val="0"/>
        <w:spacing w:line="360" w:lineRule="auto"/>
        <w:jc w:val="both"/>
        <w:rPr>
          <w:rFonts w:ascii="Arial" w:eastAsia="Arial" w:hAnsi="Arial" w:cs="Arial"/>
          <w:color w:val="auto"/>
          <w:sz w:val="22"/>
          <w:szCs w:val="22"/>
        </w:rPr>
      </w:pPr>
    </w:p>
    <w:p w14:paraId="5F5E4EFD" w14:textId="40092151" w:rsidR="009B4845" w:rsidRDefault="009B4845" w:rsidP="009B4845"/>
    <w:p w14:paraId="394FFF5C" w14:textId="4D044B95" w:rsidR="009B4845" w:rsidRDefault="009B4845" w:rsidP="009B4845"/>
    <w:p w14:paraId="38D460D5" w14:textId="46938CB7" w:rsidR="009B4845" w:rsidRDefault="009B4845" w:rsidP="009B4845"/>
    <w:p w14:paraId="258A314F" w14:textId="41925B99" w:rsidR="009B4845" w:rsidRDefault="009B4845" w:rsidP="009B4845"/>
    <w:p w14:paraId="26D0C364" w14:textId="77777777" w:rsidR="009B4845" w:rsidRPr="009B4845" w:rsidRDefault="009B4845" w:rsidP="009B4845"/>
    <w:p w14:paraId="2466DEAE" w14:textId="04D64078" w:rsidR="47EF4CE2" w:rsidRPr="00F03EF4" w:rsidRDefault="5E151938" w:rsidP="00F03EF4">
      <w:pPr>
        <w:pStyle w:val="Heading2"/>
        <w:keepNext w:val="0"/>
        <w:keepLines w:val="0"/>
        <w:spacing w:line="360" w:lineRule="auto"/>
        <w:jc w:val="both"/>
        <w:rPr>
          <w:rFonts w:ascii="Arial" w:eastAsia="Arial" w:hAnsi="Arial" w:cs="Arial"/>
        </w:rPr>
      </w:pPr>
      <w:bookmarkStart w:id="49" w:name="_Toc133612883"/>
      <w:r w:rsidRPr="00F03EF4">
        <w:rPr>
          <w:rFonts w:ascii="Arial" w:eastAsia="Arial" w:hAnsi="Arial" w:cs="Arial"/>
        </w:rPr>
        <w:lastRenderedPageBreak/>
        <w:t>4</w:t>
      </w:r>
      <w:r w:rsidR="3FE5A8E2" w:rsidRPr="00F03EF4">
        <w:rPr>
          <w:rFonts w:ascii="Arial" w:eastAsia="Arial" w:hAnsi="Arial" w:cs="Arial"/>
        </w:rPr>
        <w:t>.</w:t>
      </w:r>
      <w:r w:rsidR="69482E8C" w:rsidRPr="00F03EF4">
        <w:rPr>
          <w:rFonts w:ascii="Arial" w:eastAsia="Arial" w:hAnsi="Arial" w:cs="Arial"/>
        </w:rPr>
        <w:t>2</w:t>
      </w:r>
      <w:r w:rsidR="3FE5A8E2" w:rsidRPr="00F03EF4">
        <w:rPr>
          <w:rFonts w:ascii="Arial" w:eastAsia="Arial" w:hAnsi="Arial" w:cs="Arial"/>
        </w:rPr>
        <w:t xml:space="preserve"> Raw-sourced insulating materials</w:t>
      </w:r>
      <w:bookmarkEnd w:id="49"/>
      <w:r w:rsidR="3FE5A8E2" w:rsidRPr="00F03EF4">
        <w:rPr>
          <w:rFonts w:ascii="Arial" w:eastAsia="Arial" w:hAnsi="Arial" w:cs="Arial"/>
        </w:rPr>
        <w:t xml:space="preserve"> </w:t>
      </w:r>
    </w:p>
    <w:p w14:paraId="795472C1" w14:textId="35A36C38" w:rsidR="47EF4CE2" w:rsidRPr="009B4845" w:rsidRDefault="353E820E" w:rsidP="009B4845">
      <w:pPr>
        <w:pStyle w:val="Heading3"/>
        <w:rPr>
          <w:rFonts w:ascii="Arial" w:hAnsi="Arial" w:cs="Arial"/>
        </w:rPr>
      </w:pPr>
      <w:bookmarkStart w:id="50" w:name="_Toc133612884"/>
      <w:r w:rsidRPr="009B4845">
        <w:rPr>
          <w:rFonts w:ascii="Arial" w:hAnsi="Arial" w:cs="Arial"/>
        </w:rPr>
        <w:t>4</w:t>
      </w:r>
      <w:r w:rsidR="3FE5A8E2" w:rsidRPr="009B4845">
        <w:rPr>
          <w:rFonts w:ascii="Arial" w:hAnsi="Arial" w:cs="Arial"/>
        </w:rPr>
        <w:t>.</w:t>
      </w:r>
      <w:r w:rsidR="1E71DAFD" w:rsidRPr="009B4845">
        <w:rPr>
          <w:rFonts w:ascii="Arial" w:hAnsi="Arial" w:cs="Arial"/>
        </w:rPr>
        <w:t>2</w:t>
      </w:r>
      <w:r w:rsidR="3FE5A8E2" w:rsidRPr="009B4845">
        <w:rPr>
          <w:rFonts w:ascii="Arial" w:hAnsi="Arial" w:cs="Arial"/>
        </w:rPr>
        <w:t>.1 Wood fibre insulation</w:t>
      </w:r>
      <w:bookmarkEnd w:id="50"/>
      <w:r w:rsidR="3FE5A8E2" w:rsidRPr="009B4845">
        <w:rPr>
          <w:rFonts w:ascii="Arial" w:hAnsi="Arial" w:cs="Arial"/>
        </w:rPr>
        <w:t xml:space="preserve"> </w:t>
      </w:r>
    </w:p>
    <w:p w14:paraId="0C19204D" w14:textId="06E80111" w:rsidR="009B4845" w:rsidRPr="00F03EF4" w:rsidRDefault="009B4845" w:rsidP="00F03EF4">
      <w:pPr>
        <w:spacing w:line="360" w:lineRule="auto"/>
        <w:jc w:val="both"/>
        <w:rPr>
          <w:rFonts w:ascii="Arial" w:eastAsia="Arial" w:hAnsi="Arial" w:cs="Arial"/>
        </w:rPr>
      </w:pPr>
      <w:r w:rsidRPr="009B4845">
        <w:rPr>
          <w:rFonts w:ascii="Arial" w:eastAsia="Arial" w:hAnsi="Arial" w:cs="Arial"/>
        </w:rPr>
        <w:t>In the past, unprocessed raw materials served as insulators for housing, providing warmth before more sophisticated insulation methods. The earliest known use of wooden structures for insulation dates back about 10,000 years (Yell, 2019), thus establishing wood as a foundational component in the evolution of insulation techniques. The heat conductive properties of wood are attributed to its high concentration of free ions and air pockets, as said by Cope (2022). However, it is essential to note that when wood becomes moist, it can conduct electricity, potentially causing harm. Water molecules are responsible for this conductivity, not the wood itself. A damp environment might encourage the substance to rot, which can potentially cause health problems. Unfortunately, maintaining the dryness of wood can be challenging in fluctuating climates. To mitigate its conductivity while maintaining its efficiency as an insulator, it is best to use wood with other materials that offer moisture resistance, such as outer wall cladding.</w:t>
      </w:r>
    </w:p>
    <w:p w14:paraId="3C9EA81E" w14:textId="77777777" w:rsidR="002442FA" w:rsidRPr="00F03EF4" w:rsidRDefault="13B7463D" w:rsidP="006F0F3C">
      <w:pPr>
        <w:keepNext/>
        <w:spacing w:line="360" w:lineRule="auto"/>
        <w:jc w:val="center"/>
        <w:rPr>
          <w:rFonts w:ascii="Arial" w:hAnsi="Arial" w:cs="Arial"/>
        </w:rPr>
      </w:pPr>
      <w:r w:rsidRPr="00F03EF4">
        <w:rPr>
          <w:rFonts w:ascii="Arial" w:hAnsi="Arial" w:cs="Arial"/>
          <w:noProof/>
        </w:rPr>
        <w:drawing>
          <wp:inline distT="0" distB="0" distL="0" distR="0" wp14:anchorId="04A3B848" wp14:editId="04B05242">
            <wp:extent cx="2228850" cy="1481256"/>
            <wp:effectExtent l="9525" t="9525" r="9525" b="9525"/>
            <wp:docPr id="1280150916" name="Picture 1280150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228850" cy="1481256"/>
                    </a:xfrm>
                    <a:prstGeom prst="rect">
                      <a:avLst/>
                    </a:prstGeom>
                    <a:ln w="9525">
                      <a:solidFill>
                        <a:schemeClr val="tx1"/>
                      </a:solidFill>
                      <a:prstDash val="solid"/>
                    </a:ln>
                  </pic:spPr>
                </pic:pic>
              </a:graphicData>
            </a:graphic>
          </wp:inline>
        </w:drawing>
      </w:r>
    </w:p>
    <w:p w14:paraId="11FFE29B" w14:textId="0B5FA172" w:rsidR="47EF4CE2" w:rsidRDefault="002442FA" w:rsidP="006F0F3C">
      <w:pPr>
        <w:pStyle w:val="Caption"/>
        <w:spacing w:line="360" w:lineRule="auto"/>
        <w:jc w:val="center"/>
        <w:rPr>
          <w:rFonts w:ascii="Arial" w:hAnsi="Arial" w:cs="Arial"/>
        </w:rPr>
      </w:pPr>
      <w:bookmarkStart w:id="51" w:name="_Toc133601066"/>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5</w:t>
      </w:r>
      <w:r w:rsidRPr="00F03EF4">
        <w:rPr>
          <w:rFonts w:ascii="Arial" w:hAnsi="Arial" w:cs="Arial"/>
        </w:rPr>
        <w:fldChar w:fldCharType="end"/>
      </w:r>
      <w:r w:rsidRPr="00F03EF4">
        <w:rPr>
          <w:rFonts w:ascii="Arial" w:hAnsi="Arial" w:cs="Arial"/>
        </w:rPr>
        <w:t>. A visual representation of an old wood-constructed house (</w:t>
      </w:r>
      <w:proofErr w:type="spellStart"/>
      <w:r w:rsidRPr="00F03EF4">
        <w:rPr>
          <w:rFonts w:ascii="Arial" w:hAnsi="Arial" w:cs="Arial"/>
        </w:rPr>
        <w:t>Borràs</w:t>
      </w:r>
      <w:proofErr w:type="spellEnd"/>
      <w:r w:rsidRPr="00F03EF4">
        <w:rPr>
          <w:rFonts w:ascii="Arial" w:hAnsi="Arial" w:cs="Arial"/>
        </w:rPr>
        <w:t>, 20AD).</w:t>
      </w:r>
      <w:bookmarkEnd w:id="51"/>
    </w:p>
    <w:p w14:paraId="6EC14B0F" w14:textId="77777777" w:rsidR="009B4845" w:rsidRPr="009B4845" w:rsidRDefault="009B4845" w:rsidP="009B4845"/>
    <w:p w14:paraId="450C7E8C" w14:textId="63D44492" w:rsidR="009B4845" w:rsidRPr="00F03EF4" w:rsidRDefault="009B4845" w:rsidP="00F03EF4">
      <w:pPr>
        <w:spacing w:line="360" w:lineRule="auto"/>
        <w:jc w:val="both"/>
        <w:rPr>
          <w:rFonts w:ascii="Arial" w:eastAsia="Arial" w:hAnsi="Arial" w:cs="Arial"/>
        </w:rPr>
      </w:pPr>
      <w:r w:rsidRPr="009B4845">
        <w:rPr>
          <w:rFonts w:ascii="Arial" w:eastAsia="Arial" w:hAnsi="Arial" w:cs="Arial"/>
          <w:color w:val="000000" w:themeColor="text1"/>
        </w:rPr>
        <w:t>Bamboo, an accessible and sustainable material, widely used historically as an effective insulator in certain regions, including the Philippines, Colombia, and Indonesia. The material possesses notable strength and tensile properties, rendering it an ideal insulator. Because of its abundance in the mentioned areas and ease of harvesting and regeneration, bamboo makes a superior insulating material. Owing to its tensile qualities and capacity to sustain pressure up to 358.53 MPa, it was originally a primary building material (</w:t>
      </w:r>
      <w:proofErr w:type="spellStart"/>
      <w:r w:rsidRPr="009B4845">
        <w:rPr>
          <w:rFonts w:ascii="Arial" w:eastAsia="Arial" w:hAnsi="Arial" w:cs="Arial"/>
          <w:color w:val="000000" w:themeColor="text1"/>
        </w:rPr>
        <w:t>Manandhar</w:t>
      </w:r>
      <w:proofErr w:type="spellEnd"/>
      <w:r w:rsidRPr="009B4845">
        <w:rPr>
          <w:rFonts w:ascii="Arial" w:eastAsia="Arial" w:hAnsi="Arial" w:cs="Arial"/>
          <w:color w:val="000000" w:themeColor="text1"/>
        </w:rPr>
        <w:t>, Kim, and Kim 2019).</w:t>
      </w:r>
    </w:p>
    <w:p w14:paraId="5EEB98AD" w14:textId="77777777" w:rsidR="002442FA" w:rsidRPr="00F03EF4" w:rsidRDefault="3FE5A8E2" w:rsidP="006F0F3C">
      <w:pPr>
        <w:keepNext/>
        <w:spacing w:line="360" w:lineRule="auto"/>
        <w:jc w:val="center"/>
        <w:rPr>
          <w:rFonts w:ascii="Arial" w:hAnsi="Arial" w:cs="Arial"/>
        </w:rPr>
      </w:pPr>
      <w:r w:rsidRPr="00F03EF4">
        <w:rPr>
          <w:rFonts w:ascii="Arial" w:hAnsi="Arial" w:cs="Arial"/>
          <w:noProof/>
        </w:rPr>
        <w:lastRenderedPageBreak/>
        <w:drawing>
          <wp:inline distT="0" distB="0" distL="0" distR="0" wp14:anchorId="17CA994D" wp14:editId="2798707F">
            <wp:extent cx="2174900" cy="1909780"/>
            <wp:effectExtent l="9525" t="9525" r="9525" b="9525"/>
            <wp:docPr id="1090302138" name="Picture 1090302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l="51215" r="1215" b="54740"/>
                    <a:stretch>
                      <a:fillRect/>
                    </a:stretch>
                  </pic:blipFill>
                  <pic:spPr>
                    <a:xfrm>
                      <a:off x="0" y="0"/>
                      <a:ext cx="2174900" cy="1909780"/>
                    </a:xfrm>
                    <a:prstGeom prst="rect">
                      <a:avLst/>
                    </a:prstGeom>
                    <a:ln w="9525">
                      <a:solidFill>
                        <a:schemeClr val="tx1"/>
                      </a:solidFill>
                      <a:prstDash val="solid"/>
                    </a:ln>
                  </pic:spPr>
                </pic:pic>
              </a:graphicData>
            </a:graphic>
          </wp:inline>
        </w:drawing>
      </w:r>
    </w:p>
    <w:p w14:paraId="6CB1B299" w14:textId="43CF5E57" w:rsidR="442605C1" w:rsidRPr="006F0F3C" w:rsidRDefault="002442FA" w:rsidP="006F0F3C">
      <w:pPr>
        <w:pStyle w:val="Caption"/>
        <w:spacing w:line="360" w:lineRule="auto"/>
        <w:jc w:val="center"/>
        <w:rPr>
          <w:rFonts w:ascii="Arial" w:eastAsia="Arial" w:hAnsi="Arial" w:cs="Arial"/>
        </w:rPr>
      </w:pPr>
      <w:bookmarkStart w:id="52" w:name="_Toc133601067"/>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6</w:t>
      </w:r>
      <w:r w:rsidRPr="00F03EF4">
        <w:rPr>
          <w:rFonts w:ascii="Arial" w:hAnsi="Arial" w:cs="Arial"/>
        </w:rPr>
        <w:fldChar w:fldCharType="end"/>
      </w:r>
      <w:r w:rsidRPr="00F03EF4">
        <w:rPr>
          <w:rFonts w:ascii="Arial" w:hAnsi="Arial" w:cs="Arial"/>
        </w:rPr>
        <w:t>. Example of a construction supported by bamboo materials (</w:t>
      </w:r>
      <w:proofErr w:type="spellStart"/>
      <w:r w:rsidRPr="00F03EF4">
        <w:rPr>
          <w:rFonts w:ascii="Arial" w:hAnsi="Arial" w:cs="Arial"/>
        </w:rPr>
        <w:t>Manandhar</w:t>
      </w:r>
      <w:proofErr w:type="spellEnd"/>
      <w:r w:rsidRPr="00F03EF4">
        <w:rPr>
          <w:rFonts w:ascii="Arial" w:hAnsi="Arial" w:cs="Arial"/>
        </w:rPr>
        <w:t>, Kim, and Kim, 2019).</w:t>
      </w:r>
      <w:bookmarkEnd w:id="52"/>
    </w:p>
    <w:p w14:paraId="58FEC265" w14:textId="06EF2204" w:rsidR="009B4845" w:rsidRPr="009B4845" w:rsidRDefault="002C632B" w:rsidP="009B4845">
      <w:pPr>
        <w:spacing w:line="360" w:lineRule="auto"/>
        <w:jc w:val="both"/>
        <w:rPr>
          <w:rFonts w:ascii="Arial" w:eastAsia="Arial" w:hAnsi="Arial" w:cs="Arial"/>
        </w:rPr>
      </w:pPr>
      <w:r>
        <w:rPr>
          <w:rFonts w:ascii="Arial" w:eastAsia="Arial" w:hAnsi="Arial" w:cs="Arial"/>
        </w:rPr>
        <w:t>F</w:t>
      </w:r>
      <w:r w:rsidR="009B4845" w:rsidRPr="009B4845">
        <w:rPr>
          <w:rFonts w:ascii="Arial" w:eastAsia="Arial" w:hAnsi="Arial" w:cs="Arial"/>
        </w:rPr>
        <w:t xml:space="preserve">rom an environmental perspective, wood waste </w:t>
      </w:r>
      <w:r>
        <w:rPr>
          <w:rFonts w:ascii="Arial" w:eastAsia="Arial" w:hAnsi="Arial" w:cs="Arial"/>
        </w:rPr>
        <w:t>a</w:t>
      </w:r>
      <w:r w:rsidR="009B4845" w:rsidRPr="009B4845">
        <w:rPr>
          <w:rFonts w:ascii="Arial" w:eastAsia="Arial" w:hAnsi="Arial" w:cs="Arial"/>
        </w:rPr>
        <w:t>s an insulation material is highly sustainable. A wood slab can get produced by grinding</w:t>
      </w:r>
      <w:r>
        <w:rPr>
          <w:rFonts w:ascii="Arial" w:eastAsia="Arial" w:hAnsi="Arial" w:cs="Arial"/>
        </w:rPr>
        <w:t xml:space="preserve"> and pressing</w:t>
      </w:r>
      <w:r w:rsidR="009B4845" w:rsidRPr="009B4845">
        <w:rPr>
          <w:rFonts w:ascii="Arial" w:eastAsia="Arial" w:hAnsi="Arial" w:cs="Arial"/>
        </w:rPr>
        <w:t xml:space="preserve"> down materials like sawdust or wooden crates. Wood is easily recyclable and renewable, due to its organic nature. Because wood-fibre insulation is biodegradable, less waste will end up in landfills as it breaks down naturally over time.</w:t>
      </w:r>
    </w:p>
    <w:p w14:paraId="40747C9A" w14:textId="77777777" w:rsidR="009B4845" w:rsidRPr="009B4845" w:rsidRDefault="009B4845" w:rsidP="009B4845">
      <w:pPr>
        <w:spacing w:line="360" w:lineRule="auto"/>
        <w:jc w:val="both"/>
        <w:rPr>
          <w:rFonts w:ascii="Arial" w:eastAsia="Arial" w:hAnsi="Arial" w:cs="Arial"/>
        </w:rPr>
      </w:pPr>
      <w:r w:rsidRPr="009B4845">
        <w:rPr>
          <w:rFonts w:ascii="Arial" w:eastAsia="Arial" w:hAnsi="Arial" w:cs="Arial"/>
        </w:rPr>
        <w:t>Moreover, wood fibre insulation possesses superior fire resistance, making it an excellent choice for construction purposes compared to raw wood. According to Segovia et al. (2020), combustible protection is a direct result of the material density, which varies from 332 to 338 kg/m</w:t>
      </w:r>
      <w:r w:rsidRPr="002C632B">
        <w:rPr>
          <w:rFonts w:ascii="Arial" w:eastAsia="Arial" w:hAnsi="Arial" w:cs="Arial"/>
          <w:vertAlign w:val="superscript"/>
        </w:rPr>
        <w:t>3</w:t>
      </w:r>
      <w:r w:rsidRPr="009B4845">
        <w:rPr>
          <w:rFonts w:ascii="Arial" w:eastAsia="Arial" w:hAnsi="Arial" w:cs="Arial"/>
        </w:rPr>
        <w:t>, and the thermal conductivity, which ranges from 0.064 to 0.066 W/m</w:t>
      </w:r>
      <w:r w:rsidRPr="002C632B">
        <w:rPr>
          <w:rFonts w:ascii="Arial" w:eastAsia="Arial" w:hAnsi="Arial" w:cs="Arial"/>
          <w:vertAlign w:val="superscript"/>
        </w:rPr>
        <w:t>2</w:t>
      </w:r>
      <w:r w:rsidRPr="009B4845">
        <w:rPr>
          <w:rFonts w:ascii="Arial" w:eastAsia="Arial" w:hAnsi="Arial" w:cs="Arial"/>
        </w:rPr>
        <w:t>K. However, it is essential to note that the thermal conductivity of timber fibre, specifically, is even lower than that of wood fibre, measuring at 0.050 W/</w:t>
      </w:r>
      <w:proofErr w:type="spellStart"/>
      <w:r w:rsidRPr="009B4845">
        <w:rPr>
          <w:rFonts w:ascii="Arial" w:eastAsia="Arial" w:hAnsi="Arial" w:cs="Arial"/>
        </w:rPr>
        <w:t>mK</w:t>
      </w:r>
      <w:proofErr w:type="spellEnd"/>
      <w:r w:rsidRPr="009B4845">
        <w:rPr>
          <w:rFonts w:ascii="Arial" w:eastAsia="Arial" w:hAnsi="Arial" w:cs="Arial"/>
        </w:rPr>
        <w:t xml:space="preserve"> (Dickson and </w:t>
      </w:r>
      <w:proofErr w:type="spellStart"/>
      <w:r w:rsidRPr="009B4845">
        <w:rPr>
          <w:rFonts w:ascii="Arial" w:eastAsia="Arial" w:hAnsi="Arial" w:cs="Arial"/>
        </w:rPr>
        <w:t>Pavía</w:t>
      </w:r>
      <w:proofErr w:type="spellEnd"/>
      <w:r w:rsidRPr="009B4845">
        <w:rPr>
          <w:rFonts w:ascii="Arial" w:eastAsia="Arial" w:hAnsi="Arial" w:cs="Arial"/>
        </w:rPr>
        <w:t>, 2021).</w:t>
      </w:r>
    </w:p>
    <w:p w14:paraId="4FDCE69A" w14:textId="77777777" w:rsidR="009B4845" w:rsidRPr="009B4845" w:rsidRDefault="009B4845" w:rsidP="009B4845">
      <w:pPr>
        <w:spacing w:line="360" w:lineRule="auto"/>
        <w:jc w:val="both"/>
        <w:rPr>
          <w:rFonts w:ascii="Arial" w:eastAsia="Arial" w:hAnsi="Arial" w:cs="Arial"/>
        </w:rPr>
      </w:pPr>
      <w:r w:rsidRPr="009B4845">
        <w:rPr>
          <w:rFonts w:ascii="Arial" w:eastAsia="Arial" w:hAnsi="Arial" w:cs="Arial"/>
        </w:rPr>
        <w:t>Wood is a raw, composite material that makes up the tree, whereas timber is a type of crushed wood processed into a material (Mahajan, 2021). Timber is not easily accessible in the UK, but other countries could benefit from using timber over wood (Ward, 2021).</w:t>
      </w:r>
    </w:p>
    <w:p w14:paraId="688786CC" w14:textId="77777777" w:rsidR="009B4845" w:rsidRPr="009B4845" w:rsidRDefault="009B4845" w:rsidP="009B4845">
      <w:pPr>
        <w:spacing w:line="360" w:lineRule="auto"/>
        <w:jc w:val="both"/>
        <w:rPr>
          <w:rFonts w:ascii="Arial" w:eastAsia="Arial" w:hAnsi="Arial" w:cs="Arial"/>
        </w:rPr>
      </w:pPr>
      <w:r w:rsidRPr="009B4845">
        <w:rPr>
          <w:rFonts w:ascii="Arial" w:eastAsia="Arial" w:hAnsi="Arial" w:cs="Arial"/>
        </w:rPr>
        <w:t xml:space="preserve">Despite all the advantages of using wood as an environmentally benign material, its use has many environmental drawbacks. Owing to its limited availability compared to other insulating materials, wood-fibre insulation gets transported over longer distances to building sites, increasing transportation costs, and having an adverse effect on the environment. Some wood fibre insulation products get treated with chemicals to improve fire resistance or resistance to pests, which could have potential environmental impacts. </w:t>
      </w:r>
    </w:p>
    <w:p w14:paraId="1104BC56" w14:textId="77777777" w:rsidR="009B4845" w:rsidRDefault="009B4845" w:rsidP="009B4845">
      <w:pPr>
        <w:spacing w:line="360" w:lineRule="auto"/>
        <w:jc w:val="both"/>
        <w:rPr>
          <w:rFonts w:ascii="Arial" w:eastAsia="Arial" w:hAnsi="Arial" w:cs="Arial"/>
        </w:rPr>
      </w:pPr>
      <w:r w:rsidRPr="009B4845">
        <w:rPr>
          <w:rFonts w:ascii="Arial" w:eastAsia="Arial" w:hAnsi="Arial" w:cs="Arial"/>
        </w:rPr>
        <w:t xml:space="preserve">Natural habitats may get harmed due to the initial harvesting, and over time, this issue could lead to the extinction of certain species. The extended harvesting process produces greenhouse gas emissions through energy-intensive machinery and vehicles. To mitigate </w:t>
      </w:r>
      <w:r w:rsidRPr="009B4845">
        <w:rPr>
          <w:rFonts w:ascii="Arial" w:eastAsia="Arial" w:hAnsi="Arial" w:cs="Arial"/>
        </w:rPr>
        <w:lastRenderedPageBreak/>
        <w:t>these issues, using recycled materials may be preferable, as it would reduce the need for harvesting.</w:t>
      </w:r>
    </w:p>
    <w:p w14:paraId="5AAE32B6" w14:textId="6FFDA3C5" w:rsidR="442605C1" w:rsidRDefault="002C632B" w:rsidP="00F03EF4">
      <w:pPr>
        <w:spacing w:line="360" w:lineRule="auto"/>
        <w:jc w:val="both"/>
        <w:rPr>
          <w:rFonts w:ascii="Arial" w:eastAsia="Arial" w:hAnsi="Arial" w:cs="Arial"/>
        </w:rPr>
      </w:pPr>
      <w:r w:rsidRPr="002C632B">
        <w:rPr>
          <w:rFonts w:ascii="Arial" w:eastAsia="Arial" w:hAnsi="Arial" w:cs="Arial"/>
        </w:rPr>
        <w:t>From an economical perspective, producing wood fibre insulation can be costly. Wood fibre boards get transported from other countries, which increases their embodied carbon emissions, and if treated with wax, it might not be as easy to recycle them (Sadler, 2020).</w:t>
      </w:r>
    </w:p>
    <w:p w14:paraId="7080A9A9" w14:textId="77777777" w:rsidR="002C632B" w:rsidRPr="00F03EF4" w:rsidRDefault="002C632B" w:rsidP="00F03EF4">
      <w:pPr>
        <w:spacing w:line="360" w:lineRule="auto"/>
        <w:jc w:val="both"/>
        <w:rPr>
          <w:rFonts w:ascii="Arial" w:eastAsia="Arial" w:hAnsi="Arial" w:cs="Arial"/>
        </w:rPr>
      </w:pPr>
    </w:p>
    <w:p w14:paraId="56F2DB28" w14:textId="6925EEFB" w:rsidR="008406E0" w:rsidRPr="00F03EF4" w:rsidRDefault="008406E0" w:rsidP="006F0F3C">
      <w:pPr>
        <w:pStyle w:val="Caption"/>
        <w:keepNext/>
        <w:spacing w:line="360" w:lineRule="auto"/>
        <w:jc w:val="center"/>
        <w:rPr>
          <w:rFonts w:ascii="Arial" w:hAnsi="Arial" w:cs="Arial"/>
        </w:rPr>
      </w:pPr>
      <w:bookmarkStart w:id="53" w:name="_Toc133601052"/>
      <w:r w:rsidRPr="00F03EF4">
        <w:rPr>
          <w:rFonts w:ascii="Arial" w:hAnsi="Arial" w:cs="Arial"/>
        </w:rPr>
        <w:t xml:space="preserve">Table </w:t>
      </w:r>
      <w:r w:rsidRPr="00F03EF4">
        <w:rPr>
          <w:rFonts w:ascii="Arial" w:hAnsi="Arial" w:cs="Arial"/>
        </w:rPr>
        <w:fldChar w:fldCharType="begin"/>
      </w:r>
      <w:r w:rsidRPr="00F03EF4">
        <w:rPr>
          <w:rFonts w:ascii="Arial" w:hAnsi="Arial" w:cs="Arial"/>
        </w:rPr>
        <w:instrText xml:space="preserve"> SEQ Table \* ARABIC </w:instrText>
      </w:r>
      <w:r w:rsidRPr="00F03EF4">
        <w:rPr>
          <w:rFonts w:ascii="Arial" w:hAnsi="Arial" w:cs="Arial"/>
        </w:rPr>
        <w:fldChar w:fldCharType="separate"/>
      </w:r>
      <w:r w:rsidR="00F03EF4" w:rsidRPr="00F03EF4">
        <w:rPr>
          <w:rFonts w:ascii="Arial" w:hAnsi="Arial" w:cs="Arial"/>
          <w:noProof/>
        </w:rPr>
        <w:t>1</w:t>
      </w:r>
      <w:r w:rsidRPr="00F03EF4">
        <w:rPr>
          <w:rFonts w:ascii="Arial" w:hAnsi="Arial" w:cs="Arial"/>
        </w:rPr>
        <w:fldChar w:fldCharType="end"/>
      </w:r>
      <w:r w:rsidRPr="00F03EF4">
        <w:rPr>
          <w:rFonts w:ascii="Arial" w:hAnsi="Arial" w:cs="Arial"/>
        </w:rPr>
        <w:t>. Break-down of UK wood fibre imports from other countries, EU and non-EU</w:t>
      </w:r>
      <w:r w:rsidRPr="00F03EF4">
        <w:rPr>
          <w:rFonts w:ascii="Arial" w:hAnsi="Arial" w:cs="Arial"/>
          <w:noProof/>
        </w:rPr>
        <w:t>. Data obtained from Forest Research (2023).</w:t>
      </w:r>
      <w:bookmarkEnd w:id="53"/>
    </w:p>
    <w:tbl>
      <w:tblPr>
        <w:tblStyle w:val="TableGrid"/>
        <w:tblW w:w="0" w:type="auto"/>
        <w:tblLayout w:type="fixed"/>
        <w:tblLook w:val="06A0" w:firstRow="1" w:lastRow="0" w:firstColumn="1" w:lastColumn="0" w:noHBand="1" w:noVBand="1"/>
      </w:tblPr>
      <w:tblGrid>
        <w:gridCol w:w="4508"/>
        <w:gridCol w:w="4508"/>
      </w:tblGrid>
      <w:tr w:rsidR="4A01960E" w:rsidRPr="00F03EF4" w14:paraId="376F0C69" w14:textId="77777777" w:rsidTr="4A01960E">
        <w:trPr>
          <w:trHeight w:val="300"/>
        </w:trPr>
        <w:tc>
          <w:tcPr>
            <w:tcW w:w="4508" w:type="dxa"/>
          </w:tcPr>
          <w:p w14:paraId="6B9ED0B4" w14:textId="2D98B848" w:rsidR="407C7375" w:rsidRPr="00F03EF4" w:rsidRDefault="407C7375" w:rsidP="00F03EF4">
            <w:pPr>
              <w:spacing w:line="360" w:lineRule="auto"/>
              <w:jc w:val="both"/>
              <w:rPr>
                <w:rFonts w:ascii="Arial" w:eastAsia="Arial" w:hAnsi="Arial" w:cs="Arial"/>
                <w:b/>
                <w:bCs/>
              </w:rPr>
            </w:pPr>
            <w:r w:rsidRPr="00F03EF4">
              <w:rPr>
                <w:rFonts w:ascii="Arial" w:eastAsia="Arial" w:hAnsi="Arial" w:cs="Arial"/>
                <w:b/>
                <w:bCs/>
              </w:rPr>
              <w:t>Source</w:t>
            </w:r>
          </w:p>
        </w:tc>
        <w:tc>
          <w:tcPr>
            <w:tcW w:w="4508" w:type="dxa"/>
          </w:tcPr>
          <w:p w14:paraId="32F09419" w14:textId="68F7416D" w:rsidR="407C7375" w:rsidRPr="00F03EF4" w:rsidRDefault="407C7375" w:rsidP="00F03EF4">
            <w:pPr>
              <w:spacing w:line="360" w:lineRule="auto"/>
              <w:jc w:val="both"/>
              <w:rPr>
                <w:rFonts w:ascii="Arial" w:eastAsia="Arial" w:hAnsi="Arial" w:cs="Arial"/>
                <w:b/>
                <w:bCs/>
              </w:rPr>
            </w:pPr>
            <w:r w:rsidRPr="00F03EF4">
              <w:rPr>
                <w:rFonts w:ascii="Arial" w:eastAsia="Arial" w:hAnsi="Arial" w:cs="Arial"/>
                <w:b/>
                <w:bCs/>
              </w:rPr>
              <w:t>% of total UK imports</w:t>
            </w:r>
          </w:p>
        </w:tc>
      </w:tr>
      <w:tr w:rsidR="4A01960E" w:rsidRPr="00F03EF4" w14:paraId="3A526FF4" w14:textId="77777777" w:rsidTr="4A01960E">
        <w:trPr>
          <w:trHeight w:val="300"/>
        </w:trPr>
        <w:tc>
          <w:tcPr>
            <w:tcW w:w="4508" w:type="dxa"/>
          </w:tcPr>
          <w:p w14:paraId="21FB46F8" w14:textId="309024D3" w:rsidR="407C7375" w:rsidRPr="00F03EF4" w:rsidRDefault="407C7375" w:rsidP="00F03EF4">
            <w:pPr>
              <w:spacing w:line="360" w:lineRule="auto"/>
              <w:jc w:val="both"/>
              <w:rPr>
                <w:rFonts w:ascii="Arial" w:eastAsia="Arial" w:hAnsi="Arial" w:cs="Arial"/>
              </w:rPr>
            </w:pPr>
            <w:r w:rsidRPr="00F03EF4">
              <w:rPr>
                <w:rFonts w:ascii="Arial" w:eastAsia="Arial" w:hAnsi="Arial" w:cs="Arial"/>
              </w:rPr>
              <w:t>Germany</w:t>
            </w:r>
          </w:p>
        </w:tc>
        <w:tc>
          <w:tcPr>
            <w:tcW w:w="4508" w:type="dxa"/>
          </w:tcPr>
          <w:p w14:paraId="2E388D82" w14:textId="5A8B05B7" w:rsidR="407C7375" w:rsidRPr="00F03EF4" w:rsidRDefault="407C7375" w:rsidP="00F03EF4">
            <w:pPr>
              <w:spacing w:line="360" w:lineRule="auto"/>
              <w:jc w:val="both"/>
              <w:rPr>
                <w:rFonts w:ascii="Arial" w:eastAsia="Arial" w:hAnsi="Arial" w:cs="Arial"/>
              </w:rPr>
            </w:pPr>
            <w:r w:rsidRPr="00F03EF4">
              <w:rPr>
                <w:rFonts w:ascii="Arial" w:eastAsia="Arial" w:hAnsi="Arial" w:cs="Arial"/>
              </w:rPr>
              <w:t>20</w:t>
            </w:r>
          </w:p>
        </w:tc>
      </w:tr>
      <w:tr w:rsidR="4A01960E" w:rsidRPr="00F03EF4" w14:paraId="4DEAE282" w14:textId="77777777" w:rsidTr="4A01960E">
        <w:trPr>
          <w:trHeight w:val="300"/>
        </w:trPr>
        <w:tc>
          <w:tcPr>
            <w:tcW w:w="4508" w:type="dxa"/>
          </w:tcPr>
          <w:p w14:paraId="2BA28449" w14:textId="7B19961E" w:rsidR="407C7375" w:rsidRPr="00F03EF4" w:rsidRDefault="407C7375" w:rsidP="00F03EF4">
            <w:pPr>
              <w:spacing w:line="360" w:lineRule="auto"/>
              <w:jc w:val="both"/>
              <w:rPr>
                <w:rFonts w:ascii="Arial" w:eastAsia="Arial" w:hAnsi="Arial" w:cs="Arial"/>
              </w:rPr>
            </w:pPr>
            <w:r w:rsidRPr="00F03EF4">
              <w:rPr>
                <w:rFonts w:ascii="Arial" w:eastAsia="Arial" w:hAnsi="Arial" w:cs="Arial"/>
              </w:rPr>
              <w:t>Ireland</w:t>
            </w:r>
          </w:p>
        </w:tc>
        <w:tc>
          <w:tcPr>
            <w:tcW w:w="4508" w:type="dxa"/>
          </w:tcPr>
          <w:p w14:paraId="46097EC7" w14:textId="28B8AF85" w:rsidR="407C7375" w:rsidRPr="00F03EF4" w:rsidRDefault="407C7375" w:rsidP="00F03EF4">
            <w:pPr>
              <w:spacing w:line="360" w:lineRule="auto"/>
              <w:jc w:val="both"/>
              <w:rPr>
                <w:rFonts w:ascii="Arial" w:eastAsia="Arial" w:hAnsi="Arial" w:cs="Arial"/>
              </w:rPr>
            </w:pPr>
            <w:r w:rsidRPr="00F03EF4">
              <w:rPr>
                <w:rFonts w:ascii="Arial" w:eastAsia="Arial" w:hAnsi="Arial" w:cs="Arial"/>
              </w:rPr>
              <w:t>29</w:t>
            </w:r>
          </w:p>
        </w:tc>
      </w:tr>
      <w:tr w:rsidR="4A01960E" w:rsidRPr="00F03EF4" w14:paraId="4DC58975" w14:textId="77777777" w:rsidTr="4A01960E">
        <w:trPr>
          <w:trHeight w:val="300"/>
        </w:trPr>
        <w:tc>
          <w:tcPr>
            <w:tcW w:w="4508" w:type="dxa"/>
          </w:tcPr>
          <w:p w14:paraId="23DB81D9" w14:textId="0C919ACC" w:rsidR="407C7375" w:rsidRPr="00F03EF4" w:rsidRDefault="407C7375" w:rsidP="00F03EF4">
            <w:pPr>
              <w:spacing w:line="360" w:lineRule="auto"/>
              <w:jc w:val="both"/>
              <w:rPr>
                <w:rFonts w:ascii="Arial" w:eastAsia="Arial" w:hAnsi="Arial" w:cs="Arial"/>
              </w:rPr>
            </w:pPr>
            <w:r w:rsidRPr="00F03EF4">
              <w:rPr>
                <w:rFonts w:ascii="Arial" w:eastAsia="Arial" w:hAnsi="Arial" w:cs="Arial"/>
              </w:rPr>
              <w:t>Spain</w:t>
            </w:r>
          </w:p>
        </w:tc>
        <w:tc>
          <w:tcPr>
            <w:tcW w:w="4508" w:type="dxa"/>
          </w:tcPr>
          <w:p w14:paraId="6110CA09" w14:textId="75D9C04A" w:rsidR="407C7375" w:rsidRPr="00F03EF4" w:rsidRDefault="407C7375" w:rsidP="00F03EF4">
            <w:pPr>
              <w:spacing w:line="360" w:lineRule="auto"/>
              <w:jc w:val="both"/>
              <w:rPr>
                <w:rFonts w:ascii="Arial" w:eastAsia="Arial" w:hAnsi="Arial" w:cs="Arial"/>
              </w:rPr>
            </w:pPr>
            <w:r w:rsidRPr="00F03EF4">
              <w:rPr>
                <w:rFonts w:ascii="Arial" w:eastAsia="Arial" w:hAnsi="Arial" w:cs="Arial"/>
              </w:rPr>
              <w:t>13</w:t>
            </w:r>
          </w:p>
        </w:tc>
      </w:tr>
      <w:tr w:rsidR="4A01960E" w:rsidRPr="00F03EF4" w14:paraId="7C541EF8" w14:textId="77777777" w:rsidTr="4A01960E">
        <w:trPr>
          <w:trHeight w:val="300"/>
        </w:trPr>
        <w:tc>
          <w:tcPr>
            <w:tcW w:w="4508" w:type="dxa"/>
          </w:tcPr>
          <w:p w14:paraId="2374ADC4" w14:textId="65255404" w:rsidR="407C7375" w:rsidRPr="00F03EF4" w:rsidRDefault="407C7375" w:rsidP="00F03EF4">
            <w:pPr>
              <w:spacing w:line="360" w:lineRule="auto"/>
              <w:jc w:val="both"/>
              <w:rPr>
                <w:rFonts w:ascii="Arial" w:eastAsia="Arial" w:hAnsi="Arial" w:cs="Arial"/>
              </w:rPr>
            </w:pPr>
            <w:r w:rsidRPr="00F03EF4">
              <w:rPr>
                <w:rFonts w:ascii="Arial" w:eastAsia="Arial" w:hAnsi="Arial" w:cs="Arial"/>
              </w:rPr>
              <w:t xml:space="preserve">Latvia </w:t>
            </w:r>
          </w:p>
        </w:tc>
        <w:tc>
          <w:tcPr>
            <w:tcW w:w="4508" w:type="dxa"/>
          </w:tcPr>
          <w:p w14:paraId="2AEC2FD1" w14:textId="66EA10C9" w:rsidR="407C7375" w:rsidRPr="00F03EF4" w:rsidRDefault="407C7375" w:rsidP="00F03EF4">
            <w:pPr>
              <w:spacing w:line="360" w:lineRule="auto"/>
              <w:jc w:val="both"/>
              <w:rPr>
                <w:rFonts w:ascii="Arial" w:eastAsia="Arial" w:hAnsi="Arial" w:cs="Arial"/>
              </w:rPr>
            </w:pPr>
            <w:r w:rsidRPr="00F03EF4">
              <w:rPr>
                <w:rFonts w:ascii="Arial" w:eastAsia="Arial" w:hAnsi="Arial" w:cs="Arial"/>
              </w:rPr>
              <w:t>7</w:t>
            </w:r>
          </w:p>
        </w:tc>
      </w:tr>
      <w:tr w:rsidR="4A01960E" w:rsidRPr="00F03EF4" w14:paraId="134A257A" w14:textId="77777777" w:rsidTr="4A01960E">
        <w:trPr>
          <w:trHeight w:val="300"/>
        </w:trPr>
        <w:tc>
          <w:tcPr>
            <w:tcW w:w="4508" w:type="dxa"/>
          </w:tcPr>
          <w:p w14:paraId="7E88D2EE" w14:textId="7FD136E5" w:rsidR="407C7375" w:rsidRPr="00F03EF4" w:rsidRDefault="407C7375" w:rsidP="00F03EF4">
            <w:pPr>
              <w:spacing w:line="360" w:lineRule="auto"/>
              <w:jc w:val="both"/>
              <w:rPr>
                <w:rFonts w:ascii="Arial" w:eastAsia="Arial" w:hAnsi="Arial" w:cs="Arial"/>
              </w:rPr>
            </w:pPr>
            <w:r w:rsidRPr="00F03EF4">
              <w:rPr>
                <w:rFonts w:ascii="Arial" w:eastAsia="Arial" w:hAnsi="Arial" w:cs="Arial"/>
              </w:rPr>
              <w:t>Poland</w:t>
            </w:r>
          </w:p>
        </w:tc>
        <w:tc>
          <w:tcPr>
            <w:tcW w:w="4508" w:type="dxa"/>
          </w:tcPr>
          <w:p w14:paraId="5A297994" w14:textId="557FDB48" w:rsidR="407C7375" w:rsidRPr="00F03EF4" w:rsidRDefault="407C7375" w:rsidP="00F03EF4">
            <w:pPr>
              <w:spacing w:line="360" w:lineRule="auto"/>
              <w:jc w:val="both"/>
              <w:rPr>
                <w:rFonts w:ascii="Arial" w:eastAsia="Arial" w:hAnsi="Arial" w:cs="Arial"/>
              </w:rPr>
            </w:pPr>
            <w:r w:rsidRPr="00F03EF4">
              <w:rPr>
                <w:rFonts w:ascii="Arial" w:eastAsia="Arial" w:hAnsi="Arial" w:cs="Arial"/>
              </w:rPr>
              <w:t>5</w:t>
            </w:r>
          </w:p>
        </w:tc>
      </w:tr>
      <w:tr w:rsidR="4A01960E" w:rsidRPr="00F03EF4" w14:paraId="39D99640" w14:textId="77777777" w:rsidTr="4A01960E">
        <w:trPr>
          <w:trHeight w:val="300"/>
        </w:trPr>
        <w:tc>
          <w:tcPr>
            <w:tcW w:w="4508" w:type="dxa"/>
          </w:tcPr>
          <w:p w14:paraId="66B5B472" w14:textId="7E16EC3B" w:rsidR="407C7375" w:rsidRPr="00F03EF4" w:rsidRDefault="407C7375" w:rsidP="00F03EF4">
            <w:pPr>
              <w:spacing w:line="360" w:lineRule="auto"/>
              <w:jc w:val="both"/>
              <w:rPr>
                <w:rFonts w:ascii="Arial" w:eastAsia="Arial" w:hAnsi="Arial" w:cs="Arial"/>
              </w:rPr>
            </w:pPr>
            <w:r w:rsidRPr="00F03EF4">
              <w:rPr>
                <w:rFonts w:ascii="Arial" w:eastAsia="Arial" w:hAnsi="Arial" w:cs="Arial"/>
              </w:rPr>
              <w:t>Other EU countries</w:t>
            </w:r>
          </w:p>
        </w:tc>
        <w:tc>
          <w:tcPr>
            <w:tcW w:w="4508" w:type="dxa"/>
          </w:tcPr>
          <w:p w14:paraId="404FBF66" w14:textId="7DE4BA77" w:rsidR="407C7375" w:rsidRPr="00F03EF4" w:rsidRDefault="407C7375" w:rsidP="00F03EF4">
            <w:pPr>
              <w:spacing w:line="360" w:lineRule="auto"/>
              <w:jc w:val="both"/>
              <w:rPr>
                <w:rFonts w:ascii="Arial" w:eastAsia="Arial" w:hAnsi="Arial" w:cs="Arial"/>
              </w:rPr>
            </w:pPr>
            <w:r w:rsidRPr="00F03EF4">
              <w:rPr>
                <w:rFonts w:ascii="Arial" w:eastAsia="Arial" w:hAnsi="Arial" w:cs="Arial"/>
              </w:rPr>
              <w:t>20</w:t>
            </w:r>
          </w:p>
        </w:tc>
      </w:tr>
      <w:tr w:rsidR="4A01960E" w:rsidRPr="00F03EF4" w14:paraId="6761A854" w14:textId="77777777" w:rsidTr="4A01960E">
        <w:trPr>
          <w:trHeight w:val="300"/>
        </w:trPr>
        <w:tc>
          <w:tcPr>
            <w:tcW w:w="4508" w:type="dxa"/>
          </w:tcPr>
          <w:p w14:paraId="2DC9F7AB" w14:textId="5FD80C6A" w:rsidR="407C7375" w:rsidRPr="00F03EF4" w:rsidRDefault="407C7375" w:rsidP="00F03EF4">
            <w:pPr>
              <w:spacing w:line="360" w:lineRule="auto"/>
              <w:jc w:val="both"/>
              <w:rPr>
                <w:rFonts w:ascii="Arial" w:eastAsia="Arial" w:hAnsi="Arial" w:cs="Arial"/>
              </w:rPr>
            </w:pPr>
            <w:r w:rsidRPr="00F03EF4">
              <w:rPr>
                <w:rFonts w:ascii="Arial" w:eastAsia="Arial" w:hAnsi="Arial" w:cs="Arial"/>
              </w:rPr>
              <w:t>Non-EU</w:t>
            </w:r>
          </w:p>
        </w:tc>
        <w:tc>
          <w:tcPr>
            <w:tcW w:w="4508" w:type="dxa"/>
          </w:tcPr>
          <w:p w14:paraId="535C40CA" w14:textId="50E544A5" w:rsidR="407C7375" w:rsidRPr="00F03EF4" w:rsidRDefault="407C7375" w:rsidP="00F03EF4">
            <w:pPr>
              <w:spacing w:line="360" w:lineRule="auto"/>
              <w:jc w:val="both"/>
              <w:rPr>
                <w:rFonts w:ascii="Arial" w:eastAsia="Arial" w:hAnsi="Arial" w:cs="Arial"/>
              </w:rPr>
            </w:pPr>
            <w:r w:rsidRPr="00F03EF4">
              <w:rPr>
                <w:rFonts w:ascii="Arial" w:eastAsia="Arial" w:hAnsi="Arial" w:cs="Arial"/>
              </w:rPr>
              <w:t>6</w:t>
            </w:r>
          </w:p>
        </w:tc>
      </w:tr>
    </w:tbl>
    <w:p w14:paraId="0455188A" w14:textId="7939654C" w:rsidR="47EF4CE2" w:rsidRPr="00F03EF4" w:rsidRDefault="47EF4CE2" w:rsidP="00F03EF4">
      <w:pPr>
        <w:spacing w:line="360" w:lineRule="auto"/>
        <w:jc w:val="both"/>
        <w:rPr>
          <w:rFonts w:ascii="Arial" w:hAnsi="Arial" w:cs="Arial"/>
        </w:rPr>
      </w:pPr>
    </w:p>
    <w:p w14:paraId="3F608108" w14:textId="3EF60B80" w:rsidR="002C632B" w:rsidRDefault="002C632B" w:rsidP="00F03EF4">
      <w:pPr>
        <w:pStyle w:val="Heading3"/>
        <w:keepNext w:val="0"/>
        <w:keepLines w:val="0"/>
        <w:spacing w:line="360" w:lineRule="auto"/>
        <w:jc w:val="both"/>
        <w:rPr>
          <w:rFonts w:ascii="Arial" w:eastAsia="Arial" w:hAnsi="Arial" w:cs="Arial"/>
          <w:color w:val="auto"/>
          <w:sz w:val="22"/>
          <w:szCs w:val="22"/>
        </w:rPr>
      </w:pPr>
      <w:bookmarkStart w:id="54" w:name="_Toc133612885"/>
      <w:r w:rsidRPr="002C632B">
        <w:rPr>
          <w:rFonts w:ascii="Arial" w:eastAsia="Arial" w:hAnsi="Arial" w:cs="Arial"/>
          <w:color w:val="auto"/>
          <w:sz w:val="22"/>
          <w:szCs w:val="22"/>
        </w:rPr>
        <w:t xml:space="preserve">Installation costs could rise due to the labour-intensive nature of the original wood harvest, and the subsequent production process. Wood-fibre insulation requires maintenance with </w:t>
      </w:r>
      <w:r>
        <w:rPr>
          <w:rFonts w:ascii="Arial" w:eastAsia="Arial" w:hAnsi="Arial" w:cs="Arial"/>
          <w:color w:val="auto"/>
          <w:sz w:val="22"/>
          <w:szCs w:val="22"/>
        </w:rPr>
        <w:t xml:space="preserve">protective </w:t>
      </w:r>
      <w:r w:rsidRPr="002C632B">
        <w:rPr>
          <w:rFonts w:ascii="Arial" w:eastAsia="Arial" w:hAnsi="Arial" w:cs="Arial"/>
          <w:color w:val="auto"/>
          <w:sz w:val="22"/>
          <w:szCs w:val="22"/>
        </w:rPr>
        <w:t>coatings to function at its best, which might result in additional costs.</w:t>
      </w:r>
      <w:bookmarkEnd w:id="54"/>
      <w:r w:rsidRPr="002C632B">
        <w:rPr>
          <w:rFonts w:ascii="Arial" w:eastAsia="Arial" w:hAnsi="Arial" w:cs="Arial"/>
          <w:color w:val="auto"/>
          <w:sz w:val="22"/>
          <w:szCs w:val="22"/>
        </w:rPr>
        <w:t xml:space="preserve"> </w:t>
      </w:r>
    </w:p>
    <w:p w14:paraId="482D5D9E" w14:textId="77777777" w:rsidR="002C632B" w:rsidRDefault="002C632B" w:rsidP="00F03EF4">
      <w:pPr>
        <w:pStyle w:val="Heading3"/>
        <w:keepNext w:val="0"/>
        <w:keepLines w:val="0"/>
        <w:spacing w:line="360" w:lineRule="auto"/>
        <w:jc w:val="both"/>
        <w:rPr>
          <w:rFonts w:ascii="Arial" w:eastAsia="Arial" w:hAnsi="Arial" w:cs="Arial"/>
          <w:color w:val="auto"/>
          <w:sz w:val="22"/>
          <w:szCs w:val="22"/>
        </w:rPr>
      </w:pPr>
    </w:p>
    <w:p w14:paraId="1A0FA7BC" w14:textId="7442F7E7" w:rsidR="47EF4CE2" w:rsidRPr="00F03EF4" w:rsidRDefault="715539ED" w:rsidP="00F03EF4">
      <w:pPr>
        <w:pStyle w:val="Heading3"/>
        <w:keepNext w:val="0"/>
        <w:keepLines w:val="0"/>
        <w:spacing w:line="360" w:lineRule="auto"/>
        <w:jc w:val="both"/>
        <w:rPr>
          <w:rFonts w:ascii="Arial" w:eastAsia="Arial" w:hAnsi="Arial" w:cs="Arial"/>
        </w:rPr>
      </w:pPr>
      <w:bookmarkStart w:id="55" w:name="_Toc133612886"/>
      <w:r w:rsidRPr="00F03EF4">
        <w:rPr>
          <w:rFonts w:ascii="Arial" w:eastAsia="Arial" w:hAnsi="Arial" w:cs="Arial"/>
        </w:rPr>
        <w:t>4</w:t>
      </w:r>
      <w:r w:rsidR="3FE5A8E2" w:rsidRPr="00F03EF4">
        <w:rPr>
          <w:rFonts w:ascii="Arial" w:eastAsia="Arial" w:hAnsi="Arial" w:cs="Arial"/>
        </w:rPr>
        <w:t>.</w:t>
      </w:r>
      <w:r w:rsidR="012E639E" w:rsidRPr="00F03EF4">
        <w:rPr>
          <w:rFonts w:ascii="Arial" w:eastAsia="Arial" w:hAnsi="Arial" w:cs="Arial"/>
        </w:rPr>
        <w:t>2</w:t>
      </w:r>
      <w:r w:rsidR="3FE5A8E2" w:rsidRPr="00F03EF4">
        <w:rPr>
          <w:rFonts w:ascii="Arial" w:eastAsia="Arial" w:hAnsi="Arial" w:cs="Arial"/>
        </w:rPr>
        <w:t>.2 Wheat straw</w:t>
      </w:r>
      <w:bookmarkEnd w:id="55"/>
      <w:r w:rsidR="3FE5A8E2" w:rsidRPr="00F03EF4">
        <w:rPr>
          <w:rFonts w:ascii="Arial" w:eastAsia="Arial" w:hAnsi="Arial" w:cs="Arial"/>
        </w:rPr>
        <w:t xml:space="preserve"> </w:t>
      </w:r>
    </w:p>
    <w:p w14:paraId="658F1623" w14:textId="77777777" w:rsidR="002C632B" w:rsidRPr="002C632B" w:rsidRDefault="002C632B" w:rsidP="002C632B">
      <w:pPr>
        <w:spacing w:line="360" w:lineRule="auto"/>
        <w:jc w:val="both"/>
        <w:rPr>
          <w:rFonts w:ascii="Arial" w:eastAsia="Arial" w:hAnsi="Arial" w:cs="Arial"/>
        </w:rPr>
      </w:pPr>
      <w:r w:rsidRPr="002C632B">
        <w:rPr>
          <w:rFonts w:ascii="Arial" w:eastAsia="Arial" w:hAnsi="Arial" w:cs="Arial"/>
        </w:rPr>
        <w:t xml:space="preserve">Wheat straw consists of dried stalks of the wheat plant (Triticum </w:t>
      </w:r>
      <w:proofErr w:type="spellStart"/>
      <w:r w:rsidRPr="002C632B">
        <w:rPr>
          <w:rFonts w:ascii="Arial" w:eastAsia="Arial" w:hAnsi="Arial" w:cs="Arial"/>
        </w:rPr>
        <w:t>aestivum</w:t>
      </w:r>
      <w:proofErr w:type="spellEnd"/>
      <w:r w:rsidRPr="002C632B">
        <w:rPr>
          <w:rFonts w:ascii="Arial" w:eastAsia="Arial" w:hAnsi="Arial" w:cs="Arial"/>
        </w:rPr>
        <w:t>). When wheat gets harvested, the grain gets separated from the stalks (threshing), and then left in the field to dry. Once the straw has dried, it gets baled and used for several things, such as insulation, bedding, and animal feed.</w:t>
      </w:r>
    </w:p>
    <w:p w14:paraId="2D878E4B" w14:textId="537CD261" w:rsidR="002C632B" w:rsidRDefault="002C632B" w:rsidP="002C632B">
      <w:pPr>
        <w:spacing w:line="360" w:lineRule="auto"/>
        <w:jc w:val="both"/>
        <w:rPr>
          <w:rFonts w:ascii="Arial" w:eastAsia="Arial" w:hAnsi="Arial" w:cs="Arial"/>
        </w:rPr>
      </w:pPr>
      <w:r w:rsidRPr="002C632B">
        <w:rPr>
          <w:rFonts w:ascii="Arial" w:eastAsia="Arial" w:hAnsi="Arial" w:cs="Arial"/>
        </w:rPr>
        <w:t>Wheat straw is a renewable resource, as it is a by-product of wheat production. It is non-toxic</w:t>
      </w:r>
      <w:r>
        <w:rPr>
          <w:rFonts w:ascii="Arial" w:eastAsia="Arial" w:hAnsi="Arial" w:cs="Arial"/>
        </w:rPr>
        <w:t>,</w:t>
      </w:r>
      <w:r w:rsidRPr="002C632B">
        <w:rPr>
          <w:rFonts w:ascii="Arial" w:eastAsia="Arial" w:hAnsi="Arial" w:cs="Arial"/>
        </w:rPr>
        <w:t xml:space="preserve"> free of VOCs</w:t>
      </w:r>
      <w:r>
        <w:rPr>
          <w:rFonts w:ascii="Arial" w:eastAsia="Arial" w:hAnsi="Arial" w:cs="Arial"/>
        </w:rPr>
        <w:t>*,</w:t>
      </w:r>
      <w:r w:rsidRPr="002C632B">
        <w:rPr>
          <w:rFonts w:ascii="Arial" w:eastAsia="Arial" w:hAnsi="Arial" w:cs="Arial"/>
        </w:rPr>
        <w:t xml:space="preserve"> (Roberts, 2017) and has a low carbon footprint, making it an environmentally friendly material.</w:t>
      </w:r>
    </w:p>
    <w:p w14:paraId="769FB35E" w14:textId="46EA2223" w:rsidR="002C632B" w:rsidRPr="00F03EF4" w:rsidRDefault="002C632B" w:rsidP="002C632B">
      <w:pPr>
        <w:spacing w:line="360" w:lineRule="auto"/>
        <w:jc w:val="both"/>
        <w:rPr>
          <w:rFonts w:ascii="Arial" w:eastAsia="Arial" w:hAnsi="Arial" w:cs="Arial"/>
        </w:rPr>
      </w:pPr>
      <w:r>
        <w:rPr>
          <w:rFonts w:ascii="Arial" w:eastAsia="Arial" w:hAnsi="Arial" w:cs="Arial"/>
        </w:rPr>
        <w:t xml:space="preserve">*VOC - </w:t>
      </w:r>
      <w:r w:rsidRPr="002C632B">
        <w:rPr>
          <w:rFonts w:ascii="Arial" w:eastAsia="Arial" w:hAnsi="Arial" w:cs="Arial"/>
        </w:rPr>
        <w:t>volatile organic compounds</w:t>
      </w:r>
      <w:r>
        <w:rPr>
          <w:rFonts w:ascii="Arial" w:eastAsia="Arial" w:hAnsi="Arial" w:cs="Arial"/>
        </w:rPr>
        <w:t xml:space="preserve"> (Roberts, 2017).</w:t>
      </w:r>
    </w:p>
    <w:p w14:paraId="6BE5F30E" w14:textId="77777777" w:rsidR="002442FA" w:rsidRPr="00F03EF4" w:rsidRDefault="13B7463D" w:rsidP="006F0F3C">
      <w:pPr>
        <w:keepNext/>
        <w:spacing w:line="360" w:lineRule="auto"/>
        <w:jc w:val="center"/>
        <w:rPr>
          <w:rFonts w:ascii="Arial" w:hAnsi="Arial" w:cs="Arial"/>
        </w:rPr>
      </w:pPr>
      <w:r w:rsidRPr="00F03EF4">
        <w:rPr>
          <w:rFonts w:ascii="Arial" w:hAnsi="Arial" w:cs="Arial"/>
          <w:noProof/>
        </w:rPr>
        <w:lastRenderedPageBreak/>
        <w:drawing>
          <wp:inline distT="0" distB="0" distL="0" distR="0" wp14:anchorId="03AC419E" wp14:editId="326D5B57">
            <wp:extent cx="3067050" cy="1600200"/>
            <wp:effectExtent l="9525" t="9525" r="9525" b="9525"/>
            <wp:docPr id="1456996403" name="Picture 1456996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067050" cy="1600200"/>
                    </a:xfrm>
                    <a:prstGeom prst="rect">
                      <a:avLst/>
                    </a:prstGeom>
                    <a:ln w="9525">
                      <a:solidFill>
                        <a:schemeClr val="tx1"/>
                      </a:solidFill>
                      <a:prstDash val="solid"/>
                    </a:ln>
                  </pic:spPr>
                </pic:pic>
              </a:graphicData>
            </a:graphic>
          </wp:inline>
        </w:drawing>
      </w:r>
    </w:p>
    <w:p w14:paraId="0154464D" w14:textId="5E31F368" w:rsidR="47EF4CE2" w:rsidRPr="00F03EF4" w:rsidRDefault="002442FA" w:rsidP="006F0F3C">
      <w:pPr>
        <w:pStyle w:val="Caption"/>
        <w:spacing w:line="360" w:lineRule="auto"/>
        <w:jc w:val="center"/>
        <w:rPr>
          <w:rFonts w:ascii="Arial" w:eastAsia="Arial" w:hAnsi="Arial" w:cs="Arial"/>
        </w:rPr>
      </w:pPr>
      <w:bookmarkStart w:id="56" w:name="_Toc133601068"/>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7</w:t>
      </w:r>
      <w:r w:rsidRPr="00F03EF4">
        <w:rPr>
          <w:rFonts w:ascii="Arial" w:hAnsi="Arial" w:cs="Arial"/>
        </w:rPr>
        <w:fldChar w:fldCharType="end"/>
      </w:r>
      <w:r w:rsidRPr="00F03EF4">
        <w:rPr>
          <w:rFonts w:ascii="Arial" w:hAnsi="Arial" w:cs="Arial"/>
        </w:rPr>
        <w:t>. Rectangular bales of wheat straw used for construction purposes (Bennett et al., 2022).</w:t>
      </w:r>
      <w:bookmarkEnd w:id="56"/>
    </w:p>
    <w:p w14:paraId="56C29367" w14:textId="1D2EF848" w:rsidR="442605C1" w:rsidRPr="00F03EF4" w:rsidRDefault="442605C1" w:rsidP="00F03EF4">
      <w:pPr>
        <w:spacing w:line="360" w:lineRule="auto"/>
        <w:jc w:val="both"/>
        <w:rPr>
          <w:rFonts w:ascii="Arial" w:eastAsia="Arial" w:hAnsi="Arial" w:cs="Arial"/>
          <w:i/>
          <w:iCs/>
        </w:rPr>
      </w:pPr>
    </w:p>
    <w:p w14:paraId="3AA71AA7" w14:textId="1F2C63CC" w:rsidR="002C632B" w:rsidRPr="00F03EF4" w:rsidRDefault="002C632B" w:rsidP="00F03EF4">
      <w:pPr>
        <w:spacing w:line="360" w:lineRule="auto"/>
        <w:jc w:val="both"/>
        <w:rPr>
          <w:rFonts w:ascii="Arial" w:eastAsia="Arial" w:hAnsi="Arial" w:cs="Arial"/>
        </w:rPr>
      </w:pPr>
      <w:r w:rsidRPr="002C632B">
        <w:rPr>
          <w:rFonts w:ascii="Arial" w:eastAsia="Arial" w:hAnsi="Arial" w:cs="Arial"/>
        </w:rPr>
        <w:t>People in various parts of the world have used wheat straw insulation for centuries. In the United States, wheat straw insulation gained popularity during the energy crisis of the 1970s (</w:t>
      </w:r>
      <w:proofErr w:type="spellStart"/>
      <w:r w:rsidRPr="002C632B">
        <w:rPr>
          <w:rFonts w:ascii="Arial" w:eastAsia="Arial" w:hAnsi="Arial" w:cs="Arial"/>
        </w:rPr>
        <w:t>Frommer</w:t>
      </w:r>
      <w:proofErr w:type="spellEnd"/>
      <w:r w:rsidRPr="002C632B">
        <w:rPr>
          <w:rFonts w:ascii="Arial" w:eastAsia="Arial" w:hAnsi="Arial" w:cs="Arial"/>
        </w:rPr>
        <w:t>, 2022) &amp; (</w:t>
      </w:r>
      <w:proofErr w:type="spellStart"/>
      <w:r w:rsidRPr="002C632B">
        <w:rPr>
          <w:rFonts w:ascii="Arial" w:eastAsia="Arial" w:hAnsi="Arial" w:cs="Arial"/>
        </w:rPr>
        <w:t>Lymath</w:t>
      </w:r>
      <w:proofErr w:type="spellEnd"/>
      <w:r w:rsidRPr="002C632B">
        <w:rPr>
          <w:rFonts w:ascii="Arial" w:eastAsia="Arial" w:hAnsi="Arial" w:cs="Arial"/>
        </w:rPr>
        <w:t>, 2016), when people were looking for more energy-efficient ways to insulate their homes. Today, it gained renewed interest as a sustainable and renewable insulation material for building applications, as it offers good thermal resistance properties.</w:t>
      </w:r>
    </w:p>
    <w:p w14:paraId="35D7A23B" w14:textId="77777777" w:rsidR="002442FA" w:rsidRPr="00F03EF4" w:rsidRDefault="37FAAEEC" w:rsidP="006F0F3C">
      <w:pPr>
        <w:keepNext/>
        <w:spacing w:line="360" w:lineRule="auto"/>
        <w:jc w:val="center"/>
        <w:rPr>
          <w:rFonts w:ascii="Arial" w:hAnsi="Arial" w:cs="Arial"/>
        </w:rPr>
      </w:pPr>
      <w:r w:rsidRPr="00F03EF4">
        <w:rPr>
          <w:rFonts w:ascii="Arial" w:hAnsi="Arial" w:cs="Arial"/>
          <w:noProof/>
        </w:rPr>
        <w:drawing>
          <wp:inline distT="0" distB="0" distL="0" distR="0" wp14:anchorId="6A981076" wp14:editId="6E6E907B">
            <wp:extent cx="2824162" cy="1882775"/>
            <wp:effectExtent l="9525" t="9525" r="9525" b="9525"/>
            <wp:docPr id="711194405" name="Picture 7111944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24162" cy="1882775"/>
                    </a:xfrm>
                    <a:prstGeom prst="rect">
                      <a:avLst/>
                    </a:prstGeom>
                    <a:ln w="9525">
                      <a:solidFill>
                        <a:schemeClr val="tx1"/>
                      </a:solidFill>
                      <a:prstDash val="solid"/>
                    </a:ln>
                  </pic:spPr>
                </pic:pic>
              </a:graphicData>
            </a:graphic>
          </wp:inline>
        </w:drawing>
      </w:r>
    </w:p>
    <w:p w14:paraId="17C8CE46" w14:textId="18114D9A" w:rsidR="37FAAEEC" w:rsidRPr="006F0F3C" w:rsidRDefault="002442FA" w:rsidP="006F0F3C">
      <w:pPr>
        <w:pStyle w:val="Caption"/>
        <w:spacing w:line="360" w:lineRule="auto"/>
        <w:jc w:val="center"/>
        <w:rPr>
          <w:rFonts w:ascii="Arial" w:hAnsi="Arial" w:cs="Arial"/>
        </w:rPr>
      </w:pPr>
      <w:bookmarkStart w:id="57" w:name="_Toc133601069"/>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8</w:t>
      </w:r>
      <w:r w:rsidRPr="00F03EF4">
        <w:rPr>
          <w:rFonts w:ascii="Arial" w:hAnsi="Arial" w:cs="Arial"/>
        </w:rPr>
        <w:fldChar w:fldCharType="end"/>
      </w:r>
      <w:r w:rsidRPr="00F03EF4">
        <w:rPr>
          <w:rFonts w:ascii="Arial" w:hAnsi="Arial" w:cs="Arial"/>
        </w:rPr>
        <w:t>. Part of eco-friendly architecture in Leeds, all insulated by straw bales (</w:t>
      </w:r>
      <w:proofErr w:type="spellStart"/>
      <w:r w:rsidRPr="00F03EF4">
        <w:rPr>
          <w:rFonts w:ascii="Arial" w:hAnsi="Arial" w:cs="Arial"/>
        </w:rPr>
        <w:t>Matcalf</w:t>
      </w:r>
      <w:proofErr w:type="spellEnd"/>
      <w:r w:rsidRPr="00F03EF4">
        <w:rPr>
          <w:rFonts w:ascii="Arial" w:hAnsi="Arial" w:cs="Arial"/>
        </w:rPr>
        <w:t>, 2022).</w:t>
      </w:r>
      <w:bookmarkEnd w:id="57"/>
    </w:p>
    <w:p w14:paraId="1C7D93F0" w14:textId="440BF7CE" w:rsidR="002C632B" w:rsidRPr="006F0F3C" w:rsidRDefault="002C632B" w:rsidP="00F03EF4">
      <w:pPr>
        <w:spacing w:line="360" w:lineRule="auto"/>
        <w:jc w:val="both"/>
        <w:rPr>
          <w:rFonts w:ascii="Arial" w:eastAsia="Arial" w:hAnsi="Arial" w:cs="Arial"/>
          <w:color w:val="000000" w:themeColor="text1"/>
        </w:rPr>
      </w:pPr>
      <w:r w:rsidRPr="002C632B">
        <w:rPr>
          <w:rFonts w:ascii="Arial" w:eastAsia="Arial" w:hAnsi="Arial" w:cs="Arial"/>
          <w:color w:val="000000" w:themeColor="text1"/>
        </w:rPr>
        <w:t>Wheat straw's thermal conductivity ranges from 0.025 to 0.075 W/</w:t>
      </w:r>
      <w:proofErr w:type="spellStart"/>
      <w:r w:rsidRPr="002C632B">
        <w:rPr>
          <w:rFonts w:ascii="Arial" w:eastAsia="Arial" w:hAnsi="Arial" w:cs="Arial"/>
          <w:color w:val="000000" w:themeColor="text1"/>
        </w:rPr>
        <w:t>mK</w:t>
      </w:r>
      <w:proofErr w:type="spellEnd"/>
      <w:r w:rsidRPr="002C632B">
        <w:rPr>
          <w:rFonts w:ascii="Arial" w:eastAsia="Arial" w:hAnsi="Arial" w:cs="Arial"/>
          <w:color w:val="000000" w:themeColor="text1"/>
        </w:rPr>
        <w:t xml:space="preserve"> (</w:t>
      </w:r>
      <w:proofErr w:type="spellStart"/>
      <w:r w:rsidRPr="002C632B">
        <w:rPr>
          <w:rFonts w:ascii="Arial" w:eastAsia="Arial" w:hAnsi="Arial" w:cs="Arial"/>
          <w:color w:val="000000" w:themeColor="text1"/>
        </w:rPr>
        <w:t>Czajkowski</w:t>
      </w:r>
      <w:proofErr w:type="spellEnd"/>
      <w:r w:rsidRPr="002C632B">
        <w:rPr>
          <w:rFonts w:ascii="Arial" w:eastAsia="Arial" w:hAnsi="Arial" w:cs="Arial"/>
          <w:color w:val="000000" w:themeColor="text1"/>
        </w:rPr>
        <w:t xml:space="preserve">, et al., 2022), suggesting its exceptional insulating properties. Furthermore, a study, Thermal Resistivity of Straw Bales for Construction by McCabe (1993), showed that </w:t>
      </w:r>
      <w:r>
        <w:rPr>
          <w:rFonts w:ascii="Arial" w:eastAsia="Arial" w:hAnsi="Arial" w:cs="Arial"/>
          <w:i/>
          <w:iCs/>
          <w:color w:val="000000" w:themeColor="text1"/>
        </w:rPr>
        <w:t>“</w:t>
      </w:r>
      <w:r w:rsidRPr="002C632B">
        <w:rPr>
          <w:rFonts w:ascii="Arial" w:eastAsia="Arial" w:hAnsi="Arial" w:cs="Arial"/>
          <w:i/>
          <w:iCs/>
          <w:color w:val="000000" w:themeColor="text1"/>
        </w:rPr>
        <w:t>the thermal conductivity of the straw bales is 0.048 W/</w:t>
      </w:r>
      <w:proofErr w:type="spellStart"/>
      <w:r w:rsidRPr="002C632B">
        <w:rPr>
          <w:rFonts w:ascii="Arial" w:eastAsia="Arial" w:hAnsi="Arial" w:cs="Arial"/>
          <w:i/>
          <w:iCs/>
          <w:color w:val="000000" w:themeColor="text1"/>
        </w:rPr>
        <w:t>mK</w:t>
      </w:r>
      <w:proofErr w:type="spellEnd"/>
      <w:r w:rsidRPr="002C632B">
        <w:rPr>
          <w:rFonts w:ascii="Arial" w:eastAsia="Arial" w:hAnsi="Arial" w:cs="Arial"/>
          <w:i/>
          <w:iCs/>
          <w:color w:val="000000" w:themeColor="text1"/>
        </w:rPr>
        <w:t xml:space="preserve"> when the heat flow is perpendicular to the fibres and 0.061 W/</w:t>
      </w:r>
      <w:proofErr w:type="spellStart"/>
      <w:r w:rsidRPr="002C632B">
        <w:rPr>
          <w:rFonts w:ascii="Arial" w:eastAsia="Arial" w:hAnsi="Arial" w:cs="Arial"/>
          <w:i/>
          <w:iCs/>
          <w:color w:val="000000" w:themeColor="text1"/>
        </w:rPr>
        <w:t>mK</w:t>
      </w:r>
      <w:proofErr w:type="spellEnd"/>
      <w:r w:rsidRPr="002C632B">
        <w:rPr>
          <w:rFonts w:ascii="Arial" w:eastAsia="Arial" w:hAnsi="Arial" w:cs="Arial"/>
          <w:i/>
          <w:iCs/>
          <w:color w:val="000000" w:themeColor="text1"/>
        </w:rPr>
        <w:t xml:space="preserve"> when it is parallel</w:t>
      </w:r>
      <w:r>
        <w:rPr>
          <w:rFonts w:ascii="Arial" w:eastAsia="Arial" w:hAnsi="Arial" w:cs="Arial"/>
          <w:i/>
          <w:iCs/>
          <w:color w:val="000000" w:themeColor="text1"/>
        </w:rPr>
        <w:t>”</w:t>
      </w:r>
      <w:r w:rsidRPr="002C632B">
        <w:rPr>
          <w:rFonts w:ascii="Arial" w:eastAsia="Arial" w:hAnsi="Arial" w:cs="Arial"/>
          <w:color w:val="000000" w:themeColor="text1"/>
        </w:rPr>
        <w:t>. In comparison, some other commonly used insulation materials have thermal conductivity values that range from 0.022 to 0.55 W/</w:t>
      </w:r>
      <w:proofErr w:type="spellStart"/>
      <w:r w:rsidRPr="002C632B">
        <w:rPr>
          <w:rFonts w:ascii="Arial" w:eastAsia="Arial" w:hAnsi="Arial" w:cs="Arial"/>
          <w:color w:val="000000" w:themeColor="text1"/>
        </w:rPr>
        <w:t>mK</w:t>
      </w:r>
      <w:proofErr w:type="spellEnd"/>
      <w:r w:rsidRPr="002C632B">
        <w:rPr>
          <w:rFonts w:ascii="Arial" w:eastAsia="Arial" w:hAnsi="Arial" w:cs="Arial"/>
          <w:color w:val="000000" w:themeColor="text1"/>
        </w:rPr>
        <w:t xml:space="preserve">, as shown in Table </w:t>
      </w:r>
      <w:r>
        <w:rPr>
          <w:rFonts w:ascii="Arial" w:eastAsia="Arial" w:hAnsi="Arial" w:cs="Arial"/>
          <w:color w:val="000000" w:themeColor="text1"/>
        </w:rPr>
        <w:t>2,</w:t>
      </w:r>
      <w:r w:rsidRPr="002C632B">
        <w:rPr>
          <w:rFonts w:ascii="Arial" w:eastAsia="Arial" w:hAnsi="Arial" w:cs="Arial"/>
          <w:color w:val="000000" w:themeColor="text1"/>
        </w:rPr>
        <w:t xml:space="preserve"> which means that wheat straw bale falls within a similar range, indicating that it can be an effective insulation material when used in building applications.</w:t>
      </w:r>
    </w:p>
    <w:p w14:paraId="6BD273DE" w14:textId="614CCC91" w:rsidR="008406E0" w:rsidRPr="00F03EF4" w:rsidRDefault="008406E0" w:rsidP="006F0F3C">
      <w:pPr>
        <w:pStyle w:val="Caption"/>
        <w:keepNext/>
        <w:spacing w:line="360" w:lineRule="auto"/>
        <w:jc w:val="center"/>
        <w:rPr>
          <w:rFonts w:ascii="Arial" w:hAnsi="Arial" w:cs="Arial"/>
        </w:rPr>
      </w:pPr>
      <w:bookmarkStart w:id="58" w:name="_Toc133601053"/>
      <w:r w:rsidRPr="00F03EF4">
        <w:rPr>
          <w:rFonts w:ascii="Arial" w:hAnsi="Arial" w:cs="Arial"/>
        </w:rPr>
        <w:lastRenderedPageBreak/>
        <w:t xml:space="preserve">Table </w:t>
      </w:r>
      <w:r w:rsidRPr="00F03EF4">
        <w:rPr>
          <w:rFonts w:ascii="Arial" w:hAnsi="Arial" w:cs="Arial"/>
        </w:rPr>
        <w:fldChar w:fldCharType="begin"/>
      </w:r>
      <w:r w:rsidRPr="00F03EF4">
        <w:rPr>
          <w:rFonts w:ascii="Arial" w:hAnsi="Arial" w:cs="Arial"/>
        </w:rPr>
        <w:instrText xml:space="preserve"> SEQ Table \* ARABIC </w:instrText>
      </w:r>
      <w:r w:rsidRPr="00F03EF4">
        <w:rPr>
          <w:rFonts w:ascii="Arial" w:hAnsi="Arial" w:cs="Arial"/>
        </w:rPr>
        <w:fldChar w:fldCharType="separate"/>
      </w:r>
      <w:r w:rsidR="00F03EF4" w:rsidRPr="00F03EF4">
        <w:rPr>
          <w:rFonts w:ascii="Arial" w:hAnsi="Arial" w:cs="Arial"/>
          <w:noProof/>
        </w:rPr>
        <w:t>2</w:t>
      </w:r>
      <w:r w:rsidRPr="00F03EF4">
        <w:rPr>
          <w:rFonts w:ascii="Arial" w:hAnsi="Arial" w:cs="Arial"/>
        </w:rPr>
        <w:fldChar w:fldCharType="end"/>
      </w:r>
      <w:r w:rsidRPr="00F03EF4">
        <w:rPr>
          <w:rFonts w:ascii="Arial" w:hAnsi="Arial" w:cs="Arial"/>
        </w:rPr>
        <w:t>. Thermal conductivities of commonly used building insulation materials. Data obtained from The Open University (2013).</w:t>
      </w:r>
      <w:bookmarkEnd w:id="58"/>
    </w:p>
    <w:tbl>
      <w:tblPr>
        <w:tblStyle w:val="TableGrid"/>
        <w:tblW w:w="0" w:type="auto"/>
        <w:tblLook w:val="06A0" w:firstRow="1" w:lastRow="0" w:firstColumn="1" w:lastColumn="0" w:noHBand="1" w:noVBand="1"/>
      </w:tblPr>
      <w:tblGrid>
        <w:gridCol w:w="4508"/>
        <w:gridCol w:w="4508"/>
      </w:tblGrid>
      <w:tr w:rsidR="1E891C64" w:rsidRPr="00F03EF4" w14:paraId="702A1B80" w14:textId="77777777" w:rsidTr="785C492A">
        <w:trPr>
          <w:trHeight w:val="300"/>
        </w:trPr>
        <w:tc>
          <w:tcPr>
            <w:tcW w:w="4508" w:type="dxa"/>
          </w:tcPr>
          <w:p w14:paraId="01953520" w14:textId="1A152D96" w:rsidR="1E891C64" w:rsidRPr="00F03EF4" w:rsidRDefault="1E891C64" w:rsidP="00F03EF4">
            <w:pPr>
              <w:spacing w:line="360" w:lineRule="auto"/>
              <w:jc w:val="both"/>
              <w:rPr>
                <w:rFonts w:ascii="Arial" w:eastAsia="Arial" w:hAnsi="Arial" w:cs="Arial"/>
                <w:b/>
                <w:bCs/>
                <w:sz w:val="24"/>
                <w:szCs w:val="24"/>
              </w:rPr>
            </w:pPr>
            <w:r w:rsidRPr="00F03EF4">
              <w:rPr>
                <w:rFonts w:ascii="Arial" w:eastAsia="Arial" w:hAnsi="Arial" w:cs="Arial"/>
                <w:b/>
                <w:bCs/>
                <w:sz w:val="24"/>
                <w:szCs w:val="24"/>
              </w:rPr>
              <w:t>Insulation material</w:t>
            </w:r>
          </w:p>
        </w:tc>
        <w:tc>
          <w:tcPr>
            <w:tcW w:w="4508" w:type="dxa"/>
          </w:tcPr>
          <w:p w14:paraId="178048F7" w14:textId="75F9DF5D" w:rsidR="1E891C64" w:rsidRPr="00F03EF4" w:rsidRDefault="1E891C64" w:rsidP="00F03EF4">
            <w:pPr>
              <w:spacing w:line="360" w:lineRule="auto"/>
              <w:jc w:val="both"/>
              <w:rPr>
                <w:rFonts w:ascii="Arial" w:eastAsia="Arial" w:hAnsi="Arial" w:cs="Arial"/>
                <w:b/>
                <w:bCs/>
                <w:sz w:val="24"/>
                <w:szCs w:val="24"/>
              </w:rPr>
            </w:pPr>
            <w:r w:rsidRPr="00F03EF4">
              <w:rPr>
                <w:rFonts w:ascii="Arial" w:eastAsia="Arial" w:hAnsi="Arial" w:cs="Arial"/>
                <w:b/>
                <w:bCs/>
                <w:sz w:val="24"/>
                <w:szCs w:val="24"/>
              </w:rPr>
              <w:t>Thermal conductivity (W/</w:t>
            </w:r>
            <w:proofErr w:type="spellStart"/>
            <w:r w:rsidRPr="00F03EF4">
              <w:rPr>
                <w:rFonts w:ascii="Arial" w:eastAsia="Arial" w:hAnsi="Arial" w:cs="Arial"/>
                <w:b/>
                <w:bCs/>
                <w:sz w:val="24"/>
                <w:szCs w:val="24"/>
              </w:rPr>
              <w:t>mK</w:t>
            </w:r>
            <w:proofErr w:type="spellEnd"/>
            <w:r w:rsidRPr="00F03EF4">
              <w:rPr>
                <w:rFonts w:ascii="Arial" w:eastAsia="Arial" w:hAnsi="Arial" w:cs="Arial"/>
                <w:b/>
                <w:bCs/>
                <w:sz w:val="24"/>
                <w:szCs w:val="24"/>
              </w:rPr>
              <w:t>)</w:t>
            </w:r>
          </w:p>
        </w:tc>
      </w:tr>
      <w:tr w:rsidR="1E891C64" w:rsidRPr="00F03EF4" w14:paraId="249A4FB2" w14:textId="77777777" w:rsidTr="785C492A">
        <w:trPr>
          <w:trHeight w:val="383"/>
        </w:trPr>
        <w:tc>
          <w:tcPr>
            <w:tcW w:w="4508" w:type="dxa"/>
          </w:tcPr>
          <w:p w14:paraId="3D98ABD0" w14:textId="5BFE0458" w:rsidR="1E891C64" w:rsidRPr="00F03EF4" w:rsidRDefault="1E891C64" w:rsidP="00F03EF4">
            <w:pPr>
              <w:spacing w:line="360" w:lineRule="auto"/>
              <w:jc w:val="both"/>
              <w:rPr>
                <w:rFonts w:ascii="Arial" w:eastAsia="Arial" w:hAnsi="Arial" w:cs="Arial"/>
                <w:color w:val="000000" w:themeColor="text1"/>
              </w:rPr>
            </w:pPr>
            <w:r w:rsidRPr="00F03EF4">
              <w:rPr>
                <w:rFonts w:ascii="Arial" w:eastAsia="Arial" w:hAnsi="Arial" w:cs="Arial"/>
              </w:rPr>
              <w:t>Foamed wool</w:t>
            </w:r>
          </w:p>
        </w:tc>
        <w:tc>
          <w:tcPr>
            <w:tcW w:w="4508" w:type="dxa"/>
          </w:tcPr>
          <w:p w14:paraId="0D35927C" w14:textId="1C18546E" w:rsidR="1E891C64" w:rsidRPr="00F03EF4" w:rsidRDefault="1E891C64" w:rsidP="00F03EF4">
            <w:pPr>
              <w:spacing w:line="360" w:lineRule="auto"/>
              <w:jc w:val="both"/>
              <w:rPr>
                <w:rFonts w:ascii="Arial" w:eastAsia="Arial" w:hAnsi="Arial" w:cs="Arial"/>
              </w:rPr>
            </w:pPr>
            <w:r w:rsidRPr="00F03EF4">
              <w:rPr>
                <w:rFonts w:ascii="Arial" w:eastAsia="Arial" w:hAnsi="Arial" w:cs="Arial"/>
                <w:color w:val="000000" w:themeColor="text1"/>
              </w:rPr>
              <w:t>0.045–0.055</w:t>
            </w:r>
          </w:p>
        </w:tc>
      </w:tr>
      <w:tr w:rsidR="1E891C64" w:rsidRPr="00F03EF4" w14:paraId="7D18804F" w14:textId="77777777" w:rsidTr="785C492A">
        <w:trPr>
          <w:trHeight w:val="617"/>
        </w:trPr>
        <w:tc>
          <w:tcPr>
            <w:tcW w:w="4508" w:type="dxa"/>
          </w:tcPr>
          <w:p w14:paraId="1C566F8F" w14:textId="40ECB2CA" w:rsidR="1E891C64" w:rsidRPr="00F03EF4" w:rsidRDefault="659D7867" w:rsidP="00F03EF4">
            <w:pPr>
              <w:spacing w:line="360" w:lineRule="auto"/>
              <w:jc w:val="both"/>
              <w:rPr>
                <w:rFonts w:ascii="Arial" w:eastAsia="Arial" w:hAnsi="Arial" w:cs="Arial"/>
              </w:rPr>
            </w:pPr>
            <w:r w:rsidRPr="00F03EF4">
              <w:rPr>
                <w:rFonts w:ascii="Arial" w:eastAsia="Arial" w:hAnsi="Arial" w:cs="Arial"/>
                <w:color w:val="000000" w:themeColor="text1"/>
              </w:rPr>
              <w:t>Sheep wool, cellulose fibre, mineral wool, glass fibre wool</w:t>
            </w:r>
          </w:p>
        </w:tc>
        <w:tc>
          <w:tcPr>
            <w:tcW w:w="4508" w:type="dxa"/>
          </w:tcPr>
          <w:p w14:paraId="059C227F" w14:textId="4E731363" w:rsidR="1E891C64" w:rsidRPr="00F03EF4" w:rsidRDefault="1E891C64" w:rsidP="00F03EF4">
            <w:pPr>
              <w:spacing w:line="360" w:lineRule="auto"/>
              <w:jc w:val="both"/>
              <w:rPr>
                <w:rFonts w:ascii="Arial" w:eastAsia="Arial" w:hAnsi="Arial" w:cs="Arial"/>
              </w:rPr>
            </w:pPr>
            <w:r w:rsidRPr="00F03EF4">
              <w:rPr>
                <w:rFonts w:ascii="Arial" w:eastAsia="Arial" w:hAnsi="Arial" w:cs="Arial"/>
                <w:color w:val="000000" w:themeColor="text1"/>
              </w:rPr>
              <w:t>0.032–0.040</w:t>
            </w:r>
          </w:p>
        </w:tc>
      </w:tr>
      <w:tr w:rsidR="1E891C64" w:rsidRPr="00F03EF4" w14:paraId="3CC8F2B9" w14:textId="77777777" w:rsidTr="785C492A">
        <w:trPr>
          <w:trHeight w:val="300"/>
        </w:trPr>
        <w:tc>
          <w:tcPr>
            <w:tcW w:w="4508" w:type="dxa"/>
          </w:tcPr>
          <w:p w14:paraId="11391E5A" w14:textId="120A4B26" w:rsidR="1E891C64" w:rsidRPr="00F03EF4" w:rsidRDefault="1E891C64" w:rsidP="00F03EF4">
            <w:pPr>
              <w:spacing w:line="360" w:lineRule="auto"/>
              <w:jc w:val="both"/>
              <w:rPr>
                <w:rFonts w:ascii="Arial" w:eastAsia="Arial" w:hAnsi="Arial" w:cs="Arial"/>
              </w:rPr>
            </w:pPr>
            <w:r w:rsidRPr="00F03EF4">
              <w:rPr>
                <w:rFonts w:ascii="Arial" w:eastAsia="Arial" w:hAnsi="Arial" w:cs="Arial"/>
                <w:color w:val="000000" w:themeColor="text1"/>
              </w:rPr>
              <w:t>Expanded and extruded polystyrene foam</w:t>
            </w:r>
          </w:p>
        </w:tc>
        <w:tc>
          <w:tcPr>
            <w:tcW w:w="4508" w:type="dxa"/>
          </w:tcPr>
          <w:p w14:paraId="40BD0268" w14:textId="40A193B4" w:rsidR="1E891C64" w:rsidRPr="00F03EF4" w:rsidRDefault="1E891C64" w:rsidP="00F03EF4">
            <w:pPr>
              <w:spacing w:after="160" w:line="360" w:lineRule="auto"/>
              <w:jc w:val="both"/>
              <w:rPr>
                <w:rFonts w:ascii="Arial" w:eastAsia="Arial" w:hAnsi="Arial" w:cs="Arial"/>
              </w:rPr>
            </w:pPr>
            <w:r w:rsidRPr="00F03EF4">
              <w:rPr>
                <w:rFonts w:ascii="Arial" w:eastAsia="Arial" w:hAnsi="Arial" w:cs="Arial"/>
                <w:color w:val="000000" w:themeColor="text1"/>
              </w:rPr>
              <w:t>0.030–0.040</w:t>
            </w:r>
          </w:p>
        </w:tc>
      </w:tr>
      <w:tr w:rsidR="1E891C64" w:rsidRPr="00F03EF4" w14:paraId="7A8EF550" w14:textId="77777777" w:rsidTr="785C492A">
        <w:trPr>
          <w:trHeight w:val="300"/>
        </w:trPr>
        <w:tc>
          <w:tcPr>
            <w:tcW w:w="4508" w:type="dxa"/>
          </w:tcPr>
          <w:p w14:paraId="37D535EB" w14:textId="66BFDFA8" w:rsidR="1E891C64" w:rsidRPr="00F03EF4" w:rsidRDefault="1E891C64" w:rsidP="00F03EF4">
            <w:pPr>
              <w:spacing w:line="360" w:lineRule="auto"/>
              <w:jc w:val="both"/>
              <w:rPr>
                <w:rFonts w:ascii="Arial" w:eastAsia="Arial" w:hAnsi="Arial" w:cs="Arial"/>
              </w:rPr>
            </w:pPr>
            <w:r w:rsidRPr="00F03EF4">
              <w:rPr>
                <w:rFonts w:ascii="Arial" w:eastAsia="Arial" w:hAnsi="Arial" w:cs="Arial"/>
                <w:color w:val="000000" w:themeColor="text1"/>
              </w:rPr>
              <w:t>Polyurethane foam</w:t>
            </w:r>
          </w:p>
        </w:tc>
        <w:tc>
          <w:tcPr>
            <w:tcW w:w="4508" w:type="dxa"/>
          </w:tcPr>
          <w:p w14:paraId="4CB702F7" w14:textId="31064782" w:rsidR="1E891C64" w:rsidRPr="00F03EF4" w:rsidRDefault="1E891C64" w:rsidP="00F03EF4">
            <w:pPr>
              <w:spacing w:after="160" w:line="360" w:lineRule="auto"/>
              <w:jc w:val="both"/>
              <w:rPr>
                <w:rFonts w:ascii="Arial" w:eastAsia="Arial" w:hAnsi="Arial" w:cs="Arial"/>
              </w:rPr>
            </w:pPr>
            <w:r w:rsidRPr="00F03EF4">
              <w:rPr>
                <w:rFonts w:ascii="Arial" w:eastAsia="Arial" w:hAnsi="Arial" w:cs="Arial"/>
                <w:color w:val="000000" w:themeColor="text1"/>
              </w:rPr>
              <w:t>0.025</w:t>
            </w:r>
          </w:p>
        </w:tc>
      </w:tr>
      <w:tr w:rsidR="1E891C64" w:rsidRPr="00F03EF4" w14:paraId="0296C967" w14:textId="77777777" w:rsidTr="785C492A">
        <w:trPr>
          <w:trHeight w:val="300"/>
        </w:trPr>
        <w:tc>
          <w:tcPr>
            <w:tcW w:w="4508" w:type="dxa"/>
          </w:tcPr>
          <w:p w14:paraId="489F9551" w14:textId="30569E21" w:rsidR="1E891C64" w:rsidRPr="00F03EF4" w:rsidRDefault="1E891C64" w:rsidP="00F03EF4">
            <w:pPr>
              <w:spacing w:line="360" w:lineRule="auto"/>
              <w:jc w:val="both"/>
              <w:rPr>
                <w:rFonts w:ascii="Arial" w:eastAsia="Arial" w:hAnsi="Arial" w:cs="Arial"/>
              </w:rPr>
            </w:pPr>
            <w:r w:rsidRPr="00F03EF4">
              <w:rPr>
                <w:rFonts w:ascii="Arial" w:eastAsia="Arial" w:hAnsi="Arial" w:cs="Arial"/>
                <w:color w:val="000000" w:themeColor="text1"/>
              </w:rPr>
              <w:t>Polyisocyanurate (PIR) foam</w:t>
            </w:r>
          </w:p>
        </w:tc>
        <w:tc>
          <w:tcPr>
            <w:tcW w:w="4508" w:type="dxa"/>
          </w:tcPr>
          <w:p w14:paraId="2543466D" w14:textId="5E19BF1B" w:rsidR="1E891C64" w:rsidRPr="00F03EF4" w:rsidRDefault="1E891C64" w:rsidP="00F03EF4">
            <w:pPr>
              <w:spacing w:after="160" w:line="360" w:lineRule="auto"/>
              <w:jc w:val="both"/>
              <w:rPr>
                <w:rFonts w:ascii="Arial" w:eastAsia="Arial" w:hAnsi="Arial" w:cs="Arial"/>
              </w:rPr>
            </w:pPr>
            <w:r w:rsidRPr="00F03EF4">
              <w:rPr>
                <w:rFonts w:ascii="Arial" w:eastAsia="Arial" w:hAnsi="Arial" w:cs="Arial"/>
                <w:color w:val="000000" w:themeColor="text1"/>
              </w:rPr>
              <w:t>0.023</w:t>
            </w:r>
          </w:p>
        </w:tc>
      </w:tr>
      <w:tr w:rsidR="1E891C64" w:rsidRPr="00F03EF4" w14:paraId="764AD0A6" w14:textId="77777777" w:rsidTr="785C492A">
        <w:trPr>
          <w:trHeight w:val="300"/>
        </w:trPr>
        <w:tc>
          <w:tcPr>
            <w:tcW w:w="4508" w:type="dxa"/>
          </w:tcPr>
          <w:p w14:paraId="4756390A" w14:textId="12C0B552" w:rsidR="1E891C64" w:rsidRPr="00F03EF4" w:rsidRDefault="1E891C64" w:rsidP="00F03EF4">
            <w:pPr>
              <w:spacing w:line="360" w:lineRule="auto"/>
              <w:jc w:val="both"/>
              <w:rPr>
                <w:rFonts w:ascii="Arial" w:eastAsia="Arial" w:hAnsi="Arial" w:cs="Arial"/>
              </w:rPr>
            </w:pPr>
            <w:r w:rsidRPr="00F03EF4">
              <w:rPr>
                <w:rFonts w:ascii="Arial" w:eastAsia="Arial" w:hAnsi="Arial" w:cs="Arial"/>
                <w:color w:val="000000" w:themeColor="text1"/>
              </w:rPr>
              <w:t>Phenolic foam</w:t>
            </w:r>
          </w:p>
        </w:tc>
        <w:tc>
          <w:tcPr>
            <w:tcW w:w="4508" w:type="dxa"/>
          </w:tcPr>
          <w:p w14:paraId="14135AEC" w14:textId="1EE58F14" w:rsidR="1E891C64" w:rsidRPr="00F03EF4" w:rsidRDefault="1E891C64" w:rsidP="00F03EF4">
            <w:pPr>
              <w:spacing w:after="160" w:line="360" w:lineRule="auto"/>
              <w:jc w:val="both"/>
              <w:rPr>
                <w:rFonts w:ascii="Arial" w:eastAsia="Arial" w:hAnsi="Arial" w:cs="Arial"/>
              </w:rPr>
            </w:pPr>
            <w:r w:rsidRPr="00F03EF4">
              <w:rPr>
                <w:rFonts w:ascii="Arial" w:eastAsia="Arial" w:hAnsi="Arial" w:cs="Arial"/>
                <w:color w:val="000000" w:themeColor="text1"/>
              </w:rPr>
              <w:t>0.022</w:t>
            </w:r>
          </w:p>
        </w:tc>
      </w:tr>
    </w:tbl>
    <w:p w14:paraId="3ABABC7F" w14:textId="3F6100D8" w:rsidR="442605C1" w:rsidRPr="00F03EF4" w:rsidRDefault="442605C1" w:rsidP="00F03EF4">
      <w:pPr>
        <w:spacing w:line="360" w:lineRule="auto"/>
        <w:jc w:val="both"/>
        <w:rPr>
          <w:rFonts w:ascii="Arial" w:eastAsia="Arial" w:hAnsi="Arial" w:cs="Arial"/>
        </w:rPr>
      </w:pPr>
    </w:p>
    <w:p w14:paraId="2183CC78" w14:textId="7ED0363B" w:rsidR="002C632B" w:rsidRPr="002C632B" w:rsidRDefault="002C632B" w:rsidP="002C632B">
      <w:pPr>
        <w:spacing w:line="360" w:lineRule="auto"/>
        <w:jc w:val="both"/>
        <w:rPr>
          <w:rFonts w:ascii="Arial" w:eastAsia="Arial" w:hAnsi="Arial" w:cs="Arial"/>
        </w:rPr>
      </w:pPr>
      <w:r w:rsidRPr="002C632B">
        <w:rPr>
          <w:rFonts w:ascii="Arial" w:eastAsia="Arial" w:hAnsi="Arial" w:cs="Arial"/>
        </w:rPr>
        <w:t>A density of 60 kg/m</w:t>
      </w:r>
      <w:r w:rsidRPr="002C632B">
        <w:rPr>
          <w:rFonts w:ascii="Arial" w:eastAsia="Arial" w:hAnsi="Arial" w:cs="Arial"/>
          <w:vertAlign w:val="superscript"/>
        </w:rPr>
        <w:t>3</w:t>
      </w:r>
      <w:r w:rsidRPr="002C632B">
        <w:rPr>
          <w:rFonts w:ascii="Arial" w:eastAsia="Arial" w:hAnsi="Arial" w:cs="Arial"/>
        </w:rPr>
        <w:t xml:space="preserve"> (Díaz Fuentes, Pérez Rojas and </w:t>
      </w:r>
      <w:proofErr w:type="spellStart"/>
      <w:r w:rsidRPr="002C632B">
        <w:rPr>
          <w:rFonts w:ascii="Arial" w:eastAsia="Arial" w:hAnsi="Arial" w:cs="Arial"/>
        </w:rPr>
        <w:t>Mancilla</w:t>
      </w:r>
      <w:proofErr w:type="spellEnd"/>
      <w:r w:rsidRPr="002C632B">
        <w:rPr>
          <w:rFonts w:ascii="Arial" w:eastAsia="Arial" w:hAnsi="Arial" w:cs="Arial"/>
        </w:rPr>
        <w:t>, 2020) for a wheat straw bale is low, suggesting it is lightweight, not compacted and is porous. In terms of insulation abilities, a less dense straw bale can have both advantages and disadvantages. On the one hand, a more porous bale can trap more air, which improves its insulation properties. On the other hand, a less dense bale may also have a lower compressive strength, making it more susceptible to settling and deformation over time.</w:t>
      </w:r>
    </w:p>
    <w:p w14:paraId="5847D1BD" w14:textId="77777777" w:rsidR="002C632B" w:rsidRPr="002C632B" w:rsidRDefault="002C632B" w:rsidP="002C632B">
      <w:pPr>
        <w:spacing w:line="360" w:lineRule="auto"/>
        <w:jc w:val="both"/>
        <w:rPr>
          <w:rFonts w:ascii="Arial" w:eastAsia="Arial" w:hAnsi="Arial" w:cs="Arial"/>
        </w:rPr>
      </w:pPr>
      <w:r w:rsidRPr="002C632B">
        <w:rPr>
          <w:rFonts w:ascii="Arial" w:eastAsia="Arial" w:hAnsi="Arial" w:cs="Arial"/>
        </w:rPr>
        <w:t>Specific heat is the energy required to raise the temperature of a material by one degree Celsius per unit of mass (BBC, 2023). A specific heat value of 1600 J/</w:t>
      </w:r>
      <w:proofErr w:type="spellStart"/>
      <w:r w:rsidRPr="002C632B">
        <w:rPr>
          <w:rFonts w:ascii="Arial" w:eastAsia="Arial" w:hAnsi="Arial" w:cs="Arial"/>
        </w:rPr>
        <w:t>kgK</w:t>
      </w:r>
      <w:proofErr w:type="spellEnd"/>
      <w:r w:rsidRPr="002C632B">
        <w:rPr>
          <w:rFonts w:ascii="Arial" w:eastAsia="Arial" w:hAnsi="Arial" w:cs="Arial"/>
        </w:rPr>
        <w:t xml:space="preserve"> for wheat straw bale (</w:t>
      </w:r>
      <w:proofErr w:type="spellStart"/>
      <w:r w:rsidRPr="002C632B">
        <w:rPr>
          <w:rFonts w:ascii="Arial" w:eastAsia="Arial" w:hAnsi="Arial" w:cs="Arial"/>
        </w:rPr>
        <w:t>Czajkowski</w:t>
      </w:r>
      <w:proofErr w:type="spellEnd"/>
      <w:r w:rsidRPr="002C632B">
        <w:rPr>
          <w:rFonts w:ascii="Arial" w:eastAsia="Arial" w:hAnsi="Arial" w:cs="Arial"/>
        </w:rPr>
        <w:t xml:space="preserve"> et al., 2022) means that it requires 1600 joules of energy to raise the temperature of one kilogram of the wheat straw bale by one degree Celsius.</w:t>
      </w:r>
    </w:p>
    <w:p w14:paraId="564617B3" w14:textId="77777777" w:rsidR="002C632B" w:rsidRPr="002C632B" w:rsidRDefault="002C632B" w:rsidP="002C632B">
      <w:pPr>
        <w:spacing w:line="360" w:lineRule="auto"/>
        <w:jc w:val="both"/>
        <w:rPr>
          <w:rFonts w:ascii="Arial" w:eastAsia="Arial" w:hAnsi="Arial" w:cs="Arial"/>
        </w:rPr>
      </w:pPr>
      <w:r w:rsidRPr="002C632B">
        <w:rPr>
          <w:rFonts w:ascii="Arial" w:eastAsia="Arial" w:hAnsi="Arial" w:cs="Arial"/>
        </w:rPr>
        <w:t>In terms of insulation abilities, the specific heat of a material does not relate to its thermal insulation performance. Instead, it relates to how the material responds to changes in temperature. Materials with a high specific heat have a greater capacity to retain heat, making them suitable for thermal mass applications since they can absorb lots of heat energy before their temperature rises appreciably.</w:t>
      </w:r>
    </w:p>
    <w:p w14:paraId="2152283A" w14:textId="1A2E80A4" w:rsidR="03BD2109" w:rsidRPr="002C632B" w:rsidRDefault="002C632B" w:rsidP="002C632B">
      <w:pPr>
        <w:spacing w:line="360" w:lineRule="auto"/>
        <w:jc w:val="both"/>
        <w:rPr>
          <w:rFonts w:ascii="Arial" w:eastAsia="Arial" w:hAnsi="Arial" w:cs="Arial"/>
        </w:rPr>
      </w:pPr>
      <w:r w:rsidRPr="002C632B">
        <w:rPr>
          <w:rFonts w:ascii="Arial" w:eastAsia="Arial" w:hAnsi="Arial" w:cs="Arial"/>
        </w:rPr>
        <w:t xml:space="preserve">Straw is not a material with much thermal mass. Thermally massive materials, such as brick or concrete, can store and slowly release lots of heat due to their low density and high specific heat </w:t>
      </w:r>
      <w:proofErr w:type="spellStart"/>
      <w:proofErr w:type="gramStart"/>
      <w:r w:rsidRPr="002C632B">
        <w:rPr>
          <w:rFonts w:ascii="Arial" w:eastAsia="Arial" w:hAnsi="Arial" w:cs="Arial"/>
        </w:rPr>
        <w:t>capacity.They</w:t>
      </w:r>
      <w:proofErr w:type="spellEnd"/>
      <w:proofErr w:type="gramEnd"/>
      <w:r w:rsidRPr="002C632B">
        <w:rPr>
          <w:rFonts w:ascii="Arial" w:eastAsia="Arial" w:hAnsi="Arial" w:cs="Arial"/>
        </w:rPr>
        <w:t xml:space="preserve"> have a low specific heat capacity and low mass, which limit their ability to retain and release heat. Straw bales get used as insulation in buildings because they offer efficient thermal insulation through their trapped air pockets, even though their thermal mass features are not usually </w:t>
      </w:r>
      <w:r w:rsidRPr="002C632B">
        <w:rPr>
          <w:rFonts w:ascii="Arial" w:eastAsia="Arial" w:hAnsi="Arial" w:cs="Arial"/>
        </w:rPr>
        <w:t>exploited.</w:t>
      </w:r>
    </w:p>
    <w:p w14:paraId="0281B5A3" w14:textId="77777777" w:rsidR="002442FA" w:rsidRPr="00F03EF4" w:rsidRDefault="38105E28" w:rsidP="006F0F3C">
      <w:pPr>
        <w:keepNext/>
        <w:spacing w:line="360" w:lineRule="auto"/>
        <w:jc w:val="center"/>
        <w:rPr>
          <w:rFonts w:ascii="Arial" w:hAnsi="Arial" w:cs="Arial"/>
        </w:rPr>
      </w:pPr>
      <w:r w:rsidRPr="00F03EF4">
        <w:rPr>
          <w:rFonts w:ascii="Arial" w:hAnsi="Arial" w:cs="Arial"/>
          <w:noProof/>
        </w:rPr>
        <w:lastRenderedPageBreak/>
        <w:drawing>
          <wp:inline distT="0" distB="0" distL="0" distR="0" wp14:anchorId="512BE7A9" wp14:editId="0F0461C9">
            <wp:extent cx="2643188" cy="1982391"/>
            <wp:effectExtent l="9525" t="9525" r="9525" b="9525"/>
            <wp:docPr id="1697909812" name="Picture 1697909812"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43188" cy="1982391"/>
                    </a:xfrm>
                    <a:prstGeom prst="rect">
                      <a:avLst/>
                    </a:prstGeom>
                    <a:ln w="9525">
                      <a:solidFill>
                        <a:schemeClr val="tx1"/>
                      </a:solidFill>
                      <a:prstDash val="solid"/>
                    </a:ln>
                  </pic:spPr>
                </pic:pic>
              </a:graphicData>
            </a:graphic>
          </wp:inline>
        </w:drawing>
      </w:r>
    </w:p>
    <w:p w14:paraId="78D99186" w14:textId="68FA3407" w:rsidR="442605C1" w:rsidRPr="006F0F3C" w:rsidRDefault="002442FA" w:rsidP="006F0F3C">
      <w:pPr>
        <w:pStyle w:val="Caption"/>
        <w:spacing w:line="360" w:lineRule="auto"/>
        <w:jc w:val="center"/>
        <w:rPr>
          <w:rFonts w:ascii="Arial" w:hAnsi="Arial" w:cs="Arial"/>
        </w:rPr>
      </w:pPr>
      <w:bookmarkStart w:id="59" w:name="_Toc133601070"/>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9</w:t>
      </w:r>
      <w:r w:rsidRPr="00F03EF4">
        <w:rPr>
          <w:rFonts w:ascii="Arial" w:hAnsi="Arial" w:cs="Arial"/>
        </w:rPr>
        <w:fldChar w:fldCharType="end"/>
      </w:r>
      <w:r w:rsidRPr="00F03EF4">
        <w:rPr>
          <w:rFonts w:ascii="Arial" w:hAnsi="Arial" w:cs="Arial"/>
        </w:rPr>
        <w:t>. The structure within a straw bale gets built on the same idea as a loaf of bread full of air bubbles that have created holes in the bread (The Fresh Loaf, 2018).</w:t>
      </w:r>
      <w:bookmarkEnd w:id="59"/>
    </w:p>
    <w:p w14:paraId="35822E48" w14:textId="0509CF26" w:rsidR="002C632B" w:rsidRPr="00F03EF4" w:rsidRDefault="002C632B" w:rsidP="00F03EF4">
      <w:pPr>
        <w:spacing w:line="360" w:lineRule="auto"/>
        <w:jc w:val="both"/>
        <w:rPr>
          <w:rFonts w:ascii="Arial" w:eastAsia="Arial" w:hAnsi="Arial" w:cs="Arial"/>
        </w:rPr>
      </w:pPr>
      <w:r w:rsidRPr="002C632B">
        <w:rPr>
          <w:rFonts w:ascii="Arial" w:eastAsia="Arial" w:hAnsi="Arial" w:cs="Arial"/>
        </w:rPr>
        <w:t>In conclusion, wheat straw got used for centuries for several purposes, including insulation. It is also renewable and ecologically benign. Its good thermal resistance properties and low carbon footprint make it an ideal choice for energy-efficient building applications. It is also a long-lasting material, with a peak performance expected to last at least 100 years (Roberts, 2017).</w:t>
      </w:r>
    </w:p>
    <w:p w14:paraId="783E7240" w14:textId="7A1EE2A4" w:rsidR="47EF4CE2" w:rsidRPr="00F03EF4" w:rsidRDefault="6ED9B0FF" w:rsidP="00F03EF4">
      <w:pPr>
        <w:pStyle w:val="Heading2"/>
        <w:keepNext w:val="0"/>
        <w:keepLines w:val="0"/>
        <w:spacing w:line="360" w:lineRule="auto"/>
        <w:jc w:val="both"/>
        <w:rPr>
          <w:rFonts w:ascii="Arial" w:eastAsia="Arial" w:hAnsi="Arial" w:cs="Arial"/>
        </w:rPr>
      </w:pPr>
      <w:bookmarkStart w:id="60" w:name="_Toc133612887"/>
      <w:r w:rsidRPr="00F03EF4">
        <w:rPr>
          <w:rFonts w:ascii="Arial" w:eastAsia="Arial" w:hAnsi="Arial" w:cs="Arial"/>
        </w:rPr>
        <w:t>4</w:t>
      </w:r>
      <w:r w:rsidR="3FE5A8E2" w:rsidRPr="00F03EF4">
        <w:rPr>
          <w:rFonts w:ascii="Arial" w:eastAsia="Arial" w:hAnsi="Arial" w:cs="Arial"/>
        </w:rPr>
        <w:t>.</w:t>
      </w:r>
      <w:r w:rsidR="1BC8EF4D" w:rsidRPr="00F03EF4">
        <w:rPr>
          <w:rFonts w:ascii="Arial" w:eastAsia="Arial" w:hAnsi="Arial" w:cs="Arial"/>
        </w:rPr>
        <w:t>3</w:t>
      </w:r>
      <w:r w:rsidR="378D9190" w:rsidRPr="00F03EF4">
        <w:rPr>
          <w:rFonts w:ascii="Arial" w:eastAsia="Arial" w:hAnsi="Arial" w:cs="Arial"/>
        </w:rPr>
        <w:t xml:space="preserve"> </w:t>
      </w:r>
      <w:r w:rsidR="3FE5A8E2" w:rsidRPr="00F03EF4">
        <w:rPr>
          <w:rFonts w:ascii="Arial" w:eastAsia="Arial" w:hAnsi="Arial" w:cs="Arial"/>
        </w:rPr>
        <w:t>Conclusion of the literature review</w:t>
      </w:r>
      <w:bookmarkEnd w:id="60"/>
      <w:r w:rsidR="3FE5A8E2" w:rsidRPr="00F03EF4">
        <w:rPr>
          <w:rFonts w:ascii="Arial" w:eastAsia="Arial" w:hAnsi="Arial" w:cs="Arial"/>
        </w:rPr>
        <w:t xml:space="preserve"> </w:t>
      </w:r>
    </w:p>
    <w:p w14:paraId="24EFF329" w14:textId="31014EFB" w:rsidR="4C9F7017" w:rsidRPr="00F03EF4" w:rsidRDefault="4C9F7017"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In conclusion, the literature review reveals a significant gap in research and expertise about natural building insulation materials, which impedes the construction industry's progress towards more sustainable buildings. The lack of understanding of natural insulation materials' properties and characteristics makes it challenging for builders and contractors to select the appropriate materials and optimi</w:t>
      </w:r>
      <w:r w:rsidR="002C632B">
        <w:rPr>
          <w:rFonts w:ascii="Arial" w:eastAsia="Arial" w:hAnsi="Arial" w:cs="Arial"/>
          <w:color w:val="000000" w:themeColor="text1"/>
        </w:rPr>
        <w:t>s</w:t>
      </w:r>
      <w:r w:rsidRPr="00F03EF4">
        <w:rPr>
          <w:rFonts w:ascii="Arial" w:eastAsia="Arial" w:hAnsi="Arial" w:cs="Arial"/>
          <w:color w:val="000000" w:themeColor="text1"/>
        </w:rPr>
        <w:t xml:space="preserve">e their performance for maximum energy efficiency. </w:t>
      </w:r>
    </w:p>
    <w:p w14:paraId="7BFCA253" w14:textId="2A4B429D" w:rsidR="4C9F7017" w:rsidRPr="00F03EF4" w:rsidRDefault="4C9F7017" w:rsidP="00F03EF4">
      <w:pPr>
        <w:spacing w:line="360" w:lineRule="auto"/>
        <w:jc w:val="both"/>
        <w:rPr>
          <w:rFonts w:ascii="Arial" w:eastAsia="Arial" w:hAnsi="Arial" w:cs="Arial"/>
        </w:rPr>
      </w:pPr>
      <w:r w:rsidRPr="00F03EF4">
        <w:rPr>
          <w:rFonts w:ascii="Arial" w:eastAsia="Arial" w:hAnsi="Arial" w:cs="Arial"/>
        </w:rPr>
        <w:t xml:space="preserve">The review highlights the strengths and weaknesses of the existing literature, such as the lack of awareness and education about natural insulation materials and the limited funding available to support research in this area. However, the </w:t>
      </w:r>
      <w:r w:rsidR="002C632B">
        <w:rPr>
          <w:rFonts w:ascii="Arial" w:eastAsia="Arial" w:hAnsi="Arial" w:cs="Arial"/>
        </w:rPr>
        <w:t>dissertation</w:t>
      </w:r>
      <w:r w:rsidRPr="00F03EF4">
        <w:rPr>
          <w:rFonts w:ascii="Arial" w:eastAsia="Arial" w:hAnsi="Arial" w:cs="Arial"/>
        </w:rPr>
        <w:t xml:space="preserve"> fills the gap by providing a comprehensive analysis of the properties of traditional insulating materials and how they perform as construction materials.</w:t>
      </w:r>
    </w:p>
    <w:p w14:paraId="107E2952" w14:textId="68FA2068" w:rsidR="785C492A" w:rsidRPr="00F03EF4" w:rsidRDefault="785C492A" w:rsidP="00F03EF4">
      <w:pPr>
        <w:spacing w:line="360" w:lineRule="auto"/>
        <w:jc w:val="both"/>
        <w:rPr>
          <w:rFonts w:ascii="Arial" w:hAnsi="Arial" w:cs="Arial"/>
        </w:rPr>
      </w:pPr>
      <w:r w:rsidRPr="00F03EF4">
        <w:rPr>
          <w:rFonts w:ascii="Arial" w:hAnsi="Arial" w:cs="Arial"/>
        </w:rPr>
        <w:br w:type="page"/>
      </w:r>
    </w:p>
    <w:p w14:paraId="65327A26" w14:textId="46B7BC6C" w:rsidR="106223CE" w:rsidRPr="00F03EF4" w:rsidRDefault="5D1F895F" w:rsidP="00F03EF4">
      <w:pPr>
        <w:pStyle w:val="Heading1"/>
        <w:keepNext w:val="0"/>
        <w:keepLines w:val="0"/>
        <w:spacing w:line="360" w:lineRule="auto"/>
        <w:jc w:val="both"/>
        <w:rPr>
          <w:rFonts w:ascii="Arial" w:eastAsia="Arial" w:hAnsi="Arial" w:cs="Arial"/>
        </w:rPr>
      </w:pPr>
      <w:bookmarkStart w:id="61" w:name="_Toc133612888"/>
      <w:r w:rsidRPr="00F03EF4">
        <w:rPr>
          <w:rFonts w:ascii="Arial" w:eastAsia="Arial" w:hAnsi="Arial" w:cs="Arial"/>
        </w:rPr>
        <w:lastRenderedPageBreak/>
        <w:t>5</w:t>
      </w:r>
      <w:r w:rsidR="4A01960E" w:rsidRPr="00F03EF4">
        <w:rPr>
          <w:rFonts w:ascii="Arial" w:eastAsia="Arial" w:hAnsi="Arial" w:cs="Arial"/>
        </w:rPr>
        <w:t xml:space="preserve">. </w:t>
      </w:r>
      <w:r w:rsidR="3B9E3244" w:rsidRPr="00F03EF4">
        <w:rPr>
          <w:rFonts w:ascii="Arial" w:eastAsia="Arial" w:hAnsi="Arial" w:cs="Arial"/>
        </w:rPr>
        <w:t xml:space="preserve">Environmental and </w:t>
      </w:r>
      <w:r w:rsidR="058B0111" w:rsidRPr="00F03EF4">
        <w:rPr>
          <w:rFonts w:ascii="Arial" w:eastAsia="Arial" w:hAnsi="Arial" w:cs="Arial"/>
        </w:rPr>
        <w:t>Economic</w:t>
      </w:r>
      <w:r w:rsidR="3B9E3244" w:rsidRPr="00F03EF4">
        <w:rPr>
          <w:rFonts w:ascii="Arial" w:eastAsia="Arial" w:hAnsi="Arial" w:cs="Arial"/>
        </w:rPr>
        <w:t xml:space="preserve"> analysis of wall insulation</w:t>
      </w:r>
      <w:bookmarkEnd w:id="61"/>
    </w:p>
    <w:p w14:paraId="09CF2E00" w14:textId="4A974356" w:rsidR="47EF4CE2" w:rsidRPr="00F03EF4" w:rsidRDefault="47EF4CE2" w:rsidP="00F03EF4">
      <w:pPr>
        <w:spacing w:line="360" w:lineRule="auto"/>
        <w:jc w:val="both"/>
        <w:rPr>
          <w:rFonts w:ascii="Arial" w:eastAsia="Arial" w:hAnsi="Arial" w:cs="Arial"/>
          <w:sz w:val="24"/>
          <w:szCs w:val="24"/>
        </w:rPr>
      </w:pPr>
    </w:p>
    <w:p w14:paraId="5D6E1DCC" w14:textId="143CAF9C" w:rsidR="009C477F" w:rsidRPr="00F03EF4" w:rsidRDefault="4678974D" w:rsidP="00F03EF4">
      <w:pPr>
        <w:pStyle w:val="Heading2"/>
        <w:spacing w:line="360" w:lineRule="auto"/>
        <w:jc w:val="both"/>
        <w:rPr>
          <w:rFonts w:ascii="Arial" w:eastAsia="Arial" w:hAnsi="Arial" w:cs="Arial"/>
        </w:rPr>
      </w:pPr>
      <w:bookmarkStart w:id="62" w:name="_Toc127481417"/>
      <w:bookmarkStart w:id="63" w:name="_Toc133612889"/>
      <w:r w:rsidRPr="00F03EF4">
        <w:rPr>
          <w:rFonts w:ascii="Arial" w:eastAsia="Arial" w:hAnsi="Arial" w:cs="Arial"/>
        </w:rPr>
        <w:t>5</w:t>
      </w:r>
      <w:r w:rsidR="644DFFBB" w:rsidRPr="00F03EF4">
        <w:rPr>
          <w:rFonts w:ascii="Arial" w:eastAsia="Arial" w:hAnsi="Arial" w:cs="Arial"/>
        </w:rPr>
        <w:t>.</w:t>
      </w:r>
      <w:r w:rsidR="21E3FCCB" w:rsidRPr="00F03EF4">
        <w:rPr>
          <w:rFonts w:ascii="Arial" w:eastAsia="Arial" w:hAnsi="Arial" w:cs="Arial"/>
        </w:rPr>
        <w:t xml:space="preserve">1 </w:t>
      </w:r>
      <w:r w:rsidR="2D7BAA5E" w:rsidRPr="00F03EF4">
        <w:rPr>
          <w:rFonts w:ascii="Arial" w:eastAsia="Arial" w:hAnsi="Arial" w:cs="Arial"/>
        </w:rPr>
        <w:t xml:space="preserve">Importance of </w:t>
      </w:r>
      <w:bookmarkEnd w:id="62"/>
      <w:r w:rsidR="0F572122" w:rsidRPr="00F03EF4">
        <w:rPr>
          <w:rFonts w:ascii="Arial" w:eastAsia="Arial" w:hAnsi="Arial" w:cs="Arial"/>
        </w:rPr>
        <w:t xml:space="preserve">Environmental and </w:t>
      </w:r>
      <w:r w:rsidR="3BB1F466" w:rsidRPr="00F03EF4">
        <w:rPr>
          <w:rFonts w:ascii="Arial" w:eastAsia="Arial" w:hAnsi="Arial" w:cs="Arial"/>
        </w:rPr>
        <w:t>Economic</w:t>
      </w:r>
      <w:r w:rsidR="0F572122" w:rsidRPr="00F03EF4">
        <w:rPr>
          <w:rFonts w:ascii="Arial" w:eastAsia="Arial" w:hAnsi="Arial" w:cs="Arial"/>
        </w:rPr>
        <w:t xml:space="preserve"> analysis of wall insulation</w:t>
      </w:r>
      <w:bookmarkEnd w:id="63"/>
    </w:p>
    <w:p w14:paraId="2CF89EFE" w14:textId="4F05A64A" w:rsidR="68E0EDD1" w:rsidRPr="00F03EF4" w:rsidRDefault="68E0EDD1" w:rsidP="00F03EF4">
      <w:pPr>
        <w:spacing w:line="360" w:lineRule="auto"/>
        <w:jc w:val="both"/>
        <w:rPr>
          <w:rFonts w:ascii="Arial" w:eastAsia="Arial" w:hAnsi="Arial" w:cs="Arial"/>
        </w:rPr>
      </w:pPr>
      <w:r w:rsidRPr="00F03EF4">
        <w:rPr>
          <w:rFonts w:ascii="Arial" w:eastAsia="Arial" w:hAnsi="Arial" w:cs="Arial"/>
        </w:rPr>
        <w:t xml:space="preserve">Building insulation is crucial for an energy-efficient building design and significantly reduces energy consumption and carbon emissions. Reducing carbon emissions is essential for mitigating its adverse effects. It has a direct impact on the cost-effectiveness of building construction and operation. By reducing the energy required to heat and cool buildings, insulation can help lower energy bills and reduce maintenance costs, leading to significant long-term economic benefits for building owners and occupants. </w:t>
      </w:r>
    </w:p>
    <w:p w14:paraId="2C5815A2" w14:textId="246D6D3D" w:rsidR="68E0EDD1" w:rsidRPr="00F03EF4" w:rsidRDefault="68E0EDD1" w:rsidP="00F03EF4">
      <w:pPr>
        <w:spacing w:line="360" w:lineRule="auto"/>
        <w:jc w:val="both"/>
        <w:rPr>
          <w:rFonts w:ascii="Arial" w:eastAsia="Arial" w:hAnsi="Arial" w:cs="Arial"/>
        </w:rPr>
      </w:pPr>
      <w:r w:rsidRPr="00F03EF4">
        <w:rPr>
          <w:rFonts w:ascii="Arial" w:eastAsia="Arial" w:hAnsi="Arial" w:cs="Arial"/>
        </w:rPr>
        <w:t>Adopting sustainable insulation practices can help create new economic opportunities and support the growth of sustainable industries. The production and installation of natural insulation materials can provide new opportunities for local producers and installers while promoting sustainable land use and resource management practices</w:t>
      </w:r>
      <w:r w:rsidR="4599FD63" w:rsidRPr="00F03EF4">
        <w:rPr>
          <w:rFonts w:ascii="Arial" w:eastAsia="Arial" w:hAnsi="Arial" w:cs="Arial"/>
        </w:rPr>
        <w:t xml:space="preserve">. </w:t>
      </w:r>
    </w:p>
    <w:p w14:paraId="4A648AD9" w14:textId="424717CD" w:rsidR="68E0EDD1" w:rsidRPr="00F03EF4" w:rsidRDefault="68E0EDD1" w:rsidP="00F03EF4">
      <w:pPr>
        <w:spacing w:line="360" w:lineRule="auto"/>
        <w:jc w:val="both"/>
        <w:rPr>
          <w:rFonts w:ascii="Arial" w:hAnsi="Arial" w:cs="Arial"/>
        </w:rPr>
      </w:pPr>
      <w:r w:rsidRPr="00F03EF4">
        <w:rPr>
          <w:rFonts w:ascii="Arial" w:eastAsia="Arial" w:hAnsi="Arial" w:cs="Arial"/>
        </w:rPr>
        <w:t>The impact of insulating walls gets determined by calculating how much CO2 a regular British home produces with and without insulation, as explained in Section 3.3.1.</w:t>
      </w:r>
    </w:p>
    <w:p w14:paraId="0F3D9C40" w14:textId="36EB908E" w:rsidR="47EF4CE2" w:rsidRPr="00F03EF4" w:rsidRDefault="47EF4CE2" w:rsidP="00F03EF4">
      <w:pPr>
        <w:spacing w:line="360" w:lineRule="auto"/>
        <w:jc w:val="both"/>
        <w:rPr>
          <w:rFonts w:ascii="Arial" w:eastAsia="Arial" w:hAnsi="Arial" w:cs="Arial"/>
        </w:rPr>
      </w:pPr>
    </w:p>
    <w:p w14:paraId="56BBF9A6" w14:textId="0FF9C8E0" w:rsidR="3B1A5AF2" w:rsidRPr="00F03EF4" w:rsidRDefault="2269E205" w:rsidP="00F03EF4">
      <w:pPr>
        <w:pStyle w:val="Heading2"/>
        <w:spacing w:line="360" w:lineRule="auto"/>
        <w:jc w:val="both"/>
        <w:rPr>
          <w:rFonts w:ascii="Arial" w:eastAsia="Arial" w:hAnsi="Arial" w:cs="Arial"/>
        </w:rPr>
      </w:pPr>
      <w:bookmarkStart w:id="64" w:name="_Toc133612890"/>
      <w:r w:rsidRPr="00F03EF4">
        <w:rPr>
          <w:rFonts w:ascii="Arial" w:eastAsia="Arial" w:hAnsi="Arial" w:cs="Arial"/>
        </w:rPr>
        <w:t>5</w:t>
      </w:r>
      <w:r w:rsidR="0E3AC5A5" w:rsidRPr="00F03EF4">
        <w:rPr>
          <w:rFonts w:ascii="Arial" w:eastAsia="Arial" w:hAnsi="Arial" w:cs="Arial"/>
        </w:rPr>
        <w:t>.</w:t>
      </w:r>
      <w:r w:rsidR="25782EE8" w:rsidRPr="00F03EF4">
        <w:rPr>
          <w:rFonts w:ascii="Arial" w:eastAsia="Arial" w:hAnsi="Arial" w:cs="Arial"/>
        </w:rPr>
        <w:t xml:space="preserve">2 </w:t>
      </w:r>
      <w:r w:rsidR="232CF394" w:rsidRPr="00F03EF4">
        <w:rPr>
          <w:rFonts w:ascii="Arial" w:eastAsia="Arial" w:hAnsi="Arial" w:cs="Arial"/>
        </w:rPr>
        <w:t>UK housing statistics</w:t>
      </w:r>
      <w:bookmarkEnd w:id="64"/>
    </w:p>
    <w:p w14:paraId="5E624CF8" w14:textId="77777777" w:rsidR="002C632B" w:rsidRDefault="002C632B" w:rsidP="00F03EF4">
      <w:pPr>
        <w:spacing w:line="360" w:lineRule="auto"/>
        <w:jc w:val="both"/>
        <w:rPr>
          <w:rFonts w:ascii="Arial" w:eastAsia="Arial" w:hAnsi="Arial" w:cs="Arial"/>
        </w:rPr>
      </w:pPr>
    </w:p>
    <w:p w14:paraId="15DF5AE4" w14:textId="77EC24E4" w:rsidR="51996F46" w:rsidRPr="00F03EF4" w:rsidRDefault="51996F46" w:rsidP="00F03EF4">
      <w:pPr>
        <w:spacing w:line="360" w:lineRule="auto"/>
        <w:jc w:val="both"/>
        <w:rPr>
          <w:rFonts w:ascii="Arial" w:eastAsia="Arial" w:hAnsi="Arial" w:cs="Arial"/>
        </w:rPr>
      </w:pPr>
      <w:r w:rsidRPr="00F03EF4">
        <w:rPr>
          <w:rFonts w:ascii="Arial" w:eastAsia="Arial" w:hAnsi="Arial" w:cs="Arial"/>
        </w:rPr>
        <w:t xml:space="preserve">First, take a square root of the floor area to calculate the width of one of the walls in a 4-wall room. Multiply the result by 4 to get the perimeter of the room. The perimeter of a room gets multiplied by the floor-to-floor height plus the ceiling thickness to determine the room wall area. If unable to measure the height and thickness, </w:t>
      </w:r>
      <w:r w:rsidR="7AFE7E2F" w:rsidRPr="00F03EF4">
        <w:rPr>
          <w:rFonts w:ascii="Arial" w:eastAsia="Arial" w:hAnsi="Arial" w:cs="Arial"/>
        </w:rPr>
        <w:t>the</w:t>
      </w:r>
      <w:r w:rsidRPr="00F03EF4">
        <w:rPr>
          <w:rFonts w:ascii="Arial" w:eastAsia="Arial" w:hAnsi="Arial" w:cs="Arial"/>
        </w:rPr>
        <w:t xml:space="preserve"> average floor-to-floor heigh</w:t>
      </w:r>
      <w:r w:rsidR="1E4D2BBD" w:rsidRPr="00F03EF4">
        <w:rPr>
          <w:rFonts w:ascii="Arial" w:eastAsia="Arial" w:hAnsi="Arial" w:cs="Arial"/>
        </w:rPr>
        <w:t>t</w:t>
      </w:r>
      <w:r w:rsidRPr="00F03EF4">
        <w:rPr>
          <w:rFonts w:ascii="Arial" w:eastAsia="Arial" w:hAnsi="Arial" w:cs="Arial"/>
        </w:rPr>
        <w:t xml:space="preserve"> in the UK is 2.7m (BRE, 2014). </w:t>
      </w:r>
      <w:r w:rsidR="00F47ED3" w:rsidRPr="00F47ED3">
        <w:rPr>
          <w:rFonts w:ascii="Arial" w:eastAsia="Arial" w:hAnsi="Arial" w:cs="Arial"/>
        </w:rPr>
        <w:t>Ceiling thicknesses in the UK are typically 0.25m (BRE, 2014). Subtract the window and door area if there are any on the outside walls of the room.</w:t>
      </w:r>
    </w:p>
    <w:p w14:paraId="6C8530F1" w14:textId="3C7E6FD5" w:rsidR="309FDA14" w:rsidRPr="00F03EF4" w:rsidRDefault="309FDA14" w:rsidP="00F03EF4">
      <w:pPr>
        <w:spacing w:line="360" w:lineRule="auto"/>
        <w:jc w:val="both"/>
        <w:rPr>
          <w:rFonts w:ascii="Arial" w:eastAsia="Arial" w:hAnsi="Arial" w:cs="Arial"/>
          <w:b/>
          <w:bCs/>
          <w:u w:val="single"/>
        </w:rPr>
      </w:pPr>
      <w:r w:rsidRPr="00F03EF4">
        <w:rPr>
          <w:rFonts w:ascii="Arial" w:eastAsia="Arial" w:hAnsi="Arial" w:cs="Arial"/>
          <w:b/>
          <w:bCs/>
          <w:u w:val="single"/>
        </w:rPr>
        <w:t xml:space="preserve">Average wall area </w:t>
      </w:r>
      <w:r w:rsidR="7F864E20" w:rsidRPr="00F03EF4">
        <w:rPr>
          <w:rFonts w:ascii="Arial" w:eastAsia="Arial" w:hAnsi="Arial" w:cs="Arial"/>
          <w:b/>
          <w:bCs/>
          <w:u w:val="single"/>
        </w:rPr>
        <w:t xml:space="preserve">(m2) </w:t>
      </w:r>
      <w:r w:rsidRPr="00F03EF4">
        <w:rPr>
          <w:rFonts w:ascii="Arial" w:eastAsia="Arial" w:hAnsi="Arial" w:cs="Arial"/>
          <w:b/>
          <w:bCs/>
          <w:u w:val="single"/>
        </w:rPr>
        <w:t xml:space="preserve">of a </w:t>
      </w:r>
      <w:r w:rsidR="032F7E8A" w:rsidRPr="00F03EF4">
        <w:rPr>
          <w:rFonts w:ascii="Arial" w:eastAsia="Arial" w:hAnsi="Arial" w:cs="Arial"/>
          <w:b/>
          <w:bCs/>
          <w:u w:val="single"/>
        </w:rPr>
        <w:t>bedroom with no windows or doors:</w:t>
      </w:r>
    </w:p>
    <w:p w14:paraId="08B49536" w14:textId="46331662" w:rsidR="47EF4CE2" w:rsidRPr="00F03EF4" w:rsidRDefault="00000000" w:rsidP="00F03EF4">
      <w:pPr>
        <w:spacing w:line="360" w:lineRule="auto"/>
        <w:jc w:val="both"/>
        <w:rPr>
          <w:rFonts w:ascii="Arial" w:eastAsia="Arial" w:hAnsi="Arial" w:cs="Arial"/>
        </w:rPr>
      </w:pPr>
      <m:oMath>
        <m:d>
          <m:dPr>
            <m:ctrlPr>
              <w:rPr>
                <w:rFonts w:ascii="Cambria Math" w:hAnsi="Cambria Math" w:cs="Arial"/>
              </w:rPr>
            </m:ctrlPr>
          </m:dPr>
          <m:e>
            <m:rad>
              <m:radPr>
                <m:degHide m:val="1"/>
                <m:ctrlPr>
                  <w:rPr>
                    <w:rFonts w:ascii="Cambria Math" w:hAnsi="Cambria Math" w:cs="Arial"/>
                  </w:rPr>
                </m:ctrlPr>
              </m:radPr>
              <m:deg/>
              <m:e>
                <m:r>
                  <w:rPr>
                    <w:rFonts w:ascii="Cambria Math" w:hAnsi="Cambria Math" w:cs="Arial"/>
                  </w:rPr>
                  <m:t>Floor area</m:t>
                </m:r>
              </m:e>
            </m:rad>
            <m:r>
              <w:rPr>
                <w:rFonts w:ascii="Cambria Math" w:hAnsi="Cambria Math" w:cs="Arial"/>
              </w:rPr>
              <m:t>×4</m:t>
            </m:r>
          </m:e>
        </m:d>
        <m:r>
          <w:rPr>
            <w:rFonts w:ascii="Cambria Math" w:hAnsi="Cambria Math" w:cs="Arial"/>
          </w:rPr>
          <m:t>×</m:t>
        </m:r>
        <m:d>
          <m:dPr>
            <m:ctrlPr>
              <w:rPr>
                <w:rFonts w:ascii="Cambria Math" w:hAnsi="Cambria Math" w:cs="Arial"/>
              </w:rPr>
            </m:ctrlPr>
          </m:dPr>
          <m:e>
            <m:r>
              <w:rPr>
                <w:rFonts w:ascii="Cambria Math" w:hAnsi="Cambria Math" w:cs="Arial"/>
              </w:rPr>
              <m:t>Floor to floor height×Ceiling thickness</m:t>
            </m:r>
          </m:e>
        </m:d>
      </m:oMath>
      <w:r w:rsidR="79D5983F" w:rsidRPr="00F03EF4">
        <w:rPr>
          <w:rFonts w:ascii="Arial" w:eastAsia="Arial" w:hAnsi="Arial" w:cs="Arial"/>
        </w:rPr>
        <w:t xml:space="preserve">       </w:t>
      </w:r>
      <w:bookmarkStart w:id="65" w:name="_Int_VnxTn2oc"/>
      <w:r w:rsidR="79D5983F" w:rsidRPr="00F03EF4">
        <w:rPr>
          <w:rFonts w:ascii="Arial" w:eastAsia="Arial" w:hAnsi="Arial" w:cs="Arial"/>
        </w:rPr>
        <w:t xml:space="preserve">  </w:t>
      </w:r>
      <w:r w:rsidR="77FD0203" w:rsidRPr="00F03EF4">
        <w:rPr>
          <w:rFonts w:ascii="Arial" w:eastAsia="Arial" w:hAnsi="Arial" w:cs="Arial"/>
        </w:rPr>
        <w:t xml:space="preserve"> </w:t>
      </w:r>
      <w:r w:rsidR="7979248B" w:rsidRPr="00F03EF4">
        <w:rPr>
          <w:rFonts w:ascii="Arial" w:eastAsia="Arial" w:hAnsi="Arial" w:cs="Arial"/>
        </w:rPr>
        <w:t>(</w:t>
      </w:r>
      <w:bookmarkEnd w:id="65"/>
      <w:r w:rsidR="7979248B" w:rsidRPr="00F03EF4">
        <w:rPr>
          <w:rFonts w:ascii="Arial" w:eastAsia="Arial" w:hAnsi="Arial" w:cs="Arial"/>
        </w:rPr>
        <w:t>6)</w:t>
      </w:r>
    </w:p>
    <w:p w14:paraId="665FA48A" w14:textId="3B1E480D" w:rsidR="0C94B1EE" w:rsidRPr="00F03EF4" w:rsidRDefault="0C94B1EE" w:rsidP="00F03EF4">
      <w:pPr>
        <w:spacing w:line="360" w:lineRule="auto"/>
        <w:jc w:val="both"/>
        <w:rPr>
          <w:rFonts w:ascii="Arial" w:eastAsia="Arial" w:hAnsi="Arial" w:cs="Arial"/>
          <w:b/>
          <w:bCs/>
          <w:u w:val="single"/>
        </w:rPr>
      </w:pPr>
      <w:r w:rsidRPr="00F03EF4">
        <w:rPr>
          <w:rFonts w:ascii="Arial" w:eastAsia="Arial" w:hAnsi="Arial" w:cs="Arial"/>
          <w:b/>
          <w:bCs/>
          <w:u w:val="single"/>
        </w:rPr>
        <w:t>Average wall area (m2)</w:t>
      </w:r>
      <w:r w:rsidR="6B21BB5F" w:rsidRPr="00F03EF4">
        <w:rPr>
          <w:rFonts w:ascii="Arial" w:eastAsia="Arial" w:hAnsi="Arial" w:cs="Arial"/>
          <w:b/>
          <w:bCs/>
          <w:u w:val="single"/>
        </w:rPr>
        <w:t xml:space="preserve"> of a bedroom with </w:t>
      </w:r>
      <w:r w:rsidR="7D46118B" w:rsidRPr="00F03EF4">
        <w:rPr>
          <w:rFonts w:ascii="Arial" w:eastAsia="Arial" w:hAnsi="Arial" w:cs="Arial"/>
          <w:b/>
          <w:bCs/>
          <w:u w:val="single"/>
        </w:rPr>
        <w:t>windows and/or doors</w:t>
      </w:r>
      <w:r w:rsidR="6B21BB5F" w:rsidRPr="00F03EF4">
        <w:rPr>
          <w:rFonts w:ascii="Arial" w:eastAsia="Arial" w:hAnsi="Arial" w:cs="Arial"/>
          <w:b/>
          <w:bCs/>
          <w:u w:val="single"/>
        </w:rPr>
        <w:t>:</w:t>
      </w:r>
    </w:p>
    <w:p w14:paraId="4A5B698C" w14:textId="4C38ACB8" w:rsidR="47EF4CE2" w:rsidRPr="00F03EF4" w:rsidRDefault="00000000" w:rsidP="00F03EF4">
      <w:pPr>
        <w:spacing w:line="360" w:lineRule="auto"/>
        <w:jc w:val="both"/>
        <w:rPr>
          <w:rFonts w:ascii="Arial" w:eastAsia="Arial" w:hAnsi="Arial" w:cs="Arial"/>
        </w:rPr>
      </w:pPr>
      <m:oMath>
        <m:d>
          <m:dPr>
            <m:ctrlPr>
              <w:rPr>
                <w:rFonts w:ascii="Cambria Math" w:hAnsi="Cambria Math" w:cs="Arial"/>
              </w:rPr>
            </m:ctrlPr>
          </m:dPr>
          <m:e>
            <m:rad>
              <m:radPr>
                <m:degHide m:val="1"/>
                <m:ctrlPr>
                  <w:rPr>
                    <w:rFonts w:ascii="Cambria Math" w:hAnsi="Cambria Math" w:cs="Arial"/>
                  </w:rPr>
                </m:ctrlPr>
              </m:radPr>
              <m:deg/>
              <m:e>
                <m:r>
                  <w:rPr>
                    <w:rFonts w:ascii="Cambria Math" w:hAnsi="Cambria Math" w:cs="Arial"/>
                  </w:rPr>
                  <m:t>Floor area</m:t>
                </m:r>
              </m:e>
            </m:rad>
            <m:r>
              <w:rPr>
                <w:rFonts w:ascii="Cambria Math" w:hAnsi="Cambria Math" w:cs="Arial"/>
              </w:rPr>
              <m:t>×4</m:t>
            </m:r>
          </m:e>
        </m:d>
        <m:r>
          <w:rPr>
            <w:rFonts w:ascii="Cambria Math" w:hAnsi="Cambria Math" w:cs="Arial"/>
          </w:rPr>
          <m:t>×</m:t>
        </m:r>
        <m:d>
          <m:dPr>
            <m:ctrlPr>
              <w:rPr>
                <w:rFonts w:ascii="Cambria Math" w:hAnsi="Cambria Math" w:cs="Arial"/>
              </w:rPr>
            </m:ctrlPr>
          </m:dPr>
          <m:e>
            <m:r>
              <w:rPr>
                <w:rFonts w:ascii="Cambria Math" w:hAnsi="Cambria Math" w:cs="Arial"/>
              </w:rPr>
              <m:t>Floor to floor height×Ceiling thickness</m:t>
            </m:r>
          </m:e>
        </m:d>
        <m:r>
          <w:rPr>
            <w:rFonts w:ascii="Cambria Math" w:hAnsi="Cambria Math" w:cs="Arial"/>
          </w:rPr>
          <m:t>- </m:t>
        </m:r>
        <m:d>
          <m:dPr>
            <m:ctrlPr>
              <w:rPr>
                <w:rFonts w:ascii="Cambria Math" w:hAnsi="Cambria Math" w:cs="Arial"/>
              </w:rPr>
            </m:ctrlPr>
          </m:dPr>
          <m:e>
            <m:r>
              <w:rPr>
                <w:rFonts w:ascii="Cambria Math" w:hAnsi="Cambria Math" w:cs="Arial"/>
              </w:rPr>
              <m:t>Window area + Wall area</m:t>
            </m:r>
          </m:e>
        </m:d>
      </m:oMath>
      <w:r w:rsidR="00F47ED3">
        <w:rPr>
          <w:rFonts w:ascii="Arial" w:eastAsia="Arial" w:hAnsi="Arial" w:cs="Arial"/>
        </w:rPr>
        <w:t xml:space="preserve">                                                                                                                      </w:t>
      </w:r>
      <w:r w:rsidR="4E72A1CA" w:rsidRPr="00F03EF4">
        <w:rPr>
          <w:rFonts w:ascii="Arial" w:eastAsia="Arial" w:hAnsi="Arial" w:cs="Arial"/>
        </w:rPr>
        <w:t>(7)</w:t>
      </w:r>
    </w:p>
    <w:p w14:paraId="00AF0E27" w14:textId="35BADB3B" w:rsidR="00F03EF4" w:rsidRPr="00F03EF4" w:rsidRDefault="00F03EF4" w:rsidP="006F0F3C">
      <w:pPr>
        <w:pStyle w:val="Caption"/>
        <w:keepNext/>
        <w:spacing w:line="360" w:lineRule="auto"/>
        <w:jc w:val="center"/>
        <w:rPr>
          <w:rFonts w:ascii="Arial" w:hAnsi="Arial" w:cs="Arial"/>
        </w:rPr>
      </w:pPr>
      <w:bookmarkStart w:id="66" w:name="_Toc133601054"/>
      <w:r w:rsidRPr="00F03EF4">
        <w:rPr>
          <w:rFonts w:ascii="Arial" w:hAnsi="Arial" w:cs="Arial"/>
        </w:rPr>
        <w:lastRenderedPageBreak/>
        <w:t xml:space="preserve">Table </w:t>
      </w:r>
      <w:r w:rsidRPr="00F03EF4">
        <w:rPr>
          <w:rFonts w:ascii="Arial" w:hAnsi="Arial" w:cs="Arial"/>
        </w:rPr>
        <w:fldChar w:fldCharType="begin"/>
      </w:r>
      <w:r w:rsidRPr="00F03EF4">
        <w:rPr>
          <w:rFonts w:ascii="Arial" w:hAnsi="Arial" w:cs="Arial"/>
        </w:rPr>
        <w:instrText xml:space="preserve"> SEQ Table \* ARABIC </w:instrText>
      </w:r>
      <w:r w:rsidRPr="00F03EF4">
        <w:rPr>
          <w:rFonts w:ascii="Arial" w:hAnsi="Arial" w:cs="Arial"/>
        </w:rPr>
        <w:fldChar w:fldCharType="separate"/>
      </w:r>
      <w:r w:rsidRPr="00F03EF4">
        <w:rPr>
          <w:rFonts w:ascii="Arial" w:hAnsi="Arial" w:cs="Arial"/>
          <w:noProof/>
        </w:rPr>
        <w:t>3</w:t>
      </w:r>
      <w:r w:rsidRPr="00F03EF4">
        <w:rPr>
          <w:rFonts w:ascii="Arial" w:hAnsi="Arial" w:cs="Arial"/>
        </w:rPr>
        <w:fldChar w:fldCharType="end"/>
      </w:r>
      <w:r w:rsidRPr="00F03EF4">
        <w:rPr>
          <w:rFonts w:ascii="Arial" w:hAnsi="Arial" w:cs="Arial"/>
        </w:rPr>
        <w:t>. Average wall area of British dwellings.</w:t>
      </w:r>
      <w:bookmarkEnd w:id="66"/>
    </w:p>
    <w:p w14:paraId="3E5939D4" w14:textId="333F743B" w:rsidR="785C492A" w:rsidRPr="00F03EF4" w:rsidRDefault="7938A102" w:rsidP="00F03EF4">
      <w:pPr>
        <w:spacing w:line="360" w:lineRule="auto"/>
        <w:jc w:val="both"/>
        <w:rPr>
          <w:rFonts w:ascii="Arial" w:hAnsi="Arial" w:cs="Arial"/>
        </w:rPr>
      </w:pPr>
      <w:r w:rsidRPr="00F03EF4">
        <w:rPr>
          <w:rFonts w:ascii="Arial" w:hAnsi="Arial" w:cs="Arial"/>
          <w:noProof/>
        </w:rPr>
        <w:drawing>
          <wp:inline distT="0" distB="0" distL="0" distR="0" wp14:anchorId="5C03557B" wp14:editId="049EEE1E">
            <wp:extent cx="6000750" cy="2587824"/>
            <wp:effectExtent l="0" t="0" r="0" b="0"/>
            <wp:docPr id="929359105" name="Picture 929359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6000750" cy="2587824"/>
                    </a:xfrm>
                    <a:prstGeom prst="rect">
                      <a:avLst/>
                    </a:prstGeom>
                  </pic:spPr>
                </pic:pic>
              </a:graphicData>
            </a:graphic>
          </wp:inline>
        </w:drawing>
      </w:r>
    </w:p>
    <w:p w14:paraId="411735C2" w14:textId="468F45E9" w:rsidR="614F25C5" w:rsidRPr="00F03EF4" w:rsidRDefault="614F25C5" w:rsidP="00F03EF4">
      <w:pPr>
        <w:spacing w:line="360" w:lineRule="auto"/>
        <w:jc w:val="both"/>
        <w:rPr>
          <w:rFonts w:ascii="Arial" w:eastAsia="Arial" w:hAnsi="Arial" w:cs="Arial"/>
        </w:rPr>
      </w:pPr>
      <w:r w:rsidRPr="00F03EF4">
        <w:rPr>
          <w:rFonts w:ascii="Arial" w:eastAsia="Arial" w:hAnsi="Arial" w:cs="Arial"/>
        </w:rPr>
        <w:t xml:space="preserve">Note: The useable floor area does account for kitchen, </w:t>
      </w:r>
      <w:r w:rsidR="324EBC8D" w:rsidRPr="00F03EF4">
        <w:rPr>
          <w:rFonts w:ascii="Arial" w:eastAsia="Arial" w:hAnsi="Arial" w:cs="Arial"/>
        </w:rPr>
        <w:t>bathroom,</w:t>
      </w:r>
      <w:r w:rsidRPr="00F03EF4">
        <w:rPr>
          <w:rFonts w:ascii="Arial" w:eastAsia="Arial" w:hAnsi="Arial" w:cs="Arial"/>
        </w:rPr>
        <w:t xml:space="preserve"> and hallway.</w:t>
      </w:r>
    </w:p>
    <w:p w14:paraId="45AFB290" w14:textId="16211DF6" w:rsidR="52A8AF59" w:rsidRPr="00F03EF4" w:rsidRDefault="52A8AF59" w:rsidP="00F03EF4">
      <w:pPr>
        <w:spacing w:line="360" w:lineRule="auto"/>
        <w:jc w:val="both"/>
        <w:rPr>
          <w:rFonts w:ascii="Arial" w:eastAsia="Arial" w:hAnsi="Arial" w:cs="Arial"/>
        </w:rPr>
      </w:pPr>
      <w:r w:rsidRPr="00F03EF4">
        <w:rPr>
          <w:rFonts w:ascii="Arial" w:eastAsia="Arial" w:hAnsi="Arial" w:cs="Arial"/>
        </w:rPr>
        <w:t>Table 3 was populated using data from sources provide</w:t>
      </w:r>
      <w:r w:rsidR="00F03EF4" w:rsidRPr="00F03EF4">
        <w:rPr>
          <w:rFonts w:ascii="Arial" w:eastAsia="Arial" w:hAnsi="Arial" w:cs="Arial"/>
        </w:rPr>
        <w:t>d</w:t>
      </w:r>
      <w:r w:rsidRPr="00F03EF4">
        <w:rPr>
          <w:rFonts w:ascii="Arial" w:eastAsia="Arial" w:hAnsi="Arial" w:cs="Arial"/>
        </w:rPr>
        <w:t xml:space="preserve"> on the bottom of the table and using the following Excel formulas:</w:t>
      </w:r>
    </w:p>
    <w:p w14:paraId="30592F31" w14:textId="664612D5" w:rsidR="52A8AF59" w:rsidRPr="00F03EF4" w:rsidRDefault="52A8AF59">
      <w:pPr>
        <w:pStyle w:val="ListParagraph"/>
        <w:numPr>
          <w:ilvl w:val="0"/>
          <w:numId w:val="3"/>
        </w:numPr>
        <w:spacing w:line="360" w:lineRule="auto"/>
        <w:jc w:val="both"/>
        <w:rPr>
          <w:rFonts w:ascii="Arial" w:eastAsia="Arial" w:hAnsi="Arial" w:cs="Arial"/>
        </w:rPr>
      </w:pPr>
      <w:r w:rsidRPr="00F03EF4">
        <w:rPr>
          <w:rFonts w:ascii="Arial" w:eastAsia="Arial" w:hAnsi="Arial" w:cs="Arial"/>
        </w:rPr>
        <w:t>Width of one of the walls: =</w:t>
      </w:r>
      <w:bookmarkStart w:id="67" w:name="_Int_D6vsuQ8m"/>
      <w:proofErr w:type="gramStart"/>
      <w:r w:rsidRPr="00F03EF4">
        <w:rPr>
          <w:rFonts w:ascii="Arial" w:eastAsia="Arial" w:hAnsi="Arial" w:cs="Arial"/>
        </w:rPr>
        <w:t>SQRT(</w:t>
      </w:r>
      <w:bookmarkEnd w:id="67"/>
      <w:proofErr w:type="gramEnd"/>
      <w:r w:rsidRPr="00F03EF4">
        <w:rPr>
          <w:rFonts w:ascii="Arial" w:eastAsia="Arial" w:hAnsi="Arial" w:cs="Arial"/>
        </w:rPr>
        <w:t>Useable floor area)</w:t>
      </w:r>
    </w:p>
    <w:p w14:paraId="644B1B92" w14:textId="278872DC" w:rsidR="52A8AF59" w:rsidRPr="00F03EF4" w:rsidRDefault="52A8AF59">
      <w:pPr>
        <w:pStyle w:val="ListParagraph"/>
        <w:numPr>
          <w:ilvl w:val="0"/>
          <w:numId w:val="3"/>
        </w:numPr>
        <w:spacing w:line="360" w:lineRule="auto"/>
        <w:jc w:val="both"/>
        <w:rPr>
          <w:rFonts w:ascii="Arial" w:eastAsia="Arial" w:hAnsi="Arial" w:cs="Arial"/>
        </w:rPr>
      </w:pPr>
      <w:r w:rsidRPr="00F03EF4">
        <w:rPr>
          <w:rFonts w:ascii="Arial" w:eastAsia="Arial" w:hAnsi="Arial" w:cs="Arial"/>
        </w:rPr>
        <w:t>Perimeter of the room: =</w:t>
      </w:r>
      <w:bookmarkStart w:id="68" w:name="_Int_jBrhR8jl"/>
      <w:proofErr w:type="gramStart"/>
      <w:r w:rsidRPr="00F03EF4">
        <w:rPr>
          <w:rFonts w:ascii="Arial" w:eastAsia="Arial" w:hAnsi="Arial" w:cs="Arial"/>
        </w:rPr>
        <w:t>SUM(</w:t>
      </w:r>
      <w:bookmarkEnd w:id="68"/>
      <w:proofErr w:type="gramEnd"/>
      <w:r w:rsidRPr="00F03EF4">
        <w:rPr>
          <w:rFonts w:ascii="Arial" w:eastAsia="Arial" w:hAnsi="Arial" w:cs="Arial"/>
        </w:rPr>
        <w:t>Width of one of the walls * 4)</w:t>
      </w:r>
    </w:p>
    <w:p w14:paraId="7445CB7E" w14:textId="621C4246" w:rsidR="52A8AF59" w:rsidRPr="00F03EF4" w:rsidRDefault="52A8AF59">
      <w:pPr>
        <w:pStyle w:val="ListParagraph"/>
        <w:numPr>
          <w:ilvl w:val="0"/>
          <w:numId w:val="3"/>
        </w:numPr>
        <w:spacing w:line="360" w:lineRule="auto"/>
        <w:jc w:val="both"/>
        <w:rPr>
          <w:rFonts w:ascii="Arial" w:eastAsia="Arial" w:hAnsi="Arial" w:cs="Arial"/>
        </w:rPr>
      </w:pPr>
      <w:r w:rsidRPr="00F03EF4">
        <w:rPr>
          <w:rFonts w:ascii="Arial" w:eastAsia="Arial" w:hAnsi="Arial" w:cs="Arial"/>
        </w:rPr>
        <w:t>Wall area (no windows or doors): =</w:t>
      </w:r>
      <w:bookmarkStart w:id="69" w:name="_Int_EzrIiqRX"/>
      <w:proofErr w:type="gramStart"/>
      <w:r w:rsidRPr="00F03EF4">
        <w:rPr>
          <w:rFonts w:ascii="Arial" w:eastAsia="Arial" w:hAnsi="Arial" w:cs="Arial"/>
        </w:rPr>
        <w:t>SUM(</w:t>
      </w:r>
      <w:bookmarkEnd w:id="69"/>
      <w:proofErr w:type="gramEnd"/>
      <w:r w:rsidRPr="00F03EF4">
        <w:rPr>
          <w:rFonts w:ascii="Arial" w:eastAsia="Arial" w:hAnsi="Arial" w:cs="Arial"/>
        </w:rPr>
        <w:t>Perimeter of the room</w:t>
      </w:r>
      <w:r w:rsidR="2885E40D" w:rsidRPr="00F03EF4">
        <w:rPr>
          <w:rFonts w:ascii="Arial" w:eastAsia="Arial" w:hAnsi="Arial" w:cs="Arial"/>
        </w:rPr>
        <w:t>* (</w:t>
      </w:r>
      <w:r w:rsidRPr="00F03EF4">
        <w:rPr>
          <w:rFonts w:ascii="Arial" w:eastAsia="Arial" w:hAnsi="Arial" w:cs="Arial"/>
        </w:rPr>
        <w:t>Average floor to floor height + Average ceiling thickness))</w:t>
      </w:r>
    </w:p>
    <w:p w14:paraId="141C5329" w14:textId="2760DD6B" w:rsidR="52A8AF59" w:rsidRPr="00F03EF4" w:rsidRDefault="52A8AF59">
      <w:pPr>
        <w:pStyle w:val="ListParagraph"/>
        <w:numPr>
          <w:ilvl w:val="0"/>
          <w:numId w:val="3"/>
        </w:numPr>
        <w:spacing w:line="360" w:lineRule="auto"/>
        <w:jc w:val="both"/>
        <w:rPr>
          <w:rFonts w:ascii="Arial" w:eastAsia="Arial" w:hAnsi="Arial" w:cs="Arial"/>
        </w:rPr>
      </w:pPr>
      <w:r w:rsidRPr="00F03EF4">
        <w:rPr>
          <w:rFonts w:ascii="Arial" w:eastAsia="Arial" w:hAnsi="Arial" w:cs="Arial"/>
        </w:rPr>
        <w:t>Standard door area: =Standard door height* standard door width</w:t>
      </w:r>
    </w:p>
    <w:p w14:paraId="656E324E" w14:textId="52479001" w:rsidR="52A8AF59" w:rsidRPr="00F03EF4" w:rsidRDefault="52A8AF59">
      <w:pPr>
        <w:pStyle w:val="ListParagraph"/>
        <w:numPr>
          <w:ilvl w:val="0"/>
          <w:numId w:val="3"/>
        </w:numPr>
        <w:spacing w:line="360" w:lineRule="auto"/>
        <w:jc w:val="both"/>
        <w:rPr>
          <w:rFonts w:ascii="Arial" w:eastAsia="Arial" w:hAnsi="Arial" w:cs="Arial"/>
        </w:rPr>
      </w:pPr>
      <w:r w:rsidRPr="00F03EF4">
        <w:rPr>
          <w:rFonts w:ascii="Arial" w:eastAsia="Arial" w:hAnsi="Arial" w:cs="Arial"/>
        </w:rPr>
        <w:t>Average window area: =Average window height * Average window width</w:t>
      </w:r>
    </w:p>
    <w:p w14:paraId="3C9E38DD" w14:textId="162F5B62" w:rsidR="061C2F1D" w:rsidRPr="006F0F3C" w:rsidRDefault="52A8AF59">
      <w:pPr>
        <w:pStyle w:val="ListParagraph"/>
        <w:numPr>
          <w:ilvl w:val="0"/>
          <w:numId w:val="3"/>
        </w:numPr>
        <w:spacing w:line="360" w:lineRule="auto"/>
        <w:jc w:val="both"/>
        <w:rPr>
          <w:rFonts w:ascii="Arial" w:eastAsia="Arial" w:hAnsi="Arial" w:cs="Arial"/>
        </w:rPr>
      </w:pPr>
      <w:r w:rsidRPr="00F03EF4">
        <w:rPr>
          <w:rFonts w:ascii="Arial" w:eastAsia="Arial" w:hAnsi="Arial" w:cs="Arial"/>
        </w:rPr>
        <w:t xml:space="preserve">Wall </w:t>
      </w:r>
      <w:r w:rsidR="6C768D32" w:rsidRPr="00F03EF4">
        <w:rPr>
          <w:rFonts w:ascii="Arial" w:eastAsia="Arial" w:hAnsi="Arial" w:cs="Arial"/>
        </w:rPr>
        <w:t>area (</w:t>
      </w:r>
      <w:r w:rsidRPr="00F03EF4">
        <w:rPr>
          <w:rFonts w:ascii="Arial" w:eastAsia="Arial" w:hAnsi="Arial" w:cs="Arial"/>
        </w:rPr>
        <w:t xml:space="preserve">1 window, 1 door): =Wall </w:t>
      </w:r>
      <w:r w:rsidR="1DF65A59" w:rsidRPr="00F03EF4">
        <w:rPr>
          <w:rFonts w:ascii="Arial" w:eastAsia="Arial" w:hAnsi="Arial" w:cs="Arial"/>
        </w:rPr>
        <w:t>area (</w:t>
      </w:r>
      <w:r w:rsidRPr="00F03EF4">
        <w:rPr>
          <w:rFonts w:ascii="Arial" w:eastAsia="Arial" w:hAnsi="Arial" w:cs="Arial"/>
        </w:rPr>
        <w:t>no windows or doors) - Standard door area - Average window area</w:t>
      </w:r>
    </w:p>
    <w:p w14:paraId="428885E1" w14:textId="31D1748D" w:rsidR="442605C1" w:rsidRPr="006F0F3C" w:rsidRDefault="54133053" w:rsidP="00F03EF4">
      <w:pPr>
        <w:spacing w:line="360" w:lineRule="auto"/>
        <w:jc w:val="both"/>
        <w:rPr>
          <w:rFonts w:ascii="Arial" w:eastAsia="Arial" w:hAnsi="Arial" w:cs="Arial"/>
        </w:rPr>
      </w:pPr>
      <w:r w:rsidRPr="00F03EF4">
        <w:rPr>
          <w:rFonts w:ascii="Arial" w:eastAsia="Arial" w:hAnsi="Arial" w:cs="Arial"/>
        </w:rPr>
        <w:t>The average number of bedrooms in a British house is 2.95 rooms</w:t>
      </w:r>
      <w:r w:rsidR="3365A2EC" w:rsidRPr="00F03EF4">
        <w:rPr>
          <w:rFonts w:ascii="Arial" w:eastAsia="Arial" w:hAnsi="Arial" w:cs="Arial"/>
        </w:rPr>
        <w:t xml:space="preserve"> (Statista, 2018). </w:t>
      </w:r>
      <w:r w:rsidR="222DAF7B" w:rsidRPr="00F03EF4">
        <w:rPr>
          <w:rFonts w:ascii="Arial" w:eastAsia="Arial" w:hAnsi="Arial" w:cs="Arial"/>
        </w:rPr>
        <w:t>Therefore,</w:t>
      </w:r>
      <w:r w:rsidR="3365A2EC" w:rsidRPr="00F03EF4">
        <w:rPr>
          <w:rFonts w:ascii="Arial" w:eastAsia="Arial" w:hAnsi="Arial" w:cs="Arial"/>
        </w:rPr>
        <w:t xml:space="preserve"> the average wall area with 1 window and 1 door is between 99-115m^2.</w:t>
      </w:r>
    </w:p>
    <w:p w14:paraId="1CCF9F36" w14:textId="5A6E7958" w:rsidR="257FD1F8" w:rsidRPr="00F03EF4" w:rsidRDefault="257FD1F8" w:rsidP="00F03EF4">
      <w:pPr>
        <w:pStyle w:val="Heading2"/>
        <w:spacing w:line="360" w:lineRule="auto"/>
        <w:jc w:val="both"/>
        <w:rPr>
          <w:rFonts w:ascii="Arial" w:eastAsia="Open Sans" w:hAnsi="Arial" w:cs="Arial"/>
        </w:rPr>
      </w:pPr>
      <w:bookmarkStart w:id="70" w:name="_Toc133612891"/>
      <w:r w:rsidRPr="00F03EF4">
        <w:rPr>
          <w:rFonts w:ascii="Arial" w:eastAsia="Open Sans" w:hAnsi="Arial" w:cs="Arial"/>
        </w:rPr>
        <w:t>5</w:t>
      </w:r>
      <w:r w:rsidR="3BE0EA51" w:rsidRPr="00F03EF4">
        <w:rPr>
          <w:rFonts w:ascii="Arial" w:eastAsia="Open Sans" w:hAnsi="Arial" w:cs="Arial"/>
        </w:rPr>
        <w:t>.</w:t>
      </w:r>
      <w:r w:rsidR="28F99209" w:rsidRPr="00F03EF4">
        <w:rPr>
          <w:rFonts w:ascii="Arial" w:eastAsia="Open Sans" w:hAnsi="Arial" w:cs="Arial"/>
        </w:rPr>
        <w:t>3</w:t>
      </w:r>
      <w:r w:rsidR="3BE0EA51" w:rsidRPr="00F03EF4">
        <w:rPr>
          <w:rFonts w:ascii="Arial" w:eastAsia="Open Sans" w:hAnsi="Arial" w:cs="Arial"/>
        </w:rPr>
        <w:t xml:space="preserve"> Heating fuel loss from British dwellings.</w:t>
      </w:r>
      <w:bookmarkEnd w:id="70"/>
      <w:r w:rsidR="3BE0EA51" w:rsidRPr="00F03EF4">
        <w:rPr>
          <w:rFonts w:ascii="Arial" w:eastAsia="Open Sans" w:hAnsi="Arial" w:cs="Arial"/>
        </w:rPr>
        <w:t xml:space="preserve"> </w:t>
      </w:r>
    </w:p>
    <w:p w14:paraId="1EE1E2FC" w14:textId="5EA88E7C" w:rsidR="60912E15" w:rsidRPr="00F03EF4" w:rsidRDefault="60912E15" w:rsidP="00F03EF4">
      <w:pPr>
        <w:spacing w:line="360" w:lineRule="auto"/>
        <w:jc w:val="both"/>
        <w:rPr>
          <w:rFonts w:ascii="Arial" w:hAnsi="Arial" w:cs="Arial"/>
        </w:rPr>
      </w:pPr>
      <w:r w:rsidRPr="00F03EF4">
        <w:rPr>
          <w:rFonts w:ascii="Arial" w:hAnsi="Arial" w:cs="Arial"/>
        </w:rPr>
        <w:t>The British housing market accounted for 27.8 million residential properties in 2015 (Office for National Statistics, 2015). 1.5 million houses are fuelled with heating oil (Ingrams, 2022).</w:t>
      </w:r>
    </w:p>
    <w:p w14:paraId="3C496E7D" w14:textId="68250F5D" w:rsidR="7DF91929" w:rsidRPr="00F03EF4" w:rsidRDefault="7DF91929" w:rsidP="00F03EF4">
      <w:pPr>
        <w:spacing w:line="360" w:lineRule="auto"/>
        <w:ind w:left="720"/>
        <w:jc w:val="both"/>
        <w:rPr>
          <w:rFonts w:ascii="Arial" w:eastAsia="Arial" w:hAnsi="Arial" w:cs="Arial"/>
        </w:rPr>
      </w:pPr>
      <w:r w:rsidRPr="00F03EF4">
        <w:rPr>
          <w:rFonts w:ascii="Arial" w:eastAsia="Arial" w:hAnsi="Arial" w:cs="Arial"/>
        </w:rPr>
        <w:t>The key difference between gas from the grid and heating oil (as well as liquefied petroleum gas or LPG) is that heating oil is delivered by road and stored in a tank. If your home has an oil boiler, it runs on heating oil</w:t>
      </w:r>
      <w:r w:rsidR="3FA7DCC9" w:rsidRPr="00F03EF4">
        <w:rPr>
          <w:rFonts w:ascii="Arial" w:eastAsia="Arial" w:hAnsi="Arial" w:cs="Arial"/>
        </w:rPr>
        <w:t>.</w:t>
      </w:r>
      <w:r w:rsidR="023E1E81" w:rsidRPr="00F03EF4">
        <w:rPr>
          <w:rFonts w:ascii="Arial" w:eastAsia="Arial" w:hAnsi="Arial" w:cs="Arial"/>
        </w:rPr>
        <w:t xml:space="preserve"> </w:t>
      </w:r>
    </w:p>
    <w:p w14:paraId="1DA481C6" w14:textId="7ACE91F8" w:rsidR="7DF91929" w:rsidRPr="00F03EF4" w:rsidRDefault="023E1E81" w:rsidP="00F03EF4">
      <w:pPr>
        <w:spacing w:line="360" w:lineRule="auto"/>
        <w:jc w:val="both"/>
        <w:rPr>
          <w:rFonts w:ascii="Arial" w:eastAsia="Arial" w:hAnsi="Arial" w:cs="Arial"/>
        </w:rPr>
      </w:pPr>
      <w:r w:rsidRPr="00F03EF4">
        <w:rPr>
          <w:rFonts w:ascii="Arial" w:eastAsia="Arial" w:hAnsi="Arial" w:cs="Arial"/>
        </w:rPr>
        <w:t>(Ingrams, 2022).</w:t>
      </w:r>
    </w:p>
    <w:p w14:paraId="2650F891" w14:textId="6A4058F7" w:rsidR="4DD7DB16" w:rsidRPr="00F03EF4" w:rsidRDefault="6C5388DD" w:rsidP="00F03EF4">
      <w:pPr>
        <w:spacing w:line="360" w:lineRule="auto"/>
        <w:jc w:val="both"/>
        <w:rPr>
          <w:rFonts w:ascii="Arial" w:eastAsia="Arial" w:hAnsi="Arial" w:cs="Arial"/>
        </w:rPr>
      </w:pPr>
      <w:r w:rsidRPr="00F03EF4">
        <w:rPr>
          <w:rFonts w:ascii="Arial" w:eastAsia="Arial" w:hAnsi="Arial" w:cs="Arial"/>
        </w:rPr>
        <w:lastRenderedPageBreak/>
        <w:t>Reducing energy us</w:t>
      </w:r>
      <w:r w:rsidR="3876B503" w:rsidRPr="00F03EF4">
        <w:rPr>
          <w:rFonts w:ascii="Arial" w:eastAsia="Arial" w:hAnsi="Arial" w:cs="Arial"/>
        </w:rPr>
        <w:t>e</w:t>
      </w:r>
      <w:r w:rsidRPr="00F03EF4">
        <w:rPr>
          <w:rFonts w:ascii="Arial" w:eastAsia="Arial" w:hAnsi="Arial" w:cs="Arial"/>
        </w:rPr>
        <w:t xml:space="preserve"> in a home can significant</w:t>
      </w:r>
      <w:r w:rsidR="53C491E1" w:rsidRPr="00F03EF4">
        <w:rPr>
          <w:rFonts w:ascii="Arial" w:eastAsia="Arial" w:hAnsi="Arial" w:cs="Arial"/>
        </w:rPr>
        <w:t>ly reduce</w:t>
      </w:r>
      <w:r w:rsidRPr="00F03EF4">
        <w:rPr>
          <w:rFonts w:ascii="Arial" w:eastAsia="Arial" w:hAnsi="Arial" w:cs="Arial"/>
        </w:rPr>
        <w:t xml:space="preserve"> cost savings on energy bills, which is especially important for homeowners who use heating oil as a heating fuel. Heating oil prices can fluctuate and are often more expensive than other heating fuels, so reducing energy us</w:t>
      </w:r>
      <w:r w:rsidR="086FABAD" w:rsidRPr="00F03EF4">
        <w:rPr>
          <w:rFonts w:ascii="Arial" w:eastAsia="Arial" w:hAnsi="Arial" w:cs="Arial"/>
        </w:rPr>
        <w:t>e</w:t>
      </w:r>
      <w:r w:rsidRPr="00F03EF4">
        <w:rPr>
          <w:rFonts w:ascii="Arial" w:eastAsia="Arial" w:hAnsi="Arial" w:cs="Arial"/>
        </w:rPr>
        <w:t xml:space="preserve"> can help to offset the costs of heating oil.</w:t>
      </w:r>
      <w:r w:rsidR="479973C0" w:rsidRPr="00F03EF4">
        <w:rPr>
          <w:rFonts w:ascii="Arial" w:eastAsia="Arial" w:hAnsi="Arial" w:cs="Arial"/>
        </w:rPr>
        <w:t xml:space="preserve"> </w:t>
      </w:r>
      <w:r w:rsidR="115D2EA2" w:rsidRPr="00F03EF4">
        <w:rPr>
          <w:rFonts w:ascii="Arial" w:eastAsia="Arial" w:hAnsi="Arial" w:cs="Arial"/>
        </w:rPr>
        <w:t xml:space="preserve">Looking at </w:t>
      </w:r>
      <w:r w:rsidR="48EE3F5F" w:rsidRPr="00F03EF4">
        <w:rPr>
          <w:rFonts w:ascii="Arial" w:eastAsia="Arial" w:hAnsi="Arial" w:cs="Arial"/>
        </w:rPr>
        <w:t>Figure</w:t>
      </w:r>
      <w:r w:rsidR="00F47ED3">
        <w:rPr>
          <w:rFonts w:ascii="Arial" w:eastAsia="Arial" w:hAnsi="Arial" w:cs="Arial"/>
        </w:rPr>
        <w:t xml:space="preserve"> 10</w:t>
      </w:r>
      <w:r w:rsidR="48EE3F5F" w:rsidRPr="00F03EF4">
        <w:rPr>
          <w:rFonts w:ascii="Arial" w:eastAsia="Arial" w:hAnsi="Arial" w:cs="Arial"/>
        </w:rPr>
        <w:t>,</w:t>
      </w:r>
      <w:r w:rsidR="115D2EA2" w:rsidRPr="00F03EF4">
        <w:rPr>
          <w:rFonts w:ascii="Arial" w:eastAsia="Arial" w:hAnsi="Arial" w:cs="Arial"/>
        </w:rPr>
        <w:t xml:space="preserve"> heating oil costs more during March, May, </w:t>
      </w:r>
      <w:r w:rsidR="67751DF2" w:rsidRPr="00F03EF4">
        <w:rPr>
          <w:rFonts w:ascii="Arial" w:eastAsia="Arial" w:hAnsi="Arial" w:cs="Arial"/>
        </w:rPr>
        <w:t>June,</w:t>
      </w:r>
      <w:r w:rsidR="115D2EA2" w:rsidRPr="00F03EF4">
        <w:rPr>
          <w:rFonts w:ascii="Arial" w:eastAsia="Arial" w:hAnsi="Arial" w:cs="Arial"/>
        </w:rPr>
        <w:t xml:space="preserve"> and September compares to other months, </w:t>
      </w:r>
      <w:r w:rsidR="7B2BC75A" w:rsidRPr="00F03EF4">
        <w:rPr>
          <w:rFonts w:ascii="Arial" w:eastAsia="Arial" w:hAnsi="Arial" w:cs="Arial"/>
        </w:rPr>
        <w:t>because</w:t>
      </w:r>
      <w:r w:rsidR="115D2EA2" w:rsidRPr="00F03EF4">
        <w:rPr>
          <w:rFonts w:ascii="Arial" w:eastAsia="Arial" w:hAnsi="Arial" w:cs="Arial"/>
        </w:rPr>
        <w:t xml:space="preserve"> less heating oil gets used,</w:t>
      </w:r>
      <w:r w:rsidR="70AFA13A" w:rsidRPr="00F03EF4">
        <w:rPr>
          <w:rFonts w:ascii="Arial" w:eastAsia="Arial" w:hAnsi="Arial" w:cs="Arial"/>
        </w:rPr>
        <w:t xml:space="preserve"> the demand goes down and the price fluctuates so that the companies can still make profit even if it is not during winter. On the other hand, for </w:t>
      </w:r>
      <w:r w:rsidR="24EAA4CB" w:rsidRPr="00F03EF4">
        <w:rPr>
          <w:rFonts w:ascii="Arial" w:eastAsia="Arial" w:hAnsi="Arial" w:cs="Arial"/>
        </w:rPr>
        <w:t>homeowners</w:t>
      </w:r>
      <w:r w:rsidR="14895D47" w:rsidRPr="00F03EF4">
        <w:rPr>
          <w:rFonts w:ascii="Arial" w:eastAsia="Arial" w:hAnsi="Arial" w:cs="Arial"/>
        </w:rPr>
        <w:t xml:space="preserve"> </w:t>
      </w:r>
      <w:r w:rsidR="5A2057E1" w:rsidRPr="00F03EF4">
        <w:rPr>
          <w:rFonts w:ascii="Arial" w:eastAsia="Arial" w:hAnsi="Arial" w:cs="Arial"/>
        </w:rPr>
        <w:t>who</w:t>
      </w:r>
      <w:r w:rsidR="14895D47" w:rsidRPr="00F03EF4">
        <w:rPr>
          <w:rFonts w:ascii="Arial" w:eastAsia="Arial" w:hAnsi="Arial" w:cs="Arial"/>
        </w:rPr>
        <w:t xml:space="preserve"> are not able to retrofit their dwellings. If the rest of the country retrofits </w:t>
      </w:r>
      <w:r w:rsidR="238FBDE8" w:rsidRPr="00F03EF4">
        <w:rPr>
          <w:rFonts w:ascii="Arial" w:eastAsia="Arial" w:hAnsi="Arial" w:cs="Arial"/>
        </w:rPr>
        <w:t>theirs</w:t>
      </w:r>
      <w:r w:rsidR="14895D47" w:rsidRPr="00F03EF4">
        <w:rPr>
          <w:rFonts w:ascii="Arial" w:eastAsia="Arial" w:hAnsi="Arial" w:cs="Arial"/>
        </w:rPr>
        <w:t xml:space="preserve">, they will be paying </w:t>
      </w:r>
      <w:r w:rsidR="78FCED3B" w:rsidRPr="00F03EF4">
        <w:rPr>
          <w:rFonts w:ascii="Arial" w:eastAsia="Arial" w:hAnsi="Arial" w:cs="Arial"/>
        </w:rPr>
        <w:t>extortionate</w:t>
      </w:r>
      <w:r w:rsidR="14895D47" w:rsidRPr="00F03EF4">
        <w:rPr>
          <w:rFonts w:ascii="Arial" w:eastAsia="Arial" w:hAnsi="Arial" w:cs="Arial"/>
        </w:rPr>
        <w:t xml:space="preserve"> amounts of money for heating oil. Respective</w:t>
      </w:r>
      <w:r w:rsidR="1AEFF3AB" w:rsidRPr="00F03EF4">
        <w:rPr>
          <w:rFonts w:ascii="Arial" w:eastAsia="Arial" w:hAnsi="Arial" w:cs="Arial"/>
        </w:rPr>
        <w:t>ly, such rises in the prices will motivate the remaining homeowners to retrofit and save money on bills</w:t>
      </w:r>
      <w:r w:rsidR="00BA63FB">
        <w:rPr>
          <w:rFonts w:ascii="Arial" w:eastAsia="Arial" w:hAnsi="Arial" w:cs="Arial"/>
        </w:rPr>
        <w:t>.</w:t>
      </w:r>
    </w:p>
    <w:p w14:paraId="3CEA4083" w14:textId="77777777" w:rsidR="002442FA" w:rsidRPr="00F03EF4" w:rsidRDefault="55280067" w:rsidP="006F0F3C">
      <w:pPr>
        <w:keepNext/>
        <w:spacing w:line="360" w:lineRule="auto"/>
        <w:jc w:val="center"/>
        <w:rPr>
          <w:rFonts w:ascii="Arial" w:hAnsi="Arial" w:cs="Arial"/>
        </w:rPr>
      </w:pPr>
      <w:r w:rsidRPr="00F03EF4">
        <w:rPr>
          <w:rFonts w:ascii="Arial" w:hAnsi="Arial" w:cs="Arial"/>
          <w:noProof/>
        </w:rPr>
        <w:drawing>
          <wp:inline distT="0" distB="0" distL="0" distR="0" wp14:anchorId="1FD643E8" wp14:editId="7A59E2D6">
            <wp:extent cx="3714750" cy="3087886"/>
            <wp:effectExtent l="9525" t="9525" r="9525" b="9525"/>
            <wp:docPr id="1693364191" name="Picture 1693364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14750" cy="3087886"/>
                    </a:xfrm>
                    <a:prstGeom prst="rect">
                      <a:avLst/>
                    </a:prstGeom>
                    <a:ln w="9525">
                      <a:solidFill>
                        <a:schemeClr val="tx1"/>
                      </a:solidFill>
                      <a:prstDash val="solid"/>
                    </a:ln>
                  </pic:spPr>
                </pic:pic>
              </a:graphicData>
            </a:graphic>
          </wp:inline>
        </w:drawing>
      </w:r>
    </w:p>
    <w:p w14:paraId="214C75EE" w14:textId="4B7116AB" w:rsidR="05BE48D7" w:rsidRPr="006F0F3C" w:rsidRDefault="002442FA" w:rsidP="006F0F3C">
      <w:pPr>
        <w:pStyle w:val="Caption"/>
        <w:spacing w:line="360" w:lineRule="auto"/>
        <w:jc w:val="center"/>
        <w:rPr>
          <w:rFonts w:ascii="Arial" w:hAnsi="Arial" w:cs="Arial"/>
        </w:rPr>
      </w:pPr>
      <w:bookmarkStart w:id="71" w:name="_Toc133601071"/>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10</w:t>
      </w:r>
      <w:r w:rsidRPr="00F03EF4">
        <w:rPr>
          <w:rFonts w:ascii="Arial" w:hAnsi="Arial" w:cs="Arial"/>
        </w:rPr>
        <w:fldChar w:fldCharType="end"/>
      </w:r>
      <w:r w:rsidRPr="00F03EF4">
        <w:rPr>
          <w:rFonts w:ascii="Arial" w:hAnsi="Arial" w:cs="Arial"/>
        </w:rPr>
        <w:t>. UK cost of heating oil fluctuations throughout the year (Fuel Fighter, 2023).</w:t>
      </w:r>
      <w:bookmarkEnd w:id="71"/>
    </w:p>
    <w:p w14:paraId="4F56D787" w14:textId="301974AC" w:rsidR="442605C1" w:rsidRPr="00F03EF4" w:rsidRDefault="226BD781" w:rsidP="00F03EF4">
      <w:pPr>
        <w:spacing w:line="360" w:lineRule="auto"/>
        <w:jc w:val="both"/>
        <w:rPr>
          <w:rFonts w:ascii="Arial" w:eastAsia="Arial" w:hAnsi="Arial" w:cs="Arial"/>
        </w:rPr>
      </w:pPr>
      <w:r w:rsidRPr="00F03EF4">
        <w:rPr>
          <w:rFonts w:ascii="Arial" w:eastAsia="Arial" w:hAnsi="Arial" w:cs="Arial"/>
        </w:rPr>
        <w:t>A recent report by the Federal Environment Agency in Germany (</w:t>
      </w:r>
      <w:proofErr w:type="spellStart"/>
      <w:r w:rsidRPr="00F03EF4">
        <w:rPr>
          <w:rFonts w:ascii="Arial" w:eastAsia="Arial" w:hAnsi="Arial" w:cs="Arial"/>
        </w:rPr>
        <w:t>Rulhoff</w:t>
      </w:r>
      <w:proofErr w:type="spellEnd"/>
      <w:r w:rsidRPr="00F03EF4">
        <w:rPr>
          <w:rFonts w:ascii="Arial" w:eastAsia="Arial" w:hAnsi="Arial" w:cs="Arial"/>
        </w:rPr>
        <w:t>, 2022) revealed that an uninsulated wall loses 158 litres of heating oil per square metre over 20 years, while a well-insulated wall loses only 20 litres per square metre (Those figures were used as a basis for the UK calculations, in section 5.2). The 88% decrease in the heat loss rate from insulated buildings compared to uninsulated ones represents a substantial improvement in energy efficiency</w:t>
      </w:r>
      <w:r w:rsidR="28020D0B" w:rsidRPr="00F03EF4">
        <w:rPr>
          <w:rFonts w:ascii="Arial" w:eastAsia="Arial" w:hAnsi="Arial" w:cs="Arial"/>
        </w:rPr>
        <w:t xml:space="preserve">. </w:t>
      </w:r>
    </w:p>
    <w:p w14:paraId="537660F5" w14:textId="41A1EE85" w:rsidR="442605C1" w:rsidRPr="00F03EF4" w:rsidRDefault="1086120A" w:rsidP="00F03EF4">
      <w:pPr>
        <w:spacing w:line="360" w:lineRule="auto"/>
        <w:jc w:val="both"/>
        <w:rPr>
          <w:rFonts w:ascii="Arial" w:eastAsia="Arial" w:hAnsi="Arial" w:cs="Arial"/>
        </w:rPr>
      </w:pPr>
      <w:r w:rsidRPr="00F03EF4">
        <w:rPr>
          <w:rFonts w:ascii="Arial" w:eastAsia="Arial" w:hAnsi="Arial" w:cs="Arial"/>
        </w:rPr>
        <w:t>Based on the data from Table 3, if an average British dwelling has a floor area of 99-115m</w:t>
      </w:r>
      <w:r w:rsidRPr="00F47ED3">
        <w:rPr>
          <w:rFonts w:ascii="Arial" w:eastAsia="Arial" w:hAnsi="Arial" w:cs="Arial"/>
          <w:vertAlign w:val="superscript"/>
        </w:rPr>
        <w:t>2</w:t>
      </w:r>
      <w:r w:rsidRPr="00F03EF4">
        <w:rPr>
          <w:rFonts w:ascii="Arial" w:eastAsia="Arial" w:hAnsi="Arial" w:cs="Arial"/>
        </w:rPr>
        <w:t>:</w:t>
      </w:r>
    </w:p>
    <w:p w14:paraId="58ED56E3" w14:textId="6E9E1C0B" w:rsidR="442605C1" w:rsidRPr="00F03EF4" w:rsidRDefault="1086120A">
      <w:pPr>
        <w:pStyle w:val="ListParagraph"/>
        <w:numPr>
          <w:ilvl w:val="0"/>
          <w:numId w:val="2"/>
        </w:numPr>
        <w:spacing w:line="360" w:lineRule="auto"/>
        <w:jc w:val="both"/>
        <w:rPr>
          <w:rFonts w:ascii="Arial" w:eastAsia="Arial" w:hAnsi="Arial" w:cs="Arial"/>
        </w:rPr>
      </w:pPr>
      <w:r w:rsidRPr="00F03EF4">
        <w:rPr>
          <w:rFonts w:ascii="Arial" w:eastAsia="Arial" w:hAnsi="Arial" w:cs="Arial"/>
        </w:rPr>
        <w:t xml:space="preserve">Heating oil loss for an un-insulated house: </w:t>
      </w:r>
      <w:r w:rsidRPr="00F03EF4">
        <w:rPr>
          <w:rFonts w:ascii="Arial" w:eastAsia="Arial" w:hAnsi="Arial" w:cs="Arial"/>
          <w:b/>
          <w:bCs/>
        </w:rPr>
        <w:t>15642 litres – 18710 litres</w:t>
      </w:r>
    </w:p>
    <w:p w14:paraId="2DF5FD41" w14:textId="1796CFBD" w:rsidR="442605C1" w:rsidRPr="00F03EF4" w:rsidRDefault="1086120A">
      <w:pPr>
        <w:pStyle w:val="ListParagraph"/>
        <w:numPr>
          <w:ilvl w:val="0"/>
          <w:numId w:val="2"/>
        </w:numPr>
        <w:spacing w:line="360" w:lineRule="auto"/>
        <w:jc w:val="both"/>
        <w:rPr>
          <w:rFonts w:ascii="Arial" w:eastAsia="Arial" w:hAnsi="Arial" w:cs="Arial"/>
        </w:rPr>
      </w:pPr>
      <w:r w:rsidRPr="00F03EF4">
        <w:rPr>
          <w:rFonts w:ascii="Arial" w:eastAsia="Arial" w:hAnsi="Arial" w:cs="Arial"/>
        </w:rPr>
        <w:t xml:space="preserve">Heating oil loss for a well-insulated house: </w:t>
      </w:r>
      <w:r w:rsidRPr="00F03EF4">
        <w:rPr>
          <w:rFonts w:ascii="Arial" w:eastAsia="Arial" w:hAnsi="Arial" w:cs="Arial"/>
          <w:b/>
          <w:bCs/>
        </w:rPr>
        <w:t>1980 litres – 2300 litres</w:t>
      </w:r>
    </w:p>
    <w:p w14:paraId="6BC4AF83" w14:textId="7C4848A4" w:rsidR="442605C1" w:rsidRPr="00F03EF4" w:rsidRDefault="1086120A" w:rsidP="00F03EF4">
      <w:pPr>
        <w:spacing w:line="360" w:lineRule="auto"/>
        <w:jc w:val="both"/>
        <w:rPr>
          <w:rFonts w:ascii="Arial" w:eastAsia="Arial" w:hAnsi="Arial" w:cs="Arial"/>
        </w:rPr>
      </w:pPr>
      <w:r w:rsidRPr="00F03EF4">
        <w:rPr>
          <w:rFonts w:ascii="Arial" w:eastAsia="Arial" w:hAnsi="Arial" w:cs="Arial"/>
        </w:rPr>
        <w:lastRenderedPageBreak/>
        <w:t>Median quantities for easier data interpretation</w:t>
      </w:r>
      <w:r w:rsidR="3F0B9173" w:rsidRPr="00F03EF4">
        <w:rPr>
          <w:rFonts w:ascii="Arial" w:eastAsia="Arial" w:hAnsi="Arial" w:cs="Arial"/>
        </w:rPr>
        <w:t xml:space="preserve"> (Refer to Figure 11 for a chart representation of data)</w:t>
      </w:r>
      <w:r w:rsidR="00F47ED3">
        <w:rPr>
          <w:rFonts w:ascii="Arial" w:eastAsia="Arial" w:hAnsi="Arial" w:cs="Arial"/>
        </w:rPr>
        <w:t>.</w:t>
      </w:r>
    </w:p>
    <w:p w14:paraId="26CB87E7" w14:textId="76618BC0" w:rsidR="442605C1" w:rsidRPr="00F03EF4" w:rsidRDefault="1086120A">
      <w:pPr>
        <w:pStyle w:val="ListParagraph"/>
        <w:numPr>
          <w:ilvl w:val="0"/>
          <w:numId w:val="1"/>
        </w:numPr>
        <w:spacing w:line="360" w:lineRule="auto"/>
        <w:jc w:val="both"/>
        <w:rPr>
          <w:rFonts w:ascii="Arial" w:eastAsia="Arial" w:hAnsi="Arial" w:cs="Arial"/>
        </w:rPr>
      </w:pPr>
      <w:r w:rsidRPr="00F03EF4">
        <w:rPr>
          <w:rFonts w:ascii="Arial" w:eastAsia="Arial" w:hAnsi="Arial" w:cs="Arial"/>
        </w:rPr>
        <w:t xml:space="preserve">Heating </w:t>
      </w:r>
      <w:r w:rsidR="3D742BD7" w:rsidRPr="00F03EF4">
        <w:rPr>
          <w:rFonts w:ascii="Arial" w:eastAsia="Arial" w:hAnsi="Arial" w:cs="Arial"/>
        </w:rPr>
        <w:t>oil</w:t>
      </w:r>
      <w:r w:rsidRPr="00F03EF4">
        <w:rPr>
          <w:rFonts w:ascii="Arial" w:eastAsia="Arial" w:hAnsi="Arial" w:cs="Arial"/>
        </w:rPr>
        <w:t xml:space="preserve"> loss for an un-insulated house: </w:t>
      </w:r>
      <w:r w:rsidRPr="00F03EF4">
        <w:rPr>
          <w:rFonts w:ascii="Arial" w:eastAsia="Arial" w:hAnsi="Arial" w:cs="Arial"/>
          <w:b/>
          <w:bCs/>
        </w:rPr>
        <w:t>17176 litres</w:t>
      </w:r>
    </w:p>
    <w:p w14:paraId="3FD348C6" w14:textId="1AB0927B" w:rsidR="442605C1" w:rsidRPr="00F03EF4" w:rsidRDefault="1086120A">
      <w:pPr>
        <w:pStyle w:val="ListParagraph"/>
        <w:numPr>
          <w:ilvl w:val="0"/>
          <w:numId w:val="1"/>
        </w:numPr>
        <w:spacing w:line="360" w:lineRule="auto"/>
        <w:jc w:val="both"/>
        <w:rPr>
          <w:rFonts w:ascii="Arial" w:eastAsia="Arial" w:hAnsi="Arial" w:cs="Arial"/>
        </w:rPr>
      </w:pPr>
      <w:r w:rsidRPr="00F03EF4">
        <w:rPr>
          <w:rFonts w:ascii="Arial" w:eastAsia="Arial" w:hAnsi="Arial" w:cs="Arial"/>
        </w:rPr>
        <w:t xml:space="preserve">Heating oil loss for a well-insulated house: </w:t>
      </w:r>
      <w:r w:rsidR="4C74C19E" w:rsidRPr="00F03EF4">
        <w:rPr>
          <w:rFonts w:ascii="Arial" w:eastAsia="Arial" w:hAnsi="Arial" w:cs="Arial"/>
          <w:b/>
          <w:bCs/>
        </w:rPr>
        <w:t>2140 litres</w:t>
      </w:r>
    </w:p>
    <w:p w14:paraId="65E48D80" w14:textId="216C5AEB" w:rsidR="442605C1" w:rsidRPr="00F03EF4" w:rsidRDefault="4C74C19E" w:rsidP="00F03EF4">
      <w:pPr>
        <w:spacing w:line="360" w:lineRule="auto"/>
        <w:jc w:val="both"/>
        <w:rPr>
          <w:rFonts w:ascii="Arial" w:eastAsia="Arial" w:hAnsi="Arial" w:cs="Arial"/>
        </w:rPr>
      </w:pPr>
      <w:bookmarkStart w:id="72" w:name="_Hlk133603354"/>
      <w:r w:rsidRPr="00F03EF4">
        <w:rPr>
          <w:rFonts w:ascii="Arial" w:eastAsia="Arial" w:hAnsi="Arial" w:cs="Arial"/>
        </w:rPr>
        <w:t>Conclusively, there is a saving of 15036 litres of heating oil per household. Considering around 1.5 million residential dwellings in the UK use heating oil (Garside, 2020), retrofitting the insulation in all heating fuelled households would save the UK</w:t>
      </w:r>
      <w:r w:rsidR="7A47757B" w:rsidRPr="00F03EF4">
        <w:rPr>
          <w:rFonts w:ascii="Arial" w:eastAsia="Arial" w:hAnsi="Arial" w:cs="Arial"/>
        </w:rPr>
        <w:t xml:space="preserve"> 22.554 </w:t>
      </w:r>
      <w:r w:rsidR="00F47ED3" w:rsidRPr="00F03EF4">
        <w:rPr>
          <w:rFonts w:ascii="Arial" w:eastAsia="Arial" w:hAnsi="Arial" w:cs="Arial"/>
        </w:rPr>
        <w:t>billion</w:t>
      </w:r>
      <w:r w:rsidR="7A47757B" w:rsidRPr="00F03EF4">
        <w:rPr>
          <w:rFonts w:ascii="Arial" w:eastAsia="Arial" w:hAnsi="Arial" w:cs="Arial"/>
        </w:rPr>
        <w:t xml:space="preserve"> </w:t>
      </w:r>
      <w:r w:rsidR="00F47ED3">
        <w:rPr>
          <w:rFonts w:ascii="Arial" w:eastAsia="Arial" w:hAnsi="Arial" w:cs="Arial"/>
        </w:rPr>
        <w:t xml:space="preserve">litres </w:t>
      </w:r>
      <w:r w:rsidR="7A47757B" w:rsidRPr="00F03EF4">
        <w:rPr>
          <w:rFonts w:ascii="Arial" w:eastAsia="Arial" w:hAnsi="Arial" w:cs="Arial"/>
        </w:rPr>
        <w:t xml:space="preserve">of heating oil. </w:t>
      </w:r>
    </w:p>
    <w:bookmarkEnd w:id="72"/>
    <w:p w14:paraId="1E8C55FF" w14:textId="77777777" w:rsidR="002442FA" w:rsidRPr="00F03EF4" w:rsidRDefault="4C0E8130" w:rsidP="006F0F3C">
      <w:pPr>
        <w:keepNext/>
        <w:spacing w:line="360" w:lineRule="auto"/>
        <w:jc w:val="center"/>
        <w:rPr>
          <w:rFonts w:ascii="Arial" w:hAnsi="Arial" w:cs="Arial"/>
        </w:rPr>
      </w:pPr>
      <w:r w:rsidRPr="00F03EF4">
        <w:rPr>
          <w:rFonts w:ascii="Arial" w:hAnsi="Arial" w:cs="Arial"/>
          <w:noProof/>
        </w:rPr>
        <w:drawing>
          <wp:inline distT="0" distB="0" distL="0" distR="0" wp14:anchorId="679E3D92" wp14:editId="1FCD1ED2">
            <wp:extent cx="4572000" cy="2486025"/>
            <wp:effectExtent l="0" t="0" r="0" b="0"/>
            <wp:docPr id="1317735478" name="Picture 1317735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486025"/>
                    </a:xfrm>
                    <a:prstGeom prst="rect">
                      <a:avLst/>
                    </a:prstGeom>
                  </pic:spPr>
                </pic:pic>
              </a:graphicData>
            </a:graphic>
          </wp:inline>
        </w:drawing>
      </w:r>
    </w:p>
    <w:p w14:paraId="3471C97A" w14:textId="4C7F88F8" w:rsidR="3BC84728" w:rsidRPr="006F0F3C" w:rsidRDefault="002442FA" w:rsidP="006F0F3C">
      <w:pPr>
        <w:pStyle w:val="Caption"/>
        <w:spacing w:line="360" w:lineRule="auto"/>
        <w:jc w:val="center"/>
        <w:rPr>
          <w:rFonts w:ascii="Arial" w:hAnsi="Arial" w:cs="Arial"/>
        </w:rPr>
      </w:pPr>
      <w:bookmarkStart w:id="73" w:name="_Toc133601072"/>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11</w:t>
      </w:r>
      <w:r w:rsidRPr="00F03EF4">
        <w:rPr>
          <w:rFonts w:ascii="Arial" w:hAnsi="Arial" w:cs="Arial"/>
        </w:rPr>
        <w:fldChar w:fldCharType="end"/>
      </w:r>
      <w:r w:rsidRPr="00F03EF4">
        <w:rPr>
          <w:rFonts w:ascii="Arial" w:hAnsi="Arial" w:cs="Arial"/>
        </w:rPr>
        <w:t>. Graph showing how much heating oil dwellings in the UK lose depending on whether they are insulated or not.</w:t>
      </w:r>
      <w:bookmarkEnd w:id="73"/>
    </w:p>
    <w:p w14:paraId="05F8C3D2" w14:textId="77777777" w:rsidR="00F47ED3" w:rsidRPr="00F47ED3" w:rsidRDefault="00F47ED3" w:rsidP="00F47ED3">
      <w:pPr>
        <w:spacing w:line="360" w:lineRule="auto"/>
        <w:jc w:val="both"/>
        <w:rPr>
          <w:rFonts w:ascii="Arial" w:eastAsia="Arial" w:hAnsi="Arial" w:cs="Arial"/>
          <w:color w:val="000000" w:themeColor="text1"/>
        </w:rPr>
      </w:pPr>
      <w:r w:rsidRPr="00F47ED3">
        <w:rPr>
          <w:rFonts w:ascii="Arial" w:eastAsia="Arial" w:hAnsi="Arial" w:cs="Arial"/>
          <w:color w:val="000000" w:themeColor="text1"/>
        </w:rPr>
        <w:t>Figure 11 shows that if all the heating oil dwellings were uninsulated there would be an overall loss of 25,764,000,000 litres of oil every 20 years (1,288,200,000 litres yearly), and if they were all insulated there would be an overall loss of 3,210,000,000 litres (160,500,000 per year). An overall saving of 22,554,000,000 litres of heating oil every 20 years (1,127,700,000 a year).</w:t>
      </w:r>
    </w:p>
    <w:p w14:paraId="337CF880" w14:textId="77777777" w:rsidR="00F47ED3" w:rsidRPr="00F47ED3" w:rsidRDefault="00F47ED3" w:rsidP="00F47ED3">
      <w:pPr>
        <w:spacing w:line="360" w:lineRule="auto"/>
        <w:jc w:val="both"/>
        <w:rPr>
          <w:rFonts w:ascii="Arial" w:eastAsia="Arial" w:hAnsi="Arial" w:cs="Arial"/>
          <w:color w:val="000000" w:themeColor="text1"/>
        </w:rPr>
      </w:pPr>
      <w:r w:rsidRPr="00F47ED3">
        <w:rPr>
          <w:rFonts w:ascii="Arial" w:eastAsia="Arial" w:hAnsi="Arial" w:cs="Arial"/>
          <w:color w:val="000000" w:themeColor="text1"/>
        </w:rPr>
        <w:t xml:space="preserve">Currently, the average price of heating oil is 88312 pence per 1000 litres i.e., £0.88312 per litre (Payne, 2023). The high price of heating oil underscores the importance of insulation in reducing energy costs, with well-insulated buildings being more cost-effective to maintain than those with inadequate insulation. Conclusively, the cost savings can be seen in </w:t>
      </w:r>
      <w:proofErr w:type="gramStart"/>
      <w:r w:rsidRPr="00F47ED3">
        <w:rPr>
          <w:rFonts w:ascii="Arial" w:eastAsia="Arial" w:hAnsi="Arial" w:cs="Arial"/>
          <w:color w:val="000000" w:themeColor="text1"/>
        </w:rPr>
        <w:t>Figure .</w:t>
      </w:r>
      <w:proofErr w:type="gramEnd"/>
      <w:r w:rsidRPr="00F47ED3">
        <w:rPr>
          <w:rFonts w:ascii="Arial" w:eastAsia="Arial" w:hAnsi="Arial" w:cs="Arial"/>
          <w:color w:val="000000" w:themeColor="text1"/>
        </w:rPr>
        <w:t xml:space="preserve"> If all the heating oil fuelled dwellings were un-insulated, they would result in a loss of £22,752,703,680 every 20 years (£1,137,635,184 yearly) and if they were all insulated, they would only result in a loss of £2,834,815,200 (£141,740,760 yearly). Insulating all heating oil fuelled dwellings would result in a yearly saving of £995,894,424.</w:t>
      </w:r>
    </w:p>
    <w:p w14:paraId="5C561C97" w14:textId="77777777" w:rsidR="00F47ED3" w:rsidRPr="00F47ED3" w:rsidRDefault="00F47ED3" w:rsidP="00F47ED3">
      <w:pPr>
        <w:spacing w:line="360" w:lineRule="auto"/>
        <w:jc w:val="both"/>
        <w:rPr>
          <w:rFonts w:ascii="Arial" w:eastAsia="Arial" w:hAnsi="Arial" w:cs="Arial"/>
          <w:color w:val="000000" w:themeColor="text1"/>
        </w:rPr>
      </w:pPr>
      <w:r w:rsidRPr="00F47ED3">
        <w:rPr>
          <w:rFonts w:ascii="Arial" w:eastAsia="Arial" w:hAnsi="Arial" w:cs="Arial"/>
          <w:color w:val="000000" w:themeColor="text1"/>
        </w:rPr>
        <w:lastRenderedPageBreak/>
        <w:t>Considering that each heating oil fuelled household uses 1700-1800 litres of heating oil per year (Median is 1750 litres), every homeowner could save 107 litres of oil per year if they insulated their homes. So, they would save £94.49, compared to spending £1545.46 now, they’d spend £1450.97.</w:t>
      </w:r>
    </w:p>
    <w:p w14:paraId="6E93C1BE" w14:textId="77777777" w:rsidR="00F47ED3" w:rsidRPr="00F47ED3" w:rsidRDefault="00F47ED3" w:rsidP="00F47ED3">
      <w:pPr>
        <w:spacing w:line="360" w:lineRule="auto"/>
        <w:jc w:val="both"/>
        <w:rPr>
          <w:rFonts w:ascii="Arial" w:eastAsia="Arial" w:hAnsi="Arial" w:cs="Arial"/>
          <w:color w:val="000000" w:themeColor="text1"/>
        </w:rPr>
      </w:pPr>
      <w:r w:rsidRPr="00F47ED3">
        <w:rPr>
          <w:rFonts w:ascii="Arial" w:eastAsia="Arial" w:hAnsi="Arial" w:cs="Arial"/>
          <w:color w:val="000000" w:themeColor="text1"/>
        </w:rPr>
        <w:t xml:space="preserve">According to Mostyn (2020) people in Britain may save up to £94.49 in annual heating costs by retrofitting their houses. Based on the calculations in this report, Mostyn was </w:t>
      </w:r>
      <w:proofErr w:type="gramStart"/>
      <w:r w:rsidRPr="00F47ED3">
        <w:rPr>
          <w:rFonts w:ascii="Arial" w:eastAsia="Arial" w:hAnsi="Arial" w:cs="Arial"/>
          <w:color w:val="000000" w:themeColor="text1"/>
        </w:rPr>
        <w:t>right</w:t>
      </w:r>
      <w:proofErr w:type="gramEnd"/>
      <w:r w:rsidRPr="00F47ED3">
        <w:rPr>
          <w:rFonts w:ascii="Arial" w:eastAsia="Arial" w:hAnsi="Arial" w:cs="Arial"/>
          <w:color w:val="000000" w:themeColor="text1"/>
        </w:rPr>
        <w:t xml:space="preserve"> and the figure is correct.</w:t>
      </w:r>
    </w:p>
    <w:p w14:paraId="357C7DA6" w14:textId="77777777" w:rsidR="00F47ED3" w:rsidRPr="00F47ED3" w:rsidRDefault="00F47ED3" w:rsidP="00F47ED3">
      <w:pPr>
        <w:spacing w:line="360" w:lineRule="auto"/>
        <w:jc w:val="both"/>
        <w:rPr>
          <w:rFonts w:ascii="Arial" w:eastAsia="Arial" w:hAnsi="Arial" w:cs="Arial"/>
          <w:color w:val="000000" w:themeColor="text1"/>
        </w:rPr>
      </w:pPr>
      <w:r w:rsidRPr="00F47ED3">
        <w:rPr>
          <w:rFonts w:ascii="Arial" w:eastAsia="Arial" w:hAnsi="Arial" w:cs="Arial"/>
          <w:color w:val="000000" w:themeColor="text1"/>
        </w:rPr>
        <w:t>Additionally, burning heating oil produces 970 grams (0.97kg) CO2 per kWh produced. Considering the heating oil loss (assuming all hoses are not insulated well enough) is 1,288,200,000 litres of oil per year. To convert litres into kWh, the litres get multiplied by 7 (HESA, 2023), therefore, the loss is 9,017,400,000kWh. Likewise, if all the houses were insulated, there would only be a loss of 1,123,500,000kWh.</w:t>
      </w:r>
    </w:p>
    <w:p w14:paraId="4BB2F6C7" w14:textId="03ED2B3D" w:rsidR="061C2F1D" w:rsidRPr="00F03EF4" w:rsidRDefault="00F47ED3" w:rsidP="00F47ED3">
      <w:pPr>
        <w:spacing w:line="360" w:lineRule="auto"/>
        <w:jc w:val="both"/>
        <w:rPr>
          <w:rFonts w:ascii="Arial" w:eastAsia="Arial" w:hAnsi="Arial" w:cs="Arial"/>
          <w:color w:val="000000" w:themeColor="text1"/>
        </w:rPr>
      </w:pPr>
      <w:r w:rsidRPr="00F47ED3">
        <w:rPr>
          <w:rFonts w:ascii="Arial" w:eastAsia="Arial" w:hAnsi="Arial" w:cs="Arial"/>
          <w:color w:val="000000" w:themeColor="text1"/>
        </w:rPr>
        <w:t>Ultimately, insulating all homes that burn on oil could save 7,655,188,000 kilogrammes of CO2 emissions.</w:t>
      </w:r>
    </w:p>
    <w:p w14:paraId="7A1D09E8" w14:textId="77777777" w:rsidR="002442FA" w:rsidRPr="00F03EF4" w:rsidRDefault="054E03E4" w:rsidP="006F0F3C">
      <w:pPr>
        <w:keepNext/>
        <w:spacing w:line="360" w:lineRule="auto"/>
        <w:jc w:val="center"/>
        <w:rPr>
          <w:rFonts w:ascii="Arial" w:hAnsi="Arial" w:cs="Arial"/>
        </w:rPr>
      </w:pPr>
      <w:r w:rsidRPr="00F03EF4">
        <w:rPr>
          <w:rFonts w:ascii="Arial" w:hAnsi="Arial" w:cs="Arial"/>
          <w:noProof/>
        </w:rPr>
        <w:drawing>
          <wp:inline distT="0" distB="0" distL="0" distR="0" wp14:anchorId="3397432A" wp14:editId="4D967142">
            <wp:extent cx="4572000" cy="2438400"/>
            <wp:effectExtent l="0" t="0" r="0" b="0"/>
            <wp:docPr id="627630583" name="Picture 627630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438400"/>
                    </a:xfrm>
                    <a:prstGeom prst="rect">
                      <a:avLst/>
                    </a:prstGeom>
                  </pic:spPr>
                </pic:pic>
              </a:graphicData>
            </a:graphic>
          </wp:inline>
        </w:drawing>
      </w:r>
    </w:p>
    <w:p w14:paraId="14408219" w14:textId="675AE408" w:rsidR="054E03E4" w:rsidRPr="00F03EF4" w:rsidRDefault="002442FA" w:rsidP="006F0F3C">
      <w:pPr>
        <w:pStyle w:val="Caption"/>
        <w:spacing w:line="360" w:lineRule="auto"/>
        <w:jc w:val="center"/>
        <w:rPr>
          <w:rFonts w:ascii="Arial" w:hAnsi="Arial" w:cs="Arial"/>
        </w:rPr>
      </w:pPr>
      <w:bookmarkStart w:id="74" w:name="_Toc133601073"/>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12</w:t>
      </w:r>
      <w:r w:rsidRPr="00F03EF4">
        <w:rPr>
          <w:rFonts w:ascii="Arial" w:hAnsi="Arial" w:cs="Arial"/>
        </w:rPr>
        <w:fldChar w:fldCharType="end"/>
      </w:r>
      <w:r w:rsidRPr="00F03EF4">
        <w:rPr>
          <w:rFonts w:ascii="Arial" w:hAnsi="Arial" w:cs="Arial"/>
        </w:rPr>
        <w:t>. Graph representing monetary loss due to lack of insulating in heating oil fuelled dwellings.</w:t>
      </w:r>
      <w:bookmarkEnd w:id="74"/>
    </w:p>
    <w:p w14:paraId="7C27589B" w14:textId="25BB5874" w:rsidR="6B2B0903" w:rsidRPr="00F03EF4" w:rsidRDefault="6B2B0903" w:rsidP="00F03EF4">
      <w:pPr>
        <w:spacing w:line="360" w:lineRule="auto"/>
        <w:jc w:val="both"/>
        <w:rPr>
          <w:rFonts w:ascii="Arial" w:eastAsia="Arial" w:hAnsi="Arial" w:cs="Arial"/>
        </w:rPr>
      </w:pPr>
    </w:p>
    <w:p w14:paraId="62E4A709" w14:textId="3C603E7A" w:rsidR="36890C30" w:rsidRPr="00F03EF4" w:rsidRDefault="36890C30"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 xml:space="preserve">The price and need for heating fuel </w:t>
      </w:r>
      <w:r w:rsidR="60D2DA9E" w:rsidRPr="00F03EF4">
        <w:rPr>
          <w:rFonts w:ascii="Arial" w:eastAsia="Arial" w:hAnsi="Arial" w:cs="Arial"/>
          <w:color w:val="000000" w:themeColor="text1"/>
        </w:rPr>
        <w:t>will</w:t>
      </w:r>
      <w:r w:rsidRPr="00F03EF4">
        <w:rPr>
          <w:rFonts w:ascii="Arial" w:eastAsia="Arial" w:hAnsi="Arial" w:cs="Arial"/>
          <w:color w:val="000000" w:themeColor="text1"/>
        </w:rPr>
        <w:t xml:space="preserve"> rise as the world population </w:t>
      </w:r>
      <w:r w:rsidR="287F9F64" w:rsidRPr="00F03EF4">
        <w:rPr>
          <w:rFonts w:ascii="Arial" w:eastAsia="Arial" w:hAnsi="Arial" w:cs="Arial"/>
          <w:color w:val="000000" w:themeColor="text1"/>
        </w:rPr>
        <w:t>rises</w:t>
      </w:r>
      <w:r w:rsidRPr="00F03EF4">
        <w:rPr>
          <w:rFonts w:ascii="Arial" w:eastAsia="Arial" w:hAnsi="Arial" w:cs="Arial"/>
          <w:color w:val="000000" w:themeColor="text1"/>
        </w:rPr>
        <w:t xml:space="preserve"> by 2 billion people by 2050</w:t>
      </w:r>
      <w:r w:rsidR="10E3B380" w:rsidRPr="00F03EF4">
        <w:rPr>
          <w:rFonts w:ascii="Arial" w:eastAsia="Arial" w:hAnsi="Arial" w:cs="Arial"/>
          <w:color w:val="000000" w:themeColor="text1"/>
        </w:rPr>
        <w:t xml:space="preserve">, as seen in Figure </w:t>
      </w:r>
      <w:r w:rsidR="64C43443" w:rsidRPr="00F03EF4">
        <w:rPr>
          <w:rFonts w:ascii="Arial" w:eastAsia="Arial" w:hAnsi="Arial" w:cs="Arial"/>
          <w:color w:val="000000" w:themeColor="text1"/>
        </w:rPr>
        <w:t>1</w:t>
      </w:r>
      <w:r w:rsidR="00F47ED3">
        <w:rPr>
          <w:rFonts w:ascii="Arial" w:eastAsia="Arial" w:hAnsi="Arial" w:cs="Arial"/>
          <w:color w:val="000000" w:themeColor="text1"/>
        </w:rPr>
        <w:t>3</w:t>
      </w:r>
      <w:r w:rsidR="64C43443" w:rsidRPr="00F03EF4">
        <w:rPr>
          <w:rFonts w:ascii="Arial" w:eastAsia="Arial" w:hAnsi="Arial" w:cs="Arial"/>
          <w:color w:val="000000" w:themeColor="text1"/>
        </w:rPr>
        <w:t xml:space="preserve"> </w:t>
      </w:r>
      <w:r w:rsidRPr="00F03EF4">
        <w:rPr>
          <w:rFonts w:ascii="Arial" w:eastAsia="Arial" w:hAnsi="Arial" w:cs="Arial"/>
          <w:color w:val="000000" w:themeColor="text1"/>
        </w:rPr>
        <w:t>(</w:t>
      </w:r>
      <w:proofErr w:type="spellStart"/>
      <w:r w:rsidRPr="00F03EF4">
        <w:rPr>
          <w:rFonts w:ascii="Arial" w:eastAsia="Arial" w:hAnsi="Arial" w:cs="Arial"/>
          <w:color w:val="000000" w:themeColor="text1"/>
        </w:rPr>
        <w:t>Roser</w:t>
      </w:r>
      <w:proofErr w:type="spellEnd"/>
      <w:r w:rsidRPr="00F03EF4">
        <w:rPr>
          <w:rFonts w:ascii="Arial" w:eastAsia="Arial" w:hAnsi="Arial" w:cs="Arial"/>
          <w:color w:val="000000" w:themeColor="text1"/>
        </w:rPr>
        <w:t>, 2019). Heating fuels are finite resources, the more depleted the reserves are, the higher the cost. Reaching the 2050 carbon zero targets is critical, predicting that heating oil runs out in the middle of that decade, gas ten years later, and coal will run out in 2090. (</w:t>
      </w:r>
      <w:proofErr w:type="spellStart"/>
      <w:r w:rsidRPr="00F03EF4">
        <w:rPr>
          <w:rFonts w:ascii="Arial" w:eastAsia="Arial" w:hAnsi="Arial" w:cs="Arial"/>
          <w:color w:val="000000" w:themeColor="text1"/>
        </w:rPr>
        <w:t>Kuo</w:t>
      </w:r>
      <w:proofErr w:type="spellEnd"/>
      <w:r w:rsidRPr="00F03EF4">
        <w:rPr>
          <w:rFonts w:ascii="Arial" w:eastAsia="Arial" w:hAnsi="Arial" w:cs="Arial"/>
          <w:color w:val="000000" w:themeColor="text1"/>
        </w:rPr>
        <w:t>, 2019).</w:t>
      </w:r>
      <w:r w:rsidR="24F1E344" w:rsidRPr="00F03EF4">
        <w:rPr>
          <w:rFonts w:ascii="Arial" w:eastAsia="Arial" w:hAnsi="Arial" w:cs="Arial"/>
          <w:color w:val="000000" w:themeColor="text1"/>
        </w:rPr>
        <w:t xml:space="preserve"> Also, as the population increases,</w:t>
      </w:r>
      <w:r w:rsidR="4D39A12E" w:rsidRPr="00F03EF4">
        <w:rPr>
          <w:rFonts w:ascii="Arial" w:eastAsia="Arial" w:hAnsi="Arial" w:cs="Arial"/>
          <w:color w:val="000000" w:themeColor="text1"/>
        </w:rPr>
        <w:t xml:space="preserve"> </w:t>
      </w:r>
      <w:r w:rsidR="24F1E344" w:rsidRPr="00F03EF4">
        <w:rPr>
          <w:rFonts w:ascii="Arial" w:eastAsia="Arial" w:hAnsi="Arial" w:cs="Arial"/>
          <w:color w:val="000000" w:themeColor="text1"/>
        </w:rPr>
        <w:t xml:space="preserve">the housing stock will grow by 11% by 2050 </w:t>
      </w:r>
      <w:r w:rsidR="22238519" w:rsidRPr="00F03EF4">
        <w:rPr>
          <w:rFonts w:ascii="Arial" w:eastAsia="Arial" w:hAnsi="Arial" w:cs="Arial"/>
          <w:color w:val="000000" w:themeColor="text1"/>
        </w:rPr>
        <w:t>(</w:t>
      </w:r>
      <w:proofErr w:type="spellStart"/>
      <w:r w:rsidR="22238519" w:rsidRPr="00F03EF4">
        <w:rPr>
          <w:rFonts w:ascii="Arial" w:eastAsia="Arial" w:hAnsi="Arial" w:cs="Arial"/>
          <w:color w:val="000000" w:themeColor="text1"/>
        </w:rPr>
        <w:t>Drewniok</w:t>
      </w:r>
      <w:proofErr w:type="spellEnd"/>
      <w:r w:rsidR="22238519" w:rsidRPr="00F03EF4">
        <w:rPr>
          <w:rFonts w:ascii="Arial" w:eastAsia="Arial" w:hAnsi="Arial" w:cs="Arial"/>
          <w:color w:val="000000" w:themeColor="text1"/>
        </w:rPr>
        <w:t xml:space="preserve"> et al., 2022).</w:t>
      </w:r>
    </w:p>
    <w:p w14:paraId="2343618C" w14:textId="71BD00F9" w:rsidR="2B99732D" w:rsidRPr="00F03EF4" w:rsidRDefault="2B99732D" w:rsidP="00F03EF4">
      <w:pPr>
        <w:spacing w:line="360" w:lineRule="auto"/>
        <w:jc w:val="both"/>
        <w:rPr>
          <w:rFonts w:ascii="Arial" w:hAnsi="Arial" w:cs="Arial"/>
        </w:rPr>
      </w:pPr>
      <w:r w:rsidRPr="00F03EF4">
        <w:rPr>
          <w:rFonts w:ascii="Arial" w:hAnsi="Arial" w:cs="Arial"/>
          <w:noProof/>
        </w:rPr>
        <w:lastRenderedPageBreak/>
        <w:drawing>
          <wp:inline distT="0" distB="0" distL="0" distR="0" wp14:anchorId="15F2713F" wp14:editId="586D6954">
            <wp:extent cx="5762626" cy="4094794"/>
            <wp:effectExtent l="9525" t="9525" r="9525" b="9525"/>
            <wp:docPr id="1514230083" name="Picture 1514230083"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rcRect b="3103"/>
                    <a:stretch>
                      <a:fillRect/>
                    </a:stretch>
                  </pic:blipFill>
                  <pic:spPr>
                    <a:xfrm>
                      <a:off x="0" y="0"/>
                      <a:ext cx="5762626" cy="4094794"/>
                    </a:xfrm>
                    <a:prstGeom prst="rect">
                      <a:avLst/>
                    </a:prstGeom>
                    <a:ln w="9525">
                      <a:solidFill>
                        <a:schemeClr val="tx1"/>
                      </a:solidFill>
                      <a:prstDash val="solid"/>
                    </a:ln>
                  </pic:spPr>
                </pic:pic>
              </a:graphicData>
            </a:graphic>
          </wp:inline>
        </w:drawing>
      </w:r>
    </w:p>
    <w:p w14:paraId="34883D30" w14:textId="1A87BBDE" w:rsidR="20428FF7" w:rsidRPr="00F03EF4" w:rsidRDefault="002442FA" w:rsidP="006F0F3C">
      <w:pPr>
        <w:pStyle w:val="Caption"/>
        <w:spacing w:line="360" w:lineRule="auto"/>
        <w:jc w:val="center"/>
        <w:rPr>
          <w:rFonts w:ascii="Arial" w:eastAsia="Arial" w:hAnsi="Arial" w:cs="Arial"/>
          <w:i w:val="0"/>
          <w:iCs w:val="0"/>
        </w:rPr>
      </w:pPr>
      <w:bookmarkStart w:id="75" w:name="_Toc133601074"/>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13</w:t>
      </w:r>
      <w:r w:rsidRPr="00F03EF4">
        <w:rPr>
          <w:rFonts w:ascii="Arial" w:hAnsi="Arial" w:cs="Arial"/>
        </w:rPr>
        <w:fldChar w:fldCharType="end"/>
      </w:r>
      <w:r w:rsidRPr="00F03EF4">
        <w:rPr>
          <w:rFonts w:ascii="Arial" w:hAnsi="Arial" w:cs="Arial"/>
        </w:rPr>
        <w:t>. World population growth predictions (</w:t>
      </w:r>
      <w:proofErr w:type="spellStart"/>
      <w:r w:rsidRPr="00F03EF4">
        <w:rPr>
          <w:rFonts w:ascii="Arial" w:hAnsi="Arial" w:cs="Arial"/>
        </w:rPr>
        <w:t>Roser</w:t>
      </w:r>
      <w:proofErr w:type="spellEnd"/>
      <w:r w:rsidRPr="00F03EF4">
        <w:rPr>
          <w:rFonts w:ascii="Arial" w:hAnsi="Arial" w:cs="Arial"/>
        </w:rPr>
        <w:t>, 2019).</w:t>
      </w:r>
      <w:bookmarkEnd w:id="75"/>
    </w:p>
    <w:p w14:paraId="09057A14" w14:textId="3C3D978A" w:rsidR="36890C30" w:rsidRPr="00F03EF4" w:rsidRDefault="36890C30"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The British government has set an ambitious target of reducing the country</w:t>
      </w:r>
      <w:r w:rsidR="5535EBC0" w:rsidRPr="00F03EF4">
        <w:rPr>
          <w:rFonts w:ascii="Arial" w:eastAsia="Arial" w:hAnsi="Arial" w:cs="Arial"/>
          <w:color w:val="000000" w:themeColor="text1"/>
        </w:rPr>
        <w:t>’s</w:t>
      </w:r>
      <w:r w:rsidRPr="00F03EF4">
        <w:rPr>
          <w:rFonts w:ascii="Arial" w:eastAsia="Arial" w:hAnsi="Arial" w:cs="Arial"/>
          <w:color w:val="000000" w:themeColor="text1"/>
        </w:rPr>
        <w:t xml:space="preserve"> energy us</w:t>
      </w:r>
      <w:r w:rsidR="0E16A79E" w:rsidRPr="00F03EF4">
        <w:rPr>
          <w:rFonts w:ascii="Arial" w:eastAsia="Arial" w:hAnsi="Arial" w:cs="Arial"/>
          <w:color w:val="000000" w:themeColor="text1"/>
        </w:rPr>
        <w:t>e</w:t>
      </w:r>
      <w:r w:rsidRPr="00F03EF4">
        <w:rPr>
          <w:rFonts w:ascii="Arial" w:eastAsia="Arial" w:hAnsi="Arial" w:cs="Arial"/>
          <w:color w:val="000000" w:themeColor="text1"/>
        </w:rPr>
        <w:t xml:space="preserve"> in buildings by 15% before 2030 (Young, 2022). Improving the insulation of current dwellings and adhering to new build regulations are crucial steps towards achieving this goal. It will reduce energy us</w:t>
      </w:r>
      <w:r w:rsidR="121816DD" w:rsidRPr="00F03EF4">
        <w:rPr>
          <w:rFonts w:ascii="Arial" w:eastAsia="Arial" w:hAnsi="Arial" w:cs="Arial"/>
          <w:color w:val="000000" w:themeColor="text1"/>
        </w:rPr>
        <w:t xml:space="preserve">e </w:t>
      </w:r>
      <w:r w:rsidRPr="00F03EF4">
        <w:rPr>
          <w:rFonts w:ascii="Arial" w:eastAsia="Arial" w:hAnsi="Arial" w:cs="Arial"/>
          <w:color w:val="000000" w:themeColor="text1"/>
        </w:rPr>
        <w:t xml:space="preserve">in residential properties and in power grids, accounting for a large cut. </w:t>
      </w:r>
    </w:p>
    <w:p w14:paraId="57882977" w14:textId="4EF4DFF9" w:rsidR="36890C30" w:rsidRPr="00F03EF4" w:rsidRDefault="36890C30" w:rsidP="00F03EF4">
      <w:pPr>
        <w:spacing w:line="360" w:lineRule="auto"/>
        <w:jc w:val="both"/>
        <w:rPr>
          <w:rFonts w:ascii="Arial" w:hAnsi="Arial" w:cs="Arial"/>
        </w:rPr>
      </w:pPr>
      <w:r w:rsidRPr="00F03EF4">
        <w:rPr>
          <w:rFonts w:ascii="Arial" w:eastAsia="Arial" w:hAnsi="Arial" w:cs="Arial"/>
          <w:color w:val="000000" w:themeColor="text1"/>
        </w:rPr>
        <w:t>Lack of energy-efficient housing influences the environment, and the British air suffers. An average dwelling in the UK emits 2.7 tonnes of CO2 each year, based on 3,600 kWh of electricity and 13,000 kWh of gas used annually by a typical family (Department for Energy Security and Net Zero, 2021).</w:t>
      </w:r>
    </w:p>
    <w:p w14:paraId="64B5D7F6" w14:textId="5349931B" w:rsidR="00BF694A" w:rsidRDefault="00BF694A" w:rsidP="00F03EF4">
      <w:pPr>
        <w:spacing w:line="360" w:lineRule="auto"/>
        <w:jc w:val="both"/>
        <w:rPr>
          <w:rFonts w:ascii="Arial" w:eastAsia="Arial" w:hAnsi="Arial" w:cs="Arial"/>
        </w:rPr>
      </w:pPr>
    </w:p>
    <w:p w14:paraId="489D42E8" w14:textId="541C9ECA" w:rsidR="00F47ED3" w:rsidRDefault="00F47ED3" w:rsidP="00F03EF4">
      <w:pPr>
        <w:spacing w:line="360" w:lineRule="auto"/>
        <w:jc w:val="both"/>
        <w:rPr>
          <w:rFonts w:ascii="Arial" w:eastAsia="Arial" w:hAnsi="Arial" w:cs="Arial"/>
        </w:rPr>
      </w:pPr>
    </w:p>
    <w:p w14:paraId="2B2DB040" w14:textId="77777777" w:rsidR="00F47ED3" w:rsidRPr="00F03EF4" w:rsidRDefault="00F47ED3" w:rsidP="00F03EF4">
      <w:pPr>
        <w:spacing w:line="360" w:lineRule="auto"/>
        <w:jc w:val="both"/>
        <w:rPr>
          <w:rFonts w:ascii="Arial" w:eastAsia="Arial" w:hAnsi="Arial" w:cs="Arial"/>
        </w:rPr>
      </w:pPr>
    </w:p>
    <w:p w14:paraId="011AFA5C" w14:textId="739177BA" w:rsidR="47EF4CE2" w:rsidRPr="00F03EF4" w:rsidRDefault="602AA270" w:rsidP="00F03EF4">
      <w:pPr>
        <w:pStyle w:val="Heading2"/>
        <w:spacing w:line="360" w:lineRule="auto"/>
        <w:jc w:val="both"/>
        <w:rPr>
          <w:rFonts w:ascii="Arial" w:eastAsia="Arial" w:hAnsi="Arial" w:cs="Arial"/>
        </w:rPr>
      </w:pPr>
      <w:bookmarkStart w:id="76" w:name="_Toc133612892"/>
      <w:r w:rsidRPr="00F03EF4">
        <w:rPr>
          <w:rFonts w:ascii="Arial" w:eastAsia="Arial" w:hAnsi="Arial" w:cs="Arial"/>
        </w:rPr>
        <w:lastRenderedPageBreak/>
        <w:t>5</w:t>
      </w:r>
      <w:r w:rsidR="3DB7D115" w:rsidRPr="00F03EF4">
        <w:rPr>
          <w:rFonts w:ascii="Arial" w:eastAsia="Arial" w:hAnsi="Arial" w:cs="Arial"/>
        </w:rPr>
        <w:t>.</w:t>
      </w:r>
      <w:r w:rsidR="5E08AB3A" w:rsidRPr="00F03EF4">
        <w:rPr>
          <w:rFonts w:ascii="Arial" w:eastAsia="Arial" w:hAnsi="Arial" w:cs="Arial"/>
        </w:rPr>
        <w:t>4</w:t>
      </w:r>
      <w:r w:rsidR="3DB7D115" w:rsidRPr="00F03EF4">
        <w:rPr>
          <w:rFonts w:ascii="Arial" w:eastAsia="Arial" w:hAnsi="Arial" w:cs="Arial"/>
        </w:rPr>
        <w:t xml:space="preserve">. Economic </w:t>
      </w:r>
      <w:r w:rsidR="6D5326BA" w:rsidRPr="00F03EF4">
        <w:rPr>
          <w:rFonts w:ascii="Arial" w:eastAsia="Arial" w:hAnsi="Arial" w:cs="Arial"/>
        </w:rPr>
        <w:t xml:space="preserve">analysis </w:t>
      </w:r>
      <w:r w:rsidR="647820F0" w:rsidRPr="00F03EF4">
        <w:rPr>
          <w:rFonts w:ascii="Arial" w:eastAsia="Arial" w:hAnsi="Arial" w:cs="Arial"/>
        </w:rPr>
        <w:t xml:space="preserve">of </w:t>
      </w:r>
      <w:r w:rsidR="3DB7D115" w:rsidRPr="00F03EF4">
        <w:rPr>
          <w:rFonts w:ascii="Arial" w:eastAsia="Arial" w:hAnsi="Arial" w:cs="Arial"/>
        </w:rPr>
        <w:t>insulation</w:t>
      </w:r>
      <w:bookmarkEnd w:id="76"/>
    </w:p>
    <w:p w14:paraId="0826312D" w14:textId="719D9A4E" w:rsidR="000E6806" w:rsidRPr="00F03EF4" w:rsidRDefault="429F116B" w:rsidP="00F03EF4">
      <w:pPr>
        <w:pStyle w:val="Heading3"/>
        <w:spacing w:line="360" w:lineRule="auto"/>
        <w:jc w:val="both"/>
        <w:rPr>
          <w:rFonts w:ascii="Arial" w:eastAsia="Arial" w:hAnsi="Arial" w:cs="Arial"/>
        </w:rPr>
      </w:pPr>
      <w:bookmarkStart w:id="77" w:name="_Toc127481418"/>
      <w:bookmarkStart w:id="78" w:name="_Toc133612893"/>
      <w:r w:rsidRPr="00F03EF4">
        <w:rPr>
          <w:rFonts w:ascii="Arial" w:eastAsia="Arial" w:hAnsi="Arial" w:cs="Arial"/>
        </w:rPr>
        <w:t>5</w:t>
      </w:r>
      <w:r w:rsidR="37AFB3EC" w:rsidRPr="00F03EF4">
        <w:rPr>
          <w:rFonts w:ascii="Arial" w:eastAsia="Arial" w:hAnsi="Arial" w:cs="Arial"/>
        </w:rPr>
        <w:t>.</w:t>
      </w:r>
      <w:r w:rsidR="6323D881" w:rsidRPr="00F03EF4">
        <w:rPr>
          <w:rFonts w:ascii="Arial" w:eastAsia="Arial" w:hAnsi="Arial" w:cs="Arial"/>
        </w:rPr>
        <w:t>4</w:t>
      </w:r>
      <w:r w:rsidR="37AFB3EC" w:rsidRPr="00F03EF4">
        <w:rPr>
          <w:rFonts w:ascii="Arial" w:eastAsia="Arial" w:hAnsi="Arial" w:cs="Arial"/>
        </w:rPr>
        <w:t>.</w:t>
      </w:r>
      <w:r w:rsidR="2CC06335" w:rsidRPr="00F03EF4">
        <w:rPr>
          <w:rFonts w:ascii="Arial" w:eastAsia="Arial" w:hAnsi="Arial" w:cs="Arial"/>
        </w:rPr>
        <w:t>1</w:t>
      </w:r>
      <w:r w:rsidR="0775A739" w:rsidRPr="00F03EF4">
        <w:rPr>
          <w:rFonts w:ascii="Arial" w:eastAsia="Arial" w:hAnsi="Arial" w:cs="Arial"/>
        </w:rPr>
        <w:t xml:space="preserve"> </w:t>
      </w:r>
      <w:r w:rsidR="5CF30010" w:rsidRPr="00F03EF4">
        <w:rPr>
          <w:rFonts w:ascii="Arial" w:eastAsia="Arial" w:hAnsi="Arial" w:cs="Arial"/>
        </w:rPr>
        <w:t>Economic benefits of insulation</w:t>
      </w:r>
      <w:bookmarkEnd w:id="77"/>
      <w:bookmarkEnd w:id="78"/>
    </w:p>
    <w:p w14:paraId="5DF187D0" w14:textId="79CC63D2" w:rsidR="73E86482" w:rsidRPr="00F03EF4" w:rsidRDefault="73E86482" w:rsidP="00F03EF4">
      <w:pPr>
        <w:spacing w:line="360" w:lineRule="auto"/>
        <w:jc w:val="both"/>
        <w:rPr>
          <w:rFonts w:ascii="Arial" w:eastAsia="Arial" w:hAnsi="Arial" w:cs="Arial"/>
        </w:rPr>
      </w:pPr>
      <w:r w:rsidRPr="00F03EF4">
        <w:rPr>
          <w:rFonts w:ascii="Arial" w:eastAsia="Arial" w:hAnsi="Arial" w:cs="Arial"/>
        </w:rPr>
        <w:t xml:space="preserve">Over 140,000 </w:t>
      </w:r>
      <w:r w:rsidR="0C36E24C" w:rsidRPr="00F03EF4">
        <w:rPr>
          <w:rFonts w:ascii="Arial" w:eastAsia="Arial" w:hAnsi="Arial" w:cs="Arial"/>
        </w:rPr>
        <w:t>jobs</w:t>
      </w:r>
      <w:r w:rsidRPr="00F03EF4">
        <w:rPr>
          <w:rFonts w:ascii="Arial" w:eastAsia="Arial" w:hAnsi="Arial" w:cs="Arial"/>
        </w:rPr>
        <w:t xml:space="preserve"> in the building, manufacturing, and installation sectors will get generated by insulating homes (Harvey, 2022)</w:t>
      </w:r>
      <w:r w:rsidR="14915580" w:rsidRPr="00F03EF4">
        <w:rPr>
          <w:rFonts w:ascii="Arial" w:eastAsia="Arial" w:hAnsi="Arial" w:cs="Arial"/>
        </w:rPr>
        <w:t>.</w:t>
      </w:r>
      <w:r w:rsidR="518F747C" w:rsidRPr="00F03EF4">
        <w:rPr>
          <w:rFonts w:ascii="Arial" w:eastAsia="Arial" w:hAnsi="Arial" w:cs="Arial"/>
        </w:rPr>
        <w:t xml:space="preserve"> </w:t>
      </w:r>
      <w:r w:rsidRPr="00F03EF4">
        <w:rPr>
          <w:rFonts w:ascii="Arial" w:eastAsia="Arial" w:hAnsi="Arial" w:cs="Arial"/>
        </w:rPr>
        <w:t xml:space="preserve">However, after achieving the </w:t>
      </w:r>
      <w:r w:rsidR="1A9CC1B7" w:rsidRPr="00F03EF4">
        <w:rPr>
          <w:rFonts w:ascii="Arial" w:eastAsia="Arial" w:hAnsi="Arial" w:cs="Arial"/>
        </w:rPr>
        <w:t>2050 target</w:t>
      </w:r>
      <w:r w:rsidRPr="00F03EF4">
        <w:rPr>
          <w:rFonts w:ascii="Arial" w:eastAsia="Arial" w:hAnsi="Arial" w:cs="Arial"/>
        </w:rPr>
        <w:t xml:space="preserve">, </w:t>
      </w:r>
      <w:bookmarkStart w:id="79" w:name="_Int_r5Qs5dEq"/>
      <w:r w:rsidRPr="00F03EF4">
        <w:rPr>
          <w:rFonts w:ascii="Arial" w:eastAsia="Arial" w:hAnsi="Arial" w:cs="Arial"/>
        </w:rPr>
        <w:t>CLC</w:t>
      </w:r>
      <w:bookmarkEnd w:id="79"/>
      <w:r w:rsidRPr="00F03EF4">
        <w:rPr>
          <w:rFonts w:ascii="Arial" w:eastAsia="Arial" w:hAnsi="Arial" w:cs="Arial"/>
        </w:rPr>
        <w:t xml:space="preserve"> (2021) predicts a shrinking workforce after achieving retrofit goals. </w:t>
      </w:r>
      <w:r w:rsidR="35C31509" w:rsidRPr="00F03EF4">
        <w:rPr>
          <w:rFonts w:ascii="Arial" w:eastAsia="Arial" w:hAnsi="Arial" w:cs="Arial"/>
        </w:rPr>
        <w:t>Harvey (2022) did not specify whether those jobs will get sustained. It is probable that after a big surge in jobs during the retrofit journey, they will get laid off when the project is done.</w:t>
      </w:r>
    </w:p>
    <w:p w14:paraId="632179C6" w14:textId="06A4D3D9" w:rsidR="73E86482" w:rsidRPr="00F03EF4" w:rsidRDefault="73E86482"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The International Energy Agency (IEA) Energy Efficiency</w:t>
      </w:r>
      <w:r w:rsidR="0251DF1A" w:rsidRPr="00F03EF4">
        <w:rPr>
          <w:rFonts w:ascii="Arial" w:eastAsia="Arial" w:hAnsi="Arial" w:cs="Arial"/>
          <w:color w:val="000000" w:themeColor="text1"/>
        </w:rPr>
        <w:t>,</w:t>
      </w:r>
      <w:r w:rsidRPr="00F03EF4">
        <w:rPr>
          <w:rFonts w:ascii="Arial" w:eastAsia="Arial" w:hAnsi="Arial" w:cs="Arial"/>
          <w:color w:val="000000" w:themeColor="text1"/>
        </w:rPr>
        <w:t xml:space="preserve"> 2021 report states that despite the significant energy efficiency improvements, </w:t>
      </w:r>
      <w:r w:rsidR="00F47ED3">
        <w:rPr>
          <w:rFonts w:ascii="Arial" w:eastAsia="Arial" w:hAnsi="Arial" w:cs="Arial"/>
          <w:i/>
          <w:iCs/>
          <w:color w:val="000000" w:themeColor="text1"/>
        </w:rPr>
        <w:t>“</w:t>
      </w:r>
      <w:r w:rsidRPr="00F47ED3">
        <w:rPr>
          <w:rFonts w:ascii="Arial" w:eastAsia="Arial" w:hAnsi="Arial" w:cs="Arial"/>
          <w:i/>
          <w:iCs/>
          <w:color w:val="000000" w:themeColor="text1"/>
        </w:rPr>
        <w:t>global energy consumption would still increase by 25% by 2040 under current policy setting</w:t>
      </w:r>
      <w:r w:rsidR="00F47ED3">
        <w:rPr>
          <w:rFonts w:ascii="Arial" w:eastAsia="Arial" w:hAnsi="Arial" w:cs="Arial"/>
          <w:i/>
          <w:iCs/>
          <w:color w:val="000000" w:themeColor="text1"/>
        </w:rPr>
        <w:t>s”</w:t>
      </w:r>
      <w:r w:rsidRPr="00F47ED3">
        <w:rPr>
          <w:rFonts w:ascii="Arial" w:eastAsia="Arial" w:hAnsi="Arial" w:cs="Arial"/>
          <w:i/>
          <w:iCs/>
          <w:color w:val="000000" w:themeColor="text1"/>
        </w:rPr>
        <w:t>'</w:t>
      </w:r>
      <w:r w:rsidRPr="00F03EF4">
        <w:rPr>
          <w:rFonts w:ascii="Arial" w:eastAsia="Arial" w:hAnsi="Arial" w:cs="Arial"/>
          <w:color w:val="000000" w:themeColor="text1"/>
        </w:rPr>
        <w:t xml:space="preserve"> (IEA, 2021)</w:t>
      </w:r>
      <w:r w:rsidR="774E1D68" w:rsidRPr="00F03EF4">
        <w:rPr>
          <w:rFonts w:ascii="Arial" w:eastAsia="Arial" w:hAnsi="Arial" w:cs="Arial"/>
          <w:color w:val="000000" w:themeColor="text1"/>
        </w:rPr>
        <w:t xml:space="preserve">. </w:t>
      </w:r>
    </w:p>
    <w:p w14:paraId="491F9223" w14:textId="08DB74C8" w:rsidR="05CCF581" w:rsidRPr="00F03EF4" w:rsidRDefault="05CCF581"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 xml:space="preserve">Instead of spending work wages on gas and electricity, </w:t>
      </w:r>
      <w:r w:rsidR="0BE4A423" w:rsidRPr="00F03EF4">
        <w:rPr>
          <w:rFonts w:ascii="Arial" w:eastAsia="Arial" w:hAnsi="Arial" w:cs="Arial"/>
          <w:color w:val="000000" w:themeColor="text1"/>
        </w:rPr>
        <w:t>people</w:t>
      </w:r>
      <w:r w:rsidRPr="00F03EF4">
        <w:rPr>
          <w:rFonts w:ascii="Arial" w:eastAsia="Arial" w:hAnsi="Arial" w:cs="Arial"/>
          <w:color w:val="000000" w:themeColor="text1"/>
        </w:rPr>
        <w:t xml:space="preserve"> can spend money on shopping, going on holidays, or even sav</w:t>
      </w:r>
      <w:r w:rsidR="76DF54BE" w:rsidRPr="00F03EF4">
        <w:rPr>
          <w:rFonts w:ascii="Arial" w:eastAsia="Arial" w:hAnsi="Arial" w:cs="Arial"/>
          <w:color w:val="000000" w:themeColor="text1"/>
        </w:rPr>
        <w:t>ing</w:t>
      </w:r>
      <w:r w:rsidRPr="00F03EF4">
        <w:rPr>
          <w:rFonts w:ascii="Arial" w:eastAsia="Arial" w:hAnsi="Arial" w:cs="Arial"/>
          <w:color w:val="000000" w:themeColor="text1"/>
        </w:rPr>
        <w:t xml:space="preserve"> up to start new businesses, thereby improving the economy. The economy might grow by up to £7</w:t>
      </w:r>
      <w:r w:rsidR="1CBAE373" w:rsidRPr="00F03EF4">
        <w:rPr>
          <w:rFonts w:ascii="Arial" w:eastAsia="Arial" w:hAnsi="Arial" w:cs="Arial"/>
          <w:color w:val="000000" w:themeColor="text1"/>
        </w:rPr>
        <w:t xml:space="preserve"> </w:t>
      </w:r>
      <w:r w:rsidRPr="00F03EF4">
        <w:rPr>
          <w:rFonts w:ascii="Arial" w:eastAsia="Arial" w:hAnsi="Arial" w:cs="Arial"/>
          <w:color w:val="000000" w:themeColor="text1"/>
        </w:rPr>
        <w:t xml:space="preserve">billion </w:t>
      </w:r>
      <w:r w:rsidR="6BA2E8B3" w:rsidRPr="00F03EF4">
        <w:rPr>
          <w:rFonts w:ascii="Arial" w:eastAsia="Arial" w:hAnsi="Arial" w:cs="Arial"/>
          <w:color w:val="000000" w:themeColor="text1"/>
        </w:rPr>
        <w:t>a</w:t>
      </w:r>
      <w:r w:rsidRPr="00F03EF4">
        <w:rPr>
          <w:rFonts w:ascii="Arial" w:eastAsia="Arial" w:hAnsi="Arial" w:cs="Arial"/>
          <w:color w:val="000000" w:themeColor="text1"/>
        </w:rPr>
        <w:t xml:space="preserve"> year by 2030 (Harvey and correspondent, 2022). </w:t>
      </w:r>
    </w:p>
    <w:p w14:paraId="2F1C9971" w14:textId="001DA86C" w:rsidR="05CCF581" w:rsidRPr="00F03EF4" w:rsidRDefault="05CCF581"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 xml:space="preserve">Lack of insulation increases the incidence and severity of respiratory illness (Fyfe et al., 2022) by contributing to damp, mould, and draft. </w:t>
      </w:r>
      <w:r w:rsidR="6EC85998" w:rsidRPr="00F03EF4">
        <w:rPr>
          <w:rFonts w:ascii="Arial" w:eastAsia="Arial" w:hAnsi="Arial" w:cs="Arial"/>
          <w:color w:val="000000" w:themeColor="text1"/>
        </w:rPr>
        <w:t xml:space="preserve">The </w:t>
      </w:r>
      <w:bookmarkStart w:id="80" w:name="_Int_gQXP1tBz"/>
      <w:r w:rsidR="6EC85998" w:rsidRPr="00F03EF4">
        <w:rPr>
          <w:rFonts w:ascii="Arial" w:eastAsia="Arial" w:hAnsi="Arial" w:cs="Arial"/>
          <w:color w:val="000000" w:themeColor="text1"/>
        </w:rPr>
        <w:t>c</w:t>
      </w:r>
      <w:r w:rsidRPr="00F03EF4">
        <w:rPr>
          <w:rFonts w:ascii="Arial" w:eastAsia="Arial" w:hAnsi="Arial" w:cs="Arial"/>
          <w:color w:val="000000" w:themeColor="text1"/>
        </w:rPr>
        <w:t>old air</w:t>
      </w:r>
      <w:bookmarkEnd w:id="80"/>
      <w:r w:rsidRPr="00F03EF4">
        <w:rPr>
          <w:rFonts w:ascii="Arial" w:eastAsia="Arial" w:hAnsi="Arial" w:cs="Arial"/>
          <w:color w:val="000000" w:themeColor="text1"/>
        </w:rPr>
        <w:t xml:space="preserve"> that enters the house through poorly insulated walls can inflame the lungs and throat, affect circulation, and cause more health issues (WHO, 2018). Treating people who develop respiratory illnesses cost</w:t>
      </w:r>
      <w:r w:rsidR="301ED772" w:rsidRPr="00F03EF4">
        <w:rPr>
          <w:rFonts w:ascii="Arial" w:eastAsia="Arial" w:hAnsi="Arial" w:cs="Arial"/>
          <w:color w:val="000000" w:themeColor="text1"/>
        </w:rPr>
        <w:t>s</w:t>
      </w:r>
      <w:r w:rsidRPr="00F03EF4">
        <w:rPr>
          <w:rFonts w:ascii="Arial" w:eastAsia="Arial" w:hAnsi="Arial" w:cs="Arial"/>
          <w:color w:val="000000" w:themeColor="text1"/>
        </w:rPr>
        <w:t xml:space="preserve"> the government money. Private care is an option, but only 20% (on average) of UK residents </w:t>
      </w:r>
      <w:r w:rsidR="036A48A6" w:rsidRPr="00F03EF4">
        <w:rPr>
          <w:rFonts w:ascii="Arial" w:eastAsia="Arial" w:hAnsi="Arial" w:cs="Arial"/>
          <w:color w:val="000000" w:themeColor="text1"/>
        </w:rPr>
        <w:t>use</w:t>
      </w:r>
      <w:r w:rsidRPr="00F03EF4">
        <w:rPr>
          <w:rFonts w:ascii="Arial" w:eastAsia="Arial" w:hAnsi="Arial" w:cs="Arial"/>
          <w:color w:val="000000" w:themeColor="text1"/>
        </w:rPr>
        <w:t xml:space="preserve"> it (PHIN, 2022). Employers must provide sick pay for sick days, and the already strained NHS deals with extra patients that could have gotten prevented. Utilising insulation creates a barrier </w:t>
      </w:r>
      <w:r w:rsidR="14959A24" w:rsidRPr="00F03EF4">
        <w:rPr>
          <w:rFonts w:ascii="Arial" w:eastAsia="Arial" w:hAnsi="Arial" w:cs="Arial"/>
          <w:color w:val="000000" w:themeColor="text1"/>
        </w:rPr>
        <w:t>in</w:t>
      </w:r>
      <w:r w:rsidRPr="00F03EF4">
        <w:rPr>
          <w:rFonts w:ascii="Arial" w:eastAsia="Arial" w:hAnsi="Arial" w:cs="Arial"/>
          <w:color w:val="000000" w:themeColor="text1"/>
        </w:rPr>
        <w:t xml:space="preserve"> the wall that limits </w:t>
      </w:r>
      <w:r w:rsidR="056331E9" w:rsidRPr="00F03EF4">
        <w:rPr>
          <w:rFonts w:ascii="Arial" w:eastAsia="Arial" w:hAnsi="Arial" w:cs="Arial"/>
          <w:color w:val="000000" w:themeColor="text1"/>
        </w:rPr>
        <w:t xml:space="preserve">the </w:t>
      </w:r>
      <w:r w:rsidRPr="00F03EF4">
        <w:rPr>
          <w:rFonts w:ascii="Arial" w:eastAsia="Arial" w:hAnsi="Arial" w:cs="Arial"/>
          <w:color w:val="000000" w:themeColor="text1"/>
        </w:rPr>
        <w:t>movement of air (including pollution) between outside and inside, reducing the risk of inhaling unhealthy substances. Also, it aids in maintaining the building temperature and humidity, which is beneficial for preventing dampness and mould growth.</w:t>
      </w:r>
    </w:p>
    <w:p w14:paraId="56409588" w14:textId="06A0AD51" w:rsidR="05CCF581" w:rsidRPr="00F03EF4" w:rsidRDefault="05CCF581"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The UK is currently reliant on foreign fossil fuels. For instance, 4% of gas</w:t>
      </w:r>
      <w:r w:rsidR="5F4E9358" w:rsidRPr="00F03EF4">
        <w:rPr>
          <w:rFonts w:ascii="Arial" w:eastAsia="Arial" w:hAnsi="Arial" w:cs="Arial"/>
          <w:color w:val="000000" w:themeColor="text1"/>
        </w:rPr>
        <w:t xml:space="preserve">, </w:t>
      </w:r>
      <w:r w:rsidRPr="00F03EF4">
        <w:rPr>
          <w:rFonts w:ascii="Arial" w:eastAsia="Arial" w:hAnsi="Arial" w:cs="Arial"/>
          <w:color w:val="000000" w:themeColor="text1"/>
        </w:rPr>
        <w:t>9% of oil and 27% of coal transported to the UK from Russia, account for £1.3 billion in spending</w:t>
      </w:r>
      <w:r w:rsidR="211876D1" w:rsidRPr="00F03EF4">
        <w:rPr>
          <w:rFonts w:ascii="Arial" w:eastAsia="Arial" w:hAnsi="Arial" w:cs="Arial"/>
          <w:color w:val="000000" w:themeColor="text1"/>
        </w:rPr>
        <w:t>, in</w:t>
      </w:r>
      <w:r w:rsidRPr="00F03EF4">
        <w:rPr>
          <w:rFonts w:ascii="Arial" w:eastAsia="Arial" w:hAnsi="Arial" w:cs="Arial"/>
          <w:color w:val="000000" w:themeColor="text1"/>
        </w:rPr>
        <w:t xml:space="preserve"> 2022-2023 (Bolton, 2022)</w:t>
      </w:r>
      <w:r w:rsidR="21F5DF4A" w:rsidRPr="00F03EF4">
        <w:rPr>
          <w:rFonts w:ascii="Arial" w:eastAsia="Arial" w:hAnsi="Arial" w:cs="Arial"/>
          <w:color w:val="000000" w:themeColor="text1"/>
        </w:rPr>
        <w:t xml:space="preserve">. </w:t>
      </w:r>
      <w:r w:rsidRPr="00F03EF4">
        <w:rPr>
          <w:rFonts w:ascii="Arial" w:eastAsia="Arial" w:hAnsi="Arial" w:cs="Arial"/>
          <w:color w:val="000000" w:themeColor="text1"/>
        </w:rPr>
        <w:t xml:space="preserve">Figure </w:t>
      </w:r>
      <w:r w:rsidR="10E19299" w:rsidRPr="00F03EF4">
        <w:rPr>
          <w:rFonts w:ascii="Arial" w:eastAsia="Arial" w:hAnsi="Arial" w:cs="Arial"/>
          <w:color w:val="000000" w:themeColor="text1"/>
        </w:rPr>
        <w:t>13</w:t>
      </w:r>
      <w:r w:rsidRPr="00F03EF4">
        <w:rPr>
          <w:rFonts w:ascii="Arial" w:eastAsia="Arial" w:hAnsi="Arial" w:cs="Arial"/>
          <w:color w:val="000000" w:themeColor="text1"/>
        </w:rPr>
        <w:t xml:space="preserve"> shows a sharp rise in non-EU imports into the UK during the previous two to three years.</w:t>
      </w:r>
    </w:p>
    <w:p w14:paraId="44AB5AA1" w14:textId="77777777" w:rsidR="002442FA" w:rsidRPr="00F03EF4" w:rsidRDefault="3207F1CD" w:rsidP="006F0F3C">
      <w:pPr>
        <w:keepNext/>
        <w:spacing w:line="360" w:lineRule="auto"/>
        <w:jc w:val="center"/>
        <w:rPr>
          <w:rFonts w:ascii="Arial" w:hAnsi="Arial" w:cs="Arial"/>
        </w:rPr>
      </w:pPr>
      <w:r w:rsidRPr="00F03EF4">
        <w:rPr>
          <w:rFonts w:ascii="Arial" w:hAnsi="Arial" w:cs="Arial"/>
          <w:noProof/>
        </w:rPr>
        <w:lastRenderedPageBreak/>
        <w:drawing>
          <wp:inline distT="0" distB="0" distL="0" distR="0" wp14:anchorId="31D4BF6E" wp14:editId="68A943AA">
            <wp:extent cx="2914475" cy="2940420"/>
            <wp:effectExtent l="9525" t="9525" r="9525" b="9525"/>
            <wp:docPr id="1001702024" name="Picture 100170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2914475" cy="2940420"/>
                    </a:xfrm>
                    <a:prstGeom prst="rect">
                      <a:avLst/>
                    </a:prstGeom>
                    <a:ln w="9525">
                      <a:solidFill>
                        <a:schemeClr val="tx1"/>
                      </a:solidFill>
                      <a:prstDash val="solid"/>
                    </a:ln>
                  </pic:spPr>
                </pic:pic>
              </a:graphicData>
            </a:graphic>
          </wp:inline>
        </w:drawing>
      </w:r>
    </w:p>
    <w:p w14:paraId="7335191C" w14:textId="53B66CAE" w:rsidR="061C2F1D" w:rsidRPr="006F0F3C" w:rsidRDefault="002442FA" w:rsidP="006F0F3C">
      <w:pPr>
        <w:pStyle w:val="Caption"/>
        <w:spacing w:line="360" w:lineRule="auto"/>
        <w:jc w:val="center"/>
        <w:rPr>
          <w:rFonts w:ascii="Arial" w:hAnsi="Arial" w:cs="Arial"/>
        </w:rPr>
      </w:pPr>
      <w:bookmarkStart w:id="81" w:name="_Toc133601075"/>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14</w:t>
      </w:r>
      <w:r w:rsidRPr="00F03EF4">
        <w:rPr>
          <w:rFonts w:ascii="Arial" w:hAnsi="Arial" w:cs="Arial"/>
        </w:rPr>
        <w:fldChar w:fldCharType="end"/>
      </w:r>
      <w:r w:rsidRPr="00F03EF4">
        <w:rPr>
          <w:rFonts w:ascii="Arial" w:hAnsi="Arial" w:cs="Arial"/>
        </w:rPr>
        <w:t>. An analysis of British imports of fossil fuels from January 2020 to April 2022 (Donnarumma, 2022).</w:t>
      </w:r>
      <w:bookmarkEnd w:id="81"/>
    </w:p>
    <w:p w14:paraId="21576F56" w14:textId="77777777" w:rsidR="003675B5" w:rsidRPr="003675B5" w:rsidRDefault="003675B5" w:rsidP="003675B5">
      <w:pPr>
        <w:spacing w:line="360" w:lineRule="auto"/>
        <w:jc w:val="both"/>
        <w:rPr>
          <w:rFonts w:ascii="Arial" w:eastAsia="Arial" w:hAnsi="Arial" w:cs="Arial"/>
        </w:rPr>
      </w:pPr>
      <w:r w:rsidRPr="003675B5">
        <w:rPr>
          <w:rFonts w:ascii="Arial" w:eastAsia="Arial" w:hAnsi="Arial" w:cs="Arial"/>
        </w:rPr>
        <w:t>In 2021, 9% of British oil was imported from Russia (Bolton, 2022), the imports began decreasing towards 2022 with a complete ban of imports by 2023 (</w:t>
      </w:r>
      <w:proofErr w:type="spellStart"/>
      <w:r w:rsidRPr="003675B5">
        <w:rPr>
          <w:rFonts w:ascii="Arial" w:eastAsia="Arial" w:hAnsi="Arial" w:cs="Arial"/>
        </w:rPr>
        <w:t>Casalicchio</w:t>
      </w:r>
      <w:proofErr w:type="spellEnd"/>
      <w:r w:rsidRPr="003675B5">
        <w:rPr>
          <w:rFonts w:ascii="Arial" w:eastAsia="Arial" w:hAnsi="Arial" w:cs="Arial"/>
        </w:rPr>
        <w:t xml:space="preserve">, 2022). Looking at Figure 13, the graph trend shows a spike in non-EU imports 2021-2022, showing how the 9% of European oil reduction affected the overall import rate. The Russian oil ban began as a </w:t>
      </w:r>
      <w:proofErr w:type="gramStart"/>
      <w:r w:rsidRPr="003675B5">
        <w:rPr>
          <w:rFonts w:ascii="Arial" w:eastAsia="Arial" w:hAnsi="Arial" w:cs="Arial"/>
        </w:rPr>
        <w:t>protest against</w:t>
      </w:r>
      <w:proofErr w:type="gramEnd"/>
      <w:r w:rsidRPr="003675B5">
        <w:rPr>
          <w:rFonts w:ascii="Arial" w:eastAsia="Arial" w:hAnsi="Arial" w:cs="Arial"/>
        </w:rPr>
        <w:t xml:space="preserve"> the Russia and Ukraine war (</w:t>
      </w:r>
      <w:proofErr w:type="spellStart"/>
      <w:r w:rsidRPr="003675B5">
        <w:rPr>
          <w:rFonts w:ascii="Arial" w:eastAsia="Arial" w:hAnsi="Arial" w:cs="Arial"/>
        </w:rPr>
        <w:t>Casalicchio</w:t>
      </w:r>
      <w:proofErr w:type="spellEnd"/>
      <w:r w:rsidRPr="003675B5">
        <w:rPr>
          <w:rFonts w:ascii="Arial" w:eastAsia="Arial" w:hAnsi="Arial" w:cs="Arial"/>
        </w:rPr>
        <w:t>, 2022), which began on February 24, 2022 (Ray, 2023). The UK government had decided it is best to part ways with Russia as soon as threats towards Ukraine started, in that part of NATO, it seemed the most feasible at the time.</w:t>
      </w:r>
    </w:p>
    <w:p w14:paraId="3256F70E" w14:textId="77777777" w:rsidR="003675B5" w:rsidRPr="003675B5" w:rsidRDefault="003675B5" w:rsidP="003675B5">
      <w:pPr>
        <w:spacing w:line="360" w:lineRule="auto"/>
        <w:jc w:val="both"/>
        <w:rPr>
          <w:rFonts w:ascii="Arial" w:eastAsia="Arial" w:hAnsi="Arial" w:cs="Arial"/>
        </w:rPr>
      </w:pPr>
      <w:r w:rsidRPr="003675B5">
        <w:rPr>
          <w:rFonts w:ascii="Arial" w:eastAsia="Arial" w:hAnsi="Arial" w:cs="Arial"/>
        </w:rPr>
        <w:t xml:space="preserve">Reducing dependence on foreign fossil fuels can help the UK to reduce its exposure to price volatility. The price of fossil fuels can be volatile (Kemper and Martin, 2013) due to global supply and demand, geopolitical events, and weather patterns. </w:t>
      </w:r>
    </w:p>
    <w:p w14:paraId="5E60784C" w14:textId="2BDC86E2" w:rsidR="2DB268BE" w:rsidRPr="00F03EF4" w:rsidRDefault="003675B5" w:rsidP="003675B5">
      <w:pPr>
        <w:spacing w:line="360" w:lineRule="auto"/>
        <w:jc w:val="both"/>
        <w:rPr>
          <w:rFonts w:ascii="Arial" w:eastAsia="Arial" w:hAnsi="Arial" w:cs="Arial"/>
          <w:color w:val="000000" w:themeColor="text1"/>
        </w:rPr>
      </w:pPr>
      <w:r w:rsidRPr="003675B5">
        <w:rPr>
          <w:rFonts w:ascii="Arial" w:eastAsia="Arial" w:hAnsi="Arial" w:cs="Arial"/>
        </w:rPr>
        <w:t>any of the world’s major oil-producing countries are in politically unstable regions (Landale, 2020), which can lead to supply disruptions and price spikes. By reducing its reliance on these countries for energy, the UK can reduce its exposure to these risks and better ensure a stable and secure energy supply</w:t>
      </w:r>
      <w:r w:rsidR="2DB268BE" w:rsidRPr="00F03EF4">
        <w:rPr>
          <w:rFonts w:ascii="Arial" w:eastAsia="Arial" w:hAnsi="Arial" w:cs="Arial"/>
          <w:color w:val="000000" w:themeColor="text1"/>
        </w:rPr>
        <w:t xml:space="preserve">. </w:t>
      </w:r>
    </w:p>
    <w:p w14:paraId="218F60BC" w14:textId="77777777" w:rsidR="002442FA" w:rsidRPr="00F03EF4" w:rsidRDefault="2099E4B8" w:rsidP="00F03EF4">
      <w:pPr>
        <w:keepNext/>
        <w:spacing w:line="360" w:lineRule="auto"/>
        <w:jc w:val="both"/>
        <w:rPr>
          <w:rFonts w:ascii="Arial" w:hAnsi="Arial" w:cs="Arial"/>
        </w:rPr>
      </w:pPr>
      <w:r w:rsidRPr="00F03EF4">
        <w:rPr>
          <w:rFonts w:ascii="Arial" w:hAnsi="Arial" w:cs="Arial"/>
          <w:noProof/>
        </w:rPr>
        <w:lastRenderedPageBreak/>
        <w:drawing>
          <wp:inline distT="0" distB="0" distL="0" distR="0" wp14:anchorId="0C65BC11" wp14:editId="28A8F089">
            <wp:extent cx="5703094" cy="3730774"/>
            <wp:effectExtent l="9525" t="9525" r="9525" b="9525"/>
            <wp:docPr id="1503702570" name="Picture 1503702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703094" cy="3730774"/>
                    </a:xfrm>
                    <a:prstGeom prst="rect">
                      <a:avLst/>
                    </a:prstGeom>
                    <a:ln w="9525">
                      <a:solidFill>
                        <a:schemeClr val="tx1"/>
                      </a:solidFill>
                      <a:prstDash val="solid"/>
                    </a:ln>
                  </pic:spPr>
                </pic:pic>
              </a:graphicData>
            </a:graphic>
          </wp:inline>
        </w:drawing>
      </w:r>
    </w:p>
    <w:p w14:paraId="76CBB752" w14:textId="353A5044" w:rsidR="2099E4B8" w:rsidRPr="006F0F3C" w:rsidRDefault="002442FA" w:rsidP="003675B5">
      <w:pPr>
        <w:pStyle w:val="Caption"/>
        <w:spacing w:line="360" w:lineRule="auto"/>
        <w:jc w:val="center"/>
        <w:rPr>
          <w:rFonts w:ascii="Arial" w:hAnsi="Arial" w:cs="Arial"/>
        </w:rPr>
      </w:pPr>
      <w:bookmarkStart w:id="82" w:name="_Toc133601076"/>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15</w:t>
      </w:r>
      <w:r w:rsidRPr="00F03EF4">
        <w:rPr>
          <w:rFonts w:ascii="Arial" w:hAnsi="Arial" w:cs="Arial"/>
        </w:rPr>
        <w:fldChar w:fldCharType="end"/>
      </w:r>
      <w:r w:rsidRPr="00F03EF4">
        <w:rPr>
          <w:rFonts w:ascii="Arial" w:hAnsi="Arial" w:cs="Arial"/>
        </w:rPr>
        <w:t xml:space="preserve">. Graph showing the supply and demand for fossil fuels and renewable energy in Britain to achieve the Paris Agreement's aim (IRENA, 2019). </w:t>
      </w:r>
      <w:bookmarkEnd w:id="82"/>
      <w:r w:rsidR="006F0F3C" w:rsidRPr="006F0F3C">
        <w:rPr>
          <w:rFonts w:ascii="Arial" w:hAnsi="Arial" w:cs="Arial"/>
        </w:rPr>
        <w:t>‘The Paris Agreement is a legally binding international treaty on climate change. It was adopted by 196 Parties at the UN Climate Change Conference (COP21) in Paris, France, on 12 December 2015. It entered into force on 4 November 2016.’ (UNFCCC, 2022).</w:t>
      </w:r>
    </w:p>
    <w:p w14:paraId="18511AD2" w14:textId="44ECCEA7" w:rsidR="07C22678" w:rsidRDefault="07C22678" w:rsidP="00F03EF4">
      <w:pPr>
        <w:spacing w:line="360" w:lineRule="auto"/>
        <w:jc w:val="both"/>
        <w:rPr>
          <w:rFonts w:ascii="Arial" w:eastAsia="Arial" w:hAnsi="Arial" w:cs="Arial"/>
        </w:rPr>
      </w:pPr>
      <w:r w:rsidRPr="00F03EF4">
        <w:rPr>
          <w:rFonts w:ascii="Arial" w:eastAsia="Arial" w:hAnsi="Arial" w:cs="Arial"/>
        </w:rPr>
        <w:t xml:space="preserve">Figure </w:t>
      </w:r>
      <w:r w:rsidR="2C016F2D" w:rsidRPr="00F03EF4">
        <w:rPr>
          <w:rFonts w:ascii="Arial" w:eastAsia="Arial" w:hAnsi="Arial" w:cs="Arial"/>
        </w:rPr>
        <w:t>1</w:t>
      </w:r>
      <w:r w:rsidR="006F0F3C">
        <w:rPr>
          <w:rFonts w:ascii="Arial" w:eastAsia="Arial" w:hAnsi="Arial" w:cs="Arial"/>
        </w:rPr>
        <w:t>5</w:t>
      </w:r>
      <w:r w:rsidRPr="00F03EF4">
        <w:rPr>
          <w:rFonts w:ascii="Arial" w:eastAsia="Arial" w:hAnsi="Arial" w:cs="Arial"/>
        </w:rPr>
        <w:t xml:space="preserve"> s</w:t>
      </w:r>
      <w:r w:rsidR="4D581B13" w:rsidRPr="00F03EF4">
        <w:rPr>
          <w:rFonts w:ascii="Arial" w:eastAsia="Arial" w:hAnsi="Arial" w:cs="Arial"/>
        </w:rPr>
        <w:t>hows</w:t>
      </w:r>
      <w:r w:rsidRPr="00F03EF4">
        <w:rPr>
          <w:rFonts w:ascii="Arial" w:eastAsia="Arial" w:hAnsi="Arial" w:cs="Arial"/>
        </w:rPr>
        <w:t xml:space="preserve"> that in the next two to three years, the demand for fossil fuels will be at its highest level but renewable energy will be at its lowest level since the 1980s. </w:t>
      </w:r>
      <w:r w:rsidR="20619306" w:rsidRPr="00F03EF4">
        <w:rPr>
          <w:rFonts w:ascii="Arial" w:eastAsia="Arial" w:hAnsi="Arial" w:cs="Arial"/>
        </w:rPr>
        <w:t>B</w:t>
      </w:r>
      <w:r w:rsidRPr="00F03EF4">
        <w:rPr>
          <w:rFonts w:ascii="Arial" w:eastAsia="Arial" w:hAnsi="Arial" w:cs="Arial"/>
        </w:rPr>
        <w:t>y 2050—the year the UK hopes to achieve net zero energy—the demand for fossil fuels would decline, and the need for renewable energy sources would rise rapidly.</w:t>
      </w:r>
      <w:r w:rsidR="7AE85917" w:rsidRPr="00F03EF4">
        <w:rPr>
          <w:rFonts w:ascii="Arial" w:eastAsia="Arial" w:hAnsi="Arial" w:cs="Arial"/>
        </w:rPr>
        <w:t xml:space="preserve"> </w:t>
      </w:r>
      <w:r w:rsidR="10B1D2C6" w:rsidRPr="00F03EF4">
        <w:rPr>
          <w:rFonts w:ascii="Arial" w:eastAsia="Arial" w:hAnsi="Arial" w:cs="Arial"/>
        </w:rPr>
        <w:t>D</w:t>
      </w:r>
      <w:r w:rsidR="7AE85917" w:rsidRPr="00F03EF4">
        <w:rPr>
          <w:rFonts w:ascii="Arial" w:eastAsia="Arial" w:hAnsi="Arial" w:cs="Arial"/>
        </w:rPr>
        <w:t>ecreasing demand through insulation can reduce the amount of capacity that needs to be provided by renewable sources</w:t>
      </w:r>
      <w:r w:rsidR="29854B6E" w:rsidRPr="00F03EF4">
        <w:rPr>
          <w:rFonts w:ascii="Arial" w:eastAsia="Arial" w:hAnsi="Arial" w:cs="Arial"/>
        </w:rPr>
        <w:t>.</w:t>
      </w:r>
    </w:p>
    <w:p w14:paraId="4BC0A546" w14:textId="77777777" w:rsidR="006F0F3C" w:rsidRPr="00F03EF4" w:rsidRDefault="006F0F3C" w:rsidP="00F03EF4">
      <w:pPr>
        <w:spacing w:line="360" w:lineRule="auto"/>
        <w:jc w:val="both"/>
        <w:rPr>
          <w:rFonts w:ascii="Arial" w:eastAsia="Arial" w:hAnsi="Arial" w:cs="Arial"/>
        </w:rPr>
      </w:pPr>
    </w:p>
    <w:p w14:paraId="5118B592" w14:textId="02273D2C" w:rsidR="7BA30442" w:rsidRPr="00F03EF4" w:rsidRDefault="735BAB1F" w:rsidP="00F03EF4">
      <w:pPr>
        <w:pStyle w:val="Heading3"/>
        <w:spacing w:line="360" w:lineRule="auto"/>
        <w:jc w:val="both"/>
        <w:rPr>
          <w:rFonts w:ascii="Arial" w:eastAsia="Arial" w:hAnsi="Arial" w:cs="Arial"/>
        </w:rPr>
      </w:pPr>
      <w:bookmarkStart w:id="83" w:name="_Toc133612894"/>
      <w:r w:rsidRPr="00F03EF4">
        <w:rPr>
          <w:rFonts w:ascii="Arial" w:eastAsia="Arial" w:hAnsi="Arial" w:cs="Arial"/>
        </w:rPr>
        <w:t>5</w:t>
      </w:r>
      <w:r w:rsidR="006C50AF" w:rsidRPr="00F03EF4">
        <w:rPr>
          <w:rFonts w:ascii="Arial" w:eastAsia="Arial" w:hAnsi="Arial" w:cs="Arial"/>
        </w:rPr>
        <w:t>.</w:t>
      </w:r>
      <w:r w:rsidR="150914D0" w:rsidRPr="00F03EF4">
        <w:rPr>
          <w:rFonts w:ascii="Arial" w:eastAsia="Arial" w:hAnsi="Arial" w:cs="Arial"/>
        </w:rPr>
        <w:t>4</w:t>
      </w:r>
      <w:r w:rsidR="006C50AF" w:rsidRPr="00F03EF4">
        <w:rPr>
          <w:rFonts w:ascii="Arial" w:eastAsia="Arial" w:hAnsi="Arial" w:cs="Arial"/>
        </w:rPr>
        <w:t>.</w:t>
      </w:r>
      <w:r w:rsidR="5B82BACB" w:rsidRPr="00F03EF4">
        <w:rPr>
          <w:rFonts w:ascii="Arial" w:eastAsia="Arial" w:hAnsi="Arial" w:cs="Arial"/>
        </w:rPr>
        <w:t>2</w:t>
      </w:r>
      <w:r w:rsidR="4CE208A5" w:rsidRPr="00F03EF4">
        <w:rPr>
          <w:rFonts w:ascii="Arial" w:eastAsia="Arial" w:hAnsi="Arial" w:cs="Arial"/>
        </w:rPr>
        <w:t xml:space="preserve"> Economic</w:t>
      </w:r>
      <w:r w:rsidR="354A57E9" w:rsidRPr="00F03EF4">
        <w:rPr>
          <w:rFonts w:ascii="Arial" w:eastAsia="Arial" w:hAnsi="Arial" w:cs="Arial"/>
        </w:rPr>
        <w:t>al</w:t>
      </w:r>
      <w:r w:rsidR="4CE208A5" w:rsidRPr="00F03EF4">
        <w:rPr>
          <w:rFonts w:ascii="Arial" w:eastAsia="Arial" w:hAnsi="Arial" w:cs="Arial"/>
        </w:rPr>
        <w:t xml:space="preserve"> drawbacks of insulation</w:t>
      </w:r>
      <w:bookmarkEnd w:id="83"/>
      <w:r w:rsidR="6FF34C77" w:rsidRPr="00F03EF4">
        <w:rPr>
          <w:rFonts w:ascii="Arial" w:eastAsia="Arial" w:hAnsi="Arial" w:cs="Arial"/>
        </w:rPr>
        <w:t xml:space="preserve"> </w:t>
      </w:r>
    </w:p>
    <w:p w14:paraId="34B4D04F" w14:textId="777A45F8" w:rsidR="0112A8EA" w:rsidRPr="00F03EF4" w:rsidRDefault="0112A8EA" w:rsidP="00F03EF4">
      <w:pPr>
        <w:spacing w:line="360" w:lineRule="auto"/>
        <w:jc w:val="both"/>
        <w:rPr>
          <w:rFonts w:ascii="Arial" w:eastAsia="Arial" w:hAnsi="Arial" w:cs="Arial"/>
        </w:rPr>
      </w:pPr>
      <w:r w:rsidRPr="00F03EF4">
        <w:rPr>
          <w:rFonts w:ascii="Arial" w:eastAsia="Arial" w:hAnsi="Arial" w:cs="Arial"/>
        </w:rPr>
        <w:t>Straw bale insulation is not as durable as other insulation, susceptible to damage from moisture, pests, and fire, increasing the long-term cost of the insulation if it needs replacing or repairing.</w:t>
      </w:r>
    </w:p>
    <w:p w14:paraId="06322996" w14:textId="382C8CDB" w:rsidR="36F1E25E" w:rsidRPr="00F03EF4" w:rsidRDefault="36F1E25E" w:rsidP="00F03EF4">
      <w:pPr>
        <w:spacing w:line="360" w:lineRule="auto"/>
        <w:jc w:val="both"/>
        <w:rPr>
          <w:rFonts w:ascii="Arial" w:eastAsia="Arial" w:hAnsi="Arial" w:cs="Arial"/>
        </w:rPr>
      </w:pPr>
      <w:r w:rsidRPr="00F03EF4">
        <w:rPr>
          <w:rFonts w:ascii="Arial" w:eastAsia="Arial" w:hAnsi="Arial" w:cs="Arial"/>
        </w:rPr>
        <w:t xml:space="preserve">Straw bale insulation requires a moisture barrier to prevent moisture from penetrating the walls and causing damage. </w:t>
      </w:r>
      <w:r w:rsidR="196CDD36" w:rsidRPr="00F03EF4">
        <w:rPr>
          <w:rFonts w:ascii="Arial" w:eastAsia="Arial" w:hAnsi="Arial" w:cs="Arial"/>
        </w:rPr>
        <w:t xml:space="preserve">At a low price, it </w:t>
      </w:r>
      <w:r w:rsidR="5569C5E4" w:rsidRPr="00F03EF4">
        <w:rPr>
          <w:rFonts w:ascii="Arial" w:eastAsia="Arial" w:hAnsi="Arial" w:cs="Arial"/>
        </w:rPr>
        <w:t>now</w:t>
      </w:r>
      <w:r w:rsidR="196CDD36" w:rsidRPr="00F03EF4">
        <w:rPr>
          <w:rFonts w:ascii="Arial" w:eastAsia="Arial" w:hAnsi="Arial" w:cs="Arial"/>
        </w:rPr>
        <w:t xml:space="preserve"> costs £1.24 per m</w:t>
      </w:r>
      <w:r w:rsidR="196CDD36" w:rsidRPr="003675B5">
        <w:rPr>
          <w:rFonts w:ascii="Arial" w:eastAsia="Arial" w:hAnsi="Arial" w:cs="Arial"/>
          <w:vertAlign w:val="superscript"/>
        </w:rPr>
        <w:t>2</w:t>
      </w:r>
      <w:r w:rsidR="196CDD36" w:rsidRPr="00F03EF4">
        <w:rPr>
          <w:rFonts w:ascii="Arial" w:eastAsia="Arial" w:hAnsi="Arial" w:cs="Arial"/>
        </w:rPr>
        <w:t xml:space="preserve"> on Amazon (Amazon, 2023).</w:t>
      </w:r>
    </w:p>
    <w:p w14:paraId="4F9A03C4" w14:textId="77777777" w:rsidR="002442FA" w:rsidRPr="00F03EF4" w:rsidRDefault="772E3998" w:rsidP="006F0F3C">
      <w:pPr>
        <w:keepNext/>
        <w:spacing w:line="360" w:lineRule="auto"/>
        <w:jc w:val="center"/>
        <w:rPr>
          <w:rFonts w:ascii="Arial" w:hAnsi="Arial" w:cs="Arial"/>
        </w:rPr>
      </w:pPr>
      <w:r w:rsidRPr="00F03EF4">
        <w:rPr>
          <w:rFonts w:ascii="Arial" w:hAnsi="Arial" w:cs="Arial"/>
          <w:noProof/>
        </w:rPr>
        <w:lastRenderedPageBreak/>
        <w:drawing>
          <wp:inline distT="0" distB="0" distL="0" distR="0" wp14:anchorId="5071A35D" wp14:editId="4E4E70C5">
            <wp:extent cx="1976437" cy="1152922"/>
            <wp:effectExtent l="9525" t="9525" r="9525" b="9525"/>
            <wp:docPr id="278573318" name="Picture 278573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76437" cy="1152922"/>
                    </a:xfrm>
                    <a:prstGeom prst="rect">
                      <a:avLst/>
                    </a:prstGeom>
                    <a:ln w="9525">
                      <a:solidFill>
                        <a:schemeClr val="tx1"/>
                      </a:solidFill>
                      <a:prstDash val="solid"/>
                    </a:ln>
                  </pic:spPr>
                </pic:pic>
              </a:graphicData>
            </a:graphic>
          </wp:inline>
        </w:drawing>
      </w:r>
    </w:p>
    <w:p w14:paraId="5A61DE28" w14:textId="389148A5" w:rsidR="442605C1" w:rsidRPr="006F0F3C" w:rsidRDefault="002442FA" w:rsidP="006F0F3C">
      <w:pPr>
        <w:pStyle w:val="Caption"/>
        <w:spacing w:line="360" w:lineRule="auto"/>
        <w:jc w:val="center"/>
        <w:rPr>
          <w:rFonts w:ascii="Arial" w:hAnsi="Arial" w:cs="Arial"/>
        </w:rPr>
      </w:pPr>
      <w:bookmarkStart w:id="84" w:name="_Toc133601077"/>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16</w:t>
      </w:r>
      <w:r w:rsidRPr="00F03EF4">
        <w:rPr>
          <w:rFonts w:ascii="Arial" w:hAnsi="Arial" w:cs="Arial"/>
        </w:rPr>
        <w:fldChar w:fldCharType="end"/>
      </w:r>
      <w:r w:rsidRPr="00F03EF4">
        <w:rPr>
          <w:rFonts w:ascii="Arial" w:hAnsi="Arial" w:cs="Arial"/>
        </w:rPr>
        <w:t>. Aluminium Vapour Barrier for moisture control in straw bale insulated structures (Amazon, 2023).</w:t>
      </w:r>
      <w:bookmarkEnd w:id="84"/>
    </w:p>
    <w:p w14:paraId="0CD3B39A" w14:textId="70D06BCF" w:rsidR="0799681F" w:rsidRPr="00F03EF4" w:rsidRDefault="0799681F" w:rsidP="00F03EF4">
      <w:pPr>
        <w:spacing w:line="360" w:lineRule="auto"/>
        <w:jc w:val="both"/>
        <w:rPr>
          <w:rFonts w:ascii="Arial" w:eastAsia="Arial" w:hAnsi="Arial" w:cs="Arial"/>
        </w:rPr>
      </w:pPr>
      <w:r w:rsidRPr="00F03EF4">
        <w:rPr>
          <w:rFonts w:ascii="Arial" w:eastAsia="Arial" w:hAnsi="Arial" w:cs="Arial"/>
        </w:rPr>
        <w:t>Also, straw bales need secure mounting to the walls and often need a rain screen system (outside cladding) to protect them from water damage. The screen provides a barrier from the rain, and a drainage system, thus protecting the wall. Finally, a finish coat of plaster or stucco will provide a protective outer layer.</w:t>
      </w:r>
      <w:r w:rsidR="6CAEC533" w:rsidRPr="00F03EF4">
        <w:rPr>
          <w:rFonts w:ascii="Arial" w:eastAsia="Arial" w:hAnsi="Arial" w:cs="Arial"/>
        </w:rPr>
        <w:t xml:space="preserve"> Installing straw bale insulation requires skilled labour, which can be more expensive than traditional insulation installation because it can be time-consuming, which adds to the cost of the insulation.</w:t>
      </w:r>
    </w:p>
    <w:p w14:paraId="3D69F08D" w14:textId="77777777" w:rsidR="002442FA" w:rsidRPr="00F03EF4" w:rsidRDefault="35489D42" w:rsidP="006F0F3C">
      <w:pPr>
        <w:keepNext/>
        <w:spacing w:line="360" w:lineRule="auto"/>
        <w:jc w:val="center"/>
        <w:rPr>
          <w:rFonts w:ascii="Arial" w:hAnsi="Arial" w:cs="Arial"/>
        </w:rPr>
      </w:pPr>
      <w:r w:rsidRPr="00F03EF4">
        <w:rPr>
          <w:rFonts w:ascii="Arial" w:hAnsi="Arial" w:cs="Arial"/>
          <w:noProof/>
        </w:rPr>
        <w:drawing>
          <wp:inline distT="0" distB="0" distL="0" distR="0" wp14:anchorId="6616FFEF" wp14:editId="24A20EF1">
            <wp:extent cx="4083844" cy="1710110"/>
            <wp:effectExtent l="9525" t="9525" r="9525" b="9525"/>
            <wp:docPr id="1034184318" name="Picture 1034184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083844" cy="1710110"/>
                    </a:xfrm>
                    <a:prstGeom prst="rect">
                      <a:avLst/>
                    </a:prstGeom>
                    <a:ln w="9525">
                      <a:solidFill>
                        <a:schemeClr val="tx1"/>
                      </a:solidFill>
                      <a:prstDash val="solid"/>
                    </a:ln>
                  </pic:spPr>
                </pic:pic>
              </a:graphicData>
            </a:graphic>
          </wp:inline>
        </w:drawing>
      </w:r>
    </w:p>
    <w:p w14:paraId="635429F3" w14:textId="4ED61DF6" w:rsidR="442605C1" w:rsidRPr="006F0F3C" w:rsidRDefault="002442FA" w:rsidP="006F0F3C">
      <w:pPr>
        <w:pStyle w:val="Caption"/>
        <w:spacing w:line="360" w:lineRule="auto"/>
        <w:jc w:val="center"/>
        <w:rPr>
          <w:rFonts w:ascii="Arial" w:hAnsi="Arial" w:cs="Arial"/>
        </w:rPr>
      </w:pPr>
      <w:bookmarkStart w:id="85" w:name="_Toc133601078"/>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17</w:t>
      </w:r>
      <w:r w:rsidRPr="00F03EF4">
        <w:rPr>
          <w:rFonts w:ascii="Arial" w:hAnsi="Arial" w:cs="Arial"/>
        </w:rPr>
        <w:fldChar w:fldCharType="end"/>
      </w:r>
      <w:r w:rsidRPr="00F03EF4">
        <w:rPr>
          <w:rFonts w:ascii="Arial" w:hAnsi="Arial" w:cs="Arial"/>
        </w:rPr>
        <w:t>. Outside cladding as a rain screen system, shown on a wall structure (</w:t>
      </w:r>
      <w:proofErr w:type="spellStart"/>
      <w:r w:rsidRPr="00F03EF4">
        <w:rPr>
          <w:rFonts w:ascii="Arial" w:hAnsi="Arial" w:cs="Arial"/>
        </w:rPr>
        <w:t>GreenSpec</w:t>
      </w:r>
      <w:proofErr w:type="spellEnd"/>
      <w:r w:rsidRPr="00F03EF4">
        <w:rPr>
          <w:rFonts w:ascii="Arial" w:hAnsi="Arial" w:cs="Arial"/>
        </w:rPr>
        <w:t>, 2023).</w:t>
      </w:r>
      <w:bookmarkEnd w:id="85"/>
    </w:p>
    <w:p w14:paraId="7E587A99" w14:textId="42A4A172" w:rsidR="4EDC3E93" w:rsidRPr="00F03EF4" w:rsidRDefault="4EDC3E93" w:rsidP="00F03EF4">
      <w:pPr>
        <w:spacing w:line="360" w:lineRule="auto"/>
        <w:jc w:val="both"/>
        <w:rPr>
          <w:rFonts w:ascii="Arial" w:hAnsi="Arial" w:cs="Arial"/>
        </w:rPr>
      </w:pPr>
      <w:r w:rsidRPr="00F03EF4">
        <w:rPr>
          <w:rFonts w:ascii="Arial" w:eastAsia="Arial" w:hAnsi="Arial" w:cs="Arial"/>
        </w:rPr>
        <w:t>Wood fibre insulation</w:t>
      </w:r>
      <w:r w:rsidR="36F1E25E" w:rsidRPr="00F03EF4">
        <w:rPr>
          <w:rFonts w:ascii="Arial" w:eastAsia="Arial" w:hAnsi="Arial" w:cs="Arial"/>
        </w:rPr>
        <w:t xml:space="preserve"> </w:t>
      </w:r>
      <w:r w:rsidR="272805F9" w:rsidRPr="00F03EF4">
        <w:rPr>
          <w:rFonts w:ascii="Arial" w:eastAsia="Arial" w:hAnsi="Arial" w:cs="Arial"/>
        </w:rPr>
        <w:t>need</w:t>
      </w:r>
      <w:r w:rsidR="003675B5">
        <w:rPr>
          <w:rFonts w:ascii="Arial" w:eastAsia="Arial" w:hAnsi="Arial" w:cs="Arial"/>
        </w:rPr>
        <w:t>s</w:t>
      </w:r>
      <w:r w:rsidR="36F1E25E" w:rsidRPr="00F03EF4">
        <w:rPr>
          <w:rFonts w:ascii="Arial" w:eastAsia="Arial" w:hAnsi="Arial" w:cs="Arial"/>
        </w:rPr>
        <w:t xml:space="preserve"> a wall fixing and mounting system to hold it in place, and a rain screen system to protect the exterior of the building.</w:t>
      </w:r>
    </w:p>
    <w:p w14:paraId="42D0D3C0" w14:textId="1602149F" w:rsidR="325B6AA9" w:rsidRPr="00F03EF4" w:rsidRDefault="325B6AA9" w:rsidP="00F03EF4">
      <w:pPr>
        <w:spacing w:line="360" w:lineRule="auto"/>
        <w:jc w:val="both"/>
        <w:rPr>
          <w:rFonts w:ascii="Arial" w:eastAsia="Arial" w:hAnsi="Arial" w:cs="Arial"/>
        </w:rPr>
      </w:pPr>
      <w:r w:rsidRPr="00F03EF4">
        <w:rPr>
          <w:rFonts w:ascii="Arial" w:eastAsia="Arial" w:hAnsi="Arial" w:cs="Arial"/>
        </w:rPr>
        <w:t>Straw and wood fibre insulation can be less fire-resistant than other insulation materials, increasing the cost of fire safety systems and insurance.</w:t>
      </w:r>
    </w:p>
    <w:p w14:paraId="70BC3A56" w14:textId="074846F4" w:rsidR="785C492A" w:rsidRDefault="785C492A" w:rsidP="00F03EF4">
      <w:pPr>
        <w:spacing w:line="360" w:lineRule="auto"/>
        <w:jc w:val="both"/>
        <w:rPr>
          <w:rFonts w:ascii="Arial" w:eastAsia="Arial" w:hAnsi="Arial" w:cs="Arial"/>
          <w:highlight w:val="lightGray"/>
        </w:rPr>
      </w:pPr>
    </w:p>
    <w:p w14:paraId="7AD6B748" w14:textId="1A4251A6" w:rsidR="006F0F3C" w:rsidRDefault="006F0F3C" w:rsidP="00F03EF4">
      <w:pPr>
        <w:spacing w:line="360" w:lineRule="auto"/>
        <w:jc w:val="both"/>
        <w:rPr>
          <w:rFonts w:ascii="Arial" w:eastAsia="Arial" w:hAnsi="Arial" w:cs="Arial"/>
          <w:highlight w:val="lightGray"/>
        </w:rPr>
      </w:pPr>
    </w:p>
    <w:p w14:paraId="7D4316F5" w14:textId="77777777" w:rsidR="006F0F3C" w:rsidRPr="00F03EF4" w:rsidRDefault="006F0F3C" w:rsidP="00F03EF4">
      <w:pPr>
        <w:spacing w:line="360" w:lineRule="auto"/>
        <w:jc w:val="both"/>
        <w:rPr>
          <w:rFonts w:ascii="Arial" w:eastAsia="Arial" w:hAnsi="Arial" w:cs="Arial"/>
          <w:highlight w:val="lightGray"/>
        </w:rPr>
      </w:pPr>
    </w:p>
    <w:p w14:paraId="352BC188" w14:textId="0511B573" w:rsidR="47EF4CE2" w:rsidRPr="00F03EF4" w:rsidRDefault="561D4130" w:rsidP="00F03EF4">
      <w:pPr>
        <w:pStyle w:val="Heading2"/>
        <w:spacing w:line="360" w:lineRule="auto"/>
        <w:jc w:val="both"/>
        <w:rPr>
          <w:rFonts w:ascii="Arial" w:eastAsia="Arial" w:hAnsi="Arial" w:cs="Arial"/>
        </w:rPr>
      </w:pPr>
      <w:bookmarkStart w:id="86" w:name="_Toc133612895"/>
      <w:r w:rsidRPr="00F03EF4">
        <w:rPr>
          <w:rFonts w:ascii="Arial" w:eastAsia="Arial" w:hAnsi="Arial" w:cs="Arial"/>
        </w:rPr>
        <w:lastRenderedPageBreak/>
        <w:t>5</w:t>
      </w:r>
      <w:r w:rsidR="0F224BA0" w:rsidRPr="00F03EF4">
        <w:rPr>
          <w:rFonts w:ascii="Arial" w:eastAsia="Arial" w:hAnsi="Arial" w:cs="Arial"/>
        </w:rPr>
        <w:t>.</w:t>
      </w:r>
      <w:r w:rsidR="746BA402" w:rsidRPr="00F03EF4">
        <w:rPr>
          <w:rFonts w:ascii="Arial" w:eastAsia="Arial" w:hAnsi="Arial" w:cs="Arial"/>
        </w:rPr>
        <w:t xml:space="preserve">5 </w:t>
      </w:r>
      <w:r w:rsidR="0F224BA0" w:rsidRPr="00F03EF4">
        <w:rPr>
          <w:rFonts w:ascii="Arial" w:eastAsia="Arial" w:hAnsi="Arial" w:cs="Arial"/>
        </w:rPr>
        <w:t xml:space="preserve">Environmental </w:t>
      </w:r>
      <w:r w:rsidR="4888AE8A" w:rsidRPr="00F03EF4">
        <w:rPr>
          <w:rFonts w:ascii="Arial" w:eastAsia="Arial" w:hAnsi="Arial" w:cs="Arial"/>
        </w:rPr>
        <w:t>analysis</w:t>
      </w:r>
      <w:r w:rsidR="0F224BA0" w:rsidRPr="00F03EF4">
        <w:rPr>
          <w:rFonts w:ascii="Arial" w:eastAsia="Arial" w:hAnsi="Arial" w:cs="Arial"/>
        </w:rPr>
        <w:t xml:space="preserve"> of wall insulation</w:t>
      </w:r>
      <w:bookmarkEnd w:id="86"/>
    </w:p>
    <w:p w14:paraId="6C947796" w14:textId="6638F43A" w:rsidR="00EE536D" w:rsidRPr="00F03EF4" w:rsidRDefault="561D4130" w:rsidP="00F03EF4">
      <w:pPr>
        <w:pStyle w:val="Heading3"/>
        <w:spacing w:line="360" w:lineRule="auto"/>
        <w:jc w:val="both"/>
        <w:rPr>
          <w:rFonts w:ascii="Arial" w:eastAsia="Arial" w:hAnsi="Arial" w:cs="Arial"/>
        </w:rPr>
      </w:pPr>
      <w:bookmarkStart w:id="87" w:name="_Toc127481419"/>
      <w:bookmarkStart w:id="88" w:name="_Toc133612896"/>
      <w:r w:rsidRPr="00F03EF4">
        <w:rPr>
          <w:rFonts w:ascii="Arial" w:eastAsia="Arial" w:hAnsi="Arial" w:cs="Arial"/>
        </w:rPr>
        <w:t>5</w:t>
      </w:r>
      <w:r w:rsidR="01584A01" w:rsidRPr="00F03EF4">
        <w:rPr>
          <w:rFonts w:ascii="Arial" w:eastAsia="Arial" w:hAnsi="Arial" w:cs="Arial"/>
        </w:rPr>
        <w:t>.</w:t>
      </w:r>
      <w:r w:rsidR="1B3300B1" w:rsidRPr="00F03EF4">
        <w:rPr>
          <w:rFonts w:ascii="Arial" w:eastAsia="Arial" w:hAnsi="Arial" w:cs="Arial"/>
        </w:rPr>
        <w:t>5.1.</w:t>
      </w:r>
      <w:r w:rsidR="55ADF4D5" w:rsidRPr="00F03EF4">
        <w:rPr>
          <w:rFonts w:ascii="Arial" w:eastAsia="Arial" w:hAnsi="Arial" w:cs="Arial"/>
        </w:rPr>
        <w:t xml:space="preserve"> </w:t>
      </w:r>
      <w:r w:rsidR="5CF30010" w:rsidRPr="00F03EF4">
        <w:rPr>
          <w:rFonts w:ascii="Arial" w:eastAsia="Arial" w:hAnsi="Arial" w:cs="Arial"/>
        </w:rPr>
        <w:t>Environmental benefits of insulation</w:t>
      </w:r>
      <w:bookmarkEnd w:id="87"/>
      <w:bookmarkEnd w:id="88"/>
    </w:p>
    <w:p w14:paraId="59DA1EEA" w14:textId="77777777" w:rsidR="003675B5" w:rsidRPr="003675B5" w:rsidRDefault="003675B5" w:rsidP="003675B5">
      <w:pPr>
        <w:spacing w:line="360" w:lineRule="auto"/>
        <w:jc w:val="both"/>
        <w:rPr>
          <w:rFonts w:ascii="Arial" w:eastAsia="Arial" w:hAnsi="Arial" w:cs="Arial"/>
        </w:rPr>
      </w:pPr>
      <w:r w:rsidRPr="003675B5">
        <w:rPr>
          <w:rFonts w:ascii="Arial" w:eastAsia="Arial" w:hAnsi="Arial" w:cs="Arial"/>
        </w:rPr>
        <w:t>Insulating the built environment benefits the natural environment by reducing greenhouse emissions, thus reducing carbon footprint. Insulating also decreases energy consumption in British homes, saves people money, and acts as a barrier to pollutants (American Chemistry Council, 2023) and noises outside, providing cleaner air at home and peacefulness.</w:t>
      </w:r>
    </w:p>
    <w:p w14:paraId="1FE0E8B5" w14:textId="77777777" w:rsidR="003675B5" w:rsidRPr="003675B5" w:rsidRDefault="003675B5" w:rsidP="003675B5">
      <w:pPr>
        <w:spacing w:line="360" w:lineRule="auto"/>
        <w:jc w:val="both"/>
        <w:rPr>
          <w:rFonts w:ascii="Arial" w:eastAsia="Arial" w:hAnsi="Arial" w:cs="Arial"/>
        </w:rPr>
      </w:pPr>
      <w:r w:rsidRPr="003675B5">
        <w:rPr>
          <w:rFonts w:ascii="Arial" w:eastAsia="Arial" w:hAnsi="Arial" w:cs="Arial"/>
        </w:rPr>
        <w:t>Studying the environmental benefits of different insulation types can help to identify the most sustainable insulation options because it allows for an assessment of the life cycle impacts of each material, including evaluating raw material sourcing, manufacturing, transportation, installation, use, maintenance, and disposal (</w:t>
      </w:r>
      <w:proofErr w:type="spellStart"/>
      <w:r w:rsidRPr="003675B5">
        <w:rPr>
          <w:rFonts w:ascii="Arial" w:eastAsia="Arial" w:hAnsi="Arial" w:cs="Arial"/>
        </w:rPr>
        <w:t>Golsteijn</w:t>
      </w:r>
      <w:proofErr w:type="spellEnd"/>
      <w:r w:rsidRPr="003675B5">
        <w:rPr>
          <w:rFonts w:ascii="Arial" w:eastAsia="Arial" w:hAnsi="Arial" w:cs="Arial"/>
        </w:rPr>
        <w:t>, 2018).</w:t>
      </w:r>
    </w:p>
    <w:p w14:paraId="124C2858" w14:textId="77777777" w:rsidR="003675B5" w:rsidRPr="003675B5" w:rsidRDefault="003675B5" w:rsidP="003675B5">
      <w:pPr>
        <w:spacing w:line="360" w:lineRule="auto"/>
        <w:jc w:val="both"/>
        <w:rPr>
          <w:rFonts w:ascii="Arial" w:eastAsia="Arial" w:hAnsi="Arial" w:cs="Arial"/>
        </w:rPr>
      </w:pPr>
      <w:r w:rsidRPr="003675B5">
        <w:rPr>
          <w:rFonts w:ascii="Arial" w:eastAsia="Arial" w:hAnsi="Arial" w:cs="Arial"/>
        </w:rPr>
        <w:t>Through an LCA (Life cycle assessment) the dissertation compares the most common raw extracted insulation materials.</w:t>
      </w:r>
    </w:p>
    <w:p w14:paraId="0EB4817A" w14:textId="77777777" w:rsidR="003675B5" w:rsidRPr="003675B5" w:rsidRDefault="003675B5" w:rsidP="003675B5">
      <w:pPr>
        <w:spacing w:line="360" w:lineRule="auto"/>
        <w:jc w:val="both"/>
        <w:rPr>
          <w:rFonts w:ascii="Arial" w:eastAsia="Arial" w:hAnsi="Arial" w:cs="Arial"/>
        </w:rPr>
      </w:pPr>
      <w:r w:rsidRPr="003675B5">
        <w:rPr>
          <w:rFonts w:ascii="Arial" w:eastAsia="Arial" w:hAnsi="Arial" w:cs="Arial"/>
        </w:rPr>
        <w:t xml:space="preserve">LCA is a </w:t>
      </w:r>
      <w:r w:rsidRPr="003675B5">
        <w:rPr>
          <w:rFonts w:ascii="Arial" w:eastAsia="Arial" w:hAnsi="Arial" w:cs="Arial"/>
          <w:i/>
          <w:iCs/>
        </w:rPr>
        <w:t>“Lifecycle assessment refers to a methodology used to measure the impact of products (or systems), components or even whole buildings over a lifecycle”</w:t>
      </w:r>
      <w:r w:rsidRPr="003675B5">
        <w:rPr>
          <w:rFonts w:ascii="Arial" w:eastAsia="Arial" w:hAnsi="Arial" w:cs="Arial"/>
        </w:rPr>
        <w:t xml:space="preserve"> (McPartland, 2017). It considers every stage of a material lifecycle, as shown in Figure 17.</w:t>
      </w:r>
    </w:p>
    <w:p w14:paraId="3DD7E011" w14:textId="77777777" w:rsidR="003675B5" w:rsidRPr="003675B5" w:rsidRDefault="003675B5" w:rsidP="003675B5">
      <w:pPr>
        <w:spacing w:line="360" w:lineRule="auto"/>
        <w:jc w:val="both"/>
        <w:rPr>
          <w:rFonts w:ascii="Arial" w:eastAsia="Arial" w:hAnsi="Arial" w:cs="Arial"/>
        </w:rPr>
      </w:pPr>
      <w:r w:rsidRPr="003675B5">
        <w:rPr>
          <w:rFonts w:ascii="Arial" w:eastAsia="Arial" w:hAnsi="Arial" w:cs="Arial"/>
        </w:rPr>
        <w:t xml:space="preserve">The goal of LCA is to provide a comprehensive and objective analysis of the environmental performance of a product or service, identifying opportunities for improvement in terms of reducing its environmental impact. </w:t>
      </w:r>
    </w:p>
    <w:p w14:paraId="460E5040" w14:textId="1DBBAF3D" w:rsidR="003675B5" w:rsidRPr="00F03EF4" w:rsidRDefault="003675B5" w:rsidP="003675B5">
      <w:pPr>
        <w:spacing w:line="360" w:lineRule="auto"/>
        <w:jc w:val="both"/>
        <w:rPr>
          <w:rFonts w:ascii="Arial" w:eastAsia="Arial" w:hAnsi="Arial" w:cs="Arial"/>
        </w:rPr>
      </w:pPr>
      <w:r w:rsidRPr="003675B5">
        <w:rPr>
          <w:rFonts w:ascii="Arial" w:eastAsia="Arial" w:hAnsi="Arial" w:cs="Arial"/>
        </w:rPr>
        <w:t>Renewable resources usually have a lower environmental impact than those made from synthetic materials like polyurethane foam and expanded polystyrene (Yale, 2018). Production of synthetic materials requires more energy and generates more GHG emissions. Also, some insulation materials are more difficult to recycle or dispose of, which can negatively impact the environment.</w:t>
      </w:r>
    </w:p>
    <w:p w14:paraId="17C70F13" w14:textId="77777777" w:rsidR="002442FA" w:rsidRPr="00F03EF4" w:rsidRDefault="24294E9E" w:rsidP="006F0F3C">
      <w:pPr>
        <w:keepNext/>
        <w:spacing w:line="360" w:lineRule="auto"/>
        <w:jc w:val="center"/>
        <w:rPr>
          <w:rFonts w:ascii="Arial" w:hAnsi="Arial" w:cs="Arial"/>
        </w:rPr>
      </w:pPr>
      <w:r w:rsidRPr="00F03EF4">
        <w:rPr>
          <w:rFonts w:ascii="Arial" w:hAnsi="Arial" w:cs="Arial"/>
          <w:noProof/>
        </w:rPr>
        <w:lastRenderedPageBreak/>
        <w:drawing>
          <wp:inline distT="0" distB="0" distL="0" distR="0" wp14:anchorId="234458F7" wp14:editId="4470E6B5">
            <wp:extent cx="3767137" cy="2354461"/>
            <wp:effectExtent l="9525" t="9525" r="9525" b="9525"/>
            <wp:docPr id="56926151" name="Picture 56926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67137" cy="2354461"/>
                    </a:xfrm>
                    <a:prstGeom prst="rect">
                      <a:avLst/>
                    </a:prstGeom>
                    <a:ln w="9525">
                      <a:solidFill>
                        <a:schemeClr val="tx1"/>
                      </a:solidFill>
                      <a:prstDash val="solid"/>
                    </a:ln>
                  </pic:spPr>
                </pic:pic>
              </a:graphicData>
            </a:graphic>
          </wp:inline>
        </w:drawing>
      </w:r>
    </w:p>
    <w:p w14:paraId="3BEE9C8A" w14:textId="3F0BF07B" w:rsidR="785C492A" w:rsidRPr="00F03EF4" w:rsidRDefault="002442FA" w:rsidP="006F0F3C">
      <w:pPr>
        <w:pStyle w:val="Caption"/>
        <w:spacing w:line="360" w:lineRule="auto"/>
        <w:jc w:val="center"/>
        <w:rPr>
          <w:rFonts w:ascii="Arial" w:hAnsi="Arial" w:cs="Arial"/>
        </w:rPr>
      </w:pPr>
      <w:bookmarkStart w:id="89" w:name="_Toc133601079"/>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18</w:t>
      </w:r>
      <w:r w:rsidRPr="00F03EF4">
        <w:rPr>
          <w:rFonts w:ascii="Arial" w:hAnsi="Arial" w:cs="Arial"/>
        </w:rPr>
        <w:fldChar w:fldCharType="end"/>
      </w:r>
      <w:r w:rsidRPr="00F03EF4">
        <w:rPr>
          <w:rFonts w:ascii="Arial" w:hAnsi="Arial" w:cs="Arial"/>
        </w:rPr>
        <w:t>. Life cycle stages (</w:t>
      </w:r>
      <w:proofErr w:type="spellStart"/>
      <w:r w:rsidRPr="00F03EF4">
        <w:rPr>
          <w:rFonts w:ascii="Arial" w:hAnsi="Arial" w:cs="Arial"/>
        </w:rPr>
        <w:t>Golsteijn</w:t>
      </w:r>
      <w:proofErr w:type="spellEnd"/>
      <w:r w:rsidRPr="00F03EF4">
        <w:rPr>
          <w:rFonts w:ascii="Arial" w:hAnsi="Arial" w:cs="Arial"/>
        </w:rPr>
        <w:t>, 2018).</w:t>
      </w:r>
      <w:bookmarkEnd w:id="89"/>
    </w:p>
    <w:p w14:paraId="6CAABFEA" w14:textId="1292E384" w:rsidR="785C492A" w:rsidRPr="00F03EF4" w:rsidRDefault="785C492A" w:rsidP="00F03EF4">
      <w:pPr>
        <w:spacing w:line="360" w:lineRule="auto"/>
        <w:jc w:val="both"/>
        <w:rPr>
          <w:rFonts w:ascii="Arial" w:eastAsia="Arial" w:hAnsi="Arial" w:cs="Arial"/>
        </w:rPr>
      </w:pPr>
    </w:p>
    <w:p w14:paraId="67AB069F" w14:textId="554BA7FE" w:rsidR="442605C1" w:rsidRPr="00F03EF4" w:rsidRDefault="442605C1" w:rsidP="00F03EF4">
      <w:pPr>
        <w:spacing w:line="360" w:lineRule="auto"/>
        <w:jc w:val="both"/>
        <w:rPr>
          <w:rFonts w:ascii="Arial" w:eastAsia="Arial" w:hAnsi="Arial" w:cs="Arial"/>
          <w:i/>
          <w:iCs/>
        </w:rPr>
      </w:pPr>
    </w:p>
    <w:p w14:paraId="02FE2985" w14:textId="7632FB43" w:rsidR="061C2F1D" w:rsidRPr="006F0F3C" w:rsidRDefault="18B381D6" w:rsidP="006F0F3C">
      <w:pPr>
        <w:pStyle w:val="Heading3"/>
        <w:spacing w:line="360" w:lineRule="auto"/>
        <w:jc w:val="both"/>
        <w:rPr>
          <w:rFonts w:ascii="Arial" w:eastAsia="Arial" w:hAnsi="Arial" w:cs="Arial"/>
        </w:rPr>
      </w:pPr>
      <w:bookmarkStart w:id="90" w:name="_Toc133612897"/>
      <w:r w:rsidRPr="00F03EF4">
        <w:rPr>
          <w:rFonts w:ascii="Arial" w:eastAsia="Arial" w:hAnsi="Arial" w:cs="Arial"/>
        </w:rPr>
        <w:t>5</w:t>
      </w:r>
      <w:r w:rsidR="6BF16A47" w:rsidRPr="00F03EF4">
        <w:rPr>
          <w:rFonts w:ascii="Arial" w:eastAsia="Arial" w:hAnsi="Arial" w:cs="Arial"/>
        </w:rPr>
        <w:t>.</w:t>
      </w:r>
      <w:r w:rsidR="2DB29AF9" w:rsidRPr="00F03EF4">
        <w:rPr>
          <w:rFonts w:ascii="Arial" w:eastAsia="Arial" w:hAnsi="Arial" w:cs="Arial"/>
        </w:rPr>
        <w:t>5.2.</w:t>
      </w:r>
      <w:r w:rsidR="6BF16A47" w:rsidRPr="00F03EF4">
        <w:rPr>
          <w:rFonts w:ascii="Arial" w:eastAsia="Arial" w:hAnsi="Arial" w:cs="Arial"/>
        </w:rPr>
        <w:t xml:space="preserve"> Environmental drawbacks o</w:t>
      </w:r>
      <w:r w:rsidR="3691525F" w:rsidRPr="00F03EF4">
        <w:rPr>
          <w:rFonts w:ascii="Arial" w:eastAsia="Arial" w:hAnsi="Arial" w:cs="Arial"/>
        </w:rPr>
        <w:t xml:space="preserve">f </w:t>
      </w:r>
      <w:r w:rsidR="6BF16A47" w:rsidRPr="00F03EF4">
        <w:rPr>
          <w:rFonts w:ascii="Arial" w:eastAsia="Arial" w:hAnsi="Arial" w:cs="Arial"/>
        </w:rPr>
        <w:t>wall insulation</w:t>
      </w:r>
      <w:bookmarkEnd w:id="90"/>
    </w:p>
    <w:p w14:paraId="2C57CE5A" w14:textId="1140A9B4" w:rsidR="272A7465" w:rsidRPr="00F03EF4" w:rsidRDefault="06A0BF7E" w:rsidP="00F03EF4">
      <w:pPr>
        <w:spacing w:line="360" w:lineRule="auto"/>
        <w:jc w:val="both"/>
        <w:rPr>
          <w:rFonts w:ascii="Arial" w:hAnsi="Arial" w:cs="Arial"/>
        </w:rPr>
      </w:pPr>
      <w:r w:rsidRPr="00F03EF4">
        <w:rPr>
          <w:rFonts w:ascii="Arial" w:hAnsi="Arial" w:cs="Arial"/>
          <w:noProof/>
        </w:rPr>
        <w:drawing>
          <wp:inline distT="0" distB="0" distL="0" distR="0" wp14:anchorId="4BD4E544" wp14:editId="5A7B294A">
            <wp:extent cx="5708720" cy="2247900"/>
            <wp:effectExtent l="9525" t="9525" r="9525" b="9525"/>
            <wp:docPr id="1293405053" name="Picture 1293405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08720" cy="2247900"/>
                    </a:xfrm>
                    <a:prstGeom prst="rect">
                      <a:avLst/>
                    </a:prstGeom>
                    <a:ln w="9525">
                      <a:solidFill>
                        <a:schemeClr val="tx1"/>
                      </a:solidFill>
                      <a:prstDash val="solid"/>
                    </a:ln>
                  </pic:spPr>
                </pic:pic>
              </a:graphicData>
            </a:graphic>
          </wp:inline>
        </w:drawing>
      </w:r>
    </w:p>
    <w:p w14:paraId="59EF63DF" w14:textId="1CDE42FC" w:rsidR="442605C1" w:rsidRPr="00F03EF4" w:rsidRDefault="002442FA" w:rsidP="006F0F3C">
      <w:pPr>
        <w:pStyle w:val="Caption"/>
        <w:spacing w:line="360" w:lineRule="auto"/>
        <w:jc w:val="center"/>
        <w:rPr>
          <w:rFonts w:ascii="Arial" w:eastAsia="Arial" w:hAnsi="Arial" w:cs="Arial"/>
        </w:rPr>
      </w:pPr>
      <w:bookmarkStart w:id="91" w:name="_Toc133601080"/>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19</w:t>
      </w:r>
      <w:r w:rsidRPr="00F03EF4">
        <w:rPr>
          <w:rFonts w:ascii="Arial" w:hAnsi="Arial" w:cs="Arial"/>
        </w:rPr>
        <w:fldChar w:fldCharType="end"/>
      </w:r>
      <w:r w:rsidRPr="00F03EF4">
        <w:rPr>
          <w:rFonts w:ascii="Arial" w:hAnsi="Arial" w:cs="Arial"/>
        </w:rPr>
        <w:t>. Visual representation of how embodied energy &amp; carbon is involved in the life cycle of a building (Forestry Innovation Investment, 2017).</w:t>
      </w:r>
      <w:bookmarkEnd w:id="91"/>
    </w:p>
    <w:p w14:paraId="52ED9AF9" w14:textId="77777777" w:rsidR="003675B5" w:rsidRPr="003675B5" w:rsidRDefault="003675B5" w:rsidP="003675B5">
      <w:pPr>
        <w:spacing w:line="360" w:lineRule="auto"/>
        <w:jc w:val="both"/>
        <w:rPr>
          <w:rFonts w:ascii="Arial" w:eastAsia="Arial" w:hAnsi="Arial" w:cs="Arial"/>
        </w:rPr>
      </w:pPr>
      <w:r w:rsidRPr="003675B5">
        <w:rPr>
          <w:rFonts w:ascii="Arial" w:eastAsia="Arial" w:hAnsi="Arial" w:cs="Arial"/>
        </w:rPr>
        <w:t>Looking at Figure 19 with the sole exception that it is lower when the building is in use, embodied carbon is present throughout the whole life cycle of the building.</w:t>
      </w:r>
    </w:p>
    <w:p w14:paraId="005F34C4" w14:textId="77777777" w:rsidR="003675B5" w:rsidRPr="003675B5" w:rsidRDefault="003675B5" w:rsidP="003675B5">
      <w:pPr>
        <w:spacing w:line="360" w:lineRule="auto"/>
        <w:jc w:val="both"/>
        <w:rPr>
          <w:rFonts w:ascii="Arial" w:eastAsia="Arial" w:hAnsi="Arial" w:cs="Arial"/>
        </w:rPr>
      </w:pPr>
      <w:r w:rsidRPr="003675B5">
        <w:rPr>
          <w:rFonts w:ascii="Arial" w:eastAsia="Arial" w:hAnsi="Arial" w:cs="Arial"/>
        </w:rPr>
        <w:t>“</w:t>
      </w:r>
      <w:r w:rsidRPr="003675B5">
        <w:rPr>
          <w:rFonts w:ascii="Arial" w:eastAsia="Arial" w:hAnsi="Arial" w:cs="Arial"/>
          <w:i/>
          <w:iCs/>
        </w:rPr>
        <w:t>Embodied carbon comes from the consumption embodied energy consumed to extract, refine, process, transport and fabricate a material or product (including buildings)”</w:t>
      </w:r>
      <w:r w:rsidRPr="003675B5">
        <w:rPr>
          <w:rFonts w:ascii="Arial" w:eastAsia="Arial" w:hAnsi="Arial" w:cs="Arial"/>
        </w:rPr>
        <w:t xml:space="preserve"> (Circular Ecology, 2019).</w:t>
      </w:r>
    </w:p>
    <w:p w14:paraId="754BAA45" w14:textId="1EE4002C" w:rsidR="003675B5" w:rsidRPr="00F03EF4" w:rsidRDefault="003675B5" w:rsidP="003675B5">
      <w:pPr>
        <w:spacing w:line="360" w:lineRule="auto"/>
        <w:jc w:val="both"/>
        <w:rPr>
          <w:rFonts w:ascii="Arial" w:eastAsia="Arial" w:hAnsi="Arial" w:cs="Arial"/>
          <w:color w:val="000000" w:themeColor="text1"/>
        </w:rPr>
      </w:pPr>
      <w:r w:rsidRPr="003675B5">
        <w:rPr>
          <w:rFonts w:ascii="Arial" w:eastAsia="Arial" w:hAnsi="Arial" w:cs="Arial"/>
        </w:rPr>
        <w:t>Embodied carbon (measured in terms of carbon dioxide equivalents, CO</w:t>
      </w:r>
      <w:r w:rsidRPr="003675B5">
        <w:rPr>
          <w:rFonts w:ascii="Arial" w:eastAsia="Arial" w:hAnsi="Arial" w:cs="Arial"/>
          <w:vertAlign w:val="superscript"/>
        </w:rPr>
        <w:t>2</w:t>
      </w:r>
      <w:r w:rsidRPr="003675B5">
        <w:rPr>
          <w:rFonts w:ascii="Arial" w:eastAsia="Arial" w:hAnsi="Arial" w:cs="Arial"/>
        </w:rPr>
        <w:t xml:space="preserve">e - a unit used to express the impact of greenhouse gas emissions, including not only carbon dioxide but also </w:t>
      </w:r>
      <w:r w:rsidRPr="003675B5">
        <w:rPr>
          <w:rFonts w:ascii="Arial" w:eastAsia="Arial" w:hAnsi="Arial" w:cs="Arial"/>
        </w:rPr>
        <w:lastRenderedPageBreak/>
        <w:t>other gases) refers to the carbon emissions associated with the production, transportation, and disposal of materials used in the construction of buildings and other structures. It includes the emissions released during the extraction and manufacturing of raw materials, the processing and transportation of materials to construction sites, and the eventual disposal of materials at the end of a building life cycle.</w:t>
      </w:r>
    </w:p>
    <w:p w14:paraId="0A077D55" w14:textId="76EF2974" w:rsidR="785C492A" w:rsidRPr="00F03EF4" w:rsidRDefault="785C492A" w:rsidP="00F03EF4">
      <w:pPr>
        <w:spacing w:line="360" w:lineRule="auto"/>
        <w:jc w:val="both"/>
        <w:rPr>
          <w:rFonts w:ascii="Arial" w:eastAsia="Arial" w:hAnsi="Arial" w:cs="Arial"/>
        </w:rPr>
      </w:pPr>
    </w:p>
    <w:p w14:paraId="38C464C3" w14:textId="7A4C1303" w:rsidR="00F03EF4" w:rsidRPr="00F03EF4" w:rsidRDefault="00F03EF4" w:rsidP="006F0F3C">
      <w:pPr>
        <w:pStyle w:val="Caption"/>
        <w:keepNext/>
        <w:spacing w:line="360" w:lineRule="auto"/>
        <w:jc w:val="center"/>
        <w:rPr>
          <w:rFonts w:ascii="Arial" w:hAnsi="Arial" w:cs="Arial"/>
        </w:rPr>
      </w:pPr>
      <w:bookmarkStart w:id="92" w:name="_Toc133601055"/>
      <w:r w:rsidRPr="00F03EF4">
        <w:rPr>
          <w:rFonts w:ascii="Arial" w:hAnsi="Arial" w:cs="Arial"/>
        </w:rPr>
        <w:t xml:space="preserve">Table </w:t>
      </w:r>
      <w:r w:rsidRPr="00F03EF4">
        <w:rPr>
          <w:rFonts w:ascii="Arial" w:hAnsi="Arial" w:cs="Arial"/>
        </w:rPr>
        <w:fldChar w:fldCharType="begin"/>
      </w:r>
      <w:r w:rsidRPr="00F03EF4">
        <w:rPr>
          <w:rFonts w:ascii="Arial" w:hAnsi="Arial" w:cs="Arial"/>
        </w:rPr>
        <w:instrText xml:space="preserve"> SEQ Table \* ARABIC </w:instrText>
      </w:r>
      <w:r w:rsidRPr="00F03EF4">
        <w:rPr>
          <w:rFonts w:ascii="Arial" w:hAnsi="Arial" w:cs="Arial"/>
        </w:rPr>
        <w:fldChar w:fldCharType="separate"/>
      </w:r>
      <w:r w:rsidRPr="00F03EF4">
        <w:rPr>
          <w:rFonts w:ascii="Arial" w:hAnsi="Arial" w:cs="Arial"/>
          <w:noProof/>
        </w:rPr>
        <w:t>4</w:t>
      </w:r>
      <w:r w:rsidRPr="00F03EF4">
        <w:rPr>
          <w:rFonts w:ascii="Arial" w:hAnsi="Arial" w:cs="Arial"/>
        </w:rPr>
        <w:fldChar w:fldCharType="end"/>
      </w:r>
      <w:r w:rsidRPr="00F03EF4">
        <w:rPr>
          <w:rFonts w:ascii="Arial" w:hAnsi="Arial" w:cs="Arial"/>
        </w:rPr>
        <w:t>. Embodied carbon across natural and non-conventional insulation materials.</w:t>
      </w:r>
      <w:bookmarkEnd w:id="92"/>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785C492A" w:rsidRPr="00F03EF4" w14:paraId="32A79017" w14:textId="77777777" w:rsidTr="061C2F1D">
        <w:trPr>
          <w:trHeight w:val="1320"/>
        </w:trPr>
        <w:tc>
          <w:tcPr>
            <w:tcW w:w="1803" w:type="dxa"/>
          </w:tcPr>
          <w:p w14:paraId="72039B98" w14:textId="06C9AA55" w:rsidR="6342B2B2" w:rsidRPr="00F03EF4" w:rsidRDefault="3762D64F" w:rsidP="00F03EF4">
            <w:pPr>
              <w:spacing w:line="360" w:lineRule="auto"/>
              <w:jc w:val="both"/>
              <w:rPr>
                <w:rFonts w:ascii="Arial" w:eastAsia="Arial" w:hAnsi="Arial" w:cs="Arial"/>
                <w:b/>
                <w:bCs/>
              </w:rPr>
            </w:pPr>
            <w:r w:rsidRPr="00F03EF4">
              <w:rPr>
                <w:rFonts w:ascii="Arial" w:eastAsia="Arial" w:hAnsi="Arial" w:cs="Arial"/>
                <w:b/>
                <w:bCs/>
              </w:rPr>
              <w:t>Material</w:t>
            </w:r>
          </w:p>
          <w:p w14:paraId="622AF218" w14:textId="101A6AD7" w:rsidR="785C492A" w:rsidRPr="00F03EF4" w:rsidRDefault="785C492A" w:rsidP="00F03EF4">
            <w:pPr>
              <w:spacing w:line="360" w:lineRule="auto"/>
              <w:jc w:val="both"/>
              <w:rPr>
                <w:rFonts w:ascii="Arial" w:eastAsia="Arial" w:hAnsi="Arial" w:cs="Arial"/>
              </w:rPr>
            </w:pPr>
          </w:p>
        </w:tc>
        <w:tc>
          <w:tcPr>
            <w:tcW w:w="1803" w:type="dxa"/>
          </w:tcPr>
          <w:p w14:paraId="2B713AB7" w14:textId="0102E618" w:rsidR="6342B2B2" w:rsidRPr="00F03EF4" w:rsidRDefault="3762D64F" w:rsidP="00F03EF4">
            <w:pPr>
              <w:spacing w:line="360" w:lineRule="auto"/>
              <w:jc w:val="both"/>
              <w:rPr>
                <w:rFonts w:ascii="Arial" w:eastAsia="Arial" w:hAnsi="Arial" w:cs="Arial"/>
                <w:b/>
                <w:bCs/>
              </w:rPr>
            </w:pPr>
            <w:r w:rsidRPr="00F03EF4">
              <w:rPr>
                <w:rFonts w:ascii="Arial" w:eastAsia="Arial" w:hAnsi="Arial" w:cs="Arial"/>
                <w:b/>
                <w:bCs/>
              </w:rPr>
              <w:t>Embodied carbon by weight (CO2e/kg)</w:t>
            </w:r>
          </w:p>
          <w:p w14:paraId="76E493CE" w14:textId="72942FC9" w:rsidR="476127CC" w:rsidRPr="00F03EF4" w:rsidRDefault="476127CC" w:rsidP="00F03EF4">
            <w:pPr>
              <w:spacing w:line="360" w:lineRule="auto"/>
              <w:jc w:val="both"/>
              <w:rPr>
                <w:rFonts w:ascii="Arial" w:eastAsia="Arial" w:hAnsi="Arial" w:cs="Arial"/>
              </w:rPr>
            </w:pPr>
          </w:p>
        </w:tc>
        <w:tc>
          <w:tcPr>
            <w:tcW w:w="1803" w:type="dxa"/>
          </w:tcPr>
          <w:p w14:paraId="2A7FA782" w14:textId="564FB429" w:rsidR="6342B2B2" w:rsidRPr="00F03EF4" w:rsidRDefault="3762D64F" w:rsidP="00F03EF4">
            <w:pPr>
              <w:spacing w:line="360" w:lineRule="auto"/>
              <w:jc w:val="both"/>
              <w:rPr>
                <w:rFonts w:ascii="Arial" w:eastAsia="Arial" w:hAnsi="Arial" w:cs="Arial"/>
                <w:b/>
                <w:bCs/>
              </w:rPr>
            </w:pPr>
            <w:r w:rsidRPr="00F03EF4">
              <w:rPr>
                <w:rFonts w:ascii="Arial" w:eastAsia="Arial" w:hAnsi="Arial" w:cs="Arial"/>
                <w:b/>
                <w:bCs/>
              </w:rPr>
              <w:t>Embodied energy by weight (MJ/kg)</w:t>
            </w:r>
          </w:p>
          <w:p w14:paraId="512494ED" w14:textId="5A60616A" w:rsidR="3DEB3A9C" w:rsidRPr="00F03EF4" w:rsidRDefault="3DEB3A9C" w:rsidP="00F03EF4">
            <w:pPr>
              <w:spacing w:line="360" w:lineRule="auto"/>
              <w:jc w:val="both"/>
              <w:rPr>
                <w:rFonts w:ascii="Arial" w:eastAsia="Arial" w:hAnsi="Arial" w:cs="Arial"/>
              </w:rPr>
            </w:pPr>
          </w:p>
        </w:tc>
        <w:tc>
          <w:tcPr>
            <w:tcW w:w="1803" w:type="dxa"/>
          </w:tcPr>
          <w:p w14:paraId="0EB99A71" w14:textId="66B140C0" w:rsidR="6342B2B2" w:rsidRPr="00F03EF4" w:rsidRDefault="210F75ED" w:rsidP="00F03EF4">
            <w:pPr>
              <w:spacing w:line="360" w:lineRule="auto"/>
              <w:jc w:val="both"/>
              <w:rPr>
                <w:rFonts w:ascii="Arial" w:eastAsia="Arial" w:hAnsi="Arial" w:cs="Arial"/>
                <w:b/>
                <w:bCs/>
              </w:rPr>
            </w:pPr>
            <w:r w:rsidRPr="00F03EF4">
              <w:rPr>
                <w:rFonts w:ascii="Arial" w:eastAsia="Arial" w:hAnsi="Arial" w:cs="Arial"/>
                <w:b/>
                <w:bCs/>
              </w:rPr>
              <w:t>Embodied carbon for 4</w:t>
            </w:r>
            <w:r w:rsidR="7C83CF34" w:rsidRPr="00F03EF4">
              <w:rPr>
                <w:rFonts w:ascii="Arial" w:eastAsia="Arial" w:hAnsi="Arial" w:cs="Arial"/>
                <w:b/>
                <w:bCs/>
              </w:rPr>
              <w:t>m</w:t>
            </w:r>
            <w:r w:rsidRPr="00F03EF4">
              <w:rPr>
                <w:rFonts w:ascii="Arial" w:eastAsia="Arial" w:hAnsi="Arial" w:cs="Arial"/>
                <w:b/>
                <w:bCs/>
              </w:rPr>
              <w:t xml:space="preserve"> x 8</w:t>
            </w:r>
            <w:r w:rsidR="1A4E8DC4" w:rsidRPr="00F03EF4">
              <w:rPr>
                <w:rFonts w:ascii="Arial" w:eastAsia="Arial" w:hAnsi="Arial" w:cs="Arial"/>
                <w:b/>
                <w:bCs/>
              </w:rPr>
              <w:t>m</w:t>
            </w:r>
            <w:r w:rsidRPr="00F03EF4">
              <w:rPr>
                <w:rFonts w:ascii="Arial" w:eastAsia="Arial" w:hAnsi="Arial" w:cs="Arial"/>
                <w:b/>
                <w:bCs/>
              </w:rPr>
              <w:t xml:space="preserve"> </w:t>
            </w:r>
            <w:r w:rsidR="5C6F4A2D" w:rsidRPr="00F03EF4">
              <w:rPr>
                <w:rFonts w:ascii="Arial" w:eastAsia="Arial" w:hAnsi="Arial" w:cs="Arial"/>
                <w:b/>
                <w:bCs/>
              </w:rPr>
              <w:t>wall (</w:t>
            </w:r>
            <w:r w:rsidRPr="00F03EF4">
              <w:rPr>
                <w:rFonts w:ascii="Arial" w:eastAsia="Arial" w:hAnsi="Arial" w:cs="Arial"/>
                <w:b/>
                <w:bCs/>
              </w:rPr>
              <w:t>kgCO2e)</w:t>
            </w:r>
          </w:p>
          <w:p w14:paraId="4DFF6871" w14:textId="78DAA51F" w:rsidR="785C492A" w:rsidRPr="00F03EF4" w:rsidRDefault="785C492A" w:rsidP="00F03EF4">
            <w:pPr>
              <w:spacing w:line="360" w:lineRule="auto"/>
              <w:jc w:val="both"/>
              <w:rPr>
                <w:rFonts w:ascii="Arial" w:eastAsia="Arial" w:hAnsi="Arial" w:cs="Arial"/>
              </w:rPr>
            </w:pPr>
          </w:p>
        </w:tc>
        <w:tc>
          <w:tcPr>
            <w:tcW w:w="1803" w:type="dxa"/>
          </w:tcPr>
          <w:p w14:paraId="2B2F088A" w14:textId="016B40CC" w:rsidR="2D53AD64" w:rsidRPr="00F03EF4" w:rsidRDefault="577BB905" w:rsidP="00F03EF4">
            <w:pPr>
              <w:spacing w:line="360" w:lineRule="auto"/>
              <w:jc w:val="both"/>
              <w:rPr>
                <w:rFonts w:ascii="Arial" w:eastAsia="Arial" w:hAnsi="Arial" w:cs="Arial"/>
                <w:b/>
                <w:bCs/>
              </w:rPr>
            </w:pPr>
            <w:r w:rsidRPr="00F03EF4">
              <w:rPr>
                <w:rFonts w:ascii="Arial" w:eastAsia="Arial" w:hAnsi="Arial" w:cs="Arial"/>
                <w:b/>
                <w:bCs/>
              </w:rPr>
              <w:t>Embodied carbon (GHG) (kgCO2e/kg)</w:t>
            </w:r>
          </w:p>
          <w:p w14:paraId="2C27A962" w14:textId="2169A1CD" w:rsidR="785C492A" w:rsidRPr="00F03EF4" w:rsidRDefault="785C492A" w:rsidP="00F03EF4">
            <w:pPr>
              <w:spacing w:line="360" w:lineRule="auto"/>
              <w:jc w:val="both"/>
              <w:rPr>
                <w:rFonts w:ascii="Arial" w:eastAsia="Arial" w:hAnsi="Arial" w:cs="Arial"/>
              </w:rPr>
            </w:pPr>
          </w:p>
        </w:tc>
      </w:tr>
      <w:tr w:rsidR="785C492A" w:rsidRPr="00F03EF4" w14:paraId="6E94A14B" w14:textId="77777777" w:rsidTr="061C2F1D">
        <w:trPr>
          <w:trHeight w:val="300"/>
        </w:trPr>
        <w:tc>
          <w:tcPr>
            <w:tcW w:w="1803" w:type="dxa"/>
          </w:tcPr>
          <w:p w14:paraId="76943A2E" w14:textId="551A3708" w:rsidR="262F6843" w:rsidRPr="00F03EF4" w:rsidRDefault="5AB33EE7" w:rsidP="00F03EF4">
            <w:pPr>
              <w:spacing w:line="360" w:lineRule="auto"/>
              <w:jc w:val="both"/>
              <w:rPr>
                <w:rFonts w:ascii="Arial" w:eastAsia="Arial" w:hAnsi="Arial" w:cs="Arial"/>
              </w:rPr>
            </w:pPr>
            <w:r w:rsidRPr="00F03EF4">
              <w:rPr>
                <w:rFonts w:ascii="Arial" w:eastAsia="Arial" w:hAnsi="Arial" w:cs="Arial"/>
              </w:rPr>
              <w:t>Straw</w:t>
            </w:r>
          </w:p>
        </w:tc>
        <w:tc>
          <w:tcPr>
            <w:tcW w:w="1803" w:type="dxa"/>
          </w:tcPr>
          <w:p w14:paraId="33CC2BD3" w14:textId="393FCAC1" w:rsidR="6342B2B2" w:rsidRPr="00F03EF4" w:rsidRDefault="3762D64F" w:rsidP="00F03EF4">
            <w:pPr>
              <w:spacing w:line="360" w:lineRule="auto"/>
              <w:jc w:val="both"/>
              <w:rPr>
                <w:rFonts w:ascii="Arial" w:eastAsia="Arial" w:hAnsi="Arial" w:cs="Arial"/>
              </w:rPr>
            </w:pPr>
            <w:r w:rsidRPr="00F03EF4">
              <w:rPr>
                <w:rFonts w:ascii="Arial" w:eastAsia="Arial" w:hAnsi="Arial" w:cs="Arial"/>
              </w:rPr>
              <w:t>0.01</w:t>
            </w:r>
            <w:r w:rsidR="11DA6937" w:rsidRPr="00F03EF4">
              <w:rPr>
                <w:rFonts w:ascii="Arial" w:eastAsia="Arial" w:hAnsi="Arial" w:cs="Arial"/>
              </w:rPr>
              <w:t>*</w:t>
            </w:r>
          </w:p>
        </w:tc>
        <w:tc>
          <w:tcPr>
            <w:tcW w:w="1803" w:type="dxa"/>
          </w:tcPr>
          <w:p w14:paraId="4723DF05" w14:textId="572D5439" w:rsidR="6342B2B2" w:rsidRPr="00F03EF4" w:rsidRDefault="54D85509" w:rsidP="00F03EF4">
            <w:pPr>
              <w:spacing w:line="360" w:lineRule="auto"/>
              <w:jc w:val="both"/>
              <w:rPr>
                <w:rFonts w:ascii="Arial" w:eastAsia="Arial" w:hAnsi="Arial" w:cs="Arial"/>
              </w:rPr>
            </w:pPr>
            <w:r w:rsidRPr="00F03EF4">
              <w:rPr>
                <w:rFonts w:ascii="Arial" w:eastAsia="Arial" w:hAnsi="Arial" w:cs="Arial"/>
              </w:rPr>
              <w:t>0.24</w:t>
            </w:r>
            <w:r w:rsidR="28F4E266" w:rsidRPr="00F03EF4">
              <w:rPr>
                <w:rFonts w:ascii="Arial" w:eastAsia="Arial" w:hAnsi="Arial" w:cs="Arial"/>
              </w:rPr>
              <w:t>*</w:t>
            </w:r>
            <w:r w:rsidR="214BE374" w:rsidRPr="00F03EF4">
              <w:rPr>
                <w:rFonts w:ascii="Arial" w:eastAsia="Arial" w:hAnsi="Arial" w:cs="Arial"/>
              </w:rPr>
              <w:t>**</w:t>
            </w:r>
          </w:p>
        </w:tc>
        <w:tc>
          <w:tcPr>
            <w:tcW w:w="1803" w:type="dxa"/>
          </w:tcPr>
          <w:p w14:paraId="177CA46A" w14:textId="2AA0F900" w:rsidR="442605C1" w:rsidRPr="00F03EF4" w:rsidRDefault="442605C1" w:rsidP="00F03EF4">
            <w:pPr>
              <w:spacing w:line="360" w:lineRule="auto"/>
              <w:jc w:val="both"/>
              <w:rPr>
                <w:rFonts w:ascii="Arial" w:eastAsia="Arial" w:hAnsi="Arial" w:cs="Arial"/>
              </w:rPr>
            </w:pPr>
            <w:r w:rsidRPr="00F03EF4">
              <w:rPr>
                <w:rFonts w:ascii="Arial" w:eastAsia="Arial" w:hAnsi="Arial" w:cs="Arial"/>
              </w:rPr>
              <w:t>8</w:t>
            </w:r>
            <w:r w:rsidR="13988698" w:rsidRPr="00F03EF4">
              <w:rPr>
                <w:rFonts w:ascii="Arial" w:eastAsia="Arial" w:hAnsi="Arial" w:cs="Arial"/>
              </w:rPr>
              <w:t>*</w:t>
            </w:r>
          </w:p>
        </w:tc>
        <w:tc>
          <w:tcPr>
            <w:tcW w:w="1803" w:type="dxa"/>
          </w:tcPr>
          <w:p w14:paraId="47335E31" w14:textId="695BAB8A" w:rsidR="5A4A3571" w:rsidRPr="00F03EF4" w:rsidRDefault="175296A5" w:rsidP="00F03EF4">
            <w:pPr>
              <w:spacing w:line="360" w:lineRule="auto"/>
              <w:jc w:val="both"/>
              <w:rPr>
                <w:rFonts w:ascii="Arial" w:eastAsia="Arial" w:hAnsi="Arial" w:cs="Arial"/>
              </w:rPr>
            </w:pPr>
            <w:r w:rsidRPr="00F03EF4">
              <w:rPr>
                <w:rFonts w:ascii="Arial" w:eastAsia="Arial" w:hAnsi="Arial" w:cs="Arial"/>
              </w:rPr>
              <w:t>-</w:t>
            </w:r>
          </w:p>
        </w:tc>
      </w:tr>
      <w:tr w:rsidR="785C492A" w:rsidRPr="00F03EF4" w14:paraId="7ADDF033" w14:textId="77777777" w:rsidTr="061C2F1D">
        <w:trPr>
          <w:trHeight w:val="300"/>
        </w:trPr>
        <w:tc>
          <w:tcPr>
            <w:tcW w:w="1803" w:type="dxa"/>
          </w:tcPr>
          <w:p w14:paraId="31C354EB" w14:textId="5AA5C892" w:rsidR="52E19757" w:rsidRPr="00F03EF4" w:rsidRDefault="5DFF6946" w:rsidP="00F03EF4">
            <w:pPr>
              <w:spacing w:line="360" w:lineRule="auto"/>
              <w:jc w:val="both"/>
              <w:rPr>
                <w:rFonts w:ascii="Arial" w:hAnsi="Arial" w:cs="Arial"/>
              </w:rPr>
            </w:pPr>
            <w:r w:rsidRPr="00F03EF4">
              <w:rPr>
                <w:rFonts w:ascii="Arial" w:eastAsia="Arial" w:hAnsi="Arial" w:cs="Arial"/>
              </w:rPr>
              <w:t>Expanded polystyrene</w:t>
            </w:r>
          </w:p>
        </w:tc>
        <w:tc>
          <w:tcPr>
            <w:tcW w:w="1803" w:type="dxa"/>
          </w:tcPr>
          <w:p w14:paraId="1D8B9A52" w14:textId="4242D8BE" w:rsidR="52E19757" w:rsidRPr="00F03EF4" w:rsidRDefault="5DFF6946" w:rsidP="00F03EF4">
            <w:pPr>
              <w:spacing w:line="360" w:lineRule="auto"/>
              <w:jc w:val="both"/>
              <w:rPr>
                <w:rFonts w:ascii="Arial" w:eastAsia="Arial" w:hAnsi="Arial" w:cs="Arial"/>
              </w:rPr>
            </w:pPr>
            <w:r w:rsidRPr="00F03EF4">
              <w:rPr>
                <w:rFonts w:ascii="Arial" w:eastAsia="Arial" w:hAnsi="Arial" w:cs="Arial"/>
              </w:rPr>
              <w:t>2.55</w:t>
            </w:r>
            <w:r w:rsidR="7315DEE9" w:rsidRPr="00F03EF4">
              <w:rPr>
                <w:rFonts w:ascii="Arial" w:eastAsia="Arial" w:hAnsi="Arial" w:cs="Arial"/>
              </w:rPr>
              <w:t>*</w:t>
            </w:r>
          </w:p>
        </w:tc>
        <w:tc>
          <w:tcPr>
            <w:tcW w:w="1803" w:type="dxa"/>
          </w:tcPr>
          <w:p w14:paraId="1A97636E" w14:textId="7969E107" w:rsidR="52E19757" w:rsidRPr="00F03EF4" w:rsidRDefault="5DFF6946" w:rsidP="00F03EF4">
            <w:pPr>
              <w:spacing w:line="360" w:lineRule="auto"/>
              <w:jc w:val="both"/>
              <w:rPr>
                <w:rFonts w:ascii="Arial" w:eastAsia="Arial" w:hAnsi="Arial" w:cs="Arial"/>
              </w:rPr>
            </w:pPr>
            <w:r w:rsidRPr="00F03EF4">
              <w:rPr>
                <w:rFonts w:ascii="Arial" w:eastAsia="Arial" w:hAnsi="Arial" w:cs="Arial"/>
              </w:rPr>
              <w:t>88.6</w:t>
            </w:r>
            <w:r w:rsidR="4DF14852" w:rsidRPr="00F03EF4">
              <w:rPr>
                <w:rFonts w:ascii="Arial" w:eastAsia="Arial" w:hAnsi="Arial" w:cs="Arial"/>
              </w:rPr>
              <w:t>*</w:t>
            </w:r>
          </w:p>
        </w:tc>
        <w:tc>
          <w:tcPr>
            <w:tcW w:w="1803" w:type="dxa"/>
          </w:tcPr>
          <w:p w14:paraId="2FBD5D0D" w14:textId="57BC7A86" w:rsidR="442605C1" w:rsidRPr="00F03EF4" w:rsidRDefault="442605C1" w:rsidP="00F03EF4">
            <w:pPr>
              <w:spacing w:line="360" w:lineRule="auto"/>
              <w:jc w:val="both"/>
              <w:rPr>
                <w:rFonts w:ascii="Arial" w:eastAsia="Arial" w:hAnsi="Arial" w:cs="Arial"/>
              </w:rPr>
            </w:pPr>
            <w:r w:rsidRPr="00F03EF4">
              <w:rPr>
                <w:rFonts w:ascii="Arial" w:eastAsia="Arial" w:hAnsi="Arial" w:cs="Arial"/>
              </w:rPr>
              <w:t>38.5</w:t>
            </w:r>
            <w:r w:rsidR="4F226644" w:rsidRPr="00F03EF4">
              <w:rPr>
                <w:rFonts w:ascii="Arial" w:eastAsia="Arial" w:hAnsi="Arial" w:cs="Arial"/>
              </w:rPr>
              <w:t>*</w:t>
            </w:r>
          </w:p>
        </w:tc>
        <w:tc>
          <w:tcPr>
            <w:tcW w:w="1803" w:type="dxa"/>
          </w:tcPr>
          <w:p w14:paraId="2156E584" w14:textId="1CB9742B" w:rsidR="52E19757" w:rsidRPr="00F03EF4" w:rsidRDefault="5DFF6946" w:rsidP="00F03EF4">
            <w:pPr>
              <w:spacing w:line="360" w:lineRule="auto"/>
              <w:jc w:val="both"/>
              <w:rPr>
                <w:rFonts w:ascii="Arial" w:eastAsia="Arial" w:hAnsi="Arial" w:cs="Arial"/>
              </w:rPr>
            </w:pPr>
            <w:r w:rsidRPr="00F03EF4">
              <w:rPr>
                <w:rFonts w:ascii="Arial" w:eastAsia="Arial" w:hAnsi="Arial" w:cs="Arial"/>
              </w:rPr>
              <w:t>3.29</w:t>
            </w:r>
            <w:r w:rsidR="5E28F559" w:rsidRPr="00F03EF4">
              <w:rPr>
                <w:rFonts w:ascii="Arial" w:eastAsia="Arial" w:hAnsi="Arial" w:cs="Arial"/>
              </w:rPr>
              <w:t>*</w:t>
            </w:r>
          </w:p>
        </w:tc>
      </w:tr>
      <w:tr w:rsidR="785C492A" w:rsidRPr="00F03EF4" w14:paraId="3213558A" w14:textId="77777777" w:rsidTr="061C2F1D">
        <w:trPr>
          <w:trHeight w:val="300"/>
        </w:trPr>
        <w:tc>
          <w:tcPr>
            <w:tcW w:w="1803" w:type="dxa"/>
          </w:tcPr>
          <w:p w14:paraId="1D6AC18D" w14:textId="231FCE28" w:rsidR="7D41F847" w:rsidRPr="00F03EF4" w:rsidRDefault="4730AC6D" w:rsidP="00F03EF4">
            <w:pPr>
              <w:spacing w:line="360" w:lineRule="auto"/>
              <w:jc w:val="both"/>
              <w:rPr>
                <w:rFonts w:ascii="Arial" w:eastAsia="Arial" w:hAnsi="Arial" w:cs="Arial"/>
              </w:rPr>
            </w:pPr>
            <w:r w:rsidRPr="00F03EF4">
              <w:rPr>
                <w:rFonts w:ascii="Arial" w:eastAsia="Arial" w:hAnsi="Arial" w:cs="Arial"/>
              </w:rPr>
              <w:t>Wood fibre</w:t>
            </w:r>
          </w:p>
        </w:tc>
        <w:tc>
          <w:tcPr>
            <w:tcW w:w="1803" w:type="dxa"/>
          </w:tcPr>
          <w:p w14:paraId="73A8989F" w14:textId="3DB9E7D8" w:rsidR="785C492A" w:rsidRPr="00F03EF4" w:rsidRDefault="7F78FCC8" w:rsidP="00F03EF4">
            <w:pPr>
              <w:spacing w:line="360" w:lineRule="auto"/>
              <w:jc w:val="both"/>
              <w:rPr>
                <w:rFonts w:ascii="Arial" w:eastAsia="Arial" w:hAnsi="Arial" w:cs="Arial"/>
              </w:rPr>
            </w:pPr>
            <w:r w:rsidRPr="00F03EF4">
              <w:rPr>
                <w:rFonts w:ascii="Arial" w:eastAsia="Arial" w:hAnsi="Arial" w:cs="Arial"/>
              </w:rPr>
              <w:t>0.128**</w:t>
            </w:r>
          </w:p>
        </w:tc>
        <w:tc>
          <w:tcPr>
            <w:tcW w:w="1803" w:type="dxa"/>
          </w:tcPr>
          <w:p w14:paraId="6E4D6D01" w14:textId="251D36AA" w:rsidR="785C492A" w:rsidRPr="00F03EF4" w:rsidRDefault="4D6F129C" w:rsidP="00F03EF4">
            <w:pPr>
              <w:spacing w:line="360" w:lineRule="auto"/>
              <w:jc w:val="both"/>
              <w:rPr>
                <w:rFonts w:ascii="Arial" w:eastAsia="Arial" w:hAnsi="Arial" w:cs="Arial"/>
                <w:i/>
                <w:iCs/>
              </w:rPr>
            </w:pPr>
            <w:r w:rsidRPr="00F03EF4">
              <w:rPr>
                <w:rFonts w:ascii="Arial" w:eastAsia="Arial" w:hAnsi="Arial" w:cs="Arial"/>
                <w:color w:val="000000" w:themeColor="text1"/>
              </w:rPr>
              <w:t>173***</w:t>
            </w:r>
            <w:r w:rsidRPr="00F03EF4">
              <w:rPr>
                <w:rFonts w:ascii="Arial" w:eastAsia="Arial" w:hAnsi="Arial" w:cs="Arial"/>
                <w:i/>
                <w:iCs/>
              </w:rPr>
              <w:t xml:space="preserve"> </w:t>
            </w:r>
          </w:p>
        </w:tc>
        <w:tc>
          <w:tcPr>
            <w:tcW w:w="1803" w:type="dxa"/>
          </w:tcPr>
          <w:p w14:paraId="6E150AE8" w14:textId="1A34C4FD" w:rsidR="785C492A" w:rsidRPr="00F03EF4" w:rsidRDefault="7D59FC76" w:rsidP="00F03EF4">
            <w:pPr>
              <w:spacing w:line="360" w:lineRule="auto"/>
              <w:jc w:val="both"/>
              <w:rPr>
                <w:rFonts w:ascii="Arial" w:eastAsia="Arial" w:hAnsi="Arial" w:cs="Arial"/>
              </w:rPr>
            </w:pPr>
            <w:r w:rsidRPr="00F03EF4">
              <w:rPr>
                <w:rFonts w:ascii="Arial" w:eastAsia="Arial" w:hAnsi="Arial" w:cs="Arial"/>
              </w:rPr>
              <w:t>-</w:t>
            </w:r>
          </w:p>
        </w:tc>
        <w:tc>
          <w:tcPr>
            <w:tcW w:w="1803" w:type="dxa"/>
          </w:tcPr>
          <w:p w14:paraId="10446021" w14:textId="7C67AB16" w:rsidR="785C492A" w:rsidRPr="00F03EF4" w:rsidRDefault="7D59FC76" w:rsidP="00F03EF4">
            <w:pPr>
              <w:spacing w:line="360" w:lineRule="auto"/>
              <w:jc w:val="both"/>
              <w:rPr>
                <w:rFonts w:ascii="Arial" w:eastAsia="Arial" w:hAnsi="Arial" w:cs="Arial"/>
              </w:rPr>
            </w:pPr>
            <w:r w:rsidRPr="00F03EF4">
              <w:rPr>
                <w:rFonts w:ascii="Arial" w:eastAsia="Arial" w:hAnsi="Arial" w:cs="Arial"/>
              </w:rPr>
              <w:t>-</w:t>
            </w:r>
          </w:p>
        </w:tc>
      </w:tr>
    </w:tbl>
    <w:p w14:paraId="7BC7AF73" w14:textId="224E77C9" w:rsidR="09E81C20" w:rsidRPr="00F03EF4" w:rsidRDefault="09E81C20" w:rsidP="00F03EF4">
      <w:pPr>
        <w:spacing w:line="360" w:lineRule="auto"/>
        <w:jc w:val="both"/>
        <w:rPr>
          <w:rFonts w:ascii="Arial" w:eastAsia="Arial" w:hAnsi="Arial" w:cs="Arial"/>
          <w:i/>
          <w:iCs/>
        </w:rPr>
      </w:pPr>
      <w:r w:rsidRPr="00F03EF4">
        <w:rPr>
          <w:rFonts w:ascii="Arial" w:eastAsia="Arial" w:hAnsi="Arial" w:cs="Arial"/>
          <w:i/>
          <w:iCs/>
        </w:rPr>
        <w:t>Product information accessed from the following:</w:t>
      </w:r>
    </w:p>
    <w:p w14:paraId="162EB094" w14:textId="69B50094" w:rsidR="09E81C20" w:rsidRPr="00F03EF4" w:rsidRDefault="09E81C20" w:rsidP="00F03EF4">
      <w:pPr>
        <w:spacing w:line="360" w:lineRule="auto"/>
        <w:jc w:val="both"/>
        <w:rPr>
          <w:rFonts w:ascii="Arial" w:eastAsia="Arial" w:hAnsi="Arial" w:cs="Arial"/>
        </w:rPr>
      </w:pPr>
      <w:r w:rsidRPr="00F03EF4">
        <w:rPr>
          <w:rFonts w:ascii="Arial" w:eastAsia="Arial" w:hAnsi="Arial" w:cs="Arial"/>
        </w:rPr>
        <w:t>*</w:t>
      </w:r>
      <w:r w:rsidR="600CFBF3" w:rsidRPr="00F03EF4">
        <w:rPr>
          <w:rFonts w:ascii="Arial" w:eastAsia="Arial" w:hAnsi="Arial" w:cs="Arial"/>
        </w:rPr>
        <w:t>(</w:t>
      </w:r>
      <w:r w:rsidRPr="00F03EF4">
        <w:rPr>
          <w:rFonts w:ascii="Arial" w:eastAsia="Arial" w:hAnsi="Arial" w:cs="Arial"/>
        </w:rPr>
        <w:t>Hammond et al., 2011</w:t>
      </w:r>
      <w:r w:rsidR="3D5B8D13" w:rsidRPr="00F03EF4">
        <w:rPr>
          <w:rFonts w:ascii="Arial" w:eastAsia="Arial" w:hAnsi="Arial" w:cs="Arial"/>
        </w:rPr>
        <w:t>)</w:t>
      </w:r>
    </w:p>
    <w:p w14:paraId="6EC9E1CF" w14:textId="7644442A" w:rsidR="7BEBACDF" w:rsidRPr="00F03EF4" w:rsidRDefault="7BEBACDF" w:rsidP="00F03EF4">
      <w:pPr>
        <w:spacing w:line="360" w:lineRule="auto"/>
        <w:jc w:val="both"/>
        <w:rPr>
          <w:rFonts w:ascii="Arial" w:eastAsia="Arial" w:hAnsi="Arial" w:cs="Arial"/>
        </w:rPr>
      </w:pPr>
      <w:r w:rsidRPr="00F03EF4">
        <w:rPr>
          <w:rFonts w:ascii="Arial" w:eastAsia="Arial" w:hAnsi="Arial" w:cs="Arial"/>
        </w:rPr>
        <w:t>** (Spear et al., 2019)</w:t>
      </w:r>
    </w:p>
    <w:p w14:paraId="4BEB8147" w14:textId="31E35ED4" w:rsidR="32624948" w:rsidRPr="00F03EF4" w:rsidRDefault="32624948" w:rsidP="00F03EF4">
      <w:pPr>
        <w:spacing w:line="360" w:lineRule="auto"/>
        <w:jc w:val="both"/>
        <w:rPr>
          <w:rFonts w:ascii="Arial" w:eastAsia="Arial" w:hAnsi="Arial" w:cs="Arial"/>
        </w:rPr>
      </w:pPr>
      <w:r w:rsidRPr="00F03EF4">
        <w:rPr>
          <w:rFonts w:ascii="Arial" w:eastAsia="Arial" w:hAnsi="Arial" w:cs="Arial"/>
        </w:rPr>
        <w:t xml:space="preserve">*** (GUTEX </w:t>
      </w:r>
      <w:proofErr w:type="spellStart"/>
      <w:r w:rsidRPr="00F03EF4">
        <w:rPr>
          <w:rFonts w:ascii="Arial" w:eastAsia="Arial" w:hAnsi="Arial" w:cs="Arial"/>
        </w:rPr>
        <w:t>Holzfaserplattenwerk</w:t>
      </w:r>
      <w:proofErr w:type="spellEnd"/>
      <w:r w:rsidRPr="00F03EF4">
        <w:rPr>
          <w:rFonts w:ascii="Arial" w:eastAsia="Arial" w:hAnsi="Arial" w:cs="Arial"/>
        </w:rPr>
        <w:t xml:space="preserve"> H. </w:t>
      </w:r>
      <w:proofErr w:type="spellStart"/>
      <w:r w:rsidRPr="00F03EF4">
        <w:rPr>
          <w:rFonts w:ascii="Arial" w:eastAsia="Arial" w:hAnsi="Arial" w:cs="Arial"/>
        </w:rPr>
        <w:t>Henselmann</w:t>
      </w:r>
      <w:proofErr w:type="spellEnd"/>
      <w:r w:rsidRPr="00F03EF4">
        <w:rPr>
          <w:rFonts w:ascii="Arial" w:eastAsia="Arial" w:hAnsi="Arial" w:cs="Arial"/>
        </w:rPr>
        <w:t xml:space="preserve"> GmbH + Co KG, 2015)</w:t>
      </w:r>
    </w:p>
    <w:p w14:paraId="7EB2A5C1" w14:textId="77777777" w:rsidR="002442FA" w:rsidRPr="00F03EF4" w:rsidRDefault="3FB2B9F5" w:rsidP="006F0F3C">
      <w:pPr>
        <w:keepNext/>
        <w:spacing w:line="360" w:lineRule="auto"/>
        <w:jc w:val="center"/>
        <w:rPr>
          <w:rFonts w:ascii="Arial" w:hAnsi="Arial" w:cs="Arial"/>
        </w:rPr>
      </w:pPr>
      <w:r w:rsidRPr="00F03EF4">
        <w:rPr>
          <w:rFonts w:ascii="Arial" w:hAnsi="Arial" w:cs="Arial"/>
          <w:noProof/>
        </w:rPr>
        <w:lastRenderedPageBreak/>
        <w:drawing>
          <wp:inline distT="0" distB="0" distL="0" distR="0" wp14:anchorId="208B929A" wp14:editId="752E70A0">
            <wp:extent cx="2479099" cy="4391025"/>
            <wp:effectExtent l="19050" t="19050" r="16510" b="9525"/>
            <wp:docPr id="111468215" name="Picture 111468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91197" cy="4412454"/>
                    </a:xfrm>
                    <a:prstGeom prst="rect">
                      <a:avLst/>
                    </a:prstGeom>
                    <a:ln w="9525">
                      <a:solidFill>
                        <a:schemeClr val="tx1"/>
                      </a:solidFill>
                      <a:prstDash val="solid"/>
                    </a:ln>
                  </pic:spPr>
                </pic:pic>
              </a:graphicData>
            </a:graphic>
          </wp:inline>
        </w:drawing>
      </w:r>
    </w:p>
    <w:p w14:paraId="70FC365F" w14:textId="4FC3F575" w:rsidR="4A01960E" w:rsidRPr="00F03EF4" w:rsidRDefault="002442FA" w:rsidP="006F0F3C">
      <w:pPr>
        <w:pStyle w:val="Caption"/>
        <w:spacing w:line="360" w:lineRule="auto"/>
        <w:jc w:val="center"/>
        <w:rPr>
          <w:rFonts w:ascii="Arial" w:hAnsi="Arial" w:cs="Arial"/>
        </w:rPr>
      </w:pPr>
      <w:bookmarkStart w:id="93" w:name="_Toc133601081"/>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008406E0" w:rsidRPr="00F03EF4">
        <w:rPr>
          <w:rFonts w:ascii="Arial" w:hAnsi="Arial" w:cs="Arial"/>
          <w:noProof/>
        </w:rPr>
        <w:t>20</w:t>
      </w:r>
      <w:r w:rsidRPr="00F03EF4">
        <w:rPr>
          <w:rFonts w:ascii="Arial" w:hAnsi="Arial" w:cs="Arial"/>
        </w:rPr>
        <w:fldChar w:fldCharType="end"/>
      </w:r>
      <w:r w:rsidRPr="00F03EF4">
        <w:rPr>
          <w:rFonts w:ascii="Arial" w:hAnsi="Arial" w:cs="Arial"/>
        </w:rPr>
        <w:t>. Graph representation of embodied carbon by weight for straw, expanded polystyrene and wood fibre.</w:t>
      </w:r>
      <w:bookmarkEnd w:id="93"/>
    </w:p>
    <w:p w14:paraId="6515D4FC" w14:textId="7CD13747" w:rsidR="4A01960E" w:rsidRPr="00F03EF4" w:rsidRDefault="4A01960E" w:rsidP="00F03EF4">
      <w:pPr>
        <w:spacing w:line="360" w:lineRule="auto"/>
        <w:jc w:val="both"/>
        <w:rPr>
          <w:rFonts w:ascii="Arial" w:eastAsia="Arial" w:hAnsi="Arial" w:cs="Arial"/>
          <w:i/>
          <w:iCs/>
        </w:rPr>
      </w:pPr>
    </w:p>
    <w:p w14:paraId="06995972" w14:textId="77777777" w:rsidR="003675B5" w:rsidRPr="003675B5" w:rsidRDefault="003675B5" w:rsidP="003675B5">
      <w:pPr>
        <w:spacing w:line="360" w:lineRule="auto"/>
        <w:jc w:val="both"/>
        <w:rPr>
          <w:rFonts w:ascii="Arial" w:eastAsia="Arial" w:hAnsi="Arial" w:cs="Arial"/>
        </w:rPr>
      </w:pPr>
      <w:bookmarkStart w:id="94" w:name="_Hlk133603607"/>
      <w:r w:rsidRPr="003675B5">
        <w:rPr>
          <w:rFonts w:ascii="Arial" w:eastAsia="Arial" w:hAnsi="Arial" w:cs="Arial"/>
        </w:rPr>
        <w:t>Looking at Figure 19 straw and wood, both have a much lower embodied carbon than expanded polystyrene (roughly 2.25 CO</w:t>
      </w:r>
      <w:r w:rsidRPr="003675B5">
        <w:rPr>
          <w:rFonts w:ascii="Arial" w:eastAsia="Arial" w:hAnsi="Arial" w:cs="Arial"/>
          <w:vertAlign w:val="superscript"/>
        </w:rPr>
        <w:t>2</w:t>
      </w:r>
      <w:r w:rsidRPr="003675B5">
        <w:rPr>
          <w:rFonts w:ascii="Arial" w:eastAsia="Arial" w:hAnsi="Arial" w:cs="Arial"/>
        </w:rPr>
        <w:t>e/kg less). Either could be classified as particularly good insulation in terms of carbon footprint.</w:t>
      </w:r>
    </w:p>
    <w:p w14:paraId="57169414" w14:textId="44091FFD" w:rsidR="003675B5" w:rsidRPr="00F03EF4" w:rsidRDefault="003675B5" w:rsidP="003675B5">
      <w:pPr>
        <w:spacing w:line="360" w:lineRule="auto"/>
        <w:jc w:val="both"/>
        <w:rPr>
          <w:rFonts w:ascii="Arial" w:eastAsia="Arial" w:hAnsi="Arial" w:cs="Arial"/>
        </w:rPr>
      </w:pPr>
      <w:r w:rsidRPr="003675B5">
        <w:rPr>
          <w:rFonts w:ascii="Arial" w:eastAsia="Arial" w:hAnsi="Arial" w:cs="Arial"/>
        </w:rPr>
        <w:t>Operations emissions refer to the carbon emissions associated with the ongoing operation and maintenance of a building, such as heating, cooling, lighting, and ventilation. These emissions are distinct from embodied carbon, which refers to the emissions associated with the production and disposal of building materials.</w:t>
      </w:r>
    </w:p>
    <w:bookmarkEnd w:id="94"/>
    <w:p w14:paraId="6131C2E1" w14:textId="6378A24D" w:rsidR="008406E0" w:rsidRPr="00F03EF4" w:rsidRDefault="008406E0" w:rsidP="006F0F3C">
      <w:pPr>
        <w:keepNext/>
        <w:spacing w:after="0" w:line="360" w:lineRule="auto"/>
        <w:jc w:val="center"/>
        <w:rPr>
          <w:rFonts w:ascii="Arial" w:hAnsi="Arial" w:cs="Arial"/>
        </w:rPr>
      </w:pPr>
      <w:r w:rsidRPr="008406E0">
        <w:rPr>
          <w:rFonts w:ascii="Arial" w:eastAsia="Arial" w:hAnsi="Arial" w:cs="Arial"/>
          <w:noProof/>
          <w:highlight w:val="lightGray"/>
        </w:rPr>
        <w:lastRenderedPageBreak/>
        <w:drawing>
          <wp:inline distT="0" distB="0" distL="0" distR="0" wp14:anchorId="64137622" wp14:editId="4732899A">
            <wp:extent cx="2971800" cy="3330713"/>
            <wp:effectExtent l="19050" t="19050" r="19050" b="2222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79267" cy="3339082"/>
                    </a:xfrm>
                    <a:prstGeom prst="rect">
                      <a:avLst/>
                    </a:prstGeom>
                    <a:noFill/>
                    <a:ln>
                      <a:solidFill>
                        <a:schemeClr val="tx1"/>
                      </a:solidFill>
                    </a:ln>
                  </pic:spPr>
                </pic:pic>
              </a:graphicData>
            </a:graphic>
          </wp:inline>
        </w:drawing>
      </w:r>
    </w:p>
    <w:p w14:paraId="5A9A148E" w14:textId="6B4A4BFC" w:rsidR="008406E0" w:rsidRPr="008406E0" w:rsidRDefault="008406E0" w:rsidP="006F0F3C">
      <w:pPr>
        <w:pStyle w:val="Caption"/>
        <w:spacing w:line="360" w:lineRule="auto"/>
        <w:jc w:val="center"/>
        <w:rPr>
          <w:rFonts w:ascii="Arial" w:eastAsia="Times New Roman" w:hAnsi="Arial" w:cs="Arial"/>
          <w:sz w:val="24"/>
          <w:szCs w:val="24"/>
          <w:lang w:eastAsia="zh-CN"/>
        </w:rPr>
      </w:pPr>
      <w:bookmarkStart w:id="95" w:name="_Toc133601082"/>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21</w:t>
      </w:r>
      <w:r w:rsidRPr="00F03EF4">
        <w:rPr>
          <w:rFonts w:ascii="Arial" w:hAnsi="Arial" w:cs="Arial"/>
        </w:rPr>
        <w:fldChar w:fldCharType="end"/>
      </w:r>
      <w:r w:rsidRPr="00F03EF4">
        <w:rPr>
          <w:rFonts w:ascii="Arial" w:hAnsi="Arial" w:cs="Arial"/>
        </w:rPr>
        <w:t>. Operations emissions of wood fibre and straw bale.</w:t>
      </w:r>
      <w:bookmarkEnd w:id="95"/>
    </w:p>
    <w:p w14:paraId="623AC3A8" w14:textId="33FE7658" w:rsidR="4A01960E" w:rsidRPr="00F03EF4" w:rsidRDefault="008406E0" w:rsidP="00F03EF4">
      <w:pPr>
        <w:spacing w:line="360" w:lineRule="auto"/>
        <w:jc w:val="both"/>
        <w:rPr>
          <w:rFonts w:ascii="Arial" w:hAnsi="Arial" w:cs="Arial"/>
        </w:rPr>
      </w:pPr>
      <w:bookmarkStart w:id="96" w:name="_Hlk133603614"/>
      <w:r w:rsidRPr="00F03EF4">
        <w:rPr>
          <w:rFonts w:ascii="Arial" w:hAnsi="Arial" w:cs="Arial"/>
        </w:rPr>
        <w:t xml:space="preserve">Figure 21 shows how the operations emissions differ for wood fibre and straw bale (Data obtained from Table </w:t>
      </w:r>
      <w:r w:rsidR="003675B5">
        <w:rPr>
          <w:rFonts w:ascii="Arial" w:hAnsi="Arial" w:cs="Arial"/>
        </w:rPr>
        <w:t>6</w:t>
      </w:r>
      <w:r w:rsidRPr="00F03EF4">
        <w:rPr>
          <w:rFonts w:ascii="Arial" w:hAnsi="Arial" w:cs="Arial"/>
        </w:rPr>
        <w:t xml:space="preserve">. Straw bale produces approximately 75kgCO2 less after </w:t>
      </w:r>
      <w:r w:rsidR="003675B5" w:rsidRPr="00F03EF4">
        <w:rPr>
          <w:rFonts w:ascii="Arial" w:hAnsi="Arial" w:cs="Arial"/>
        </w:rPr>
        <w:t>100-year</w:t>
      </w:r>
      <w:r w:rsidRPr="00F03EF4">
        <w:rPr>
          <w:rFonts w:ascii="Arial" w:hAnsi="Arial" w:cs="Arial"/>
        </w:rPr>
        <w:t xml:space="preserve"> passes. However, it is worth nothing that the overall GWP (Global warming potential) emissions) during the lifecycle of the material are lower. This is because the raw material acquisition for natural products has a negative emissions factor. That is because, when natural material </w:t>
      </w:r>
      <w:proofErr w:type="gramStart"/>
      <w:r w:rsidRPr="00F03EF4">
        <w:rPr>
          <w:rFonts w:ascii="Arial" w:hAnsi="Arial" w:cs="Arial"/>
        </w:rPr>
        <w:t>are</w:t>
      </w:r>
      <w:proofErr w:type="gramEnd"/>
      <w:r w:rsidRPr="00F03EF4">
        <w:rPr>
          <w:rFonts w:ascii="Arial" w:hAnsi="Arial" w:cs="Arial"/>
        </w:rPr>
        <w:t xml:space="preserve"> acquired (usually plants) the plant itself reduces CO2 </w:t>
      </w:r>
      <w:r w:rsidR="003675B5" w:rsidRPr="00F03EF4">
        <w:rPr>
          <w:rFonts w:ascii="Arial" w:hAnsi="Arial" w:cs="Arial"/>
        </w:rPr>
        <w:t>emissions</w:t>
      </w:r>
      <w:r w:rsidRPr="00F03EF4">
        <w:rPr>
          <w:rFonts w:ascii="Arial" w:hAnsi="Arial" w:cs="Arial"/>
        </w:rPr>
        <w:t xml:space="preserve">, driving the overall GWP down. </w:t>
      </w:r>
    </w:p>
    <w:bookmarkEnd w:id="96"/>
    <w:p w14:paraId="3A88151C" w14:textId="77893F56" w:rsidR="442605C1" w:rsidRPr="00F03EF4" w:rsidRDefault="442605C1" w:rsidP="00F03EF4">
      <w:pPr>
        <w:spacing w:line="360" w:lineRule="auto"/>
        <w:jc w:val="both"/>
        <w:rPr>
          <w:rFonts w:ascii="Arial" w:hAnsi="Arial" w:cs="Arial"/>
        </w:rPr>
      </w:pPr>
      <w:r w:rsidRPr="00F03EF4">
        <w:rPr>
          <w:rFonts w:ascii="Arial" w:hAnsi="Arial" w:cs="Arial"/>
        </w:rPr>
        <w:br w:type="page"/>
      </w:r>
    </w:p>
    <w:p w14:paraId="63A98D39" w14:textId="6DAC10B4" w:rsidR="4912BA00" w:rsidRPr="00F03EF4" w:rsidRDefault="32F83846" w:rsidP="00F03EF4">
      <w:pPr>
        <w:pStyle w:val="Heading1"/>
        <w:keepNext w:val="0"/>
        <w:keepLines w:val="0"/>
        <w:spacing w:line="360" w:lineRule="auto"/>
        <w:jc w:val="both"/>
        <w:rPr>
          <w:rFonts w:ascii="Arial" w:eastAsia="Arial" w:hAnsi="Arial" w:cs="Arial"/>
        </w:rPr>
      </w:pPr>
      <w:bookmarkStart w:id="97" w:name="_Toc127481450"/>
      <w:bookmarkStart w:id="98" w:name="_Toc133612898"/>
      <w:r w:rsidRPr="00F03EF4">
        <w:rPr>
          <w:rFonts w:ascii="Arial" w:eastAsia="Arial" w:hAnsi="Arial" w:cs="Arial"/>
        </w:rPr>
        <w:lastRenderedPageBreak/>
        <w:t>6</w:t>
      </w:r>
      <w:r w:rsidR="4912BA00" w:rsidRPr="00F03EF4">
        <w:rPr>
          <w:rFonts w:ascii="Arial" w:eastAsia="Arial" w:hAnsi="Arial" w:cs="Arial"/>
        </w:rPr>
        <w:t xml:space="preserve">. </w:t>
      </w:r>
      <w:r w:rsidR="7D1F6396" w:rsidRPr="00F03EF4">
        <w:rPr>
          <w:rFonts w:ascii="Arial" w:eastAsia="Arial" w:hAnsi="Arial" w:cs="Arial"/>
        </w:rPr>
        <w:t>Lifecycle</w:t>
      </w:r>
      <w:r w:rsidR="3A6B8726" w:rsidRPr="00F03EF4">
        <w:rPr>
          <w:rFonts w:ascii="Arial" w:eastAsia="Arial" w:hAnsi="Arial" w:cs="Arial"/>
        </w:rPr>
        <w:t xml:space="preserve"> </w:t>
      </w:r>
      <w:bookmarkEnd w:id="97"/>
      <w:r w:rsidR="68AA5897" w:rsidRPr="00F03EF4">
        <w:rPr>
          <w:rFonts w:ascii="Arial" w:eastAsia="Arial" w:hAnsi="Arial" w:cs="Arial"/>
        </w:rPr>
        <w:t>assessment</w:t>
      </w:r>
      <w:r w:rsidR="4FEBDA21" w:rsidRPr="00F03EF4">
        <w:rPr>
          <w:rFonts w:ascii="Arial" w:eastAsia="Arial" w:hAnsi="Arial" w:cs="Arial"/>
        </w:rPr>
        <w:t xml:space="preserve"> </w:t>
      </w:r>
      <w:r w:rsidR="7FCBC398" w:rsidRPr="00F03EF4">
        <w:rPr>
          <w:rFonts w:ascii="Arial" w:eastAsia="Arial" w:hAnsi="Arial" w:cs="Arial"/>
        </w:rPr>
        <w:t>(LCA)</w:t>
      </w:r>
      <w:bookmarkEnd w:id="98"/>
    </w:p>
    <w:p w14:paraId="64A36CBE" w14:textId="5E72C354" w:rsidR="5F3025AE" w:rsidRPr="00F03EF4" w:rsidRDefault="1214424F" w:rsidP="00F03EF4">
      <w:pPr>
        <w:pStyle w:val="Heading2"/>
        <w:keepNext w:val="0"/>
        <w:keepLines w:val="0"/>
        <w:spacing w:line="360" w:lineRule="auto"/>
        <w:jc w:val="both"/>
        <w:rPr>
          <w:rFonts w:ascii="Arial" w:eastAsia="Arial" w:hAnsi="Arial" w:cs="Arial"/>
        </w:rPr>
      </w:pPr>
      <w:bookmarkStart w:id="99" w:name="_Toc133612899"/>
      <w:r w:rsidRPr="00F03EF4">
        <w:rPr>
          <w:rFonts w:ascii="Arial" w:eastAsia="Arial" w:hAnsi="Arial" w:cs="Arial"/>
        </w:rPr>
        <w:t>6</w:t>
      </w:r>
      <w:r w:rsidR="5F3025AE" w:rsidRPr="00F03EF4">
        <w:rPr>
          <w:rFonts w:ascii="Arial" w:eastAsia="Arial" w:hAnsi="Arial" w:cs="Arial"/>
        </w:rPr>
        <w:t xml:space="preserve">.1 </w:t>
      </w:r>
      <w:r w:rsidR="12427771" w:rsidRPr="00F03EF4">
        <w:rPr>
          <w:rFonts w:ascii="Arial" w:eastAsia="Arial" w:hAnsi="Arial" w:cs="Arial"/>
        </w:rPr>
        <w:t>C</w:t>
      </w:r>
      <w:r w:rsidR="5F3025AE" w:rsidRPr="00F03EF4">
        <w:rPr>
          <w:rFonts w:ascii="Arial" w:eastAsia="Arial" w:hAnsi="Arial" w:cs="Arial"/>
        </w:rPr>
        <w:t>radle</w:t>
      </w:r>
      <w:r w:rsidR="12F5D282" w:rsidRPr="00F03EF4">
        <w:rPr>
          <w:rFonts w:ascii="Arial" w:eastAsia="Arial" w:hAnsi="Arial" w:cs="Arial"/>
        </w:rPr>
        <w:t>-</w:t>
      </w:r>
      <w:r w:rsidR="5F3025AE" w:rsidRPr="00F03EF4">
        <w:rPr>
          <w:rFonts w:ascii="Arial" w:eastAsia="Arial" w:hAnsi="Arial" w:cs="Arial"/>
        </w:rPr>
        <w:t>to-</w:t>
      </w:r>
      <w:r w:rsidR="0488766F" w:rsidRPr="00F03EF4">
        <w:rPr>
          <w:rFonts w:ascii="Arial" w:eastAsia="Arial" w:hAnsi="Arial" w:cs="Arial"/>
        </w:rPr>
        <w:t>cradle</w:t>
      </w:r>
      <w:r w:rsidR="47699175" w:rsidRPr="00F03EF4">
        <w:rPr>
          <w:rFonts w:ascii="Arial" w:eastAsia="Arial" w:hAnsi="Arial" w:cs="Arial"/>
        </w:rPr>
        <w:t xml:space="preserve"> </w:t>
      </w:r>
      <w:r w:rsidR="14D2BB6E" w:rsidRPr="00F03EF4">
        <w:rPr>
          <w:rFonts w:ascii="Arial" w:eastAsia="Arial" w:hAnsi="Arial" w:cs="Arial"/>
        </w:rPr>
        <w:t xml:space="preserve">(C2C) </w:t>
      </w:r>
      <w:r w:rsidR="47699175" w:rsidRPr="00F03EF4">
        <w:rPr>
          <w:rFonts w:ascii="Arial" w:eastAsia="Arial" w:hAnsi="Arial" w:cs="Arial"/>
        </w:rPr>
        <w:t>approach</w:t>
      </w:r>
      <w:bookmarkEnd w:id="99"/>
    </w:p>
    <w:p w14:paraId="4C54519F" w14:textId="189670FF" w:rsidR="055E9C44" w:rsidRPr="00F03EF4" w:rsidRDefault="002B2655" w:rsidP="00F03EF4">
      <w:pPr>
        <w:spacing w:line="360" w:lineRule="auto"/>
        <w:jc w:val="both"/>
        <w:rPr>
          <w:rFonts w:ascii="Arial" w:eastAsia="Arial" w:hAnsi="Arial" w:cs="Arial"/>
          <w:color w:val="000000" w:themeColor="text1"/>
          <w:highlight w:val="lightGray"/>
        </w:rPr>
      </w:pPr>
      <w:r w:rsidRPr="002B2655">
        <w:rPr>
          <w:rFonts w:ascii="Arial" w:eastAsia="Arial" w:hAnsi="Arial" w:cs="Arial"/>
          <w:color w:val="000000" w:themeColor="text1"/>
        </w:rPr>
        <w:t xml:space="preserve">C2C is a concept developed by William McDonough and Michael </w:t>
      </w:r>
      <w:proofErr w:type="spellStart"/>
      <w:r w:rsidRPr="002B2655">
        <w:rPr>
          <w:rFonts w:ascii="Arial" w:eastAsia="Arial" w:hAnsi="Arial" w:cs="Arial"/>
          <w:color w:val="000000" w:themeColor="text1"/>
        </w:rPr>
        <w:t>Braungart</w:t>
      </w:r>
      <w:proofErr w:type="spellEnd"/>
      <w:r w:rsidRPr="002B2655">
        <w:rPr>
          <w:rFonts w:ascii="Arial" w:eastAsia="Arial" w:hAnsi="Arial" w:cs="Arial"/>
          <w:color w:val="000000" w:themeColor="text1"/>
        </w:rPr>
        <w:t xml:space="preserve"> that promotes designing products and processes in a way that mimics nature's circular systems, where waste from one process becomes a resource for another (McDonough, 2023). In a cradle-to-cradle approach, products get designed with the goal of being fully recyclable or biodegradable, with materials and components designed for a closed-loop system. This idea means that at the end of their useful life, products can get recycled or returned to the natural environment without creating wastage or pollution. C2C focuses on creating products that are not only environmentally friendly, but also economically and socially responsible</w:t>
      </w:r>
      <w:r w:rsidR="055E9C44" w:rsidRPr="00F03EF4">
        <w:rPr>
          <w:rFonts w:ascii="Arial" w:eastAsia="Arial" w:hAnsi="Arial" w:cs="Arial"/>
          <w:color w:val="000000" w:themeColor="text1"/>
        </w:rPr>
        <w:t>.</w:t>
      </w:r>
      <w:r w:rsidR="40E5C029" w:rsidRPr="00F03EF4">
        <w:rPr>
          <w:rFonts w:ascii="Arial" w:eastAsia="Arial" w:hAnsi="Arial" w:cs="Arial"/>
          <w:color w:val="000000" w:themeColor="text1"/>
        </w:rPr>
        <w:t xml:space="preserve"> </w:t>
      </w:r>
    </w:p>
    <w:p w14:paraId="42F6E9B2" w14:textId="68474DED" w:rsidR="4807D643" w:rsidRPr="00F03EF4" w:rsidRDefault="4807D643" w:rsidP="00F03EF4">
      <w:pPr>
        <w:pStyle w:val="Heading2"/>
        <w:spacing w:line="360" w:lineRule="auto"/>
        <w:jc w:val="both"/>
        <w:rPr>
          <w:rFonts w:ascii="Arial" w:eastAsia="Arial" w:hAnsi="Arial" w:cs="Arial"/>
          <w:color w:val="000000" w:themeColor="text1"/>
          <w:sz w:val="22"/>
          <w:szCs w:val="22"/>
        </w:rPr>
      </w:pPr>
      <w:bookmarkStart w:id="100" w:name="_Toc133612900"/>
      <w:r w:rsidRPr="00F03EF4">
        <w:rPr>
          <w:rFonts w:ascii="Arial" w:eastAsia="Arial" w:hAnsi="Arial" w:cs="Arial"/>
        </w:rPr>
        <w:t>6.2 Circular economy</w:t>
      </w:r>
      <w:bookmarkEnd w:id="100"/>
    </w:p>
    <w:p w14:paraId="4B645260" w14:textId="3D358BDD" w:rsidR="296880EB" w:rsidRPr="00F03EF4" w:rsidRDefault="296880EB"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 xml:space="preserve">Waste economy can get defined in three different approaches: linear economy, recycling economy </w:t>
      </w:r>
      <w:r w:rsidR="23967A97" w:rsidRPr="00F03EF4">
        <w:rPr>
          <w:rFonts w:ascii="Arial" w:eastAsia="Arial" w:hAnsi="Arial" w:cs="Arial"/>
          <w:color w:val="000000" w:themeColor="text1"/>
        </w:rPr>
        <w:t>a</w:t>
      </w:r>
      <w:r w:rsidRPr="00F03EF4">
        <w:rPr>
          <w:rFonts w:ascii="Arial" w:eastAsia="Arial" w:hAnsi="Arial" w:cs="Arial"/>
          <w:color w:val="000000" w:themeColor="text1"/>
        </w:rPr>
        <w:t xml:space="preserve"> circular economy, as seen in </w:t>
      </w:r>
      <w:r w:rsidR="0EC9DC30" w:rsidRPr="00F03EF4">
        <w:rPr>
          <w:rFonts w:ascii="Arial" w:eastAsia="Arial" w:hAnsi="Arial" w:cs="Arial"/>
          <w:color w:val="000000" w:themeColor="text1"/>
        </w:rPr>
        <w:t>Figure</w:t>
      </w:r>
      <w:r w:rsidR="0B130E77" w:rsidRPr="00F03EF4">
        <w:rPr>
          <w:rFonts w:ascii="Arial" w:eastAsia="Arial" w:hAnsi="Arial" w:cs="Arial"/>
          <w:color w:val="000000" w:themeColor="text1"/>
        </w:rPr>
        <w:t xml:space="preserve"> 21</w:t>
      </w:r>
      <w:r w:rsidR="0EC9DC30" w:rsidRPr="00F03EF4">
        <w:rPr>
          <w:rFonts w:ascii="Arial" w:eastAsia="Arial" w:hAnsi="Arial" w:cs="Arial"/>
          <w:color w:val="000000" w:themeColor="text1"/>
        </w:rPr>
        <w:t>.</w:t>
      </w:r>
    </w:p>
    <w:p w14:paraId="38F0DECE" w14:textId="77777777" w:rsidR="008406E0" w:rsidRPr="00F03EF4" w:rsidRDefault="296880EB" w:rsidP="006F0F3C">
      <w:pPr>
        <w:keepNext/>
        <w:spacing w:line="360" w:lineRule="auto"/>
        <w:jc w:val="center"/>
        <w:rPr>
          <w:rFonts w:ascii="Arial" w:hAnsi="Arial" w:cs="Arial"/>
        </w:rPr>
      </w:pPr>
      <w:r w:rsidRPr="00F03EF4">
        <w:rPr>
          <w:rFonts w:ascii="Arial" w:hAnsi="Arial" w:cs="Arial"/>
          <w:noProof/>
        </w:rPr>
        <w:drawing>
          <wp:inline distT="0" distB="0" distL="0" distR="0" wp14:anchorId="4A3DD275" wp14:editId="0288994E">
            <wp:extent cx="2534007" cy="2582428"/>
            <wp:effectExtent l="0" t="0" r="0" b="0"/>
            <wp:docPr id="988511255" name="Picture 988511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534007" cy="2582428"/>
                    </a:xfrm>
                    <a:prstGeom prst="rect">
                      <a:avLst/>
                    </a:prstGeom>
                  </pic:spPr>
                </pic:pic>
              </a:graphicData>
            </a:graphic>
          </wp:inline>
        </w:drawing>
      </w:r>
    </w:p>
    <w:p w14:paraId="5AB939CB" w14:textId="78D5C1FE" w:rsidR="061C2F1D" w:rsidRPr="006F0F3C" w:rsidRDefault="008406E0" w:rsidP="006F0F3C">
      <w:pPr>
        <w:pStyle w:val="Caption"/>
        <w:spacing w:line="360" w:lineRule="auto"/>
        <w:jc w:val="center"/>
        <w:rPr>
          <w:rFonts w:ascii="Arial" w:hAnsi="Arial" w:cs="Arial"/>
        </w:rPr>
      </w:pPr>
      <w:bookmarkStart w:id="101" w:name="_Toc133601083"/>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22</w:t>
      </w:r>
      <w:r w:rsidRPr="00F03EF4">
        <w:rPr>
          <w:rFonts w:ascii="Arial" w:hAnsi="Arial" w:cs="Arial"/>
        </w:rPr>
        <w:fldChar w:fldCharType="end"/>
      </w:r>
      <w:r w:rsidRPr="00F03EF4">
        <w:rPr>
          <w:rFonts w:ascii="Arial" w:hAnsi="Arial" w:cs="Arial"/>
        </w:rPr>
        <w:t>. Waste economy approaches (Zero Waste Scotland, 2019).</w:t>
      </w:r>
      <w:bookmarkEnd w:id="101"/>
    </w:p>
    <w:p w14:paraId="5DCD323A" w14:textId="22C588AF" w:rsidR="061C2F1D" w:rsidRPr="00F03EF4" w:rsidRDefault="002B2655" w:rsidP="00F03EF4">
      <w:pPr>
        <w:spacing w:line="360" w:lineRule="auto"/>
        <w:jc w:val="both"/>
        <w:rPr>
          <w:rFonts w:ascii="Arial" w:eastAsia="Arial" w:hAnsi="Arial" w:cs="Arial"/>
        </w:rPr>
      </w:pPr>
      <w:r w:rsidRPr="002B2655">
        <w:rPr>
          <w:rFonts w:ascii="Arial" w:eastAsia="Arial" w:hAnsi="Arial" w:cs="Arial"/>
        </w:rPr>
        <w:t>The scope of LCA revolves around the most sustainable approach, the circular economy.</w:t>
      </w:r>
      <w:r>
        <w:rPr>
          <w:rFonts w:ascii="Arial" w:eastAsia="Arial" w:hAnsi="Arial" w:cs="Arial"/>
        </w:rPr>
        <w:t xml:space="preserve"> </w:t>
      </w:r>
      <w:r w:rsidRPr="002B2655">
        <w:rPr>
          <w:rFonts w:ascii="Arial" w:eastAsia="Arial" w:hAnsi="Arial" w:cs="Arial"/>
        </w:rPr>
        <w:t xml:space="preserve">The different approaches vary depending on how the material life cycle is </w:t>
      </w:r>
      <w:proofErr w:type="gramStart"/>
      <w:r w:rsidRPr="002B2655">
        <w:rPr>
          <w:rFonts w:ascii="Arial" w:eastAsia="Arial" w:hAnsi="Arial" w:cs="Arial"/>
        </w:rPr>
        <w:t>controlled..</w:t>
      </w:r>
      <w:proofErr w:type="gramEnd"/>
      <w:r w:rsidRPr="002B2655">
        <w:rPr>
          <w:rFonts w:ascii="Arial" w:eastAsia="Arial" w:hAnsi="Arial" w:cs="Arial"/>
        </w:rPr>
        <w:t xml:space="preserve"> Linear economy is the simplest and least efficient, rubbish goes straight into a black bin, without recycling and ends up in the landfill. Recycling economy is a slightly better concept where plastics, glass and carboard get recycled and then manufactured for re-using and repurposing. The circular economy is the most efficient due to a variety of </w:t>
      </w:r>
      <w:r w:rsidRPr="002B2655">
        <w:rPr>
          <w:rFonts w:ascii="Arial" w:eastAsia="Arial" w:hAnsi="Arial" w:cs="Arial"/>
        </w:rPr>
        <w:t>factors. This</w:t>
      </w:r>
      <w:r w:rsidRPr="002B2655">
        <w:rPr>
          <w:rFonts w:ascii="Arial" w:eastAsia="Arial" w:hAnsi="Arial" w:cs="Arial"/>
        </w:rPr>
        <w:t xml:space="preserve"> approach ensures sustainability right from the manufacturing </w:t>
      </w:r>
      <w:r w:rsidRPr="002B2655">
        <w:rPr>
          <w:rFonts w:ascii="Arial" w:eastAsia="Arial" w:hAnsi="Arial" w:cs="Arial"/>
        </w:rPr>
        <w:t>process.</w:t>
      </w:r>
      <w:r w:rsidRPr="002B2655">
        <w:rPr>
          <w:rFonts w:ascii="Arial" w:eastAsia="Arial" w:hAnsi="Arial" w:cs="Arial"/>
        </w:rPr>
        <w:t xml:space="preserve"> Materials get designed and produced using more sustainable materials, to </w:t>
      </w:r>
      <w:r w:rsidRPr="002B2655">
        <w:rPr>
          <w:rFonts w:ascii="Arial" w:eastAsia="Arial" w:hAnsi="Arial" w:cs="Arial"/>
        </w:rPr>
        <w:t>make repurposing</w:t>
      </w:r>
      <w:r w:rsidRPr="002B2655">
        <w:rPr>
          <w:rFonts w:ascii="Arial" w:eastAsia="Arial" w:hAnsi="Arial" w:cs="Arial"/>
        </w:rPr>
        <w:t xml:space="preserve"> </w:t>
      </w:r>
      <w:r w:rsidRPr="002B2655">
        <w:rPr>
          <w:rFonts w:ascii="Arial" w:eastAsia="Arial" w:hAnsi="Arial" w:cs="Arial"/>
        </w:rPr>
        <w:t>and reusing</w:t>
      </w:r>
      <w:r w:rsidRPr="002B2655">
        <w:rPr>
          <w:rFonts w:ascii="Arial" w:eastAsia="Arial" w:hAnsi="Arial" w:cs="Arial"/>
        </w:rPr>
        <w:t xml:space="preserve"> easier. If the materials </w:t>
      </w:r>
      <w:r w:rsidRPr="002B2655">
        <w:rPr>
          <w:rFonts w:ascii="Arial" w:eastAsia="Arial" w:hAnsi="Arial" w:cs="Arial"/>
        </w:rPr>
        <w:lastRenderedPageBreak/>
        <w:t xml:space="preserve">end up in the landfill because they are non-recyclable, they will decompose quicker than ordinary materials, reducing pollution and </w:t>
      </w:r>
      <w:r w:rsidRPr="002B2655">
        <w:rPr>
          <w:rFonts w:ascii="Arial" w:eastAsia="Arial" w:hAnsi="Arial" w:cs="Arial"/>
        </w:rPr>
        <w:t>wastage</w:t>
      </w:r>
      <w:r w:rsidRPr="002B2655">
        <w:rPr>
          <w:rFonts w:ascii="Arial" w:eastAsia="Arial" w:hAnsi="Arial" w:cs="Arial"/>
        </w:rPr>
        <w:t>.</w:t>
      </w:r>
    </w:p>
    <w:p w14:paraId="09886604" w14:textId="6A802FAA" w:rsidR="2E6BD592" w:rsidRPr="00F03EF4" w:rsidRDefault="2E6BD592" w:rsidP="00F03EF4">
      <w:pPr>
        <w:pStyle w:val="Heading2"/>
        <w:spacing w:line="360" w:lineRule="auto"/>
        <w:jc w:val="both"/>
        <w:rPr>
          <w:rFonts w:ascii="Arial" w:eastAsia="Arial" w:hAnsi="Arial" w:cs="Arial"/>
        </w:rPr>
      </w:pPr>
      <w:bookmarkStart w:id="102" w:name="_Toc133612901"/>
      <w:r w:rsidRPr="00F03EF4">
        <w:rPr>
          <w:rFonts w:ascii="Arial" w:eastAsia="Arial" w:hAnsi="Arial" w:cs="Arial"/>
        </w:rPr>
        <w:t>6</w:t>
      </w:r>
      <w:r w:rsidR="15132074" w:rsidRPr="00F03EF4">
        <w:rPr>
          <w:rFonts w:ascii="Arial" w:eastAsia="Arial" w:hAnsi="Arial" w:cs="Arial"/>
        </w:rPr>
        <w:t>.</w:t>
      </w:r>
      <w:r w:rsidR="28F852B2" w:rsidRPr="00F03EF4">
        <w:rPr>
          <w:rFonts w:ascii="Arial" w:eastAsia="Arial" w:hAnsi="Arial" w:cs="Arial"/>
        </w:rPr>
        <w:t>3</w:t>
      </w:r>
      <w:r w:rsidR="19E0A1F7" w:rsidRPr="00F03EF4">
        <w:rPr>
          <w:rFonts w:ascii="Arial" w:eastAsia="Arial" w:hAnsi="Arial" w:cs="Arial"/>
        </w:rPr>
        <w:t xml:space="preserve"> </w:t>
      </w:r>
      <w:r w:rsidR="12E89E94" w:rsidRPr="00F03EF4">
        <w:rPr>
          <w:rFonts w:ascii="Arial" w:eastAsia="Arial" w:hAnsi="Arial" w:cs="Arial"/>
        </w:rPr>
        <w:t>Life Cycle Assessment Methodology</w:t>
      </w:r>
      <w:bookmarkEnd w:id="102"/>
    </w:p>
    <w:p w14:paraId="1BD4354B" w14:textId="2A8D31AE" w:rsidR="2BE6685C" w:rsidRPr="00F03EF4" w:rsidRDefault="2BE6685C" w:rsidP="00F03EF4">
      <w:pPr>
        <w:pStyle w:val="Heading3"/>
        <w:keepNext w:val="0"/>
        <w:keepLines w:val="0"/>
        <w:spacing w:line="360" w:lineRule="auto"/>
        <w:jc w:val="both"/>
        <w:rPr>
          <w:rFonts w:ascii="Arial" w:eastAsia="Arial" w:hAnsi="Arial" w:cs="Arial"/>
        </w:rPr>
      </w:pPr>
      <w:bookmarkStart w:id="103" w:name="_Toc133612902"/>
      <w:r w:rsidRPr="00F03EF4">
        <w:rPr>
          <w:rFonts w:ascii="Arial" w:eastAsia="Arial" w:hAnsi="Arial" w:cs="Arial"/>
        </w:rPr>
        <w:t>6.</w:t>
      </w:r>
      <w:r w:rsidR="4E9C79ED" w:rsidRPr="00F03EF4">
        <w:rPr>
          <w:rFonts w:ascii="Arial" w:eastAsia="Arial" w:hAnsi="Arial" w:cs="Arial"/>
        </w:rPr>
        <w:t>3.1</w:t>
      </w:r>
      <w:r w:rsidRPr="00F03EF4">
        <w:rPr>
          <w:rFonts w:ascii="Arial" w:eastAsia="Arial" w:hAnsi="Arial" w:cs="Arial"/>
        </w:rPr>
        <w:t xml:space="preserve"> LCA</w:t>
      </w:r>
      <w:r w:rsidR="1DB08F3E" w:rsidRPr="00F03EF4">
        <w:rPr>
          <w:rFonts w:ascii="Arial" w:eastAsia="Arial" w:hAnsi="Arial" w:cs="Arial"/>
        </w:rPr>
        <w:t xml:space="preserve"> goals and scope – system boundaries</w:t>
      </w:r>
      <w:bookmarkEnd w:id="103"/>
    </w:p>
    <w:p w14:paraId="23D2295B" w14:textId="4B6169D8" w:rsidR="002B2655" w:rsidRPr="002B2655" w:rsidRDefault="002B2655">
      <w:pPr>
        <w:pStyle w:val="ListParagraph"/>
        <w:numPr>
          <w:ilvl w:val="0"/>
          <w:numId w:val="6"/>
        </w:numPr>
        <w:spacing w:line="360" w:lineRule="auto"/>
        <w:jc w:val="both"/>
        <w:rPr>
          <w:rFonts w:ascii="Arial" w:eastAsia="Arial" w:hAnsi="Arial" w:cs="Arial"/>
          <w:color w:val="000000" w:themeColor="text1"/>
        </w:rPr>
      </w:pPr>
      <w:r w:rsidRPr="002B2655">
        <w:rPr>
          <w:rFonts w:ascii="Arial" w:eastAsia="Arial" w:hAnsi="Arial" w:cs="Arial"/>
          <w:b/>
          <w:bCs/>
          <w:color w:val="000000" w:themeColor="text1"/>
        </w:rPr>
        <w:t xml:space="preserve">Raw material acquisition: </w:t>
      </w:r>
      <w:r w:rsidRPr="002B2655">
        <w:rPr>
          <w:rFonts w:ascii="Arial" w:eastAsia="Arial" w:hAnsi="Arial" w:cs="Arial"/>
          <w:color w:val="000000" w:themeColor="text1"/>
        </w:rPr>
        <w:t>Extraction and processing of raw materials.</w:t>
      </w:r>
    </w:p>
    <w:p w14:paraId="50895E00" w14:textId="4A789D5A" w:rsidR="002B2655" w:rsidRPr="002B2655" w:rsidRDefault="002B2655">
      <w:pPr>
        <w:pStyle w:val="ListParagraph"/>
        <w:numPr>
          <w:ilvl w:val="0"/>
          <w:numId w:val="6"/>
        </w:numPr>
        <w:spacing w:line="360" w:lineRule="auto"/>
        <w:jc w:val="both"/>
        <w:rPr>
          <w:rFonts w:ascii="Arial" w:eastAsia="Arial" w:hAnsi="Arial" w:cs="Arial"/>
          <w:b/>
          <w:bCs/>
          <w:color w:val="000000" w:themeColor="text1"/>
        </w:rPr>
      </w:pPr>
      <w:r w:rsidRPr="002B2655">
        <w:rPr>
          <w:rFonts w:ascii="Arial" w:eastAsia="Arial" w:hAnsi="Arial" w:cs="Arial"/>
          <w:b/>
          <w:bCs/>
          <w:color w:val="000000" w:themeColor="text1"/>
        </w:rPr>
        <w:t>Raw material transportation.</w:t>
      </w:r>
    </w:p>
    <w:p w14:paraId="40E80CF4" w14:textId="5F891175" w:rsidR="002B2655" w:rsidRPr="002B2655" w:rsidRDefault="002B2655">
      <w:pPr>
        <w:pStyle w:val="ListParagraph"/>
        <w:numPr>
          <w:ilvl w:val="0"/>
          <w:numId w:val="6"/>
        </w:numPr>
        <w:spacing w:line="360" w:lineRule="auto"/>
        <w:jc w:val="both"/>
        <w:rPr>
          <w:rFonts w:ascii="Arial" w:eastAsia="Arial" w:hAnsi="Arial" w:cs="Arial"/>
          <w:b/>
          <w:bCs/>
          <w:color w:val="000000" w:themeColor="text1"/>
        </w:rPr>
      </w:pPr>
      <w:r w:rsidRPr="002B2655">
        <w:rPr>
          <w:rFonts w:ascii="Arial" w:eastAsia="Arial" w:hAnsi="Arial" w:cs="Arial"/>
          <w:b/>
          <w:bCs/>
          <w:color w:val="000000" w:themeColor="text1"/>
        </w:rPr>
        <w:t>Manufacturing.</w:t>
      </w:r>
    </w:p>
    <w:p w14:paraId="2145B626" w14:textId="48B0F0E6" w:rsidR="002B2655" w:rsidRPr="002B2655" w:rsidRDefault="002B2655">
      <w:pPr>
        <w:pStyle w:val="ListParagraph"/>
        <w:numPr>
          <w:ilvl w:val="0"/>
          <w:numId w:val="6"/>
        </w:numPr>
        <w:spacing w:line="360" w:lineRule="auto"/>
        <w:jc w:val="both"/>
        <w:rPr>
          <w:rFonts w:ascii="Arial" w:eastAsia="Arial" w:hAnsi="Arial" w:cs="Arial"/>
          <w:color w:val="000000" w:themeColor="text1"/>
        </w:rPr>
      </w:pPr>
      <w:r w:rsidRPr="002B2655">
        <w:rPr>
          <w:rFonts w:ascii="Arial" w:eastAsia="Arial" w:hAnsi="Arial" w:cs="Arial"/>
          <w:b/>
          <w:bCs/>
          <w:color w:val="000000" w:themeColor="text1"/>
        </w:rPr>
        <w:t xml:space="preserve">Transportation: </w:t>
      </w:r>
      <w:r w:rsidRPr="002B2655">
        <w:rPr>
          <w:rFonts w:ascii="Arial" w:eastAsia="Arial" w:hAnsi="Arial" w:cs="Arial"/>
          <w:color w:val="000000" w:themeColor="text1"/>
        </w:rPr>
        <w:t>Energy consumption and emissions from transportation vehicles.</w:t>
      </w:r>
    </w:p>
    <w:p w14:paraId="0A698A8D" w14:textId="5FF2B78A" w:rsidR="002B2655" w:rsidRPr="002B2655" w:rsidRDefault="002B2655">
      <w:pPr>
        <w:pStyle w:val="ListParagraph"/>
        <w:numPr>
          <w:ilvl w:val="0"/>
          <w:numId w:val="6"/>
        </w:numPr>
        <w:spacing w:line="360" w:lineRule="auto"/>
        <w:jc w:val="both"/>
        <w:rPr>
          <w:rFonts w:ascii="Arial" w:eastAsia="Arial" w:hAnsi="Arial" w:cs="Arial"/>
          <w:b/>
          <w:bCs/>
          <w:color w:val="000000" w:themeColor="text1"/>
        </w:rPr>
      </w:pPr>
      <w:r w:rsidRPr="002B2655">
        <w:rPr>
          <w:rFonts w:ascii="Arial" w:eastAsia="Arial" w:hAnsi="Arial" w:cs="Arial"/>
          <w:b/>
          <w:bCs/>
          <w:color w:val="000000" w:themeColor="text1"/>
        </w:rPr>
        <w:t>Construction.</w:t>
      </w:r>
    </w:p>
    <w:p w14:paraId="0DF50649" w14:textId="1DA57C2E" w:rsidR="002B2655" w:rsidRPr="002B2655" w:rsidRDefault="002B2655">
      <w:pPr>
        <w:pStyle w:val="ListParagraph"/>
        <w:numPr>
          <w:ilvl w:val="0"/>
          <w:numId w:val="6"/>
        </w:numPr>
        <w:spacing w:line="360" w:lineRule="auto"/>
        <w:jc w:val="both"/>
        <w:rPr>
          <w:rFonts w:ascii="Arial" w:eastAsia="Arial" w:hAnsi="Arial" w:cs="Arial"/>
          <w:color w:val="000000" w:themeColor="text1"/>
        </w:rPr>
      </w:pPr>
      <w:r w:rsidRPr="002B2655">
        <w:rPr>
          <w:rFonts w:ascii="Arial" w:eastAsia="Arial" w:hAnsi="Arial" w:cs="Arial"/>
          <w:b/>
          <w:bCs/>
          <w:color w:val="000000" w:themeColor="text1"/>
        </w:rPr>
        <w:t xml:space="preserve">Use, maintenance, repair: </w:t>
      </w:r>
      <w:r w:rsidRPr="002B2655">
        <w:rPr>
          <w:rFonts w:ascii="Arial" w:eastAsia="Arial" w:hAnsi="Arial" w:cs="Arial"/>
          <w:color w:val="000000" w:themeColor="text1"/>
        </w:rPr>
        <w:t>During this phase, the building is occupied and used by people.</w:t>
      </w:r>
    </w:p>
    <w:p w14:paraId="0BFEE7CE" w14:textId="4744421F" w:rsidR="002B2655" w:rsidRPr="002B2655" w:rsidRDefault="002B2655">
      <w:pPr>
        <w:pStyle w:val="ListParagraph"/>
        <w:numPr>
          <w:ilvl w:val="0"/>
          <w:numId w:val="6"/>
        </w:numPr>
        <w:spacing w:line="360" w:lineRule="auto"/>
        <w:jc w:val="both"/>
        <w:rPr>
          <w:rFonts w:ascii="Arial" w:eastAsia="Arial" w:hAnsi="Arial" w:cs="Arial"/>
          <w:color w:val="000000" w:themeColor="text1"/>
        </w:rPr>
      </w:pPr>
      <w:r w:rsidRPr="002B2655">
        <w:rPr>
          <w:rFonts w:ascii="Arial" w:eastAsia="Arial" w:hAnsi="Arial" w:cs="Arial"/>
          <w:b/>
          <w:bCs/>
          <w:color w:val="000000" w:themeColor="text1"/>
        </w:rPr>
        <w:t>End-of-life, transport, waste disposal</w:t>
      </w:r>
      <w:r>
        <w:rPr>
          <w:rFonts w:ascii="Arial" w:eastAsia="Arial" w:hAnsi="Arial" w:cs="Arial"/>
          <w:b/>
          <w:bCs/>
          <w:color w:val="000000" w:themeColor="text1"/>
        </w:rPr>
        <w:t>.</w:t>
      </w:r>
    </w:p>
    <w:p w14:paraId="2C3D9570" w14:textId="2E5DA3CC" w:rsidR="061C2F1D" w:rsidRPr="002B2655" w:rsidRDefault="002B2655">
      <w:pPr>
        <w:pStyle w:val="ListParagraph"/>
        <w:numPr>
          <w:ilvl w:val="0"/>
          <w:numId w:val="6"/>
        </w:numPr>
        <w:spacing w:line="360" w:lineRule="auto"/>
        <w:jc w:val="both"/>
        <w:rPr>
          <w:rFonts w:ascii="Arial" w:eastAsia="Arial" w:hAnsi="Arial" w:cs="Arial"/>
          <w:color w:val="000000" w:themeColor="text1"/>
        </w:rPr>
      </w:pPr>
      <w:r w:rsidRPr="002B2655">
        <w:rPr>
          <w:rFonts w:ascii="Arial" w:eastAsia="Arial" w:hAnsi="Arial" w:cs="Arial"/>
          <w:b/>
          <w:bCs/>
          <w:color w:val="000000" w:themeColor="text1"/>
        </w:rPr>
        <w:t>Reuse, recycle, repurpose.</w:t>
      </w:r>
    </w:p>
    <w:p w14:paraId="6E2D9D7F" w14:textId="341A9BD4" w:rsidR="061C2F1D" w:rsidRPr="00F03EF4" w:rsidRDefault="061C2F1D" w:rsidP="00F03EF4">
      <w:pPr>
        <w:spacing w:line="360" w:lineRule="auto"/>
        <w:jc w:val="both"/>
        <w:rPr>
          <w:rFonts w:ascii="Arial" w:eastAsia="Arial" w:hAnsi="Arial" w:cs="Arial"/>
          <w:color w:val="000000" w:themeColor="text1"/>
        </w:rPr>
      </w:pPr>
    </w:p>
    <w:p w14:paraId="247F734D" w14:textId="596196A9" w:rsidR="006F0F3C" w:rsidRPr="002B2655" w:rsidRDefault="19BB0974" w:rsidP="002B2655">
      <w:pPr>
        <w:pStyle w:val="Heading3"/>
        <w:keepNext w:val="0"/>
        <w:keepLines w:val="0"/>
        <w:spacing w:line="360" w:lineRule="auto"/>
        <w:jc w:val="both"/>
        <w:rPr>
          <w:rFonts w:ascii="Arial" w:eastAsia="Arial" w:hAnsi="Arial" w:cs="Arial"/>
        </w:rPr>
      </w:pPr>
      <w:bookmarkStart w:id="104" w:name="_Toc133612903"/>
      <w:r w:rsidRPr="00F03EF4">
        <w:rPr>
          <w:rFonts w:ascii="Arial" w:eastAsia="Arial" w:hAnsi="Arial" w:cs="Arial"/>
        </w:rPr>
        <w:t>6</w:t>
      </w:r>
      <w:r w:rsidR="54103922" w:rsidRPr="00F03EF4">
        <w:rPr>
          <w:rFonts w:ascii="Arial" w:eastAsia="Arial" w:hAnsi="Arial" w:cs="Arial"/>
        </w:rPr>
        <w:t>.</w:t>
      </w:r>
      <w:r w:rsidR="0AA1189F" w:rsidRPr="00F03EF4">
        <w:rPr>
          <w:rFonts w:ascii="Arial" w:eastAsia="Arial" w:hAnsi="Arial" w:cs="Arial"/>
        </w:rPr>
        <w:t>3.2</w:t>
      </w:r>
      <w:r w:rsidR="54103922" w:rsidRPr="00F03EF4">
        <w:rPr>
          <w:rFonts w:ascii="Arial" w:eastAsia="Arial" w:hAnsi="Arial" w:cs="Arial"/>
        </w:rPr>
        <w:t xml:space="preserve"> Product information</w:t>
      </w:r>
      <w:bookmarkEnd w:id="104"/>
    </w:p>
    <w:p w14:paraId="6C7F4408" w14:textId="1A2800E2" w:rsidR="00F03EF4" w:rsidRPr="00F03EF4" w:rsidRDefault="00F03EF4" w:rsidP="006F0F3C">
      <w:pPr>
        <w:pStyle w:val="Caption"/>
        <w:keepNext/>
        <w:spacing w:line="360" w:lineRule="auto"/>
        <w:jc w:val="center"/>
        <w:rPr>
          <w:rFonts w:ascii="Arial" w:hAnsi="Arial" w:cs="Arial"/>
        </w:rPr>
      </w:pPr>
      <w:bookmarkStart w:id="105" w:name="_Toc133601056"/>
      <w:r w:rsidRPr="00F03EF4">
        <w:rPr>
          <w:rFonts w:ascii="Arial" w:hAnsi="Arial" w:cs="Arial"/>
        </w:rPr>
        <w:t xml:space="preserve">Table </w:t>
      </w:r>
      <w:r w:rsidRPr="00F03EF4">
        <w:rPr>
          <w:rFonts w:ascii="Arial" w:hAnsi="Arial" w:cs="Arial"/>
        </w:rPr>
        <w:fldChar w:fldCharType="begin"/>
      </w:r>
      <w:r w:rsidRPr="00F03EF4">
        <w:rPr>
          <w:rFonts w:ascii="Arial" w:hAnsi="Arial" w:cs="Arial"/>
        </w:rPr>
        <w:instrText xml:space="preserve"> SEQ Table \* ARABIC </w:instrText>
      </w:r>
      <w:r w:rsidRPr="00F03EF4">
        <w:rPr>
          <w:rFonts w:ascii="Arial" w:hAnsi="Arial" w:cs="Arial"/>
        </w:rPr>
        <w:fldChar w:fldCharType="separate"/>
      </w:r>
      <w:r w:rsidRPr="00F03EF4">
        <w:rPr>
          <w:rFonts w:ascii="Arial" w:hAnsi="Arial" w:cs="Arial"/>
          <w:noProof/>
        </w:rPr>
        <w:t>5</w:t>
      </w:r>
      <w:r w:rsidRPr="00F03EF4">
        <w:rPr>
          <w:rFonts w:ascii="Arial" w:hAnsi="Arial" w:cs="Arial"/>
        </w:rPr>
        <w:fldChar w:fldCharType="end"/>
      </w:r>
      <w:r w:rsidRPr="00F03EF4">
        <w:rPr>
          <w:rFonts w:ascii="Arial" w:hAnsi="Arial" w:cs="Arial"/>
        </w:rPr>
        <w:t>. Natural fibre insulation and conventional insulation materials, manufacturer information.</w:t>
      </w:r>
      <w:bookmarkEnd w:id="105"/>
    </w:p>
    <w:tbl>
      <w:tblPr>
        <w:tblStyle w:val="TableGrid"/>
        <w:tblW w:w="5409" w:type="dxa"/>
        <w:jc w:val="center"/>
        <w:tblLayout w:type="fixed"/>
        <w:tblLook w:val="06A0" w:firstRow="1" w:lastRow="0" w:firstColumn="1" w:lastColumn="0" w:noHBand="1" w:noVBand="1"/>
      </w:tblPr>
      <w:tblGrid>
        <w:gridCol w:w="1803"/>
        <w:gridCol w:w="1803"/>
        <w:gridCol w:w="1803"/>
      </w:tblGrid>
      <w:tr w:rsidR="442605C1" w:rsidRPr="00F03EF4" w14:paraId="6E11E63C" w14:textId="77777777" w:rsidTr="061C2F1D">
        <w:trPr>
          <w:trHeight w:val="300"/>
          <w:jc w:val="center"/>
        </w:trPr>
        <w:tc>
          <w:tcPr>
            <w:tcW w:w="1803" w:type="dxa"/>
            <w:shd w:val="clear" w:color="auto" w:fill="DEEAF6" w:themeFill="accent5" w:themeFillTint="33"/>
          </w:tcPr>
          <w:p w14:paraId="79576B88" w14:textId="38869DEA" w:rsidR="442605C1" w:rsidRPr="00F03EF4" w:rsidRDefault="442605C1" w:rsidP="00F03EF4">
            <w:pPr>
              <w:spacing w:line="360" w:lineRule="auto"/>
              <w:jc w:val="both"/>
              <w:rPr>
                <w:rFonts w:ascii="Arial" w:eastAsia="Arial" w:hAnsi="Arial" w:cs="Arial"/>
                <w:b/>
                <w:bCs/>
                <w:color w:val="000000" w:themeColor="text1"/>
              </w:rPr>
            </w:pPr>
          </w:p>
        </w:tc>
        <w:tc>
          <w:tcPr>
            <w:tcW w:w="3606" w:type="dxa"/>
            <w:gridSpan w:val="2"/>
            <w:shd w:val="clear" w:color="auto" w:fill="DEEAF6" w:themeFill="accent5" w:themeFillTint="33"/>
          </w:tcPr>
          <w:p w14:paraId="11653D7F" w14:textId="78D24E02"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Natural fibre insulation (NFI) Materials</w:t>
            </w:r>
          </w:p>
        </w:tc>
      </w:tr>
      <w:tr w:rsidR="442605C1" w:rsidRPr="00F03EF4" w14:paraId="07C05157" w14:textId="77777777" w:rsidTr="061C2F1D">
        <w:trPr>
          <w:trHeight w:val="300"/>
          <w:jc w:val="center"/>
        </w:trPr>
        <w:tc>
          <w:tcPr>
            <w:tcW w:w="1803" w:type="dxa"/>
            <w:shd w:val="clear" w:color="auto" w:fill="DEEAF6" w:themeFill="accent5" w:themeFillTint="33"/>
          </w:tcPr>
          <w:p w14:paraId="5FF3CB17" w14:textId="7994E2C4"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Material</w:t>
            </w:r>
          </w:p>
        </w:tc>
        <w:tc>
          <w:tcPr>
            <w:tcW w:w="1803" w:type="dxa"/>
            <w:shd w:val="clear" w:color="auto" w:fill="DEEAF6" w:themeFill="accent5" w:themeFillTint="33"/>
          </w:tcPr>
          <w:p w14:paraId="4EE19825" w14:textId="20AB9020"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 xml:space="preserve">Wood fibre </w:t>
            </w:r>
          </w:p>
        </w:tc>
        <w:tc>
          <w:tcPr>
            <w:tcW w:w="1803" w:type="dxa"/>
            <w:shd w:val="clear" w:color="auto" w:fill="DEEAF6" w:themeFill="accent5" w:themeFillTint="33"/>
          </w:tcPr>
          <w:p w14:paraId="1A027916" w14:textId="0C599D72"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Straw bale</w:t>
            </w:r>
          </w:p>
        </w:tc>
      </w:tr>
      <w:tr w:rsidR="442605C1" w:rsidRPr="00F03EF4" w14:paraId="270C105D" w14:textId="77777777" w:rsidTr="061C2F1D">
        <w:trPr>
          <w:trHeight w:val="300"/>
          <w:jc w:val="center"/>
        </w:trPr>
        <w:tc>
          <w:tcPr>
            <w:tcW w:w="1803" w:type="dxa"/>
            <w:shd w:val="clear" w:color="auto" w:fill="DEEAF6" w:themeFill="accent5" w:themeFillTint="33"/>
          </w:tcPr>
          <w:p w14:paraId="32C2E7AD" w14:textId="4176750D"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 xml:space="preserve">Production </w:t>
            </w:r>
            <w:r w:rsidR="71E6705E" w:rsidRPr="00F03EF4">
              <w:rPr>
                <w:rFonts w:ascii="Arial" w:eastAsia="Arial" w:hAnsi="Arial" w:cs="Arial"/>
                <w:b/>
                <w:bCs/>
                <w:color w:val="000000" w:themeColor="text1"/>
              </w:rPr>
              <w:t>country</w:t>
            </w:r>
          </w:p>
        </w:tc>
        <w:tc>
          <w:tcPr>
            <w:tcW w:w="1803" w:type="dxa"/>
          </w:tcPr>
          <w:p w14:paraId="0C4E8E73" w14:textId="0A1BD2AC" w:rsidR="1D6B3FD6" w:rsidRPr="00F03EF4" w:rsidRDefault="71E6705E" w:rsidP="00F03EF4">
            <w:pPr>
              <w:spacing w:line="360" w:lineRule="auto"/>
              <w:jc w:val="both"/>
              <w:rPr>
                <w:rFonts w:ascii="Arial" w:hAnsi="Arial" w:cs="Arial"/>
              </w:rPr>
            </w:pPr>
            <w:r w:rsidRPr="00F03EF4">
              <w:rPr>
                <w:rFonts w:ascii="Arial" w:eastAsia="Arial" w:hAnsi="Arial" w:cs="Arial"/>
                <w:color w:val="000000" w:themeColor="text1"/>
              </w:rPr>
              <w:t>UK*</w:t>
            </w:r>
          </w:p>
        </w:tc>
        <w:tc>
          <w:tcPr>
            <w:tcW w:w="1803" w:type="dxa"/>
          </w:tcPr>
          <w:p w14:paraId="3E011601" w14:textId="60B8C4CC" w:rsidR="38B7EB0F" w:rsidRPr="00F03EF4" w:rsidRDefault="71E6705E" w:rsidP="00F03EF4">
            <w:pPr>
              <w:spacing w:line="360" w:lineRule="auto"/>
              <w:jc w:val="both"/>
              <w:rPr>
                <w:rFonts w:ascii="Arial" w:hAnsi="Arial" w:cs="Arial"/>
              </w:rPr>
            </w:pPr>
            <w:r w:rsidRPr="00F03EF4">
              <w:rPr>
                <w:rFonts w:ascii="Arial" w:eastAsia="Arial" w:hAnsi="Arial" w:cs="Arial"/>
                <w:color w:val="000000" w:themeColor="text1"/>
              </w:rPr>
              <w:t>UK***</w:t>
            </w:r>
          </w:p>
        </w:tc>
      </w:tr>
      <w:tr w:rsidR="442605C1" w:rsidRPr="00F03EF4" w14:paraId="09A81F34" w14:textId="77777777" w:rsidTr="061C2F1D">
        <w:trPr>
          <w:trHeight w:val="300"/>
          <w:jc w:val="center"/>
        </w:trPr>
        <w:tc>
          <w:tcPr>
            <w:tcW w:w="1803" w:type="dxa"/>
            <w:shd w:val="clear" w:color="auto" w:fill="DEEAF6" w:themeFill="accent5" w:themeFillTint="33"/>
          </w:tcPr>
          <w:p w14:paraId="3B28BCD4" w14:textId="0F21EF6C"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Thermal Conductivity W/</w:t>
            </w:r>
            <w:proofErr w:type="spellStart"/>
            <w:r w:rsidRPr="00F03EF4">
              <w:rPr>
                <w:rFonts w:ascii="Arial" w:eastAsia="Arial" w:hAnsi="Arial" w:cs="Arial"/>
                <w:b/>
                <w:bCs/>
                <w:color w:val="000000" w:themeColor="text1"/>
              </w:rPr>
              <w:t>mK</w:t>
            </w:r>
            <w:proofErr w:type="spellEnd"/>
          </w:p>
        </w:tc>
        <w:tc>
          <w:tcPr>
            <w:tcW w:w="1803" w:type="dxa"/>
          </w:tcPr>
          <w:p w14:paraId="0A73EAC1" w14:textId="54199B11" w:rsidR="54103922" w:rsidRPr="00F03EF4" w:rsidRDefault="54103922"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0.0</w:t>
            </w:r>
            <w:r w:rsidR="614B258B" w:rsidRPr="00F03EF4">
              <w:rPr>
                <w:rFonts w:ascii="Arial" w:eastAsia="Arial" w:hAnsi="Arial" w:cs="Arial"/>
                <w:color w:val="000000" w:themeColor="text1"/>
              </w:rPr>
              <w:t>39</w:t>
            </w:r>
            <w:r w:rsidR="2A0941DB" w:rsidRPr="00F03EF4">
              <w:rPr>
                <w:rFonts w:ascii="Arial" w:eastAsia="Arial" w:hAnsi="Arial" w:cs="Arial"/>
                <w:color w:val="000000" w:themeColor="text1"/>
              </w:rPr>
              <w:t>*</w:t>
            </w:r>
          </w:p>
        </w:tc>
        <w:tc>
          <w:tcPr>
            <w:tcW w:w="1803" w:type="dxa"/>
          </w:tcPr>
          <w:p w14:paraId="79418990" w14:textId="35959385" w:rsidR="1D23E0B8" w:rsidRPr="00F03EF4" w:rsidRDefault="1D23E0B8"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0.064</w:t>
            </w:r>
            <w:r w:rsidR="1C9A31A1" w:rsidRPr="00F03EF4">
              <w:rPr>
                <w:rFonts w:ascii="Arial" w:eastAsia="Arial" w:hAnsi="Arial" w:cs="Arial"/>
                <w:color w:val="000000" w:themeColor="text1"/>
              </w:rPr>
              <w:t>***</w:t>
            </w:r>
          </w:p>
        </w:tc>
      </w:tr>
      <w:tr w:rsidR="442605C1" w:rsidRPr="00F03EF4" w14:paraId="34D47B11" w14:textId="77777777" w:rsidTr="061C2F1D">
        <w:trPr>
          <w:trHeight w:val="300"/>
          <w:jc w:val="center"/>
        </w:trPr>
        <w:tc>
          <w:tcPr>
            <w:tcW w:w="1803" w:type="dxa"/>
            <w:shd w:val="clear" w:color="auto" w:fill="DEEAF6" w:themeFill="accent5" w:themeFillTint="33"/>
          </w:tcPr>
          <w:p w14:paraId="20409152" w14:textId="00169462"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Density (kg/m3)</w:t>
            </w:r>
          </w:p>
        </w:tc>
        <w:tc>
          <w:tcPr>
            <w:tcW w:w="1803" w:type="dxa"/>
          </w:tcPr>
          <w:p w14:paraId="5C7E3AAF" w14:textId="5CE0ED1F" w:rsidR="76E8893F" w:rsidRPr="00F03EF4" w:rsidRDefault="76E8893F"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173</w:t>
            </w:r>
            <w:r w:rsidR="58727416" w:rsidRPr="00F03EF4">
              <w:rPr>
                <w:rFonts w:ascii="Arial" w:eastAsia="Arial" w:hAnsi="Arial" w:cs="Arial"/>
                <w:color w:val="000000" w:themeColor="text1"/>
              </w:rPr>
              <w:t>****</w:t>
            </w:r>
          </w:p>
        </w:tc>
        <w:tc>
          <w:tcPr>
            <w:tcW w:w="1803" w:type="dxa"/>
          </w:tcPr>
          <w:p w14:paraId="2E1A37A4" w14:textId="236B22FF" w:rsidR="2EA13161" w:rsidRPr="00F03EF4" w:rsidRDefault="2EA13161"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123</w:t>
            </w:r>
            <w:r w:rsidR="75D33259" w:rsidRPr="00F03EF4">
              <w:rPr>
                <w:rFonts w:ascii="Arial" w:eastAsia="Arial" w:hAnsi="Arial" w:cs="Arial"/>
                <w:color w:val="000000" w:themeColor="text1"/>
              </w:rPr>
              <w:t>***</w:t>
            </w:r>
          </w:p>
        </w:tc>
      </w:tr>
      <w:tr w:rsidR="442605C1" w:rsidRPr="00F03EF4" w14:paraId="234BD8D0" w14:textId="77777777" w:rsidTr="061C2F1D">
        <w:trPr>
          <w:trHeight w:val="300"/>
          <w:jc w:val="center"/>
        </w:trPr>
        <w:tc>
          <w:tcPr>
            <w:tcW w:w="1803" w:type="dxa"/>
            <w:shd w:val="clear" w:color="auto" w:fill="DEEAF6" w:themeFill="accent5" w:themeFillTint="33"/>
          </w:tcPr>
          <w:p w14:paraId="7E566EFE" w14:textId="7010DF7D"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Specific Heat</w:t>
            </w:r>
            <w:r w:rsidR="4B596158" w:rsidRPr="00F03EF4">
              <w:rPr>
                <w:rFonts w:ascii="Arial" w:eastAsia="Arial" w:hAnsi="Arial" w:cs="Arial"/>
                <w:b/>
                <w:bCs/>
                <w:color w:val="000000" w:themeColor="text1"/>
              </w:rPr>
              <w:t xml:space="preserve"> Capacity (J/kg2K)</w:t>
            </w:r>
          </w:p>
        </w:tc>
        <w:tc>
          <w:tcPr>
            <w:tcW w:w="1803" w:type="dxa"/>
          </w:tcPr>
          <w:p w14:paraId="7CD4BBAE" w14:textId="15CE8D52" w:rsidR="4B596158" w:rsidRPr="00F03EF4" w:rsidRDefault="4B596158"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2300-2800</w:t>
            </w:r>
            <w:r w:rsidR="261378D0" w:rsidRPr="00F03EF4">
              <w:rPr>
                <w:rFonts w:ascii="Arial" w:eastAsia="Arial" w:hAnsi="Arial" w:cs="Arial"/>
                <w:color w:val="000000" w:themeColor="text1"/>
              </w:rPr>
              <w:t>*</w:t>
            </w:r>
          </w:p>
        </w:tc>
        <w:tc>
          <w:tcPr>
            <w:tcW w:w="1803" w:type="dxa"/>
          </w:tcPr>
          <w:p w14:paraId="7C29E398" w14:textId="5EE434FB" w:rsidR="442605C1" w:rsidRPr="00F03EF4" w:rsidRDefault="76325061"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w:t>
            </w:r>
          </w:p>
        </w:tc>
      </w:tr>
      <w:tr w:rsidR="442605C1" w:rsidRPr="00F03EF4" w14:paraId="054A2C00" w14:textId="77777777" w:rsidTr="061C2F1D">
        <w:trPr>
          <w:trHeight w:val="300"/>
          <w:jc w:val="center"/>
        </w:trPr>
        <w:tc>
          <w:tcPr>
            <w:tcW w:w="1803" w:type="dxa"/>
            <w:shd w:val="clear" w:color="auto" w:fill="DEEAF6" w:themeFill="accent5" w:themeFillTint="33"/>
          </w:tcPr>
          <w:p w14:paraId="5EF65657" w14:textId="2C21A62B"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U-value (W/m2k)</w:t>
            </w:r>
          </w:p>
        </w:tc>
        <w:tc>
          <w:tcPr>
            <w:tcW w:w="1803" w:type="dxa"/>
          </w:tcPr>
          <w:p w14:paraId="76E9B01C" w14:textId="36A592EC" w:rsidR="227101C5" w:rsidRPr="00F03EF4" w:rsidRDefault="227101C5"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0.19</w:t>
            </w:r>
            <w:r w:rsidR="5FAABE77" w:rsidRPr="00F03EF4">
              <w:rPr>
                <w:rFonts w:ascii="Arial" w:eastAsia="Arial" w:hAnsi="Arial" w:cs="Arial"/>
                <w:color w:val="000000" w:themeColor="text1"/>
              </w:rPr>
              <w:t>*</w:t>
            </w:r>
          </w:p>
        </w:tc>
        <w:tc>
          <w:tcPr>
            <w:tcW w:w="1803" w:type="dxa"/>
          </w:tcPr>
          <w:p w14:paraId="272594E1" w14:textId="39796E3B" w:rsidR="735200DA" w:rsidRPr="00F03EF4" w:rsidRDefault="735200DA"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0.1</w:t>
            </w:r>
            <w:r w:rsidR="7DD34248" w:rsidRPr="00F03EF4">
              <w:rPr>
                <w:rFonts w:ascii="Arial" w:eastAsia="Arial" w:hAnsi="Arial" w:cs="Arial"/>
                <w:color w:val="000000" w:themeColor="text1"/>
              </w:rPr>
              <w:t>***</w:t>
            </w:r>
          </w:p>
        </w:tc>
      </w:tr>
      <w:tr w:rsidR="442605C1" w:rsidRPr="00F03EF4" w14:paraId="23300383" w14:textId="77777777" w:rsidTr="061C2F1D">
        <w:trPr>
          <w:trHeight w:val="300"/>
          <w:jc w:val="center"/>
        </w:trPr>
        <w:tc>
          <w:tcPr>
            <w:tcW w:w="1803" w:type="dxa"/>
            <w:shd w:val="clear" w:color="auto" w:fill="DEEAF6" w:themeFill="accent5" w:themeFillTint="33"/>
          </w:tcPr>
          <w:p w14:paraId="6E1FB622" w14:textId="52B2F4B5"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Price</w:t>
            </w:r>
            <w:r w:rsidR="7A1305DD" w:rsidRPr="00F03EF4">
              <w:rPr>
                <w:rFonts w:ascii="Arial" w:eastAsia="Arial" w:hAnsi="Arial" w:cs="Arial"/>
                <w:b/>
                <w:bCs/>
                <w:color w:val="000000" w:themeColor="text1"/>
              </w:rPr>
              <w:t xml:space="preserve"> (£)</w:t>
            </w:r>
          </w:p>
        </w:tc>
        <w:tc>
          <w:tcPr>
            <w:tcW w:w="1803" w:type="dxa"/>
          </w:tcPr>
          <w:p w14:paraId="09C3B512" w14:textId="7D651BA3" w:rsidR="2882A4E9" w:rsidRPr="00F03EF4" w:rsidRDefault="2882A4E9"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33.45</w:t>
            </w:r>
            <w:r w:rsidR="5FAABE77" w:rsidRPr="00F03EF4">
              <w:rPr>
                <w:rFonts w:ascii="Arial" w:eastAsia="Arial" w:hAnsi="Arial" w:cs="Arial"/>
                <w:color w:val="000000" w:themeColor="text1"/>
              </w:rPr>
              <w:t>*</w:t>
            </w:r>
          </w:p>
        </w:tc>
        <w:tc>
          <w:tcPr>
            <w:tcW w:w="1803" w:type="dxa"/>
          </w:tcPr>
          <w:p w14:paraId="7F1E1314" w14:textId="285CDF9B" w:rsidR="2C390B30" w:rsidRPr="00F03EF4" w:rsidRDefault="2C390B30"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5</w:t>
            </w:r>
            <w:r w:rsidR="42ABA767" w:rsidRPr="00F03EF4">
              <w:rPr>
                <w:rFonts w:ascii="Arial" w:eastAsia="Arial" w:hAnsi="Arial" w:cs="Arial"/>
                <w:color w:val="000000" w:themeColor="text1"/>
              </w:rPr>
              <w:t>**</w:t>
            </w:r>
          </w:p>
        </w:tc>
      </w:tr>
      <w:tr w:rsidR="442605C1" w:rsidRPr="00F03EF4" w14:paraId="765861E8" w14:textId="77777777" w:rsidTr="061C2F1D">
        <w:trPr>
          <w:trHeight w:val="300"/>
          <w:jc w:val="center"/>
        </w:trPr>
        <w:tc>
          <w:tcPr>
            <w:tcW w:w="1803" w:type="dxa"/>
            <w:shd w:val="clear" w:color="auto" w:fill="DEEAF6" w:themeFill="accent5" w:themeFillTint="33"/>
          </w:tcPr>
          <w:p w14:paraId="6B0F22C5" w14:textId="56BC897E" w:rsidR="54103922" w:rsidRPr="00F03EF4" w:rsidRDefault="54103922" w:rsidP="00F03EF4">
            <w:pPr>
              <w:spacing w:line="360" w:lineRule="auto"/>
              <w:jc w:val="both"/>
              <w:rPr>
                <w:rFonts w:ascii="Arial" w:eastAsia="Arial" w:hAnsi="Arial" w:cs="Arial"/>
                <w:b/>
                <w:bCs/>
                <w:color w:val="000000" w:themeColor="text1"/>
              </w:rPr>
            </w:pPr>
            <w:r w:rsidRPr="00F03EF4">
              <w:rPr>
                <w:rFonts w:ascii="Arial" w:eastAsia="Arial" w:hAnsi="Arial" w:cs="Arial"/>
                <w:b/>
                <w:bCs/>
                <w:color w:val="000000" w:themeColor="text1"/>
              </w:rPr>
              <w:t>Size (sqm)</w:t>
            </w:r>
          </w:p>
        </w:tc>
        <w:tc>
          <w:tcPr>
            <w:tcW w:w="1803" w:type="dxa"/>
          </w:tcPr>
          <w:p w14:paraId="55CD05BF" w14:textId="06E9FF6B" w:rsidR="54103922" w:rsidRPr="00F03EF4" w:rsidRDefault="54103922"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 xml:space="preserve">0.747 </w:t>
            </w:r>
            <w:r w:rsidR="52AE4C7D" w:rsidRPr="00F03EF4">
              <w:rPr>
                <w:rFonts w:ascii="Arial" w:eastAsia="Arial" w:hAnsi="Arial" w:cs="Arial"/>
                <w:color w:val="000000" w:themeColor="text1"/>
              </w:rPr>
              <w:t>*</w:t>
            </w:r>
          </w:p>
        </w:tc>
        <w:tc>
          <w:tcPr>
            <w:tcW w:w="1803" w:type="dxa"/>
          </w:tcPr>
          <w:p w14:paraId="43750195" w14:textId="68A9F601" w:rsidR="1738E49F" w:rsidRPr="00F03EF4" w:rsidRDefault="1738E49F"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0.61</w:t>
            </w:r>
            <w:r w:rsidR="27931A56" w:rsidRPr="00F03EF4">
              <w:rPr>
                <w:rFonts w:ascii="Arial" w:eastAsia="Arial" w:hAnsi="Arial" w:cs="Arial"/>
                <w:color w:val="000000" w:themeColor="text1"/>
              </w:rPr>
              <w:t>**</w:t>
            </w:r>
          </w:p>
        </w:tc>
      </w:tr>
    </w:tbl>
    <w:p w14:paraId="0B383A90" w14:textId="77777777" w:rsidR="006F0F3C" w:rsidRDefault="006F0F3C" w:rsidP="00F03EF4">
      <w:pPr>
        <w:spacing w:line="360" w:lineRule="auto"/>
        <w:jc w:val="both"/>
        <w:rPr>
          <w:rFonts w:ascii="Arial" w:eastAsia="Arial" w:hAnsi="Arial" w:cs="Arial"/>
          <w:i/>
          <w:iCs/>
        </w:rPr>
      </w:pPr>
    </w:p>
    <w:p w14:paraId="125B42B8" w14:textId="3D694992" w:rsidR="3A783336" w:rsidRPr="00F03EF4" w:rsidRDefault="3A783336" w:rsidP="00F03EF4">
      <w:pPr>
        <w:spacing w:line="360" w:lineRule="auto"/>
        <w:jc w:val="both"/>
        <w:rPr>
          <w:rFonts w:ascii="Arial" w:eastAsia="Arial" w:hAnsi="Arial" w:cs="Arial"/>
          <w:i/>
          <w:iCs/>
        </w:rPr>
      </w:pPr>
      <w:r w:rsidRPr="00F03EF4">
        <w:rPr>
          <w:rFonts w:ascii="Arial" w:eastAsia="Arial" w:hAnsi="Arial" w:cs="Arial"/>
          <w:i/>
          <w:iCs/>
        </w:rPr>
        <w:t xml:space="preserve">Product information accessed from the following: </w:t>
      </w:r>
    </w:p>
    <w:p w14:paraId="02A47141" w14:textId="621E6E75" w:rsidR="229F2381" w:rsidRPr="00F03EF4" w:rsidRDefault="229F2381" w:rsidP="00F03EF4">
      <w:pPr>
        <w:spacing w:line="360" w:lineRule="auto"/>
        <w:jc w:val="both"/>
        <w:rPr>
          <w:rFonts w:ascii="Arial" w:eastAsia="Arial" w:hAnsi="Arial" w:cs="Arial"/>
          <w:i/>
          <w:iCs/>
        </w:rPr>
      </w:pPr>
      <w:r w:rsidRPr="00F03EF4">
        <w:rPr>
          <w:rFonts w:ascii="Arial" w:eastAsia="Arial" w:hAnsi="Arial" w:cs="Arial"/>
          <w:i/>
          <w:iCs/>
        </w:rPr>
        <w:t>*</w:t>
      </w:r>
      <w:r w:rsidR="6F688BD5" w:rsidRPr="00F03EF4">
        <w:rPr>
          <w:rFonts w:ascii="Arial" w:eastAsia="Arial" w:hAnsi="Arial" w:cs="Arial"/>
          <w:i/>
          <w:iCs/>
        </w:rPr>
        <w:t>(Black Mountain Insulation, 2023</w:t>
      </w:r>
      <w:proofErr w:type="gramStart"/>
      <w:r w:rsidR="6F688BD5" w:rsidRPr="00F03EF4">
        <w:rPr>
          <w:rFonts w:ascii="Arial" w:eastAsia="Arial" w:hAnsi="Arial" w:cs="Arial"/>
          <w:i/>
          <w:iCs/>
        </w:rPr>
        <w:t>)</w:t>
      </w:r>
      <w:r w:rsidR="3A783336" w:rsidRPr="00F03EF4">
        <w:rPr>
          <w:rFonts w:ascii="Arial" w:eastAsia="Arial" w:hAnsi="Arial" w:cs="Arial"/>
          <w:i/>
          <w:iCs/>
        </w:rPr>
        <w:t>;</w:t>
      </w:r>
      <w:proofErr w:type="gramEnd"/>
      <w:r w:rsidR="3A783336" w:rsidRPr="00F03EF4">
        <w:rPr>
          <w:rFonts w:ascii="Arial" w:eastAsia="Arial" w:hAnsi="Arial" w:cs="Arial"/>
          <w:i/>
          <w:iCs/>
        </w:rPr>
        <w:t xml:space="preserve"> </w:t>
      </w:r>
    </w:p>
    <w:p w14:paraId="5C90DA39" w14:textId="5135F4BF" w:rsidR="7ED978C0" w:rsidRPr="00F03EF4" w:rsidRDefault="7ED978C0" w:rsidP="00F03EF4">
      <w:pPr>
        <w:spacing w:line="360" w:lineRule="auto"/>
        <w:jc w:val="both"/>
        <w:rPr>
          <w:rFonts w:ascii="Arial" w:eastAsia="Arial" w:hAnsi="Arial" w:cs="Arial"/>
          <w:i/>
          <w:iCs/>
        </w:rPr>
      </w:pPr>
      <w:r w:rsidRPr="00F03EF4">
        <w:rPr>
          <w:rFonts w:ascii="Arial" w:eastAsia="Arial" w:hAnsi="Arial" w:cs="Arial"/>
          <w:i/>
          <w:iCs/>
        </w:rPr>
        <w:t>**</w:t>
      </w:r>
      <w:r w:rsidR="3A783336" w:rsidRPr="00F03EF4">
        <w:rPr>
          <w:rFonts w:ascii="Arial" w:eastAsia="Arial" w:hAnsi="Arial" w:cs="Arial"/>
          <w:i/>
          <w:iCs/>
        </w:rPr>
        <w:t>(</w:t>
      </w:r>
      <w:proofErr w:type="spellStart"/>
      <w:r w:rsidR="3A783336" w:rsidRPr="00F03EF4">
        <w:rPr>
          <w:rFonts w:ascii="Arial" w:eastAsia="Arial" w:hAnsi="Arial" w:cs="Arial"/>
          <w:i/>
          <w:iCs/>
        </w:rPr>
        <w:t>Wadswick</w:t>
      </w:r>
      <w:proofErr w:type="spellEnd"/>
      <w:r w:rsidR="3A783336" w:rsidRPr="00F03EF4">
        <w:rPr>
          <w:rFonts w:ascii="Arial" w:eastAsia="Arial" w:hAnsi="Arial" w:cs="Arial"/>
          <w:i/>
          <w:iCs/>
        </w:rPr>
        <w:t>, 2023</w:t>
      </w:r>
      <w:proofErr w:type="gramStart"/>
      <w:r w:rsidR="3A783336" w:rsidRPr="00F03EF4">
        <w:rPr>
          <w:rFonts w:ascii="Arial" w:eastAsia="Arial" w:hAnsi="Arial" w:cs="Arial"/>
          <w:i/>
          <w:iCs/>
        </w:rPr>
        <w:t>)</w:t>
      </w:r>
      <w:r w:rsidR="4CD1A3B1" w:rsidRPr="00F03EF4">
        <w:rPr>
          <w:rFonts w:ascii="Arial" w:eastAsia="Arial" w:hAnsi="Arial" w:cs="Arial"/>
          <w:i/>
          <w:iCs/>
        </w:rPr>
        <w:t>;</w:t>
      </w:r>
      <w:proofErr w:type="gramEnd"/>
      <w:r w:rsidR="4CD1A3B1" w:rsidRPr="00F03EF4">
        <w:rPr>
          <w:rFonts w:ascii="Arial" w:eastAsia="Arial" w:hAnsi="Arial" w:cs="Arial"/>
          <w:i/>
          <w:iCs/>
        </w:rPr>
        <w:t xml:space="preserve"> </w:t>
      </w:r>
    </w:p>
    <w:p w14:paraId="1DFABAD9" w14:textId="4BECDA7D" w:rsidR="290F0856" w:rsidRPr="00F03EF4" w:rsidRDefault="290F0856" w:rsidP="00F03EF4">
      <w:pPr>
        <w:spacing w:line="360" w:lineRule="auto"/>
        <w:jc w:val="both"/>
        <w:rPr>
          <w:rFonts w:ascii="Arial" w:eastAsia="Arial" w:hAnsi="Arial" w:cs="Arial"/>
          <w:i/>
          <w:iCs/>
        </w:rPr>
      </w:pPr>
      <w:r w:rsidRPr="00F03EF4">
        <w:rPr>
          <w:rFonts w:ascii="Arial" w:eastAsia="Arial" w:hAnsi="Arial" w:cs="Arial"/>
          <w:i/>
          <w:iCs/>
        </w:rPr>
        <w:t>***</w:t>
      </w:r>
      <w:r w:rsidR="4CD1A3B1" w:rsidRPr="00F03EF4">
        <w:rPr>
          <w:rFonts w:ascii="Arial" w:eastAsia="Arial" w:hAnsi="Arial" w:cs="Arial"/>
          <w:i/>
          <w:iCs/>
        </w:rPr>
        <w:t>(</w:t>
      </w:r>
      <w:proofErr w:type="spellStart"/>
      <w:r w:rsidR="4CD1A3B1" w:rsidRPr="00F03EF4">
        <w:rPr>
          <w:rFonts w:ascii="Arial" w:eastAsia="Arial" w:hAnsi="Arial" w:cs="Arial"/>
          <w:i/>
          <w:iCs/>
        </w:rPr>
        <w:t>Costes</w:t>
      </w:r>
      <w:proofErr w:type="spellEnd"/>
      <w:r w:rsidR="4CD1A3B1" w:rsidRPr="00F03EF4">
        <w:rPr>
          <w:rFonts w:ascii="Arial" w:eastAsia="Arial" w:hAnsi="Arial" w:cs="Arial"/>
          <w:i/>
          <w:iCs/>
        </w:rPr>
        <w:t xml:space="preserve"> et al., 2017)</w:t>
      </w:r>
    </w:p>
    <w:p w14:paraId="430A018B" w14:textId="0A4F14D4" w:rsidR="65D6CD2F" w:rsidRPr="00F03EF4" w:rsidRDefault="65D6CD2F" w:rsidP="00F03EF4">
      <w:pPr>
        <w:spacing w:line="360" w:lineRule="auto"/>
        <w:jc w:val="both"/>
        <w:rPr>
          <w:rFonts w:ascii="Arial" w:eastAsia="Arial" w:hAnsi="Arial" w:cs="Arial"/>
          <w:i/>
          <w:iCs/>
        </w:rPr>
      </w:pPr>
      <w:r w:rsidRPr="00F03EF4">
        <w:rPr>
          <w:rFonts w:ascii="Arial" w:eastAsia="Arial" w:hAnsi="Arial" w:cs="Arial"/>
          <w:i/>
          <w:iCs/>
        </w:rPr>
        <w:t>***</w:t>
      </w:r>
      <w:bookmarkStart w:id="106" w:name="_Int_OLPOCUom"/>
      <w:proofErr w:type="gramStart"/>
      <w:r w:rsidRPr="00F03EF4">
        <w:rPr>
          <w:rFonts w:ascii="Arial" w:eastAsia="Arial" w:hAnsi="Arial" w:cs="Arial"/>
          <w:i/>
          <w:iCs/>
        </w:rPr>
        <w:t xml:space="preserve">* </w:t>
      </w:r>
      <w:r w:rsidR="23CA34B0" w:rsidRPr="00F03EF4">
        <w:rPr>
          <w:rFonts w:ascii="Arial" w:eastAsia="Arial" w:hAnsi="Arial" w:cs="Arial"/>
          <w:color w:val="000000" w:themeColor="text1"/>
        </w:rPr>
        <w:t xml:space="preserve"> </w:t>
      </w:r>
      <w:r w:rsidRPr="00F03EF4">
        <w:rPr>
          <w:rFonts w:ascii="Arial" w:eastAsia="Arial" w:hAnsi="Arial" w:cs="Arial"/>
          <w:i/>
          <w:iCs/>
        </w:rPr>
        <w:t>GUTEX</w:t>
      </w:r>
      <w:bookmarkEnd w:id="106"/>
      <w:proofErr w:type="gramEnd"/>
      <w:r w:rsidRPr="00F03EF4">
        <w:rPr>
          <w:rFonts w:ascii="Arial" w:eastAsia="Arial" w:hAnsi="Arial" w:cs="Arial"/>
          <w:i/>
          <w:iCs/>
        </w:rPr>
        <w:t xml:space="preserve"> </w:t>
      </w:r>
      <w:proofErr w:type="spellStart"/>
      <w:r w:rsidRPr="00F03EF4">
        <w:rPr>
          <w:rFonts w:ascii="Arial" w:eastAsia="Arial" w:hAnsi="Arial" w:cs="Arial"/>
          <w:i/>
          <w:iCs/>
        </w:rPr>
        <w:t>Holzfaserplattenwerk</w:t>
      </w:r>
      <w:proofErr w:type="spellEnd"/>
      <w:r w:rsidRPr="00F03EF4">
        <w:rPr>
          <w:rFonts w:ascii="Arial" w:eastAsia="Arial" w:hAnsi="Arial" w:cs="Arial"/>
          <w:i/>
          <w:iCs/>
        </w:rPr>
        <w:t xml:space="preserve"> H. </w:t>
      </w:r>
      <w:proofErr w:type="spellStart"/>
      <w:r w:rsidRPr="00F03EF4">
        <w:rPr>
          <w:rFonts w:ascii="Arial" w:eastAsia="Arial" w:hAnsi="Arial" w:cs="Arial"/>
          <w:i/>
          <w:iCs/>
        </w:rPr>
        <w:t>Henselmann</w:t>
      </w:r>
      <w:proofErr w:type="spellEnd"/>
      <w:r w:rsidRPr="00F03EF4">
        <w:rPr>
          <w:rFonts w:ascii="Arial" w:eastAsia="Arial" w:hAnsi="Arial" w:cs="Arial"/>
          <w:i/>
          <w:iCs/>
        </w:rPr>
        <w:t xml:space="preserve"> GmbH + Co KG, 2015)</w:t>
      </w:r>
    </w:p>
    <w:p w14:paraId="4F4A0D79" w14:textId="1A94D3E8" w:rsidR="442605C1" w:rsidRPr="00F03EF4" w:rsidRDefault="442605C1" w:rsidP="00F03EF4">
      <w:pPr>
        <w:spacing w:line="360" w:lineRule="auto"/>
        <w:jc w:val="both"/>
        <w:rPr>
          <w:rFonts w:ascii="Arial" w:eastAsia="Arial" w:hAnsi="Arial" w:cs="Arial"/>
          <w:i/>
          <w:iCs/>
        </w:rPr>
      </w:pPr>
      <w:r w:rsidRPr="00F03EF4">
        <w:rPr>
          <w:rFonts w:ascii="Arial" w:eastAsia="Arial" w:hAnsi="Arial" w:cs="Arial"/>
          <w:i/>
          <w:iCs/>
        </w:rPr>
        <w:br w:type="page"/>
      </w:r>
    </w:p>
    <w:p w14:paraId="543DF7DC" w14:textId="669A1D6A" w:rsidR="0AF72CFC" w:rsidRPr="00F03EF4" w:rsidRDefault="0AF72CFC" w:rsidP="00F03EF4">
      <w:pPr>
        <w:pStyle w:val="Heading2"/>
        <w:keepNext w:val="0"/>
        <w:keepLines w:val="0"/>
        <w:spacing w:line="360" w:lineRule="auto"/>
        <w:jc w:val="both"/>
        <w:rPr>
          <w:rFonts w:ascii="Arial" w:eastAsia="Arial" w:hAnsi="Arial" w:cs="Arial"/>
        </w:rPr>
      </w:pPr>
      <w:bookmarkStart w:id="107" w:name="_Toc133612904"/>
      <w:r w:rsidRPr="00F03EF4">
        <w:rPr>
          <w:rFonts w:ascii="Arial" w:eastAsia="Arial" w:hAnsi="Arial" w:cs="Arial"/>
        </w:rPr>
        <w:lastRenderedPageBreak/>
        <w:t>6</w:t>
      </w:r>
      <w:r w:rsidR="69A1EBBC" w:rsidRPr="00F03EF4">
        <w:rPr>
          <w:rFonts w:ascii="Arial" w:eastAsia="Arial" w:hAnsi="Arial" w:cs="Arial"/>
        </w:rPr>
        <w:t>.</w:t>
      </w:r>
      <w:r w:rsidR="04A194E2" w:rsidRPr="00F03EF4">
        <w:rPr>
          <w:rFonts w:ascii="Arial" w:eastAsia="Arial" w:hAnsi="Arial" w:cs="Arial"/>
        </w:rPr>
        <w:t>4</w:t>
      </w:r>
      <w:r w:rsidR="26AE60F1" w:rsidRPr="00F03EF4">
        <w:rPr>
          <w:rFonts w:ascii="Arial" w:eastAsia="Arial" w:hAnsi="Arial" w:cs="Arial"/>
        </w:rPr>
        <w:t xml:space="preserve"> </w:t>
      </w:r>
      <w:r w:rsidR="6B6184AF" w:rsidRPr="00F03EF4">
        <w:rPr>
          <w:rFonts w:ascii="Arial" w:eastAsia="Arial" w:hAnsi="Arial" w:cs="Arial"/>
        </w:rPr>
        <w:t>I</w:t>
      </w:r>
      <w:r w:rsidR="1C431101" w:rsidRPr="00F03EF4">
        <w:rPr>
          <w:rFonts w:ascii="Arial" w:eastAsia="Arial" w:hAnsi="Arial" w:cs="Arial"/>
        </w:rPr>
        <w:t>nventory analysis</w:t>
      </w:r>
      <w:bookmarkEnd w:id="107"/>
    </w:p>
    <w:p w14:paraId="06E9C5F4" w14:textId="3028722A" w:rsidR="006F0F3C" w:rsidRDefault="002B2655" w:rsidP="002B2655">
      <w:pPr>
        <w:spacing w:line="360" w:lineRule="auto"/>
        <w:jc w:val="both"/>
        <w:rPr>
          <w:rFonts w:ascii="Arial" w:eastAsia="Arial" w:hAnsi="Arial" w:cs="Arial"/>
        </w:rPr>
      </w:pPr>
      <w:r w:rsidRPr="002B2655">
        <w:rPr>
          <w:rFonts w:ascii="Arial" w:eastAsia="Arial" w:hAnsi="Arial" w:cs="Arial"/>
        </w:rPr>
        <w:t>Inventory analysis focuses on quantifying the environmental impacts of a product by analysing its inputs, outputs, and emissions at each stage of its life cycle.  Wood fibre and straw bale are similar materials in terms of sourcing and producing. After reviewing the lifecycle process of both materials, it is more efficient to produce one inventory analysis for both. A condense analysis is far better than two similar analyses, which will produce the same conclusion.</w:t>
      </w:r>
    </w:p>
    <w:p w14:paraId="1AB07E3E" w14:textId="77777777" w:rsidR="002B2655" w:rsidRDefault="002B2655" w:rsidP="002B2655">
      <w:pPr>
        <w:spacing w:line="360" w:lineRule="auto"/>
        <w:jc w:val="both"/>
        <w:rPr>
          <w:rFonts w:ascii="Arial" w:eastAsia="Arial" w:hAnsi="Arial" w:cs="Arial"/>
          <w:color w:val="1F3763" w:themeColor="accent1" w:themeShade="7F"/>
          <w:sz w:val="24"/>
          <w:szCs w:val="24"/>
        </w:rPr>
      </w:pPr>
    </w:p>
    <w:p w14:paraId="76BC4FB9" w14:textId="18F84131" w:rsidR="061C2F1D" w:rsidRPr="006F0F3C" w:rsidRDefault="7215D090" w:rsidP="006F0F3C">
      <w:pPr>
        <w:pStyle w:val="Heading3"/>
        <w:keepNext w:val="0"/>
        <w:keepLines w:val="0"/>
        <w:spacing w:line="360" w:lineRule="auto"/>
        <w:jc w:val="both"/>
        <w:rPr>
          <w:rFonts w:ascii="Arial" w:eastAsia="Arial" w:hAnsi="Arial" w:cs="Arial"/>
        </w:rPr>
      </w:pPr>
      <w:bookmarkStart w:id="108" w:name="_Toc133612905"/>
      <w:r w:rsidRPr="00F03EF4">
        <w:rPr>
          <w:rFonts w:ascii="Arial" w:eastAsia="Arial" w:hAnsi="Arial" w:cs="Arial"/>
        </w:rPr>
        <w:t>6</w:t>
      </w:r>
      <w:r w:rsidR="7E4531F9" w:rsidRPr="00F03EF4">
        <w:rPr>
          <w:rFonts w:ascii="Arial" w:eastAsia="Arial" w:hAnsi="Arial" w:cs="Arial"/>
        </w:rPr>
        <w:t>.</w:t>
      </w:r>
      <w:r w:rsidR="7CF2C8B0" w:rsidRPr="00F03EF4">
        <w:rPr>
          <w:rFonts w:ascii="Arial" w:eastAsia="Arial" w:hAnsi="Arial" w:cs="Arial"/>
        </w:rPr>
        <w:t>4</w:t>
      </w:r>
      <w:r w:rsidR="7E4531F9" w:rsidRPr="00F03EF4">
        <w:rPr>
          <w:rFonts w:ascii="Arial" w:eastAsia="Arial" w:hAnsi="Arial" w:cs="Arial"/>
        </w:rPr>
        <w:t xml:space="preserve">.1 </w:t>
      </w:r>
      <w:r w:rsidR="72FD6B39" w:rsidRPr="00F03EF4">
        <w:rPr>
          <w:rFonts w:ascii="Arial" w:eastAsia="Arial" w:hAnsi="Arial" w:cs="Arial"/>
        </w:rPr>
        <w:t>Raw material acquisition</w:t>
      </w:r>
      <w:bookmarkEnd w:id="108"/>
    </w:p>
    <w:p w14:paraId="17F185EC" w14:textId="0D5C1173" w:rsidR="5EAB2157" w:rsidRPr="00F03EF4" w:rsidRDefault="5EAB2157" w:rsidP="00F03EF4">
      <w:pPr>
        <w:spacing w:line="360" w:lineRule="auto"/>
        <w:jc w:val="both"/>
        <w:rPr>
          <w:rFonts w:ascii="Arial" w:eastAsia="Arial" w:hAnsi="Arial" w:cs="Arial"/>
          <w:b/>
          <w:bCs/>
          <w:u w:val="single"/>
        </w:rPr>
      </w:pPr>
      <w:r w:rsidRPr="00F03EF4">
        <w:rPr>
          <w:rFonts w:ascii="Arial" w:eastAsia="Arial" w:hAnsi="Arial" w:cs="Arial"/>
          <w:b/>
          <w:bCs/>
          <w:u w:val="single"/>
        </w:rPr>
        <w:t>Environmental impacts</w:t>
      </w:r>
    </w:p>
    <w:p w14:paraId="68F98273" w14:textId="77777777" w:rsidR="002B2655" w:rsidRDefault="002B2655" w:rsidP="00F03EF4">
      <w:pPr>
        <w:spacing w:line="360" w:lineRule="auto"/>
        <w:jc w:val="both"/>
        <w:rPr>
          <w:rFonts w:ascii="Arial" w:eastAsia="Arial" w:hAnsi="Arial" w:cs="Arial"/>
        </w:rPr>
      </w:pPr>
      <w:r w:rsidRPr="002B2655">
        <w:rPr>
          <w:rFonts w:ascii="Arial" w:eastAsia="Arial" w:hAnsi="Arial" w:cs="Arial"/>
        </w:rPr>
        <w:t>Emissions to air, water, and soil from the harvesting and processing of wood can negatively affect human health and the environment. The waste streams generated during this stage, need proper disposal or repurposing to reduce their environmental impact.</w:t>
      </w:r>
    </w:p>
    <w:p w14:paraId="5C1F7BB6" w14:textId="3F48DAAA" w:rsidR="4B73C413" w:rsidRPr="00F03EF4" w:rsidRDefault="4B73C413" w:rsidP="00F03EF4">
      <w:pPr>
        <w:spacing w:line="360" w:lineRule="auto"/>
        <w:jc w:val="both"/>
        <w:rPr>
          <w:rFonts w:ascii="Arial" w:eastAsia="Arial" w:hAnsi="Arial" w:cs="Arial"/>
          <w:b/>
          <w:bCs/>
          <w:color w:val="1F3763"/>
          <w:sz w:val="24"/>
          <w:szCs w:val="24"/>
          <w:u w:val="single"/>
        </w:rPr>
      </w:pPr>
      <w:r w:rsidRPr="00F03EF4">
        <w:rPr>
          <w:rFonts w:ascii="Arial" w:eastAsia="Arial" w:hAnsi="Arial" w:cs="Arial"/>
          <w:b/>
          <w:bCs/>
          <w:u w:val="single"/>
        </w:rPr>
        <w:t>Economic impacts</w:t>
      </w:r>
    </w:p>
    <w:p w14:paraId="728507AD" w14:textId="4C1D2326" w:rsidR="002B2655" w:rsidRPr="00F03EF4" w:rsidRDefault="002B2655" w:rsidP="00F03EF4">
      <w:pPr>
        <w:spacing w:line="360" w:lineRule="auto"/>
        <w:jc w:val="both"/>
        <w:rPr>
          <w:rFonts w:ascii="Arial" w:eastAsia="Arial" w:hAnsi="Arial" w:cs="Arial"/>
        </w:rPr>
      </w:pPr>
      <w:r w:rsidRPr="002B2655">
        <w:rPr>
          <w:rFonts w:ascii="Arial" w:eastAsia="Arial" w:hAnsi="Arial" w:cs="Arial"/>
        </w:rPr>
        <w:t>Raw materials, energy, and water and any labour costs associated with harvesting and processing vary depending on factors such as the location of the source, the availability of labour and equipment, and the efficiency of the harvesting methods. The outputs include the finished product's value and any revenue generated from selling waste streams. However, the waste streams that cannot be repurposed may incur extra costs. Gate fees, which account for waste disposed by the local authorities cost between £40 to £45, and Landfill tax costs £98.60 per tonne (Shackleton, 2023).</w:t>
      </w:r>
    </w:p>
    <w:p w14:paraId="0C373C55" w14:textId="77777777" w:rsidR="008406E0" w:rsidRPr="00F03EF4" w:rsidRDefault="0F5776C4" w:rsidP="006F0F3C">
      <w:pPr>
        <w:keepNext/>
        <w:spacing w:line="360" w:lineRule="auto"/>
        <w:jc w:val="center"/>
        <w:rPr>
          <w:rFonts w:ascii="Arial" w:hAnsi="Arial" w:cs="Arial"/>
        </w:rPr>
      </w:pPr>
      <w:r w:rsidRPr="00F03EF4">
        <w:rPr>
          <w:rFonts w:ascii="Arial" w:hAnsi="Arial" w:cs="Arial"/>
          <w:noProof/>
        </w:rPr>
        <w:lastRenderedPageBreak/>
        <w:drawing>
          <wp:inline distT="0" distB="0" distL="0" distR="0" wp14:anchorId="37EC2F6E" wp14:editId="3D848BF7">
            <wp:extent cx="4961818" cy="3752376"/>
            <wp:effectExtent l="9525" t="9525" r="9525" b="9525"/>
            <wp:docPr id="1091265657" name="Picture 1091265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961818" cy="3752376"/>
                    </a:xfrm>
                    <a:prstGeom prst="rect">
                      <a:avLst/>
                    </a:prstGeom>
                    <a:ln w="9525">
                      <a:solidFill>
                        <a:schemeClr val="tx1"/>
                      </a:solidFill>
                      <a:prstDash val="solid"/>
                    </a:ln>
                  </pic:spPr>
                </pic:pic>
              </a:graphicData>
            </a:graphic>
          </wp:inline>
        </w:drawing>
      </w:r>
    </w:p>
    <w:p w14:paraId="4311A448" w14:textId="70BA6E8F" w:rsidR="0F5776C4" w:rsidRPr="00F03EF4" w:rsidRDefault="008406E0" w:rsidP="006F0F3C">
      <w:pPr>
        <w:pStyle w:val="Caption"/>
        <w:spacing w:line="360" w:lineRule="auto"/>
        <w:jc w:val="center"/>
        <w:rPr>
          <w:rFonts w:ascii="Arial" w:eastAsia="Arial" w:hAnsi="Arial" w:cs="Arial"/>
        </w:rPr>
      </w:pPr>
      <w:bookmarkStart w:id="109" w:name="_Toc133601084"/>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23</w:t>
      </w:r>
      <w:r w:rsidRPr="00F03EF4">
        <w:rPr>
          <w:rFonts w:ascii="Arial" w:hAnsi="Arial" w:cs="Arial"/>
        </w:rPr>
        <w:fldChar w:fldCharType="end"/>
      </w:r>
      <w:r w:rsidRPr="00F03EF4">
        <w:rPr>
          <w:rFonts w:ascii="Arial" w:hAnsi="Arial" w:cs="Arial"/>
        </w:rPr>
        <w:t>. Wood fibre LCA. Raw material acquisition input and output flow chart.</w:t>
      </w:r>
      <w:bookmarkEnd w:id="109"/>
    </w:p>
    <w:p w14:paraId="31B7618C" w14:textId="23F5A775" w:rsidR="061C2F1D" w:rsidRPr="00F03EF4" w:rsidRDefault="061C2F1D" w:rsidP="00F03EF4">
      <w:pPr>
        <w:pStyle w:val="Heading3"/>
        <w:keepNext w:val="0"/>
        <w:keepLines w:val="0"/>
        <w:spacing w:line="360" w:lineRule="auto"/>
        <w:jc w:val="both"/>
        <w:rPr>
          <w:rFonts w:ascii="Arial" w:eastAsia="Arial" w:hAnsi="Arial" w:cs="Arial"/>
        </w:rPr>
      </w:pPr>
    </w:p>
    <w:p w14:paraId="5794286D" w14:textId="496AE453" w:rsidR="442605C1" w:rsidRPr="006F0F3C" w:rsidRDefault="290E8E32" w:rsidP="006F0F3C">
      <w:pPr>
        <w:pStyle w:val="Heading3"/>
        <w:keepNext w:val="0"/>
        <w:keepLines w:val="0"/>
        <w:spacing w:line="360" w:lineRule="auto"/>
        <w:jc w:val="both"/>
        <w:rPr>
          <w:rFonts w:ascii="Arial" w:eastAsia="Arial" w:hAnsi="Arial" w:cs="Arial"/>
        </w:rPr>
      </w:pPr>
      <w:bookmarkStart w:id="110" w:name="_Toc133612906"/>
      <w:r w:rsidRPr="00F03EF4">
        <w:rPr>
          <w:rFonts w:ascii="Arial" w:eastAsia="Arial" w:hAnsi="Arial" w:cs="Arial"/>
        </w:rPr>
        <w:t>6</w:t>
      </w:r>
      <w:r w:rsidR="6CDBB8E5" w:rsidRPr="00F03EF4">
        <w:rPr>
          <w:rFonts w:ascii="Arial" w:eastAsia="Arial" w:hAnsi="Arial" w:cs="Arial"/>
        </w:rPr>
        <w:t>.</w:t>
      </w:r>
      <w:r w:rsidR="3EFDA1CE" w:rsidRPr="00F03EF4">
        <w:rPr>
          <w:rFonts w:ascii="Arial" w:eastAsia="Arial" w:hAnsi="Arial" w:cs="Arial"/>
        </w:rPr>
        <w:t>4</w:t>
      </w:r>
      <w:r w:rsidR="6CDBB8E5" w:rsidRPr="00F03EF4">
        <w:rPr>
          <w:rFonts w:ascii="Arial" w:eastAsia="Arial" w:hAnsi="Arial" w:cs="Arial"/>
        </w:rPr>
        <w:t>.</w:t>
      </w:r>
      <w:r w:rsidR="176CA869" w:rsidRPr="00F03EF4">
        <w:rPr>
          <w:rFonts w:ascii="Arial" w:eastAsia="Arial" w:hAnsi="Arial" w:cs="Arial"/>
        </w:rPr>
        <w:t>2</w:t>
      </w:r>
      <w:r w:rsidR="26E0C4A1" w:rsidRPr="00F03EF4">
        <w:rPr>
          <w:rFonts w:ascii="Arial" w:eastAsia="Arial" w:hAnsi="Arial" w:cs="Arial"/>
        </w:rPr>
        <w:t xml:space="preserve"> </w:t>
      </w:r>
      <w:r w:rsidR="72FD6B39" w:rsidRPr="00F03EF4">
        <w:rPr>
          <w:rFonts w:ascii="Arial" w:eastAsia="Arial" w:hAnsi="Arial" w:cs="Arial"/>
        </w:rPr>
        <w:t>Raw material transportation</w:t>
      </w:r>
      <w:bookmarkEnd w:id="110"/>
    </w:p>
    <w:p w14:paraId="4111E594" w14:textId="0FE083C7" w:rsidR="4D1B4146" w:rsidRPr="00F03EF4" w:rsidRDefault="4D1B4146" w:rsidP="00F03EF4">
      <w:pPr>
        <w:spacing w:line="360" w:lineRule="auto"/>
        <w:jc w:val="both"/>
        <w:rPr>
          <w:rFonts w:ascii="Arial" w:eastAsia="Arial" w:hAnsi="Arial" w:cs="Arial"/>
          <w:b/>
          <w:bCs/>
          <w:u w:val="single"/>
        </w:rPr>
      </w:pPr>
      <w:r w:rsidRPr="00F03EF4">
        <w:rPr>
          <w:rFonts w:ascii="Arial" w:eastAsia="Arial" w:hAnsi="Arial" w:cs="Arial"/>
          <w:b/>
          <w:bCs/>
          <w:u w:val="single"/>
        </w:rPr>
        <w:t>Environmental impacts</w:t>
      </w:r>
    </w:p>
    <w:p w14:paraId="0B302601" w14:textId="77777777" w:rsidR="00D46161" w:rsidRPr="00D46161" w:rsidRDefault="00D46161" w:rsidP="00D46161">
      <w:pPr>
        <w:spacing w:before="40" w:line="360" w:lineRule="auto"/>
        <w:jc w:val="both"/>
        <w:rPr>
          <w:rFonts w:ascii="Arial" w:eastAsia="Arial" w:hAnsi="Arial" w:cs="Arial"/>
        </w:rPr>
      </w:pPr>
      <w:r w:rsidRPr="00D46161">
        <w:rPr>
          <w:rFonts w:ascii="Arial" w:eastAsia="Arial" w:hAnsi="Arial" w:cs="Arial"/>
        </w:rPr>
        <w:t>Resources required include water, fuel, and electricity.</w:t>
      </w:r>
    </w:p>
    <w:p w14:paraId="054A6CC1" w14:textId="77777777" w:rsidR="00D46161" w:rsidRDefault="00D46161" w:rsidP="00D46161">
      <w:pPr>
        <w:spacing w:before="40" w:line="360" w:lineRule="auto"/>
        <w:jc w:val="both"/>
        <w:rPr>
          <w:rFonts w:ascii="Arial" w:eastAsia="Arial" w:hAnsi="Arial" w:cs="Arial"/>
        </w:rPr>
      </w:pPr>
      <w:r w:rsidRPr="00D46161">
        <w:rPr>
          <w:rFonts w:ascii="Arial" w:eastAsia="Arial" w:hAnsi="Arial" w:cs="Arial"/>
        </w:rPr>
        <w:t>Greenhouse gas emissions contribute to climate change. Also, transportation vehicles produce noise pollution, which can have negative impacts on wildlife and human well-being.</w:t>
      </w:r>
    </w:p>
    <w:p w14:paraId="2A7203CA" w14:textId="070927D9" w:rsidR="10B824AA" w:rsidRPr="00F03EF4" w:rsidRDefault="10B824AA" w:rsidP="00D46161">
      <w:pPr>
        <w:spacing w:before="40" w:line="360" w:lineRule="auto"/>
        <w:jc w:val="both"/>
        <w:rPr>
          <w:rFonts w:ascii="Arial" w:eastAsia="Arial" w:hAnsi="Arial" w:cs="Arial"/>
          <w:b/>
          <w:bCs/>
          <w:color w:val="2F5496" w:themeColor="accent1" w:themeShade="BF"/>
          <w:sz w:val="26"/>
          <w:szCs w:val="26"/>
          <w:u w:val="single"/>
        </w:rPr>
      </w:pPr>
      <w:r w:rsidRPr="00F03EF4">
        <w:rPr>
          <w:rFonts w:ascii="Arial" w:eastAsia="Arial" w:hAnsi="Arial" w:cs="Arial"/>
          <w:b/>
          <w:bCs/>
          <w:u w:val="single"/>
        </w:rPr>
        <w:t>Economic impacts</w:t>
      </w:r>
    </w:p>
    <w:p w14:paraId="0E0C3E80" w14:textId="646C91BC" w:rsidR="00D46161" w:rsidRDefault="00D46161" w:rsidP="00F03EF4">
      <w:pPr>
        <w:spacing w:line="360" w:lineRule="auto"/>
        <w:jc w:val="both"/>
        <w:rPr>
          <w:rFonts w:ascii="Arial" w:eastAsia="Arial" w:hAnsi="Arial" w:cs="Arial"/>
        </w:rPr>
      </w:pPr>
      <w:r w:rsidRPr="00D46161">
        <w:rPr>
          <w:rFonts w:ascii="Arial" w:eastAsia="Arial" w:hAnsi="Arial" w:cs="Arial"/>
        </w:rPr>
        <w:t>On the economic side, fuel, and energy are costly. The cost of transporting the vehicle and maintaining it also plays a part. Greenhouse gas emissions may be subject to carbon pricing or carbon taxes, which can increase costs for the company. Air pollution may also result in fines or other regulatory penalties, adding to the overall cost of production. Noise pollution can also have economic costs, such as reduced property values or increased healthcare expenses.</w:t>
      </w:r>
    </w:p>
    <w:p w14:paraId="341FC02D" w14:textId="77777777" w:rsidR="00D46161" w:rsidRPr="00F03EF4" w:rsidRDefault="00D46161" w:rsidP="00F03EF4">
      <w:pPr>
        <w:spacing w:line="360" w:lineRule="auto"/>
        <w:jc w:val="both"/>
        <w:rPr>
          <w:rFonts w:ascii="Arial" w:eastAsia="Arial" w:hAnsi="Arial" w:cs="Arial"/>
        </w:rPr>
      </w:pPr>
    </w:p>
    <w:p w14:paraId="5FFED328" w14:textId="7FD74F84" w:rsidR="34522639" w:rsidRPr="00F03EF4" w:rsidRDefault="34522639" w:rsidP="00F03EF4">
      <w:pPr>
        <w:spacing w:line="360" w:lineRule="auto"/>
        <w:ind w:left="720"/>
        <w:jc w:val="both"/>
        <w:rPr>
          <w:rFonts w:ascii="Arial" w:eastAsia="Arial" w:hAnsi="Arial" w:cs="Arial"/>
        </w:rPr>
      </w:pPr>
      <w:r w:rsidRPr="00F03EF4">
        <w:rPr>
          <w:rFonts w:ascii="Arial" w:eastAsia="Arial" w:hAnsi="Arial" w:cs="Arial"/>
        </w:rPr>
        <w:lastRenderedPageBreak/>
        <w:t xml:space="preserve">A carbon tax of £75 per tonne on polluting manufacturing and construction businesses, with some funding to invest in </w:t>
      </w:r>
      <w:r w:rsidR="44B59AD1" w:rsidRPr="00F03EF4">
        <w:rPr>
          <w:rFonts w:ascii="Arial" w:eastAsia="Arial" w:hAnsi="Arial" w:cs="Arial"/>
        </w:rPr>
        <w:t>new technologies</w:t>
      </w:r>
      <w:r w:rsidRPr="00F03EF4">
        <w:rPr>
          <w:rFonts w:ascii="Arial" w:eastAsia="Arial" w:hAnsi="Arial" w:cs="Arial"/>
        </w:rPr>
        <w:t xml:space="preserve">, supported by 94% of people. </w:t>
      </w:r>
    </w:p>
    <w:p w14:paraId="10FC6B3E" w14:textId="17689942" w:rsidR="34522639" w:rsidRPr="00F03EF4" w:rsidRDefault="34522639" w:rsidP="006F0F3C">
      <w:pPr>
        <w:spacing w:line="360" w:lineRule="auto"/>
        <w:ind w:left="720"/>
        <w:jc w:val="right"/>
        <w:rPr>
          <w:rFonts w:ascii="Arial" w:eastAsia="Arial" w:hAnsi="Arial" w:cs="Arial"/>
        </w:rPr>
      </w:pPr>
      <w:r w:rsidRPr="00F03EF4">
        <w:rPr>
          <w:rFonts w:ascii="Arial" w:eastAsia="Arial" w:hAnsi="Arial" w:cs="Arial"/>
        </w:rPr>
        <w:t>(Carrington, 2021)</w:t>
      </w:r>
    </w:p>
    <w:p w14:paraId="3B6669EF" w14:textId="77777777" w:rsidR="00D46161" w:rsidRPr="00D46161" w:rsidRDefault="00D46161" w:rsidP="00D46161">
      <w:pPr>
        <w:spacing w:line="360" w:lineRule="auto"/>
        <w:jc w:val="both"/>
        <w:rPr>
          <w:rFonts w:ascii="Arial" w:eastAsia="Arial" w:hAnsi="Arial" w:cs="Arial"/>
        </w:rPr>
      </w:pPr>
      <w:r w:rsidRPr="00D46161">
        <w:rPr>
          <w:rFonts w:ascii="Arial" w:eastAsia="Arial" w:hAnsi="Arial" w:cs="Arial"/>
        </w:rPr>
        <w:t>According to Carrington (2021) a survey was conducted on public thoughts around carbon tax. The £75 per tonne. In 2020, the manufacturing sector in the UK has produced over 75000 tonnes of carbon (Statista, 2017). Conclusively, the sector spends around £5625000 (5.6 million) a year. Thus, information shows that the carbon tax is an extreme expense and thus all companies would save an extortionate amount of money. When the UK reaches the net-zero target, the savings could get invested into healthcare and agriculture highly improving the country economy.</w:t>
      </w:r>
    </w:p>
    <w:p w14:paraId="73F20354" w14:textId="62FACF70" w:rsidR="00D46161" w:rsidRPr="00F03EF4" w:rsidRDefault="00D46161" w:rsidP="00D46161">
      <w:pPr>
        <w:spacing w:line="360" w:lineRule="auto"/>
        <w:jc w:val="both"/>
        <w:rPr>
          <w:rFonts w:ascii="Arial" w:eastAsia="Arial" w:hAnsi="Arial" w:cs="Arial"/>
        </w:rPr>
      </w:pPr>
      <w:r w:rsidRPr="00D46161">
        <w:rPr>
          <w:rFonts w:ascii="Arial" w:eastAsia="Arial" w:hAnsi="Arial" w:cs="Arial"/>
        </w:rPr>
        <w:t>For straw bales, the distance from the field to the construction site is 85km (EPD, 2021) travelled using truck. Presuming the fuel used was petrol, the average cost of petrol in the UK right now is £1.24 a litre (BBC, 2019). A truck uses 30 litres of petrol per 100km, so the cost of fuel for transporting the resources between the field and construction site accounts for 25.5 litres of petrol, costing £31.62. Additionally, burning 1 litre of petrol produces 2.3kg of CO2 meaning that, one trip produces 59kg of CO2. The average carbon footprint of a truck per year accounts for over 201 000 of kgCO2 (Sharkey, 2021).</w:t>
      </w:r>
    </w:p>
    <w:p w14:paraId="7DA2D991" w14:textId="7E9B5CE7" w:rsidR="274D056E" w:rsidRPr="00F03EF4" w:rsidRDefault="274D056E" w:rsidP="006F0F3C">
      <w:pPr>
        <w:spacing w:line="360" w:lineRule="auto"/>
        <w:jc w:val="center"/>
        <w:rPr>
          <w:rFonts w:ascii="Arial" w:hAnsi="Arial" w:cs="Arial"/>
        </w:rPr>
      </w:pPr>
      <w:r w:rsidRPr="00F03EF4">
        <w:rPr>
          <w:rFonts w:ascii="Arial" w:hAnsi="Arial" w:cs="Arial"/>
          <w:noProof/>
        </w:rPr>
        <w:drawing>
          <wp:inline distT="0" distB="0" distL="0" distR="0" wp14:anchorId="43F58CB8" wp14:editId="6DB65148">
            <wp:extent cx="4838700" cy="3659268"/>
            <wp:effectExtent l="19050" t="19050" r="19050" b="17780"/>
            <wp:docPr id="1141650113" name="Picture 1141650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842368" cy="3662042"/>
                    </a:xfrm>
                    <a:prstGeom prst="rect">
                      <a:avLst/>
                    </a:prstGeom>
                    <a:ln w="9525">
                      <a:solidFill>
                        <a:schemeClr val="tx1"/>
                      </a:solidFill>
                      <a:prstDash val="solid"/>
                    </a:ln>
                  </pic:spPr>
                </pic:pic>
              </a:graphicData>
            </a:graphic>
          </wp:inline>
        </w:drawing>
      </w:r>
    </w:p>
    <w:p w14:paraId="75E79A64" w14:textId="01A70073" w:rsidR="112141C0" w:rsidRPr="00F03EF4" w:rsidRDefault="008406E0" w:rsidP="006F0F3C">
      <w:pPr>
        <w:pStyle w:val="Caption"/>
        <w:spacing w:line="360" w:lineRule="auto"/>
        <w:jc w:val="center"/>
        <w:rPr>
          <w:rFonts w:ascii="Arial" w:eastAsia="Arial" w:hAnsi="Arial" w:cs="Arial"/>
        </w:rPr>
      </w:pPr>
      <w:bookmarkStart w:id="111" w:name="_Toc133601085"/>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24</w:t>
      </w:r>
      <w:r w:rsidRPr="00F03EF4">
        <w:rPr>
          <w:rFonts w:ascii="Arial" w:hAnsi="Arial" w:cs="Arial"/>
        </w:rPr>
        <w:fldChar w:fldCharType="end"/>
      </w:r>
      <w:r w:rsidRPr="00F03EF4">
        <w:rPr>
          <w:rFonts w:ascii="Arial" w:hAnsi="Arial" w:cs="Arial"/>
        </w:rPr>
        <w:t>. Wood fibre LCA. Raw material transportation input and output flow chart.</w:t>
      </w:r>
      <w:bookmarkEnd w:id="111"/>
    </w:p>
    <w:p w14:paraId="3CE00B35" w14:textId="065932A4" w:rsidR="061C2F1D" w:rsidRPr="006F0F3C" w:rsidRDefault="2CEA9258" w:rsidP="006F0F3C">
      <w:pPr>
        <w:pStyle w:val="Heading3"/>
        <w:keepNext w:val="0"/>
        <w:keepLines w:val="0"/>
        <w:spacing w:line="360" w:lineRule="auto"/>
        <w:jc w:val="both"/>
        <w:rPr>
          <w:rFonts w:ascii="Arial" w:eastAsia="Arial" w:hAnsi="Arial" w:cs="Arial"/>
        </w:rPr>
      </w:pPr>
      <w:bookmarkStart w:id="112" w:name="_Toc133612907"/>
      <w:r w:rsidRPr="00F03EF4">
        <w:rPr>
          <w:rFonts w:ascii="Arial" w:eastAsia="Arial" w:hAnsi="Arial" w:cs="Arial"/>
        </w:rPr>
        <w:lastRenderedPageBreak/>
        <w:t>6</w:t>
      </w:r>
      <w:r w:rsidR="6CDBB8E5" w:rsidRPr="00F03EF4">
        <w:rPr>
          <w:rFonts w:ascii="Arial" w:eastAsia="Arial" w:hAnsi="Arial" w:cs="Arial"/>
        </w:rPr>
        <w:t>.</w:t>
      </w:r>
      <w:r w:rsidR="64D31425" w:rsidRPr="00F03EF4">
        <w:rPr>
          <w:rFonts w:ascii="Arial" w:eastAsia="Arial" w:hAnsi="Arial" w:cs="Arial"/>
        </w:rPr>
        <w:t>4</w:t>
      </w:r>
      <w:r w:rsidR="6CDBB8E5" w:rsidRPr="00F03EF4">
        <w:rPr>
          <w:rFonts w:ascii="Arial" w:eastAsia="Arial" w:hAnsi="Arial" w:cs="Arial"/>
        </w:rPr>
        <w:t>.</w:t>
      </w:r>
      <w:r w:rsidR="010B49B0" w:rsidRPr="00F03EF4">
        <w:rPr>
          <w:rFonts w:ascii="Arial" w:eastAsia="Arial" w:hAnsi="Arial" w:cs="Arial"/>
        </w:rPr>
        <w:t>3</w:t>
      </w:r>
      <w:r w:rsidR="6CDBB8E5" w:rsidRPr="00F03EF4">
        <w:rPr>
          <w:rFonts w:ascii="Arial" w:eastAsia="Arial" w:hAnsi="Arial" w:cs="Arial"/>
        </w:rPr>
        <w:t xml:space="preserve"> </w:t>
      </w:r>
      <w:r w:rsidR="72FD6B39" w:rsidRPr="00F03EF4">
        <w:rPr>
          <w:rFonts w:ascii="Arial" w:eastAsia="Arial" w:hAnsi="Arial" w:cs="Arial"/>
        </w:rPr>
        <w:t>Manufacturing</w:t>
      </w:r>
      <w:bookmarkEnd w:id="112"/>
    </w:p>
    <w:p w14:paraId="2AC2C727" w14:textId="58379123" w:rsidR="0CA49213" w:rsidRPr="00F03EF4" w:rsidRDefault="0CA49213" w:rsidP="00F03EF4">
      <w:pPr>
        <w:spacing w:line="360" w:lineRule="auto"/>
        <w:jc w:val="both"/>
        <w:rPr>
          <w:rFonts w:ascii="Arial" w:eastAsia="Arial" w:hAnsi="Arial" w:cs="Arial"/>
          <w:b/>
          <w:bCs/>
          <w:u w:val="single"/>
        </w:rPr>
      </w:pPr>
      <w:r w:rsidRPr="00F03EF4">
        <w:rPr>
          <w:rFonts w:ascii="Arial" w:eastAsia="Arial" w:hAnsi="Arial" w:cs="Arial"/>
          <w:b/>
          <w:bCs/>
          <w:u w:val="single"/>
        </w:rPr>
        <w:t>Environmental impacts</w:t>
      </w:r>
    </w:p>
    <w:p w14:paraId="6C97A1E9" w14:textId="77777777" w:rsidR="00D46161" w:rsidRPr="00D46161" w:rsidRDefault="00D46161" w:rsidP="00D46161">
      <w:pPr>
        <w:spacing w:before="40" w:line="360" w:lineRule="auto"/>
        <w:jc w:val="both"/>
        <w:rPr>
          <w:rFonts w:ascii="Arial" w:eastAsia="Arial" w:hAnsi="Arial" w:cs="Arial"/>
        </w:rPr>
      </w:pPr>
      <w:r w:rsidRPr="00D46161">
        <w:rPr>
          <w:rFonts w:ascii="Arial" w:eastAsia="Arial" w:hAnsi="Arial" w:cs="Arial"/>
        </w:rPr>
        <w:t>The manufacturing stage is a critical stage in the production where the raw materials are processed and transformed into the final product. The inputs for this stage include energy, water, chemicals, and raw materials.</w:t>
      </w:r>
    </w:p>
    <w:p w14:paraId="76ED1EC9" w14:textId="317E2F86" w:rsidR="00D46161" w:rsidRDefault="00D46161" w:rsidP="00D46161">
      <w:pPr>
        <w:spacing w:before="40" w:line="360" w:lineRule="auto"/>
        <w:jc w:val="both"/>
        <w:rPr>
          <w:rFonts w:ascii="Arial" w:eastAsia="Arial" w:hAnsi="Arial" w:cs="Arial"/>
        </w:rPr>
      </w:pPr>
      <w:r w:rsidRPr="00D46161">
        <w:rPr>
          <w:rFonts w:ascii="Arial" w:eastAsia="Arial" w:hAnsi="Arial" w:cs="Arial"/>
        </w:rPr>
        <w:t xml:space="preserve">Emissions to air, water, and soil contribute to air and water pollution and climate change. Additionally, waste streams such as scraps or trimmings may contribute to pollution, as disposal methods for these materials can be resource-intensive and may contribute to pollution </w:t>
      </w:r>
      <w:r w:rsidRPr="00D46161">
        <w:rPr>
          <w:rFonts w:ascii="Arial" w:eastAsia="Arial" w:hAnsi="Arial" w:cs="Arial"/>
        </w:rPr>
        <w:t>and waste</w:t>
      </w:r>
      <w:r w:rsidRPr="00D46161">
        <w:rPr>
          <w:rFonts w:ascii="Arial" w:eastAsia="Arial" w:hAnsi="Arial" w:cs="Arial"/>
        </w:rPr>
        <w:t>.</w:t>
      </w:r>
    </w:p>
    <w:p w14:paraId="0DD08AC4" w14:textId="6BA36881" w:rsidR="0B7EB395" w:rsidRPr="00F03EF4" w:rsidRDefault="0B7EB395" w:rsidP="00D46161">
      <w:pPr>
        <w:spacing w:before="40" w:line="360" w:lineRule="auto"/>
        <w:jc w:val="both"/>
        <w:rPr>
          <w:rFonts w:ascii="Arial" w:eastAsia="Arial" w:hAnsi="Arial" w:cs="Arial"/>
          <w:b/>
          <w:bCs/>
          <w:color w:val="2F5496" w:themeColor="accent1" w:themeShade="BF"/>
          <w:sz w:val="26"/>
          <w:szCs w:val="26"/>
          <w:u w:val="single"/>
        </w:rPr>
      </w:pPr>
      <w:r w:rsidRPr="00F03EF4">
        <w:rPr>
          <w:rFonts w:ascii="Arial" w:eastAsia="Arial" w:hAnsi="Arial" w:cs="Arial"/>
          <w:b/>
          <w:bCs/>
          <w:u w:val="single"/>
        </w:rPr>
        <w:t>Economic impacts</w:t>
      </w:r>
    </w:p>
    <w:p w14:paraId="4493FDA1" w14:textId="77777777" w:rsidR="00D46161" w:rsidRPr="00D46161" w:rsidRDefault="00D46161" w:rsidP="00D46161">
      <w:pPr>
        <w:spacing w:line="360" w:lineRule="auto"/>
        <w:jc w:val="both"/>
        <w:rPr>
          <w:rFonts w:ascii="Arial" w:eastAsia="Arial" w:hAnsi="Arial" w:cs="Arial"/>
        </w:rPr>
      </w:pPr>
      <w:r w:rsidRPr="00D46161">
        <w:rPr>
          <w:rFonts w:ascii="Arial" w:eastAsia="Arial" w:hAnsi="Arial" w:cs="Arial"/>
        </w:rPr>
        <w:t>On the economic side, the inputs for this stage, such as energy, chemicals, and the manufacturing equipment and labour can be costly.</w:t>
      </w:r>
    </w:p>
    <w:p w14:paraId="6E8D5B5C" w14:textId="7C75F0BC" w:rsidR="00D46161" w:rsidRPr="00F03EF4" w:rsidRDefault="00D46161" w:rsidP="00D46161">
      <w:pPr>
        <w:spacing w:line="360" w:lineRule="auto"/>
        <w:jc w:val="both"/>
        <w:rPr>
          <w:rFonts w:ascii="Arial" w:eastAsia="Arial" w:hAnsi="Arial" w:cs="Arial"/>
        </w:rPr>
      </w:pPr>
      <w:r w:rsidRPr="00D46161">
        <w:rPr>
          <w:rFonts w:ascii="Arial" w:eastAsia="Arial" w:hAnsi="Arial" w:cs="Arial"/>
        </w:rPr>
        <w:t xml:space="preserve">The finished wood fibre insulation product has economic value and can generate revenue for the company. Additionally, waste streams can be repurposed for other uses, such as energy production or as raw materials for other products, which can generate additional revenue and reduce disposal </w:t>
      </w:r>
      <w:proofErr w:type="gramStart"/>
      <w:r w:rsidRPr="00D46161">
        <w:rPr>
          <w:rFonts w:ascii="Arial" w:eastAsia="Arial" w:hAnsi="Arial" w:cs="Arial"/>
        </w:rPr>
        <w:t>costs</w:t>
      </w:r>
      <w:proofErr w:type="gramEnd"/>
    </w:p>
    <w:p w14:paraId="7773DC15" w14:textId="77777777" w:rsidR="008406E0" w:rsidRPr="00F03EF4" w:rsidRDefault="5FD5506C" w:rsidP="006F0F3C">
      <w:pPr>
        <w:keepNext/>
        <w:spacing w:line="360" w:lineRule="auto"/>
        <w:jc w:val="center"/>
        <w:rPr>
          <w:rFonts w:ascii="Arial" w:hAnsi="Arial" w:cs="Arial"/>
        </w:rPr>
      </w:pPr>
      <w:r w:rsidRPr="00F03EF4">
        <w:rPr>
          <w:rFonts w:ascii="Arial" w:hAnsi="Arial" w:cs="Arial"/>
          <w:noProof/>
        </w:rPr>
        <w:drawing>
          <wp:inline distT="0" distB="0" distL="0" distR="0" wp14:anchorId="7CFBA52E" wp14:editId="4539AFE9">
            <wp:extent cx="4772025" cy="3618785"/>
            <wp:effectExtent l="19050" t="19050" r="9525" b="20320"/>
            <wp:docPr id="174462316" name="Picture 174462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4775091" cy="3621110"/>
                    </a:xfrm>
                    <a:prstGeom prst="rect">
                      <a:avLst/>
                    </a:prstGeom>
                    <a:ln w="9525">
                      <a:solidFill>
                        <a:schemeClr val="tx1"/>
                      </a:solidFill>
                      <a:prstDash val="solid"/>
                    </a:ln>
                  </pic:spPr>
                </pic:pic>
              </a:graphicData>
            </a:graphic>
          </wp:inline>
        </w:drawing>
      </w:r>
    </w:p>
    <w:p w14:paraId="7EE4EBC4" w14:textId="511E578F" w:rsidR="33075D13" w:rsidRPr="006F0F3C" w:rsidRDefault="008406E0" w:rsidP="006F0F3C">
      <w:pPr>
        <w:pStyle w:val="Caption"/>
        <w:spacing w:line="360" w:lineRule="auto"/>
        <w:jc w:val="center"/>
        <w:rPr>
          <w:rFonts w:ascii="Arial" w:eastAsia="Arial" w:hAnsi="Arial" w:cs="Arial"/>
        </w:rPr>
      </w:pPr>
      <w:bookmarkStart w:id="113" w:name="_Toc133601086"/>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25</w:t>
      </w:r>
      <w:r w:rsidRPr="00F03EF4">
        <w:rPr>
          <w:rFonts w:ascii="Arial" w:hAnsi="Arial" w:cs="Arial"/>
        </w:rPr>
        <w:fldChar w:fldCharType="end"/>
      </w:r>
      <w:r w:rsidRPr="00F03EF4">
        <w:rPr>
          <w:rFonts w:ascii="Arial" w:hAnsi="Arial" w:cs="Arial"/>
        </w:rPr>
        <w:t>. Wood fibre LCA. Manufacturing input and output flow chart.</w:t>
      </w:r>
      <w:bookmarkEnd w:id="113"/>
    </w:p>
    <w:p w14:paraId="354ECBB6" w14:textId="79FE7C0B" w:rsidR="53118290" w:rsidRPr="00F03EF4" w:rsidRDefault="53118290" w:rsidP="00F03EF4">
      <w:pPr>
        <w:pStyle w:val="Heading3"/>
        <w:keepNext w:val="0"/>
        <w:keepLines w:val="0"/>
        <w:spacing w:line="360" w:lineRule="auto"/>
        <w:jc w:val="both"/>
        <w:rPr>
          <w:rFonts w:ascii="Arial" w:eastAsia="Arial" w:hAnsi="Arial" w:cs="Arial"/>
        </w:rPr>
      </w:pPr>
      <w:bookmarkStart w:id="114" w:name="_Toc133612908"/>
      <w:r w:rsidRPr="00F03EF4">
        <w:rPr>
          <w:rFonts w:ascii="Arial" w:eastAsia="Arial" w:hAnsi="Arial" w:cs="Arial"/>
        </w:rPr>
        <w:lastRenderedPageBreak/>
        <w:t>6</w:t>
      </w:r>
      <w:r w:rsidR="3DDC6393" w:rsidRPr="00F03EF4">
        <w:rPr>
          <w:rFonts w:ascii="Arial" w:eastAsia="Arial" w:hAnsi="Arial" w:cs="Arial"/>
        </w:rPr>
        <w:t>.</w:t>
      </w:r>
      <w:r w:rsidR="5DC6618A" w:rsidRPr="00F03EF4">
        <w:rPr>
          <w:rFonts w:ascii="Arial" w:eastAsia="Arial" w:hAnsi="Arial" w:cs="Arial"/>
        </w:rPr>
        <w:t>4</w:t>
      </w:r>
      <w:r w:rsidR="3DDC6393" w:rsidRPr="00F03EF4">
        <w:rPr>
          <w:rFonts w:ascii="Arial" w:eastAsia="Arial" w:hAnsi="Arial" w:cs="Arial"/>
        </w:rPr>
        <w:t>.</w:t>
      </w:r>
      <w:r w:rsidR="7EFCD9D3" w:rsidRPr="00F03EF4">
        <w:rPr>
          <w:rFonts w:ascii="Arial" w:eastAsia="Arial" w:hAnsi="Arial" w:cs="Arial"/>
        </w:rPr>
        <w:t>4</w:t>
      </w:r>
      <w:r w:rsidR="4571B345" w:rsidRPr="00F03EF4">
        <w:rPr>
          <w:rFonts w:ascii="Arial" w:eastAsia="Arial" w:hAnsi="Arial" w:cs="Arial"/>
        </w:rPr>
        <w:t>. T</w:t>
      </w:r>
      <w:r w:rsidR="72FD6B39" w:rsidRPr="00F03EF4">
        <w:rPr>
          <w:rFonts w:ascii="Arial" w:eastAsia="Arial" w:hAnsi="Arial" w:cs="Arial"/>
        </w:rPr>
        <w:t>ransportation</w:t>
      </w:r>
      <w:bookmarkEnd w:id="114"/>
    </w:p>
    <w:p w14:paraId="7DF32511" w14:textId="796A3F0B" w:rsidR="222F4CD5" w:rsidRPr="00F03EF4" w:rsidRDefault="222F4CD5" w:rsidP="00F03EF4">
      <w:pPr>
        <w:spacing w:before="40" w:line="360" w:lineRule="auto"/>
        <w:jc w:val="both"/>
        <w:rPr>
          <w:rFonts w:ascii="Arial" w:eastAsia="Arial" w:hAnsi="Arial" w:cs="Arial"/>
          <w:b/>
          <w:bCs/>
          <w:u w:val="single"/>
        </w:rPr>
      </w:pPr>
      <w:r w:rsidRPr="00F03EF4">
        <w:rPr>
          <w:rFonts w:ascii="Arial" w:eastAsia="Arial" w:hAnsi="Arial" w:cs="Arial"/>
          <w:b/>
          <w:bCs/>
          <w:u w:val="single"/>
        </w:rPr>
        <w:t>Environmental impacts</w:t>
      </w:r>
    </w:p>
    <w:p w14:paraId="1F50A918" w14:textId="77777777" w:rsidR="00D46161" w:rsidRPr="00D46161" w:rsidRDefault="00D46161" w:rsidP="00D46161">
      <w:pPr>
        <w:spacing w:before="40" w:line="360" w:lineRule="auto"/>
        <w:jc w:val="both"/>
        <w:rPr>
          <w:rFonts w:ascii="Arial" w:eastAsia="Arial" w:hAnsi="Arial" w:cs="Arial"/>
        </w:rPr>
      </w:pPr>
      <w:r w:rsidRPr="00D46161">
        <w:rPr>
          <w:rFonts w:ascii="Arial" w:eastAsia="Arial" w:hAnsi="Arial" w:cs="Arial"/>
        </w:rPr>
        <w:t>The transportation stage includes inputs such as energy, packaging materials, and water and other resources for the maintenance of vehicles.</w:t>
      </w:r>
    </w:p>
    <w:p w14:paraId="3490B9EE" w14:textId="6366F933" w:rsidR="00D46161" w:rsidRDefault="00D46161" w:rsidP="00D46161">
      <w:pPr>
        <w:spacing w:before="40" w:line="360" w:lineRule="auto"/>
        <w:jc w:val="both"/>
        <w:rPr>
          <w:rFonts w:ascii="Arial" w:eastAsia="Arial" w:hAnsi="Arial" w:cs="Arial"/>
        </w:rPr>
      </w:pPr>
      <w:r w:rsidRPr="00D46161">
        <w:rPr>
          <w:rFonts w:ascii="Arial" w:eastAsia="Arial" w:hAnsi="Arial" w:cs="Arial"/>
        </w:rPr>
        <w:t>Greenhouse gas emissions from the combustion of fuel contribute to climate change and air pollution. Additionally, air pollution can contribute to smog, which can have a range of negative impacts on human health and the environment. Waste from packaging materials can also contribute to pollut</w:t>
      </w:r>
      <w:r>
        <w:rPr>
          <w:rFonts w:ascii="Arial" w:eastAsia="Arial" w:hAnsi="Arial" w:cs="Arial"/>
        </w:rPr>
        <w:t>ion and waste.</w:t>
      </w:r>
    </w:p>
    <w:p w14:paraId="222B3683" w14:textId="0072F53E" w:rsidR="222F4CD5" w:rsidRPr="00F03EF4" w:rsidRDefault="222F4CD5" w:rsidP="00D46161">
      <w:pPr>
        <w:spacing w:before="40" w:line="360" w:lineRule="auto"/>
        <w:jc w:val="both"/>
        <w:rPr>
          <w:rFonts w:ascii="Arial" w:eastAsia="Arial" w:hAnsi="Arial" w:cs="Arial"/>
          <w:b/>
          <w:bCs/>
          <w:color w:val="2F5496" w:themeColor="accent1" w:themeShade="BF"/>
          <w:sz w:val="26"/>
          <w:szCs w:val="26"/>
          <w:u w:val="single"/>
        </w:rPr>
      </w:pPr>
      <w:r w:rsidRPr="00F03EF4">
        <w:rPr>
          <w:rFonts w:ascii="Arial" w:eastAsia="Arial" w:hAnsi="Arial" w:cs="Arial"/>
          <w:b/>
          <w:bCs/>
          <w:u w:val="single"/>
        </w:rPr>
        <w:t>Economic impacts</w:t>
      </w:r>
    </w:p>
    <w:p w14:paraId="3BC45EF2" w14:textId="41AA0D94" w:rsidR="00D46161" w:rsidRPr="00F03EF4" w:rsidRDefault="00D46161" w:rsidP="00F03EF4">
      <w:pPr>
        <w:spacing w:line="360" w:lineRule="auto"/>
        <w:jc w:val="both"/>
        <w:rPr>
          <w:rFonts w:ascii="Arial" w:eastAsia="Arial" w:hAnsi="Arial" w:cs="Arial"/>
        </w:rPr>
      </w:pPr>
      <w:r w:rsidRPr="00D46161">
        <w:rPr>
          <w:rFonts w:ascii="Arial" w:eastAsia="Arial" w:hAnsi="Arial" w:cs="Arial"/>
        </w:rPr>
        <w:t>On the economic side, the inputs for transportation, such as fuel and packaging materials, can be costly. The cost of transportation vehicles and labour also need considering.</w:t>
      </w:r>
    </w:p>
    <w:p w14:paraId="5EBB9DF1" w14:textId="77777777" w:rsidR="008406E0" w:rsidRPr="00F03EF4" w:rsidRDefault="4300462E" w:rsidP="006F0F3C">
      <w:pPr>
        <w:keepNext/>
        <w:spacing w:line="360" w:lineRule="auto"/>
        <w:jc w:val="center"/>
        <w:rPr>
          <w:rFonts w:ascii="Arial" w:hAnsi="Arial" w:cs="Arial"/>
        </w:rPr>
      </w:pPr>
      <w:r w:rsidRPr="00F03EF4">
        <w:rPr>
          <w:rFonts w:ascii="Arial" w:hAnsi="Arial" w:cs="Arial"/>
          <w:noProof/>
        </w:rPr>
        <w:drawing>
          <wp:inline distT="0" distB="0" distL="0" distR="0" wp14:anchorId="5B742A89" wp14:editId="4CD6345E">
            <wp:extent cx="5670032" cy="4287962"/>
            <wp:effectExtent l="9525" t="9525" r="9525" b="9525"/>
            <wp:docPr id="773841547" name="Picture 773841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670032" cy="4287962"/>
                    </a:xfrm>
                    <a:prstGeom prst="rect">
                      <a:avLst/>
                    </a:prstGeom>
                    <a:ln w="9525">
                      <a:solidFill>
                        <a:schemeClr val="tx1"/>
                      </a:solidFill>
                      <a:prstDash val="solid"/>
                    </a:ln>
                  </pic:spPr>
                </pic:pic>
              </a:graphicData>
            </a:graphic>
          </wp:inline>
        </w:drawing>
      </w:r>
    </w:p>
    <w:p w14:paraId="7FE51386" w14:textId="33D7B24B" w:rsidR="442605C1" w:rsidRDefault="008406E0" w:rsidP="006F0F3C">
      <w:pPr>
        <w:pStyle w:val="Caption"/>
        <w:spacing w:line="360" w:lineRule="auto"/>
        <w:jc w:val="center"/>
        <w:rPr>
          <w:rFonts w:ascii="Arial" w:hAnsi="Arial" w:cs="Arial"/>
        </w:rPr>
      </w:pPr>
      <w:bookmarkStart w:id="115" w:name="_Toc133601087"/>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26</w:t>
      </w:r>
      <w:r w:rsidRPr="00F03EF4">
        <w:rPr>
          <w:rFonts w:ascii="Arial" w:hAnsi="Arial" w:cs="Arial"/>
        </w:rPr>
        <w:fldChar w:fldCharType="end"/>
      </w:r>
      <w:r w:rsidRPr="00F03EF4">
        <w:rPr>
          <w:rFonts w:ascii="Arial" w:hAnsi="Arial" w:cs="Arial"/>
        </w:rPr>
        <w:t>. Wood fibre LCA. Transportation input and output flow chart.</w:t>
      </w:r>
      <w:bookmarkEnd w:id="115"/>
    </w:p>
    <w:p w14:paraId="74DFC4AE" w14:textId="47893475" w:rsidR="00D46161" w:rsidRDefault="00D46161" w:rsidP="00D46161"/>
    <w:p w14:paraId="75AE400C" w14:textId="77777777" w:rsidR="00D46161" w:rsidRPr="00D46161" w:rsidRDefault="00D46161" w:rsidP="00D46161"/>
    <w:p w14:paraId="46AFEF48" w14:textId="7C77CEFB" w:rsidR="06F1832F" w:rsidRPr="00F03EF4" w:rsidRDefault="06F1832F" w:rsidP="00F03EF4">
      <w:pPr>
        <w:pStyle w:val="Heading3"/>
        <w:keepNext w:val="0"/>
        <w:keepLines w:val="0"/>
        <w:spacing w:line="360" w:lineRule="auto"/>
        <w:jc w:val="both"/>
        <w:rPr>
          <w:rFonts w:ascii="Arial" w:eastAsia="Arial" w:hAnsi="Arial" w:cs="Arial"/>
        </w:rPr>
      </w:pPr>
      <w:bookmarkStart w:id="116" w:name="_Toc133612909"/>
      <w:r w:rsidRPr="00F03EF4">
        <w:rPr>
          <w:rFonts w:ascii="Arial" w:eastAsia="Arial" w:hAnsi="Arial" w:cs="Arial"/>
        </w:rPr>
        <w:lastRenderedPageBreak/>
        <w:t>6</w:t>
      </w:r>
      <w:r w:rsidR="3DDC6393" w:rsidRPr="00F03EF4">
        <w:rPr>
          <w:rFonts w:ascii="Arial" w:eastAsia="Arial" w:hAnsi="Arial" w:cs="Arial"/>
        </w:rPr>
        <w:t>.</w:t>
      </w:r>
      <w:r w:rsidR="68854553" w:rsidRPr="00F03EF4">
        <w:rPr>
          <w:rFonts w:ascii="Arial" w:eastAsia="Arial" w:hAnsi="Arial" w:cs="Arial"/>
        </w:rPr>
        <w:t>4</w:t>
      </w:r>
      <w:r w:rsidR="3DDC6393" w:rsidRPr="00F03EF4">
        <w:rPr>
          <w:rFonts w:ascii="Arial" w:eastAsia="Arial" w:hAnsi="Arial" w:cs="Arial"/>
        </w:rPr>
        <w:t>.</w:t>
      </w:r>
      <w:r w:rsidR="48817B38" w:rsidRPr="00F03EF4">
        <w:rPr>
          <w:rFonts w:ascii="Arial" w:eastAsia="Arial" w:hAnsi="Arial" w:cs="Arial"/>
        </w:rPr>
        <w:t>5</w:t>
      </w:r>
      <w:r w:rsidR="211C7FD0" w:rsidRPr="00F03EF4">
        <w:rPr>
          <w:rFonts w:ascii="Arial" w:eastAsia="Arial" w:hAnsi="Arial" w:cs="Arial"/>
        </w:rPr>
        <w:t xml:space="preserve"> </w:t>
      </w:r>
      <w:r w:rsidR="72FD6B39" w:rsidRPr="00F03EF4">
        <w:rPr>
          <w:rFonts w:ascii="Arial" w:eastAsia="Arial" w:hAnsi="Arial" w:cs="Arial"/>
        </w:rPr>
        <w:t>Construction</w:t>
      </w:r>
      <w:bookmarkEnd w:id="116"/>
    </w:p>
    <w:p w14:paraId="543D03F6" w14:textId="4F9DDB22" w:rsidR="406F62EE" w:rsidRPr="00F03EF4" w:rsidRDefault="406F62EE" w:rsidP="00F03EF4">
      <w:pPr>
        <w:spacing w:line="360" w:lineRule="auto"/>
        <w:jc w:val="both"/>
        <w:rPr>
          <w:rFonts w:ascii="Arial" w:eastAsia="Arial" w:hAnsi="Arial" w:cs="Arial"/>
          <w:b/>
          <w:bCs/>
          <w:color w:val="222222"/>
          <w:u w:val="single"/>
        </w:rPr>
      </w:pPr>
      <w:r w:rsidRPr="00F03EF4">
        <w:rPr>
          <w:rFonts w:ascii="Arial" w:eastAsia="Arial" w:hAnsi="Arial" w:cs="Arial"/>
          <w:b/>
          <w:bCs/>
          <w:color w:val="222222"/>
          <w:u w:val="single"/>
        </w:rPr>
        <w:t>Environmental impacts</w:t>
      </w:r>
    </w:p>
    <w:p w14:paraId="4CAB88EB" w14:textId="77777777" w:rsidR="00D46161" w:rsidRPr="00D46161" w:rsidRDefault="00D46161" w:rsidP="00D46161">
      <w:pPr>
        <w:spacing w:line="360" w:lineRule="auto"/>
        <w:jc w:val="both"/>
        <w:rPr>
          <w:rFonts w:ascii="Arial" w:eastAsia="Arial" w:hAnsi="Arial" w:cs="Arial"/>
          <w:color w:val="000000" w:themeColor="text1"/>
        </w:rPr>
      </w:pPr>
      <w:r w:rsidRPr="00D46161">
        <w:rPr>
          <w:rFonts w:ascii="Arial" w:eastAsia="Arial" w:hAnsi="Arial" w:cs="Arial"/>
          <w:color w:val="000000" w:themeColor="text1"/>
        </w:rPr>
        <w:t>Inputs for construction include energy, tools, equipment, water, chemicals, and energy required for heating and cooling the building.</w:t>
      </w:r>
    </w:p>
    <w:p w14:paraId="0B01A69D" w14:textId="77777777" w:rsidR="00D46161" w:rsidRDefault="00D46161" w:rsidP="00D46161">
      <w:pPr>
        <w:spacing w:line="360" w:lineRule="auto"/>
        <w:jc w:val="both"/>
        <w:rPr>
          <w:rFonts w:ascii="Arial" w:eastAsia="Arial" w:hAnsi="Arial" w:cs="Arial"/>
          <w:color w:val="000000" w:themeColor="text1"/>
        </w:rPr>
      </w:pPr>
      <w:r w:rsidRPr="00D46161">
        <w:rPr>
          <w:rFonts w:ascii="Arial" w:eastAsia="Arial" w:hAnsi="Arial" w:cs="Arial"/>
          <w:color w:val="000000" w:themeColor="text1"/>
        </w:rPr>
        <w:t>Waste generated contributes to pollution and waste. Greenhouse gas emissions from building operations contribute to climate change and air pollution. Emissions to air, water, and soil from the use of chemicals during installation and building operations can also harm human health and the environment.</w:t>
      </w:r>
    </w:p>
    <w:p w14:paraId="79970DA3" w14:textId="6A103657" w:rsidR="406F62EE" w:rsidRPr="00F03EF4" w:rsidRDefault="406F62EE" w:rsidP="00D46161">
      <w:pPr>
        <w:spacing w:line="360" w:lineRule="auto"/>
        <w:jc w:val="both"/>
        <w:rPr>
          <w:rFonts w:ascii="Arial" w:eastAsia="Arial" w:hAnsi="Arial" w:cs="Arial"/>
          <w:b/>
          <w:bCs/>
          <w:color w:val="222222"/>
          <w:u w:val="single"/>
        </w:rPr>
      </w:pPr>
      <w:r w:rsidRPr="00F03EF4">
        <w:rPr>
          <w:rFonts w:ascii="Arial" w:eastAsia="Arial" w:hAnsi="Arial" w:cs="Arial"/>
          <w:b/>
          <w:bCs/>
          <w:color w:val="222222"/>
          <w:u w:val="single"/>
        </w:rPr>
        <w:t>Economic impacts</w:t>
      </w:r>
    </w:p>
    <w:p w14:paraId="4E4560B6" w14:textId="77777777" w:rsidR="00D46161" w:rsidRPr="00D46161" w:rsidRDefault="00D46161" w:rsidP="00D46161">
      <w:pPr>
        <w:spacing w:line="360" w:lineRule="auto"/>
        <w:jc w:val="both"/>
        <w:rPr>
          <w:rFonts w:ascii="Arial" w:eastAsia="Arial" w:hAnsi="Arial" w:cs="Arial"/>
          <w:color w:val="000000" w:themeColor="text1"/>
        </w:rPr>
      </w:pPr>
      <w:r w:rsidRPr="00D46161">
        <w:rPr>
          <w:rFonts w:ascii="Arial" w:eastAsia="Arial" w:hAnsi="Arial" w:cs="Arial"/>
          <w:color w:val="000000" w:themeColor="text1"/>
        </w:rPr>
        <w:t>On the economic side, the inputs for construction, such as energy, tools, and equipment, can be costly. Additionally, the cost of heating and cooling a building can be significant.</w:t>
      </w:r>
    </w:p>
    <w:p w14:paraId="57C1C7C8" w14:textId="569C0C65" w:rsidR="00D46161" w:rsidRPr="00F03EF4" w:rsidRDefault="00D46161" w:rsidP="00D46161">
      <w:pPr>
        <w:spacing w:line="360" w:lineRule="auto"/>
        <w:jc w:val="both"/>
        <w:rPr>
          <w:rFonts w:ascii="Arial" w:eastAsia="Arial" w:hAnsi="Arial" w:cs="Arial"/>
          <w:color w:val="222222"/>
        </w:rPr>
      </w:pPr>
      <w:r w:rsidRPr="00D46161">
        <w:rPr>
          <w:rFonts w:ascii="Arial" w:eastAsia="Arial" w:hAnsi="Arial" w:cs="Arial"/>
          <w:color w:val="000000" w:themeColor="text1"/>
        </w:rPr>
        <w:t>By reducing waste and optimizing the use of resources, companies can reduce costs and improve the sustainability of their products. Furthermore, reducing greenhouse gas emissions from building operations can result in cost savings due to reduced energy use and efficiency improvements.</w:t>
      </w:r>
    </w:p>
    <w:p w14:paraId="7FCE2E49" w14:textId="77777777" w:rsidR="008406E0" w:rsidRPr="00F03EF4" w:rsidRDefault="252C56A3" w:rsidP="006F0F3C">
      <w:pPr>
        <w:keepNext/>
        <w:spacing w:line="360" w:lineRule="auto"/>
        <w:jc w:val="center"/>
        <w:rPr>
          <w:rFonts w:ascii="Arial" w:hAnsi="Arial" w:cs="Arial"/>
        </w:rPr>
      </w:pPr>
      <w:r w:rsidRPr="00F03EF4">
        <w:rPr>
          <w:rFonts w:ascii="Arial" w:hAnsi="Arial" w:cs="Arial"/>
          <w:noProof/>
        </w:rPr>
        <w:drawing>
          <wp:inline distT="0" distB="0" distL="0" distR="0" wp14:anchorId="0F56733F" wp14:editId="0D2D78C0">
            <wp:extent cx="5045849" cy="3752850"/>
            <wp:effectExtent l="19050" t="19050" r="21590" b="19050"/>
            <wp:docPr id="1038683998" name="Picture 1038683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5050192" cy="3756080"/>
                    </a:xfrm>
                    <a:prstGeom prst="rect">
                      <a:avLst/>
                    </a:prstGeom>
                    <a:ln w="9525">
                      <a:solidFill>
                        <a:schemeClr val="tx1"/>
                      </a:solidFill>
                      <a:prstDash val="solid"/>
                    </a:ln>
                  </pic:spPr>
                </pic:pic>
              </a:graphicData>
            </a:graphic>
          </wp:inline>
        </w:drawing>
      </w:r>
    </w:p>
    <w:p w14:paraId="4AC2767C" w14:textId="16C8E8D1" w:rsidR="442605C1" w:rsidRPr="00F03EF4" w:rsidRDefault="008406E0" w:rsidP="006F0F3C">
      <w:pPr>
        <w:pStyle w:val="Caption"/>
        <w:spacing w:line="360" w:lineRule="auto"/>
        <w:jc w:val="center"/>
        <w:rPr>
          <w:rFonts w:ascii="Arial" w:eastAsia="Arial" w:hAnsi="Arial" w:cs="Arial"/>
        </w:rPr>
      </w:pPr>
      <w:bookmarkStart w:id="117" w:name="_Toc133601088"/>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27</w:t>
      </w:r>
      <w:r w:rsidRPr="00F03EF4">
        <w:rPr>
          <w:rFonts w:ascii="Arial" w:hAnsi="Arial" w:cs="Arial"/>
        </w:rPr>
        <w:fldChar w:fldCharType="end"/>
      </w:r>
      <w:r w:rsidRPr="00F03EF4">
        <w:rPr>
          <w:rFonts w:ascii="Arial" w:hAnsi="Arial" w:cs="Arial"/>
        </w:rPr>
        <w:t>. Wood fibre LCA. Construction input and output flow chart.</w:t>
      </w:r>
      <w:bookmarkEnd w:id="117"/>
    </w:p>
    <w:p w14:paraId="757ED2F8" w14:textId="4756B1BB" w:rsidR="225AD3B1" w:rsidRPr="00F03EF4" w:rsidRDefault="225AD3B1" w:rsidP="00F03EF4">
      <w:pPr>
        <w:pStyle w:val="Heading3"/>
        <w:keepNext w:val="0"/>
        <w:keepLines w:val="0"/>
        <w:spacing w:line="360" w:lineRule="auto"/>
        <w:jc w:val="both"/>
        <w:rPr>
          <w:rFonts w:ascii="Arial" w:eastAsia="Arial" w:hAnsi="Arial" w:cs="Arial"/>
        </w:rPr>
      </w:pPr>
      <w:bookmarkStart w:id="118" w:name="_Toc133612910"/>
      <w:r w:rsidRPr="00F03EF4">
        <w:rPr>
          <w:rFonts w:ascii="Arial" w:eastAsia="Arial" w:hAnsi="Arial" w:cs="Arial"/>
        </w:rPr>
        <w:lastRenderedPageBreak/>
        <w:t>6</w:t>
      </w:r>
      <w:r w:rsidR="777F9944" w:rsidRPr="00F03EF4">
        <w:rPr>
          <w:rFonts w:ascii="Arial" w:eastAsia="Arial" w:hAnsi="Arial" w:cs="Arial"/>
        </w:rPr>
        <w:t>.</w:t>
      </w:r>
      <w:r w:rsidR="7B060C49" w:rsidRPr="00F03EF4">
        <w:rPr>
          <w:rFonts w:ascii="Arial" w:eastAsia="Arial" w:hAnsi="Arial" w:cs="Arial"/>
        </w:rPr>
        <w:t>4</w:t>
      </w:r>
      <w:r w:rsidR="777F9944" w:rsidRPr="00F03EF4">
        <w:rPr>
          <w:rFonts w:ascii="Arial" w:eastAsia="Arial" w:hAnsi="Arial" w:cs="Arial"/>
        </w:rPr>
        <w:t>.</w:t>
      </w:r>
      <w:r w:rsidR="1DAB3ED9" w:rsidRPr="00F03EF4">
        <w:rPr>
          <w:rFonts w:ascii="Arial" w:eastAsia="Arial" w:hAnsi="Arial" w:cs="Arial"/>
        </w:rPr>
        <w:t>6</w:t>
      </w:r>
      <w:r w:rsidR="074192F3" w:rsidRPr="00F03EF4">
        <w:rPr>
          <w:rFonts w:ascii="Arial" w:eastAsia="Arial" w:hAnsi="Arial" w:cs="Arial"/>
        </w:rPr>
        <w:t xml:space="preserve"> </w:t>
      </w:r>
      <w:r w:rsidR="72FD6B39" w:rsidRPr="00F03EF4">
        <w:rPr>
          <w:rFonts w:ascii="Arial" w:eastAsia="Arial" w:hAnsi="Arial" w:cs="Arial"/>
        </w:rPr>
        <w:t>Use, maintenance, repair</w:t>
      </w:r>
      <w:bookmarkEnd w:id="118"/>
    </w:p>
    <w:p w14:paraId="3B5C1FA1" w14:textId="0815EB66" w:rsidR="77FA8945" w:rsidRPr="00F03EF4" w:rsidRDefault="77FA8945" w:rsidP="00F03EF4">
      <w:pPr>
        <w:spacing w:line="360" w:lineRule="auto"/>
        <w:jc w:val="both"/>
        <w:rPr>
          <w:rFonts w:ascii="Arial" w:eastAsia="Arial" w:hAnsi="Arial" w:cs="Arial"/>
          <w:b/>
          <w:bCs/>
          <w:color w:val="222222"/>
          <w:u w:val="single"/>
        </w:rPr>
      </w:pPr>
      <w:r w:rsidRPr="00F03EF4">
        <w:rPr>
          <w:rFonts w:ascii="Arial" w:eastAsia="Arial" w:hAnsi="Arial" w:cs="Arial"/>
          <w:b/>
          <w:bCs/>
          <w:color w:val="222222"/>
          <w:u w:val="single"/>
        </w:rPr>
        <w:t>Environm</w:t>
      </w:r>
      <w:r w:rsidRPr="00F03EF4">
        <w:rPr>
          <w:rFonts w:ascii="Arial" w:eastAsia="Arial" w:hAnsi="Arial" w:cs="Arial"/>
          <w:b/>
          <w:bCs/>
          <w:u w:val="single"/>
        </w:rPr>
        <w:t>en</w:t>
      </w:r>
      <w:r w:rsidRPr="00F03EF4">
        <w:rPr>
          <w:rStyle w:val="Heading3Char"/>
          <w:rFonts w:ascii="Arial" w:eastAsia="Arial" w:hAnsi="Arial" w:cs="Arial"/>
          <w:b/>
          <w:bCs/>
          <w:color w:val="auto"/>
          <w:sz w:val="22"/>
          <w:szCs w:val="22"/>
          <w:u w:val="single"/>
        </w:rPr>
        <w:t>t</w:t>
      </w:r>
      <w:r w:rsidRPr="00F03EF4">
        <w:rPr>
          <w:rFonts w:ascii="Arial" w:eastAsia="Arial" w:hAnsi="Arial" w:cs="Arial"/>
          <w:b/>
          <w:bCs/>
          <w:u w:val="single"/>
        </w:rPr>
        <w:t>a</w:t>
      </w:r>
      <w:r w:rsidRPr="00F03EF4">
        <w:rPr>
          <w:rFonts w:ascii="Arial" w:eastAsia="Arial" w:hAnsi="Arial" w:cs="Arial"/>
          <w:b/>
          <w:bCs/>
          <w:color w:val="222222"/>
          <w:u w:val="single"/>
        </w:rPr>
        <w:t>l impacts</w:t>
      </w:r>
    </w:p>
    <w:p w14:paraId="21248B74" w14:textId="77777777" w:rsidR="00D46161" w:rsidRDefault="00D46161" w:rsidP="00F03EF4">
      <w:pPr>
        <w:spacing w:line="360" w:lineRule="auto"/>
        <w:jc w:val="both"/>
        <w:rPr>
          <w:rFonts w:ascii="Arial" w:eastAsia="Arial" w:hAnsi="Arial" w:cs="Arial"/>
          <w:color w:val="222222"/>
        </w:rPr>
      </w:pPr>
      <w:r w:rsidRPr="00D46161">
        <w:rPr>
          <w:rFonts w:ascii="Arial" w:eastAsia="Arial" w:hAnsi="Arial" w:cs="Arial"/>
          <w:color w:val="222222"/>
        </w:rPr>
        <w:t>The use of energy for heating and cooling the building during operations contributes to greenhouse gas emissions. The maintenance and repair of the insulation product require the use of water and chemicals, which can result in emissions to the air, water, and soil. Waste generated during maintenance and repair, such as scraps and offcuts, can contribute to environmental impacts.</w:t>
      </w:r>
    </w:p>
    <w:p w14:paraId="69F522AB" w14:textId="46BECF53" w:rsidR="77FA8945" w:rsidRPr="00F03EF4" w:rsidRDefault="77FA8945" w:rsidP="00F03EF4">
      <w:pPr>
        <w:spacing w:line="360" w:lineRule="auto"/>
        <w:jc w:val="both"/>
        <w:rPr>
          <w:rFonts w:ascii="Arial" w:eastAsia="Arial" w:hAnsi="Arial" w:cs="Arial"/>
          <w:b/>
          <w:bCs/>
          <w:color w:val="222222"/>
          <w:u w:val="single"/>
        </w:rPr>
      </w:pPr>
      <w:r w:rsidRPr="00F03EF4">
        <w:rPr>
          <w:rFonts w:ascii="Arial" w:eastAsia="Arial" w:hAnsi="Arial" w:cs="Arial"/>
          <w:b/>
          <w:bCs/>
          <w:color w:val="222222"/>
          <w:u w:val="single"/>
        </w:rPr>
        <w:t>Economic impacts</w:t>
      </w:r>
    </w:p>
    <w:p w14:paraId="0BFE6D10" w14:textId="3B455474" w:rsidR="442605C1" w:rsidRPr="00F03EF4" w:rsidRDefault="00D46161" w:rsidP="00F03EF4">
      <w:pPr>
        <w:spacing w:line="360" w:lineRule="auto"/>
        <w:jc w:val="both"/>
        <w:rPr>
          <w:rFonts w:ascii="Arial" w:eastAsia="Arial" w:hAnsi="Arial" w:cs="Arial"/>
        </w:rPr>
      </w:pPr>
      <w:r w:rsidRPr="00D46161">
        <w:rPr>
          <w:rFonts w:ascii="Arial" w:eastAsia="Arial" w:hAnsi="Arial" w:cs="Arial"/>
          <w:color w:val="222222"/>
        </w:rPr>
        <w:t>Economically, the energy required for heating and cooling the building during operations can result in increased utility costs for building owners or occupants. The maintenance and repair of the insulation product can also result in additional costs for the purchase of materials, and the hiring of professionals to perform the work. If the insulation product becomes damaged and requires repair or replacement, it can result in additional costs.</w:t>
      </w:r>
    </w:p>
    <w:p w14:paraId="2BB181BB" w14:textId="77777777" w:rsidR="008406E0" w:rsidRPr="00F03EF4" w:rsidRDefault="7B62B546" w:rsidP="006F0F3C">
      <w:pPr>
        <w:keepNext/>
        <w:spacing w:line="360" w:lineRule="auto"/>
        <w:jc w:val="center"/>
        <w:rPr>
          <w:rFonts w:ascii="Arial" w:hAnsi="Arial" w:cs="Arial"/>
        </w:rPr>
      </w:pPr>
      <w:r w:rsidRPr="00F03EF4">
        <w:rPr>
          <w:rFonts w:ascii="Arial" w:hAnsi="Arial" w:cs="Arial"/>
          <w:noProof/>
        </w:rPr>
        <w:drawing>
          <wp:inline distT="0" distB="0" distL="0" distR="0" wp14:anchorId="232FC23D" wp14:editId="2CC9E39D">
            <wp:extent cx="5667375" cy="4132461"/>
            <wp:effectExtent l="9525" t="9525" r="9525" b="9525"/>
            <wp:docPr id="1395414248" name="Picture 1395414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5667375" cy="4132461"/>
                    </a:xfrm>
                    <a:prstGeom prst="rect">
                      <a:avLst/>
                    </a:prstGeom>
                    <a:ln w="9525">
                      <a:solidFill>
                        <a:schemeClr val="tx1"/>
                      </a:solidFill>
                      <a:prstDash val="solid"/>
                    </a:ln>
                  </pic:spPr>
                </pic:pic>
              </a:graphicData>
            </a:graphic>
          </wp:inline>
        </w:drawing>
      </w:r>
    </w:p>
    <w:p w14:paraId="1AE4FCD0" w14:textId="6DC5C333" w:rsidR="442605C1" w:rsidRDefault="008406E0" w:rsidP="006F0F3C">
      <w:pPr>
        <w:pStyle w:val="Caption"/>
        <w:spacing w:line="360" w:lineRule="auto"/>
        <w:jc w:val="center"/>
        <w:rPr>
          <w:rFonts w:ascii="Arial" w:hAnsi="Arial" w:cs="Arial"/>
        </w:rPr>
      </w:pPr>
      <w:bookmarkStart w:id="119" w:name="_Toc133601089"/>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28</w:t>
      </w:r>
      <w:r w:rsidRPr="00F03EF4">
        <w:rPr>
          <w:rFonts w:ascii="Arial" w:hAnsi="Arial" w:cs="Arial"/>
        </w:rPr>
        <w:fldChar w:fldCharType="end"/>
      </w:r>
      <w:r w:rsidRPr="00F03EF4">
        <w:rPr>
          <w:rFonts w:ascii="Arial" w:hAnsi="Arial" w:cs="Arial"/>
        </w:rPr>
        <w:t>. Wood fibre LCA. Use, maintenance, repair input and output flow chart.</w:t>
      </w:r>
      <w:bookmarkEnd w:id="119"/>
    </w:p>
    <w:p w14:paraId="56DE6C4B" w14:textId="77777777" w:rsidR="00D46161" w:rsidRPr="00D46161" w:rsidRDefault="00D46161" w:rsidP="00D46161"/>
    <w:p w14:paraId="29F4FEAA" w14:textId="4877D789" w:rsidR="76CD8C48" w:rsidRPr="00F03EF4" w:rsidRDefault="76CD8C48" w:rsidP="00F03EF4">
      <w:pPr>
        <w:pStyle w:val="Heading3"/>
        <w:keepNext w:val="0"/>
        <w:keepLines w:val="0"/>
        <w:spacing w:line="360" w:lineRule="auto"/>
        <w:jc w:val="both"/>
        <w:rPr>
          <w:rFonts w:ascii="Arial" w:eastAsia="Arial" w:hAnsi="Arial" w:cs="Arial"/>
        </w:rPr>
      </w:pPr>
      <w:bookmarkStart w:id="120" w:name="_Toc133612911"/>
      <w:r w:rsidRPr="00F03EF4">
        <w:rPr>
          <w:rFonts w:ascii="Arial" w:eastAsia="Arial" w:hAnsi="Arial" w:cs="Arial"/>
        </w:rPr>
        <w:lastRenderedPageBreak/>
        <w:t>6</w:t>
      </w:r>
      <w:r w:rsidR="777F9944" w:rsidRPr="00F03EF4">
        <w:rPr>
          <w:rFonts w:ascii="Arial" w:eastAsia="Arial" w:hAnsi="Arial" w:cs="Arial"/>
        </w:rPr>
        <w:t>.</w:t>
      </w:r>
      <w:r w:rsidR="28A0E807" w:rsidRPr="00F03EF4">
        <w:rPr>
          <w:rFonts w:ascii="Arial" w:eastAsia="Arial" w:hAnsi="Arial" w:cs="Arial"/>
        </w:rPr>
        <w:t>4</w:t>
      </w:r>
      <w:r w:rsidR="777F9944" w:rsidRPr="00F03EF4">
        <w:rPr>
          <w:rFonts w:ascii="Arial" w:eastAsia="Arial" w:hAnsi="Arial" w:cs="Arial"/>
        </w:rPr>
        <w:t>.</w:t>
      </w:r>
      <w:r w:rsidR="2845CA6E" w:rsidRPr="00F03EF4">
        <w:rPr>
          <w:rFonts w:ascii="Arial" w:eastAsia="Arial" w:hAnsi="Arial" w:cs="Arial"/>
        </w:rPr>
        <w:t>7</w:t>
      </w:r>
      <w:r w:rsidR="2B08A976" w:rsidRPr="00F03EF4">
        <w:rPr>
          <w:rFonts w:ascii="Arial" w:eastAsia="Arial" w:hAnsi="Arial" w:cs="Arial"/>
        </w:rPr>
        <w:t>.</w:t>
      </w:r>
      <w:r w:rsidR="777F9944" w:rsidRPr="00F03EF4">
        <w:rPr>
          <w:rFonts w:ascii="Arial" w:eastAsia="Arial" w:hAnsi="Arial" w:cs="Arial"/>
        </w:rPr>
        <w:t xml:space="preserve"> </w:t>
      </w:r>
      <w:r w:rsidR="72FD6B39" w:rsidRPr="00F03EF4">
        <w:rPr>
          <w:rFonts w:ascii="Arial" w:eastAsia="Arial" w:hAnsi="Arial" w:cs="Arial"/>
        </w:rPr>
        <w:t>End-of-life, transport, waste disposal</w:t>
      </w:r>
      <w:bookmarkEnd w:id="120"/>
    </w:p>
    <w:p w14:paraId="767290C3" w14:textId="0804FBB3" w:rsidR="7C7AA585" w:rsidRPr="00F03EF4" w:rsidRDefault="7C7AA585" w:rsidP="00F03EF4">
      <w:pPr>
        <w:spacing w:line="360" w:lineRule="auto"/>
        <w:jc w:val="both"/>
        <w:rPr>
          <w:rFonts w:ascii="Arial" w:eastAsia="Arial" w:hAnsi="Arial" w:cs="Arial"/>
          <w:b/>
          <w:bCs/>
          <w:u w:val="single"/>
        </w:rPr>
      </w:pPr>
      <w:r w:rsidRPr="00F03EF4">
        <w:rPr>
          <w:rFonts w:ascii="Arial" w:eastAsia="Arial" w:hAnsi="Arial" w:cs="Arial"/>
          <w:b/>
          <w:bCs/>
          <w:u w:val="single"/>
        </w:rPr>
        <w:t>Environmental impacts</w:t>
      </w:r>
    </w:p>
    <w:p w14:paraId="2350A03B" w14:textId="77777777" w:rsidR="00D46161" w:rsidRDefault="00D46161" w:rsidP="00F03EF4">
      <w:pPr>
        <w:spacing w:line="360" w:lineRule="auto"/>
        <w:jc w:val="both"/>
        <w:rPr>
          <w:rFonts w:ascii="Arial" w:eastAsia="Arial" w:hAnsi="Arial" w:cs="Arial"/>
        </w:rPr>
      </w:pPr>
      <w:r w:rsidRPr="00D46161">
        <w:rPr>
          <w:rFonts w:ascii="Arial" w:eastAsia="Arial" w:hAnsi="Arial" w:cs="Arial"/>
        </w:rPr>
        <w:t>The recycling process requires energy and resources, to break down the product and remanufacture it into a new product. The disposal process requires energy for transportation to waste management facilities and additional energy for incineration or landfilling. The greenhouse gas emissions from this stage can contribute to climate change.</w:t>
      </w:r>
    </w:p>
    <w:p w14:paraId="3B0B2FB0" w14:textId="582F22A3" w:rsidR="7C7AA585" w:rsidRPr="00F03EF4" w:rsidRDefault="7C7AA585" w:rsidP="00F03EF4">
      <w:pPr>
        <w:spacing w:line="360" w:lineRule="auto"/>
        <w:jc w:val="both"/>
        <w:rPr>
          <w:rFonts w:ascii="Arial" w:eastAsia="Arial" w:hAnsi="Arial" w:cs="Arial"/>
          <w:b/>
          <w:bCs/>
          <w:u w:val="single"/>
        </w:rPr>
      </w:pPr>
      <w:r w:rsidRPr="00F03EF4">
        <w:rPr>
          <w:rFonts w:ascii="Arial" w:eastAsia="Arial" w:hAnsi="Arial" w:cs="Arial"/>
          <w:b/>
          <w:bCs/>
          <w:u w:val="single"/>
        </w:rPr>
        <w:t>Economic impacts</w:t>
      </w:r>
    </w:p>
    <w:p w14:paraId="10BB55F0" w14:textId="15C57F49" w:rsidR="442605C1" w:rsidRPr="00F03EF4" w:rsidRDefault="00D46161" w:rsidP="00F03EF4">
      <w:pPr>
        <w:spacing w:line="360" w:lineRule="auto"/>
        <w:jc w:val="both"/>
        <w:rPr>
          <w:rFonts w:ascii="Arial" w:hAnsi="Arial" w:cs="Arial"/>
        </w:rPr>
      </w:pPr>
      <w:r w:rsidRPr="00D46161">
        <w:rPr>
          <w:rFonts w:ascii="Arial" w:eastAsia="Arial" w:hAnsi="Arial" w:cs="Arial"/>
        </w:rPr>
        <w:t>Recycling the insulation product can be a cost-effective option as it can reduce the need for virgin materials in the manufacturing process. However, recycling requires specialised equipment and infrastructure, which can increase the overall cost. Disposal, on the other hand, can incur significant costs, including transportation, landfilling or incineration fees, and potential fines for non-compliance with waste regulations.</w:t>
      </w:r>
    </w:p>
    <w:p w14:paraId="7170A385" w14:textId="77777777" w:rsidR="008406E0" w:rsidRPr="00F03EF4" w:rsidRDefault="717FFABD" w:rsidP="006F0F3C">
      <w:pPr>
        <w:keepNext/>
        <w:spacing w:line="360" w:lineRule="auto"/>
        <w:jc w:val="center"/>
        <w:rPr>
          <w:rFonts w:ascii="Arial" w:hAnsi="Arial" w:cs="Arial"/>
        </w:rPr>
      </w:pPr>
      <w:r w:rsidRPr="00F03EF4">
        <w:rPr>
          <w:rFonts w:ascii="Arial" w:hAnsi="Arial" w:cs="Arial"/>
          <w:noProof/>
        </w:rPr>
        <w:drawing>
          <wp:inline distT="0" distB="0" distL="0" distR="0" wp14:anchorId="6A68960E" wp14:editId="4041F82C">
            <wp:extent cx="4848225" cy="3575566"/>
            <wp:effectExtent l="19050" t="19050" r="9525" b="25400"/>
            <wp:docPr id="819374444" name="Picture 819374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851219" cy="3577774"/>
                    </a:xfrm>
                    <a:prstGeom prst="rect">
                      <a:avLst/>
                    </a:prstGeom>
                    <a:ln w="9525">
                      <a:solidFill>
                        <a:schemeClr val="tx1"/>
                      </a:solidFill>
                      <a:prstDash val="solid"/>
                    </a:ln>
                  </pic:spPr>
                </pic:pic>
              </a:graphicData>
            </a:graphic>
          </wp:inline>
        </w:drawing>
      </w:r>
    </w:p>
    <w:p w14:paraId="75853998" w14:textId="54B0D083" w:rsidR="717FFABD" w:rsidRDefault="008406E0" w:rsidP="006F0F3C">
      <w:pPr>
        <w:pStyle w:val="Caption"/>
        <w:spacing w:line="360" w:lineRule="auto"/>
        <w:jc w:val="center"/>
        <w:rPr>
          <w:rFonts w:ascii="Arial" w:hAnsi="Arial" w:cs="Arial"/>
        </w:rPr>
      </w:pPr>
      <w:bookmarkStart w:id="121" w:name="_Toc133601090"/>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29</w:t>
      </w:r>
      <w:r w:rsidRPr="00F03EF4">
        <w:rPr>
          <w:rFonts w:ascii="Arial" w:hAnsi="Arial" w:cs="Arial"/>
        </w:rPr>
        <w:fldChar w:fldCharType="end"/>
      </w:r>
      <w:r w:rsidRPr="00F03EF4">
        <w:rPr>
          <w:rFonts w:ascii="Arial" w:hAnsi="Arial" w:cs="Arial"/>
        </w:rPr>
        <w:t>. Wood fibre LCA. End-of-life, transport, waste disposal input and output flow chart.</w:t>
      </w:r>
      <w:bookmarkEnd w:id="121"/>
    </w:p>
    <w:p w14:paraId="1E3C05E3" w14:textId="7FBA9633" w:rsidR="00D46161" w:rsidRDefault="00D46161" w:rsidP="00D46161"/>
    <w:p w14:paraId="34212055" w14:textId="26D264CE" w:rsidR="00D46161" w:rsidRDefault="00D46161" w:rsidP="00D46161"/>
    <w:p w14:paraId="70720A80" w14:textId="0FB18989" w:rsidR="00D46161" w:rsidRDefault="00D46161" w:rsidP="00D46161"/>
    <w:p w14:paraId="28F60B7C" w14:textId="77777777" w:rsidR="00D46161" w:rsidRPr="00D46161" w:rsidRDefault="00D46161" w:rsidP="00D46161"/>
    <w:p w14:paraId="2848AF09" w14:textId="2E6C516A" w:rsidR="0352549A" w:rsidRPr="00F03EF4" w:rsidRDefault="0352549A" w:rsidP="00F03EF4">
      <w:pPr>
        <w:pStyle w:val="Heading3"/>
        <w:keepNext w:val="0"/>
        <w:keepLines w:val="0"/>
        <w:spacing w:line="360" w:lineRule="auto"/>
        <w:jc w:val="both"/>
        <w:rPr>
          <w:rFonts w:ascii="Arial" w:eastAsia="Arial" w:hAnsi="Arial" w:cs="Arial"/>
        </w:rPr>
      </w:pPr>
      <w:bookmarkStart w:id="122" w:name="_Toc133612912"/>
      <w:r w:rsidRPr="00F03EF4">
        <w:rPr>
          <w:rFonts w:ascii="Arial" w:eastAsia="Arial" w:hAnsi="Arial" w:cs="Arial"/>
        </w:rPr>
        <w:lastRenderedPageBreak/>
        <w:t>6</w:t>
      </w:r>
      <w:r w:rsidR="443D2492" w:rsidRPr="00F03EF4">
        <w:rPr>
          <w:rFonts w:ascii="Arial" w:eastAsia="Arial" w:hAnsi="Arial" w:cs="Arial"/>
        </w:rPr>
        <w:t>.</w:t>
      </w:r>
      <w:r w:rsidR="2E89DE52" w:rsidRPr="00F03EF4">
        <w:rPr>
          <w:rFonts w:ascii="Arial" w:eastAsia="Arial" w:hAnsi="Arial" w:cs="Arial"/>
        </w:rPr>
        <w:t>4</w:t>
      </w:r>
      <w:r w:rsidR="443D2492" w:rsidRPr="00F03EF4">
        <w:rPr>
          <w:rFonts w:ascii="Arial" w:eastAsia="Arial" w:hAnsi="Arial" w:cs="Arial"/>
        </w:rPr>
        <w:t>.</w:t>
      </w:r>
      <w:r w:rsidR="7473F097" w:rsidRPr="00F03EF4">
        <w:rPr>
          <w:rFonts w:ascii="Arial" w:eastAsia="Arial" w:hAnsi="Arial" w:cs="Arial"/>
        </w:rPr>
        <w:t>8</w:t>
      </w:r>
      <w:r w:rsidR="0BEB66DF" w:rsidRPr="00F03EF4">
        <w:rPr>
          <w:rFonts w:ascii="Arial" w:eastAsia="Arial" w:hAnsi="Arial" w:cs="Arial"/>
        </w:rPr>
        <w:t xml:space="preserve">. </w:t>
      </w:r>
      <w:r w:rsidR="72FD6B39" w:rsidRPr="00F03EF4">
        <w:rPr>
          <w:rFonts w:ascii="Arial" w:eastAsia="Arial" w:hAnsi="Arial" w:cs="Arial"/>
        </w:rPr>
        <w:t xml:space="preserve">Reuse, recycle, </w:t>
      </w:r>
      <w:proofErr w:type="gramStart"/>
      <w:r w:rsidR="72FD6B39" w:rsidRPr="00F03EF4">
        <w:rPr>
          <w:rFonts w:ascii="Arial" w:eastAsia="Arial" w:hAnsi="Arial" w:cs="Arial"/>
        </w:rPr>
        <w:t>repurpose</w:t>
      </w:r>
      <w:bookmarkEnd w:id="122"/>
      <w:proofErr w:type="gramEnd"/>
    </w:p>
    <w:p w14:paraId="58382DBB" w14:textId="70473874" w:rsidR="5A4705E8" w:rsidRPr="00F03EF4" w:rsidRDefault="5A4705E8" w:rsidP="00F03EF4">
      <w:pPr>
        <w:spacing w:line="360" w:lineRule="auto"/>
        <w:jc w:val="both"/>
        <w:rPr>
          <w:rFonts w:ascii="Arial" w:eastAsia="Arial" w:hAnsi="Arial" w:cs="Arial"/>
          <w:b/>
          <w:bCs/>
          <w:u w:val="single"/>
        </w:rPr>
      </w:pPr>
      <w:r w:rsidRPr="00F03EF4">
        <w:rPr>
          <w:rFonts w:ascii="Arial" w:eastAsia="Arial" w:hAnsi="Arial" w:cs="Arial"/>
          <w:b/>
          <w:bCs/>
          <w:u w:val="single"/>
        </w:rPr>
        <w:t>Environmental impacts</w:t>
      </w:r>
    </w:p>
    <w:p w14:paraId="591725D5" w14:textId="77777777" w:rsidR="00D46161" w:rsidRDefault="00D46161" w:rsidP="00F03EF4">
      <w:pPr>
        <w:spacing w:before="40" w:line="360" w:lineRule="auto"/>
        <w:jc w:val="both"/>
        <w:rPr>
          <w:rFonts w:ascii="Arial" w:eastAsia="Arial" w:hAnsi="Arial" w:cs="Arial"/>
        </w:rPr>
      </w:pPr>
      <w:r w:rsidRPr="00D46161">
        <w:rPr>
          <w:rFonts w:ascii="Arial" w:eastAsia="Arial" w:hAnsi="Arial" w:cs="Arial"/>
        </w:rPr>
        <w:t>Recycling and repurposing used insulation reduce the demand for new insulation production, thereby reducing the environmental impact associated with new product manufacturing. However, the recycling process requires energy, water, chemicals, and resources, and waste may still be generated, including materials that cannot be recycled or reused. Cleaning or refurbishing the insulation may also require energy and resources.</w:t>
      </w:r>
    </w:p>
    <w:p w14:paraId="5DFD441C" w14:textId="68133E4F" w:rsidR="5A4705E8" w:rsidRPr="00F03EF4" w:rsidRDefault="5A4705E8" w:rsidP="00F03EF4">
      <w:pPr>
        <w:spacing w:before="40" w:line="360" w:lineRule="auto"/>
        <w:jc w:val="both"/>
        <w:rPr>
          <w:rFonts w:ascii="Arial" w:eastAsia="Arial" w:hAnsi="Arial" w:cs="Arial"/>
          <w:b/>
          <w:bCs/>
          <w:u w:val="single"/>
        </w:rPr>
      </w:pPr>
      <w:r w:rsidRPr="00F03EF4">
        <w:rPr>
          <w:rFonts w:ascii="Arial" w:eastAsia="Arial" w:hAnsi="Arial" w:cs="Arial"/>
          <w:b/>
          <w:bCs/>
          <w:u w:val="single"/>
        </w:rPr>
        <w:t>Economic impacts</w:t>
      </w:r>
    </w:p>
    <w:p w14:paraId="79E00BCA" w14:textId="445DFD5E" w:rsidR="00D46161" w:rsidRPr="00F03EF4" w:rsidRDefault="00D46161" w:rsidP="00F03EF4">
      <w:pPr>
        <w:spacing w:line="360" w:lineRule="auto"/>
        <w:jc w:val="both"/>
        <w:rPr>
          <w:rFonts w:ascii="Arial" w:hAnsi="Arial" w:cs="Arial"/>
        </w:rPr>
      </w:pPr>
      <w:r w:rsidRPr="00D46161">
        <w:rPr>
          <w:rFonts w:ascii="Arial" w:eastAsia="Arial" w:hAnsi="Arial" w:cs="Arial"/>
        </w:rPr>
        <w:t>While reusing or recycling the insulation product can reduce the demand for new insulation production, the process requires resources, labour, and energy, which can add to the overall cost. However, the cost of producing new insulation products is higher than the cost of recycling or reusing the existing insulation product. Additionally, repurposed materials can be used in other products or applications, generating additional economic benefits. The economic impact depends on factors such as the availability of recycling and reuse options, the cost of new product production, and the market demand for repurposed materials.</w:t>
      </w:r>
    </w:p>
    <w:p w14:paraId="7C2A0A68" w14:textId="77777777" w:rsidR="008406E0" w:rsidRPr="00F03EF4" w:rsidRDefault="5587B311" w:rsidP="006F0F3C">
      <w:pPr>
        <w:keepNext/>
        <w:spacing w:line="360" w:lineRule="auto"/>
        <w:jc w:val="center"/>
        <w:rPr>
          <w:rFonts w:ascii="Arial" w:hAnsi="Arial" w:cs="Arial"/>
        </w:rPr>
      </w:pPr>
      <w:r w:rsidRPr="00F03EF4">
        <w:rPr>
          <w:rFonts w:ascii="Arial" w:hAnsi="Arial" w:cs="Arial"/>
          <w:noProof/>
        </w:rPr>
        <w:drawing>
          <wp:inline distT="0" distB="0" distL="0" distR="0" wp14:anchorId="7A8008C5" wp14:editId="304D4FB1">
            <wp:extent cx="5704708" cy="4207222"/>
            <wp:effectExtent l="9525" t="9525" r="9525" b="9525"/>
            <wp:docPr id="961268068" name="Picture 961268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5704708" cy="4207222"/>
                    </a:xfrm>
                    <a:prstGeom prst="rect">
                      <a:avLst/>
                    </a:prstGeom>
                    <a:ln w="9525">
                      <a:solidFill>
                        <a:schemeClr val="tx1"/>
                      </a:solidFill>
                      <a:prstDash val="solid"/>
                    </a:ln>
                  </pic:spPr>
                </pic:pic>
              </a:graphicData>
            </a:graphic>
          </wp:inline>
        </w:drawing>
      </w:r>
    </w:p>
    <w:p w14:paraId="038A3585" w14:textId="578FB035" w:rsidR="5587B311" w:rsidRPr="00F03EF4" w:rsidRDefault="008406E0" w:rsidP="006F0F3C">
      <w:pPr>
        <w:pStyle w:val="Caption"/>
        <w:spacing w:line="360" w:lineRule="auto"/>
        <w:jc w:val="center"/>
        <w:rPr>
          <w:rFonts w:ascii="Arial" w:hAnsi="Arial" w:cs="Arial"/>
        </w:rPr>
      </w:pPr>
      <w:bookmarkStart w:id="123" w:name="_Toc133601091"/>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30</w:t>
      </w:r>
      <w:r w:rsidRPr="00F03EF4">
        <w:rPr>
          <w:rFonts w:ascii="Arial" w:hAnsi="Arial" w:cs="Arial"/>
        </w:rPr>
        <w:fldChar w:fldCharType="end"/>
      </w:r>
      <w:r w:rsidRPr="00F03EF4">
        <w:rPr>
          <w:rFonts w:ascii="Arial" w:hAnsi="Arial" w:cs="Arial"/>
        </w:rPr>
        <w:t>. Wood fibre LCA. Reuse, recycle, repurpose input and output flow chart.</w:t>
      </w:r>
      <w:bookmarkEnd w:id="123"/>
    </w:p>
    <w:p w14:paraId="590AB764" w14:textId="05F73E65" w:rsidR="480F1A63" w:rsidRPr="00F03EF4" w:rsidRDefault="1789613E" w:rsidP="00F03EF4">
      <w:pPr>
        <w:pStyle w:val="Heading2"/>
        <w:keepNext w:val="0"/>
        <w:keepLines w:val="0"/>
        <w:spacing w:line="360" w:lineRule="auto"/>
        <w:jc w:val="both"/>
        <w:rPr>
          <w:rFonts w:ascii="Arial" w:eastAsia="Arial" w:hAnsi="Arial" w:cs="Arial"/>
        </w:rPr>
      </w:pPr>
      <w:bookmarkStart w:id="124" w:name="_Toc133612913"/>
      <w:r w:rsidRPr="00F03EF4">
        <w:rPr>
          <w:rFonts w:ascii="Arial" w:eastAsia="Arial" w:hAnsi="Arial" w:cs="Arial"/>
        </w:rPr>
        <w:lastRenderedPageBreak/>
        <w:t>6.5</w:t>
      </w:r>
      <w:r w:rsidR="6D6EDE3D" w:rsidRPr="00F03EF4">
        <w:rPr>
          <w:rFonts w:ascii="Arial" w:eastAsia="Arial" w:hAnsi="Arial" w:cs="Arial"/>
        </w:rPr>
        <w:t xml:space="preserve"> </w:t>
      </w:r>
      <w:r w:rsidR="1C431101" w:rsidRPr="00F03EF4">
        <w:rPr>
          <w:rFonts w:ascii="Arial" w:eastAsia="Arial" w:hAnsi="Arial" w:cs="Arial"/>
        </w:rPr>
        <w:t>Interpretation</w:t>
      </w:r>
      <w:bookmarkEnd w:id="124"/>
    </w:p>
    <w:p w14:paraId="48CDAACA" w14:textId="34E51606" w:rsidR="00D46161" w:rsidRPr="00F03EF4" w:rsidRDefault="00D46161" w:rsidP="00F03EF4">
      <w:pPr>
        <w:spacing w:line="360" w:lineRule="auto"/>
        <w:jc w:val="both"/>
        <w:rPr>
          <w:rFonts w:ascii="Arial" w:eastAsia="Arial" w:hAnsi="Arial" w:cs="Arial"/>
        </w:rPr>
      </w:pPr>
      <w:r w:rsidRPr="00D46161">
        <w:rPr>
          <w:rFonts w:ascii="Arial" w:eastAsia="Arial" w:hAnsi="Arial" w:cs="Arial"/>
        </w:rPr>
        <w:t>The goal of interpretation is to provide context and understanding to the results of the LCA study, so that they can be used for decision-making. It includes the key environmental impacts of the insulation, evaluating the strengths and weaknesses, and provides recommendations for improvement.</w:t>
      </w:r>
    </w:p>
    <w:p w14:paraId="6E57B7EE" w14:textId="59BEC8B4" w:rsidR="7FB2CC2E" w:rsidRPr="00F03EF4" w:rsidRDefault="7FB2CC2E" w:rsidP="00F03EF4">
      <w:pPr>
        <w:spacing w:line="360" w:lineRule="auto"/>
        <w:ind w:left="720"/>
        <w:jc w:val="both"/>
        <w:rPr>
          <w:rFonts w:ascii="Arial" w:eastAsia="Arial" w:hAnsi="Arial" w:cs="Arial"/>
        </w:rPr>
      </w:pPr>
      <w:r w:rsidRPr="00F03EF4">
        <w:rPr>
          <w:rFonts w:ascii="Arial" w:eastAsia="Arial" w:hAnsi="Arial" w:cs="Arial"/>
        </w:rPr>
        <w:t xml:space="preserve">GWP allows comparisons of the global warming impact of different gases. It is a measure of how much energy the emissions of one ton of a gas will contribute to climate change over 100 years compared to the emissions of one ton of carbon dioxide (CO2). </w:t>
      </w:r>
      <w:bookmarkStart w:id="125" w:name="_Int_ft2qBLOU"/>
      <w:r w:rsidRPr="00F03EF4">
        <w:rPr>
          <w:rFonts w:ascii="Arial" w:eastAsia="Arial" w:hAnsi="Arial" w:cs="Arial"/>
        </w:rPr>
        <w:t xml:space="preserve">The higher the GWP, the more that a gas warms the Earth compared to CO2 over that </w:t>
      </w:r>
      <w:bookmarkStart w:id="126" w:name="_Int_kqgbxGUa"/>
      <w:r w:rsidRPr="00F03EF4">
        <w:rPr>
          <w:rFonts w:ascii="Arial" w:eastAsia="Arial" w:hAnsi="Arial" w:cs="Arial"/>
        </w:rPr>
        <w:t>time period</w:t>
      </w:r>
      <w:bookmarkEnd w:id="126"/>
      <w:r w:rsidRPr="00F03EF4">
        <w:rPr>
          <w:rFonts w:ascii="Arial" w:eastAsia="Arial" w:hAnsi="Arial" w:cs="Arial"/>
        </w:rPr>
        <w:t>. In other words, GWP provides a scale for telling how bad the emissions of a given gas are for the planet.</w:t>
      </w:r>
      <w:bookmarkEnd w:id="125"/>
    </w:p>
    <w:p w14:paraId="6D5541E7" w14:textId="18D03A78" w:rsidR="7FB2CC2E" w:rsidRPr="00F03EF4" w:rsidRDefault="7FB2CC2E" w:rsidP="00F03EF4">
      <w:pPr>
        <w:spacing w:line="360" w:lineRule="auto"/>
        <w:jc w:val="both"/>
        <w:rPr>
          <w:rFonts w:ascii="Arial" w:eastAsia="Arial" w:hAnsi="Arial" w:cs="Arial"/>
        </w:rPr>
      </w:pPr>
      <w:r w:rsidRPr="00F03EF4">
        <w:rPr>
          <w:rFonts w:ascii="Arial" w:eastAsia="Arial" w:hAnsi="Arial" w:cs="Arial"/>
        </w:rPr>
        <w:t>(Emerson, 2020)</w:t>
      </w:r>
    </w:p>
    <w:p w14:paraId="03861D8E" w14:textId="685919EF" w:rsidR="061C2F1D" w:rsidRPr="00F03EF4" w:rsidRDefault="061C2F1D" w:rsidP="00F03EF4">
      <w:pPr>
        <w:spacing w:line="360" w:lineRule="auto"/>
        <w:jc w:val="both"/>
        <w:rPr>
          <w:rFonts w:ascii="Arial" w:eastAsia="Arial" w:hAnsi="Arial" w:cs="Arial"/>
        </w:rPr>
      </w:pPr>
    </w:p>
    <w:p w14:paraId="2ED53A19" w14:textId="3DDA816F" w:rsidR="061C2F1D" w:rsidRDefault="061C2F1D" w:rsidP="00F03EF4">
      <w:pPr>
        <w:spacing w:line="360" w:lineRule="auto"/>
        <w:jc w:val="both"/>
        <w:rPr>
          <w:rFonts w:ascii="Arial" w:eastAsia="Arial" w:hAnsi="Arial" w:cs="Arial"/>
        </w:rPr>
      </w:pPr>
    </w:p>
    <w:p w14:paraId="02A443D0" w14:textId="72CA36C9" w:rsidR="006F0F3C" w:rsidRDefault="006F0F3C" w:rsidP="00F03EF4">
      <w:pPr>
        <w:spacing w:line="360" w:lineRule="auto"/>
        <w:jc w:val="both"/>
        <w:rPr>
          <w:rFonts w:ascii="Arial" w:eastAsia="Arial" w:hAnsi="Arial" w:cs="Arial"/>
        </w:rPr>
      </w:pPr>
    </w:p>
    <w:p w14:paraId="52A4AE03" w14:textId="586842E0" w:rsidR="006F0F3C" w:rsidRDefault="006F0F3C" w:rsidP="00F03EF4">
      <w:pPr>
        <w:spacing w:line="360" w:lineRule="auto"/>
        <w:jc w:val="both"/>
        <w:rPr>
          <w:rFonts w:ascii="Arial" w:eastAsia="Arial" w:hAnsi="Arial" w:cs="Arial"/>
        </w:rPr>
      </w:pPr>
    </w:p>
    <w:p w14:paraId="32DA6FC8" w14:textId="44E15A44" w:rsidR="006F0F3C" w:rsidRDefault="006F0F3C" w:rsidP="00F03EF4">
      <w:pPr>
        <w:spacing w:line="360" w:lineRule="auto"/>
        <w:jc w:val="both"/>
        <w:rPr>
          <w:rFonts w:ascii="Arial" w:eastAsia="Arial" w:hAnsi="Arial" w:cs="Arial"/>
        </w:rPr>
      </w:pPr>
    </w:p>
    <w:p w14:paraId="1450BC18" w14:textId="25D4A12D" w:rsidR="006F0F3C" w:rsidRDefault="006F0F3C" w:rsidP="00F03EF4">
      <w:pPr>
        <w:spacing w:line="360" w:lineRule="auto"/>
        <w:jc w:val="both"/>
        <w:rPr>
          <w:rFonts w:ascii="Arial" w:eastAsia="Arial" w:hAnsi="Arial" w:cs="Arial"/>
        </w:rPr>
      </w:pPr>
    </w:p>
    <w:p w14:paraId="6937FCD5" w14:textId="3B8153A4" w:rsidR="006F0F3C" w:rsidRDefault="006F0F3C" w:rsidP="00F03EF4">
      <w:pPr>
        <w:spacing w:line="360" w:lineRule="auto"/>
        <w:jc w:val="both"/>
        <w:rPr>
          <w:rFonts w:ascii="Arial" w:eastAsia="Arial" w:hAnsi="Arial" w:cs="Arial"/>
        </w:rPr>
      </w:pPr>
    </w:p>
    <w:p w14:paraId="6B727FF6" w14:textId="47301235" w:rsidR="006F0F3C" w:rsidRDefault="006F0F3C" w:rsidP="00F03EF4">
      <w:pPr>
        <w:spacing w:line="360" w:lineRule="auto"/>
        <w:jc w:val="both"/>
        <w:rPr>
          <w:rFonts w:ascii="Arial" w:eastAsia="Arial" w:hAnsi="Arial" w:cs="Arial"/>
        </w:rPr>
      </w:pPr>
    </w:p>
    <w:p w14:paraId="1A374536" w14:textId="1B523A16" w:rsidR="006F0F3C" w:rsidRDefault="006F0F3C" w:rsidP="00F03EF4">
      <w:pPr>
        <w:spacing w:line="360" w:lineRule="auto"/>
        <w:jc w:val="both"/>
        <w:rPr>
          <w:rFonts w:ascii="Arial" w:eastAsia="Arial" w:hAnsi="Arial" w:cs="Arial"/>
        </w:rPr>
      </w:pPr>
    </w:p>
    <w:p w14:paraId="3C8B1511" w14:textId="4EC15CAD" w:rsidR="006F0F3C" w:rsidRDefault="006F0F3C" w:rsidP="00F03EF4">
      <w:pPr>
        <w:spacing w:line="360" w:lineRule="auto"/>
        <w:jc w:val="both"/>
        <w:rPr>
          <w:rFonts w:ascii="Arial" w:eastAsia="Arial" w:hAnsi="Arial" w:cs="Arial"/>
        </w:rPr>
      </w:pPr>
    </w:p>
    <w:p w14:paraId="6B0D3B60" w14:textId="42B2D060" w:rsidR="006F0F3C" w:rsidRDefault="006F0F3C" w:rsidP="00F03EF4">
      <w:pPr>
        <w:spacing w:line="360" w:lineRule="auto"/>
        <w:jc w:val="both"/>
        <w:rPr>
          <w:rFonts w:ascii="Arial" w:eastAsia="Arial" w:hAnsi="Arial" w:cs="Arial"/>
        </w:rPr>
      </w:pPr>
    </w:p>
    <w:p w14:paraId="60F0CAD7" w14:textId="57315E1B" w:rsidR="006F0F3C" w:rsidRDefault="006F0F3C" w:rsidP="00F03EF4">
      <w:pPr>
        <w:spacing w:line="360" w:lineRule="auto"/>
        <w:jc w:val="both"/>
        <w:rPr>
          <w:rFonts w:ascii="Arial" w:eastAsia="Arial" w:hAnsi="Arial" w:cs="Arial"/>
        </w:rPr>
      </w:pPr>
    </w:p>
    <w:p w14:paraId="1BF408E1" w14:textId="72D58E56" w:rsidR="006F0F3C" w:rsidRDefault="006F0F3C" w:rsidP="00F03EF4">
      <w:pPr>
        <w:spacing w:line="360" w:lineRule="auto"/>
        <w:jc w:val="both"/>
        <w:rPr>
          <w:rFonts w:ascii="Arial" w:eastAsia="Arial" w:hAnsi="Arial" w:cs="Arial"/>
        </w:rPr>
      </w:pPr>
    </w:p>
    <w:p w14:paraId="05C27AA6" w14:textId="75DC17F5" w:rsidR="006F0F3C" w:rsidRDefault="006F0F3C" w:rsidP="00F03EF4">
      <w:pPr>
        <w:spacing w:line="360" w:lineRule="auto"/>
        <w:jc w:val="both"/>
        <w:rPr>
          <w:rFonts w:ascii="Arial" w:eastAsia="Arial" w:hAnsi="Arial" w:cs="Arial"/>
        </w:rPr>
      </w:pPr>
    </w:p>
    <w:p w14:paraId="179018E1" w14:textId="7D6DE0AE" w:rsidR="006F0F3C" w:rsidRDefault="006F0F3C" w:rsidP="00F03EF4">
      <w:pPr>
        <w:spacing w:line="360" w:lineRule="auto"/>
        <w:jc w:val="both"/>
        <w:rPr>
          <w:rFonts w:ascii="Arial" w:eastAsia="Arial" w:hAnsi="Arial" w:cs="Arial"/>
        </w:rPr>
      </w:pPr>
    </w:p>
    <w:p w14:paraId="75051D86" w14:textId="77777777" w:rsidR="006F0F3C" w:rsidRPr="00F03EF4" w:rsidRDefault="006F0F3C" w:rsidP="00F03EF4">
      <w:pPr>
        <w:spacing w:line="360" w:lineRule="auto"/>
        <w:jc w:val="both"/>
        <w:rPr>
          <w:rFonts w:ascii="Arial" w:eastAsia="Arial" w:hAnsi="Arial" w:cs="Arial"/>
        </w:rPr>
      </w:pPr>
    </w:p>
    <w:p w14:paraId="6EEC4268" w14:textId="69BA0729" w:rsidR="00F03EF4" w:rsidRPr="00F03EF4" w:rsidRDefault="00F03EF4" w:rsidP="00F03EF4">
      <w:pPr>
        <w:pStyle w:val="Caption"/>
        <w:keepNext/>
        <w:spacing w:line="360" w:lineRule="auto"/>
        <w:jc w:val="both"/>
        <w:rPr>
          <w:rFonts w:ascii="Arial" w:hAnsi="Arial" w:cs="Arial"/>
        </w:rPr>
      </w:pPr>
      <w:bookmarkStart w:id="127" w:name="_Toc133601057"/>
      <w:r w:rsidRPr="00F03EF4">
        <w:rPr>
          <w:rFonts w:ascii="Arial" w:hAnsi="Arial" w:cs="Arial"/>
        </w:rPr>
        <w:lastRenderedPageBreak/>
        <w:t xml:space="preserve">Table </w:t>
      </w:r>
      <w:r w:rsidRPr="00F03EF4">
        <w:rPr>
          <w:rFonts w:ascii="Arial" w:hAnsi="Arial" w:cs="Arial"/>
        </w:rPr>
        <w:fldChar w:fldCharType="begin"/>
      </w:r>
      <w:r w:rsidRPr="00F03EF4">
        <w:rPr>
          <w:rFonts w:ascii="Arial" w:hAnsi="Arial" w:cs="Arial"/>
        </w:rPr>
        <w:instrText xml:space="preserve"> SEQ Table \* ARABIC </w:instrText>
      </w:r>
      <w:r w:rsidRPr="00F03EF4">
        <w:rPr>
          <w:rFonts w:ascii="Arial" w:hAnsi="Arial" w:cs="Arial"/>
        </w:rPr>
        <w:fldChar w:fldCharType="separate"/>
      </w:r>
      <w:r w:rsidRPr="00F03EF4">
        <w:rPr>
          <w:rFonts w:ascii="Arial" w:hAnsi="Arial" w:cs="Arial"/>
          <w:noProof/>
        </w:rPr>
        <w:t>6</w:t>
      </w:r>
      <w:r w:rsidRPr="00F03EF4">
        <w:rPr>
          <w:rFonts w:ascii="Arial" w:hAnsi="Arial" w:cs="Arial"/>
        </w:rPr>
        <w:fldChar w:fldCharType="end"/>
      </w:r>
      <w:r w:rsidRPr="00F03EF4">
        <w:rPr>
          <w:rFonts w:ascii="Arial" w:hAnsi="Arial" w:cs="Arial"/>
        </w:rPr>
        <w:t>. global warming potential emissions breakdown for wood fibre, straw bale and expanded polystyrene.</w:t>
      </w:r>
      <w:bookmarkEnd w:id="127"/>
    </w:p>
    <w:tbl>
      <w:tblPr>
        <w:tblStyle w:val="TableGrid"/>
        <w:tblW w:w="0" w:type="auto"/>
        <w:tblLayout w:type="fixed"/>
        <w:tblLook w:val="06A0" w:firstRow="1" w:lastRow="0" w:firstColumn="1" w:lastColumn="0" w:noHBand="1" w:noVBand="1"/>
      </w:tblPr>
      <w:tblGrid>
        <w:gridCol w:w="1110"/>
        <w:gridCol w:w="2835"/>
        <w:gridCol w:w="2790"/>
        <w:gridCol w:w="2205"/>
      </w:tblGrid>
      <w:tr w:rsidR="061C2F1D" w:rsidRPr="00F03EF4" w14:paraId="399A06F5" w14:textId="77777777" w:rsidTr="061C2F1D">
        <w:trPr>
          <w:trHeight w:val="870"/>
        </w:trPr>
        <w:tc>
          <w:tcPr>
            <w:tcW w:w="1110" w:type="dxa"/>
          </w:tcPr>
          <w:p w14:paraId="1D8C02D0" w14:textId="5B149702" w:rsidR="061C2F1D" w:rsidRPr="00F03EF4" w:rsidRDefault="061C2F1D" w:rsidP="00F03EF4">
            <w:pPr>
              <w:spacing w:line="360" w:lineRule="auto"/>
              <w:jc w:val="both"/>
              <w:rPr>
                <w:rFonts w:ascii="Arial" w:eastAsia="Arial" w:hAnsi="Arial" w:cs="Arial"/>
              </w:rPr>
            </w:pPr>
            <w:r w:rsidRPr="00F03EF4">
              <w:rPr>
                <w:rFonts w:ascii="Arial" w:eastAsia="Arial" w:hAnsi="Arial" w:cs="Arial"/>
              </w:rPr>
              <w:t>Impact Category</w:t>
            </w:r>
          </w:p>
        </w:tc>
        <w:tc>
          <w:tcPr>
            <w:tcW w:w="2835" w:type="dxa"/>
          </w:tcPr>
          <w:p w14:paraId="20CB6E2D" w14:textId="2490346B" w:rsidR="3DE9AABF" w:rsidRPr="00F03EF4" w:rsidRDefault="3DE9AABF" w:rsidP="00F03EF4">
            <w:pPr>
              <w:spacing w:line="360" w:lineRule="auto"/>
              <w:jc w:val="both"/>
              <w:rPr>
                <w:rFonts w:ascii="Arial" w:eastAsia="Arial" w:hAnsi="Arial" w:cs="Arial"/>
              </w:rPr>
            </w:pPr>
            <w:r w:rsidRPr="00F03EF4">
              <w:rPr>
                <w:rFonts w:ascii="Arial" w:eastAsia="Arial" w:hAnsi="Arial" w:cs="Arial"/>
              </w:rPr>
              <w:t xml:space="preserve">LCA boundaries for wood </w:t>
            </w:r>
            <w:r w:rsidR="3AAF4300" w:rsidRPr="00F03EF4">
              <w:rPr>
                <w:rFonts w:ascii="Arial" w:eastAsia="Arial" w:hAnsi="Arial" w:cs="Arial"/>
              </w:rPr>
              <w:t>fibre</w:t>
            </w:r>
            <w:r w:rsidR="061C2F1D" w:rsidRPr="00F03EF4">
              <w:rPr>
                <w:rFonts w:ascii="Arial" w:eastAsia="Arial" w:hAnsi="Arial" w:cs="Arial"/>
              </w:rPr>
              <w:t xml:space="preserve"> (per m2</w:t>
            </w:r>
            <w:r w:rsidR="455458AB" w:rsidRPr="00F03EF4">
              <w:rPr>
                <w:rFonts w:ascii="Arial" w:eastAsia="Arial" w:hAnsi="Arial" w:cs="Arial"/>
              </w:rPr>
              <w:t>,)</w:t>
            </w:r>
          </w:p>
        </w:tc>
        <w:tc>
          <w:tcPr>
            <w:tcW w:w="2790" w:type="dxa"/>
          </w:tcPr>
          <w:p w14:paraId="7C5A4503" w14:textId="15AB473D" w:rsidR="0551DB8E" w:rsidRPr="00F03EF4" w:rsidRDefault="0551DB8E" w:rsidP="00F03EF4">
            <w:pPr>
              <w:spacing w:line="360" w:lineRule="auto"/>
              <w:jc w:val="both"/>
              <w:rPr>
                <w:rFonts w:ascii="Arial" w:eastAsia="Arial" w:hAnsi="Arial" w:cs="Arial"/>
              </w:rPr>
            </w:pPr>
            <w:r w:rsidRPr="00F03EF4">
              <w:rPr>
                <w:rFonts w:ascii="Arial" w:eastAsia="Arial" w:hAnsi="Arial" w:cs="Arial"/>
              </w:rPr>
              <w:t>LCA boundaries for straw bale (per m2</w:t>
            </w:r>
            <w:r w:rsidR="0DECA6DF" w:rsidRPr="00F03EF4">
              <w:rPr>
                <w:rFonts w:ascii="Arial" w:eastAsia="Arial" w:hAnsi="Arial" w:cs="Arial"/>
              </w:rPr>
              <w:t>)</w:t>
            </w:r>
          </w:p>
        </w:tc>
        <w:tc>
          <w:tcPr>
            <w:tcW w:w="2205" w:type="dxa"/>
          </w:tcPr>
          <w:p w14:paraId="6E033E2B" w14:textId="3A4942AC" w:rsidR="0551DB8E" w:rsidRPr="00F03EF4" w:rsidRDefault="0551DB8E" w:rsidP="00F03EF4">
            <w:pPr>
              <w:spacing w:line="360" w:lineRule="auto"/>
              <w:jc w:val="both"/>
              <w:rPr>
                <w:rFonts w:ascii="Arial" w:eastAsia="Arial" w:hAnsi="Arial" w:cs="Arial"/>
              </w:rPr>
            </w:pPr>
            <w:r w:rsidRPr="00F03EF4">
              <w:rPr>
                <w:rFonts w:ascii="Arial" w:eastAsia="Arial" w:hAnsi="Arial" w:cs="Arial"/>
              </w:rPr>
              <w:t xml:space="preserve">LCA boundaries for </w:t>
            </w:r>
            <w:r w:rsidR="11FB4EAE" w:rsidRPr="00F03EF4">
              <w:rPr>
                <w:rFonts w:ascii="Arial" w:eastAsia="Arial" w:hAnsi="Arial" w:cs="Arial"/>
              </w:rPr>
              <w:t xml:space="preserve">expanded </w:t>
            </w:r>
            <w:r w:rsidR="4E10439D" w:rsidRPr="00F03EF4">
              <w:rPr>
                <w:rFonts w:ascii="Arial" w:eastAsia="Arial" w:hAnsi="Arial" w:cs="Arial"/>
              </w:rPr>
              <w:t>polystyrene</w:t>
            </w:r>
            <w:r w:rsidR="11FB4EAE" w:rsidRPr="00F03EF4">
              <w:rPr>
                <w:rFonts w:ascii="Arial" w:eastAsia="Arial" w:hAnsi="Arial" w:cs="Arial"/>
              </w:rPr>
              <w:t xml:space="preserve"> (per m2)</w:t>
            </w:r>
          </w:p>
        </w:tc>
      </w:tr>
      <w:tr w:rsidR="061C2F1D" w:rsidRPr="00F03EF4" w14:paraId="1A4298B3" w14:textId="77777777" w:rsidTr="061C2F1D">
        <w:trPr>
          <w:trHeight w:val="10350"/>
        </w:trPr>
        <w:tc>
          <w:tcPr>
            <w:tcW w:w="1110" w:type="dxa"/>
          </w:tcPr>
          <w:p w14:paraId="323E0474" w14:textId="44120281" w:rsidR="061C2F1D" w:rsidRPr="00F03EF4" w:rsidRDefault="061C2F1D" w:rsidP="00F03EF4">
            <w:pPr>
              <w:spacing w:line="360" w:lineRule="auto"/>
              <w:jc w:val="both"/>
              <w:rPr>
                <w:rFonts w:ascii="Arial" w:eastAsia="Arial" w:hAnsi="Arial" w:cs="Arial"/>
              </w:rPr>
            </w:pPr>
            <w:r w:rsidRPr="00F03EF4">
              <w:rPr>
                <w:rFonts w:ascii="Arial" w:eastAsia="Arial" w:hAnsi="Arial" w:cs="Arial"/>
              </w:rPr>
              <w:t>Global warming potential (GWP)</w:t>
            </w:r>
            <w:r w:rsidR="611599A2" w:rsidRPr="00F03EF4">
              <w:rPr>
                <w:rFonts w:ascii="Arial" w:eastAsia="Arial" w:hAnsi="Arial" w:cs="Arial"/>
              </w:rPr>
              <w:t xml:space="preserve"> </w:t>
            </w:r>
          </w:p>
          <w:p w14:paraId="5F9B93F1" w14:textId="13B1BDDC" w:rsidR="061C2F1D" w:rsidRPr="00F03EF4" w:rsidRDefault="061C2F1D" w:rsidP="00F03EF4">
            <w:pPr>
              <w:spacing w:line="360" w:lineRule="auto"/>
              <w:jc w:val="both"/>
              <w:rPr>
                <w:rFonts w:ascii="Arial" w:eastAsia="Arial" w:hAnsi="Arial" w:cs="Arial"/>
              </w:rPr>
            </w:pPr>
          </w:p>
          <w:p w14:paraId="6C674A61" w14:textId="2EC9CE17" w:rsidR="5BE10289" w:rsidRPr="00F03EF4" w:rsidRDefault="5BE10289" w:rsidP="00F03EF4">
            <w:pPr>
              <w:spacing w:line="360" w:lineRule="auto"/>
              <w:jc w:val="both"/>
              <w:rPr>
                <w:rFonts w:ascii="Arial" w:eastAsia="Arial" w:hAnsi="Arial" w:cs="Arial"/>
              </w:rPr>
            </w:pPr>
            <w:r w:rsidRPr="00F03EF4">
              <w:rPr>
                <w:rFonts w:ascii="Arial" w:eastAsia="Arial" w:hAnsi="Arial" w:cs="Arial"/>
              </w:rPr>
              <w:t xml:space="preserve">Unit: </w:t>
            </w:r>
            <w:r w:rsidR="611599A2" w:rsidRPr="00F03EF4">
              <w:rPr>
                <w:rFonts w:ascii="Arial" w:eastAsia="Arial" w:hAnsi="Arial" w:cs="Arial"/>
              </w:rPr>
              <w:t>(</w:t>
            </w:r>
            <w:r w:rsidR="7656EF62" w:rsidRPr="00F03EF4">
              <w:rPr>
                <w:rFonts w:ascii="Arial" w:eastAsia="Arial" w:hAnsi="Arial" w:cs="Arial"/>
              </w:rPr>
              <w:t>kg</w:t>
            </w:r>
            <w:r w:rsidR="611599A2" w:rsidRPr="00F03EF4">
              <w:rPr>
                <w:rFonts w:ascii="Arial" w:eastAsia="Arial" w:hAnsi="Arial" w:cs="Arial"/>
              </w:rPr>
              <w:t xml:space="preserve">CO2 </w:t>
            </w:r>
            <w:proofErr w:type="spellStart"/>
            <w:r w:rsidR="611599A2" w:rsidRPr="00F03EF4">
              <w:rPr>
                <w:rFonts w:ascii="Arial" w:eastAsia="Arial" w:hAnsi="Arial" w:cs="Arial"/>
              </w:rPr>
              <w:t>eq</w:t>
            </w:r>
            <w:proofErr w:type="spellEnd"/>
            <w:r w:rsidR="611599A2" w:rsidRPr="00F03EF4">
              <w:rPr>
                <w:rFonts w:ascii="Arial" w:eastAsia="Arial" w:hAnsi="Arial" w:cs="Arial"/>
              </w:rPr>
              <w:t>)</w:t>
            </w:r>
          </w:p>
          <w:p w14:paraId="48EA8D85" w14:textId="28CC16E7" w:rsidR="061C2F1D" w:rsidRPr="00F03EF4" w:rsidRDefault="061C2F1D" w:rsidP="00F03EF4">
            <w:pPr>
              <w:spacing w:line="360" w:lineRule="auto"/>
              <w:jc w:val="both"/>
              <w:rPr>
                <w:rFonts w:ascii="Arial" w:eastAsia="Arial" w:hAnsi="Arial" w:cs="Arial"/>
              </w:rPr>
            </w:pPr>
          </w:p>
        </w:tc>
        <w:tc>
          <w:tcPr>
            <w:tcW w:w="2835" w:type="dxa"/>
          </w:tcPr>
          <w:p w14:paraId="06919FA2" w14:textId="7D3E1B97" w:rsidR="5AB5E458" w:rsidRPr="00F03EF4" w:rsidRDefault="5AB5E458"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Raw material acquisition</w:t>
            </w:r>
          </w:p>
          <w:p w14:paraId="2AEEEF7A" w14:textId="11068D0F" w:rsidR="0D11CEE4" w:rsidRPr="00F03EF4" w:rsidRDefault="0D11CEE4"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-1.85E+2</w:t>
            </w:r>
            <w:r w:rsidR="72D0997B" w:rsidRPr="00F03EF4">
              <w:rPr>
                <w:rFonts w:ascii="Arial" w:eastAsia="Arial" w:hAnsi="Arial" w:cs="Arial"/>
                <w:color w:val="000000" w:themeColor="text1"/>
              </w:rPr>
              <w:t>*</w:t>
            </w:r>
          </w:p>
          <w:p w14:paraId="16ABE1C4" w14:textId="4B6388FD" w:rsidR="061C2F1D" w:rsidRPr="00F03EF4" w:rsidRDefault="061C2F1D" w:rsidP="00F03EF4">
            <w:pPr>
              <w:spacing w:line="360" w:lineRule="auto"/>
              <w:jc w:val="both"/>
              <w:rPr>
                <w:rFonts w:ascii="Arial" w:eastAsia="Arial" w:hAnsi="Arial" w:cs="Arial"/>
                <w:color w:val="000000" w:themeColor="text1"/>
              </w:rPr>
            </w:pPr>
          </w:p>
          <w:p w14:paraId="6FC1E8BE" w14:textId="51DB5388" w:rsidR="5AB5E458" w:rsidRPr="00F03EF4" w:rsidRDefault="5AB5E458"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Raw material transportation</w:t>
            </w:r>
          </w:p>
          <w:p w14:paraId="31A215DB" w14:textId="08E719DC" w:rsidR="1912A47B" w:rsidRPr="00F03EF4" w:rsidRDefault="1912A47B"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2.43E+0</w:t>
            </w:r>
            <w:r w:rsidR="5615D167" w:rsidRPr="00F03EF4">
              <w:rPr>
                <w:rFonts w:ascii="Arial" w:eastAsia="Arial" w:hAnsi="Arial" w:cs="Arial"/>
                <w:color w:val="000000" w:themeColor="text1"/>
              </w:rPr>
              <w:t>*</w:t>
            </w:r>
          </w:p>
          <w:p w14:paraId="255721B8" w14:textId="4B14B2E1" w:rsidR="061C2F1D" w:rsidRPr="00F03EF4" w:rsidRDefault="061C2F1D" w:rsidP="00F03EF4">
            <w:pPr>
              <w:spacing w:line="360" w:lineRule="auto"/>
              <w:jc w:val="both"/>
              <w:rPr>
                <w:rFonts w:ascii="Arial" w:eastAsia="Arial" w:hAnsi="Arial" w:cs="Arial"/>
                <w:color w:val="000000" w:themeColor="text1"/>
              </w:rPr>
            </w:pPr>
          </w:p>
          <w:p w14:paraId="6F3C92B0" w14:textId="7373A162" w:rsidR="5AB5E458" w:rsidRPr="00F03EF4" w:rsidRDefault="5AB5E458"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Manufacturing</w:t>
            </w:r>
          </w:p>
          <w:p w14:paraId="2858D3F4" w14:textId="275E3742" w:rsidR="014D0660" w:rsidRPr="00F03EF4" w:rsidRDefault="014D0660"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1.01E+2</w:t>
            </w:r>
            <w:r w:rsidR="32B538F4" w:rsidRPr="00F03EF4">
              <w:rPr>
                <w:rFonts w:ascii="Arial" w:eastAsia="Arial" w:hAnsi="Arial" w:cs="Arial"/>
                <w:color w:val="000000" w:themeColor="text1"/>
              </w:rPr>
              <w:t>*</w:t>
            </w:r>
          </w:p>
          <w:p w14:paraId="5C2D49F8" w14:textId="33A29065" w:rsidR="061C2F1D" w:rsidRPr="00F03EF4" w:rsidRDefault="061C2F1D" w:rsidP="00F03EF4">
            <w:pPr>
              <w:spacing w:line="360" w:lineRule="auto"/>
              <w:jc w:val="both"/>
              <w:rPr>
                <w:rFonts w:ascii="Arial" w:eastAsia="Arial" w:hAnsi="Arial" w:cs="Arial"/>
                <w:color w:val="000000" w:themeColor="text1"/>
              </w:rPr>
            </w:pPr>
          </w:p>
          <w:p w14:paraId="305C639D" w14:textId="540B2FB6" w:rsidR="5AB5E458" w:rsidRPr="00F03EF4" w:rsidRDefault="5AB5E458"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Transportation</w:t>
            </w:r>
            <w:r w:rsidRPr="00F03EF4">
              <w:rPr>
                <w:rFonts w:ascii="Arial" w:eastAsia="Arial" w:hAnsi="Arial" w:cs="Arial"/>
                <w:b/>
                <w:bCs/>
                <w:color w:val="000000" w:themeColor="text1"/>
              </w:rPr>
              <w:t xml:space="preserve"> </w:t>
            </w:r>
          </w:p>
          <w:p w14:paraId="56BCDEA1" w14:textId="763B749C" w:rsidR="7DA3D5F6" w:rsidRPr="00F03EF4" w:rsidRDefault="7DA3D5F6"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N/A</w:t>
            </w:r>
          </w:p>
          <w:p w14:paraId="72EEB62A" w14:textId="6EE8D8EE" w:rsidR="061C2F1D" w:rsidRPr="00F03EF4" w:rsidRDefault="061C2F1D" w:rsidP="00F03EF4">
            <w:pPr>
              <w:spacing w:line="360" w:lineRule="auto"/>
              <w:jc w:val="both"/>
              <w:rPr>
                <w:rFonts w:ascii="Arial" w:eastAsia="Arial" w:hAnsi="Arial" w:cs="Arial"/>
                <w:color w:val="000000" w:themeColor="text1"/>
              </w:rPr>
            </w:pPr>
          </w:p>
          <w:p w14:paraId="0026C839" w14:textId="12784F53" w:rsidR="5AB5E458" w:rsidRPr="00F03EF4" w:rsidRDefault="5AB5E458"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Construction</w:t>
            </w:r>
          </w:p>
          <w:p w14:paraId="439DBA4D" w14:textId="11D8E24C" w:rsidR="76DD7AD4" w:rsidRPr="00F03EF4" w:rsidRDefault="76DD7AD4"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1.70E+1</w:t>
            </w:r>
            <w:r w:rsidR="52CC1087" w:rsidRPr="00F03EF4">
              <w:rPr>
                <w:rFonts w:ascii="Arial" w:eastAsia="Arial" w:hAnsi="Arial" w:cs="Arial"/>
                <w:color w:val="000000" w:themeColor="text1"/>
              </w:rPr>
              <w:t>*</w:t>
            </w:r>
          </w:p>
          <w:p w14:paraId="62976A03" w14:textId="696547CB" w:rsidR="061C2F1D" w:rsidRPr="00F03EF4" w:rsidRDefault="061C2F1D" w:rsidP="00F03EF4">
            <w:pPr>
              <w:spacing w:line="360" w:lineRule="auto"/>
              <w:jc w:val="both"/>
              <w:rPr>
                <w:rFonts w:ascii="Arial" w:eastAsia="Arial" w:hAnsi="Arial" w:cs="Arial"/>
                <w:color w:val="000000" w:themeColor="text1"/>
              </w:rPr>
            </w:pPr>
          </w:p>
          <w:p w14:paraId="1D112DF5" w14:textId="0601EDFB" w:rsidR="5AB5E458" w:rsidRPr="00F03EF4" w:rsidRDefault="5AB5E458"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Use, maintenance, repair</w:t>
            </w:r>
          </w:p>
          <w:p w14:paraId="13B15EF7" w14:textId="623E0673" w:rsidR="00FDA92D" w:rsidRPr="00F03EF4" w:rsidRDefault="00FDA92D"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N/A</w:t>
            </w:r>
          </w:p>
          <w:p w14:paraId="49632856" w14:textId="3F99DF85" w:rsidR="061C2F1D" w:rsidRPr="00F03EF4" w:rsidRDefault="061C2F1D" w:rsidP="00F03EF4">
            <w:pPr>
              <w:spacing w:line="360" w:lineRule="auto"/>
              <w:jc w:val="both"/>
              <w:rPr>
                <w:rFonts w:ascii="Arial" w:eastAsia="Arial" w:hAnsi="Arial" w:cs="Arial"/>
                <w:color w:val="000000" w:themeColor="text1"/>
              </w:rPr>
            </w:pPr>
          </w:p>
          <w:p w14:paraId="42470338" w14:textId="3A8CE95E" w:rsidR="5AB5E458" w:rsidRPr="00F03EF4" w:rsidRDefault="5AB5E458"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End-of-life, transport, waste disposal</w:t>
            </w:r>
          </w:p>
          <w:p w14:paraId="1B03D080" w14:textId="56C66B0E" w:rsidR="4EE2E2BA" w:rsidRPr="00F03EF4" w:rsidRDefault="4EE2E2BA"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 xml:space="preserve">Transport: </w:t>
            </w:r>
            <w:r w:rsidR="3540C583" w:rsidRPr="00F03EF4">
              <w:rPr>
                <w:rFonts w:ascii="Arial" w:eastAsia="Arial" w:hAnsi="Arial" w:cs="Arial"/>
                <w:color w:val="000000" w:themeColor="text1"/>
              </w:rPr>
              <w:t>4.06E-1</w:t>
            </w:r>
            <w:r w:rsidR="6728C949" w:rsidRPr="00F03EF4">
              <w:rPr>
                <w:rFonts w:ascii="Arial" w:eastAsia="Arial" w:hAnsi="Arial" w:cs="Arial"/>
                <w:color w:val="000000" w:themeColor="text1"/>
              </w:rPr>
              <w:t>*</w:t>
            </w:r>
          </w:p>
          <w:p w14:paraId="7B4C0414" w14:textId="3D1E345B" w:rsidR="67AD28AA" w:rsidRPr="00F03EF4" w:rsidRDefault="67AD28AA"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Waste processing: 2.22E+2</w:t>
            </w:r>
            <w:r w:rsidR="0A284B06" w:rsidRPr="00F03EF4">
              <w:rPr>
                <w:rFonts w:ascii="Arial" w:eastAsia="Arial" w:hAnsi="Arial" w:cs="Arial"/>
                <w:color w:val="000000" w:themeColor="text1"/>
              </w:rPr>
              <w:t>*</w:t>
            </w:r>
          </w:p>
          <w:p w14:paraId="6BBB99AB" w14:textId="2CA52C0C" w:rsidR="061C2F1D" w:rsidRPr="00F03EF4" w:rsidRDefault="061C2F1D" w:rsidP="00F03EF4">
            <w:pPr>
              <w:spacing w:line="360" w:lineRule="auto"/>
              <w:jc w:val="both"/>
              <w:rPr>
                <w:rFonts w:ascii="Arial" w:eastAsia="Arial" w:hAnsi="Arial" w:cs="Arial"/>
                <w:color w:val="000000" w:themeColor="text1"/>
              </w:rPr>
            </w:pPr>
          </w:p>
          <w:p w14:paraId="285544A8" w14:textId="5F08250A" w:rsidR="5AB5E458" w:rsidRPr="00F03EF4" w:rsidRDefault="5AB5E458"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Reuse, recycle, repurpose.</w:t>
            </w:r>
          </w:p>
          <w:p w14:paraId="5C8EC9A1" w14:textId="42446665" w:rsidR="52BDA502" w:rsidRPr="00F03EF4" w:rsidRDefault="52BDA502"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-1.05E+</w:t>
            </w:r>
            <w:r w:rsidR="065F523F" w:rsidRPr="00F03EF4">
              <w:rPr>
                <w:rFonts w:ascii="Arial" w:eastAsia="Arial" w:hAnsi="Arial" w:cs="Arial"/>
                <w:color w:val="000000" w:themeColor="text1"/>
              </w:rPr>
              <w:t>2</w:t>
            </w:r>
            <w:r w:rsidR="1401B8DA" w:rsidRPr="00F03EF4">
              <w:rPr>
                <w:rFonts w:ascii="Arial" w:eastAsia="Arial" w:hAnsi="Arial" w:cs="Arial"/>
                <w:color w:val="000000" w:themeColor="text1"/>
              </w:rPr>
              <w:t>*</w:t>
            </w:r>
          </w:p>
        </w:tc>
        <w:tc>
          <w:tcPr>
            <w:tcW w:w="2790" w:type="dxa"/>
          </w:tcPr>
          <w:p w14:paraId="75BA86E5" w14:textId="7D3E1B97" w:rsidR="462D0852" w:rsidRPr="00F03EF4" w:rsidRDefault="462D0852"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Raw material acquisition</w:t>
            </w:r>
          </w:p>
          <w:p w14:paraId="74F8019A" w14:textId="6193B998" w:rsidR="7888F2DD" w:rsidRPr="00F03EF4" w:rsidRDefault="7888F2DD"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-1.17E+02</w:t>
            </w:r>
            <w:r w:rsidR="462D0852" w:rsidRPr="00F03EF4">
              <w:rPr>
                <w:rFonts w:ascii="Arial" w:eastAsia="Arial" w:hAnsi="Arial" w:cs="Arial"/>
                <w:color w:val="000000" w:themeColor="text1"/>
              </w:rPr>
              <w:t>*</w:t>
            </w:r>
            <w:r w:rsidR="257F7AEB" w:rsidRPr="00F03EF4">
              <w:rPr>
                <w:rFonts w:ascii="Arial" w:eastAsia="Arial" w:hAnsi="Arial" w:cs="Arial"/>
                <w:color w:val="000000" w:themeColor="text1"/>
              </w:rPr>
              <w:t>*</w:t>
            </w:r>
          </w:p>
          <w:p w14:paraId="7C407A52" w14:textId="4B6388FD" w:rsidR="061C2F1D" w:rsidRPr="00F03EF4" w:rsidRDefault="061C2F1D" w:rsidP="00F03EF4">
            <w:pPr>
              <w:spacing w:line="360" w:lineRule="auto"/>
              <w:jc w:val="both"/>
              <w:rPr>
                <w:rFonts w:ascii="Arial" w:eastAsia="Arial" w:hAnsi="Arial" w:cs="Arial"/>
                <w:color w:val="000000" w:themeColor="text1"/>
              </w:rPr>
            </w:pPr>
          </w:p>
          <w:p w14:paraId="515C51BC" w14:textId="51DB5388" w:rsidR="462D0852" w:rsidRPr="00F03EF4" w:rsidRDefault="462D0852"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Raw material transportation</w:t>
            </w:r>
          </w:p>
          <w:p w14:paraId="77F46271" w14:textId="2ED2BCA8" w:rsidR="2245132C" w:rsidRPr="00F03EF4" w:rsidRDefault="2245132C"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1.13E+00</w:t>
            </w:r>
            <w:r w:rsidR="462D0852" w:rsidRPr="00F03EF4">
              <w:rPr>
                <w:rFonts w:ascii="Arial" w:eastAsia="Arial" w:hAnsi="Arial" w:cs="Arial"/>
                <w:color w:val="000000" w:themeColor="text1"/>
              </w:rPr>
              <w:t>*</w:t>
            </w:r>
            <w:r w:rsidR="78350054" w:rsidRPr="00F03EF4">
              <w:rPr>
                <w:rFonts w:ascii="Arial" w:eastAsia="Arial" w:hAnsi="Arial" w:cs="Arial"/>
                <w:color w:val="000000" w:themeColor="text1"/>
              </w:rPr>
              <w:t>*</w:t>
            </w:r>
          </w:p>
          <w:p w14:paraId="00406E86" w14:textId="4B14B2E1" w:rsidR="061C2F1D" w:rsidRPr="00F03EF4" w:rsidRDefault="061C2F1D" w:rsidP="00F03EF4">
            <w:pPr>
              <w:spacing w:line="360" w:lineRule="auto"/>
              <w:jc w:val="both"/>
              <w:rPr>
                <w:rFonts w:ascii="Arial" w:eastAsia="Arial" w:hAnsi="Arial" w:cs="Arial"/>
                <w:color w:val="000000" w:themeColor="text1"/>
              </w:rPr>
            </w:pPr>
          </w:p>
          <w:p w14:paraId="3022BA02" w14:textId="7373A162" w:rsidR="462D0852" w:rsidRPr="00F03EF4" w:rsidRDefault="462D0852"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Manufacturing</w:t>
            </w:r>
          </w:p>
          <w:p w14:paraId="49724E93" w14:textId="57231267" w:rsidR="01DE61F1" w:rsidRPr="00F03EF4" w:rsidRDefault="01DE61F1"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0.0E+00</w:t>
            </w:r>
            <w:r w:rsidR="462D0852" w:rsidRPr="00F03EF4">
              <w:rPr>
                <w:rFonts w:ascii="Arial" w:eastAsia="Arial" w:hAnsi="Arial" w:cs="Arial"/>
                <w:color w:val="000000" w:themeColor="text1"/>
              </w:rPr>
              <w:t>*</w:t>
            </w:r>
            <w:r w:rsidR="1489D85B" w:rsidRPr="00F03EF4">
              <w:rPr>
                <w:rFonts w:ascii="Arial" w:eastAsia="Arial" w:hAnsi="Arial" w:cs="Arial"/>
                <w:color w:val="000000" w:themeColor="text1"/>
              </w:rPr>
              <w:t>*</w:t>
            </w:r>
          </w:p>
          <w:p w14:paraId="67B871D1" w14:textId="33A29065" w:rsidR="061C2F1D" w:rsidRPr="00F03EF4" w:rsidRDefault="061C2F1D" w:rsidP="00F03EF4">
            <w:pPr>
              <w:spacing w:line="360" w:lineRule="auto"/>
              <w:jc w:val="both"/>
              <w:rPr>
                <w:rFonts w:ascii="Arial" w:eastAsia="Arial" w:hAnsi="Arial" w:cs="Arial"/>
                <w:color w:val="000000" w:themeColor="text1"/>
              </w:rPr>
            </w:pPr>
          </w:p>
          <w:p w14:paraId="30DCBC0C" w14:textId="6D803364" w:rsidR="462D0852" w:rsidRPr="00F03EF4" w:rsidRDefault="462D0852"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Transportation</w:t>
            </w:r>
            <w:r w:rsidRPr="00F03EF4">
              <w:rPr>
                <w:rFonts w:ascii="Arial" w:eastAsia="Arial" w:hAnsi="Arial" w:cs="Arial"/>
                <w:b/>
                <w:bCs/>
                <w:color w:val="000000" w:themeColor="text1"/>
              </w:rPr>
              <w:t xml:space="preserve"> </w:t>
            </w:r>
          </w:p>
          <w:p w14:paraId="2764E93B" w14:textId="6C3B0DF8" w:rsidR="5419545F" w:rsidRPr="00F03EF4" w:rsidRDefault="5419545F"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0.00E+00**</w:t>
            </w:r>
          </w:p>
          <w:p w14:paraId="39F86D5F" w14:textId="4AF7AF3C" w:rsidR="061C2F1D" w:rsidRPr="00F03EF4" w:rsidRDefault="061C2F1D" w:rsidP="00F03EF4">
            <w:pPr>
              <w:spacing w:line="360" w:lineRule="auto"/>
              <w:jc w:val="both"/>
              <w:rPr>
                <w:rFonts w:ascii="Arial" w:eastAsia="Arial" w:hAnsi="Arial" w:cs="Arial"/>
                <w:color w:val="000000" w:themeColor="text1"/>
              </w:rPr>
            </w:pPr>
          </w:p>
          <w:p w14:paraId="74AE1820" w14:textId="12784F53" w:rsidR="462D0852" w:rsidRPr="00F03EF4" w:rsidRDefault="462D0852"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Construction</w:t>
            </w:r>
          </w:p>
          <w:p w14:paraId="14DB287F" w14:textId="30A5F704" w:rsidR="1AF87E35" w:rsidRPr="00F03EF4" w:rsidRDefault="1AF87E35"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 xml:space="preserve">0.00E+00**  </w:t>
            </w:r>
          </w:p>
          <w:p w14:paraId="78D34613" w14:textId="696547CB" w:rsidR="061C2F1D" w:rsidRPr="00F03EF4" w:rsidRDefault="061C2F1D" w:rsidP="00F03EF4">
            <w:pPr>
              <w:spacing w:line="360" w:lineRule="auto"/>
              <w:jc w:val="both"/>
              <w:rPr>
                <w:rFonts w:ascii="Arial" w:eastAsia="Arial" w:hAnsi="Arial" w:cs="Arial"/>
                <w:color w:val="000000" w:themeColor="text1"/>
              </w:rPr>
            </w:pPr>
          </w:p>
          <w:p w14:paraId="3CF81E8A" w14:textId="0601EDFB" w:rsidR="462D0852" w:rsidRPr="00F03EF4" w:rsidRDefault="462D0852"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Use, maintenance, repair</w:t>
            </w:r>
          </w:p>
          <w:p w14:paraId="50464EA5" w14:textId="60BA3D2F" w:rsidR="718C7A07" w:rsidRPr="00F03EF4" w:rsidRDefault="718C7A07"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0.00E+00**</w:t>
            </w:r>
          </w:p>
          <w:p w14:paraId="6ED93D88" w14:textId="691E6752" w:rsidR="061C2F1D" w:rsidRPr="00F03EF4" w:rsidRDefault="061C2F1D" w:rsidP="00F03EF4">
            <w:pPr>
              <w:spacing w:line="360" w:lineRule="auto"/>
              <w:jc w:val="both"/>
              <w:rPr>
                <w:rFonts w:ascii="Arial" w:eastAsia="Arial" w:hAnsi="Arial" w:cs="Arial"/>
                <w:color w:val="000000" w:themeColor="text1"/>
              </w:rPr>
            </w:pPr>
          </w:p>
          <w:p w14:paraId="5D8C1CDF" w14:textId="3A8CE95E" w:rsidR="462D0852" w:rsidRPr="00F03EF4" w:rsidRDefault="462D0852"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End-of-life, transport, waste disposal</w:t>
            </w:r>
          </w:p>
          <w:p w14:paraId="4D8C28EB" w14:textId="3E0C4BEE" w:rsidR="462D0852" w:rsidRPr="00F03EF4" w:rsidRDefault="462D0852"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 xml:space="preserve">Transport: </w:t>
            </w:r>
            <w:r w:rsidR="40238A48" w:rsidRPr="00F03EF4">
              <w:rPr>
                <w:rFonts w:ascii="Arial" w:eastAsia="Arial" w:hAnsi="Arial" w:cs="Arial"/>
                <w:color w:val="000000" w:themeColor="text1"/>
              </w:rPr>
              <w:t>1.99E+00**</w:t>
            </w:r>
          </w:p>
          <w:p w14:paraId="3C45CBBB" w14:textId="6F5203A8" w:rsidR="462D0852" w:rsidRPr="00F03EF4" w:rsidRDefault="462D0852"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 xml:space="preserve">Waste processing: </w:t>
            </w:r>
            <w:r w:rsidR="6E72307C" w:rsidRPr="00F03EF4">
              <w:rPr>
                <w:rFonts w:ascii="Arial" w:eastAsia="Arial" w:hAnsi="Arial" w:cs="Arial"/>
                <w:color w:val="000000" w:themeColor="text1"/>
              </w:rPr>
              <w:t>1,.4E+02**</w:t>
            </w:r>
          </w:p>
          <w:p w14:paraId="39B79047" w14:textId="2CA52C0C" w:rsidR="061C2F1D" w:rsidRPr="00F03EF4" w:rsidRDefault="061C2F1D" w:rsidP="00F03EF4">
            <w:pPr>
              <w:spacing w:line="360" w:lineRule="auto"/>
              <w:jc w:val="both"/>
              <w:rPr>
                <w:rFonts w:ascii="Arial" w:eastAsia="Arial" w:hAnsi="Arial" w:cs="Arial"/>
                <w:color w:val="000000" w:themeColor="text1"/>
              </w:rPr>
            </w:pPr>
          </w:p>
          <w:p w14:paraId="3FB516D5" w14:textId="5F08250A" w:rsidR="462D0852" w:rsidRPr="00F03EF4" w:rsidRDefault="462D0852"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Reuse, recycle, repurpose.</w:t>
            </w:r>
          </w:p>
          <w:p w14:paraId="3A89C0DB" w14:textId="7CE2A267" w:rsidR="398B38A2" w:rsidRPr="00F03EF4" w:rsidRDefault="398B38A2" w:rsidP="00F03EF4">
            <w:pPr>
              <w:spacing w:line="360" w:lineRule="auto"/>
              <w:jc w:val="both"/>
              <w:rPr>
                <w:rFonts w:ascii="Arial" w:eastAsia="Arial" w:hAnsi="Arial" w:cs="Arial"/>
                <w:color w:val="000000" w:themeColor="text1"/>
              </w:rPr>
            </w:pPr>
            <w:r w:rsidRPr="00F03EF4">
              <w:rPr>
                <w:rFonts w:ascii="Arial" w:eastAsia="Arial" w:hAnsi="Arial" w:cs="Arial"/>
                <w:color w:val="000000" w:themeColor="text1"/>
              </w:rPr>
              <w:t>N/A</w:t>
            </w:r>
          </w:p>
        </w:tc>
        <w:tc>
          <w:tcPr>
            <w:tcW w:w="2205" w:type="dxa"/>
          </w:tcPr>
          <w:p w14:paraId="50D06C4D" w14:textId="11C685AA" w:rsidR="061C2F1D" w:rsidRPr="00F03EF4" w:rsidRDefault="061C2F1D" w:rsidP="00F03EF4">
            <w:pPr>
              <w:spacing w:line="360" w:lineRule="auto"/>
              <w:jc w:val="both"/>
              <w:rPr>
                <w:rFonts w:ascii="Arial" w:eastAsia="Arial" w:hAnsi="Arial" w:cs="Arial"/>
                <w:b/>
                <w:bCs/>
                <w:color w:val="000000" w:themeColor="text1"/>
                <w:u w:val="single"/>
              </w:rPr>
            </w:pPr>
          </w:p>
        </w:tc>
      </w:tr>
      <w:tr w:rsidR="061C2F1D" w:rsidRPr="00F03EF4" w14:paraId="095C6748" w14:textId="77777777" w:rsidTr="061C2F1D">
        <w:trPr>
          <w:trHeight w:val="300"/>
        </w:trPr>
        <w:tc>
          <w:tcPr>
            <w:tcW w:w="1110" w:type="dxa"/>
          </w:tcPr>
          <w:p w14:paraId="09B39144" w14:textId="66CCEED1" w:rsidR="737A30CD" w:rsidRPr="00F03EF4" w:rsidRDefault="737A30CD" w:rsidP="00F03EF4">
            <w:pPr>
              <w:spacing w:line="360" w:lineRule="auto"/>
              <w:jc w:val="both"/>
              <w:rPr>
                <w:rFonts w:ascii="Arial" w:eastAsia="Arial" w:hAnsi="Arial" w:cs="Arial"/>
              </w:rPr>
            </w:pPr>
            <w:r w:rsidRPr="00F03EF4">
              <w:rPr>
                <w:rFonts w:ascii="Arial" w:eastAsia="Arial" w:hAnsi="Arial" w:cs="Arial"/>
              </w:rPr>
              <w:t>Overall:</w:t>
            </w:r>
          </w:p>
        </w:tc>
        <w:tc>
          <w:tcPr>
            <w:tcW w:w="2835" w:type="dxa"/>
          </w:tcPr>
          <w:p w14:paraId="342FF6E8" w14:textId="29C39B29" w:rsidR="1AD3BCFF" w:rsidRPr="00F03EF4" w:rsidRDefault="1AD3BCFF"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102.6</w:t>
            </w:r>
          </w:p>
        </w:tc>
        <w:tc>
          <w:tcPr>
            <w:tcW w:w="2790" w:type="dxa"/>
          </w:tcPr>
          <w:p w14:paraId="5AF4F01C" w14:textId="3053390A" w:rsidR="1992EB8D" w:rsidRPr="00F03EF4" w:rsidRDefault="1992EB8D"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35</w:t>
            </w:r>
          </w:p>
        </w:tc>
        <w:tc>
          <w:tcPr>
            <w:tcW w:w="2205" w:type="dxa"/>
          </w:tcPr>
          <w:p w14:paraId="3675C431" w14:textId="4EB23966" w:rsidR="26B5040D" w:rsidRPr="00F03EF4" w:rsidRDefault="26B5040D" w:rsidP="00F03EF4">
            <w:pPr>
              <w:spacing w:line="360" w:lineRule="auto"/>
              <w:jc w:val="both"/>
              <w:rPr>
                <w:rFonts w:ascii="Arial" w:eastAsia="Arial" w:hAnsi="Arial" w:cs="Arial"/>
                <w:b/>
                <w:bCs/>
                <w:color w:val="000000" w:themeColor="text1"/>
                <w:u w:val="single"/>
              </w:rPr>
            </w:pPr>
            <w:r w:rsidRPr="00F03EF4">
              <w:rPr>
                <w:rFonts w:ascii="Arial" w:eastAsia="Arial" w:hAnsi="Arial" w:cs="Arial"/>
                <w:b/>
                <w:bCs/>
                <w:color w:val="000000" w:themeColor="text1"/>
                <w:u w:val="single"/>
              </w:rPr>
              <w:t>3060.15***</w:t>
            </w:r>
          </w:p>
        </w:tc>
      </w:tr>
    </w:tbl>
    <w:p w14:paraId="22107D39" w14:textId="77777777" w:rsidR="00655E37" w:rsidRDefault="00655E37" w:rsidP="00F03EF4">
      <w:pPr>
        <w:spacing w:line="360" w:lineRule="auto"/>
        <w:jc w:val="both"/>
        <w:rPr>
          <w:rFonts w:ascii="Arial" w:eastAsia="Arial" w:hAnsi="Arial" w:cs="Arial"/>
          <w:i/>
          <w:iCs/>
        </w:rPr>
      </w:pPr>
    </w:p>
    <w:p w14:paraId="4C8FEA51" w14:textId="77777777" w:rsidR="00655E37" w:rsidRDefault="00655E37" w:rsidP="00F03EF4">
      <w:pPr>
        <w:spacing w:line="360" w:lineRule="auto"/>
        <w:jc w:val="both"/>
        <w:rPr>
          <w:rFonts w:ascii="Arial" w:eastAsia="Arial" w:hAnsi="Arial" w:cs="Arial"/>
          <w:i/>
          <w:iCs/>
        </w:rPr>
      </w:pPr>
    </w:p>
    <w:p w14:paraId="6F8A9E2B" w14:textId="798E5015" w:rsidR="3A72B3AA" w:rsidRPr="00F03EF4" w:rsidRDefault="3A72B3AA" w:rsidP="00F03EF4">
      <w:pPr>
        <w:spacing w:line="360" w:lineRule="auto"/>
        <w:jc w:val="both"/>
        <w:rPr>
          <w:rFonts w:ascii="Arial" w:eastAsia="Arial" w:hAnsi="Arial" w:cs="Arial"/>
          <w:i/>
          <w:iCs/>
        </w:rPr>
      </w:pPr>
      <w:r w:rsidRPr="00F03EF4">
        <w:rPr>
          <w:rFonts w:ascii="Arial" w:eastAsia="Arial" w:hAnsi="Arial" w:cs="Arial"/>
          <w:i/>
          <w:iCs/>
        </w:rPr>
        <w:lastRenderedPageBreak/>
        <w:t>Data</w:t>
      </w:r>
      <w:r w:rsidR="00655E37">
        <w:rPr>
          <w:rFonts w:ascii="Arial" w:eastAsia="Arial" w:hAnsi="Arial" w:cs="Arial"/>
          <w:i/>
          <w:iCs/>
        </w:rPr>
        <w:t xml:space="preserve"> for Table 6 was</w:t>
      </w:r>
      <w:r w:rsidRPr="00F03EF4">
        <w:rPr>
          <w:rFonts w:ascii="Arial" w:eastAsia="Arial" w:hAnsi="Arial" w:cs="Arial"/>
          <w:i/>
          <w:iCs/>
        </w:rPr>
        <w:t xml:space="preserve"> obtained from:</w:t>
      </w:r>
    </w:p>
    <w:p w14:paraId="397A28CC" w14:textId="52F15522" w:rsidR="3A72B3AA" w:rsidRPr="00F03EF4" w:rsidRDefault="3A72B3AA" w:rsidP="00F03EF4">
      <w:pPr>
        <w:spacing w:line="360" w:lineRule="auto"/>
        <w:jc w:val="both"/>
        <w:rPr>
          <w:rFonts w:ascii="Arial" w:eastAsia="Arial" w:hAnsi="Arial" w:cs="Arial"/>
        </w:rPr>
      </w:pPr>
      <w:r w:rsidRPr="00F03EF4">
        <w:rPr>
          <w:rFonts w:ascii="Arial" w:eastAsia="Arial" w:hAnsi="Arial" w:cs="Arial"/>
        </w:rPr>
        <w:t>* (STEICO SE, 2020)</w:t>
      </w:r>
    </w:p>
    <w:p w14:paraId="69389435" w14:textId="130F7C3F" w:rsidR="721DEFD2" w:rsidRPr="00F03EF4" w:rsidRDefault="721DEFD2" w:rsidP="00F03EF4">
      <w:pPr>
        <w:spacing w:line="360" w:lineRule="auto"/>
        <w:jc w:val="both"/>
        <w:rPr>
          <w:rFonts w:ascii="Arial" w:eastAsia="Arial" w:hAnsi="Arial" w:cs="Arial"/>
        </w:rPr>
      </w:pPr>
      <w:r w:rsidRPr="00F03EF4">
        <w:rPr>
          <w:rFonts w:ascii="Arial" w:eastAsia="Arial" w:hAnsi="Arial" w:cs="Arial"/>
        </w:rPr>
        <w:t>**</w:t>
      </w:r>
      <w:r w:rsidR="266ADAC9" w:rsidRPr="00F03EF4">
        <w:rPr>
          <w:rFonts w:ascii="Arial" w:eastAsia="Arial" w:hAnsi="Arial" w:cs="Arial"/>
        </w:rPr>
        <w:t xml:space="preserve"> (EPD, 2021)</w:t>
      </w:r>
    </w:p>
    <w:p w14:paraId="0DF5857A" w14:textId="55335437" w:rsidR="160FF705" w:rsidRDefault="160FF705" w:rsidP="00F03EF4">
      <w:pPr>
        <w:spacing w:line="360" w:lineRule="auto"/>
        <w:jc w:val="both"/>
        <w:rPr>
          <w:rFonts w:ascii="Arial" w:eastAsia="Arial" w:hAnsi="Arial" w:cs="Arial"/>
        </w:rPr>
      </w:pPr>
      <w:r w:rsidRPr="00F03EF4">
        <w:rPr>
          <w:rFonts w:ascii="Arial" w:eastAsia="Arial" w:hAnsi="Arial" w:cs="Arial"/>
        </w:rPr>
        <w:t>***</w:t>
      </w:r>
      <w:r w:rsidR="22B5671C" w:rsidRPr="00F03EF4">
        <w:rPr>
          <w:rFonts w:ascii="Arial" w:eastAsia="Arial" w:hAnsi="Arial" w:cs="Arial"/>
        </w:rPr>
        <w:t xml:space="preserve"> (Lim et al., 2021)</w:t>
      </w:r>
    </w:p>
    <w:p w14:paraId="61667C89" w14:textId="2B7BDD56" w:rsidR="00F70C62" w:rsidRPr="00F70C62" w:rsidRDefault="00F70C62" w:rsidP="00F70C62">
      <w:pPr>
        <w:spacing w:line="360" w:lineRule="auto"/>
        <w:jc w:val="both"/>
        <w:rPr>
          <w:rFonts w:ascii="Arial" w:eastAsia="Arial" w:hAnsi="Arial" w:cs="Arial"/>
        </w:rPr>
      </w:pPr>
      <w:bookmarkStart w:id="128" w:name="_Hlk133603636"/>
      <w:r w:rsidRPr="00F70C62">
        <w:rPr>
          <w:rFonts w:ascii="Arial" w:eastAsia="Arial" w:hAnsi="Arial" w:cs="Arial"/>
        </w:rPr>
        <w:t>As mentioned in previous sections, the kgCO</w:t>
      </w:r>
      <w:r w:rsidRPr="00F70C62">
        <w:rPr>
          <w:rFonts w:ascii="Arial" w:eastAsia="Arial" w:hAnsi="Arial" w:cs="Arial"/>
          <w:vertAlign w:val="superscript"/>
        </w:rPr>
        <w:t>2</w:t>
      </w:r>
      <w:r w:rsidRPr="00F70C62">
        <w:rPr>
          <w:rFonts w:ascii="Arial" w:eastAsia="Arial" w:hAnsi="Arial" w:cs="Arial"/>
        </w:rPr>
        <w:t xml:space="preserve"> is negative for raw material acquisition as plants naturally reduce CO</w:t>
      </w:r>
      <w:r w:rsidRPr="00F70C62">
        <w:rPr>
          <w:rFonts w:ascii="Arial" w:eastAsia="Arial" w:hAnsi="Arial" w:cs="Arial"/>
          <w:vertAlign w:val="superscript"/>
        </w:rPr>
        <w:t>2</w:t>
      </w:r>
      <w:r w:rsidRPr="00F70C62">
        <w:rPr>
          <w:rFonts w:ascii="Arial" w:eastAsia="Arial" w:hAnsi="Arial" w:cs="Arial"/>
        </w:rPr>
        <w:t xml:space="preserve"> in the air. Utilising natural materials therefore reduces the overall carbon emissions. Wood fibre and straw bale are both great natural materials, which due to their natural properties</w:t>
      </w:r>
      <w:r>
        <w:rPr>
          <w:rFonts w:ascii="Arial" w:eastAsia="Arial" w:hAnsi="Arial" w:cs="Arial"/>
        </w:rPr>
        <w:t>, b</w:t>
      </w:r>
      <w:r w:rsidRPr="00F70C62">
        <w:rPr>
          <w:rFonts w:ascii="Arial" w:eastAsia="Arial" w:hAnsi="Arial" w:cs="Arial"/>
        </w:rPr>
        <w:t>efore harvested, reduce CO</w:t>
      </w:r>
      <w:r w:rsidRPr="00F70C62">
        <w:rPr>
          <w:rFonts w:ascii="Arial" w:eastAsia="Arial" w:hAnsi="Arial" w:cs="Arial"/>
          <w:vertAlign w:val="superscript"/>
        </w:rPr>
        <w:t>2</w:t>
      </w:r>
      <w:r w:rsidRPr="00F70C62">
        <w:rPr>
          <w:rFonts w:ascii="Arial" w:eastAsia="Arial" w:hAnsi="Arial" w:cs="Arial"/>
        </w:rPr>
        <w:t xml:space="preserve">. Raw material transport generates more wood fibre emissions, possibly because only a few forests in the UK are designated </w:t>
      </w:r>
      <w:r w:rsidRPr="00F70C62">
        <w:rPr>
          <w:rFonts w:ascii="Arial" w:eastAsia="Arial" w:hAnsi="Arial" w:cs="Arial"/>
        </w:rPr>
        <w:t>to produce</w:t>
      </w:r>
      <w:r w:rsidRPr="00F70C62">
        <w:rPr>
          <w:rFonts w:ascii="Arial" w:eastAsia="Arial" w:hAnsi="Arial" w:cs="Arial"/>
        </w:rPr>
        <w:t xml:space="preserve"> this material. On the other hand, the straw bale has a </w:t>
      </w:r>
      <w:r w:rsidRPr="00F70C62">
        <w:rPr>
          <w:rFonts w:ascii="Arial" w:eastAsia="Arial" w:hAnsi="Arial" w:cs="Arial"/>
        </w:rPr>
        <w:t>lower raw material transportation emission</w:t>
      </w:r>
      <w:r w:rsidRPr="00F70C62">
        <w:rPr>
          <w:rFonts w:ascii="Arial" w:eastAsia="Arial" w:hAnsi="Arial" w:cs="Arial"/>
        </w:rPr>
        <w:t xml:space="preserve"> because farms are widely available around most of the UK and the straw does not need processing. Although, it is not possible to reuse, </w:t>
      </w:r>
      <w:r w:rsidRPr="00F70C62">
        <w:rPr>
          <w:rFonts w:ascii="Arial" w:eastAsia="Arial" w:hAnsi="Arial" w:cs="Arial"/>
        </w:rPr>
        <w:t>recycle</w:t>
      </w:r>
      <w:r w:rsidRPr="00F70C62">
        <w:rPr>
          <w:rFonts w:ascii="Arial" w:eastAsia="Arial" w:hAnsi="Arial" w:cs="Arial"/>
        </w:rPr>
        <w:t xml:space="preserve"> or repurpose straw bales, it does not negatively affect the environment as the product even if it dumped in the landfill, will only disintegrate.</w:t>
      </w:r>
    </w:p>
    <w:p w14:paraId="629C304E" w14:textId="33C4764D" w:rsidR="00F70C62" w:rsidRPr="00F03EF4" w:rsidRDefault="00F70C62" w:rsidP="00F70C62">
      <w:pPr>
        <w:spacing w:line="360" w:lineRule="auto"/>
        <w:jc w:val="both"/>
        <w:rPr>
          <w:rFonts w:ascii="Arial" w:eastAsia="Arial" w:hAnsi="Arial" w:cs="Arial"/>
        </w:rPr>
      </w:pPr>
      <w:r w:rsidRPr="00F70C62">
        <w:rPr>
          <w:rFonts w:ascii="Arial" w:eastAsia="Arial" w:hAnsi="Arial" w:cs="Arial"/>
        </w:rPr>
        <w:t>Figure 31 shows the decisive difference in GWP emissions between wood, straw and the UK government recommended material, expanded polystyrene. All three of the materials are easy to acquire and are just as simple, if not simpler than artificial products to install and dismount. Additionally, the natural materials will not negatively affect the environment when their lifecycle comes to an end, whereas expanded polystyrene would.</w:t>
      </w:r>
    </w:p>
    <w:bookmarkEnd w:id="128"/>
    <w:p w14:paraId="2FDE640F" w14:textId="0965EEEE" w:rsidR="71BABB7A" w:rsidRPr="00F03EF4" w:rsidRDefault="00A64773" w:rsidP="00D46161">
      <w:pPr>
        <w:spacing w:line="360" w:lineRule="auto"/>
        <w:jc w:val="center"/>
        <w:rPr>
          <w:rFonts w:ascii="Arial" w:hAnsi="Arial" w:cs="Arial"/>
        </w:rPr>
      </w:pPr>
      <w:r w:rsidRPr="00A64773">
        <w:rPr>
          <w:rFonts w:ascii="Arial" w:eastAsia="Arial" w:hAnsi="Arial" w:cs="Arial"/>
          <w:noProof/>
        </w:rPr>
        <w:lastRenderedPageBreak/>
        <mc:AlternateContent>
          <mc:Choice Requires="wps">
            <w:drawing>
              <wp:anchor distT="45720" distB="45720" distL="114300" distR="114300" simplePos="0" relativeHeight="251659264" behindDoc="0" locked="0" layoutInCell="1" allowOverlap="1" wp14:anchorId="43D3F03C" wp14:editId="1085ADA9">
                <wp:simplePos x="0" y="0"/>
                <wp:positionH relativeFrom="column">
                  <wp:posOffset>4067175</wp:posOffset>
                </wp:positionH>
                <wp:positionV relativeFrom="paragraph">
                  <wp:posOffset>1818005</wp:posOffset>
                </wp:positionV>
                <wp:extent cx="1457325" cy="1028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028700"/>
                        </a:xfrm>
                        <a:prstGeom prst="rect">
                          <a:avLst/>
                        </a:prstGeom>
                        <a:solidFill>
                          <a:srgbClr val="FFFFFF"/>
                        </a:solidFill>
                        <a:ln w="9525">
                          <a:solidFill>
                            <a:srgbClr val="000000"/>
                          </a:solidFill>
                          <a:miter lim="800000"/>
                          <a:headEnd/>
                          <a:tailEnd/>
                        </a:ln>
                      </wps:spPr>
                      <wps:txbx>
                        <w:txbxContent>
                          <w:p w14:paraId="2209F424" w14:textId="5DCBB145" w:rsidR="00A64773" w:rsidRDefault="00A64773">
                            <w:r>
                              <w:t>Orange – Straw bale</w:t>
                            </w:r>
                          </w:p>
                          <w:p w14:paraId="6A5C88EB" w14:textId="64247B8D" w:rsidR="00A64773" w:rsidRDefault="00A64773">
                            <w:r>
                              <w:t>Blue – Wood fibre</w:t>
                            </w:r>
                          </w:p>
                          <w:p w14:paraId="66A4B0F4" w14:textId="3CDE778C" w:rsidR="00A64773" w:rsidRDefault="00A64773">
                            <w:r>
                              <w:t>Green – Expanded polystyrene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D3F03C" id="_x0000_t202" coordsize="21600,21600" o:spt="202" path="m,l,21600r21600,l21600,xe">
                <v:stroke joinstyle="miter"/>
                <v:path gradientshapeok="t" o:connecttype="rect"/>
              </v:shapetype>
              <v:shape id="Text Box 2" o:spid="_x0000_s1026" type="#_x0000_t202" style="position:absolute;left:0;text-align:left;margin-left:320.25pt;margin-top:143.15pt;width:114.75pt;height:8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">
                <v:textbox>
                  <w:txbxContent>
                    <w:p w14:paraId="2209F424" w14:textId="5DCBB145" w:rsidR="00A64773" w:rsidRDefault="00A64773">
                      <w:r>
                        <w:t>Orange – Straw bale</w:t>
                      </w:r>
                    </w:p>
                    <w:p w14:paraId="6A5C88EB" w14:textId="64247B8D" w:rsidR="00A64773" w:rsidRDefault="00A64773">
                      <w:r>
                        <w:t>Blue – Wood fibre</w:t>
                      </w:r>
                    </w:p>
                    <w:p w14:paraId="66A4B0F4" w14:textId="3CDE778C" w:rsidR="00A64773" w:rsidRDefault="00A64773">
                      <w:r>
                        <w:t>Green – Expanded polystyrene</w:t>
                      </w:r>
                    </w:p>
                  </w:txbxContent>
                </v:textbox>
                <w10:wrap type="square"/>
              </v:shape>
            </w:pict>
          </mc:Fallback>
        </mc:AlternateContent>
      </w:r>
      <w:r w:rsidR="71BABB7A" w:rsidRPr="00F03EF4">
        <w:rPr>
          <w:rFonts w:ascii="Arial" w:hAnsi="Arial" w:cs="Arial"/>
          <w:noProof/>
        </w:rPr>
        <w:drawing>
          <wp:inline distT="0" distB="0" distL="0" distR="0" wp14:anchorId="56235AB5" wp14:editId="0403BB36">
            <wp:extent cx="2971800" cy="4572000"/>
            <wp:effectExtent l="0" t="0" r="0" b="0"/>
            <wp:docPr id="2072648197" name="Picture 2072648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2971800" cy="4572000"/>
                    </a:xfrm>
                    <a:prstGeom prst="rect">
                      <a:avLst/>
                    </a:prstGeom>
                  </pic:spPr>
                </pic:pic>
              </a:graphicData>
            </a:graphic>
          </wp:inline>
        </w:drawing>
      </w:r>
    </w:p>
    <w:p w14:paraId="7F13D25D" w14:textId="04FE6EC7" w:rsidR="08D099F7" w:rsidRPr="00F03EF4" w:rsidRDefault="008406E0" w:rsidP="00D46161">
      <w:pPr>
        <w:pStyle w:val="Caption"/>
        <w:spacing w:line="360" w:lineRule="auto"/>
        <w:jc w:val="center"/>
        <w:rPr>
          <w:rFonts w:ascii="Arial" w:eastAsia="Arial" w:hAnsi="Arial" w:cs="Arial"/>
        </w:rPr>
      </w:pPr>
      <w:bookmarkStart w:id="129" w:name="_Toc133601092"/>
      <w:r w:rsidRPr="00F03EF4">
        <w:rPr>
          <w:rFonts w:ascii="Arial" w:hAnsi="Arial" w:cs="Arial"/>
        </w:rPr>
        <w:t xml:space="preserve">Figure </w:t>
      </w:r>
      <w:r w:rsidRPr="00F03EF4">
        <w:rPr>
          <w:rFonts w:ascii="Arial" w:hAnsi="Arial" w:cs="Arial"/>
        </w:rPr>
        <w:fldChar w:fldCharType="begin"/>
      </w:r>
      <w:r w:rsidRPr="00F03EF4">
        <w:rPr>
          <w:rFonts w:ascii="Arial" w:hAnsi="Arial" w:cs="Arial"/>
        </w:rPr>
        <w:instrText xml:space="preserve"> SEQ Figure \* ARABIC </w:instrText>
      </w:r>
      <w:r w:rsidRPr="00F03EF4">
        <w:rPr>
          <w:rFonts w:ascii="Arial" w:hAnsi="Arial" w:cs="Arial"/>
        </w:rPr>
        <w:fldChar w:fldCharType="separate"/>
      </w:r>
      <w:r w:rsidRPr="00F03EF4">
        <w:rPr>
          <w:rFonts w:ascii="Arial" w:hAnsi="Arial" w:cs="Arial"/>
          <w:noProof/>
        </w:rPr>
        <w:t>31</w:t>
      </w:r>
      <w:r w:rsidRPr="00F03EF4">
        <w:rPr>
          <w:rFonts w:ascii="Arial" w:hAnsi="Arial" w:cs="Arial"/>
        </w:rPr>
        <w:fldChar w:fldCharType="end"/>
      </w:r>
      <w:r w:rsidRPr="00F03EF4">
        <w:rPr>
          <w:rFonts w:ascii="Arial" w:hAnsi="Arial" w:cs="Arial"/>
        </w:rPr>
        <w:t>. GWP of wood, straw, and expanded polystyrene over 100 years.</w:t>
      </w:r>
      <w:bookmarkEnd w:id="129"/>
    </w:p>
    <w:p w14:paraId="490480E1" w14:textId="4F25C04B" w:rsidR="6268F098" w:rsidRPr="00F03EF4" w:rsidRDefault="6268F098" w:rsidP="00F03EF4">
      <w:pPr>
        <w:pStyle w:val="Heading2"/>
        <w:keepNext w:val="0"/>
        <w:keepLines w:val="0"/>
        <w:spacing w:line="360" w:lineRule="auto"/>
        <w:jc w:val="both"/>
        <w:rPr>
          <w:rFonts w:ascii="Arial" w:eastAsia="Arial" w:hAnsi="Arial" w:cs="Arial"/>
        </w:rPr>
      </w:pPr>
      <w:bookmarkStart w:id="130" w:name="_Toc133612914"/>
      <w:r w:rsidRPr="00F03EF4">
        <w:rPr>
          <w:rFonts w:ascii="Arial" w:eastAsia="Arial" w:hAnsi="Arial" w:cs="Arial"/>
        </w:rPr>
        <w:t>6.</w:t>
      </w:r>
      <w:r w:rsidR="1067A1B2" w:rsidRPr="00F03EF4">
        <w:rPr>
          <w:rFonts w:ascii="Arial" w:eastAsia="Arial" w:hAnsi="Arial" w:cs="Arial"/>
        </w:rPr>
        <w:t>6</w:t>
      </w:r>
      <w:r w:rsidRPr="00F03EF4">
        <w:rPr>
          <w:rFonts w:ascii="Arial" w:eastAsia="Arial" w:hAnsi="Arial" w:cs="Arial"/>
        </w:rPr>
        <w:t xml:space="preserve"> Uncertainty and limitations</w:t>
      </w:r>
      <w:bookmarkEnd w:id="130"/>
      <w:r w:rsidRPr="00F03EF4">
        <w:rPr>
          <w:rFonts w:ascii="Arial" w:eastAsia="Arial" w:hAnsi="Arial" w:cs="Arial"/>
        </w:rPr>
        <w:t xml:space="preserve"> </w:t>
      </w:r>
    </w:p>
    <w:p w14:paraId="2D686B82" w14:textId="733668F8" w:rsidR="00F70C62" w:rsidRPr="00F70C62" w:rsidRDefault="00F70C62" w:rsidP="00F70C62">
      <w:pPr>
        <w:spacing w:line="360" w:lineRule="auto"/>
        <w:jc w:val="both"/>
        <w:rPr>
          <w:rFonts w:ascii="Arial" w:eastAsia="Arial" w:hAnsi="Arial" w:cs="Arial"/>
        </w:rPr>
      </w:pPr>
      <w:bookmarkStart w:id="131" w:name="_Hlk133603645"/>
      <w:r w:rsidRPr="00F70C62">
        <w:rPr>
          <w:rFonts w:ascii="Arial" w:eastAsia="Arial" w:hAnsi="Arial" w:cs="Arial"/>
        </w:rPr>
        <w:t>The dissertation was based on a single functional unit of insulation material (per square meter) and does not consider other functional units or system boundaries.</w:t>
      </w:r>
    </w:p>
    <w:p w14:paraId="19F119B2" w14:textId="4C1FC8DC" w:rsidR="00F70C62" w:rsidRPr="00F70C62" w:rsidRDefault="00F70C62">
      <w:pPr>
        <w:pStyle w:val="ListParagraph"/>
        <w:numPr>
          <w:ilvl w:val="0"/>
          <w:numId w:val="7"/>
        </w:numPr>
        <w:spacing w:line="360" w:lineRule="auto"/>
        <w:jc w:val="both"/>
        <w:rPr>
          <w:rFonts w:ascii="Arial" w:eastAsia="Arial" w:hAnsi="Arial" w:cs="Arial"/>
        </w:rPr>
      </w:pPr>
      <w:r w:rsidRPr="00F70C62">
        <w:rPr>
          <w:rFonts w:ascii="Arial" w:eastAsia="Arial" w:hAnsi="Arial" w:cs="Arial"/>
        </w:rPr>
        <w:t>The inventory data used in the study was from a limited number of suppliers and may not be representative of the entire industry.</w:t>
      </w:r>
    </w:p>
    <w:p w14:paraId="51736F5F" w14:textId="0E59834E" w:rsidR="00F70C62" w:rsidRPr="00F70C62" w:rsidRDefault="00F70C62">
      <w:pPr>
        <w:pStyle w:val="ListParagraph"/>
        <w:numPr>
          <w:ilvl w:val="0"/>
          <w:numId w:val="7"/>
        </w:numPr>
        <w:spacing w:line="360" w:lineRule="auto"/>
        <w:jc w:val="both"/>
        <w:rPr>
          <w:rFonts w:ascii="Arial" w:eastAsia="Arial" w:hAnsi="Arial" w:cs="Arial"/>
        </w:rPr>
      </w:pPr>
      <w:r w:rsidRPr="00F70C62">
        <w:rPr>
          <w:rFonts w:ascii="Arial" w:eastAsia="Arial" w:hAnsi="Arial" w:cs="Arial"/>
        </w:rPr>
        <w:t>The study assumes that the insulation materials were used in a typical building construction scenario and does not consider other applications or scenarios.</w:t>
      </w:r>
    </w:p>
    <w:p w14:paraId="4221792C" w14:textId="450B8DA4" w:rsidR="061C2F1D" w:rsidRPr="00F70C62" w:rsidRDefault="00F70C62">
      <w:pPr>
        <w:pStyle w:val="ListParagraph"/>
        <w:numPr>
          <w:ilvl w:val="0"/>
          <w:numId w:val="7"/>
        </w:numPr>
        <w:spacing w:line="360" w:lineRule="auto"/>
        <w:jc w:val="both"/>
        <w:rPr>
          <w:rFonts w:ascii="Arial" w:eastAsia="Arial" w:hAnsi="Arial" w:cs="Arial"/>
        </w:rPr>
      </w:pPr>
      <w:r w:rsidRPr="00F70C62">
        <w:rPr>
          <w:rFonts w:ascii="Arial" w:eastAsia="Arial" w:hAnsi="Arial" w:cs="Arial"/>
        </w:rPr>
        <w:t>Some of the data in Table 6, obtained for the boundaries for straw bale doesn’t seem quite right. Manufacturing, transportation, construction, and use boundaries should get defined as ‘N/A’, as those processes are not actually involved in the LCA process of straw bales. It is a natural material that does not get processed in any way and is instantaneously ready to get fitted as wall insulation. Hence there is some uncertainty as to why (EPD, 2021) described those emissions as 0.00E+0.</w:t>
      </w:r>
    </w:p>
    <w:p w14:paraId="15F7CD44" w14:textId="5B8DBB3D" w:rsidR="6CF5AA3C" w:rsidRPr="00F03EF4" w:rsidRDefault="6CF5AA3C" w:rsidP="00F03EF4">
      <w:pPr>
        <w:pStyle w:val="Heading2"/>
        <w:keepNext w:val="0"/>
        <w:keepLines w:val="0"/>
        <w:spacing w:line="360" w:lineRule="auto"/>
        <w:jc w:val="both"/>
        <w:rPr>
          <w:rFonts w:ascii="Arial" w:eastAsia="Arial" w:hAnsi="Arial" w:cs="Arial"/>
        </w:rPr>
      </w:pPr>
      <w:bookmarkStart w:id="132" w:name="_Toc133612915"/>
      <w:r w:rsidRPr="00F03EF4">
        <w:rPr>
          <w:rFonts w:ascii="Arial" w:eastAsia="Arial" w:hAnsi="Arial" w:cs="Arial"/>
        </w:rPr>
        <w:lastRenderedPageBreak/>
        <w:t>6.</w:t>
      </w:r>
      <w:r w:rsidR="30887981" w:rsidRPr="00F03EF4">
        <w:rPr>
          <w:rFonts w:ascii="Arial" w:eastAsia="Arial" w:hAnsi="Arial" w:cs="Arial"/>
        </w:rPr>
        <w:t>7</w:t>
      </w:r>
      <w:r w:rsidR="02ADD647" w:rsidRPr="00F03EF4">
        <w:rPr>
          <w:rFonts w:ascii="Arial" w:eastAsia="Arial" w:hAnsi="Arial" w:cs="Arial"/>
        </w:rPr>
        <w:t xml:space="preserve"> </w:t>
      </w:r>
      <w:r w:rsidRPr="00F03EF4">
        <w:rPr>
          <w:rFonts w:ascii="Arial" w:eastAsia="Arial" w:hAnsi="Arial" w:cs="Arial"/>
        </w:rPr>
        <w:t>Recommendations</w:t>
      </w:r>
      <w:bookmarkEnd w:id="132"/>
    </w:p>
    <w:bookmarkEnd w:id="131"/>
    <w:p w14:paraId="50BE9E1D" w14:textId="77777777" w:rsidR="00F70C62" w:rsidRPr="00F70C62" w:rsidRDefault="00F70C62" w:rsidP="00F70C62">
      <w:pPr>
        <w:spacing w:line="360" w:lineRule="auto"/>
        <w:jc w:val="both"/>
        <w:rPr>
          <w:rFonts w:ascii="Arial" w:eastAsia="Arial" w:hAnsi="Arial" w:cs="Arial"/>
        </w:rPr>
      </w:pPr>
      <w:r w:rsidRPr="00F70C62">
        <w:rPr>
          <w:rFonts w:ascii="Arial" w:eastAsia="Arial" w:hAnsi="Arial" w:cs="Arial"/>
        </w:rPr>
        <w:t>Based on the results and limitations of this study, the following recommendations are for future research on wood fibre and straw bale insulation materials:</w:t>
      </w:r>
    </w:p>
    <w:p w14:paraId="3BC491A2" w14:textId="51F0506A" w:rsidR="00F70C62" w:rsidRPr="00F70C62" w:rsidRDefault="00F70C62">
      <w:pPr>
        <w:pStyle w:val="ListParagraph"/>
        <w:numPr>
          <w:ilvl w:val="0"/>
          <w:numId w:val="8"/>
        </w:numPr>
        <w:spacing w:line="360" w:lineRule="auto"/>
        <w:jc w:val="both"/>
        <w:rPr>
          <w:rFonts w:ascii="Arial" w:eastAsia="Arial" w:hAnsi="Arial" w:cs="Arial"/>
        </w:rPr>
      </w:pPr>
      <w:r w:rsidRPr="00F70C62">
        <w:rPr>
          <w:rFonts w:ascii="Arial" w:eastAsia="Arial" w:hAnsi="Arial" w:cs="Arial"/>
        </w:rPr>
        <w:t>Increase the sample size and diversity of the inventory data to improve the accuracy and representativeness of the results.</w:t>
      </w:r>
    </w:p>
    <w:p w14:paraId="7F13B82F" w14:textId="53EF8EC1" w:rsidR="00F70C62" w:rsidRPr="00F70C62" w:rsidRDefault="00F70C62">
      <w:pPr>
        <w:pStyle w:val="ListParagraph"/>
        <w:numPr>
          <w:ilvl w:val="0"/>
          <w:numId w:val="8"/>
        </w:numPr>
        <w:spacing w:line="360" w:lineRule="auto"/>
        <w:jc w:val="both"/>
        <w:rPr>
          <w:rFonts w:ascii="Arial" w:eastAsia="Arial" w:hAnsi="Arial" w:cs="Arial"/>
        </w:rPr>
      </w:pPr>
      <w:r w:rsidRPr="00F70C62">
        <w:rPr>
          <w:rFonts w:ascii="Arial" w:eastAsia="Arial" w:hAnsi="Arial" w:cs="Arial"/>
        </w:rPr>
        <w:t>Investigate the potential environmental impacts of the transportation of the insulation materials to the construction site, considering the distance travelled and the mode of transportation.</w:t>
      </w:r>
    </w:p>
    <w:p w14:paraId="328DD617" w14:textId="55845CAE" w:rsidR="00F70C62" w:rsidRPr="00F70C62" w:rsidRDefault="00F70C62">
      <w:pPr>
        <w:pStyle w:val="ListParagraph"/>
        <w:numPr>
          <w:ilvl w:val="0"/>
          <w:numId w:val="8"/>
        </w:numPr>
        <w:spacing w:line="360" w:lineRule="auto"/>
        <w:jc w:val="both"/>
        <w:rPr>
          <w:rFonts w:ascii="Arial" w:eastAsia="Arial" w:hAnsi="Arial" w:cs="Arial"/>
        </w:rPr>
      </w:pPr>
      <w:r w:rsidRPr="00F70C62">
        <w:rPr>
          <w:rFonts w:ascii="Arial" w:eastAsia="Arial" w:hAnsi="Arial" w:cs="Arial"/>
        </w:rPr>
        <w:t>Consider other functional units and system boundaries to provide a completer and more holistic picture of the environmental impacts of the insulation materials, such as the amount of energy saved by the insulation over the building's lifetime.</w:t>
      </w:r>
    </w:p>
    <w:p w14:paraId="5D10A57C" w14:textId="64D31ED6" w:rsidR="00AA59A3" w:rsidRPr="00AA59A3" w:rsidRDefault="00F70C62">
      <w:pPr>
        <w:pStyle w:val="ListParagraph"/>
        <w:numPr>
          <w:ilvl w:val="0"/>
          <w:numId w:val="8"/>
        </w:numPr>
        <w:spacing w:line="360" w:lineRule="auto"/>
        <w:jc w:val="both"/>
        <w:rPr>
          <w:rFonts w:ascii="Arial" w:hAnsi="Arial" w:cs="Arial"/>
        </w:rPr>
      </w:pPr>
      <w:r w:rsidRPr="00F70C62">
        <w:rPr>
          <w:rFonts w:ascii="Arial" w:eastAsia="Arial" w:hAnsi="Arial" w:cs="Arial"/>
        </w:rPr>
        <w:t>Evaluate the potential benefits and trade-offs of using different impact assessment methods to ensure the most appropriate method is used for each impact category, such as assessing the impacts of the insulation materials on indoor air quality or occupant health.</w:t>
      </w:r>
      <w:r w:rsidR="00AA59A3">
        <w:rPr>
          <w:rFonts w:ascii="Arial" w:eastAsia="Arial" w:hAnsi="Arial" w:cs="Arial"/>
        </w:rPr>
        <w:t xml:space="preserve"> Appendix 1 was populated with the remaining impact categories, not considered in this dissertation and may be used for further research.</w:t>
      </w:r>
    </w:p>
    <w:p w14:paraId="729A034B" w14:textId="312B16A6" w:rsidR="005E5A8C" w:rsidRPr="00F70C62" w:rsidRDefault="005E5A8C">
      <w:pPr>
        <w:pStyle w:val="ListParagraph"/>
        <w:numPr>
          <w:ilvl w:val="0"/>
          <w:numId w:val="8"/>
        </w:numPr>
        <w:spacing w:line="360" w:lineRule="auto"/>
        <w:jc w:val="both"/>
        <w:rPr>
          <w:rFonts w:ascii="Arial" w:hAnsi="Arial" w:cs="Arial"/>
        </w:rPr>
      </w:pPr>
      <w:r w:rsidRPr="00F70C62">
        <w:rPr>
          <w:rFonts w:ascii="Arial" w:eastAsia="Arial" w:hAnsi="Arial" w:cs="Arial"/>
        </w:rPr>
        <w:br w:type="page"/>
      </w:r>
    </w:p>
    <w:p w14:paraId="476B961F" w14:textId="0594EFAE" w:rsidR="00234224" w:rsidRPr="005D1C89" w:rsidRDefault="005D1C89" w:rsidP="005D1C89">
      <w:pPr>
        <w:pStyle w:val="Heading1"/>
        <w:spacing w:line="360" w:lineRule="auto"/>
        <w:jc w:val="both"/>
        <w:rPr>
          <w:rFonts w:ascii="Arial" w:eastAsia="Arial" w:hAnsi="Arial" w:cs="Arial"/>
        </w:rPr>
      </w:pPr>
      <w:bookmarkStart w:id="133" w:name="_Toc127481469"/>
      <w:bookmarkStart w:id="134" w:name="_Toc133612916"/>
      <w:r>
        <w:rPr>
          <w:rFonts w:ascii="Arial" w:eastAsia="Arial" w:hAnsi="Arial" w:cs="Arial"/>
        </w:rPr>
        <w:lastRenderedPageBreak/>
        <w:t>7</w:t>
      </w:r>
      <w:r w:rsidR="35D44FD3" w:rsidRPr="005D1C89">
        <w:rPr>
          <w:rFonts w:ascii="Arial" w:eastAsia="Arial" w:hAnsi="Arial" w:cs="Arial"/>
        </w:rPr>
        <w:t xml:space="preserve">. </w:t>
      </w:r>
      <w:r w:rsidR="3A6B8726" w:rsidRPr="005D1C89">
        <w:rPr>
          <w:rFonts w:ascii="Arial" w:eastAsia="Arial" w:hAnsi="Arial" w:cs="Arial"/>
        </w:rPr>
        <w:t>Conclusion</w:t>
      </w:r>
      <w:bookmarkEnd w:id="133"/>
      <w:bookmarkEnd w:id="134"/>
    </w:p>
    <w:p w14:paraId="23D2C7FE" w14:textId="6009B1DC" w:rsidR="00234224" w:rsidRPr="005D1C89" w:rsidRDefault="005D1C89" w:rsidP="005D1C89">
      <w:pPr>
        <w:pStyle w:val="Heading2"/>
        <w:keepNext w:val="0"/>
        <w:keepLines w:val="0"/>
        <w:spacing w:line="360" w:lineRule="auto"/>
        <w:jc w:val="both"/>
        <w:rPr>
          <w:rFonts w:ascii="Arial" w:eastAsia="Arial" w:hAnsi="Arial" w:cs="Arial"/>
        </w:rPr>
      </w:pPr>
      <w:bookmarkStart w:id="135" w:name="_Toc127481470"/>
      <w:bookmarkStart w:id="136" w:name="_Toc133612917"/>
      <w:r>
        <w:rPr>
          <w:rFonts w:ascii="Arial" w:eastAsia="Arial" w:hAnsi="Arial" w:cs="Arial"/>
        </w:rPr>
        <w:t>7</w:t>
      </w:r>
      <w:r w:rsidR="11A5881D" w:rsidRPr="005D1C89">
        <w:rPr>
          <w:rFonts w:ascii="Arial" w:eastAsia="Arial" w:hAnsi="Arial" w:cs="Arial"/>
        </w:rPr>
        <w:t>.</w:t>
      </w:r>
      <w:r w:rsidR="460F919F" w:rsidRPr="005D1C89">
        <w:rPr>
          <w:rFonts w:ascii="Arial" w:eastAsia="Arial" w:hAnsi="Arial" w:cs="Arial"/>
        </w:rPr>
        <w:t xml:space="preserve">1 </w:t>
      </w:r>
      <w:r w:rsidR="3A6B8726" w:rsidRPr="005D1C89">
        <w:rPr>
          <w:rFonts w:ascii="Arial" w:eastAsia="Arial" w:hAnsi="Arial" w:cs="Arial"/>
        </w:rPr>
        <w:t>Summary of the main findings of the study</w:t>
      </w:r>
      <w:bookmarkEnd w:id="135"/>
      <w:bookmarkEnd w:id="136"/>
    </w:p>
    <w:p w14:paraId="0B999A1F" w14:textId="6E0E89F4" w:rsidR="005D1C89" w:rsidRDefault="00F70C62" w:rsidP="005D1C89">
      <w:pPr>
        <w:pStyle w:val="Heading2"/>
        <w:spacing w:line="360" w:lineRule="auto"/>
        <w:jc w:val="both"/>
        <w:rPr>
          <w:rFonts w:ascii="Arial" w:eastAsia="Arial" w:hAnsi="Arial" w:cs="Arial"/>
          <w:color w:val="auto"/>
          <w:sz w:val="22"/>
          <w:szCs w:val="22"/>
        </w:rPr>
      </w:pPr>
      <w:bookmarkStart w:id="137" w:name="_Toc133612918"/>
      <w:r w:rsidRPr="00F70C62">
        <w:rPr>
          <w:rFonts w:ascii="Arial" w:eastAsia="Arial" w:hAnsi="Arial" w:cs="Arial"/>
          <w:color w:val="auto"/>
          <w:sz w:val="22"/>
          <w:szCs w:val="22"/>
        </w:rPr>
        <w:t>The study showed that natural insulation materials such as wood fibre and straw bale can get used instead of conventional materials and provided valuable information for homeowners and contractors on the economic and environmental aspects of insulation. The study also addressed the cost-of-living crisis by providing retrofitting recommendations and quantified their economic benefit to homeowners. The UK could save £995,894,434 if all heating oil fuelled dwellings were insulated, and such retrofitting can get achieved using non-conventional materials. Furthermore, the study illustrated the emissions impact and benefit towards achieving the 2050 net-zero targets. Not only would homeowners save a lot of money, but the carbon footprint would also get reduced by about 7,655,188,000kg of CO2 (assuming heating oil fuelled dwellings are currently not sufficiently insulated).</w:t>
      </w:r>
      <w:bookmarkEnd w:id="137"/>
    </w:p>
    <w:p w14:paraId="3ECF4D74" w14:textId="77777777" w:rsidR="00F70C62" w:rsidRPr="00F70C62" w:rsidRDefault="00F70C62" w:rsidP="00F70C62"/>
    <w:p w14:paraId="1E5EE967" w14:textId="4016A3AB" w:rsidR="00234224" w:rsidRPr="005D1C89" w:rsidRDefault="005D1C89" w:rsidP="005D1C89">
      <w:pPr>
        <w:pStyle w:val="Heading2"/>
        <w:keepNext w:val="0"/>
        <w:keepLines w:val="0"/>
        <w:spacing w:line="360" w:lineRule="auto"/>
        <w:jc w:val="both"/>
        <w:rPr>
          <w:rFonts w:ascii="Arial" w:eastAsia="Arial" w:hAnsi="Arial" w:cs="Arial"/>
        </w:rPr>
      </w:pPr>
      <w:bookmarkStart w:id="138" w:name="_Toc133612919"/>
      <w:r>
        <w:rPr>
          <w:rFonts w:ascii="Arial" w:eastAsia="Arial" w:hAnsi="Arial" w:cs="Arial"/>
        </w:rPr>
        <w:t>7</w:t>
      </w:r>
      <w:r w:rsidR="6129E7E9" w:rsidRPr="005D1C89">
        <w:rPr>
          <w:rFonts w:ascii="Arial" w:eastAsia="Arial" w:hAnsi="Arial" w:cs="Arial"/>
        </w:rPr>
        <w:t>.</w:t>
      </w:r>
      <w:r w:rsidR="00F70C62">
        <w:rPr>
          <w:rFonts w:ascii="Arial" w:eastAsia="Arial" w:hAnsi="Arial" w:cs="Arial"/>
        </w:rPr>
        <w:t>2</w:t>
      </w:r>
      <w:r w:rsidR="6129E7E9" w:rsidRPr="005D1C89">
        <w:rPr>
          <w:rFonts w:ascii="Arial" w:eastAsia="Arial" w:hAnsi="Arial" w:cs="Arial"/>
        </w:rPr>
        <w:t xml:space="preserve"> Contributions to the field</w:t>
      </w:r>
      <w:bookmarkEnd w:id="138"/>
    </w:p>
    <w:p w14:paraId="4175EDE8" w14:textId="77777777" w:rsidR="00F70C62" w:rsidRPr="00F70C62" w:rsidRDefault="00F70C62" w:rsidP="00F70C62">
      <w:pPr>
        <w:pStyle w:val="Heading2"/>
        <w:spacing w:line="360" w:lineRule="auto"/>
        <w:jc w:val="both"/>
        <w:rPr>
          <w:rFonts w:ascii="Arial" w:eastAsia="Arial" w:hAnsi="Arial" w:cs="Arial"/>
          <w:color w:val="auto"/>
          <w:sz w:val="22"/>
          <w:szCs w:val="22"/>
        </w:rPr>
      </w:pPr>
      <w:bookmarkStart w:id="139" w:name="_Toc133612920"/>
      <w:r w:rsidRPr="00F70C62">
        <w:rPr>
          <w:rFonts w:ascii="Arial" w:eastAsia="Arial" w:hAnsi="Arial" w:cs="Arial"/>
          <w:color w:val="auto"/>
          <w:sz w:val="22"/>
          <w:szCs w:val="22"/>
        </w:rPr>
        <w:t>The study makes several important contributions to the field of sustainable construction and building materials, particularly in relation to life cycle assessment (LCA) methodologies. One of the novel aspects of the study is its focus on natural insulation materials such as wood fibre and straw bale, which have received relatively little attention in previous retrofits. By comparing the environmental impacts of these materials to those of conventional insulation materials, the study provides valuable insights into the potential benefits of using natural materials in building construction.</w:t>
      </w:r>
      <w:bookmarkEnd w:id="139"/>
    </w:p>
    <w:p w14:paraId="13171FDF" w14:textId="77777777" w:rsidR="00F70C62" w:rsidRDefault="00F70C62" w:rsidP="00F70C62">
      <w:pPr>
        <w:pStyle w:val="Heading2"/>
        <w:keepNext w:val="0"/>
        <w:keepLines w:val="0"/>
        <w:spacing w:line="360" w:lineRule="auto"/>
        <w:jc w:val="both"/>
        <w:rPr>
          <w:rFonts w:ascii="Arial" w:eastAsia="Arial" w:hAnsi="Arial" w:cs="Arial"/>
          <w:color w:val="auto"/>
          <w:sz w:val="22"/>
          <w:szCs w:val="22"/>
        </w:rPr>
      </w:pPr>
      <w:bookmarkStart w:id="140" w:name="_Toc133612921"/>
      <w:r w:rsidRPr="00F70C62">
        <w:rPr>
          <w:rFonts w:ascii="Arial" w:eastAsia="Arial" w:hAnsi="Arial" w:cs="Arial"/>
          <w:color w:val="auto"/>
          <w:sz w:val="22"/>
          <w:szCs w:val="22"/>
        </w:rPr>
        <w:t>Another innovative aspect of the study is its consideration of both embodied carbon and operation emissions in the LCA analysis. This idea allows for a more comprehensive understanding of the environmental impacts of insulation materials over their entire lifecycle, including both the production and use phases.</w:t>
      </w:r>
      <w:bookmarkEnd w:id="140"/>
    </w:p>
    <w:p w14:paraId="01D4FBCE" w14:textId="77777777" w:rsidR="00F70C62" w:rsidRDefault="00F70C62" w:rsidP="00F70C62">
      <w:pPr>
        <w:pStyle w:val="Heading2"/>
        <w:keepNext w:val="0"/>
        <w:keepLines w:val="0"/>
        <w:spacing w:line="360" w:lineRule="auto"/>
        <w:jc w:val="both"/>
        <w:rPr>
          <w:rFonts w:ascii="Arial" w:eastAsia="Arial" w:hAnsi="Arial" w:cs="Arial"/>
          <w:color w:val="auto"/>
          <w:sz w:val="22"/>
          <w:szCs w:val="22"/>
        </w:rPr>
      </w:pPr>
    </w:p>
    <w:p w14:paraId="116B44D8" w14:textId="792E5738" w:rsidR="00234224" w:rsidRPr="005D1C89" w:rsidRDefault="005D1C89" w:rsidP="00F70C62">
      <w:pPr>
        <w:pStyle w:val="Heading2"/>
        <w:keepNext w:val="0"/>
        <w:keepLines w:val="0"/>
        <w:spacing w:line="360" w:lineRule="auto"/>
        <w:jc w:val="both"/>
        <w:rPr>
          <w:rFonts w:ascii="Arial" w:eastAsia="Arial" w:hAnsi="Arial" w:cs="Arial"/>
        </w:rPr>
      </w:pPr>
      <w:bookmarkStart w:id="141" w:name="_Toc133612922"/>
      <w:r>
        <w:rPr>
          <w:rFonts w:ascii="Arial" w:eastAsia="Arial" w:hAnsi="Arial" w:cs="Arial"/>
        </w:rPr>
        <w:t>7</w:t>
      </w:r>
      <w:r w:rsidR="6129E7E9" w:rsidRPr="005D1C89">
        <w:rPr>
          <w:rFonts w:ascii="Arial" w:eastAsia="Arial" w:hAnsi="Arial" w:cs="Arial"/>
        </w:rPr>
        <w:t>.4 Implications for practice</w:t>
      </w:r>
      <w:bookmarkEnd w:id="141"/>
    </w:p>
    <w:p w14:paraId="25F6D3F1" w14:textId="77777777" w:rsidR="00F70C62" w:rsidRPr="00F70C62" w:rsidRDefault="00F70C62" w:rsidP="00F70C62">
      <w:pPr>
        <w:pStyle w:val="Heading2"/>
        <w:spacing w:line="360" w:lineRule="auto"/>
        <w:jc w:val="both"/>
        <w:rPr>
          <w:rFonts w:ascii="Arial" w:eastAsia="Arial" w:hAnsi="Arial" w:cs="Arial"/>
          <w:color w:val="auto"/>
          <w:sz w:val="22"/>
          <w:szCs w:val="22"/>
        </w:rPr>
      </w:pPr>
      <w:bookmarkStart w:id="142" w:name="_Toc133612923"/>
      <w:r w:rsidRPr="00F70C62">
        <w:rPr>
          <w:rFonts w:ascii="Arial" w:eastAsia="Arial" w:hAnsi="Arial" w:cs="Arial"/>
          <w:color w:val="auto"/>
          <w:sz w:val="22"/>
          <w:szCs w:val="22"/>
        </w:rPr>
        <w:t>The adoption of natural insulation materials may also face some barriers. One potential barrier is the availability and accessibility of these materials, which may vary depending on location and market demand. Additionally, there may be concerns about the durability and fire resistance of these materials, which could impact their use in certain building applications.</w:t>
      </w:r>
      <w:bookmarkEnd w:id="142"/>
    </w:p>
    <w:p w14:paraId="413ED258" w14:textId="77777777" w:rsidR="00F70C62" w:rsidRDefault="00F70C62" w:rsidP="00F70C62">
      <w:pPr>
        <w:pStyle w:val="Heading2"/>
        <w:keepNext w:val="0"/>
        <w:keepLines w:val="0"/>
        <w:spacing w:line="360" w:lineRule="auto"/>
        <w:jc w:val="both"/>
        <w:rPr>
          <w:rFonts w:ascii="Arial" w:eastAsia="Arial" w:hAnsi="Arial" w:cs="Arial"/>
          <w:color w:val="auto"/>
          <w:sz w:val="22"/>
          <w:szCs w:val="22"/>
        </w:rPr>
      </w:pPr>
      <w:bookmarkStart w:id="143" w:name="_Toc133612924"/>
      <w:r w:rsidRPr="00F70C62">
        <w:rPr>
          <w:rFonts w:ascii="Arial" w:eastAsia="Arial" w:hAnsi="Arial" w:cs="Arial"/>
          <w:color w:val="auto"/>
          <w:sz w:val="22"/>
          <w:szCs w:val="22"/>
        </w:rPr>
        <w:t xml:space="preserve">To overcome these barriers, there may be opportunities for policy interventions or incentives to promote the use of natural insulation materials in building construction. For example, governments could offer tax incentives or subsidies for the production and use of sustainable </w:t>
      </w:r>
      <w:r w:rsidRPr="00F70C62">
        <w:rPr>
          <w:rFonts w:ascii="Arial" w:eastAsia="Arial" w:hAnsi="Arial" w:cs="Arial"/>
          <w:color w:val="auto"/>
          <w:sz w:val="22"/>
          <w:szCs w:val="22"/>
        </w:rPr>
        <w:lastRenderedPageBreak/>
        <w:t>building materials or set up regulations and standards to ensure the safety and quality of these materials.</w:t>
      </w:r>
      <w:bookmarkEnd w:id="143"/>
    </w:p>
    <w:p w14:paraId="2264D45E" w14:textId="1B457303" w:rsidR="00234224" w:rsidRDefault="005D1C89" w:rsidP="00F70C62">
      <w:pPr>
        <w:pStyle w:val="Heading2"/>
        <w:keepNext w:val="0"/>
        <w:keepLines w:val="0"/>
        <w:spacing w:line="360" w:lineRule="auto"/>
        <w:jc w:val="both"/>
        <w:rPr>
          <w:rFonts w:ascii="Arial" w:eastAsia="Arial" w:hAnsi="Arial" w:cs="Arial"/>
        </w:rPr>
      </w:pPr>
      <w:bookmarkStart w:id="144" w:name="_Toc133612925"/>
      <w:r>
        <w:rPr>
          <w:rFonts w:ascii="Arial" w:eastAsia="Arial" w:hAnsi="Arial" w:cs="Arial"/>
        </w:rPr>
        <w:t>7</w:t>
      </w:r>
      <w:r w:rsidR="6129E7E9" w:rsidRPr="005D1C89">
        <w:rPr>
          <w:rFonts w:ascii="Arial" w:eastAsia="Arial" w:hAnsi="Arial" w:cs="Arial"/>
        </w:rPr>
        <w:t>.5 Future directions</w:t>
      </w:r>
      <w:bookmarkEnd w:id="144"/>
    </w:p>
    <w:p w14:paraId="4859E8CE" w14:textId="196E226B" w:rsidR="00AA59A3" w:rsidRPr="00AA59A3" w:rsidRDefault="00AA59A3" w:rsidP="00AA59A3">
      <w:pPr>
        <w:pStyle w:val="Heading2"/>
        <w:spacing w:line="360" w:lineRule="auto"/>
        <w:jc w:val="both"/>
        <w:rPr>
          <w:rFonts w:ascii="Arial" w:eastAsiaTheme="minorHAnsi" w:hAnsi="Arial" w:cs="Arial"/>
          <w:color w:val="auto"/>
          <w:sz w:val="22"/>
          <w:szCs w:val="22"/>
        </w:rPr>
      </w:pPr>
      <w:bookmarkStart w:id="145" w:name="_Toc127481473"/>
      <w:bookmarkStart w:id="146" w:name="_Toc133612926"/>
      <w:r w:rsidRPr="00AA59A3">
        <w:rPr>
          <w:rFonts w:ascii="Arial" w:eastAsiaTheme="minorHAnsi" w:hAnsi="Arial" w:cs="Arial"/>
          <w:color w:val="auto"/>
          <w:sz w:val="22"/>
          <w:szCs w:val="22"/>
        </w:rPr>
        <w:t xml:space="preserve">Companies can use this paper to assist in their transformation journey. </w:t>
      </w:r>
      <w:r w:rsidRPr="00AA59A3">
        <w:rPr>
          <w:rFonts w:ascii="Arial" w:eastAsiaTheme="minorHAnsi" w:hAnsi="Arial" w:cs="Arial"/>
          <w:color w:val="auto"/>
          <w:sz w:val="22"/>
          <w:szCs w:val="22"/>
        </w:rPr>
        <w:t>Considering</w:t>
      </w:r>
      <w:r w:rsidRPr="00AA59A3">
        <w:rPr>
          <w:rFonts w:ascii="Arial" w:eastAsiaTheme="minorHAnsi" w:hAnsi="Arial" w:cs="Arial"/>
          <w:color w:val="auto"/>
          <w:sz w:val="22"/>
          <w:szCs w:val="22"/>
        </w:rPr>
        <w:t xml:space="preserve"> CO2 emissions and the UK government's financial costs, it is recommended to study the establishment of grants for homeowners who retrofit with natural insulation. The government can use the money saved by reducing imports to give back to society.</w:t>
      </w:r>
      <w:bookmarkEnd w:id="146"/>
    </w:p>
    <w:p w14:paraId="3E295F2B" w14:textId="77777777" w:rsidR="00AA59A3" w:rsidRDefault="00AA59A3" w:rsidP="005D1C89">
      <w:pPr>
        <w:pStyle w:val="Heading2"/>
        <w:spacing w:line="360" w:lineRule="auto"/>
        <w:jc w:val="both"/>
        <w:rPr>
          <w:rFonts w:asciiTheme="minorHAnsi" w:eastAsiaTheme="minorHAnsi" w:hAnsiTheme="minorHAnsi" w:cstheme="minorBidi"/>
          <w:color w:val="auto"/>
          <w:sz w:val="22"/>
          <w:szCs w:val="22"/>
        </w:rPr>
      </w:pPr>
    </w:p>
    <w:p w14:paraId="1567F695" w14:textId="3C45004D" w:rsidR="00234224" w:rsidRPr="005D1C89" w:rsidRDefault="005D1C89" w:rsidP="005D1C89">
      <w:pPr>
        <w:pStyle w:val="Heading2"/>
        <w:spacing w:line="360" w:lineRule="auto"/>
        <w:jc w:val="both"/>
        <w:rPr>
          <w:rFonts w:ascii="Arial" w:eastAsia="Arial" w:hAnsi="Arial" w:cs="Arial"/>
        </w:rPr>
      </w:pPr>
      <w:bookmarkStart w:id="147" w:name="_Toc133612927"/>
      <w:r>
        <w:rPr>
          <w:rFonts w:ascii="Arial" w:eastAsia="Arial" w:hAnsi="Arial" w:cs="Arial"/>
        </w:rPr>
        <w:t>7</w:t>
      </w:r>
      <w:r w:rsidR="4E02CEAA" w:rsidRPr="005D1C89">
        <w:rPr>
          <w:rFonts w:ascii="Arial" w:eastAsia="Arial" w:hAnsi="Arial" w:cs="Arial"/>
        </w:rPr>
        <w:t>.</w:t>
      </w:r>
      <w:r w:rsidR="0AE60838" w:rsidRPr="005D1C89">
        <w:rPr>
          <w:rFonts w:ascii="Arial" w:eastAsia="Arial" w:hAnsi="Arial" w:cs="Arial"/>
        </w:rPr>
        <w:t>6</w:t>
      </w:r>
      <w:r w:rsidR="460F919F" w:rsidRPr="005D1C89">
        <w:rPr>
          <w:rFonts w:ascii="Arial" w:eastAsia="Arial" w:hAnsi="Arial" w:cs="Arial"/>
        </w:rPr>
        <w:t xml:space="preserve"> </w:t>
      </w:r>
      <w:r w:rsidR="3A6B8726" w:rsidRPr="005D1C89">
        <w:rPr>
          <w:rFonts w:ascii="Arial" w:eastAsia="Arial" w:hAnsi="Arial" w:cs="Arial"/>
        </w:rPr>
        <w:t>Conclusion of the dissertation</w:t>
      </w:r>
      <w:bookmarkEnd w:id="147"/>
      <w:r w:rsidR="3A6B8726" w:rsidRPr="005D1C89">
        <w:rPr>
          <w:rFonts w:ascii="Arial" w:eastAsia="Arial" w:hAnsi="Arial" w:cs="Arial"/>
        </w:rPr>
        <w:t xml:space="preserve"> </w:t>
      </w:r>
      <w:bookmarkEnd w:id="145"/>
    </w:p>
    <w:p w14:paraId="1DB53722" w14:textId="6DAF69C2" w:rsidR="005D1C89" w:rsidRPr="005D1C89" w:rsidRDefault="005D1C89" w:rsidP="005D1C89">
      <w:pPr>
        <w:spacing w:line="360" w:lineRule="auto"/>
        <w:jc w:val="both"/>
        <w:rPr>
          <w:rFonts w:ascii="Arial" w:hAnsi="Arial" w:cs="Arial"/>
        </w:rPr>
      </w:pPr>
      <w:r w:rsidRPr="005D1C89">
        <w:rPr>
          <w:rFonts w:ascii="Arial" w:hAnsi="Arial" w:cs="Arial"/>
        </w:rPr>
        <w:t>I</w:t>
      </w:r>
      <w:r w:rsidRPr="005D1C89">
        <w:rPr>
          <w:rFonts w:ascii="Arial" w:hAnsi="Arial" w:cs="Arial"/>
        </w:rPr>
        <w:t>n conclusion, the dissertation presents a comprehensive analysis of the potential benefits of natural insulation materials such as wood fibre and straw bale in building construction. The study demonstrates that these materials can provide a cost-effective and sustainable alternative to conventional insulation materials, with significant environmental, economic, and social benefits for homeowners and the construction industry.</w:t>
      </w:r>
    </w:p>
    <w:p w14:paraId="3C4B71AC" w14:textId="156C2E18" w:rsidR="442605C1" w:rsidRPr="00F03EF4" w:rsidRDefault="442605C1" w:rsidP="00F03EF4">
      <w:pPr>
        <w:pStyle w:val="Heading2"/>
        <w:spacing w:line="360" w:lineRule="auto"/>
        <w:jc w:val="both"/>
        <w:rPr>
          <w:rFonts w:ascii="Arial" w:hAnsi="Arial" w:cs="Arial"/>
        </w:rPr>
      </w:pPr>
      <w:r w:rsidRPr="00F03EF4">
        <w:rPr>
          <w:rFonts w:ascii="Arial" w:hAnsi="Arial" w:cs="Arial"/>
        </w:rPr>
        <w:br w:type="page"/>
      </w:r>
    </w:p>
    <w:p w14:paraId="6626973E" w14:textId="30D31325" w:rsidR="18BEA541" w:rsidRPr="00F03EF4" w:rsidRDefault="18BEA541" w:rsidP="00F03EF4">
      <w:pPr>
        <w:pStyle w:val="Heading1"/>
        <w:spacing w:line="360" w:lineRule="auto"/>
        <w:ind w:left="720" w:hanging="720"/>
        <w:jc w:val="both"/>
        <w:rPr>
          <w:rFonts w:ascii="Arial" w:eastAsia="Arial" w:hAnsi="Arial" w:cs="Arial"/>
        </w:rPr>
      </w:pPr>
      <w:bookmarkStart w:id="148" w:name="_Toc127481474"/>
      <w:bookmarkStart w:id="149" w:name="_Toc133612928"/>
      <w:r w:rsidRPr="00F03EF4">
        <w:rPr>
          <w:rFonts w:ascii="Arial" w:eastAsia="Arial" w:hAnsi="Arial" w:cs="Arial"/>
        </w:rPr>
        <w:lastRenderedPageBreak/>
        <w:t>9</w:t>
      </w:r>
      <w:r w:rsidR="200FC377" w:rsidRPr="00F03EF4">
        <w:rPr>
          <w:rFonts w:ascii="Arial" w:eastAsia="Arial" w:hAnsi="Arial" w:cs="Arial"/>
        </w:rPr>
        <w:t xml:space="preserve">. </w:t>
      </w:r>
      <w:r w:rsidR="7770DE9B" w:rsidRPr="00F03EF4">
        <w:rPr>
          <w:rFonts w:ascii="Arial" w:eastAsia="Arial" w:hAnsi="Arial" w:cs="Arial"/>
        </w:rPr>
        <w:t>References</w:t>
      </w:r>
      <w:bookmarkEnd w:id="148"/>
      <w:bookmarkEnd w:id="149"/>
    </w:p>
    <w:p w14:paraId="39D0E01F"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Department for Business, Energy &amp; Industrial Strategy (2019). </w:t>
      </w:r>
      <w:r w:rsidRPr="00A64773">
        <w:rPr>
          <w:rFonts w:ascii="Arial" w:eastAsia="Times New Roman" w:hAnsi="Arial" w:cs="Arial"/>
          <w:i/>
          <w:iCs/>
          <w:sz w:val="24"/>
          <w:szCs w:val="24"/>
        </w:rPr>
        <w:t>UK Becomes First Major Economy to Pass Net Zero Emissions Law</w:t>
      </w:r>
      <w:r w:rsidRPr="00A64773">
        <w:rPr>
          <w:rFonts w:ascii="Arial" w:eastAsia="Times New Roman" w:hAnsi="Arial" w:cs="Arial"/>
          <w:sz w:val="24"/>
          <w:szCs w:val="24"/>
        </w:rPr>
        <w:t>. [online] Gov.uk. Available at: https://www.gov.uk/government/news/uk-becomes-first-major-economy-to-pass-net-zero-emissions-law [Accessed 17 Feb. 2023].</w:t>
      </w:r>
    </w:p>
    <w:p w14:paraId="1D32E493"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Department for Energy Security and Net Zero (2021). </w:t>
      </w:r>
      <w:r w:rsidRPr="00A64773">
        <w:rPr>
          <w:rFonts w:ascii="Arial" w:eastAsia="Times New Roman" w:hAnsi="Arial" w:cs="Arial"/>
          <w:i/>
          <w:iCs/>
          <w:sz w:val="24"/>
          <w:szCs w:val="24"/>
        </w:rPr>
        <w:t>Greenhouse gas reporting: conversion factors 2021</w:t>
      </w:r>
      <w:r w:rsidRPr="00A64773">
        <w:rPr>
          <w:rFonts w:ascii="Arial" w:eastAsia="Times New Roman" w:hAnsi="Arial" w:cs="Arial"/>
          <w:sz w:val="24"/>
          <w:szCs w:val="24"/>
        </w:rPr>
        <w:t>. [online] GOV.UK. Available at: https://www.gov.uk/government/publications/greenhouse-gas-reporting-conversion-factors-2021 [Accessed 17 Mar. 2023].</w:t>
      </w:r>
    </w:p>
    <w:p w14:paraId="447790AD"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Amazon (2023). </w:t>
      </w:r>
      <w:r w:rsidRPr="00A64773">
        <w:rPr>
          <w:rFonts w:ascii="Arial" w:eastAsia="Times New Roman" w:hAnsi="Arial" w:cs="Arial"/>
          <w:i/>
          <w:iCs/>
          <w:sz w:val="24"/>
          <w:szCs w:val="24"/>
        </w:rPr>
        <w:t>Aluminium Vapour Barrier - 1.5m Wide - Fiberglass Mesh Reinforced Insulation Membrane - Roof, Attic Rooms Thermal Insulation (1.5m x 30m</w:t>
      </w:r>
      <w:proofErr w:type="gramStart"/>
      <w:r w:rsidRPr="00A64773">
        <w:rPr>
          <w:rFonts w:ascii="Arial" w:eastAsia="Times New Roman" w:hAnsi="Arial" w:cs="Arial"/>
          <w:i/>
          <w:iCs/>
          <w:sz w:val="24"/>
          <w:szCs w:val="24"/>
        </w:rPr>
        <w:t>) :</w:t>
      </w:r>
      <w:proofErr w:type="gramEnd"/>
      <w:r w:rsidRPr="00A64773">
        <w:rPr>
          <w:rFonts w:ascii="Arial" w:eastAsia="Times New Roman" w:hAnsi="Arial" w:cs="Arial"/>
          <w:i/>
          <w:iCs/>
          <w:sz w:val="24"/>
          <w:szCs w:val="24"/>
        </w:rPr>
        <w:t xml:space="preserve"> Amazon.co.uk: DIY &amp; Tools</w:t>
      </w:r>
      <w:r w:rsidRPr="00A64773">
        <w:rPr>
          <w:rFonts w:ascii="Arial" w:eastAsia="Times New Roman" w:hAnsi="Arial" w:cs="Arial"/>
          <w:sz w:val="24"/>
          <w:szCs w:val="24"/>
        </w:rPr>
        <w:t>. [online] www.amazon.co.uk. Available at: https://www.amazon.co.uk/Aluminium-Vapour-Barrier-Fiberglass-Reinforced/dp/B08JGYWMNF?source=ps-sl-shoppingads-lpcontext&amp;ref_=fplfs&amp;smid=A1LQ3UR3FY7PMT&amp;th=1 [Accessed 16 Apr. 2023].</w:t>
      </w:r>
    </w:p>
    <w:p w14:paraId="39F61C4F"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American Chemistry Council (2023). </w:t>
      </w:r>
      <w:r w:rsidRPr="00A64773">
        <w:rPr>
          <w:rFonts w:ascii="Arial" w:eastAsia="Times New Roman" w:hAnsi="Arial" w:cs="Arial"/>
          <w:i/>
          <w:iCs/>
          <w:sz w:val="24"/>
          <w:szCs w:val="24"/>
        </w:rPr>
        <w:t>Continuous Insulation</w:t>
      </w:r>
      <w:r w:rsidRPr="00A64773">
        <w:rPr>
          <w:rFonts w:ascii="Arial" w:eastAsia="Times New Roman" w:hAnsi="Arial" w:cs="Arial"/>
          <w:sz w:val="24"/>
          <w:szCs w:val="24"/>
        </w:rPr>
        <w:t>. [online] Green Building Solutions. Available at: https://www.greenbuildingsolutions.org/green-building-materials/insulation/#:~:text=By%20reducing%20air%20infiltration%20of%20outside%20air%2C%20we [Accessed 3 Apr. 2023].</w:t>
      </w:r>
    </w:p>
    <w:p w14:paraId="31A8C5E9"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BBC (2019). Fuel price calculator: How much do you pay? </w:t>
      </w:r>
      <w:r w:rsidRPr="00A64773">
        <w:rPr>
          <w:rFonts w:ascii="Arial" w:eastAsia="Times New Roman" w:hAnsi="Arial" w:cs="Arial"/>
          <w:i/>
          <w:iCs/>
          <w:sz w:val="24"/>
          <w:szCs w:val="24"/>
        </w:rPr>
        <w:t>BBC News</w:t>
      </w:r>
      <w:r w:rsidRPr="00A64773">
        <w:rPr>
          <w:rFonts w:ascii="Arial" w:eastAsia="Times New Roman" w:hAnsi="Arial" w:cs="Arial"/>
          <w:sz w:val="24"/>
          <w:szCs w:val="24"/>
        </w:rPr>
        <w:t>. [online] 23 Dec. Available at: https://www.bbc.co.uk/news/business-21238363 [Accessed 27 Apr. 2023].</w:t>
      </w:r>
    </w:p>
    <w:p w14:paraId="32BD52DD"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BBC (2022). Home insulation: How can it cut energy bills? </w:t>
      </w:r>
      <w:r w:rsidRPr="00A64773">
        <w:rPr>
          <w:rFonts w:ascii="Arial" w:eastAsia="Times New Roman" w:hAnsi="Arial" w:cs="Arial"/>
          <w:i/>
          <w:iCs/>
          <w:sz w:val="24"/>
          <w:szCs w:val="24"/>
        </w:rPr>
        <w:t>BBC News</w:t>
      </w:r>
      <w:r w:rsidRPr="00A64773">
        <w:rPr>
          <w:rFonts w:ascii="Arial" w:eastAsia="Times New Roman" w:hAnsi="Arial" w:cs="Arial"/>
          <w:sz w:val="24"/>
          <w:szCs w:val="24"/>
        </w:rPr>
        <w:t>. [online] 6 Oct. Available at: https://www.bbc.co.uk/news/explainers-60289396 [Accessed 15 Apr. 2023].</w:t>
      </w:r>
    </w:p>
    <w:p w14:paraId="2420AC3F"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BBC (2023). </w:t>
      </w:r>
      <w:r w:rsidRPr="00A64773">
        <w:rPr>
          <w:rFonts w:ascii="Arial" w:eastAsia="Times New Roman" w:hAnsi="Arial" w:cs="Arial"/>
          <w:i/>
          <w:iCs/>
          <w:sz w:val="24"/>
          <w:szCs w:val="24"/>
        </w:rPr>
        <w:t>Specific heat capacity - Temperature changes and energy - Edexcel - GCSE Physics (Single Science) Revision - Edexcel</w:t>
      </w:r>
      <w:r w:rsidRPr="00A64773">
        <w:rPr>
          <w:rFonts w:ascii="Arial" w:eastAsia="Times New Roman" w:hAnsi="Arial" w:cs="Arial"/>
          <w:sz w:val="24"/>
          <w:szCs w:val="24"/>
        </w:rPr>
        <w:t>. [online] www.bbc.co.uk. Available at: https://www.bbc.co.uk/bitesize/guides/zpjpgdm/revision/4#:~:text=The%20specific%20heat%20capacity%20of [Accessed 15 Apr. 2023].</w:t>
      </w:r>
    </w:p>
    <w:p w14:paraId="147CBD1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lastRenderedPageBreak/>
        <w:t xml:space="preserve">Bennett, H. (2022). The UK needs better insulated homes to free us from Putin and the fossil fuel giants. </w:t>
      </w:r>
      <w:r w:rsidRPr="00A64773">
        <w:rPr>
          <w:rFonts w:ascii="Arial" w:eastAsia="Times New Roman" w:hAnsi="Arial" w:cs="Arial"/>
          <w:i/>
          <w:iCs/>
          <w:sz w:val="24"/>
          <w:szCs w:val="24"/>
        </w:rPr>
        <w:t>The Guardian</w:t>
      </w:r>
      <w:r w:rsidRPr="00A64773">
        <w:rPr>
          <w:rFonts w:ascii="Arial" w:eastAsia="Times New Roman" w:hAnsi="Arial" w:cs="Arial"/>
          <w:sz w:val="24"/>
          <w:szCs w:val="24"/>
        </w:rPr>
        <w:t>. [online] 13 Sep. Available at: https://www.theguardian.com/commentisfree/2022/sep/13/uk-better-insulated-homes-putin-fossil-fuel-giants [Accessed 14 Apr. 2023].</w:t>
      </w:r>
    </w:p>
    <w:p w14:paraId="106DCFEE"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Bennett, J., Butler, J., Jones, B. and Sutherland, E. (2022). </w:t>
      </w:r>
      <w:r w:rsidRPr="00A64773">
        <w:rPr>
          <w:rFonts w:ascii="Arial" w:eastAsia="Times New Roman" w:hAnsi="Arial" w:cs="Arial"/>
          <w:i/>
          <w:iCs/>
          <w:sz w:val="24"/>
          <w:szCs w:val="24"/>
        </w:rPr>
        <w:t>STRAW CONSTRUCTION IN THE UK Technical Guide First Edition 2022</w:t>
      </w:r>
      <w:r w:rsidRPr="00A64773">
        <w:rPr>
          <w:rFonts w:ascii="Arial" w:eastAsia="Times New Roman" w:hAnsi="Arial" w:cs="Arial"/>
          <w:sz w:val="24"/>
          <w:szCs w:val="24"/>
        </w:rPr>
        <w:t>. [online] Available at: http://schoolofnaturalbuilding.co.uk/wp-content/uploads/2022/03/Technical-Guide-UK-Feb-2022-1.pdf [Accessed 18 Feb. 2023].</w:t>
      </w:r>
    </w:p>
    <w:p w14:paraId="5FCE8B04"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Bhandari, P. (2022). </w:t>
      </w:r>
      <w:r w:rsidRPr="00A64773">
        <w:rPr>
          <w:rFonts w:ascii="Arial" w:eastAsia="Times New Roman" w:hAnsi="Arial" w:cs="Arial"/>
          <w:i/>
          <w:iCs/>
          <w:sz w:val="24"/>
          <w:szCs w:val="24"/>
        </w:rPr>
        <w:t>An introduction to quantitative research</w:t>
      </w:r>
      <w:r w:rsidRPr="00A64773">
        <w:rPr>
          <w:rFonts w:ascii="Arial" w:eastAsia="Times New Roman" w:hAnsi="Arial" w:cs="Arial"/>
          <w:sz w:val="24"/>
          <w:szCs w:val="24"/>
        </w:rPr>
        <w:t xml:space="preserve">. [online] </w:t>
      </w:r>
      <w:proofErr w:type="spellStart"/>
      <w:r w:rsidRPr="00A64773">
        <w:rPr>
          <w:rFonts w:ascii="Arial" w:eastAsia="Times New Roman" w:hAnsi="Arial" w:cs="Arial"/>
          <w:sz w:val="24"/>
          <w:szCs w:val="24"/>
        </w:rPr>
        <w:t>Scribbr</w:t>
      </w:r>
      <w:proofErr w:type="spellEnd"/>
      <w:r w:rsidRPr="00A64773">
        <w:rPr>
          <w:rFonts w:ascii="Arial" w:eastAsia="Times New Roman" w:hAnsi="Arial" w:cs="Arial"/>
          <w:sz w:val="24"/>
          <w:szCs w:val="24"/>
        </w:rPr>
        <w:t>. Available at: https://www.scribbr.co.uk/research-methods/introduction-to-quantitative-research/ [Accessed 19 Apr. 2023].</w:t>
      </w:r>
    </w:p>
    <w:p w14:paraId="11B80314"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Black Mountain Insulation (2023). </w:t>
      </w:r>
      <w:r w:rsidRPr="00A64773">
        <w:rPr>
          <w:rFonts w:ascii="Arial" w:eastAsia="Times New Roman" w:hAnsi="Arial" w:cs="Arial"/>
          <w:i/>
          <w:iCs/>
          <w:sz w:val="24"/>
          <w:szCs w:val="24"/>
        </w:rPr>
        <w:t>NATURAL WOOD FIBRE INSULATION</w:t>
      </w:r>
      <w:r w:rsidRPr="00A64773">
        <w:rPr>
          <w:rFonts w:ascii="Arial" w:eastAsia="Times New Roman" w:hAnsi="Arial" w:cs="Arial"/>
          <w:sz w:val="24"/>
          <w:szCs w:val="24"/>
        </w:rPr>
        <w:t xml:space="preserve">. [online] </w:t>
      </w:r>
      <w:r w:rsidRPr="00A64773">
        <w:rPr>
          <w:rFonts w:ascii="Arial" w:eastAsia="Times New Roman" w:hAnsi="Arial" w:cs="Arial"/>
          <w:i/>
          <w:iCs/>
          <w:sz w:val="24"/>
          <w:szCs w:val="24"/>
        </w:rPr>
        <w:t>www.blackmountaininsulation.com</w:t>
      </w:r>
      <w:r w:rsidRPr="00A64773">
        <w:rPr>
          <w:rFonts w:ascii="Arial" w:eastAsia="Times New Roman" w:hAnsi="Arial" w:cs="Arial"/>
          <w:sz w:val="24"/>
          <w:szCs w:val="24"/>
        </w:rPr>
        <w:t>. Available at: https://www.blackmountaininsulation.com/NatuFlex_Brochure.pdf [Accessed 16 Apr. 2023].</w:t>
      </w:r>
    </w:p>
    <w:p w14:paraId="5B5ADBF3"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Bolton, P. (2022). Imports of energy from Russia. </w:t>
      </w:r>
      <w:r w:rsidRPr="00A64773">
        <w:rPr>
          <w:rFonts w:ascii="Arial" w:eastAsia="Times New Roman" w:hAnsi="Arial" w:cs="Arial"/>
          <w:i/>
          <w:iCs/>
          <w:sz w:val="24"/>
          <w:szCs w:val="24"/>
        </w:rPr>
        <w:t>House of Commons Library</w:t>
      </w:r>
      <w:r w:rsidRPr="00A64773">
        <w:rPr>
          <w:rFonts w:ascii="Arial" w:eastAsia="Times New Roman" w:hAnsi="Arial" w:cs="Arial"/>
          <w:sz w:val="24"/>
          <w:szCs w:val="24"/>
        </w:rPr>
        <w:t>. [online] Available at: https://commonslibrary.parliament.uk/research-briefings/cbp-9523/ [Accessed 13 Feb. 2023].</w:t>
      </w:r>
    </w:p>
    <w:p w14:paraId="47B4D045"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Borràs</w:t>
      </w:r>
      <w:proofErr w:type="spellEnd"/>
      <w:r w:rsidRPr="00A64773">
        <w:rPr>
          <w:rFonts w:ascii="Arial" w:eastAsia="Times New Roman" w:hAnsi="Arial" w:cs="Arial"/>
          <w:sz w:val="24"/>
          <w:szCs w:val="24"/>
        </w:rPr>
        <w:t xml:space="preserve">, X. (20AD). </w:t>
      </w:r>
      <w:r w:rsidRPr="00A64773">
        <w:rPr>
          <w:rFonts w:ascii="Arial" w:eastAsia="Times New Roman" w:hAnsi="Arial" w:cs="Arial"/>
          <w:i/>
          <w:iCs/>
          <w:sz w:val="24"/>
          <w:szCs w:val="24"/>
        </w:rPr>
        <w:t xml:space="preserve">Breve </w:t>
      </w:r>
      <w:proofErr w:type="spellStart"/>
      <w:r w:rsidRPr="00A64773">
        <w:rPr>
          <w:rFonts w:ascii="Arial" w:eastAsia="Times New Roman" w:hAnsi="Arial" w:cs="Arial"/>
          <w:i/>
          <w:iCs/>
          <w:sz w:val="24"/>
          <w:szCs w:val="24"/>
        </w:rPr>
        <w:t>historia</w:t>
      </w:r>
      <w:proofErr w:type="spellEnd"/>
      <w:r w:rsidRPr="00A64773">
        <w:rPr>
          <w:rFonts w:ascii="Arial" w:eastAsia="Times New Roman" w:hAnsi="Arial" w:cs="Arial"/>
          <w:i/>
          <w:iCs/>
          <w:sz w:val="24"/>
          <w:szCs w:val="24"/>
        </w:rPr>
        <w:t xml:space="preserve"> de la </w:t>
      </w:r>
      <w:proofErr w:type="spellStart"/>
      <w:r w:rsidRPr="00A64773">
        <w:rPr>
          <w:rFonts w:ascii="Arial" w:eastAsia="Times New Roman" w:hAnsi="Arial" w:cs="Arial"/>
          <w:i/>
          <w:iCs/>
          <w:sz w:val="24"/>
          <w:szCs w:val="24"/>
        </w:rPr>
        <w:t>madera</w:t>
      </w:r>
      <w:proofErr w:type="spellEnd"/>
      <w:r w:rsidRPr="00A64773">
        <w:rPr>
          <w:rFonts w:ascii="Arial" w:eastAsia="Times New Roman" w:hAnsi="Arial" w:cs="Arial"/>
          <w:i/>
          <w:iCs/>
          <w:sz w:val="24"/>
          <w:szCs w:val="24"/>
        </w:rPr>
        <w:t xml:space="preserve"> </w:t>
      </w:r>
      <w:proofErr w:type="spellStart"/>
      <w:r w:rsidRPr="00A64773">
        <w:rPr>
          <w:rFonts w:ascii="Arial" w:eastAsia="Times New Roman" w:hAnsi="Arial" w:cs="Arial"/>
          <w:i/>
          <w:iCs/>
          <w:sz w:val="24"/>
          <w:szCs w:val="24"/>
        </w:rPr>
        <w:t>como</w:t>
      </w:r>
      <w:proofErr w:type="spellEnd"/>
      <w:r w:rsidRPr="00A64773">
        <w:rPr>
          <w:rFonts w:ascii="Arial" w:eastAsia="Times New Roman" w:hAnsi="Arial" w:cs="Arial"/>
          <w:i/>
          <w:iCs/>
          <w:sz w:val="24"/>
          <w:szCs w:val="24"/>
        </w:rPr>
        <w:t xml:space="preserve"> material de </w:t>
      </w:r>
      <w:proofErr w:type="spellStart"/>
      <w:r w:rsidRPr="00A64773">
        <w:rPr>
          <w:rFonts w:ascii="Arial" w:eastAsia="Times New Roman" w:hAnsi="Arial" w:cs="Arial"/>
          <w:i/>
          <w:iCs/>
          <w:sz w:val="24"/>
          <w:szCs w:val="24"/>
        </w:rPr>
        <w:t>construcción</w:t>
      </w:r>
      <w:proofErr w:type="spellEnd"/>
      <w:r w:rsidRPr="00A64773">
        <w:rPr>
          <w:rFonts w:ascii="Arial" w:eastAsia="Times New Roman" w:hAnsi="Arial" w:cs="Arial"/>
          <w:sz w:val="24"/>
          <w:szCs w:val="24"/>
        </w:rPr>
        <w:t xml:space="preserve">. [online] </w:t>
      </w:r>
      <w:proofErr w:type="spellStart"/>
      <w:r w:rsidRPr="00A64773">
        <w:rPr>
          <w:rFonts w:ascii="Arial" w:eastAsia="Times New Roman" w:hAnsi="Arial" w:cs="Arial"/>
          <w:sz w:val="24"/>
          <w:szCs w:val="24"/>
        </w:rPr>
        <w:t>Interempresas</w:t>
      </w:r>
      <w:proofErr w:type="spellEnd"/>
      <w:r w:rsidRPr="00A64773">
        <w:rPr>
          <w:rFonts w:ascii="Arial" w:eastAsia="Times New Roman" w:hAnsi="Arial" w:cs="Arial"/>
          <w:sz w:val="24"/>
          <w:szCs w:val="24"/>
        </w:rPr>
        <w:t>. Available at: https://www.interempresas.net/Madera/Articulos/44265-Breve-historia-de-la-madera-como-material-de-construccion.html [Accessed 17 Feb. 2023].</w:t>
      </w:r>
    </w:p>
    <w:p w14:paraId="7EA6BC7B"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BRE (2014). </w:t>
      </w:r>
      <w:r w:rsidRPr="00A64773">
        <w:rPr>
          <w:rFonts w:ascii="Arial" w:eastAsia="Times New Roman" w:hAnsi="Arial" w:cs="Arial"/>
          <w:i/>
          <w:iCs/>
          <w:sz w:val="24"/>
          <w:szCs w:val="24"/>
        </w:rPr>
        <w:t>SAP 2012 The Government s Standard Assessment Procedure for Energy Rating of Dwellings 2012 edition</w:t>
      </w:r>
      <w:r w:rsidRPr="00A64773">
        <w:rPr>
          <w:rFonts w:ascii="Arial" w:eastAsia="Times New Roman" w:hAnsi="Arial" w:cs="Arial"/>
          <w:sz w:val="24"/>
          <w:szCs w:val="24"/>
        </w:rPr>
        <w:t>. [online] Available at: https://files.bregroup.com/SAP/SAP-2012_9-92.pdf [Accessed 15 Mar. 2023].</w:t>
      </w:r>
    </w:p>
    <w:p w14:paraId="5D99BD95"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Carrington, D. (2021). </w:t>
      </w:r>
      <w:r w:rsidRPr="00A64773">
        <w:rPr>
          <w:rFonts w:ascii="Arial" w:eastAsia="Times New Roman" w:hAnsi="Arial" w:cs="Arial"/>
          <w:i/>
          <w:iCs/>
          <w:sz w:val="24"/>
          <w:szCs w:val="24"/>
        </w:rPr>
        <w:t>‘Overwhelming’ backing for strong climate action, UK study shows</w:t>
      </w:r>
      <w:r w:rsidRPr="00A64773">
        <w:rPr>
          <w:rFonts w:ascii="Arial" w:eastAsia="Times New Roman" w:hAnsi="Arial" w:cs="Arial"/>
          <w:sz w:val="24"/>
          <w:szCs w:val="24"/>
        </w:rPr>
        <w:t>. [online] The Guardian. Available at: https://www.theguardian.com/environment/2021/oct/11/uk-public-backs-carbon-tax-high-flyer-levy-and-heat-pump-grants-study-shows [Accessed 24 Apr. 2023].</w:t>
      </w:r>
    </w:p>
    <w:p w14:paraId="6E0AE38E"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lastRenderedPageBreak/>
        <w:t>Casalicchio</w:t>
      </w:r>
      <w:proofErr w:type="spellEnd"/>
      <w:r w:rsidRPr="00A64773">
        <w:rPr>
          <w:rFonts w:ascii="Arial" w:eastAsia="Times New Roman" w:hAnsi="Arial" w:cs="Arial"/>
          <w:sz w:val="24"/>
          <w:szCs w:val="24"/>
        </w:rPr>
        <w:t xml:space="preserve">, E. (2022). </w:t>
      </w:r>
      <w:r w:rsidRPr="00A64773">
        <w:rPr>
          <w:rFonts w:ascii="Arial" w:eastAsia="Times New Roman" w:hAnsi="Arial" w:cs="Arial"/>
          <w:i/>
          <w:iCs/>
          <w:sz w:val="24"/>
          <w:szCs w:val="24"/>
        </w:rPr>
        <w:t>UK to ban Russian oil imports</w:t>
      </w:r>
      <w:r w:rsidRPr="00A64773">
        <w:rPr>
          <w:rFonts w:ascii="Arial" w:eastAsia="Times New Roman" w:hAnsi="Arial" w:cs="Arial"/>
          <w:sz w:val="24"/>
          <w:szCs w:val="24"/>
        </w:rPr>
        <w:t>. [online] POLITICO. Available at: https://www.politico.eu/article/uk-to-ban-russian-oil-imports/ [Accessed 24 Apr. 2023].</w:t>
      </w:r>
    </w:p>
    <w:p w14:paraId="32C8A40A"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Centre for Sustainable Energy (2013). </w:t>
      </w:r>
      <w:r w:rsidRPr="00A64773">
        <w:rPr>
          <w:rFonts w:ascii="Arial" w:eastAsia="Times New Roman" w:hAnsi="Arial" w:cs="Arial"/>
          <w:i/>
          <w:iCs/>
          <w:sz w:val="24"/>
          <w:szCs w:val="24"/>
        </w:rPr>
        <w:t>Cavity wall insulation | Centre for Sustainable Energy</w:t>
      </w:r>
      <w:r w:rsidRPr="00A64773">
        <w:rPr>
          <w:rFonts w:ascii="Arial" w:eastAsia="Times New Roman" w:hAnsi="Arial" w:cs="Arial"/>
          <w:sz w:val="24"/>
          <w:szCs w:val="24"/>
        </w:rPr>
        <w:t>. [online] www.cse.org.uk. Available at: https://www.cse.org.uk/advice/advice-and-support/cavity-wall-insulation [Accessed 17 Mar. 2023].</w:t>
      </w:r>
    </w:p>
    <w:p w14:paraId="5649EB5F"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Chudley</w:t>
      </w:r>
      <w:proofErr w:type="spellEnd"/>
      <w:r w:rsidRPr="00A64773">
        <w:rPr>
          <w:rFonts w:ascii="Arial" w:eastAsia="Times New Roman" w:hAnsi="Arial" w:cs="Arial"/>
          <w:sz w:val="24"/>
          <w:szCs w:val="24"/>
        </w:rPr>
        <w:t xml:space="preserve">, R. and </w:t>
      </w:r>
      <w:proofErr w:type="spellStart"/>
      <w:r w:rsidRPr="00A64773">
        <w:rPr>
          <w:rFonts w:ascii="Arial" w:eastAsia="Times New Roman" w:hAnsi="Arial" w:cs="Arial"/>
          <w:sz w:val="24"/>
          <w:szCs w:val="24"/>
        </w:rPr>
        <w:t>Greeno</w:t>
      </w:r>
      <w:proofErr w:type="spellEnd"/>
      <w:r w:rsidRPr="00A64773">
        <w:rPr>
          <w:rFonts w:ascii="Arial" w:eastAsia="Times New Roman" w:hAnsi="Arial" w:cs="Arial"/>
          <w:sz w:val="24"/>
          <w:szCs w:val="24"/>
        </w:rPr>
        <w:t xml:space="preserve">, R. (2016). </w:t>
      </w:r>
      <w:r w:rsidRPr="00A64773">
        <w:rPr>
          <w:rFonts w:ascii="Arial" w:eastAsia="Times New Roman" w:hAnsi="Arial" w:cs="Arial"/>
          <w:i/>
          <w:iCs/>
          <w:sz w:val="24"/>
          <w:szCs w:val="24"/>
        </w:rPr>
        <w:t>Building construction handbook</w:t>
      </w:r>
      <w:r w:rsidRPr="00A64773">
        <w:rPr>
          <w:rFonts w:ascii="Arial" w:eastAsia="Times New Roman" w:hAnsi="Arial" w:cs="Arial"/>
          <w:sz w:val="24"/>
          <w:szCs w:val="24"/>
        </w:rPr>
        <w:t>. London: Routledge, Taylor &amp; Francis Group, p.475.</w:t>
      </w:r>
    </w:p>
    <w:p w14:paraId="6CD7903F"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Circular Ecology (2019). </w:t>
      </w:r>
      <w:r w:rsidRPr="00A64773">
        <w:rPr>
          <w:rFonts w:ascii="Arial" w:eastAsia="Times New Roman" w:hAnsi="Arial" w:cs="Arial"/>
          <w:i/>
          <w:iCs/>
          <w:sz w:val="24"/>
          <w:szCs w:val="24"/>
        </w:rPr>
        <w:t>Embodied Carbon Footprint Database</w:t>
      </w:r>
      <w:r w:rsidRPr="00A64773">
        <w:rPr>
          <w:rFonts w:ascii="Arial" w:eastAsia="Times New Roman" w:hAnsi="Arial" w:cs="Arial"/>
          <w:sz w:val="24"/>
          <w:szCs w:val="24"/>
        </w:rPr>
        <w:t>. [online] Circular Ecology. Available at: https://circularecology.com/embodied-carbon-footprint-database.html#.VN4yPmdyZYc [Accessed 14 Apr. 2023].</w:t>
      </w:r>
    </w:p>
    <w:p w14:paraId="24C5C0F1"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City of Edmonton (2023). </w:t>
      </w:r>
      <w:r w:rsidRPr="00A64773">
        <w:rPr>
          <w:rFonts w:ascii="Arial" w:eastAsia="Times New Roman" w:hAnsi="Arial" w:cs="Arial"/>
          <w:i/>
          <w:iCs/>
          <w:sz w:val="24"/>
          <w:szCs w:val="24"/>
        </w:rPr>
        <w:t>Building Envelope | City of Edmonton</w:t>
      </w:r>
      <w:r w:rsidRPr="00A64773">
        <w:rPr>
          <w:rFonts w:ascii="Arial" w:eastAsia="Times New Roman" w:hAnsi="Arial" w:cs="Arial"/>
          <w:sz w:val="24"/>
          <w:szCs w:val="24"/>
        </w:rPr>
        <w:t>. [online] www.edmonton.ca. Available at: https://www.edmonton.ca/city_government/urban_planning_and_design/building-envelope [Accessed 17 Mar. 2023].</w:t>
      </w:r>
    </w:p>
    <w:p w14:paraId="5187A15C"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CLC (Construction Leadership Council) (2021). </w:t>
      </w:r>
      <w:r w:rsidRPr="00A64773">
        <w:rPr>
          <w:rFonts w:ascii="Arial" w:eastAsia="Times New Roman" w:hAnsi="Arial" w:cs="Arial"/>
          <w:i/>
          <w:iCs/>
          <w:sz w:val="24"/>
          <w:szCs w:val="24"/>
        </w:rPr>
        <w:t xml:space="preserve">Greening Our Existing Homes National retrofit </w:t>
      </w:r>
      <w:proofErr w:type="gramStart"/>
      <w:r w:rsidRPr="00A64773">
        <w:rPr>
          <w:rFonts w:ascii="Arial" w:eastAsia="Times New Roman" w:hAnsi="Arial" w:cs="Arial"/>
          <w:i/>
          <w:iCs/>
          <w:sz w:val="24"/>
          <w:szCs w:val="24"/>
        </w:rPr>
        <w:t>strategy</w:t>
      </w:r>
      <w:proofErr w:type="gramEnd"/>
      <w:r w:rsidRPr="00A64773">
        <w:rPr>
          <w:rFonts w:ascii="Arial" w:eastAsia="Times New Roman" w:hAnsi="Arial" w:cs="Arial"/>
          <w:i/>
          <w:iCs/>
          <w:sz w:val="24"/>
          <w:szCs w:val="24"/>
        </w:rPr>
        <w:t xml:space="preserve"> A consultative document</w:t>
      </w:r>
      <w:r w:rsidRPr="00A64773">
        <w:rPr>
          <w:rFonts w:ascii="Arial" w:eastAsia="Times New Roman" w:hAnsi="Arial" w:cs="Arial"/>
          <w:sz w:val="24"/>
          <w:szCs w:val="24"/>
        </w:rPr>
        <w:t>. [online] Available at: https://www.constructionleadershipcouncil.co.uk/wp-content/uploads/2021/05/Construction-Leadership-Council-National-Retrofit-Strategy-Version-2.pdf [Accessed 12 Apr. 2023].</w:t>
      </w:r>
    </w:p>
    <w:p w14:paraId="5B462F05"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Climate Change Committee (2008). </w:t>
      </w:r>
      <w:r w:rsidRPr="00A64773">
        <w:rPr>
          <w:rFonts w:ascii="Arial" w:eastAsia="Times New Roman" w:hAnsi="Arial" w:cs="Arial"/>
          <w:i/>
          <w:iCs/>
          <w:sz w:val="24"/>
          <w:szCs w:val="24"/>
        </w:rPr>
        <w:t>A legal duty to act</w:t>
      </w:r>
      <w:r w:rsidRPr="00A64773">
        <w:rPr>
          <w:rFonts w:ascii="Arial" w:eastAsia="Times New Roman" w:hAnsi="Arial" w:cs="Arial"/>
          <w:sz w:val="24"/>
          <w:szCs w:val="24"/>
        </w:rPr>
        <w:t>. [online] The CCC. Available at: https://www.theccc.org.uk/what-is-climate-change/a-legal-duty-to-act/ [Accessed 19 Apr. 2023].</w:t>
      </w:r>
    </w:p>
    <w:p w14:paraId="2E86C289"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Committee on Climate Change (2019). </w:t>
      </w:r>
      <w:r w:rsidRPr="00A64773">
        <w:rPr>
          <w:rFonts w:ascii="Arial" w:eastAsia="Times New Roman" w:hAnsi="Arial" w:cs="Arial"/>
          <w:i/>
          <w:iCs/>
          <w:sz w:val="24"/>
          <w:szCs w:val="24"/>
        </w:rPr>
        <w:t>UK housing: Fit for the future? Committee on Climate Change</w:t>
      </w:r>
      <w:r w:rsidRPr="00A64773">
        <w:rPr>
          <w:rFonts w:ascii="Arial" w:eastAsia="Times New Roman" w:hAnsi="Arial" w:cs="Arial"/>
          <w:sz w:val="24"/>
          <w:szCs w:val="24"/>
        </w:rPr>
        <w:t>. [online] Available at: https://www.theccc.org.uk/wp-content/uploads/2019/02/UK-housing-Fit-for-the-future-CCC-2019.pdf [Accessed 15 Mar. 2023].</w:t>
      </w:r>
    </w:p>
    <w:p w14:paraId="02E1D4F2"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Cope, L. (2022). </w:t>
      </w:r>
      <w:r w:rsidRPr="00A64773">
        <w:rPr>
          <w:rFonts w:ascii="Arial" w:eastAsia="Times New Roman" w:hAnsi="Arial" w:cs="Arial"/>
          <w:i/>
          <w:iCs/>
          <w:sz w:val="24"/>
          <w:szCs w:val="24"/>
        </w:rPr>
        <w:t xml:space="preserve">Is Wood </w:t>
      </w:r>
      <w:proofErr w:type="gramStart"/>
      <w:r w:rsidRPr="00A64773">
        <w:rPr>
          <w:rFonts w:ascii="Arial" w:eastAsia="Times New Roman" w:hAnsi="Arial" w:cs="Arial"/>
          <w:i/>
          <w:iCs/>
          <w:sz w:val="24"/>
          <w:szCs w:val="24"/>
        </w:rPr>
        <w:t>A</w:t>
      </w:r>
      <w:proofErr w:type="gramEnd"/>
      <w:r w:rsidRPr="00A64773">
        <w:rPr>
          <w:rFonts w:ascii="Arial" w:eastAsia="Times New Roman" w:hAnsi="Arial" w:cs="Arial"/>
          <w:i/>
          <w:iCs/>
          <w:sz w:val="24"/>
          <w:szCs w:val="24"/>
        </w:rPr>
        <w:t xml:space="preserve"> Conductor or An Insulator? (Complete Guide)</w:t>
      </w:r>
      <w:r w:rsidRPr="00A64773">
        <w:rPr>
          <w:rFonts w:ascii="Arial" w:eastAsia="Times New Roman" w:hAnsi="Arial" w:cs="Arial"/>
          <w:sz w:val="24"/>
          <w:szCs w:val="24"/>
        </w:rPr>
        <w:t>. [online] Engineer Fix. Available at: https://engineerfix.com/is-wood-a-conductor-or-an-insulator/ [Accessed 13 Feb. 2023].</w:t>
      </w:r>
    </w:p>
    <w:p w14:paraId="2CB2ECDB"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lastRenderedPageBreak/>
        <w:t>Costes</w:t>
      </w:r>
      <w:proofErr w:type="spellEnd"/>
      <w:r w:rsidRPr="00A64773">
        <w:rPr>
          <w:rFonts w:ascii="Arial" w:eastAsia="Times New Roman" w:hAnsi="Arial" w:cs="Arial"/>
          <w:sz w:val="24"/>
          <w:szCs w:val="24"/>
        </w:rPr>
        <w:t xml:space="preserve">, J.-P., </w:t>
      </w:r>
      <w:proofErr w:type="spellStart"/>
      <w:r w:rsidRPr="00A64773">
        <w:rPr>
          <w:rFonts w:ascii="Arial" w:eastAsia="Times New Roman" w:hAnsi="Arial" w:cs="Arial"/>
          <w:sz w:val="24"/>
          <w:szCs w:val="24"/>
        </w:rPr>
        <w:t>Evrard</w:t>
      </w:r>
      <w:proofErr w:type="spellEnd"/>
      <w:r w:rsidRPr="00A64773">
        <w:rPr>
          <w:rFonts w:ascii="Arial" w:eastAsia="Times New Roman" w:hAnsi="Arial" w:cs="Arial"/>
          <w:sz w:val="24"/>
          <w:szCs w:val="24"/>
        </w:rPr>
        <w:t xml:space="preserve">, A., </w:t>
      </w:r>
      <w:proofErr w:type="spellStart"/>
      <w:r w:rsidRPr="00A64773">
        <w:rPr>
          <w:rFonts w:ascii="Arial" w:eastAsia="Times New Roman" w:hAnsi="Arial" w:cs="Arial"/>
          <w:sz w:val="24"/>
          <w:szCs w:val="24"/>
        </w:rPr>
        <w:t>Biot</w:t>
      </w:r>
      <w:proofErr w:type="spellEnd"/>
      <w:r w:rsidRPr="00A64773">
        <w:rPr>
          <w:rFonts w:ascii="Arial" w:eastAsia="Times New Roman" w:hAnsi="Arial" w:cs="Arial"/>
          <w:sz w:val="24"/>
          <w:szCs w:val="24"/>
        </w:rPr>
        <w:t xml:space="preserve">, B., </w:t>
      </w:r>
      <w:proofErr w:type="spellStart"/>
      <w:r w:rsidRPr="00A64773">
        <w:rPr>
          <w:rFonts w:ascii="Arial" w:eastAsia="Times New Roman" w:hAnsi="Arial" w:cs="Arial"/>
          <w:sz w:val="24"/>
          <w:szCs w:val="24"/>
        </w:rPr>
        <w:t>Keutgen</w:t>
      </w:r>
      <w:proofErr w:type="spellEnd"/>
      <w:r w:rsidRPr="00A64773">
        <w:rPr>
          <w:rFonts w:ascii="Arial" w:eastAsia="Times New Roman" w:hAnsi="Arial" w:cs="Arial"/>
          <w:sz w:val="24"/>
          <w:szCs w:val="24"/>
        </w:rPr>
        <w:t xml:space="preserve">, G., </w:t>
      </w:r>
      <w:proofErr w:type="spellStart"/>
      <w:r w:rsidRPr="00A64773">
        <w:rPr>
          <w:rFonts w:ascii="Arial" w:eastAsia="Times New Roman" w:hAnsi="Arial" w:cs="Arial"/>
          <w:sz w:val="24"/>
          <w:szCs w:val="24"/>
        </w:rPr>
        <w:t>Daras</w:t>
      </w:r>
      <w:proofErr w:type="spellEnd"/>
      <w:r w:rsidRPr="00A64773">
        <w:rPr>
          <w:rFonts w:ascii="Arial" w:eastAsia="Times New Roman" w:hAnsi="Arial" w:cs="Arial"/>
          <w:sz w:val="24"/>
          <w:szCs w:val="24"/>
        </w:rPr>
        <w:t xml:space="preserve">, A., Dubois, S., </w:t>
      </w:r>
      <w:proofErr w:type="spellStart"/>
      <w:r w:rsidRPr="00A64773">
        <w:rPr>
          <w:rFonts w:ascii="Arial" w:eastAsia="Times New Roman" w:hAnsi="Arial" w:cs="Arial"/>
          <w:sz w:val="24"/>
          <w:szCs w:val="24"/>
        </w:rPr>
        <w:t>Lebeau</w:t>
      </w:r>
      <w:proofErr w:type="spellEnd"/>
      <w:r w:rsidRPr="00A64773">
        <w:rPr>
          <w:rFonts w:ascii="Arial" w:eastAsia="Times New Roman" w:hAnsi="Arial" w:cs="Arial"/>
          <w:sz w:val="24"/>
          <w:szCs w:val="24"/>
        </w:rPr>
        <w:t xml:space="preserve">, F. and </w:t>
      </w:r>
      <w:proofErr w:type="spellStart"/>
      <w:r w:rsidRPr="00A64773">
        <w:rPr>
          <w:rFonts w:ascii="Arial" w:eastAsia="Times New Roman" w:hAnsi="Arial" w:cs="Arial"/>
          <w:sz w:val="24"/>
          <w:szCs w:val="24"/>
        </w:rPr>
        <w:t>Courard</w:t>
      </w:r>
      <w:proofErr w:type="spellEnd"/>
      <w:r w:rsidRPr="00A64773">
        <w:rPr>
          <w:rFonts w:ascii="Arial" w:eastAsia="Times New Roman" w:hAnsi="Arial" w:cs="Arial"/>
          <w:sz w:val="24"/>
          <w:szCs w:val="24"/>
        </w:rPr>
        <w:t xml:space="preserve">, L. (2017). Thermal Conductivity of Straw Bales: Full Size Measurements Considering the Direction of the Heat Flow. </w:t>
      </w:r>
      <w:r w:rsidRPr="00A64773">
        <w:rPr>
          <w:rFonts w:ascii="Arial" w:eastAsia="Times New Roman" w:hAnsi="Arial" w:cs="Arial"/>
          <w:i/>
          <w:iCs/>
          <w:sz w:val="24"/>
          <w:szCs w:val="24"/>
        </w:rPr>
        <w:t>Buildings</w:t>
      </w:r>
      <w:r w:rsidRPr="00A64773">
        <w:rPr>
          <w:rFonts w:ascii="Arial" w:eastAsia="Times New Roman" w:hAnsi="Arial" w:cs="Arial"/>
          <w:sz w:val="24"/>
          <w:szCs w:val="24"/>
        </w:rPr>
        <w:t xml:space="preserve">, [online] 7(4), p.11. </w:t>
      </w:r>
      <w:proofErr w:type="spellStart"/>
      <w:proofErr w:type="gramStart"/>
      <w:r w:rsidRPr="00A64773">
        <w:rPr>
          <w:rFonts w:ascii="Arial" w:eastAsia="Times New Roman" w:hAnsi="Arial" w:cs="Arial"/>
          <w:sz w:val="24"/>
          <w:szCs w:val="24"/>
        </w:rPr>
        <w:t>doi:https</w:t>
      </w:r>
      <w:proofErr w:type="spellEnd"/>
      <w:r w:rsidRPr="00A64773">
        <w:rPr>
          <w:rFonts w:ascii="Arial" w:eastAsia="Times New Roman" w:hAnsi="Arial" w:cs="Arial"/>
          <w:sz w:val="24"/>
          <w:szCs w:val="24"/>
        </w:rPr>
        <w:t>://doi.org/10.3390/buildings7010011</w:t>
      </w:r>
      <w:proofErr w:type="gramEnd"/>
      <w:r w:rsidRPr="00A64773">
        <w:rPr>
          <w:rFonts w:ascii="Arial" w:eastAsia="Times New Roman" w:hAnsi="Arial" w:cs="Arial"/>
          <w:sz w:val="24"/>
          <w:szCs w:val="24"/>
        </w:rPr>
        <w:t>.</w:t>
      </w:r>
    </w:p>
    <w:p w14:paraId="67355617"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Czajkowski</w:t>
      </w:r>
      <w:proofErr w:type="spellEnd"/>
      <w:r w:rsidRPr="00A64773">
        <w:rPr>
          <w:rFonts w:ascii="Arial" w:eastAsia="Times New Roman" w:hAnsi="Arial" w:cs="Arial"/>
          <w:sz w:val="24"/>
          <w:szCs w:val="24"/>
        </w:rPr>
        <w:t xml:space="preserve">, Ł., </w:t>
      </w:r>
      <w:proofErr w:type="spellStart"/>
      <w:r w:rsidRPr="00A64773">
        <w:rPr>
          <w:rFonts w:ascii="Arial" w:eastAsia="Times New Roman" w:hAnsi="Arial" w:cs="Arial"/>
          <w:sz w:val="24"/>
          <w:szCs w:val="24"/>
        </w:rPr>
        <w:t>Kocewicz</w:t>
      </w:r>
      <w:proofErr w:type="spellEnd"/>
      <w:r w:rsidRPr="00A64773">
        <w:rPr>
          <w:rFonts w:ascii="Arial" w:eastAsia="Times New Roman" w:hAnsi="Arial" w:cs="Arial"/>
          <w:sz w:val="24"/>
          <w:szCs w:val="24"/>
        </w:rPr>
        <w:t xml:space="preserve">, R., </w:t>
      </w:r>
      <w:proofErr w:type="spellStart"/>
      <w:r w:rsidRPr="00A64773">
        <w:rPr>
          <w:rFonts w:ascii="Arial" w:eastAsia="Times New Roman" w:hAnsi="Arial" w:cs="Arial"/>
          <w:sz w:val="24"/>
          <w:szCs w:val="24"/>
        </w:rPr>
        <w:t>Weres</w:t>
      </w:r>
      <w:proofErr w:type="spellEnd"/>
      <w:r w:rsidRPr="00A64773">
        <w:rPr>
          <w:rFonts w:ascii="Arial" w:eastAsia="Times New Roman" w:hAnsi="Arial" w:cs="Arial"/>
          <w:sz w:val="24"/>
          <w:szCs w:val="24"/>
        </w:rPr>
        <w:t xml:space="preserve">, J. and </w:t>
      </w:r>
      <w:proofErr w:type="spellStart"/>
      <w:r w:rsidRPr="00A64773">
        <w:rPr>
          <w:rFonts w:ascii="Arial" w:eastAsia="Times New Roman" w:hAnsi="Arial" w:cs="Arial"/>
          <w:sz w:val="24"/>
          <w:szCs w:val="24"/>
        </w:rPr>
        <w:t>Olek</w:t>
      </w:r>
      <w:proofErr w:type="spellEnd"/>
      <w:r w:rsidRPr="00A64773">
        <w:rPr>
          <w:rFonts w:ascii="Arial" w:eastAsia="Times New Roman" w:hAnsi="Arial" w:cs="Arial"/>
          <w:sz w:val="24"/>
          <w:szCs w:val="24"/>
        </w:rPr>
        <w:t xml:space="preserve">, W. (2022). Estimation of Thermal Properties of Straw-Based Insulating Panels. </w:t>
      </w:r>
      <w:r w:rsidRPr="00A64773">
        <w:rPr>
          <w:rFonts w:ascii="Arial" w:eastAsia="Times New Roman" w:hAnsi="Arial" w:cs="Arial"/>
          <w:i/>
          <w:iCs/>
          <w:sz w:val="24"/>
          <w:szCs w:val="24"/>
        </w:rPr>
        <w:t>Materials</w:t>
      </w:r>
      <w:r w:rsidRPr="00A64773">
        <w:rPr>
          <w:rFonts w:ascii="Arial" w:eastAsia="Times New Roman" w:hAnsi="Arial" w:cs="Arial"/>
          <w:sz w:val="24"/>
          <w:szCs w:val="24"/>
        </w:rPr>
        <w:t xml:space="preserve">, 15(3), p.1073. </w:t>
      </w:r>
      <w:proofErr w:type="spellStart"/>
      <w:proofErr w:type="gramStart"/>
      <w:r w:rsidRPr="00A64773">
        <w:rPr>
          <w:rFonts w:ascii="Arial" w:eastAsia="Times New Roman" w:hAnsi="Arial" w:cs="Arial"/>
          <w:sz w:val="24"/>
          <w:szCs w:val="24"/>
        </w:rPr>
        <w:t>doi:https</w:t>
      </w:r>
      <w:proofErr w:type="spellEnd"/>
      <w:r w:rsidRPr="00A64773">
        <w:rPr>
          <w:rFonts w:ascii="Arial" w:eastAsia="Times New Roman" w:hAnsi="Arial" w:cs="Arial"/>
          <w:sz w:val="24"/>
          <w:szCs w:val="24"/>
        </w:rPr>
        <w:t>://doi.org/10.3390/ma15031073</w:t>
      </w:r>
      <w:proofErr w:type="gramEnd"/>
      <w:r w:rsidRPr="00A64773">
        <w:rPr>
          <w:rFonts w:ascii="Arial" w:eastAsia="Times New Roman" w:hAnsi="Arial" w:cs="Arial"/>
          <w:sz w:val="24"/>
          <w:szCs w:val="24"/>
        </w:rPr>
        <w:t>.</w:t>
      </w:r>
    </w:p>
    <w:p w14:paraId="04349A9C"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Decarbonisation of Homes in Wales Advisory Group (2019). </w:t>
      </w:r>
      <w:r w:rsidRPr="00A64773">
        <w:rPr>
          <w:rFonts w:ascii="Arial" w:eastAsia="Times New Roman" w:hAnsi="Arial" w:cs="Arial"/>
          <w:i/>
          <w:iCs/>
          <w:sz w:val="24"/>
          <w:szCs w:val="24"/>
        </w:rPr>
        <w:t>Better Homes, Better Wales, Better World</w:t>
      </w:r>
      <w:r w:rsidRPr="00A64773">
        <w:rPr>
          <w:rFonts w:ascii="Arial" w:eastAsia="Times New Roman" w:hAnsi="Arial" w:cs="Arial"/>
          <w:sz w:val="24"/>
          <w:szCs w:val="24"/>
        </w:rPr>
        <w:t xml:space="preserve">. [online] </w:t>
      </w:r>
      <w:r w:rsidRPr="00A64773">
        <w:rPr>
          <w:rFonts w:ascii="Arial" w:eastAsia="Times New Roman" w:hAnsi="Arial" w:cs="Arial"/>
          <w:i/>
          <w:iCs/>
          <w:sz w:val="24"/>
          <w:szCs w:val="24"/>
        </w:rPr>
        <w:t>Welsh Government</w:t>
      </w:r>
      <w:r w:rsidRPr="00A64773">
        <w:rPr>
          <w:rFonts w:ascii="Arial" w:eastAsia="Times New Roman" w:hAnsi="Arial" w:cs="Arial"/>
          <w:sz w:val="24"/>
          <w:szCs w:val="24"/>
        </w:rPr>
        <w:t>. Available at: https://www.gov.wales/sites/default/files/publications/2019-07/independent-review-on-decarbonising-welsh-homes-report.pdf [Accessed 17 Feb. 2023].</w:t>
      </w:r>
    </w:p>
    <w:p w14:paraId="711BF583"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Del Col, D., </w:t>
      </w:r>
      <w:proofErr w:type="spellStart"/>
      <w:r w:rsidRPr="00A64773">
        <w:rPr>
          <w:rFonts w:ascii="Arial" w:eastAsia="Times New Roman" w:hAnsi="Arial" w:cs="Arial"/>
          <w:sz w:val="24"/>
          <w:szCs w:val="24"/>
        </w:rPr>
        <w:t>Azzolin</w:t>
      </w:r>
      <w:proofErr w:type="spellEnd"/>
      <w:r w:rsidRPr="00A64773">
        <w:rPr>
          <w:rFonts w:ascii="Arial" w:eastAsia="Times New Roman" w:hAnsi="Arial" w:cs="Arial"/>
          <w:sz w:val="24"/>
          <w:szCs w:val="24"/>
        </w:rPr>
        <w:t xml:space="preserve">, M., </w:t>
      </w:r>
      <w:proofErr w:type="spellStart"/>
      <w:r w:rsidRPr="00A64773">
        <w:rPr>
          <w:rFonts w:ascii="Arial" w:eastAsia="Times New Roman" w:hAnsi="Arial" w:cs="Arial"/>
          <w:sz w:val="24"/>
          <w:szCs w:val="24"/>
        </w:rPr>
        <w:t>Benassi</w:t>
      </w:r>
      <w:proofErr w:type="spellEnd"/>
      <w:r w:rsidRPr="00A64773">
        <w:rPr>
          <w:rFonts w:ascii="Arial" w:eastAsia="Times New Roman" w:hAnsi="Arial" w:cs="Arial"/>
          <w:sz w:val="24"/>
          <w:szCs w:val="24"/>
        </w:rPr>
        <w:t xml:space="preserve">, G. and </w:t>
      </w:r>
      <w:proofErr w:type="spellStart"/>
      <w:r w:rsidRPr="00A64773">
        <w:rPr>
          <w:rFonts w:ascii="Arial" w:eastAsia="Times New Roman" w:hAnsi="Arial" w:cs="Arial"/>
          <w:sz w:val="24"/>
          <w:szCs w:val="24"/>
        </w:rPr>
        <w:t>Mantovan</w:t>
      </w:r>
      <w:proofErr w:type="spellEnd"/>
      <w:r w:rsidRPr="00A64773">
        <w:rPr>
          <w:rFonts w:ascii="Arial" w:eastAsia="Times New Roman" w:hAnsi="Arial" w:cs="Arial"/>
          <w:sz w:val="24"/>
          <w:szCs w:val="24"/>
        </w:rPr>
        <w:t xml:space="preserve">, M. (2015). Energy efficiency in a ground source heat pump with variable speed drives. </w:t>
      </w:r>
      <w:r w:rsidRPr="00A64773">
        <w:rPr>
          <w:rFonts w:ascii="Arial" w:eastAsia="Times New Roman" w:hAnsi="Arial" w:cs="Arial"/>
          <w:i/>
          <w:iCs/>
          <w:sz w:val="24"/>
          <w:szCs w:val="24"/>
        </w:rPr>
        <w:t>Energy and Buildings</w:t>
      </w:r>
      <w:r w:rsidRPr="00A64773">
        <w:rPr>
          <w:rFonts w:ascii="Arial" w:eastAsia="Times New Roman" w:hAnsi="Arial" w:cs="Arial"/>
          <w:sz w:val="24"/>
          <w:szCs w:val="24"/>
        </w:rPr>
        <w:t xml:space="preserve">, 91, pp.105–114. </w:t>
      </w:r>
      <w:proofErr w:type="spellStart"/>
      <w:proofErr w:type="gramStart"/>
      <w:r w:rsidRPr="00A64773">
        <w:rPr>
          <w:rFonts w:ascii="Arial" w:eastAsia="Times New Roman" w:hAnsi="Arial" w:cs="Arial"/>
          <w:sz w:val="24"/>
          <w:szCs w:val="24"/>
        </w:rPr>
        <w:t>doi:https</w:t>
      </w:r>
      <w:proofErr w:type="spellEnd"/>
      <w:r w:rsidRPr="00A64773">
        <w:rPr>
          <w:rFonts w:ascii="Arial" w:eastAsia="Times New Roman" w:hAnsi="Arial" w:cs="Arial"/>
          <w:sz w:val="24"/>
          <w:szCs w:val="24"/>
        </w:rPr>
        <w:t>://doi.org/10.1016/j.enbuild.2014.12.048</w:t>
      </w:r>
      <w:proofErr w:type="gramEnd"/>
      <w:r w:rsidRPr="00A64773">
        <w:rPr>
          <w:rFonts w:ascii="Arial" w:eastAsia="Times New Roman" w:hAnsi="Arial" w:cs="Arial"/>
          <w:sz w:val="24"/>
          <w:szCs w:val="24"/>
        </w:rPr>
        <w:t>.</w:t>
      </w:r>
    </w:p>
    <w:p w14:paraId="58A68E3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Department for Business, Energy &amp; Industrial Strategy (2019). </w:t>
      </w:r>
      <w:r w:rsidRPr="00A64773">
        <w:rPr>
          <w:rFonts w:ascii="Arial" w:eastAsia="Times New Roman" w:hAnsi="Arial" w:cs="Arial"/>
          <w:i/>
          <w:iCs/>
          <w:sz w:val="24"/>
          <w:szCs w:val="24"/>
        </w:rPr>
        <w:t>Annex: 2019 UK Greenhouse Gas Emissions, final figures by end user and fuel type</w:t>
      </w:r>
      <w:r w:rsidRPr="00A64773">
        <w:rPr>
          <w:rFonts w:ascii="Arial" w:eastAsia="Times New Roman" w:hAnsi="Arial" w:cs="Arial"/>
          <w:sz w:val="24"/>
          <w:szCs w:val="24"/>
        </w:rPr>
        <w:t>. [online] GOV.UK. Available at: https://www.gov.uk/government/statistics/final-uk-greenhouse-gas-emissions-national-statistics-1990-2017 [Accessed 10 Mar. 2023].</w:t>
      </w:r>
    </w:p>
    <w:p w14:paraId="08A99AFC"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Díaz Fuentes, C.X., Pérez Rojas, M.C. and </w:t>
      </w:r>
      <w:proofErr w:type="spellStart"/>
      <w:r w:rsidRPr="00A64773">
        <w:rPr>
          <w:rFonts w:ascii="Arial" w:eastAsia="Times New Roman" w:hAnsi="Arial" w:cs="Arial"/>
          <w:sz w:val="24"/>
          <w:szCs w:val="24"/>
        </w:rPr>
        <w:t>Mancilla</w:t>
      </w:r>
      <w:proofErr w:type="spellEnd"/>
      <w:r w:rsidRPr="00A64773">
        <w:rPr>
          <w:rFonts w:ascii="Arial" w:eastAsia="Times New Roman" w:hAnsi="Arial" w:cs="Arial"/>
          <w:sz w:val="24"/>
          <w:szCs w:val="24"/>
        </w:rPr>
        <w:t xml:space="preserve">, J.J. (2020). Physical-thermal straw properties advantages in the design of a sustainable panel-type construction system to be used as an architectural dividing element. </w:t>
      </w:r>
      <w:r w:rsidRPr="00A64773">
        <w:rPr>
          <w:rFonts w:ascii="Arial" w:eastAsia="Times New Roman" w:hAnsi="Arial" w:cs="Arial"/>
          <w:i/>
          <w:iCs/>
          <w:sz w:val="24"/>
          <w:szCs w:val="24"/>
        </w:rPr>
        <w:t>Journal of Physics: Conference Series</w:t>
      </w:r>
      <w:r w:rsidRPr="00A64773">
        <w:rPr>
          <w:rFonts w:ascii="Arial" w:eastAsia="Times New Roman" w:hAnsi="Arial" w:cs="Arial"/>
          <w:sz w:val="24"/>
          <w:szCs w:val="24"/>
        </w:rPr>
        <w:t xml:space="preserve">, 1587. </w:t>
      </w:r>
      <w:proofErr w:type="spellStart"/>
      <w:proofErr w:type="gramStart"/>
      <w:r w:rsidRPr="00A64773">
        <w:rPr>
          <w:rFonts w:ascii="Arial" w:eastAsia="Times New Roman" w:hAnsi="Arial" w:cs="Arial"/>
          <w:sz w:val="24"/>
          <w:szCs w:val="24"/>
        </w:rPr>
        <w:t>doi:https</w:t>
      </w:r>
      <w:proofErr w:type="spellEnd"/>
      <w:r w:rsidRPr="00A64773">
        <w:rPr>
          <w:rFonts w:ascii="Arial" w:eastAsia="Times New Roman" w:hAnsi="Arial" w:cs="Arial"/>
          <w:sz w:val="24"/>
          <w:szCs w:val="24"/>
        </w:rPr>
        <w:t>://doi.org/10.1088/1742-6596/1587/1/012032</w:t>
      </w:r>
      <w:proofErr w:type="gramEnd"/>
      <w:r w:rsidRPr="00A64773">
        <w:rPr>
          <w:rFonts w:ascii="Arial" w:eastAsia="Times New Roman" w:hAnsi="Arial" w:cs="Arial"/>
          <w:sz w:val="24"/>
          <w:szCs w:val="24"/>
        </w:rPr>
        <w:t>.</w:t>
      </w:r>
    </w:p>
    <w:p w14:paraId="6DAB7D53"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Dickson, T. and </w:t>
      </w:r>
      <w:proofErr w:type="spellStart"/>
      <w:r w:rsidRPr="00A64773">
        <w:rPr>
          <w:rFonts w:ascii="Arial" w:eastAsia="Times New Roman" w:hAnsi="Arial" w:cs="Arial"/>
          <w:sz w:val="24"/>
          <w:szCs w:val="24"/>
        </w:rPr>
        <w:t>Pavía</w:t>
      </w:r>
      <w:proofErr w:type="spellEnd"/>
      <w:r w:rsidRPr="00A64773">
        <w:rPr>
          <w:rFonts w:ascii="Arial" w:eastAsia="Times New Roman" w:hAnsi="Arial" w:cs="Arial"/>
          <w:sz w:val="24"/>
          <w:szCs w:val="24"/>
        </w:rPr>
        <w:t xml:space="preserve">, S. (2021). </w:t>
      </w:r>
      <w:r w:rsidRPr="00A64773">
        <w:rPr>
          <w:rFonts w:ascii="Arial" w:eastAsia="Times New Roman" w:hAnsi="Arial" w:cs="Arial"/>
          <w:i/>
          <w:iCs/>
          <w:sz w:val="24"/>
          <w:szCs w:val="24"/>
        </w:rPr>
        <w:t>Elsevier Enhanced Reader</w:t>
      </w:r>
      <w:r w:rsidRPr="00A64773">
        <w:rPr>
          <w:rFonts w:ascii="Arial" w:eastAsia="Times New Roman" w:hAnsi="Arial" w:cs="Arial"/>
          <w:sz w:val="24"/>
          <w:szCs w:val="24"/>
        </w:rPr>
        <w:t>. [online] reader.elsevier.com. Available at: https://reader.elsevier.com/reader/sd/pii/S1364032121000472?token=CC89D7D9A7CBCBF56E564B5AADAC184A0436844CF764AA1E041B004C1ED725D90ED82E13D44234B86F031487773F5BAF&amp;originRegion=eu-west-1&amp;originCreation=20230214001854 [Accessed 14 Feb. 2023].</w:t>
      </w:r>
    </w:p>
    <w:p w14:paraId="66F3D9CD"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Director-General Education and Justice (2020). </w:t>
      </w:r>
      <w:r w:rsidRPr="00A64773">
        <w:rPr>
          <w:rFonts w:ascii="Arial" w:eastAsia="Times New Roman" w:hAnsi="Arial" w:cs="Arial"/>
          <w:i/>
          <w:iCs/>
          <w:sz w:val="24"/>
          <w:szCs w:val="24"/>
        </w:rPr>
        <w:t>Scottish household survey 2019: annual report</w:t>
      </w:r>
      <w:r w:rsidRPr="00A64773">
        <w:rPr>
          <w:rFonts w:ascii="Arial" w:eastAsia="Times New Roman" w:hAnsi="Arial" w:cs="Arial"/>
          <w:sz w:val="24"/>
          <w:szCs w:val="24"/>
        </w:rPr>
        <w:t xml:space="preserve">. [online] www.gov.scot. Available at: </w:t>
      </w:r>
      <w:r w:rsidRPr="00A64773">
        <w:rPr>
          <w:rFonts w:ascii="Arial" w:eastAsia="Times New Roman" w:hAnsi="Arial" w:cs="Arial"/>
          <w:sz w:val="24"/>
          <w:szCs w:val="24"/>
        </w:rPr>
        <w:lastRenderedPageBreak/>
        <w:t>https://www.gov.scot/publications/scottish-household-survey-2019-annual-report/ [Accessed 15 Mar. 2023].</w:t>
      </w:r>
    </w:p>
    <w:p w14:paraId="33F78908"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Donnarumma, H. (2022). </w:t>
      </w:r>
      <w:r w:rsidRPr="00A64773">
        <w:rPr>
          <w:rFonts w:ascii="Arial" w:eastAsia="Times New Roman" w:hAnsi="Arial" w:cs="Arial"/>
          <w:i/>
          <w:iCs/>
          <w:sz w:val="24"/>
          <w:szCs w:val="24"/>
        </w:rPr>
        <w:t>Trends in UK imports and exports of fuels - Office for National Statistics</w:t>
      </w:r>
      <w:r w:rsidRPr="00A64773">
        <w:rPr>
          <w:rFonts w:ascii="Arial" w:eastAsia="Times New Roman" w:hAnsi="Arial" w:cs="Arial"/>
          <w:sz w:val="24"/>
          <w:szCs w:val="24"/>
        </w:rPr>
        <w:t>. [online] www.ons.gov.uk. Available at: https://www.ons.gov.uk/economy/nationalaccounts/balanceofpayments/articles/trendsinukimportsandexportsoffuels/2022-06-29 [Accessed 14 Apr. 2023].</w:t>
      </w:r>
    </w:p>
    <w:p w14:paraId="3A50BF8A"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Drewniok</w:t>
      </w:r>
      <w:proofErr w:type="spellEnd"/>
      <w:r w:rsidRPr="00A64773">
        <w:rPr>
          <w:rFonts w:ascii="Arial" w:eastAsia="Times New Roman" w:hAnsi="Arial" w:cs="Arial"/>
          <w:sz w:val="24"/>
          <w:szCs w:val="24"/>
        </w:rPr>
        <w:t xml:space="preserve">, M.P., Dunant, C.F., Allwood, J.M., </w:t>
      </w:r>
      <w:proofErr w:type="spellStart"/>
      <w:r w:rsidRPr="00A64773">
        <w:rPr>
          <w:rFonts w:ascii="Arial" w:eastAsia="Times New Roman" w:hAnsi="Arial" w:cs="Arial"/>
          <w:sz w:val="24"/>
          <w:szCs w:val="24"/>
        </w:rPr>
        <w:t>Ibell</w:t>
      </w:r>
      <w:proofErr w:type="spellEnd"/>
      <w:r w:rsidRPr="00A64773">
        <w:rPr>
          <w:rFonts w:ascii="Arial" w:eastAsia="Times New Roman" w:hAnsi="Arial" w:cs="Arial"/>
          <w:sz w:val="24"/>
          <w:szCs w:val="24"/>
        </w:rPr>
        <w:t xml:space="preserve">, T. and Hawkins, W. (2022). Modelling the embodied carbon cost of UK domestic building construction: Today to 2050. </w:t>
      </w:r>
      <w:r w:rsidRPr="00A64773">
        <w:rPr>
          <w:rFonts w:ascii="Arial" w:eastAsia="Times New Roman" w:hAnsi="Arial" w:cs="Arial"/>
          <w:i/>
          <w:iCs/>
          <w:sz w:val="24"/>
          <w:szCs w:val="24"/>
        </w:rPr>
        <w:t>Ecological Economics</w:t>
      </w:r>
      <w:r w:rsidRPr="00A64773">
        <w:rPr>
          <w:rFonts w:ascii="Arial" w:eastAsia="Times New Roman" w:hAnsi="Arial" w:cs="Arial"/>
          <w:sz w:val="24"/>
          <w:szCs w:val="24"/>
        </w:rPr>
        <w:t xml:space="preserve">, [online] 205. </w:t>
      </w:r>
      <w:proofErr w:type="spellStart"/>
      <w:proofErr w:type="gramStart"/>
      <w:r w:rsidRPr="00A64773">
        <w:rPr>
          <w:rFonts w:ascii="Arial" w:eastAsia="Times New Roman" w:hAnsi="Arial" w:cs="Arial"/>
          <w:sz w:val="24"/>
          <w:szCs w:val="24"/>
        </w:rPr>
        <w:t>doi:https</w:t>
      </w:r>
      <w:proofErr w:type="spellEnd"/>
      <w:r w:rsidRPr="00A64773">
        <w:rPr>
          <w:rFonts w:ascii="Arial" w:eastAsia="Times New Roman" w:hAnsi="Arial" w:cs="Arial"/>
          <w:sz w:val="24"/>
          <w:szCs w:val="24"/>
        </w:rPr>
        <w:t>://doi.org/10.1016/j.ecolecon.2022.107725</w:t>
      </w:r>
      <w:proofErr w:type="gramEnd"/>
      <w:r w:rsidRPr="00A64773">
        <w:rPr>
          <w:rFonts w:ascii="Arial" w:eastAsia="Times New Roman" w:hAnsi="Arial" w:cs="Arial"/>
          <w:sz w:val="24"/>
          <w:szCs w:val="24"/>
        </w:rPr>
        <w:t>.</w:t>
      </w:r>
    </w:p>
    <w:p w14:paraId="46D0DD7C"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Emerson, J. (2020). </w:t>
      </w:r>
      <w:r w:rsidRPr="00A64773">
        <w:rPr>
          <w:rFonts w:ascii="Arial" w:eastAsia="Times New Roman" w:hAnsi="Arial" w:cs="Arial"/>
          <w:i/>
          <w:iCs/>
          <w:sz w:val="24"/>
          <w:szCs w:val="24"/>
        </w:rPr>
        <w:t>Does Your Insulation Have Low Embodied Carbon?</w:t>
      </w:r>
      <w:r w:rsidRPr="00A64773">
        <w:rPr>
          <w:rFonts w:ascii="Arial" w:eastAsia="Times New Roman" w:hAnsi="Arial" w:cs="Arial"/>
          <w:sz w:val="24"/>
          <w:szCs w:val="24"/>
        </w:rPr>
        <w:t xml:space="preserve"> [online] </w:t>
      </w:r>
      <w:proofErr w:type="spellStart"/>
      <w:r w:rsidRPr="00A64773">
        <w:rPr>
          <w:rFonts w:ascii="Arial" w:eastAsia="Times New Roman" w:hAnsi="Arial" w:cs="Arial"/>
          <w:sz w:val="24"/>
          <w:szCs w:val="24"/>
        </w:rPr>
        <w:t>GreenBuildingAdvisor</w:t>
      </w:r>
      <w:proofErr w:type="spellEnd"/>
      <w:r w:rsidRPr="00A64773">
        <w:rPr>
          <w:rFonts w:ascii="Arial" w:eastAsia="Times New Roman" w:hAnsi="Arial" w:cs="Arial"/>
          <w:sz w:val="24"/>
          <w:szCs w:val="24"/>
        </w:rPr>
        <w:t>. Available at: https://www.greenbuildingadvisor.com/article/does-your-insulation-have-low-embodied-carbon#:~:text=Extruded%20polystyrene%20%28XPS%29%2C%20used%20in%20Dow%20Styrofoam%20%28%E2%80%9Cblueboard%E2%80%9D%29 [Accessed 27 Apr. 2023].</w:t>
      </w:r>
    </w:p>
    <w:p w14:paraId="55CDBB68"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EPD (2021). </w:t>
      </w:r>
      <w:r w:rsidRPr="00A64773">
        <w:rPr>
          <w:rFonts w:ascii="Arial" w:eastAsia="Times New Roman" w:hAnsi="Arial" w:cs="Arial"/>
          <w:i/>
          <w:iCs/>
          <w:sz w:val="24"/>
          <w:szCs w:val="24"/>
        </w:rPr>
        <w:t>Environmental product declaration Straw as insulation material-UK Up-Straw -School of Natural Building (</w:t>
      </w:r>
      <w:proofErr w:type="spellStart"/>
      <w:r w:rsidRPr="00A64773">
        <w:rPr>
          <w:rFonts w:ascii="Arial" w:eastAsia="Times New Roman" w:hAnsi="Arial" w:cs="Arial"/>
          <w:i/>
          <w:iCs/>
          <w:sz w:val="24"/>
          <w:szCs w:val="24"/>
        </w:rPr>
        <w:t>SNaB</w:t>
      </w:r>
      <w:proofErr w:type="spellEnd"/>
      <w:r w:rsidRPr="00A64773">
        <w:rPr>
          <w:rFonts w:ascii="Arial" w:eastAsia="Times New Roman" w:hAnsi="Arial" w:cs="Arial"/>
          <w:i/>
          <w:iCs/>
          <w:sz w:val="24"/>
          <w:szCs w:val="24"/>
        </w:rPr>
        <w:t>)</w:t>
      </w:r>
      <w:r w:rsidRPr="00A64773">
        <w:rPr>
          <w:rFonts w:ascii="Arial" w:eastAsia="Times New Roman" w:hAnsi="Arial" w:cs="Arial"/>
          <w:sz w:val="24"/>
          <w:szCs w:val="24"/>
        </w:rPr>
        <w:t>. [online] pp.11–21. Available at: https://asbp.org.uk/wp-content/uploads/2022/02/Data-4.pdf [Accessed 26 Apr. 2023].</w:t>
      </w:r>
    </w:p>
    <w:p w14:paraId="509B6B0F"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Few, J., </w:t>
      </w:r>
      <w:proofErr w:type="spellStart"/>
      <w:r w:rsidRPr="00A64773">
        <w:rPr>
          <w:rFonts w:ascii="Arial" w:eastAsia="Times New Roman" w:hAnsi="Arial" w:cs="Arial"/>
          <w:sz w:val="24"/>
          <w:szCs w:val="24"/>
        </w:rPr>
        <w:t>Pullinger</w:t>
      </w:r>
      <w:proofErr w:type="spellEnd"/>
      <w:r w:rsidRPr="00A64773">
        <w:rPr>
          <w:rFonts w:ascii="Arial" w:eastAsia="Times New Roman" w:hAnsi="Arial" w:cs="Arial"/>
          <w:sz w:val="24"/>
          <w:szCs w:val="24"/>
        </w:rPr>
        <w:t xml:space="preserve">, M., McKenna, E., Elam, S., </w:t>
      </w:r>
      <w:proofErr w:type="spellStart"/>
      <w:r w:rsidRPr="00A64773">
        <w:rPr>
          <w:rFonts w:ascii="Arial" w:eastAsia="Times New Roman" w:hAnsi="Arial" w:cs="Arial"/>
          <w:sz w:val="24"/>
          <w:szCs w:val="24"/>
        </w:rPr>
        <w:t>Webborn</w:t>
      </w:r>
      <w:proofErr w:type="spellEnd"/>
      <w:r w:rsidRPr="00A64773">
        <w:rPr>
          <w:rFonts w:ascii="Arial" w:eastAsia="Times New Roman" w:hAnsi="Arial" w:cs="Arial"/>
          <w:sz w:val="24"/>
          <w:szCs w:val="24"/>
        </w:rPr>
        <w:t xml:space="preserve">, E. and </w:t>
      </w:r>
      <w:proofErr w:type="spellStart"/>
      <w:r w:rsidRPr="00A64773">
        <w:rPr>
          <w:rFonts w:ascii="Arial" w:eastAsia="Times New Roman" w:hAnsi="Arial" w:cs="Arial"/>
          <w:sz w:val="24"/>
          <w:szCs w:val="24"/>
        </w:rPr>
        <w:t>Oreszczyn</w:t>
      </w:r>
      <w:proofErr w:type="spellEnd"/>
      <w:r w:rsidRPr="00A64773">
        <w:rPr>
          <w:rFonts w:ascii="Arial" w:eastAsia="Times New Roman" w:hAnsi="Arial" w:cs="Arial"/>
          <w:sz w:val="24"/>
          <w:szCs w:val="24"/>
        </w:rPr>
        <w:t xml:space="preserve">, T. (2022). </w:t>
      </w:r>
      <w:r w:rsidRPr="00A64773">
        <w:rPr>
          <w:rFonts w:ascii="Arial" w:eastAsia="Times New Roman" w:hAnsi="Arial" w:cs="Arial"/>
          <w:i/>
          <w:iCs/>
          <w:sz w:val="24"/>
          <w:szCs w:val="24"/>
        </w:rPr>
        <w:t>Smart Energy Research Lab: Energy use in GB domestic buildings 2021</w:t>
      </w:r>
      <w:r w:rsidRPr="00A64773">
        <w:rPr>
          <w:rFonts w:ascii="Arial" w:eastAsia="Times New Roman" w:hAnsi="Arial" w:cs="Arial"/>
          <w:sz w:val="24"/>
          <w:szCs w:val="24"/>
        </w:rPr>
        <w:t xml:space="preserve">. [online] </w:t>
      </w:r>
      <w:r w:rsidRPr="00A64773">
        <w:rPr>
          <w:rFonts w:ascii="Arial" w:eastAsia="Times New Roman" w:hAnsi="Arial" w:cs="Arial"/>
          <w:i/>
          <w:iCs/>
          <w:sz w:val="24"/>
          <w:szCs w:val="24"/>
        </w:rPr>
        <w:t>Smart Energy Research Lab</w:t>
      </w:r>
      <w:r w:rsidRPr="00A64773">
        <w:rPr>
          <w:rFonts w:ascii="Arial" w:eastAsia="Times New Roman" w:hAnsi="Arial" w:cs="Arial"/>
          <w:sz w:val="24"/>
          <w:szCs w:val="24"/>
        </w:rPr>
        <w:t xml:space="preserve">, London, UK: Smart Energy Research </w:t>
      </w:r>
      <w:proofErr w:type="gramStart"/>
      <w:r w:rsidRPr="00A64773">
        <w:rPr>
          <w:rFonts w:ascii="Arial" w:eastAsia="Times New Roman" w:hAnsi="Arial" w:cs="Arial"/>
          <w:sz w:val="24"/>
          <w:szCs w:val="24"/>
        </w:rPr>
        <w:t>Lab ,</w:t>
      </w:r>
      <w:proofErr w:type="gramEnd"/>
      <w:r w:rsidRPr="00A64773">
        <w:rPr>
          <w:rFonts w:ascii="Arial" w:eastAsia="Times New Roman" w:hAnsi="Arial" w:cs="Arial"/>
          <w:sz w:val="24"/>
          <w:szCs w:val="24"/>
        </w:rPr>
        <w:t xml:space="preserve"> pp.23–27. Available at: www.serl.ac.uk [Accessed 11 Jan. 2023].</w:t>
      </w:r>
    </w:p>
    <w:p w14:paraId="7566F5F6"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Fore, M. (2011). </w:t>
      </w:r>
      <w:r w:rsidRPr="00A64773">
        <w:rPr>
          <w:rFonts w:ascii="Arial" w:eastAsia="Times New Roman" w:hAnsi="Arial" w:cs="Arial"/>
          <w:i/>
          <w:iCs/>
          <w:sz w:val="24"/>
          <w:szCs w:val="24"/>
        </w:rPr>
        <w:t>What Type of Heat Transfer Occurs in Liquids &amp; Gases?</w:t>
      </w:r>
      <w:r w:rsidRPr="00A64773">
        <w:rPr>
          <w:rFonts w:ascii="Arial" w:eastAsia="Times New Roman" w:hAnsi="Arial" w:cs="Arial"/>
          <w:sz w:val="24"/>
          <w:szCs w:val="24"/>
        </w:rPr>
        <w:t xml:space="preserve"> [online] </w:t>
      </w:r>
      <w:proofErr w:type="spellStart"/>
      <w:r w:rsidRPr="00A64773">
        <w:rPr>
          <w:rFonts w:ascii="Arial" w:eastAsia="Times New Roman" w:hAnsi="Arial" w:cs="Arial"/>
          <w:sz w:val="24"/>
          <w:szCs w:val="24"/>
        </w:rPr>
        <w:t>Sciencing</w:t>
      </w:r>
      <w:proofErr w:type="spellEnd"/>
      <w:r w:rsidRPr="00A64773">
        <w:rPr>
          <w:rFonts w:ascii="Arial" w:eastAsia="Times New Roman" w:hAnsi="Arial" w:cs="Arial"/>
          <w:sz w:val="24"/>
          <w:szCs w:val="24"/>
        </w:rPr>
        <w:t>. Available at: https://sciencing.com/type-transfer-occurs-liquids-gases-8286613.html [Accessed 17 Mar. 2023].</w:t>
      </w:r>
    </w:p>
    <w:p w14:paraId="09F6E491"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Forest Research (2023). </w:t>
      </w:r>
      <w:r w:rsidRPr="00A64773">
        <w:rPr>
          <w:rFonts w:ascii="Arial" w:eastAsia="Times New Roman" w:hAnsi="Arial" w:cs="Arial"/>
          <w:i/>
          <w:iCs/>
          <w:sz w:val="24"/>
          <w:szCs w:val="24"/>
        </w:rPr>
        <w:t>Origin of wood imports</w:t>
      </w:r>
      <w:r w:rsidRPr="00A64773">
        <w:rPr>
          <w:rFonts w:ascii="Arial" w:eastAsia="Times New Roman" w:hAnsi="Arial" w:cs="Arial"/>
          <w:sz w:val="24"/>
          <w:szCs w:val="24"/>
        </w:rPr>
        <w:t>. [online] Forest Research. Available at: https://www.forestresearch.gov.uk/tools-and-resources/statistics/forestry-statistics/forestry-statistics-2018/trade-2/origin-of-wood-</w:t>
      </w:r>
      <w:r w:rsidRPr="00A64773">
        <w:rPr>
          <w:rFonts w:ascii="Arial" w:eastAsia="Times New Roman" w:hAnsi="Arial" w:cs="Arial"/>
          <w:sz w:val="24"/>
          <w:szCs w:val="24"/>
        </w:rPr>
        <w:lastRenderedPageBreak/>
        <w:t>imports/#:~:text=Sawn%20hardwood%20and%20wood%20pulp%20imports%20originated%20from [Accessed 4 Apr. 2023].</w:t>
      </w:r>
    </w:p>
    <w:p w14:paraId="5FAB4E7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Forestry Innovation Investment (2017). </w:t>
      </w:r>
      <w:r w:rsidRPr="00A64773">
        <w:rPr>
          <w:rFonts w:ascii="Arial" w:eastAsia="Times New Roman" w:hAnsi="Arial" w:cs="Arial"/>
          <w:i/>
          <w:iCs/>
          <w:sz w:val="24"/>
          <w:szCs w:val="24"/>
        </w:rPr>
        <w:t>C40 Knowledge Community</w:t>
      </w:r>
      <w:r w:rsidRPr="00A64773">
        <w:rPr>
          <w:rFonts w:ascii="Arial" w:eastAsia="Times New Roman" w:hAnsi="Arial" w:cs="Arial"/>
          <w:sz w:val="24"/>
          <w:szCs w:val="24"/>
        </w:rPr>
        <w:t>. [online] www.c40knowledgehub.org. Available at: https://www.c40knowledgehub.org/s/article/Embodied-Carbon-of-Buildings-and-Infrastructure-International-Policy-Review?language=en_US [Accessed 16 Apr. 2023].</w:t>
      </w:r>
    </w:p>
    <w:p w14:paraId="49ED0EA1"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Frommer</w:t>
      </w:r>
      <w:proofErr w:type="spellEnd"/>
      <w:r w:rsidRPr="00A64773">
        <w:rPr>
          <w:rFonts w:ascii="Arial" w:eastAsia="Times New Roman" w:hAnsi="Arial" w:cs="Arial"/>
          <w:sz w:val="24"/>
          <w:szCs w:val="24"/>
        </w:rPr>
        <w:t xml:space="preserve">, F. (2022). </w:t>
      </w:r>
      <w:r w:rsidRPr="00A64773">
        <w:rPr>
          <w:rFonts w:ascii="Arial" w:eastAsia="Times New Roman" w:hAnsi="Arial" w:cs="Arial"/>
          <w:i/>
          <w:iCs/>
          <w:sz w:val="24"/>
          <w:szCs w:val="24"/>
        </w:rPr>
        <w:t>How the 1970s Energy Crisis Drove Innovation</w:t>
      </w:r>
      <w:r w:rsidRPr="00A64773">
        <w:rPr>
          <w:rFonts w:ascii="Arial" w:eastAsia="Times New Roman" w:hAnsi="Arial" w:cs="Arial"/>
          <w:sz w:val="24"/>
          <w:szCs w:val="24"/>
        </w:rPr>
        <w:t>. [online] HISTORY. Available at: https://www.history.com/news/energy-crisis-1970s-innovation#:~:text=via%20Getty%20Image- [Accessed 18 Feb. 2023].</w:t>
      </w:r>
    </w:p>
    <w:p w14:paraId="26571E91"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Fuel Fighter (2023). </w:t>
      </w:r>
      <w:r w:rsidRPr="00A64773">
        <w:rPr>
          <w:rFonts w:ascii="Arial" w:eastAsia="Times New Roman" w:hAnsi="Arial" w:cs="Arial"/>
          <w:i/>
          <w:iCs/>
          <w:sz w:val="24"/>
          <w:szCs w:val="24"/>
        </w:rPr>
        <w:t xml:space="preserve">Domestic Heating Oil Prices </w:t>
      </w:r>
      <w:proofErr w:type="gramStart"/>
      <w:r w:rsidRPr="00A64773">
        <w:rPr>
          <w:rFonts w:ascii="Arial" w:eastAsia="Times New Roman" w:hAnsi="Arial" w:cs="Arial"/>
          <w:i/>
          <w:iCs/>
          <w:sz w:val="24"/>
          <w:szCs w:val="24"/>
        </w:rPr>
        <w:t>In</w:t>
      </w:r>
      <w:proofErr w:type="gramEnd"/>
      <w:r w:rsidRPr="00A64773">
        <w:rPr>
          <w:rFonts w:ascii="Arial" w:eastAsia="Times New Roman" w:hAnsi="Arial" w:cs="Arial"/>
          <w:i/>
          <w:iCs/>
          <w:sz w:val="24"/>
          <w:szCs w:val="24"/>
        </w:rPr>
        <w:t xml:space="preserve"> The UK | Fuel Fighter</w:t>
      </w:r>
      <w:r w:rsidRPr="00A64773">
        <w:rPr>
          <w:rFonts w:ascii="Arial" w:eastAsia="Times New Roman" w:hAnsi="Arial" w:cs="Arial"/>
          <w:sz w:val="24"/>
          <w:szCs w:val="24"/>
        </w:rPr>
        <w:t>. [online] Available at: https://www.fuelfighter.co.uk/uk-heating-oil-prices [Accessed 24 Apr. 2023].</w:t>
      </w:r>
    </w:p>
    <w:p w14:paraId="773C5F9D"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Fyfe, C., Barnard, L.T., Douwes, J., Howden</w:t>
      </w:r>
      <w:r w:rsidRPr="00A64773">
        <w:rPr>
          <w:rFonts w:ascii="Cambria Math" w:eastAsia="Times New Roman" w:hAnsi="Cambria Math" w:cs="Cambria Math"/>
          <w:sz w:val="24"/>
          <w:szCs w:val="24"/>
        </w:rPr>
        <w:t>‐</w:t>
      </w:r>
      <w:r w:rsidRPr="00A64773">
        <w:rPr>
          <w:rFonts w:ascii="Arial" w:eastAsia="Times New Roman" w:hAnsi="Arial" w:cs="Arial"/>
          <w:sz w:val="24"/>
          <w:szCs w:val="24"/>
        </w:rPr>
        <w:t xml:space="preserve">Chapman, P. and Crane, J. (2022). Retrofitting home insulation reduces incidence and severity of chronic respiratory disease. </w:t>
      </w:r>
      <w:r w:rsidRPr="00A64773">
        <w:rPr>
          <w:rFonts w:ascii="Arial" w:eastAsia="Times New Roman" w:hAnsi="Arial" w:cs="Arial"/>
          <w:i/>
          <w:iCs/>
          <w:sz w:val="24"/>
          <w:szCs w:val="24"/>
        </w:rPr>
        <w:t>Indoor Air</w:t>
      </w:r>
      <w:r w:rsidRPr="00A64773">
        <w:rPr>
          <w:rFonts w:ascii="Arial" w:eastAsia="Times New Roman" w:hAnsi="Arial" w:cs="Arial"/>
          <w:sz w:val="24"/>
          <w:szCs w:val="24"/>
        </w:rPr>
        <w:t xml:space="preserve">, 32(8). </w:t>
      </w:r>
      <w:proofErr w:type="spellStart"/>
      <w:proofErr w:type="gramStart"/>
      <w:r w:rsidRPr="00A64773">
        <w:rPr>
          <w:rFonts w:ascii="Arial" w:eastAsia="Times New Roman" w:hAnsi="Arial" w:cs="Arial"/>
          <w:sz w:val="24"/>
          <w:szCs w:val="24"/>
        </w:rPr>
        <w:t>doi:https</w:t>
      </w:r>
      <w:proofErr w:type="spellEnd"/>
      <w:r w:rsidRPr="00A64773">
        <w:rPr>
          <w:rFonts w:ascii="Arial" w:eastAsia="Times New Roman" w:hAnsi="Arial" w:cs="Arial"/>
          <w:sz w:val="24"/>
          <w:szCs w:val="24"/>
        </w:rPr>
        <w:t>://doi.org/10.1111/ina.13101</w:t>
      </w:r>
      <w:proofErr w:type="gramEnd"/>
      <w:r w:rsidRPr="00A64773">
        <w:rPr>
          <w:rFonts w:ascii="Arial" w:eastAsia="Times New Roman" w:hAnsi="Arial" w:cs="Arial"/>
          <w:sz w:val="24"/>
          <w:szCs w:val="24"/>
        </w:rPr>
        <w:t>.</w:t>
      </w:r>
    </w:p>
    <w:p w14:paraId="622CFA0D"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Garside, R. (2020). Coronavirus: Winners and losers from oil price drop. </w:t>
      </w:r>
      <w:r w:rsidRPr="00A64773">
        <w:rPr>
          <w:rFonts w:ascii="Arial" w:eastAsia="Times New Roman" w:hAnsi="Arial" w:cs="Arial"/>
          <w:i/>
          <w:iCs/>
          <w:sz w:val="24"/>
          <w:szCs w:val="24"/>
        </w:rPr>
        <w:t>BBC News</w:t>
      </w:r>
      <w:r w:rsidRPr="00A64773">
        <w:rPr>
          <w:rFonts w:ascii="Arial" w:eastAsia="Times New Roman" w:hAnsi="Arial" w:cs="Arial"/>
          <w:sz w:val="24"/>
          <w:szCs w:val="24"/>
        </w:rPr>
        <w:t>. [online] 29 May. Available at: https://www.bbc.co.uk/news/uk-wales-52833745 [Accessed 19 Apr. 2023].</w:t>
      </w:r>
    </w:p>
    <w:p w14:paraId="7281B3D7"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Glass, V.A. (2023). </w:t>
      </w:r>
      <w:r w:rsidRPr="00A64773">
        <w:rPr>
          <w:rFonts w:ascii="Arial" w:eastAsia="Times New Roman" w:hAnsi="Arial" w:cs="Arial"/>
          <w:i/>
          <w:iCs/>
          <w:sz w:val="24"/>
          <w:szCs w:val="24"/>
        </w:rPr>
        <w:t>What’s the Difference Between U</w:t>
      </w:r>
      <w:r w:rsidRPr="00A64773">
        <w:rPr>
          <w:rFonts w:ascii="Arial" w:eastAsia="Times New Roman" w:hAnsi="Arial" w:cs="Arial"/>
          <w:i/>
          <w:iCs/>
          <w:sz w:val="24"/>
          <w:szCs w:val="24"/>
        </w:rPr>
        <w:noBreakHyphen/>
        <w:t>Value and R</w:t>
      </w:r>
      <w:r w:rsidRPr="00A64773">
        <w:rPr>
          <w:rFonts w:ascii="Arial" w:eastAsia="Times New Roman" w:hAnsi="Arial" w:cs="Arial"/>
          <w:i/>
          <w:iCs/>
          <w:sz w:val="24"/>
          <w:szCs w:val="24"/>
        </w:rPr>
        <w:noBreakHyphen/>
        <w:t>Value?</w:t>
      </w:r>
      <w:r w:rsidRPr="00A64773">
        <w:rPr>
          <w:rFonts w:ascii="Arial" w:eastAsia="Times New Roman" w:hAnsi="Arial" w:cs="Arial"/>
          <w:sz w:val="24"/>
          <w:szCs w:val="24"/>
        </w:rPr>
        <w:t xml:space="preserve"> [online] glassed.vitroglazings.com. Available at: https://glassed.vitroglazings.com/topics/the-difference-between-r-value-and-u-value#:~:text=The%20lower%20the%20number%2C%20the [Accessed 15 Apr. 2023].</w:t>
      </w:r>
    </w:p>
    <w:p w14:paraId="74DD2741"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Golsteijn</w:t>
      </w:r>
      <w:proofErr w:type="spellEnd"/>
      <w:r w:rsidRPr="00A64773">
        <w:rPr>
          <w:rFonts w:ascii="Arial" w:eastAsia="Times New Roman" w:hAnsi="Arial" w:cs="Arial"/>
          <w:sz w:val="24"/>
          <w:szCs w:val="24"/>
        </w:rPr>
        <w:t xml:space="preserve">, L. (2018). </w:t>
      </w:r>
      <w:r w:rsidRPr="00A64773">
        <w:rPr>
          <w:rFonts w:ascii="Arial" w:eastAsia="Times New Roman" w:hAnsi="Arial" w:cs="Arial"/>
          <w:i/>
          <w:iCs/>
          <w:sz w:val="24"/>
          <w:szCs w:val="24"/>
        </w:rPr>
        <w:t>LCA basics: life cycle assessment explained</w:t>
      </w:r>
      <w:r w:rsidRPr="00A64773">
        <w:rPr>
          <w:rFonts w:ascii="Arial" w:eastAsia="Times New Roman" w:hAnsi="Arial" w:cs="Arial"/>
          <w:sz w:val="24"/>
          <w:szCs w:val="24"/>
        </w:rPr>
        <w:t xml:space="preserve">. [online] </w:t>
      </w:r>
      <w:proofErr w:type="spellStart"/>
      <w:r w:rsidRPr="00A64773">
        <w:rPr>
          <w:rFonts w:ascii="Arial" w:eastAsia="Times New Roman" w:hAnsi="Arial" w:cs="Arial"/>
          <w:sz w:val="24"/>
          <w:szCs w:val="24"/>
        </w:rPr>
        <w:t>PRé</w:t>
      </w:r>
      <w:proofErr w:type="spellEnd"/>
      <w:r w:rsidRPr="00A64773">
        <w:rPr>
          <w:rFonts w:ascii="Arial" w:eastAsia="Times New Roman" w:hAnsi="Arial" w:cs="Arial"/>
          <w:sz w:val="24"/>
          <w:szCs w:val="24"/>
        </w:rPr>
        <w:t xml:space="preserve"> Sustainability. Available at: https://pre-sustainability.com/articles/life-cycle-assessment-lca-basics/ [Accessed 13 Feb. 2023].</w:t>
      </w:r>
    </w:p>
    <w:p w14:paraId="6337D508"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Graigner</w:t>
      </w:r>
      <w:proofErr w:type="spellEnd"/>
      <w:r w:rsidRPr="00A64773">
        <w:rPr>
          <w:rFonts w:ascii="Arial" w:eastAsia="Times New Roman" w:hAnsi="Arial" w:cs="Arial"/>
          <w:sz w:val="24"/>
          <w:szCs w:val="24"/>
        </w:rPr>
        <w:t xml:space="preserve">, G. (2022). </w:t>
      </w:r>
      <w:r w:rsidRPr="00A64773">
        <w:rPr>
          <w:rFonts w:ascii="Arial" w:eastAsia="Times New Roman" w:hAnsi="Arial" w:cs="Arial"/>
          <w:i/>
          <w:iCs/>
          <w:sz w:val="24"/>
          <w:szCs w:val="24"/>
        </w:rPr>
        <w:t>For net-zero cities, we need to retrofit our older buildings. Here’s what’s needed</w:t>
      </w:r>
      <w:r w:rsidRPr="00A64773">
        <w:rPr>
          <w:rFonts w:ascii="Arial" w:eastAsia="Times New Roman" w:hAnsi="Arial" w:cs="Arial"/>
          <w:sz w:val="24"/>
          <w:szCs w:val="24"/>
        </w:rPr>
        <w:t xml:space="preserve">. [online] World Economic Forum. Available at: </w:t>
      </w:r>
      <w:r w:rsidRPr="00A64773">
        <w:rPr>
          <w:rFonts w:ascii="Arial" w:eastAsia="Times New Roman" w:hAnsi="Arial" w:cs="Arial"/>
          <w:sz w:val="24"/>
          <w:szCs w:val="24"/>
        </w:rPr>
        <w:lastRenderedPageBreak/>
        <w:t>https://www.weforum.org/agenda/2022/11/net-zero-cities-retrofit-older-buildings-cop27/ [Accessed 14 Apr. 2023].</w:t>
      </w:r>
    </w:p>
    <w:p w14:paraId="6FF48DD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Green, E., </w:t>
      </w:r>
      <w:proofErr w:type="spellStart"/>
      <w:r w:rsidRPr="00A64773">
        <w:rPr>
          <w:rFonts w:ascii="Arial" w:eastAsia="Times New Roman" w:hAnsi="Arial" w:cs="Arial"/>
          <w:sz w:val="24"/>
          <w:szCs w:val="24"/>
        </w:rPr>
        <w:t>Lannon</w:t>
      </w:r>
      <w:proofErr w:type="spellEnd"/>
      <w:r w:rsidRPr="00A64773">
        <w:rPr>
          <w:rFonts w:ascii="Arial" w:eastAsia="Times New Roman" w:hAnsi="Arial" w:cs="Arial"/>
          <w:sz w:val="24"/>
          <w:szCs w:val="24"/>
        </w:rPr>
        <w:t xml:space="preserve">, S., Patterson, J. and </w:t>
      </w:r>
      <w:proofErr w:type="spellStart"/>
      <w:r w:rsidRPr="00A64773">
        <w:rPr>
          <w:rFonts w:ascii="Arial" w:eastAsia="Times New Roman" w:hAnsi="Arial" w:cs="Arial"/>
          <w:sz w:val="24"/>
          <w:szCs w:val="24"/>
        </w:rPr>
        <w:t>Iorwerth</w:t>
      </w:r>
      <w:proofErr w:type="spellEnd"/>
      <w:r w:rsidRPr="00A64773">
        <w:rPr>
          <w:rFonts w:ascii="Arial" w:eastAsia="Times New Roman" w:hAnsi="Arial" w:cs="Arial"/>
          <w:sz w:val="24"/>
          <w:szCs w:val="24"/>
        </w:rPr>
        <w:t xml:space="preserve">, H. (2019). </w:t>
      </w:r>
      <w:r w:rsidRPr="00A64773">
        <w:rPr>
          <w:rFonts w:ascii="Arial" w:eastAsia="Times New Roman" w:hAnsi="Arial" w:cs="Arial"/>
          <w:i/>
          <w:iCs/>
          <w:sz w:val="24"/>
          <w:szCs w:val="24"/>
        </w:rPr>
        <w:t>Homes of today for tomorrow STAGE 2: Exploring the potential of the Welsh housing stock to meet 2050 decarbonisation targets</w:t>
      </w:r>
      <w:r w:rsidRPr="00A64773">
        <w:rPr>
          <w:rFonts w:ascii="Arial" w:eastAsia="Times New Roman" w:hAnsi="Arial" w:cs="Arial"/>
          <w:sz w:val="24"/>
          <w:szCs w:val="24"/>
        </w:rPr>
        <w:t>. [online] p.19. Available at: https://orca.cardiff.ac.uk/id/eprint/115442/8/Homes%20of%20Today%20for%20Tomorrow%20stage%202%20report.pdf.</w:t>
      </w:r>
    </w:p>
    <w:p w14:paraId="13F152B6"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Green, E., </w:t>
      </w:r>
      <w:proofErr w:type="spellStart"/>
      <w:r w:rsidRPr="00A64773">
        <w:rPr>
          <w:rFonts w:ascii="Arial" w:eastAsia="Times New Roman" w:hAnsi="Arial" w:cs="Arial"/>
          <w:sz w:val="24"/>
          <w:szCs w:val="24"/>
        </w:rPr>
        <w:t>Lannon</w:t>
      </w:r>
      <w:proofErr w:type="spellEnd"/>
      <w:r w:rsidRPr="00A64773">
        <w:rPr>
          <w:rFonts w:ascii="Arial" w:eastAsia="Times New Roman" w:hAnsi="Arial" w:cs="Arial"/>
          <w:sz w:val="24"/>
          <w:szCs w:val="24"/>
        </w:rPr>
        <w:t xml:space="preserve">, S., Patterson, J., </w:t>
      </w:r>
      <w:proofErr w:type="spellStart"/>
      <w:r w:rsidRPr="00A64773">
        <w:rPr>
          <w:rFonts w:ascii="Arial" w:eastAsia="Times New Roman" w:hAnsi="Arial" w:cs="Arial"/>
          <w:sz w:val="24"/>
          <w:szCs w:val="24"/>
        </w:rPr>
        <w:t>Variale</w:t>
      </w:r>
      <w:proofErr w:type="spellEnd"/>
      <w:r w:rsidRPr="00A64773">
        <w:rPr>
          <w:rFonts w:ascii="Arial" w:eastAsia="Times New Roman" w:hAnsi="Arial" w:cs="Arial"/>
          <w:sz w:val="24"/>
          <w:szCs w:val="24"/>
        </w:rPr>
        <w:t xml:space="preserve">, F. and </w:t>
      </w:r>
      <w:proofErr w:type="spellStart"/>
      <w:r w:rsidRPr="00A64773">
        <w:rPr>
          <w:rFonts w:ascii="Arial" w:eastAsia="Times New Roman" w:hAnsi="Arial" w:cs="Arial"/>
          <w:sz w:val="24"/>
          <w:szCs w:val="24"/>
        </w:rPr>
        <w:t>Iorwerth</w:t>
      </w:r>
      <w:proofErr w:type="spellEnd"/>
      <w:r w:rsidRPr="00A64773">
        <w:rPr>
          <w:rFonts w:ascii="Arial" w:eastAsia="Times New Roman" w:hAnsi="Arial" w:cs="Arial"/>
          <w:sz w:val="24"/>
          <w:szCs w:val="24"/>
        </w:rPr>
        <w:t xml:space="preserve">, H. (2020). Decarbonising the Welsh housing stock. </w:t>
      </w:r>
      <w:r w:rsidRPr="00A64773">
        <w:rPr>
          <w:rFonts w:ascii="Arial" w:eastAsia="Times New Roman" w:hAnsi="Arial" w:cs="Arial"/>
          <w:i/>
          <w:iCs/>
          <w:sz w:val="24"/>
          <w:szCs w:val="24"/>
        </w:rPr>
        <w:t>Buildings and Cities</w:t>
      </w:r>
      <w:r w:rsidRPr="00A64773">
        <w:rPr>
          <w:rFonts w:ascii="Arial" w:eastAsia="Times New Roman" w:hAnsi="Arial" w:cs="Arial"/>
          <w:sz w:val="24"/>
          <w:szCs w:val="24"/>
        </w:rPr>
        <w:t xml:space="preserve">, 1(1). </w:t>
      </w:r>
      <w:proofErr w:type="spellStart"/>
      <w:proofErr w:type="gramStart"/>
      <w:r w:rsidRPr="00A64773">
        <w:rPr>
          <w:rFonts w:ascii="Arial" w:eastAsia="Times New Roman" w:hAnsi="Arial" w:cs="Arial"/>
          <w:sz w:val="24"/>
          <w:szCs w:val="24"/>
        </w:rPr>
        <w:t>doi:https</w:t>
      </w:r>
      <w:proofErr w:type="spellEnd"/>
      <w:r w:rsidRPr="00A64773">
        <w:rPr>
          <w:rFonts w:ascii="Arial" w:eastAsia="Times New Roman" w:hAnsi="Arial" w:cs="Arial"/>
          <w:sz w:val="24"/>
          <w:szCs w:val="24"/>
        </w:rPr>
        <w:t>://doi.org/10.5334/bc.19</w:t>
      </w:r>
      <w:proofErr w:type="gramEnd"/>
      <w:r w:rsidRPr="00A64773">
        <w:rPr>
          <w:rFonts w:ascii="Arial" w:eastAsia="Times New Roman" w:hAnsi="Arial" w:cs="Arial"/>
          <w:sz w:val="24"/>
          <w:szCs w:val="24"/>
        </w:rPr>
        <w:t>.</w:t>
      </w:r>
    </w:p>
    <w:p w14:paraId="2BFEC432"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GreenSpec</w:t>
      </w:r>
      <w:proofErr w:type="spellEnd"/>
      <w:r w:rsidRPr="00A64773">
        <w:rPr>
          <w:rFonts w:ascii="Arial" w:eastAsia="Times New Roman" w:hAnsi="Arial" w:cs="Arial"/>
          <w:sz w:val="24"/>
          <w:szCs w:val="24"/>
        </w:rPr>
        <w:t xml:space="preserve"> (2023). </w:t>
      </w:r>
      <w:proofErr w:type="spellStart"/>
      <w:r w:rsidRPr="00A64773">
        <w:rPr>
          <w:rFonts w:ascii="Arial" w:eastAsia="Times New Roman" w:hAnsi="Arial" w:cs="Arial"/>
          <w:i/>
          <w:iCs/>
          <w:sz w:val="24"/>
          <w:szCs w:val="24"/>
        </w:rPr>
        <w:t>GreenSpec</w:t>
      </w:r>
      <w:proofErr w:type="spellEnd"/>
      <w:r w:rsidRPr="00A64773">
        <w:rPr>
          <w:rFonts w:ascii="Arial" w:eastAsia="Times New Roman" w:hAnsi="Arial" w:cs="Arial"/>
          <w:i/>
          <w:iCs/>
          <w:sz w:val="24"/>
          <w:szCs w:val="24"/>
        </w:rPr>
        <w:t>: Housing Retrofit: Insulation: Rainscreen Cladding</w:t>
      </w:r>
      <w:r w:rsidRPr="00A64773">
        <w:rPr>
          <w:rFonts w:ascii="Arial" w:eastAsia="Times New Roman" w:hAnsi="Arial" w:cs="Arial"/>
          <w:sz w:val="24"/>
          <w:szCs w:val="24"/>
        </w:rPr>
        <w:t>. [online] www.greenspec.co.uk. Available at: https://www.greenspec.co.uk/building-design/rainscreen-cladding/ [Accessed 16 Apr. 2023].</w:t>
      </w:r>
    </w:p>
    <w:p w14:paraId="67B96EDB"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GUTEX </w:t>
      </w:r>
      <w:proofErr w:type="spellStart"/>
      <w:r w:rsidRPr="00A64773">
        <w:rPr>
          <w:rFonts w:ascii="Arial" w:eastAsia="Times New Roman" w:hAnsi="Arial" w:cs="Arial"/>
          <w:sz w:val="24"/>
          <w:szCs w:val="24"/>
        </w:rPr>
        <w:t>Holzfaserplattenwerk</w:t>
      </w:r>
      <w:proofErr w:type="spellEnd"/>
      <w:r w:rsidRPr="00A64773">
        <w:rPr>
          <w:rFonts w:ascii="Arial" w:eastAsia="Times New Roman" w:hAnsi="Arial" w:cs="Arial"/>
          <w:sz w:val="24"/>
          <w:szCs w:val="24"/>
        </w:rPr>
        <w:t xml:space="preserve"> H. </w:t>
      </w:r>
      <w:proofErr w:type="spellStart"/>
      <w:r w:rsidRPr="00A64773">
        <w:rPr>
          <w:rFonts w:ascii="Arial" w:eastAsia="Times New Roman" w:hAnsi="Arial" w:cs="Arial"/>
          <w:sz w:val="24"/>
          <w:szCs w:val="24"/>
        </w:rPr>
        <w:t>Henselmann</w:t>
      </w:r>
      <w:proofErr w:type="spellEnd"/>
      <w:r w:rsidRPr="00A64773">
        <w:rPr>
          <w:rFonts w:ascii="Arial" w:eastAsia="Times New Roman" w:hAnsi="Arial" w:cs="Arial"/>
          <w:sz w:val="24"/>
          <w:szCs w:val="24"/>
        </w:rPr>
        <w:t xml:space="preserve"> GmbH + Co KG (2015). </w:t>
      </w:r>
      <w:r w:rsidRPr="00A64773">
        <w:rPr>
          <w:rFonts w:ascii="Arial" w:eastAsia="Times New Roman" w:hAnsi="Arial" w:cs="Arial"/>
          <w:i/>
          <w:iCs/>
          <w:sz w:val="24"/>
          <w:szCs w:val="24"/>
        </w:rPr>
        <w:t xml:space="preserve">Wood Fibre Insulating Boards GUTEX </w:t>
      </w:r>
      <w:proofErr w:type="spellStart"/>
      <w:r w:rsidRPr="00A64773">
        <w:rPr>
          <w:rFonts w:ascii="Arial" w:eastAsia="Times New Roman" w:hAnsi="Arial" w:cs="Arial"/>
          <w:i/>
          <w:iCs/>
          <w:sz w:val="24"/>
          <w:szCs w:val="24"/>
        </w:rPr>
        <w:t>Holzfaserplattenwerk</w:t>
      </w:r>
      <w:proofErr w:type="spellEnd"/>
      <w:r w:rsidRPr="00A64773">
        <w:rPr>
          <w:rFonts w:ascii="Arial" w:eastAsia="Times New Roman" w:hAnsi="Arial" w:cs="Arial"/>
          <w:i/>
          <w:iCs/>
          <w:sz w:val="24"/>
          <w:szCs w:val="24"/>
        </w:rPr>
        <w:t xml:space="preserve"> H. </w:t>
      </w:r>
      <w:proofErr w:type="spellStart"/>
      <w:r w:rsidRPr="00A64773">
        <w:rPr>
          <w:rFonts w:ascii="Arial" w:eastAsia="Times New Roman" w:hAnsi="Arial" w:cs="Arial"/>
          <w:i/>
          <w:iCs/>
          <w:sz w:val="24"/>
          <w:szCs w:val="24"/>
        </w:rPr>
        <w:t>Henselmann</w:t>
      </w:r>
      <w:proofErr w:type="spellEnd"/>
      <w:r w:rsidRPr="00A64773">
        <w:rPr>
          <w:rFonts w:ascii="Arial" w:eastAsia="Times New Roman" w:hAnsi="Arial" w:cs="Arial"/>
          <w:i/>
          <w:iCs/>
          <w:sz w:val="24"/>
          <w:szCs w:val="24"/>
        </w:rPr>
        <w:t xml:space="preserve"> GmbH + Co KG</w:t>
      </w:r>
      <w:r w:rsidRPr="00A64773">
        <w:rPr>
          <w:rFonts w:ascii="Arial" w:eastAsia="Times New Roman" w:hAnsi="Arial" w:cs="Arial"/>
          <w:sz w:val="24"/>
          <w:szCs w:val="24"/>
        </w:rPr>
        <w:t>. Declaration number EPD-GTX-20140222-IBC2-</w:t>
      </w:r>
      <w:proofErr w:type="gramStart"/>
      <w:r w:rsidRPr="00A64773">
        <w:rPr>
          <w:rFonts w:ascii="Arial" w:eastAsia="Times New Roman" w:hAnsi="Arial" w:cs="Arial"/>
          <w:sz w:val="24"/>
          <w:szCs w:val="24"/>
        </w:rPr>
        <w:t>EN .</w:t>
      </w:r>
      <w:proofErr w:type="gramEnd"/>
    </w:p>
    <w:p w14:paraId="4FDEA658"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Hammond, P., Jones, C., </w:t>
      </w:r>
      <w:proofErr w:type="spellStart"/>
      <w:r w:rsidRPr="00A64773">
        <w:rPr>
          <w:rFonts w:ascii="Arial" w:eastAsia="Times New Roman" w:hAnsi="Arial" w:cs="Arial"/>
          <w:sz w:val="24"/>
          <w:szCs w:val="24"/>
        </w:rPr>
        <w:t>Lowrie</w:t>
      </w:r>
      <w:proofErr w:type="spellEnd"/>
      <w:r w:rsidRPr="00A64773">
        <w:rPr>
          <w:rFonts w:ascii="Arial" w:eastAsia="Times New Roman" w:hAnsi="Arial" w:cs="Arial"/>
          <w:sz w:val="24"/>
          <w:szCs w:val="24"/>
        </w:rPr>
        <w:t xml:space="preserve">, E. and </w:t>
      </w:r>
      <w:proofErr w:type="spellStart"/>
      <w:r w:rsidRPr="00A64773">
        <w:rPr>
          <w:rFonts w:ascii="Arial" w:eastAsia="Times New Roman" w:hAnsi="Arial" w:cs="Arial"/>
          <w:sz w:val="24"/>
          <w:szCs w:val="24"/>
        </w:rPr>
        <w:t>Tse</w:t>
      </w:r>
      <w:proofErr w:type="spellEnd"/>
      <w:r w:rsidRPr="00A64773">
        <w:rPr>
          <w:rFonts w:ascii="Arial" w:eastAsia="Times New Roman" w:hAnsi="Arial" w:cs="Arial"/>
          <w:sz w:val="24"/>
          <w:szCs w:val="24"/>
        </w:rPr>
        <w:t xml:space="preserve">, P. (2011). </w:t>
      </w:r>
      <w:r w:rsidRPr="00A64773">
        <w:rPr>
          <w:rFonts w:ascii="Arial" w:eastAsia="Times New Roman" w:hAnsi="Arial" w:cs="Arial"/>
          <w:i/>
          <w:iCs/>
          <w:sz w:val="24"/>
          <w:szCs w:val="24"/>
        </w:rPr>
        <w:t xml:space="preserve">A BSRIA guide Embodied Carbon </w:t>
      </w:r>
      <w:proofErr w:type="gramStart"/>
      <w:r w:rsidRPr="00A64773">
        <w:rPr>
          <w:rFonts w:ascii="Arial" w:eastAsia="Times New Roman" w:hAnsi="Arial" w:cs="Arial"/>
          <w:i/>
          <w:iCs/>
          <w:sz w:val="24"/>
          <w:szCs w:val="24"/>
        </w:rPr>
        <w:t>The</w:t>
      </w:r>
      <w:proofErr w:type="gramEnd"/>
      <w:r w:rsidRPr="00A64773">
        <w:rPr>
          <w:rFonts w:ascii="Arial" w:eastAsia="Times New Roman" w:hAnsi="Arial" w:cs="Arial"/>
          <w:i/>
          <w:iCs/>
          <w:sz w:val="24"/>
          <w:szCs w:val="24"/>
        </w:rPr>
        <w:t xml:space="preserve"> Inventory of Carbon and Energy (ICE)</w:t>
      </w:r>
      <w:r w:rsidRPr="00A64773">
        <w:rPr>
          <w:rFonts w:ascii="Arial" w:eastAsia="Times New Roman" w:hAnsi="Arial" w:cs="Arial"/>
          <w:sz w:val="24"/>
          <w:szCs w:val="24"/>
        </w:rPr>
        <w:t>. [online] Available at: http://www.emccement.com/pdf/Full-BSRIA-ICE-guide.pdf [Accessed 14 Apr. 2023].</w:t>
      </w:r>
    </w:p>
    <w:p w14:paraId="2BA04F31"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Harvey, F. (2022). Energy-saving measures could boost UK economy by £7bn a year, study says. </w:t>
      </w:r>
      <w:r w:rsidRPr="00A64773">
        <w:rPr>
          <w:rFonts w:ascii="Arial" w:eastAsia="Times New Roman" w:hAnsi="Arial" w:cs="Arial"/>
          <w:i/>
          <w:iCs/>
          <w:sz w:val="24"/>
          <w:szCs w:val="24"/>
        </w:rPr>
        <w:t>The Guardian</w:t>
      </w:r>
      <w:r w:rsidRPr="00A64773">
        <w:rPr>
          <w:rFonts w:ascii="Arial" w:eastAsia="Times New Roman" w:hAnsi="Arial" w:cs="Arial"/>
          <w:sz w:val="24"/>
          <w:szCs w:val="24"/>
        </w:rPr>
        <w:t>. [online] 20 Sep. Available at: https://www.theguardian.com/environment/2022/sep/20/energy-saving-measures-could-boost-uk-economy-by-7bn-a-year-study-says#:~:text=Insulating%20homes%20in%20Britain%20and [Accessed 13 Feb. 2023].</w:t>
      </w:r>
    </w:p>
    <w:p w14:paraId="400AE0BE"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Heath, O. (2017). </w:t>
      </w:r>
      <w:r w:rsidRPr="00A64773">
        <w:rPr>
          <w:rFonts w:ascii="Arial" w:eastAsia="Times New Roman" w:hAnsi="Arial" w:cs="Arial"/>
          <w:i/>
          <w:iCs/>
          <w:sz w:val="24"/>
          <w:szCs w:val="24"/>
        </w:rPr>
        <w:t>This is the average size home in England and Wales – and how it compares to the EU &amp; USA</w:t>
      </w:r>
      <w:r w:rsidRPr="00A64773">
        <w:rPr>
          <w:rFonts w:ascii="Arial" w:eastAsia="Times New Roman" w:hAnsi="Arial" w:cs="Arial"/>
          <w:sz w:val="24"/>
          <w:szCs w:val="24"/>
        </w:rPr>
        <w:t>. [online] House Beautiful. Available at: https://www.housebeautiful.com/uk/lifestyle/property/news/a2590/average-uk-property-size-comparison/ [Accessed 14 Mar. 2023].</w:t>
      </w:r>
    </w:p>
    <w:p w14:paraId="7C5CBFF9"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lastRenderedPageBreak/>
        <w:t xml:space="preserve">HESA (2023). </w:t>
      </w:r>
      <w:r w:rsidRPr="00A64773">
        <w:rPr>
          <w:rFonts w:ascii="Arial" w:eastAsia="Times New Roman" w:hAnsi="Arial" w:cs="Arial"/>
          <w:i/>
          <w:iCs/>
          <w:sz w:val="24"/>
          <w:szCs w:val="24"/>
        </w:rPr>
        <w:t>Estates management 2017/18 - Energy consumption - D38aEnergyConsumption | HESA</w:t>
      </w:r>
      <w:r w:rsidRPr="00A64773">
        <w:rPr>
          <w:rFonts w:ascii="Arial" w:eastAsia="Times New Roman" w:hAnsi="Arial" w:cs="Arial"/>
          <w:sz w:val="24"/>
          <w:szCs w:val="24"/>
        </w:rPr>
        <w:t>. [online] Available at: https://www.hesa.ac.uk/collection/c17042/a/energyconsumption [Accessed 25 Apr. 2023].</w:t>
      </w:r>
    </w:p>
    <w:p w14:paraId="0D3DA354"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Historic England (2016). </w:t>
      </w:r>
      <w:r w:rsidRPr="00A64773">
        <w:rPr>
          <w:rFonts w:ascii="Arial" w:eastAsia="Times New Roman" w:hAnsi="Arial" w:cs="Arial"/>
          <w:i/>
          <w:iCs/>
          <w:sz w:val="24"/>
          <w:szCs w:val="24"/>
        </w:rPr>
        <w:t>Energy Efficiency and Historic Buildings Insulating Early Cavity Walls</w:t>
      </w:r>
      <w:r w:rsidRPr="00A64773">
        <w:rPr>
          <w:rFonts w:ascii="Arial" w:eastAsia="Times New Roman" w:hAnsi="Arial" w:cs="Arial"/>
          <w:sz w:val="24"/>
          <w:szCs w:val="24"/>
        </w:rPr>
        <w:t>. [online] Available at: https://historicengland.org.uk/images-books/publications/eehb-early-cavity-walls/heag083-early-cavity-walls/ [Accessed 5 Apr. 2023].</w:t>
      </w:r>
    </w:p>
    <w:p w14:paraId="10AF8856"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Howell, B. (2022). </w:t>
      </w:r>
      <w:r w:rsidRPr="00A64773">
        <w:rPr>
          <w:rFonts w:ascii="Arial" w:eastAsia="Times New Roman" w:hAnsi="Arial" w:cs="Arial"/>
          <w:i/>
          <w:iCs/>
          <w:sz w:val="24"/>
          <w:szCs w:val="24"/>
        </w:rPr>
        <w:t>The Top 5 Problems with Cavity Wall Insulation</w:t>
      </w:r>
      <w:r w:rsidRPr="00A64773">
        <w:rPr>
          <w:rFonts w:ascii="Arial" w:eastAsia="Times New Roman" w:hAnsi="Arial" w:cs="Arial"/>
          <w:sz w:val="24"/>
          <w:szCs w:val="24"/>
        </w:rPr>
        <w:t>. [online] The Eco Experts. Available at: https://www.theecoexperts.co.uk/insulation/cavity-wall-problems [Accessed 15 Apr. 2023].</w:t>
      </w:r>
    </w:p>
    <w:p w14:paraId="390E1546"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IEA (2021). </w:t>
      </w:r>
      <w:r w:rsidRPr="00A64773">
        <w:rPr>
          <w:rFonts w:ascii="Arial" w:eastAsia="Times New Roman" w:hAnsi="Arial" w:cs="Arial"/>
          <w:i/>
          <w:iCs/>
          <w:sz w:val="24"/>
          <w:szCs w:val="24"/>
        </w:rPr>
        <w:t>Energy Efficiency 2021 – Analysis</w:t>
      </w:r>
      <w:r w:rsidRPr="00A64773">
        <w:rPr>
          <w:rFonts w:ascii="Arial" w:eastAsia="Times New Roman" w:hAnsi="Arial" w:cs="Arial"/>
          <w:sz w:val="24"/>
          <w:szCs w:val="24"/>
        </w:rPr>
        <w:t>. [online] IEA. Available at: https://www.iea.org/reports/energy-efficiency-2021 [Accessed 17 Mar. 2023].</w:t>
      </w:r>
    </w:p>
    <w:p w14:paraId="6C52E396"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Ingrams, S. (2022). </w:t>
      </w:r>
      <w:r w:rsidRPr="00A64773">
        <w:rPr>
          <w:rFonts w:ascii="Arial" w:eastAsia="Times New Roman" w:hAnsi="Arial" w:cs="Arial"/>
          <w:i/>
          <w:iCs/>
          <w:sz w:val="24"/>
          <w:szCs w:val="24"/>
        </w:rPr>
        <w:t>What is heating oil?</w:t>
      </w:r>
      <w:r w:rsidRPr="00A64773">
        <w:rPr>
          <w:rFonts w:ascii="Arial" w:eastAsia="Times New Roman" w:hAnsi="Arial" w:cs="Arial"/>
          <w:sz w:val="24"/>
          <w:szCs w:val="24"/>
        </w:rPr>
        <w:t xml:space="preserve"> [online] www.which.co.uk. Available at: https://www.which.co.uk/reviews/heating-oil/article/heating-oil-explained/what-is-heating-oil-axKFs4A8aH5V [Accessed 18 Apr. 2023].</w:t>
      </w:r>
    </w:p>
    <w:p w14:paraId="42F1E46F"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IRENA (2019). </w:t>
      </w:r>
      <w:r w:rsidRPr="00A64773">
        <w:rPr>
          <w:rFonts w:ascii="Arial" w:eastAsia="Times New Roman" w:hAnsi="Arial" w:cs="Arial"/>
          <w:i/>
          <w:iCs/>
          <w:sz w:val="24"/>
          <w:szCs w:val="24"/>
        </w:rPr>
        <w:t>A New World - The Geopolitics of the Energy Transformation</w:t>
      </w:r>
      <w:r w:rsidRPr="00A64773">
        <w:rPr>
          <w:rFonts w:ascii="Arial" w:eastAsia="Times New Roman" w:hAnsi="Arial" w:cs="Arial"/>
          <w:sz w:val="24"/>
          <w:szCs w:val="24"/>
        </w:rPr>
        <w:t>. [online] Available at: https://www.irena.org/-/media/Files/IRENA/Agency/Publication/2019/Jan/Global_commission_geopolitics_new_world_2019.pdf [Accessed 14 Apr. 2023].</w:t>
      </w:r>
    </w:p>
    <w:p w14:paraId="54D5426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John Clegg Consulting LTD (2016). </w:t>
      </w:r>
      <w:r w:rsidRPr="00A64773">
        <w:rPr>
          <w:rFonts w:ascii="Arial" w:eastAsia="Times New Roman" w:hAnsi="Arial" w:cs="Arial"/>
          <w:i/>
          <w:iCs/>
          <w:sz w:val="24"/>
          <w:szCs w:val="24"/>
        </w:rPr>
        <w:t xml:space="preserve">Wood Fibre </w:t>
      </w:r>
      <w:proofErr w:type="spellStart"/>
      <w:r w:rsidRPr="00A64773">
        <w:rPr>
          <w:rFonts w:ascii="Arial" w:eastAsia="Times New Roman" w:hAnsi="Arial" w:cs="Arial"/>
          <w:i/>
          <w:iCs/>
          <w:sz w:val="24"/>
          <w:szCs w:val="24"/>
        </w:rPr>
        <w:t>Availaility</w:t>
      </w:r>
      <w:proofErr w:type="spellEnd"/>
      <w:r w:rsidRPr="00A64773">
        <w:rPr>
          <w:rFonts w:ascii="Arial" w:eastAsia="Times New Roman" w:hAnsi="Arial" w:cs="Arial"/>
          <w:i/>
          <w:iCs/>
          <w:sz w:val="24"/>
          <w:szCs w:val="24"/>
        </w:rPr>
        <w:t xml:space="preserve"> &amp; Demand in Britain 2013 – 2035</w:t>
      </w:r>
      <w:r w:rsidRPr="00A64773">
        <w:rPr>
          <w:rFonts w:ascii="Arial" w:eastAsia="Times New Roman" w:hAnsi="Arial" w:cs="Arial"/>
          <w:sz w:val="24"/>
          <w:szCs w:val="24"/>
        </w:rPr>
        <w:t xml:space="preserve">. [online] </w:t>
      </w:r>
      <w:r w:rsidRPr="00A64773">
        <w:rPr>
          <w:rFonts w:ascii="Arial" w:eastAsia="Times New Roman" w:hAnsi="Arial" w:cs="Arial"/>
          <w:i/>
          <w:iCs/>
          <w:sz w:val="24"/>
          <w:szCs w:val="24"/>
        </w:rPr>
        <w:t>www.confor.org.uk</w:t>
      </w:r>
      <w:r w:rsidRPr="00A64773">
        <w:rPr>
          <w:rFonts w:ascii="Arial" w:eastAsia="Times New Roman" w:hAnsi="Arial" w:cs="Arial"/>
          <w:sz w:val="24"/>
          <w:szCs w:val="24"/>
        </w:rPr>
        <w:t>, pp.30–40. Available at: https://www.confor.org.uk/media/246292/wood-fibre-availability-demand-report-2016-final.pdf [Accessed 16 Apr. 2023].</w:t>
      </w:r>
    </w:p>
    <w:p w14:paraId="146044BB"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Kemper, A. and Martin, R. (2013). Volatile fossil fuel prices make renewable energy more attractive. </w:t>
      </w:r>
      <w:r w:rsidRPr="00A64773">
        <w:rPr>
          <w:rFonts w:ascii="Arial" w:eastAsia="Times New Roman" w:hAnsi="Arial" w:cs="Arial"/>
          <w:i/>
          <w:iCs/>
          <w:sz w:val="24"/>
          <w:szCs w:val="24"/>
        </w:rPr>
        <w:t>The Guardian</w:t>
      </w:r>
      <w:r w:rsidRPr="00A64773">
        <w:rPr>
          <w:rFonts w:ascii="Arial" w:eastAsia="Times New Roman" w:hAnsi="Arial" w:cs="Arial"/>
          <w:sz w:val="24"/>
          <w:szCs w:val="24"/>
        </w:rPr>
        <w:t>. [online] 21 Mar. Available at: https://www.theguardian.com/sustainable-business/blog/fossil-fuel-prices-renewable-energy-attractive [Accessed 14 Apr. 2023].</w:t>
      </w:r>
    </w:p>
    <w:p w14:paraId="4C3963F8"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Kuo</w:t>
      </w:r>
      <w:proofErr w:type="spellEnd"/>
      <w:r w:rsidRPr="00A64773">
        <w:rPr>
          <w:rFonts w:ascii="Arial" w:eastAsia="Times New Roman" w:hAnsi="Arial" w:cs="Arial"/>
          <w:sz w:val="24"/>
          <w:szCs w:val="24"/>
        </w:rPr>
        <w:t xml:space="preserve">, G. (2019). </w:t>
      </w:r>
      <w:r w:rsidRPr="00A64773">
        <w:rPr>
          <w:rFonts w:ascii="Arial" w:eastAsia="Times New Roman" w:hAnsi="Arial" w:cs="Arial"/>
          <w:i/>
          <w:iCs/>
          <w:sz w:val="24"/>
          <w:szCs w:val="24"/>
        </w:rPr>
        <w:t>When fossil fuels run out, What then?</w:t>
      </w:r>
      <w:r w:rsidRPr="00A64773">
        <w:rPr>
          <w:rFonts w:ascii="Arial" w:eastAsia="Times New Roman" w:hAnsi="Arial" w:cs="Arial"/>
          <w:sz w:val="24"/>
          <w:szCs w:val="24"/>
        </w:rPr>
        <w:t xml:space="preserve"> [online] MAHB. Available at: https://mahb.stanford.edu/library-item/fossil-fuels-run/ [Accessed 14 Mar. 2023].</w:t>
      </w:r>
    </w:p>
    <w:p w14:paraId="50BCF71C"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lastRenderedPageBreak/>
        <w:t xml:space="preserve">Landale, J. (2020). What will the end of oil dependence mean for geopolitics? </w:t>
      </w:r>
      <w:r w:rsidRPr="00A64773">
        <w:rPr>
          <w:rFonts w:ascii="Arial" w:eastAsia="Times New Roman" w:hAnsi="Arial" w:cs="Arial"/>
          <w:i/>
          <w:iCs/>
          <w:sz w:val="24"/>
          <w:szCs w:val="24"/>
        </w:rPr>
        <w:t>BBC News</w:t>
      </w:r>
      <w:r w:rsidRPr="00A64773">
        <w:rPr>
          <w:rFonts w:ascii="Arial" w:eastAsia="Times New Roman" w:hAnsi="Arial" w:cs="Arial"/>
          <w:sz w:val="24"/>
          <w:szCs w:val="24"/>
        </w:rPr>
        <w:t>. [online] 3 Jan. Available at: https://www.bbc.co.uk/news/world-50974609 [Accessed 14 Apr. 2023].</w:t>
      </w:r>
    </w:p>
    <w:p w14:paraId="7C60DB17"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LearnMetrics</w:t>
      </w:r>
      <w:proofErr w:type="spellEnd"/>
      <w:r w:rsidRPr="00A64773">
        <w:rPr>
          <w:rFonts w:ascii="Arial" w:eastAsia="Times New Roman" w:hAnsi="Arial" w:cs="Arial"/>
          <w:sz w:val="24"/>
          <w:szCs w:val="24"/>
        </w:rPr>
        <w:t xml:space="preserve"> (2022). </w:t>
      </w:r>
      <w:r w:rsidRPr="00A64773">
        <w:rPr>
          <w:rFonts w:ascii="Arial" w:eastAsia="Times New Roman" w:hAnsi="Arial" w:cs="Arial"/>
          <w:i/>
          <w:iCs/>
          <w:sz w:val="24"/>
          <w:szCs w:val="24"/>
        </w:rPr>
        <w:t xml:space="preserve">U-Value To R-Value: How </w:t>
      </w:r>
      <w:proofErr w:type="gramStart"/>
      <w:r w:rsidRPr="00A64773">
        <w:rPr>
          <w:rFonts w:ascii="Arial" w:eastAsia="Times New Roman" w:hAnsi="Arial" w:cs="Arial"/>
          <w:i/>
          <w:iCs/>
          <w:sz w:val="24"/>
          <w:szCs w:val="24"/>
        </w:rPr>
        <w:t>To</w:t>
      </w:r>
      <w:proofErr w:type="gramEnd"/>
      <w:r w:rsidRPr="00A64773">
        <w:rPr>
          <w:rFonts w:ascii="Arial" w:eastAsia="Times New Roman" w:hAnsi="Arial" w:cs="Arial"/>
          <w:i/>
          <w:iCs/>
          <w:sz w:val="24"/>
          <w:szCs w:val="24"/>
        </w:rPr>
        <w:t xml:space="preserve"> Convert U-Factor To R? (Calculator + Chart)</w:t>
      </w:r>
      <w:r w:rsidRPr="00A64773">
        <w:rPr>
          <w:rFonts w:ascii="Arial" w:eastAsia="Times New Roman" w:hAnsi="Arial" w:cs="Arial"/>
          <w:sz w:val="24"/>
          <w:szCs w:val="24"/>
        </w:rPr>
        <w:t xml:space="preserve">. [online] </w:t>
      </w:r>
      <w:proofErr w:type="spellStart"/>
      <w:r w:rsidRPr="00A64773">
        <w:rPr>
          <w:rFonts w:ascii="Arial" w:eastAsia="Times New Roman" w:hAnsi="Arial" w:cs="Arial"/>
          <w:sz w:val="24"/>
          <w:szCs w:val="24"/>
        </w:rPr>
        <w:t>LearnMetrics</w:t>
      </w:r>
      <w:proofErr w:type="spellEnd"/>
      <w:r w:rsidRPr="00A64773">
        <w:rPr>
          <w:rFonts w:ascii="Arial" w:eastAsia="Times New Roman" w:hAnsi="Arial" w:cs="Arial"/>
          <w:sz w:val="24"/>
          <w:szCs w:val="24"/>
        </w:rPr>
        <w:t>. Available at: https://learnmetrics.com/u-value-to-r-value-how-to-convert-u-factor-to-r-value/ [Accessed 15 Apr. 2023].</w:t>
      </w:r>
    </w:p>
    <w:p w14:paraId="2AC1ED1B"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Lim, Y.S., Izhar, T.N.T., </w:t>
      </w:r>
      <w:proofErr w:type="spellStart"/>
      <w:r w:rsidRPr="00A64773">
        <w:rPr>
          <w:rFonts w:ascii="Arial" w:eastAsia="Times New Roman" w:hAnsi="Arial" w:cs="Arial"/>
          <w:sz w:val="24"/>
          <w:szCs w:val="24"/>
        </w:rPr>
        <w:t>Zakarya</w:t>
      </w:r>
      <w:proofErr w:type="spellEnd"/>
      <w:r w:rsidRPr="00A64773">
        <w:rPr>
          <w:rFonts w:ascii="Arial" w:eastAsia="Times New Roman" w:hAnsi="Arial" w:cs="Arial"/>
          <w:sz w:val="24"/>
          <w:szCs w:val="24"/>
        </w:rPr>
        <w:t xml:space="preserve">, I.A., Yusuf, S.Y., </w:t>
      </w:r>
      <w:proofErr w:type="spellStart"/>
      <w:r w:rsidRPr="00A64773">
        <w:rPr>
          <w:rFonts w:ascii="Arial" w:eastAsia="Times New Roman" w:hAnsi="Arial" w:cs="Arial"/>
          <w:sz w:val="24"/>
          <w:szCs w:val="24"/>
        </w:rPr>
        <w:t>Zaaba</w:t>
      </w:r>
      <w:proofErr w:type="spellEnd"/>
      <w:r w:rsidRPr="00A64773">
        <w:rPr>
          <w:rFonts w:ascii="Arial" w:eastAsia="Times New Roman" w:hAnsi="Arial" w:cs="Arial"/>
          <w:sz w:val="24"/>
          <w:szCs w:val="24"/>
        </w:rPr>
        <w:t xml:space="preserve">, S.K. and Mohamad, M.A. (2021). </w:t>
      </w:r>
      <w:r w:rsidRPr="00A64773">
        <w:rPr>
          <w:rFonts w:ascii="Arial" w:eastAsia="Times New Roman" w:hAnsi="Arial" w:cs="Arial"/>
          <w:i/>
          <w:iCs/>
          <w:sz w:val="24"/>
          <w:szCs w:val="24"/>
        </w:rPr>
        <w:t>Life cycle assessment of expanded polystyrene</w:t>
      </w:r>
      <w:r w:rsidRPr="00A64773">
        <w:rPr>
          <w:rFonts w:ascii="Arial" w:eastAsia="Times New Roman" w:hAnsi="Arial" w:cs="Arial"/>
          <w:sz w:val="24"/>
          <w:szCs w:val="24"/>
        </w:rPr>
        <w:t>. [online] IOP Publishing Ltd, p.6. Available at: https://iopscience.iop.org/article/10.1088/1755-1315/920/1/012030 [Accessed 27 Apr. 2023].</w:t>
      </w:r>
    </w:p>
    <w:p w14:paraId="6CB1E013"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Lymath</w:t>
      </w:r>
      <w:proofErr w:type="spellEnd"/>
      <w:r w:rsidRPr="00A64773">
        <w:rPr>
          <w:rFonts w:ascii="Arial" w:eastAsia="Times New Roman" w:hAnsi="Arial" w:cs="Arial"/>
          <w:sz w:val="24"/>
          <w:szCs w:val="24"/>
        </w:rPr>
        <w:t xml:space="preserve">, A. (2016). </w:t>
      </w:r>
      <w:r w:rsidRPr="00A64773">
        <w:rPr>
          <w:rFonts w:ascii="Arial" w:eastAsia="Times New Roman" w:hAnsi="Arial" w:cs="Arial"/>
          <w:i/>
          <w:iCs/>
          <w:sz w:val="24"/>
          <w:szCs w:val="24"/>
        </w:rPr>
        <w:t>Guide to straw bale construction</w:t>
      </w:r>
      <w:r w:rsidRPr="00A64773">
        <w:rPr>
          <w:rFonts w:ascii="Arial" w:eastAsia="Times New Roman" w:hAnsi="Arial" w:cs="Arial"/>
          <w:sz w:val="24"/>
          <w:szCs w:val="24"/>
        </w:rPr>
        <w:t>. [online] NBS. Available at: https://www.thenbs.com/knowledge/guide-to-straw-bale-construction [Accessed 18 Feb. 2023].</w:t>
      </w:r>
    </w:p>
    <w:p w14:paraId="7EEE2CBD"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Magwood</w:t>
      </w:r>
      <w:proofErr w:type="spellEnd"/>
      <w:r w:rsidRPr="00A64773">
        <w:rPr>
          <w:rFonts w:ascii="Arial" w:eastAsia="Times New Roman" w:hAnsi="Arial" w:cs="Arial"/>
          <w:sz w:val="24"/>
          <w:szCs w:val="24"/>
        </w:rPr>
        <w:t xml:space="preserve">, C. (2016). </w:t>
      </w:r>
      <w:r w:rsidRPr="00A64773">
        <w:rPr>
          <w:rFonts w:ascii="Arial" w:eastAsia="Times New Roman" w:hAnsi="Arial" w:cs="Arial"/>
          <w:i/>
          <w:iCs/>
          <w:sz w:val="24"/>
          <w:szCs w:val="24"/>
        </w:rPr>
        <w:t>Carbon Smart Straw Bale Structural Insulated Panels</w:t>
      </w:r>
      <w:r w:rsidRPr="00A64773">
        <w:rPr>
          <w:rFonts w:ascii="Arial" w:eastAsia="Times New Roman" w:hAnsi="Arial" w:cs="Arial"/>
          <w:sz w:val="24"/>
          <w:szCs w:val="24"/>
        </w:rPr>
        <w:t>. [online] www.greenbuildermedia.com. Available at: https://www.greenbuildermedia.com/blog/carbon-smart-straw-bale-structural-insulated-panels [Accessed 8 Mar. 2023].</w:t>
      </w:r>
    </w:p>
    <w:p w14:paraId="123747F9"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Mahajan, B. (2021). </w:t>
      </w:r>
      <w:r w:rsidRPr="00A64773">
        <w:rPr>
          <w:rFonts w:ascii="Arial" w:eastAsia="Times New Roman" w:hAnsi="Arial" w:cs="Arial"/>
          <w:i/>
          <w:iCs/>
          <w:sz w:val="24"/>
          <w:szCs w:val="24"/>
        </w:rPr>
        <w:t xml:space="preserve">Difference Between Wood </w:t>
      </w:r>
      <w:proofErr w:type="gramStart"/>
      <w:r w:rsidRPr="00A64773">
        <w:rPr>
          <w:rFonts w:ascii="Arial" w:eastAsia="Times New Roman" w:hAnsi="Arial" w:cs="Arial"/>
          <w:i/>
          <w:iCs/>
          <w:sz w:val="24"/>
          <w:szCs w:val="24"/>
        </w:rPr>
        <w:t>And</w:t>
      </w:r>
      <w:proofErr w:type="gramEnd"/>
      <w:r w:rsidRPr="00A64773">
        <w:rPr>
          <w:rFonts w:ascii="Arial" w:eastAsia="Times New Roman" w:hAnsi="Arial" w:cs="Arial"/>
          <w:i/>
          <w:iCs/>
          <w:sz w:val="24"/>
          <w:szCs w:val="24"/>
        </w:rPr>
        <w:t xml:space="preserve"> Timber | What Is Wood | What Is Timber | What Is Lumber</w:t>
      </w:r>
      <w:r w:rsidRPr="00A64773">
        <w:rPr>
          <w:rFonts w:ascii="Arial" w:eastAsia="Times New Roman" w:hAnsi="Arial" w:cs="Arial"/>
          <w:sz w:val="24"/>
          <w:szCs w:val="24"/>
        </w:rPr>
        <w:t>. [online] www.civiconcepts.com. Available at: https://civiconcepts.com/blog/difference-between-wood-and-timber [Accessed 3 Apr. 2023].</w:t>
      </w:r>
    </w:p>
    <w:p w14:paraId="6DD0D1ED"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Manandhar</w:t>
      </w:r>
      <w:proofErr w:type="spellEnd"/>
      <w:r w:rsidRPr="00A64773">
        <w:rPr>
          <w:rFonts w:ascii="Arial" w:eastAsia="Times New Roman" w:hAnsi="Arial" w:cs="Arial"/>
          <w:sz w:val="24"/>
          <w:szCs w:val="24"/>
        </w:rPr>
        <w:t xml:space="preserve">, R., Kim, J.-H. and Kim, J.-T. (2019). Environmental, social and economic sustainability of bamboo and bamboo-based construction materials in buildings. </w:t>
      </w:r>
      <w:r w:rsidRPr="00A64773">
        <w:rPr>
          <w:rFonts w:ascii="Arial" w:eastAsia="Times New Roman" w:hAnsi="Arial" w:cs="Arial"/>
          <w:i/>
          <w:iCs/>
          <w:sz w:val="24"/>
          <w:szCs w:val="24"/>
        </w:rPr>
        <w:t>Journal of Asian Architecture and Building Engineering</w:t>
      </w:r>
      <w:r w:rsidRPr="00A64773">
        <w:rPr>
          <w:rFonts w:ascii="Arial" w:eastAsia="Times New Roman" w:hAnsi="Arial" w:cs="Arial"/>
          <w:sz w:val="24"/>
          <w:szCs w:val="24"/>
        </w:rPr>
        <w:t xml:space="preserve">, 18(2), pp.1–11. </w:t>
      </w:r>
      <w:proofErr w:type="spellStart"/>
      <w:proofErr w:type="gramStart"/>
      <w:r w:rsidRPr="00A64773">
        <w:rPr>
          <w:rFonts w:ascii="Arial" w:eastAsia="Times New Roman" w:hAnsi="Arial" w:cs="Arial"/>
          <w:sz w:val="24"/>
          <w:szCs w:val="24"/>
        </w:rPr>
        <w:t>doi:https</w:t>
      </w:r>
      <w:proofErr w:type="spellEnd"/>
      <w:r w:rsidRPr="00A64773">
        <w:rPr>
          <w:rFonts w:ascii="Arial" w:eastAsia="Times New Roman" w:hAnsi="Arial" w:cs="Arial"/>
          <w:sz w:val="24"/>
          <w:szCs w:val="24"/>
        </w:rPr>
        <w:t>://doi.org/10.1080/13467581.2019.1595629</w:t>
      </w:r>
      <w:proofErr w:type="gramEnd"/>
      <w:r w:rsidRPr="00A64773">
        <w:rPr>
          <w:rFonts w:ascii="Arial" w:eastAsia="Times New Roman" w:hAnsi="Arial" w:cs="Arial"/>
          <w:sz w:val="24"/>
          <w:szCs w:val="24"/>
        </w:rPr>
        <w:t>.</w:t>
      </w:r>
    </w:p>
    <w:p w14:paraId="7F127352"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Matcalf</w:t>
      </w:r>
      <w:proofErr w:type="spellEnd"/>
      <w:r w:rsidRPr="00A64773">
        <w:rPr>
          <w:rFonts w:ascii="Arial" w:eastAsia="Times New Roman" w:hAnsi="Arial" w:cs="Arial"/>
          <w:sz w:val="24"/>
          <w:szCs w:val="24"/>
        </w:rPr>
        <w:t xml:space="preserve">, H. (2022). </w:t>
      </w:r>
      <w:r w:rsidRPr="00A64773">
        <w:rPr>
          <w:rFonts w:ascii="Arial" w:eastAsia="Times New Roman" w:hAnsi="Arial" w:cs="Arial"/>
          <w:i/>
          <w:iCs/>
          <w:sz w:val="24"/>
          <w:szCs w:val="24"/>
        </w:rPr>
        <w:t>Eco Insulation: 8 Sustainable Options for Insulating Your Home</w:t>
      </w:r>
      <w:r w:rsidRPr="00A64773">
        <w:rPr>
          <w:rFonts w:ascii="Arial" w:eastAsia="Times New Roman" w:hAnsi="Arial" w:cs="Arial"/>
          <w:sz w:val="24"/>
          <w:szCs w:val="24"/>
        </w:rPr>
        <w:t>. [online] Homebuilding &amp; Renovating. Available at: https://www.homebuilding.co.uk/advice/eco-insulation [Accessed 4 Apr. 2023].</w:t>
      </w:r>
    </w:p>
    <w:p w14:paraId="01DF054F"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lastRenderedPageBreak/>
        <w:t xml:space="preserve">McCabe, J. (1993). </w:t>
      </w:r>
      <w:r w:rsidRPr="00A64773">
        <w:rPr>
          <w:rFonts w:ascii="Arial" w:eastAsia="Times New Roman" w:hAnsi="Arial" w:cs="Arial"/>
          <w:i/>
          <w:iCs/>
          <w:sz w:val="24"/>
          <w:szCs w:val="24"/>
        </w:rPr>
        <w:t>The thermal resistivity of straw bales for construction</w:t>
      </w:r>
      <w:r w:rsidRPr="00A64773">
        <w:rPr>
          <w:rFonts w:ascii="Arial" w:eastAsia="Times New Roman" w:hAnsi="Arial" w:cs="Arial"/>
          <w:sz w:val="24"/>
          <w:szCs w:val="24"/>
        </w:rPr>
        <w:t>. [online] Available at: https://www.mdpi.com/2075-5309/7/1/11#B5-buildings-07-00011 [Accessed 4 Apr. 2023].</w:t>
      </w:r>
    </w:p>
    <w:p w14:paraId="63DB4631"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McDonough, W. (2023). </w:t>
      </w:r>
      <w:r w:rsidRPr="00A64773">
        <w:rPr>
          <w:rFonts w:ascii="Arial" w:eastAsia="Times New Roman" w:hAnsi="Arial" w:cs="Arial"/>
          <w:i/>
          <w:iCs/>
          <w:sz w:val="24"/>
          <w:szCs w:val="24"/>
        </w:rPr>
        <w:t xml:space="preserve">Cradle to </w:t>
      </w:r>
      <w:proofErr w:type="gramStart"/>
      <w:r w:rsidRPr="00A64773">
        <w:rPr>
          <w:rFonts w:ascii="Arial" w:eastAsia="Times New Roman" w:hAnsi="Arial" w:cs="Arial"/>
          <w:i/>
          <w:iCs/>
          <w:sz w:val="24"/>
          <w:szCs w:val="24"/>
        </w:rPr>
        <w:t xml:space="preserve">Cradle </w:t>
      </w:r>
      <w:r w:rsidRPr="00A64773">
        <w:rPr>
          <w:rFonts w:ascii="Arial" w:eastAsia="Times New Roman" w:hAnsi="Arial" w:cs="Arial"/>
          <w:sz w:val="24"/>
          <w:szCs w:val="24"/>
        </w:rPr>
        <w:t>.</w:t>
      </w:r>
      <w:proofErr w:type="gramEnd"/>
      <w:r w:rsidRPr="00A64773">
        <w:rPr>
          <w:rFonts w:ascii="Arial" w:eastAsia="Times New Roman" w:hAnsi="Arial" w:cs="Arial"/>
          <w:sz w:val="24"/>
          <w:szCs w:val="24"/>
        </w:rPr>
        <w:t xml:space="preserve"> [online] www.mcdonough.com. Available at: https://mcdonough.com/cradle-to-cradle/ [Accessed 5 Apr. 2023].</w:t>
      </w:r>
    </w:p>
    <w:p w14:paraId="6E20C33B"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McPartland, R. (2017). </w:t>
      </w:r>
      <w:r w:rsidRPr="00A64773">
        <w:rPr>
          <w:rFonts w:ascii="Arial" w:eastAsia="Times New Roman" w:hAnsi="Arial" w:cs="Arial"/>
          <w:i/>
          <w:iCs/>
          <w:sz w:val="24"/>
          <w:szCs w:val="24"/>
        </w:rPr>
        <w:t>What is lifecycle assessment?</w:t>
      </w:r>
      <w:r w:rsidRPr="00A64773">
        <w:rPr>
          <w:rFonts w:ascii="Arial" w:eastAsia="Times New Roman" w:hAnsi="Arial" w:cs="Arial"/>
          <w:sz w:val="24"/>
          <w:szCs w:val="24"/>
        </w:rPr>
        <w:t xml:space="preserve"> [online] NBS. Available at: https://www.thenbs.com/knowledge/what-is-lifecycle-assessment [Accessed 4 Apr. 2023].</w:t>
      </w:r>
    </w:p>
    <w:p w14:paraId="79EEA1D2"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Ministry of Housing, Communities &amp; Local Government (2013). </w:t>
      </w:r>
      <w:r w:rsidRPr="00A64773">
        <w:rPr>
          <w:rFonts w:ascii="Arial" w:eastAsia="Times New Roman" w:hAnsi="Arial" w:cs="Arial"/>
          <w:i/>
          <w:iCs/>
          <w:sz w:val="24"/>
          <w:szCs w:val="24"/>
        </w:rPr>
        <w:t>English Housing Survey</w:t>
      </w:r>
      <w:r w:rsidRPr="00A64773">
        <w:rPr>
          <w:rFonts w:ascii="Arial" w:eastAsia="Times New Roman" w:hAnsi="Arial" w:cs="Arial"/>
          <w:sz w:val="24"/>
          <w:szCs w:val="24"/>
        </w:rPr>
        <w:t>. [online] GOV.UK. Available at: https://www.gov.uk/government/collections/english-housing-survey [Accessed 15 Mar. 2023].</w:t>
      </w:r>
    </w:p>
    <w:p w14:paraId="52C2EB0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Mostyn, M. (2020). </w:t>
      </w:r>
      <w:r w:rsidRPr="00A64773">
        <w:rPr>
          <w:rFonts w:ascii="Arial" w:eastAsia="Times New Roman" w:hAnsi="Arial" w:cs="Arial"/>
          <w:i/>
          <w:iCs/>
          <w:sz w:val="24"/>
          <w:szCs w:val="24"/>
        </w:rPr>
        <w:t>How to insulate your home: costs, savings and grants | OVO Energy</w:t>
      </w:r>
      <w:r w:rsidRPr="00A64773">
        <w:rPr>
          <w:rFonts w:ascii="Arial" w:eastAsia="Times New Roman" w:hAnsi="Arial" w:cs="Arial"/>
          <w:sz w:val="24"/>
          <w:szCs w:val="24"/>
        </w:rPr>
        <w:t>. [online] www.ovoenergy.com. Available at: https://www.ovoenergy.com/guides/energy-guides/home-insulation-guide [Accessed 3 Apr. 2023].</w:t>
      </w:r>
    </w:p>
    <w:p w14:paraId="1ABE46A1"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National Grid (2022). </w:t>
      </w:r>
      <w:r w:rsidRPr="00A64773">
        <w:rPr>
          <w:rFonts w:ascii="Arial" w:eastAsia="Times New Roman" w:hAnsi="Arial" w:cs="Arial"/>
          <w:i/>
          <w:iCs/>
          <w:sz w:val="24"/>
          <w:szCs w:val="24"/>
        </w:rPr>
        <w:t>What are greenhouse gases?</w:t>
      </w:r>
      <w:r w:rsidRPr="00A64773">
        <w:rPr>
          <w:rFonts w:ascii="Arial" w:eastAsia="Times New Roman" w:hAnsi="Arial" w:cs="Arial"/>
          <w:sz w:val="24"/>
          <w:szCs w:val="24"/>
        </w:rPr>
        <w:t xml:space="preserve"> [online] National grid. Available at: https://www.nationalgrid.com/stories/energy-explained/what-are-greenhouse-gases [Accessed 15 Apr. 2023].</w:t>
      </w:r>
    </w:p>
    <w:p w14:paraId="10A849FC"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National Housing Federation (2020). </w:t>
      </w:r>
      <w:r w:rsidRPr="00A64773">
        <w:rPr>
          <w:rFonts w:ascii="Arial" w:eastAsia="Times New Roman" w:hAnsi="Arial" w:cs="Arial"/>
          <w:i/>
          <w:iCs/>
          <w:sz w:val="24"/>
          <w:szCs w:val="24"/>
        </w:rPr>
        <w:t>New NHF research highlights barriers to retrofitting homes</w:t>
      </w:r>
      <w:r w:rsidRPr="00A64773">
        <w:rPr>
          <w:rFonts w:ascii="Arial" w:eastAsia="Times New Roman" w:hAnsi="Arial" w:cs="Arial"/>
          <w:sz w:val="24"/>
          <w:szCs w:val="24"/>
        </w:rPr>
        <w:t>. [online] Available at: https://www.housing.org.uk/resources/barriers-retrofitting-homes/ [Accessed 24 Apr. 2023].</w:t>
      </w:r>
    </w:p>
    <w:p w14:paraId="232B0491"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Northern Ireland Housing Executive (2016). </w:t>
      </w:r>
      <w:r w:rsidRPr="00A64773">
        <w:rPr>
          <w:rFonts w:ascii="Arial" w:eastAsia="Times New Roman" w:hAnsi="Arial" w:cs="Arial"/>
          <w:i/>
          <w:iCs/>
          <w:sz w:val="24"/>
          <w:szCs w:val="24"/>
        </w:rPr>
        <w:t>The Housing Executive - House condition survey</w:t>
      </w:r>
      <w:r w:rsidRPr="00A64773">
        <w:rPr>
          <w:rFonts w:ascii="Arial" w:eastAsia="Times New Roman" w:hAnsi="Arial" w:cs="Arial"/>
          <w:sz w:val="24"/>
          <w:szCs w:val="24"/>
        </w:rPr>
        <w:t>. [online] Nihe.gov.uk. Available at: https://www.nihe.gov.uk/Working-With-Us/Research/House-Condition-Survey [Accessed 15 Mar. 2023].</w:t>
      </w:r>
    </w:p>
    <w:p w14:paraId="445AF51C"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Office for National Statistics (2015). </w:t>
      </w:r>
      <w:r w:rsidRPr="00A64773">
        <w:rPr>
          <w:rFonts w:ascii="Arial" w:eastAsia="Times New Roman" w:hAnsi="Arial" w:cs="Arial"/>
          <w:i/>
          <w:iCs/>
          <w:sz w:val="24"/>
          <w:szCs w:val="24"/>
        </w:rPr>
        <w:t>Housing and home ownership in the UK - Office for National Statistics</w:t>
      </w:r>
      <w:r w:rsidRPr="00A64773">
        <w:rPr>
          <w:rFonts w:ascii="Arial" w:eastAsia="Times New Roman" w:hAnsi="Arial" w:cs="Arial"/>
          <w:sz w:val="24"/>
          <w:szCs w:val="24"/>
        </w:rPr>
        <w:t>. [online] Ons.gov.uk. Available at: https://www.ons.gov.uk/peoplepopulationandcommunity/populationandmigration/inter</w:t>
      </w:r>
      <w:r w:rsidRPr="00A64773">
        <w:rPr>
          <w:rFonts w:ascii="Arial" w:eastAsia="Times New Roman" w:hAnsi="Arial" w:cs="Arial"/>
          <w:sz w:val="24"/>
          <w:szCs w:val="24"/>
        </w:rPr>
        <w:lastRenderedPageBreak/>
        <w:t>nationalmigration/articles/housingandhomeownershipintheuk/2015-01-22 [Accessed 8 Mar. 2023].</w:t>
      </w:r>
    </w:p>
    <w:p w14:paraId="707A031E"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Ofgem (2022). </w:t>
      </w:r>
      <w:r w:rsidRPr="00A64773">
        <w:rPr>
          <w:rFonts w:ascii="Arial" w:eastAsia="Times New Roman" w:hAnsi="Arial" w:cs="Arial"/>
          <w:i/>
          <w:iCs/>
          <w:sz w:val="24"/>
          <w:szCs w:val="24"/>
        </w:rPr>
        <w:t>Default tariff cap level: 1 April 2022 to 30 September 2022</w:t>
      </w:r>
      <w:r w:rsidRPr="00A64773">
        <w:rPr>
          <w:rFonts w:ascii="Arial" w:eastAsia="Times New Roman" w:hAnsi="Arial" w:cs="Arial"/>
          <w:sz w:val="24"/>
          <w:szCs w:val="24"/>
        </w:rPr>
        <w:t>. [online] Ofgem. Available at: https://www.ofgem.gov.uk/publications/default-tariff-cap-level-1-april-2022-30-september-2022 [Accessed 11 Jan. 2023].</w:t>
      </w:r>
    </w:p>
    <w:p w14:paraId="13D68ED6"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Orwell, M. (2011). </w:t>
      </w:r>
      <w:r w:rsidRPr="00A64773">
        <w:rPr>
          <w:rFonts w:ascii="Arial" w:eastAsia="Times New Roman" w:hAnsi="Arial" w:cs="Arial"/>
          <w:i/>
          <w:iCs/>
          <w:sz w:val="24"/>
          <w:szCs w:val="24"/>
        </w:rPr>
        <w:t>Properties of Thermal Insulators</w:t>
      </w:r>
      <w:r w:rsidRPr="00A64773">
        <w:rPr>
          <w:rFonts w:ascii="Arial" w:eastAsia="Times New Roman" w:hAnsi="Arial" w:cs="Arial"/>
          <w:sz w:val="24"/>
          <w:szCs w:val="24"/>
        </w:rPr>
        <w:t>. [online] www.sciencing.com. Available at: https://sciencing.com/properties-thermal-insulators-8002460.html [Accessed 15 Apr. 2023].</w:t>
      </w:r>
    </w:p>
    <w:p w14:paraId="293261D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Palmer, J. and Terry, N. (2017). </w:t>
      </w:r>
      <w:r w:rsidRPr="00A64773">
        <w:rPr>
          <w:rFonts w:ascii="Arial" w:eastAsia="Times New Roman" w:hAnsi="Arial" w:cs="Arial"/>
          <w:i/>
          <w:iCs/>
          <w:sz w:val="24"/>
          <w:szCs w:val="24"/>
        </w:rPr>
        <w:t>Solid Wall Insulation: Best Practice and Innovation</w:t>
      </w:r>
      <w:r w:rsidRPr="00A64773">
        <w:rPr>
          <w:rFonts w:ascii="Arial" w:eastAsia="Times New Roman" w:hAnsi="Arial" w:cs="Arial"/>
          <w:sz w:val="24"/>
          <w:szCs w:val="24"/>
        </w:rPr>
        <w:t>. Department of Business, Energy and Industrial Strategy.</w:t>
      </w:r>
    </w:p>
    <w:p w14:paraId="0CDF39A3"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Patel, M. (2019). </w:t>
      </w:r>
      <w:r w:rsidRPr="00A64773">
        <w:rPr>
          <w:rFonts w:ascii="Arial" w:eastAsia="Times New Roman" w:hAnsi="Arial" w:cs="Arial"/>
          <w:i/>
          <w:iCs/>
          <w:sz w:val="24"/>
          <w:szCs w:val="24"/>
        </w:rPr>
        <w:t>Cavity Wall: Its Purpose, Advantages &amp; Disadvantages</w:t>
      </w:r>
      <w:r w:rsidRPr="00A64773">
        <w:rPr>
          <w:rFonts w:ascii="Arial" w:eastAsia="Times New Roman" w:hAnsi="Arial" w:cs="Arial"/>
          <w:sz w:val="24"/>
          <w:szCs w:val="24"/>
        </w:rPr>
        <w:t>. [online] www.gharpedia.com. Available at: https://gharpedia.com/blog/cavity-wall-advantages-and-disadvantages/ [Accessed 22 Mar. 2023].</w:t>
      </w:r>
    </w:p>
    <w:p w14:paraId="6AB2EA38"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Payne, C. (2023). </w:t>
      </w:r>
      <w:r w:rsidRPr="00A64773">
        <w:rPr>
          <w:rFonts w:ascii="Arial" w:eastAsia="Times New Roman" w:hAnsi="Arial" w:cs="Arial"/>
          <w:i/>
          <w:iCs/>
          <w:sz w:val="24"/>
          <w:szCs w:val="24"/>
        </w:rPr>
        <w:t>RPI: Ave price - Heating oil, per 1000 litres - Office for National Statistics</w:t>
      </w:r>
      <w:r w:rsidRPr="00A64773">
        <w:rPr>
          <w:rFonts w:ascii="Arial" w:eastAsia="Times New Roman" w:hAnsi="Arial" w:cs="Arial"/>
          <w:sz w:val="24"/>
          <w:szCs w:val="24"/>
        </w:rPr>
        <w:t>. [online] www.ons.gov.uk. Available at: https://www.ons.gov.uk/economy/inflationandpriceindices/timeseries/kj5u/mm23 [Accessed 8 Feb. 2023].</w:t>
      </w:r>
    </w:p>
    <w:p w14:paraId="6CD05589"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PHIN (2022). </w:t>
      </w:r>
      <w:r w:rsidRPr="00A64773">
        <w:rPr>
          <w:rFonts w:ascii="Arial" w:eastAsia="Times New Roman" w:hAnsi="Arial" w:cs="Arial"/>
          <w:i/>
          <w:iCs/>
          <w:sz w:val="24"/>
          <w:szCs w:val="24"/>
        </w:rPr>
        <w:t>PHIN - Private market update: March 2022</w:t>
      </w:r>
      <w:r w:rsidRPr="00A64773">
        <w:rPr>
          <w:rFonts w:ascii="Arial" w:eastAsia="Times New Roman" w:hAnsi="Arial" w:cs="Arial"/>
          <w:sz w:val="24"/>
          <w:szCs w:val="24"/>
        </w:rPr>
        <w:t>. [online] www.phin.org.uk. Available at: https://www.phin.org.uk/news/private-market-update-march-2022 [Accessed 4 Apr. 2023].</w:t>
      </w:r>
    </w:p>
    <w:p w14:paraId="0F6E57E4"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Ray, M. (2023). </w:t>
      </w:r>
      <w:r w:rsidRPr="00A64773">
        <w:rPr>
          <w:rFonts w:ascii="Arial" w:eastAsia="Times New Roman" w:hAnsi="Arial" w:cs="Arial"/>
          <w:i/>
          <w:iCs/>
          <w:sz w:val="24"/>
          <w:szCs w:val="24"/>
        </w:rPr>
        <w:t>Russia-Ukraine War</w:t>
      </w:r>
      <w:r w:rsidRPr="00A64773">
        <w:rPr>
          <w:rFonts w:ascii="Arial" w:eastAsia="Times New Roman" w:hAnsi="Arial" w:cs="Arial"/>
          <w:sz w:val="24"/>
          <w:szCs w:val="24"/>
        </w:rPr>
        <w:t>. [online] www.britannica.com. Available at: https://www.britannica.com/event/2022-Russian-invasion-of-Ukraine [Accessed 24 Apr. 2023].</w:t>
      </w:r>
    </w:p>
    <w:p w14:paraId="172E87B1"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Rhodes, M., Knight, I. and </w:t>
      </w:r>
      <w:proofErr w:type="spellStart"/>
      <w:r w:rsidRPr="00A64773">
        <w:rPr>
          <w:rFonts w:ascii="Arial" w:eastAsia="Times New Roman" w:hAnsi="Arial" w:cs="Arial"/>
          <w:sz w:val="24"/>
          <w:szCs w:val="24"/>
        </w:rPr>
        <w:t>Agyenim</w:t>
      </w:r>
      <w:proofErr w:type="spellEnd"/>
      <w:r w:rsidRPr="00A64773">
        <w:rPr>
          <w:rFonts w:ascii="Arial" w:eastAsia="Times New Roman" w:hAnsi="Arial" w:cs="Arial"/>
          <w:sz w:val="24"/>
          <w:szCs w:val="24"/>
        </w:rPr>
        <w:t xml:space="preserve">, F. (2007). </w:t>
      </w:r>
      <w:r w:rsidRPr="00A64773">
        <w:rPr>
          <w:rFonts w:ascii="Arial" w:eastAsia="Times New Roman" w:hAnsi="Arial" w:cs="Arial"/>
          <w:i/>
          <w:iCs/>
          <w:sz w:val="24"/>
          <w:szCs w:val="24"/>
        </w:rPr>
        <w:t>Categorising the existing Welsh housing stock in terms of heating and cooling demand and thermal storage capacity</w:t>
      </w:r>
      <w:r w:rsidRPr="00A64773">
        <w:rPr>
          <w:rFonts w:ascii="Arial" w:eastAsia="Times New Roman" w:hAnsi="Arial" w:cs="Arial"/>
          <w:sz w:val="24"/>
          <w:szCs w:val="24"/>
        </w:rPr>
        <w:t>. [online] citeseerx.ist.psu.edu. Available at: https://citeseerx.ist.psu.edu/viewdoc/download?doi=10.1.1.576.696&amp;rep=rep1&amp;type=pdf [Accessed 15 Mar. 2023].</w:t>
      </w:r>
    </w:p>
    <w:p w14:paraId="6F185E2D"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lastRenderedPageBreak/>
        <w:t xml:space="preserve">Roberts, T. (2017). </w:t>
      </w:r>
      <w:r w:rsidRPr="00A64773">
        <w:rPr>
          <w:rFonts w:ascii="Arial" w:eastAsia="Times New Roman" w:hAnsi="Arial" w:cs="Arial"/>
          <w:i/>
          <w:iCs/>
          <w:sz w:val="24"/>
          <w:szCs w:val="24"/>
        </w:rPr>
        <w:t>We’ve got Hay Fever! A Guide to Building Using Straw Bale</w:t>
      </w:r>
      <w:r w:rsidRPr="00A64773">
        <w:rPr>
          <w:rFonts w:ascii="Arial" w:eastAsia="Times New Roman" w:hAnsi="Arial" w:cs="Arial"/>
          <w:sz w:val="24"/>
          <w:szCs w:val="24"/>
        </w:rPr>
        <w:t>. [online] Rise. Available at: https://www.buildwithrise.com/stories/how-to-build-a-home-using-straw-bale [Accessed 17 Feb. 2023].</w:t>
      </w:r>
    </w:p>
    <w:p w14:paraId="14E1CC20"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Roser</w:t>
      </w:r>
      <w:proofErr w:type="spellEnd"/>
      <w:r w:rsidRPr="00A64773">
        <w:rPr>
          <w:rFonts w:ascii="Arial" w:eastAsia="Times New Roman" w:hAnsi="Arial" w:cs="Arial"/>
          <w:sz w:val="24"/>
          <w:szCs w:val="24"/>
        </w:rPr>
        <w:t xml:space="preserve">, M. (2019). </w:t>
      </w:r>
      <w:r w:rsidRPr="00A64773">
        <w:rPr>
          <w:rFonts w:ascii="Arial" w:eastAsia="Times New Roman" w:hAnsi="Arial" w:cs="Arial"/>
          <w:i/>
          <w:iCs/>
          <w:sz w:val="24"/>
          <w:szCs w:val="24"/>
        </w:rPr>
        <w:t>Future Population Growth</w:t>
      </w:r>
      <w:r w:rsidRPr="00A64773">
        <w:rPr>
          <w:rFonts w:ascii="Arial" w:eastAsia="Times New Roman" w:hAnsi="Arial" w:cs="Arial"/>
          <w:sz w:val="24"/>
          <w:szCs w:val="24"/>
        </w:rPr>
        <w:t>. [online] Our World in Data. Available at: https://ourworldindata.org/future-population-growth [Accessed 14 Mar. 2023].</w:t>
      </w:r>
    </w:p>
    <w:p w14:paraId="3560B121"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Rulhoff</w:t>
      </w:r>
      <w:proofErr w:type="spellEnd"/>
      <w:r w:rsidRPr="00A64773">
        <w:rPr>
          <w:rFonts w:ascii="Arial" w:eastAsia="Times New Roman" w:hAnsi="Arial" w:cs="Arial"/>
          <w:sz w:val="24"/>
          <w:szCs w:val="24"/>
        </w:rPr>
        <w:t xml:space="preserve">, A.D.S. (2022). </w:t>
      </w:r>
      <w:r w:rsidRPr="00A64773">
        <w:rPr>
          <w:rFonts w:ascii="Arial" w:eastAsia="Times New Roman" w:hAnsi="Arial" w:cs="Arial"/>
          <w:i/>
          <w:iCs/>
          <w:sz w:val="24"/>
          <w:szCs w:val="24"/>
        </w:rPr>
        <w:t>Building regulations: Thermal insulation more important than ever</w:t>
      </w:r>
      <w:r w:rsidRPr="00A64773">
        <w:rPr>
          <w:rFonts w:ascii="Arial" w:eastAsia="Times New Roman" w:hAnsi="Arial" w:cs="Arial"/>
          <w:sz w:val="24"/>
          <w:szCs w:val="24"/>
        </w:rPr>
        <w:t>. [online] www.haltermann-carless.com. Available at: https://www.haltermann-carless.com/blog/building-energy-thermal-insulation-more-important-than-ever [Accessed 8 Feb. 2023].</w:t>
      </w:r>
    </w:p>
    <w:p w14:paraId="59782018"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Sadler, A. (2020). </w:t>
      </w:r>
      <w:r w:rsidRPr="00A64773">
        <w:rPr>
          <w:rFonts w:ascii="Arial" w:eastAsia="Times New Roman" w:hAnsi="Arial" w:cs="Arial"/>
          <w:i/>
          <w:iCs/>
          <w:sz w:val="24"/>
          <w:szCs w:val="24"/>
        </w:rPr>
        <w:t>What is wood fibre insulation and is it worth using?</w:t>
      </w:r>
      <w:r w:rsidRPr="00A64773">
        <w:rPr>
          <w:rFonts w:ascii="Arial" w:eastAsia="Times New Roman" w:hAnsi="Arial" w:cs="Arial"/>
          <w:sz w:val="24"/>
          <w:szCs w:val="24"/>
        </w:rPr>
        <w:t xml:space="preserve"> [online] </w:t>
      </w:r>
      <w:proofErr w:type="spellStart"/>
      <w:r w:rsidRPr="00A64773">
        <w:rPr>
          <w:rFonts w:ascii="Arial" w:eastAsia="Times New Roman" w:hAnsi="Arial" w:cs="Arial"/>
          <w:sz w:val="24"/>
          <w:szCs w:val="24"/>
        </w:rPr>
        <w:t>BuildPass</w:t>
      </w:r>
      <w:proofErr w:type="spellEnd"/>
      <w:r w:rsidRPr="00A64773">
        <w:rPr>
          <w:rFonts w:ascii="Arial" w:eastAsia="Times New Roman" w:hAnsi="Arial" w:cs="Arial"/>
          <w:sz w:val="24"/>
          <w:szCs w:val="24"/>
        </w:rPr>
        <w:t>. Available at: https://buildpass.co.uk/blog/what-is-wood-fibre-insulation-and-is-it-worth-using/ [Accessed 4 Apr. 2023].</w:t>
      </w:r>
    </w:p>
    <w:p w14:paraId="70742224"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Segovia, F., Blanchet, P., </w:t>
      </w:r>
      <w:proofErr w:type="spellStart"/>
      <w:r w:rsidRPr="00A64773">
        <w:rPr>
          <w:rFonts w:ascii="Arial" w:eastAsia="Times New Roman" w:hAnsi="Arial" w:cs="Arial"/>
          <w:sz w:val="24"/>
          <w:szCs w:val="24"/>
        </w:rPr>
        <w:t>Auclair</w:t>
      </w:r>
      <w:proofErr w:type="spellEnd"/>
      <w:r w:rsidRPr="00A64773">
        <w:rPr>
          <w:rFonts w:ascii="Arial" w:eastAsia="Times New Roman" w:hAnsi="Arial" w:cs="Arial"/>
          <w:sz w:val="24"/>
          <w:szCs w:val="24"/>
        </w:rPr>
        <w:t xml:space="preserve">, N. and </w:t>
      </w:r>
      <w:proofErr w:type="spellStart"/>
      <w:r w:rsidRPr="00A64773">
        <w:rPr>
          <w:rFonts w:ascii="Arial" w:eastAsia="Times New Roman" w:hAnsi="Arial" w:cs="Arial"/>
          <w:sz w:val="24"/>
          <w:szCs w:val="24"/>
        </w:rPr>
        <w:t>Essoua</w:t>
      </w:r>
      <w:proofErr w:type="spellEnd"/>
      <w:r w:rsidRPr="00A64773">
        <w:rPr>
          <w:rFonts w:ascii="Arial" w:eastAsia="Times New Roman" w:hAnsi="Arial" w:cs="Arial"/>
          <w:sz w:val="24"/>
          <w:szCs w:val="24"/>
        </w:rPr>
        <w:t xml:space="preserve"> </w:t>
      </w:r>
      <w:proofErr w:type="spellStart"/>
      <w:r w:rsidRPr="00A64773">
        <w:rPr>
          <w:rFonts w:ascii="Arial" w:eastAsia="Times New Roman" w:hAnsi="Arial" w:cs="Arial"/>
          <w:sz w:val="24"/>
          <w:szCs w:val="24"/>
        </w:rPr>
        <w:t>Essoua</w:t>
      </w:r>
      <w:proofErr w:type="spellEnd"/>
      <w:r w:rsidRPr="00A64773">
        <w:rPr>
          <w:rFonts w:ascii="Arial" w:eastAsia="Times New Roman" w:hAnsi="Arial" w:cs="Arial"/>
          <w:sz w:val="24"/>
          <w:szCs w:val="24"/>
        </w:rPr>
        <w:t xml:space="preserve">, G.G. (2020). Thermo-Mechanical Properties of a Wood </w:t>
      </w:r>
      <w:proofErr w:type="spellStart"/>
      <w:r w:rsidRPr="00A64773">
        <w:rPr>
          <w:rFonts w:ascii="Arial" w:eastAsia="Times New Roman" w:hAnsi="Arial" w:cs="Arial"/>
          <w:sz w:val="24"/>
          <w:szCs w:val="24"/>
        </w:rPr>
        <w:t>Fiber</w:t>
      </w:r>
      <w:proofErr w:type="spellEnd"/>
      <w:r w:rsidRPr="00A64773">
        <w:rPr>
          <w:rFonts w:ascii="Arial" w:eastAsia="Times New Roman" w:hAnsi="Arial" w:cs="Arial"/>
          <w:sz w:val="24"/>
          <w:szCs w:val="24"/>
        </w:rPr>
        <w:t xml:space="preserve"> Insulation Board Using a Bio-Based Adhesive as a Binder. </w:t>
      </w:r>
      <w:r w:rsidRPr="00A64773">
        <w:rPr>
          <w:rFonts w:ascii="Arial" w:eastAsia="Times New Roman" w:hAnsi="Arial" w:cs="Arial"/>
          <w:i/>
          <w:iCs/>
          <w:sz w:val="24"/>
          <w:szCs w:val="24"/>
        </w:rPr>
        <w:t>Buildings</w:t>
      </w:r>
      <w:r w:rsidRPr="00A64773">
        <w:rPr>
          <w:rFonts w:ascii="Arial" w:eastAsia="Times New Roman" w:hAnsi="Arial" w:cs="Arial"/>
          <w:sz w:val="24"/>
          <w:szCs w:val="24"/>
        </w:rPr>
        <w:t xml:space="preserve">, [online] 10(9), p.152. </w:t>
      </w:r>
      <w:proofErr w:type="spellStart"/>
      <w:proofErr w:type="gramStart"/>
      <w:r w:rsidRPr="00A64773">
        <w:rPr>
          <w:rFonts w:ascii="Arial" w:eastAsia="Times New Roman" w:hAnsi="Arial" w:cs="Arial"/>
          <w:sz w:val="24"/>
          <w:szCs w:val="24"/>
        </w:rPr>
        <w:t>doi:https</w:t>
      </w:r>
      <w:proofErr w:type="spellEnd"/>
      <w:r w:rsidRPr="00A64773">
        <w:rPr>
          <w:rFonts w:ascii="Arial" w:eastAsia="Times New Roman" w:hAnsi="Arial" w:cs="Arial"/>
          <w:sz w:val="24"/>
          <w:szCs w:val="24"/>
        </w:rPr>
        <w:t>://doi.org/10.3390/buildings10090152</w:t>
      </w:r>
      <w:proofErr w:type="gramEnd"/>
      <w:r w:rsidRPr="00A64773">
        <w:rPr>
          <w:rFonts w:ascii="Arial" w:eastAsia="Times New Roman" w:hAnsi="Arial" w:cs="Arial"/>
          <w:sz w:val="24"/>
          <w:szCs w:val="24"/>
        </w:rPr>
        <w:t>.</w:t>
      </w:r>
    </w:p>
    <w:p w14:paraId="324EAEB9"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Sen, A. and Al-</w:t>
      </w:r>
      <w:proofErr w:type="spellStart"/>
      <w:r w:rsidRPr="00A64773">
        <w:rPr>
          <w:rFonts w:ascii="Arial" w:eastAsia="Times New Roman" w:hAnsi="Arial" w:cs="Arial"/>
          <w:sz w:val="24"/>
          <w:szCs w:val="24"/>
        </w:rPr>
        <w:t>Habaibeh</w:t>
      </w:r>
      <w:proofErr w:type="spellEnd"/>
      <w:r w:rsidRPr="00A64773">
        <w:rPr>
          <w:rFonts w:ascii="Arial" w:eastAsia="Times New Roman" w:hAnsi="Arial" w:cs="Arial"/>
          <w:sz w:val="24"/>
          <w:szCs w:val="24"/>
        </w:rPr>
        <w:t xml:space="preserve">, A. (2021). A Novel Approach for U-Value Estimation of Buildings’ Multi-layer Walls Using Infrared Thermography and Artificial Intelligence. </w:t>
      </w:r>
      <w:r w:rsidRPr="00A64773">
        <w:rPr>
          <w:rFonts w:ascii="Arial" w:eastAsia="Times New Roman" w:hAnsi="Arial" w:cs="Arial"/>
          <w:i/>
          <w:iCs/>
          <w:sz w:val="24"/>
          <w:szCs w:val="24"/>
        </w:rPr>
        <w:t>Springer Proceedings in Energy</w:t>
      </w:r>
      <w:r w:rsidRPr="00A64773">
        <w:rPr>
          <w:rFonts w:ascii="Arial" w:eastAsia="Times New Roman" w:hAnsi="Arial" w:cs="Arial"/>
          <w:sz w:val="24"/>
          <w:szCs w:val="24"/>
        </w:rPr>
        <w:t xml:space="preserve">, pp.35–43. </w:t>
      </w:r>
      <w:proofErr w:type="spellStart"/>
      <w:proofErr w:type="gramStart"/>
      <w:r w:rsidRPr="00A64773">
        <w:rPr>
          <w:rFonts w:ascii="Arial" w:eastAsia="Times New Roman" w:hAnsi="Arial" w:cs="Arial"/>
          <w:sz w:val="24"/>
          <w:szCs w:val="24"/>
        </w:rPr>
        <w:t>doi:https</w:t>
      </w:r>
      <w:proofErr w:type="spellEnd"/>
      <w:r w:rsidRPr="00A64773">
        <w:rPr>
          <w:rFonts w:ascii="Arial" w:eastAsia="Times New Roman" w:hAnsi="Arial" w:cs="Arial"/>
          <w:sz w:val="24"/>
          <w:szCs w:val="24"/>
        </w:rPr>
        <w:t>://doi.org/10.1007/978-3-030-63916-7_5</w:t>
      </w:r>
      <w:proofErr w:type="gramEnd"/>
      <w:r w:rsidRPr="00A64773">
        <w:rPr>
          <w:rFonts w:ascii="Arial" w:eastAsia="Times New Roman" w:hAnsi="Arial" w:cs="Arial"/>
          <w:sz w:val="24"/>
          <w:szCs w:val="24"/>
        </w:rPr>
        <w:t>.</w:t>
      </w:r>
    </w:p>
    <w:p w14:paraId="0F91BB9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Shackleton, P. (2023). </w:t>
      </w:r>
      <w:r w:rsidRPr="00A64773">
        <w:rPr>
          <w:rFonts w:ascii="Arial" w:eastAsia="Times New Roman" w:hAnsi="Arial" w:cs="Arial"/>
          <w:i/>
          <w:iCs/>
          <w:sz w:val="24"/>
          <w:szCs w:val="24"/>
        </w:rPr>
        <w:t xml:space="preserve">The Real Cost </w:t>
      </w:r>
      <w:proofErr w:type="gramStart"/>
      <w:r w:rsidRPr="00A64773">
        <w:rPr>
          <w:rFonts w:ascii="Arial" w:eastAsia="Times New Roman" w:hAnsi="Arial" w:cs="Arial"/>
          <w:i/>
          <w:iCs/>
          <w:sz w:val="24"/>
          <w:szCs w:val="24"/>
        </w:rPr>
        <w:t>Of</w:t>
      </w:r>
      <w:proofErr w:type="gramEnd"/>
      <w:r w:rsidRPr="00A64773">
        <w:rPr>
          <w:rFonts w:ascii="Arial" w:eastAsia="Times New Roman" w:hAnsi="Arial" w:cs="Arial"/>
          <w:i/>
          <w:iCs/>
          <w:sz w:val="24"/>
          <w:szCs w:val="24"/>
        </w:rPr>
        <w:t xml:space="preserve"> Business Waste Disposal In The UK</w:t>
      </w:r>
      <w:r w:rsidRPr="00A64773">
        <w:rPr>
          <w:rFonts w:ascii="Arial" w:eastAsia="Times New Roman" w:hAnsi="Arial" w:cs="Arial"/>
          <w:sz w:val="24"/>
          <w:szCs w:val="24"/>
        </w:rPr>
        <w:t>. [online] Available at: https://www.brother.co.uk/business-solutions/insights-hub/blog/business/2017/business-waste-cost [Accessed 28 Apr. 2023].</w:t>
      </w:r>
    </w:p>
    <w:p w14:paraId="64D53A4F"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Shah, H. (2021). </w:t>
      </w:r>
      <w:r w:rsidRPr="00A64773">
        <w:rPr>
          <w:rFonts w:ascii="Arial" w:eastAsia="Times New Roman" w:hAnsi="Arial" w:cs="Arial"/>
          <w:i/>
          <w:iCs/>
          <w:sz w:val="24"/>
          <w:szCs w:val="24"/>
        </w:rPr>
        <w:t>National Energy Efficiency Data-Framework (NEED): consumption data tables 2021</w:t>
      </w:r>
      <w:r w:rsidRPr="00A64773">
        <w:rPr>
          <w:rFonts w:ascii="Arial" w:eastAsia="Times New Roman" w:hAnsi="Arial" w:cs="Arial"/>
          <w:sz w:val="24"/>
          <w:szCs w:val="24"/>
        </w:rPr>
        <w:t>. [online] GOV.UK. Available at: https://www.gov.uk/government/statistics/national-energy-efficiency-data-framework-need-consumption-data-tables-2021 [Accessed 11 Jan. 2023]. Headline consumption tables: England and Wales, 2019 (Excel) - Tables 3-19.</w:t>
      </w:r>
    </w:p>
    <w:p w14:paraId="632ACEF9"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lastRenderedPageBreak/>
        <w:t xml:space="preserve">Sharkey, G. (2021). </w:t>
      </w:r>
      <w:r w:rsidRPr="00A64773">
        <w:rPr>
          <w:rFonts w:ascii="Arial" w:eastAsia="Times New Roman" w:hAnsi="Arial" w:cs="Arial"/>
          <w:i/>
          <w:iCs/>
          <w:sz w:val="24"/>
          <w:szCs w:val="24"/>
        </w:rPr>
        <w:t>What is the carbon footprint of a truck?</w:t>
      </w:r>
      <w:r w:rsidRPr="00A64773">
        <w:rPr>
          <w:rFonts w:ascii="Arial" w:eastAsia="Times New Roman" w:hAnsi="Arial" w:cs="Arial"/>
          <w:sz w:val="24"/>
          <w:szCs w:val="24"/>
        </w:rPr>
        <w:t xml:space="preserve"> [online] </w:t>
      </w:r>
      <w:proofErr w:type="spellStart"/>
      <w:r w:rsidRPr="00A64773">
        <w:rPr>
          <w:rFonts w:ascii="Arial" w:eastAsia="Times New Roman" w:hAnsi="Arial" w:cs="Arial"/>
          <w:sz w:val="24"/>
          <w:szCs w:val="24"/>
        </w:rPr>
        <w:t>FreightWaves</w:t>
      </w:r>
      <w:proofErr w:type="spellEnd"/>
      <w:r w:rsidRPr="00A64773">
        <w:rPr>
          <w:rFonts w:ascii="Arial" w:eastAsia="Times New Roman" w:hAnsi="Arial" w:cs="Arial"/>
          <w:sz w:val="24"/>
          <w:szCs w:val="24"/>
        </w:rPr>
        <w:t>. Available at: https://www.freightwaves.com/news/what-is-the-carbon-footprint-of-a-truck [Accessed 27 Apr. 2023].</w:t>
      </w:r>
    </w:p>
    <w:p w14:paraId="7C532455"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Sivarajah, S. (2021). </w:t>
      </w:r>
      <w:r w:rsidRPr="00A64773">
        <w:rPr>
          <w:rFonts w:ascii="Arial" w:eastAsia="Times New Roman" w:hAnsi="Arial" w:cs="Arial"/>
          <w:i/>
          <w:iCs/>
          <w:sz w:val="24"/>
          <w:szCs w:val="24"/>
        </w:rPr>
        <w:t>The UK has some of the least energy-efficient housing in Europe – here’s how to fix this</w:t>
      </w:r>
      <w:r w:rsidRPr="00A64773">
        <w:rPr>
          <w:rFonts w:ascii="Arial" w:eastAsia="Times New Roman" w:hAnsi="Arial" w:cs="Arial"/>
          <w:sz w:val="24"/>
          <w:szCs w:val="24"/>
        </w:rPr>
        <w:t>. [online] The Conversation. Available at: https://theconversation.com/the-uk-has-some-of-the-least-energy-efficient-housing-in-europe-heres-how-to-fix-this-151609 [Accessed 8 Feb. 2023].</w:t>
      </w:r>
    </w:p>
    <w:p w14:paraId="1CA5D714"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Social Housing Retrofit Accelerator (2023). </w:t>
      </w:r>
      <w:r w:rsidRPr="00A64773">
        <w:rPr>
          <w:rFonts w:ascii="Arial" w:eastAsia="Times New Roman" w:hAnsi="Arial" w:cs="Arial"/>
          <w:i/>
          <w:iCs/>
          <w:sz w:val="24"/>
          <w:szCs w:val="24"/>
        </w:rPr>
        <w:t>Understanding PAS2035</w:t>
      </w:r>
      <w:r w:rsidRPr="00A64773">
        <w:rPr>
          <w:rFonts w:ascii="Arial" w:eastAsia="Times New Roman" w:hAnsi="Arial" w:cs="Arial"/>
          <w:sz w:val="24"/>
          <w:szCs w:val="24"/>
        </w:rPr>
        <w:t>. [online] socialhousingretrofit.org.uk. Available at: https://socialhousingretrofit.org.uk/knowledge-hub/preparation/understanding-pas2035 [Accessed 3 Apr. 2023].</w:t>
      </w:r>
    </w:p>
    <w:p w14:paraId="2138DA08"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Spear, M., Hill, C., Norton, A., Price, C. and </w:t>
      </w:r>
      <w:proofErr w:type="spellStart"/>
      <w:r w:rsidRPr="00A64773">
        <w:rPr>
          <w:rFonts w:ascii="Arial" w:eastAsia="Times New Roman" w:hAnsi="Arial" w:cs="Arial"/>
          <w:sz w:val="24"/>
          <w:szCs w:val="24"/>
        </w:rPr>
        <w:t>Ormondroyd</w:t>
      </w:r>
      <w:proofErr w:type="spellEnd"/>
      <w:r w:rsidRPr="00A64773">
        <w:rPr>
          <w:rFonts w:ascii="Arial" w:eastAsia="Times New Roman" w:hAnsi="Arial" w:cs="Arial"/>
          <w:sz w:val="24"/>
          <w:szCs w:val="24"/>
        </w:rPr>
        <w:t xml:space="preserve">, G. (2019). </w:t>
      </w:r>
      <w:r w:rsidRPr="00A64773">
        <w:rPr>
          <w:rFonts w:ascii="Arial" w:eastAsia="Times New Roman" w:hAnsi="Arial" w:cs="Arial"/>
          <w:i/>
          <w:iCs/>
          <w:sz w:val="24"/>
          <w:szCs w:val="24"/>
        </w:rPr>
        <w:t>Wood in Construction in the UK: An Analysis of Carbon Abatement Potential Extended Summary</w:t>
      </w:r>
      <w:r w:rsidRPr="00A64773">
        <w:rPr>
          <w:rFonts w:ascii="Arial" w:eastAsia="Times New Roman" w:hAnsi="Arial" w:cs="Arial"/>
          <w:sz w:val="24"/>
          <w:szCs w:val="24"/>
        </w:rPr>
        <w:t xml:space="preserve">. [online] </w:t>
      </w:r>
      <w:r w:rsidRPr="00A64773">
        <w:rPr>
          <w:rFonts w:ascii="Arial" w:eastAsia="Times New Roman" w:hAnsi="Arial" w:cs="Arial"/>
          <w:i/>
          <w:iCs/>
          <w:sz w:val="24"/>
          <w:szCs w:val="24"/>
        </w:rPr>
        <w:t>www.theccc.org.uk</w:t>
      </w:r>
      <w:r w:rsidRPr="00A64773">
        <w:rPr>
          <w:rFonts w:ascii="Arial" w:eastAsia="Times New Roman" w:hAnsi="Arial" w:cs="Arial"/>
          <w:sz w:val="24"/>
          <w:szCs w:val="24"/>
        </w:rPr>
        <w:t>, p.8. Available at: https://www.theccc.org.uk/wp-content/uploads/2019/07/Wood-in-Construction-in-the-UK-An-Analysis-of-Carbon-Abatement-Potential-BioComposites-Centre.pdf [Accessed 18 Apr. 2023].</w:t>
      </w:r>
    </w:p>
    <w:p w14:paraId="1D112E7D"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Statista (2017). </w:t>
      </w:r>
      <w:r w:rsidRPr="00A64773">
        <w:rPr>
          <w:rFonts w:ascii="Arial" w:eastAsia="Times New Roman" w:hAnsi="Arial" w:cs="Arial"/>
          <w:i/>
          <w:iCs/>
          <w:sz w:val="24"/>
          <w:szCs w:val="24"/>
        </w:rPr>
        <w:t>Manufacturing: CO2 emissions 1990-</w:t>
      </w:r>
      <w:proofErr w:type="gramStart"/>
      <w:r w:rsidRPr="00A64773">
        <w:rPr>
          <w:rFonts w:ascii="Arial" w:eastAsia="Times New Roman" w:hAnsi="Arial" w:cs="Arial"/>
          <w:i/>
          <w:iCs/>
          <w:sz w:val="24"/>
          <w:szCs w:val="24"/>
        </w:rPr>
        <w:t xml:space="preserve">2017 </w:t>
      </w:r>
      <w:r w:rsidRPr="00A64773">
        <w:rPr>
          <w:rFonts w:ascii="Arial" w:eastAsia="Times New Roman" w:hAnsi="Arial" w:cs="Arial"/>
          <w:sz w:val="24"/>
          <w:szCs w:val="24"/>
        </w:rPr>
        <w:t>.</w:t>
      </w:r>
      <w:proofErr w:type="gramEnd"/>
      <w:r w:rsidRPr="00A64773">
        <w:rPr>
          <w:rFonts w:ascii="Arial" w:eastAsia="Times New Roman" w:hAnsi="Arial" w:cs="Arial"/>
          <w:sz w:val="24"/>
          <w:szCs w:val="24"/>
        </w:rPr>
        <w:t xml:space="preserve"> [online] Available at: https://www.statista.com/statistics/486100/co2-emission-from-manufacturing-uk/ [Accessed 24 Apr. 2023].</w:t>
      </w:r>
    </w:p>
    <w:p w14:paraId="3731332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Statista (2018). </w:t>
      </w:r>
      <w:r w:rsidRPr="00A64773">
        <w:rPr>
          <w:rFonts w:ascii="Arial" w:eastAsia="Times New Roman" w:hAnsi="Arial" w:cs="Arial"/>
          <w:i/>
          <w:iCs/>
          <w:sz w:val="24"/>
          <w:szCs w:val="24"/>
        </w:rPr>
        <w:t>Average number of bedrooms in new British houses 1930-2020</w:t>
      </w:r>
      <w:r w:rsidRPr="00A64773">
        <w:rPr>
          <w:rFonts w:ascii="Arial" w:eastAsia="Times New Roman" w:hAnsi="Arial" w:cs="Arial"/>
          <w:sz w:val="24"/>
          <w:szCs w:val="24"/>
        </w:rPr>
        <w:t>. [online] Available at: https://www.statista.com/statistics/1056041/average-number-bedrooms-new-british-houses-1930-2020/#:~:text=From%20the%201930s%20until%20the [Accessed 25 Apr. 2023].</w:t>
      </w:r>
    </w:p>
    <w:p w14:paraId="7583119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STBA (2015). </w:t>
      </w:r>
      <w:r w:rsidRPr="00A64773">
        <w:rPr>
          <w:rFonts w:ascii="Arial" w:eastAsia="Times New Roman" w:hAnsi="Arial" w:cs="Arial"/>
          <w:i/>
          <w:iCs/>
          <w:sz w:val="24"/>
          <w:szCs w:val="24"/>
        </w:rPr>
        <w:t>Planning responsible retrofit of traditional buildings Responsible Retrofit Series</w:t>
      </w:r>
      <w:r w:rsidRPr="00A64773">
        <w:rPr>
          <w:rFonts w:ascii="Arial" w:eastAsia="Times New Roman" w:hAnsi="Arial" w:cs="Arial"/>
          <w:sz w:val="24"/>
          <w:szCs w:val="24"/>
        </w:rPr>
        <w:t xml:space="preserve">. [online] </w:t>
      </w:r>
      <w:r w:rsidRPr="00A64773">
        <w:rPr>
          <w:rFonts w:ascii="Arial" w:eastAsia="Times New Roman" w:hAnsi="Arial" w:cs="Arial"/>
          <w:i/>
          <w:iCs/>
          <w:sz w:val="24"/>
          <w:szCs w:val="24"/>
        </w:rPr>
        <w:t>www.historicengland.org.uk</w:t>
      </w:r>
      <w:r w:rsidRPr="00A64773">
        <w:rPr>
          <w:rFonts w:ascii="Arial" w:eastAsia="Times New Roman" w:hAnsi="Arial" w:cs="Arial"/>
          <w:sz w:val="24"/>
          <w:szCs w:val="24"/>
        </w:rPr>
        <w:t>. Available at: https://historicengland.org.uk/images-books/publications/planning-responsible-retrofit-of-traditional-buildings/responsible-retrofit-trad-bldgs/ [Accessed 15 Apr. 2023].</w:t>
      </w:r>
    </w:p>
    <w:p w14:paraId="4045B155"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lastRenderedPageBreak/>
        <w:t xml:space="preserve">STEICO SE (2020). </w:t>
      </w:r>
      <w:r w:rsidRPr="00A64773">
        <w:rPr>
          <w:rFonts w:ascii="Arial" w:eastAsia="Times New Roman" w:hAnsi="Arial" w:cs="Arial"/>
          <w:i/>
          <w:iCs/>
          <w:sz w:val="24"/>
          <w:szCs w:val="24"/>
        </w:rPr>
        <w:t>Wood fibre insulation boards manufactured in a dry process STEICO SE</w:t>
      </w:r>
      <w:r w:rsidRPr="00A64773">
        <w:rPr>
          <w:rFonts w:ascii="Arial" w:eastAsia="Times New Roman" w:hAnsi="Arial" w:cs="Arial"/>
          <w:sz w:val="24"/>
          <w:szCs w:val="24"/>
        </w:rPr>
        <w:t>. [online] pp.7–8. Available at: https://asbp.org.uk/wp-content/uploads/2021/10/STEICO-Wood-fibre-insulation-boards-manufactured-in-a-dry-process.pdf [Accessed 25 Apr. 2023].</w:t>
      </w:r>
    </w:p>
    <w:p w14:paraId="4CB0D2A2"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Tenny</w:t>
      </w:r>
      <w:proofErr w:type="spellEnd"/>
      <w:r w:rsidRPr="00A64773">
        <w:rPr>
          <w:rFonts w:ascii="Arial" w:eastAsia="Times New Roman" w:hAnsi="Arial" w:cs="Arial"/>
          <w:sz w:val="24"/>
          <w:szCs w:val="24"/>
        </w:rPr>
        <w:t xml:space="preserve">, S. and </w:t>
      </w:r>
      <w:proofErr w:type="spellStart"/>
      <w:r w:rsidRPr="00A64773">
        <w:rPr>
          <w:rFonts w:ascii="Arial" w:eastAsia="Times New Roman" w:hAnsi="Arial" w:cs="Arial"/>
          <w:sz w:val="24"/>
          <w:szCs w:val="24"/>
        </w:rPr>
        <w:t>Sharts-Hopko</w:t>
      </w:r>
      <w:proofErr w:type="spellEnd"/>
      <w:r w:rsidRPr="00A64773">
        <w:rPr>
          <w:rFonts w:ascii="Arial" w:eastAsia="Times New Roman" w:hAnsi="Arial" w:cs="Arial"/>
          <w:sz w:val="24"/>
          <w:szCs w:val="24"/>
        </w:rPr>
        <w:t xml:space="preserve">, N.C. (2022). </w:t>
      </w:r>
      <w:r w:rsidRPr="00A64773">
        <w:rPr>
          <w:rFonts w:ascii="Arial" w:eastAsia="Times New Roman" w:hAnsi="Arial" w:cs="Arial"/>
          <w:i/>
          <w:iCs/>
          <w:sz w:val="24"/>
          <w:szCs w:val="24"/>
        </w:rPr>
        <w:t>Qualitative Study</w:t>
      </w:r>
      <w:r w:rsidRPr="00A64773">
        <w:rPr>
          <w:rFonts w:ascii="Arial" w:eastAsia="Times New Roman" w:hAnsi="Arial" w:cs="Arial"/>
          <w:sz w:val="24"/>
          <w:szCs w:val="24"/>
        </w:rPr>
        <w:t>. [online] www.ncbi.nlm.nih.gov. Available at: https://www.ncbi.nlm.nih.gov/books/NBK470395/ [Accessed 19 Apr. 2023].</w:t>
      </w:r>
    </w:p>
    <w:p w14:paraId="368D7901"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The Fresh Loaf (2018). </w:t>
      </w:r>
      <w:r w:rsidRPr="00A64773">
        <w:rPr>
          <w:rFonts w:ascii="Arial" w:eastAsia="Times New Roman" w:hAnsi="Arial" w:cs="Arial"/>
          <w:i/>
          <w:iCs/>
          <w:sz w:val="24"/>
          <w:szCs w:val="24"/>
        </w:rPr>
        <w:t>Massive air pockets in loaf - thoughts?</w:t>
      </w:r>
      <w:r w:rsidRPr="00A64773">
        <w:rPr>
          <w:rFonts w:ascii="Arial" w:eastAsia="Times New Roman" w:hAnsi="Arial" w:cs="Arial"/>
          <w:sz w:val="24"/>
          <w:szCs w:val="24"/>
        </w:rPr>
        <w:t xml:space="preserve"> [online] The Fresh Loaf. Available at: https://www.thefreshloaf.com/node/55669/massive-air-pockets-loaf-thoughts [Accessed 4 Apr. 2023].</w:t>
      </w:r>
    </w:p>
    <w:p w14:paraId="6C67E145"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The Open University (2013). </w:t>
      </w:r>
      <w:r w:rsidRPr="00A64773">
        <w:rPr>
          <w:rFonts w:ascii="Arial" w:eastAsia="Times New Roman" w:hAnsi="Arial" w:cs="Arial"/>
          <w:i/>
          <w:iCs/>
          <w:sz w:val="24"/>
          <w:szCs w:val="24"/>
        </w:rPr>
        <w:t>Energy in buildings</w:t>
      </w:r>
      <w:r w:rsidRPr="00A64773">
        <w:rPr>
          <w:rFonts w:ascii="Arial" w:eastAsia="Times New Roman" w:hAnsi="Arial" w:cs="Arial"/>
          <w:sz w:val="24"/>
          <w:szCs w:val="24"/>
        </w:rPr>
        <w:t>. [online] www.open.edu. Available at: https://www.open.edu/openlearn/nature-environment/energy-buildings/content-section-2.2.3 [Accessed 18 Feb. 2023].</w:t>
      </w:r>
    </w:p>
    <w:p w14:paraId="6839FFF6"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UNFCCC (2022). </w:t>
      </w:r>
      <w:r w:rsidRPr="00A64773">
        <w:rPr>
          <w:rFonts w:ascii="Arial" w:eastAsia="Times New Roman" w:hAnsi="Arial" w:cs="Arial"/>
          <w:i/>
          <w:iCs/>
          <w:sz w:val="24"/>
          <w:szCs w:val="24"/>
        </w:rPr>
        <w:t>The Paris Agreement</w:t>
      </w:r>
      <w:r w:rsidRPr="00A64773">
        <w:rPr>
          <w:rFonts w:ascii="Arial" w:eastAsia="Times New Roman" w:hAnsi="Arial" w:cs="Arial"/>
          <w:sz w:val="24"/>
          <w:szCs w:val="24"/>
        </w:rPr>
        <w:t>. [online] UNFCCC. Available at: https://unfccc.int/process-and-meetings/the-paris-agreement [Accessed 14 Apr. 2023].</w:t>
      </w:r>
    </w:p>
    <w:p w14:paraId="141D6FCA" w14:textId="77777777" w:rsidR="00A64773" w:rsidRPr="00A64773" w:rsidRDefault="00A64773" w:rsidP="00A64773">
      <w:pPr>
        <w:spacing w:line="360" w:lineRule="auto"/>
        <w:jc w:val="both"/>
        <w:rPr>
          <w:rFonts w:ascii="Arial" w:eastAsia="Times New Roman" w:hAnsi="Arial" w:cs="Arial"/>
          <w:sz w:val="24"/>
          <w:szCs w:val="24"/>
        </w:rPr>
      </w:pPr>
      <w:proofErr w:type="spellStart"/>
      <w:r w:rsidRPr="00A64773">
        <w:rPr>
          <w:rFonts w:ascii="Arial" w:eastAsia="Times New Roman" w:hAnsi="Arial" w:cs="Arial"/>
          <w:sz w:val="24"/>
          <w:szCs w:val="24"/>
        </w:rPr>
        <w:t>Wadswick</w:t>
      </w:r>
      <w:proofErr w:type="spellEnd"/>
      <w:r w:rsidRPr="00A64773">
        <w:rPr>
          <w:rFonts w:ascii="Arial" w:eastAsia="Times New Roman" w:hAnsi="Arial" w:cs="Arial"/>
          <w:sz w:val="24"/>
          <w:szCs w:val="24"/>
        </w:rPr>
        <w:t xml:space="preserve"> (2023). </w:t>
      </w:r>
      <w:proofErr w:type="spellStart"/>
      <w:r w:rsidRPr="00A64773">
        <w:rPr>
          <w:rFonts w:ascii="Arial" w:eastAsia="Times New Roman" w:hAnsi="Arial" w:cs="Arial"/>
          <w:i/>
          <w:iCs/>
          <w:sz w:val="24"/>
          <w:szCs w:val="24"/>
        </w:rPr>
        <w:t>Wadswick</w:t>
      </w:r>
      <w:proofErr w:type="spellEnd"/>
      <w:r w:rsidRPr="00A64773">
        <w:rPr>
          <w:rFonts w:ascii="Arial" w:eastAsia="Times New Roman" w:hAnsi="Arial" w:cs="Arial"/>
          <w:i/>
          <w:iCs/>
          <w:sz w:val="24"/>
          <w:szCs w:val="24"/>
        </w:rPr>
        <w:t xml:space="preserve"> Straw Bale Small | </w:t>
      </w:r>
      <w:proofErr w:type="spellStart"/>
      <w:r w:rsidRPr="00A64773">
        <w:rPr>
          <w:rFonts w:ascii="Arial" w:eastAsia="Times New Roman" w:hAnsi="Arial" w:cs="Arial"/>
          <w:i/>
          <w:iCs/>
          <w:sz w:val="24"/>
          <w:szCs w:val="24"/>
        </w:rPr>
        <w:t>Wadswick</w:t>
      </w:r>
      <w:proofErr w:type="spellEnd"/>
      <w:r w:rsidRPr="00A64773">
        <w:rPr>
          <w:rFonts w:ascii="Arial" w:eastAsia="Times New Roman" w:hAnsi="Arial" w:cs="Arial"/>
          <w:i/>
          <w:iCs/>
          <w:sz w:val="24"/>
          <w:szCs w:val="24"/>
        </w:rPr>
        <w:t xml:space="preserve"> Country Store Ltd</w:t>
      </w:r>
      <w:r w:rsidRPr="00A64773">
        <w:rPr>
          <w:rFonts w:ascii="Arial" w:eastAsia="Times New Roman" w:hAnsi="Arial" w:cs="Arial"/>
          <w:sz w:val="24"/>
          <w:szCs w:val="24"/>
        </w:rPr>
        <w:t>. [online] www.wadswick.co.uk. Available at: https://www.wadswick.co.uk/shop/pets/smallholding/wadswick-straw-bale-small?utm_source=Google+Shopping&amp;utm_medium=cpc&amp;utm_campaign=Google+Shopping+Master [Accessed 15 Apr. 2023].</w:t>
      </w:r>
    </w:p>
    <w:p w14:paraId="48564FAE"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Ward, B. (2021). </w:t>
      </w:r>
      <w:r w:rsidRPr="00A64773">
        <w:rPr>
          <w:rFonts w:ascii="Arial" w:eastAsia="Times New Roman" w:hAnsi="Arial" w:cs="Arial"/>
          <w:i/>
          <w:iCs/>
          <w:sz w:val="24"/>
          <w:szCs w:val="24"/>
        </w:rPr>
        <w:t>Construction materials: the current state of play</w:t>
      </w:r>
      <w:r w:rsidRPr="00A64773">
        <w:rPr>
          <w:rFonts w:ascii="Arial" w:eastAsia="Times New Roman" w:hAnsi="Arial" w:cs="Arial"/>
          <w:sz w:val="24"/>
          <w:szCs w:val="24"/>
        </w:rPr>
        <w:t xml:space="preserve">. [online] </w:t>
      </w:r>
      <w:proofErr w:type="gramStart"/>
      <w:r w:rsidRPr="00A64773">
        <w:rPr>
          <w:rFonts w:ascii="Arial" w:eastAsia="Times New Roman" w:hAnsi="Arial" w:cs="Arial"/>
          <w:sz w:val="24"/>
          <w:szCs w:val="24"/>
        </w:rPr>
        <w:t>ww3.rics.org</w:t>
      </w:r>
      <w:proofErr w:type="gramEnd"/>
      <w:r w:rsidRPr="00A64773">
        <w:rPr>
          <w:rFonts w:ascii="Arial" w:eastAsia="Times New Roman" w:hAnsi="Arial" w:cs="Arial"/>
          <w:sz w:val="24"/>
          <w:szCs w:val="24"/>
        </w:rPr>
        <w:t>. Available at: https://ww3.rics.org/uk/en/journals/construction-journal/construction-materials--the-current-state-of-play.html [Accessed 3 Apr. 2023].</w:t>
      </w:r>
    </w:p>
    <w:p w14:paraId="323BA20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Watkins, A. (2022). </w:t>
      </w:r>
      <w:r w:rsidRPr="00A64773">
        <w:rPr>
          <w:rFonts w:ascii="Arial" w:eastAsia="Times New Roman" w:hAnsi="Arial" w:cs="Arial"/>
          <w:i/>
          <w:iCs/>
          <w:sz w:val="24"/>
          <w:szCs w:val="24"/>
        </w:rPr>
        <w:t>Climate change insights, families and households, UK - Office for National Statistics</w:t>
      </w:r>
      <w:r w:rsidRPr="00A64773">
        <w:rPr>
          <w:rFonts w:ascii="Arial" w:eastAsia="Times New Roman" w:hAnsi="Arial" w:cs="Arial"/>
          <w:sz w:val="24"/>
          <w:szCs w:val="24"/>
        </w:rPr>
        <w:t>. [online] Official for National Statistics. Available at: https://www.ons.gov.uk/economy/environmentalaccounts/articles/climatechangeinsightsuk/august2022#:~:text=Households%20are%20a%20big%20emitter [Accessed 30 Mar. 2023].</w:t>
      </w:r>
    </w:p>
    <w:p w14:paraId="34C2A108"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lastRenderedPageBreak/>
        <w:t xml:space="preserve">Welsh Government (2020). </w:t>
      </w:r>
      <w:r w:rsidRPr="00A64773">
        <w:rPr>
          <w:rFonts w:ascii="Arial" w:eastAsia="Times New Roman" w:hAnsi="Arial" w:cs="Arial"/>
          <w:i/>
          <w:iCs/>
          <w:sz w:val="24"/>
          <w:szCs w:val="24"/>
        </w:rPr>
        <w:t>Main points</w:t>
      </w:r>
      <w:r w:rsidRPr="00A64773">
        <w:rPr>
          <w:rFonts w:ascii="Arial" w:eastAsia="Times New Roman" w:hAnsi="Arial" w:cs="Arial"/>
          <w:sz w:val="24"/>
          <w:szCs w:val="24"/>
        </w:rPr>
        <w:t>. [online] Available at: https://www.gov.wales/sites/default/files/statistics-and-research/2020-02/welsh-housing-conditions-survey-headline-results-april-2017-march-2018-update-570.pdf [Accessed 15 Mar. 2023].</w:t>
      </w:r>
    </w:p>
    <w:p w14:paraId="29A8913D"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Welsh, D., Green, E., </w:t>
      </w:r>
      <w:proofErr w:type="spellStart"/>
      <w:r w:rsidRPr="00A64773">
        <w:rPr>
          <w:rFonts w:ascii="Arial" w:eastAsia="Times New Roman" w:hAnsi="Arial" w:cs="Arial"/>
          <w:sz w:val="24"/>
          <w:szCs w:val="24"/>
        </w:rPr>
        <w:t>Lannon</w:t>
      </w:r>
      <w:proofErr w:type="spellEnd"/>
      <w:r w:rsidRPr="00A64773">
        <w:rPr>
          <w:rFonts w:ascii="Arial" w:eastAsia="Times New Roman" w:hAnsi="Arial" w:cs="Arial"/>
          <w:sz w:val="24"/>
          <w:szCs w:val="24"/>
        </w:rPr>
        <w:t xml:space="preserve">, S., Patterson, J. and </w:t>
      </w:r>
      <w:proofErr w:type="spellStart"/>
      <w:r w:rsidRPr="00A64773">
        <w:rPr>
          <w:rFonts w:ascii="Arial" w:eastAsia="Times New Roman" w:hAnsi="Arial" w:cs="Arial"/>
          <w:sz w:val="24"/>
          <w:szCs w:val="24"/>
        </w:rPr>
        <w:t>Iorwerth</w:t>
      </w:r>
      <w:proofErr w:type="spellEnd"/>
      <w:r w:rsidRPr="00A64773">
        <w:rPr>
          <w:rFonts w:ascii="Arial" w:eastAsia="Times New Roman" w:hAnsi="Arial" w:cs="Arial"/>
          <w:sz w:val="24"/>
          <w:szCs w:val="24"/>
        </w:rPr>
        <w:t xml:space="preserve">, H. (2019). </w:t>
      </w:r>
      <w:r w:rsidRPr="00A64773">
        <w:rPr>
          <w:rFonts w:ascii="Arial" w:eastAsia="Times New Roman" w:hAnsi="Arial" w:cs="Arial"/>
          <w:i/>
          <w:iCs/>
          <w:sz w:val="24"/>
          <w:szCs w:val="24"/>
        </w:rPr>
        <w:t>Homes of today for tomorrow STAGE 2: Exploring the potential of the Welsh housing stock to meet 2050 decarbonisation targets</w:t>
      </w:r>
      <w:r w:rsidRPr="00A64773">
        <w:rPr>
          <w:rFonts w:ascii="Arial" w:eastAsia="Times New Roman" w:hAnsi="Arial" w:cs="Arial"/>
          <w:sz w:val="24"/>
          <w:szCs w:val="24"/>
        </w:rPr>
        <w:t xml:space="preserve">. [online] </w:t>
      </w:r>
      <w:r w:rsidRPr="00A64773">
        <w:rPr>
          <w:rFonts w:ascii="Arial" w:eastAsia="Times New Roman" w:hAnsi="Arial" w:cs="Arial"/>
          <w:i/>
          <w:iCs/>
          <w:sz w:val="24"/>
          <w:szCs w:val="24"/>
        </w:rPr>
        <w:t>www.orca.cardiff.ac.uk</w:t>
      </w:r>
      <w:r w:rsidRPr="00A64773">
        <w:rPr>
          <w:rFonts w:ascii="Arial" w:eastAsia="Times New Roman" w:hAnsi="Arial" w:cs="Arial"/>
          <w:sz w:val="24"/>
          <w:szCs w:val="24"/>
        </w:rPr>
        <w:t>, p.4. Available at: https://orca.cardiff.ac.uk/id/eprint/115442/8/Homes%20of%20Today%20for%20Tomorrow%20stage%202%20report.pdf [Accessed 12 Apr. 2023].</w:t>
      </w:r>
    </w:p>
    <w:p w14:paraId="42D8A920"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WHO (2018). </w:t>
      </w:r>
      <w:r w:rsidRPr="00A64773">
        <w:rPr>
          <w:rFonts w:ascii="Arial" w:eastAsia="Times New Roman" w:hAnsi="Arial" w:cs="Arial"/>
          <w:i/>
          <w:iCs/>
          <w:sz w:val="24"/>
          <w:szCs w:val="24"/>
        </w:rPr>
        <w:t>Low indoor temperatures and insulation</w:t>
      </w:r>
      <w:r w:rsidRPr="00A64773">
        <w:rPr>
          <w:rFonts w:ascii="Arial" w:eastAsia="Times New Roman" w:hAnsi="Arial" w:cs="Arial"/>
          <w:sz w:val="24"/>
          <w:szCs w:val="24"/>
        </w:rPr>
        <w:t xml:space="preserve">. [online] </w:t>
      </w:r>
      <w:r w:rsidRPr="00A64773">
        <w:rPr>
          <w:rFonts w:ascii="Arial" w:eastAsia="Times New Roman" w:hAnsi="Arial" w:cs="Arial"/>
          <w:i/>
          <w:iCs/>
          <w:sz w:val="24"/>
          <w:szCs w:val="24"/>
        </w:rPr>
        <w:t>www.ncbi.nlm.nih.gov</w:t>
      </w:r>
      <w:r w:rsidRPr="00A64773">
        <w:rPr>
          <w:rFonts w:ascii="Arial" w:eastAsia="Times New Roman" w:hAnsi="Arial" w:cs="Arial"/>
          <w:sz w:val="24"/>
          <w:szCs w:val="24"/>
        </w:rPr>
        <w:t>. World Health Organization. Available at: https://www.ncbi.nlm.nih.gov/books/NBK535294/#:~:text=Cold%20air%20inflames%20lungs%20and [Accessed 17 Feb. 2023].</w:t>
      </w:r>
    </w:p>
    <w:p w14:paraId="0CDD13E9"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Yale, K. (2018). </w:t>
      </w:r>
      <w:proofErr w:type="spellStart"/>
      <w:r w:rsidRPr="00A64773">
        <w:rPr>
          <w:rFonts w:ascii="Arial" w:eastAsia="Times New Roman" w:hAnsi="Arial" w:cs="Arial"/>
          <w:i/>
          <w:iCs/>
          <w:sz w:val="24"/>
          <w:szCs w:val="24"/>
        </w:rPr>
        <w:t>StackPath</w:t>
      </w:r>
      <w:proofErr w:type="spellEnd"/>
      <w:r w:rsidRPr="00A64773">
        <w:rPr>
          <w:rFonts w:ascii="Arial" w:eastAsia="Times New Roman" w:hAnsi="Arial" w:cs="Arial"/>
          <w:sz w:val="24"/>
          <w:szCs w:val="24"/>
        </w:rPr>
        <w:t>. [online] www.buildings.com. Available at: https://www.buildings.com/insulation/article/10185831/7-green-insulation-types-for-new-and-existing-buildings [Accessed 13 Feb. 2023].</w:t>
      </w:r>
    </w:p>
    <w:p w14:paraId="1851789C"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Yell, Y. (2019). </w:t>
      </w:r>
      <w:r w:rsidRPr="00A64773">
        <w:rPr>
          <w:rFonts w:ascii="Arial" w:eastAsia="Times New Roman" w:hAnsi="Arial" w:cs="Arial"/>
          <w:i/>
          <w:iCs/>
          <w:sz w:val="24"/>
          <w:szCs w:val="24"/>
        </w:rPr>
        <w:t>A brief history of Wooden Buildings</w:t>
      </w:r>
      <w:r w:rsidRPr="00A64773">
        <w:rPr>
          <w:rFonts w:ascii="Arial" w:eastAsia="Times New Roman" w:hAnsi="Arial" w:cs="Arial"/>
          <w:sz w:val="24"/>
          <w:szCs w:val="24"/>
        </w:rPr>
        <w:t>. [online] Kirton Sectional Buildings. Available at: https://kirtonbuildings.co.uk/2019/07/02/a-brief-history-of-wooden-buildings/#:~:text=Early%20uses%20for%20wood%20in [Accessed 13 Feb. 2023].</w:t>
      </w:r>
    </w:p>
    <w:p w14:paraId="088CBD89"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Young, S. (2022). Britain targets energy efficiency with consumption cut goal. </w:t>
      </w:r>
      <w:r w:rsidRPr="00A64773">
        <w:rPr>
          <w:rFonts w:ascii="Arial" w:eastAsia="Times New Roman" w:hAnsi="Arial" w:cs="Arial"/>
          <w:i/>
          <w:iCs/>
          <w:sz w:val="24"/>
          <w:szCs w:val="24"/>
        </w:rPr>
        <w:t>Reuters</w:t>
      </w:r>
      <w:r w:rsidRPr="00A64773">
        <w:rPr>
          <w:rFonts w:ascii="Arial" w:eastAsia="Times New Roman" w:hAnsi="Arial" w:cs="Arial"/>
          <w:sz w:val="24"/>
          <w:szCs w:val="24"/>
        </w:rPr>
        <w:t>. [online] 17 Nov. Available at: https://www.reuters.com/business/energy/britains-hunt-sets-out-plans-reduce-energy-consumption-by-15-by-2030-2022-11-17/ [Accessed 8 Feb. 2023].</w:t>
      </w:r>
    </w:p>
    <w:p w14:paraId="1A4FE17A" w14:textId="77777777" w:rsidR="00A64773" w:rsidRPr="00A64773" w:rsidRDefault="00A64773" w:rsidP="00A64773">
      <w:pPr>
        <w:spacing w:line="360" w:lineRule="auto"/>
        <w:jc w:val="both"/>
        <w:rPr>
          <w:rFonts w:ascii="Arial" w:eastAsia="Times New Roman" w:hAnsi="Arial" w:cs="Arial"/>
          <w:sz w:val="24"/>
          <w:szCs w:val="24"/>
        </w:rPr>
      </w:pPr>
      <w:r w:rsidRPr="00A64773">
        <w:rPr>
          <w:rFonts w:ascii="Arial" w:eastAsia="Times New Roman" w:hAnsi="Arial" w:cs="Arial"/>
          <w:sz w:val="24"/>
          <w:szCs w:val="24"/>
        </w:rPr>
        <w:t xml:space="preserve">Zero Waste Scotland (2019). </w:t>
      </w:r>
      <w:r w:rsidRPr="00A64773">
        <w:rPr>
          <w:rFonts w:ascii="Arial" w:eastAsia="Times New Roman" w:hAnsi="Arial" w:cs="Arial"/>
          <w:i/>
          <w:iCs/>
          <w:sz w:val="24"/>
          <w:szCs w:val="24"/>
        </w:rPr>
        <w:t>What is the circular economy?</w:t>
      </w:r>
      <w:r w:rsidRPr="00A64773">
        <w:rPr>
          <w:rFonts w:ascii="Arial" w:eastAsia="Times New Roman" w:hAnsi="Arial" w:cs="Arial"/>
          <w:sz w:val="24"/>
          <w:szCs w:val="24"/>
        </w:rPr>
        <w:t xml:space="preserve"> [online] Available at: https://www.zerowastescotland.org.uk/circular-economy/about [Accessed 24 Apr. 2023].</w:t>
      </w:r>
    </w:p>
    <w:p w14:paraId="6EB5D541" w14:textId="04A900DC" w:rsidR="061C2F1D" w:rsidRPr="00F03EF4" w:rsidRDefault="061C2F1D" w:rsidP="00F03EF4">
      <w:pPr>
        <w:spacing w:line="360" w:lineRule="auto"/>
        <w:jc w:val="both"/>
        <w:rPr>
          <w:rFonts w:ascii="Arial" w:hAnsi="Arial" w:cs="Arial"/>
        </w:rPr>
      </w:pPr>
    </w:p>
    <w:p w14:paraId="0F4869EC" w14:textId="584F720B" w:rsidR="061C2F1D" w:rsidRPr="00F03EF4" w:rsidRDefault="061C2F1D" w:rsidP="00F03EF4">
      <w:pPr>
        <w:spacing w:line="360" w:lineRule="auto"/>
        <w:jc w:val="both"/>
        <w:rPr>
          <w:rFonts w:ascii="Arial" w:hAnsi="Arial" w:cs="Arial"/>
        </w:rPr>
      </w:pPr>
      <w:r w:rsidRPr="00F03EF4">
        <w:rPr>
          <w:rFonts w:ascii="Arial" w:hAnsi="Arial" w:cs="Arial"/>
        </w:rPr>
        <w:br w:type="page"/>
      </w:r>
    </w:p>
    <w:p w14:paraId="0460FC0E" w14:textId="62A97550" w:rsidR="061C2F1D" w:rsidRPr="00F03EF4" w:rsidRDefault="14318B26" w:rsidP="00AA59A3">
      <w:pPr>
        <w:pStyle w:val="Heading1"/>
        <w:spacing w:line="360" w:lineRule="auto"/>
        <w:jc w:val="both"/>
        <w:rPr>
          <w:rFonts w:ascii="Arial" w:eastAsia="Arial" w:hAnsi="Arial" w:cs="Arial"/>
        </w:rPr>
      </w:pPr>
      <w:bookmarkStart w:id="150" w:name="_Toc133612929"/>
      <w:r w:rsidRPr="00F03EF4">
        <w:rPr>
          <w:rFonts w:ascii="Arial" w:eastAsia="Arial" w:hAnsi="Arial" w:cs="Arial"/>
        </w:rPr>
        <w:lastRenderedPageBreak/>
        <w:t>10. APPENDIX</w:t>
      </w:r>
      <w:bookmarkEnd w:id="150"/>
    </w:p>
    <w:p w14:paraId="1CBCEC47" w14:textId="19C48482" w:rsidR="6C0CD073" w:rsidRPr="00F03EF4" w:rsidRDefault="6C0CD073" w:rsidP="00F03EF4">
      <w:pPr>
        <w:pStyle w:val="Heading2"/>
        <w:spacing w:line="360" w:lineRule="auto"/>
        <w:jc w:val="both"/>
        <w:rPr>
          <w:rFonts w:ascii="Arial" w:eastAsia="Arial" w:hAnsi="Arial" w:cs="Arial"/>
        </w:rPr>
      </w:pPr>
      <w:bookmarkStart w:id="151" w:name="_Toc133612930"/>
      <w:r w:rsidRPr="00F03EF4">
        <w:rPr>
          <w:rFonts w:ascii="Arial" w:eastAsia="Arial" w:hAnsi="Arial" w:cs="Arial"/>
        </w:rPr>
        <w:t>10.</w:t>
      </w:r>
      <w:r w:rsidR="00AA59A3">
        <w:rPr>
          <w:rFonts w:ascii="Arial" w:eastAsia="Arial" w:hAnsi="Arial" w:cs="Arial"/>
        </w:rPr>
        <w:t>1</w:t>
      </w:r>
      <w:r w:rsidRPr="00F03EF4">
        <w:rPr>
          <w:rFonts w:ascii="Arial" w:eastAsia="Arial" w:hAnsi="Arial" w:cs="Arial"/>
        </w:rPr>
        <w:t xml:space="preserve"> Appendix </w:t>
      </w:r>
      <w:r w:rsidR="71420344" w:rsidRPr="00F03EF4">
        <w:rPr>
          <w:rFonts w:ascii="Arial" w:eastAsia="Arial" w:hAnsi="Arial" w:cs="Arial"/>
        </w:rPr>
        <w:t>2</w:t>
      </w:r>
      <w:r w:rsidR="00AA59A3">
        <w:rPr>
          <w:rFonts w:ascii="Arial" w:eastAsia="Arial" w:hAnsi="Arial" w:cs="Arial"/>
        </w:rPr>
        <w:t xml:space="preserve"> – Impact categories for LCA.</w:t>
      </w:r>
      <w:bookmarkEnd w:id="151"/>
    </w:p>
    <w:tbl>
      <w:tblPr>
        <w:tblStyle w:val="TableGrid"/>
        <w:tblW w:w="0" w:type="auto"/>
        <w:tblLayout w:type="fixed"/>
        <w:tblLook w:val="06A0" w:firstRow="1" w:lastRow="0" w:firstColumn="1" w:lastColumn="0" w:noHBand="1" w:noVBand="1"/>
      </w:tblPr>
      <w:tblGrid>
        <w:gridCol w:w="1665"/>
        <w:gridCol w:w="2340"/>
        <w:gridCol w:w="2580"/>
        <w:gridCol w:w="2355"/>
      </w:tblGrid>
      <w:tr w:rsidR="061C2F1D" w:rsidRPr="00F03EF4" w14:paraId="25282F6B" w14:textId="77777777" w:rsidTr="061C2F1D">
        <w:trPr>
          <w:trHeight w:val="300"/>
        </w:trPr>
        <w:tc>
          <w:tcPr>
            <w:tcW w:w="1665" w:type="dxa"/>
          </w:tcPr>
          <w:p w14:paraId="24C62CBE" w14:textId="22486F51"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 xml:space="preserve">Acidification potential (AP) (SO2 </w:t>
            </w:r>
            <w:proofErr w:type="spellStart"/>
            <w:proofErr w:type="gramStart"/>
            <w:r w:rsidRPr="00F03EF4">
              <w:rPr>
                <w:rFonts w:ascii="Arial" w:eastAsia="Times New Roman" w:hAnsi="Arial" w:cs="Arial"/>
              </w:rPr>
              <w:t>eq</w:t>
            </w:r>
            <w:proofErr w:type="spellEnd"/>
            <w:r w:rsidRPr="00F03EF4">
              <w:rPr>
                <w:rFonts w:ascii="Arial" w:eastAsia="Times New Roman" w:hAnsi="Arial" w:cs="Arial"/>
              </w:rPr>
              <w:t>)*</w:t>
            </w:r>
            <w:proofErr w:type="gramEnd"/>
          </w:p>
        </w:tc>
        <w:tc>
          <w:tcPr>
            <w:tcW w:w="2340" w:type="dxa"/>
          </w:tcPr>
          <w:p w14:paraId="5F5BA7A2" w14:textId="3D3CDCB1"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acquisition</w:t>
            </w:r>
          </w:p>
          <w:p w14:paraId="1343BD15" w14:textId="4ECE3967"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7.22E-2*</w:t>
            </w:r>
          </w:p>
          <w:p w14:paraId="53964872" w14:textId="39F18FFF" w:rsidR="061C2F1D" w:rsidRPr="00F03EF4" w:rsidRDefault="061C2F1D" w:rsidP="00F03EF4">
            <w:pPr>
              <w:spacing w:line="360" w:lineRule="auto"/>
              <w:jc w:val="both"/>
              <w:rPr>
                <w:rFonts w:ascii="Arial" w:eastAsia="Times New Roman" w:hAnsi="Arial" w:cs="Arial"/>
                <w:color w:val="000000" w:themeColor="text1"/>
              </w:rPr>
            </w:pPr>
          </w:p>
          <w:p w14:paraId="3C9A24EE"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6809A3B2" w14:textId="56F8EF3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1.02E-2*</w:t>
            </w:r>
          </w:p>
          <w:p w14:paraId="730B0CD0" w14:textId="405FC924" w:rsidR="061C2F1D" w:rsidRPr="00F03EF4" w:rsidRDefault="061C2F1D" w:rsidP="00F03EF4">
            <w:pPr>
              <w:spacing w:line="360" w:lineRule="auto"/>
              <w:jc w:val="both"/>
              <w:rPr>
                <w:rFonts w:ascii="Arial" w:eastAsia="Times New Roman" w:hAnsi="Arial" w:cs="Arial"/>
                <w:color w:val="000000" w:themeColor="text1"/>
              </w:rPr>
            </w:pPr>
          </w:p>
          <w:p w14:paraId="0EE06C50"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6A0DD3E3" w14:textId="2D226C21"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2.04E-1</w:t>
            </w:r>
          </w:p>
          <w:p w14:paraId="63A2E928" w14:textId="1299309A" w:rsidR="061C2F1D" w:rsidRPr="00F03EF4" w:rsidRDefault="061C2F1D" w:rsidP="00F03EF4">
            <w:pPr>
              <w:spacing w:line="360" w:lineRule="auto"/>
              <w:jc w:val="both"/>
              <w:rPr>
                <w:rFonts w:ascii="Arial" w:eastAsia="Times New Roman" w:hAnsi="Arial" w:cs="Arial"/>
                <w:color w:val="000000" w:themeColor="text1"/>
              </w:rPr>
            </w:pPr>
          </w:p>
          <w:p w14:paraId="1FB87BC1" w14:textId="540B2FB6"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5D34118B" w14:textId="0AD52FF5"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79292263" w14:textId="62B5F9CB" w:rsidR="061C2F1D" w:rsidRPr="00F03EF4" w:rsidRDefault="061C2F1D" w:rsidP="00F03EF4">
            <w:pPr>
              <w:spacing w:line="360" w:lineRule="auto"/>
              <w:jc w:val="both"/>
              <w:rPr>
                <w:rFonts w:ascii="Arial" w:eastAsia="Times New Roman" w:hAnsi="Arial" w:cs="Arial"/>
                <w:color w:val="000000" w:themeColor="text1"/>
              </w:rPr>
            </w:pPr>
          </w:p>
          <w:p w14:paraId="5D770016"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574123FA" w14:textId="378DB0F1"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2.86E-3*</w:t>
            </w:r>
          </w:p>
          <w:p w14:paraId="49015CF0" w14:textId="651F0064" w:rsidR="061C2F1D" w:rsidRPr="00F03EF4" w:rsidRDefault="061C2F1D" w:rsidP="00F03EF4">
            <w:pPr>
              <w:spacing w:line="360" w:lineRule="auto"/>
              <w:jc w:val="both"/>
              <w:rPr>
                <w:rFonts w:ascii="Arial" w:eastAsia="Times New Roman" w:hAnsi="Arial" w:cs="Arial"/>
                <w:color w:val="000000" w:themeColor="text1"/>
              </w:rPr>
            </w:pPr>
          </w:p>
          <w:p w14:paraId="5E5EA930" w14:textId="75101DEC"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20F23C6B" w14:textId="40270E87"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0624D64E" w14:textId="2BC0E3A0" w:rsidR="061C2F1D" w:rsidRPr="00F03EF4" w:rsidRDefault="061C2F1D" w:rsidP="00F03EF4">
            <w:pPr>
              <w:spacing w:line="360" w:lineRule="auto"/>
              <w:jc w:val="both"/>
              <w:rPr>
                <w:rFonts w:ascii="Arial" w:eastAsia="Times New Roman" w:hAnsi="Arial" w:cs="Arial"/>
                <w:color w:val="000000" w:themeColor="text1"/>
              </w:rPr>
            </w:pPr>
          </w:p>
          <w:p w14:paraId="66125F55" w14:textId="4695F9A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6F65C776" w14:textId="75557C1D"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1.70E-3*</w:t>
            </w:r>
          </w:p>
          <w:p w14:paraId="05611D12" w14:textId="4A330BF2"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1.00E-2*</w:t>
            </w:r>
          </w:p>
          <w:p w14:paraId="1AD209E3" w14:textId="625CA256" w:rsidR="061C2F1D" w:rsidRPr="00F03EF4" w:rsidRDefault="061C2F1D" w:rsidP="00F03EF4">
            <w:pPr>
              <w:spacing w:line="360" w:lineRule="auto"/>
              <w:jc w:val="both"/>
              <w:rPr>
                <w:rFonts w:ascii="Arial" w:eastAsia="Times New Roman" w:hAnsi="Arial" w:cs="Arial"/>
                <w:color w:val="000000" w:themeColor="text1"/>
              </w:rPr>
            </w:pPr>
          </w:p>
          <w:p w14:paraId="745AADD5"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1B8799D9" w14:textId="70944D66"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-1.05E-1*</w:t>
            </w:r>
          </w:p>
          <w:p w14:paraId="397BD280" w14:textId="5C599DED" w:rsidR="061C2F1D" w:rsidRPr="00F03EF4" w:rsidRDefault="061C2F1D" w:rsidP="00F03EF4">
            <w:pPr>
              <w:spacing w:line="360" w:lineRule="auto"/>
              <w:jc w:val="both"/>
              <w:rPr>
                <w:rFonts w:ascii="Arial" w:eastAsia="Times New Roman" w:hAnsi="Arial" w:cs="Arial"/>
              </w:rPr>
            </w:pPr>
          </w:p>
        </w:tc>
        <w:tc>
          <w:tcPr>
            <w:tcW w:w="2580" w:type="dxa"/>
          </w:tcPr>
          <w:p w14:paraId="0C378235"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acquisition</w:t>
            </w:r>
          </w:p>
          <w:p w14:paraId="765C646A" w14:textId="42C7FC19"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1.36E-01**</w:t>
            </w:r>
          </w:p>
          <w:p w14:paraId="743BEA3A" w14:textId="4B6388FD" w:rsidR="061C2F1D" w:rsidRPr="00F03EF4" w:rsidRDefault="061C2F1D" w:rsidP="00F03EF4">
            <w:pPr>
              <w:spacing w:line="360" w:lineRule="auto"/>
              <w:jc w:val="both"/>
              <w:rPr>
                <w:rFonts w:ascii="Arial" w:eastAsia="Times New Roman" w:hAnsi="Arial" w:cs="Arial"/>
                <w:color w:val="000000" w:themeColor="text1"/>
              </w:rPr>
            </w:pPr>
          </w:p>
          <w:p w14:paraId="40D3C714"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5B44BC3C" w14:textId="5B06E1E1"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6.57E-03**</w:t>
            </w:r>
          </w:p>
          <w:p w14:paraId="444957CA" w14:textId="527AD089" w:rsidR="061C2F1D" w:rsidRPr="00F03EF4" w:rsidRDefault="061C2F1D" w:rsidP="00F03EF4">
            <w:pPr>
              <w:spacing w:line="360" w:lineRule="auto"/>
              <w:jc w:val="both"/>
              <w:rPr>
                <w:rFonts w:ascii="Arial" w:eastAsia="Times New Roman" w:hAnsi="Arial" w:cs="Arial"/>
                <w:color w:val="000000" w:themeColor="text1"/>
              </w:rPr>
            </w:pPr>
          </w:p>
          <w:p w14:paraId="67190A74"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7E026AA7" w14:textId="6F3A9BD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0.00E+00**</w:t>
            </w:r>
          </w:p>
          <w:p w14:paraId="222FC78E" w14:textId="33A29065" w:rsidR="061C2F1D" w:rsidRPr="00F03EF4" w:rsidRDefault="061C2F1D" w:rsidP="00F03EF4">
            <w:pPr>
              <w:spacing w:line="360" w:lineRule="auto"/>
              <w:jc w:val="both"/>
              <w:rPr>
                <w:rFonts w:ascii="Arial" w:eastAsia="Times New Roman" w:hAnsi="Arial" w:cs="Arial"/>
                <w:color w:val="000000" w:themeColor="text1"/>
              </w:rPr>
            </w:pPr>
          </w:p>
          <w:p w14:paraId="6A720872"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7616D7C7" w14:textId="7511CB6E"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0.00E+00**</w:t>
            </w:r>
          </w:p>
          <w:p w14:paraId="20C24A1B" w14:textId="5F9E7550" w:rsidR="061C2F1D" w:rsidRPr="00F03EF4" w:rsidRDefault="061C2F1D" w:rsidP="00F03EF4">
            <w:pPr>
              <w:spacing w:line="360" w:lineRule="auto"/>
              <w:jc w:val="both"/>
              <w:rPr>
                <w:rFonts w:ascii="Arial" w:eastAsia="Times New Roman" w:hAnsi="Arial" w:cs="Arial"/>
                <w:color w:val="000000" w:themeColor="text1"/>
              </w:rPr>
            </w:pPr>
          </w:p>
          <w:p w14:paraId="062557BE"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3BE88C7F" w14:textId="5CCD8EE6"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0.00E+00**</w:t>
            </w:r>
          </w:p>
          <w:p w14:paraId="56374B42" w14:textId="0EB74A08" w:rsidR="061C2F1D" w:rsidRPr="00F03EF4" w:rsidRDefault="061C2F1D" w:rsidP="00F03EF4">
            <w:pPr>
              <w:spacing w:line="360" w:lineRule="auto"/>
              <w:jc w:val="both"/>
              <w:rPr>
                <w:rFonts w:ascii="Arial" w:eastAsia="Times New Roman" w:hAnsi="Arial" w:cs="Arial"/>
                <w:color w:val="000000" w:themeColor="text1"/>
              </w:rPr>
            </w:pPr>
          </w:p>
          <w:p w14:paraId="7F09A72E"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15390157" w14:textId="299ABDE3"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0.00E+00**</w:t>
            </w:r>
          </w:p>
          <w:p w14:paraId="761E419D" w14:textId="691E6752" w:rsidR="061C2F1D" w:rsidRPr="00F03EF4" w:rsidRDefault="061C2F1D" w:rsidP="00F03EF4">
            <w:pPr>
              <w:spacing w:line="360" w:lineRule="auto"/>
              <w:jc w:val="both"/>
              <w:rPr>
                <w:rFonts w:ascii="Arial" w:eastAsia="Times New Roman" w:hAnsi="Arial" w:cs="Arial"/>
                <w:color w:val="000000" w:themeColor="text1"/>
              </w:rPr>
            </w:pPr>
          </w:p>
          <w:p w14:paraId="3D2D76FC"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5ED66C32" w14:textId="4FF352FB"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1.15E-02**</w:t>
            </w:r>
          </w:p>
          <w:p w14:paraId="57783944" w14:textId="0DA103CD"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2.97E-02**</w:t>
            </w:r>
          </w:p>
          <w:p w14:paraId="058C8E2D" w14:textId="2CA52C0C" w:rsidR="061C2F1D" w:rsidRPr="00F03EF4" w:rsidRDefault="061C2F1D" w:rsidP="00F03EF4">
            <w:pPr>
              <w:spacing w:line="360" w:lineRule="auto"/>
              <w:jc w:val="both"/>
              <w:rPr>
                <w:rFonts w:ascii="Arial" w:eastAsia="Times New Roman" w:hAnsi="Arial" w:cs="Arial"/>
                <w:color w:val="000000" w:themeColor="text1"/>
              </w:rPr>
            </w:pPr>
          </w:p>
          <w:p w14:paraId="161C32EA"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4420F1FF" w14:textId="5A4B875F"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159D3E7B" w14:textId="5AAB80E2" w:rsidR="061C2F1D" w:rsidRPr="00F03EF4" w:rsidRDefault="061C2F1D" w:rsidP="00F03EF4">
            <w:pPr>
              <w:spacing w:line="360" w:lineRule="auto"/>
              <w:jc w:val="both"/>
              <w:rPr>
                <w:rFonts w:ascii="Arial" w:eastAsia="Times New Roman" w:hAnsi="Arial" w:cs="Arial"/>
                <w:b/>
                <w:bCs/>
                <w:color w:val="000000" w:themeColor="text1"/>
                <w:u w:val="single"/>
              </w:rPr>
            </w:pPr>
          </w:p>
          <w:p w14:paraId="6960457D" w14:textId="1DDD0DDF" w:rsidR="061C2F1D" w:rsidRPr="00F03EF4" w:rsidRDefault="061C2F1D" w:rsidP="00F03EF4">
            <w:pPr>
              <w:spacing w:line="360" w:lineRule="auto"/>
              <w:jc w:val="both"/>
              <w:rPr>
                <w:rFonts w:ascii="Arial" w:eastAsia="Times New Roman" w:hAnsi="Arial" w:cs="Arial"/>
                <w:b/>
                <w:bCs/>
                <w:color w:val="000000" w:themeColor="text1"/>
                <w:u w:val="single"/>
              </w:rPr>
            </w:pPr>
          </w:p>
        </w:tc>
        <w:tc>
          <w:tcPr>
            <w:tcW w:w="2355" w:type="dxa"/>
          </w:tcPr>
          <w:p w14:paraId="7389EEC9"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acquisition</w:t>
            </w:r>
          </w:p>
          <w:p w14:paraId="1244A648" w14:textId="567B0FAB" w:rsidR="061C2F1D" w:rsidRPr="00F03EF4" w:rsidRDefault="061C2F1D" w:rsidP="00F03EF4">
            <w:pPr>
              <w:spacing w:line="360" w:lineRule="auto"/>
              <w:jc w:val="both"/>
              <w:rPr>
                <w:rFonts w:ascii="Arial" w:eastAsia="Times New Roman" w:hAnsi="Arial" w:cs="Arial"/>
                <w:color w:val="000000" w:themeColor="text1"/>
              </w:rPr>
            </w:pPr>
          </w:p>
          <w:p w14:paraId="7D764FD6" w14:textId="4B6388FD" w:rsidR="061C2F1D" w:rsidRPr="00F03EF4" w:rsidRDefault="061C2F1D" w:rsidP="00F03EF4">
            <w:pPr>
              <w:spacing w:line="360" w:lineRule="auto"/>
              <w:jc w:val="both"/>
              <w:rPr>
                <w:rFonts w:ascii="Arial" w:eastAsia="Times New Roman" w:hAnsi="Arial" w:cs="Arial"/>
                <w:color w:val="000000" w:themeColor="text1"/>
              </w:rPr>
            </w:pPr>
          </w:p>
          <w:p w14:paraId="6B368916"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0BDD377E" w14:textId="319B01C0" w:rsidR="061C2F1D" w:rsidRPr="00F03EF4" w:rsidRDefault="061C2F1D" w:rsidP="00F03EF4">
            <w:pPr>
              <w:spacing w:line="360" w:lineRule="auto"/>
              <w:jc w:val="both"/>
              <w:rPr>
                <w:rFonts w:ascii="Arial" w:eastAsia="Times New Roman" w:hAnsi="Arial" w:cs="Arial"/>
                <w:color w:val="000000" w:themeColor="text1"/>
              </w:rPr>
            </w:pPr>
          </w:p>
          <w:p w14:paraId="29829190" w14:textId="4B14B2E1" w:rsidR="061C2F1D" w:rsidRPr="00F03EF4" w:rsidRDefault="061C2F1D" w:rsidP="00F03EF4">
            <w:pPr>
              <w:spacing w:line="360" w:lineRule="auto"/>
              <w:jc w:val="both"/>
              <w:rPr>
                <w:rFonts w:ascii="Arial" w:eastAsia="Times New Roman" w:hAnsi="Arial" w:cs="Arial"/>
                <w:color w:val="000000" w:themeColor="text1"/>
              </w:rPr>
            </w:pPr>
          </w:p>
          <w:p w14:paraId="476F7A0F"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25C66B2D" w14:textId="077F6008" w:rsidR="061C2F1D" w:rsidRPr="00F03EF4" w:rsidRDefault="061C2F1D" w:rsidP="00F03EF4">
            <w:pPr>
              <w:spacing w:line="360" w:lineRule="auto"/>
              <w:jc w:val="both"/>
              <w:rPr>
                <w:rFonts w:ascii="Arial" w:eastAsia="Times New Roman" w:hAnsi="Arial" w:cs="Arial"/>
                <w:color w:val="000000" w:themeColor="text1"/>
              </w:rPr>
            </w:pPr>
          </w:p>
          <w:p w14:paraId="3F063AEC" w14:textId="33A29065" w:rsidR="061C2F1D" w:rsidRPr="00F03EF4" w:rsidRDefault="061C2F1D" w:rsidP="00F03EF4">
            <w:pPr>
              <w:spacing w:line="360" w:lineRule="auto"/>
              <w:jc w:val="both"/>
              <w:rPr>
                <w:rFonts w:ascii="Arial" w:eastAsia="Times New Roman" w:hAnsi="Arial" w:cs="Arial"/>
                <w:color w:val="000000" w:themeColor="text1"/>
              </w:rPr>
            </w:pPr>
          </w:p>
          <w:p w14:paraId="1E4ADB86"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697CF501" w14:textId="6EE8D8EE" w:rsidR="061C2F1D" w:rsidRPr="00F03EF4" w:rsidRDefault="061C2F1D" w:rsidP="00F03EF4">
            <w:pPr>
              <w:spacing w:line="360" w:lineRule="auto"/>
              <w:jc w:val="both"/>
              <w:rPr>
                <w:rFonts w:ascii="Arial" w:eastAsia="Times New Roman" w:hAnsi="Arial" w:cs="Arial"/>
                <w:color w:val="000000" w:themeColor="text1"/>
              </w:rPr>
            </w:pPr>
          </w:p>
          <w:p w14:paraId="5E22018A" w14:textId="13EC1491" w:rsidR="061C2F1D" w:rsidRPr="00F03EF4" w:rsidRDefault="061C2F1D" w:rsidP="00F03EF4">
            <w:pPr>
              <w:spacing w:line="360" w:lineRule="auto"/>
              <w:jc w:val="both"/>
              <w:rPr>
                <w:rFonts w:ascii="Arial" w:eastAsia="Times New Roman" w:hAnsi="Arial" w:cs="Arial"/>
                <w:color w:val="000000" w:themeColor="text1"/>
              </w:rPr>
            </w:pPr>
          </w:p>
          <w:p w14:paraId="5207B116"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1F95C7DB" w14:textId="43E8C49B" w:rsidR="061C2F1D" w:rsidRPr="00F03EF4" w:rsidRDefault="061C2F1D" w:rsidP="00F03EF4">
            <w:pPr>
              <w:spacing w:line="360" w:lineRule="auto"/>
              <w:jc w:val="both"/>
              <w:rPr>
                <w:rFonts w:ascii="Arial" w:eastAsia="Times New Roman" w:hAnsi="Arial" w:cs="Arial"/>
                <w:color w:val="000000" w:themeColor="text1"/>
              </w:rPr>
            </w:pPr>
          </w:p>
          <w:p w14:paraId="21287426" w14:textId="696547CB" w:rsidR="061C2F1D" w:rsidRPr="00F03EF4" w:rsidRDefault="061C2F1D" w:rsidP="00F03EF4">
            <w:pPr>
              <w:spacing w:line="360" w:lineRule="auto"/>
              <w:jc w:val="both"/>
              <w:rPr>
                <w:rFonts w:ascii="Arial" w:eastAsia="Times New Roman" w:hAnsi="Arial" w:cs="Arial"/>
                <w:color w:val="000000" w:themeColor="text1"/>
              </w:rPr>
            </w:pPr>
          </w:p>
          <w:p w14:paraId="53D9699F"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20F8CDBC" w14:textId="283668FF" w:rsidR="061C2F1D" w:rsidRPr="00F03EF4" w:rsidRDefault="061C2F1D" w:rsidP="00F03EF4">
            <w:pPr>
              <w:spacing w:line="360" w:lineRule="auto"/>
              <w:jc w:val="both"/>
              <w:rPr>
                <w:rFonts w:ascii="Arial" w:eastAsia="Times New Roman" w:hAnsi="Arial" w:cs="Arial"/>
                <w:color w:val="000000" w:themeColor="text1"/>
              </w:rPr>
            </w:pPr>
          </w:p>
          <w:p w14:paraId="09B1A446" w14:textId="691E6752" w:rsidR="061C2F1D" w:rsidRPr="00F03EF4" w:rsidRDefault="061C2F1D" w:rsidP="00F03EF4">
            <w:pPr>
              <w:spacing w:line="360" w:lineRule="auto"/>
              <w:jc w:val="both"/>
              <w:rPr>
                <w:rFonts w:ascii="Arial" w:eastAsia="Times New Roman" w:hAnsi="Arial" w:cs="Arial"/>
                <w:color w:val="000000" w:themeColor="text1"/>
              </w:rPr>
            </w:pPr>
          </w:p>
          <w:p w14:paraId="0EE20D32"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17BBBC6D" w14:textId="27E695F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Transport: </w:t>
            </w:r>
          </w:p>
          <w:p w14:paraId="30406F0A" w14:textId="3DD9FEC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Waste processing: </w:t>
            </w:r>
          </w:p>
          <w:p w14:paraId="303DAC7F" w14:textId="2CA52C0C" w:rsidR="061C2F1D" w:rsidRPr="00F03EF4" w:rsidRDefault="061C2F1D" w:rsidP="00F03EF4">
            <w:pPr>
              <w:spacing w:line="360" w:lineRule="auto"/>
              <w:jc w:val="both"/>
              <w:rPr>
                <w:rFonts w:ascii="Arial" w:eastAsia="Times New Roman" w:hAnsi="Arial" w:cs="Arial"/>
                <w:color w:val="000000" w:themeColor="text1"/>
              </w:rPr>
            </w:pPr>
          </w:p>
          <w:p w14:paraId="173CA72B" w14:textId="035B0514" w:rsidR="061C2F1D" w:rsidRPr="00F03EF4" w:rsidRDefault="061C2F1D" w:rsidP="00F03EF4">
            <w:pPr>
              <w:spacing w:line="360" w:lineRule="auto"/>
              <w:jc w:val="both"/>
              <w:rPr>
                <w:rFonts w:ascii="Arial" w:eastAsia="Times New Roman" w:hAnsi="Arial" w:cs="Arial"/>
                <w:color w:val="000000" w:themeColor="text1"/>
              </w:rPr>
            </w:pPr>
          </w:p>
          <w:p w14:paraId="221E9DB8"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548EC4F9" w14:textId="40FD7621" w:rsidR="061C2F1D" w:rsidRPr="00F03EF4" w:rsidRDefault="061C2F1D" w:rsidP="00F03EF4">
            <w:pPr>
              <w:spacing w:line="360" w:lineRule="auto"/>
              <w:jc w:val="both"/>
              <w:rPr>
                <w:rFonts w:ascii="Arial" w:eastAsia="Times New Roman" w:hAnsi="Arial" w:cs="Arial"/>
                <w:b/>
                <w:bCs/>
                <w:color w:val="000000" w:themeColor="text1"/>
                <w:u w:val="single"/>
              </w:rPr>
            </w:pPr>
          </w:p>
        </w:tc>
      </w:tr>
      <w:tr w:rsidR="061C2F1D" w:rsidRPr="00F03EF4" w14:paraId="00A1273B" w14:textId="77777777" w:rsidTr="061C2F1D">
        <w:trPr>
          <w:trHeight w:val="300"/>
        </w:trPr>
        <w:tc>
          <w:tcPr>
            <w:tcW w:w="1665" w:type="dxa"/>
          </w:tcPr>
          <w:p w14:paraId="37E8EDDC" w14:textId="67606F2D"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lastRenderedPageBreak/>
              <w:t xml:space="preserve">Depletion potential of the stratospheric ozone layer (ODP) </w:t>
            </w:r>
          </w:p>
          <w:p w14:paraId="154A6D7B" w14:textId="6165A4C3" w:rsidR="061C2F1D" w:rsidRPr="00F03EF4" w:rsidRDefault="061C2F1D" w:rsidP="00F03EF4">
            <w:pPr>
              <w:spacing w:line="360" w:lineRule="auto"/>
              <w:jc w:val="both"/>
              <w:rPr>
                <w:rFonts w:ascii="Arial" w:eastAsia="Times New Roman" w:hAnsi="Arial" w:cs="Arial"/>
              </w:rPr>
            </w:pPr>
          </w:p>
          <w:p w14:paraId="124A47E0" w14:textId="6A3B2A48"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 xml:space="preserve">Unit: (kg CFC11 </w:t>
            </w:r>
            <w:proofErr w:type="spellStart"/>
            <w:proofErr w:type="gramStart"/>
            <w:r w:rsidRPr="00F03EF4">
              <w:rPr>
                <w:rFonts w:ascii="Arial" w:eastAsia="Times New Roman" w:hAnsi="Arial" w:cs="Arial"/>
              </w:rPr>
              <w:t>eq</w:t>
            </w:r>
            <w:proofErr w:type="spellEnd"/>
            <w:r w:rsidRPr="00F03EF4">
              <w:rPr>
                <w:rFonts w:ascii="Arial" w:eastAsia="Times New Roman" w:hAnsi="Arial" w:cs="Arial"/>
              </w:rPr>
              <w:t>)*</w:t>
            </w:r>
            <w:proofErr w:type="gramEnd"/>
          </w:p>
        </w:tc>
        <w:tc>
          <w:tcPr>
            <w:tcW w:w="2340" w:type="dxa"/>
          </w:tcPr>
          <w:p w14:paraId="0483DD68" w14:textId="5A86FF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acquisition</w:t>
            </w:r>
          </w:p>
          <w:p w14:paraId="39DFF6EF" w14:textId="4AFF96CF"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1.41E-7*</w:t>
            </w:r>
          </w:p>
          <w:p w14:paraId="29C9EB28" w14:textId="05F4A970" w:rsidR="061C2F1D" w:rsidRPr="00F03EF4" w:rsidRDefault="061C2F1D" w:rsidP="00F03EF4">
            <w:pPr>
              <w:spacing w:line="360" w:lineRule="auto"/>
              <w:jc w:val="both"/>
              <w:rPr>
                <w:rFonts w:ascii="Arial" w:eastAsia="Times New Roman" w:hAnsi="Arial" w:cs="Arial"/>
                <w:color w:val="000000" w:themeColor="text1"/>
              </w:rPr>
            </w:pPr>
          </w:p>
          <w:p w14:paraId="2D0BE1CE"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070B9178" w14:textId="093D8DA8"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4.04E-16*</w:t>
            </w:r>
          </w:p>
          <w:p w14:paraId="6DACCD87" w14:textId="2C6D8485" w:rsidR="061C2F1D" w:rsidRPr="00F03EF4" w:rsidRDefault="061C2F1D" w:rsidP="00F03EF4">
            <w:pPr>
              <w:spacing w:line="360" w:lineRule="auto"/>
              <w:jc w:val="both"/>
              <w:rPr>
                <w:rFonts w:ascii="Arial" w:eastAsia="Times New Roman" w:hAnsi="Arial" w:cs="Arial"/>
                <w:color w:val="000000" w:themeColor="text1"/>
              </w:rPr>
            </w:pPr>
          </w:p>
          <w:p w14:paraId="3EBA86FB"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0D134233" w14:textId="38CD784D"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3.25E-13*</w:t>
            </w:r>
          </w:p>
          <w:p w14:paraId="489983F6" w14:textId="10BC795B" w:rsidR="061C2F1D" w:rsidRPr="00F03EF4" w:rsidRDefault="061C2F1D" w:rsidP="00F03EF4">
            <w:pPr>
              <w:spacing w:line="360" w:lineRule="auto"/>
              <w:jc w:val="both"/>
              <w:rPr>
                <w:rFonts w:ascii="Arial" w:eastAsia="Times New Roman" w:hAnsi="Arial" w:cs="Arial"/>
                <w:color w:val="000000" w:themeColor="text1"/>
              </w:rPr>
            </w:pPr>
          </w:p>
          <w:p w14:paraId="31839255" w14:textId="540B2FB6"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7F534093" w14:textId="63BF811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5BE95A71" w14:textId="6ACEED08" w:rsidR="061C2F1D" w:rsidRPr="00F03EF4" w:rsidRDefault="061C2F1D" w:rsidP="00F03EF4">
            <w:pPr>
              <w:spacing w:line="360" w:lineRule="auto"/>
              <w:jc w:val="both"/>
              <w:rPr>
                <w:rFonts w:ascii="Arial" w:eastAsia="Times New Roman" w:hAnsi="Arial" w:cs="Arial"/>
                <w:color w:val="000000" w:themeColor="text1"/>
              </w:rPr>
            </w:pPr>
          </w:p>
          <w:p w14:paraId="3B68F27A"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0B840B77" w14:textId="48597106"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6.62E-15*</w:t>
            </w:r>
          </w:p>
          <w:p w14:paraId="57E79956" w14:textId="385446DC" w:rsidR="061C2F1D" w:rsidRPr="00F03EF4" w:rsidRDefault="061C2F1D" w:rsidP="00F03EF4">
            <w:pPr>
              <w:spacing w:line="360" w:lineRule="auto"/>
              <w:jc w:val="both"/>
              <w:rPr>
                <w:rFonts w:ascii="Arial" w:eastAsia="Times New Roman" w:hAnsi="Arial" w:cs="Arial"/>
                <w:color w:val="000000" w:themeColor="text1"/>
              </w:rPr>
            </w:pPr>
          </w:p>
          <w:p w14:paraId="62D63CE3" w14:textId="75101DEC"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73763360" w14:textId="55CAF7C6"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5B8A5933" w14:textId="16D7081B" w:rsidR="061C2F1D" w:rsidRPr="00F03EF4" w:rsidRDefault="061C2F1D" w:rsidP="00F03EF4">
            <w:pPr>
              <w:spacing w:line="360" w:lineRule="auto"/>
              <w:jc w:val="both"/>
              <w:rPr>
                <w:rFonts w:ascii="Arial" w:eastAsia="Times New Roman" w:hAnsi="Arial" w:cs="Arial"/>
                <w:color w:val="000000" w:themeColor="text1"/>
              </w:rPr>
            </w:pPr>
          </w:p>
          <w:p w14:paraId="0D0F093B" w14:textId="64C3510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1AFB39FA" w14:textId="36EFDF0E"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6.76E-17*</w:t>
            </w:r>
          </w:p>
          <w:p w14:paraId="7C14CD89" w14:textId="30D92064"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3.67E-16*</w:t>
            </w:r>
          </w:p>
          <w:p w14:paraId="4DE32434" w14:textId="3BFBA723" w:rsidR="061C2F1D" w:rsidRPr="00F03EF4" w:rsidRDefault="061C2F1D" w:rsidP="00F03EF4">
            <w:pPr>
              <w:spacing w:line="360" w:lineRule="auto"/>
              <w:jc w:val="both"/>
              <w:rPr>
                <w:rFonts w:ascii="Arial" w:eastAsia="Times New Roman" w:hAnsi="Arial" w:cs="Arial"/>
                <w:color w:val="000000" w:themeColor="text1"/>
              </w:rPr>
            </w:pPr>
          </w:p>
          <w:p w14:paraId="18BAC254"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4E1C02BC" w14:textId="1EB7CAD9"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-3.06E-12*</w:t>
            </w:r>
          </w:p>
        </w:tc>
        <w:tc>
          <w:tcPr>
            <w:tcW w:w="2580" w:type="dxa"/>
          </w:tcPr>
          <w:p w14:paraId="6543C9B0"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acquisition</w:t>
            </w:r>
          </w:p>
          <w:p w14:paraId="51AB7120" w14:textId="1C112F9B"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7.96E-07**</w:t>
            </w:r>
          </w:p>
          <w:p w14:paraId="684C685D" w14:textId="4B6388FD" w:rsidR="061C2F1D" w:rsidRPr="00F03EF4" w:rsidRDefault="061C2F1D" w:rsidP="00F03EF4">
            <w:pPr>
              <w:spacing w:line="360" w:lineRule="auto"/>
              <w:jc w:val="both"/>
              <w:rPr>
                <w:rFonts w:ascii="Arial" w:eastAsia="Times New Roman" w:hAnsi="Arial" w:cs="Arial"/>
                <w:color w:val="000000" w:themeColor="text1"/>
              </w:rPr>
            </w:pPr>
          </w:p>
          <w:p w14:paraId="5C76701F"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24D982E3" w14:textId="41CCCCDF"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2.50E-07**</w:t>
            </w:r>
          </w:p>
          <w:p w14:paraId="63060EC8" w14:textId="4B14B2E1" w:rsidR="061C2F1D" w:rsidRPr="00F03EF4" w:rsidRDefault="061C2F1D" w:rsidP="00F03EF4">
            <w:pPr>
              <w:spacing w:line="360" w:lineRule="auto"/>
              <w:jc w:val="both"/>
              <w:rPr>
                <w:rFonts w:ascii="Arial" w:eastAsia="Times New Roman" w:hAnsi="Arial" w:cs="Arial"/>
                <w:color w:val="000000" w:themeColor="text1"/>
              </w:rPr>
            </w:pPr>
          </w:p>
          <w:p w14:paraId="5817B250"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5ABE2AEA" w14:textId="4C7A9520"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0,0E+00**</w:t>
            </w:r>
          </w:p>
          <w:p w14:paraId="78BC8247" w14:textId="33A29065" w:rsidR="061C2F1D" w:rsidRPr="00F03EF4" w:rsidRDefault="061C2F1D" w:rsidP="00F03EF4">
            <w:pPr>
              <w:spacing w:line="360" w:lineRule="auto"/>
              <w:jc w:val="both"/>
              <w:rPr>
                <w:rFonts w:ascii="Arial" w:eastAsia="Times New Roman" w:hAnsi="Arial" w:cs="Arial"/>
                <w:color w:val="000000" w:themeColor="text1"/>
              </w:rPr>
            </w:pPr>
          </w:p>
          <w:p w14:paraId="29BCEF5A"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2B08F5A0" w14:textId="26CCB93F"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0.00E+00**</w:t>
            </w:r>
          </w:p>
          <w:p w14:paraId="0514CA35" w14:textId="11A5A259" w:rsidR="061C2F1D" w:rsidRPr="00F03EF4" w:rsidRDefault="061C2F1D" w:rsidP="00F03EF4">
            <w:pPr>
              <w:spacing w:line="360" w:lineRule="auto"/>
              <w:jc w:val="both"/>
              <w:rPr>
                <w:rFonts w:ascii="Arial" w:eastAsia="Times New Roman" w:hAnsi="Arial" w:cs="Arial"/>
                <w:color w:val="000000" w:themeColor="text1"/>
              </w:rPr>
            </w:pPr>
          </w:p>
          <w:p w14:paraId="5CE52C57"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0B9C6EE9" w14:textId="531045D2"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0.00E+00**</w:t>
            </w:r>
          </w:p>
          <w:p w14:paraId="444BB301" w14:textId="696547CB" w:rsidR="061C2F1D" w:rsidRPr="00F03EF4" w:rsidRDefault="061C2F1D" w:rsidP="00F03EF4">
            <w:pPr>
              <w:spacing w:line="360" w:lineRule="auto"/>
              <w:jc w:val="both"/>
              <w:rPr>
                <w:rFonts w:ascii="Arial" w:eastAsia="Times New Roman" w:hAnsi="Arial" w:cs="Arial"/>
                <w:color w:val="000000" w:themeColor="text1"/>
              </w:rPr>
            </w:pPr>
          </w:p>
          <w:p w14:paraId="2F9B948D"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769841C9" w14:textId="4D2CD799"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0.00E+00**</w:t>
            </w:r>
          </w:p>
          <w:p w14:paraId="4F60F10D" w14:textId="691E6752" w:rsidR="061C2F1D" w:rsidRPr="00F03EF4" w:rsidRDefault="061C2F1D" w:rsidP="00F03EF4">
            <w:pPr>
              <w:spacing w:line="360" w:lineRule="auto"/>
              <w:jc w:val="both"/>
              <w:rPr>
                <w:rFonts w:ascii="Arial" w:eastAsia="Times New Roman" w:hAnsi="Arial" w:cs="Arial"/>
                <w:color w:val="000000" w:themeColor="text1"/>
              </w:rPr>
            </w:pPr>
          </w:p>
          <w:p w14:paraId="1696172B"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246EDB70" w14:textId="452EAE45"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4.39E-07**</w:t>
            </w:r>
          </w:p>
          <w:p w14:paraId="5DA37326" w14:textId="6922E625"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1.07E-07**</w:t>
            </w:r>
          </w:p>
          <w:p w14:paraId="7B04DE6B" w14:textId="2CA52C0C" w:rsidR="061C2F1D" w:rsidRPr="00F03EF4" w:rsidRDefault="061C2F1D" w:rsidP="00F03EF4">
            <w:pPr>
              <w:spacing w:line="360" w:lineRule="auto"/>
              <w:jc w:val="both"/>
              <w:rPr>
                <w:rFonts w:ascii="Arial" w:eastAsia="Times New Roman" w:hAnsi="Arial" w:cs="Arial"/>
                <w:color w:val="000000" w:themeColor="text1"/>
              </w:rPr>
            </w:pPr>
          </w:p>
          <w:p w14:paraId="4BA61FD2"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48905109" w14:textId="7470626B"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0F10C8B5" w14:textId="3F66B98D" w:rsidR="061C2F1D" w:rsidRPr="00F03EF4" w:rsidRDefault="061C2F1D" w:rsidP="00F03EF4">
            <w:pPr>
              <w:spacing w:line="360" w:lineRule="auto"/>
              <w:jc w:val="both"/>
              <w:rPr>
                <w:rFonts w:ascii="Arial" w:eastAsia="Times New Roman" w:hAnsi="Arial" w:cs="Arial"/>
                <w:color w:val="000000" w:themeColor="text1"/>
              </w:rPr>
            </w:pPr>
          </w:p>
        </w:tc>
        <w:tc>
          <w:tcPr>
            <w:tcW w:w="2355" w:type="dxa"/>
          </w:tcPr>
          <w:p w14:paraId="427F7A92"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acquisition</w:t>
            </w:r>
          </w:p>
          <w:p w14:paraId="7EA486B5" w14:textId="567B0FAB" w:rsidR="061C2F1D" w:rsidRPr="00F03EF4" w:rsidRDefault="061C2F1D" w:rsidP="00F03EF4">
            <w:pPr>
              <w:spacing w:line="360" w:lineRule="auto"/>
              <w:jc w:val="both"/>
              <w:rPr>
                <w:rFonts w:ascii="Arial" w:eastAsia="Times New Roman" w:hAnsi="Arial" w:cs="Arial"/>
                <w:color w:val="000000" w:themeColor="text1"/>
              </w:rPr>
            </w:pPr>
          </w:p>
          <w:p w14:paraId="29DFC6AE" w14:textId="4B6388FD" w:rsidR="061C2F1D" w:rsidRPr="00F03EF4" w:rsidRDefault="061C2F1D" w:rsidP="00F03EF4">
            <w:pPr>
              <w:spacing w:line="360" w:lineRule="auto"/>
              <w:jc w:val="both"/>
              <w:rPr>
                <w:rFonts w:ascii="Arial" w:eastAsia="Times New Roman" w:hAnsi="Arial" w:cs="Arial"/>
                <w:color w:val="000000" w:themeColor="text1"/>
              </w:rPr>
            </w:pPr>
          </w:p>
          <w:p w14:paraId="7B95EC35"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67560120" w14:textId="319B01C0" w:rsidR="061C2F1D" w:rsidRPr="00F03EF4" w:rsidRDefault="061C2F1D" w:rsidP="00F03EF4">
            <w:pPr>
              <w:spacing w:line="360" w:lineRule="auto"/>
              <w:jc w:val="both"/>
              <w:rPr>
                <w:rFonts w:ascii="Arial" w:eastAsia="Times New Roman" w:hAnsi="Arial" w:cs="Arial"/>
                <w:color w:val="000000" w:themeColor="text1"/>
              </w:rPr>
            </w:pPr>
          </w:p>
          <w:p w14:paraId="00221E4C" w14:textId="4B14B2E1" w:rsidR="061C2F1D" w:rsidRPr="00F03EF4" w:rsidRDefault="061C2F1D" w:rsidP="00F03EF4">
            <w:pPr>
              <w:spacing w:line="360" w:lineRule="auto"/>
              <w:jc w:val="both"/>
              <w:rPr>
                <w:rFonts w:ascii="Arial" w:eastAsia="Times New Roman" w:hAnsi="Arial" w:cs="Arial"/>
                <w:color w:val="000000" w:themeColor="text1"/>
              </w:rPr>
            </w:pPr>
          </w:p>
          <w:p w14:paraId="2E6E485A"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50205B11" w14:textId="077F6008" w:rsidR="061C2F1D" w:rsidRPr="00F03EF4" w:rsidRDefault="061C2F1D" w:rsidP="00F03EF4">
            <w:pPr>
              <w:spacing w:line="360" w:lineRule="auto"/>
              <w:jc w:val="both"/>
              <w:rPr>
                <w:rFonts w:ascii="Arial" w:eastAsia="Times New Roman" w:hAnsi="Arial" w:cs="Arial"/>
                <w:color w:val="000000" w:themeColor="text1"/>
              </w:rPr>
            </w:pPr>
          </w:p>
          <w:p w14:paraId="2E705065" w14:textId="33A29065" w:rsidR="061C2F1D" w:rsidRPr="00F03EF4" w:rsidRDefault="061C2F1D" w:rsidP="00F03EF4">
            <w:pPr>
              <w:spacing w:line="360" w:lineRule="auto"/>
              <w:jc w:val="both"/>
              <w:rPr>
                <w:rFonts w:ascii="Arial" w:eastAsia="Times New Roman" w:hAnsi="Arial" w:cs="Arial"/>
                <w:color w:val="000000" w:themeColor="text1"/>
              </w:rPr>
            </w:pPr>
          </w:p>
          <w:p w14:paraId="7B1B698D"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441F6394" w14:textId="6EE8D8EE" w:rsidR="061C2F1D" w:rsidRPr="00F03EF4" w:rsidRDefault="061C2F1D" w:rsidP="00F03EF4">
            <w:pPr>
              <w:spacing w:line="360" w:lineRule="auto"/>
              <w:jc w:val="both"/>
              <w:rPr>
                <w:rFonts w:ascii="Arial" w:eastAsia="Times New Roman" w:hAnsi="Arial" w:cs="Arial"/>
                <w:color w:val="000000" w:themeColor="text1"/>
              </w:rPr>
            </w:pPr>
          </w:p>
          <w:p w14:paraId="07907A35" w14:textId="0D3AECCF" w:rsidR="061C2F1D" w:rsidRPr="00F03EF4" w:rsidRDefault="061C2F1D" w:rsidP="00F03EF4">
            <w:pPr>
              <w:spacing w:line="360" w:lineRule="auto"/>
              <w:jc w:val="both"/>
              <w:rPr>
                <w:rFonts w:ascii="Arial" w:eastAsia="Times New Roman" w:hAnsi="Arial" w:cs="Arial"/>
                <w:color w:val="000000" w:themeColor="text1"/>
              </w:rPr>
            </w:pPr>
          </w:p>
          <w:p w14:paraId="464DC460"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0FB21554" w14:textId="43E8C49B" w:rsidR="061C2F1D" w:rsidRPr="00F03EF4" w:rsidRDefault="061C2F1D" w:rsidP="00F03EF4">
            <w:pPr>
              <w:spacing w:line="360" w:lineRule="auto"/>
              <w:jc w:val="both"/>
              <w:rPr>
                <w:rFonts w:ascii="Arial" w:eastAsia="Times New Roman" w:hAnsi="Arial" w:cs="Arial"/>
                <w:color w:val="000000" w:themeColor="text1"/>
              </w:rPr>
            </w:pPr>
          </w:p>
          <w:p w14:paraId="7707A60A" w14:textId="696547CB" w:rsidR="061C2F1D" w:rsidRPr="00F03EF4" w:rsidRDefault="061C2F1D" w:rsidP="00F03EF4">
            <w:pPr>
              <w:spacing w:line="360" w:lineRule="auto"/>
              <w:jc w:val="both"/>
              <w:rPr>
                <w:rFonts w:ascii="Arial" w:eastAsia="Times New Roman" w:hAnsi="Arial" w:cs="Arial"/>
                <w:color w:val="000000" w:themeColor="text1"/>
              </w:rPr>
            </w:pPr>
          </w:p>
          <w:p w14:paraId="7982D081"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6344C1CE" w14:textId="283668FF" w:rsidR="061C2F1D" w:rsidRPr="00F03EF4" w:rsidRDefault="061C2F1D" w:rsidP="00F03EF4">
            <w:pPr>
              <w:spacing w:line="360" w:lineRule="auto"/>
              <w:jc w:val="both"/>
              <w:rPr>
                <w:rFonts w:ascii="Arial" w:eastAsia="Times New Roman" w:hAnsi="Arial" w:cs="Arial"/>
                <w:color w:val="000000" w:themeColor="text1"/>
              </w:rPr>
            </w:pPr>
          </w:p>
          <w:p w14:paraId="7E43D95C" w14:textId="691E6752" w:rsidR="061C2F1D" w:rsidRPr="00F03EF4" w:rsidRDefault="061C2F1D" w:rsidP="00F03EF4">
            <w:pPr>
              <w:spacing w:line="360" w:lineRule="auto"/>
              <w:jc w:val="both"/>
              <w:rPr>
                <w:rFonts w:ascii="Arial" w:eastAsia="Times New Roman" w:hAnsi="Arial" w:cs="Arial"/>
                <w:color w:val="000000" w:themeColor="text1"/>
              </w:rPr>
            </w:pPr>
          </w:p>
          <w:p w14:paraId="7B3407BC"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2FA3D1B9" w14:textId="27E695F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Transport: </w:t>
            </w:r>
          </w:p>
          <w:p w14:paraId="5BF6E6C4" w14:textId="3DD9FEC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Waste processing: </w:t>
            </w:r>
          </w:p>
          <w:p w14:paraId="6911B19B" w14:textId="2CA52C0C" w:rsidR="061C2F1D" w:rsidRPr="00F03EF4" w:rsidRDefault="061C2F1D" w:rsidP="00F03EF4">
            <w:pPr>
              <w:spacing w:line="360" w:lineRule="auto"/>
              <w:jc w:val="both"/>
              <w:rPr>
                <w:rFonts w:ascii="Arial" w:eastAsia="Times New Roman" w:hAnsi="Arial" w:cs="Arial"/>
                <w:color w:val="000000" w:themeColor="text1"/>
              </w:rPr>
            </w:pPr>
          </w:p>
          <w:p w14:paraId="5FE695DF" w14:textId="3454ACA7" w:rsidR="061C2F1D" w:rsidRPr="00F03EF4" w:rsidRDefault="061C2F1D" w:rsidP="00F03EF4">
            <w:pPr>
              <w:spacing w:line="360" w:lineRule="auto"/>
              <w:jc w:val="both"/>
              <w:rPr>
                <w:rFonts w:ascii="Arial" w:eastAsia="Times New Roman" w:hAnsi="Arial" w:cs="Arial"/>
                <w:color w:val="000000" w:themeColor="text1"/>
              </w:rPr>
            </w:pPr>
          </w:p>
          <w:p w14:paraId="3F617D26"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2B584CC1" w14:textId="052F7BA5" w:rsidR="061C2F1D" w:rsidRPr="00F03EF4" w:rsidRDefault="061C2F1D" w:rsidP="00F03EF4">
            <w:pPr>
              <w:spacing w:line="360" w:lineRule="auto"/>
              <w:jc w:val="both"/>
              <w:rPr>
                <w:rFonts w:ascii="Arial" w:eastAsia="Times New Roman" w:hAnsi="Arial" w:cs="Arial"/>
                <w:b/>
                <w:bCs/>
                <w:color w:val="000000" w:themeColor="text1"/>
                <w:u w:val="single"/>
              </w:rPr>
            </w:pPr>
          </w:p>
        </w:tc>
      </w:tr>
      <w:tr w:rsidR="061C2F1D" w:rsidRPr="00F03EF4" w14:paraId="1230EAC3" w14:textId="77777777" w:rsidTr="061C2F1D">
        <w:trPr>
          <w:trHeight w:val="300"/>
        </w:trPr>
        <w:tc>
          <w:tcPr>
            <w:tcW w:w="1665" w:type="dxa"/>
          </w:tcPr>
          <w:p w14:paraId="56D8DE6B" w14:textId="12B248B6"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 xml:space="preserve">Eutrophication potential (EP) </w:t>
            </w:r>
          </w:p>
          <w:p w14:paraId="4BB6B275" w14:textId="507EE9E7" w:rsidR="061C2F1D" w:rsidRPr="00F03EF4" w:rsidRDefault="061C2F1D" w:rsidP="00F03EF4">
            <w:pPr>
              <w:spacing w:line="360" w:lineRule="auto"/>
              <w:jc w:val="both"/>
              <w:rPr>
                <w:rFonts w:ascii="Arial" w:eastAsia="Times New Roman" w:hAnsi="Arial" w:cs="Arial"/>
              </w:rPr>
            </w:pPr>
            <w:r w:rsidRPr="00F03EF4">
              <w:rPr>
                <w:rFonts w:ascii="Arial" w:hAnsi="Arial" w:cs="Arial"/>
              </w:rPr>
              <w:lastRenderedPageBreak/>
              <w:br/>
            </w:r>
            <w:r w:rsidRPr="00F03EF4">
              <w:rPr>
                <w:rFonts w:ascii="Arial" w:eastAsia="Times New Roman" w:hAnsi="Arial" w:cs="Arial"/>
              </w:rPr>
              <w:t xml:space="preserve">Unit: (g (PO4)3 </w:t>
            </w:r>
            <w:proofErr w:type="spellStart"/>
            <w:proofErr w:type="gramStart"/>
            <w:r w:rsidRPr="00F03EF4">
              <w:rPr>
                <w:rFonts w:ascii="Arial" w:eastAsia="Times New Roman" w:hAnsi="Arial" w:cs="Arial"/>
              </w:rPr>
              <w:t>eq</w:t>
            </w:r>
            <w:proofErr w:type="spellEnd"/>
            <w:r w:rsidRPr="00F03EF4">
              <w:rPr>
                <w:rFonts w:ascii="Arial" w:eastAsia="Times New Roman" w:hAnsi="Arial" w:cs="Arial"/>
              </w:rPr>
              <w:t>)*</w:t>
            </w:r>
            <w:proofErr w:type="gramEnd"/>
          </w:p>
        </w:tc>
        <w:tc>
          <w:tcPr>
            <w:tcW w:w="2340" w:type="dxa"/>
          </w:tcPr>
          <w:p w14:paraId="6A4AD754" w14:textId="23A48BE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acquisition</w:t>
            </w:r>
          </w:p>
          <w:p w14:paraId="1D7D46F8" w14:textId="217C96F2"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1.34E-2*</w:t>
            </w:r>
          </w:p>
          <w:p w14:paraId="344FB11C" w14:textId="6C0AC261" w:rsidR="061C2F1D" w:rsidRPr="00F03EF4" w:rsidRDefault="061C2F1D" w:rsidP="00F03EF4">
            <w:pPr>
              <w:spacing w:line="360" w:lineRule="auto"/>
              <w:jc w:val="both"/>
              <w:rPr>
                <w:rFonts w:ascii="Arial" w:eastAsia="Times New Roman" w:hAnsi="Arial" w:cs="Arial"/>
                <w:color w:val="000000" w:themeColor="text1"/>
              </w:rPr>
            </w:pPr>
          </w:p>
          <w:p w14:paraId="343E107C"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transportation</w:t>
            </w:r>
          </w:p>
          <w:p w14:paraId="468DF2B0" w14:textId="3509965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2.56E-3*</w:t>
            </w:r>
          </w:p>
          <w:p w14:paraId="7127E7A2" w14:textId="32066C04" w:rsidR="061C2F1D" w:rsidRPr="00F03EF4" w:rsidRDefault="061C2F1D" w:rsidP="00F03EF4">
            <w:pPr>
              <w:spacing w:line="360" w:lineRule="auto"/>
              <w:jc w:val="both"/>
              <w:rPr>
                <w:rFonts w:ascii="Arial" w:eastAsia="Times New Roman" w:hAnsi="Arial" w:cs="Arial"/>
                <w:color w:val="000000" w:themeColor="text1"/>
              </w:rPr>
            </w:pPr>
          </w:p>
          <w:p w14:paraId="447D3660"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06C5165B" w14:textId="7C3903B2"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2.41E-2*</w:t>
            </w:r>
          </w:p>
          <w:p w14:paraId="52181ED1" w14:textId="1D211F80" w:rsidR="061C2F1D" w:rsidRPr="00F03EF4" w:rsidRDefault="061C2F1D" w:rsidP="00F03EF4">
            <w:pPr>
              <w:spacing w:line="360" w:lineRule="auto"/>
              <w:jc w:val="both"/>
              <w:rPr>
                <w:rFonts w:ascii="Arial" w:eastAsia="Times New Roman" w:hAnsi="Arial" w:cs="Arial"/>
                <w:color w:val="000000" w:themeColor="text1"/>
              </w:rPr>
            </w:pPr>
          </w:p>
          <w:p w14:paraId="39E37223" w14:textId="540B2FB6"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6FF36D00" w14:textId="47A8C703"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0C472B5F" w14:textId="461883DA" w:rsidR="061C2F1D" w:rsidRPr="00F03EF4" w:rsidRDefault="061C2F1D" w:rsidP="00F03EF4">
            <w:pPr>
              <w:spacing w:line="360" w:lineRule="auto"/>
              <w:jc w:val="both"/>
              <w:rPr>
                <w:rFonts w:ascii="Arial" w:eastAsia="Times New Roman" w:hAnsi="Arial" w:cs="Arial"/>
                <w:color w:val="000000" w:themeColor="text1"/>
              </w:rPr>
            </w:pPr>
          </w:p>
          <w:p w14:paraId="413DA164"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51119552" w14:textId="377F1113"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6.08E-4*</w:t>
            </w:r>
          </w:p>
          <w:p w14:paraId="1ACC2A28" w14:textId="07112899" w:rsidR="061C2F1D" w:rsidRPr="00F03EF4" w:rsidRDefault="061C2F1D" w:rsidP="00F03EF4">
            <w:pPr>
              <w:spacing w:line="360" w:lineRule="auto"/>
              <w:jc w:val="both"/>
              <w:rPr>
                <w:rFonts w:ascii="Arial" w:eastAsia="Times New Roman" w:hAnsi="Arial" w:cs="Arial"/>
                <w:color w:val="000000" w:themeColor="text1"/>
              </w:rPr>
            </w:pPr>
          </w:p>
          <w:p w14:paraId="11B81D84" w14:textId="75101DEC"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6F4B8EC3" w14:textId="339E5564"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215F09A7" w14:textId="1408082E" w:rsidR="061C2F1D" w:rsidRPr="00F03EF4" w:rsidRDefault="061C2F1D" w:rsidP="00F03EF4">
            <w:pPr>
              <w:spacing w:line="360" w:lineRule="auto"/>
              <w:jc w:val="both"/>
              <w:rPr>
                <w:rFonts w:ascii="Arial" w:eastAsia="Times New Roman" w:hAnsi="Arial" w:cs="Arial"/>
                <w:color w:val="000000" w:themeColor="text1"/>
              </w:rPr>
            </w:pPr>
          </w:p>
          <w:p w14:paraId="311C7397"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417BDFE2" w14:textId="641DBB42"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4.28E-4*</w:t>
            </w:r>
          </w:p>
          <w:p w14:paraId="28D0D0DA" w14:textId="5EE2AB1D"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2.17E-3*</w:t>
            </w:r>
          </w:p>
          <w:p w14:paraId="02D3891D" w14:textId="319AE13C" w:rsidR="061C2F1D" w:rsidRPr="00F03EF4" w:rsidRDefault="061C2F1D" w:rsidP="00F03EF4">
            <w:pPr>
              <w:spacing w:line="360" w:lineRule="auto"/>
              <w:jc w:val="both"/>
              <w:rPr>
                <w:rFonts w:ascii="Arial" w:eastAsia="Times New Roman" w:hAnsi="Arial" w:cs="Arial"/>
                <w:color w:val="000000" w:themeColor="text1"/>
              </w:rPr>
            </w:pPr>
          </w:p>
          <w:p w14:paraId="57CD2AEB"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6F29D5F4" w14:textId="7CDC345A"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-1.83E-2*</w:t>
            </w:r>
          </w:p>
          <w:p w14:paraId="5DA9AD78" w14:textId="5683742B" w:rsidR="061C2F1D" w:rsidRPr="00F03EF4" w:rsidRDefault="061C2F1D" w:rsidP="00F03EF4">
            <w:pPr>
              <w:spacing w:line="360" w:lineRule="auto"/>
              <w:jc w:val="both"/>
              <w:rPr>
                <w:rFonts w:ascii="Arial" w:eastAsia="Times New Roman" w:hAnsi="Arial" w:cs="Arial"/>
              </w:rPr>
            </w:pPr>
          </w:p>
        </w:tc>
        <w:tc>
          <w:tcPr>
            <w:tcW w:w="2580" w:type="dxa"/>
          </w:tcPr>
          <w:p w14:paraId="2FD30988"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acquisition</w:t>
            </w:r>
          </w:p>
          <w:p w14:paraId="49396CEB" w14:textId="31B4F4CD"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0A1DF014" w14:textId="4B6388FD" w:rsidR="061C2F1D" w:rsidRPr="00F03EF4" w:rsidRDefault="061C2F1D" w:rsidP="00F03EF4">
            <w:pPr>
              <w:spacing w:line="360" w:lineRule="auto"/>
              <w:jc w:val="both"/>
              <w:rPr>
                <w:rFonts w:ascii="Arial" w:eastAsia="Times New Roman" w:hAnsi="Arial" w:cs="Arial"/>
                <w:color w:val="000000" w:themeColor="text1"/>
              </w:rPr>
            </w:pPr>
          </w:p>
          <w:p w14:paraId="162EA091"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transportation</w:t>
            </w:r>
          </w:p>
          <w:p w14:paraId="06EFFF31" w14:textId="06FAC8FA"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4FF91FC0" w14:textId="4B14B2E1" w:rsidR="061C2F1D" w:rsidRPr="00F03EF4" w:rsidRDefault="061C2F1D" w:rsidP="00F03EF4">
            <w:pPr>
              <w:spacing w:line="360" w:lineRule="auto"/>
              <w:jc w:val="both"/>
              <w:rPr>
                <w:rFonts w:ascii="Arial" w:eastAsia="Times New Roman" w:hAnsi="Arial" w:cs="Arial"/>
                <w:color w:val="000000" w:themeColor="text1"/>
              </w:rPr>
            </w:pPr>
          </w:p>
          <w:p w14:paraId="1766BCFF"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2057C87B" w14:textId="6984C7E9"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75C25786" w14:textId="33A29065" w:rsidR="061C2F1D" w:rsidRPr="00F03EF4" w:rsidRDefault="061C2F1D" w:rsidP="00F03EF4">
            <w:pPr>
              <w:spacing w:line="360" w:lineRule="auto"/>
              <w:jc w:val="both"/>
              <w:rPr>
                <w:rFonts w:ascii="Arial" w:eastAsia="Times New Roman" w:hAnsi="Arial" w:cs="Arial"/>
                <w:color w:val="000000" w:themeColor="text1"/>
              </w:rPr>
            </w:pPr>
          </w:p>
          <w:p w14:paraId="083B1CC1"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6B5E0AE1" w14:textId="30C3ED48"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07A7ACC3" w14:textId="31DADA3D" w:rsidR="061C2F1D" w:rsidRPr="00F03EF4" w:rsidRDefault="061C2F1D" w:rsidP="00F03EF4">
            <w:pPr>
              <w:spacing w:line="360" w:lineRule="auto"/>
              <w:jc w:val="both"/>
              <w:rPr>
                <w:rFonts w:ascii="Arial" w:eastAsia="Times New Roman" w:hAnsi="Arial" w:cs="Arial"/>
                <w:color w:val="000000" w:themeColor="text1"/>
              </w:rPr>
            </w:pPr>
          </w:p>
          <w:p w14:paraId="0FE3E7F3"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607B6598" w14:textId="7F96915F"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28F88DB9" w14:textId="696547CB" w:rsidR="061C2F1D" w:rsidRPr="00F03EF4" w:rsidRDefault="061C2F1D" w:rsidP="00F03EF4">
            <w:pPr>
              <w:spacing w:line="360" w:lineRule="auto"/>
              <w:jc w:val="both"/>
              <w:rPr>
                <w:rFonts w:ascii="Arial" w:eastAsia="Times New Roman" w:hAnsi="Arial" w:cs="Arial"/>
                <w:color w:val="000000" w:themeColor="text1"/>
              </w:rPr>
            </w:pPr>
          </w:p>
          <w:p w14:paraId="5A7D5728"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1966DFAE" w14:textId="5183781A"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0BA3A5B9" w14:textId="691E6752" w:rsidR="061C2F1D" w:rsidRPr="00F03EF4" w:rsidRDefault="061C2F1D" w:rsidP="00F03EF4">
            <w:pPr>
              <w:spacing w:line="360" w:lineRule="auto"/>
              <w:jc w:val="both"/>
              <w:rPr>
                <w:rFonts w:ascii="Arial" w:eastAsia="Times New Roman" w:hAnsi="Arial" w:cs="Arial"/>
                <w:color w:val="000000" w:themeColor="text1"/>
              </w:rPr>
            </w:pPr>
          </w:p>
          <w:p w14:paraId="1AE3BB84"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5E9CA4C1" w14:textId="2F050263"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N/A</w:t>
            </w:r>
          </w:p>
          <w:p w14:paraId="14F69F30" w14:textId="2DEA1F9A"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N/A</w:t>
            </w:r>
          </w:p>
          <w:p w14:paraId="2259A8F2" w14:textId="2CA52C0C" w:rsidR="061C2F1D" w:rsidRPr="00F03EF4" w:rsidRDefault="061C2F1D" w:rsidP="00F03EF4">
            <w:pPr>
              <w:spacing w:line="360" w:lineRule="auto"/>
              <w:jc w:val="both"/>
              <w:rPr>
                <w:rFonts w:ascii="Arial" w:eastAsia="Times New Roman" w:hAnsi="Arial" w:cs="Arial"/>
                <w:color w:val="000000" w:themeColor="text1"/>
              </w:rPr>
            </w:pPr>
          </w:p>
          <w:p w14:paraId="71C4E522" w14:textId="2BF14E0C" w:rsidR="061C2F1D" w:rsidRPr="00F03EF4" w:rsidRDefault="061C2F1D" w:rsidP="00F03EF4">
            <w:pPr>
              <w:spacing w:line="360" w:lineRule="auto"/>
              <w:jc w:val="both"/>
              <w:rPr>
                <w:rFonts w:ascii="Arial" w:eastAsia="Times New Roman" w:hAnsi="Arial" w:cs="Arial"/>
                <w:color w:val="000000" w:themeColor="text1"/>
              </w:rPr>
            </w:pPr>
          </w:p>
          <w:p w14:paraId="6E772D50"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3431EC65" w14:textId="1E914086"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tc>
        <w:tc>
          <w:tcPr>
            <w:tcW w:w="2355" w:type="dxa"/>
          </w:tcPr>
          <w:p w14:paraId="03E56DEC"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acquisition</w:t>
            </w:r>
          </w:p>
          <w:p w14:paraId="36892961" w14:textId="567B0FAB" w:rsidR="061C2F1D" w:rsidRPr="00F03EF4" w:rsidRDefault="061C2F1D" w:rsidP="00F03EF4">
            <w:pPr>
              <w:spacing w:line="360" w:lineRule="auto"/>
              <w:jc w:val="both"/>
              <w:rPr>
                <w:rFonts w:ascii="Arial" w:eastAsia="Times New Roman" w:hAnsi="Arial" w:cs="Arial"/>
                <w:color w:val="000000" w:themeColor="text1"/>
              </w:rPr>
            </w:pPr>
          </w:p>
          <w:p w14:paraId="5D1A15AA" w14:textId="4B6388FD" w:rsidR="061C2F1D" w:rsidRPr="00F03EF4" w:rsidRDefault="061C2F1D" w:rsidP="00F03EF4">
            <w:pPr>
              <w:spacing w:line="360" w:lineRule="auto"/>
              <w:jc w:val="both"/>
              <w:rPr>
                <w:rFonts w:ascii="Arial" w:eastAsia="Times New Roman" w:hAnsi="Arial" w:cs="Arial"/>
                <w:color w:val="000000" w:themeColor="text1"/>
              </w:rPr>
            </w:pPr>
          </w:p>
          <w:p w14:paraId="1838DB4F"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transportation</w:t>
            </w:r>
          </w:p>
          <w:p w14:paraId="61607037" w14:textId="319B01C0" w:rsidR="061C2F1D" w:rsidRPr="00F03EF4" w:rsidRDefault="061C2F1D" w:rsidP="00F03EF4">
            <w:pPr>
              <w:spacing w:line="360" w:lineRule="auto"/>
              <w:jc w:val="both"/>
              <w:rPr>
                <w:rFonts w:ascii="Arial" w:eastAsia="Times New Roman" w:hAnsi="Arial" w:cs="Arial"/>
                <w:color w:val="000000" w:themeColor="text1"/>
              </w:rPr>
            </w:pPr>
          </w:p>
          <w:p w14:paraId="7516BDC5" w14:textId="4B14B2E1" w:rsidR="061C2F1D" w:rsidRPr="00F03EF4" w:rsidRDefault="061C2F1D" w:rsidP="00F03EF4">
            <w:pPr>
              <w:spacing w:line="360" w:lineRule="auto"/>
              <w:jc w:val="both"/>
              <w:rPr>
                <w:rFonts w:ascii="Arial" w:eastAsia="Times New Roman" w:hAnsi="Arial" w:cs="Arial"/>
                <w:color w:val="000000" w:themeColor="text1"/>
              </w:rPr>
            </w:pPr>
          </w:p>
          <w:p w14:paraId="4ED1498F"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6B5C1042" w14:textId="077F6008" w:rsidR="061C2F1D" w:rsidRPr="00F03EF4" w:rsidRDefault="061C2F1D" w:rsidP="00F03EF4">
            <w:pPr>
              <w:spacing w:line="360" w:lineRule="auto"/>
              <w:jc w:val="both"/>
              <w:rPr>
                <w:rFonts w:ascii="Arial" w:eastAsia="Times New Roman" w:hAnsi="Arial" w:cs="Arial"/>
                <w:color w:val="000000" w:themeColor="text1"/>
              </w:rPr>
            </w:pPr>
          </w:p>
          <w:p w14:paraId="67E3778F" w14:textId="33A29065" w:rsidR="061C2F1D" w:rsidRPr="00F03EF4" w:rsidRDefault="061C2F1D" w:rsidP="00F03EF4">
            <w:pPr>
              <w:spacing w:line="360" w:lineRule="auto"/>
              <w:jc w:val="both"/>
              <w:rPr>
                <w:rFonts w:ascii="Arial" w:eastAsia="Times New Roman" w:hAnsi="Arial" w:cs="Arial"/>
                <w:color w:val="000000" w:themeColor="text1"/>
              </w:rPr>
            </w:pPr>
          </w:p>
          <w:p w14:paraId="627D5D3A"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02E3BD4B" w14:textId="6EE8D8EE" w:rsidR="061C2F1D" w:rsidRPr="00F03EF4" w:rsidRDefault="061C2F1D" w:rsidP="00F03EF4">
            <w:pPr>
              <w:spacing w:line="360" w:lineRule="auto"/>
              <w:jc w:val="both"/>
              <w:rPr>
                <w:rFonts w:ascii="Arial" w:eastAsia="Times New Roman" w:hAnsi="Arial" w:cs="Arial"/>
                <w:color w:val="000000" w:themeColor="text1"/>
              </w:rPr>
            </w:pPr>
          </w:p>
          <w:p w14:paraId="25F8AA7A" w14:textId="0F6B6AFD" w:rsidR="061C2F1D" w:rsidRPr="00F03EF4" w:rsidRDefault="061C2F1D" w:rsidP="00F03EF4">
            <w:pPr>
              <w:spacing w:line="360" w:lineRule="auto"/>
              <w:jc w:val="both"/>
              <w:rPr>
                <w:rFonts w:ascii="Arial" w:eastAsia="Times New Roman" w:hAnsi="Arial" w:cs="Arial"/>
                <w:color w:val="000000" w:themeColor="text1"/>
              </w:rPr>
            </w:pPr>
          </w:p>
          <w:p w14:paraId="43479D2B"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5ADB483B" w14:textId="43E8C49B" w:rsidR="061C2F1D" w:rsidRPr="00F03EF4" w:rsidRDefault="061C2F1D" w:rsidP="00F03EF4">
            <w:pPr>
              <w:spacing w:line="360" w:lineRule="auto"/>
              <w:jc w:val="both"/>
              <w:rPr>
                <w:rFonts w:ascii="Arial" w:eastAsia="Times New Roman" w:hAnsi="Arial" w:cs="Arial"/>
                <w:color w:val="000000" w:themeColor="text1"/>
              </w:rPr>
            </w:pPr>
          </w:p>
          <w:p w14:paraId="2EDD3786" w14:textId="696547CB" w:rsidR="061C2F1D" w:rsidRPr="00F03EF4" w:rsidRDefault="061C2F1D" w:rsidP="00F03EF4">
            <w:pPr>
              <w:spacing w:line="360" w:lineRule="auto"/>
              <w:jc w:val="both"/>
              <w:rPr>
                <w:rFonts w:ascii="Arial" w:eastAsia="Times New Roman" w:hAnsi="Arial" w:cs="Arial"/>
                <w:color w:val="000000" w:themeColor="text1"/>
              </w:rPr>
            </w:pPr>
          </w:p>
          <w:p w14:paraId="48918AAE"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196BCD79" w14:textId="283668FF" w:rsidR="061C2F1D" w:rsidRPr="00F03EF4" w:rsidRDefault="061C2F1D" w:rsidP="00F03EF4">
            <w:pPr>
              <w:spacing w:line="360" w:lineRule="auto"/>
              <w:jc w:val="both"/>
              <w:rPr>
                <w:rFonts w:ascii="Arial" w:eastAsia="Times New Roman" w:hAnsi="Arial" w:cs="Arial"/>
                <w:color w:val="000000" w:themeColor="text1"/>
              </w:rPr>
            </w:pPr>
          </w:p>
          <w:p w14:paraId="082A9360" w14:textId="691E6752" w:rsidR="061C2F1D" w:rsidRPr="00F03EF4" w:rsidRDefault="061C2F1D" w:rsidP="00F03EF4">
            <w:pPr>
              <w:spacing w:line="360" w:lineRule="auto"/>
              <w:jc w:val="both"/>
              <w:rPr>
                <w:rFonts w:ascii="Arial" w:eastAsia="Times New Roman" w:hAnsi="Arial" w:cs="Arial"/>
                <w:color w:val="000000" w:themeColor="text1"/>
              </w:rPr>
            </w:pPr>
          </w:p>
          <w:p w14:paraId="00BABA3A"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468C15A3" w14:textId="27E695F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Transport: </w:t>
            </w:r>
          </w:p>
          <w:p w14:paraId="7BDF063F" w14:textId="3DD9FEC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Waste processing: </w:t>
            </w:r>
          </w:p>
          <w:p w14:paraId="35CC7D64" w14:textId="2CA52C0C" w:rsidR="061C2F1D" w:rsidRPr="00F03EF4" w:rsidRDefault="061C2F1D" w:rsidP="00F03EF4">
            <w:pPr>
              <w:spacing w:line="360" w:lineRule="auto"/>
              <w:jc w:val="both"/>
              <w:rPr>
                <w:rFonts w:ascii="Arial" w:eastAsia="Times New Roman" w:hAnsi="Arial" w:cs="Arial"/>
                <w:color w:val="000000" w:themeColor="text1"/>
              </w:rPr>
            </w:pPr>
          </w:p>
          <w:p w14:paraId="5F1C986B" w14:textId="7DD47E42" w:rsidR="061C2F1D" w:rsidRPr="00F03EF4" w:rsidRDefault="061C2F1D" w:rsidP="00F03EF4">
            <w:pPr>
              <w:spacing w:line="360" w:lineRule="auto"/>
              <w:jc w:val="both"/>
              <w:rPr>
                <w:rFonts w:ascii="Arial" w:eastAsia="Times New Roman" w:hAnsi="Arial" w:cs="Arial"/>
                <w:color w:val="000000" w:themeColor="text1"/>
              </w:rPr>
            </w:pPr>
          </w:p>
          <w:p w14:paraId="447AB9BF"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2D2B832D" w14:textId="7FB4283F" w:rsidR="061C2F1D" w:rsidRPr="00F03EF4" w:rsidRDefault="061C2F1D" w:rsidP="00F03EF4">
            <w:pPr>
              <w:spacing w:line="360" w:lineRule="auto"/>
              <w:jc w:val="both"/>
              <w:rPr>
                <w:rFonts w:ascii="Arial" w:eastAsia="Times New Roman" w:hAnsi="Arial" w:cs="Arial"/>
                <w:b/>
                <w:bCs/>
                <w:color w:val="000000" w:themeColor="text1"/>
                <w:u w:val="single"/>
              </w:rPr>
            </w:pPr>
          </w:p>
        </w:tc>
      </w:tr>
      <w:tr w:rsidR="061C2F1D" w:rsidRPr="00F03EF4" w14:paraId="69D8E6F0" w14:textId="77777777" w:rsidTr="061C2F1D">
        <w:trPr>
          <w:trHeight w:val="300"/>
        </w:trPr>
        <w:tc>
          <w:tcPr>
            <w:tcW w:w="1665" w:type="dxa"/>
          </w:tcPr>
          <w:p w14:paraId="45642C91" w14:textId="358EBC5E"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lastRenderedPageBreak/>
              <w:t xml:space="preserve">Formation potential of tropospheric ozone photochemical oxidants (POCP) </w:t>
            </w:r>
          </w:p>
          <w:p w14:paraId="4A89DE36" w14:textId="523A7E96" w:rsidR="061C2F1D" w:rsidRPr="00F03EF4" w:rsidRDefault="061C2F1D" w:rsidP="00F03EF4">
            <w:pPr>
              <w:spacing w:line="360" w:lineRule="auto"/>
              <w:jc w:val="both"/>
              <w:rPr>
                <w:rFonts w:ascii="Arial" w:eastAsia="Times New Roman" w:hAnsi="Arial" w:cs="Arial"/>
              </w:rPr>
            </w:pPr>
          </w:p>
          <w:p w14:paraId="595AD29A" w14:textId="47B9C1A9"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 xml:space="preserve">Unit: (kg </w:t>
            </w:r>
            <w:bookmarkStart w:id="152" w:name="_Int_MDJIT4Se"/>
            <w:proofErr w:type="gramStart"/>
            <w:r w:rsidRPr="00F03EF4">
              <w:rPr>
                <w:rFonts w:ascii="Arial" w:eastAsia="Times New Roman" w:hAnsi="Arial" w:cs="Arial"/>
              </w:rPr>
              <w:t>ethene)*</w:t>
            </w:r>
            <w:bookmarkEnd w:id="152"/>
            <w:proofErr w:type="gramEnd"/>
          </w:p>
        </w:tc>
        <w:tc>
          <w:tcPr>
            <w:tcW w:w="2340" w:type="dxa"/>
          </w:tcPr>
          <w:p w14:paraId="73828801"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acquisition</w:t>
            </w:r>
          </w:p>
          <w:p w14:paraId="2F9656A8" w14:textId="0357F834"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1.15E-2*</w:t>
            </w:r>
          </w:p>
          <w:p w14:paraId="45D4B547" w14:textId="635D1F1D" w:rsidR="061C2F1D" w:rsidRPr="00F03EF4" w:rsidRDefault="061C2F1D" w:rsidP="00F03EF4">
            <w:pPr>
              <w:spacing w:line="360" w:lineRule="auto"/>
              <w:jc w:val="both"/>
              <w:rPr>
                <w:rFonts w:ascii="Arial" w:eastAsia="Times New Roman" w:hAnsi="Arial" w:cs="Arial"/>
                <w:color w:val="000000" w:themeColor="text1"/>
              </w:rPr>
            </w:pPr>
          </w:p>
          <w:p w14:paraId="105E88ED"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28AD875D" w14:textId="7030276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-4.28E-3*</w:t>
            </w:r>
          </w:p>
          <w:p w14:paraId="5BBDF7B0" w14:textId="4C622037" w:rsidR="061C2F1D" w:rsidRPr="00F03EF4" w:rsidRDefault="061C2F1D" w:rsidP="00F03EF4">
            <w:pPr>
              <w:spacing w:line="360" w:lineRule="auto"/>
              <w:jc w:val="both"/>
              <w:rPr>
                <w:rFonts w:ascii="Arial" w:eastAsia="Times New Roman" w:hAnsi="Arial" w:cs="Arial"/>
                <w:color w:val="000000" w:themeColor="text1"/>
              </w:rPr>
            </w:pPr>
          </w:p>
          <w:p w14:paraId="5559B850"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0BA31507" w14:textId="612EDF01"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4.06E-2*</w:t>
            </w:r>
          </w:p>
          <w:p w14:paraId="2C169AEE" w14:textId="6E56BD32" w:rsidR="061C2F1D" w:rsidRPr="00F03EF4" w:rsidRDefault="061C2F1D" w:rsidP="00F03EF4">
            <w:pPr>
              <w:spacing w:line="360" w:lineRule="auto"/>
              <w:jc w:val="both"/>
              <w:rPr>
                <w:rFonts w:ascii="Arial" w:eastAsia="Times New Roman" w:hAnsi="Arial" w:cs="Arial"/>
                <w:color w:val="000000" w:themeColor="text1"/>
              </w:rPr>
            </w:pPr>
          </w:p>
          <w:p w14:paraId="63025B4D" w14:textId="540B2FB6"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2471F848" w14:textId="31340BDE"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481BDB03" w14:textId="61022FFD" w:rsidR="061C2F1D" w:rsidRPr="00F03EF4" w:rsidRDefault="061C2F1D" w:rsidP="00F03EF4">
            <w:pPr>
              <w:spacing w:line="360" w:lineRule="auto"/>
              <w:jc w:val="both"/>
              <w:rPr>
                <w:rFonts w:ascii="Arial" w:eastAsia="Times New Roman" w:hAnsi="Arial" w:cs="Arial"/>
                <w:color w:val="000000" w:themeColor="text1"/>
              </w:rPr>
            </w:pPr>
          </w:p>
          <w:p w14:paraId="338B51D5"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5BABABDA" w14:textId="3572842B"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1.47E-4*</w:t>
            </w:r>
          </w:p>
          <w:p w14:paraId="77E6E788" w14:textId="73F5804F" w:rsidR="061C2F1D" w:rsidRPr="00F03EF4" w:rsidRDefault="061C2F1D" w:rsidP="00F03EF4">
            <w:pPr>
              <w:spacing w:line="360" w:lineRule="auto"/>
              <w:jc w:val="both"/>
              <w:rPr>
                <w:rFonts w:ascii="Arial" w:eastAsia="Times New Roman" w:hAnsi="Arial" w:cs="Arial"/>
                <w:color w:val="000000" w:themeColor="text1"/>
              </w:rPr>
            </w:pPr>
          </w:p>
          <w:p w14:paraId="0ECD7559" w14:textId="75101DEC"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23489F62" w14:textId="2144E8FD"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436184A4" w14:textId="4FB2193D" w:rsidR="061C2F1D" w:rsidRPr="00F03EF4" w:rsidRDefault="061C2F1D" w:rsidP="00F03EF4">
            <w:pPr>
              <w:spacing w:line="360" w:lineRule="auto"/>
              <w:jc w:val="both"/>
              <w:rPr>
                <w:rFonts w:ascii="Arial" w:eastAsia="Times New Roman" w:hAnsi="Arial" w:cs="Arial"/>
                <w:color w:val="000000" w:themeColor="text1"/>
              </w:rPr>
            </w:pPr>
          </w:p>
          <w:p w14:paraId="0C440A20"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77542773" w14:textId="5F361BF0"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7.16E-4*</w:t>
            </w:r>
          </w:p>
          <w:p w14:paraId="4014D548" w14:textId="7ACAF6E1"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9.82E-4*</w:t>
            </w:r>
          </w:p>
          <w:p w14:paraId="4A66A69C" w14:textId="3775DF69" w:rsidR="061C2F1D" w:rsidRPr="00F03EF4" w:rsidRDefault="061C2F1D" w:rsidP="00F03EF4">
            <w:pPr>
              <w:spacing w:line="360" w:lineRule="auto"/>
              <w:jc w:val="both"/>
              <w:rPr>
                <w:rFonts w:ascii="Arial" w:eastAsia="Times New Roman" w:hAnsi="Arial" w:cs="Arial"/>
                <w:color w:val="000000" w:themeColor="text1"/>
              </w:rPr>
            </w:pPr>
          </w:p>
          <w:p w14:paraId="5590F0D1"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5FC0703A" w14:textId="6C4C9A95"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-1.02E-2*</w:t>
            </w:r>
          </w:p>
          <w:p w14:paraId="7C4F8BFA" w14:textId="5D092D59" w:rsidR="061C2F1D" w:rsidRPr="00F03EF4" w:rsidRDefault="061C2F1D" w:rsidP="00F03EF4">
            <w:pPr>
              <w:spacing w:line="360" w:lineRule="auto"/>
              <w:jc w:val="both"/>
              <w:rPr>
                <w:rFonts w:ascii="Arial" w:eastAsia="Times New Roman" w:hAnsi="Arial" w:cs="Arial"/>
              </w:rPr>
            </w:pPr>
          </w:p>
        </w:tc>
        <w:tc>
          <w:tcPr>
            <w:tcW w:w="2580" w:type="dxa"/>
          </w:tcPr>
          <w:p w14:paraId="66EFB5FE"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acquisition</w:t>
            </w:r>
          </w:p>
          <w:p w14:paraId="51617C80" w14:textId="34D5DD65"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3.75E-02**</w:t>
            </w:r>
          </w:p>
          <w:p w14:paraId="576BE3AC" w14:textId="4B6388FD" w:rsidR="061C2F1D" w:rsidRPr="00F03EF4" w:rsidRDefault="061C2F1D" w:rsidP="00F03EF4">
            <w:pPr>
              <w:spacing w:line="360" w:lineRule="auto"/>
              <w:jc w:val="both"/>
              <w:rPr>
                <w:rFonts w:ascii="Arial" w:eastAsia="Times New Roman" w:hAnsi="Arial" w:cs="Arial"/>
                <w:color w:val="000000" w:themeColor="text1"/>
              </w:rPr>
            </w:pPr>
          </w:p>
          <w:p w14:paraId="0A9D56FF"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5CC7FE50" w14:textId="54F3FE36"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7.29E-03**</w:t>
            </w:r>
          </w:p>
          <w:p w14:paraId="2896C3DC" w14:textId="4B14B2E1" w:rsidR="061C2F1D" w:rsidRPr="00F03EF4" w:rsidRDefault="061C2F1D" w:rsidP="00F03EF4">
            <w:pPr>
              <w:spacing w:line="360" w:lineRule="auto"/>
              <w:jc w:val="both"/>
              <w:rPr>
                <w:rFonts w:ascii="Arial" w:eastAsia="Times New Roman" w:hAnsi="Arial" w:cs="Arial"/>
                <w:color w:val="000000" w:themeColor="text1"/>
              </w:rPr>
            </w:pPr>
          </w:p>
          <w:p w14:paraId="02C72B8B"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214AFC2D" w14:textId="6E97891F"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0.0E+00**</w:t>
            </w:r>
          </w:p>
          <w:p w14:paraId="627DB431" w14:textId="33A29065" w:rsidR="061C2F1D" w:rsidRPr="00F03EF4" w:rsidRDefault="061C2F1D" w:rsidP="00F03EF4">
            <w:pPr>
              <w:spacing w:line="360" w:lineRule="auto"/>
              <w:jc w:val="both"/>
              <w:rPr>
                <w:rFonts w:ascii="Arial" w:eastAsia="Times New Roman" w:hAnsi="Arial" w:cs="Arial"/>
                <w:color w:val="000000" w:themeColor="text1"/>
              </w:rPr>
            </w:pPr>
          </w:p>
          <w:p w14:paraId="0B9B46D6"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7762878C" w14:textId="0E480E97"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0.00E+00**</w:t>
            </w:r>
          </w:p>
          <w:p w14:paraId="16E36252" w14:textId="578E75AF" w:rsidR="061C2F1D" w:rsidRPr="00F03EF4" w:rsidRDefault="061C2F1D" w:rsidP="00F03EF4">
            <w:pPr>
              <w:spacing w:line="360" w:lineRule="auto"/>
              <w:jc w:val="both"/>
              <w:rPr>
                <w:rFonts w:ascii="Arial" w:eastAsia="Times New Roman" w:hAnsi="Arial" w:cs="Arial"/>
                <w:color w:val="000000" w:themeColor="text1"/>
              </w:rPr>
            </w:pPr>
          </w:p>
          <w:p w14:paraId="753E4894"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41F0E37F" w14:textId="310B0635"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0.00E+00**  </w:t>
            </w:r>
          </w:p>
          <w:p w14:paraId="2DDAC7B9" w14:textId="696547CB" w:rsidR="061C2F1D" w:rsidRPr="00F03EF4" w:rsidRDefault="061C2F1D" w:rsidP="00F03EF4">
            <w:pPr>
              <w:spacing w:line="360" w:lineRule="auto"/>
              <w:jc w:val="both"/>
              <w:rPr>
                <w:rFonts w:ascii="Arial" w:eastAsia="Times New Roman" w:hAnsi="Arial" w:cs="Arial"/>
                <w:color w:val="000000" w:themeColor="text1"/>
              </w:rPr>
            </w:pPr>
          </w:p>
          <w:p w14:paraId="2E4B416A"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25AEC848" w14:textId="08E15C22"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0.00E+00**  </w:t>
            </w:r>
          </w:p>
          <w:p w14:paraId="25F58868" w14:textId="691E6752" w:rsidR="061C2F1D" w:rsidRPr="00F03EF4" w:rsidRDefault="061C2F1D" w:rsidP="00F03EF4">
            <w:pPr>
              <w:spacing w:line="360" w:lineRule="auto"/>
              <w:jc w:val="both"/>
              <w:rPr>
                <w:rFonts w:ascii="Arial" w:eastAsia="Times New Roman" w:hAnsi="Arial" w:cs="Arial"/>
                <w:color w:val="000000" w:themeColor="text1"/>
              </w:rPr>
            </w:pPr>
          </w:p>
          <w:p w14:paraId="4CC628E9"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7D57A15F" w14:textId="5C37C0B4"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1.28E-02**</w:t>
            </w:r>
          </w:p>
          <w:p w14:paraId="10EB443E" w14:textId="39B79118"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4.14E-02**</w:t>
            </w:r>
          </w:p>
          <w:p w14:paraId="5F2DC9C1" w14:textId="34D9D9D7" w:rsidR="061C2F1D" w:rsidRPr="00F03EF4" w:rsidRDefault="061C2F1D" w:rsidP="00F03EF4">
            <w:pPr>
              <w:spacing w:line="360" w:lineRule="auto"/>
              <w:jc w:val="both"/>
              <w:rPr>
                <w:rFonts w:ascii="Arial" w:eastAsia="Times New Roman" w:hAnsi="Arial" w:cs="Arial"/>
                <w:color w:val="000000" w:themeColor="text1"/>
              </w:rPr>
            </w:pPr>
          </w:p>
          <w:p w14:paraId="2CEB686A"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1E3EA72E" w14:textId="06F5E8E4"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tc>
        <w:tc>
          <w:tcPr>
            <w:tcW w:w="2355" w:type="dxa"/>
          </w:tcPr>
          <w:p w14:paraId="323FD996"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acquisition</w:t>
            </w:r>
          </w:p>
          <w:p w14:paraId="084D87B6" w14:textId="567B0FAB" w:rsidR="061C2F1D" w:rsidRPr="00F03EF4" w:rsidRDefault="061C2F1D" w:rsidP="00F03EF4">
            <w:pPr>
              <w:spacing w:line="360" w:lineRule="auto"/>
              <w:jc w:val="both"/>
              <w:rPr>
                <w:rFonts w:ascii="Arial" w:eastAsia="Times New Roman" w:hAnsi="Arial" w:cs="Arial"/>
                <w:color w:val="000000" w:themeColor="text1"/>
              </w:rPr>
            </w:pPr>
          </w:p>
          <w:p w14:paraId="24388C06" w14:textId="4B6388FD" w:rsidR="061C2F1D" w:rsidRPr="00F03EF4" w:rsidRDefault="061C2F1D" w:rsidP="00F03EF4">
            <w:pPr>
              <w:spacing w:line="360" w:lineRule="auto"/>
              <w:jc w:val="both"/>
              <w:rPr>
                <w:rFonts w:ascii="Arial" w:eastAsia="Times New Roman" w:hAnsi="Arial" w:cs="Arial"/>
                <w:color w:val="000000" w:themeColor="text1"/>
              </w:rPr>
            </w:pPr>
          </w:p>
          <w:p w14:paraId="5A11A785"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415BD499" w14:textId="319B01C0" w:rsidR="061C2F1D" w:rsidRPr="00F03EF4" w:rsidRDefault="061C2F1D" w:rsidP="00F03EF4">
            <w:pPr>
              <w:spacing w:line="360" w:lineRule="auto"/>
              <w:jc w:val="both"/>
              <w:rPr>
                <w:rFonts w:ascii="Arial" w:eastAsia="Times New Roman" w:hAnsi="Arial" w:cs="Arial"/>
                <w:color w:val="000000" w:themeColor="text1"/>
              </w:rPr>
            </w:pPr>
          </w:p>
          <w:p w14:paraId="6537BB0D" w14:textId="4B14B2E1" w:rsidR="061C2F1D" w:rsidRPr="00F03EF4" w:rsidRDefault="061C2F1D" w:rsidP="00F03EF4">
            <w:pPr>
              <w:spacing w:line="360" w:lineRule="auto"/>
              <w:jc w:val="both"/>
              <w:rPr>
                <w:rFonts w:ascii="Arial" w:eastAsia="Times New Roman" w:hAnsi="Arial" w:cs="Arial"/>
                <w:color w:val="000000" w:themeColor="text1"/>
              </w:rPr>
            </w:pPr>
          </w:p>
          <w:p w14:paraId="5BE8D480"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4372828B" w14:textId="077F6008" w:rsidR="061C2F1D" w:rsidRPr="00F03EF4" w:rsidRDefault="061C2F1D" w:rsidP="00F03EF4">
            <w:pPr>
              <w:spacing w:line="360" w:lineRule="auto"/>
              <w:jc w:val="both"/>
              <w:rPr>
                <w:rFonts w:ascii="Arial" w:eastAsia="Times New Roman" w:hAnsi="Arial" w:cs="Arial"/>
                <w:color w:val="000000" w:themeColor="text1"/>
              </w:rPr>
            </w:pPr>
          </w:p>
          <w:p w14:paraId="4D2E96CF" w14:textId="33A29065" w:rsidR="061C2F1D" w:rsidRPr="00F03EF4" w:rsidRDefault="061C2F1D" w:rsidP="00F03EF4">
            <w:pPr>
              <w:spacing w:line="360" w:lineRule="auto"/>
              <w:jc w:val="both"/>
              <w:rPr>
                <w:rFonts w:ascii="Arial" w:eastAsia="Times New Roman" w:hAnsi="Arial" w:cs="Arial"/>
                <w:color w:val="000000" w:themeColor="text1"/>
              </w:rPr>
            </w:pPr>
          </w:p>
          <w:p w14:paraId="6F133934"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1E239DA8" w14:textId="6EE8D8EE" w:rsidR="061C2F1D" w:rsidRPr="00F03EF4" w:rsidRDefault="061C2F1D" w:rsidP="00F03EF4">
            <w:pPr>
              <w:spacing w:line="360" w:lineRule="auto"/>
              <w:jc w:val="both"/>
              <w:rPr>
                <w:rFonts w:ascii="Arial" w:eastAsia="Times New Roman" w:hAnsi="Arial" w:cs="Arial"/>
                <w:color w:val="000000" w:themeColor="text1"/>
              </w:rPr>
            </w:pPr>
          </w:p>
          <w:p w14:paraId="19EC9257" w14:textId="59B7271B" w:rsidR="061C2F1D" w:rsidRPr="00F03EF4" w:rsidRDefault="061C2F1D" w:rsidP="00F03EF4">
            <w:pPr>
              <w:spacing w:line="360" w:lineRule="auto"/>
              <w:jc w:val="both"/>
              <w:rPr>
                <w:rFonts w:ascii="Arial" w:eastAsia="Times New Roman" w:hAnsi="Arial" w:cs="Arial"/>
                <w:color w:val="000000" w:themeColor="text1"/>
              </w:rPr>
            </w:pPr>
          </w:p>
          <w:p w14:paraId="60DE4F56"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3DCA1DBC" w14:textId="43E8C49B" w:rsidR="061C2F1D" w:rsidRPr="00F03EF4" w:rsidRDefault="061C2F1D" w:rsidP="00F03EF4">
            <w:pPr>
              <w:spacing w:line="360" w:lineRule="auto"/>
              <w:jc w:val="both"/>
              <w:rPr>
                <w:rFonts w:ascii="Arial" w:eastAsia="Times New Roman" w:hAnsi="Arial" w:cs="Arial"/>
                <w:color w:val="000000" w:themeColor="text1"/>
              </w:rPr>
            </w:pPr>
          </w:p>
          <w:p w14:paraId="443FBAF0" w14:textId="696547CB" w:rsidR="061C2F1D" w:rsidRPr="00F03EF4" w:rsidRDefault="061C2F1D" w:rsidP="00F03EF4">
            <w:pPr>
              <w:spacing w:line="360" w:lineRule="auto"/>
              <w:jc w:val="both"/>
              <w:rPr>
                <w:rFonts w:ascii="Arial" w:eastAsia="Times New Roman" w:hAnsi="Arial" w:cs="Arial"/>
                <w:color w:val="000000" w:themeColor="text1"/>
              </w:rPr>
            </w:pPr>
          </w:p>
          <w:p w14:paraId="7B223511"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6E869BB2" w14:textId="283668FF" w:rsidR="061C2F1D" w:rsidRPr="00F03EF4" w:rsidRDefault="061C2F1D" w:rsidP="00F03EF4">
            <w:pPr>
              <w:spacing w:line="360" w:lineRule="auto"/>
              <w:jc w:val="both"/>
              <w:rPr>
                <w:rFonts w:ascii="Arial" w:eastAsia="Times New Roman" w:hAnsi="Arial" w:cs="Arial"/>
                <w:color w:val="000000" w:themeColor="text1"/>
              </w:rPr>
            </w:pPr>
          </w:p>
          <w:p w14:paraId="6B098618" w14:textId="691E6752" w:rsidR="061C2F1D" w:rsidRPr="00F03EF4" w:rsidRDefault="061C2F1D" w:rsidP="00F03EF4">
            <w:pPr>
              <w:spacing w:line="360" w:lineRule="auto"/>
              <w:jc w:val="both"/>
              <w:rPr>
                <w:rFonts w:ascii="Arial" w:eastAsia="Times New Roman" w:hAnsi="Arial" w:cs="Arial"/>
                <w:color w:val="000000" w:themeColor="text1"/>
              </w:rPr>
            </w:pPr>
          </w:p>
          <w:p w14:paraId="13C1B247"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22CBC94A" w14:textId="27E695F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Transport: </w:t>
            </w:r>
          </w:p>
          <w:p w14:paraId="722BD94D" w14:textId="3DD9FEC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Waste processing: </w:t>
            </w:r>
          </w:p>
          <w:p w14:paraId="5BDD0B69" w14:textId="2CA52C0C" w:rsidR="061C2F1D" w:rsidRPr="00F03EF4" w:rsidRDefault="061C2F1D" w:rsidP="00F03EF4">
            <w:pPr>
              <w:spacing w:line="360" w:lineRule="auto"/>
              <w:jc w:val="both"/>
              <w:rPr>
                <w:rFonts w:ascii="Arial" w:eastAsia="Times New Roman" w:hAnsi="Arial" w:cs="Arial"/>
                <w:color w:val="000000" w:themeColor="text1"/>
              </w:rPr>
            </w:pPr>
          </w:p>
          <w:p w14:paraId="3C785D46" w14:textId="40E9DE24" w:rsidR="061C2F1D" w:rsidRPr="00F03EF4" w:rsidRDefault="061C2F1D" w:rsidP="00F03EF4">
            <w:pPr>
              <w:spacing w:line="360" w:lineRule="auto"/>
              <w:jc w:val="both"/>
              <w:rPr>
                <w:rFonts w:ascii="Arial" w:eastAsia="Times New Roman" w:hAnsi="Arial" w:cs="Arial"/>
                <w:color w:val="000000" w:themeColor="text1"/>
              </w:rPr>
            </w:pPr>
          </w:p>
          <w:p w14:paraId="7FCA427D"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0804472D" w14:textId="1DF0BB3B" w:rsidR="061C2F1D" w:rsidRPr="00F03EF4" w:rsidRDefault="061C2F1D" w:rsidP="00F03EF4">
            <w:pPr>
              <w:spacing w:line="360" w:lineRule="auto"/>
              <w:jc w:val="both"/>
              <w:rPr>
                <w:rFonts w:ascii="Arial" w:eastAsia="Times New Roman" w:hAnsi="Arial" w:cs="Arial"/>
                <w:b/>
                <w:bCs/>
                <w:color w:val="000000" w:themeColor="text1"/>
                <w:u w:val="single"/>
              </w:rPr>
            </w:pPr>
          </w:p>
        </w:tc>
      </w:tr>
      <w:tr w:rsidR="061C2F1D" w:rsidRPr="00F03EF4" w14:paraId="56A1CC4A" w14:textId="77777777" w:rsidTr="061C2F1D">
        <w:trPr>
          <w:trHeight w:val="300"/>
        </w:trPr>
        <w:tc>
          <w:tcPr>
            <w:tcW w:w="1665" w:type="dxa"/>
          </w:tcPr>
          <w:p w14:paraId="285D826E" w14:textId="4FEEFDED"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lastRenderedPageBreak/>
              <w:t xml:space="preserve">Abiotic depletion potential for non-fossil resources (ADPE) </w:t>
            </w:r>
          </w:p>
          <w:p w14:paraId="3D5744B8" w14:textId="58984407" w:rsidR="061C2F1D" w:rsidRPr="00F03EF4" w:rsidRDefault="061C2F1D" w:rsidP="00F03EF4">
            <w:pPr>
              <w:spacing w:line="360" w:lineRule="auto"/>
              <w:jc w:val="both"/>
              <w:rPr>
                <w:rFonts w:ascii="Arial" w:eastAsia="Times New Roman" w:hAnsi="Arial" w:cs="Arial"/>
              </w:rPr>
            </w:pPr>
          </w:p>
          <w:p w14:paraId="3C3E0323" w14:textId="1644F6F8"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Unit: (</w:t>
            </w:r>
            <w:proofErr w:type="spellStart"/>
            <w:r w:rsidRPr="00F03EF4">
              <w:rPr>
                <w:rFonts w:ascii="Arial" w:eastAsia="Times New Roman" w:hAnsi="Arial" w:cs="Arial"/>
              </w:rPr>
              <w:t>KgSb</w:t>
            </w:r>
            <w:proofErr w:type="spellEnd"/>
            <w:r w:rsidRPr="00F03EF4">
              <w:rPr>
                <w:rFonts w:ascii="Arial" w:eastAsia="Times New Roman" w:hAnsi="Arial" w:cs="Arial"/>
              </w:rPr>
              <w:t>)</w:t>
            </w:r>
          </w:p>
        </w:tc>
        <w:tc>
          <w:tcPr>
            <w:tcW w:w="2340" w:type="dxa"/>
          </w:tcPr>
          <w:p w14:paraId="59512A27"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acquisition</w:t>
            </w:r>
          </w:p>
          <w:p w14:paraId="31FD71DC" w14:textId="09C106F4"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8.13E-5*</w:t>
            </w:r>
          </w:p>
          <w:p w14:paraId="0641D3E4" w14:textId="41EDCBF6" w:rsidR="061C2F1D" w:rsidRPr="00F03EF4" w:rsidRDefault="061C2F1D" w:rsidP="00F03EF4">
            <w:pPr>
              <w:spacing w:line="360" w:lineRule="auto"/>
              <w:jc w:val="both"/>
              <w:rPr>
                <w:rFonts w:ascii="Arial" w:eastAsia="Times New Roman" w:hAnsi="Arial" w:cs="Arial"/>
                <w:color w:val="000000" w:themeColor="text1"/>
              </w:rPr>
            </w:pPr>
          </w:p>
          <w:p w14:paraId="6D586456"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34E94E92" w14:textId="3168689A"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2.05E-7*</w:t>
            </w:r>
          </w:p>
          <w:p w14:paraId="16E6504E" w14:textId="64CFDEEB" w:rsidR="061C2F1D" w:rsidRPr="00F03EF4" w:rsidRDefault="061C2F1D" w:rsidP="00F03EF4">
            <w:pPr>
              <w:spacing w:line="360" w:lineRule="auto"/>
              <w:jc w:val="both"/>
              <w:rPr>
                <w:rFonts w:ascii="Arial" w:eastAsia="Times New Roman" w:hAnsi="Arial" w:cs="Arial"/>
                <w:color w:val="000000" w:themeColor="text1"/>
              </w:rPr>
            </w:pPr>
          </w:p>
          <w:p w14:paraId="16460647"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7B751A29" w14:textId="57FC15FA"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1.06E-5*</w:t>
            </w:r>
          </w:p>
          <w:p w14:paraId="614B902E" w14:textId="2FFA3D2A" w:rsidR="061C2F1D" w:rsidRPr="00F03EF4" w:rsidRDefault="061C2F1D" w:rsidP="00F03EF4">
            <w:pPr>
              <w:spacing w:line="360" w:lineRule="auto"/>
              <w:jc w:val="both"/>
              <w:rPr>
                <w:rFonts w:ascii="Arial" w:eastAsia="Times New Roman" w:hAnsi="Arial" w:cs="Arial"/>
                <w:color w:val="000000" w:themeColor="text1"/>
              </w:rPr>
            </w:pPr>
          </w:p>
          <w:p w14:paraId="13D73CDF" w14:textId="540B2FB6"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757C29E9" w14:textId="317BD193"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26DB04EC" w14:textId="79159D7D" w:rsidR="061C2F1D" w:rsidRPr="00F03EF4" w:rsidRDefault="061C2F1D" w:rsidP="00F03EF4">
            <w:pPr>
              <w:spacing w:line="360" w:lineRule="auto"/>
              <w:jc w:val="both"/>
              <w:rPr>
                <w:rFonts w:ascii="Arial" w:eastAsia="Times New Roman" w:hAnsi="Arial" w:cs="Arial"/>
                <w:color w:val="000000" w:themeColor="text1"/>
              </w:rPr>
            </w:pPr>
          </w:p>
          <w:p w14:paraId="78F6A29C"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0934D3C5" w14:textId="33489A9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3.29E-7</w:t>
            </w:r>
          </w:p>
          <w:p w14:paraId="34EDF2E9" w14:textId="28A94DD9" w:rsidR="061C2F1D" w:rsidRPr="00F03EF4" w:rsidRDefault="061C2F1D" w:rsidP="00F03EF4">
            <w:pPr>
              <w:spacing w:line="360" w:lineRule="auto"/>
              <w:jc w:val="both"/>
              <w:rPr>
                <w:rFonts w:ascii="Arial" w:eastAsia="Times New Roman" w:hAnsi="Arial" w:cs="Arial"/>
                <w:color w:val="000000" w:themeColor="text1"/>
              </w:rPr>
            </w:pPr>
          </w:p>
          <w:p w14:paraId="32B1F6EF" w14:textId="75101DEC"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36741159" w14:textId="718F3276"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3EBACB03" w14:textId="4B1BB2AA" w:rsidR="061C2F1D" w:rsidRPr="00F03EF4" w:rsidRDefault="061C2F1D" w:rsidP="00F03EF4">
            <w:pPr>
              <w:spacing w:line="360" w:lineRule="auto"/>
              <w:jc w:val="both"/>
              <w:rPr>
                <w:rFonts w:ascii="Arial" w:eastAsia="Times New Roman" w:hAnsi="Arial" w:cs="Arial"/>
                <w:color w:val="000000" w:themeColor="text1"/>
              </w:rPr>
            </w:pPr>
          </w:p>
          <w:p w14:paraId="77F3C552"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3DF451C3" w14:textId="20E6505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3.42E-8*</w:t>
            </w:r>
          </w:p>
          <w:p w14:paraId="7E291F53" w14:textId="4B79E4BD"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1.02E-7*</w:t>
            </w:r>
          </w:p>
          <w:p w14:paraId="5CFDD124" w14:textId="103D79F8" w:rsidR="061C2F1D" w:rsidRPr="00F03EF4" w:rsidRDefault="061C2F1D" w:rsidP="00F03EF4">
            <w:pPr>
              <w:spacing w:line="360" w:lineRule="auto"/>
              <w:jc w:val="both"/>
              <w:rPr>
                <w:rFonts w:ascii="Arial" w:eastAsia="Times New Roman" w:hAnsi="Arial" w:cs="Arial"/>
                <w:color w:val="000000" w:themeColor="text1"/>
              </w:rPr>
            </w:pPr>
          </w:p>
          <w:p w14:paraId="3B2EB197"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2B5F4CDB" w14:textId="2F03AB3A"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-3.04E-5*</w:t>
            </w:r>
          </w:p>
          <w:p w14:paraId="4E17F08D" w14:textId="5A6F76AA" w:rsidR="061C2F1D" w:rsidRPr="00F03EF4" w:rsidRDefault="061C2F1D" w:rsidP="00F03EF4">
            <w:pPr>
              <w:spacing w:line="360" w:lineRule="auto"/>
              <w:jc w:val="both"/>
              <w:rPr>
                <w:rFonts w:ascii="Arial" w:eastAsia="Times New Roman" w:hAnsi="Arial" w:cs="Arial"/>
              </w:rPr>
            </w:pPr>
          </w:p>
        </w:tc>
        <w:tc>
          <w:tcPr>
            <w:tcW w:w="2580" w:type="dxa"/>
          </w:tcPr>
          <w:p w14:paraId="682874B1"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acquisition</w:t>
            </w:r>
          </w:p>
          <w:p w14:paraId="6EDA25CD" w14:textId="520D3398"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7CC9D44E" w14:textId="4B6388FD" w:rsidR="061C2F1D" w:rsidRPr="00F03EF4" w:rsidRDefault="061C2F1D" w:rsidP="00F03EF4">
            <w:pPr>
              <w:spacing w:line="360" w:lineRule="auto"/>
              <w:jc w:val="both"/>
              <w:rPr>
                <w:rFonts w:ascii="Arial" w:eastAsia="Times New Roman" w:hAnsi="Arial" w:cs="Arial"/>
                <w:color w:val="000000" w:themeColor="text1"/>
              </w:rPr>
            </w:pPr>
          </w:p>
          <w:p w14:paraId="73642E63"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191753C8" w14:textId="33951FD4"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2E353645" w14:textId="4B14B2E1" w:rsidR="061C2F1D" w:rsidRPr="00F03EF4" w:rsidRDefault="061C2F1D" w:rsidP="00F03EF4">
            <w:pPr>
              <w:spacing w:line="360" w:lineRule="auto"/>
              <w:jc w:val="both"/>
              <w:rPr>
                <w:rFonts w:ascii="Arial" w:eastAsia="Times New Roman" w:hAnsi="Arial" w:cs="Arial"/>
                <w:color w:val="000000" w:themeColor="text1"/>
              </w:rPr>
            </w:pPr>
          </w:p>
          <w:p w14:paraId="1C25FB37"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4B281A8E" w14:textId="01685983"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2E1D4749" w14:textId="33A29065" w:rsidR="061C2F1D" w:rsidRPr="00F03EF4" w:rsidRDefault="061C2F1D" w:rsidP="00F03EF4">
            <w:pPr>
              <w:spacing w:line="360" w:lineRule="auto"/>
              <w:jc w:val="both"/>
              <w:rPr>
                <w:rFonts w:ascii="Arial" w:eastAsia="Times New Roman" w:hAnsi="Arial" w:cs="Arial"/>
                <w:color w:val="000000" w:themeColor="text1"/>
              </w:rPr>
            </w:pPr>
          </w:p>
          <w:p w14:paraId="34B0930E"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5B8727FA" w14:textId="49712347"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62B63D84" w14:textId="62E40032" w:rsidR="061C2F1D" w:rsidRPr="00F03EF4" w:rsidRDefault="061C2F1D" w:rsidP="00F03EF4">
            <w:pPr>
              <w:spacing w:line="360" w:lineRule="auto"/>
              <w:jc w:val="both"/>
              <w:rPr>
                <w:rFonts w:ascii="Arial" w:eastAsia="Times New Roman" w:hAnsi="Arial" w:cs="Arial"/>
                <w:color w:val="000000" w:themeColor="text1"/>
              </w:rPr>
            </w:pPr>
          </w:p>
          <w:p w14:paraId="38684F1D"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69D25420" w14:textId="03380845"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758C5D68" w14:textId="696547CB" w:rsidR="061C2F1D" w:rsidRPr="00F03EF4" w:rsidRDefault="061C2F1D" w:rsidP="00F03EF4">
            <w:pPr>
              <w:spacing w:line="360" w:lineRule="auto"/>
              <w:jc w:val="both"/>
              <w:rPr>
                <w:rFonts w:ascii="Arial" w:eastAsia="Times New Roman" w:hAnsi="Arial" w:cs="Arial"/>
                <w:color w:val="000000" w:themeColor="text1"/>
              </w:rPr>
            </w:pPr>
          </w:p>
          <w:p w14:paraId="36F299DB"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13A00769" w14:textId="76F0183F"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70953155" w14:textId="691E6752" w:rsidR="061C2F1D" w:rsidRPr="00F03EF4" w:rsidRDefault="061C2F1D" w:rsidP="00F03EF4">
            <w:pPr>
              <w:spacing w:line="360" w:lineRule="auto"/>
              <w:jc w:val="both"/>
              <w:rPr>
                <w:rFonts w:ascii="Arial" w:eastAsia="Times New Roman" w:hAnsi="Arial" w:cs="Arial"/>
                <w:color w:val="000000" w:themeColor="text1"/>
              </w:rPr>
            </w:pPr>
          </w:p>
          <w:p w14:paraId="54C6DD38"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69801938" w14:textId="69DB487F"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N/A</w:t>
            </w:r>
          </w:p>
          <w:p w14:paraId="3BE6E4B9" w14:textId="2756E700"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N/A</w:t>
            </w:r>
          </w:p>
          <w:p w14:paraId="251BBC90" w14:textId="2CA52C0C" w:rsidR="061C2F1D" w:rsidRPr="00F03EF4" w:rsidRDefault="061C2F1D" w:rsidP="00F03EF4">
            <w:pPr>
              <w:spacing w:line="360" w:lineRule="auto"/>
              <w:jc w:val="both"/>
              <w:rPr>
                <w:rFonts w:ascii="Arial" w:eastAsia="Times New Roman" w:hAnsi="Arial" w:cs="Arial"/>
                <w:color w:val="000000" w:themeColor="text1"/>
              </w:rPr>
            </w:pPr>
          </w:p>
          <w:p w14:paraId="66DB5056" w14:textId="6714F4EB" w:rsidR="061C2F1D" w:rsidRPr="00F03EF4" w:rsidRDefault="061C2F1D" w:rsidP="00F03EF4">
            <w:pPr>
              <w:spacing w:line="360" w:lineRule="auto"/>
              <w:jc w:val="both"/>
              <w:rPr>
                <w:rFonts w:ascii="Arial" w:eastAsia="Times New Roman" w:hAnsi="Arial" w:cs="Arial"/>
                <w:color w:val="000000" w:themeColor="text1"/>
              </w:rPr>
            </w:pPr>
          </w:p>
          <w:p w14:paraId="2EF54322"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48F63859" w14:textId="6F215D63"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tc>
        <w:tc>
          <w:tcPr>
            <w:tcW w:w="2355" w:type="dxa"/>
          </w:tcPr>
          <w:p w14:paraId="07478DFC"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acquisition</w:t>
            </w:r>
          </w:p>
          <w:p w14:paraId="7FAA318A" w14:textId="567B0FAB" w:rsidR="061C2F1D" w:rsidRPr="00F03EF4" w:rsidRDefault="061C2F1D" w:rsidP="00F03EF4">
            <w:pPr>
              <w:spacing w:line="360" w:lineRule="auto"/>
              <w:jc w:val="both"/>
              <w:rPr>
                <w:rFonts w:ascii="Arial" w:eastAsia="Times New Roman" w:hAnsi="Arial" w:cs="Arial"/>
                <w:color w:val="000000" w:themeColor="text1"/>
              </w:rPr>
            </w:pPr>
          </w:p>
          <w:p w14:paraId="62583D68" w14:textId="4B6388FD" w:rsidR="061C2F1D" w:rsidRPr="00F03EF4" w:rsidRDefault="061C2F1D" w:rsidP="00F03EF4">
            <w:pPr>
              <w:spacing w:line="360" w:lineRule="auto"/>
              <w:jc w:val="both"/>
              <w:rPr>
                <w:rFonts w:ascii="Arial" w:eastAsia="Times New Roman" w:hAnsi="Arial" w:cs="Arial"/>
                <w:color w:val="000000" w:themeColor="text1"/>
              </w:rPr>
            </w:pPr>
          </w:p>
          <w:p w14:paraId="4BA0405A"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14B215D1" w14:textId="319B01C0" w:rsidR="061C2F1D" w:rsidRPr="00F03EF4" w:rsidRDefault="061C2F1D" w:rsidP="00F03EF4">
            <w:pPr>
              <w:spacing w:line="360" w:lineRule="auto"/>
              <w:jc w:val="both"/>
              <w:rPr>
                <w:rFonts w:ascii="Arial" w:eastAsia="Times New Roman" w:hAnsi="Arial" w:cs="Arial"/>
                <w:color w:val="000000" w:themeColor="text1"/>
              </w:rPr>
            </w:pPr>
          </w:p>
          <w:p w14:paraId="777D8501" w14:textId="4B14B2E1" w:rsidR="061C2F1D" w:rsidRPr="00F03EF4" w:rsidRDefault="061C2F1D" w:rsidP="00F03EF4">
            <w:pPr>
              <w:spacing w:line="360" w:lineRule="auto"/>
              <w:jc w:val="both"/>
              <w:rPr>
                <w:rFonts w:ascii="Arial" w:eastAsia="Times New Roman" w:hAnsi="Arial" w:cs="Arial"/>
                <w:color w:val="000000" w:themeColor="text1"/>
              </w:rPr>
            </w:pPr>
          </w:p>
          <w:p w14:paraId="6D33ABB1"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7D480387" w14:textId="077F6008" w:rsidR="061C2F1D" w:rsidRPr="00F03EF4" w:rsidRDefault="061C2F1D" w:rsidP="00F03EF4">
            <w:pPr>
              <w:spacing w:line="360" w:lineRule="auto"/>
              <w:jc w:val="both"/>
              <w:rPr>
                <w:rFonts w:ascii="Arial" w:eastAsia="Times New Roman" w:hAnsi="Arial" w:cs="Arial"/>
                <w:color w:val="000000" w:themeColor="text1"/>
              </w:rPr>
            </w:pPr>
          </w:p>
          <w:p w14:paraId="23A98D7F" w14:textId="33A29065" w:rsidR="061C2F1D" w:rsidRPr="00F03EF4" w:rsidRDefault="061C2F1D" w:rsidP="00F03EF4">
            <w:pPr>
              <w:spacing w:line="360" w:lineRule="auto"/>
              <w:jc w:val="both"/>
              <w:rPr>
                <w:rFonts w:ascii="Arial" w:eastAsia="Times New Roman" w:hAnsi="Arial" w:cs="Arial"/>
                <w:color w:val="000000" w:themeColor="text1"/>
              </w:rPr>
            </w:pPr>
          </w:p>
          <w:p w14:paraId="39BEB755"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4D145549" w14:textId="6EE8D8EE" w:rsidR="061C2F1D" w:rsidRPr="00F03EF4" w:rsidRDefault="061C2F1D" w:rsidP="00F03EF4">
            <w:pPr>
              <w:spacing w:line="360" w:lineRule="auto"/>
              <w:jc w:val="both"/>
              <w:rPr>
                <w:rFonts w:ascii="Arial" w:eastAsia="Times New Roman" w:hAnsi="Arial" w:cs="Arial"/>
                <w:color w:val="000000" w:themeColor="text1"/>
              </w:rPr>
            </w:pPr>
          </w:p>
          <w:p w14:paraId="7BD0B500" w14:textId="12145DE3" w:rsidR="061C2F1D" w:rsidRPr="00F03EF4" w:rsidRDefault="061C2F1D" w:rsidP="00F03EF4">
            <w:pPr>
              <w:spacing w:line="360" w:lineRule="auto"/>
              <w:jc w:val="both"/>
              <w:rPr>
                <w:rFonts w:ascii="Arial" w:eastAsia="Times New Roman" w:hAnsi="Arial" w:cs="Arial"/>
                <w:color w:val="000000" w:themeColor="text1"/>
              </w:rPr>
            </w:pPr>
          </w:p>
          <w:p w14:paraId="4B760ED6"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5AA0AD80" w14:textId="43E8C49B" w:rsidR="061C2F1D" w:rsidRPr="00F03EF4" w:rsidRDefault="061C2F1D" w:rsidP="00F03EF4">
            <w:pPr>
              <w:spacing w:line="360" w:lineRule="auto"/>
              <w:jc w:val="both"/>
              <w:rPr>
                <w:rFonts w:ascii="Arial" w:eastAsia="Times New Roman" w:hAnsi="Arial" w:cs="Arial"/>
                <w:color w:val="000000" w:themeColor="text1"/>
              </w:rPr>
            </w:pPr>
          </w:p>
          <w:p w14:paraId="3E405B57" w14:textId="696547CB" w:rsidR="061C2F1D" w:rsidRPr="00F03EF4" w:rsidRDefault="061C2F1D" w:rsidP="00F03EF4">
            <w:pPr>
              <w:spacing w:line="360" w:lineRule="auto"/>
              <w:jc w:val="both"/>
              <w:rPr>
                <w:rFonts w:ascii="Arial" w:eastAsia="Times New Roman" w:hAnsi="Arial" w:cs="Arial"/>
                <w:color w:val="000000" w:themeColor="text1"/>
              </w:rPr>
            </w:pPr>
          </w:p>
          <w:p w14:paraId="72BE9D82"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5EFD4548" w14:textId="283668FF" w:rsidR="061C2F1D" w:rsidRPr="00F03EF4" w:rsidRDefault="061C2F1D" w:rsidP="00F03EF4">
            <w:pPr>
              <w:spacing w:line="360" w:lineRule="auto"/>
              <w:jc w:val="both"/>
              <w:rPr>
                <w:rFonts w:ascii="Arial" w:eastAsia="Times New Roman" w:hAnsi="Arial" w:cs="Arial"/>
                <w:color w:val="000000" w:themeColor="text1"/>
              </w:rPr>
            </w:pPr>
          </w:p>
          <w:p w14:paraId="63A2F701" w14:textId="691E6752" w:rsidR="061C2F1D" w:rsidRPr="00F03EF4" w:rsidRDefault="061C2F1D" w:rsidP="00F03EF4">
            <w:pPr>
              <w:spacing w:line="360" w:lineRule="auto"/>
              <w:jc w:val="both"/>
              <w:rPr>
                <w:rFonts w:ascii="Arial" w:eastAsia="Times New Roman" w:hAnsi="Arial" w:cs="Arial"/>
                <w:color w:val="000000" w:themeColor="text1"/>
              </w:rPr>
            </w:pPr>
          </w:p>
          <w:p w14:paraId="57506180"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2F9081AA" w14:textId="27E695F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Transport: </w:t>
            </w:r>
          </w:p>
          <w:p w14:paraId="202153A6" w14:textId="3DD9FEC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Waste processing: </w:t>
            </w:r>
          </w:p>
          <w:p w14:paraId="4CF77E03" w14:textId="2CA52C0C" w:rsidR="061C2F1D" w:rsidRPr="00F03EF4" w:rsidRDefault="061C2F1D" w:rsidP="00F03EF4">
            <w:pPr>
              <w:spacing w:line="360" w:lineRule="auto"/>
              <w:jc w:val="both"/>
              <w:rPr>
                <w:rFonts w:ascii="Arial" w:eastAsia="Times New Roman" w:hAnsi="Arial" w:cs="Arial"/>
                <w:color w:val="000000" w:themeColor="text1"/>
              </w:rPr>
            </w:pPr>
          </w:p>
          <w:p w14:paraId="770FA173" w14:textId="51FB3153" w:rsidR="061C2F1D" w:rsidRPr="00F03EF4" w:rsidRDefault="061C2F1D" w:rsidP="00F03EF4">
            <w:pPr>
              <w:spacing w:line="360" w:lineRule="auto"/>
              <w:jc w:val="both"/>
              <w:rPr>
                <w:rFonts w:ascii="Arial" w:eastAsia="Times New Roman" w:hAnsi="Arial" w:cs="Arial"/>
                <w:color w:val="000000" w:themeColor="text1"/>
              </w:rPr>
            </w:pPr>
          </w:p>
          <w:p w14:paraId="55062995"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6B5E6101" w14:textId="3BAAC7A5" w:rsidR="061C2F1D" w:rsidRPr="00F03EF4" w:rsidRDefault="061C2F1D" w:rsidP="00F03EF4">
            <w:pPr>
              <w:spacing w:line="360" w:lineRule="auto"/>
              <w:jc w:val="both"/>
              <w:rPr>
                <w:rFonts w:ascii="Arial" w:eastAsia="Times New Roman" w:hAnsi="Arial" w:cs="Arial"/>
                <w:b/>
                <w:bCs/>
                <w:color w:val="000000" w:themeColor="text1"/>
                <w:u w:val="single"/>
              </w:rPr>
            </w:pPr>
          </w:p>
        </w:tc>
      </w:tr>
      <w:tr w:rsidR="061C2F1D" w:rsidRPr="00F03EF4" w14:paraId="701BE559" w14:textId="77777777" w:rsidTr="061C2F1D">
        <w:trPr>
          <w:trHeight w:val="300"/>
        </w:trPr>
        <w:tc>
          <w:tcPr>
            <w:tcW w:w="1665" w:type="dxa"/>
          </w:tcPr>
          <w:p w14:paraId="0BD851A5" w14:textId="34C6D86A"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lastRenderedPageBreak/>
              <w:t xml:space="preserve">Abiotic depletion potential for fossil resources (ADPF) </w:t>
            </w:r>
          </w:p>
          <w:p w14:paraId="3BB3F59B" w14:textId="74AEEBA5" w:rsidR="061C2F1D" w:rsidRPr="00F03EF4" w:rsidRDefault="061C2F1D" w:rsidP="00F03EF4">
            <w:pPr>
              <w:spacing w:line="360" w:lineRule="auto"/>
              <w:jc w:val="both"/>
              <w:rPr>
                <w:rFonts w:ascii="Arial" w:eastAsia="Times New Roman" w:hAnsi="Arial" w:cs="Arial"/>
              </w:rPr>
            </w:pPr>
          </w:p>
          <w:p w14:paraId="0A7A123C" w14:textId="740FF2FF"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Unit (MJ)</w:t>
            </w:r>
          </w:p>
        </w:tc>
        <w:tc>
          <w:tcPr>
            <w:tcW w:w="2340" w:type="dxa"/>
          </w:tcPr>
          <w:p w14:paraId="3FEB556E"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acquisition</w:t>
            </w:r>
          </w:p>
          <w:p w14:paraId="0E32FCBE" w14:textId="4F40C49F"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9.74E+2 *</w:t>
            </w:r>
          </w:p>
          <w:p w14:paraId="6CBEE1E0" w14:textId="41EDCBF6" w:rsidR="061C2F1D" w:rsidRPr="00F03EF4" w:rsidRDefault="061C2F1D" w:rsidP="00F03EF4">
            <w:pPr>
              <w:spacing w:line="360" w:lineRule="auto"/>
              <w:jc w:val="both"/>
              <w:rPr>
                <w:rFonts w:ascii="Arial" w:eastAsia="Times New Roman" w:hAnsi="Arial" w:cs="Arial"/>
                <w:color w:val="000000" w:themeColor="text1"/>
              </w:rPr>
            </w:pPr>
          </w:p>
          <w:p w14:paraId="49AD41AF"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296C7629" w14:textId="10100983"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3.35E+1 *</w:t>
            </w:r>
          </w:p>
          <w:p w14:paraId="5EB00F90" w14:textId="64CFDEEB" w:rsidR="061C2F1D" w:rsidRPr="00F03EF4" w:rsidRDefault="061C2F1D" w:rsidP="00F03EF4">
            <w:pPr>
              <w:spacing w:line="360" w:lineRule="auto"/>
              <w:jc w:val="both"/>
              <w:rPr>
                <w:rFonts w:ascii="Arial" w:eastAsia="Times New Roman" w:hAnsi="Arial" w:cs="Arial"/>
                <w:color w:val="000000" w:themeColor="text1"/>
              </w:rPr>
            </w:pPr>
          </w:p>
          <w:p w14:paraId="3519B2DD"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17BADB6C" w14:textId="037C7C95"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rPr>
              <w:t xml:space="preserve">1.29E+3 </w:t>
            </w:r>
            <w:r w:rsidRPr="00F03EF4">
              <w:rPr>
                <w:rFonts w:ascii="Arial" w:eastAsia="Times New Roman" w:hAnsi="Arial" w:cs="Arial"/>
                <w:color w:val="000000" w:themeColor="text1"/>
              </w:rPr>
              <w:t>*</w:t>
            </w:r>
          </w:p>
          <w:p w14:paraId="259DEB1C" w14:textId="2FFA3D2A" w:rsidR="061C2F1D" w:rsidRPr="00F03EF4" w:rsidRDefault="061C2F1D" w:rsidP="00F03EF4">
            <w:pPr>
              <w:spacing w:line="360" w:lineRule="auto"/>
              <w:jc w:val="both"/>
              <w:rPr>
                <w:rFonts w:ascii="Arial" w:eastAsia="Times New Roman" w:hAnsi="Arial" w:cs="Arial"/>
                <w:color w:val="000000" w:themeColor="text1"/>
              </w:rPr>
            </w:pPr>
          </w:p>
          <w:p w14:paraId="6138C5AF" w14:textId="540B2FB6"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422419ED" w14:textId="317BD193"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5E6D415D" w14:textId="79159D7D" w:rsidR="061C2F1D" w:rsidRPr="00F03EF4" w:rsidRDefault="061C2F1D" w:rsidP="00F03EF4">
            <w:pPr>
              <w:spacing w:line="360" w:lineRule="auto"/>
              <w:jc w:val="both"/>
              <w:rPr>
                <w:rFonts w:ascii="Arial" w:eastAsia="Times New Roman" w:hAnsi="Arial" w:cs="Arial"/>
                <w:color w:val="000000" w:themeColor="text1"/>
              </w:rPr>
            </w:pPr>
          </w:p>
          <w:p w14:paraId="10E5926D"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4553B2BC" w14:textId="193FF217"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5.34E+0*</w:t>
            </w:r>
          </w:p>
          <w:p w14:paraId="675F98D7" w14:textId="28A94DD9" w:rsidR="061C2F1D" w:rsidRPr="00F03EF4" w:rsidRDefault="061C2F1D" w:rsidP="00F03EF4">
            <w:pPr>
              <w:spacing w:line="360" w:lineRule="auto"/>
              <w:jc w:val="both"/>
              <w:rPr>
                <w:rFonts w:ascii="Arial" w:eastAsia="Times New Roman" w:hAnsi="Arial" w:cs="Arial"/>
                <w:color w:val="000000" w:themeColor="text1"/>
              </w:rPr>
            </w:pPr>
          </w:p>
          <w:p w14:paraId="26174CD5" w14:textId="75101DEC"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0DA5E448" w14:textId="718F3276"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p w14:paraId="0DAFC4B2" w14:textId="4B1BB2AA" w:rsidR="061C2F1D" w:rsidRPr="00F03EF4" w:rsidRDefault="061C2F1D" w:rsidP="00F03EF4">
            <w:pPr>
              <w:spacing w:line="360" w:lineRule="auto"/>
              <w:jc w:val="both"/>
              <w:rPr>
                <w:rFonts w:ascii="Arial" w:eastAsia="Times New Roman" w:hAnsi="Arial" w:cs="Arial"/>
                <w:color w:val="000000" w:themeColor="text1"/>
              </w:rPr>
            </w:pPr>
          </w:p>
          <w:p w14:paraId="696A4E63"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198EFFAA" w14:textId="06D25626"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Transport: </w:t>
            </w:r>
            <w:r w:rsidRPr="00F03EF4">
              <w:rPr>
                <w:rFonts w:ascii="Arial" w:eastAsia="Times New Roman" w:hAnsi="Arial" w:cs="Arial"/>
              </w:rPr>
              <w:t xml:space="preserve">5.61E+0 </w:t>
            </w:r>
            <w:r w:rsidRPr="00F03EF4">
              <w:rPr>
                <w:rFonts w:ascii="Arial" w:eastAsia="Times New Roman" w:hAnsi="Arial" w:cs="Arial"/>
                <w:color w:val="000000" w:themeColor="text1"/>
              </w:rPr>
              <w:t>*</w:t>
            </w:r>
          </w:p>
          <w:p w14:paraId="44DAB4D6" w14:textId="2719FC78"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1.49E+1 *</w:t>
            </w:r>
          </w:p>
          <w:p w14:paraId="1382796F" w14:textId="103D79F8" w:rsidR="061C2F1D" w:rsidRPr="00F03EF4" w:rsidRDefault="061C2F1D" w:rsidP="00F03EF4">
            <w:pPr>
              <w:spacing w:line="360" w:lineRule="auto"/>
              <w:jc w:val="both"/>
              <w:rPr>
                <w:rFonts w:ascii="Arial" w:eastAsia="Times New Roman" w:hAnsi="Arial" w:cs="Arial"/>
                <w:color w:val="000000" w:themeColor="text1"/>
              </w:rPr>
            </w:pPr>
          </w:p>
          <w:p w14:paraId="53B25EB7"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0D293D48" w14:textId="5B7AAA99" w:rsidR="061C2F1D" w:rsidRPr="00F03EF4" w:rsidRDefault="061C2F1D" w:rsidP="00F03EF4">
            <w:pPr>
              <w:spacing w:line="360" w:lineRule="auto"/>
              <w:jc w:val="both"/>
              <w:rPr>
                <w:rFonts w:ascii="Arial" w:eastAsia="Times New Roman" w:hAnsi="Arial" w:cs="Arial"/>
              </w:rPr>
            </w:pPr>
            <w:r w:rsidRPr="00F03EF4">
              <w:rPr>
                <w:rFonts w:ascii="Arial" w:eastAsia="Times New Roman" w:hAnsi="Arial" w:cs="Arial"/>
              </w:rPr>
              <w:t>1.76E+3*</w:t>
            </w:r>
          </w:p>
          <w:p w14:paraId="0899955B" w14:textId="5A6F76AA" w:rsidR="061C2F1D" w:rsidRPr="00F03EF4" w:rsidRDefault="061C2F1D" w:rsidP="00F03EF4">
            <w:pPr>
              <w:spacing w:line="360" w:lineRule="auto"/>
              <w:jc w:val="both"/>
              <w:rPr>
                <w:rFonts w:ascii="Arial" w:eastAsia="Times New Roman" w:hAnsi="Arial" w:cs="Arial"/>
              </w:rPr>
            </w:pPr>
          </w:p>
          <w:p w14:paraId="7558820E" w14:textId="61EAFD6C" w:rsidR="061C2F1D" w:rsidRPr="00F03EF4" w:rsidRDefault="061C2F1D" w:rsidP="00F03EF4">
            <w:pPr>
              <w:spacing w:line="360" w:lineRule="auto"/>
              <w:jc w:val="both"/>
              <w:rPr>
                <w:rFonts w:ascii="Arial" w:eastAsia="Times New Roman" w:hAnsi="Arial" w:cs="Arial"/>
                <w:b/>
                <w:bCs/>
                <w:color w:val="000000" w:themeColor="text1"/>
                <w:u w:val="single"/>
              </w:rPr>
            </w:pPr>
          </w:p>
        </w:tc>
        <w:tc>
          <w:tcPr>
            <w:tcW w:w="2580" w:type="dxa"/>
          </w:tcPr>
          <w:p w14:paraId="4D7A6615"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acquisition</w:t>
            </w:r>
          </w:p>
          <w:p w14:paraId="703CA905" w14:textId="73521E5B"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7.03E+01**</w:t>
            </w:r>
          </w:p>
          <w:p w14:paraId="336BE407" w14:textId="4B6388FD" w:rsidR="061C2F1D" w:rsidRPr="00F03EF4" w:rsidRDefault="061C2F1D" w:rsidP="00F03EF4">
            <w:pPr>
              <w:spacing w:line="360" w:lineRule="auto"/>
              <w:jc w:val="both"/>
              <w:rPr>
                <w:rFonts w:ascii="Arial" w:eastAsia="Times New Roman" w:hAnsi="Arial" w:cs="Arial"/>
                <w:color w:val="000000" w:themeColor="text1"/>
              </w:rPr>
            </w:pPr>
          </w:p>
          <w:p w14:paraId="7FEB7E15"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41800CDA" w14:textId="77A139DE"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1.71E+01**</w:t>
            </w:r>
          </w:p>
          <w:p w14:paraId="204AB192" w14:textId="4B14B2E1" w:rsidR="061C2F1D" w:rsidRPr="00F03EF4" w:rsidRDefault="061C2F1D" w:rsidP="00F03EF4">
            <w:pPr>
              <w:spacing w:line="360" w:lineRule="auto"/>
              <w:jc w:val="both"/>
              <w:rPr>
                <w:rFonts w:ascii="Arial" w:eastAsia="Times New Roman" w:hAnsi="Arial" w:cs="Arial"/>
                <w:color w:val="000000" w:themeColor="text1"/>
              </w:rPr>
            </w:pPr>
          </w:p>
          <w:p w14:paraId="701F80C8"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0364D023" w14:textId="10131A4F"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0.0E+00**</w:t>
            </w:r>
          </w:p>
          <w:p w14:paraId="24D22ADC" w14:textId="33A29065" w:rsidR="061C2F1D" w:rsidRPr="00F03EF4" w:rsidRDefault="061C2F1D" w:rsidP="00F03EF4">
            <w:pPr>
              <w:spacing w:line="360" w:lineRule="auto"/>
              <w:jc w:val="both"/>
              <w:rPr>
                <w:rFonts w:ascii="Arial" w:eastAsia="Times New Roman" w:hAnsi="Arial" w:cs="Arial"/>
                <w:color w:val="000000" w:themeColor="text1"/>
              </w:rPr>
            </w:pPr>
          </w:p>
          <w:p w14:paraId="05D7EEA1"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3658BA26" w14:textId="706DBAC3"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0.00E+00**</w:t>
            </w:r>
          </w:p>
          <w:p w14:paraId="7C659344" w14:textId="715AB2A1" w:rsidR="061C2F1D" w:rsidRPr="00F03EF4" w:rsidRDefault="061C2F1D" w:rsidP="00F03EF4">
            <w:pPr>
              <w:spacing w:line="360" w:lineRule="auto"/>
              <w:jc w:val="both"/>
              <w:rPr>
                <w:rFonts w:ascii="Arial" w:eastAsia="Times New Roman" w:hAnsi="Arial" w:cs="Arial"/>
                <w:color w:val="000000" w:themeColor="text1"/>
              </w:rPr>
            </w:pPr>
          </w:p>
          <w:p w14:paraId="79D6DF4C"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22257981" w14:textId="7B955327"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0.00E+00**</w:t>
            </w:r>
          </w:p>
          <w:p w14:paraId="5383096D" w14:textId="696547CB" w:rsidR="061C2F1D" w:rsidRPr="00F03EF4" w:rsidRDefault="061C2F1D" w:rsidP="00F03EF4">
            <w:pPr>
              <w:spacing w:line="360" w:lineRule="auto"/>
              <w:jc w:val="both"/>
              <w:rPr>
                <w:rFonts w:ascii="Arial" w:eastAsia="Times New Roman" w:hAnsi="Arial" w:cs="Arial"/>
                <w:color w:val="000000" w:themeColor="text1"/>
              </w:rPr>
            </w:pPr>
          </w:p>
          <w:p w14:paraId="4C3EF9AE"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49B1CAA7" w14:textId="2DE9065E"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0.00E+00** </w:t>
            </w:r>
          </w:p>
          <w:p w14:paraId="7A93FFFF" w14:textId="691E6752" w:rsidR="061C2F1D" w:rsidRPr="00F03EF4" w:rsidRDefault="061C2F1D" w:rsidP="00F03EF4">
            <w:pPr>
              <w:spacing w:line="360" w:lineRule="auto"/>
              <w:jc w:val="both"/>
              <w:rPr>
                <w:rFonts w:ascii="Arial" w:eastAsia="Times New Roman" w:hAnsi="Arial" w:cs="Arial"/>
                <w:color w:val="000000" w:themeColor="text1"/>
              </w:rPr>
            </w:pPr>
          </w:p>
          <w:p w14:paraId="6C134A6F"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515B4283" w14:textId="3D704DC5"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Transport: 3.00E+01**</w:t>
            </w:r>
          </w:p>
          <w:p w14:paraId="28D49142" w14:textId="03851A81"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Waste processing: 8.62E+00**</w:t>
            </w:r>
          </w:p>
          <w:p w14:paraId="1A2CFD2F" w14:textId="5FCC09C6" w:rsidR="061C2F1D" w:rsidRPr="00F03EF4" w:rsidRDefault="061C2F1D" w:rsidP="00F03EF4">
            <w:pPr>
              <w:spacing w:line="360" w:lineRule="auto"/>
              <w:jc w:val="both"/>
              <w:rPr>
                <w:rFonts w:ascii="Arial" w:eastAsia="Times New Roman" w:hAnsi="Arial" w:cs="Arial"/>
                <w:color w:val="000000" w:themeColor="text1"/>
              </w:rPr>
            </w:pPr>
          </w:p>
          <w:p w14:paraId="30BDFE1E"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19253138" w14:textId="505A7BE0"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N/A</w:t>
            </w:r>
          </w:p>
        </w:tc>
        <w:tc>
          <w:tcPr>
            <w:tcW w:w="2355" w:type="dxa"/>
          </w:tcPr>
          <w:p w14:paraId="06ECEF6E" w14:textId="7D3E1B97"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lastRenderedPageBreak/>
              <w:t>Raw material acquisition</w:t>
            </w:r>
          </w:p>
          <w:p w14:paraId="551D6C1A" w14:textId="567B0FAB" w:rsidR="061C2F1D" w:rsidRPr="00F03EF4" w:rsidRDefault="061C2F1D" w:rsidP="00F03EF4">
            <w:pPr>
              <w:spacing w:line="360" w:lineRule="auto"/>
              <w:jc w:val="both"/>
              <w:rPr>
                <w:rFonts w:ascii="Arial" w:eastAsia="Times New Roman" w:hAnsi="Arial" w:cs="Arial"/>
                <w:color w:val="000000" w:themeColor="text1"/>
              </w:rPr>
            </w:pPr>
          </w:p>
          <w:p w14:paraId="022F6E23" w14:textId="4B6388FD" w:rsidR="061C2F1D" w:rsidRPr="00F03EF4" w:rsidRDefault="061C2F1D" w:rsidP="00F03EF4">
            <w:pPr>
              <w:spacing w:line="360" w:lineRule="auto"/>
              <w:jc w:val="both"/>
              <w:rPr>
                <w:rFonts w:ascii="Arial" w:eastAsia="Times New Roman" w:hAnsi="Arial" w:cs="Arial"/>
                <w:color w:val="000000" w:themeColor="text1"/>
              </w:rPr>
            </w:pPr>
          </w:p>
          <w:p w14:paraId="22EBA670" w14:textId="51DB5388"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Raw material transportation</w:t>
            </w:r>
          </w:p>
          <w:p w14:paraId="12E1947F" w14:textId="319B01C0" w:rsidR="061C2F1D" w:rsidRPr="00F03EF4" w:rsidRDefault="061C2F1D" w:rsidP="00F03EF4">
            <w:pPr>
              <w:spacing w:line="360" w:lineRule="auto"/>
              <w:jc w:val="both"/>
              <w:rPr>
                <w:rFonts w:ascii="Arial" w:eastAsia="Times New Roman" w:hAnsi="Arial" w:cs="Arial"/>
                <w:color w:val="000000" w:themeColor="text1"/>
              </w:rPr>
            </w:pPr>
          </w:p>
          <w:p w14:paraId="6DDE0E44" w14:textId="4B14B2E1" w:rsidR="061C2F1D" w:rsidRPr="00F03EF4" w:rsidRDefault="061C2F1D" w:rsidP="00F03EF4">
            <w:pPr>
              <w:spacing w:line="360" w:lineRule="auto"/>
              <w:jc w:val="both"/>
              <w:rPr>
                <w:rFonts w:ascii="Arial" w:eastAsia="Times New Roman" w:hAnsi="Arial" w:cs="Arial"/>
                <w:color w:val="000000" w:themeColor="text1"/>
              </w:rPr>
            </w:pPr>
          </w:p>
          <w:p w14:paraId="5020E4EE" w14:textId="7373A162"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Manufacturing</w:t>
            </w:r>
          </w:p>
          <w:p w14:paraId="79FF3ECD" w14:textId="077F6008" w:rsidR="061C2F1D" w:rsidRPr="00F03EF4" w:rsidRDefault="061C2F1D" w:rsidP="00F03EF4">
            <w:pPr>
              <w:spacing w:line="360" w:lineRule="auto"/>
              <w:jc w:val="both"/>
              <w:rPr>
                <w:rFonts w:ascii="Arial" w:eastAsia="Times New Roman" w:hAnsi="Arial" w:cs="Arial"/>
                <w:color w:val="000000" w:themeColor="text1"/>
              </w:rPr>
            </w:pPr>
          </w:p>
          <w:p w14:paraId="5100B671" w14:textId="33A29065" w:rsidR="061C2F1D" w:rsidRPr="00F03EF4" w:rsidRDefault="061C2F1D" w:rsidP="00F03EF4">
            <w:pPr>
              <w:spacing w:line="360" w:lineRule="auto"/>
              <w:jc w:val="both"/>
              <w:rPr>
                <w:rFonts w:ascii="Arial" w:eastAsia="Times New Roman" w:hAnsi="Arial" w:cs="Arial"/>
                <w:color w:val="000000" w:themeColor="text1"/>
              </w:rPr>
            </w:pPr>
          </w:p>
          <w:p w14:paraId="7DD786D5" w14:textId="6D803364"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Transportation</w:t>
            </w:r>
            <w:r w:rsidRPr="00F03EF4">
              <w:rPr>
                <w:rFonts w:ascii="Arial" w:eastAsia="Times New Roman" w:hAnsi="Arial" w:cs="Arial"/>
                <w:b/>
                <w:bCs/>
                <w:color w:val="000000" w:themeColor="text1"/>
              </w:rPr>
              <w:t xml:space="preserve"> </w:t>
            </w:r>
          </w:p>
          <w:p w14:paraId="0C9D54B7" w14:textId="6EE8D8EE" w:rsidR="061C2F1D" w:rsidRPr="00F03EF4" w:rsidRDefault="061C2F1D" w:rsidP="00F03EF4">
            <w:pPr>
              <w:spacing w:line="360" w:lineRule="auto"/>
              <w:jc w:val="both"/>
              <w:rPr>
                <w:rFonts w:ascii="Arial" w:eastAsia="Times New Roman" w:hAnsi="Arial" w:cs="Arial"/>
                <w:color w:val="000000" w:themeColor="text1"/>
              </w:rPr>
            </w:pPr>
          </w:p>
          <w:p w14:paraId="5BB4EE85" w14:textId="30216BB2" w:rsidR="061C2F1D" w:rsidRPr="00F03EF4" w:rsidRDefault="061C2F1D" w:rsidP="00F03EF4">
            <w:pPr>
              <w:spacing w:line="360" w:lineRule="auto"/>
              <w:jc w:val="both"/>
              <w:rPr>
                <w:rFonts w:ascii="Arial" w:eastAsia="Times New Roman" w:hAnsi="Arial" w:cs="Arial"/>
                <w:color w:val="000000" w:themeColor="text1"/>
              </w:rPr>
            </w:pPr>
          </w:p>
          <w:p w14:paraId="45F0A039" w14:textId="12784F53"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Construction</w:t>
            </w:r>
          </w:p>
          <w:p w14:paraId="5A424159" w14:textId="43E8C49B" w:rsidR="061C2F1D" w:rsidRPr="00F03EF4" w:rsidRDefault="061C2F1D" w:rsidP="00F03EF4">
            <w:pPr>
              <w:spacing w:line="360" w:lineRule="auto"/>
              <w:jc w:val="both"/>
              <w:rPr>
                <w:rFonts w:ascii="Arial" w:eastAsia="Times New Roman" w:hAnsi="Arial" w:cs="Arial"/>
                <w:color w:val="000000" w:themeColor="text1"/>
              </w:rPr>
            </w:pPr>
          </w:p>
          <w:p w14:paraId="3DA31BCD" w14:textId="696547CB" w:rsidR="061C2F1D" w:rsidRPr="00F03EF4" w:rsidRDefault="061C2F1D" w:rsidP="00F03EF4">
            <w:pPr>
              <w:spacing w:line="360" w:lineRule="auto"/>
              <w:jc w:val="both"/>
              <w:rPr>
                <w:rFonts w:ascii="Arial" w:eastAsia="Times New Roman" w:hAnsi="Arial" w:cs="Arial"/>
                <w:color w:val="000000" w:themeColor="text1"/>
              </w:rPr>
            </w:pPr>
          </w:p>
          <w:p w14:paraId="3B5D1C5D" w14:textId="0601EDFB"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Use, maintenance, repair</w:t>
            </w:r>
          </w:p>
          <w:p w14:paraId="4D35FCA5" w14:textId="283668FF" w:rsidR="061C2F1D" w:rsidRPr="00F03EF4" w:rsidRDefault="061C2F1D" w:rsidP="00F03EF4">
            <w:pPr>
              <w:spacing w:line="360" w:lineRule="auto"/>
              <w:jc w:val="both"/>
              <w:rPr>
                <w:rFonts w:ascii="Arial" w:eastAsia="Times New Roman" w:hAnsi="Arial" w:cs="Arial"/>
                <w:color w:val="000000" w:themeColor="text1"/>
              </w:rPr>
            </w:pPr>
          </w:p>
          <w:p w14:paraId="33F5D481" w14:textId="691E6752" w:rsidR="061C2F1D" w:rsidRPr="00F03EF4" w:rsidRDefault="061C2F1D" w:rsidP="00F03EF4">
            <w:pPr>
              <w:spacing w:line="360" w:lineRule="auto"/>
              <w:jc w:val="both"/>
              <w:rPr>
                <w:rFonts w:ascii="Arial" w:eastAsia="Times New Roman" w:hAnsi="Arial" w:cs="Arial"/>
                <w:color w:val="000000" w:themeColor="text1"/>
              </w:rPr>
            </w:pPr>
          </w:p>
          <w:p w14:paraId="553AD04D" w14:textId="3A8CE95E"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End-of-life, transport, waste disposal</w:t>
            </w:r>
          </w:p>
          <w:p w14:paraId="30E10D79" w14:textId="27E695F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Transport: </w:t>
            </w:r>
          </w:p>
          <w:p w14:paraId="656DF113" w14:textId="3DD9FECC" w:rsidR="061C2F1D" w:rsidRPr="00F03EF4" w:rsidRDefault="061C2F1D" w:rsidP="00F03EF4">
            <w:pPr>
              <w:spacing w:line="360" w:lineRule="auto"/>
              <w:jc w:val="both"/>
              <w:rPr>
                <w:rFonts w:ascii="Arial" w:eastAsia="Times New Roman" w:hAnsi="Arial" w:cs="Arial"/>
                <w:color w:val="000000" w:themeColor="text1"/>
              </w:rPr>
            </w:pPr>
            <w:r w:rsidRPr="00F03EF4">
              <w:rPr>
                <w:rFonts w:ascii="Arial" w:eastAsia="Times New Roman" w:hAnsi="Arial" w:cs="Arial"/>
                <w:color w:val="000000" w:themeColor="text1"/>
              </w:rPr>
              <w:t xml:space="preserve">Waste processing: </w:t>
            </w:r>
          </w:p>
          <w:p w14:paraId="6A19B8A8" w14:textId="2CA52C0C" w:rsidR="061C2F1D" w:rsidRPr="00F03EF4" w:rsidRDefault="061C2F1D" w:rsidP="00F03EF4">
            <w:pPr>
              <w:spacing w:line="360" w:lineRule="auto"/>
              <w:jc w:val="both"/>
              <w:rPr>
                <w:rFonts w:ascii="Arial" w:eastAsia="Times New Roman" w:hAnsi="Arial" w:cs="Arial"/>
                <w:color w:val="000000" w:themeColor="text1"/>
              </w:rPr>
            </w:pPr>
          </w:p>
          <w:p w14:paraId="6772AB63" w14:textId="0C343D49" w:rsidR="061C2F1D" w:rsidRPr="00F03EF4" w:rsidRDefault="061C2F1D" w:rsidP="00F03EF4">
            <w:pPr>
              <w:spacing w:line="360" w:lineRule="auto"/>
              <w:jc w:val="both"/>
              <w:rPr>
                <w:rFonts w:ascii="Arial" w:eastAsia="Times New Roman" w:hAnsi="Arial" w:cs="Arial"/>
                <w:color w:val="000000" w:themeColor="text1"/>
              </w:rPr>
            </w:pPr>
          </w:p>
          <w:p w14:paraId="0A14CB1E" w14:textId="5F08250A" w:rsidR="061C2F1D" w:rsidRPr="00F03EF4" w:rsidRDefault="061C2F1D" w:rsidP="00F03EF4">
            <w:pPr>
              <w:spacing w:line="360" w:lineRule="auto"/>
              <w:jc w:val="both"/>
              <w:rPr>
                <w:rFonts w:ascii="Arial" w:eastAsia="Times New Roman" w:hAnsi="Arial" w:cs="Arial"/>
                <w:b/>
                <w:bCs/>
                <w:color w:val="000000" w:themeColor="text1"/>
                <w:u w:val="single"/>
              </w:rPr>
            </w:pPr>
            <w:r w:rsidRPr="00F03EF4">
              <w:rPr>
                <w:rFonts w:ascii="Arial" w:eastAsia="Times New Roman" w:hAnsi="Arial" w:cs="Arial"/>
                <w:b/>
                <w:bCs/>
                <w:color w:val="000000" w:themeColor="text1"/>
                <w:u w:val="single"/>
              </w:rPr>
              <w:t>Reuse, recycle, repurpose.</w:t>
            </w:r>
          </w:p>
          <w:p w14:paraId="341B9095" w14:textId="55B1DDA5" w:rsidR="061C2F1D" w:rsidRPr="00F03EF4" w:rsidRDefault="061C2F1D" w:rsidP="00F03EF4">
            <w:pPr>
              <w:spacing w:line="360" w:lineRule="auto"/>
              <w:jc w:val="both"/>
              <w:rPr>
                <w:rFonts w:ascii="Arial" w:eastAsia="Times New Roman" w:hAnsi="Arial" w:cs="Arial"/>
                <w:b/>
                <w:bCs/>
                <w:color w:val="000000" w:themeColor="text1"/>
                <w:u w:val="single"/>
              </w:rPr>
            </w:pPr>
          </w:p>
        </w:tc>
      </w:tr>
    </w:tbl>
    <w:p w14:paraId="6641ADE2" w14:textId="7FDCD135" w:rsidR="061C2F1D" w:rsidRPr="00F03EF4" w:rsidRDefault="061C2F1D" w:rsidP="00F03EF4">
      <w:pPr>
        <w:spacing w:line="360" w:lineRule="auto"/>
        <w:jc w:val="both"/>
        <w:rPr>
          <w:rFonts w:ascii="Arial" w:hAnsi="Arial" w:cs="Arial"/>
        </w:rPr>
      </w:pPr>
    </w:p>
    <w:p w14:paraId="26D390F1" w14:textId="4A5969F5" w:rsidR="061C2F1D" w:rsidRPr="00F03EF4" w:rsidRDefault="061C2F1D" w:rsidP="00F03EF4">
      <w:pPr>
        <w:spacing w:line="360" w:lineRule="auto"/>
        <w:jc w:val="both"/>
        <w:rPr>
          <w:rFonts w:ascii="Arial" w:eastAsia="Arial" w:hAnsi="Arial" w:cs="Arial"/>
        </w:rPr>
      </w:pPr>
    </w:p>
    <w:p w14:paraId="6CB970A4" w14:textId="71C00D06" w:rsidR="64F461C7" w:rsidRDefault="64F461C7" w:rsidP="00F03EF4">
      <w:pPr>
        <w:spacing w:line="360" w:lineRule="auto"/>
        <w:jc w:val="both"/>
        <w:rPr>
          <w:rFonts w:ascii="Arial" w:eastAsia="Arial" w:hAnsi="Arial" w:cs="Arial"/>
        </w:rPr>
      </w:pPr>
    </w:p>
    <w:p w14:paraId="6FC0878D" w14:textId="481D2D79" w:rsidR="00AA59A3" w:rsidRDefault="00AA59A3" w:rsidP="00F03EF4">
      <w:pPr>
        <w:spacing w:line="360" w:lineRule="auto"/>
        <w:jc w:val="both"/>
        <w:rPr>
          <w:rFonts w:ascii="Arial" w:eastAsia="Arial" w:hAnsi="Arial" w:cs="Arial"/>
        </w:rPr>
      </w:pPr>
    </w:p>
    <w:p w14:paraId="22666189" w14:textId="193D860F" w:rsidR="00AA59A3" w:rsidRDefault="00AA59A3" w:rsidP="00F03EF4">
      <w:pPr>
        <w:spacing w:line="360" w:lineRule="auto"/>
        <w:jc w:val="both"/>
        <w:rPr>
          <w:rFonts w:ascii="Arial" w:eastAsia="Arial" w:hAnsi="Arial" w:cs="Arial"/>
        </w:rPr>
      </w:pPr>
    </w:p>
    <w:p w14:paraId="684CA1F9" w14:textId="2AE8EB12" w:rsidR="00AA59A3" w:rsidRDefault="00AA59A3" w:rsidP="00F03EF4">
      <w:pPr>
        <w:spacing w:line="360" w:lineRule="auto"/>
        <w:jc w:val="both"/>
        <w:rPr>
          <w:rFonts w:ascii="Arial" w:eastAsia="Arial" w:hAnsi="Arial" w:cs="Arial"/>
        </w:rPr>
      </w:pPr>
    </w:p>
    <w:p w14:paraId="448ED25A" w14:textId="143DF8C6" w:rsidR="00AA59A3" w:rsidRDefault="00AA59A3" w:rsidP="00F03EF4">
      <w:pPr>
        <w:spacing w:line="360" w:lineRule="auto"/>
        <w:jc w:val="both"/>
        <w:rPr>
          <w:rFonts w:ascii="Arial" w:eastAsia="Arial" w:hAnsi="Arial" w:cs="Arial"/>
        </w:rPr>
      </w:pPr>
    </w:p>
    <w:p w14:paraId="287D82A5" w14:textId="5F58CF1F" w:rsidR="00AA59A3" w:rsidRDefault="00AA59A3" w:rsidP="00F03EF4">
      <w:pPr>
        <w:spacing w:line="360" w:lineRule="auto"/>
        <w:jc w:val="both"/>
        <w:rPr>
          <w:rFonts w:ascii="Arial" w:eastAsia="Arial" w:hAnsi="Arial" w:cs="Arial"/>
        </w:rPr>
      </w:pPr>
    </w:p>
    <w:p w14:paraId="6D0EB3E6" w14:textId="45364AB7" w:rsidR="00AA59A3" w:rsidRDefault="00AA59A3" w:rsidP="00F03EF4">
      <w:pPr>
        <w:spacing w:line="360" w:lineRule="auto"/>
        <w:jc w:val="both"/>
        <w:rPr>
          <w:rFonts w:ascii="Arial" w:eastAsia="Arial" w:hAnsi="Arial" w:cs="Arial"/>
        </w:rPr>
      </w:pPr>
    </w:p>
    <w:p w14:paraId="4EDD3090" w14:textId="77777777" w:rsidR="00AA59A3" w:rsidRPr="00F03EF4" w:rsidRDefault="00AA59A3" w:rsidP="00F03EF4">
      <w:pPr>
        <w:spacing w:line="360" w:lineRule="auto"/>
        <w:jc w:val="both"/>
        <w:rPr>
          <w:rFonts w:ascii="Arial" w:eastAsia="Arial" w:hAnsi="Arial" w:cs="Arial"/>
        </w:rPr>
      </w:pPr>
    </w:p>
    <w:p w14:paraId="1B6B8533" w14:textId="6FB63DFA" w:rsidR="061C2F1D" w:rsidRPr="00F03EF4" w:rsidRDefault="061C2F1D" w:rsidP="00F03EF4">
      <w:pPr>
        <w:pStyle w:val="Heading2"/>
        <w:spacing w:line="360" w:lineRule="auto"/>
        <w:jc w:val="both"/>
        <w:rPr>
          <w:rFonts w:ascii="Arial" w:eastAsia="Arial" w:hAnsi="Arial" w:cs="Arial"/>
        </w:rPr>
      </w:pPr>
    </w:p>
    <w:sectPr w:rsidR="061C2F1D" w:rsidRPr="00F03EF4">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D613E" w14:textId="77777777" w:rsidR="00564179" w:rsidRDefault="00564179">
      <w:pPr>
        <w:spacing w:after="0" w:line="240" w:lineRule="auto"/>
      </w:pPr>
      <w:r>
        <w:separator/>
      </w:r>
    </w:p>
  </w:endnote>
  <w:endnote w:type="continuationSeparator" w:id="0">
    <w:p w14:paraId="29D9862A" w14:textId="77777777" w:rsidR="00564179" w:rsidRDefault="00564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60B21" w14:textId="5E39467D" w:rsidR="00A156B4" w:rsidRDefault="00A156B4" w:rsidP="00A156B4">
    <w:pPr>
      <w:pStyle w:val="Footer"/>
    </w:pPr>
  </w:p>
  <w:p w14:paraId="283218F5" w14:textId="25CC75C9" w:rsidR="47EF4CE2" w:rsidRDefault="47EF4CE2" w:rsidP="47EF4C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3728600"/>
      <w:docPartObj>
        <w:docPartGallery w:val="Page Numbers (Bottom of Page)"/>
        <w:docPartUnique/>
      </w:docPartObj>
    </w:sdtPr>
    <w:sdtEndPr>
      <w:rPr>
        <w:noProof/>
      </w:rPr>
    </w:sdtEndPr>
    <w:sdtContent>
      <w:p w14:paraId="090222E7" w14:textId="35248670" w:rsidR="002442FA" w:rsidRDefault="002442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C1CAF1" w14:textId="77777777" w:rsidR="00A156B4" w:rsidRDefault="00A156B4" w:rsidP="47EF4C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059110"/>
      <w:docPartObj>
        <w:docPartGallery w:val="Page Numbers (Bottom of Page)"/>
        <w:docPartUnique/>
      </w:docPartObj>
    </w:sdtPr>
    <w:sdtEndPr>
      <w:rPr>
        <w:noProof/>
      </w:rPr>
    </w:sdtEndPr>
    <w:sdtContent>
      <w:p w14:paraId="7D92A87C" w14:textId="77777777" w:rsidR="002442FA" w:rsidRDefault="002442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569B4C" w14:textId="77777777" w:rsidR="002442FA" w:rsidRDefault="002442FA" w:rsidP="47EF4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DBD43" w14:textId="77777777" w:rsidR="00564179" w:rsidRDefault="00564179">
      <w:pPr>
        <w:spacing w:after="0" w:line="240" w:lineRule="auto"/>
      </w:pPr>
      <w:r>
        <w:separator/>
      </w:r>
    </w:p>
  </w:footnote>
  <w:footnote w:type="continuationSeparator" w:id="0">
    <w:p w14:paraId="49C30A3A" w14:textId="77777777" w:rsidR="00564179" w:rsidRDefault="005641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7EF4CE2" w14:paraId="7E273099" w14:textId="77777777" w:rsidTr="47EF4CE2">
      <w:trPr>
        <w:trHeight w:val="300"/>
      </w:trPr>
      <w:tc>
        <w:tcPr>
          <w:tcW w:w="3005" w:type="dxa"/>
        </w:tcPr>
        <w:p w14:paraId="1B2A86BF" w14:textId="164BD00E" w:rsidR="47EF4CE2" w:rsidRDefault="00A156B4" w:rsidP="47EF4CE2">
          <w:pPr>
            <w:pStyle w:val="Header"/>
            <w:ind w:left="-115"/>
          </w:pPr>
          <w:r>
            <w:rPr>
              <w:noProof/>
            </w:rPr>
            <w:drawing>
              <wp:inline distT="0" distB="0" distL="0" distR="0" wp14:anchorId="3A55BB70" wp14:editId="6AE7F4B4">
                <wp:extent cx="1600200" cy="530406"/>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16965" cy="535963"/>
                        </a:xfrm>
                        <a:prstGeom prst="rect">
                          <a:avLst/>
                        </a:prstGeom>
                        <a:noFill/>
                      </pic:spPr>
                    </pic:pic>
                  </a:graphicData>
                </a:graphic>
              </wp:inline>
            </w:drawing>
          </w:r>
        </w:p>
      </w:tc>
      <w:tc>
        <w:tcPr>
          <w:tcW w:w="3005" w:type="dxa"/>
        </w:tcPr>
        <w:p w14:paraId="68328333" w14:textId="22E86C17" w:rsidR="47EF4CE2" w:rsidRDefault="47EF4CE2" w:rsidP="47EF4CE2">
          <w:pPr>
            <w:pStyle w:val="Header"/>
            <w:jc w:val="center"/>
          </w:pPr>
        </w:p>
      </w:tc>
      <w:tc>
        <w:tcPr>
          <w:tcW w:w="3005" w:type="dxa"/>
        </w:tcPr>
        <w:p w14:paraId="3E455AC3" w14:textId="4AB409CC" w:rsidR="47EF4CE2" w:rsidRDefault="00A156B4" w:rsidP="00A156B4">
          <w:pPr>
            <w:pStyle w:val="Header"/>
            <w:ind w:right="105"/>
            <w:jc w:val="right"/>
          </w:pPr>
          <w:r>
            <w:t xml:space="preserve"> Milena Tomaszewska</w:t>
          </w:r>
        </w:p>
      </w:tc>
    </w:tr>
  </w:tbl>
  <w:p w14:paraId="1E2DCE6D" w14:textId="460CD886" w:rsidR="47EF4CE2" w:rsidRDefault="47EF4CE2" w:rsidP="47EF4CE2">
    <w:pPr>
      <w:pStyle w:val="Header"/>
    </w:pPr>
  </w:p>
</w:hdr>
</file>

<file path=word/intelligence2.xml><?xml version="1.0" encoding="utf-8"?>
<int2:intelligence xmlns:int2="http://schemas.microsoft.com/office/intelligence/2020/intelligence" xmlns:oel="http://schemas.microsoft.com/office/2019/extlst">
  <int2:observations>
    <int2:textHash int2:hashCode="5vajwst4eoDS3g" int2:id="zxF8Drs4">
      <int2:state int2:value="Rejected" int2:type="AugLoop_Text_Critique"/>
    </int2:textHash>
    <int2:textHash int2:hashCode="wg6J3wg6N5KciY" int2:id="MYAeLx8E">
      <int2:state int2:value="Rejected" int2:type="AugLoop_Text_Critique"/>
    </int2:textHash>
    <int2:textHash int2:hashCode="qcYZcF6PyqdwiF" int2:id="xYz0xXQT">
      <int2:state int2:value="Rejected" int2:type="AugLoop_Text_Critique"/>
    </int2:textHash>
    <int2:textHash int2:hashCode="nnpfLCkVYowlMj" int2:id="PoQQ2a42">
      <int2:state int2:value="Rejected" int2:type="AugLoop_Text_Critique"/>
    </int2:textHash>
    <int2:textHash int2:hashCode="BPHWoOutif4wLK" int2:id="0V34kEcS">
      <int2:state int2:value="Rejected" int2:type="AugLoop_Text_Critique"/>
    </int2:textHash>
    <int2:textHash int2:hashCode="zrInpmvePZ4Y4S" int2:id="FJczKYXY">
      <int2:state int2:value="Rejected" int2:type="AugLoop_Text_Critique"/>
    </int2:textHash>
    <int2:textHash int2:hashCode="/Wtt4FZxXjOwbd" int2:id="XjaKWyrx">
      <int2:state int2:value="Rejected" int2:type="AugLoop_Text_Critique"/>
    </int2:textHash>
    <int2:textHash int2:hashCode="hArUuIKkJVJY6Z" int2:id="kB8ksiJn">
      <int2:state int2:value="Rejected" int2:type="AugLoop_Text_Critique"/>
    </int2:textHash>
    <int2:textHash int2:hashCode="exSMjlmcR8ksAc" int2:id="bFzuKFD9">
      <int2:state int2:value="Rejected" int2:type="AugLoop_Text_Critique"/>
    </int2:textHash>
    <int2:textHash int2:hashCode="Bvf+eU3Aqp5XGY" int2:id="HyvY5FFE">
      <int2:state int2:value="Rejected" int2:type="AugLoop_Text_Critique"/>
    </int2:textHash>
    <int2:textHash int2:hashCode="1v6jQQkhsngtQJ" int2:id="81yihdNQ">
      <int2:state int2:value="Rejected" int2:type="AugLoop_Text_Critique"/>
    </int2:textHash>
    <int2:textHash int2:hashCode="idTN9QJrG4O0Bk" int2:id="ZnvZ3OzY">
      <int2:state int2:value="Rejected" int2:type="AugLoop_Text_Critique"/>
    </int2:textHash>
    <int2:textHash int2:hashCode="BC3EUS+j05HFFw" int2:id="nL6iGLpO">
      <int2:state int2:value="Rejected" int2:type="AugLoop_Text_Critique"/>
    </int2:textHash>
    <int2:textHash int2:hashCode="tLetx7wt7yILfo" int2:id="ecmxOgvU">
      <int2:state int2:value="Rejected" int2:type="AugLoop_Text_Critique"/>
    </int2:textHash>
    <int2:textHash int2:hashCode="o/7Rgs25/XOkY0" int2:id="m5CfMtzn">
      <int2:state int2:value="Rejected" int2:type="AugLoop_Text_Critique"/>
    </int2:textHash>
    <int2:textHash int2:hashCode="09haIiUoRgSnGV" int2:id="Fmp94IdK">
      <int2:state int2:value="Rejected" int2:type="AugLoop_Text_Critique"/>
    </int2:textHash>
    <int2:textHash int2:hashCode="FS7CbdsbTIszy1" int2:id="FSGsLd31">
      <int2:state int2:value="Rejected" int2:type="AugLoop_Text_Critique"/>
    </int2:textHash>
    <int2:textHash int2:hashCode="rjzCk/HQrF6d4H" int2:id="HhpmVqjq">
      <int2:state int2:value="Rejected" int2:type="AugLoop_Text_Critique"/>
    </int2:textHash>
    <int2:textHash int2:hashCode="Z6F5ZdCc26cRo6" int2:id="0YbxlPdo">
      <int2:state int2:value="Rejected" int2:type="AugLoop_Text_Critique"/>
    </int2:textHash>
    <int2:textHash int2:hashCode="Ehcz4lMS/yHRyg" int2:id="Kt3H9Xun">
      <int2:state int2:value="Rejected" int2:type="AugLoop_Text_Critique"/>
    </int2:textHash>
    <int2:textHash int2:hashCode="qjLxFzIcxb5ZW8" int2:id="lwyMxIAW">
      <int2:state int2:value="Rejected" int2:type="AugLoop_Text_Critique"/>
    </int2:textHash>
    <int2:textHash int2:hashCode="EWLY71SAta4V/8" int2:id="vG1naEW7">
      <int2:state int2:value="Rejected" int2:type="AugLoop_Text_Critique"/>
    </int2:textHash>
    <int2:textHash int2:hashCode="y3QumH1KZWOoYr" int2:id="4cqF0ol3">
      <int2:state int2:value="Rejected" int2:type="AugLoop_Text_Critique"/>
    </int2:textHash>
    <int2:textHash int2:hashCode="WIBSQYB8qSEq66" int2:id="tiJNJ7lL">
      <int2:state int2:value="Rejected" int2:type="AugLoop_Text_Critique"/>
    </int2:textHash>
    <int2:textHash int2:hashCode="3KsgZdWUlVMrvO" int2:id="awulqvDq">
      <int2:state int2:value="Rejected" int2:type="AugLoop_Text_Critique"/>
    </int2:textHash>
    <int2:textHash int2:hashCode="qR3LtN9J2L/gqZ" int2:id="3cec0CtW">
      <int2:state int2:value="Rejected" int2:type="AugLoop_Text_Critique"/>
    </int2:textHash>
    <int2:textHash int2:hashCode="MeY7J1uKVYRqPg" int2:id="XkHHRcOK">
      <int2:state int2:value="Rejected" int2:type="AugLoop_Text_Critique"/>
    </int2:textHash>
    <int2:textHash int2:hashCode="p2J53sxPWo7qXr" int2:id="Bv6uwLWO">
      <int2:state int2:value="Rejected" int2:type="AugLoop_Text_Critique"/>
    </int2:textHash>
    <int2:textHash int2:hashCode="KE82eIENWumoYg" int2:id="3fOl2SnU">
      <int2:state int2:value="Rejected" int2:type="AugLoop_Text_Critique"/>
    </int2:textHash>
    <int2:bookmark int2:bookmarkName="_Int_OLPOCUom" int2:invalidationBookmarkName="" int2:hashCode="tXuV0zq+RCPc/Y" int2:id="7vuQEdnW">
      <int2:state int2:value="Rejected" int2:type="AugLoop_Text_Critique"/>
    </int2:bookmark>
    <int2:bookmark int2:bookmarkName="_Int_VnxTn2oc" int2:invalidationBookmarkName="" int2:hashCode="s91cIAnPxblTo3" int2:id="KFqfGpzs">
      <int2:state int2:value="Rejected" int2:type="AugLoop_Text_Critique"/>
    </int2:bookmark>
    <int2:bookmark int2:bookmarkName="_Int_CDM2FB2D" int2:invalidationBookmarkName="" int2:hashCode="Ul9htnKSKbGohU" int2:id="ikhbfnJc">
      <int2:state int2:value="Rejected" int2:type="AugLoop_Text_Critique"/>
    </int2:bookmark>
    <int2:bookmark int2:bookmarkName="_Int_wvLp87os" int2:invalidationBookmarkName="" int2:hashCode="V6haDS8RI6epVA" int2:id="zcLQgtzw">
      <int2:state int2:value="Rejected" int2:type="AugLoop_Text_Critique"/>
    </int2:bookmark>
    <int2:bookmark int2:bookmarkName="_Int_jBrhR8jl" int2:invalidationBookmarkName="" int2:hashCode="TKa1BepRsxh8jm" int2:id="9c1sLULo">
      <int2:state int2:value="Rejected" int2:type="AugLoop_Text_Critique"/>
    </int2:bookmark>
    <int2:bookmark int2:bookmarkName="_Int_kqgbxGUa" int2:invalidationBookmarkName="" int2:hashCode="Xsnww9aQQK/jqv" int2:id="kt4ZvlKA">
      <int2:state int2:value="Rejected" int2:type="AugLoop_Text_Critique"/>
    </int2:bookmark>
    <int2:bookmark int2:bookmarkName="_Int_gQXP1tBz" int2:invalidationBookmarkName="" int2:hashCode="obeKBRsoKzWCV5" int2:id="oaKFbown">
      <int2:state int2:value="Rejected" int2:type="AugLoop_Text_Critique"/>
    </int2:bookmark>
    <int2:bookmark int2:bookmarkName="_Int_D6vsuQ8m" int2:invalidationBookmarkName="" int2:hashCode="CqcikLGQItAYNK" int2:id="FAGZDfEe">
      <int2:state int2:value="Rejected" int2:type="AugLoop_Text_Critique"/>
    </int2:bookmark>
    <int2:bookmark int2:bookmarkName="_Int_r5Qs5dEq" int2:invalidationBookmarkName="" int2:hashCode="ZRdxVsLej9NV+L" int2:id="nzb6s8sx">
      <int2:state int2:value="Rejected" int2:type="AugLoop_Acronyms_AcronymsCritique"/>
    </int2:bookmark>
    <int2:bookmark int2:bookmarkName="_Int_MDJIT4Se" int2:invalidationBookmarkName="" int2:hashCode="AD5w+4yCsKe8jC" int2:id="bQywU9IS">
      <int2:state int2:value="Rejected" int2:type="AugLoop_Text_Critique"/>
    </int2:bookmark>
    <int2:bookmark int2:bookmarkName="_Int_Rm87WO3d" int2:invalidationBookmarkName="" int2:hashCode="Ory57S4bobpo7T" int2:id="RuDjHBVX">
      <int2:state int2:value="Rejected" int2:type="AugLoop_Text_Critique"/>
    </int2:bookmark>
    <int2:bookmark int2:bookmarkName="_Int_5UU83k9Z" int2:invalidationBookmarkName="" int2:hashCode="Ul9htnKSKbGohU" int2:id="1ACj0LbA">
      <int2:state int2:value="Rejected" int2:type="AugLoop_Text_Critique"/>
    </int2:bookmark>
    <int2:bookmark int2:bookmarkName="_Int_d8LjE3DE" int2:invalidationBookmarkName="" int2:hashCode="s91cIAnPxblTo3" int2:id="XzNoeo0O">
      <int2:state int2:value="Rejected" int2:type="AugLoop_Text_Critique"/>
    </int2:bookmark>
    <int2:bookmark int2:bookmarkName="_Int_k1zCIQoF" int2:invalidationBookmarkName="" int2:hashCode="s91cIAnPxblTo3" int2:id="hURuKzot">
      <int2:state int2:value="Rejected" int2:type="AugLoop_Text_Critique"/>
    </int2:bookmark>
    <int2:bookmark int2:bookmarkName="_Int_VH5Cb7bI" int2:invalidationBookmarkName="" int2:hashCode="Ul9htnKSKbGohU" int2:id="T6XVwot9">
      <int2:state int2:value="Rejected" int2:type="AugLoop_Text_Critique"/>
    </int2:bookmark>
    <int2:bookmark int2:bookmarkName="_Int_C5sI2bRE" int2:invalidationBookmarkName="" int2:hashCode="wVTJHq6ApDHfCh" int2:id="twMXBrAb">
      <int2:extLst>
        <oel:ext uri="426473B9-03D8-482F-96C9-C2C85392BACA">
          <int2:similarityCritique int2:version="1" int2:context="The thermal performance of buildings is dependent on the thermal transmittance or U-value of their walls.">
            <int2:source int2:sourceType="Online" int2:sourceTitle="A Novel Approach for U-Value Estimation of Buildings ... - Springer" int2:sourceUrl="https://link.springer.com/chapter/10.1007/978-3-030-63916-7_5" int2:sourceSnippet="The thermal performance of buildings is largely dependent on the thermal transmittance or U-value of their walls. The theoretical U-value of a building’s wall is calculated as the reciprocal of the summation of thermal resistance values of different layers of the wall, where thermal resistance is a function of thermal conductivity and thickness of the layers [].">
              <int2:suggestions int2:citationType="Inline">
                <int2:suggestion int2:citationStyle="Mla" int2:isIdentical="0">
                  <int2:citationText>(“A Novel Approach for U-Value Estimation of Buildings ... - Springer”)</int2:citationText>
                </int2:suggestion>
                <int2:suggestion int2:citationStyle="Apa" int2:isIdentical="0">
                  <int2:citationText>(“A Novel Approach for U-Value Estimation of Buildings ... - Springer”)</int2:citationText>
                </int2:suggestion>
                <int2:suggestion int2:citationStyle="Chicago" int2:isIdentical="0">
                  <int2:citationText>(“A Novel Approach for U-Value Estimation of Buildings ... - Springer”)</int2:citationText>
                </int2:suggestion>
              </int2:suggestions>
              <int2:suggestions int2:citationType="Full">
                <int2:suggestion int2:citationStyle="Mla" int2:isIdentical="0">
                  <int2:citationText>&lt;i&gt;A Novel Approach for U-Value Estimation of Buildings ... - Springer&lt;/i&gt;, https://link.springer.com/chapter/10.1007/978-3-030-63916-7_5.</int2:citationText>
                </int2:suggestion>
                <int2:suggestion int2:citationStyle="Apa" int2:isIdentical="0">
                  <int2:citationText>&lt;i&gt;A Novel Approach for U-Value Estimation of Buildings ... - Springer&lt;/i&gt;. (n.d.). Retrieved from https://link.springer.com/chapter/10.1007/978-3-030-63916-7_5</int2:citationText>
                </int2:suggestion>
                <int2:suggestion int2:citationStyle="Chicago" int2:isIdentical="0">
                  <int2:citationText>“A Novel Approach for U-Value Estimation of Buildings ... - Springer” n.d., https://link.springer.com/chapter/10.1007/978-3-030-63916-7_5.</int2:citationText>
                </int2:suggestion>
              </int2:suggestions>
            </int2:source>
          </int2:similarityCritique>
        </oel:ext>
      </int2:extLst>
    </int2:bookmark>
    <int2:bookmark int2:bookmarkName="_Int_EzrIiqRX" int2:invalidationBookmarkName="" int2:hashCode="TKa1BepRsxh8jm" int2:id="JHxzRTQg">
      <int2:state int2:value="Rejected" int2:type="AugLoop_Text_Critique"/>
    </int2:bookmark>
    <int2:bookmark int2:bookmarkName="_Int_ft2qBLOU" int2:invalidationBookmarkName="" int2:hashCode="IZ/GCtqI7sPlXP" int2:id="op6nKD3v">
      <int2:extLst>
        <oel:ext uri="426473B9-03D8-482F-96C9-C2C85392BACA">
          <int2:similarityCritique int2:version="1" int2:context="The higher the GWP, the more that a gas warms the Earth compared to CO2 over that time period. In other words, GWP provides a scale for telling how bad the emissions of a given gas are for the planet.">
            <int2:source int2:sourceType="Online" int2:sourceTitle="Does Your Insulation Have Low Embodied Carbon?" int2:sourceUrl="https://www.greenbuildingadvisor.com/article/does-your-insulation-have-low-embodied-carbon" int2:sourceSnippet="The higher the GWP, the more that a gas warms the Earth compared to CO 2 over that time period. In other words, GWP provides a scale for telling how bad the emissions of a given gas are for the planet. (CO 2 from burning fossil fuels is the standard on the scale, with a GWP of 1.) Methane has a GWP of 28—twenty-eight times the global warming ...">
              <int2:suggestions int2:citationType="Inline">
                <int2:suggestion int2:citationStyle="Mla" int2:isIdentical="0">
                  <int2:citationText>(“Does Your Insulation Have Low Embodied Carbon?”)</int2:citationText>
                </int2:suggestion>
                <int2:suggestion int2:citationStyle="Apa" int2:isIdentical="0">
                  <int2:citationText>(“Does Your Insulation Have Low Embodied Carbon?”)</int2:citationText>
                </int2:suggestion>
                <int2:suggestion int2:citationStyle="Chicago" int2:isIdentical="0">
                  <int2:citationText>(“Does Your Insulation Have Low Embodied Carbon?”)</int2:citationText>
                </int2:suggestion>
              </int2:suggestions>
              <int2:suggestions int2:citationType="Full">
                <int2:suggestion int2:citationStyle="Mla" int2:isIdentical="0">
                  <int2:citationText>&lt;i&gt;Does Your Insulation Have Low Embodied Carbon?&lt;/i&gt;, https://www.greenbuildingadvisor.com/article/does-your-insulation-have-low-embodied-carbon.</int2:citationText>
                </int2:suggestion>
                <int2:suggestion int2:citationStyle="Apa" int2:isIdentical="0">
                  <int2:citationText>&lt;i&gt;Does Your Insulation Have Low Embodied Carbon?&lt;/i&gt;. (n.d.). Retrieved from https://www.greenbuildingadvisor.com/article/does-your-insulation-have-low-embodied-carbon</int2:citationText>
                </int2:suggestion>
                <int2:suggestion int2:citationStyle="Chicago" int2:isIdentical="0">
                  <int2:citationText>“Does Your Insulation Have Low Embodied Carbon?” n.d., https://www.greenbuildingadvisor.com/article/does-your-insulation-have-low-embodied-carbon.</int2:citationText>
                </int2:suggestion>
              </int2:suggestions>
            </int2:source>
          </int2:similarityCritique>
        </oel:ext>
      </int2:extLst>
    </int2:bookmark>
    <int2:entireDocument int2:id="PYAmFg1A">
      <int2:extLst>
        <oel:ext uri="E302BA01-7950-474C-9AD3-286E660C40A8">
          <int2:similaritySummary int2:version="1" int2:runId="1682644206511" int2:tilesCheckedInThisRun="1120" int2:totalNumOfTiles="1120" int2:similarityAnnotationCount="33" int2:numWords="16267" int2:numFlaggedWords="510"/>
        </oel:ext>
      </int2:extLst>
    </int2:entireDocument>
  </int2:observations>
  <int2:intelligenceSettings/>
  <int2:onDemandWorkflows>
    <int2:onDemandWorkflow int2:type="SimilarityCheck" int2:paragraphVersions="0A932EB7-5C64E0E9 5693FDC0-5DB5B360 74CB1D07-5F2A218E 6EADA8EF-0EBD6169 57D262FF-7E356806 4E2ED562-3365BB7A 06C003DA-41018CD8 08AC6509-70D0A8CA 5CB63C85-59858739 4A89FE3C-043666D9 29D8CF0C-52826823 4EA92007-002C2D9B 439412D2-0BEFA65B 2CE25D5B-38D101E0 1D0E20BE-77777777 23E17616-138DC7B7 6BBE53A6-2DBC60F1 049F423A-220FD320 1B4B9146-085F4C03 2A659206-5128BFC8 196C5F79-1EF31594 060D28A6-03414447 2D0C9E94-1C79A8F2 5F77FC42-53ED3434 37A933FB-3CA2C714 5E29E37C-01CFBEB5 3787F485-08089D05 0AC84AFE-7D3382B2 5B84385B-31A1BEFE 76FB3B16-74897D22 0C253B7F-4FAEE1A8 7CC34207-3776B3A3 3CFF4F16-49AF7A32 6ACED5D7-09F0073C 74AA2B93-410ED839 67F62462-2E3B2484 34C405F2-08B2EC26 5F7D1C1E-0BB7E612 2CF4FC80-4A93934A 3D32E980-69300D47 15D7135E-0BE48999 0BF08BEB-4E2146A4 0DFBB24E-5B837129 21D2B574-54BA4B3F 6FD23911-41B76A4F 6910D390-47DBF15F 3413A6AF-3861B5A1 7615B096-1E203C04 54C5D9A0-2DFD1E06 41EFF508-7D21F5D5 2044455C-65D03F08 3FB8CF1A-59FAE2E1 6EF74917-7A5BB8BB 3ACF58AD-70DDE6AD 3A2CFFCC-6C3E0D72 3077C478-4C3BABC4 66A4809E-6B8CA02D 3D064477-51E61B30 286BB3EB-5BDBD4C9 59541ED2-25434094 38F34241-4F13DCBD 2F3C62FA-6E894387 2D0F5EBF-35280D4A 15502F26-59A6988A 168FA815-3CD14900 339F643D-6B073DAA 02116CC1-4E3A71B2 2950464C-486A614E 32910138-03ACDEBE 18A65711-6508280C 4C882D72-2C83D4A4 67CF1333-286A484E 29307DD0-31965785 2911C00E-40D99572 15AB753D-6CE5CA61 724ABE23-74C13D52 6489E66D-4D59A7E9 1A584AFE-46ADE282 5C13544C-6CD70CF9 6B2258F7-09B71C5A 46F0513C-6CE54BDF 29063F70-273BFA42 59AA24A6-7A046AB1 2FA5EA28-01CF1A6A 2BCE5EE4-3505FBA6 20115064-5BD5DF36 4101354A-1ECFDD6D 4D79B600-6D5AB174 5ACAAA7A-774A581C 31D02396-19E14A9C 6F754FEA-59315801 5E058992-7A25B533 6CE6A790-49E31365 2724CC1D-286A9DFB 6D9935F5-44E18BC0 2E4C1960-2649A3F5 6EE4A5A6-620BC5A4 048CED14-56CB9062 77759AD6-4378D77F 04622E2C-5EE78FA8 4D1A8080-3C606857 27EA7A29-17E1FABB 5F388857-5D8461AA 3794C5CA-145109CA 73E5B166-5689CFF9 4D52C08E-6D9D1789 6B72FECC-3469099A 457D8A7C-27ACB5C7 2E5D7D1D-4F883191 47994B2B-478F4BE7 7EFE96EF-1C3E7E83 0CF91741-4A662C67 40D86DF3-5F72D092 660EEFB0-664634C7 52B89A72-2CA1B9C0 6393878A-144F2380 1054BC2C-084E90D4 62298CBD-112280C7 7DB2441C-580AEDE7 61752019-6A2B8014 48FAE023-28B8A650 2AFA596D-0DAA542A 60C54456-040A88C6 404171F2-37EB7BCF 47D7F41C-08378E39 544D5CE7-3342C101 2E946925-0808A65C 603590E7-14C0F2A5 60A563A9-596C7F4F 73F7228A-56908188 44CDFC89-73EC0885 6D51E992-7B06C4A1 40403910-537CC404 24F8A41B-3ED1C0FE 2514E9DA-1E098DD1 7E81C5D3-5DF47ECE 34A15A6B-09603C5B 6A8FFEF6-0A887C85 0B171897-681DBAFD 3ACA02CA-799AB1DE 6CD93C79-21CC2A8C 07434BD4-36B5366F 10239B8D-73EAB9A9 02BBD223-2A14B528 1D81777D-7A7C77E5 0FB2D1CF-78E14854 72F00300-27FEA67A 1A0B21FC-5E9368B6 0A1122EF-10A45EE2 7720681F-5E172ECE 267D8486-636FD2FE 43307F7C-30F2007C 2D7AA333-26932F28 0BE4C854-60D99754 5276E278-72328CD9 1DF2D3C6-669BF11E 40B7AC7B-49229829 5341F639-2E35A071 7F0A7D63-2E9626B0 7FDF4365-492EE766 1D321563-102E77FF 0D72CADF-1C58D348 43C95870-6255B427 7B1112D6-7F31DBAF 6E243E30-228E5FC0 4B02633F-3E9F6C87 0C584033-2C0589E0 334CB3A2-0DE562AC 1B4B5178-46492986 298B452D-6221332B 3057DF55-327C47AE 1D1C80F3-490610ED 2DFA2668-7B765487 36A1BF56-173FD788 2D9BC6D2-1FD05280 45A5FCBE-7E19C998 581E1B56-105D3C0F 1E8D8894-5AEF391E 39024B4A-49CFBF35 5F1DCD7C-4063C450 575E9DA5-331B3B77 4FE80854-7976B663 26782D6D-093EBD36 3518EC9D-7C52B903 060DB6E0-48C9C031 2028F801-09C20FAC 67B6D3E4-5A6933A8 34D00726-1E69B3DC 7BFF89DE-1CB73F10 5228D7B5-78DAEBF0 0725C291-1354915B 2DF3D2A2-1CB73F10 20FECF51-5B4B7D17 03187076-592774F2 5F443C3D-35D34D12 24E3AB82-2D3D159A 58326543-4915C46C 438018CF-4A11E745 22AD647E-453882B4 0AE24B58-4F883191 5CA78077-478F4BE7 7EC2C55A-3BCB5E9B 246E52A6-65DF540A 24ECD4E7-5F72D092 4A2655D3-347471AE 290C40C9-65DF540A 66BDF944-144F2380 50D05996-26B09F8E 6823FB14-65DF540A 7CF363C4-580AEDE7 3E863618-0D93D1F9 5C94BD7F-65DF540A 7E1C8A97-0DAA542A 60E14981-4D9360BF 6F89CCE7-65DF540A 503E07E4-08378E39 521B8AF2-6E2A5254 590C4E9F-65DF540A 1AA5B33D-14C0F2A5 58EA4DA9-5D1D1DFA 21B3A35A-65DF540A 12B17647-73EC0885 5A573B73-514A6299 65437EFA-65DF540A 09FE4C7D-3ED1C0FE 5F9ADF3F-625DEF97 0A8B72E2-65DF540A 3ED44BD2-09603C5B 75E25948-1070C648 54B2AFF4-65DF540A 5D5FD2DD-799AB1DE 5487D15C-6143AFCB 0831C6E6-65DF540A 4FD15E9B-73EAB9A9 1578A2B0-0D8888BC 60FCFA80-65DF540A 642732E8-736990EB 74216D9A-64F49F04 358A8508-286E4E16 487C06A7-094A67B3 7A05AD79-4D8D6341 2242ED29-797DD671 20ABEC91-0648F019 6B477A2B-085798AC 3BC061A6-24826AE7 7FD483D8-0FD8EB89 65673672-2986A072 1BB84E7C-52A7BE1A 4AC08200-3454E83A 6F151F34-643D39F4 229FFBA9-09EB6770 2278AFD7-4856EAFC 01465FD5-09A254FA 2CE20834-37134C0D 51DC95CE-7C9C450F 6B7AC0FE-5D758513 40CC3A3A-1D744E9E 181354FD-3B376760 64AF7B82-49DB4AE8 61B95B36-08C9A60B 097BC372-01A1C6C1 35A6F23C-443B4125 3C249E77-41A4F218 1437F478-4DB2286A 37A8BD8C-62CF4299 4D103656-0F5BF9F0 00495261-4A9054B2 099E2243-2BCCB163 234B66D5-5258657B 02F127CC-2C50D0B0 20563A64-3688FA80 55F6A44E-25C4090C 56017909-1955759F 50A64B07-27286882 06462E13-62EB96FA 2E07B0F7-1FB5B949 52F0A72E-402EA847 4F9E0931-0C52B90E 6F142983-45BDA037 66EE7F62-6F02E475 6E14917D-385301BA 1F1761D5-36554F72 19A2D978-4ED083BA 2B068EFD-4787D458 44448E47-7EBE1F8C 06BE7E95-7F7883A7 3AA86E12-36884417 66F89D86-642D7B45 1A75FAC6-2476FFC3 1F399806-5BF35347 18DA412C-455DA0F9 681F7970-42D58D7E 746145EF-22D87701 64CFFCDE-6F5EA2E7 6B3F5DBB-1C044FCB 20C25BCB-08C93ABB 17DE373F-5F8FE4DA 216FE51F-7232E422 03AC90F3-455DA0F9 5AD8844B-42D58D7E 28A4D394-54D244DA 454161B2-0C6442E5 1FB7B279-293BBC16 44EE9D32-780BFE9F 5748069B-72ABBDC8 364B64D7-1584137A 5748026E-6CBA8161 33CCDFC9-520F9212 7CBCF3C5-59C2FF54 793F370B-3F6BE322 305DFB16-15B3DECB 050337D2-7E2219FB 42D86187-63DA57BF 45B4AC21-0F5D7EA7 150540C5-695D9D07 2E72526E-138BB08E 73306B4D-3553B00C 37833429-793012EA 4BA2B550-4420E999 2E3D6C00-51340CD5 6A19D5EA-17D4ACF7 14FC4E27-0DCC5802 4786E249-01BE190F 018AB923-26191CA5 770E1ACB-0A674459 134A3B57-41B2E439 243236B1-4030470C 20EC7868-4AE0EBC2 19EEC855-0373F596 21992727-24C4755D 33201C29-59CBD40C 676565F0-257C9B68 5A7D4C6D-33D530A5 0F445F4F-46ABA26A 75434745-3EF1351D 62791C69-1DBC7D70 7B971C2C-7164B8C5 7CF61DE4-2575C48D 662DD1C6-004F8975 70B9C08C-5CAFC3F6 40188BB5-756423A5 453950CE-360FE3BD 6F61B67B-74D6BAD9 11BE2077-36C3314F 13C23E6D-0AE232A8 78957F70-670CBE91 6E34DEE8-40255B80 2DE37339-4E40B9A5 0B2DAD43-1903E29D 7A60CFAA-284416FA 225AC82E-3B7A1954 2ADA83EB-5D662C1D 3D921CE9-184A606F 0140D45F-4E40B9A5 47C2AFE2-71A9864D 234ABA5A-73126C51 2F4BF633-43EDEC23 3DD5DD89-3E734B21 2852B808-1E366B3E 288FBAEE-55B46F97 496C538C-47E5A3DE 02C42274-727418C8 466B7819-5AA97182 2322F8F2-27CBB641 62476BBA-5524E0CB 6960FB59-45318B96 7965BD1B-294854A0 50EAACD1-4D830666 327DEB16-45536DC5 222740F5-49D5BFE8 73506102-66729CBF 4CEAB31E-6EA7E763 3CD0A8F5-677EE270 628E5036-1FE64F5A 141F5583-43BCB8A5 1564BB8F-0CD98EFE 3175F165-7AEBB3EF 18CCEDC4-54F03985 1BCA3FB0-26A1780B 506E64B6-09DD3243 379544A2-125A8CCE 7045B169-138BF1D0 45E61D52-268D3653 77AEB109-3D46A63B 6B7AB800-1BB9873B 17EA80F8-3456336B 0725403D-5414FAEE 4260DF9B-53125B01 097C1BE0-681F909D 0AFA1FAA-5EE3C54B 69E61671-0B899E14 2515AD7F-2A151F7C 3252B718-2882F365 5E62C555-06F0DF0E 0153CC97-48A7255D 0E0BC26A-4E067C7B 07DDD52E-6F702D77 3813CBFB-21C64E8B 3FE641D7-6491B09A 1E83FE61-62C393BE 6AA31540-1C90F498 5D99FC65-315249FE 05CBD9FF-565BFD72 56277ADE-2EBC6052 491D8D1A-76FC600E 3B6CCF03-51D9900B 163AB3BD-1ED6B093 46392CC2-435B8815 7B32467B-7BE7AB7D 4A802980-74334595 6DD443F3-4245B809 2466DEAE-747F7894 795472C1-35A36C38 67A31F9A-34A11D73 2E31BB6D-11209D20 11FFE29B-4E69A9CC 692E3182-7F9D2C5D 3A00B4BD-25128FCF 231BC594-55ED0AA2 6CB1B299-232E6EC1 6F3EFB63-3F91A479 77B630ED-2FF03301 48277BFA-2744FDE5 0E1F3687-7F85FD19 345B81CC-6988B12D 2C5EF3BA-19CF7A8F 3126DCE7-519F75CE 5AAE32B6-553C4354 4F01E734-5619DD68 6B9ED0B4-2D98B848 32F09419-68F7416D 21FB46F8-309024D3 2E388D82-5A8B05B7 2BA28449-7B19961E 46097EC7-28B8AF85 23DB81D9-0C919ACC 6110CA09-75D9C04A 2374ADC4-65255404 2AEC2FD1-66EA10C9 7E88D2EE-7FD136E5 5A297994-557FDB48 66B5B472-7E16EC3B 404FBF66-7DE4BA77 2DC9F7AB-5FD80C6A 535C40CA-50E544A5 0455188A-7939654C 15E78B2D-66E51FCB 388E4FB8-77FFE205 1A0FA7BC-7D0FE8E3 79D2E015-665A3E2C 18580BCC-1FD44E7F 0154464D-0796D928 7EDEC85F-5BE2C46C 56C29367-1D2EF848 680F3B83-1019898E 3CE5331E-33CE4453 17C8CE46-5597976F 7BFFD56F-78FEC4B0 04B86F9C-1C4FB211 23AE5685-54CE8F9D 01953520-1A152D96 178048F7-75F9DF5D 3D98ABD0-5BFE0458 0D35927C-1C18546E 1C566F8F-40ECB2CA 059C227F-4E731363 11391E5A-120A4B26 40BD0268-40A193B4 37D535EB-66BFDFA8 4CB702F7-31064782 489F9551-30569E21 2543466D-5E19BF1B 4756390A-12C0B552 14135AEC-1EE58F14 3ABABC7F-3F6100D8 65BF7622-364EF68E 4E42370F-22790F9C 64B1A179-6AB0CEAB 2520433B-057E64C1 2152283A-6C823E3C 54CF8C9A-4E32EEE0 25E8BB01-2545F9CB 78D99186-4E805F3A 1CE94234-1663C822 1A5114D4-7F77BDD6 783E7240-7A1EE2A4 24EFF329-15B74B8C 582E39BF-1E168091 7BFCA253-581859CB 107E2952-68FA2068 65327A26-46B7BC6C 09CF2E00-4A974356 5D6E1DCC-143CAF9C 2CF89EFE-4F05A64A 2C5815A2-246D6D3D 4A648AD9-424717CD 0F3D9C40-36EB908E 56BBF9A6-0FF9C8E0 417D7999-3CCD788B 15DF5AE4-79259508 6C8530F1-3C7E6FD5 08B49536-46331662 665FA48A-3B1E480D 4A5B698C-0AEBC709 45A35020-327AB170 3E5939D4-333F743B 411735C2-468F45E9 45AFB290-04FC05B9 30592F31-664612D5 644B1B92-278872DC 7445CB7E-621C4246 141C5329-2760DD6B 656E324E-52479001 2479EB72-697DAF1B 3C9E38DD-667899B0 58223F83-44757ADB 428885E1-06E109F0 1CCF9F36-5A6E7958 1EE1E2FC-5EA88E7C 3C496E7D-68250F5D 1DA481C6-7ACE91F8 2650F891-160B579A 037ED499-6BA9A338 214C75EE-79E5C478 4F56D787-301974AC 537660F5-161BECA1 58ED56E3-6E9E1C0B 2DF5FD41-1796CFBD 6BC4AF83-61F76FA9 26CB87E7-76618BC0 3FD348C6-1AB0927B 65E48D80-46D2545A 15614363-27A93A38 3471C97A-3EFAA8CF 1A2DB787-460AE6E1 548245A8-5F6C718D 61F9008F-36AC5034 6691BEB2-3B8808CE 0D9B76A3-4F1ADD92 4BB2F6C7-0B6D8F31 14408219-1514B26A 7C27589B-20FF6FB5 62E4A709-36255812 2343618C-71BD00F9 34883D30-2EE52B85 09057A14-3C3D978A 57882977-4EF4DFF9 64B5D7F6-77777777 011AFA5C-739177BA 0826312D-719D9A4E 5DF187D0-79CC63D2 632179C6-70E8B2A5 6B5B13CB-5D1B35EA 491F9223-08DB74C8 2F1C9971-001DA86C 56409588-06A0AD51 6B4C2F55-46F30F26 539FE0D5-7E3D9738 7335191C-4425244C 255B6C01-77623C90 4B2C7D42-6C18FF50 5E60784C-5135F544 00CCC114-372CA505 76CBB752-7903932E 18511AD2-759692FB 5118B592-02273D2C 34B4D04F-777A45F8 06322996-469BFE02 5CC02A3A-35E59873 3880D917-728BDA70 5A61DE28-5F0F8F3C 0CD3B39A-70D06BCF 1D029EE7-47E96D41 4D67007D-5D7190B7 635429F3-408E235C 7E587A99-49BBCE94 42D0D3C0-1602149F 70BC3A56-6A342DD7 352BC188-0511B573 6C947796-6638F43A 65DA9A42-516DB11F 32FE7CF7-2A3FA629 7BC229F5-40C878CF 6606DEBE-695AD9DF 793BF21C-277994F5 59FBD78A-2B1191BE 3BEE9C8A-2116050F 6CAABFEA-4A9F8897 67AB069F-554BA7FE 29FE093D-4F0F8F54 02FE2985-7E394539 2C57CE5A-1140A9B4 2E10D8A1-6839EA33 59EF63DF-4DF20511 4C60B22B-028F2275 4229DD48-7BD1C01E 32BAC013-35738F35 51C27130-0ED9566F 0A077D55-2A810F04 72039B98-06C9AA55 622AF218-101A6AD7 2B713AB7-0102E618 76E493CE-72942FC9 2A7FA782-564FB429 512494ED-5A60616A 0EB99A71-66B140C0 4DFF6871-78DAA51F 2B2F088A-016B40CC 2C27A962-2169A1CD 76943A2E-551A3708 33CC2BD3-393FCAC1 4723DF05-572D5439 177CA46A-2AA0F900 47335E31-695BAB8A 31C354EB-5AA5C892 1D8B9A52-4242D8BE 1A97636E-7969E107 2FBD5D0D-57BC7A86 2156E584-1CB9742B 1D6AC18D-231FCE28 73A8989F-3DB9E7D8 6E4D6D01-251D36AA 6E150AE8-1A34C4FD 10446021-7C67AB16 7BC7AF73-224E77C9 162EB094-69B50094 6EC9E1CF-7644442A 4BEB8147-31E35ED4 70FC365F-7E1BC869 6515D4FC-2EC86895 1660B722-51CF29FF 20D86829-5EC0B9CA 03882EB4-08654BA7 05371062-1392E3CC 1F5E93B9-05930227 623AC3A8-17DE3D70 3A88151C-77893F56 63A98D39-6DAC10B4 64A36CBE-5E72C354 4C54519F-50280DEB 42F6E9B2-68474DED 4B645260-3D358BDD 0A439583-68F3B619 756624FF-34EA5E0D 5AB939CB-1D8D3ECF 25661A5B-18B2E5FD 5DCD323A-1BF3A1B2 09886604-6A802FAA 1BD4354B-2A8D31AE 15321DD1-51888860 1AB9FABD-7B962434 68FA14CA-59F505A4 77E807BB-0B47A30D 2730151C-1C6A28F5 25DCB40E-7ED56FA9 7072B4E1-6C33C13A 6C04B90F-52E25B13 5604DA9A-3D976B0C 7FE01C16-59C91345 72D2FE8E-0C04EB75 0E8D2434-3E6163C7 26BCD4AE-69309B2D 7776CB52-691A0356 75277A78-50503690 2C3D9570-1C50FED1 38F84451-4ED2C9CC 6BD0575D-22FB7945 6E2D9D7F-341A9BD4 7E960FED-2BC856D8 0936CB8D-3C668650 2788880A-28F916E5 79576B88-38869DEA 11653D7F-78D24E02 5FF3CB17-7994E2C4 4EE19825-20AB9020 1A027916-0C599D72 32C2E7AD-4176750D 0C4E8E73-0A1BD2AC 3E011601-60B8C4CC 3B28BCD4-0F21EF6C 0A73EAC1-54199B11 79418990-35959385 20409152-00169462 5C7E3AAF-5CE0ED1F 2E1A37A4-236B22FF 7E566EFE-7010DF7D 7CD4BBAE-15CE8D52 7C29E398-5EE434FB 5EF65657-2C21A62B 76E9B01C-36A592EC 272594E1-39796E3B 6E1FB622-52B2F4B5 09C3B512-7D651BA3 7F1E1314-285CDF9B 6B0F22C5-56BC897E 55CD05BF-06E9FF6B 43750195-68A9F601 125B42B8-0C860A49 02A47141-621E6E75 5C90DA39-5135F4BF 1DFABAD9-4BECDA7D 430A018B-0A4F14D4 4F4A0D79-1A94D3E8 543DF7DC-669A1D6A 7E3B0791-1EBF96AB 46BDED2E-5120ED78 7A880F1C-2D30A59B 3CE0534E-6A99D85D 76BC4FB9-5099E17A 17F185EC-0D5C1173 06DB30E2-1B78B225 5C1F7BB6-7BB2FDB8 0ACB8723-5B603E28 4311A448-5CDA6C69 5A236C75-462BD158 476A1494-1D4A2EBD 464E1FE2-7FF63A04 31B7618C-23F5A775 76EC0C63-67BA1EAE 5794286D-49AE02EC 4111E594-0FE083C7 6FAA3D84-743B0B5E 57C2349E-41959804 2A7203CA-220E5D3E 0B652040-1476E294 5FFED328-7FD74F84 10FC6B3E-17689942 63F058DD-1C758493 26BD1499-64319F3B 7DA2D991-7E9B5CE7 75E79A64-70CBD831 45C10858-00DB8166 3CE00B35-7543B7E0 2AC2C727-58379123 6A9FE6F2-61277DE7 2E88F91B-5C7EDC3C 0DD08AC4-4156E951 68FC6630-0A40A75F 79FA2199-4D8F736A 682AF280-24BE1938 7EE4EBC4-5B9659A2 354ECBB6-79FE7C0B 7DF32511-796A3F0B 413024DE-3ECF82E7 4F0ED3AA-797B6F2F 222B3683-529CBF1D 3C97E656-5DC77E36 62AC0477-5F192106 05940A00-22B83F9A 5B6B9E71-06B7200F 7FE51386-135EF61B 46AFEF48-7C77CEFB 543D03F6-4F9DDB22 601878FF-3B157C42 776C25A7-572453EE 79970DA3-25773844 52C1B845-1E127895 1D8E84BE-1765CDDD 1EE48B62-0BBB3AED 6AAB7E2A-7BF8FD3E 4AC2767C-6BC090D7 757ED2F8-4756B1BB 3B5C1FA1-0815EB66 32FD81EF-30AE681A 69F522AB-1F5AFCCC 65C3C4DB-2251B966 0BFE6D10-17F6ECFD 440BAC86-70B9DDDE 65E50885-6D49004B 1AE4FCD0-36BDF84C 29F4FEAA-4877D789 767290C3-0804FBB3 0069C286-7588FB6F 3B0B2FB0-128CC8F1 2CF5D5B6-1C9BD931 10BB55F0-64F5379B 75853998-4C5C4C61 22D93A54-7723D7CE 2848AF09-2E6C516A 58382DBB-70473874 48017C9D-6DE7859A 5DFD441C-49F29FA8 4AFA4B43-52A37A28 038A3585-51AF8D9B 7451249D-447AF35F 590AB764-05F73E65 6218792F-2167EFFD 6E57B7EE-59BEC8B4 6D5541E7-18D03A78 40C3DF46-79D2B7A8 722EA69D-15FB5AF8 0D15B3B4-26E263C7 13EAA629-294107C6 65B4601E-60ABD5AE 30770AFC-287E4426 2CBB4025-5DF5E001 23F02939-120D0533 3391B47B-5F5A1577 7FAB21E2-53BD6607 653CF2F0-3556485C 505ABF3C-3C6D0D24 01AFE37D-6FE55682 5EE8F0D0-4BC350F4 221D57B6-5FE363A3 17B21D9F-4EF79A28 03861D8E-685919EF 2ED53A19-0AEF1211 1D8C02D0-5B149702 20CB6E2D-2490346B 7C5A4503-15AB473D 6E033E2B-3A4942AC 323E0474-44120281 5F9B93F1-13B1BDDC 6C674A61-2EC9CE17 48EA8D85-28CC16E7 06919FA2-7D3E1B97 2AEEEF7A-11068D0F 16ABE1C4-4B6388FD 6FC1E8BE-51DB5388 31A215DB-08E719DC 255721B8-4B14B2E1 6F3C92B0-7373A162 2858D3F4-275E3742 5C2D49F8-33A29065 305C639D-540B2FB6 56BCDEA1-763B749C 72EEB62A-6EE8D8EE 0026C839-12784F53 439DBA4D-11D8E24C 62976A03-696547CB 1D112DF5-0601EDFB 13B15EF7-623E0673 49632856-3F99DF85 42470338-3A8CE95E 1B03D080-56C66B0E 7B4C0414-3D1E345B 6BBB99AB-2CA52C0C 285544A8-5F08250A 5C8EC9A1-42446665 75BA86E5-7D3E1B97 74F8019A-6193B998 7C407A52-4B6388FD 515C51BC-51DB5388 77F46271-2ED2BCA8 00406E86-4B14B2E1 3022BA02-7373A162 49724E93-57231267 67B871D1-33A29065 30DCBC0C-6D803364 2764E93B-6C3B0DF8 39F86D5F-4AF7AF3C 74AE1820-12784F53 14DB287F-30A5F704 78D34613-696547CB 3CF81E8A-0601EDFB 50464EA5-60BA3D2F 6ED93D88-691E6752 5D8C1CDF-3A8CE95E 4D8C28EB-3E0C4BEE 3C45CBBB-6F5203A8 39B79047-2CA52C0C 3FB516D5-5F08250A 3A89C0DB-7CE2A267 50D06C4D-11C685AA 09B39144-66CCEED1 342FF6E8-29C39B29 5AF4F01C-3053390A 3675C431-4EB23966 6F8A9E2B-60E92544 397A28CC-52F15522 69389435-130F7C3F 0DF5857A-261CBAFE 3C948CE0-1F82524B 2FDE640F-2195FCF7 7F13D25D-31329171 490480E1-4F25C04B 2CB961C2-669F11A1 1780696D-6C42D259 24015E5E-6DC5BB6C 53CB93A9-7A96F166 33AC28E1-181AD277 4221792C-233E12C2 15F7CD44-5B8DBB3D 1F14CBE7-21F94AE8 68CF51EA-24D28BE4 4F203188-0183A56E 2FC5CEF1-7F9FCC09 22BD3BFC-41ABFAB7 786BB191-20AC03E5 518C5D52-6D86BFD2 513F8D7E-3901C509 32E6562A-6BDF56C6 5B23A332-07B1D8A2 23FEA5A2-0D97961A 187EF98F-3AAFD972 088BC455-1A1B962C 6F63101A-5E3C856C 2ACEDBF5-336B0CFE 729A034B-77777777 476B961F-6F9229DF 23D2C7FE-4D27509C 684F12B8-48A26573 6E9D6A54-149EEF13 48118C1B-55A6CFAA 67132DF8-24AFF3C8 1E5EE967-39C5873D 7D0DB0C7-3DE30DA3 00F1DDE0-296A2816 116B44D8-737BE47A 5B3ACCC8-141FECC7 737F7F16-549E0FB3 2264D45E-473A6A38 28309E76-4909938C 1567F695-39D38347 58D62AA0-2BC203E6 3C4B71AC-156C2E18 6626973E-30D31325 63271E67-77DF523A 30073D22-7BBDE071 6B6078C3-26A285F3 13BD007F-435E6B3D 6B4D14CF-3D9EB675 70C6C59E-21AE091F 2E28A091-39CF921B 52A08C45-279F284A 7D7EACF9-36EBEF02 27BEF6AB-009AD61E 554D3667-3532C2DA 455FDD98-3DDB0AFE 02C55A62-2EE90B58 2B130391-403EEC98 0B847882-28A1FBD0 0725E965-70F6E625 572D05A8-7AE565D4 15B50BDB-3C5F1E90 72033850-467294AE 09306E36-3D23367E 2D29507A-61FD0023 52118141-4F2B4CF4 1818AC92-17FB6E70 2B1D5836-153641F6 05314FE9-68F6044B 044D5CCC-4556F293 7F81AE4A-101D240F 09F10956-11A472D4 433A2CFD-614F01E3 328E0F15-25E45DB7 42C6B721-72F04D47 06A66BE5-20E0B7D2 0AEE4950-20056D06 29F60789-0A817E00 03596339-0B9B291F 3B257C7D-0DD819FB 3DD683FA-2519A75C 6DE87CCD-77F3EE5A 74C3E0D3-6227061A 499FCAA1-7BCA05C5 6A5D6EBB-636BF397 321C1540-5338FBA4 40CCCFE5-44D2DA5C 59B860A4-2C990C8C 182AFC68-510D8C8F 66343939-6270FC30 31E9F5F4-53B42D7B 2DD731BC-1D267371 1AC553DA-485BC5A3 2ACB33DA-7617432D 7F1EDC9F-4C1E14A4 1CE95BD9-03D21925 19859213-4A8A7007 3006D60A-6953C94F 10EA2314-37EBAD40 6142CE7D-66CDA1B9 5E637E27-7E7AD486 11B9CBC6-2BD37046 30CCA6BE-0BCE7BAF 710263A6-14365B32 00139576-26FDE563 453C7549-2F63E390 5D67859B-22DD37C2 071DEDE2-11E58851 515FE35D-49783F88 0516CBE6-0A83B8FD 4282CA8D-2CBB6531 00B4A834-0B409153 7DDC74FA-3C87E19E 70BAB9E0-64DE48A1 370DBA05-2EC855C0 680593DA-08154793 6D289E47-15EA7480 69D44105-1725A60E 0DBF9042-3A2A68C3 6CDE586D-5265D5C5 1109A065-42E9E100 5DC62190-151EC10A 052B5B92-64DE8CCA 346A79AD-0837A1AC 04C276A1-04CFA608 6E74F14F-4B16B7DD 15EFB043-4A7B36B0 3C538471-67C335A8 221E1441-06BBFF88 0E491D3C-08E0A829 63406EFD-4FC6D185 03671920-120B3F55 68B06A94-14756735 6164B509-157AA469 63FAAA83-326281D4 1612D400-74D8F5DA 336BCB26-48BAA004 7E7E7797-1F0CF0F2 3429352D-49E6FD0C 23F02DF2-47ABEBFA 060A691B-172654D3 685860A6-533616EF 48BBA23B-7444D6DE 71283207-09567E33 3634D6D0-7B7B0BB8 5AF041B3-23694774 69251DDC-5801C967 235A7A2F-4F3A1133 6631CD00-48243EE7 5D2E4294-3C255ED7 1B52EA0E-750CD8D4 04B4402A-4919119A 6A774AA0-76BA5AEB 1FE1D318-4047CB4C 0DE7BB09-7F32F503 573BC358-5EF6D47C 73B30E39-0027BB4F 2DF9DB6D-698E4DDC 4CA21C73-3750F9AE 7ADD9767-58B90EC0 4F78B08A-4F1AA7CB 7EA52185-6C059AB3 6EB5D541-04A900DC 0F4869EC-584F720B 2D00813A-3F7212FD 1DF7884A-48BBDB72 7BAC3EE5-5B149702 20350114-17D9DC0E 5FE78454-3308E9C3 13ECCC7A-0745898A 28BCC529-5EDC9D26 11A660F1-1387A966 38AD7BA3-41F7A9E0 2D217FEE-6B2FF68C 31D86378-056F2D1C 38043A72-5E610717 7748AC6F-383CDE40 59B3A1B1-3BFBBF28 5C6660C5-021476A6 0DC50E61-11612AA0 28F02BA2-7F499AB3 740CC3A6-478839AD 4CD7FD93-1344BA30 147120C4-256D0AD6 37302B87-6A38B9EA 1B3F148F-24BA0DC2 2FE0CBA1-2F3FC7B2 603C2B35-4A50A771 28580D30-06F1DB7A 0EA8B7CC-3505B144 46961D84-725420E0 6986BCC8-712644B0 0A03E264-27500306 485ECF5D-094C30E2 0AF86CAB-17F853E2 4A104C03-71C8035B 1E1E3DDF-52E4ACA8 09958693-2E301310 4FD039CD-5F4FBE05 18F70157-7F38439D 723083C1-05FE5357 0460FC0E-22B737A2 1CBCEC47-433C1F08 24C62CBE-22486F51 5F5BA7A2-3D3CDCB1 1343BD15-4ECE3967 53964872-39F18FFF 3C9A24EE-51DB5388 6809A3B2-56F8EF3C 730B0CD0-405FC924 0EE06C50-7373A162 6A0DD3E3-2D226C21 63A2E928-1299309A 1FB87BC1-540B2FB6 5D34118B-0AD52FF5 79292263-62B5F9CB 5D770016-12784F53 574123FA-378DB0F1 49015CF0-651F0064 5E5EA930-75101DEC 20F23C6B-40270E87 0624D64E-2BC0E3A0 66125F55-4695F9A8 6F65C776-75557C1D 05611D12-4A330BF2 1AD209E3-625CA256 745AADD5-5F08250A 1B8799D9-70944D66 397BD280-5C599DED 0C378235-7D3E1B97 765C646A-42C7FC19 743BEA3A-4B6388FD 40D3C714-51DB5388 5B44BC3C-5B06E1E1 444957CA-527AD089 67190A74-7373A162 7E026AA7-6F3A9BDC 222FC78E-33A29065 6A720872-6D803364 7616D7C7-7511CB6E 20C24A1B-5F9E7550 062557BE-12784F53 3BE88C7F-5CCD8EE6 56374B42-0EB74A08 7F09A72E-0601EDFB 15390157-299ABDE3 761E419D-691E6752 3D2D76FC-3A8CE95E 5ED66C32-4FF352FB 57783944-0DA103CD 058C8E2D-2CA52C0C 161C32EA-5F08250A 4420F1FF-5A4B875F 159D3E7B-5AAB80E2 6960457D-1DDD0DDF 7389EEC9-7D3E1B97 1244A648-567B0FAB 7D764FD6-4B6388FD 6B368916-51DB5388 0BDD377E-319B01C0 29829190-4B14B2E1 476F7A0F-7373A162 25C66B2D-077F6008 3F063AEC-33A29065 1E4ADB86-6D803364 697CF501-6EE8D8EE 5E22018A-13EC1491 5207B116-12784F53 1F95C7DB-43E8C49B 21287426-696547CB 53D9699F-0601EDFB 20F8CDBC-283668FF 09B1A446-691E6752 0EE20D32-3A8CE95E 17BBBC6D-27E695FC 30406F0A-3DD9FECC 303DAC7F-2CA52C0C 173CA72B-035B0514 221E9DB8-5F08250A 548EC4F9-40FD7621 37E8EDDC-67606F2D 154A6D7B-6165A4C3 124A47E0-6A3B2A48 0483DD68-5A86FF88 39DFF6EF-4AFF96CF 29C9EB28-05F4A970 2D0BE1CE-51DB5388 070B9178-093D8DA8 6DACCD87-2C6D8485 3EBA86FB-7373A162 0D134233-38CD784D 489983F6-10BC795B 31839255-540B2FB6 7F534093-63BF811C 5BE95A71-6ACEED08 3B68F27A-12784F53 0B840B77-48597106 57E79956-385446DC 62D63CE3-75101DEC 73763360-55CAF7C6 5B8A5933-16D7081B 0D0F093B-64C3510E 1AFB39FA-36EFDF0E 7C14CD89-30D92064 4DE32434-3BFBA723 18BAC254-5F08250A 4E1C02BC-1EB7CAD9 6543C9B0-7D3E1B97 51AB7120-1C112F9B 684C685D-4B6388FD 5C76701F-51DB5388 24D982E3-41CCCCDF 63060EC8-4B14B2E1 5817B250-7373A162 5ABE2AEA-4C7A9520 78BC8247-33A29065 29BCEF5A-6D803364 2B08F5A0-26CCB93F 0514CA35-11A5A259 5CE52C57-12784F53 0B9C6EE9-531045D2 444BB301-696547CB 2F9B948D-0601EDFB 769841C9-4D2CD799 4F60F10D-691E6752 1696172B-3A8CE95E 246EDB70-452EAE45 5DA37326-6922E625 7B04DE6B-2CA52C0C 4BA61FD2-5F08250A 48905109-7470626B 0F10C8B5-3F66B98D 427F7A92-7D3E1B97 7EA486B5-567B0FAB 29DFC6AE-4B6388FD 7B95EC35-51DB5388 67560120-319B01C0 00221E4C-4B14B2E1 2E6E485A-7373A162 50205B11-077F6008 2E705065-33A29065 7B1B698D-6D803364 441F6394-6EE8D8EE 07907A35-0D3AECCF 464DC460-12784F53 0FB21554-43E8C49B 7707A60A-696547CB 7982D081-0601EDFB 6344C1CE-283668FF 7E43D95C-691E6752 7B3407BC-3A8CE95E 2FA3D1B9-27E695FC 5BF6E6C4-3DD9FECC 6911B19B-2CA52C0C 5FE695DF-3454ACA7 3F617D26-5F08250A 2B584CC1-052F7BA5 56D8DE6B-12B248B6 4BB6B275-507EE9E7 6A4AD754-23A48BE4 1D7D46F8-217C96F2 344FB11C-6C0AC261 343E107C-51DB5388 468DF2B0-3509965C 7127E7A2-32066C04 447D3660-7373A162 06C5165B-7C3903B2 52181ED1-1D211F80 39E37223-540B2FB6 6FF36D00-47A8C703 0C472B5F-461883DA 413DA164-12784F53 51119552-377F1113 1ACC2A28-07112899 11B81D84-75101DEC 6F4B8EC3-339E5564 215F09A7-1408082E 311C7397-3A8CE95E 417BDFE2-641DBB42 28D0D0DA-5EE2AB1D 02D3891D-319AE13C 57CD2AEB-5F08250A 6F29D5F4-7CDC345A 5DA9AD78-5683742B 2FD30988-7D3E1B97 49396CEB-31B4F4CD 0A1DF014-4B6388FD 162EA091-51DB5388 06EFFF31-06FAC8FA 4FF91FC0-4B14B2E1 1766BCFF-7373A162 2057C87B-6984C7E9 75C25786-33A29065 083B1CC1-6D803364 6B5E0AE1-30C3ED48 07A7ACC3-31DADA3D 0FE3E7F3-12784F53 607B6598-7F96915F 28F88DB9-696547CB 5A7D5728-0601EDFB 1966DFAE-5183781A 0BA3A5B9-691E6752 1AE3BB84-3A8CE95E 5E9CA4C1-2F050263 14F69F30-2DEA1F9A 2259A8F2-2CA52C0C 71C4E522-2BF14E0C 6E772D50-5F08250A 3431EC65-1E914086 03E56DEC-7D3E1B97 36892961-567B0FAB 5D1A15AA-4B6388FD 1838DB4F-51DB5388 61607037-319B01C0 7516BDC5-4B14B2E1 4ED1498F-7373A162 6B5C1042-077F6008 67E3778F-33A29065 627D5D3A-6D803364 02E3BD4B-6EE8D8EE 25F8AA7A-0F6B6AFD 43479D2B-12784F53 5ADB483B-43E8C49B 2EDD3786-696547CB 48918AAE-0601EDFB 196BCD79-283668FF 082A9360-691E6752 00BABA3A-3A8CE95E 468C15A3-27E695FC 7BDF063F-3DD9FECC 35CC7D64-2CA52C0C 5F1C986B-7DD47E42 447AB9BF-5F08250A 2D2B832D-7FB4283F 45642C91-358EBC5E 4A89DE36-523A7E96 595AD29A-47B9C1A9 73828801-7D3E1B97 2F9656A8-0357F834 45D4B547-635D1F1D 105E88ED-51DB5388 28AD875D-7030276C 5BBDF7B0-4C622037 5559B850-7373A162 0BA31507-612EDF01 2C169AEE-6E56BD32 63025B4D-540B2FB6 2471F848-31340BDE 481BDB03-61022FFD 338B51D5-12784F53 5BABABDA-3572842B 77E6E788-73F5804F 0ECD7559-75101DEC 23489F62-2144E8FD 436184A4-4FB2193D 0C440A20-3A8CE95E 77542773-5F361BF0 4014D548-7ACAF6E1 4A66A69C-3775DF69 5590F0D1-5F08250A 5FC0703A-6C4C9A95 7C4F8BFA-5D092D59 66EFB5FE-7D3E1B97 51617C80-34D5DD65 576BE3AC-4B6388FD 0A9D56FF-51DB5388 5CC7FE50-54F3FE36 2896C3DC-4B14B2E1 02C72B8B-7373A162 214AFC2D-6E97891F 627DB431-33A29065 0B9B46D6-6D803364 7762878C-0E480E97 16E36252-578E75AF 753E4894-12784F53 41F0E37F-310B0635 2DDAC7B9-696547CB 2E4B416A-0601EDFB 25AEC848-08E15C22 25F58868-691E6752 4CC628E9-3A8CE95E 7D57A15F-5C37C0B4 10EB443E-39B79118 5F2DC9C1-34D9D9D7 2CEB686A-5F08250A 1E3EA72E-06F5E8E4 323FD996-7D3E1B97 084D87B6-567B0FAB 24388C06-4B6388FD 5A11A785-51DB5388 415BD499-319B01C0 6537BB0D-4B14B2E1 5BE8D480-7373A162 4372828B-077F6008 4D2E96CF-33A29065 6F133934-6D803364 1E239DA8-6EE8D8EE 19EC9257-59B7271B 60DE4F56-12784F53 3DCA1DBC-43E8C49B 443FBAF0-696547CB 7B223511-0601EDFB 6E869BB2-283668FF 6B098618-691E6752 13C1B247-3A8CE95E 22CBC94A-27E695FC 722BD94D-3DD9FECC 5BDD0B69-2CA52C0C 3C785D46-40E9DE24 7FCA427D-5F08250A 0804472D-1DF0BB3B 285D826E-4FEEFDED 3D5744B8-58984407 3C3E0323-1644F6F8 59512A27-7D3E1B97 31FD71DC-09C106F4 0641D3E4-41EDCBF6 6D586456-51DB5388 34E94E92-3168689A 16E6504E-64CFDEEB 16460647-7373A162 7B751A29-57FC15FA 614B902E-2FFA3D2A 13D73CDF-540B2FB6 757C29E9-317BD193 26DB04EC-79159D7D 78F6A29C-12784F53 0934D3C5-33489A9C 34EDF2E9-28A94DD9 32B1F6EF-75101DEC 36741159-718F3276 3EBACB03-4B1BB2AA 77F3C552-3A8CE95E 3DF451C3-20E6505C 7E291F53-4B79E4BD 5CFDD124-103D79F8 3B2EB197-5F08250A 2B5F4CDB-2F03AB3A 4E17F08D-5A6F76AA 682874B1-7D3E1B97 6EDA25CD-520D3398 7CC9D44E-4B6388FD 73642E63-51DB5388 191753C8-33951FD4 2E353645-4B14B2E1 1C25FB37-7373A162 4B281A8E-01685983 2E1D4749-33A29065 34B0930E-6D803364 5B8727FA-49712347 62B63D84-62E40032 38684F1D-12784F53 69D25420-03380845 758C5D68-696547CB 36F299DB-0601EDFB 13A00769-76F0183F 70953155-691E6752 54C6DD38-3A8CE95E 69801938-69DB487F 3BE6E4B9-2756E700 251BBC90-2CA52C0C 66DB5056-6714F4EB 2EF54322-5F08250A 48F63859-6F215D63 07478DFC-7D3E1B97 7FAA318A-567B0FAB 62583D68-4B6388FD 4BA0405A-51DB5388 14B215D1-319B01C0 777D8501-4B14B2E1 6D33ABB1-7373A162 7D480387-077F6008 23A98D7F-33A29065 39BEB755-6D803364 4D145549-6EE8D8EE 7BD0B500-12145DE3 4B760ED6-12784F53 5AA0AD80-43E8C49B 3E405B57-696547CB 72BE9D82-0601EDFB 5EFD4548-283668FF 63A2F701-691E6752 57506180-3A8CE95E 2F9081AA-27E695FC 202153A6-3DD9FECC 4CF77E03-2CA52C0C 770FA173-51FB3153 55062995-5F08250A 6B5E6101-3BAAC7A5 0BD851A5-34C6D86A 3BB3F59B-74AEEBA5 0A7A123C-740FF2FF 3FEB556E-7D3E1B97 0E32FCBE-4F40C49F 6CBEE1E0-41EDCBF6 49AD41AF-51DB5388 296C7629-10100983 5EB00F90-64CFDEEB 3519B2DD-7373A162 17BADB6C-037C7C95 259DEB1C-2FFA3D2A 6138C5AF-540B2FB6 422419ED-317BD193 5E6D415D-79159D7D 10E5926D-12784F53 4553B2BC-193FF217 675F98D7-28A94DD9 26174CD5-75101DEC 0DA5E448-718F3276 0DAFC4B2-4B1BB2AA 696A4E63-3A8CE95E 198EFFAA-06D25626 44DAB4D6-2719FC78 1382796F-103D79F8 53B25EB7-5F08250A 0D293D48-5B7AAA99 0899955B-5A6F76AA 7558820E-61EAFD6C 4D7A6615-7D3E1B97 703CA905-73521E5B 336BE407-4B6388FD 7FEB7E15-51DB5388 41800CDA-77A139DE 204AB192-4B14B2E1 701F80C8-7373A162 0364D023-10131A4F 24D22ADC-33A29065 05D7EEA1-6D803364 3658BA26-706DBAC3 7C659344-715AB2A1 79D6DF4C-12784F53 22257981-7B955327 5383096D-696547CB 4C3EF9AE-0601EDFB 49B1CAA7-2DE9065E 7A93FFFF-691E6752 6C134A6F-3A8CE95E 515B4283-3D704DC5 28D49142-03851A81 1A2CFD2F-5FCC09C6 30BDFE1E-5F08250A 19253138-505A7BE0 06ECEF6E-7D3E1B97 551D6C1A-567B0FAB 022F6E23-4B6388FD 22EBA670-51DB5388 12E1947F-319B01C0 6DDE0E44-4B14B2E1 5020E4EE-7373A162 79FF3ECD-077F6008 5100B671-33A29065 7DD786D5-6D803364 0C9D54B7-6EE8D8EE 5BB4EE85-30216BB2 45F0A039-12784F53 5A424159-43E8C49B 3DA31BCD-696547CB 3B5D1C5D-0601EDFB 4D35FCA5-283668FF 33F5D481-691E6752 553AD04D-3A8CE95E 30E10D79-27E695FC 656DF113-3DD9FECC 6A19B8A8-2CA52C0C 6772AB63-0C343D49 0A14CB1E-5F08250A 341B9095-55B1DDA5 6641ADE2-7FDCD135 26D390F1-4A5969F5 6CB970A4-519F8F5B 07984534-5D12370E 3F74E86A-6CEC6B1E 3F229680-392D2B9E 215786F0-5BB405E6 1DB0700A-2864CA2A 105962D7-0CFA6D45 5F0C4E03-5CF48BC3 7544BF07-7F38B3FA 30B521B1-4A31DA08 78BD9E79-7B8F91CD 4E62D6E3-745EF25E 4E20263E-047BAF05 19A1E172-3521F87D 7279C766-61E1A3A1 5B7D36E4-00ED34A1 29C489BC-6937CB1B 039490EB-217BF09F 1B6F887A-60E85C94 391A4E63-35CA9B6B 6214836F-359646BF 69B4A05C-1A6D8A2F 70A77C95-0C7E1227 505D354D-1A477C89 5432C366-7C8807C0 288778E9-571FD6BD 117A7871-496095CA 0C4A6703-19AB87B2 3607D1C0-57B5ECE4 16B614E2-25380319 2F9DE751-5A54A995 43216A44-14523130 168DC369-4F1A3684 371DC0BF-13464FB9 522A903F-42E36893 488D3861-6EB4DFEF 69D6ED58-3033CD33 0B410BCF-6ADFB071 2F297401-3B1391D0 25A4978A-06770E07 0BDACE3F-2327AC8A 21092803-7B035960 1AE99BA6-2CD4CC80 35800FF1-4B4286B4 06370DF4-5F62B617 448A13C0-2FB20CA1 3549BE6E-548A6CAC 5ACCEA6D-7A0D2D35 35CAEE34-105F6E6E 105BE314-33A732A5 31F83BAE-0EA88ABB 51326072-6BBCC356 743C266D-04D54945 03D7C8D3-446EBFCC 7535A1DD-463882D2 532E943F-0325E4D0 0C86A277-7BD0BCC4 1C236846-22DF2743 1CDD856C-41826713 17FB80E7-1B49734A 61E929D5-0AA04E94 4D680A74-43F3B52B 461C0BD8-155D527D 3BD134C9-1AE0DE55 51DB59AE-3B0159D2 702A52BF-63F5EED8 6BD0D776-18E17409 530F2773-12C0520B 473518C8-026E2C22 6A753F39-24561CF1 1B6B8533-6FB63DFA 1B2A86BF-3058ACAB 68328333-22E86C17 3E455AC3-333605E1 1E2DCE6D-460CD886 72FE0592-7380FA0C 031E38C2-46149198 61A59DDA-1E68C227 0082846C-3B1749C6 283218F5-25CC75C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B0179"/>
    <w:multiLevelType w:val="hybridMultilevel"/>
    <w:tmpl w:val="667623B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0E5EAC1"/>
    <w:multiLevelType w:val="hybridMultilevel"/>
    <w:tmpl w:val="C7C0B6E0"/>
    <w:lvl w:ilvl="0" w:tplc="4C887674">
      <w:start w:val="1"/>
      <w:numFmt w:val="bullet"/>
      <w:lvlText w:val=""/>
      <w:lvlJc w:val="left"/>
      <w:pPr>
        <w:ind w:left="720" w:hanging="360"/>
      </w:pPr>
      <w:rPr>
        <w:rFonts w:ascii="Symbol" w:hAnsi="Symbol" w:hint="default"/>
      </w:rPr>
    </w:lvl>
    <w:lvl w:ilvl="1" w:tplc="D6541296">
      <w:start w:val="1"/>
      <w:numFmt w:val="bullet"/>
      <w:lvlText w:val="o"/>
      <w:lvlJc w:val="left"/>
      <w:pPr>
        <w:ind w:left="1440" w:hanging="360"/>
      </w:pPr>
      <w:rPr>
        <w:rFonts w:ascii="Courier New" w:hAnsi="Courier New" w:hint="default"/>
      </w:rPr>
    </w:lvl>
    <w:lvl w:ilvl="2" w:tplc="8A345A9E">
      <w:start w:val="1"/>
      <w:numFmt w:val="bullet"/>
      <w:lvlText w:val=""/>
      <w:lvlJc w:val="left"/>
      <w:pPr>
        <w:ind w:left="2160" w:hanging="360"/>
      </w:pPr>
      <w:rPr>
        <w:rFonts w:ascii="Wingdings" w:hAnsi="Wingdings" w:hint="default"/>
      </w:rPr>
    </w:lvl>
    <w:lvl w:ilvl="3" w:tplc="B97EB3C8">
      <w:start w:val="1"/>
      <w:numFmt w:val="bullet"/>
      <w:lvlText w:val=""/>
      <w:lvlJc w:val="left"/>
      <w:pPr>
        <w:ind w:left="2880" w:hanging="360"/>
      </w:pPr>
      <w:rPr>
        <w:rFonts w:ascii="Symbol" w:hAnsi="Symbol" w:hint="default"/>
      </w:rPr>
    </w:lvl>
    <w:lvl w:ilvl="4" w:tplc="A0321058">
      <w:start w:val="1"/>
      <w:numFmt w:val="bullet"/>
      <w:lvlText w:val="o"/>
      <w:lvlJc w:val="left"/>
      <w:pPr>
        <w:ind w:left="3600" w:hanging="360"/>
      </w:pPr>
      <w:rPr>
        <w:rFonts w:ascii="Courier New" w:hAnsi="Courier New" w:hint="default"/>
      </w:rPr>
    </w:lvl>
    <w:lvl w:ilvl="5" w:tplc="73868120">
      <w:start w:val="1"/>
      <w:numFmt w:val="bullet"/>
      <w:lvlText w:val=""/>
      <w:lvlJc w:val="left"/>
      <w:pPr>
        <w:ind w:left="4320" w:hanging="360"/>
      </w:pPr>
      <w:rPr>
        <w:rFonts w:ascii="Wingdings" w:hAnsi="Wingdings" w:hint="default"/>
      </w:rPr>
    </w:lvl>
    <w:lvl w:ilvl="6" w:tplc="12D00CB8">
      <w:start w:val="1"/>
      <w:numFmt w:val="bullet"/>
      <w:lvlText w:val=""/>
      <w:lvlJc w:val="left"/>
      <w:pPr>
        <w:ind w:left="5040" w:hanging="360"/>
      </w:pPr>
      <w:rPr>
        <w:rFonts w:ascii="Symbol" w:hAnsi="Symbol" w:hint="default"/>
      </w:rPr>
    </w:lvl>
    <w:lvl w:ilvl="7" w:tplc="57769FD2">
      <w:start w:val="1"/>
      <w:numFmt w:val="bullet"/>
      <w:lvlText w:val="o"/>
      <w:lvlJc w:val="left"/>
      <w:pPr>
        <w:ind w:left="5760" w:hanging="360"/>
      </w:pPr>
      <w:rPr>
        <w:rFonts w:ascii="Courier New" w:hAnsi="Courier New" w:hint="default"/>
      </w:rPr>
    </w:lvl>
    <w:lvl w:ilvl="8" w:tplc="D9C2A45E">
      <w:start w:val="1"/>
      <w:numFmt w:val="bullet"/>
      <w:lvlText w:val=""/>
      <w:lvlJc w:val="left"/>
      <w:pPr>
        <w:ind w:left="6480" w:hanging="360"/>
      </w:pPr>
      <w:rPr>
        <w:rFonts w:ascii="Wingdings" w:hAnsi="Wingdings" w:hint="default"/>
      </w:rPr>
    </w:lvl>
  </w:abstractNum>
  <w:abstractNum w:abstractNumId="2" w15:restartNumberingAfterBreak="0">
    <w:nsid w:val="18A11299"/>
    <w:multiLevelType w:val="hybridMultilevel"/>
    <w:tmpl w:val="5FC6A7F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048B0D7"/>
    <w:multiLevelType w:val="hybridMultilevel"/>
    <w:tmpl w:val="AC5CBF5E"/>
    <w:lvl w:ilvl="0" w:tplc="0D528206">
      <w:start w:val="1"/>
      <w:numFmt w:val="bullet"/>
      <w:lvlText w:val=""/>
      <w:lvlJc w:val="left"/>
      <w:pPr>
        <w:ind w:left="720" w:hanging="360"/>
      </w:pPr>
      <w:rPr>
        <w:rFonts w:ascii="Symbol" w:hAnsi="Symbol" w:hint="default"/>
      </w:rPr>
    </w:lvl>
    <w:lvl w:ilvl="1" w:tplc="9A064B68">
      <w:start w:val="1"/>
      <w:numFmt w:val="bullet"/>
      <w:lvlText w:val="o"/>
      <w:lvlJc w:val="left"/>
      <w:pPr>
        <w:ind w:left="1440" w:hanging="360"/>
      </w:pPr>
      <w:rPr>
        <w:rFonts w:ascii="Courier New" w:hAnsi="Courier New" w:hint="default"/>
      </w:rPr>
    </w:lvl>
    <w:lvl w:ilvl="2" w:tplc="31CE327A">
      <w:start w:val="1"/>
      <w:numFmt w:val="bullet"/>
      <w:lvlText w:val=""/>
      <w:lvlJc w:val="left"/>
      <w:pPr>
        <w:ind w:left="2160" w:hanging="360"/>
      </w:pPr>
      <w:rPr>
        <w:rFonts w:ascii="Wingdings" w:hAnsi="Wingdings" w:hint="default"/>
      </w:rPr>
    </w:lvl>
    <w:lvl w:ilvl="3" w:tplc="F676CEB4">
      <w:start w:val="1"/>
      <w:numFmt w:val="bullet"/>
      <w:lvlText w:val=""/>
      <w:lvlJc w:val="left"/>
      <w:pPr>
        <w:ind w:left="2880" w:hanging="360"/>
      </w:pPr>
      <w:rPr>
        <w:rFonts w:ascii="Symbol" w:hAnsi="Symbol" w:hint="default"/>
      </w:rPr>
    </w:lvl>
    <w:lvl w:ilvl="4" w:tplc="6F24415C">
      <w:start w:val="1"/>
      <w:numFmt w:val="bullet"/>
      <w:lvlText w:val="o"/>
      <w:lvlJc w:val="left"/>
      <w:pPr>
        <w:ind w:left="3600" w:hanging="360"/>
      </w:pPr>
      <w:rPr>
        <w:rFonts w:ascii="Courier New" w:hAnsi="Courier New" w:hint="default"/>
      </w:rPr>
    </w:lvl>
    <w:lvl w:ilvl="5" w:tplc="CB168F34">
      <w:start w:val="1"/>
      <w:numFmt w:val="bullet"/>
      <w:lvlText w:val=""/>
      <w:lvlJc w:val="left"/>
      <w:pPr>
        <w:ind w:left="4320" w:hanging="360"/>
      </w:pPr>
      <w:rPr>
        <w:rFonts w:ascii="Wingdings" w:hAnsi="Wingdings" w:hint="default"/>
      </w:rPr>
    </w:lvl>
    <w:lvl w:ilvl="6" w:tplc="4E06BC06">
      <w:start w:val="1"/>
      <w:numFmt w:val="bullet"/>
      <w:lvlText w:val=""/>
      <w:lvlJc w:val="left"/>
      <w:pPr>
        <w:ind w:left="5040" w:hanging="360"/>
      </w:pPr>
      <w:rPr>
        <w:rFonts w:ascii="Symbol" w:hAnsi="Symbol" w:hint="default"/>
      </w:rPr>
    </w:lvl>
    <w:lvl w:ilvl="7" w:tplc="E1C87884">
      <w:start w:val="1"/>
      <w:numFmt w:val="bullet"/>
      <w:lvlText w:val="o"/>
      <w:lvlJc w:val="left"/>
      <w:pPr>
        <w:ind w:left="5760" w:hanging="360"/>
      </w:pPr>
      <w:rPr>
        <w:rFonts w:ascii="Courier New" w:hAnsi="Courier New" w:hint="default"/>
      </w:rPr>
    </w:lvl>
    <w:lvl w:ilvl="8" w:tplc="BDBC4BA8">
      <w:start w:val="1"/>
      <w:numFmt w:val="bullet"/>
      <w:lvlText w:val=""/>
      <w:lvlJc w:val="left"/>
      <w:pPr>
        <w:ind w:left="6480" w:hanging="360"/>
      </w:pPr>
      <w:rPr>
        <w:rFonts w:ascii="Wingdings" w:hAnsi="Wingdings" w:hint="default"/>
      </w:rPr>
    </w:lvl>
  </w:abstractNum>
  <w:abstractNum w:abstractNumId="4" w15:restartNumberingAfterBreak="0">
    <w:nsid w:val="31CD782A"/>
    <w:multiLevelType w:val="hybridMultilevel"/>
    <w:tmpl w:val="8036FDA6"/>
    <w:lvl w:ilvl="0" w:tplc="8730A866">
      <w:start w:val="1"/>
      <w:numFmt w:val="bullet"/>
      <w:lvlText w:val=""/>
      <w:lvlJc w:val="left"/>
      <w:pPr>
        <w:ind w:left="720" w:hanging="360"/>
      </w:pPr>
      <w:rPr>
        <w:rFonts w:ascii="Symbol" w:hAnsi="Symbol" w:hint="default"/>
      </w:rPr>
    </w:lvl>
    <w:lvl w:ilvl="1" w:tplc="C8969C0A">
      <w:start w:val="1"/>
      <w:numFmt w:val="bullet"/>
      <w:lvlText w:val="o"/>
      <w:lvlJc w:val="left"/>
      <w:pPr>
        <w:ind w:left="1440" w:hanging="360"/>
      </w:pPr>
      <w:rPr>
        <w:rFonts w:ascii="Courier New" w:hAnsi="Courier New" w:hint="default"/>
      </w:rPr>
    </w:lvl>
    <w:lvl w:ilvl="2" w:tplc="C2608002">
      <w:start w:val="1"/>
      <w:numFmt w:val="bullet"/>
      <w:lvlText w:val=""/>
      <w:lvlJc w:val="left"/>
      <w:pPr>
        <w:ind w:left="2160" w:hanging="360"/>
      </w:pPr>
      <w:rPr>
        <w:rFonts w:ascii="Wingdings" w:hAnsi="Wingdings" w:hint="default"/>
      </w:rPr>
    </w:lvl>
    <w:lvl w:ilvl="3" w:tplc="3A4CDB9A">
      <w:start w:val="1"/>
      <w:numFmt w:val="bullet"/>
      <w:lvlText w:val=""/>
      <w:lvlJc w:val="left"/>
      <w:pPr>
        <w:ind w:left="2880" w:hanging="360"/>
      </w:pPr>
      <w:rPr>
        <w:rFonts w:ascii="Symbol" w:hAnsi="Symbol" w:hint="default"/>
      </w:rPr>
    </w:lvl>
    <w:lvl w:ilvl="4" w:tplc="667C2BFC">
      <w:start w:val="1"/>
      <w:numFmt w:val="bullet"/>
      <w:lvlText w:val="o"/>
      <w:lvlJc w:val="left"/>
      <w:pPr>
        <w:ind w:left="3600" w:hanging="360"/>
      </w:pPr>
      <w:rPr>
        <w:rFonts w:ascii="Courier New" w:hAnsi="Courier New" w:hint="default"/>
      </w:rPr>
    </w:lvl>
    <w:lvl w:ilvl="5" w:tplc="E1F65596">
      <w:start w:val="1"/>
      <w:numFmt w:val="bullet"/>
      <w:lvlText w:val=""/>
      <w:lvlJc w:val="left"/>
      <w:pPr>
        <w:ind w:left="4320" w:hanging="360"/>
      </w:pPr>
      <w:rPr>
        <w:rFonts w:ascii="Wingdings" w:hAnsi="Wingdings" w:hint="default"/>
      </w:rPr>
    </w:lvl>
    <w:lvl w:ilvl="6" w:tplc="DE8E688C">
      <w:start w:val="1"/>
      <w:numFmt w:val="bullet"/>
      <w:lvlText w:val=""/>
      <w:lvlJc w:val="left"/>
      <w:pPr>
        <w:ind w:left="5040" w:hanging="360"/>
      </w:pPr>
      <w:rPr>
        <w:rFonts w:ascii="Symbol" w:hAnsi="Symbol" w:hint="default"/>
      </w:rPr>
    </w:lvl>
    <w:lvl w:ilvl="7" w:tplc="48463DCC">
      <w:start w:val="1"/>
      <w:numFmt w:val="bullet"/>
      <w:lvlText w:val="o"/>
      <w:lvlJc w:val="left"/>
      <w:pPr>
        <w:ind w:left="5760" w:hanging="360"/>
      </w:pPr>
      <w:rPr>
        <w:rFonts w:ascii="Courier New" w:hAnsi="Courier New" w:hint="default"/>
      </w:rPr>
    </w:lvl>
    <w:lvl w:ilvl="8" w:tplc="1F1482DE">
      <w:start w:val="1"/>
      <w:numFmt w:val="bullet"/>
      <w:lvlText w:val=""/>
      <w:lvlJc w:val="left"/>
      <w:pPr>
        <w:ind w:left="6480" w:hanging="360"/>
      </w:pPr>
      <w:rPr>
        <w:rFonts w:ascii="Wingdings" w:hAnsi="Wingdings" w:hint="default"/>
      </w:rPr>
    </w:lvl>
  </w:abstractNum>
  <w:abstractNum w:abstractNumId="5" w15:restartNumberingAfterBreak="0">
    <w:nsid w:val="62517CC1"/>
    <w:multiLevelType w:val="hybridMultilevel"/>
    <w:tmpl w:val="94586D3E"/>
    <w:lvl w:ilvl="0" w:tplc="3E4C77A8">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0BEF01"/>
    <w:multiLevelType w:val="hybridMultilevel"/>
    <w:tmpl w:val="2FEA6DDC"/>
    <w:lvl w:ilvl="0" w:tplc="FD72B6BA">
      <w:start w:val="1"/>
      <w:numFmt w:val="bullet"/>
      <w:lvlText w:val=""/>
      <w:lvlJc w:val="left"/>
      <w:pPr>
        <w:ind w:left="720" w:hanging="360"/>
      </w:pPr>
      <w:rPr>
        <w:rFonts w:ascii="Symbol" w:hAnsi="Symbol" w:hint="default"/>
      </w:rPr>
    </w:lvl>
    <w:lvl w:ilvl="1" w:tplc="8BEA0676">
      <w:start w:val="1"/>
      <w:numFmt w:val="bullet"/>
      <w:lvlText w:val="o"/>
      <w:lvlJc w:val="left"/>
      <w:pPr>
        <w:ind w:left="1440" w:hanging="360"/>
      </w:pPr>
      <w:rPr>
        <w:rFonts w:ascii="Courier New" w:hAnsi="Courier New" w:hint="default"/>
      </w:rPr>
    </w:lvl>
    <w:lvl w:ilvl="2" w:tplc="3D043384">
      <w:start w:val="1"/>
      <w:numFmt w:val="bullet"/>
      <w:lvlText w:val=""/>
      <w:lvlJc w:val="left"/>
      <w:pPr>
        <w:ind w:left="2160" w:hanging="360"/>
      </w:pPr>
      <w:rPr>
        <w:rFonts w:ascii="Wingdings" w:hAnsi="Wingdings" w:hint="default"/>
      </w:rPr>
    </w:lvl>
    <w:lvl w:ilvl="3" w:tplc="96ACCE90">
      <w:start w:val="1"/>
      <w:numFmt w:val="bullet"/>
      <w:lvlText w:val=""/>
      <w:lvlJc w:val="left"/>
      <w:pPr>
        <w:ind w:left="2880" w:hanging="360"/>
      </w:pPr>
      <w:rPr>
        <w:rFonts w:ascii="Symbol" w:hAnsi="Symbol" w:hint="default"/>
      </w:rPr>
    </w:lvl>
    <w:lvl w:ilvl="4" w:tplc="FEB636AA">
      <w:start w:val="1"/>
      <w:numFmt w:val="bullet"/>
      <w:lvlText w:val="o"/>
      <w:lvlJc w:val="left"/>
      <w:pPr>
        <w:ind w:left="3600" w:hanging="360"/>
      </w:pPr>
      <w:rPr>
        <w:rFonts w:ascii="Courier New" w:hAnsi="Courier New" w:hint="default"/>
      </w:rPr>
    </w:lvl>
    <w:lvl w:ilvl="5" w:tplc="7C427B2A">
      <w:start w:val="1"/>
      <w:numFmt w:val="bullet"/>
      <w:lvlText w:val=""/>
      <w:lvlJc w:val="left"/>
      <w:pPr>
        <w:ind w:left="4320" w:hanging="360"/>
      </w:pPr>
      <w:rPr>
        <w:rFonts w:ascii="Wingdings" w:hAnsi="Wingdings" w:hint="default"/>
      </w:rPr>
    </w:lvl>
    <w:lvl w:ilvl="6" w:tplc="7E0AAF8A">
      <w:start w:val="1"/>
      <w:numFmt w:val="bullet"/>
      <w:lvlText w:val=""/>
      <w:lvlJc w:val="left"/>
      <w:pPr>
        <w:ind w:left="5040" w:hanging="360"/>
      </w:pPr>
      <w:rPr>
        <w:rFonts w:ascii="Symbol" w:hAnsi="Symbol" w:hint="default"/>
      </w:rPr>
    </w:lvl>
    <w:lvl w:ilvl="7" w:tplc="F3F8FC1A">
      <w:start w:val="1"/>
      <w:numFmt w:val="bullet"/>
      <w:lvlText w:val="o"/>
      <w:lvlJc w:val="left"/>
      <w:pPr>
        <w:ind w:left="5760" w:hanging="360"/>
      </w:pPr>
      <w:rPr>
        <w:rFonts w:ascii="Courier New" w:hAnsi="Courier New" w:hint="default"/>
      </w:rPr>
    </w:lvl>
    <w:lvl w:ilvl="8" w:tplc="3E060120">
      <w:start w:val="1"/>
      <w:numFmt w:val="bullet"/>
      <w:lvlText w:val=""/>
      <w:lvlJc w:val="left"/>
      <w:pPr>
        <w:ind w:left="6480" w:hanging="360"/>
      </w:pPr>
      <w:rPr>
        <w:rFonts w:ascii="Wingdings" w:hAnsi="Wingdings" w:hint="default"/>
      </w:rPr>
    </w:lvl>
  </w:abstractNum>
  <w:abstractNum w:abstractNumId="7" w15:restartNumberingAfterBreak="0">
    <w:nsid w:val="6C874EC1"/>
    <w:multiLevelType w:val="hybridMultilevel"/>
    <w:tmpl w:val="A8207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751775">
    <w:abstractNumId w:val="3"/>
  </w:num>
  <w:num w:numId="2" w16cid:durableId="457527268">
    <w:abstractNumId w:val="1"/>
  </w:num>
  <w:num w:numId="3" w16cid:durableId="1323972345">
    <w:abstractNumId w:val="6"/>
  </w:num>
  <w:num w:numId="4" w16cid:durableId="685713188">
    <w:abstractNumId w:val="4"/>
  </w:num>
  <w:num w:numId="5" w16cid:durableId="591624950">
    <w:abstractNumId w:val="7"/>
  </w:num>
  <w:num w:numId="6" w16cid:durableId="627245141">
    <w:abstractNumId w:val="5"/>
  </w:num>
  <w:num w:numId="7" w16cid:durableId="935597074">
    <w:abstractNumId w:val="2"/>
  </w:num>
  <w:num w:numId="8" w16cid:durableId="666592593">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06E"/>
    <w:rsid w:val="000144E8"/>
    <w:rsid w:val="00015B0D"/>
    <w:rsid w:val="000160C0"/>
    <w:rsid w:val="0002136F"/>
    <w:rsid w:val="000351CE"/>
    <w:rsid w:val="00037A10"/>
    <w:rsid w:val="00044D2B"/>
    <w:rsid w:val="00045B86"/>
    <w:rsid w:val="00046471"/>
    <w:rsid w:val="00047A34"/>
    <w:rsid w:val="000571CC"/>
    <w:rsid w:val="0006534D"/>
    <w:rsid w:val="00065FA6"/>
    <w:rsid w:val="0007646A"/>
    <w:rsid w:val="00076B8A"/>
    <w:rsid w:val="00080FA3"/>
    <w:rsid w:val="000851D0"/>
    <w:rsid w:val="00086FF9"/>
    <w:rsid w:val="000A5BDC"/>
    <w:rsid w:val="000C78E9"/>
    <w:rsid w:val="000D0DDF"/>
    <w:rsid w:val="000E2BE8"/>
    <w:rsid w:val="000E63D3"/>
    <w:rsid w:val="000E6806"/>
    <w:rsid w:val="001039EF"/>
    <w:rsid w:val="00107C71"/>
    <w:rsid w:val="00121A49"/>
    <w:rsid w:val="0012588E"/>
    <w:rsid w:val="00134F64"/>
    <w:rsid w:val="00140FC7"/>
    <w:rsid w:val="001512ED"/>
    <w:rsid w:val="00154881"/>
    <w:rsid w:val="001665F0"/>
    <w:rsid w:val="0017461B"/>
    <w:rsid w:val="00175363"/>
    <w:rsid w:val="00192DBA"/>
    <w:rsid w:val="001A268F"/>
    <w:rsid w:val="001B21CB"/>
    <w:rsid w:val="001C6749"/>
    <w:rsid w:val="001D054D"/>
    <w:rsid w:val="001DDD16"/>
    <w:rsid w:val="001E2529"/>
    <w:rsid w:val="001F0D1A"/>
    <w:rsid w:val="001F7023"/>
    <w:rsid w:val="0020D1B2"/>
    <w:rsid w:val="002122FE"/>
    <w:rsid w:val="00234224"/>
    <w:rsid w:val="00235530"/>
    <w:rsid w:val="002356F5"/>
    <w:rsid w:val="002442FA"/>
    <w:rsid w:val="00263AB1"/>
    <w:rsid w:val="00280529"/>
    <w:rsid w:val="00290716"/>
    <w:rsid w:val="002948EC"/>
    <w:rsid w:val="002A2FF4"/>
    <w:rsid w:val="002A7457"/>
    <w:rsid w:val="002B2655"/>
    <w:rsid w:val="002B6AFE"/>
    <w:rsid w:val="002C1422"/>
    <w:rsid w:val="002C632B"/>
    <w:rsid w:val="002D24E5"/>
    <w:rsid w:val="002E0C0F"/>
    <w:rsid w:val="002EA604"/>
    <w:rsid w:val="002F3C8B"/>
    <w:rsid w:val="002F5D1C"/>
    <w:rsid w:val="00303206"/>
    <w:rsid w:val="00306C99"/>
    <w:rsid w:val="00316ACE"/>
    <w:rsid w:val="003307E1"/>
    <w:rsid w:val="00335258"/>
    <w:rsid w:val="003359DF"/>
    <w:rsid w:val="0034ACC8"/>
    <w:rsid w:val="003518EC"/>
    <w:rsid w:val="00364C62"/>
    <w:rsid w:val="003664F7"/>
    <w:rsid w:val="003675B5"/>
    <w:rsid w:val="0036938A"/>
    <w:rsid w:val="00387254"/>
    <w:rsid w:val="003902E1"/>
    <w:rsid w:val="003A163B"/>
    <w:rsid w:val="003B5C26"/>
    <w:rsid w:val="003D2968"/>
    <w:rsid w:val="003E303F"/>
    <w:rsid w:val="003F012E"/>
    <w:rsid w:val="003F2877"/>
    <w:rsid w:val="00400359"/>
    <w:rsid w:val="004029D8"/>
    <w:rsid w:val="00402A20"/>
    <w:rsid w:val="00420FF4"/>
    <w:rsid w:val="004228FE"/>
    <w:rsid w:val="00423D7C"/>
    <w:rsid w:val="00430676"/>
    <w:rsid w:val="00430BE2"/>
    <w:rsid w:val="00431397"/>
    <w:rsid w:val="00438C6C"/>
    <w:rsid w:val="00441C7B"/>
    <w:rsid w:val="004623F1"/>
    <w:rsid w:val="004679EE"/>
    <w:rsid w:val="004718DA"/>
    <w:rsid w:val="0047430F"/>
    <w:rsid w:val="0048258C"/>
    <w:rsid w:val="004832CA"/>
    <w:rsid w:val="00485C99"/>
    <w:rsid w:val="004A2C0D"/>
    <w:rsid w:val="004AD44E"/>
    <w:rsid w:val="004B350F"/>
    <w:rsid w:val="004B642F"/>
    <w:rsid w:val="004BD27A"/>
    <w:rsid w:val="004D2019"/>
    <w:rsid w:val="004D21B5"/>
    <w:rsid w:val="004F1643"/>
    <w:rsid w:val="00505218"/>
    <w:rsid w:val="00510FBF"/>
    <w:rsid w:val="005150BD"/>
    <w:rsid w:val="005304CB"/>
    <w:rsid w:val="00534776"/>
    <w:rsid w:val="00536D49"/>
    <w:rsid w:val="00537DF1"/>
    <w:rsid w:val="005395F5"/>
    <w:rsid w:val="00564179"/>
    <w:rsid w:val="0056D244"/>
    <w:rsid w:val="00573720"/>
    <w:rsid w:val="00577890"/>
    <w:rsid w:val="00582E52"/>
    <w:rsid w:val="00584447"/>
    <w:rsid w:val="00595E12"/>
    <w:rsid w:val="00598B12"/>
    <w:rsid w:val="005A10FD"/>
    <w:rsid w:val="005A257B"/>
    <w:rsid w:val="005A34FD"/>
    <w:rsid w:val="005B264D"/>
    <w:rsid w:val="005B47A9"/>
    <w:rsid w:val="005D1C89"/>
    <w:rsid w:val="005D5B68"/>
    <w:rsid w:val="005D6218"/>
    <w:rsid w:val="005D6690"/>
    <w:rsid w:val="005E2182"/>
    <w:rsid w:val="005E5A8C"/>
    <w:rsid w:val="005F6984"/>
    <w:rsid w:val="0060CC27"/>
    <w:rsid w:val="00617B01"/>
    <w:rsid w:val="006308D0"/>
    <w:rsid w:val="00633079"/>
    <w:rsid w:val="0064C4B5"/>
    <w:rsid w:val="00652DCB"/>
    <w:rsid w:val="00655E37"/>
    <w:rsid w:val="00684E87"/>
    <w:rsid w:val="0069129C"/>
    <w:rsid w:val="006A01D4"/>
    <w:rsid w:val="006A0B58"/>
    <w:rsid w:val="006A3B9C"/>
    <w:rsid w:val="006B1C76"/>
    <w:rsid w:val="006C362A"/>
    <w:rsid w:val="006C50AF"/>
    <w:rsid w:val="006D2009"/>
    <w:rsid w:val="006D32CC"/>
    <w:rsid w:val="006F0D10"/>
    <w:rsid w:val="006F0F3C"/>
    <w:rsid w:val="006F2A0E"/>
    <w:rsid w:val="006F519C"/>
    <w:rsid w:val="00712004"/>
    <w:rsid w:val="007142DA"/>
    <w:rsid w:val="007148E7"/>
    <w:rsid w:val="00724995"/>
    <w:rsid w:val="00728EB2"/>
    <w:rsid w:val="0075312B"/>
    <w:rsid w:val="007668DA"/>
    <w:rsid w:val="007671BF"/>
    <w:rsid w:val="007709E6"/>
    <w:rsid w:val="0078087C"/>
    <w:rsid w:val="00782551"/>
    <w:rsid w:val="007869C7"/>
    <w:rsid w:val="00793F03"/>
    <w:rsid w:val="007A4C0F"/>
    <w:rsid w:val="007AF402"/>
    <w:rsid w:val="007C17CC"/>
    <w:rsid w:val="007E22EA"/>
    <w:rsid w:val="007E4852"/>
    <w:rsid w:val="00802DE0"/>
    <w:rsid w:val="008038EC"/>
    <w:rsid w:val="00807B4C"/>
    <w:rsid w:val="00813D46"/>
    <w:rsid w:val="00831ECA"/>
    <w:rsid w:val="00837893"/>
    <w:rsid w:val="008406E0"/>
    <w:rsid w:val="008471D3"/>
    <w:rsid w:val="008562E5"/>
    <w:rsid w:val="008708BC"/>
    <w:rsid w:val="008742CF"/>
    <w:rsid w:val="0087FC2D"/>
    <w:rsid w:val="00883BF0"/>
    <w:rsid w:val="008878C9"/>
    <w:rsid w:val="008A494D"/>
    <w:rsid w:val="008B0ABD"/>
    <w:rsid w:val="008B14CD"/>
    <w:rsid w:val="008C5FD4"/>
    <w:rsid w:val="008E73DF"/>
    <w:rsid w:val="00901E1F"/>
    <w:rsid w:val="009166BD"/>
    <w:rsid w:val="00920D82"/>
    <w:rsid w:val="00923B6F"/>
    <w:rsid w:val="009304D9"/>
    <w:rsid w:val="00931D92"/>
    <w:rsid w:val="00932172"/>
    <w:rsid w:val="009375E2"/>
    <w:rsid w:val="009433FE"/>
    <w:rsid w:val="0095101C"/>
    <w:rsid w:val="0096A2C0"/>
    <w:rsid w:val="00971781"/>
    <w:rsid w:val="00976FE9"/>
    <w:rsid w:val="009849A9"/>
    <w:rsid w:val="009943B4"/>
    <w:rsid w:val="009B2B7D"/>
    <w:rsid w:val="009B4845"/>
    <w:rsid w:val="009B6A74"/>
    <w:rsid w:val="009B727A"/>
    <w:rsid w:val="009C2D76"/>
    <w:rsid w:val="009C477F"/>
    <w:rsid w:val="009E0F44"/>
    <w:rsid w:val="009E6063"/>
    <w:rsid w:val="009F0F18"/>
    <w:rsid w:val="009F3BD4"/>
    <w:rsid w:val="009FDD3D"/>
    <w:rsid w:val="00A05558"/>
    <w:rsid w:val="00A123EB"/>
    <w:rsid w:val="00A14DFE"/>
    <w:rsid w:val="00A156B4"/>
    <w:rsid w:val="00A4C5FE"/>
    <w:rsid w:val="00A4EE32"/>
    <w:rsid w:val="00A523C8"/>
    <w:rsid w:val="00A54D8A"/>
    <w:rsid w:val="00A64773"/>
    <w:rsid w:val="00A73805"/>
    <w:rsid w:val="00A80FD4"/>
    <w:rsid w:val="00A86128"/>
    <w:rsid w:val="00AA3B29"/>
    <w:rsid w:val="00AA3C9A"/>
    <w:rsid w:val="00AA59A3"/>
    <w:rsid w:val="00AA7E92"/>
    <w:rsid w:val="00AB3CA7"/>
    <w:rsid w:val="00AB616F"/>
    <w:rsid w:val="00AB9E28"/>
    <w:rsid w:val="00AC485F"/>
    <w:rsid w:val="00ADCDED"/>
    <w:rsid w:val="00AE0CA9"/>
    <w:rsid w:val="00AEC8BF"/>
    <w:rsid w:val="00AF57A4"/>
    <w:rsid w:val="00B0763C"/>
    <w:rsid w:val="00B13E09"/>
    <w:rsid w:val="00B1659E"/>
    <w:rsid w:val="00B24D72"/>
    <w:rsid w:val="00B30B4D"/>
    <w:rsid w:val="00B315D2"/>
    <w:rsid w:val="00B33674"/>
    <w:rsid w:val="00B3379C"/>
    <w:rsid w:val="00B36F92"/>
    <w:rsid w:val="00B5AC4E"/>
    <w:rsid w:val="00B60465"/>
    <w:rsid w:val="00B654E7"/>
    <w:rsid w:val="00B6676D"/>
    <w:rsid w:val="00B6A14B"/>
    <w:rsid w:val="00B814C6"/>
    <w:rsid w:val="00B873F6"/>
    <w:rsid w:val="00BA63FB"/>
    <w:rsid w:val="00BC15D8"/>
    <w:rsid w:val="00BC2600"/>
    <w:rsid w:val="00BC27C3"/>
    <w:rsid w:val="00BC4537"/>
    <w:rsid w:val="00BD426C"/>
    <w:rsid w:val="00BD7593"/>
    <w:rsid w:val="00BE2CE8"/>
    <w:rsid w:val="00BE62CB"/>
    <w:rsid w:val="00BE7A11"/>
    <w:rsid w:val="00BF694A"/>
    <w:rsid w:val="00C12A46"/>
    <w:rsid w:val="00C13AE3"/>
    <w:rsid w:val="00C1523F"/>
    <w:rsid w:val="00C1C391"/>
    <w:rsid w:val="00C20847"/>
    <w:rsid w:val="00C21A37"/>
    <w:rsid w:val="00C21F6E"/>
    <w:rsid w:val="00C2333E"/>
    <w:rsid w:val="00C26294"/>
    <w:rsid w:val="00C35BA0"/>
    <w:rsid w:val="00C540D1"/>
    <w:rsid w:val="00C557EB"/>
    <w:rsid w:val="00C5C5B2"/>
    <w:rsid w:val="00C6018C"/>
    <w:rsid w:val="00C60F3A"/>
    <w:rsid w:val="00C6147C"/>
    <w:rsid w:val="00C656CD"/>
    <w:rsid w:val="00C6604C"/>
    <w:rsid w:val="00C73650"/>
    <w:rsid w:val="00C91EC0"/>
    <w:rsid w:val="00C934F3"/>
    <w:rsid w:val="00C93BA8"/>
    <w:rsid w:val="00C978DA"/>
    <w:rsid w:val="00CA406F"/>
    <w:rsid w:val="00CA7F07"/>
    <w:rsid w:val="00CD0F38"/>
    <w:rsid w:val="00CD4BE8"/>
    <w:rsid w:val="00CD5DE9"/>
    <w:rsid w:val="00D09909"/>
    <w:rsid w:val="00D2276B"/>
    <w:rsid w:val="00D23026"/>
    <w:rsid w:val="00D3293A"/>
    <w:rsid w:val="00D347F2"/>
    <w:rsid w:val="00D37DF9"/>
    <w:rsid w:val="00D3F2AC"/>
    <w:rsid w:val="00D46161"/>
    <w:rsid w:val="00D55354"/>
    <w:rsid w:val="00D57A4C"/>
    <w:rsid w:val="00D63F32"/>
    <w:rsid w:val="00D643ED"/>
    <w:rsid w:val="00D728AD"/>
    <w:rsid w:val="00D73E98"/>
    <w:rsid w:val="00D7567D"/>
    <w:rsid w:val="00D92731"/>
    <w:rsid w:val="00D96604"/>
    <w:rsid w:val="00DA1997"/>
    <w:rsid w:val="00DA7F9F"/>
    <w:rsid w:val="00DC72ED"/>
    <w:rsid w:val="00DD3609"/>
    <w:rsid w:val="00DF7683"/>
    <w:rsid w:val="00E33D80"/>
    <w:rsid w:val="00E37E2B"/>
    <w:rsid w:val="00E41C68"/>
    <w:rsid w:val="00E4532D"/>
    <w:rsid w:val="00E5086A"/>
    <w:rsid w:val="00E54F1F"/>
    <w:rsid w:val="00E6206E"/>
    <w:rsid w:val="00E63C73"/>
    <w:rsid w:val="00E66F31"/>
    <w:rsid w:val="00E72E7C"/>
    <w:rsid w:val="00E738AA"/>
    <w:rsid w:val="00E75F7C"/>
    <w:rsid w:val="00E8249D"/>
    <w:rsid w:val="00E9214D"/>
    <w:rsid w:val="00EAC370"/>
    <w:rsid w:val="00EB0E09"/>
    <w:rsid w:val="00EC1525"/>
    <w:rsid w:val="00ED0792"/>
    <w:rsid w:val="00ED1251"/>
    <w:rsid w:val="00ED1B2D"/>
    <w:rsid w:val="00ED1B3C"/>
    <w:rsid w:val="00EE1924"/>
    <w:rsid w:val="00EE536D"/>
    <w:rsid w:val="00EE6388"/>
    <w:rsid w:val="00EE8896"/>
    <w:rsid w:val="00EF6B32"/>
    <w:rsid w:val="00F03EF4"/>
    <w:rsid w:val="00F1047A"/>
    <w:rsid w:val="00F136D3"/>
    <w:rsid w:val="00F24944"/>
    <w:rsid w:val="00F335AA"/>
    <w:rsid w:val="00F33AA8"/>
    <w:rsid w:val="00F410D2"/>
    <w:rsid w:val="00F430A2"/>
    <w:rsid w:val="00F464E5"/>
    <w:rsid w:val="00F47ED3"/>
    <w:rsid w:val="00F5086C"/>
    <w:rsid w:val="00F70C62"/>
    <w:rsid w:val="00F7247F"/>
    <w:rsid w:val="00F81C42"/>
    <w:rsid w:val="00F85972"/>
    <w:rsid w:val="00FA7783"/>
    <w:rsid w:val="00FAAB77"/>
    <w:rsid w:val="00FD0266"/>
    <w:rsid w:val="00FD3209"/>
    <w:rsid w:val="00FD32D1"/>
    <w:rsid w:val="00FDA92D"/>
    <w:rsid w:val="00FE2565"/>
    <w:rsid w:val="00FF6076"/>
    <w:rsid w:val="0107F8F9"/>
    <w:rsid w:val="010B49B0"/>
    <w:rsid w:val="010BB642"/>
    <w:rsid w:val="010CD1E3"/>
    <w:rsid w:val="0112A8EA"/>
    <w:rsid w:val="01247141"/>
    <w:rsid w:val="01285F69"/>
    <w:rsid w:val="012D8680"/>
    <w:rsid w:val="012E639E"/>
    <w:rsid w:val="01337F37"/>
    <w:rsid w:val="014D0660"/>
    <w:rsid w:val="01579BD3"/>
    <w:rsid w:val="01584A01"/>
    <w:rsid w:val="015A4D15"/>
    <w:rsid w:val="015D2C99"/>
    <w:rsid w:val="01642B92"/>
    <w:rsid w:val="01715A1A"/>
    <w:rsid w:val="01754B45"/>
    <w:rsid w:val="017AB99F"/>
    <w:rsid w:val="01A1A99C"/>
    <w:rsid w:val="01A1CBAA"/>
    <w:rsid w:val="01AC4983"/>
    <w:rsid w:val="01AD4BEA"/>
    <w:rsid w:val="01B5841B"/>
    <w:rsid w:val="01B66896"/>
    <w:rsid w:val="01B9CC8B"/>
    <w:rsid w:val="01C61EE1"/>
    <w:rsid w:val="01C9AB12"/>
    <w:rsid w:val="01CF4B42"/>
    <w:rsid w:val="01D263EB"/>
    <w:rsid w:val="01D72B18"/>
    <w:rsid w:val="01DE61F1"/>
    <w:rsid w:val="01DFCBCC"/>
    <w:rsid w:val="01E2D932"/>
    <w:rsid w:val="01E9893D"/>
    <w:rsid w:val="01FA33CD"/>
    <w:rsid w:val="01FB8002"/>
    <w:rsid w:val="0201F5C0"/>
    <w:rsid w:val="020FA73D"/>
    <w:rsid w:val="0213B897"/>
    <w:rsid w:val="0219F716"/>
    <w:rsid w:val="02256F76"/>
    <w:rsid w:val="023E1E81"/>
    <w:rsid w:val="0245B899"/>
    <w:rsid w:val="0246AC38"/>
    <w:rsid w:val="0251DF1A"/>
    <w:rsid w:val="0255F459"/>
    <w:rsid w:val="025E4C87"/>
    <w:rsid w:val="02656340"/>
    <w:rsid w:val="0266FC5F"/>
    <w:rsid w:val="026FF218"/>
    <w:rsid w:val="02711901"/>
    <w:rsid w:val="027754ED"/>
    <w:rsid w:val="0284FBDE"/>
    <w:rsid w:val="0285FB84"/>
    <w:rsid w:val="0287BDF4"/>
    <w:rsid w:val="028E850D"/>
    <w:rsid w:val="02A40BD3"/>
    <w:rsid w:val="02A9C5E4"/>
    <w:rsid w:val="02AC6613"/>
    <w:rsid w:val="02ADD647"/>
    <w:rsid w:val="02AE8429"/>
    <w:rsid w:val="02B209DD"/>
    <w:rsid w:val="02D21764"/>
    <w:rsid w:val="02D48AC0"/>
    <w:rsid w:val="02DB5FF6"/>
    <w:rsid w:val="02E1CBB0"/>
    <w:rsid w:val="02E2B221"/>
    <w:rsid w:val="02E6C4B2"/>
    <w:rsid w:val="02EA96B8"/>
    <w:rsid w:val="02ED7DF2"/>
    <w:rsid w:val="02F0AF00"/>
    <w:rsid w:val="02FC9E07"/>
    <w:rsid w:val="0302AF96"/>
    <w:rsid w:val="03055951"/>
    <w:rsid w:val="0311CD0A"/>
    <w:rsid w:val="0315629A"/>
    <w:rsid w:val="0315889C"/>
    <w:rsid w:val="031B29B4"/>
    <w:rsid w:val="032C2D5A"/>
    <w:rsid w:val="032F7E8A"/>
    <w:rsid w:val="033380F1"/>
    <w:rsid w:val="03398CE5"/>
    <w:rsid w:val="033A0A84"/>
    <w:rsid w:val="033C3ADA"/>
    <w:rsid w:val="033DAEB3"/>
    <w:rsid w:val="0344097D"/>
    <w:rsid w:val="034806D4"/>
    <w:rsid w:val="034B0A80"/>
    <w:rsid w:val="034D9BDC"/>
    <w:rsid w:val="034FEF1B"/>
    <w:rsid w:val="0352549A"/>
    <w:rsid w:val="036544CB"/>
    <w:rsid w:val="036A48A6"/>
    <w:rsid w:val="036E344C"/>
    <w:rsid w:val="0373148F"/>
    <w:rsid w:val="03845B9F"/>
    <w:rsid w:val="0394CD83"/>
    <w:rsid w:val="0396E7DB"/>
    <w:rsid w:val="039B2495"/>
    <w:rsid w:val="039B8D6C"/>
    <w:rsid w:val="03B540E5"/>
    <w:rsid w:val="03BA3F64"/>
    <w:rsid w:val="03BD2109"/>
    <w:rsid w:val="03BE2FC5"/>
    <w:rsid w:val="03C725F8"/>
    <w:rsid w:val="03CB961B"/>
    <w:rsid w:val="03DD9506"/>
    <w:rsid w:val="03DE1B60"/>
    <w:rsid w:val="03E4626C"/>
    <w:rsid w:val="03EE082F"/>
    <w:rsid w:val="03EF78C8"/>
    <w:rsid w:val="03F4F11A"/>
    <w:rsid w:val="03F619DD"/>
    <w:rsid w:val="03FF2A10"/>
    <w:rsid w:val="04192345"/>
    <w:rsid w:val="041B13B4"/>
    <w:rsid w:val="042AAB50"/>
    <w:rsid w:val="042C7436"/>
    <w:rsid w:val="04334D09"/>
    <w:rsid w:val="04350CAE"/>
    <w:rsid w:val="043A4024"/>
    <w:rsid w:val="0442D417"/>
    <w:rsid w:val="044F03FD"/>
    <w:rsid w:val="046372A0"/>
    <w:rsid w:val="04757AC8"/>
    <w:rsid w:val="047639A1"/>
    <w:rsid w:val="0488766F"/>
    <w:rsid w:val="0493AE28"/>
    <w:rsid w:val="0494CD5B"/>
    <w:rsid w:val="049670CF"/>
    <w:rsid w:val="04A194E2"/>
    <w:rsid w:val="04BD0580"/>
    <w:rsid w:val="04C8463A"/>
    <w:rsid w:val="04CBA17A"/>
    <w:rsid w:val="04DE9EDC"/>
    <w:rsid w:val="04E90074"/>
    <w:rsid w:val="04ECB930"/>
    <w:rsid w:val="04FB9812"/>
    <w:rsid w:val="04FD6791"/>
    <w:rsid w:val="0506E1B2"/>
    <w:rsid w:val="050A04AD"/>
    <w:rsid w:val="05116256"/>
    <w:rsid w:val="0513D1A5"/>
    <w:rsid w:val="0523CC1D"/>
    <w:rsid w:val="052F9D29"/>
    <w:rsid w:val="05343D4A"/>
    <w:rsid w:val="0545D6BD"/>
    <w:rsid w:val="054C500C"/>
    <w:rsid w:val="054E03E4"/>
    <w:rsid w:val="054F065B"/>
    <w:rsid w:val="054F766E"/>
    <w:rsid w:val="055023B5"/>
    <w:rsid w:val="0551DB8E"/>
    <w:rsid w:val="05553F59"/>
    <w:rsid w:val="055E9C44"/>
    <w:rsid w:val="05627034"/>
    <w:rsid w:val="056331E9"/>
    <w:rsid w:val="05784D88"/>
    <w:rsid w:val="0585E806"/>
    <w:rsid w:val="058B0111"/>
    <w:rsid w:val="058B50E7"/>
    <w:rsid w:val="058C9C3A"/>
    <w:rsid w:val="0594202E"/>
    <w:rsid w:val="0594CB89"/>
    <w:rsid w:val="0595324B"/>
    <w:rsid w:val="0596A51F"/>
    <w:rsid w:val="05A4A9CE"/>
    <w:rsid w:val="05A6C0B6"/>
    <w:rsid w:val="05AF21F9"/>
    <w:rsid w:val="05BADC1D"/>
    <w:rsid w:val="05BE48D7"/>
    <w:rsid w:val="05C6F788"/>
    <w:rsid w:val="05CA6F39"/>
    <w:rsid w:val="05CCF581"/>
    <w:rsid w:val="05DDC1B4"/>
    <w:rsid w:val="05DEA478"/>
    <w:rsid w:val="05E80083"/>
    <w:rsid w:val="05E9AA9F"/>
    <w:rsid w:val="05ED7D0F"/>
    <w:rsid w:val="05FF3297"/>
    <w:rsid w:val="061671E8"/>
    <w:rsid w:val="061C2F1D"/>
    <w:rsid w:val="062C279F"/>
    <w:rsid w:val="06324130"/>
    <w:rsid w:val="06341395"/>
    <w:rsid w:val="063574FA"/>
    <w:rsid w:val="06404F3D"/>
    <w:rsid w:val="06427695"/>
    <w:rsid w:val="064A6C5F"/>
    <w:rsid w:val="064E926B"/>
    <w:rsid w:val="06547E0A"/>
    <w:rsid w:val="065CD735"/>
    <w:rsid w:val="065F523F"/>
    <w:rsid w:val="06712DA7"/>
    <w:rsid w:val="067258EF"/>
    <w:rsid w:val="0681FCB1"/>
    <w:rsid w:val="0685B97D"/>
    <w:rsid w:val="0687A30B"/>
    <w:rsid w:val="0689A9C9"/>
    <w:rsid w:val="068F3E55"/>
    <w:rsid w:val="0692FE63"/>
    <w:rsid w:val="0696EF0C"/>
    <w:rsid w:val="0697E9EF"/>
    <w:rsid w:val="06A077F6"/>
    <w:rsid w:val="06A0BF7E"/>
    <w:rsid w:val="06A5D50E"/>
    <w:rsid w:val="06A8B730"/>
    <w:rsid w:val="06A99371"/>
    <w:rsid w:val="06AA0AFC"/>
    <w:rsid w:val="06B377D8"/>
    <w:rsid w:val="06BF2466"/>
    <w:rsid w:val="06C0A391"/>
    <w:rsid w:val="06C1868D"/>
    <w:rsid w:val="06C4F535"/>
    <w:rsid w:val="06C7B60A"/>
    <w:rsid w:val="06C7C76D"/>
    <w:rsid w:val="06C7D85A"/>
    <w:rsid w:val="06CD27B2"/>
    <w:rsid w:val="06CF213C"/>
    <w:rsid w:val="06EBF416"/>
    <w:rsid w:val="06F1832F"/>
    <w:rsid w:val="06F8E779"/>
    <w:rsid w:val="06FE4095"/>
    <w:rsid w:val="06FE46B9"/>
    <w:rsid w:val="07039562"/>
    <w:rsid w:val="07109B67"/>
    <w:rsid w:val="071108E7"/>
    <w:rsid w:val="071A1D5B"/>
    <w:rsid w:val="074192F3"/>
    <w:rsid w:val="076281EA"/>
    <w:rsid w:val="0768729B"/>
    <w:rsid w:val="0768C3A0"/>
    <w:rsid w:val="076A3A9D"/>
    <w:rsid w:val="077301E5"/>
    <w:rsid w:val="0775A739"/>
    <w:rsid w:val="077FEFA3"/>
    <w:rsid w:val="0784FC2E"/>
    <w:rsid w:val="0788BEB0"/>
    <w:rsid w:val="0799681F"/>
    <w:rsid w:val="079E049B"/>
    <w:rsid w:val="07A1818B"/>
    <w:rsid w:val="07B6E6CD"/>
    <w:rsid w:val="07BEA1E1"/>
    <w:rsid w:val="07C22678"/>
    <w:rsid w:val="07C4C5C5"/>
    <w:rsid w:val="07CC1FC4"/>
    <w:rsid w:val="07D71C3C"/>
    <w:rsid w:val="07DCEB66"/>
    <w:rsid w:val="07EF4D60"/>
    <w:rsid w:val="07FC128C"/>
    <w:rsid w:val="07FE2C2F"/>
    <w:rsid w:val="0807F13A"/>
    <w:rsid w:val="0807F2A9"/>
    <w:rsid w:val="08084000"/>
    <w:rsid w:val="080CAC50"/>
    <w:rsid w:val="081168FF"/>
    <w:rsid w:val="08185376"/>
    <w:rsid w:val="0819885B"/>
    <w:rsid w:val="081BF85D"/>
    <w:rsid w:val="08244899"/>
    <w:rsid w:val="0824AD59"/>
    <w:rsid w:val="082B0EB6"/>
    <w:rsid w:val="08395276"/>
    <w:rsid w:val="083C8362"/>
    <w:rsid w:val="0841A56F"/>
    <w:rsid w:val="0841E791"/>
    <w:rsid w:val="08445AA4"/>
    <w:rsid w:val="084DDB5C"/>
    <w:rsid w:val="084DFF8F"/>
    <w:rsid w:val="0851EA5F"/>
    <w:rsid w:val="085264DD"/>
    <w:rsid w:val="0854A25C"/>
    <w:rsid w:val="0866BEB9"/>
    <w:rsid w:val="08674042"/>
    <w:rsid w:val="086FABAD"/>
    <w:rsid w:val="0870103D"/>
    <w:rsid w:val="08756367"/>
    <w:rsid w:val="0877D43B"/>
    <w:rsid w:val="0892359A"/>
    <w:rsid w:val="089A171A"/>
    <w:rsid w:val="08A730EC"/>
    <w:rsid w:val="08ACFC0A"/>
    <w:rsid w:val="08AE093C"/>
    <w:rsid w:val="08B2C3AC"/>
    <w:rsid w:val="08B47FE6"/>
    <w:rsid w:val="08B52EB4"/>
    <w:rsid w:val="08B88F11"/>
    <w:rsid w:val="08C009BC"/>
    <w:rsid w:val="08C3D21D"/>
    <w:rsid w:val="08C64469"/>
    <w:rsid w:val="08D099F7"/>
    <w:rsid w:val="08DF0BC2"/>
    <w:rsid w:val="08E1748C"/>
    <w:rsid w:val="08E9A16B"/>
    <w:rsid w:val="08EA3BA8"/>
    <w:rsid w:val="08EEEA8F"/>
    <w:rsid w:val="08F2A026"/>
    <w:rsid w:val="08F36170"/>
    <w:rsid w:val="08FE524B"/>
    <w:rsid w:val="0904D6C0"/>
    <w:rsid w:val="090A76A8"/>
    <w:rsid w:val="09130ADE"/>
    <w:rsid w:val="0916453A"/>
    <w:rsid w:val="09170397"/>
    <w:rsid w:val="091BA797"/>
    <w:rsid w:val="0923D799"/>
    <w:rsid w:val="092BA654"/>
    <w:rsid w:val="0939D4FC"/>
    <w:rsid w:val="093DBFCC"/>
    <w:rsid w:val="094BADB7"/>
    <w:rsid w:val="094E997B"/>
    <w:rsid w:val="095D5BA8"/>
    <w:rsid w:val="097684B5"/>
    <w:rsid w:val="098ED874"/>
    <w:rsid w:val="09908852"/>
    <w:rsid w:val="099395C4"/>
    <w:rsid w:val="09957645"/>
    <w:rsid w:val="0996F182"/>
    <w:rsid w:val="099F1DB9"/>
    <w:rsid w:val="09A27FB6"/>
    <w:rsid w:val="09A7E12E"/>
    <w:rsid w:val="09A8CE69"/>
    <w:rsid w:val="09AE8B9B"/>
    <w:rsid w:val="09AE95DC"/>
    <w:rsid w:val="09B841B8"/>
    <w:rsid w:val="09C06637"/>
    <w:rsid w:val="09E81C20"/>
    <w:rsid w:val="09EB5225"/>
    <w:rsid w:val="09ECE9FC"/>
    <w:rsid w:val="09EDBAC0"/>
    <w:rsid w:val="09F0A34C"/>
    <w:rsid w:val="09F4E92F"/>
    <w:rsid w:val="09F9804F"/>
    <w:rsid w:val="09FDDA04"/>
    <w:rsid w:val="0A0A1DBC"/>
    <w:rsid w:val="0A24C95E"/>
    <w:rsid w:val="0A284B06"/>
    <w:rsid w:val="0A2AB41F"/>
    <w:rsid w:val="0A456527"/>
    <w:rsid w:val="0A483C29"/>
    <w:rsid w:val="0A49DA58"/>
    <w:rsid w:val="0A4D708A"/>
    <w:rsid w:val="0A5D1BD9"/>
    <w:rsid w:val="0A60E6FA"/>
    <w:rsid w:val="0A622F81"/>
    <w:rsid w:val="0A653CB9"/>
    <w:rsid w:val="0A6C6C08"/>
    <w:rsid w:val="0A7108C3"/>
    <w:rsid w:val="0A71553A"/>
    <w:rsid w:val="0A737FD3"/>
    <w:rsid w:val="0A775881"/>
    <w:rsid w:val="0A7A2643"/>
    <w:rsid w:val="0A7C5480"/>
    <w:rsid w:val="0A8F31D1"/>
    <w:rsid w:val="0AA1189F"/>
    <w:rsid w:val="0AA78531"/>
    <w:rsid w:val="0AAEDB3F"/>
    <w:rsid w:val="0AB5333D"/>
    <w:rsid w:val="0ABC3BF9"/>
    <w:rsid w:val="0AC049C7"/>
    <w:rsid w:val="0AC5A016"/>
    <w:rsid w:val="0AC69B8A"/>
    <w:rsid w:val="0AD489D6"/>
    <w:rsid w:val="0AD677E3"/>
    <w:rsid w:val="0AD85AC2"/>
    <w:rsid w:val="0AE60838"/>
    <w:rsid w:val="0AF5F329"/>
    <w:rsid w:val="0AF72CFC"/>
    <w:rsid w:val="0AFAE77A"/>
    <w:rsid w:val="0B026BC1"/>
    <w:rsid w:val="0B045A66"/>
    <w:rsid w:val="0B10B1CB"/>
    <w:rsid w:val="0B130E77"/>
    <w:rsid w:val="0B18B038"/>
    <w:rsid w:val="0B217E33"/>
    <w:rsid w:val="0B25D137"/>
    <w:rsid w:val="0B26DB08"/>
    <w:rsid w:val="0B2C2FA3"/>
    <w:rsid w:val="0B374DD8"/>
    <w:rsid w:val="0B3C6611"/>
    <w:rsid w:val="0B3EF7D6"/>
    <w:rsid w:val="0B4A8542"/>
    <w:rsid w:val="0B4C50E6"/>
    <w:rsid w:val="0B4D11FC"/>
    <w:rsid w:val="0B6E81BA"/>
    <w:rsid w:val="0B73CB61"/>
    <w:rsid w:val="0B764DD0"/>
    <w:rsid w:val="0B794631"/>
    <w:rsid w:val="0B7D64DB"/>
    <w:rsid w:val="0B7EB395"/>
    <w:rsid w:val="0B864109"/>
    <w:rsid w:val="0B8C2EC5"/>
    <w:rsid w:val="0B929B0E"/>
    <w:rsid w:val="0B96BA1F"/>
    <w:rsid w:val="0BAA4ED3"/>
    <w:rsid w:val="0BAD2065"/>
    <w:rsid w:val="0BAF058C"/>
    <w:rsid w:val="0BB79264"/>
    <w:rsid w:val="0BBEBE36"/>
    <w:rsid w:val="0BBF6539"/>
    <w:rsid w:val="0BC195E1"/>
    <w:rsid w:val="0BC4078E"/>
    <w:rsid w:val="0BC5D18A"/>
    <w:rsid w:val="0BD81440"/>
    <w:rsid w:val="0BDC0B7A"/>
    <w:rsid w:val="0BDEFE9F"/>
    <w:rsid w:val="0BE1CC56"/>
    <w:rsid w:val="0BE4A423"/>
    <w:rsid w:val="0BEB01F2"/>
    <w:rsid w:val="0BEB66DF"/>
    <w:rsid w:val="0BEF8E5F"/>
    <w:rsid w:val="0BF74F8F"/>
    <w:rsid w:val="0BF96691"/>
    <w:rsid w:val="0BFF5DCE"/>
    <w:rsid w:val="0C003A14"/>
    <w:rsid w:val="0C05EABD"/>
    <w:rsid w:val="0C181662"/>
    <w:rsid w:val="0C1FE2E6"/>
    <w:rsid w:val="0C30EFEB"/>
    <w:rsid w:val="0C33067A"/>
    <w:rsid w:val="0C36E24C"/>
    <w:rsid w:val="0C3A855B"/>
    <w:rsid w:val="0C41CA2E"/>
    <w:rsid w:val="0C4DF5A0"/>
    <w:rsid w:val="0C50A82A"/>
    <w:rsid w:val="0C56FE5B"/>
    <w:rsid w:val="0C67FC20"/>
    <w:rsid w:val="0C72563E"/>
    <w:rsid w:val="0C785640"/>
    <w:rsid w:val="0C827CBF"/>
    <w:rsid w:val="0C8899F1"/>
    <w:rsid w:val="0C8A57F0"/>
    <w:rsid w:val="0C90697F"/>
    <w:rsid w:val="0C94B1EE"/>
    <w:rsid w:val="0C97A665"/>
    <w:rsid w:val="0C99AA8A"/>
    <w:rsid w:val="0CA49213"/>
    <w:rsid w:val="0CABD36C"/>
    <w:rsid w:val="0CB74135"/>
    <w:rsid w:val="0CBAF6E2"/>
    <w:rsid w:val="0CBD4E94"/>
    <w:rsid w:val="0CC3B061"/>
    <w:rsid w:val="0CD80EC8"/>
    <w:rsid w:val="0CDA6337"/>
    <w:rsid w:val="0CE256D9"/>
    <w:rsid w:val="0CE45EE3"/>
    <w:rsid w:val="0CEC7E7F"/>
    <w:rsid w:val="0CF6CC28"/>
    <w:rsid w:val="0D013339"/>
    <w:rsid w:val="0D11CEE4"/>
    <w:rsid w:val="0D255B82"/>
    <w:rsid w:val="0D281971"/>
    <w:rsid w:val="0D30EF92"/>
    <w:rsid w:val="0D368CCA"/>
    <w:rsid w:val="0D3E8FFD"/>
    <w:rsid w:val="0D47F94D"/>
    <w:rsid w:val="0D50EC68"/>
    <w:rsid w:val="0D566B3E"/>
    <w:rsid w:val="0D576DFD"/>
    <w:rsid w:val="0D5AF414"/>
    <w:rsid w:val="0D631FB0"/>
    <w:rsid w:val="0D6965E9"/>
    <w:rsid w:val="0D74E910"/>
    <w:rsid w:val="0D7762DE"/>
    <w:rsid w:val="0D781259"/>
    <w:rsid w:val="0D8EC13C"/>
    <w:rsid w:val="0D9EB4F4"/>
    <w:rsid w:val="0DAC63FB"/>
    <w:rsid w:val="0DB31665"/>
    <w:rsid w:val="0DC11F59"/>
    <w:rsid w:val="0DCBB227"/>
    <w:rsid w:val="0DD3567C"/>
    <w:rsid w:val="0DD6539E"/>
    <w:rsid w:val="0DDF25F3"/>
    <w:rsid w:val="0DEBA482"/>
    <w:rsid w:val="0DECA6DF"/>
    <w:rsid w:val="0DEF18BA"/>
    <w:rsid w:val="0DF24FEC"/>
    <w:rsid w:val="0E09FE32"/>
    <w:rsid w:val="0E16A79E"/>
    <w:rsid w:val="0E1CF67E"/>
    <w:rsid w:val="0E30AC08"/>
    <w:rsid w:val="0E3AC5A5"/>
    <w:rsid w:val="0E40908C"/>
    <w:rsid w:val="0E4E2A4E"/>
    <w:rsid w:val="0E4F5C95"/>
    <w:rsid w:val="0E5633ED"/>
    <w:rsid w:val="0E581541"/>
    <w:rsid w:val="0E5C96CB"/>
    <w:rsid w:val="0E64C293"/>
    <w:rsid w:val="0E65C34D"/>
    <w:rsid w:val="0E66E586"/>
    <w:rsid w:val="0E7B5251"/>
    <w:rsid w:val="0E81C9D3"/>
    <w:rsid w:val="0E84FF39"/>
    <w:rsid w:val="0E8EAFFA"/>
    <w:rsid w:val="0E943B9A"/>
    <w:rsid w:val="0E97E689"/>
    <w:rsid w:val="0EA6F06F"/>
    <w:rsid w:val="0EAB6C23"/>
    <w:rsid w:val="0EB15EFB"/>
    <w:rsid w:val="0EB3FA54"/>
    <w:rsid w:val="0EBAF3B2"/>
    <w:rsid w:val="0EBDD0C1"/>
    <w:rsid w:val="0EC12BE3"/>
    <w:rsid w:val="0EC41429"/>
    <w:rsid w:val="0EC8449C"/>
    <w:rsid w:val="0EC860D3"/>
    <w:rsid w:val="0EC9DC30"/>
    <w:rsid w:val="0ECFBA25"/>
    <w:rsid w:val="0ED579D5"/>
    <w:rsid w:val="0ED5A159"/>
    <w:rsid w:val="0EDCD096"/>
    <w:rsid w:val="0EE33B25"/>
    <w:rsid w:val="0EF936A3"/>
    <w:rsid w:val="0EFA5E4C"/>
    <w:rsid w:val="0EFC1E1D"/>
    <w:rsid w:val="0F0DD4F1"/>
    <w:rsid w:val="0F10D8DC"/>
    <w:rsid w:val="0F11AFDE"/>
    <w:rsid w:val="0F18AD5C"/>
    <w:rsid w:val="0F192DD5"/>
    <w:rsid w:val="0F224BA0"/>
    <w:rsid w:val="0F238493"/>
    <w:rsid w:val="0F2E7E57"/>
    <w:rsid w:val="0F31E9C2"/>
    <w:rsid w:val="0F337E80"/>
    <w:rsid w:val="0F38705D"/>
    <w:rsid w:val="0F38B675"/>
    <w:rsid w:val="0F39F6F1"/>
    <w:rsid w:val="0F3D74E7"/>
    <w:rsid w:val="0F484A87"/>
    <w:rsid w:val="0F4CEBD9"/>
    <w:rsid w:val="0F572122"/>
    <w:rsid w:val="0F5776C4"/>
    <w:rsid w:val="0F593449"/>
    <w:rsid w:val="0F5ABE40"/>
    <w:rsid w:val="0F5AC9DA"/>
    <w:rsid w:val="0F625397"/>
    <w:rsid w:val="0F6FD090"/>
    <w:rsid w:val="0F75225B"/>
    <w:rsid w:val="0F7A2445"/>
    <w:rsid w:val="0F7F99B5"/>
    <w:rsid w:val="0F868794"/>
    <w:rsid w:val="0F87B93E"/>
    <w:rsid w:val="0F915930"/>
    <w:rsid w:val="0F939893"/>
    <w:rsid w:val="0F9834AC"/>
    <w:rsid w:val="0FA875CD"/>
    <w:rsid w:val="0FA9A62E"/>
    <w:rsid w:val="0FB6DE47"/>
    <w:rsid w:val="0FB6F8B5"/>
    <w:rsid w:val="0FC1F8B2"/>
    <w:rsid w:val="0FC97C3A"/>
    <w:rsid w:val="0FCAB3FC"/>
    <w:rsid w:val="0FDB22E7"/>
    <w:rsid w:val="0FDC93A0"/>
    <w:rsid w:val="0FF403AF"/>
    <w:rsid w:val="0FFFC9D6"/>
    <w:rsid w:val="1006A096"/>
    <w:rsid w:val="100B0198"/>
    <w:rsid w:val="100D2613"/>
    <w:rsid w:val="10180FED"/>
    <w:rsid w:val="10199638"/>
    <w:rsid w:val="102487F9"/>
    <w:rsid w:val="103306FF"/>
    <w:rsid w:val="103B474E"/>
    <w:rsid w:val="103D9BB6"/>
    <w:rsid w:val="1041F2DD"/>
    <w:rsid w:val="1051EF06"/>
    <w:rsid w:val="1059A122"/>
    <w:rsid w:val="10603D84"/>
    <w:rsid w:val="106223CE"/>
    <w:rsid w:val="10649799"/>
    <w:rsid w:val="1067A1B2"/>
    <w:rsid w:val="10714A36"/>
    <w:rsid w:val="1077C7F3"/>
    <w:rsid w:val="1078A0F7"/>
    <w:rsid w:val="10804B21"/>
    <w:rsid w:val="1086120A"/>
    <w:rsid w:val="108958BF"/>
    <w:rsid w:val="1098E74C"/>
    <w:rsid w:val="10AA4521"/>
    <w:rsid w:val="10B1D2C6"/>
    <w:rsid w:val="10B824AA"/>
    <w:rsid w:val="10B866BF"/>
    <w:rsid w:val="10C1CC19"/>
    <w:rsid w:val="10DBE2C0"/>
    <w:rsid w:val="10E19299"/>
    <w:rsid w:val="10E1A6F6"/>
    <w:rsid w:val="10E3B380"/>
    <w:rsid w:val="10E660EC"/>
    <w:rsid w:val="10FDAED4"/>
    <w:rsid w:val="1100FECB"/>
    <w:rsid w:val="110227B7"/>
    <w:rsid w:val="11083C73"/>
    <w:rsid w:val="110F22B4"/>
    <w:rsid w:val="1116ABEA"/>
    <w:rsid w:val="1116E01E"/>
    <w:rsid w:val="1117CC3B"/>
    <w:rsid w:val="112141C0"/>
    <w:rsid w:val="1123899F"/>
    <w:rsid w:val="1126EAE5"/>
    <w:rsid w:val="112C61C7"/>
    <w:rsid w:val="113AD032"/>
    <w:rsid w:val="1141195A"/>
    <w:rsid w:val="114BF9E8"/>
    <w:rsid w:val="114EB4EB"/>
    <w:rsid w:val="11507D25"/>
    <w:rsid w:val="11513A8F"/>
    <w:rsid w:val="1151591E"/>
    <w:rsid w:val="1153B7B1"/>
    <w:rsid w:val="115A330C"/>
    <w:rsid w:val="115D2D6C"/>
    <w:rsid w:val="115D2EA2"/>
    <w:rsid w:val="115D7CB2"/>
    <w:rsid w:val="117B6F68"/>
    <w:rsid w:val="117BBDCB"/>
    <w:rsid w:val="117C9DE2"/>
    <w:rsid w:val="117DBA9C"/>
    <w:rsid w:val="117EE1E8"/>
    <w:rsid w:val="118726B0"/>
    <w:rsid w:val="11880F5E"/>
    <w:rsid w:val="118A3015"/>
    <w:rsid w:val="118FFAB8"/>
    <w:rsid w:val="1198CB65"/>
    <w:rsid w:val="1199EA59"/>
    <w:rsid w:val="11A2FAC5"/>
    <w:rsid w:val="11A5881D"/>
    <w:rsid w:val="11A66A5A"/>
    <w:rsid w:val="11A6D1F9"/>
    <w:rsid w:val="11B3E04E"/>
    <w:rsid w:val="11B4589A"/>
    <w:rsid w:val="11B7AB98"/>
    <w:rsid w:val="11BE7E4D"/>
    <w:rsid w:val="11C09DE3"/>
    <w:rsid w:val="11C7A340"/>
    <w:rsid w:val="11C9578F"/>
    <w:rsid w:val="11CC5A2A"/>
    <w:rsid w:val="11CEC6EA"/>
    <w:rsid w:val="11CED466"/>
    <w:rsid w:val="11DA6937"/>
    <w:rsid w:val="11F1361C"/>
    <w:rsid w:val="11F57183"/>
    <w:rsid w:val="11FB4EAE"/>
    <w:rsid w:val="1200AD6D"/>
    <w:rsid w:val="120D421B"/>
    <w:rsid w:val="1214424F"/>
    <w:rsid w:val="121816DD"/>
    <w:rsid w:val="121E9FE3"/>
    <w:rsid w:val="1223F2A9"/>
    <w:rsid w:val="1224A6CA"/>
    <w:rsid w:val="1228CC9A"/>
    <w:rsid w:val="123AD0A8"/>
    <w:rsid w:val="123CCC85"/>
    <w:rsid w:val="12427771"/>
    <w:rsid w:val="12432A1C"/>
    <w:rsid w:val="12459503"/>
    <w:rsid w:val="12493F03"/>
    <w:rsid w:val="124B4B72"/>
    <w:rsid w:val="124D6425"/>
    <w:rsid w:val="1253D305"/>
    <w:rsid w:val="1262BF3D"/>
    <w:rsid w:val="1262FA89"/>
    <w:rsid w:val="126772A4"/>
    <w:rsid w:val="127802D8"/>
    <w:rsid w:val="127D7757"/>
    <w:rsid w:val="12847975"/>
    <w:rsid w:val="1288C0C2"/>
    <w:rsid w:val="128B10CD"/>
    <w:rsid w:val="129083B1"/>
    <w:rsid w:val="129438B5"/>
    <w:rsid w:val="12A66CE0"/>
    <w:rsid w:val="12ABB267"/>
    <w:rsid w:val="12AC9FA2"/>
    <w:rsid w:val="12AD03DF"/>
    <w:rsid w:val="12B42D94"/>
    <w:rsid w:val="12B501D5"/>
    <w:rsid w:val="12B9A1CD"/>
    <w:rsid w:val="12BB566A"/>
    <w:rsid w:val="12BD9F2B"/>
    <w:rsid w:val="12C80CE4"/>
    <w:rsid w:val="12CF7640"/>
    <w:rsid w:val="12DC4B6E"/>
    <w:rsid w:val="12DCE9BB"/>
    <w:rsid w:val="12E2992E"/>
    <w:rsid w:val="12E310D9"/>
    <w:rsid w:val="12E89E94"/>
    <w:rsid w:val="12ED5F04"/>
    <w:rsid w:val="12EFA2F6"/>
    <w:rsid w:val="12F5D282"/>
    <w:rsid w:val="12FC2C24"/>
    <w:rsid w:val="13029442"/>
    <w:rsid w:val="13073FDD"/>
    <w:rsid w:val="1309CFB6"/>
    <w:rsid w:val="13170E4A"/>
    <w:rsid w:val="13178906"/>
    <w:rsid w:val="13260076"/>
    <w:rsid w:val="13271D18"/>
    <w:rsid w:val="1329BCAD"/>
    <w:rsid w:val="132BAC66"/>
    <w:rsid w:val="1332F1E5"/>
    <w:rsid w:val="13330BCA"/>
    <w:rsid w:val="133316E8"/>
    <w:rsid w:val="1336EBAB"/>
    <w:rsid w:val="133BEF06"/>
    <w:rsid w:val="13477E81"/>
    <w:rsid w:val="135968A1"/>
    <w:rsid w:val="135BC003"/>
    <w:rsid w:val="135DC1DE"/>
    <w:rsid w:val="135E3FDA"/>
    <w:rsid w:val="1371D166"/>
    <w:rsid w:val="137982B9"/>
    <w:rsid w:val="139184BC"/>
    <w:rsid w:val="13922F53"/>
    <w:rsid w:val="13978592"/>
    <w:rsid w:val="1397D7A5"/>
    <w:rsid w:val="13988698"/>
    <w:rsid w:val="13A85680"/>
    <w:rsid w:val="13A88694"/>
    <w:rsid w:val="13A9BF29"/>
    <w:rsid w:val="13ADBECB"/>
    <w:rsid w:val="13AED268"/>
    <w:rsid w:val="13B0A17A"/>
    <w:rsid w:val="13B546C7"/>
    <w:rsid w:val="13B7463D"/>
    <w:rsid w:val="13B7490A"/>
    <w:rsid w:val="13BB8240"/>
    <w:rsid w:val="13C4CEAC"/>
    <w:rsid w:val="13C6CDA6"/>
    <w:rsid w:val="13C90205"/>
    <w:rsid w:val="13CC8BB5"/>
    <w:rsid w:val="13D64C89"/>
    <w:rsid w:val="13FA70F6"/>
    <w:rsid w:val="1401B8DA"/>
    <w:rsid w:val="1401CF25"/>
    <w:rsid w:val="140523E5"/>
    <w:rsid w:val="14125114"/>
    <w:rsid w:val="1415361D"/>
    <w:rsid w:val="141947B8"/>
    <w:rsid w:val="141E01AE"/>
    <w:rsid w:val="1429D3C9"/>
    <w:rsid w:val="1429DF2D"/>
    <w:rsid w:val="142C22A9"/>
    <w:rsid w:val="142CCD0B"/>
    <w:rsid w:val="143169AF"/>
    <w:rsid w:val="14318B26"/>
    <w:rsid w:val="1434EBF1"/>
    <w:rsid w:val="1437352C"/>
    <w:rsid w:val="143B37A0"/>
    <w:rsid w:val="143D75AD"/>
    <w:rsid w:val="14673264"/>
    <w:rsid w:val="14677A65"/>
    <w:rsid w:val="14704F28"/>
    <w:rsid w:val="1478BA1C"/>
    <w:rsid w:val="1488172F"/>
    <w:rsid w:val="14895D47"/>
    <w:rsid w:val="1489D85B"/>
    <w:rsid w:val="14907AD9"/>
    <w:rsid w:val="14915580"/>
    <w:rsid w:val="14959A24"/>
    <w:rsid w:val="14A3E73A"/>
    <w:rsid w:val="14AF55CE"/>
    <w:rsid w:val="14B14BC4"/>
    <w:rsid w:val="14B35967"/>
    <w:rsid w:val="14B7AE8F"/>
    <w:rsid w:val="14B9BB5A"/>
    <w:rsid w:val="14BCB3A1"/>
    <w:rsid w:val="14C0F796"/>
    <w:rsid w:val="14D2BB6E"/>
    <w:rsid w:val="14DADA80"/>
    <w:rsid w:val="150914D0"/>
    <w:rsid w:val="15132074"/>
    <w:rsid w:val="151A258B"/>
    <w:rsid w:val="1523E77C"/>
    <w:rsid w:val="15287652"/>
    <w:rsid w:val="152E9CD4"/>
    <w:rsid w:val="1534B673"/>
    <w:rsid w:val="15391AAC"/>
    <w:rsid w:val="15538B73"/>
    <w:rsid w:val="155C478C"/>
    <w:rsid w:val="15659A38"/>
    <w:rsid w:val="157D59BC"/>
    <w:rsid w:val="157E837B"/>
    <w:rsid w:val="158078EE"/>
    <w:rsid w:val="158F4F40"/>
    <w:rsid w:val="15950F40"/>
    <w:rsid w:val="15958EFC"/>
    <w:rsid w:val="15A08D55"/>
    <w:rsid w:val="15A8F31F"/>
    <w:rsid w:val="15C0C063"/>
    <w:rsid w:val="15C18041"/>
    <w:rsid w:val="15C1C3DF"/>
    <w:rsid w:val="15C3DE61"/>
    <w:rsid w:val="15DC2D46"/>
    <w:rsid w:val="15E3853C"/>
    <w:rsid w:val="15E78FA2"/>
    <w:rsid w:val="15ED88BE"/>
    <w:rsid w:val="15F093B3"/>
    <w:rsid w:val="15F7383A"/>
    <w:rsid w:val="15FBFA7A"/>
    <w:rsid w:val="16034779"/>
    <w:rsid w:val="16068264"/>
    <w:rsid w:val="160F4E97"/>
    <w:rsid w:val="160FF705"/>
    <w:rsid w:val="1638BFCF"/>
    <w:rsid w:val="165646B4"/>
    <w:rsid w:val="1656EAE5"/>
    <w:rsid w:val="165EBDDA"/>
    <w:rsid w:val="1661E25C"/>
    <w:rsid w:val="166486F6"/>
    <w:rsid w:val="1665EEA6"/>
    <w:rsid w:val="166A92A7"/>
    <w:rsid w:val="166DD0F6"/>
    <w:rsid w:val="167A96F0"/>
    <w:rsid w:val="168423C8"/>
    <w:rsid w:val="1689422C"/>
    <w:rsid w:val="168A732D"/>
    <w:rsid w:val="1692EB02"/>
    <w:rsid w:val="1697F3AC"/>
    <w:rsid w:val="169BA886"/>
    <w:rsid w:val="16B2849A"/>
    <w:rsid w:val="16B414B1"/>
    <w:rsid w:val="16B5FE0D"/>
    <w:rsid w:val="16B64B30"/>
    <w:rsid w:val="16BBF8D8"/>
    <w:rsid w:val="16BE983B"/>
    <w:rsid w:val="16BF0D10"/>
    <w:rsid w:val="16C89290"/>
    <w:rsid w:val="16DDA297"/>
    <w:rsid w:val="16E2C8C1"/>
    <w:rsid w:val="16E799E4"/>
    <w:rsid w:val="16EBB8E1"/>
    <w:rsid w:val="16EBF0EF"/>
    <w:rsid w:val="16F59D0C"/>
    <w:rsid w:val="16FB72A4"/>
    <w:rsid w:val="17044B4B"/>
    <w:rsid w:val="17073002"/>
    <w:rsid w:val="170A5C7E"/>
    <w:rsid w:val="17174860"/>
    <w:rsid w:val="171BA1B7"/>
    <w:rsid w:val="172B9FB8"/>
    <w:rsid w:val="17329471"/>
    <w:rsid w:val="1738E49F"/>
    <w:rsid w:val="173937A6"/>
    <w:rsid w:val="173A8479"/>
    <w:rsid w:val="173B99A1"/>
    <w:rsid w:val="173EB33A"/>
    <w:rsid w:val="17489F39"/>
    <w:rsid w:val="174F4873"/>
    <w:rsid w:val="175296A5"/>
    <w:rsid w:val="17532E94"/>
    <w:rsid w:val="1753B99F"/>
    <w:rsid w:val="175CD97D"/>
    <w:rsid w:val="17672DD5"/>
    <w:rsid w:val="176A5541"/>
    <w:rsid w:val="176CA869"/>
    <w:rsid w:val="176DA247"/>
    <w:rsid w:val="1771532B"/>
    <w:rsid w:val="177A6829"/>
    <w:rsid w:val="177BCC5A"/>
    <w:rsid w:val="177E817F"/>
    <w:rsid w:val="17871D09"/>
    <w:rsid w:val="1789613E"/>
    <w:rsid w:val="17964341"/>
    <w:rsid w:val="1796D590"/>
    <w:rsid w:val="179B7E07"/>
    <w:rsid w:val="179CC51C"/>
    <w:rsid w:val="17B7A5C1"/>
    <w:rsid w:val="17B856EC"/>
    <w:rsid w:val="17D99AB5"/>
    <w:rsid w:val="17DAB100"/>
    <w:rsid w:val="17EAA40B"/>
    <w:rsid w:val="17EE236C"/>
    <w:rsid w:val="17F827E4"/>
    <w:rsid w:val="17FEF787"/>
    <w:rsid w:val="18015FFF"/>
    <w:rsid w:val="18049B6F"/>
    <w:rsid w:val="180A054E"/>
    <w:rsid w:val="180B18B7"/>
    <w:rsid w:val="18110B59"/>
    <w:rsid w:val="18154748"/>
    <w:rsid w:val="181FDDFF"/>
    <w:rsid w:val="181FF429"/>
    <w:rsid w:val="18294FA0"/>
    <w:rsid w:val="1834CB21"/>
    <w:rsid w:val="183AB628"/>
    <w:rsid w:val="1845600F"/>
    <w:rsid w:val="1848AD9B"/>
    <w:rsid w:val="1851CE58"/>
    <w:rsid w:val="185D00EB"/>
    <w:rsid w:val="1864428E"/>
    <w:rsid w:val="186CF190"/>
    <w:rsid w:val="18718601"/>
    <w:rsid w:val="18797E2F"/>
    <w:rsid w:val="187A408D"/>
    <w:rsid w:val="187B9FCA"/>
    <w:rsid w:val="1891D367"/>
    <w:rsid w:val="1892302D"/>
    <w:rsid w:val="18924F9F"/>
    <w:rsid w:val="1893E84E"/>
    <w:rsid w:val="1896BC76"/>
    <w:rsid w:val="18A30063"/>
    <w:rsid w:val="18A3D451"/>
    <w:rsid w:val="18A3F1D7"/>
    <w:rsid w:val="18A41DD1"/>
    <w:rsid w:val="18AF49A3"/>
    <w:rsid w:val="18B008B2"/>
    <w:rsid w:val="18B381D6"/>
    <w:rsid w:val="18BEA541"/>
    <w:rsid w:val="18C2EF94"/>
    <w:rsid w:val="18CAA21C"/>
    <w:rsid w:val="18CC5D10"/>
    <w:rsid w:val="18D78655"/>
    <w:rsid w:val="18D7B90D"/>
    <w:rsid w:val="18D836C4"/>
    <w:rsid w:val="18EBBD7C"/>
    <w:rsid w:val="18ECB8DB"/>
    <w:rsid w:val="18F172D1"/>
    <w:rsid w:val="18F80246"/>
    <w:rsid w:val="18FCEED0"/>
    <w:rsid w:val="18FD44EC"/>
    <w:rsid w:val="18FFC535"/>
    <w:rsid w:val="190421D2"/>
    <w:rsid w:val="19096AF2"/>
    <w:rsid w:val="1912A47B"/>
    <w:rsid w:val="1914A024"/>
    <w:rsid w:val="1916E4C5"/>
    <w:rsid w:val="192C9F56"/>
    <w:rsid w:val="192CEC58"/>
    <w:rsid w:val="192DD55D"/>
    <w:rsid w:val="19376017"/>
    <w:rsid w:val="1937928F"/>
    <w:rsid w:val="193C521C"/>
    <w:rsid w:val="19436F39"/>
    <w:rsid w:val="1950EE1C"/>
    <w:rsid w:val="195C68E6"/>
    <w:rsid w:val="195FD103"/>
    <w:rsid w:val="196CD845"/>
    <w:rsid w:val="196CDD36"/>
    <w:rsid w:val="19701F0E"/>
    <w:rsid w:val="1971610E"/>
    <w:rsid w:val="19776964"/>
    <w:rsid w:val="197CD891"/>
    <w:rsid w:val="19879606"/>
    <w:rsid w:val="1990DCF5"/>
    <w:rsid w:val="1992EB8D"/>
    <w:rsid w:val="19A45D8B"/>
    <w:rsid w:val="19A7A0D0"/>
    <w:rsid w:val="19B1EA59"/>
    <w:rsid w:val="19B5F003"/>
    <w:rsid w:val="19B6C005"/>
    <w:rsid w:val="19B9CB1D"/>
    <w:rsid w:val="19BB0974"/>
    <w:rsid w:val="19BCBF1F"/>
    <w:rsid w:val="19BE7B78"/>
    <w:rsid w:val="19C1CC2C"/>
    <w:rsid w:val="19C76959"/>
    <w:rsid w:val="19DF7145"/>
    <w:rsid w:val="19DFE413"/>
    <w:rsid w:val="19E0A1F7"/>
    <w:rsid w:val="19EB3D35"/>
    <w:rsid w:val="19EF83AD"/>
    <w:rsid w:val="19F58E81"/>
    <w:rsid w:val="19F74AA8"/>
    <w:rsid w:val="1A008368"/>
    <w:rsid w:val="1A02C5C5"/>
    <w:rsid w:val="1A0C65F7"/>
    <w:rsid w:val="1A1901FF"/>
    <w:rsid w:val="1A20EA54"/>
    <w:rsid w:val="1A348D98"/>
    <w:rsid w:val="1A3ED0C4"/>
    <w:rsid w:val="1A4505A7"/>
    <w:rsid w:val="1A490E0E"/>
    <w:rsid w:val="1A4E8DC4"/>
    <w:rsid w:val="1A541BE7"/>
    <w:rsid w:val="1A6048F1"/>
    <w:rsid w:val="1A64B416"/>
    <w:rsid w:val="1A69E1C8"/>
    <w:rsid w:val="1A7C6FE9"/>
    <w:rsid w:val="1A7DC3C5"/>
    <w:rsid w:val="1A87AFE2"/>
    <w:rsid w:val="1A8A4FA4"/>
    <w:rsid w:val="1A8BC21C"/>
    <w:rsid w:val="1A8DD62B"/>
    <w:rsid w:val="1A8EBA3F"/>
    <w:rsid w:val="1A8FB241"/>
    <w:rsid w:val="1A943186"/>
    <w:rsid w:val="1A9778E0"/>
    <w:rsid w:val="1A985668"/>
    <w:rsid w:val="1A9A0A68"/>
    <w:rsid w:val="1A9CC1B7"/>
    <w:rsid w:val="1A9EE7E2"/>
    <w:rsid w:val="1AA4F96E"/>
    <w:rsid w:val="1AA6E661"/>
    <w:rsid w:val="1AD3BCFF"/>
    <w:rsid w:val="1ADE7920"/>
    <w:rsid w:val="1AE9C0B3"/>
    <w:rsid w:val="1AEFF3AB"/>
    <w:rsid w:val="1AF6786D"/>
    <w:rsid w:val="1AF87E35"/>
    <w:rsid w:val="1AFF388C"/>
    <w:rsid w:val="1B00068F"/>
    <w:rsid w:val="1B05BC66"/>
    <w:rsid w:val="1B108DD1"/>
    <w:rsid w:val="1B113B77"/>
    <w:rsid w:val="1B173E8F"/>
    <w:rsid w:val="1B255D72"/>
    <w:rsid w:val="1B2A8871"/>
    <w:rsid w:val="1B3300B1"/>
    <w:rsid w:val="1B36BE4B"/>
    <w:rsid w:val="1B41A28C"/>
    <w:rsid w:val="1B41C8EB"/>
    <w:rsid w:val="1B4215EB"/>
    <w:rsid w:val="1B47BF93"/>
    <w:rsid w:val="1B4D03E4"/>
    <w:rsid w:val="1B5CA426"/>
    <w:rsid w:val="1B5E7D09"/>
    <w:rsid w:val="1B5FBDFE"/>
    <w:rsid w:val="1B6CA2EB"/>
    <w:rsid w:val="1B7959EE"/>
    <w:rsid w:val="1B7E5B61"/>
    <w:rsid w:val="1B93036C"/>
    <w:rsid w:val="1B939E18"/>
    <w:rsid w:val="1B961DB2"/>
    <w:rsid w:val="1B9EB52A"/>
    <w:rsid w:val="1BA63DAB"/>
    <w:rsid w:val="1BA6CBAD"/>
    <w:rsid w:val="1BAA94EB"/>
    <w:rsid w:val="1BAC0B97"/>
    <w:rsid w:val="1BB260B3"/>
    <w:rsid w:val="1BB56CCA"/>
    <w:rsid w:val="1BC8EF4D"/>
    <w:rsid w:val="1BE6933D"/>
    <w:rsid w:val="1BEE5B2B"/>
    <w:rsid w:val="1BF4A015"/>
    <w:rsid w:val="1BF825DE"/>
    <w:rsid w:val="1C05BCC1"/>
    <w:rsid w:val="1C1834A3"/>
    <w:rsid w:val="1C1B2654"/>
    <w:rsid w:val="1C1B8E46"/>
    <w:rsid w:val="1C1D62F9"/>
    <w:rsid w:val="1C1FC3FB"/>
    <w:rsid w:val="1C202485"/>
    <w:rsid w:val="1C26253B"/>
    <w:rsid w:val="1C2A75A2"/>
    <w:rsid w:val="1C2F8662"/>
    <w:rsid w:val="1C3C7F04"/>
    <w:rsid w:val="1C431101"/>
    <w:rsid w:val="1C47715B"/>
    <w:rsid w:val="1C55687E"/>
    <w:rsid w:val="1C6634D8"/>
    <w:rsid w:val="1C724926"/>
    <w:rsid w:val="1C76EE5F"/>
    <w:rsid w:val="1C7E901B"/>
    <w:rsid w:val="1C8BB987"/>
    <w:rsid w:val="1C9A31A1"/>
    <w:rsid w:val="1C9C3BC7"/>
    <w:rsid w:val="1CA39809"/>
    <w:rsid w:val="1CA43765"/>
    <w:rsid w:val="1CAA0418"/>
    <w:rsid w:val="1CAB593D"/>
    <w:rsid w:val="1CAF0BC6"/>
    <w:rsid w:val="1CAF7652"/>
    <w:rsid w:val="1CB02399"/>
    <w:rsid w:val="1CB217D3"/>
    <w:rsid w:val="1CB95040"/>
    <w:rsid w:val="1CBAE373"/>
    <w:rsid w:val="1CBDF090"/>
    <w:rsid w:val="1CBF36C8"/>
    <w:rsid w:val="1CC69167"/>
    <w:rsid w:val="1CC8B5B7"/>
    <w:rsid w:val="1CCB5161"/>
    <w:rsid w:val="1CCE8A47"/>
    <w:rsid w:val="1CD06B3D"/>
    <w:rsid w:val="1CD4EF2E"/>
    <w:rsid w:val="1CDAE03D"/>
    <w:rsid w:val="1CE95157"/>
    <w:rsid w:val="1CEE0561"/>
    <w:rsid w:val="1CEF60D6"/>
    <w:rsid w:val="1CF603DB"/>
    <w:rsid w:val="1CF6819C"/>
    <w:rsid w:val="1CF861AA"/>
    <w:rsid w:val="1D00A353"/>
    <w:rsid w:val="1D056733"/>
    <w:rsid w:val="1D0ED9BB"/>
    <w:rsid w:val="1D20EDF9"/>
    <w:rsid w:val="1D23E0B8"/>
    <w:rsid w:val="1D253F7B"/>
    <w:rsid w:val="1D253F91"/>
    <w:rsid w:val="1D2A6F1D"/>
    <w:rsid w:val="1D3678CA"/>
    <w:rsid w:val="1D3A6687"/>
    <w:rsid w:val="1D429C0E"/>
    <w:rsid w:val="1D42BC32"/>
    <w:rsid w:val="1D484369"/>
    <w:rsid w:val="1D51D653"/>
    <w:rsid w:val="1D525702"/>
    <w:rsid w:val="1D674C99"/>
    <w:rsid w:val="1D6B3FD6"/>
    <w:rsid w:val="1D7128C7"/>
    <w:rsid w:val="1D78803F"/>
    <w:rsid w:val="1D80D6D8"/>
    <w:rsid w:val="1D86F613"/>
    <w:rsid w:val="1D9905E2"/>
    <w:rsid w:val="1D9CD452"/>
    <w:rsid w:val="1D9E13D8"/>
    <w:rsid w:val="1DA1828A"/>
    <w:rsid w:val="1DA5FAAA"/>
    <w:rsid w:val="1DAAB62B"/>
    <w:rsid w:val="1DAB3ED9"/>
    <w:rsid w:val="1DB08F3E"/>
    <w:rsid w:val="1DB0CB45"/>
    <w:rsid w:val="1DB0CBA1"/>
    <w:rsid w:val="1DB8A14B"/>
    <w:rsid w:val="1DBAE65F"/>
    <w:rsid w:val="1DCF19A2"/>
    <w:rsid w:val="1DCFC6D9"/>
    <w:rsid w:val="1DD2D845"/>
    <w:rsid w:val="1DDC9A30"/>
    <w:rsid w:val="1DEC1427"/>
    <w:rsid w:val="1DF1F199"/>
    <w:rsid w:val="1DF65A59"/>
    <w:rsid w:val="1DF7CD03"/>
    <w:rsid w:val="1E01381F"/>
    <w:rsid w:val="1E014680"/>
    <w:rsid w:val="1E052431"/>
    <w:rsid w:val="1E14C702"/>
    <w:rsid w:val="1E1619E2"/>
    <w:rsid w:val="1E1E3210"/>
    <w:rsid w:val="1E2ECB87"/>
    <w:rsid w:val="1E2EED2F"/>
    <w:rsid w:val="1E3D183C"/>
    <w:rsid w:val="1E422C18"/>
    <w:rsid w:val="1E4D2BBD"/>
    <w:rsid w:val="1E501C19"/>
    <w:rsid w:val="1E5F4504"/>
    <w:rsid w:val="1E607DDA"/>
    <w:rsid w:val="1E60A8B1"/>
    <w:rsid w:val="1E6728E7"/>
    <w:rsid w:val="1E6DC798"/>
    <w:rsid w:val="1E6FB782"/>
    <w:rsid w:val="1E71DAFD"/>
    <w:rsid w:val="1E764B9B"/>
    <w:rsid w:val="1E891C64"/>
    <w:rsid w:val="1E896560"/>
    <w:rsid w:val="1E8DC3A8"/>
    <w:rsid w:val="1EA0E370"/>
    <w:rsid w:val="1EA408CE"/>
    <w:rsid w:val="1EACE2EA"/>
    <w:rsid w:val="1EB2B73D"/>
    <w:rsid w:val="1EB8B208"/>
    <w:rsid w:val="1EBF953B"/>
    <w:rsid w:val="1ECB3EDA"/>
    <w:rsid w:val="1ED21947"/>
    <w:rsid w:val="1EDFFAEE"/>
    <w:rsid w:val="1EE442D2"/>
    <w:rsid w:val="1EEA0175"/>
    <w:rsid w:val="1EEE1138"/>
    <w:rsid w:val="1F05ECC1"/>
    <w:rsid w:val="1F06C011"/>
    <w:rsid w:val="1F095E10"/>
    <w:rsid w:val="1F1241E7"/>
    <w:rsid w:val="1F15BD94"/>
    <w:rsid w:val="1F1A751F"/>
    <w:rsid w:val="1F23F6AE"/>
    <w:rsid w:val="1F2CF04D"/>
    <w:rsid w:val="1F313673"/>
    <w:rsid w:val="1F4074DE"/>
    <w:rsid w:val="1F43B67A"/>
    <w:rsid w:val="1F4754F9"/>
    <w:rsid w:val="1F4A45BF"/>
    <w:rsid w:val="1F4D1218"/>
    <w:rsid w:val="1F5307F7"/>
    <w:rsid w:val="1F548EC5"/>
    <w:rsid w:val="1F55872B"/>
    <w:rsid w:val="1F5B7BF9"/>
    <w:rsid w:val="1F5DDE47"/>
    <w:rsid w:val="1F612425"/>
    <w:rsid w:val="1F6AEA03"/>
    <w:rsid w:val="1F6C5FE2"/>
    <w:rsid w:val="1F70885E"/>
    <w:rsid w:val="1F70D176"/>
    <w:rsid w:val="1F715520"/>
    <w:rsid w:val="1F775126"/>
    <w:rsid w:val="1F77A138"/>
    <w:rsid w:val="1F7DC62D"/>
    <w:rsid w:val="1F881A80"/>
    <w:rsid w:val="1F896144"/>
    <w:rsid w:val="1F96E0DC"/>
    <w:rsid w:val="1F990166"/>
    <w:rsid w:val="1F9D70DA"/>
    <w:rsid w:val="1FA886A5"/>
    <w:rsid w:val="1FB22682"/>
    <w:rsid w:val="1FBBF9E6"/>
    <w:rsid w:val="1FBFEC6B"/>
    <w:rsid w:val="1FCD3FAE"/>
    <w:rsid w:val="1FD5AFBF"/>
    <w:rsid w:val="1FD7F772"/>
    <w:rsid w:val="1FDA040B"/>
    <w:rsid w:val="1FE04378"/>
    <w:rsid w:val="1FE71714"/>
    <w:rsid w:val="1FEB7367"/>
    <w:rsid w:val="1FEDB06B"/>
    <w:rsid w:val="1FF8CE95"/>
    <w:rsid w:val="20053FDA"/>
    <w:rsid w:val="20080BFF"/>
    <w:rsid w:val="200997F9"/>
    <w:rsid w:val="200FC377"/>
    <w:rsid w:val="201422B1"/>
    <w:rsid w:val="2016F1DA"/>
    <w:rsid w:val="20229AB8"/>
    <w:rsid w:val="202535C1"/>
    <w:rsid w:val="20260189"/>
    <w:rsid w:val="202B91FF"/>
    <w:rsid w:val="2032AC11"/>
    <w:rsid w:val="2036F364"/>
    <w:rsid w:val="2039C2FA"/>
    <w:rsid w:val="2039FD92"/>
    <w:rsid w:val="203EDD64"/>
    <w:rsid w:val="203FBEE4"/>
    <w:rsid w:val="20403E83"/>
    <w:rsid w:val="20428FF7"/>
    <w:rsid w:val="204AE4F4"/>
    <w:rsid w:val="20586D4F"/>
    <w:rsid w:val="2059E265"/>
    <w:rsid w:val="20619306"/>
    <w:rsid w:val="20620FDF"/>
    <w:rsid w:val="2064B097"/>
    <w:rsid w:val="20654370"/>
    <w:rsid w:val="2067C9D2"/>
    <w:rsid w:val="20684BFD"/>
    <w:rsid w:val="206A3E18"/>
    <w:rsid w:val="206C240F"/>
    <w:rsid w:val="2077E164"/>
    <w:rsid w:val="20853F5A"/>
    <w:rsid w:val="2086F05E"/>
    <w:rsid w:val="20916362"/>
    <w:rsid w:val="2099E4B8"/>
    <w:rsid w:val="209B31E8"/>
    <w:rsid w:val="20AEE636"/>
    <w:rsid w:val="20AEF24D"/>
    <w:rsid w:val="20B5FFCE"/>
    <w:rsid w:val="20BF16FD"/>
    <w:rsid w:val="20BFCBA1"/>
    <w:rsid w:val="20C4F4F5"/>
    <w:rsid w:val="20C53502"/>
    <w:rsid w:val="20CA5893"/>
    <w:rsid w:val="20CB6A7D"/>
    <w:rsid w:val="20DE9783"/>
    <w:rsid w:val="20EED858"/>
    <w:rsid w:val="20F3DF52"/>
    <w:rsid w:val="20FB7969"/>
    <w:rsid w:val="2109B093"/>
    <w:rsid w:val="210DC8D5"/>
    <w:rsid w:val="210F75ED"/>
    <w:rsid w:val="211876D1"/>
    <w:rsid w:val="211C4A5E"/>
    <w:rsid w:val="211C7FD0"/>
    <w:rsid w:val="211E08CF"/>
    <w:rsid w:val="2121F6AA"/>
    <w:rsid w:val="2123EAE1"/>
    <w:rsid w:val="21244182"/>
    <w:rsid w:val="2129088E"/>
    <w:rsid w:val="2129925B"/>
    <w:rsid w:val="21306E7D"/>
    <w:rsid w:val="2135A9D3"/>
    <w:rsid w:val="214A5F82"/>
    <w:rsid w:val="214B4116"/>
    <w:rsid w:val="214BE374"/>
    <w:rsid w:val="21524D30"/>
    <w:rsid w:val="216417E1"/>
    <w:rsid w:val="2164B8EA"/>
    <w:rsid w:val="2166123D"/>
    <w:rsid w:val="216FACEA"/>
    <w:rsid w:val="217E3C5D"/>
    <w:rsid w:val="2187F703"/>
    <w:rsid w:val="218F13B0"/>
    <w:rsid w:val="2192246E"/>
    <w:rsid w:val="21999841"/>
    <w:rsid w:val="21A3661B"/>
    <w:rsid w:val="21A536A1"/>
    <w:rsid w:val="21B0552E"/>
    <w:rsid w:val="21BC6C2F"/>
    <w:rsid w:val="21C10622"/>
    <w:rsid w:val="21C1FB87"/>
    <w:rsid w:val="21D9010B"/>
    <w:rsid w:val="21E3FCCB"/>
    <w:rsid w:val="21F5B2C6"/>
    <w:rsid w:val="21F5DF4A"/>
    <w:rsid w:val="21F735FD"/>
    <w:rsid w:val="21FB4CDD"/>
    <w:rsid w:val="21FBE221"/>
    <w:rsid w:val="22092711"/>
    <w:rsid w:val="220BBCC8"/>
    <w:rsid w:val="220DD7AA"/>
    <w:rsid w:val="221789AE"/>
    <w:rsid w:val="222284F1"/>
    <w:rsid w:val="22238519"/>
    <w:rsid w:val="22269B6E"/>
    <w:rsid w:val="222B1A06"/>
    <w:rsid w:val="222DAF7B"/>
    <w:rsid w:val="222F4CD5"/>
    <w:rsid w:val="2230C40D"/>
    <w:rsid w:val="2235B101"/>
    <w:rsid w:val="22362340"/>
    <w:rsid w:val="22383205"/>
    <w:rsid w:val="224427C8"/>
    <w:rsid w:val="2245132C"/>
    <w:rsid w:val="224668B6"/>
    <w:rsid w:val="224B9E07"/>
    <w:rsid w:val="225AD3B1"/>
    <w:rsid w:val="226835C0"/>
    <w:rsid w:val="22688A76"/>
    <w:rsid w:val="2269E205"/>
    <w:rsid w:val="226B9634"/>
    <w:rsid w:val="226BD781"/>
    <w:rsid w:val="22706CDC"/>
    <w:rsid w:val="227101C5"/>
    <w:rsid w:val="2277446E"/>
    <w:rsid w:val="2285BC2F"/>
    <w:rsid w:val="228A7C13"/>
    <w:rsid w:val="228C126E"/>
    <w:rsid w:val="22952622"/>
    <w:rsid w:val="229E92BA"/>
    <w:rsid w:val="229F2381"/>
    <w:rsid w:val="229F6B1B"/>
    <w:rsid w:val="22A28BCE"/>
    <w:rsid w:val="22A580F4"/>
    <w:rsid w:val="22A9E5CD"/>
    <w:rsid w:val="22B440D8"/>
    <w:rsid w:val="22B5671C"/>
    <w:rsid w:val="22B9F92E"/>
    <w:rsid w:val="22BF854A"/>
    <w:rsid w:val="22C2F667"/>
    <w:rsid w:val="22CD6935"/>
    <w:rsid w:val="22CD7D2F"/>
    <w:rsid w:val="22D12F81"/>
    <w:rsid w:val="22DDA207"/>
    <w:rsid w:val="22E62FE3"/>
    <w:rsid w:val="22F69900"/>
    <w:rsid w:val="22F73A33"/>
    <w:rsid w:val="2303523B"/>
    <w:rsid w:val="23037C6D"/>
    <w:rsid w:val="2305B7CD"/>
    <w:rsid w:val="230C2406"/>
    <w:rsid w:val="2311B4D8"/>
    <w:rsid w:val="23170154"/>
    <w:rsid w:val="2317C1C7"/>
    <w:rsid w:val="232A06F6"/>
    <w:rsid w:val="232A426C"/>
    <w:rsid w:val="232CF394"/>
    <w:rsid w:val="232D956C"/>
    <w:rsid w:val="23326ACB"/>
    <w:rsid w:val="23373ABA"/>
    <w:rsid w:val="233F338B"/>
    <w:rsid w:val="2347D443"/>
    <w:rsid w:val="2353FED3"/>
    <w:rsid w:val="23556A39"/>
    <w:rsid w:val="23557BE8"/>
    <w:rsid w:val="235E6BF5"/>
    <w:rsid w:val="23603393"/>
    <w:rsid w:val="23640CF1"/>
    <w:rsid w:val="2367B60B"/>
    <w:rsid w:val="2367D9D2"/>
    <w:rsid w:val="23807ABC"/>
    <w:rsid w:val="23834C79"/>
    <w:rsid w:val="238CA1AE"/>
    <w:rsid w:val="238FBDE8"/>
    <w:rsid w:val="23951D4C"/>
    <w:rsid w:val="23967A97"/>
    <w:rsid w:val="239D2414"/>
    <w:rsid w:val="239DE340"/>
    <w:rsid w:val="239EF110"/>
    <w:rsid w:val="23A0B1FB"/>
    <w:rsid w:val="23A2174E"/>
    <w:rsid w:val="23ADFB6F"/>
    <w:rsid w:val="23B12012"/>
    <w:rsid w:val="23BDADBE"/>
    <w:rsid w:val="23C1304E"/>
    <w:rsid w:val="23CA34B0"/>
    <w:rsid w:val="23CCE8C7"/>
    <w:rsid w:val="23D50B62"/>
    <w:rsid w:val="23D9DC95"/>
    <w:rsid w:val="23E23917"/>
    <w:rsid w:val="23E2DFFC"/>
    <w:rsid w:val="23E3531A"/>
    <w:rsid w:val="23E5B30A"/>
    <w:rsid w:val="23E94005"/>
    <w:rsid w:val="23E9BCF4"/>
    <w:rsid w:val="23F3FC48"/>
    <w:rsid w:val="240546E5"/>
    <w:rsid w:val="2407FE29"/>
    <w:rsid w:val="241C7CFE"/>
    <w:rsid w:val="241C989B"/>
    <w:rsid w:val="24256B12"/>
    <w:rsid w:val="24294E9E"/>
    <w:rsid w:val="242BB159"/>
    <w:rsid w:val="2433C7A0"/>
    <w:rsid w:val="24348A7A"/>
    <w:rsid w:val="243C12FE"/>
    <w:rsid w:val="244914CC"/>
    <w:rsid w:val="244B3C3A"/>
    <w:rsid w:val="24528322"/>
    <w:rsid w:val="2452FE98"/>
    <w:rsid w:val="2456CC0C"/>
    <w:rsid w:val="2456E78F"/>
    <w:rsid w:val="245B5BE0"/>
    <w:rsid w:val="24600980"/>
    <w:rsid w:val="24651202"/>
    <w:rsid w:val="2474D292"/>
    <w:rsid w:val="247B55BE"/>
    <w:rsid w:val="24817096"/>
    <w:rsid w:val="24839904"/>
    <w:rsid w:val="24864CAA"/>
    <w:rsid w:val="248DC078"/>
    <w:rsid w:val="24B304AC"/>
    <w:rsid w:val="24B66B22"/>
    <w:rsid w:val="24BAE6BF"/>
    <w:rsid w:val="24CC65BA"/>
    <w:rsid w:val="24D16AB7"/>
    <w:rsid w:val="24DD091C"/>
    <w:rsid w:val="24E4820C"/>
    <w:rsid w:val="24E559B2"/>
    <w:rsid w:val="24EAA4CB"/>
    <w:rsid w:val="24EBE69E"/>
    <w:rsid w:val="24F1E344"/>
    <w:rsid w:val="250C7A0A"/>
    <w:rsid w:val="251C246E"/>
    <w:rsid w:val="25238C88"/>
    <w:rsid w:val="2527F38C"/>
    <w:rsid w:val="25292348"/>
    <w:rsid w:val="252C56A3"/>
    <w:rsid w:val="25303434"/>
    <w:rsid w:val="25429327"/>
    <w:rsid w:val="254B5473"/>
    <w:rsid w:val="254F310B"/>
    <w:rsid w:val="255089CF"/>
    <w:rsid w:val="2559EECA"/>
    <w:rsid w:val="25601B6A"/>
    <w:rsid w:val="2575ACF6"/>
    <w:rsid w:val="257792FC"/>
    <w:rsid w:val="25782EE8"/>
    <w:rsid w:val="257A3DA0"/>
    <w:rsid w:val="257B65A8"/>
    <w:rsid w:val="257F7AEB"/>
    <w:rsid w:val="257FD1F8"/>
    <w:rsid w:val="258045FF"/>
    <w:rsid w:val="2582A0D9"/>
    <w:rsid w:val="25859592"/>
    <w:rsid w:val="2586A198"/>
    <w:rsid w:val="25920AAD"/>
    <w:rsid w:val="2593D7A4"/>
    <w:rsid w:val="2597E527"/>
    <w:rsid w:val="259D74E7"/>
    <w:rsid w:val="25AA207D"/>
    <w:rsid w:val="25ADEB5D"/>
    <w:rsid w:val="25B987D8"/>
    <w:rsid w:val="25BF5573"/>
    <w:rsid w:val="25C34226"/>
    <w:rsid w:val="25C52674"/>
    <w:rsid w:val="25C66077"/>
    <w:rsid w:val="25C706CB"/>
    <w:rsid w:val="25CF311B"/>
    <w:rsid w:val="25D89533"/>
    <w:rsid w:val="25DCBB24"/>
    <w:rsid w:val="25DFCB48"/>
    <w:rsid w:val="25E78236"/>
    <w:rsid w:val="25F7260C"/>
    <w:rsid w:val="25F8C606"/>
    <w:rsid w:val="25FB914B"/>
    <w:rsid w:val="26089424"/>
    <w:rsid w:val="26101B98"/>
    <w:rsid w:val="261378D0"/>
    <w:rsid w:val="2617261F"/>
    <w:rsid w:val="26197370"/>
    <w:rsid w:val="262C4038"/>
    <w:rsid w:val="262C4184"/>
    <w:rsid w:val="262F6843"/>
    <w:rsid w:val="262FF659"/>
    <w:rsid w:val="26331D30"/>
    <w:rsid w:val="2656C241"/>
    <w:rsid w:val="2665913A"/>
    <w:rsid w:val="266ADAC9"/>
    <w:rsid w:val="266D3B18"/>
    <w:rsid w:val="2678D97D"/>
    <w:rsid w:val="267A0AF3"/>
    <w:rsid w:val="2685BF2E"/>
    <w:rsid w:val="2688A3F7"/>
    <w:rsid w:val="268E12CF"/>
    <w:rsid w:val="2692589C"/>
    <w:rsid w:val="269C6847"/>
    <w:rsid w:val="269C93A4"/>
    <w:rsid w:val="269CE46A"/>
    <w:rsid w:val="269DC889"/>
    <w:rsid w:val="26A8BC3A"/>
    <w:rsid w:val="26AC9C26"/>
    <w:rsid w:val="26AE60F1"/>
    <w:rsid w:val="26B5040D"/>
    <w:rsid w:val="26BBD9AA"/>
    <w:rsid w:val="26BBF7C6"/>
    <w:rsid w:val="26BD9C33"/>
    <w:rsid w:val="26C751FE"/>
    <w:rsid w:val="26D41189"/>
    <w:rsid w:val="26D849F8"/>
    <w:rsid w:val="26DB6F08"/>
    <w:rsid w:val="26E0C4A1"/>
    <w:rsid w:val="26E59C31"/>
    <w:rsid w:val="26EBE659"/>
    <w:rsid w:val="26EF8477"/>
    <w:rsid w:val="26F5B9BC"/>
    <w:rsid w:val="26F6FEE6"/>
    <w:rsid w:val="26F70FE7"/>
    <w:rsid w:val="26F9176C"/>
    <w:rsid w:val="2709593B"/>
    <w:rsid w:val="2715DFFE"/>
    <w:rsid w:val="27234796"/>
    <w:rsid w:val="272805F9"/>
    <w:rsid w:val="272A7465"/>
    <w:rsid w:val="274D056E"/>
    <w:rsid w:val="274DCF3D"/>
    <w:rsid w:val="274E25B8"/>
    <w:rsid w:val="274EE8F2"/>
    <w:rsid w:val="27705D23"/>
    <w:rsid w:val="27754371"/>
    <w:rsid w:val="27766B27"/>
    <w:rsid w:val="277B6F5D"/>
    <w:rsid w:val="277F4936"/>
    <w:rsid w:val="27894C26"/>
    <w:rsid w:val="27906BE0"/>
    <w:rsid w:val="27917ED6"/>
    <w:rsid w:val="27931A56"/>
    <w:rsid w:val="27962089"/>
    <w:rsid w:val="279925B4"/>
    <w:rsid w:val="27A066FA"/>
    <w:rsid w:val="27B2F680"/>
    <w:rsid w:val="27B587D1"/>
    <w:rsid w:val="27B9F64F"/>
    <w:rsid w:val="27BA3326"/>
    <w:rsid w:val="27D6D38B"/>
    <w:rsid w:val="27DDD91E"/>
    <w:rsid w:val="27EAF0B3"/>
    <w:rsid w:val="27F484AD"/>
    <w:rsid w:val="28020D0B"/>
    <w:rsid w:val="280507E0"/>
    <w:rsid w:val="280AC675"/>
    <w:rsid w:val="280FB2FF"/>
    <w:rsid w:val="28144BCA"/>
    <w:rsid w:val="28151017"/>
    <w:rsid w:val="281C960B"/>
    <w:rsid w:val="281E72F9"/>
    <w:rsid w:val="28218F8F"/>
    <w:rsid w:val="2824D0A4"/>
    <w:rsid w:val="282736B1"/>
    <w:rsid w:val="283180FB"/>
    <w:rsid w:val="283E6F90"/>
    <w:rsid w:val="2845CA6E"/>
    <w:rsid w:val="284695A9"/>
    <w:rsid w:val="284BAEEA"/>
    <w:rsid w:val="2854B334"/>
    <w:rsid w:val="2858D58B"/>
    <w:rsid w:val="285C273A"/>
    <w:rsid w:val="285E7339"/>
    <w:rsid w:val="286B336E"/>
    <w:rsid w:val="286C961F"/>
    <w:rsid w:val="287F9F64"/>
    <w:rsid w:val="2882A4E9"/>
    <w:rsid w:val="288427FF"/>
    <w:rsid w:val="2885E40D"/>
    <w:rsid w:val="2889C96F"/>
    <w:rsid w:val="2892CFA2"/>
    <w:rsid w:val="28933FB5"/>
    <w:rsid w:val="28A0E807"/>
    <w:rsid w:val="28A501DC"/>
    <w:rsid w:val="28ABBA21"/>
    <w:rsid w:val="28C00649"/>
    <w:rsid w:val="28C111B3"/>
    <w:rsid w:val="28D43736"/>
    <w:rsid w:val="28D4E51C"/>
    <w:rsid w:val="28DD460A"/>
    <w:rsid w:val="28DE5F07"/>
    <w:rsid w:val="28E68A59"/>
    <w:rsid w:val="28E6DFDD"/>
    <w:rsid w:val="28F2A964"/>
    <w:rsid w:val="28F4E266"/>
    <w:rsid w:val="28F852B2"/>
    <w:rsid w:val="28F99209"/>
    <w:rsid w:val="28F9EA3D"/>
    <w:rsid w:val="28FCA878"/>
    <w:rsid w:val="28FEF351"/>
    <w:rsid w:val="28FF2B51"/>
    <w:rsid w:val="290E8E32"/>
    <w:rsid w:val="290F0856"/>
    <w:rsid w:val="290F57D6"/>
    <w:rsid w:val="29189049"/>
    <w:rsid w:val="291BF253"/>
    <w:rsid w:val="29217E64"/>
    <w:rsid w:val="2923825C"/>
    <w:rsid w:val="2926BB3C"/>
    <w:rsid w:val="29270075"/>
    <w:rsid w:val="292846F5"/>
    <w:rsid w:val="292E9D61"/>
    <w:rsid w:val="292EC6CE"/>
    <w:rsid w:val="292FA15E"/>
    <w:rsid w:val="2939F4E2"/>
    <w:rsid w:val="2946F4A1"/>
    <w:rsid w:val="2948044A"/>
    <w:rsid w:val="2952CBEB"/>
    <w:rsid w:val="2957971E"/>
    <w:rsid w:val="2960E4B7"/>
    <w:rsid w:val="296880EB"/>
    <w:rsid w:val="2969A13F"/>
    <w:rsid w:val="2979903B"/>
    <w:rsid w:val="29854B6E"/>
    <w:rsid w:val="298E6F88"/>
    <w:rsid w:val="299074D3"/>
    <w:rsid w:val="2992CEC0"/>
    <w:rsid w:val="299A2E1F"/>
    <w:rsid w:val="299B89B4"/>
    <w:rsid w:val="299CD6F0"/>
    <w:rsid w:val="29A1DC9A"/>
    <w:rsid w:val="29A4273E"/>
    <w:rsid w:val="29A67BA8"/>
    <w:rsid w:val="29AF4D09"/>
    <w:rsid w:val="29B34DF2"/>
    <w:rsid w:val="29C01214"/>
    <w:rsid w:val="29C2717C"/>
    <w:rsid w:val="29E1D8FD"/>
    <w:rsid w:val="29E27E9B"/>
    <w:rsid w:val="29E7487C"/>
    <w:rsid w:val="29ED4562"/>
    <w:rsid w:val="29F49060"/>
    <w:rsid w:val="29FDEFB8"/>
    <w:rsid w:val="2A04DCAD"/>
    <w:rsid w:val="2A066CC4"/>
    <w:rsid w:val="2A0941DB"/>
    <w:rsid w:val="2A0B7F7A"/>
    <w:rsid w:val="2A0F235B"/>
    <w:rsid w:val="2A1626D7"/>
    <w:rsid w:val="2A250E4C"/>
    <w:rsid w:val="2A2B306F"/>
    <w:rsid w:val="2A3542D2"/>
    <w:rsid w:val="2A39E012"/>
    <w:rsid w:val="2A43BE94"/>
    <w:rsid w:val="2A544D15"/>
    <w:rsid w:val="2A5C2C08"/>
    <w:rsid w:val="2A653B78"/>
    <w:rsid w:val="2A6BBD6E"/>
    <w:rsid w:val="2A700797"/>
    <w:rsid w:val="2A768BEB"/>
    <w:rsid w:val="2A79D746"/>
    <w:rsid w:val="2A8203A4"/>
    <w:rsid w:val="2A8B8648"/>
    <w:rsid w:val="2A8E79C5"/>
    <w:rsid w:val="2A949E66"/>
    <w:rsid w:val="2A9B95C8"/>
    <w:rsid w:val="2AAFAC79"/>
    <w:rsid w:val="2AB3A04B"/>
    <w:rsid w:val="2AC913FB"/>
    <w:rsid w:val="2AD6500B"/>
    <w:rsid w:val="2ADE1B69"/>
    <w:rsid w:val="2AE457FA"/>
    <w:rsid w:val="2AF07C3E"/>
    <w:rsid w:val="2AF6A94E"/>
    <w:rsid w:val="2AF8E5F6"/>
    <w:rsid w:val="2B001A62"/>
    <w:rsid w:val="2B006193"/>
    <w:rsid w:val="2B08A976"/>
    <w:rsid w:val="2B13F0FD"/>
    <w:rsid w:val="2B15609C"/>
    <w:rsid w:val="2B15F0FA"/>
    <w:rsid w:val="2B1E15A3"/>
    <w:rsid w:val="2B22C2E1"/>
    <w:rsid w:val="2B24190C"/>
    <w:rsid w:val="2B279DF6"/>
    <w:rsid w:val="2B2C53C2"/>
    <w:rsid w:val="2B322329"/>
    <w:rsid w:val="2B371EAE"/>
    <w:rsid w:val="2B3BCF61"/>
    <w:rsid w:val="2B3BF25B"/>
    <w:rsid w:val="2B3CA8A2"/>
    <w:rsid w:val="2B3E0F17"/>
    <w:rsid w:val="2B3E9DF9"/>
    <w:rsid w:val="2B407A6F"/>
    <w:rsid w:val="2B43D57E"/>
    <w:rsid w:val="2B4CB0D9"/>
    <w:rsid w:val="2B58255D"/>
    <w:rsid w:val="2B6271B7"/>
    <w:rsid w:val="2B65D53D"/>
    <w:rsid w:val="2B696379"/>
    <w:rsid w:val="2B72A1F7"/>
    <w:rsid w:val="2B73F57F"/>
    <w:rsid w:val="2B7E0192"/>
    <w:rsid w:val="2B80E14D"/>
    <w:rsid w:val="2B811C1E"/>
    <w:rsid w:val="2B866A9D"/>
    <w:rsid w:val="2B93C7FC"/>
    <w:rsid w:val="2B973510"/>
    <w:rsid w:val="2B984B25"/>
    <w:rsid w:val="2B99732D"/>
    <w:rsid w:val="2BA345FB"/>
    <w:rsid w:val="2BAB68D6"/>
    <w:rsid w:val="2BAFF3E3"/>
    <w:rsid w:val="2BB85158"/>
    <w:rsid w:val="2BB90D54"/>
    <w:rsid w:val="2BBDFC39"/>
    <w:rsid w:val="2BC1A2AE"/>
    <w:rsid w:val="2BC4312E"/>
    <w:rsid w:val="2BD1D729"/>
    <w:rsid w:val="2BD8406C"/>
    <w:rsid w:val="2BE60524"/>
    <w:rsid w:val="2BE6685C"/>
    <w:rsid w:val="2BEC1F14"/>
    <w:rsid w:val="2C014C31"/>
    <w:rsid w:val="2C016F2D"/>
    <w:rsid w:val="2C07A79C"/>
    <w:rsid w:val="2C1067D1"/>
    <w:rsid w:val="2C174F22"/>
    <w:rsid w:val="2C2FFC6A"/>
    <w:rsid w:val="2C390B30"/>
    <w:rsid w:val="2C3E35D5"/>
    <w:rsid w:val="2C4F36CC"/>
    <w:rsid w:val="2C586ADB"/>
    <w:rsid w:val="2C651FCB"/>
    <w:rsid w:val="2C667CAF"/>
    <w:rsid w:val="2C6B49EF"/>
    <w:rsid w:val="2C72206C"/>
    <w:rsid w:val="2C7BD104"/>
    <w:rsid w:val="2C8694A7"/>
    <w:rsid w:val="2C949FD5"/>
    <w:rsid w:val="2C9675B2"/>
    <w:rsid w:val="2C9B05B6"/>
    <w:rsid w:val="2CA5184C"/>
    <w:rsid w:val="2CA8BD2F"/>
    <w:rsid w:val="2CACB92A"/>
    <w:rsid w:val="2CAFA681"/>
    <w:rsid w:val="2CB1C15B"/>
    <w:rsid w:val="2CB2BEE2"/>
    <w:rsid w:val="2CB30B16"/>
    <w:rsid w:val="2CB9B500"/>
    <w:rsid w:val="2CBCD33D"/>
    <w:rsid w:val="2CC06335"/>
    <w:rsid w:val="2CCA5B2F"/>
    <w:rsid w:val="2CD5627B"/>
    <w:rsid w:val="2CD70FC5"/>
    <w:rsid w:val="2CDA695E"/>
    <w:rsid w:val="2CDD4818"/>
    <w:rsid w:val="2CE15579"/>
    <w:rsid w:val="2CEA9258"/>
    <w:rsid w:val="2CEB73AB"/>
    <w:rsid w:val="2CF67089"/>
    <w:rsid w:val="2CFA8EAD"/>
    <w:rsid w:val="2CFF583D"/>
    <w:rsid w:val="2D18E1B2"/>
    <w:rsid w:val="2D1B1536"/>
    <w:rsid w:val="2D1EB349"/>
    <w:rsid w:val="2D1FAF65"/>
    <w:rsid w:val="2D21933F"/>
    <w:rsid w:val="2D2609C1"/>
    <w:rsid w:val="2D29B310"/>
    <w:rsid w:val="2D2BFD5A"/>
    <w:rsid w:val="2D32713C"/>
    <w:rsid w:val="2D3DA53C"/>
    <w:rsid w:val="2D4BCE3A"/>
    <w:rsid w:val="2D4C2DCE"/>
    <w:rsid w:val="2D52E4E3"/>
    <w:rsid w:val="2D53AD64"/>
    <w:rsid w:val="2D5CB5AC"/>
    <w:rsid w:val="2D700A37"/>
    <w:rsid w:val="2D79CE6A"/>
    <w:rsid w:val="2D7BAA5E"/>
    <w:rsid w:val="2D80D51C"/>
    <w:rsid w:val="2D82BC41"/>
    <w:rsid w:val="2D82C967"/>
    <w:rsid w:val="2D880847"/>
    <w:rsid w:val="2D93AED5"/>
    <w:rsid w:val="2D9C87D7"/>
    <w:rsid w:val="2D9CEB97"/>
    <w:rsid w:val="2DA36717"/>
    <w:rsid w:val="2DABE3D0"/>
    <w:rsid w:val="2DB268BE"/>
    <w:rsid w:val="2DB29AF9"/>
    <w:rsid w:val="2DBBEA0B"/>
    <w:rsid w:val="2DC22430"/>
    <w:rsid w:val="2DC6D801"/>
    <w:rsid w:val="2DCA1A5D"/>
    <w:rsid w:val="2DD218B0"/>
    <w:rsid w:val="2E0FBEB1"/>
    <w:rsid w:val="2E17285F"/>
    <w:rsid w:val="2E1CA994"/>
    <w:rsid w:val="2E1E7408"/>
    <w:rsid w:val="2E1E981F"/>
    <w:rsid w:val="2E22C02B"/>
    <w:rsid w:val="2E252F5B"/>
    <w:rsid w:val="2E32646B"/>
    <w:rsid w:val="2E402FA3"/>
    <w:rsid w:val="2E484220"/>
    <w:rsid w:val="2E4D4C1D"/>
    <w:rsid w:val="2E58958F"/>
    <w:rsid w:val="2E59606B"/>
    <w:rsid w:val="2E5BB9CE"/>
    <w:rsid w:val="2E5F1E4F"/>
    <w:rsid w:val="2E6739A7"/>
    <w:rsid w:val="2E6BD592"/>
    <w:rsid w:val="2E6BE4FF"/>
    <w:rsid w:val="2E757DED"/>
    <w:rsid w:val="2E7B7640"/>
    <w:rsid w:val="2E7F8BC6"/>
    <w:rsid w:val="2E840961"/>
    <w:rsid w:val="2E89DE52"/>
    <w:rsid w:val="2E8EEF49"/>
    <w:rsid w:val="2EA13161"/>
    <w:rsid w:val="2EB5A254"/>
    <w:rsid w:val="2EB6E597"/>
    <w:rsid w:val="2EC37676"/>
    <w:rsid w:val="2EC3F4B8"/>
    <w:rsid w:val="2EC65A89"/>
    <w:rsid w:val="2EC735EE"/>
    <w:rsid w:val="2EC80183"/>
    <w:rsid w:val="2EC9F90C"/>
    <w:rsid w:val="2ECE1C05"/>
    <w:rsid w:val="2ECE419D"/>
    <w:rsid w:val="2ED435EA"/>
    <w:rsid w:val="2ED68EC4"/>
    <w:rsid w:val="2ED99959"/>
    <w:rsid w:val="2EDBF5C5"/>
    <w:rsid w:val="2EDE4504"/>
    <w:rsid w:val="2EDF0DAE"/>
    <w:rsid w:val="2EE94454"/>
    <w:rsid w:val="2EEA2E85"/>
    <w:rsid w:val="2EF41B11"/>
    <w:rsid w:val="2EFE0C3E"/>
    <w:rsid w:val="2F008D90"/>
    <w:rsid w:val="2F06515C"/>
    <w:rsid w:val="2F07C986"/>
    <w:rsid w:val="2F08A025"/>
    <w:rsid w:val="2F0CEBEF"/>
    <w:rsid w:val="2F149F6D"/>
    <w:rsid w:val="2F1BDFF3"/>
    <w:rsid w:val="2F284EB9"/>
    <w:rsid w:val="2F2865B1"/>
    <w:rsid w:val="2F2DC2B2"/>
    <w:rsid w:val="2F388D49"/>
    <w:rsid w:val="2F3B87E0"/>
    <w:rsid w:val="2F3BBF9C"/>
    <w:rsid w:val="2F4378BA"/>
    <w:rsid w:val="2F4AD232"/>
    <w:rsid w:val="2F4ECC77"/>
    <w:rsid w:val="2F4EF53C"/>
    <w:rsid w:val="2F565C01"/>
    <w:rsid w:val="2F5CAE3A"/>
    <w:rsid w:val="2F63AAA6"/>
    <w:rsid w:val="2F68A423"/>
    <w:rsid w:val="2F6E80C9"/>
    <w:rsid w:val="2F7A28C8"/>
    <w:rsid w:val="2F805B3E"/>
    <w:rsid w:val="2F863C8D"/>
    <w:rsid w:val="2F92C3E0"/>
    <w:rsid w:val="2F9450D2"/>
    <w:rsid w:val="2FA229E6"/>
    <w:rsid w:val="2FC055B6"/>
    <w:rsid w:val="2FC67EA4"/>
    <w:rsid w:val="2FCC5719"/>
    <w:rsid w:val="2FCDA0DA"/>
    <w:rsid w:val="2FCE4221"/>
    <w:rsid w:val="2FE471A8"/>
    <w:rsid w:val="2FEB7A3F"/>
    <w:rsid w:val="2FF23C55"/>
    <w:rsid w:val="3003D435"/>
    <w:rsid w:val="3011E155"/>
    <w:rsid w:val="301746A1"/>
    <w:rsid w:val="3019DA39"/>
    <w:rsid w:val="301ED772"/>
    <w:rsid w:val="301F8F86"/>
    <w:rsid w:val="3020D839"/>
    <w:rsid w:val="3038F1DE"/>
    <w:rsid w:val="3047BDBB"/>
    <w:rsid w:val="30495C4B"/>
    <w:rsid w:val="304A0456"/>
    <w:rsid w:val="30575027"/>
    <w:rsid w:val="305A2B3A"/>
    <w:rsid w:val="305D5034"/>
    <w:rsid w:val="305FC519"/>
    <w:rsid w:val="30615B27"/>
    <w:rsid w:val="30680D32"/>
    <w:rsid w:val="306A11FE"/>
    <w:rsid w:val="3076FC9E"/>
    <w:rsid w:val="307E3D15"/>
    <w:rsid w:val="30887981"/>
    <w:rsid w:val="308B583F"/>
    <w:rsid w:val="308B5C02"/>
    <w:rsid w:val="30911C6E"/>
    <w:rsid w:val="309C57E6"/>
    <w:rsid w:val="309FDA14"/>
    <w:rsid w:val="30A4338D"/>
    <w:rsid w:val="30AA14DC"/>
    <w:rsid w:val="30AD35D2"/>
    <w:rsid w:val="30CD58D4"/>
    <w:rsid w:val="30D00340"/>
    <w:rsid w:val="30D4BD54"/>
    <w:rsid w:val="30D882BB"/>
    <w:rsid w:val="30DB18BF"/>
    <w:rsid w:val="30DCAADA"/>
    <w:rsid w:val="30DCCA07"/>
    <w:rsid w:val="30EF4D7B"/>
    <w:rsid w:val="30FACB09"/>
    <w:rsid w:val="310B5989"/>
    <w:rsid w:val="310DF958"/>
    <w:rsid w:val="3111C666"/>
    <w:rsid w:val="311E14FC"/>
    <w:rsid w:val="312CEE7F"/>
    <w:rsid w:val="31309B23"/>
    <w:rsid w:val="313D6399"/>
    <w:rsid w:val="314B12DA"/>
    <w:rsid w:val="314F2055"/>
    <w:rsid w:val="314F2306"/>
    <w:rsid w:val="315006D5"/>
    <w:rsid w:val="3153BB23"/>
    <w:rsid w:val="315BB16B"/>
    <w:rsid w:val="3160834C"/>
    <w:rsid w:val="31657269"/>
    <w:rsid w:val="316EDF52"/>
    <w:rsid w:val="3171AE33"/>
    <w:rsid w:val="31743106"/>
    <w:rsid w:val="317F03C0"/>
    <w:rsid w:val="31833ADF"/>
    <w:rsid w:val="31835987"/>
    <w:rsid w:val="3185B20C"/>
    <w:rsid w:val="31863005"/>
    <w:rsid w:val="31867C39"/>
    <w:rsid w:val="318C23E5"/>
    <w:rsid w:val="319470E4"/>
    <w:rsid w:val="31993F30"/>
    <w:rsid w:val="319CA78D"/>
    <w:rsid w:val="31AAE8C2"/>
    <w:rsid w:val="31B87A7F"/>
    <w:rsid w:val="31BA002A"/>
    <w:rsid w:val="31C1776B"/>
    <w:rsid w:val="31C563B4"/>
    <w:rsid w:val="31CAD6EB"/>
    <w:rsid w:val="31CFCF51"/>
    <w:rsid w:val="31D88AB2"/>
    <w:rsid w:val="31D8A4FD"/>
    <w:rsid w:val="31DCD33E"/>
    <w:rsid w:val="31EF6C46"/>
    <w:rsid w:val="31F1B39E"/>
    <w:rsid w:val="31F92095"/>
    <w:rsid w:val="31FA5D44"/>
    <w:rsid w:val="32074BAE"/>
    <w:rsid w:val="3207F1CD"/>
    <w:rsid w:val="320CE180"/>
    <w:rsid w:val="320F18BE"/>
    <w:rsid w:val="32184973"/>
    <w:rsid w:val="321C4F11"/>
    <w:rsid w:val="3220F0EC"/>
    <w:rsid w:val="3235A199"/>
    <w:rsid w:val="32435241"/>
    <w:rsid w:val="32483258"/>
    <w:rsid w:val="324EBC8D"/>
    <w:rsid w:val="324ECB9C"/>
    <w:rsid w:val="3250DBEE"/>
    <w:rsid w:val="325137F6"/>
    <w:rsid w:val="3252EF19"/>
    <w:rsid w:val="325B6AA9"/>
    <w:rsid w:val="32624948"/>
    <w:rsid w:val="3267D142"/>
    <w:rsid w:val="326F88C0"/>
    <w:rsid w:val="32705306"/>
    <w:rsid w:val="32787B3B"/>
    <w:rsid w:val="327AC463"/>
    <w:rsid w:val="327ECB9F"/>
    <w:rsid w:val="32845530"/>
    <w:rsid w:val="32855D56"/>
    <w:rsid w:val="328CE53A"/>
    <w:rsid w:val="32922EE1"/>
    <w:rsid w:val="329B1EE5"/>
    <w:rsid w:val="32B0D317"/>
    <w:rsid w:val="32B538F4"/>
    <w:rsid w:val="32C0F64A"/>
    <w:rsid w:val="32C6D1CC"/>
    <w:rsid w:val="32CC8F8D"/>
    <w:rsid w:val="32D89F3C"/>
    <w:rsid w:val="32E6AA4F"/>
    <w:rsid w:val="32EFB9C1"/>
    <w:rsid w:val="32F0EC04"/>
    <w:rsid w:val="32F83846"/>
    <w:rsid w:val="32FB52CB"/>
    <w:rsid w:val="33019D7A"/>
    <w:rsid w:val="33075D13"/>
    <w:rsid w:val="330A5452"/>
    <w:rsid w:val="330CAADD"/>
    <w:rsid w:val="3311139E"/>
    <w:rsid w:val="3312E3E8"/>
    <w:rsid w:val="332815F0"/>
    <w:rsid w:val="3333445B"/>
    <w:rsid w:val="333B74F7"/>
    <w:rsid w:val="3340DE1D"/>
    <w:rsid w:val="334B3271"/>
    <w:rsid w:val="3352E5BD"/>
    <w:rsid w:val="335DCF24"/>
    <w:rsid w:val="33604B80"/>
    <w:rsid w:val="3362AE00"/>
    <w:rsid w:val="3365A2EC"/>
    <w:rsid w:val="336C50E1"/>
    <w:rsid w:val="3372C77C"/>
    <w:rsid w:val="337896FC"/>
    <w:rsid w:val="337B77FF"/>
    <w:rsid w:val="338AAEF7"/>
    <w:rsid w:val="338B3960"/>
    <w:rsid w:val="3394E592"/>
    <w:rsid w:val="339707C8"/>
    <w:rsid w:val="3397E51F"/>
    <w:rsid w:val="33A10B98"/>
    <w:rsid w:val="33A49C85"/>
    <w:rsid w:val="33B75D1D"/>
    <w:rsid w:val="33B84E89"/>
    <w:rsid w:val="33C2ABF2"/>
    <w:rsid w:val="33C634BC"/>
    <w:rsid w:val="33D48957"/>
    <w:rsid w:val="33DC063E"/>
    <w:rsid w:val="33E1D03F"/>
    <w:rsid w:val="33E1D61F"/>
    <w:rsid w:val="33EF84F4"/>
    <w:rsid w:val="33EF9CF1"/>
    <w:rsid w:val="33FBD4E9"/>
    <w:rsid w:val="3400E3C8"/>
    <w:rsid w:val="34025D3A"/>
    <w:rsid w:val="34097C0A"/>
    <w:rsid w:val="342A4E8D"/>
    <w:rsid w:val="342B4062"/>
    <w:rsid w:val="342DFF42"/>
    <w:rsid w:val="3430D0F8"/>
    <w:rsid w:val="34463A48"/>
    <w:rsid w:val="34491D39"/>
    <w:rsid w:val="344947BA"/>
    <w:rsid w:val="34522639"/>
    <w:rsid w:val="345285B7"/>
    <w:rsid w:val="3454C3DD"/>
    <w:rsid w:val="345FBC77"/>
    <w:rsid w:val="3462D42E"/>
    <w:rsid w:val="346402F3"/>
    <w:rsid w:val="3464D19F"/>
    <w:rsid w:val="346A30AD"/>
    <w:rsid w:val="34787AE3"/>
    <w:rsid w:val="347C1EA2"/>
    <w:rsid w:val="34853F19"/>
    <w:rsid w:val="348D2F27"/>
    <w:rsid w:val="348DE213"/>
    <w:rsid w:val="3491C403"/>
    <w:rsid w:val="34A1B344"/>
    <w:rsid w:val="34A36CB6"/>
    <w:rsid w:val="34A49FA5"/>
    <w:rsid w:val="34A55F30"/>
    <w:rsid w:val="34A57054"/>
    <w:rsid w:val="34AB20C4"/>
    <w:rsid w:val="34AC5D4E"/>
    <w:rsid w:val="34B256E6"/>
    <w:rsid w:val="34B51051"/>
    <w:rsid w:val="34B7DC66"/>
    <w:rsid w:val="34C011FC"/>
    <w:rsid w:val="34C55EFC"/>
    <w:rsid w:val="34D465B4"/>
    <w:rsid w:val="34D49F07"/>
    <w:rsid w:val="34D74558"/>
    <w:rsid w:val="34DF6E3A"/>
    <w:rsid w:val="34E3B7F1"/>
    <w:rsid w:val="34F8FE6B"/>
    <w:rsid w:val="35002109"/>
    <w:rsid w:val="3503345D"/>
    <w:rsid w:val="35102B74"/>
    <w:rsid w:val="3519A745"/>
    <w:rsid w:val="3519AE10"/>
    <w:rsid w:val="35308E19"/>
    <w:rsid w:val="3533EEE4"/>
    <w:rsid w:val="3539DC65"/>
    <w:rsid w:val="353E820E"/>
    <w:rsid w:val="35406CE6"/>
    <w:rsid w:val="3540C583"/>
    <w:rsid w:val="35489D42"/>
    <w:rsid w:val="354A57E9"/>
    <w:rsid w:val="355924FA"/>
    <w:rsid w:val="355E7C53"/>
    <w:rsid w:val="355F339E"/>
    <w:rsid w:val="3563753D"/>
    <w:rsid w:val="3569FA11"/>
    <w:rsid w:val="356D4DC2"/>
    <w:rsid w:val="35745DEB"/>
    <w:rsid w:val="35770B0A"/>
    <w:rsid w:val="357CDC76"/>
    <w:rsid w:val="358434E5"/>
    <w:rsid w:val="35866C5E"/>
    <w:rsid w:val="358C7B52"/>
    <w:rsid w:val="35996296"/>
    <w:rsid w:val="35998383"/>
    <w:rsid w:val="359F94BB"/>
    <w:rsid w:val="35A68878"/>
    <w:rsid w:val="35A8557D"/>
    <w:rsid w:val="35B07C17"/>
    <w:rsid w:val="35B12D43"/>
    <w:rsid w:val="35BE4681"/>
    <w:rsid w:val="35C31509"/>
    <w:rsid w:val="35CCDC89"/>
    <w:rsid w:val="35D44FD3"/>
    <w:rsid w:val="35D5AD24"/>
    <w:rsid w:val="35DBD545"/>
    <w:rsid w:val="35DDAF64"/>
    <w:rsid w:val="35E6BF7F"/>
    <w:rsid w:val="35E873D9"/>
    <w:rsid w:val="35F8D0DD"/>
    <w:rsid w:val="35FF16F0"/>
    <w:rsid w:val="3600BA43"/>
    <w:rsid w:val="360E61FE"/>
    <w:rsid w:val="361319F6"/>
    <w:rsid w:val="361FFD1F"/>
    <w:rsid w:val="36335148"/>
    <w:rsid w:val="36434116"/>
    <w:rsid w:val="364B0F7F"/>
    <w:rsid w:val="364E4C5F"/>
    <w:rsid w:val="36548659"/>
    <w:rsid w:val="366D03A4"/>
    <w:rsid w:val="366DBC81"/>
    <w:rsid w:val="366E5738"/>
    <w:rsid w:val="367241CB"/>
    <w:rsid w:val="367315B9"/>
    <w:rsid w:val="36750438"/>
    <w:rsid w:val="3675A248"/>
    <w:rsid w:val="3676FCD6"/>
    <w:rsid w:val="367D46BB"/>
    <w:rsid w:val="3685EE67"/>
    <w:rsid w:val="36890C30"/>
    <w:rsid w:val="368D2589"/>
    <w:rsid w:val="368FACC7"/>
    <w:rsid w:val="3690ACFB"/>
    <w:rsid w:val="3691525F"/>
    <w:rsid w:val="3697D77B"/>
    <w:rsid w:val="369CE175"/>
    <w:rsid w:val="36A131DF"/>
    <w:rsid w:val="36A34074"/>
    <w:rsid w:val="36B04461"/>
    <w:rsid w:val="36B0D4E0"/>
    <w:rsid w:val="36B10E38"/>
    <w:rsid w:val="36B35DF7"/>
    <w:rsid w:val="36B9CCBF"/>
    <w:rsid w:val="36B9EB0B"/>
    <w:rsid w:val="36BBC745"/>
    <w:rsid w:val="36BDB1B3"/>
    <w:rsid w:val="36CCC881"/>
    <w:rsid w:val="36D43915"/>
    <w:rsid w:val="36D6C286"/>
    <w:rsid w:val="36EA6F95"/>
    <w:rsid w:val="36F1E25E"/>
    <w:rsid w:val="37011A45"/>
    <w:rsid w:val="3708ABCE"/>
    <w:rsid w:val="370AE211"/>
    <w:rsid w:val="370E8F05"/>
    <w:rsid w:val="37103CCA"/>
    <w:rsid w:val="3711111C"/>
    <w:rsid w:val="371A171C"/>
    <w:rsid w:val="371ACB36"/>
    <w:rsid w:val="371AE105"/>
    <w:rsid w:val="371E41B0"/>
    <w:rsid w:val="37244738"/>
    <w:rsid w:val="374C69D1"/>
    <w:rsid w:val="37576F07"/>
    <w:rsid w:val="3758CE79"/>
    <w:rsid w:val="37616179"/>
    <w:rsid w:val="3762D64F"/>
    <w:rsid w:val="3769653B"/>
    <w:rsid w:val="376D9448"/>
    <w:rsid w:val="3774ADC3"/>
    <w:rsid w:val="37774691"/>
    <w:rsid w:val="377AE746"/>
    <w:rsid w:val="3781A088"/>
    <w:rsid w:val="37832673"/>
    <w:rsid w:val="37881D0C"/>
    <w:rsid w:val="378D9190"/>
    <w:rsid w:val="378E6820"/>
    <w:rsid w:val="37923DDB"/>
    <w:rsid w:val="37947C77"/>
    <w:rsid w:val="3796EA63"/>
    <w:rsid w:val="379908CB"/>
    <w:rsid w:val="37A048AE"/>
    <w:rsid w:val="37A1C797"/>
    <w:rsid w:val="37A3677D"/>
    <w:rsid w:val="37A4558D"/>
    <w:rsid w:val="37A4B49B"/>
    <w:rsid w:val="37ABBB4A"/>
    <w:rsid w:val="37AC630A"/>
    <w:rsid w:val="37ACF9E8"/>
    <w:rsid w:val="37AF497E"/>
    <w:rsid w:val="37AFB3EC"/>
    <w:rsid w:val="37B4E029"/>
    <w:rsid w:val="37BED5FC"/>
    <w:rsid w:val="37C00411"/>
    <w:rsid w:val="37CEBEF9"/>
    <w:rsid w:val="37D1EA41"/>
    <w:rsid w:val="37D85FCC"/>
    <w:rsid w:val="37DBA75F"/>
    <w:rsid w:val="37E5F150"/>
    <w:rsid w:val="37EB313E"/>
    <w:rsid w:val="37EC3C79"/>
    <w:rsid w:val="37ED204B"/>
    <w:rsid w:val="37EF5B6A"/>
    <w:rsid w:val="37FAAEEC"/>
    <w:rsid w:val="37FCD1A9"/>
    <w:rsid w:val="37FCDAB3"/>
    <w:rsid w:val="380FAC74"/>
    <w:rsid w:val="38105E28"/>
    <w:rsid w:val="381AFCD4"/>
    <w:rsid w:val="382146C5"/>
    <w:rsid w:val="3831740E"/>
    <w:rsid w:val="38398071"/>
    <w:rsid w:val="383F10D5"/>
    <w:rsid w:val="384EFF4D"/>
    <w:rsid w:val="385A21F0"/>
    <w:rsid w:val="385A84CA"/>
    <w:rsid w:val="38601699"/>
    <w:rsid w:val="3861EFD3"/>
    <w:rsid w:val="38711219"/>
    <w:rsid w:val="38743AD6"/>
    <w:rsid w:val="3876B503"/>
    <w:rsid w:val="38793E9A"/>
    <w:rsid w:val="387F5206"/>
    <w:rsid w:val="3883059A"/>
    <w:rsid w:val="3889923F"/>
    <w:rsid w:val="388CA06D"/>
    <w:rsid w:val="38A2935E"/>
    <w:rsid w:val="38A4F87E"/>
    <w:rsid w:val="38A5AA2F"/>
    <w:rsid w:val="38A90260"/>
    <w:rsid w:val="38B7EB0F"/>
    <w:rsid w:val="38BEDF60"/>
    <w:rsid w:val="38C10392"/>
    <w:rsid w:val="38C5773C"/>
    <w:rsid w:val="38CAA38A"/>
    <w:rsid w:val="38CDCF07"/>
    <w:rsid w:val="38CE84A5"/>
    <w:rsid w:val="38CF47F7"/>
    <w:rsid w:val="38CF51DC"/>
    <w:rsid w:val="38D1C726"/>
    <w:rsid w:val="38D1CD57"/>
    <w:rsid w:val="38D86AB9"/>
    <w:rsid w:val="38DB2C30"/>
    <w:rsid w:val="38E588DA"/>
    <w:rsid w:val="38EC7F96"/>
    <w:rsid w:val="38F9C9D9"/>
    <w:rsid w:val="38FC26BE"/>
    <w:rsid w:val="39056C41"/>
    <w:rsid w:val="390FBA5E"/>
    <w:rsid w:val="3914F334"/>
    <w:rsid w:val="3915011C"/>
    <w:rsid w:val="391D04A1"/>
    <w:rsid w:val="391E185C"/>
    <w:rsid w:val="3920149B"/>
    <w:rsid w:val="392B39D5"/>
    <w:rsid w:val="392BE58E"/>
    <w:rsid w:val="392BED2B"/>
    <w:rsid w:val="392CE623"/>
    <w:rsid w:val="392DBA0B"/>
    <w:rsid w:val="393769C4"/>
    <w:rsid w:val="393B3318"/>
    <w:rsid w:val="394164D1"/>
    <w:rsid w:val="3943DFA8"/>
    <w:rsid w:val="394A57E3"/>
    <w:rsid w:val="394CD81E"/>
    <w:rsid w:val="394F3199"/>
    <w:rsid w:val="39529849"/>
    <w:rsid w:val="3952B590"/>
    <w:rsid w:val="395A48AB"/>
    <w:rsid w:val="3960A04A"/>
    <w:rsid w:val="396737FC"/>
    <w:rsid w:val="396FB9F1"/>
    <w:rsid w:val="3971152A"/>
    <w:rsid w:val="3976DDD9"/>
    <w:rsid w:val="39798FFD"/>
    <w:rsid w:val="397995D6"/>
    <w:rsid w:val="3980928B"/>
    <w:rsid w:val="3980EC3E"/>
    <w:rsid w:val="3984D933"/>
    <w:rsid w:val="398B38A2"/>
    <w:rsid w:val="399077D3"/>
    <w:rsid w:val="399AC823"/>
    <w:rsid w:val="399FDB08"/>
    <w:rsid w:val="39A31439"/>
    <w:rsid w:val="39B4F4FC"/>
    <w:rsid w:val="39B8CBA0"/>
    <w:rsid w:val="39BA76B5"/>
    <w:rsid w:val="39CB0AD4"/>
    <w:rsid w:val="39D06CC0"/>
    <w:rsid w:val="39D1F38C"/>
    <w:rsid w:val="39E42C90"/>
    <w:rsid w:val="39EA2B04"/>
    <w:rsid w:val="39EC2F6B"/>
    <w:rsid w:val="39F0FCA0"/>
    <w:rsid w:val="39F89415"/>
    <w:rsid w:val="3A02C5EF"/>
    <w:rsid w:val="3A0E94E5"/>
    <w:rsid w:val="3A100B37"/>
    <w:rsid w:val="3A13DE09"/>
    <w:rsid w:val="3A195F41"/>
    <w:rsid w:val="3A1B2FAC"/>
    <w:rsid w:val="3A1CD511"/>
    <w:rsid w:val="3A209A6C"/>
    <w:rsid w:val="3A299CB4"/>
    <w:rsid w:val="3A2E41F8"/>
    <w:rsid w:val="3A30E732"/>
    <w:rsid w:val="3A31ED76"/>
    <w:rsid w:val="3A3CF766"/>
    <w:rsid w:val="3A3E63BF"/>
    <w:rsid w:val="3A43742B"/>
    <w:rsid w:val="3A564FBE"/>
    <w:rsid w:val="3A5BE4A6"/>
    <w:rsid w:val="3A5E929A"/>
    <w:rsid w:val="3A625E36"/>
    <w:rsid w:val="3A675734"/>
    <w:rsid w:val="3A6B8726"/>
    <w:rsid w:val="3A72B3AA"/>
    <w:rsid w:val="3A783336"/>
    <w:rsid w:val="3A822286"/>
    <w:rsid w:val="3A83BB1C"/>
    <w:rsid w:val="3A851551"/>
    <w:rsid w:val="3A8D7D7F"/>
    <w:rsid w:val="3A927DBA"/>
    <w:rsid w:val="3A97F71F"/>
    <w:rsid w:val="3AABF387"/>
    <w:rsid w:val="3AAF4300"/>
    <w:rsid w:val="3AB6C9F6"/>
    <w:rsid w:val="3AB8A975"/>
    <w:rsid w:val="3ABBE4FC"/>
    <w:rsid w:val="3ABDC1E0"/>
    <w:rsid w:val="3ACA23FB"/>
    <w:rsid w:val="3ACD15A8"/>
    <w:rsid w:val="3ACDC1E3"/>
    <w:rsid w:val="3AE0516C"/>
    <w:rsid w:val="3AE053F1"/>
    <w:rsid w:val="3AE2FD29"/>
    <w:rsid w:val="3AE3159D"/>
    <w:rsid w:val="3AE3CEB3"/>
    <w:rsid w:val="3AE5DFE7"/>
    <w:rsid w:val="3AED9126"/>
    <w:rsid w:val="3AEFB273"/>
    <w:rsid w:val="3AFFACFB"/>
    <w:rsid w:val="3B10F4C8"/>
    <w:rsid w:val="3B123782"/>
    <w:rsid w:val="3B1A5AF2"/>
    <w:rsid w:val="3B251F66"/>
    <w:rsid w:val="3B28D473"/>
    <w:rsid w:val="3B29CA2D"/>
    <w:rsid w:val="3B2EB2AE"/>
    <w:rsid w:val="3B2F779B"/>
    <w:rsid w:val="3B4E670F"/>
    <w:rsid w:val="3B5B2E84"/>
    <w:rsid w:val="3B5DC4E5"/>
    <w:rsid w:val="3B67F18C"/>
    <w:rsid w:val="3B67FE0D"/>
    <w:rsid w:val="3B6CA87D"/>
    <w:rsid w:val="3B720438"/>
    <w:rsid w:val="3B784DF1"/>
    <w:rsid w:val="3B7A3EEB"/>
    <w:rsid w:val="3B7BE7C5"/>
    <w:rsid w:val="3B87FFCC"/>
    <w:rsid w:val="3B8DD149"/>
    <w:rsid w:val="3B9323D4"/>
    <w:rsid w:val="3B93FEC0"/>
    <w:rsid w:val="3B97CF45"/>
    <w:rsid w:val="3B9E3244"/>
    <w:rsid w:val="3BB1F466"/>
    <w:rsid w:val="3BB4A249"/>
    <w:rsid w:val="3BB8EB15"/>
    <w:rsid w:val="3BC04E75"/>
    <w:rsid w:val="3BC2ED15"/>
    <w:rsid w:val="3BC84728"/>
    <w:rsid w:val="3BCF31DE"/>
    <w:rsid w:val="3BD31EFF"/>
    <w:rsid w:val="3BD4930B"/>
    <w:rsid w:val="3BD8C7C7"/>
    <w:rsid w:val="3BD9604B"/>
    <w:rsid w:val="3BDA2BF4"/>
    <w:rsid w:val="3BDAD393"/>
    <w:rsid w:val="3BE0EA51"/>
    <w:rsid w:val="3BE3B283"/>
    <w:rsid w:val="3BE97A4D"/>
    <w:rsid w:val="3BEB83D0"/>
    <w:rsid w:val="3BFD6AE2"/>
    <w:rsid w:val="3C055C69"/>
    <w:rsid w:val="3C094835"/>
    <w:rsid w:val="3C0DCED3"/>
    <w:rsid w:val="3C0FB644"/>
    <w:rsid w:val="3C191DDD"/>
    <w:rsid w:val="3C272BEA"/>
    <w:rsid w:val="3C316C37"/>
    <w:rsid w:val="3C3FCA32"/>
    <w:rsid w:val="3C41056B"/>
    <w:rsid w:val="3C4F14B1"/>
    <w:rsid w:val="3C55DEAB"/>
    <w:rsid w:val="3C56795B"/>
    <w:rsid w:val="3C5FAAFD"/>
    <w:rsid w:val="3C641E0C"/>
    <w:rsid w:val="3C6665D1"/>
    <w:rsid w:val="3C672D64"/>
    <w:rsid w:val="3C6C152E"/>
    <w:rsid w:val="3C6F1D7C"/>
    <w:rsid w:val="3C7728FD"/>
    <w:rsid w:val="3C7FB436"/>
    <w:rsid w:val="3C7FEF41"/>
    <w:rsid w:val="3C84082D"/>
    <w:rsid w:val="3C8478E0"/>
    <w:rsid w:val="3C87F370"/>
    <w:rsid w:val="3C89232C"/>
    <w:rsid w:val="3C901F8A"/>
    <w:rsid w:val="3C91B5A6"/>
    <w:rsid w:val="3C92FB85"/>
    <w:rsid w:val="3C93BA6A"/>
    <w:rsid w:val="3C958695"/>
    <w:rsid w:val="3CA69784"/>
    <w:rsid w:val="3CA69A4A"/>
    <w:rsid w:val="3CADBAE6"/>
    <w:rsid w:val="3CB29742"/>
    <w:rsid w:val="3CC865FD"/>
    <w:rsid w:val="3CF178FA"/>
    <w:rsid w:val="3CF87FAA"/>
    <w:rsid w:val="3CFD0B89"/>
    <w:rsid w:val="3CFE6DDF"/>
    <w:rsid w:val="3CFF22DD"/>
    <w:rsid w:val="3D02F232"/>
    <w:rsid w:val="3D0AF756"/>
    <w:rsid w:val="3D0B9798"/>
    <w:rsid w:val="3D149A8C"/>
    <w:rsid w:val="3D18446D"/>
    <w:rsid w:val="3D185747"/>
    <w:rsid w:val="3D20F12F"/>
    <w:rsid w:val="3D335812"/>
    <w:rsid w:val="3D3BCC45"/>
    <w:rsid w:val="3D44D660"/>
    <w:rsid w:val="3D49293B"/>
    <w:rsid w:val="3D4C927F"/>
    <w:rsid w:val="3D528F3E"/>
    <w:rsid w:val="3D595769"/>
    <w:rsid w:val="3D5B8D13"/>
    <w:rsid w:val="3D698E38"/>
    <w:rsid w:val="3D742BD7"/>
    <w:rsid w:val="3D760481"/>
    <w:rsid w:val="3D799B2E"/>
    <w:rsid w:val="3D7C7777"/>
    <w:rsid w:val="3D7CF854"/>
    <w:rsid w:val="3D803C8B"/>
    <w:rsid w:val="3D80703B"/>
    <w:rsid w:val="3D827C95"/>
    <w:rsid w:val="3D900D47"/>
    <w:rsid w:val="3D9017DF"/>
    <w:rsid w:val="3D9B6297"/>
    <w:rsid w:val="3DA33EB6"/>
    <w:rsid w:val="3DA54381"/>
    <w:rsid w:val="3DA5E810"/>
    <w:rsid w:val="3DA6B87D"/>
    <w:rsid w:val="3DA9AA75"/>
    <w:rsid w:val="3DABC40E"/>
    <w:rsid w:val="3DAEA1FA"/>
    <w:rsid w:val="3DB00EDC"/>
    <w:rsid w:val="3DB42B6B"/>
    <w:rsid w:val="3DB555E2"/>
    <w:rsid w:val="3DB7D115"/>
    <w:rsid w:val="3DC0D2FE"/>
    <w:rsid w:val="3DC53612"/>
    <w:rsid w:val="3DC80FFD"/>
    <w:rsid w:val="3DC81FC4"/>
    <w:rsid w:val="3DCDF8BC"/>
    <w:rsid w:val="3DCE5BAE"/>
    <w:rsid w:val="3DCF4F3C"/>
    <w:rsid w:val="3DD3F431"/>
    <w:rsid w:val="3DD4C6FD"/>
    <w:rsid w:val="3DD76289"/>
    <w:rsid w:val="3DDC6393"/>
    <w:rsid w:val="3DE8A3DB"/>
    <w:rsid w:val="3DE9AABF"/>
    <w:rsid w:val="3DE9E196"/>
    <w:rsid w:val="3DEB3A9C"/>
    <w:rsid w:val="3DF1B375"/>
    <w:rsid w:val="3DF201BB"/>
    <w:rsid w:val="3DFBAD97"/>
    <w:rsid w:val="3E023BBD"/>
    <w:rsid w:val="3E0E49A4"/>
    <w:rsid w:val="3E1D050E"/>
    <w:rsid w:val="3E23996A"/>
    <w:rsid w:val="3E29EE62"/>
    <w:rsid w:val="3E2A8DDC"/>
    <w:rsid w:val="3E42A3D3"/>
    <w:rsid w:val="3E493637"/>
    <w:rsid w:val="3E551FE7"/>
    <w:rsid w:val="3E5B64FD"/>
    <w:rsid w:val="3E5ED1C4"/>
    <w:rsid w:val="3E5F465E"/>
    <w:rsid w:val="3E69315F"/>
    <w:rsid w:val="3E7181E8"/>
    <w:rsid w:val="3E75DFE2"/>
    <w:rsid w:val="3E7D0C3B"/>
    <w:rsid w:val="3E84C1F1"/>
    <w:rsid w:val="3EA252E3"/>
    <w:rsid w:val="3EAD5C46"/>
    <w:rsid w:val="3EBD9072"/>
    <w:rsid w:val="3EC2C247"/>
    <w:rsid w:val="3EC35479"/>
    <w:rsid w:val="3EC8A47B"/>
    <w:rsid w:val="3ED7A9AB"/>
    <w:rsid w:val="3EDC1CAF"/>
    <w:rsid w:val="3EDD8E8B"/>
    <w:rsid w:val="3EDF0824"/>
    <w:rsid w:val="3EE0A6C1"/>
    <w:rsid w:val="3EE20608"/>
    <w:rsid w:val="3EEB0F7A"/>
    <w:rsid w:val="3EEB371C"/>
    <w:rsid w:val="3EECE722"/>
    <w:rsid w:val="3EF30B70"/>
    <w:rsid w:val="3EF843A8"/>
    <w:rsid w:val="3EFA32B3"/>
    <w:rsid w:val="3EFDA1CE"/>
    <w:rsid w:val="3F04196D"/>
    <w:rsid w:val="3F045855"/>
    <w:rsid w:val="3F0B3FE8"/>
    <w:rsid w:val="3F0B9173"/>
    <w:rsid w:val="3F2ED722"/>
    <w:rsid w:val="3F47BA15"/>
    <w:rsid w:val="3F509B3B"/>
    <w:rsid w:val="3F515148"/>
    <w:rsid w:val="3F586A40"/>
    <w:rsid w:val="3F63104B"/>
    <w:rsid w:val="3F640660"/>
    <w:rsid w:val="3F74BD1F"/>
    <w:rsid w:val="3F97B179"/>
    <w:rsid w:val="3FA41AB0"/>
    <w:rsid w:val="3FA50D30"/>
    <w:rsid w:val="3FA7DCC9"/>
    <w:rsid w:val="3FAFBD64"/>
    <w:rsid w:val="3FB2B9F5"/>
    <w:rsid w:val="3FB79003"/>
    <w:rsid w:val="3FBAE6E6"/>
    <w:rsid w:val="3FBBE6D1"/>
    <w:rsid w:val="3FBF0DDE"/>
    <w:rsid w:val="3FBF44F4"/>
    <w:rsid w:val="3FC6BECF"/>
    <w:rsid w:val="3FCAF88A"/>
    <w:rsid w:val="3FCB15F6"/>
    <w:rsid w:val="3FD2A6AB"/>
    <w:rsid w:val="3FE015A1"/>
    <w:rsid w:val="3FE0B07A"/>
    <w:rsid w:val="3FE53F15"/>
    <w:rsid w:val="3FE5A8E2"/>
    <w:rsid w:val="3FE61F5D"/>
    <w:rsid w:val="3FFA6D4F"/>
    <w:rsid w:val="3FFBA195"/>
    <w:rsid w:val="4006779B"/>
    <w:rsid w:val="40073307"/>
    <w:rsid w:val="400A744D"/>
    <w:rsid w:val="40122373"/>
    <w:rsid w:val="401A5781"/>
    <w:rsid w:val="40213804"/>
    <w:rsid w:val="402216F9"/>
    <w:rsid w:val="40223D8D"/>
    <w:rsid w:val="40238A48"/>
    <w:rsid w:val="40244B03"/>
    <w:rsid w:val="4034371A"/>
    <w:rsid w:val="40379767"/>
    <w:rsid w:val="403B6F30"/>
    <w:rsid w:val="4043C537"/>
    <w:rsid w:val="405C3E39"/>
    <w:rsid w:val="405D6E28"/>
    <w:rsid w:val="4063C008"/>
    <w:rsid w:val="40644747"/>
    <w:rsid w:val="406F62EE"/>
    <w:rsid w:val="4075150E"/>
    <w:rsid w:val="4078EFF1"/>
    <w:rsid w:val="40793B94"/>
    <w:rsid w:val="407C7375"/>
    <w:rsid w:val="407C7722"/>
    <w:rsid w:val="407CB604"/>
    <w:rsid w:val="408BDEB1"/>
    <w:rsid w:val="408F5E9C"/>
    <w:rsid w:val="4090E5A2"/>
    <w:rsid w:val="40941409"/>
    <w:rsid w:val="4094EFE8"/>
    <w:rsid w:val="409CA4F0"/>
    <w:rsid w:val="40A4E2ED"/>
    <w:rsid w:val="40B852A7"/>
    <w:rsid w:val="40BD36B1"/>
    <w:rsid w:val="40D02437"/>
    <w:rsid w:val="40D19496"/>
    <w:rsid w:val="40D3DA91"/>
    <w:rsid w:val="40D8477A"/>
    <w:rsid w:val="40D8EC15"/>
    <w:rsid w:val="40DAC4D4"/>
    <w:rsid w:val="40DD631F"/>
    <w:rsid w:val="40E5C029"/>
    <w:rsid w:val="40EBB361"/>
    <w:rsid w:val="40F71F24"/>
    <w:rsid w:val="40FFD6C1"/>
    <w:rsid w:val="410195E2"/>
    <w:rsid w:val="4105997E"/>
    <w:rsid w:val="4109B0EB"/>
    <w:rsid w:val="410B4ECA"/>
    <w:rsid w:val="410F3366"/>
    <w:rsid w:val="4115ABB6"/>
    <w:rsid w:val="412285D4"/>
    <w:rsid w:val="4127CAC2"/>
    <w:rsid w:val="4147A166"/>
    <w:rsid w:val="414B6790"/>
    <w:rsid w:val="41511D6E"/>
    <w:rsid w:val="4151657C"/>
    <w:rsid w:val="415A97F4"/>
    <w:rsid w:val="4168F7B8"/>
    <w:rsid w:val="4175FD50"/>
    <w:rsid w:val="4178F7E4"/>
    <w:rsid w:val="417C0709"/>
    <w:rsid w:val="4181EFBE"/>
    <w:rsid w:val="418638CA"/>
    <w:rsid w:val="418FEF97"/>
    <w:rsid w:val="4198C774"/>
    <w:rsid w:val="41A16CB9"/>
    <w:rsid w:val="41AC5452"/>
    <w:rsid w:val="41AD80A4"/>
    <w:rsid w:val="41B55B38"/>
    <w:rsid w:val="41BEA959"/>
    <w:rsid w:val="41C348CA"/>
    <w:rsid w:val="41D367C8"/>
    <w:rsid w:val="41D73F91"/>
    <w:rsid w:val="41DAAAE4"/>
    <w:rsid w:val="41DC49F7"/>
    <w:rsid w:val="41DFA925"/>
    <w:rsid w:val="41E55399"/>
    <w:rsid w:val="41E74F02"/>
    <w:rsid w:val="41EBB590"/>
    <w:rsid w:val="41F977A8"/>
    <w:rsid w:val="42130298"/>
    <w:rsid w:val="42144CE6"/>
    <w:rsid w:val="4215591B"/>
    <w:rsid w:val="4219A6CA"/>
    <w:rsid w:val="421F9450"/>
    <w:rsid w:val="4222C188"/>
    <w:rsid w:val="422D4504"/>
    <w:rsid w:val="4238301C"/>
    <w:rsid w:val="423A3999"/>
    <w:rsid w:val="423D817D"/>
    <w:rsid w:val="423E6495"/>
    <w:rsid w:val="424A9726"/>
    <w:rsid w:val="42502DFA"/>
    <w:rsid w:val="4252B3AA"/>
    <w:rsid w:val="425F29FD"/>
    <w:rsid w:val="4268AF5F"/>
    <w:rsid w:val="426E0537"/>
    <w:rsid w:val="426E7431"/>
    <w:rsid w:val="427486E6"/>
    <w:rsid w:val="4291CE28"/>
    <w:rsid w:val="4293D88F"/>
    <w:rsid w:val="4294FA70"/>
    <w:rsid w:val="429BA722"/>
    <w:rsid w:val="429BB084"/>
    <w:rsid w:val="429F116B"/>
    <w:rsid w:val="42A92F2C"/>
    <w:rsid w:val="42ABA767"/>
    <w:rsid w:val="42AE2059"/>
    <w:rsid w:val="42B711F5"/>
    <w:rsid w:val="42B8C5AC"/>
    <w:rsid w:val="42B93035"/>
    <w:rsid w:val="42BAA00C"/>
    <w:rsid w:val="42BBD746"/>
    <w:rsid w:val="42C12099"/>
    <w:rsid w:val="42C27A8C"/>
    <w:rsid w:val="42C432DB"/>
    <w:rsid w:val="42C62309"/>
    <w:rsid w:val="42C8E686"/>
    <w:rsid w:val="42CB4BC1"/>
    <w:rsid w:val="42CD643E"/>
    <w:rsid w:val="42D767AC"/>
    <w:rsid w:val="42E30A34"/>
    <w:rsid w:val="42E33E68"/>
    <w:rsid w:val="42E371C7"/>
    <w:rsid w:val="42E704F0"/>
    <w:rsid w:val="42E9FD8C"/>
    <w:rsid w:val="42EBAED2"/>
    <w:rsid w:val="42EEE76E"/>
    <w:rsid w:val="42F3C7E0"/>
    <w:rsid w:val="42F66855"/>
    <w:rsid w:val="42F70843"/>
    <w:rsid w:val="42FAFF57"/>
    <w:rsid w:val="4300462E"/>
    <w:rsid w:val="43051E24"/>
    <w:rsid w:val="430DF5A2"/>
    <w:rsid w:val="4315BC54"/>
    <w:rsid w:val="4322BDA0"/>
    <w:rsid w:val="4330CD19"/>
    <w:rsid w:val="435320E1"/>
    <w:rsid w:val="435F9B32"/>
    <w:rsid w:val="4362773F"/>
    <w:rsid w:val="4365AC4E"/>
    <w:rsid w:val="436615AE"/>
    <w:rsid w:val="436A9B00"/>
    <w:rsid w:val="436C013A"/>
    <w:rsid w:val="43759CA5"/>
    <w:rsid w:val="437A7472"/>
    <w:rsid w:val="437AFBCD"/>
    <w:rsid w:val="437EBB23"/>
    <w:rsid w:val="437EBCE8"/>
    <w:rsid w:val="438BB666"/>
    <w:rsid w:val="439AD122"/>
    <w:rsid w:val="43A26AD1"/>
    <w:rsid w:val="43AA62A8"/>
    <w:rsid w:val="43AD57D2"/>
    <w:rsid w:val="43B66C8F"/>
    <w:rsid w:val="43B91F0A"/>
    <w:rsid w:val="43C05845"/>
    <w:rsid w:val="43C2E1AD"/>
    <w:rsid w:val="43CAE2B3"/>
    <w:rsid w:val="43CBB4CB"/>
    <w:rsid w:val="43EC8175"/>
    <w:rsid w:val="43ECF4A3"/>
    <w:rsid w:val="43EF4CF2"/>
    <w:rsid w:val="43F84167"/>
    <w:rsid w:val="43F9EF3C"/>
    <w:rsid w:val="43FC56C4"/>
    <w:rsid w:val="43FFB85B"/>
    <w:rsid w:val="440F2FAE"/>
    <w:rsid w:val="441E77DA"/>
    <w:rsid w:val="442605C1"/>
    <w:rsid w:val="44296A71"/>
    <w:rsid w:val="442E9058"/>
    <w:rsid w:val="44328AE8"/>
    <w:rsid w:val="443936A4"/>
    <w:rsid w:val="443D2492"/>
    <w:rsid w:val="4442EF8C"/>
    <w:rsid w:val="444335B5"/>
    <w:rsid w:val="445E2156"/>
    <w:rsid w:val="4461433F"/>
    <w:rsid w:val="44689DDB"/>
    <w:rsid w:val="446F2ECC"/>
    <w:rsid w:val="447492D0"/>
    <w:rsid w:val="4475A620"/>
    <w:rsid w:val="4477DD65"/>
    <w:rsid w:val="4486F5A6"/>
    <w:rsid w:val="448F8AC5"/>
    <w:rsid w:val="44950DC9"/>
    <w:rsid w:val="449B816F"/>
    <w:rsid w:val="44A27487"/>
    <w:rsid w:val="44A69C37"/>
    <w:rsid w:val="44B59AD1"/>
    <w:rsid w:val="44B68554"/>
    <w:rsid w:val="44C76045"/>
    <w:rsid w:val="44D74525"/>
    <w:rsid w:val="44D809DC"/>
    <w:rsid w:val="44EAE51F"/>
    <w:rsid w:val="44EC9534"/>
    <w:rsid w:val="4511786A"/>
    <w:rsid w:val="4512DAB7"/>
    <w:rsid w:val="451541E3"/>
    <w:rsid w:val="451BADA9"/>
    <w:rsid w:val="4522CDD4"/>
    <w:rsid w:val="4529F7D5"/>
    <w:rsid w:val="452BB660"/>
    <w:rsid w:val="452C14F3"/>
    <w:rsid w:val="452E3CC4"/>
    <w:rsid w:val="45303F73"/>
    <w:rsid w:val="4535633F"/>
    <w:rsid w:val="45372F48"/>
    <w:rsid w:val="455458AB"/>
    <w:rsid w:val="455C28A6"/>
    <w:rsid w:val="45633017"/>
    <w:rsid w:val="4569DA66"/>
    <w:rsid w:val="456A255B"/>
    <w:rsid w:val="456ED054"/>
    <w:rsid w:val="4571B345"/>
    <w:rsid w:val="457BF8A0"/>
    <w:rsid w:val="457DDF24"/>
    <w:rsid w:val="458D7853"/>
    <w:rsid w:val="45994FB9"/>
    <w:rsid w:val="4599FD63"/>
    <w:rsid w:val="45B13905"/>
    <w:rsid w:val="45BBB9B2"/>
    <w:rsid w:val="45C3C629"/>
    <w:rsid w:val="45D3F08B"/>
    <w:rsid w:val="45DEF467"/>
    <w:rsid w:val="45EEC625"/>
    <w:rsid w:val="45FDBBE4"/>
    <w:rsid w:val="46010C51"/>
    <w:rsid w:val="4607198B"/>
    <w:rsid w:val="460875F1"/>
    <w:rsid w:val="460F919F"/>
    <w:rsid w:val="461B1289"/>
    <w:rsid w:val="461DEBA5"/>
    <w:rsid w:val="461FCAF3"/>
    <w:rsid w:val="462D0852"/>
    <w:rsid w:val="462DD366"/>
    <w:rsid w:val="4634F285"/>
    <w:rsid w:val="4638784E"/>
    <w:rsid w:val="4638D933"/>
    <w:rsid w:val="46390C54"/>
    <w:rsid w:val="463A74D6"/>
    <w:rsid w:val="463F20CA"/>
    <w:rsid w:val="464450B2"/>
    <w:rsid w:val="46459664"/>
    <w:rsid w:val="4648CCFF"/>
    <w:rsid w:val="4654481C"/>
    <w:rsid w:val="4655FAC8"/>
    <w:rsid w:val="4659C18A"/>
    <w:rsid w:val="465CB55D"/>
    <w:rsid w:val="465CBF6C"/>
    <w:rsid w:val="46751408"/>
    <w:rsid w:val="467577DC"/>
    <w:rsid w:val="4678974D"/>
    <w:rsid w:val="467A4297"/>
    <w:rsid w:val="46886595"/>
    <w:rsid w:val="468A02D1"/>
    <w:rsid w:val="468D01A2"/>
    <w:rsid w:val="468ECF72"/>
    <w:rsid w:val="46939F2F"/>
    <w:rsid w:val="46946E8F"/>
    <w:rsid w:val="46979748"/>
    <w:rsid w:val="46A91EB2"/>
    <w:rsid w:val="46A9B197"/>
    <w:rsid w:val="46AE553C"/>
    <w:rsid w:val="46B19A2B"/>
    <w:rsid w:val="46B29C8F"/>
    <w:rsid w:val="46B6C82C"/>
    <w:rsid w:val="46DBEF7B"/>
    <w:rsid w:val="46E3BA36"/>
    <w:rsid w:val="46E5B3DD"/>
    <w:rsid w:val="46E5DBE4"/>
    <w:rsid w:val="46EAC6DC"/>
    <w:rsid w:val="46EF30EE"/>
    <w:rsid w:val="46F37BD8"/>
    <w:rsid w:val="46F8B50D"/>
    <w:rsid w:val="46FB3299"/>
    <w:rsid w:val="4703E3E8"/>
    <w:rsid w:val="470AB23D"/>
    <w:rsid w:val="470B78C3"/>
    <w:rsid w:val="470C3B5B"/>
    <w:rsid w:val="4716FF91"/>
    <w:rsid w:val="4717B38E"/>
    <w:rsid w:val="471FF8A9"/>
    <w:rsid w:val="472189F2"/>
    <w:rsid w:val="4723B430"/>
    <w:rsid w:val="47260E2B"/>
    <w:rsid w:val="4728104F"/>
    <w:rsid w:val="47296394"/>
    <w:rsid w:val="47299289"/>
    <w:rsid w:val="472A1A55"/>
    <w:rsid w:val="4730AC6D"/>
    <w:rsid w:val="47351FBA"/>
    <w:rsid w:val="473717F3"/>
    <w:rsid w:val="4737B458"/>
    <w:rsid w:val="47475341"/>
    <w:rsid w:val="474789C3"/>
    <w:rsid w:val="474B8F6E"/>
    <w:rsid w:val="4753BA3C"/>
    <w:rsid w:val="475F4DCC"/>
    <w:rsid w:val="47603A85"/>
    <w:rsid w:val="476127CC"/>
    <w:rsid w:val="4765F764"/>
    <w:rsid w:val="4766BBAF"/>
    <w:rsid w:val="4768985C"/>
    <w:rsid w:val="47699175"/>
    <w:rsid w:val="47751BF5"/>
    <w:rsid w:val="47782832"/>
    <w:rsid w:val="478B8397"/>
    <w:rsid w:val="4791BBC8"/>
    <w:rsid w:val="4793609E"/>
    <w:rsid w:val="479400F0"/>
    <w:rsid w:val="479973C0"/>
    <w:rsid w:val="479A2E72"/>
    <w:rsid w:val="479CD480"/>
    <w:rsid w:val="47A1B5E0"/>
    <w:rsid w:val="47A91742"/>
    <w:rsid w:val="47A95C2F"/>
    <w:rsid w:val="47B34309"/>
    <w:rsid w:val="47B6E2EA"/>
    <w:rsid w:val="47C2E5CC"/>
    <w:rsid w:val="47C84850"/>
    <w:rsid w:val="47C9996E"/>
    <w:rsid w:val="47DAF171"/>
    <w:rsid w:val="47EF4CE2"/>
    <w:rsid w:val="47F46BE1"/>
    <w:rsid w:val="47F68241"/>
    <w:rsid w:val="47F77CF9"/>
    <w:rsid w:val="47F88FCD"/>
    <w:rsid w:val="47F95CF5"/>
    <w:rsid w:val="47F95FC1"/>
    <w:rsid w:val="47FC1742"/>
    <w:rsid w:val="47FC2D51"/>
    <w:rsid w:val="47FF5E34"/>
    <w:rsid w:val="4802E37D"/>
    <w:rsid w:val="4807D643"/>
    <w:rsid w:val="480F1A63"/>
    <w:rsid w:val="48115122"/>
    <w:rsid w:val="48134423"/>
    <w:rsid w:val="4819CF71"/>
    <w:rsid w:val="4820F153"/>
    <w:rsid w:val="4821D524"/>
    <w:rsid w:val="48269204"/>
    <w:rsid w:val="4827AA3D"/>
    <w:rsid w:val="4827E7FA"/>
    <w:rsid w:val="48315B5E"/>
    <w:rsid w:val="4832CF3B"/>
    <w:rsid w:val="48368680"/>
    <w:rsid w:val="48528AD1"/>
    <w:rsid w:val="48564CFC"/>
    <w:rsid w:val="485A6CEB"/>
    <w:rsid w:val="4863B6BE"/>
    <w:rsid w:val="48660108"/>
    <w:rsid w:val="487A95EA"/>
    <w:rsid w:val="487E465C"/>
    <w:rsid w:val="488088C9"/>
    <w:rsid w:val="4881255F"/>
    <w:rsid w:val="48817B38"/>
    <w:rsid w:val="4888AE8A"/>
    <w:rsid w:val="4888E84E"/>
    <w:rsid w:val="4889031F"/>
    <w:rsid w:val="48913B4B"/>
    <w:rsid w:val="4891D356"/>
    <w:rsid w:val="4893C968"/>
    <w:rsid w:val="4899EDB6"/>
    <w:rsid w:val="489B30D6"/>
    <w:rsid w:val="489D691C"/>
    <w:rsid w:val="48A1C61D"/>
    <w:rsid w:val="48AD7EF9"/>
    <w:rsid w:val="48AE549E"/>
    <w:rsid w:val="48D78B72"/>
    <w:rsid w:val="48EB2822"/>
    <w:rsid w:val="48EE3F5F"/>
    <w:rsid w:val="48FB5C37"/>
    <w:rsid w:val="49032F86"/>
    <w:rsid w:val="490E8487"/>
    <w:rsid w:val="4910B91F"/>
    <w:rsid w:val="4912BA00"/>
    <w:rsid w:val="491C85C3"/>
    <w:rsid w:val="49211265"/>
    <w:rsid w:val="49226DAA"/>
    <w:rsid w:val="492DFFB4"/>
    <w:rsid w:val="4938A4E1"/>
    <w:rsid w:val="493C6C6B"/>
    <w:rsid w:val="494016B3"/>
    <w:rsid w:val="49447769"/>
    <w:rsid w:val="4950D4F9"/>
    <w:rsid w:val="4953D5AE"/>
    <w:rsid w:val="49582529"/>
    <w:rsid w:val="495A020B"/>
    <w:rsid w:val="495B374B"/>
    <w:rsid w:val="496D93B0"/>
    <w:rsid w:val="4989A586"/>
    <w:rsid w:val="498BE8DE"/>
    <w:rsid w:val="498BFAA9"/>
    <w:rsid w:val="4995A17D"/>
    <w:rsid w:val="499984E7"/>
    <w:rsid w:val="499F20EF"/>
    <w:rsid w:val="499F29BD"/>
    <w:rsid w:val="49A48C95"/>
    <w:rsid w:val="49AECB80"/>
    <w:rsid w:val="49AF191F"/>
    <w:rsid w:val="49C2B5B6"/>
    <w:rsid w:val="49C7F3DD"/>
    <w:rsid w:val="49CAB9C2"/>
    <w:rsid w:val="49DC3309"/>
    <w:rsid w:val="49F44EE0"/>
    <w:rsid w:val="49FFF755"/>
    <w:rsid w:val="4A01960E"/>
    <w:rsid w:val="4A0370F9"/>
    <w:rsid w:val="4A06B0D7"/>
    <w:rsid w:val="4A13904C"/>
    <w:rsid w:val="4A24D58E"/>
    <w:rsid w:val="4A26B724"/>
    <w:rsid w:val="4A2C814D"/>
    <w:rsid w:val="4A35EF1D"/>
    <w:rsid w:val="4A3C3E83"/>
    <w:rsid w:val="4A3D967E"/>
    <w:rsid w:val="4A3DF92A"/>
    <w:rsid w:val="4A4B123F"/>
    <w:rsid w:val="4A513F3C"/>
    <w:rsid w:val="4A57996B"/>
    <w:rsid w:val="4A5A9C80"/>
    <w:rsid w:val="4A62DEBA"/>
    <w:rsid w:val="4A6AF41D"/>
    <w:rsid w:val="4A77B3A1"/>
    <w:rsid w:val="4A7CEFC5"/>
    <w:rsid w:val="4A7E8D61"/>
    <w:rsid w:val="4A7EC323"/>
    <w:rsid w:val="4A7EF162"/>
    <w:rsid w:val="4A83FB44"/>
    <w:rsid w:val="4A878B40"/>
    <w:rsid w:val="4A88407B"/>
    <w:rsid w:val="4AA1D840"/>
    <w:rsid w:val="4AA30913"/>
    <w:rsid w:val="4AB38596"/>
    <w:rsid w:val="4AB49D38"/>
    <w:rsid w:val="4AB6EEA6"/>
    <w:rsid w:val="4AB8CE6E"/>
    <w:rsid w:val="4AC5A265"/>
    <w:rsid w:val="4ACB0160"/>
    <w:rsid w:val="4AD1AEFF"/>
    <w:rsid w:val="4AD1CF34"/>
    <w:rsid w:val="4AD7EB05"/>
    <w:rsid w:val="4AD8DA87"/>
    <w:rsid w:val="4ADA1473"/>
    <w:rsid w:val="4ADA9EBB"/>
    <w:rsid w:val="4ADE1FB8"/>
    <w:rsid w:val="4AE06E50"/>
    <w:rsid w:val="4AF11110"/>
    <w:rsid w:val="4AFB0D60"/>
    <w:rsid w:val="4AFF865C"/>
    <w:rsid w:val="4B09BE76"/>
    <w:rsid w:val="4B0C3CD6"/>
    <w:rsid w:val="4B0C4F8B"/>
    <w:rsid w:val="4B12F32D"/>
    <w:rsid w:val="4B1C6B82"/>
    <w:rsid w:val="4B22ABD6"/>
    <w:rsid w:val="4B24E5CE"/>
    <w:rsid w:val="4B2808F1"/>
    <w:rsid w:val="4B317D45"/>
    <w:rsid w:val="4B3AF150"/>
    <w:rsid w:val="4B405CF6"/>
    <w:rsid w:val="4B41B582"/>
    <w:rsid w:val="4B43AA44"/>
    <w:rsid w:val="4B4AA5A2"/>
    <w:rsid w:val="4B596158"/>
    <w:rsid w:val="4B5DB0F4"/>
    <w:rsid w:val="4B5DFC03"/>
    <w:rsid w:val="4B73C413"/>
    <w:rsid w:val="4B789429"/>
    <w:rsid w:val="4B7A140B"/>
    <w:rsid w:val="4B873439"/>
    <w:rsid w:val="4B9D7E48"/>
    <w:rsid w:val="4BA0CF9B"/>
    <w:rsid w:val="4BACD8A7"/>
    <w:rsid w:val="4BACFA08"/>
    <w:rsid w:val="4BAF609E"/>
    <w:rsid w:val="4BB15389"/>
    <w:rsid w:val="4BB3584A"/>
    <w:rsid w:val="4BB5027F"/>
    <w:rsid w:val="4BB929E9"/>
    <w:rsid w:val="4BC200B1"/>
    <w:rsid w:val="4BC97418"/>
    <w:rsid w:val="4BD8BF47"/>
    <w:rsid w:val="4BE2B380"/>
    <w:rsid w:val="4BE91C10"/>
    <w:rsid w:val="4BEA6EE5"/>
    <w:rsid w:val="4BEBCF27"/>
    <w:rsid w:val="4BED6B28"/>
    <w:rsid w:val="4BFD304B"/>
    <w:rsid w:val="4C039CF1"/>
    <w:rsid w:val="4C045DDE"/>
    <w:rsid w:val="4C0DB078"/>
    <w:rsid w:val="4C0E8130"/>
    <w:rsid w:val="4C1037A8"/>
    <w:rsid w:val="4C16F3FF"/>
    <w:rsid w:val="4C1DD0AB"/>
    <w:rsid w:val="4C2A1962"/>
    <w:rsid w:val="4C310A6D"/>
    <w:rsid w:val="4C318F4B"/>
    <w:rsid w:val="4C32BC40"/>
    <w:rsid w:val="4C3DAF75"/>
    <w:rsid w:val="4C4D8B6B"/>
    <w:rsid w:val="4C51D8D0"/>
    <w:rsid w:val="4C5314E1"/>
    <w:rsid w:val="4C591811"/>
    <w:rsid w:val="4C59D737"/>
    <w:rsid w:val="4C5ADB1F"/>
    <w:rsid w:val="4C634BC3"/>
    <w:rsid w:val="4C702B58"/>
    <w:rsid w:val="4C7404CC"/>
    <w:rsid w:val="4C74C19E"/>
    <w:rsid w:val="4C7623DE"/>
    <w:rsid w:val="4C7F1BE0"/>
    <w:rsid w:val="4C7F6CCE"/>
    <w:rsid w:val="4C8C197A"/>
    <w:rsid w:val="4C93D207"/>
    <w:rsid w:val="4C93FE6D"/>
    <w:rsid w:val="4C99AC7B"/>
    <w:rsid w:val="4C9F7017"/>
    <w:rsid w:val="4CA2BBDB"/>
    <w:rsid w:val="4CA406FD"/>
    <w:rsid w:val="4CA4E3AB"/>
    <w:rsid w:val="4CA51853"/>
    <w:rsid w:val="4CA58ED7"/>
    <w:rsid w:val="4CAEE544"/>
    <w:rsid w:val="4CB1AE1C"/>
    <w:rsid w:val="4CBBEF0C"/>
    <w:rsid w:val="4CD1A3B1"/>
    <w:rsid w:val="4CD6C1B1"/>
    <w:rsid w:val="4CDA1CB5"/>
    <w:rsid w:val="4CDD0C6D"/>
    <w:rsid w:val="4CE208A5"/>
    <w:rsid w:val="4CE7E937"/>
    <w:rsid w:val="4CEF4CFF"/>
    <w:rsid w:val="4CF0334B"/>
    <w:rsid w:val="4CF15302"/>
    <w:rsid w:val="4CFCACE4"/>
    <w:rsid w:val="4CFD1804"/>
    <w:rsid w:val="4CFD90FE"/>
    <w:rsid w:val="4D00078E"/>
    <w:rsid w:val="4D0404AB"/>
    <w:rsid w:val="4D19C0B9"/>
    <w:rsid w:val="4D1B4146"/>
    <w:rsid w:val="4D21BEEC"/>
    <w:rsid w:val="4D22EA95"/>
    <w:rsid w:val="4D2C3B66"/>
    <w:rsid w:val="4D2F9C96"/>
    <w:rsid w:val="4D315337"/>
    <w:rsid w:val="4D318EEE"/>
    <w:rsid w:val="4D3298AC"/>
    <w:rsid w:val="4D39A12E"/>
    <w:rsid w:val="4D3B6E25"/>
    <w:rsid w:val="4D49C370"/>
    <w:rsid w:val="4D4C4C8F"/>
    <w:rsid w:val="4D4F1082"/>
    <w:rsid w:val="4D581B13"/>
    <w:rsid w:val="4D5A4691"/>
    <w:rsid w:val="4D5D7A14"/>
    <w:rsid w:val="4D5EBB9B"/>
    <w:rsid w:val="4D654479"/>
    <w:rsid w:val="4D6F129C"/>
    <w:rsid w:val="4D71FFF5"/>
    <w:rsid w:val="4D7BD802"/>
    <w:rsid w:val="4D879F88"/>
    <w:rsid w:val="4D87C180"/>
    <w:rsid w:val="4D87D520"/>
    <w:rsid w:val="4D888CAA"/>
    <w:rsid w:val="4D8A5B38"/>
    <w:rsid w:val="4D8DD9A6"/>
    <w:rsid w:val="4D9AF5D9"/>
    <w:rsid w:val="4DA8BF7B"/>
    <w:rsid w:val="4DB398E1"/>
    <w:rsid w:val="4DB59A38"/>
    <w:rsid w:val="4DB7245A"/>
    <w:rsid w:val="4DB9A10C"/>
    <w:rsid w:val="4DD223EF"/>
    <w:rsid w:val="4DD6CAAF"/>
    <w:rsid w:val="4DD7DB16"/>
    <w:rsid w:val="4DD8ADD9"/>
    <w:rsid w:val="4DF14852"/>
    <w:rsid w:val="4DFA4EA6"/>
    <w:rsid w:val="4DFEC233"/>
    <w:rsid w:val="4E02CEAA"/>
    <w:rsid w:val="4E072AFB"/>
    <w:rsid w:val="4E0A6822"/>
    <w:rsid w:val="4E0B57E4"/>
    <w:rsid w:val="4E10439D"/>
    <w:rsid w:val="4E1519AB"/>
    <w:rsid w:val="4E1825F5"/>
    <w:rsid w:val="4E1F0976"/>
    <w:rsid w:val="4E2290A1"/>
    <w:rsid w:val="4E25BA6B"/>
    <w:rsid w:val="4E265B9F"/>
    <w:rsid w:val="4E2710F3"/>
    <w:rsid w:val="4E27E9DB"/>
    <w:rsid w:val="4E38FF59"/>
    <w:rsid w:val="4E3919F6"/>
    <w:rsid w:val="4E4932F7"/>
    <w:rsid w:val="4E4D6AC9"/>
    <w:rsid w:val="4E59076C"/>
    <w:rsid w:val="4E6121CC"/>
    <w:rsid w:val="4E6B90F7"/>
    <w:rsid w:val="4E70D3B6"/>
    <w:rsid w:val="4E72A1CA"/>
    <w:rsid w:val="4E798F4D"/>
    <w:rsid w:val="4E838136"/>
    <w:rsid w:val="4E93B296"/>
    <w:rsid w:val="4E97D4DF"/>
    <w:rsid w:val="4E9C6D62"/>
    <w:rsid w:val="4E9C79ED"/>
    <w:rsid w:val="4E9DC3FF"/>
    <w:rsid w:val="4EA101E9"/>
    <w:rsid w:val="4EA3D9E1"/>
    <w:rsid w:val="4EB07FC9"/>
    <w:rsid w:val="4EB64006"/>
    <w:rsid w:val="4EBBF9AF"/>
    <w:rsid w:val="4EBE7106"/>
    <w:rsid w:val="4EC3ABDA"/>
    <w:rsid w:val="4ECA7567"/>
    <w:rsid w:val="4ECD8935"/>
    <w:rsid w:val="4ECED713"/>
    <w:rsid w:val="4ED73E86"/>
    <w:rsid w:val="4EDC3E93"/>
    <w:rsid w:val="4EDF72E9"/>
    <w:rsid w:val="4EDFFE4E"/>
    <w:rsid w:val="4EE2E2BA"/>
    <w:rsid w:val="4EE83685"/>
    <w:rsid w:val="4EF01511"/>
    <w:rsid w:val="4EF574CA"/>
    <w:rsid w:val="4EF9AB77"/>
    <w:rsid w:val="4F0708FF"/>
    <w:rsid w:val="4F0C1BB9"/>
    <w:rsid w:val="4F1107A1"/>
    <w:rsid w:val="4F1654F8"/>
    <w:rsid w:val="4F1C82E8"/>
    <w:rsid w:val="4F226644"/>
    <w:rsid w:val="4F26D6B2"/>
    <w:rsid w:val="4F2A74D2"/>
    <w:rsid w:val="4F414170"/>
    <w:rsid w:val="4F491314"/>
    <w:rsid w:val="4F54FEC4"/>
    <w:rsid w:val="4F57BF17"/>
    <w:rsid w:val="4F57F65E"/>
    <w:rsid w:val="4F65F0F8"/>
    <w:rsid w:val="4F70B5A9"/>
    <w:rsid w:val="4F73AB77"/>
    <w:rsid w:val="4F747E3A"/>
    <w:rsid w:val="4F7A2A2A"/>
    <w:rsid w:val="4F7AF464"/>
    <w:rsid w:val="4F7CD884"/>
    <w:rsid w:val="4F8333F3"/>
    <w:rsid w:val="4F8DC433"/>
    <w:rsid w:val="4FA0AD13"/>
    <w:rsid w:val="4FB080C8"/>
    <w:rsid w:val="4FB5C2C9"/>
    <w:rsid w:val="4FB6E0E1"/>
    <w:rsid w:val="4FC252DF"/>
    <w:rsid w:val="4FC37CD3"/>
    <w:rsid w:val="4FC6A76F"/>
    <w:rsid w:val="4FCE011B"/>
    <w:rsid w:val="4FD10D6D"/>
    <w:rsid w:val="4FD5B7FC"/>
    <w:rsid w:val="4FD7F40A"/>
    <w:rsid w:val="4FDB2B39"/>
    <w:rsid w:val="4FDB5019"/>
    <w:rsid w:val="4FE26E23"/>
    <w:rsid w:val="4FEB32F8"/>
    <w:rsid w:val="4FEBDA21"/>
    <w:rsid w:val="4FF83CED"/>
    <w:rsid w:val="50022A65"/>
    <w:rsid w:val="500EF4EF"/>
    <w:rsid w:val="50106285"/>
    <w:rsid w:val="5018B51C"/>
    <w:rsid w:val="5022C21D"/>
    <w:rsid w:val="502B5EEC"/>
    <w:rsid w:val="502B9D5E"/>
    <w:rsid w:val="502F47DB"/>
    <w:rsid w:val="502FEAA2"/>
    <w:rsid w:val="50373561"/>
    <w:rsid w:val="5047EA9F"/>
    <w:rsid w:val="504C40A7"/>
    <w:rsid w:val="505F460B"/>
    <w:rsid w:val="5066C0DD"/>
    <w:rsid w:val="5068313D"/>
    <w:rsid w:val="506AA4BD"/>
    <w:rsid w:val="506C7F72"/>
    <w:rsid w:val="506E1AF2"/>
    <w:rsid w:val="50768BC4"/>
    <w:rsid w:val="50782282"/>
    <w:rsid w:val="507CD82F"/>
    <w:rsid w:val="50820A9F"/>
    <w:rsid w:val="508B12EC"/>
    <w:rsid w:val="508B389E"/>
    <w:rsid w:val="508E795E"/>
    <w:rsid w:val="508FDC1B"/>
    <w:rsid w:val="509511BF"/>
    <w:rsid w:val="509D5E0B"/>
    <w:rsid w:val="50A56D77"/>
    <w:rsid w:val="50A7EC1A"/>
    <w:rsid w:val="50B2B574"/>
    <w:rsid w:val="50BFDA40"/>
    <w:rsid w:val="50C11DFD"/>
    <w:rsid w:val="50C5CD8E"/>
    <w:rsid w:val="50D53F13"/>
    <w:rsid w:val="50D68C87"/>
    <w:rsid w:val="50D7CF01"/>
    <w:rsid w:val="50DC411A"/>
    <w:rsid w:val="50DD11D1"/>
    <w:rsid w:val="50DE0D51"/>
    <w:rsid w:val="50DE3A65"/>
    <w:rsid w:val="50F64867"/>
    <w:rsid w:val="50F84906"/>
    <w:rsid w:val="5101C159"/>
    <w:rsid w:val="51080E5D"/>
    <w:rsid w:val="510AB65F"/>
    <w:rsid w:val="510E978A"/>
    <w:rsid w:val="510EF982"/>
    <w:rsid w:val="51104E9B"/>
    <w:rsid w:val="5114BFE6"/>
    <w:rsid w:val="511836C9"/>
    <w:rsid w:val="51269200"/>
    <w:rsid w:val="51324D67"/>
    <w:rsid w:val="5137A6EE"/>
    <w:rsid w:val="513BB715"/>
    <w:rsid w:val="513BBE86"/>
    <w:rsid w:val="515020C6"/>
    <w:rsid w:val="515AB590"/>
    <w:rsid w:val="5165FFB8"/>
    <w:rsid w:val="516636C8"/>
    <w:rsid w:val="51664930"/>
    <w:rsid w:val="516C75A3"/>
    <w:rsid w:val="516E94C9"/>
    <w:rsid w:val="516F91C7"/>
    <w:rsid w:val="51717934"/>
    <w:rsid w:val="5174A866"/>
    <w:rsid w:val="5175410E"/>
    <w:rsid w:val="517D3489"/>
    <w:rsid w:val="5186E564"/>
    <w:rsid w:val="5189C37F"/>
    <w:rsid w:val="518D4F5E"/>
    <w:rsid w:val="518F747C"/>
    <w:rsid w:val="5193DCAA"/>
    <w:rsid w:val="51996F46"/>
    <w:rsid w:val="519E660A"/>
    <w:rsid w:val="51A7D5C9"/>
    <w:rsid w:val="51A8780B"/>
    <w:rsid w:val="51DC1540"/>
    <w:rsid w:val="51E647DC"/>
    <w:rsid w:val="51EA4B83"/>
    <w:rsid w:val="51F546E5"/>
    <w:rsid w:val="51F98FF5"/>
    <w:rsid w:val="51FCE35D"/>
    <w:rsid w:val="52111647"/>
    <w:rsid w:val="521C0427"/>
    <w:rsid w:val="521DDB00"/>
    <w:rsid w:val="5223BC86"/>
    <w:rsid w:val="52284360"/>
    <w:rsid w:val="522C4DE2"/>
    <w:rsid w:val="52305886"/>
    <w:rsid w:val="5241F51D"/>
    <w:rsid w:val="52483BA9"/>
    <w:rsid w:val="524ED199"/>
    <w:rsid w:val="5254613F"/>
    <w:rsid w:val="5259824A"/>
    <w:rsid w:val="525DCC5B"/>
    <w:rsid w:val="5261056B"/>
    <w:rsid w:val="5267A332"/>
    <w:rsid w:val="526EC748"/>
    <w:rsid w:val="5270DC95"/>
    <w:rsid w:val="52767A99"/>
    <w:rsid w:val="5279DDB2"/>
    <w:rsid w:val="5283DF66"/>
    <w:rsid w:val="52894C98"/>
    <w:rsid w:val="5290A62D"/>
    <w:rsid w:val="52A3725B"/>
    <w:rsid w:val="52A5657E"/>
    <w:rsid w:val="52A8AF59"/>
    <w:rsid w:val="52A9BCBC"/>
    <w:rsid w:val="52AE4C7D"/>
    <w:rsid w:val="52AECC4E"/>
    <w:rsid w:val="52B1CAEC"/>
    <w:rsid w:val="52BDA502"/>
    <w:rsid w:val="52C06170"/>
    <w:rsid w:val="52CC1087"/>
    <w:rsid w:val="52D23B69"/>
    <w:rsid w:val="52D64996"/>
    <w:rsid w:val="52DDD945"/>
    <w:rsid w:val="52E1264E"/>
    <w:rsid w:val="52E19757"/>
    <w:rsid w:val="52E5138E"/>
    <w:rsid w:val="52F0F64B"/>
    <w:rsid w:val="52F482E6"/>
    <w:rsid w:val="52FE18AC"/>
    <w:rsid w:val="53047903"/>
    <w:rsid w:val="530FC3EF"/>
    <w:rsid w:val="53118290"/>
    <w:rsid w:val="53154CA9"/>
    <w:rsid w:val="53157BA8"/>
    <w:rsid w:val="53235B66"/>
    <w:rsid w:val="5325C5FD"/>
    <w:rsid w:val="53292F59"/>
    <w:rsid w:val="53339F0A"/>
    <w:rsid w:val="53476792"/>
    <w:rsid w:val="5347F043"/>
    <w:rsid w:val="53485CDD"/>
    <w:rsid w:val="5348DD23"/>
    <w:rsid w:val="53584C50"/>
    <w:rsid w:val="5363B7F7"/>
    <w:rsid w:val="536B6514"/>
    <w:rsid w:val="536FB628"/>
    <w:rsid w:val="53729E02"/>
    <w:rsid w:val="53731845"/>
    <w:rsid w:val="53766AEA"/>
    <w:rsid w:val="537F8AD1"/>
    <w:rsid w:val="5385A239"/>
    <w:rsid w:val="538DED18"/>
    <w:rsid w:val="539D14BA"/>
    <w:rsid w:val="53B28988"/>
    <w:rsid w:val="53B6313E"/>
    <w:rsid w:val="53C491E1"/>
    <w:rsid w:val="53C7ED7E"/>
    <w:rsid w:val="53D4D3CF"/>
    <w:rsid w:val="53DEC2DD"/>
    <w:rsid w:val="53E1EE37"/>
    <w:rsid w:val="53E42C59"/>
    <w:rsid w:val="53E55354"/>
    <w:rsid w:val="53E6FA75"/>
    <w:rsid w:val="53E7AA8C"/>
    <w:rsid w:val="5402139D"/>
    <w:rsid w:val="5402C799"/>
    <w:rsid w:val="54103922"/>
    <w:rsid w:val="5411367C"/>
    <w:rsid w:val="54133053"/>
    <w:rsid w:val="54160448"/>
    <w:rsid w:val="5419545F"/>
    <w:rsid w:val="541D6AB3"/>
    <w:rsid w:val="541DC9AB"/>
    <w:rsid w:val="5422CC71"/>
    <w:rsid w:val="542DFE99"/>
    <w:rsid w:val="5432EEE2"/>
    <w:rsid w:val="54425721"/>
    <w:rsid w:val="5446893F"/>
    <w:rsid w:val="5455EE2A"/>
    <w:rsid w:val="545A4E33"/>
    <w:rsid w:val="5466926E"/>
    <w:rsid w:val="546DC011"/>
    <w:rsid w:val="5476B2EB"/>
    <w:rsid w:val="5498A448"/>
    <w:rsid w:val="54A0E9E5"/>
    <w:rsid w:val="54A4D644"/>
    <w:rsid w:val="54AA57E2"/>
    <w:rsid w:val="54AAF8AC"/>
    <w:rsid w:val="54AFF590"/>
    <w:rsid w:val="54B694C3"/>
    <w:rsid w:val="54B9B0FD"/>
    <w:rsid w:val="54BB6B8E"/>
    <w:rsid w:val="54C4CE3D"/>
    <w:rsid w:val="54CB8987"/>
    <w:rsid w:val="54D78829"/>
    <w:rsid w:val="54D85509"/>
    <w:rsid w:val="54D85F8B"/>
    <w:rsid w:val="54E6DC90"/>
    <w:rsid w:val="54E7D97C"/>
    <w:rsid w:val="54E98BF0"/>
    <w:rsid w:val="54F09575"/>
    <w:rsid w:val="54F1B83F"/>
    <w:rsid w:val="54F47C24"/>
    <w:rsid w:val="54F73BA2"/>
    <w:rsid w:val="54F85279"/>
    <w:rsid w:val="550AA684"/>
    <w:rsid w:val="55127D7D"/>
    <w:rsid w:val="5516B6E8"/>
    <w:rsid w:val="55184607"/>
    <w:rsid w:val="551B0AD5"/>
    <w:rsid w:val="551B5BC2"/>
    <w:rsid w:val="551E5299"/>
    <w:rsid w:val="55218931"/>
    <w:rsid w:val="55251E25"/>
    <w:rsid w:val="55280067"/>
    <w:rsid w:val="552D3AE0"/>
    <w:rsid w:val="552F1D4C"/>
    <w:rsid w:val="553130B7"/>
    <w:rsid w:val="5535EBC0"/>
    <w:rsid w:val="554167A2"/>
    <w:rsid w:val="554262A5"/>
    <w:rsid w:val="554A2643"/>
    <w:rsid w:val="55522D0C"/>
    <w:rsid w:val="55587441"/>
    <w:rsid w:val="5563DE54"/>
    <w:rsid w:val="5563F241"/>
    <w:rsid w:val="5569C5E4"/>
    <w:rsid w:val="55739E6B"/>
    <w:rsid w:val="557C5321"/>
    <w:rsid w:val="557CAD1A"/>
    <w:rsid w:val="557DDEAB"/>
    <w:rsid w:val="5587B311"/>
    <w:rsid w:val="5588DE1F"/>
    <w:rsid w:val="558A763A"/>
    <w:rsid w:val="558B7128"/>
    <w:rsid w:val="558D23F9"/>
    <w:rsid w:val="558F4579"/>
    <w:rsid w:val="55912683"/>
    <w:rsid w:val="559225C9"/>
    <w:rsid w:val="55994523"/>
    <w:rsid w:val="55A0AB81"/>
    <w:rsid w:val="55A35E01"/>
    <w:rsid w:val="55ADF4D5"/>
    <w:rsid w:val="55AFEBBE"/>
    <w:rsid w:val="55B4D104"/>
    <w:rsid w:val="55B93B14"/>
    <w:rsid w:val="55BF6C71"/>
    <w:rsid w:val="55C9E8B5"/>
    <w:rsid w:val="55D3DF32"/>
    <w:rsid w:val="55EBA7EC"/>
    <w:rsid w:val="55EC8507"/>
    <w:rsid w:val="55ECD0A4"/>
    <w:rsid w:val="55EE5947"/>
    <w:rsid w:val="55F13332"/>
    <w:rsid w:val="55F277AE"/>
    <w:rsid w:val="55F70DE4"/>
    <w:rsid w:val="55FB3E00"/>
    <w:rsid w:val="55FB4B7C"/>
    <w:rsid w:val="55FFFA57"/>
    <w:rsid w:val="56028C55"/>
    <w:rsid w:val="56089446"/>
    <w:rsid w:val="5609A16F"/>
    <w:rsid w:val="5615D167"/>
    <w:rsid w:val="561D4130"/>
    <w:rsid w:val="561D9703"/>
    <w:rsid w:val="5620BEF8"/>
    <w:rsid w:val="562EB9E1"/>
    <w:rsid w:val="562F5801"/>
    <w:rsid w:val="564054BB"/>
    <w:rsid w:val="56524702"/>
    <w:rsid w:val="56527BF4"/>
    <w:rsid w:val="565CB624"/>
    <w:rsid w:val="565D474A"/>
    <w:rsid w:val="565E21DD"/>
    <w:rsid w:val="566898CB"/>
    <w:rsid w:val="5673102D"/>
    <w:rsid w:val="5674D0C3"/>
    <w:rsid w:val="567C0E05"/>
    <w:rsid w:val="568811AD"/>
    <w:rsid w:val="568EE04D"/>
    <w:rsid w:val="56930C03"/>
    <w:rsid w:val="5697DEDF"/>
    <w:rsid w:val="569940A0"/>
    <w:rsid w:val="569E4BE7"/>
    <w:rsid w:val="56A0683D"/>
    <w:rsid w:val="56A21675"/>
    <w:rsid w:val="56AA228B"/>
    <w:rsid w:val="56B2D70B"/>
    <w:rsid w:val="56B37C54"/>
    <w:rsid w:val="56B72C23"/>
    <w:rsid w:val="56CAEDAD"/>
    <w:rsid w:val="56CB1371"/>
    <w:rsid w:val="56D3381C"/>
    <w:rsid w:val="56D71CA1"/>
    <w:rsid w:val="56E052E5"/>
    <w:rsid w:val="56E691E4"/>
    <w:rsid w:val="56E8882C"/>
    <w:rsid w:val="56EA766D"/>
    <w:rsid w:val="56FBBCEE"/>
    <w:rsid w:val="56FBD9C6"/>
    <w:rsid w:val="56FF8E40"/>
    <w:rsid w:val="57011FB9"/>
    <w:rsid w:val="57041465"/>
    <w:rsid w:val="5707C9FF"/>
    <w:rsid w:val="570D423E"/>
    <w:rsid w:val="570FDE70"/>
    <w:rsid w:val="57106CEA"/>
    <w:rsid w:val="571754DC"/>
    <w:rsid w:val="57178FE7"/>
    <w:rsid w:val="571BE6B5"/>
    <w:rsid w:val="5720D72F"/>
    <w:rsid w:val="572242BC"/>
    <w:rsid w:val="5722919F"/>
    <w:rsid w:val="57241F79"/>
    <w:rsid w:val="5732535C"/>
    <w:rsid w:val="57344D52"/>
    <w:rsid w:val="57484C4F"/>
    <w:rsid w:val="574AC59A"/>
    <w:rsid w:val="57556A6D"/>
    <w:rsid w:val="57580961"/>
    <w:rsid w:val="575D50AC"/>
    <w:rsid w:val="5768BD0C"/>
    <w:rsid w:val="5775239F"/>
    <w:rsid w:val="5775A9CA"/>
    <w:rsid w:val="5778E1AA"/>
    <w:rsid w:val="577BB905"/>
    <w:rsid w:val="5787784D"/>
    <w:rsid w:val="5787F6CC"/>
    <w:rsid w:val="57902050"/>
    <w:rsid w:val="5790FA41"/>
    <w:rsid w:val="5798D618"/>
    <w:rsid w:val="57A679B7"/>
    <w:rsid w:val="57B50A33"/>
    <w:rsid w:val="57BACB85"/>
    <w:rsid w:val="57C1871E"/>
    <w:rsid w:val="57CD3DE5"/>
    <w:rsid w:val="57D75033"/>
    <w:rsid w:val="57D96091"/>
    <w:rsid w:val="57E1528E"/>
    <w:rsid w:val="57E59E22"/>
    <w:rsid w:val="57E95626"/>
    <w:rsid w:val="57FD0DAC"/>
    <w:rsid w:val="58012EDE"/>
    <w:rsid w:val="5806ED9D"/>
    <w:rsid w:val="58078170"/>
    <w:rsid w:val="5809D5E8"/>
    <w:rsid w:val="580CA52E"/>
    <w:rsid w:val="581AD8B5"/>
    <w:rsid w:val="5821AB1B"/>
    <w:rsid w:val="58295901"/>
    <w:rsid w:val="582E24F5"/>
    <w:rsid w:val="5840C790"/>
    <w:rsid w:val="584CF688"/>
    <w:rsid w:val="5860CB0D"/>
    <w:rsid w:val="5865A15C"/>
    <w:rsid w:val="5868D179"/>
    <w:rsid w:val="586B4EAE"/>
    <w:rsid w:val="586EFCB1"/>
    <w:rsid w:val="58727416"/>
    <w:rsid w:val="5875A886"/>
    <w:rsid w:val="5877834D"/>
    <w:rsid w:val="587AF004"/>
    <w:rsid w:val="587C0A57"/>
    <w:rsid w:val="5889A261"/>
    <w:rsid w:val="588C71FA"/>
    <w:rsid w:val="588D1C84"/>
    <w:rsid w:val="589960D3"/>
    <w:rsid w:val="58A9ED32"/>
    <w:rsid w:val="58ACA575"/>
    <w:rsid w:val="58AF2F1A"/>
    <w:rsid w:val="58B4FF59"/>
    <w:rsid w:val="58B899EB"/>
    <w:rsid w:val="58B8C477"/>
    <w:rsid w:val="58BEC9E3"/>
    <w:rsid w:val="58C17BC5"/>
    <w:rsid w:val="58C274F8"/>
    <w:rsid w:val="58CBDC55"/>
    <w:rsid w:val="58CDB885"/>
    <w:rsid w:val="58D3DD02"/>
    <w:rsid w:val="58DA821D"/>
    <w:rsid w:val="58DFDBCB"/>
    <w:rsid w:val="58F06673"/>
    <w:rsid w:val="58FAF51C"/>
    <w:rsid w:val="590394E2"/>
    <w:rsid w:val="590A4B7C"/>
    <w:rsid w:val="591410AD"/>
    <w:rsid w:val="59241B41"/>
    <w:rsid w:val="5928F9F6"/>
    <w:rsid w:val="592921E4"/>
    <w:rsid w:val="592A3E16"/>
    <w:rsid w:val="59322E1F"/>
    <w:rsid w:val="59477BD2"/>
    <w:rsid w:val="594B9D79"/>
    <w:rsid w:val="594FE922"/>
    <w:rsid w:val="5952BDF9"/>
    <w:rsid w:val="5953F7E0"/>
    <w:rsid w:val="595705CF"/>
    <w:rsid w:val="5967D6F1"/>
    <w:rsid w:val="596C978D"/>
    <w:rsid w:val="596E1A88"/>
    <w:rsid w:val="5972429E"/>
    <w:rsid w:val="598D2220"/>
    <w:rsid w:val="5997CF78"/>
    <w:rsid w:val="599C0681"/>
    <w:rsid w:val="599C41F7"/>
    <w:rsid w:val="599D604F"/>
    <w:rsid w:val="59B4F046"/>
    <w:rsid w:val="59D8C73C"/>
    <w:rsid w:val="59D9AA12"/>
    <w:rsid w:val="59E75925"/>
    <w:rsid w:val="59EECCE5"/>
    <w:rsid w:val="59F92AB0"/>
    <w:rsid w:val="59FC8AB8"/>
    <w:rsid w:val="5A036E8A"/>
    <w:rsid w:val="5A0E104A"/>
    <w:rsid w:val="5A1DAB16"/>
    <w:rsid w:val="5A2057E1"/>
    <w:rsid w:val="5A20FC67"/>
    <w:rsid w:val="5A2572C2"/>
    <w:rsid w:val="5A2F9781"/>
    <w:rsid w:val="5A34851B"/>
    <w:rsid w:val="5A3B6E0E"/>
    <w:rsid w:val="5A4705E8"/>
    <w:rsid w:val="5A4A3571"/>
    <w:rsid w:val="5A4EF59E"/>
    <w:rsid w:val="5A53BA48"/>
    <w:rsid w:val="5A581119"/>
    <w:rsid w:val="5A62EEDF"/>
    <w:rsid w:val="5A64799D"/>
    <w:rsid w:val="5A6FAD63"/>
    <w:rsid w:val="5A8258DD"/>
    <w:rsid w:val="5A84787B"/>
    <w:rsid w:val="5A871D52"/>
    <w:rsid w:val="5A8D0B2F"/>
    <w:rsid w:val="5A920DF5"/>
    <w:rsid w:val="5A95BEC8"/>
    <w:rsid w:val="5AA2720D"/>
    <w:rsid w:val="5AA41276"/>
    <w:rsid w:val="5AADFAC7"/>
    <w:rsid w:val="5AB11EB0"/>
    <w:rsid w:val="5AB33EE7"/>
    <w:rsid w:val="5AB5E458"/>
    <w:rsid w:val="5ABA92F3"/>
    <w:rsid w:val="5ABD6756"/>
    <w:rsid w:val="5AC0BB70"/>
    <w:rsid w:val="5AC560D7"/>
    <w:rsid w:val="5AC5B523"/>
    <w:rsid w:val="5AE16EF5"/>
    <w:rsid w:val="5AE2DF4F"/>
    <w:rsid w:val="5AE5001E"/>
    <w:rsid w:val="5AED3819"/>
    <w:rsid w:val="5AF28692"/>
    <w:rsid w:val="5AFF0E41"/>
    <w:rsid w:val="5B053209"/>
    <w:rsid w:val="5B0551E6"/>
    <w:rsid w:val="5B0F7074"/>
    <w:rsid w:val="5B0F8348"/>
    <w:rsid w:val="5B1983DA"/>
    <w:rsid w:val="5B1BF0D4"/>
    <w:rsid w:val="5B2BE7C3"/>
    <w:rsid w:val="5B3BD0CC"/>
    <w:rsid w:val="5B406A83"/>
    <w:rsid w:val="5B49CFD1"/>
    <w:rsid w:val="5B4DF385"/>
    <w:rsid w:val="5B5DEC9D"/>
    <w:rsid w:val="5B65CA2D"/>
    <w:rsid w:val="5B70F3FB"/>
    <w:rsid w:val="5B752956"/>
    <w:rsid w:val="5B7D3372"/>
    <w:rsid w:val="5B7E619E"/>
    <w:rsid w:val="5B7EF2B2"/>
    <w:rsid w:val="5B82BACB"/>
    <w:rsid w:val="5B850984"/>
    <w:rsid w:val="5B87F96B"/>
    <w:rsid w:val="5B8A9D46"/>
    <w:rsid w:val="5B8AA0EC"/>
    <w:rsid w:val="5B94DBB1"/>
    <w:rsid w:val="5B94FB11"/>
    <w:rsid w:val="5B9804FB"/>
    <w:rsid w:val="5B985B19"/>
    <w:rsid w:val="5BA73F0F"/>
    <w:rsid w:val="5BD2A890"/>
    <w:rsid w:val="5BD781B8"/>
    <w:rsid w:val="5BDD9C15"/>
    <w:rsid w:val="5BE10289"/>
    <w:rsid w:val="5BE64D19"/>
    <w:rsid w:val="5BE7991E"/>
    <w:rsid w:val="5BFFC474"/>
    <w:rsid w:val="5C0352D5"/>
    <w:rsid w:val="5C0644C8"/>
    <w:rsid w:val="5C11D80D"/>
    <w:rsid w:val="5C141B1C"/>
    <w:rsid w:val="5C22322E"/>
    <w:rsid w:val="5C30F65D"/>
    <w:rsid w:val="5C331F67"/>
    <w:rsid w:val="5C3732DA"/>
    <w:rsid w:val="5C3C2E2F"/>
    <w:rsid w:val="5C3CF592"/>
    <w:rsid w:val="5C422AE1"/>
    <w:rsid w:val="5C45B563"/>
    <w:rsid w:val="5C5EAA29"/>
    <w:rsid w:val="5C609AB8"/>
    <w:rsid w:val="5C65753C"/>
    <w:rsid w:val="5C6B5DDA"/>
    <w:rsid w:val="5C6F4A2D"/>
    <w:rsid w:val="5C7749CB"/>
    <w:rsid w:val="5C7CC7A3"/>
    <w:rsid w:val="5C887B56"/>
    <w:rsid w:val="5C8E3CA8"/>
    <w:rsid w:val="5C956323"/>
    <w:rsid w:val="5C95C8C5"/>
    <w:rsid w:val="5CA0438A"/>
    <w:rsid w:val="5CB980E3"/>
    <w:rsid w:val="5CC86F01"/>
    <w:rsid w:val="5CCA253F"/>
    <w:rsid w:val="5CCA3DAC"/>
    <w:rsid w:val="5CDB7535"/>
    <w:rsid w:val="5CE6C82C"/>
    <w:rsid w:val="5CEEBBB5"/>
    <w:rsid w:val="5CF0F3CE"/>
    <w:rsid w:val="5CF30010"/>
    <w:rsid w:val="5CFBAAA4"/>
    <w:rsid w:val="5D042CAC"/>
    <w:rsid w:val="5D049426"/>
    <w:rsid w:val="5D074665"/>
    <w:rsid w:val="5D0EDFE7"/>
    <w:rsid w:val="5D113F83"/>
    <w:rsid w:val="5D146F77"/>
    <w:rsid w:val="5D1CD024"/>
    <w:rsid w:val="5D1CD1EE"/>
    <w:rsid w:val="5D1F895F"/>
    <w:rsid w:val="5D223DB2"/>
    <w:rsid w:val="5D29BC8B"/>
    <w:rsid w:val="5D3AF12A"/>
    <w:rsid w:val="5D3CCE7E"/>
    <w:rsid w:val="5D409907"/>
    <w:rsid w:val="5D419D15"/>
    <w:rsid w:val="5D42CDB3"/>
    <w:rsid w:val="5D589D29"/>
    <w:rsid w:val="5D6FC833"/>
    <w:rsid w:val="5D715CC6"/>
    <w:rsid w:val="5D755CBF"/>
    <w:rsid w:val="5D77C911"/>
    <w:rsid w:val="5D7B8845"/>
    <w:rsid w:val="5D8B2839"/>
    <w:rsid w:val="5D959B50"/>
    <w:rsid w:val="5D967861"/>
    <w:rsid w:val="5D9BE732"/>
    <w:rsid w:val="5DA4BCEF"/>
    <w:rsid w:val="5DAC0A3F"/>
    <w:rsid w:val="5DB44800"/>
    <w:rsid w:val="5DB818C2"/>
    <w:rsid w:val="5DBE1BB6"/>
    <w:rsid w:val="5DC6618A"/>
    <w:rsid w:val="5DC9003E"/>
    <w:rsid w:val="5DCFD797"/>
    <w:rsid w:val="5DD7FE90"/>
    <w:rsid w:val="5DDD86D9"/>
    <w:rsid w:val="5DE76CA0"/>
    <w:rsid w:val="5DF159AB"/>
    <w:rsid w:val="5DF25A24"/>
    <w:rsid w:val="5DF3B5C4"/>
    <w:rsid w:val="5DF51351"/>
    <w:rsid w:val="5DFA6C5C"/>
    <w:rsid w:val="5DFB1C90"/>
    <w:rsid w:val="5DFC9FD5"/>
    <w:rsid w:val="5DFEA106"/>
    <w:rsid w:val="5DFED2F2"/>
    <w:rsid w:val="5DFF6946"/>
    <w:rsid w:val="5E08AB3A"/>
    <w:rsid w:val="5E0EB0C7"/>
    <w:rsid w:val="5E123660"/>
    <w:rsid w:val="5E151938"/>
    <w:rsid w:val="5E17CEB9"/>
    <w:rsid w:val="5E17EA0F"/>
    <w:rsid w:val="5E1FDC52"/>
    <w:rsid w:val="5E28F559"/>
    <w:rsid w:val="5E2DF224"/>
    <w:rsid w:val="5E3009FC"/>
    <w:rsid w:val="5E4ABD6F"/>
    <w:rsid w:val="5E55C7EA"/>
    <w:rsid w:val="5E58D279"/>
    <w:rsid w:val="5E5AD5C0"/>
    <w:rsid w:val="5E62A905"/>
    <w:rsid w:val="5E66BAB8"/>
    <w:rsid w:val="5E6EF90D"/>
    <w:rsid w:val="5E70188A"/>
    <w:rsid w:val="5E70936E"/>
    <w:rsid w:val="5E72349C"/>
    <w:rsid w:val="5E751C4B"/>
    <w:rsid w:val="5E79F1F2"/>
    <w:rsid w:val="5E7F8D7C"/>
    <w:rsid w:val="5E86AFC9"/>
    <w:rsid w:val="5E91D054"/>
    <w:rsid w:val="5E94D498"/>
    <w:rsid w:val="5E972950"/>
    <w:rsid w:val="5E989FA8"/>
    <w:rsid w:val="5EAB2157"/>
    <w:rsid w:val="5EB188CA"/>
    <w:rsid w:val="5EB87D7E"/>
    <w:rsid w:val="5EB8A24F"/>
    <w:rsid w:val="5EC309D0"/>
    <w:rsid w:val="5ECEF227"/>
    <w:rsid w:val="5ECF1829"/>
    <w:rsid w:val="5ED6DFAD"/>
    <w:rsid w:val="5EE420EE"/>
    <w:rsid w:val="5EECA13C"/>
    <w:rsid w:val="5EF31197"/>
    <w:rsid w:val="5EF7EBA0"/>
    <w:rsid w:val="5EFC5E08"/>
    <w:rsid w:val="5EFE9281"/>
    <w:rsid w:val="5F08590A"/>
    <w:rsid w:val="5F0B9894"/>
    <w:rsid w:val="5F13861A"/>
    <w:rsid w:val="5F14B151"/>
    <w:rsid w:val="5F1CFF62"/>
    <w:rsid w:val="5F20D433"/>
    <w:rsid w:val="5F224909"/>
    <w:rsid w:val="5F2329AF"/>
    <w:rsid w:val="5F266016"/>
    <w:rsid w:val="5F272B6B"/>
    <w:rsid w:val="5F28231B"/>
    <w:rsid w:val="5F2A3526"/>
    <w:rsid w:val="5F3025AE"/>
    <w:rsid w:val="5F30FA06"/>
    <w:rsid w:val="5F341DF9"/>
    <w:rsid w:val="5F34ADA7"/>
    <w:rsid w:val="5F4E9358"/>
    <w:rsid w:val="5F538532"/>
    <w:rsid w:val="5F546BC5"/>
    <w:rsid w:val="5F5CD2F7"/>
    <w:rsid w:val="5F6D6C9E"/>
    <w:rsid w:val="5F720B00"/>
    <w:rsid w:val="5F742D53"/>
    <w:rsid w:val="5F80B654"/>
    <w:rsid w:val="5F8DE845"/>
    <w:rsid w:val="5F92F7B2"/>
    <w:rsid w:val="5F9702EB"/>
    <w:rsid w:val="5F9833C4"/>
    <w:rsid w:val="5F9984BF"/>
    <w:rsid w:val="5F9D46E6"/>
    <w:rsid w:val="5FA09515"/>
    <w:rsid w:val="5FA7E439"/>
    <w:rsid w:val="5FAABE77"/>
    <w:rsid w:val="5FAE0A05"/>
    <w:rsid w:val="5FB09A28"/>
    <w:rsid w:val="5FB73464"/>
    <w:rsid w:val="5FC4FF70"/>
    <w:rsid w:val="5FCAA739"/>
    <w:rsid w:val="5FD5506C"/>
    <w:rsid w:val="5FD8BCF1"/>
    <w:rsid w:val="5FDF7724"/>
    <w:rsid w:val="5FE70E62"/>
    <w:rsid w:val="5FF5385A"/>
    <w:rsid w:val="5FF5477C"/>
    <w:rsid w:val="5FFF8EAF"/>
    <w:rsid w:val="5FFFE1B3"/>
    <w:rsid w:val="60085BAE"/>
    <w:rsid w:val="6008C76F"/>
    <w:rsid w:val="60099DEB"/>
    <w:rsid w:val="600CFBF3"/>
    <w:rsid w:val="6010DED9"/>
    <w:rsid w:val="6017B713"/>
    <w:rsid w:val="601E3BDE"/>
    <w:rsid w:val="602AA270"/>
    <w:rsid w:val="604C75C5"/>
    <w:rsid w:val="6056821E"/>
    <w:rsid w:val="605E0E69"/>
    <w:rsid w:val="605EE581"/>
    <w:rsid w:val="6065FBEF"/>
    <w:rsid w:val="606E846B"/>
    <w:rsid w:val="6070AB47"/>
    <w:rsid w:val="607120D7"/>
    <w:rsid w:val="607155AF"/>
    <w:rsid w:val="6081DE7E"/>
    <w:rsid w:val="6081ED78"/>
    <w:rsid w:val="608DA86B"/>
    <w:rsid w:val="60912E15"/>
    <w:rsid w:val="60A9243C"/>
    <w:rsid w:val="60AE945A"/>
    <w:rsid w:val="60AF69D3"/>
    <w:rsid w:val="60B0ACB0"/>
    <w:rsid w:val="60B0CFAE"/>
    <w:rsid w:val="60C310EB"/>
    <w:rsid w:val="60D2DA9E"/>
    <w:rsid w:val="60DA0D3E"/>
    <w:rsid w:val="60DA3A5C"/>
    <w:rsid w:val="60DA9632"/>
    <w:rsid w:val="60DB11AA"/>
    <w:rsid w:val="60E3EB93"/>
    <w:rsid w:val="60E61B9A"/>
    <w:rsid w:val="60F3359B"/>
    <w:rsid w:val="61093CFF"/>
    <w:rsid w:val="611599A2"/>
    <w:rsid w:val="611CB62B"/>
    <w:rsid w:val="611EA10C"/>
    <w:rsid w:val="611F282C"/>
    <w:rsid w:val="6129E7E9"/>
    <w:rsid w:val="612ADE52"/>
    <w:rsid w:val="612EC813"/>
    <w:rsid w:val="6132FF5C"/>
    <w:rsid w:val="61354983"/>
    <w:rsid w:val="61399685"/>
    <w:rsid w:val="613BADC7"/>
    <w:rsid w:val="6140D86A"/>
    <w:rsid w:val="614B258B"/>
    <w:rsid w:val="614F25C5"/>
    <w:rsid w:val="615E05CA"/>
    <w:rsid w:val="61739021"/>
    <w:rsid w:val="61746C83"/>
    <w:rsid w:val="61782633"/>
    <w:rsid w:val="617CD8FE"/>
    <w:rsid w:val="6185183E"/>
    <w:rsid w:val="6188F369"/>
    <w:rsid w:val="6189D1A0"/>
    <w:rsid w:val="6193F630"/>
    <w:rsid w:val="61A5618D"/>
    <w:rsid w:val="61AF8B4C"/>
    <w:rsid w:val="61B337BD"/>
    <w:rsid w:val="61B4ECB3"/>
    <w:rsid w:val="61B69A09"/>
    <w:rsid w:val="61BEF8C2"/>
    <w:rsid w:val="61C1027F"/>
    <w:rsid w:val="61C174F0"/>
    <w:rsid w:val="61C48E6B"/>
    <w:rsid w:val="61D0012F"/>
    <w:rsid w:val="61D9F35F"/>
    <w:rsid w:val="61E18FCA"/>
    <w:rsid w:val="61E8EB97"/>
    <w:rsid w:val="61EC67E1"/>
    <w:rsid w:val="61F4B94B"/>
    <w:rsid w:val="6204D0CF"/>
    <w:rsid w:val="620FC8D8"/>
    <w:rsid w:val="621EE402"/>
    <w:rsid w:val="62221D86"/>
    <w:rsid w:val="62273AFB"/>
    <w:rsid w:val="62295C6E"/>
    <w:rsid w:val="622B0144"/>
    <w:rsid w:val="6231CF18"/>
    <w:rsid w:val="62364CAD"/>
    <w:rsid w:val="62369DE0"/>
    <w:rsid w:val="62474596"/>
    <w:rsid w:val="624A6E76"/>
    <w:rsid w:val="624ADA99"/>
    <w:rsid w:val="624B26DC"/>
    <w:rsid w:val="624B3A34"/>
    <w:rsid w:val="624EFA20"/>
    <w:rsid w:val="625A0783"/>
    <w:rsid w:val="625BCB74"/>
    <w:rsid w:val="6268F098"/>
    <w:rsid w:val="626A3443"/>
    <w:rsid w:val="62700654"/>
    <w:rsid w:val="6280DC28"/>
    <w:rsid w:val="628AA7C0"/>
    <w:rsid w:val="628E2536"/>
    <w:rsid w:val="6290CEA3"/>
    <w:rsid w:val="62917D29"/>
    <w:rsid w:val="629AA3F4"/>
    <w:rsid w:val="62A50D60"/>
    <w:rsid w:val="62BAF336"/>
    <w:rsid w:val="62BD812D"/>
    <w:rsid w:val="62BEE21F"/>
    <w:rsid w:val="62BF4AE3"/>
    <w:rsid w:val="62C03155"/>
    <w:rsid w:val="62C05271"/>
    <w:rsid w:val="62C8CA2E"/>
    <w:rsid w:val="62CA5043"/>
    <w:rsid w:val="62CC232F"/>
    <w:rsid w:val="62CFDABE"/>
    <w:rsid w:val="62D0F921"/>
    <w:rsid w:val="62D1205C"/>
    <w:rsid w:val="62EB8069"/>
    <w:rsid w:val="62EED526"/>
    <w:rsid w:val="62F0B293"/>
    <w:rsid w:val="62F5FDF7"/>
    <w:rsid w:val="63004111"/>
    <w:rsid w:val="6301EDB3"/>
    <w:rsid w:val="63043050"/>
    <w:rsid w:val="6304E04E"/>
    <w:rsid w:val="63123690"/>
    <w:rsid w:val="6317A1AD"/>
    <w:rsid w:val="631FAD12"/>
    <w:rsid w:val="63237C88"/>
    <w:rsid w:val="6323D881"/>
    <w:rsid w:val="6329ECCC"/>
    <w:rsid w:val="6330079E"/>
    <w:rsid w:val="633F4435"/>
    <w:rsid w:val="6342B2B2"/>
    <w:rsid w:val="63677120"/>
    <w:rsid w:val="636964AD"/>
    <w:rsid w:val="63733FD1"/>
    <w:rsid w:val="637D602B"/>
    <w:rsid w:val="637F31CA"/>
    <w:rsid w:val="6384F9ED"/>
    <w:rsid w:val="639B1294"/>
    <w:rsid w:val="639D9CB1"/>
    <w:rsid w:val="63B79BF6"/>
    <w:rsid w:val="63BEE209"/>
    <w:rsid w:val="63C52CCF"/>
    <w:rsid w:val="63C57918"/>
    <w:rsid w:val="63D90E7F"/>
    <w:rsid w:val="63E748BF"/>
    <w:rsid w:val="63EB7FCD"/>
    <w:rsid w:val="63ED260C"/>
    <w:rsid w:val="63F010CA"/>
    <w:rsid w:val="63F2D7F1"/>
    <w:rsid w:val="63FA69BD"/>
    <w:rsid w:val="63FB373E"/>
    <w:rsid w:val="640009D9"/>
    <w:rsid w:val="6400C369"/>
    <w:rsid w:val="64017A1A"/>
    <w:rsid w:val="64148EEC"/>
    <w:rsid w:val="641CAE41"/>
    <w:rsid w:val="641CE9F2"/>
    <w:rsid w:val="6425514F"/>
    <w:rsid w:val="642F9E58"/>
    <w:rsid w:val="6439B3C3"/>
    <w:rsid w:val="643AA683"/>
    <w:rsid w:val="644B213F"/>
    <w:rsid w:val="644DFFBB"/>
    <w:rsid w:val="644FDA29"/>
    <w:rsid w:val="645C05DB"/>
    <w:rsid w:val="646B8D8F"/>
    <w:rsid w:val="646CCFA6"/>
    <w:rsid w:val="6472D39A"/>
    <w:rsid w:val="64734E89"/>
    <w:rsid w:val="647820F0"/>
    <w:rsid w:val="647C817B"/>
    <w:rsid w:val="6480B016"/>
    <w:rsid w:val="64840B4B"/>
    <w:rsid w:val="648D4031"/>
    <w:rsid w:val="648E7B08"/>
    <w:rsid w:val="64916CAA"/>
    <w:rsid w:val="649436C8"/>
    <w:rsid w:val="64A419D1"/>
    <w:rsid w:val="64A44ED1"/>
    <w:rsid w:val="64AC119A"/>
    <w:rsid w:val="64B8FB52"/>
    <w:rsid w:val="64BC67F4"/>
    <w:rsid w:val="64C17262"/>
    <w:rsid w:val="64C43443"/>
    <w:rsid w:val="64CACE85"/>
    <w:rsid w:val="64D28023"/>
    <w:rsid w:val="64D31425"/>
    <w:rsid w:val="64E5E12E"/>
    <w:rsid w:val="64E705C6"/>
    <w:rsid w:val="64ED0AE5"/>
    <w:rsid w:val="64F461C7"/>
    <w:rsid w:val="6501769C"/>
    <w:rsid w:val="6509BD02"/>
    <w:rsid w:val="65304C9B"/>
    <w:rsid w:val="65359841"/>
    <w:rsid w:val="653D97FF"/>
    <w:rsid w:val="6544E30F"/>
    <w:rsid w:val="6547E99B"/>
    <w:rsid w:val="654C5B10"/>
    <w:rsid w:val="6560FD30"/>
    <w:rsid w:val="65624C9D"/>
    <w:rsid w:val="65720020"/>
    <w:rsid w:val="657DA925"/>
    <w:rsid w:val="6591B014"/>
    <w:rsid w:val="65963A1E"/>
    <w:rsid w:val="6596B36A"/>
    <w:rsid w:val="6599C0B7"/>
    <w:rsid w:val="659A9485"/>
    <w:rsid w:val="659D7867"/>
    <w:rsid w:val="65A3EF2B"/>
    <w:rsid w:val="65A63188"/>
    <w:rsid w:val="65AA3A60"/>
    <w:rsid w:val="65B29CAC"/>
    <w:rsid w:val="65B89663"/>
    <w:rsid w:val="65B9564D"/>
    <w:rsid w:val="65C80DFF"/>
    <w:rsid w:val="65D6CD2F"/>
    <w:rsid w:val="65E8CD9A"/>
    <w:rsid w:val="65F19DA7"/>
    <w:rsid w:val="65F293F8"/>
    <w:rsid w:val="660D2557"/>
    <w:rsid w:val="660EB368"/>
    <w:rsid w:val="6614A069"/>
    <w:rsid w:val="6621ED55"/>
    <w:rsid w:val="6629E0FD"/>
    <w:rsid w:val="662EC624"/>
    <w:rsid w:val="6633690F"/>
    <w:rsid w:val="66398E75"/>
    <w:rsid w:val="663E238B"/>
    <w:rsid w:val="664784AC"/>
    <w:rsid w:val="664BB8A3"/>
    <w:rsid w:val="665126B8"/>
    <w:rsid w:val="66790D78"/>
    <w:rsid w:val="6679E488"/>
    <w:rsid w:val="66872AED"/>
    <w:rsid w:val="6689511C"/>
    <w:rsid w:val="6689AB75"/>
    <w:rsid w:val="668D7968"/>
    <w:rsid w:val="668E79BD"/>
    <w:rsid w:val="6696EC94"/>
    <w:rsid w:val="669BFE84"/>
    <w:rsid w:val="669ED321"/>
    <w:rsid w:val="66A27CCA"/>
    <w:rsid w:val="66AC715F"/>
    <w:rsid w:val="66ACE3AC"/>
    <w:rsid w:val="66B2A149"/>
    <w:rsid w:val="66B31CD8"/>
    <w:rsid w:val="66D53D73"/>
    <w:rsid w:val="66D8FB7D"/>
    <w:rsid w:val="66D9D045"/>
    <w:rsid w:val="66FB3EF9"/>
    <w:rsid w:val="671BFC87"/>
    <w:rsid w:val="671E97FF"/>
    <w:rsid w:val="671EF500"/>
    <w:rsid w:val="6722234B"/>
    <w:rsid w:val="6728C949"/>
    <w:rsid w:val="672E7E3A"/>
    <w:rsid w:val="67320A7F"/>
    <w:rsid w:val="674377B7"/>
    <w:rsid w:val="674909E5"/>
    <w:rsid w:val="67494EC2"/>
    <w:rsid w:val="674AC766"/>
    <w:rsid w:val="67635FCD"/>
    <w:rsid w:val="6763DE60"/>
    <w:rsid w:val="67751DF2"/>
    <w:rsid w:val="677992D2"/>
    <w:rsid w:val="677EE0D6"/>
    <w:rsid w:val="67816D65"/>
    <w:rsid w:val="67A7B073"/>
    <w:rsid w:val="67A8B896"/>
    <w:rsid w:val="67AD28AA"/>
    <w:rsid w:val="67B6F16A"/>
    <w:rsid w:val="67BB6FE9"/>
    <w:rsid w:val="67CD044E"/>
    <w:rsid w:val="67D71FF0"/>
    <w:rsid w:val="67E5E9D6"/>
    <w:rsid w:val="67EC4A56"/>
    <w:rsid w:val="67F151F4"/>
    <w:rsid w:val="68002D2C"/>
    <w:rsid w:val="6801E0D1"/>
    <w:rsid w:val="6808E1E2"/>
    <w:rsid w:val="680D0E8E"/>
    <w:rsid w:val="680F630F"/>
    <w:rsid w:val="6811B518"/>
    <w:rsid w:val="68159144"/>
    <w:rsid w:val="6815B4E9"/>
    <w:rsid w:val="6818B701"/>
    <w:rsid w:val="68312DCA"/>
    <w:rsid w:val="6837CEE5"/>
    <w:rsid w:val="683C7E70"/>
    <w:rsid w:val="683D8B8E"/>
    <w:rsid w:val="6846D74E"/>
    <w:rsid w:val="6864E130"/>
    <w:rsid w:val="6869C495"/>
    <w:rsid w:val="686E7F5A"/>
    <w:rsid w:val="687039E6"/>
    <w:rsid w:val="68854553"/>
    <w:rsid w:val="6888F340"/>
    <w:rsid w:val="688A9473"/>
    <w:rsid w:val="688E8B57"/>
    <w:rsid w:val="68989DF2"/>
    <w:rsid w:val="689E6F15"/>
    <w:rsid w:val="68A1EC3E"/>
    <w:rsid w:val="68A2CE84"/>
    <w:rsid w:val="68AA5897"/>
    <w:rsid w:val="68AE5F9A"/>
    <w:rsid w:val="68B66BF2"/>
    <w:rsid w:val="68BC9D68"/>
    <w:rsid w:val="68C1948A"/>
    <w:rsid w:val="68CDDAE0"/>
    <w:rsid w:val="68D05E3F"/>
    <w:rsid w:val="68D84545"/>
    <w:rsid w:val="68E0EDD1"/>
    <w:rsid w:val="68E2D60B"/>
    <w:rsid w:val="68F228BA"/>
    <w:rsid w:val="68F569B5"/>
    <w:rsid w:val="68FF302E"/>
    <w:rsid w:val="69073086"/>
    <w:rsid w:val="690E6731"/>
    <w:rsid w:val="6910A29F"/>
    <w:rsid w:val="69121111"/>
    <w:rsid w:val="691482E9"/>
    <w:rsid w:val="691CC7DD"/>
    <w:rsid w:val="691E7EAB"/>
    <w:rsid w:val="692455E2"/>
    <w:rsid w:val="692C3752"/>
    <w:rsid w:val="6934103E"/>
    <w:rsid w:val="69370F90"/>
    <w:rsid w:val="6937A7E5"/>
    <w:rsid w:val="693F5041"/>
    <w:rsid w:val="69482E8C"/>
    <w:rsid w:val="696395C1"/>
    <w:rsid w:val="6969E0DD"/>
    <w:rsid w:val="697A50FA"/>
    <w:rsid w:val="697E5671"/>
    <w:rsid w:val="69914C1D"/>
    <w:rsid w:val="699496BC"/>
    <w:rsid w:val="699DF975"/>
    <w:rsid w:val="699E07FA"/>
    <w:rsid w:val="69A1EBBC"/>
    <w:rsid w:val="69A58942"/>
    <w:rsid w:val="69C5F4A1"/>
    <w:rsid w:val="69C75ED8"/>
    <w:rsid w:val="69CFC959"/>
    <w:rsid w:val="69D9CA22"/>
    <w:rsid w:val="69DDD168"/>
    <w:rsid w:val="69DF8AE0"/>
    <w:rsid w:val="69E6677C"/>
    <w:rsid w:val="69F43B71"/>
    <w:rsid w:val="69FA23B6"/>
    <w:rsid w:val="69FFED4D"/>
    <w:rsid w:val="6A01B260"/>
    <w:rsid w:val="6A1706BB"/>
    <w:rsid w:val="6A1B2117"/>
    <w:rsid w:val="6A1E4B41"/>
    <w:rsid w:val="6A212E2C"/>
    <w:rsid w:val="6A285979"/>
    <w:rsid w:val="6A2E9CFA"/>
    <w:rsid w:val="6A346E53"/>
    <w:rsid w:val="6A43ECE4"/>
    <w:rsid w:val="6A4562F0"/>
    <w:rsid w:val="6A46FE35"/>
    <w:rsid w:val="6A488C74"/>
    <w:rsid w:val="6A48AA23"/>
    <w:rsid w:val="6A4CB724"/>
    <w:rsid w:val="6A567094"/>
    <w:rsid w:val="6A56E4FC"/>
    <w:rsid w:val="6A5E9D95"/>
    <w:rsid w:val="6A655F26"/>
    <w:rsid w:val="6A80EF84"/>
    <w:rsid w:val="6A8C203F"/>
    <w:rsid w:val="6A8DED1C"/>
    <w:rsid w:val="6A8FDD93"/>
    <w:rsid w:val="6A971F0B"/>
    <w:rsid w:val="6A993B5D"/>
    <w:rsid w:val="6A9C701D"/>
    <w:rsid w:val="6A9E81EE"/>
    <w:rsid w:val="6AA0262D"/>
    <w:rsid w:val="6AAC0085"/>
    <w:rsid w:val="6AACC74B"/>
    <w:rsid w:val="6AB0EFF5"/>
    <w:rsid w:val="6ABB098C"/>
    <w:rsid w:val="6ABB6BE1"/>
    <w:rsid w:val="6AC997E0"/>
    <w:rsid w:val="6ACB8699"/>
    <w:rsid w:val="6AD24364"/>
    <w:rsid w:val="6AD3AEFB"/>
    <w:rsid w:val="6ADBF65C"/>
    <w:rsid w:val="6ADF5D49"/>
    <w:rsid w:val="6AE5B8B4"/>
    <w:rsid w:val="6AF2FA1F"/>
    <w:rsid w:val="6AF34128"/>
    <w:rsid w:val="6AF71CE1"/>
    <w:rsid w:val="6B04D1B1"/>
    <w:rsid w:val="6B074540"/>
    <w:rsid w:val="6B09202C"/>
    <w:rsid w:val="6B0E2C6A"/>
    <w:rsid w:val="6B21BB5F"/>
    <w:rsid w:val="6B22B392"/>
    <w:rsid w:val="6B26F181"/>
    <w:rsid w:val="6B2B0903"/>
    <w:rsid w:val="6B370927"/>
    <w:rsid w:val="6B393436"/>
    <w:rsid w:val="6B3BC6DE"/>
    <w:rsid w:val="6B3C583D"/>
    <w:rsid w:val="6B44AEE4"/>
    <w:rsid w:val="6B49C5FF"/>
    <w:rsid w:val="6B4C662E"/>
    <w:rsid w:val="6B4D55AB"/>
    <w:rsid w:val="6B4D6853"/>
    <w:rsid w:val="6B555C30"/>
    <w:rsid w:val="6B55DAAC"/>
    <w:rsid w:val="6B571FBD"/>
    <w:rsid w:val="6B6184AF"/>
    <w:rsid w:val="6B70C0A6"/>
    <w:rsid w:val="6B73E93F"/>
    <w:rsid w:val="6B78AF79"/>
    <w:rsid w:val="6B850B21"/>
    <w:rsid w:val="6B900BD2"/>
    <w:rsid w:val="6B9B904E"/>
    <w:rsid w:val="6B9E8828"/>
    <w:rsid w:val="6B9E9E77"/>
    <w:rsid w:val="6BA039E1"/>
    <w:rsid w:val="6BA2E8B3"/>
    <w:rsid w:val="6BA9F7A3"/>
    <w:rsid w:val="6BACF6BB"/>
    <w:rsid w:val="6BB33872"/>
    <w:rsid w:val="6BB38DEC"/>
    <w:rsid w:val="6BBC5F32"/>
    <w:rsid w:val="6BBCBD7F"/>
    <w:rsid w:val="6BC2F508"/>
    <w:rsid w:val="6BC3F3D1"/>
    <w:rsid w:val="6BC8FFCC"/>
    <w:rsid w:val="6BD03EB4"/>
    <w:rsid w:val="6BD261AE"/>
    <w:rsid w:val="6BD3810C"/>
    <w:rsid w:val="6BD58F32"/>
    <w:rsid w:val="6BE7C16C"/>
    <w:rsid w:val="6BE819FF"/>
    <w:rsid w:val="6BE933D0"/>
    <w:rsid w:val="6BF16A47"/>
    <w:rsid w:val="6BF1D6ED"/>
    <w:rsid w:val="6BF20922"/>
    <w:rsid w:val="6BF53847"/>
    <w:rsid w:val="6BF621D2"/>
    <w:rsid w:val="6BF6770E"/>
    <w:rsid w:val="6C004C16"/>
    <w:rsid w:val="6C092C46"/>
    <w:rsid w:val="6C0CD073"/>
    <w:rsid w:val="6C222C75"/>
    <w:rsid w:val="6C26D6F5"/>
    <w:rsid w:val="6C2B65C3"/>
    <w:rsid w:val="6C2EF771"/>
    <w:rsid w:val="6C36D0F0"/>
    <w:rsid w:val="6C3B27A2"/>
    <w:rsid w:val="6C4897AC"/>
    <w:rsid w:val="6C4AA3E3"/>
    <w:rsid w:val="6C5388DD"/>
    <w:rsid w:val="6C585A83"/>
    <w:rsid w:val="6C5BF6A4"/>
    <w:rsid w:val="6C67D35A"/>
    <w:rsid w:val="6C768D32"/>
    <w:rsid w:val="6C7710D7"/>
    <w:rsid w:val="6C84FBAF"/>
    <w:rsid w:val="6C8D3AC4"/>
    <w:rsid w:val="6C9E07A8"/>
    <w:rsid w:val="6CA33A56"/>
    <w:rsid w:val="6CAEC533"/>
    <w:rsid w:val="6CB6EC8A"/>
    <w:rsid w:val="6CC5A67D"/>
    <w:rsid w:val="6CD50497"/>
    <w:rsid w:val="6CDBB8E5"/>
    <w:rsid w:val="6CE84EFC"/>
    <w:rsid w:val="6CEAC4DD"/>
    <w:rsid w:val="6CF5AA3C"/>
    <w:rsid w:val="6CF5F4F9"/>
    <w:rsid w:val="6CFA09D4"/>
    <w:rsid w:val="6CFAC929"/>
    <w:rsid w:val="6D00F9BA"/>
    <w:rsid w:val="6D02ECC1"/>
    <w:rsid w:val="6D0DAAED"/>
    <w:rsid w:val="6D113617"/>
    <w:rsid w:val="6D118E45"/>
    <w:rsid w:val="6D1639BC"/>
    <w:rsid w:val="6D212407"/>
    <w:rsid w:val="6D27007F"/>
    <w:rsid w:val="6D2CA4EA"/>
    <w:rsid w:val="6D33E76C"/>
    <w:rsid w:val="6D3447AD"/>
    <w:rsid w:val="6D386E83"/>
    <w:rsid w:val="6D5326BA"/>
    <w:rsid w:val="6D606801"/>
    <w:rsid w:val="6D607080"/>
    <w:rsid w:val="6D60B55A"/>
    <w:rsid w:val="6D610B40"/>
    <w:rsid w:val="6D6137A3"/>
    <w:rsid w:val="6D63BA59"/>
    <w:rsid w:val="6D66C868"/>
    <w:rsid w:val="6D6C0F15"/>
    <w:rsid w:val="6D6EDE3D"/>
    <w:rsid w:val="6D715F93"/>
    <w:rsid w:val="6D80BD67"/>
    <w:rsid w:val="6D83F480"/>
    <w:rsid w:val="6D8B594B"/>
    <w:rsid w:val="6D8DC3C2"/>
    <w:rsid w:val="6D960F78"/>
    <w:rsid w:val="6D96C042"/>
    <w:rsid w:val="6D9C1C61"/>
    <w:rsid w:val="6D9C1C77"/>
    <w:rsid w:val="6DA10336"/>
    <w:rsid w:val="6DA93728"/>
    <w:rsid w:val="6DA97B0D"/>
    <w:rsid w:val="6DB0686C"/>
    <w:rsid w:val="6DB22F22"/>
    <w:rsid w:val="6DB5FFD4"/>
    <w:rsid w:val="6DBA7A0F"/>
    <w:rsid w:val="6DBB48FE"/>
    <w:rsid w:val="6DC77FA7"/>
    <w:rsid w:val="6DCD7302"/>
    <w:rsid w:val="6DD6EDAB"/>
    <w:rsid w:val="6DDEE3FA"/>
    <w:rsid w:val="6DE632D2"/>
    <w:rsid w:val="6E0842DF"/>
    <w:rsid w:val="6E133D98"/>
    <w:rsid w:val="6E221305"/>
    <w:rsid w:val="6E32D4DA"/>
    <w:rsid w:val="6E38CD4C"/>
    <w:rsid w:val="6E39D809"/>
    <w:rsid w:val="6E46E80F"/>
    <w:rsid w:val="6E61AE82"/>
    <w:rsid w:val="6E6ED100"/>
    <w:rsid w:val="6E70D4F8"/>
    <w:rsid w:val="6E72307C"/>
    <w:rsid w:val="6E777949"/>
    <w:rsid w:val="6E7C01E5"/>
    <w:rsid w:val="6E7C4ABC"/>
    <w:rsid w:val="6E7EFFC5"/>
    <w:rsid w:val="6E846A2F"/>
    <w:rsid w:val="6E994397"/>
    <w:rsid w:val="6EA4E9BA"/>
    <w:rsid w:val="6EB5D227"/>
    <w:rsid w:val="6EC4158E"/>
    <w:rsid w:val="6EC73668"/>
    <w:rsid w:val="6EC85998"/>
    <w:rsid w:val="6EC8DF1C"/>
    <w:rsid w:val="6ECC96DD"/>
    <w:rsid w:val="6ED0180E"/>
    <w:rsid w:val="6ED01E08"/>
    <w:rsid w:val="6ED1769F"/>
    <w:rsid w:val="6ED9B0FF"/>
    <w:rsid w:val="6EDF9B4B"/>
    <w:rsid w:val="6EEDBC51"/>
    <w:rsid w:val="6EFB572A"/>
    <w:rsid w:val="6F075A19"/>
    <w:rsid w:val="6F07DF76"/>
    <w:rsid w:val="6F154F8E"/>
    <w:rsid w:val="6F15E625"/>
    <w:rsid w:val="6F1A6F58"/>
    <w:rsid w:val="6F1F622E"/>
    <w:rsid w:val="6F2044A4"/>
    <w:rsid w:val="6F23BFD0"/>
    <w:rsid w:val="6F2504BC"/>
    <w:rsid w:val="6F301504"/>
    <w:rsid w:val="6F3F3BE4"/>
    <w:rsid w:val="6F3FDC8A"/>
    <w:rsid w:val="6F40CD08"/>
    <w:rsid w:val="6F4509EA"/>
    <w:rsid w:val="6F48B74B"/>
    <w:rsid w:val="6F513B4C"/>
    <w:rsid w:val="6F58FD6C"/>
    <w:rsid w:val="6F60850D"/>
    <w:rsid w:val="6F67DBF3"/>
    <w:rsid w:val="6F688BD5"/>
    <w:rsid w:val="6F6C08D0"/>
    <w:rsid w:val="6F6E825F"/>
    <w:rsid w:val="6F70852B"/>
    <w:rsid w:val="6F70AB21"/>
    <w:rsid w:val="6F724434"/>
    <w:rsid w:val="6F76DDCB"/>
    <w:rsid w:val="6F81AAFF"/>
    <w:rsid w:val="6F852E6B"/>
    <w:rsid w:val="6F855A2E"/>
    <w:rsid w:val="6F85F162"/>
    <w:rsid w:val="6F8958E5"/>
    <w:rsid w:val="6F8F429D"/>
    <w:rsid w:val="6F9A81DA"/>
    <w:rsid w:val="6F9F5405"/>
    <w:rsid w:val="6FA340A8"/>
    <w:rsid w:val="6FABFCD3"/>
    <w:rsid w:val="6FB2CE6C"/>
    <w:rsid w:val="6FB3CAD6"/>
    <w:rsid w:val="6FB656AD"/>
    <w:rsid w:val="6FC75FD3"/>
    <w:rsid w:val="6FCAE43C"/>
    <w:rsid w:val="6FD352F6"/>
    <w:rsid w:val="6FD4124B"/>
    <w:rsid w:val="6FD49DAD"/>
    <w:rsid w:val="6FE9DDB3"/>
    <w:rsid w:val="6FEB2648"/>
    <w:rsid w:val="6FEF895C"/>
    <w:rsid w:val="6FEFB810"/>
    <w:rsid w:val="6FF34C77"/>
    <w:rsid w:val="70043C94"/>
    <w:rsid w:val="70078B96"/>
    <w:rsid w:val="7008CC61"/>
    <w:rsid w:val="7009ED16"/>
    <w:rsid w:val="700FE48A"/>
    <w:rsid w:val="70101EF9"/>
    <w:rsid w:val="70115AC4"/>
    <w:rsid w:val="70144DC0"/>
    <w:rsid w:val="701769DA"/>
    <w:rsid w:val="7020C6CE"/>
    <w:rsid w:val="702AD38D"/>
    <w:rsid w:val="702F86E3"/>
    <w:rsid w:val="7031AA96"/>
    <w:rsid w:val="7033738A"/>
    <w:rsid w:val="703A372F"/>
    <w:rsid w:val="703F28B5"/>
    <w:rsid w:val="703F6E12"/>
    <w:rsid w:val="704BF604"/>
    <w:rsid w:val="7058FBF9"/>
    <w:rsid w:val="7070DB3E"/>
    <w:rsid w:val="708D24C7"/>
    <w:rsid w:val="708E07ED"/>
    <w:rsid w:val="708F3A61"/>
    <w:rsid w:val="7092DEA6"/>
    <w:rsid w:val="70981142"/>
    <w:rsid w:val="7098561C"/>
    <w:rsid w:val="70A18853"/>
    <w:rsid w:val="70A3AD27"/>
    <w:rsid w:val="70A3AF94"/>
    <w:rsid w:val="70AD354A"/>
    <w:rsid w:val="70AFA13A"/>
    <w:rsid w:val="70B63FB9"/>
    <w:rsid w:val="70C448B4"/>
    <w:rsid w:val="70CA00C8"/>
    <w:rsid w:val="70CB0ED1"/>
    <w:rsid w:val="70CC4AE4"/>
    <w:rsid w:val="70D9487F"/>
    <w:rsid w:val="70E8E42F"/>
    <w:rsid w:val="70F03108"/>
    <w:rsid w:val="70FF7922"/>
    <w:rsid w:val="7103D457"/>
    <w:rsid w:val="71042210"/>
    <w:rsid w:val="71065FF0"/>
    <w:rsid w:val="7106E83E"/>
    <w:rsid w:val="710A4213"/>
    <w:rsid w:val="710CD372"/>
    <w:rsid w:val="711E13A4"/>
    <w:rsid w:val="712AC5FE"/>
    <w:rsid w:val="7130AA72"/>
    <w:rsid w:val="7137BEDD"/>
    <w:rsid w:val="713B447D"/>
    <w:rsid w:val="71420344"/>
    <w:rsid w:val="7154EF46"/>
    <w:rsid w:val="715539ED"/>
    <w:rsid w:val="71592863"/>
    <w:rsid w:val="715CA84E"/>
    <w:rsid w:val="715DA568"/>
    <w:rsid w:val="715F4949"/>
    <w:rsid w:val="716A7BE3"/>
    <w:rsid w:val="716AA043"/>
    <w:rsid w:val="717A6C1E"/>
    <w:rsid w:val="717FEA56"/>
    <w:rsid w:val="717FFABD"/>
    <w:rsid w:val="7183C1F3"/>
    <w:rsid w:val="7183EA06"/>
    <w:rsid w:val="718B11FF"/>
    <w:rsid w:val="718C7A07"/>
    <w:rsid w:val="718DEF67"/>
    <w:rsid w:val="71928EB4"/>
    <w:rsid w:val="7198FE27"/>
    <w:rsid w:val="71994F44"/>
    <w:rsid w:val="71AC3D36"/>
    <w:rsid w:val="71AE5684"/>
    <w:rsid w:val="71B3CAA1"/>
    <w:rsid w:val="71B3CF4B"/>
    <w:rsid w:val="71B8A8C5"/>
    <w:rsid w:val="71BABB7A"/>
    <w:rsid w:val="71C6A3EE"/>
    <w:rsid w:val="71CA5CA2"/>
    <w:rsid w:val="71DE7993"/>
    <w:rsid w:val="71E26064"/>
    <w:rsid w:val="71E66C3A"/>
    <w:rsid w:val="71E6705E"/>
    <w:rsid w:val="71F5A746"/>
    <w:rsid w:val="71FB14BD"/>
    <w:rsid w:val="71FBF096"/>
    <w:rsid w:val="71FD5BC3"/>
    <w:rsid w:val="720005BE"/>
    <w:rsid w:val="7200117E"/>
    <w:rsid w:val="72062430"/>
    <w:rsid w:val="7212301D"/>
    <w:rsid w:val="7215D090"/>
    <w:rsid w:val="721DEFD2"/>
    <w:rsid w:val="72236F11"/>
    <w:rsid w:val="7223C016"/>
    <w:rsid w:val="7228F528"/>
    <w:rsid w:val="722D6EA0"/>
    <w:rsid w:val="723AB3EC"/>
    <w:rsid w:val="723F1976"/>
    <w:rsid w:val="723F8038"/>
    <w:rsid w:val="7259F848"/>
    <w:rsid w:val="726447F5"/>
    <w:rsid w:val="7269D2D2"/>
    <w:rsid w:val="726C9A4B"/>
    <w:rsid w:val="728E54C2"/>
    <w:rsid w:val="7292F606"/>
    <w:rsid w:val="729718BB"/>
    <w:rsid w:val="729DDCED"/>
    <w:rsid w:val="72ABE0B9"/>
    <w:rsid w:val="72B31E6B"/>
    <w:rsid w:val="72BA160A"/>
    <w:rsid w:val="72BBCA9D"/>
    <w:rsid w:val="72C0F9A7"/>
    <w:rsid w:val="72C5161D"/>
    <w:rsid w:val="72C93F4B"/>
    <w:rsid w:val="72D0997B"/>
    <w:rsid w:val="72D20E42"/>
    <w:rsid w:val="72D2C1B1"/>
    <w:rsid w:val="72EE840C"/>
    <w:rsid w:val="72F1BE38"/>
    <w:rsid w:val="72F3A590"/>
    <w:rsid w:val="72FD6B39"/>
    <w:rsid w:val="7303944B"/>
    <w:rsid w:val="7304A5F9"/>
    <w:rsid w:val="73084A83"/>
    <w:rsid w:val="7308C1D5"/>
    <w:rsid w:val="7315DEE9"/>
    <w:rsid w:val="7319E776"/>
    <w:rsid w:val="7330E45C"/>
    <w:rsid w:val="73410207"/>
    <w:rsid w:val="7347854C"/>
    <w:rsid w:val="734C9FFF"/>
    <w:rsid w:val="735200DA"/>
    <w:rsid w:val="73544836"/>
    <w:rsid w:val="735B70CC"/>
    <w:rsid w:val="735BAB1F"/>
    <w:rsid w:val="7363E7CA"/>
    <w:rsid w:val="7376679E"/>
    <w:rsid w:val="737A30CD"/>
    <w:rsid w:val="737B9CAC"/>
    <w:rsid w:val="737E9541"/>
    <w:rsid w:val="738EAEE8"/>
    <w:rsid w:val="73909CED"/>
    <w:rsid w:val="73964203"/>
    <w:rsid w:val="739FB29F"/>
    <w:rsid w:val="73A55DE3"/>
    <w:rsid w:val="73A631D1"/>
    <w:rsid w:val="73A677F8"/>
    <w:rsid w:val="73AE8274"/>
    <w:rsid w:val="73AFD717"/>
    <w:rsid w:val="73B3C07B"/>
    <w:rsid w:val="73B689A7"/>
    <w:rsid w:val="73BAD6D3"/>
    <w:rsid w:val="73BC120C"/>
    <w:rsid w:val="73C0A1C0"/>
    <w:rsid w:val="73C1DEBC"/>
    <w:rsid w:val="73C2E5FC"/>
    <w:rsid w:val="73CE2C59"/>
    <w:rsid w:val="73CFB204"/>
    <w:rsid w:val="73D265EA"/>
    <w:rsid w:val="73D26F28"/>
    <w:rsid w:val="73D411B1"/>
    <w:rsid w:val="73DE3221"/>
    <w:rsid w:val="73E43979"/>
    <w:rsid w:val="73E86482"/>
    <w:rsid w:val="73EA8943"/>
    <w:rsid w:val="73EE0582"/>
    <w:rsid w:val="73EE3C8C"/>
    <w:rsid w:val="73EED83D"/>
    <w:rsid w:val="73F28518"/>
    <w:rsid w:val="73F8D4C3"/>
    <w:rsid w:val="73FBE976"/>
    <w:rsid w:val="7402AF93"/>
    <w:rsid w:val="740989A1"/>
    <w:rsid w:val="74134DAD"/>
    <w:rsid w:val="7417DABE"/>
    <w:rsid w:val="7418BB5A"/>
    <w:rsid w:val="741E1296"/>
    <w:rsid w:val="7421A6EB"/>
    <w:rsid w:val="743E00B2"/>
    <w:rsid w:val="7444A4AE"/>
    <w:rsid w:val="74550F53"/>
    <w:rsid w:val="7455E66B"/>
    <w:rsid w:val="745D9611"/>
    <w:rsid w:val="745E00AC"/>
    <w:rsid w:val="7462094E"/>
    <w:rsid w:val="74647D76"/>
    <w:rsid w:val="746BA402"/>
    <w:rsid w:val="7473F097"/>
    <w:rsid w:val="7476418D"/>
    <w:rsid w:val="748169CF"/>
    <w:rsid w:val="7482A17C"/>
    <w:rsid w:val="748A546D"/>
    <w:rsid w:val="74A3AE9D"/>
    <w:rsid w:val="74A51714"/>
    <w:rsid w:val="74A5B0F0"/>
    <w:rsid w:val="74ABF71F"/>
    <w:rsid w:val="74B1C60F"/>
    <w:rsid w:val="74B2EFE4"/>
    <w:rsid w:val="74B3AEE7"/>
    <w:rsid w:val="74B5380C"/>
    <w:rsid w:val="74C1820F"/>
    <w:rsid w:val="74D00473"/>
    <w:rsid w:val="74D1835E"/>
    <w:rsid w:val="74D26889"/>
    <w:rsid w:val="74D88080"/>
    <w:rsid w:val="74D8BDA6"/>
    <w:rsid w:val="74DC5758"/>
    <w:rsid w:val="74E5EFFB"/>
    <w:rsid w:val="74EBF35C"/>
    <w:rsid w:val="74F6388A"/>
    <w:rsid w:val="74F8206E"/>
    <w:rsid w:val="74FA4379"/>
    <w:rsid w:val="74FE44B0"/>
    <w:rsid w:val="7505DF0C"/>
    <w:rsid w:val="7506C27E"/>
    <w:rsid w:val="7512A1B2"/>
    <w:rsid w:val="752369B9"/>
    <w:rsid w:val="7523D77A"/>
    <w:rsid w:val="75294A37"/>
    <w:rsid w:val="753F25E7"/>
    <w:rsid w:val="75444404"/>
    <w:rsid w:val="7549D0DF"/>
    <w:rsid w:val="754EEF23"/>
    <w:rsid w:val="7553E602"/>
    <w:rsid w:val="7555728A"/>
    <w:rsid w:val="7558D772"/>
    <w:rsid w:val="755DAF1D"/>
    <w:rsid w:val="756B36A1"/>
    <w:rsid w:val="7572C2A2"/>
    <w:rsid w:val="758033A0"/>
    <w:rsid w:val="75938B10"/>
    <w:rsid w:val="759CDC80"/>
    <w:rsid w:val="759F2DB0"/>
    <w:rsid w:val="75A0B138"/>
    <w:rsid w:val="75A4A2C3"/>
    <w:rsid w:val="75AAA2D0"/>
    <w:rsid w:val="75ACADE7"/>
    <w:rsid w:val="75AEC518"/>
    <w:rsid w:val="75B44B6E"/>
    <w:rsid w:val="75B7A75B"/>
    <w:rsid w:val="75C4E4E5"/>
    <w:rsid w:val="75C594FF"/>
    <w:rsid w:val="75CC6F27"/>
    <w:rsid w:val="75CCD08D"/>
    <w:rsid w:val="75CCE166"/>
    <w:rsid w:val="75D33259"/>
    <w:rsid w:val="75D8DA98"/>
    <w:rsid w:val="75DADDD5"/>
    <w:rsid w:val="75DD4BD5"/>
    <w:rsid w:val="75F5D901"/>
    <w:rsid w:val="75F8C81C"/>
    <w:rsid w:val="75FF3449"/>
    <w:rsid w:val="760333E3"/>
    <w:rsid w:val="760CCB48"/>
    <w:rsid w:val="76104E3A"/>
    <w:rsid w:val="7613333F"/>
    <w:rsid w:val="761AD2F4"/>
    <w:rsid w:val="761BF7BD"/>
    <w:rsid w:val="76220FF0"/>
    <w:rsid w:val="7625BD3F"/>
    <w:rsid w:val="762765F8"/>
    <w:rsid w:val="7627EBCD"/>
    <w:rsid w:val="762848C0"/>
    <w:rsid w:val="7628648B"/>
    <w:rsid w:val="762897EA"/>
    <w:rsid w:val="762FDE57"/>
    <w:rsid w:val="76325061"/>
    <w:rsid w:val="76358F3E"/>
    <w:rsid w:val="763DECFC"/>
    <w:rsid w:val="7641F85F"/>
    <w:rsid w:val="76483C51"/>
    <w:rsid w:val="764CA120"/>
    <w:rsid w:val="7651086D"/>
    <w:rsid w:val="7656EF62"/>
    <w:rsid w:val="766E38EA"/>
    <w:rsid w:val="767152D6"/>
    <w:rsid w:val="7676E2B2"/>
    <w:rsid w:val="7694AD8B"/>
    <w:rsid w:val="76AB5C0A"/>
    <w:rsid w:val="76B4211D"/>
    <w:rsid w:val="76CD8C48"/>
    <w:rsid w:val="76D660B9"/>
    <w:rsid w:val="76DD7AD4"/>
    <w:rsid w:val="76DF54BE"/>
    <w:rsid w:val="76E01465"/>
    <w:rsid w:val="76E8893F"/>
    <w:rsid w:val="76ECCF9B"/>
    <w:rsid w:val="76EDE554"/>
    <w:rsid w:val="76EF5CB0"/>
    <w:rsid w:val="76F3C489"/>
    <w:rsid w:val="76F83B5E"/>
    <w:rsid w:val="7706AF32"/>
    <w:rsid w:val="77070702"/>
    <w:rsid w:val="77173448"/>
    <w:rsid w:val="7718BC65"/>
    <w:rsid w:val="771EF796"/>
    <w:rsid w:val="7720A9CD"/>
    <w:rsid w:val="772E3998"/>
    <w:rsid w:val="77397FBE"/>
    <w:rsid w:val="774373D8"/>
    <w:rsid w:val="774D0485"/>
    <w:rsid w:val="774E1D68"/>
    <w:rsid w:val="775825B3"/>
    <w:rsid w:val="7758A276"/>
    <w:rsid w:val="775947AD"/>
    <w:rsid w:val="775C7CEB"/>
    <w:rsid w:val="775FCC01"/>
    <w:rsid w:val="7766E2D8"/>
    <w:rsid w:val="7770DE9B"/>
    <w:rsid w:val="7771C7EC"/>
    <w:rsid w:val="7777B6F7"/>
    <w:rsid w:val="777D8EFA"/>
    <w:rsid w:val="777F9944"/>
    <w:rsid w:val="7785506A"/>
    <w:rsid w:val="77856977"/>
    <w:rsid w:val="779936BE"/>
    <w:rsid w:val="77A5812F"/>
    <w:rsid w:val="77A5F343"/>
    <w:rsid w:val="77B3C55C"/>
    <w:rsid w:val="77BA7E77"/>
    <w:rsid w:val="77BB98E4"/>
    <w:rsid w:val="77C03CC0"/>
    <w:rsid w:val="77C747EF"/>
    <w:rsid w:val="77CC7286"/>
    <w:rsid w:val="77CF72AF"/>
    <w:rsid w:val="77CFE5FB"/>
    <w:rsid w:val="77D6422B"/>
    <w:rsid w:val="77D9BD5D"/>
    <w:rsid w:val="77DB659A"/>
    <w:rsid w:val="77E057CE"/>
    <w:rsid w:val="77E410CB"/>
    <w:rsid w:val="77E524E5"/>
    <w:rsid w:val="77ECD8CE"/>
    <w:rsid w:val="77EDA2B9"/>
    <w:rsid w:val="77F93D19"/>
    <w:rsid w:val="77FA8945"/>
    <w:rsid w:val="77FD0203"/>
    <w:rsid w:val="77FE25B3"/>
    <w:rsid w:val="780C2906"/>
    <w:rsid w:val="781396C3"/>
    <w:rsid w:val="781E8F99"/>
    <w:rsid w:val="781EF74B"/>
    <w:rsid w:val="78350054"/>
    <w:rsid w:val="78383136"/>
    <w:rsid w:val="783E7C0C"/>
    <w:rsid w:val="7844C039"/>
    <w:rsid w:val="78479288"/>
    <w:rsid w:val="784C29EF"/>
    <w:rsid w:val="784EB56B"/>
    <w:rsid w:val="7853C0A4"/>
    <w:rsid w:val="78543901"/>
    <w:rsid w:val="785C492A"/>
    <w:rsid w:val="7861B7C5"/>
    <w:rsid w:val="78649FC4"/>
    <w:rsid w:val="78660CDB"/>
    <w:rsid w:val="786BFCD5"/>
    <w:rsid w:val="786E4EBA"/>
    <w:rsid w:val="7876CE67"/>
    <w:rsid w:val="787A70D1"/>
    <w:rsid w:val="78813047"/>
    <w:rsid w:val="78822E3C"/>
    <w:rsid w:val="7888F2DD"/>
    <w:rsid w:val="788C529F"/>
    <w:rsid w:val="78954FDF"/>
    <w:rsid w:val="789CD468"/>
    <w:rsid w:val="789FC9F1"/>
    <w:rsid w:val="78A5C0CC"/>
    <w:rsid w:val="78B299DE"/>
    <w:rsid w:val="78B5F010"/>
    <w:rsid w:val="78C01A18"/>
    <w:rsid w:val="78C939CC"/>
    <w:rsid w:val="78C99A04"/>
    <w:rsid w:val="78D47D42"/>
    <w:rsid w:val="78D7A0F0"/>
    <w:rsid w:val="78D80E56"/>
    <w:rsid w:val="78EFF6BF"/>
    <w:rsid w:val="78F65E42"/>
    <w:rsid w:val="78FA335D"/>
    <w:rsid w:val="78FCED3B"/>
    <w:rsid w:val="79033073"/>
    <w:rsid w:val="790AFC38"/>
    <w:rsid w:val="790DCA52"/>
    <w:rsid w:val="79164D4C"/>
    <w:rsid w:val="791AD38C"/>
    <w:rsid w:val="79212C13"/>
    <w:rsid w:val="792D2E05"/>
    <w:rsid w:val="79316ACB"/>
    <w:rsid w:val="79355946"/>
    <w:rsid w:val="7935D596"/>
    <w:rsid w:val="7938A102"/>
    <w:rsid w:val="7938E767"/>
    <w:rsid w:val="793F0AEC"/>
    <w:rsid w:val="7943653D"/>
    <w:rsid w:val="79475B6F"/>
    <w:rsid w:val="794D8233"/>
    <w:rsid w:val="79621BAB"/>
    <w:rsid w:val="7966FCCF"/>
    <w:rsid w:val="7967A2AE"/>
    <w:rsid w:val="7971F9F7"/>
    <w:rsid w:val="7979248B"/>
    <w:rsid w:val="797A2BC7"/>
    <w:rsid w:val="797B0245"/>
    <w:rsid w:val="797D71F9"/>
    <w:rsid w:val="79811EED"/>
    <w:rsid w:val="79821D6A"/>
    <w:rsid w:val="79846E65"/>
    <w:rsid w:val="798A54B7"/>
    <w:rsid w:val="798B9F5E"/>
    <w:rsid w:val="798BDC5A"/>
    <w:rsid w:val="798C337B"/>
    <w:rsid w:val="798EACD0"/>
    <w:rsid w:val="799673EB"/>
    <w:rsid w:val="7996CC6C"/>
    <w:rsid w:val="799C6C2E"/>
    <w:rsid w:val="79A3F8BC"/>
    <w:rsid w:val="79A67EA3"/>
    <w:rsid w:val="79B43A60"/>
    <w:rsid w:val="79D5983F"/>
    <w:rsid w:val="79D79F3A"/>
    <w:rsid w:val="79F837C2"/>
    <w:rsid w:val="7A1305DD"/>
    <w:rsid w:val="7A14FA6D"/>
    <w:rsid w:val="7A1C70BB"/>
    <w:rsid w:val="7A1DFE9D"/>
    <w:rsid w:val="7A22AE07"/>
    <w:rsid w:val="7A2A2AD8"/>
    <w:rsid w:val="7A2AFB59"/>
    <w:rsid w:val="7A2D1FB6"/>
    <w:rsid w:val="7A2DA7F2"/>
    <w:rsid w:val="7A2FB61E"/>
    <w:rsid w:val="7A3646FE"/>
    <w:rsid w:val="7A44D2EC"/>
    <w:rsid w:val="7A4533DC"/>
    <w:rsid w:val="7A47757B"/>
    <w:rsid w:val="7A4B804D"/>
    <w:rsid w:val="7A4BB2BA"/>
    <w:rsid w:val="7A52D397"/>
    <w:rsid w:val="7A593720"/>
    <w:rsid w:val="7A5CA016"/>
    <w:rsid w:val="7A62EABF"/>
    <w:rsid w:val="7A650A2D"/>
    <w:rsid w:val="7A6B6D46"/>
    <w:rsid w:val="7A75C873"/>
    <w:rsid w:val="7A780FE6"/>
    <w:rsid w:val="7A79FAFC"/>
    <w:rsid w:val="7A7D28EB"/>
    <w:rsid w:val="7A8A0D67"/>
    <w:rsid w:val="7A9F987B"/>
    <w:rsid w:val="7AA47E95"/>
    <w:rsid w:val="7ABCF12C"/>
    <w:rsid w:val="7ACFDB5E"/>
    <w:rsid w:val="7AD6F866"/>
    <w:rsid w:val="7ADA934C"/>
    <w:rsid w:val="7ADAC4C8"/>
    <w:rsid w:val="7ADF9BA6"/>
    <w:rsid w:val="7AE85917"/>
    <w:rsid w:val="7AEC8902"/>
    <w:rsid w:val="7AF152CA"/>
    <w:rsid w:val="7AF3DD28"/>
    <w:rsid w:val="7AFCBAD5"/>
    <w:rsid w:val="7AFE7E2F"/>
    <w:rsid w:val="7B02CD30"/>
    <w:rsid w:val="7B049F5C"/>
    <w:rsid w:val="7B060C49"/>
    <w:rsid w:val="7B0F80B6"/>
    <w:rsid w:val="7B115E1F"/>
    <w:rsid w:val="7B1340BC"/>
    <w:rsid w:val="7B1402AD"/>
    <w:rsid w:val="7B15FC28"/>
    <w:rsid w:val="7B247990"/>
    <w:rsid w:val="7B26F957"/>
    <w:rsid w:val="7B2BC75A"/>
    <w:rsid w:val="7B309E9D"/>
    <w:rsid w:val="7B33C502"/>
    <w:rsid w:val="7B373C81"/>
    <w:rsid w:val="7B3A257D"/>
    <w:rsid w:val="7B3B1337"/>
    <w:rsid w:val="7B4297FD"/>
    <w:rsid w:val="7B44BC35"/>
    <w:rsid w:val="7B4D2CF1"/>
    <w:rsid w:val="7B62B546"/>
    <w:rsid w:val="7B65111B"/>
    <w:rsid w:val="7B6A8BE5"/>
    <w:rsid w:val="7B6D8634"/>
    <w:rsid w:val="7B7632B6"/>
    <w:rsid w:val="7B765D9E"/>
    <w:rsid w:val="7B7FEF49"/>
    <w:rsid w:val="7B8C55DB"/>
    <w:rsid w:val="7B8E05CF"/>
    <w:rsid w:val="7B985AA3"/>
    <w:rsid w:val="7BA30442"/>
    <w:rsid w:val="7BA68360"/>
    <w:rsid w:val="7BA73FF8"/>
    <w:rsid w:val="7BA84525"/>
    <w:rsid w:val="7BAB2123"/>
    <w:rsid w:val="7BB128FA"/>
    <w:rsid w:val="7BBA4BA8"/>
    <w:rsid w:val="7BC0EF3E"/>
    <w:rsid w:val="7BC0FCB9"/>
    <w:rsid w:val="7BCBAC81"/>
    <w:rsid w:val="7BCCE64F"/>
    <w:rsid w:val="7BD7D985"/>
    <w:rsid w:val="7BEBACDF"/>
    <w:rsid w:val="7BF409D5"/>
    <w:rsid w:val="7C0A9766"/>
    <w:rsid w:val="7C2017DF"/>
    <w:rsid w:val="7C219BE2"/>
    <w:rsid w:val="7C29AA95"/>
    <w:rsid w:val="7C2B4370"/>
    <w:rsid w:val="7C37C231"/>
    <w:rsid w:val="7C40B36D"/>
    <w:rsid w:val="7C426918"/>
    <w:rsid w:val="7C4EF3EF"/>
    <w:rsid w:val="7C55F131"/>
    <w:rsid w:val="7C5A9038"/>
    <w:rsid w:val="7C5D1475"/>
    <w:rsid w:val="7C64C2DA"/>
    <w:rsid w:val="7C66A8FC"/>
    <w:rsid w:val="7C6731BC"/>
    <w:rsid w:val="7C674889"/>
    <w:rsid w:val="7C7646E9"/>
    <w:rsid w:val="7C767DC8"/>
    <w:rsid w:val="7C7A8AAF"/>
    <w:rsid w:val="7C7AA585"/>
    <w:rsid w:val="7C83CF34"/>
    <w:rsid w:val="7C866285"/>
    <w:rsid w:val="7C9D97E3"/>
    <w:rsid w:val="7CA52400"/>
    <w:rsid w:val="7CA5A46B"/>
    <w:rsid w:val="7CA62115"/>
    <w:rsid w:val="7CAB4646"/>
    <w:rsid w:val="7CAD2E80"/>
    <w:rsid w:val="7CB48350"/>
    <w:rsid w:val="7CB7637B"/>
    <w:rsid w:val="7CB77D66"/>
    <w:rsid w:val="7CBF6E7C"/>
    <w:rsid w:val="7CCE6D2E"/>
    <w:rsid w:val="7CD56FA8"/>
    <w:rsid w:val="7CD8F630"/>
    <w:rsid w:val="7CDB37BB"/>
    <w:rsid w:val="7CE19E95"/>
    <w:rsid w:val="7CE373BD"/>
    <w:rsid w:val="7CE5634F"/>
    <w:rsid w:val="7CE575C5"/>
    <w:rsid w:val="7CE70577"/>
    <w:rsid w:val="7CF2C8B0"/>
    <w:rsid w:val="7CF36C1A"/>
    <w:rsid w:val="7D048360"/>
    <w:rsid w:val="7D07A6FA"/>
    <w:rsid w:val="7D08B81C"/>
    <w:rsid w:val="7D187CCE"/>
    <w:rsid w:val="7D1A72E4"/>
    <w:rsid w:val="7D1F0B0A"/>
    <w:rsid w:val="7D1F6396"/>
    <w:rsid w:val="7D26A6A2"/>
    <w:rsid w:val="7D2F8FA8"/>
    <w:rsid w:val="7D32A7F5"/>
    <w:rsid w:val="7D3A3680"/>
    <w:rsid w:val="7D3AB3BB"/>
    <w:rsid w:val="7D40AAAE"/>
    <w:rsid w:val="7D41F847"/>
    <w:rsid w:val="7D459CE8"/>
    <w:rsid w:val="7D46118B"/>
    <w:rsid w:val="7D465823"/>
    <w:rsid w:val="7D4D783E"/>
    <w:rsid w:val="7D4DFABC"/>
    <w:rsid w:val="7D4E2E83"/>
    <w:rsid w:val="7D59FC76"/>
    <w:rsid w:val="7D5D2029"/>
    <w:rsid w:val="7D61CB9A"/>
    <w:rsid w:val="7D716B93"/>
    <w:rsid w:val="7D733B14"/>
    <w:rsid w:val="7D73A97C"/>
    <w:rsid w:val="7D84B734"/>
    <w:rsid w:val="7D8B6D5E"/>
    <w:rsid w:val="7D8B99CC"/>
    <w:rsid w:val="7D8F3797"/>
    <w:rsid w:val="7D938B3B"/>
    <w:rsid w:val="7D9B1758"/>
    <w:rsid w:val="7D9C51E9"/>
    <w:rsid w:val="7D9E5C35"/>
    <w:rsid w:val="7DA0F488"/>
    <w:rsid w:val="7DA3D5F6"/>
    <w:rsid w:val="7DA4301D"/>
    <w:rsid w:val="7DA7748C"/>
    <w:rsid w:val="7DAC37E7"/>
    <w:rsid w:val="7DAD6935"/>
    <w:rsid w:val="7DB10CF4"/>
    <w:rsid w:val="7DB19992"/>
    <w:rsid w:val="7DB28348"/>
    <w:rsid w:val="7DB3D854"/>
    <w:rsid w:val="7DB77FE2"/>
    <w:rsid w:val="7DBA8BC4"/>
    <w:rsid w:val="7DC69136"/>
    <w:rsid w:val="7DD34248"/>
    <w:rsid w:val="7DD3A821"/>
    <w:rsid w:val="7DD7CC0D"/>
    <w:rsid w:val="7DDA18AC"/>
    <w:rsid w:val="7DDFB8AE"/>
    <w:rsid w:val="7DF05B1A"/>
    <w:rsid w:val="7DF1BCFA"/>
    <w:rsid w:val="7DF24120"/>
    <w:rsid w:val="7DF91929"/>
    <w:rsid w:val="7E08D5B4"/>
    <w:rsid w:val="7E182154"/>
    <w:rsid w:val="7E3624E6"/>
    <w:rsid w:val="7E40F461"/>
    <w:rsid w:val="7E4531F9"/>
    <w:rsid w:val="7E4654CD"/>
    <w:rsid w:val="7E4716A7"/>
    <w:rsid w:val="7E512EE0"/>
    <w:rsid w:val="7E5988AD"/>
    <w:rsid w:val="7E5DED72"/>
    <w:rsid w:val="7E65D37D"/>
    <w:rsid w:val="7E68F7B5"/>
    <w:rsid w:val="7E6C3BC9"/>
    <w:rsid w:val="7E70E7B6"/>
    <w:rsid w:val="7E70E815"/>
    <w:rsid w:val="7E7474B6"/>
    <w:rsid w:val="7E7E2349"/>
    <w:rsid w:val="7E7F62E5"/>
    <w:rsid w:val="7E87EE3F"/>
    <w:rsid w:val="7E890D3C"/>
    <w:rsid w:val="7E8A01C9"/>
    <w:rsid w:val="7E8DE55B"/>
    <w:rsid w:val="7EA307BD"/>
    <w:rsid w:val="7EA54A27"/>
    <w:rsid w:val="7EB59F72"/>
    <w:rsid w:val="7EC2607E"/>
    <w:rsid w:val="7EC295AB"/>
    <w:rsid w:val="7EC4FBC5"/>
    <w:rsid w:val="7ED319CD"/>
    <w:rsid w:val="7ED45287"/>
    <w:rsid w:val="7ED978C0"/>
    <w:rsid w:val="7EDC17D4"/>
    <w:rsid w:val="7EE002CA"/>
    <w:rsid w:val="7EEE4FD3"/>
    <w:rsid w:val="7EEFE8F8"/>
    <w:rsid w:val="7EF066D5"/>
    <w:rsid w:val="7EF34ADD"/>
    <w:rsid w:val="7EF9FDBD"/>
    <w:rsid w:val="7EFAF93D"/>
    <w:rsid w:val="7EFB755E"/>
    <w:rsid w:val="7EFCD9D3"/>
    <w:rsid w:val="7F0F0B75"/>
    <w:rsid w:val="7F0F79DD"/>
    <w:rsid w:val="7F213FB3"/>
    <w:rsid w:val="7F29962E"/>
    <w:rsid w:val="7F2A6A0A"/>
    <w:rsid w:val="7F2F3C98"/>
    <w:rsid w:val="7F2F5B9C"/>
    <w:rsid w:val="7F368B8C"/>
    <w:rsid w:val="7F470B0D"/>
    <w:rsid w:val="7F4DA03E"/>
    <w:rsid w:val="7F4EEFC0"/>
    <w:rsid w:val="7F4FCDB2"/>
    <w:rsid w:val="7F512107"/>
    <w:rsid w:val="7F513EF9"/>
    <w:rsid w:val="7F55E0E6"/>
    <w:rsid w:val="7F5E2B3F"/>
    <w:rsid w:val="7F707243"/>
    <w:rsid w:val="7F714982"/>
    <w:rsid w:val="7F78FCC8"/>
    <w:rsid w:val="7F864E20"/>
    <w:rsid w:val="7F8D91F3"/>
    <w:rsid w:val="7F9A3780"/>
    <w:rsid w:val="7FA0B896"/>
    <w:rsid w:val="7FA6FF97"/>
    <w:rsid w:val="7FADF0C0"/>
    <w:rsid w:val="7FB197FA"/>
    <w:rsid w:val="7FB2C7BC"/>
    <w:rsid w:val="7FB2CC2E"/>
    <w:rsid w:val="7FC15C37"/>
    <w:rsid w:val="7FCBC398"/>
    <w:rsid w:val="7FE2770A"/>
    <w:rsid w:val="7FE4CF42"/>
    <w:rsid w:val="7FEA78D7"/>
    <w:rsid w:val="7FF43A73"/>
    <w:rsid w:val="7FFD6DB1"/>
    <w:rsid w:val="7FFDEE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7B135"/>
  <w15:chartTrackingRefBased/>
  <w15:docId w15:val="{E785FB1D-82B7-4FED-BBF4-25F360FDE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565"/>
  </w:style>
  <w:style w:type="paragraph" w:styleId="Heading1">
    <w:name w:val="heading 1"/>
    <w:basedOn w:val="Normal"/>
    <w:next w:val="Normal"/>
    <w:link w:val="Heading1Char"/>
    <w:uiPriority w:val="9"/>
    <w:qFormat/>
    <w:rsid w:val="006C36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2E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53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62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72E7C"/>
    <w:pPr>
      <w:ind w:left="720"/>
      <w:contextualSpacing/>
    </w:pPr>
  </w:style>
  <w:style w:type="character" w:customStyle="1" w:styleId="Heading2Char">
    <w:name w:val="Heading 2 Char"/>
    <w:basedOn w:val="DefaultParagraphFont"/>
    <w:link w:val="Heading2"/>
    <w:uiPriority w:val="9"/>
    <w:rsid w:val="00E72E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512ED"/>
    <w:pPr>
      <w:outlineLvl w:val="9"/>
    </w:pPr>
    <w:rPr>
      <w:lang w:val="en-US"/>
    </w:rPr>
  </w:style>
  <w:style w:type="paragraph" w:styleId="TOC1">
    <w:name w:val="toc 1"/>
    <w:basedOn w:val="Normal"/>
    <w:next w:val="Normal"/>
    <w:autoRedefine/>
    <w:uiPriority w:val="39"/>
    <w:unhideWhenUsed/>
    <w:rsid w:val="001512ED"/>
    <w:pPr>
      <w:spacing w:after="100"/>
    </w:pPr>
  </w:style>
  <w:style w:type="character" w:styleId="Hyperlink">
    <w:name w:val="Hyperlink"/>
    <w:basedOn w:val="DefaultParagraphFont"/>
    <w:uiPriority w:val="99"/>
    <w:unhideWhenUsed/>
    <w:rsid w:val="001512ED"/>
    <w:rPr>
      <w:color w:val="0563C1" w:themeColor="hyperlink"/>
      <w:u w:val="single"/>
    </w:rPr>
  </w:style>
  <w:style w:type="character" w:customStyle="1" w:styleId="normaltextrun">
    <w:name w:val="normaltextrun"/>
    <w:basedOn w:val="DefaultParagraphFont"/>
    <w:rsid w:val="00B60465"/>
  </w:style>
  <w:style w:type="character" w:customStyle="1" w:styleId="eop">
    <w:name w:val="eop"/>
    <w:basedOn w:val="DefaultParagraphFont"/>
    <w:rsid w:val="00B60465"/>
  </w:style>
  <w:style w:type="paragraph" w:customStyle="1" w:styleId="paragraph">
    <w:name w:val="paragraph"/>
    <w:basedOn w:val="Normal"/>
    <w:rsid w:val="002F5D1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746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3">
    <w:name w:val="Grid Table 3 Accent 3"/>
    <w:basedOn w:val="TableNormal"/>
    <w:uiPriority w:val="48"/>
    <w:rsid w:val="00037A1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5">
    <w:name w:val="Grid Table 3 Accent 5"/>
    <w:basedOn w:val="TableNormal"/>
    <w:uiPriority w:val="48"/>
    <w:rsid w:val="007709E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ListTable1Light">
    <w:name w:val="List Table 1 Light"/>
    <w:basedOn w:val="TableNormal"/>
    <w:uiPriority w:val="46"/>
    <w:rsid w:val="007E4852"/>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7E485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1Light-Accent1">
    <w:name w:val="List Table 1 Light Accent 1"/>
    <w:basedOn w:val="TableNormal"/>
    <w:uiPriority w:val="46"/>
    <w:rsid w:val="007E4852"/>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1">
    <w:name w:val="Grid Table 4 Accent 1"/>
    <w:basedOn w:val="TableNormal"/>
    <w:uiPriority w:val="49"/>
    <w:rsid w:val="007E485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1Light-Accent2">
    <w:name w:val="List Table 1 Light Accent 2"/>
    <w:basedOn w:val="TableNormal"/>
    <w:uiPriority w:val="46"/>
    <w:rsid w:val="009E6063"/>
    <w:pPr>
      <w:spacing w:after="0"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PlaceholderText">
    <w:name w:val="Placeholder Text"/>
    <w:basedOn w:val="DefaultParagraphFont"/>
    <w:uiPriority w:val="99"/>
    <w:semiHidden/>
    <w:rsid w:val="00E41C68"/>
    <w:rPr>
      <w:color w:val="808080"/>
    </w:rPr>
  </w:style>
  <w:style w:type="paragraph" w:styleId="TOC2">
    <w:name w:val="toc 2"/>
    <w:basedOn w:val="Normal"/>
    <w:next w:val="Normal"/>
    <w:autoRedefine/>
    <w:uiPriority w:val="39"/>
    <w:unhideWhenUsed/>
    <w:rsid w:val="00234224"/>
    <w:pPr>
      <w:spacing w:after="100"/>
      <w:ind w:left="220"/>
    </w:pPr>
  </w:style>
  <w:style w:type="character" w:styleId="UnresolvedMention">
    <w:name w:val="Unresolved Mention"/>
    <w:basedOn w:val="DefaultParagraphFont"/>
    <w:uiPriority w:val="99"/>
    <w:semiHidden/>
    <w:unhideWhenUsed/>
    <w:rsid w:val="00BF694A"/>
    <w:rPr>
      <w:color w:val="605E5C"/>
      <w:shd w:val="clear" w:color="auto" w:fill="E1DFDD"/>
    </w:rPr>
  </w:style>
  <w:style w:type="character" w:customStyle="1" w:styleId="Heading3Char">
    <w:name w:val="Heading 3 Char"/>
    <w:basedOn w:val="DefaultParagraphFont"/>
    <w:link w:val="Heading3"/>
    <w:uiPriority w:val="9"/>
    <w:rsid w:val="00EE536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A268F"/>
    <w:pPr>
      <w:spacing w:after="100"/>
      <w:ind w:left="440"/>
    </w:pPr>
  </w:style>
  <w:style w:type="paragraph" w:styleId="TOC4">
    <w:name w:val="toc 4"/>
    <w:basedOn w:val="Normal"/>
    <w:next w:val="Normal"/>
    <w:autoRedefine/>
    <w:uiPriority w:val="39"/>
    <w:unhideWhenUsed/>
    <w:pPr>
      <w:spacing w:after="100"/>
      <w:ind w:left="660"/>
    </w:pPr>
  </w:style>
  <w:style w:type="paragraph" w:styleId="TOC5">
    <w:name w:val="toc 5"/>
    <w:basedOn w:val="Normal"/>
    <w:next w:val="Normal"/>
    <w:autoRedefine/>
    <w:uiPriority w:val="39"/>
    <w:unhideWhenUsed/>
    <w:pPr>
      <w:spacing w:after="100"/>
      <w:ind w:left="880"/>
    </w:p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table" w:styleId="PlainTable5">
    <w:name w:val="Plain Table 5"/>
    <w:basedOn w:val="TableNormal"/>
    <w:uiPriority w:val="4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aption">
    <w:name w:val="caption"/>
    <w:basedOn w:val="Normal"/>
    <w:next w:val="Normal"/>
    <w:uiPriority w:val="35"/>
    <w:unhideWhenUsed/>
    <w:qFormat/>
    <w:rsid w:val="002442F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03EF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53255">
      <w:bodyDiv w:val="1"/>
      <w:marLeft w:val="0"/>
      <w:marRight w:val="0"/>
      <w:marTop w:val="0"/>
      <w:marBottom w:val="0"/>
      <w:divBdr>
        <w:top w:val="none" w:sz="0" w:space="0" w:color="auto"/>
        <w:left w:val="none" w:sz="0" w:space="0" w:color="auto"/>
        <w:bottom w:val="none" w:sz="0" w:space="0" w:color="auto"/>
        <w:right w:val="none" w:sz="0" w:space="0" w:color="auto"/>
      </w:divBdr>
    </w:div>
    <w:div w:id="57753044">
      <w:bodyDiv w:val="1"/>
      <w:marLeft w:val="0"/>
      <w:marRight w:val="0"/>
      <w:marTop w:val="0"/>
      <w:marBottom w:val="0"/>
      <w:divBdr>
        <w:top w:val="none" w:sz="0" w:space="0" w:color="auto"/>
        <w:left w:val="none" w:sz="0" w:space="0" w:color="auto"/>
        <w:bottom w:val="none" w:sz="0" w:space="0" w:color="auto"/>
        <w:right w:val="none" w:sz="0" w:space="0" w:color="auto"/>
      </w:divBdr>
    </w:div>
    <w:div w:id="79447720">
      <w:bodyDiv w:val="1"/>
      <w:marLeft w:val="0"/>
      <w:marRight w:val="0"/>
      <w:marTop w:val="0"/>
      <w:marBottom w:val="0"/>
      <w:divBdr>
        <w:top w:val="none" w:sz="0" w:space="0" w:color="auto"/>
        <w:left w:val="none" w:sz="0" w:space="0" w:color="auto"/>
        <w:bottom w:val="none" w:sz="0" w:space="0" w:color="auto"/>
        <w:right w:val="none" w:sz="0" w:space="0" w:color="auto"/>
      </w:divBdr>
      <w:divsChild>
        <w:div w:id="1169251228">
          <w:marLeft w:val="0"/>
          <w:marRight w:val="0"/>
          <w:marTop w:val="0"/>
          <w:marBottom w:val="0"/>
          <w:divBdr>
            <w:top w:val="none" w:sz="0" w:space="0" w:color="auto"/>
            <w:left w:val="none" w:sz="0" w:space="0" w:color="auto"/>
            <w:bottom w:val="none" w:sz="0" w:space="0" w:color="auto"/>
            <w:right w:val="none" w:sz="0" w:space="0" w:color="auto"/>
          </w:divBdr>
        </w:div>
      </w:divsChild>
    </w:div>
    <w:div w:id="157620728">
      <w:bodyDiv w:val="1"/>
      <w:marLeft w:val="0"/>
      <w:marRight w:val="0"/>
      <w:marTop w:val="0"/>
      <w:marBottom w:val="0"/>
      <w:divBdr>
        <w:top w:val="none" w:sz="0" w:space="0" w:color="auto"/>
        <w:left w:val="none" w:sz="0" w:space="0" w:color="auto"/>
        <w:bottom w:val="none" w:sz="0" w:space="0" w:color="auto"/>
        <w:right w:val="none" w:sz="0" w:space="0" w:color="auto"/>
      </w:divBdr>
    </w:div>
    <w:div w:id="346056325">
      <w:bodyDiv w:val="1"/>
      <w:marLeft w:val="0"/>
      <w:marRight w:val="0"/>
      <w:marTop w:val="0"/>
      <w:marBottom w:val="0"/>
      <w:divBdr>
        <w:top w:val="none" w:sz="0" w:space="0" w:color="auto"/>
        <w:left w:val="none" w:sz="0" w:space="0" w:color="auto"/>
        <w:bottom w:val="none" w:sz="0" w:space="0" w:color="auto"/>
        <w:right w:val="none" w:sz="0" w:space="0" w:color="auto"/>
      </w:divBdr>
    </w:div>
    <w:div w:id="475611879">
      <w:bodyDiv w:val="1"/>
      <w:marLeft w:val="0"/>
      <w:marRight w:val="0"/>
      <w:marTop w:val="0"/>
      <w:marBottom w:val="0"/>
      <w:divBdr>
        <w:top w:val="none" w:sz="0" w:space="0" w:color="auto"/>
        <w:left w:val="none" w:sz="0" w:space="0" w:color="auto"/>
        <w:bottom w:val="none" w:sz="0" w:space="0" w:color="auto"/>
        <w:right w:val="none" w:sz="0" w:space="0" w:color="auto"/>
      </w:divBdr>
    </w:div>
    <w:div w:id="482046802">
      <w:bodyDiv w:val="1"/>
      <w:marLeft w:val="0"/>
      <w:marRight w:val="0"/>
      <w:marTop w:val="0"/>
      <w:marBottom w:val="0"/>
      <w:divBdr>
        <w:top w:val="none" w:sz="0" w:space="0" w:color="auto"/>
        <w:left w:val="none" w:sz="0" w:space="0" w:color="auto"/>
        <w:bottom w:val="none" w:sz="0" w:space="0" w:color="auto"/>
        <w:right w:val="none" w:sz="0" w:space="0" w:color="auto"/>
      </w:divBdr>
    </w:div>
    <w:div w:id="664942114">
      <w:bodyDiv w:val="1"/>
      <w:marLeft w:val="0"/>
      <w:marRight w:val="0"/>
      <w:marTop w:val="0"/>
      <w:marBottom w:val="0"/>
      <w:divBdr>
        <w:top w:val="none" w:sz="0" w:space="0" w:color="auto"/>
        <w:left w:val="none" w:sz="0" w:space="0" w:color="auto"/>
        <w:bottom w:val="none" w:sz="0" w:space="0" w:color="auto"/>
        <w:right w:val="none" w:sz="0" w:space="0" w:color="auto"/>
      </w:divBdr>
    </w:div>
    <w:div w:id="685788274">
      <w:bodyDiv w:val="1"/>
      <w:marLeft w:val="0"/>
      <w:marRight w:val="0"/>
      <w:marTop w:val="0"/>
      <w:marBottom w:val="0"/>
      <w:divBdr>
        <w:top w:val="none" w:sz="0" w:space="0" w:color="auto"/>
        <w:left w:val="none" w:sz="0" w:space="0" w:color="auto"/>
        <w:bottom w:val="none" w:sz="0" w:space="0" w:color="auto"/>
        <w:right w:val="none" w:sz="0" w:space="0" w:color="auto"/>
      </w:divBdr>
    </w:div>
    <w:div w:id="700669256">
      <w:bodyDiv w:val="1"/>
      <w:marLeft w:val="0"/>
      <w:marRight w:val="0"/>
      <w:marTop w:val="0"/>
      <w:marBottom w:val="0"/>
      <w:divBdr>
        <w:top w:val="none" w:sz="0" w:space="0" w:color="auto"/>
        <w:left w:val="none" w:sz="0" w:space="0" w:color="auto"/>
        <w:bottom w:val="none" w:sz="0" w:space="0" w:color="auto"/>
        <w:right w:val="none" w:sz="0" w:space="0" w:color="auto"/>
      </w:divBdr>
    </w:div>
    <w:div w:id="721708276">
      <w:bodyDiv w:val="1"/>
      <w:marLeft w:val="0"/>
      <w:marRight w:val="0"/>
      <w:marTop w:val="0"/>
      <w:marBottom w:val="0"/>
      <w:divBdr>
        <w:top w:val="none" w:sz="0" w:space="0" w:color="auto"/>
        <w:left w:val="none" w:sz="0" w:space="0" w:color="auto"/>
        <w:bottom w:val="none" w:sz="0" w:space="0" w:color="auto"/>
        <w:right w:val="none" w:sz="0" w:space="0" w:color="auto"/>
      </w:divBdr>
      <w:divsChild>
        <w:div w:id="763382420">
          <w:marLeft w:val="0"/>
          <w:marRight w:val="0"/>
          <w:marTop w:val="0"/>
          <w:marBottom w:val="0"/>
          <w:divBdr>
            <w:top w:val="none" w:sz="0" w:space="0" w:color="auto"/>
            <w:left w:val="none" w:sz="0" w:space="0" w:color="auto"/>
            <w:bottom w:val="none" w:sz="0" w:space="0" w:color="auto"/>
            <w:right w:val="none" w:sz="0" w:space="0" w:color="auto"/>
          </w:divBdr>
        </w:div>
      </w:divsChild>
    </w:div>
    <w:div w:id="850755498">
      <w:bodyDiv w:val="1"/>
      <w:marLeft w:val="0"/>
      <w:marRight w:val="0"/>
      <w:marTop w:val="0"/>
      <w:marBottom w:val="0"/>
      <w:divBdr>
        <w:top w:val="none" w:sz="0" w:space="0" w:color="auto"/>
        <w:left w:val="none" w:sz="0" w:space="0" w:color="auto"/>
        <w:bottom w:val="none" w:sz="0" w:space="0" w:color="auto"/>
        <w:right w:val="none" w:sz="0" w:space="0" w:color="auto"/>
      </w:divBdr>
    </w:div>
    <w:div w:id="878709541">
      <w:bodyDiv w:val="1"/>
      <w:marLeft w:val="0"/>
      <w:marRight w:val="0"/>
      <w:marTop w:val="0"/>
      <w:marBottom w:val="0"/>
      <w:divBdr>
        <w:top w:val="none" w:sz="0" w:space="0" w:color="auto"/>
        <w:left w:val="none" w:sz="0" w:space="0" w:color="auto"/>
        <w:bottom w:val="none" w:sz="0" w:space="0" w:color="auto"/>
        <w:right w:val="none" w:sz="0" w:space="0" w:color="auto"/>
      </w:divBdr>
    </w:div>
    <w:div w:id="894858617">
      <w:bodyDiv w:val="1"/>
      <w:marLeft w:val="0"/>
      <w:marRight w:val="0"/>
      <w:marTop w:val="0"/>
      <w:marBottom w:val="0"/>
      <w:divBdr>
        <w:top w:val="none" w:sz="0" w:space="0" w:color="auto"/>
        <w:left w:val="none" w:sz="0" w:space="0" w:color="auto"/>
        <w:bottom w:val="none" w:sz="0" w:space="0" w:color="auto"/>
        <w:right w:val="none" w:sz="0" w:space="0" w:color="auto"/>
      </w:divBdr>
    </w:div>
    <w:div w:id="956180345">
      <w:bodyDiv w:val="1"/>
      <w:marLeft w:val="0"/>
      <w:marRight w:val="0"/>
      <w:marTop w:val="0"/>
      <w:marBottom w:val="0"/>
      <w:divBdr>
        <w:top w:val="none" w:sz="0" w:space="0" w:color="auto"/>
        <w:left w:val="none" w:sz="0" w:space="0" w:color="auto"/>
        <w:bottom w:val="none" w:sz="0" w:space="0" w:color="auto"/>
        <w:right w:val="none" w:sz="0" w:space="0" w:color="auto"/>
      </w:divBdr>
    </w:div>
    <w:div w:id="1116950457">
      <w:bodyDiv w:val="1"/>
      <w:marLeft w:val="0"/>
      <w:marRight w:val="0"/>
      <w:marTop w:val="0"/>
      <w:marBottom w:val="0"/>
      <w:divBdr>
        <w:top w:val="none" w:sz="0" w:space="0" w:color="auto"/>
        <w:left w:val="none" w:sz="0" w:space="0" w:color="auto"/>
        <w:bottom w:val="none" w:sz="0" w:space="0" w:color="auto"/>
        <w:right w:val="none" w:sz="0" w:space="0" w:color="auto"/>
      </w:divBdr>
    </w:div>
    <w:div w:id="1160996584">
      <w:bodyDiv w:val="1"/>
      <w:marLeft w:val="0"/>
      <w:marRight w:val="0"/>
      <w:marTop w:val="0"/>
      <w:marBottom w:val="0"/>
      <w:divBdr>
        <w:top w:val="none" w:sz="0" w:space="0" w:color="auto"/>
        <w:left w:val="none" w:sz="0" w:space="0" w:color="auto"/>
        <w:bottom w:val="none" w:sz="0" w:space="0" w:color="auto"/>
        <w:right w:val="none" w:sz="0" w:space="0" w:color="auto"/>
      </w:divBdr>
    </w:div>
    <w:div w:id="1205142382">
      <w:bodyDiv w:val="1"/>
      <w:marLeft w:val="0"/>
      <w:marRight w:val="0"/>
      <w:marTop w:val="0"/>
      <w:marBottom w:val="0"/>
      <w:divBdr>
        <w:top w:val="none" w:sz="0" w:space="0" w:color="auto"/>
        <w:left w:val="none" w:sz="0" w:space="0" w:color="auto"/>
        <w:bottom w:val="none" w:sz="0" w:space="0" w:color="auto"/>
        <w:right w:val="none" w:sz="0" w:space="0" w:color="auto"/>
      </w:divBdr>
    </w:div>
    <w:div w:id="1269503583">
      <w:bodyDiv w:val="1"/>
      <w:marLeft w:val="0"/>
      <w:marRight w:val="0"/>
      <w:marTop w:val="0"/>
      <w:marBottom w:val="0"/>
      <w:divBdr>
        <w:top w:val="none" w:sz="0" w:space="0" w:color="auto"/>
        <w:left w:val="none" w:sz="0" w:space="0" w:color="auto"/>
        <w:bottom w:val="none" w:sz="0" w:space="0" w:color="auto"/>
        <w:right w:val="none" w:sz="0" w:space="0" w:color="auto"/>
      </w:divBdr>
    </w:div>
    <w:div w:id="1371223703">
      <w:bodyDiv w:val="1"/>
      <w:marLeft w:val="0"/>
      <w:marRight w:val="0"/>
      <w:marTop w:val="0"/>
      <w:marBottom w:val="0"/>
      <w:divBdr>
        <w:top w:val="none" w:sz="0" w:space="0" w:color="auto"/>
        <w:left w:val="none" w:sz="0" w:space="0" w:color="auto"/>
        <w:bottom w:val="none" w:sz="0" w:space="0" w:color="auto"/>
        <w:right w:val="none" w:sz="0" w:space="0" w:color="auto"/>
      </w:divBdr>
    </w:div>
    <w:div w:id="1473785727">
      <w:bodyDiv w:val="1"/>
      <w:marLeft w:val="0"/>
      <w:marRight w:val="0"/>
      <w:marTop w:val="0"/>
      <w:marBottom w:val="0"/>
      <w:divBdr>
        <w:top w:val="none" w:sz="0" w:space="0" w:color="auto"/>
        <w:left w:val="none" w:sz="0" w:space="0" w:color="auto"/>
        <w:bottom w:val="none" w:sz="0" w:space="0" w:color="auto"/>
        <w:right w:val="none" w:sz="0" w:space="0" w:color="auto"/>
      </w:divBdr>
      <w:divsChild>
        <w:div w:id="1535386723">
          <w:marLeft w:val="0"/>
          <w:marRight w:val="0"/>
          <w:marTop w:val="0"/>
          <w:marBottom w:val="0"/>
          <w:divBdr>
            <w:top w:val="none" w:sz="0" w:space="0" w:color="auto"/>
            <w:left w:val="none" w:sz="0" w:space="0" w:color="auto"/>
            <w:bottom w:val="none" w:sz="0" w:space="0" w:color="auto"/>
            <w:right w:val="none" w:sz="0" w:space="0" w:color="auto"/>
          </w:divBdr>
        </w:div>
        <w:div w:id="259794959">
          <w:marLeft w:val="0"/>
          <w:marRight w:val="0"/>
          <w:marTop w:val="0"/>
          <w:marBottom w:val="0"/>
          <w:divBdr>
            <w:top w:val="none" w:sz="0" w:space="0" w:color="auto"/>
            <w:left w:val="none" w:sz="0" w:space="0" w:color="auto"/>
            <w:bottom w:val="none" w:sz="0" w:space="0" w:color="auto"/>
            <w:right w:val="none" w:sz="0" w:space="0" w:color="auto"/>
          </w:divBdr>
        </w:div>
      </w:divsChild>
    </w:div>
    <w:div w:id="1783693682">
      <w:bodyDiv w:val="1"/>
      <w:marLeft w:val="0"/>
      <w:marRight w:val="0"/>
      <w:marTop w:val="0"/>
      <w:marBottom w:val="0"/>
      <w:divBdr>
        <w:top w:val="none" w:sz="0" w:space="0" w:color="auto"/>
        <w:left w:val="none" w:sz="0" w:space="0" w:color="auto"/>
        <w:bottom w:val="none" w:sz="0" w:space="0" w:color="auto"/>
        <w:right w:val="none" w:sz="0" w:space="0" w:color="auto"/>
      </w:divBdr>
    </w:div>
    <w:div w:id="1851096065">
      <w:bodyDiv w:val="1"/>
      <w:marLeft w:val="0"/>
      <w:marRight w:val="0"/>
      <w:marTop w:val="0"/>
      <w:marBottom w:val="0"/>
      <w:divBdr>
        <w:top w:val="none" w:sz="0" w:space="0" w:color="auto"/>
        <w:left w:val="none" w:sz="0" w:space="0" w:color="auto"/>
        <w:bottom w:val="none" w:sz="0" w:space="0" w:color="auto"/>
        <w:right w:val="none" w:sz="0" w:space="0" w:color="auto"/>
      </w:divBdr>
    </w:div>
    <w:div w:id="1911765965">
      <w:bodyDiv w:val="1"/>
      <w:marLeft w:val="0"/>
      <w:marRight w:val="0"/>
      <w:marTop w:val="0"/>
      <w:marBottom w:val="0"/>
      <w:divBdr>
        <w:top w:val="none" w:sz="0" w:space="0" w:color="auto"/>
        <w:left w:val="none" w:sz="0" w:space="0" w:color="auto"/>
        <w:bottom w:val="none" w:sz="0" w:space="0" w:color="auto"/>
        <w:right w:val="none" w:sz="0" w:space="0" w:color="auto"/>
      </w:divBdr>
    </w:div>
    <w:div w:id="1956019361">
      <w:bodyDiv w:val="1"/>
      <w:marLeft w:val="0"/>
      <w:marRight w:val="0"/>
      <w:marTop w:val="0"/>
      <w:marBottom w:val="0"/>
      <w:divBdr>
        <w:top w:val="none" w:sz="0" w:space="0" w:color="auto"/>
        <w:left w:val="none" w:sz="0" w:space="0" w:color="auto"/>
        <w:bottom w:val="none" w:sz="0" w:space="0" w:color="auto"/>
        <w:right w:val="none" w:sz="0" w:space="0" w:color="auto"/>
      </w:divBdr>
    </w:div>
    <w:div w:id="1999842159">
      <w:bodyDiv w:val="1"/>
      <w:marLeft w:val="0"/>
      <w:marRight w:val="0"/>
      <w:marTop w:val="0"/>
      <w:marBottom w:val="0"/>
      <w:divBdr>
        <w:top w:val="none" w:sz="0" w:space="0" w:color="auto"/>
        <w:left w:val="none" w:sz="0" w:space="0" w:color="auto"/>
        <w:bottom w:val="none" w:sz="0" w:space="0" w:color="auto"/>
        <w:right w:val="none" w:sz="0" w:space="0" w:color="auto"/>
      </w:divBdr>
    </w:div>
    <w:div w:id="2033220607">
      <w:bodyDiv w:val="1"/>
      <w:marLeft w:val="0"/>
      <w:marRight w:val="0"/>
      <w:marTop w:val="0"/>
      <w:marBottom w:val="0"/>
      <w:divBdr>
        <w:top w:val="none" w:sz="0" w:space="0" w:color="auto"/>
        <w:left w:val="none" w:sz="0" w:space="0" w:color="auto"/>
        <w:bottom w:val="none" w:sz="0" w:space="0" w:color="auto"/>
        <w:right w:val="none" w:sz="0" w:space="0" w:color="auto"/>
      </w:divBdr>
    </w:div>
    <w:div w:id="2058318256">
      <w:bodyDiv w:val="1"/>
      <w:marLeft w:val="0"/>
      <w:marRight w:val="0"/>
      <w:marTop w:val="0"/>
      <w:marBottom w:val="0"/>
      <w:divBdr>
        <w:top w:val="none" w:sz="0" w:space="0" w:color="auto"/>
        <w:left w:val="none" w:sz="0" w:space="0" w:color="auto"/>
        <w:bottom w:val="none" w:sz="0" w:space="0" w:color="auto"/>
        <w:right w:val="none" w:sz="0" w:space="0" w:color="auto"/>
      </w:divBdr>
    </w:div>
    <w:div w:id="2122187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microsoft.com/office/2020/10/relationships/intelligence" Target="intelligence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image" Target="media/image27.png"/><Relationship Id="rId10" Type="http://schemas.openxmlformats.org/officeDocument/2006/relationships/footer" Target="footer1.xml"/><Relationship Id="rId19" Type="http://schemas.openxmlformats.org/officeDocument/2006/relationships/image" Target="media/image10.jpeg"/><Relationship Id="rId31" Type="http://schemas.openxmlformats.org/officeDocument/2006/relationships/image" Target="media/image22.png"/><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CA7642-1983-45CE-A9B7-5F0F0F1A4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84</Pages>
  <Words>18549</Words>
  <Characters>105731</Characters>
  <Application>Microsoft Office Word</Application>
  <DocSecurity>0</DocSecurity>
  <Lines>881</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Tomaszewska (1902366)</dc:creator>
  <cp:keywords/>
  <dc:description/>
  <cp:lastModifiedBy>Milena Tomaszewska (1902366)</cp:lastModifiedBy>
  <cp:revision>2</cp:revision>
  <dcterms:created xsi:type="dcterms:W3CDTF">2023-04-28T21:47:00Z</dcterms:created>
  <dcterms:modified xsi:type="dcterms:W3CDTF">2023-04-28T21:47:00Z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e438fbb0-2a9b-44e6-a3b1-d9d294be22dd</vt:lpwstr>
  </property>
</Properties>
</file>