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A7F22E" w14:textId="7D588203" w:rsidR="14179385" w:rsidRDefault="14179385" w:rsidP="14179385">
      <w:pPr>
        <w:spacing w:line="257" w:lineRule="auto"/>
      </w:pPr>
      <w:r w:rsidRPr="14179385">
        <w:rPr>
          <w:rFonts w:ascii="Times New Roman" w:eastAsia="Times New Roman" w:hAnsi="Times New Roman" w:cs="Times New Roman"/>
          <w:sz w:val="24"/>
          <w:szCs w:val="24"/>
        </w:rPr>
        <w:t>Student name: Vera McKendrick</w:t>
      </w:r>
    </w:p>
    <w:p w14:paraId="0D7A5D83" w14:textId="24DDF272" w:rsidR="14179385" w:rsidRDefault="14179385" w:rsidP="14179385">
      <w:pPr>
        <w:spacing w:line="257" w:lineRule="auto"/>
      </w:pPr>
      <w:r w:rsidRPr="14179385">
        <w:rPr>
          <w:rFonts w:ascii="Times New Roman" w:eastAsia="Times New Roman" w:hAnsi="Times New Roman" w:cs="Times New Roman"/>
          <w:sz w:val="24"/>
          <w:szCs w:val="24"/>
        </w:rPr>
        <w:t>Student ID number: 2014436</w:t>
      </w:r>
    </w:p>
    <w:p w14:paraId="0124F40B" w14:textId="2D14FAE6" w:rsidR="14179385" w:rsidRDefault="14179385" w:rsidP="14179385">
      <w:pPr>
        <w:spacing w:line="257" w:lineRule="auto"/>
      </w:pPr>
      <w:r w:rsidRPr="14179385">
        <w:rPr>
          <w:rFonts w:ascii="Times New Roman" w:eastAsia="Times New Roman" w:hAnsi="Times New Roman" w:cs="Times New Roman"/>
          <w:sz w:val="24"/>
          <w:szCs w:val="24"/>
        </w:rPr>
        <w:t>Programme: Contextual Practices</w:t>
      </w:r>
    </w:p>
    <w:p w14:paraId="18404CC7" w14:textId="6BCCB650" w:rsidR="14179385" w:rsidRDefault="14179385" w:rsidP="14179385">
      <w:pPr>
        <w:spacing w:line="257" w:lineRule="auto"/>
      </w:pPr>
      <w:r w:rsidRPr="14179385">
        <w:rPr>
          <w:rFonts w:ascii="Times New Roman" w:eastAsia="Times New Roman" w:hAnsi="Times New Roman" w:cs="Times New Roman"/>
          <w:sz w:val="24"/>
          <w:szCs w:val="24"/>
        </w:rPr>
        <w:t>Module: Ways of Perceiving</w:t>
      </w:r>
    </w:p>
    <w:p w14:paraId="273EE358" w14:textId="6E98402A" w:rsidR="14179385" w:rsidRDefault="14179385" w:rsidP="14179385">
      <w:pPr>
        <w:spacing w:line="257" w:lineRule="auto"/>
      </w:pPr>
      <w:r w:rsidRPr="14179385">
        <w:rPr>
          <w:rFonts w:ascii="Times New Roman" w:eastAsia="Times New Roman" w:hAnsi="Times New Roman" w:cs="Times New Roman"/>
          <w:sz w:val="24"/>
          <w:szCs w:val="24"/>
        </w:rPr>
        <w:t>Module code: ADAD4019</w:t>
      </w:r>
    </w:p>
    <w:p w14:paraId="20D046D1" w14:textId="703266EC" w:rsidR="14179385" w:rsidRDefault="14179385" w:rsidP="14179385">
      <w:pPr>
        <w:spacing w:line="257" w:lineRule="auto"/>
      </w:pPr>
      <w:r w:rsidRPr="3A8CC719">
        <w:rPr>
          <w:rFonts w:ascii="Times New Roman" w:eastAsia="Times New Roman" w:hAnsi="Times New Roman" w:cs="Times New Roman"/>
          <w:sz w:val="24"/>
          <w:szCs w:val="24"/>
        </w:rPr>
        <w:t>Assignment Title: Imagined display Space (Exhibition, festival, performance etc.)</w:t>
      </w:r>
    </w:p>
    <w:p w14:paraId="0CCCC899" w14:textId="2589E1D7" w:rsidR="14179385" w:rsidRDefault="14179385" w:rsidP="14179385">
      <w:pPr>
        <w:spacing w:line="257" w:lineRule="auto"/>
      </w:pPr>
      <w:r w:rsidRPr="3A8CC719">
        <w:rPr>
          <w:rFonts w:ascii="Times New Roman" w:eastAsia="Times New Roman" w:hAnsi="Times New Roman" w:cs="Times New Roman"/>
          <w:sz w:val="24"/>
          <w:szCs w:val="24"/>
        </w:rPr>
        <w:t xml:space="preserve"> </w:t>
      </w:r>
      <w:r w:rsidR="5B4DE139" w:rsidRPr="3A8CC719">
        <w:rPr>
          <w:rFonts w:ascii="Times New Roman" w:eastAsia="Times New Roman" w:hAnsi="Times New Roman" w:cs="Times New Roman"/>
          <w:sz w:val="24"/>
          <w:szCs w:val="24"/>
        </w:rPr>
        <w:t xml:space="preserve"> </w:t>
      </w:r>
      <w:r w:rsidRPr="3A8CC719">
        <w:rPr>
          <w:rFonts w:ascii="Times New Roman" w:eastAsia="Times New Roman" w:hAnsi="Times New Roman" w:cs="Times New Roman"/>
          <w:sz w:val="24"/>
          <w:szCs w:val="24"/>
        </w:rPr>
        <w:t xml:space="preserve">  </w:t>
      </w:r>
    </w:p>
    <w:p w14:paraId="47A1E4F4" w14:textId="7D2F8F56" w:rsidR="14179385" w:rsidRDefault="14179385" w:rsidP="3A8CC719">
      <w:pPr>
        <w:spacing w:line="257" w:lineRule="auto"/>
        <w:ind w:left="3456"/>
        <w:rPr>
          <w:rFonts w:ascii="Times New Roman" w:eastAsia="Times New Roman" w:hAnsi="Times New Roman" w:cs="Times New Roman"/>
          <w:sz w:val="24"/>
          <w:szCs w:val="24"/>
        </w:rPr>
      </w:pPr>
      <w:r w:rsidRPr="3A8CC719">
        <w:rPr>
          <w:rFonts w:ascii="Times New Roman" w:eastAsia="Times New Roman" w:hAnsi="Times New Roman" w:cs="Times New Roman"/>
          <w:sz w:val="24"/>
          <w:szCs w:val="24"/>
        </w:rPr>
        <w:t xml:space="preserve"> </w:t>
      </w:r>
      <w:r w:rsidR="3A8CC719">
        <w:rPr>
          <w:noProof/>
        </w:rPr>
        <w:drawing>
          <wp:inline distT="0" distB="0" distL="0" distR="0" wp14:anchorId="3C1E0502" wp14:editId="0C9F7461">
            <wp:extent cx="4091008" cy="3813094"/>
            <wp:effectExtent l="0" t="0" r="0" b="0"/>
            <wp:docPr id="711556939" name="Picture 7115569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extLst>
                        <a:ext uri="{28A0092B-C50C-407E-A947-70E740481C1C}">
                          <a14:useLocalDpi xmlns:a14="http://schemas.microsoft.com/office/drawing/2010/main" val="0"/>
                        </a:ext>
                      </a:extLst>
                    </a:blip>
                    <a:srcRect l="35540" t="31230" r="33628" b="18385"/>
                    <a:stretch>
                      <a:fillRect/>
                    </a:stretch>
                  </pic:blipFill>
                  <pic:spPr>
                    <a:xfrm>
                      <a:off x="0" y="0"/>
                      <a:ext cx="4091008" cy="3813094"/>
                    </a:xfrm>
                    <a:prstGeom prst="rect">
                      <a:avLst/>
                    </a:prstGeom>
                  </pic:spPr>
                </pic:pic>
              </a:graphicData>
            </a:graphic>
          </wp:inline>
        </w:drawing>
      </w:r>
    </w:p>
    <w:p w14:paraId="28E5643F" w14:textId="34BEE3F3" w:rsidR="14179385" w:rsidRDefault="14179385" w:rsidP="3A8CC719">
      <w:pPr>
        <w:spacing w:line="257" w:lineRule="auto"/>
        <w:rPr>
          <w:rFonts w:eastAsiaTheme="minorEastAsia"/>
          <w:color w:val="000000" w:themeColor="text1"/>
          <w:sz w:val="20"/>
          <w:szCs w:val="20"/>
        </w:rPr>
      </w:pPr>
      <w:r w:rsidRPr="3A8CC719">
        <w:rPr>
          <w:rFonts w:eastAsiaTheme="minorEastAsia"/>
          <w:color w:val="000000" w:themeColor="text1"/>
          <w:sz w:val="20"/>
          <w:szCs w:val="20"/>
        </w:rPr>
        <w:t>Figure 1. All The World’s a Stage – William Shakespeare (Learning English, BBC. (2007).</w:t>
      </w:r>
    </w:p>
    <w:p w14:paraId="1156F21D" w14:textId="520D5BA4" w:rsidR="3A8CC719" w:rsidRDefault="3A8CC719" w:rsidP="3A8CC719">
      <w:pPr>
        <w:spacing w:line="257" w:lineRule="auto"/>
        <w:rPr>
          <w:rFonts w:eastAsiaTheme="minorEastAsia"/>
          <w:color w:val="000000" w:themeColor="text1"/>
          <w:sz w:val="20"/>
          <w:szCs w:val="20"/>
        </w:rPr>
      </w:pPr>
    </w:p>
    <w:p w14:paraId="0CD6785D" w14:textId="0A96CCE8" w:rsidR="3A8CC719" w:rsidRDefault="3A8CC719" w:rsidP="3A8CC719">
      <w:pPr>
        <w:spacing w:line="257" w:lineRule="auto"/>
        <w:rPr>
          <w:rFonts w:ascii="Times New Roman" w:eastAsia="Times New Roman" w:hAnsi="Times New Roman" w:cs="Times New Roman"/>
          <w:sz w:val="24"/>
          <w:szCs w:val="24"/>
        </w:rPr>
      </w:pPr>
    </w:p>
    <w:p w14:paraId="4C1ED28F" w14:textId="735C4B75" w:rsidR="14179385" w:rsidRDefault="14179385" w:rsidP="3A8CC719">
      <w:pPr>
        <w:spacing w:line="257" w:lineRule="auto"/>
        <w:rPr>
          <w:rFonts w:eastAsiaTheme="minorEastAsia"/>
          <w:b/>
          <w:bCs/>
          <w:sz w:val="27"/>
          <w:szCs w:val="27"/>
        </w:rPr>
      </w:pPr>
      <w:r w:rsidRPr="3A8CC719">
        <w:rPr>
          <w:rFonts w:eastAsiaTheme="minorEastAsia"/>
          <w:b/>
          <w:bCs/>
          <w:sz w:val="27"/>
          <w:szCs w:val="27"/>
        </w:rPr>
        <w:t>The Mind of the Artist</w:t>
      </w:r>
      <w:r w:rsidRPr="3A8CC719">
        <w:rPr>
          <w:rFonts w:eastAsiaTheme="minorEastAsia"/>
          <w:sz w:val="27"/>
          <w:szCs w:val="27"/>
        </w:rPr>
        <w:t xml:space="preserve"> -</w:t>
      </w:r>
      <w:r w:rsidRPr="3A8CC719">
        <w:rPr>
          <w:rFonts w:eastAsiaTheme="minorEastAsia"/>
          <w:b/>
          <w:bCs/>
          <w:sz w:val="27"/>
          <w:szCs w:val="27"/>
        </w:rPr>
        <w:t>The Swansea Jacket by Vera-louise</w:t>
      </w:r>
    </w:p>
    <w:p w14:paraId="78FED2D6" w14:textId="028BFED1" w:rsidR="00CE3433" w:rsidRDefault="001B1577" w:rsidP="3A8CC719">
      <w:pPr>
        <w:rPr>
          <w:rFonts w:eastAsiaTheme="minorEastAsia"/>
          <w:sz w:val="27"/>
          <w:szCs w:val="27"/>
        </w:rPr>
      </w:pPr>
      <w:r w:rsidRPr="3A8CC719">
        <w:rPr>
          <w:rFonts w:eastAsiaTheme="minorEastAsia"/>
          <w:sz w:val="27"/>
          <w:szCs w:val="27"/>
        </w:rPr>
        <w:t>I have chosen to use i</w:t>
      </w:r>
      <w:r w:rsidR="00CE3433" w:rsidRPr="3A8CC719">
        <w:rPr>
          <w:rFonts w:eastAsiaTheme="minorEastAsia"/>
          <w:sz w:val="27"/>
          <w:szCs w:val="27"/>
        </w:rPr>
        <w:t xml:space="preserve">mmersive art </w:t>
      </w:r>
      <w:r w:rsidRPr="3A8CC719">
        <w:rPr>
          <w:rFonts w:eastAsiaTheme="minorEastAsia"/>
          <w:sz w:val="27"/>
          <w:szCs w:val="27"/>
        </w:rPr>
        <w:t xml:space="preserve">as my exhibition style as </w:t>
      </w:r>
      <w:r w:rsidR="00095880" w:rsidRPr="3A8CC719">
        <w:rPr>
          <w:rFonts w:eastAsiaTheme="minorEastAsia"/>
          <w:sz w:val="27"/>
          <w:szCs w:val="27"/>
        </w:rPr>
        <w:t>it takes</w:t>
      </w:r>
      <w:r w:rsidR="00CE3433" w:rsidRPr="3A8CC719">
        <w:rPr>
          <w:rFonts w:eastAsiaTheme="minorEastAsia"/>
          <w:sz w:val="27"/>
          <w:szCs w:val="27"/>
        </w:rPr>
        <w:t xml:space="preserve"> static art </w:t>
      </w:r>
      <w:r w:rsidR="007E0775" w:rsidRPr="3A8CC719">
        <w:rPr>
          <w:rFonts w:eastAsiaTheme="minorEastAsia"/>
          <w:sz w:val="27"/>
          <w:szCs w:val="27"/>
        </w:rPr>
        <w:t xml:space="preserve">and turns it </w:t>
      </w:r>
      <w:r w:rsidR="00CE3433" w:rsidRPr="3A8CC719">
        <w:rPr>
          <w:rFonts w:eastAsiaTheme="minorEastAsia"/>
          <w:sz w:val="27"/>
          <w:szCs w:val="27"/>
        </w:rPr>
        <w:t xml:space="preserve">into performance </w:t>
      </w:r>
      <w:proofErr w:type="gramStart"/>
      <w:r w:rsidR="00CE3433" w:rsidRPr="3A8CC719">
        <w:rPr>
          <w:rFonts w:eastAsiaTheme="minorEastAsia"/>
          <w:sz w:val="27"/>
          <w:szCs w:val="27"/>
        </w:rPr>
        <w:t>art;</w:t>
      </w:r>
      <w:proofErr w:type="gramEnd"/>
      <w:r w:rsidR="00CE3433" w:rsidRPr="3A8CC719">
        <w:rPr>
          <w:rFonts w:eastAsiaTheme="minorEastAsia"/>
          <w:sz w:val="27"/>
          <w:szCs w:val="27"/>
        </w:rPr>
        <w:t xml:space="preserve"> </w:t>
      </w:r>
      <w:r w:rsidR="007E0775" w:rsidRPr="3A8CC719">
        <w:rPr>
          <w:rFonts w:eastAsiaTheme="minorEastAsia"/>
          <w:sz w:val="27"/>
          <w:szCs w:val="27"/>
        </w:rPr>
        <w:t xml:space="preserve">it is </w:t>
      </w:r>
      <w:r w:rsidR="00CE3433" w:rsidRPr="3A8CC719">
        <w:rPr>
          <w:rFonts w:eastAsiaTheme="minorEastAsia"/>
          <w:sz w:val="27"/>
          <w:szCs w:val="27"/>
        </w:rPr>
        <w:t>a way of presenting art as an experience by which the audience no longer just view art but experience it too from within the world of the artist. As an artist I find inspiration all around me</w:t>
      </w:r>
      <w:r w:rsidR="00EE445B" w:rsidRPr="3A8CC719">
        <w:rPr>
          <w:rFonts w:eastAsiaTheme="minorEastAsia"/>
          <w:sz w:val="27"/>
          <w:szCs w:val="27"/>
        </w:rPr>
        <w:t xml:space="preserve"> - in</w:t>
      </w:r>
      <w:r w:rsidR="00CE3433" w:rsidRPr="3A8CC719">
        <w:rPr>
          <w:rFonts w:eastAsiaTheme="minorEastAsia"/>
          <w:sz w:val="27"/>
          <w:szCs w:val="27"/>
        </w:rPr>
        <w:t xml:space="preserve"> my own life's journey</w:t>
      </w:r>
      <w:r w:rsidR="00EE445B" w:rsidRPr="3A8CC719">
        <w:rPr>
          <w:rFonts w:eastAsiaTheme="minorEastAsia"/>
          <w:sz w:val="27"/>
          <w:szCs w:val="27"/>
        </w:rPr>
        <w:t>.</w:t>
      </w:r>
      <w:r w:rsidR="00CE3433" w:rsidRPr="3A8CC719">
        <w:rPr>
          <w:rFonts w:eastAsiaTheme="minorEastAsia"/>
          <w:sz w:val="27"/>
          <w:szCs w:val="27"/>
        </w:rPr>
        <w:t xml:space="preserve"> I have therefore chosen to do an exhibition on a piece called "The Swansea Jacket"</w:t>
      </w:r>
      <w:r w:rsidR="00F13556" w:rsidRPr="3A8CC719">
        <w:rPr>
          <w:rFonts w:eastAsiaTheme="minorEastAsia"/>
          <w:sz w:val="27"/>
          <w:szCs w:val="27"/>
        </w:rPr>
        <w:t xml:space="preserve"> which I, Vera-louise </w:t>
      </w:r>
      <w:r w:rsidR="00C42221" w:rsidRPr="3A8CC719">
        <w:rPr>
          <w:rFonts w:eastAsiaTheme="minorEastAsia"/>
          <w:sz w:val="27"/>
          <w:szCs w:val="27"/>
        </w:rPr>
        <w:t>designed in 2021.</w:t>
      </w:r>
    </w:p>
    <w:p w14:paraId="7844BAE7" w14:textId="0EAE9A59" w:rsidR="00CE3433" w:rsidRDefault="00CE3433" w:rsidP="3A8CC719">
      <w:pPr>
        <w:spacing w:after="120"/>
        <w:contextualSpacing/>
        <w:rPr>
          <w:rFonts w:eastAsiaTheme="minorEastAsia"/>
          <w:sz w:val="27"/>
          <w:szCs w:val="27"/>
        </w:rPr>
      </w:pPr>
      <w:r w:rsidRPr="3A8CC719">
        <w:rPr>
          <w:rFonts w:eastAsiaTheme="minorEastAsia"/>
          <w:sz w:val="27"/>
          <w:szCs w:val="27"/>
        </w:rPr>
        <w:t xml:space="preserve"> My piece does not deconstruct art histories in a technical sense, where discussions of embroidery and weaving are at the forefront of fashion, stories of historical fashion can be found in museums.</w:t>
      </w:r>
    </w:p>
    <w:p w14:paraId="2976878D" w14:textId="65E912C7" w:rsidR="3A8CC719" w:rsidRDefault="3A8CC719" w:rsidP="3A8CC719">
      <w:pPr>
        <w:spacing w:after="120"/>
        <w:contextualSpacing/>
        <w:rPr>
          <w:rFonts w:eastAsiaTheme="minorEastAsia"/>
          <w:sz w:val="27"/>
          <w:szCs w:val="27"/>
        </w:rPr>
      </w:pPr>
    </w:p>
    <w:p w14:paraId="0AFFDE00" w14:textId="323F2808" w:rsidR="00CE3433" w:rsidRPr="00CE3433" w:rsidRDefault="00CE3433" w:rsidP="3A8CC719">
      <w:pPr>
        <w:spacing w:after="120"/>
        <w:contextualSpacing/>
        <w:rPr>
          <w:rFonts w:eastAsiaTheme="minorEastAsia"/>
          <w:sz w:val="27"/>
          <w:szCs w:val="27"/>
        </w:rPr>
      </w:pPr>
      <w:r w:rsidRPr="3A8CC719">
        <w:rPr>
          <w:rFonts w:eastAsiaTheme="minorEastAsia"/>
          <w:sz w:val="27"/>
          <w:szCs w:val="27"/>
        </w:rPr>
        <w:t xml:space="preserve"> "The Swansea Jacket" is a political and philosophical piece that envelopes the figurative journey of life and death within fashion, the consequences of overconsumption and mass production and correlation to the death of individual creativity and the life given to saturated fashion.</w:t>
      </w:r>
      <w:r w:rsidR="00FE2834" w:rsidRPr="3A8CC719">
        <w:rPr>
          <w:rFonts w:eastAsiaTheme="minorEastAsia"/>
          <w:sz w:val="27"/>
          <w:szCs w:val="27"/>
        </w:rPr>
        <w:t xml:space="preserve"> </w:t>
      </w:r>
      <w:r w:rsidR="00436C48" w:rsidRPr="3A8CC719">
        <w:rPr>
          <w:rFonts w:eastAsiaTheme="minorEastAsia"/>
          <w:sz w:val="27"/>
          <w:szCs w:val="27"/>
        </w:rPr>
        <w:t xml:space="preserve">I intend to </w:t>
      </w:r>
      <w:r w:rsidR="00E91597" w:rsidRPr="3A8CC719">
        <w:rPr>
          <w:rFonts w:eastAsiaTheme="minorEastAsia"/>
          <w:sz w:val="27"/>
          <w:szCs w:val="27"/>
        </w:rPr>
        <w:t xml:space="preserve">discuss further </w:t>
      </w:r>
      <w:r w:rsidR="00723338" w:rsidRPr="3A8CC719">
        <w:rPr>
          <w:rFonts w:eastAsiaTheme="minorEastAsia"/>
          <w:sz w:val="27"/>
          <w:szCs w:val="27"/>
        </w:rPr>
        <w:t xml:space="preserve">the theme and inspiration </w:t>
      </w:r>
      <w:r w:rsidR="00F05838" w:rsidRPr="3A8CC719">
        <w:rPr>
          <w:rFonts w:eastAsiaTheme="minorEastAsia"/>
          <w:sz w:val="27"/>
          <w:szCs w:val="27"/>
        </w:rPr>
        <w:t xml:space="preserve">of the </w:t>
      </w:r>
      <w:r w:rsidR="00D70BB8" w:rsidRPr="3A8CC719">
        <w:rPr>
          <w:rFonts w:eastAsiaTheme="minorEastAsia"/>
          <w:sz w:val="27"/>
          <w:szCs w:val="27"/>
        </w:rPr>
        <w:t>exhibit,</w:t>
      </w:r>
      <w:r w:rsidR="00F05838" w:rsidRPr="3A8CC719">
        <w:rPr>
          <w:rFonts w:eastAsiaTheme="minorEastAsia"/>
          <w:sz w:val="27"/>
          <w:szCs w:val="27"/>
        </w:rPr>
        <w:t xml:space="preserve"> </w:t>
      </w:r>
      <w:r w:rsidR="00D70BB8" w:rsidRPr="3A8CC719">
        <w:rPr>
          <w:rFonts w:eastAsiaTheme="minorEastAsia"/>
          <w:sz w:val="27"/>
          <w:szCs w:val="27"/>
        </w:rPr>
        <w:t>t</w:t>
      </w:r>
      <w:r w:rsidR="00F05838" w:rsidRPr="3A8CC719">
        <w:rPr>
          <w:rFonts w:eastAsiaTheme="minorEastAsia"/>
          <w:sz w:val="27"/>
          <w:szCs w:val="27"/>
        </w:rPr>
        <w:t>he piece</w:t>
      </w:r>
      <w:r w:rsidR="00E30ECF" w:rsidRPr="3A8CC719">
        <w:rPr>
          <w:rFonts w:eastAsiaTheme="minorEastAsia"/>
          <w:sz w:val="27"/>
          <w:szCs w:val="27"/>
        </w:rPr>
        <w:t>,</w:t>
      </w:r>
      <w:r w:rsidR="00F05838" w:rsidRPr="3A8CC719">
        <w:rPr>
          <w:rFonts w:eastAsiaTheme="minorEastAsia"/>
          <w:sz w:val="27"/>
          <w:szCs w:val="27"/>
        </w:rPr>
        <w:t xml:space="preserve"> and the artist</w:t>
      </w:r>
      <w:r w:rsidR="00124E33" w:rsidRPr="3A8CC719">
        <w:rPr>
          <w:rFonts w:eastAsiaTheme="minorEastAsia"/>
          <w:sz w:val="27"/>
          <w:szCs w:val="27"/>
        </w:rPr>
        <w:t xml:space="preserve">. </w:t>
      </w:r>
      <w:r w:rsidR="00DF2B4D" w:rsidRPr="3A8CC719">
        <w:rPr>
          <w:rFonts w:eastAsiaTheme="minorEastAsia"/>
          <w:sz w:val="27"/>
          <w:szCs w:val="27"/>
        </w:rPr>
        <w:t xml:space="preserve">I will also detail the </w:t>
      </w:r>
      <w:r w:rsidR="008211E2" w:rsidRPr="3A8CC719">
        <w:rPr>
          <w:rFonts w:eastAsiaTheme="minorEastAsia"/>
          <w:sz w:val="27"/>
          <w:szCs w:val="27"/>
        </w:rPr>
        <w:t>r</w:t>
      </w:r>
      <w:r w:rsidR="00847956" w:rsidRPr="3A8CC719">
        <w:rPr>
          <w:rFonts w:eastAsiaTheme="minorEastAsia"/>
          <w:sz w:val="27"/>
          <w:szCs w:val="27"/>
        </w:rPr>
        <w:t xml:space="preserve">esearch and analysis </w:t>
      </w:r>
      <w:r w:rsidR="008211E2" w:rsidRPr="3A8CC719">
        <w:rPr>
          <w:rFonts w:eastAsiaTheme="minorEastAsia"/>
          <w:sz w:val="27"/>
          <w:szCs w:val="27"/>
        </w:rPr>
        <w:t>that I</w:t>
      </w:r>
      <w:r w:rsidR="00847956" w:rsidRPr="3A8CC719">
        <w:rPr>
          <w:rFonts w:eastAsiaTheme="minorEastAsia"/>
          <w:sz w:val="27"/>
          <w:szCs w:val="27"/>
        </w:rPr>
        <w:t xml:space="preserve"> have carried out since beginning my art project</w:t>
      </w:r>
      <w:r w:rsidR="00676558" w:rsidRPr="3A8CC719">
        <w:rPr>
          <w:rFonts w:eastAsiaTheme="minorEastAsia"/>
          <w:sz w:val="27"/>
          <w:szCs w:val="27"/>
        </w:rPr>
        <w:t xml:space="preserve"> and the</w:t>
      </w:r>
      <w:r w:rsidR="00055753" w:rsidRPr="3A8CC719">
        <w:rPr>
          <w:rFonts w:eastAsiaTheme="minorEastAsia"/>
          <w:sz w:val="27"/>
          <w:szCs w:val="27"/>
        </w:rPr>
        <w:t xml:space="preserve"> </w:t>
      </w:r>
      <w:r w:rsidR="00676558" w:rsidRPr="3A8CC719">
        <w:rPr>
          <w:rFonts w:eastAsiaTheme="minorEastAsia"/>
          <w:sz w:val="27"/>
          <w:szCs w:val="27"/>
        </w:rPr>
        <w:t xml:space="preserve">journey to the </w:t>
      </w:r>
      <w:r w:rsidR="00641E88" w:rsidRPr="3A8CC719">
        <w:rPr>
          <w:rFonts w:eastAsiaTheme="minorEastAsia"/>
          <w:sz w:val="27"/>
          <w:szCs w:val="27"/>
        </w:rPr>
        <w:t>piece’s</w:t>
      </w:r>
      <w:r w:rsidR="00676558" w:rsidRPr="3A8CC719">
        <w:rPr>
          <w:rFonts w:eastAsiaTheme="minorEastAsia"/>
          <w:sz w:val="27"/>
          <w:szCs w:val="27"/>
        </w:rPr>
        <w:t xml:space="preserve"> final composition</w:t>
      </w:r>
      <w:r w:rsidR="00950C7F" w:rsidRPr="3A8CC719">
        <w:rPr>
          <w:rFonts w:eastAsiaTheme="minorEastAsia"/>
          <w:sz w:val="27"/>
          <w:szCs w:val="27"/>
        </w:rPr>
        <w:t xml:space="preserve">, </w:t>
      </w:r>
      <w:r w:rsidR="005F290D" w:rsidRPr="3A8CC719">
        <w:rPr>
          <w:rFonts w:eastAsiaTheme="minorEastAsia"/>
          <w:sz w:val="27"/>
          <w:szCs w:val="27"/>
        </w:rPr>
        <w:t>of</w:t>
      </w:r>
      <w:r w:rsidR="00950C7F" w:rsidRPr="3A8CC719">
        <w:rPr>
          <w:rFonts w:eastAsiaTheme="minorEastAsia"/>
          <w:sz w:val="27"/>
          <w:szCs w:val="27"/>
        </w:rPr>
        <w:t xml:space="preserve"> which the </w:t>
      </w:r>
      <w:r w:rsidR="00F029ED" w:rsidRPr="3A8CC719">
        <w:rPr>
          <w:rFonts w:eastAsiaTheme="minorEastAsia"/>
          <w:sz w:val="27"/>
          <w:szCs w:val="27"/>
        </w:rPr>
        <w:t xml:space="preserve">exhibits </w:t>
      </w:r>
      <w:r w:rsidR="00C3334A" w:rsidRPr="3A8CC719">
        <w:rPr>
          <w:rFonts w:eastAsiaTheme="minorEastAsia"/>
          <w:sz w:val="27"/>
          <w:szCs w:val="27"/>
        </w:rPr>
        <w:t>narrative</w:t>
      </w:r>
      <w:r w:rsidR="005F290D" w:rsidRPr="3A8CC719">
        <w:rPr>
          <w:rFonts w:eastAsiaTheme="minorEastAsia"/>
          <w:sz w:val="27"/>
          <w:szCs w:val="27"/>
        </w:rPr>
        <w:t xml:space="preserve"> is based on.</w:t>
      </w:r>
    </w:p>
    <w:p w14:paraId="3FBB8D30" w14:textId="4E2AA3B4" w:rsidR="14179385" w:rsidRDefault="14179385" w:rsidP="3A8CC719">
      <w:pPr>
        <w:spacing w:after="120" w:line="257" w:lineRule="auto"/>
        <w:contextualSpacing/>
        <w:rPr>
          <w:rFonts w:eastAsiaTheme="minorEastAsia"/>
          <w:sz w:val="27"/>
          <w:szCs w:val="27"/>
        </w:rPr>
      </w:pPr>
    </w:p>
    <w:p w14:paraId="664E4397" w14:textId="70FC9A5D" w:rsidR="14179385" w:rsidRDefault="3A8CC719" w:rsidP="3A8CC719">
      <w:pPr>
        <w:spacing w:after="120" w:line="257" w:lineRule="auto"/>
        <w:contextualSpacing/>
        <w:rPr>
          <w:rFonts w:eastAsiaTheme="minorEastAsia"/>
          <w:color w:val="000000" w:themeColor="text1"/>
          <w:sz w:val="27"/>
          <w:szCs w:val="27"/>
        </w:rPr>
      </w:pPr>
      <w:r w:rsidRPr="3A8CC719">
        <w:rPr>
          <w:rFonts w:eastAsiaTheme="minorEastAsia"/>
          <w:sz w:val="27"/>
          <w:szCs w:val="27"/>
        </w:rPr>
        <w:t xml:space="preserve">One of the deepest longings of the human soul is the longing to be seen </w:t>
      </w:r>
      <w:r w:rsidRPr="3A8CC719">
        <w:rPr>
          <w:rFonts w:eastAsiaTheme="minorEastAsia"/>
          <w:color w:val="000000" w:themeColor="text1"/>
          <w:sz w:val="27"/>
          <w:szCs w:val="27"/>
        </w:rPr>
        <w:t xml:space="preserve">(O'Donohue, 1998). </w:t>
      </w:r>
    </w:p>
    <w:p w14:paraId="2B1CBCBD" w14:textId="2A0BBB2D" w:rsidR="14179385" w:rsidRDefault="14179385" w:rsidP="3A8CC719">
      <w:pPr>
        <w:spacing w:after="120" w:line="257" w:lineRule="auto"/>
        <w:contextualSpacing/>
        <w:rPr>
          <w:rFonts w:eastAsiaTheme="minorEastAsia"/>
          <w:sz w:val="27"/>
          <w:szCs w:val="27"/>
        </w:rPr>
      </w:pPr>
    </w:p>
    <w:p w14:paraId="2251BE5A" w14:textId="5E7D3229" w:rsidR="14179385" w:rsidRDefault="14179385" w:rsidP="3A8CC719">
      <w:pPr>
        <w:spacing w:after="120" w:line="257" w:lineRule="auto"/>
        <w:contextualSpacing/>
      </w:pPr>
    </w:p>
    <w:p w14:paraId="73E9EC79" w14:textId="60B40B12" w:rsidR="14179385" w:rsidRDefault="14179385" w:rsidP="3A8CC719">
      <w:pPr>
        <w:spacing w:after="120" w:line="257" w:lineRule="auto"/>
        <w:contextualSpacing/>
      </w:pPr>
    </w:p>
    <w:p w14:paraId="1E8CA1E5" w14:textId="60FAB95B" w:rsidR="14179385" w:rsidRDefault="3A8CC719" w:rsidP="3A8CC719">
      <w:pPr>
        <w:spacing w:after="120" w:line="257" w:lineRule="auto"/>
        <w:contextualSpacing/>
      </w:pPr>
      <w:r>
        <w:rPr>
          <w:noProof/>
        </w:rPr>
        <w:drawing>
          <wp:inline distT="0" distB="0" distL="0" distR="0" wp14:anchorId="0CA4E4C2" wp14:editId="2E493306">
            <wp:extent cx="6686550" cy="5476874"/>
            <wp:effectExtent l="0" t="0" r="0" b="0"/>
            <wp:docPr id="1267255608" name="Picture 1267255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6686550" cy="5476874"/>
                    </a:xfrm>
                    <a:prstGeom prst="rect">
                      <a:avLst/>
                    </a:prstGeom>
                  </pic:spPr>
                </pic:pic>
              </a:graphicData>
            </a:graphic>
          </wp:inline>
        </w:drawing>
      </w:r>
    </w:p>
    <w:p w14:paraId="577A60E8" w14:textId="1AF9FA65" w:rsidR="14179385" w:rsidRDefault="3A8CC719" w:rsidP="3A8CC719">
      <w:pPr>
        <w:spacing w:after="120" w:line="257" w:lineRule="auto"/>
        <w:contextualSpacing/>
        <w:rPr>
          <w:rFonts w:ascii="Times New Roman" w:eastAsia="Times New Roman" w:hAnsi="Times New Roman" w:cs="Times New Roman"/>
          <w:b/>
          <w:bCs/>
          <w:sz w:val="24"/>
          <w:szCs w:val="24"/>
        </w:rPr>
      </w:pPr>
      <w:r w:rsidRPr="3A8CC719">
        <w:rPr>
          <w:rFonts w:eastAsiaTheme="minorEastAsia"/>
          <w:sz w:val="20"/>
          <w:szCs w:val="20"/>
        </w:rPr>
        <w:t>Figure 2. Floor Plan for The Mind of An Artist</w:t>
      </w:r>
      <w:bookmarkStart w:id="0" w:name="_Int_98Xc4UXn"/>
      <w:proofErr w:type="gramStart"/>
      <w:r w:rsidRPr="3A8CC719">
        <w:rPr>
          <w:rFonts w:eastAsiaTheme="minorEastAsia"/>
          <w:sz w:val="20"/>
          <w:szCs w:val="20"/>
        </w:rPr>
        <w:t>- ”The</w:t>
      </w:r>
      <w:bookmarkEnd w:id="0"/>
      <w:proofErr w:type="gramEnd"/>
      <w:r w:rsidRPr="3A8CC719">
        <w:rPr>
          <w:rFonts w:eastAsiaTheme="minorEastAsia"/>
          <w:sz w:val="20"/>
          <w:szCs w:val="20"/>
        </w:rPr>
        <w:t xml:space="preserve"> Swansea Jacket” by Vera-louise. </w:t>
      </w:r>
    </w:p>
    <w:p w14:paraId="31FFEA59" w14:textId="326006B4" w:rsidR="14179385" w:rsidRDefault="14179385" w:rsidP="3A8CC719">
      <w:pPr>
        <w:spacing w:line="257" w:lineRule="auto"/>
      </w:pPr>
    </w:p>
    <w:p w14:paraId="0239AB11" w14:textId="456D6361" w:rsidR="506FD8A8" w:rsidRDefault="3A8CC719" w:rsidP="2A090986">
      <w:pPr>
        <w:spacing w:line="257" w:lineRule="auto"/>
      </w:pPr>
      <w:r>
        <w:rPr>
          <w:noProof/>
        </w:rPr>
        <w:lastRenderedPageBreak/>
        <w:drawing>
          <wp:inline distT="0" distB="0" distL="0" distR="0" wp14:anchorId="67BAACAC" wp14:editId="6D31FD2E">
            <wp:extent cx="5716624" cy="6896114"/>
            <wp:effectExtent l="0" t="0" r="0" b="0"/>
            <wp:docPr id="1030727215" name="Picture 1030727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extLst>
                        <a:ext uri="{28A0092B-C50C-407E-A947-70E740481C1C}">
                          <a14:useLocalDpi xmlns:a14="http://schemas.microsoft.com/office/drawing/2010/main" val="0"/>
                        </a:ext>
                      </a:extLst>
                    </a:blip>
                    <a:srcRect l="29166" t="11481" r="31458" b="4074"/>
                    <a:stretch>
                      <a:fillRect/>
                    </a:stretch>
                  </pic:blipFill>
                  <pic:spPr>
                    <a:xfrm>
                      <a:off x="0" y="0"/>
                      <a:ext cx="5716624" cy="6896114"/>
                    </a:xfrm>
                    <a:prstGeom prst="rect">
                      <a:avLst/>
                    </a:prstGeom>
                  </pic:spPr>
                </pic:pic>
              </a:graphicData>
            </a:graphic>
          </wp:inline>
        </w:drawing>
      </w:r>
    </w:p>
    <w:p w14:paraId="18ED661F" w14:textId="5BDE4B8F" w:rsidR="00291803" w:rsidRDefault="3A8CC719" w:rsidP="3A8CC719">
      <w:pPr>
        <w:spacing w:line="257" w:lineRule="auto"/>
      </w:pPr>
      <w:r>
        <w:rPr>
          <w:noProof/>
        </w:rPr>
        <w:lastRenderedPageBreak/>
        <w:drawing>
          <wp:inline distT="0" distB="0" distL="0" distR="0" wp14:anchorId="3EB8BE08" wp14:editId="67922BE8">
            <wp:extent cx="5735618" cy="7145462"/>
            <wp:effectExtent l="0" t="0" r="0" b="0"/>
            <wp:docPr id="156280537" name="Picture 156280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rcRect l="30833" t="13333" r="31875" b="4074"/>
                    <a:stretch>
                      <a:fillRect/>
                    </a:stretch>
                  </pic:blipFill>
                  <pic:spPr>
                    <a:xfrm>
                      <a:off x="0" y="0"/>
                      <a:ext cx="5735618" cy="7145462"/>
                    </a:xfrm>
                    <a:prstGeom prst="rect">
                      <a:avLst/>
                    </a:prstGeom>
                  </pic:spPr>
                </pic:pic>
              </a:graphicData>
            </a:graphic>
          </wp:inline>
        </w:drawing>
      </w:r>
    </w:p>
    <w:p w14:paraId="692E531B" w14:textId="031672AF" w:rsidR="00291803" w:rsidRDefault="00291803" w:rsidP="3A8CC719">
      <w:pPr>
        <w:spacing w:line="257" w:lineRule="auto"/>
      </w:pPr>
    </w:p>
    <w:p w14:paraId="43716247" w14:textId="2D7DB415" w:rsidR="00291803" w:rsidRDefault="3A8CC719" w:rsidP="3A8CC719">
      <w:pPr>
        <w:spacing w:after="120" w:line="257" w:lineRule="auto"/>
        <w:contextualSpacing/>
        <w:rPr>
          <w:rFonts w:eastAsiaTheme="minorEastAsia"/>
          <w:sz w:val="20"/>
          <w:szCs w:val="20"/>
        </w:rPr>
      </w:pPr>
      <w:r w:rsidRPr="3A8CC719">
        <w:rPr>
          <w:rFonts w:eastAsiaTheme="minorEastAsia"/>
          <w:sz w:val="20"/>
          <w:szCs w:val="20"/>
        </w:rPr>
        <w:t>Figure 3 &amp; 4. Floor Plan Description for The Mind of An Artist</w:t>
      </w:r>
      <w:bookmarkStart w:id="1" w:name="_Int_ZFxFfVQw"/>
      <w:proofErr w:type="gramStart"/>
      <w:r w:rsidRPr="3A8CC719">
        <w:rPr>
          <w:rFonts w:eastAsiaTheme="minorEastAsia"/>
          <w:sz w:val="20"/>
          <w:szCs w:val="20"/>
        </w:rPr>
        <w:t>-”The</w:t>
      </w:r>
      <w:bookmarkEnd w:id="1"/>
      <w:proofErr w:type="gramEnd"/>
      <w:r w:rsidRPr="3A8CC719">
        <w:rPr>
          <w:rFonts w:eastAsiaTheme="minorEastAsia"/>
          <w:sz w:val="20"/>
          <w:szCs w:val="20"/>
        </w:rPr>
        <w:t xml:space="preserve"> Swansea Jacket” by Vera-louise.</w:t>
      </w:r>
    </w:p>
    <w:p w14:paraId="2FA263A5" w14:textId="2D7A6C5F" w:rsidR="00291803" w:rsidRDefault="00291803" w:rsidP="3A8CC719">
      <w:pPr>
        <w:spacing w:after="120" w:line="257" w:lineRule="auto"/>
        <w:contextualSpacing/>
        <w:rPr>
          <w:rFonts w:eastAsiaTheme="minorEastAsia"/>
          <w:sz w:val="20"/>
          <w:szCs w:val="20"/>
        </w:rPr>
      </w:pPr>
    </w:p>
    <w:p w14:paraId="3F92CE5F" w14:textId="2D310455" w:rsidR="00291803" w:rsidRDefault="3A8CC719" w:rsidP="3A8CC719">
      <w:pPr>
        <w:spacing w:after="120" w:line="257" w:lineRule="auto"/>
        <w:ind w:left="1440"/>
        <w:contextualSpacing/>
      </w:pPr>
      <w:r>
        <w:rPr>
          <w:noProof/>
        </w:rPr>
        <w:lastRenderedPageBreak/>
        <w:drawing>
          <wp:inline distT="0" distB="0" distL="0" distR="0" wp14:anchorId="25AFEB45" wp14:editId="10BEB9D0">
            <wp:extent cx="4572000" cy="3714750"/>
            <wp:effectExtent l="0" t="0" r="0" b="0"/>
            <wp:docPr id="231052297" name="Picture 231052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4572000" cy="3714750"/>
                    </a:xfrm>
                    <a:prstGeom prst="rect">
                      <a:avLst/>
                    </a:prstGeom>
                  </pic:spPr>
                </pic:pic>
              </a:graphicData>
            </a:graphic>
          </wp:inline>
        </w:drawing>
      </w:r>
    </w:p>
    <w:p w14:paraId="55CBCBCD" w14:textId="5FE9E869" w:rsidR="00291803" w:rsidRDefault="3A8CC719" w:rsidP="3A8CC719">
      <w:pPr>
        <w:spacing w:after="120" w:line="257" w:lineRule="auto"/>
        <w:contextualSpacing/>
      </w:pPr>
      <w:r>
        <w:t>Figure 5. Front view image of “The Swansea Jacket” designed by Vera-louise.</w:t>
      </w:r>
    </w:p>
    <w:p w14:paraId="339A3E1C" w14:textId="4556F0B4" w:rsidR="00291803" w:rsidRDefault="3A8CC719" w:rsidP="3A8CC719">
      <w:pPr>
        <w:spacing w:after="120" w:line="257" w:lineRule="auto"/>
        <w:ind w:left="1440"/>
        <w:contextualSpacing/>
      </w:pPr>
      <w:r>
        <w:rPr>
          <w:noProof/>
        </w:rPr>
        <w:drawing>
          <wp:inline distT="0" distB="0" distL="0" distR="0" wp14:anchorId="185A6737" wp14:editId="323EBD7B">
            <wp:extent cx="4572000" cy="3876675"/>
            <wp:effectExtent l="0" t="0" r="0" b="0"/>
            <wp:docPr id="859387486" name="Picture 859387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4572000" cy="3876675"/>
                    </a:xfrm>
                    <a:prstGeom prst="rect">
                      <a:avLst/>
                    </a:prstGeom>
                  </pic:spPr>
                </pic:pic>
              </a:graphicData>
            </a:graphic>
          </wp:inline>
        </w:drawing>
      </w:r>
    </w:p>
    <w:p w14:paraId="39C9664D" w14:textId="7C0C595C" w:rsidR="00291803" w:rsidRDefault="3A8CC719" w:rsidP="3A8CC719">
      <w:pPr>
        <w:spacing w:after="120" w:line="257" w:lineRule="auto"/>
        <w:contextualSpacing/>
      </w:pPr>
      <w:r>
        <w:t>Figure 6.  Back view image of “The Swansea Jacket” designed by Vera-louise.</w:t>
      </w:r>
    </w:p>
    <w:p w14:paraId="54A6E1BD" w14:textId="41E4E28B" w:rsidR="00291803" w:rsidRDefault="00291803" w:rsidP="3A8CC719">
      <w:pPr>
        <w:spacing w:after="120" w:line="257" w:lineRule="auto"/>
        <w:ind w:left="-720" w:firstLine="720"/>
        <w:contextualSpacing/>
        <w:rPr>
          <w:rFonts w:eastAsiaTheme="minorEastAsia"/>
          <w:sz w:val="20"/>
          <w:szCs w:val="20"/>
        </w:rPr>
      </w:pPr>
    </w:p>
    <w:p w14:paraId="18630F24" w14:textId="2C34D8D0" w:rsidR="00291803" w:rsidRDefault="00291803" w:rsidP="3A8CC719">
      <w:pPr>
        <w:spacing w:after="120" w:line="257" w:lineRule="auto"/>
        <w:ind w:left="720" w:firstLine="720"/>
        <w:contextualSpacing/>
      </w:pPr>
    </w:p>
    <w:p w14:paraId="03E7516C" w14:textId="31DBA3D0" w:rsidR="00291803" w:rsidRDefault="71639937" w:rsidP="3A8CC719">
      <w:pPr>
        <w:spacing w:line="257" w:lineRule="auto"/>
        <w:rPr>
          <w:rFonts w:eastAsiaTheme="minorEastAsia"/>
          <w:color w:val="000000" w:themeColor="text1"/>
          <w:sz w:val="27"/>
          <w:szCs w:val="27"/>
        </w:rPr>
      </w:pPr>
      <w:r w:rsidRPr="3A8CC719">
        <w:rPr>
          <w:rFonts w:eastAsiaTheme="minorEastAsia"/>
          <w:color w:val="000000" w:themeColor="text1"/>
          <w:sz w:val="27"/>
          <w:szCs w:val="27"/>
        </w:rPr>
        <w:t>I have created</w:t>
      </w:r>
      <w:r w:rsidR="516D54E8" w:rsidRPr="3A8CC719">
        <w:rPr>
          <w:rFonts w:eastAsiaTheme="minorEastAsia"/>
          <w:color w:val="000000" w:themeColor="text1"/>
          <w:sz w:val="27"/>
          <w:szCs w:val="27"/>
        </w:rPr>
        <w:t xml:space="preserve"> </w:t>
      </w:r>
      <w:r w:rsidR="39C2E904" w:rsidRPr="3A8CC719">
        <w:rPr>
          <w:rFonts w:eastAsiaTheme="minorEastAsia"/>
          <w:color w:val="000000" w:themeColor="text1"/>
          <w:sz w:val="27"/>
          <w:szCs w:val="27"/>
        </w:rPr>
        <w:t xml:space="preserve">an exhibition </w:t>
      </w:r>
      <w:r w:rsidR="6079217E" w:rsidRPr="3A8CC719">
        <w:rPr>
          <w:rFonts w:eastAsiaTheme="minorEastAsia"/>
          <w:color w:val="000000" w:themeColor="text1"/>
          <w:sz w:val="27"/>
          <w:szCs w:val="27"/>
        </w:rPr>
        <w:t xml:space="preserve">that </w:t>
      </w:r>
      <w:r w:rsidR="516D54E8" w:rsidRPr="3A8CC719">
        <w:rPr>
          <w:rFonts w:eastAsiaTheme="minorEastAsia"/>
          <w:color w:val="000000" w:themeColor="text1"/>
          <w:sz w:val="27"/>
          <w:szCs w:val="27"/>
        </w:rPr>
        <w:t xml:space="preserve">is based on </w:t>
      </w:r>
      <w:r w:rsidR="19D3DB7A" w:rsidRPr="3A8CC719">
        <w:rPr>
          <w:rFonts w:eastAsiaTheme="minorEastAsia"/>
          <w:color w:val="000000" w:themeColor="text1"/>
          <w:sz w:val="27"/>
          <w:szCs w:val="27"/>
        </w:rPr>
        <w:t>“The Swansea Jacket”. T</w:t>
      </w:r>
      <w:r w:rsidR="012E54BB" w:rsidRPr="3A8CC719">
        <w:rPr>
          <w:rFonts w:eastAsiaTheme="minorEastAsia"/>
          <w:color w:val="000000" w:themeColor="text1"/>
          <w:sz w:val="27"/>
          <w:szCs w:val="27"/>
        </w:rPr>
        <w:t xml:space="preserve">he journey </w:t>
      </w:r>
      <w:r w:rsidR="73FD0E62" w:rsidRPr="3A8CC719">
        <w:rPr>
          <w:rFonts w:eastAsiaTheme="minorEastAsia"/>
          <w:color w:val="000000" w:themeColor="text1"/>
          <w:sz w:val="27"/>
          <w:szCs w:val="27"/>
        </w:rPr>
        <w:t>takes participants on a</w:t>
      </w:r>
      <w:r w:rsidR="098AE388" w:rsidRPr="3A8CC719">
        <w:rPr>
          <w:rFonts w:eastAsiaTheme="minorEastAsia"/>
          <w:color w:val="000000" w:themeColor="text1"/>
          <w:sz w:val="27"/>
          <w:szCs w:val="27"/>
        </w:rPr>
        <w:t>n immersive</w:t>
      </w:r>
      <w:r w:rsidR="73FD0E62" w:rsidRPr="3A8CC719">
        <w:rPr>
          <w:rFonts w:eastAsiaTheme="minorEastAsia"/>
          <w:color w:val="000000" w:themeColor="text1"/>
          <w:sz w:val="27"/>
          <w:szCs w:val="27"/>
        </w:rPr>
        <w:t xml:space="preserve"> journey </w:t>
      </w:r>
      <w:r w:rsidR="7AD46009" w:rsidRPr="3A8CC719">
        <w:rPr>
          <w:rFonts w:eastAsiaTheme="minorEastAsia"/>
          <w:color w:val="000000" w:themeColor="text1"/>
          <w:sz w:val="27"/>
          <w:szCs w:val="27"/>
        </w:rPr>
        <w:t>through the artists mind as you ex</w:t>
      </w:r>
      <w:r w:rsidR="08BC7C99" w:rsidRPr="3A8CC719">
        <w:rPr>
          <w:rFonts w:eastAsiaTheme="minorEastAsia"/>
          <w:color w:val="000000" w:themeColor="text1"/>
          <w:sz w:val="27"/>
          <w:szCs w:val="27"/>
        </w:rPr>
        <w:t xml:space="preserve">plore the various factors and experiences </w:t>
      </w:r>
      <w:r w:rsidR="69BA224E" w:rsidRPr="3A8CC719">
        <w:rPr>
          <w:rFonts w:eastAsiaTheme="minorEastAsia"/>
          <w:color w:val="000000" w:themeColor="text1"/>
          <w:sz w:val="27"/>
          <w:szCs w:val="27"/>
        </w:rPr>
        <w:t>that lead to the creation of the final piece.</w:t>
      </w:r>
    </w:p>
    <w:p w14:paraId="42BB25B5" w14:textId="2792F81F" w:rsidR="009A34F5" w:rsidRDefault="009A34F5" w:rsidP="3A8CC719">
      <w:pPr>
        <w:spacing w:line="257" w:lineRule="auto"/>
        <w:rPr>
          <w:rFonts w:eastAsiaTheme="minorEastAsia"/>
          <w:color w:val="000000" w:themeColor="text1"/>
          <w:sz w:val="27"/>
          <w:szCs w:val="27"/>
        </w:rPr>
      </w:pPr>
      <w:r w:rsidRPr="3A8CC719">
        <w:rPr>
          <w:rFonts w:eastAsiaTheme="minorEastAsia"/>
          <w:color w:val="000000" w:themeColor="text1"/>
          <w:sz w:val="27"/>
          <w:szCs w:val="27"/>
        </w:rPr>
        <w:lastRenderedPageBreak/>
        <w:t xml:space="preserve">The </w:t>
      </w:r>
      <w:r w:rsidR="002F69E6" w:rsidRPr="3A8CC719">
        <w:rPr>
          <w:rFonts w:eastAsiaTheme="minorEastAsia"/>
          <w:color w:val="000000" w:themeColor="text1"/>
          <w:sz w:val="27"/>
          <w:szCs w:val="27"/>
        </w:rPr>
        <w:t xml:space="preserve">floorplan is symbolic </w:t>
      </w:r>
      <w:r w:rsidR="00E404AF" w:rsidRPr="3A8CC719">
        <w:rPr>
          <w:rFonts w:eastAsiaTheme="minorEastAsia"/>
          <w:color w:val="000000" w:themeColor="text1"/>
          <w:sz w:val="27"/>
          <w:szCs w:val="27"/>
        </w:rPr>
        <w:t xml:space="preserve">in the same way its structure reflects the circle of life, </w:t>
      </w:r>
      <w:r w:rsidR="005A4B60" w:rsidRPr="3A8CC719">
        <w:rPr>
          <w:rFonts w:eastAsiaTheme="minorEastAsia"/>
          <w:color w:val="000000" w:themeColor="text1"/>
          <w:sz w:val="27"/>
          <w:szCs w:val="27"/>
        </w:rPr>
        <w:t>albeit this journey is that of a smaller scale</w:t>
      </w:r>
      <w:r w:rsidR="000D3E13" w:rsidRPr="3A8CC719">
        <w:rPr>
          <w:rFonts w:eastAsiaTheme="minorEastAsia"/>
          <w:color w:val="000000" w:themeColor="text1"/>
          <w:sz w:val="27"/>
          <w:szCs w:val="27"/>
        </w:rPr>
        <w:t xml:space="preserve">. </w:t>
      </w:r>
      <w:r w:rsidR="00D314CF" w:rsidRPr="3A8CC719">
        <w:rPr>
          <w:rFonts w:eastAsiaTheme="minorEastAsia"/>
          <w:color w:val="000000" w:themeColor="text1"/>
          <w:sz w:val="27"/>
          <w:szCs w:val="27"/>
        </w:rPr>
        <w:t>In life we</w:t>
      </w:r>
      <w:r w:rsidR="00421D69" w:rsidRPr="3A8CC719">
        <w:rPr>
          <w:rFonts w:eastAsiaTheme="minorEastAsia"/>
          <w:color w:val="000000" w:themeColor="text1"/>
          <w:sz w:val="27"/>
          <w:szCs w:val="27"/>
        </w:rPr>
        <w:t xml:space="preserve"> </w:t>
      </w:r>
      <w:r w:rsidR="00B205D9" w:rsidRPr="3A8CC719">
        <w:rPr>
          <w:rFonts w:eastAsiaTheme="minorEastAsia"/>
          <w:color w:val="000000" w:themeColor="text1"/>
          <w:sz w:val="27"/>
          <w:szCs w:val="27"/>
        </w:rPr>
        <w:t xml:space="preserve">cannot predict what is ahead of </w:t>
      </w:r>
      <w:r w:rsidR="00D314CF" w:rsidRPr="3A8CC719">
        <w:rPr>
          <w:rFonts w:eastAsiaTheme="minorEastAsia"/>
          <w:color w:val="000000" w:themeColor="text1"/>
          <w:sz w:val="27"/>
          <w:szCs w:val="27"/>
        </w:rPr>
        <w:t>us</w:t>
      </w:r>
      <w:r w:rsidR="00B205D9" w:rsidRPr="3A8CC719">
        <w:rPr>
          <w:rFonts w:eastAsiaTheme="minorEastAsia"/>
          <w:color w:val="000000" w:themeColor="text1"/>
          <w:sz w:val="27"/>
          <w:szCs w:val="27"/>
        </w:rPr>
        <w:t xml:space="preserve">, </w:t>
      </w:r>
      <w:r w:rsidR="008254C6" w:rsidRPr="3A8CC719">
        <w:rPr>
          <w:rFonts w:eastAsiaTheme="minorEastAsia"/>
          <w:color w:val="000000" w:themeColor="text1"/>
          <w:sz w:val="27"/>
          <w:szCs w:val="27"/>
        </w:rPr>
        <w:t xml:space="preserve">yet once </w:t>
      </w:r>
      <w:r w:rsidR="00D314CF" w:rsidRPr="3A8CC719">
        <w:rPr>
          <w:rFonts w:eastAsiaTheme="minorEastAsia"/>
          <w:color w:val="000000" w:themeColor="text1"/>
          <w:sz w:val="27"/>
          <w:szCs w:val="27"/>
        </w:rPr>
        <w:t>we</w:t>
      </w:r>
      <w:r w:rsidR="008254C6" w:rsidRPr="3A8CC719">
        <w:rPr>
          <w:rFonts w:eastAsiaTheme="minorEastAsia"/>
          <w:color w:val="000000" w:themeColor="text1"/>
          <w:sz w:val="27"/>
          <w:szCs w:val="27"/>
        </w:rPr>
        <w:t xml:space="preserve"> have </w:t>
      </w:r>
      <w:r w:rsidR="005124C9" w:rsidRPr="3A8CC719">
        <w:rPr>
          <w:rFonts w:eastAsiaTheme="minorEastAsia"/>
          <w:color w:val="000000" w:themeColor="text1"/>
          <w:sz w:val="27"/>
          <w:szCs w:val="27"/>
        </w:rPr>
        <w:t xml:space="preserve">completed this section of </w:t>
      </w:r>
      <w:r w:rsidR="00D314CF" w:rsidRPr="3A8CC719">
        <w:rPr>
          <w:rFonts w:eastAsiaTheme="minorEastAsia"/>
          <w:color w:val="000000" w:themeColor="text1"/>
          <w:sz w:val="27"/>
          <w:szCs w:val="27"/>
        </w:rPr>
        <w:t>our</w:t>
      </w:r>
      <w:r w:rsidR="005124C9" w:rsidRPr="3A8CC719">
        <w:rPr>
          <w:rFonts w:eastAsiaTheme="minorEastAsia"/>
          <w:color w:val="000000" w:themeColor="text1"/>
          <w:sz w:val="27"/>
          <w:szCs w:val="27"/>
        </w:rPr>
        <w:t xml:space="preserve"> </w:t>
      </w:r>
      <w:r w:rsidR="00D314CF" w:rsidRPr="3A8CC719">
        <w:rPr>
          <w:rFonts w:eastAsiaTheme="minorEastAsia"/>
          <w:color w:val="000000" w:themeColor="text1"/>
          <w:sz w:val="27"/>
          <w:szCs w:val="27"/>
        </w:rPr>
        <w:t>journey,</w:t>
      </w:r>
      <w:r w:rsidR="008254C6" w:rsidRPr="3A8CC719">
        <w:rPr>
          <w:rFonts w:eastAsiaTheme="minorEastAsia"/>
          <w:color w:val="000000" w:themeColor="text1"/>
          <w:sz w:val="27"/>
          <w:szCs w:val="27"/>
        </w:rPr>
        <w:t xml:space="preserve"> </w:t>
      </w:r>
      <w:r w:rsidR="00D314CF" w:rsidRPr="3A8CC719">
        <w:rPr>
          <w:rFonts w:eastAsiaTheme="minorEastAsia"/>
          <w:color w:val="000000" w:themeColor="text1"/>
          <w:sz w:val="27"/>
          <w:szCs w:val="27"/>
        </w:rPr>
        <w:t>we</w:t>
      </w:r>
      <w:r w:rsidR="005124C9" w:rsidRPr="3A8CC719">
        <w:rPr>
          <w:rFonts w:eastAsiaTheme="minorEastAsia"/>
          <w:color w:val="000000" w:themeColor="text1"/>
          <w:sz w:val="27"/>
          <w:szCs w:val="27"/>
        </w:rPr>
        <w:t xml:space="preserve"> have the capability and fondness of </w:t>
      </w:r>
      <w:r w:rsidR="00D314CF" w:rsidRPr="3A8CC719">
        <w:rPr>
          <w:rFonts w:eastAsiaTheme="minorEastAsia"/>
          <w:color w:val="000000" w:themeColor="text1"/>
          <w:sz w:val="27"/>
          <w:szCs w:val="27"/>
        </w:rPr>
        <w:t xml:space="preserve">being able to </w:t>
      </w:r>
      <w:r w:rsidR="005124C9" w:rsidRPr="3A8CC719">
        <w:rPr>
          <w:rFonts w:eastAsiaTheme="minorEastAsia"/>
          <w:color w:val="000000" w:themeColor="text1"/>
          <w:sz w:val="27"/>
          <w:szCs w:val="27"/>
        </w:rPr>
        <w:t>look back.</w:t>
      </w:r>
      <w:r w:rsidR="002B0D26" w:rsidRPr="3A8CC719">
        <w:rPr>
          <w:rFonts w:eastAsiaTheme="minorEastAsia"/>
          <w:color w:val="000000" w:themeColor="text1"/>
          <w:sz w:val="27"/>
          <w:szCs w:val="27"/>
        </w:rPr>
        <w:t xml:space="preserve"> Coming to the end of the circle is like finding yourself back at the beginning</w:t>
      </w:r>
      <w:r w:rsidR="00182CC1" w:rsidRPr="3A8CC719">
        <w:rPr>
          <w:rFonts w:eastAsiaTheme="minorEastAsia"/>
          <w:color w:val="000000" w:themeColor="text1"/>
          <w:sz w:val="27"/>
          <w:szCs w:val="27"/>
        </w:rPr>
        <w:t xml:space="preserve">, </w:t>
      </w:r>
      <w:r w:rsidR="00156979" w:rsidRPr="3A8CC719">
        <w:rPr>
          <w:rFonts w:eastAsiaTheme="minorEastAsia"/>
          <w:color w:val="000000" w:themeColor="text1"/>
          <w:sz w:val="27"/>
          <w:szCs w:val="27"/>
        </w:rPr>
        <w:t>not necessarily as starting again but as being able to see where you began. The lab</w:t>
      </w:r>
      <w:r w:rsidR="00B50A81" w:rsidRPr="3A8CC719">
        <w:rPr>
          <w:rFonts w:eastAsiaTheme="minorEastAsia"/>
          <w:color w:val="000000" w:themeColor="text1"/>
          <w:sz w:val="27"/>
          <w:szCs w:val="27"/>
        </w:rPr>
        <w:t xml:space="preserve">yrinth’s journey </w:t>
      </w:r>
      <w:r w:rsidR="00B578DC" w:rsidRPr="3A8CC719">
        <w:rPr>
          <w:rFonts w:eastAsiaTheme="minorEastAsia"/>
          <w:color w:val="000000" w:themeColor="text1"/>
          <w:sz w:val="27"/>
          <w:szCs w:val="27"/>
        </w:rPr>
        <w:t>finally ends in the same way</w:t>
      </w:r>
      <w:r w:rsidR="00C81826" w:rsidRPr="3A8CC719">
        <w:rPr>
          <w:rFonts w:eastAsiaTheme="minorEastAsia"/>
          <w:color w:val="000000" w:themeColor="text1"/>
          <w:sz w:val="27"/>
          <w:szCs w:val="27"/>
        </w:rPr>
        <w:t>;</w:t>
      </w:r>
      <w:r w:rsidR="00B578DC" w:rsidRPr="3A8CC719">
        <w:rPr>
          <w:rFonts w:eastAsiaTheme="minorEastAsia"/>
          <w:color w:val="000000" w:themeColor="text1"/>
          <w:sz w:val="27"/>
          <w:szCs w:val="27"/>
        </w:rPr>
        <w:t xml:space="preserve"> the participant is</w:t>
      </w:r>
      <w:r w:rsidR="00C81826" w:rsidRPr="3A8CC719">
        <w:rPr>
          <w:rFonts w:eastAsiaTheme="minorEastAsia"/>
          <w:color w:val="000000" w:themeColor="text1"/>
          <w:sz w:val="27"/>
          <w:szCs w:val="27"/>
        </w:rPr>
        <w:t xml:space="preserve"> now</w:t>
      </w:r>
      <w:r w:rsidR="00B578DC" w:rsidRPr="3A8CC719">
        <w:rPr>
          <w:rFonts w:eastAsiaTheme="minorEastAsia"/>
          <w:color w:val="000000" w:themeColor="text1"/>
          <w:sz w:val="27"/>
          <w:szCs w:val="27"/>
        </w:rPr>
        <w:t xml:space="preserve"> able to see the start of the journey through </w:t>
      </w:r>
      <w:r w:rsidR="00AE6D45" w:rsidRPr="3A8CC719">
        <w:rPr>
          <w:rFonts w:eastAsiaTheme="minorEastAsia"/>
          <w:color w:val="000000" w:themeColor="text1"/>
          <w:sz w:val="27"/>
          <w:szCs w:val="27"/>
        </w:rPr>
        <w:t xml:space="preserve">one-way </w:t>
      </w:r>
      <w:r w:rsidR="00E62722" w:rsidRPr="3A8CC719">
        <w:rPr>
          <w:rFonts w:eastAsiaTheme="minorEastAsia"/>
          <w:color w:val="000000" w:themeColor="text1"/>
          <w:sz w:val="27"/>
          <w:szCs w:val="27"/>
        </w:rPr>
        <w:t>glass</w:t>
      </w:r>
      <w:r w:rsidR="00EE2033" w:rsidRPr="3A8CC719">
        <w:rPr>
          <w:rFonts w:eastAsiaTheme="minorEastAsia"/>
          <w:color w:val="000000" w:themeColor="text1"/>
          <w:sz w:val="27"/>
          <w:szCs w:val="27"/>
        </w:rPr>
        <w:t>.</w:t>
      </w:r>
    </w:p>
    <w:p w14:paraId="721622F1" w14:textId="104BCA1C" w:rsidR="14179385" w:rsidRDefault="14179385" w:rsidP="3A8CC719">
      <w:pPr>
        <w:spacing w:line="257" w:lineRule="auto"/>
        <w:rPr>
          <w:rFonts w:eastAsiaTheme="minorEastAsia"/>
          <w:color w:val="000000" w:themeColor="text1"/>
          <w:sz w:val="27"/>
          <w:szCs w:val="27"/>
        </w:rPr>
      </w:pPr>
      <w:r w:rsidRPr="3A8CC719">
        <w:rPr>
          <w:rFonts w:eastAsiaTheme="minorEastAsia"/>
          <w:color w:val="000000" w:themeColor="text1"/>
          <w:sz w:val="27"/>
          <w:szCs w:val="27"/>
        </w:rPr>
        <w:t>The use of visual imagery, colour, lighting, temperature, smell, and audio is high on the agenda and is designed to showcase how environment and life in general impacts our psychology.</w:t>
      </w:r>
    </w:p>
    <w:p w14:paraId="103DD45C" w14:textId="06516994" w:rsidR="14179385" w:rsidRDefault="14179385" w:rsidP="3A8CC719">
      <w:pPr>
        <w:spacing w:line="257" w:lineRule="auto"/>
        <w:rPr>
          <w:rFonts w:eastAsiaTheme="minorEastAsia"/>
          <w:color w:val="000000" w:themeColor="text1"/>
          <w:sz w:val="27"/>
          <w:szCs w:val="27"/>
        </w:rPr>
      </w:pPr>
      <w:r w:rsidRPr="3A8CC719">
        <w:rPr>
          <w:rFonts w:eastAsiaTheme="minorEastAsia"/>
          <w:color w:val="000000" w:themeColor="text1"/>
          <w:sz w:val="27"/>
          <w:szCs w:val="27"/>
        </w:rPr>
        <w:t>The major design element embroidered onto the jacket is the roundabout which is a symbolic metaphor of the many turns, u turns, and full circles that we take in life and is inspired from the many roundabouts in Swansea.</w:t>
      </w:r>
    </w:p>
    <w:p w14:paraId="0AB45A85" w14:textId="7D180ECC" w:rsidR="3A8CC719" w:rsidRDefault="3A8CC719" w:rsidP="3A8CC719">
      <w:pPr>
        <w:spacing w:line="257" w:lineRule="auto"/>
        <w:rPr>
          <w:rFonts w:eastAsiaTheme="minorEastAsia"/>
          <w:color w:val="000000" w:themeColor="text1"/>
          <w:sz w:val="27"/>
          <w:szCs w:val="27"/>
        </w:rPr>
      </w:pPr>
    </w:p>
    <w:p w14:paraId="0AE95179" w14:textId="67E9720A" w:rsidR="14179385" w:rsidRDefault="14179385" w:rsidP="3A8CC719">
      <w:pPr>
        <w:spacing w:line="257" w:lineRule="auto"/>
        <w:rPr>
          <w:rFonts w:eastAsiaTheme="minorEastAsia"/>
          <w:color w:val="000000" w:themeColor="text1"/>
          <w:sz w:val="27"/>
          <w:szCs w:val="27"/>
        </w:rPr>
      </w:pPr>
      <w:r w:rsidRPr="3A8CC719">
        <w:rPr>
          <w:rFonts w:eastAsiaTheme="minorEastAsia"/>
          <w:color w:val="000000" w:themeColor="text1"/>
          <w:sz w:val="27"/>
          <w:szCs w:val="27"/>
        </w:rPr>
        <w:t>Other factors which influenced the pieces at the time were deconstruction, reconstruction and sustainability; The use of colour as symbolism i.e., black implies death and colour implies life; The hashtag is the symbol for ‘interwovenness’ of life and death, it was a symbol that the artist had previously used in a poster design called ‘Life and Death’; while colours such as that of a rainbow are prominent in the design of this piece as the many rainbows over the coastline near Swansea are testament to it.</w:t>
      </w:r>
    </w:p>
    <w:p w14:paraId="115D2F0F" w14:textId="159DEC38" w:rsidR="14179385" w:rsidRDefault="14179385" w:rsidP="3A8CC719">
      <w:pPr>
        <w:spacing w:line="257" w:lineRule="auto"/>
        <w:rPr>
          <w:rFonts w:eastAsiaTheme="minorEastAsia"/>
          <w:color w:val="000000" w:themeColor="text1"/>
          <w:sz w:val="27"/>
          <w:szCs w:val="27"/>
        </w:rPr>
      </w:pPr>
    </w:p>
    <w:p w14:paraId="244C923D" w14:textId="16EFDC29" w:rsidR="14179385" w:rsidRDefault="14179385" w:rsidP="3A8CC719">
      <w:pPr>
        <w:spacing w:line="257" w:lineRule="auto"/>
        <w:rPr>
          <w:rFonts w:eastAsiaTheme="minorEastAsia"/>
          <w:color w:val="000000" w:themeColor="text1"/>
          <w:sz w:val="27"/>
          <w:szCs w:val="27"/>
        </w:rPr>
      </w:pPr>
    </w:p>
    <w:p w14:paraId="5B75FCEE" w14:textId="6D919C00" w:rsidR="14179385" w:rsidRDefault="3A8CC719" w:rsidP="3A8CC719">
      <w:pPr>
        <w:spacing w:line="257" w:lineRule="auto"/>
      </w:pPr>
      <w:r>
        <w:rPr>
          <w:noProof/>
        </w:rPr>
        <w:drawing>
          <wp:inline distT="0" distB="0" distL="0" distR="0" wp14:anchorId="76E3FC5A" wp14:editId="4E44E3AB">
            <wp:extent cx="1899047" cy="2333625"/>
            <wp:effectExtent l="0" t="0" r="0" b="0"/>
            <wp:docPr id="338064679" name="Picture 338064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1899047" cy="2333625"/>
                    </a:xfrm>
                    <a:prstGeom prst="rect">
                      <a:avLst/>
                    </a:prstGeom>
                  </pic:spPr>
                </pic:pic>
              </a:graphicData>
            </a:graphic>
          </wp:inline>
        </w:drawing>
      </w:r>
      <w:r>
        <w:rPr>
          <w:noProof/>
        </w:rPr>
        <w:drawing>
          <wp:inline distT="0" distB="0" distL="0" distR="0" wp14:anchorId="447AA411" wp14:editId="5D867947">
            <wp:extent cx="1710690" cy="2343150"/>
            <wp:effectExtent l="0" t="0" r="0" b="0"/>
            <wp:docPr id="2055404570" name="Picture 2055404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cstate="print">
                      <a:extLst>
                        <a:ext uri="{28A0092B-C50C-407E-A947-70E740481C1C}">
                          <a14:useLocalDpi xmlns:a14="http://schemas.microsoft.com/office/drawing/2010/main" val="0"/>
                        </a:ext>
                      </a:extLst>
                    </a:blip>
                    <a:stretch>
                      <a:fillRect/>
                    </a:stretch>
                  </pic:blipFill>
                  <pic:spPr>
                    <a:xfrm>
                      <a:off x="0" y="0"/>
                      <a:ext cx="1710690" cy="2343150"/>
                    </a:xfrm>
                    <a:prstGeom prst="rect">
                      <a:avLst/>
                    </a:prstGeom>
                  </pic:spPr>
                </pic:pic>
              </a:graphicData>
            </a:graphic>
          </wp:inline>
        </w:drawing>
      </w:r>
      <w:r>
        <w:rPr>
          <w:noProof/>
        </w:rPr>
        <w:drawing>
          <wp:inline distT="0" distB="0" distL="0" distR="0" wp14:anchorId="4B9EB903" wp14:editId="3A3E9F16">
            <wp:extent cx="2806065" cy="2343150"/>
            <wp:effectExtent l="0" t="0" r="0" b="0"/>
            <wp:docPr id="77236070" name="Picture 772360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cstate="print">
                      <a:extLst>
                        <a:ext uri="{28A0092B-C50C-407E-A947-70E740481C1C}">
                          <a14:useLocalDpi xmlns:a14="http://schemas.microsoft.com/office/drawing/2010/main" val="0"/>
                        </a:ext>
                      </a:extLst>
                    </a:blip>
                    <a:stretch>
                      <a:fillRect/>
                    </a:stretch>
                  </pic:blipFill>
                  <pic:spPr>
                    <a:xfrm>
                      <a:off x="0" y="0"/>
                      <a:ext cx="2806065" cy="2343150"/>
                    </a:xfrm>
                    <a:prstGeom prst="rect">
                      <a:avLst/>
                    </a:prstGeom>
                  </pic:spPr>
                </pic:pic>
              </a:graphicData>
            </a:graphic>
          </wp:inline>
        </w:drawing>
      </w:r>
    </w:p>
    <w:p w14:paraId="6EDDF87E" w14:textId="03B83CC8" w:rsidR="14179385" w:rsidRDefault="3A8CC719" w:rsidP="3A8CC719">
      <w:pPr>
        <w:spacing w:line="257" w:lineRule="auto"/>
      </w:pPr>
      <w:r>
        <w:rPr>
          <w:noProof/>
        </w:rPr>
        <w:lastRenderedPageBreak/>
        <w:drawing>
          <wp:inline distT="0" distB="0" distL="0" distR="0" wp14:anchorId="06FBE4B0" wp14:editId="40DA6439">
            <wp:extent cx="3409950" cy="2295525"/>
            <wp:effectExtent l="0" t="0" r="0" b="0"/>
            <wp:docPr id="847958966" name="Picture 8479589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6" cstate="print">
                      <a:extLst>
                        <a:ext uri="{28A0092B-C50C-407E-A947-70E740481C1C}">
                          <a14:useLocalDpi xmlns:a14="http://schemas.microsoft.com/office/drawing/2010/main" val="0"/>
                        </a:ext>
                      </a:extLst>
                    </a:blip>
                    <a:stretch>
                      <a:fillRect/>
                    </a:stretch>
                  </pic:blipFill>
                  <pic:spPr>
                    <a:xfrm>
                      <a:off x="0" y="0"/>
                      <a:ext cx="3409950" cy="2295525"/>
                    </a:xfrm>
                    <a:prstGeom prst="rect">
                      <a:avLst/>
                    </a:prstGeom>
                  </pic:spPr>
                </pic:pic>
              </a:graphicData>
            </a:graphic>
          </wp:inline>
        </w:drawing>
      </w:r>
      <w:r>
        <w:rPr>
          <w:noProof/>
        </w:rPr>
        <w:drawing>
          <wp:inline distT="0" distB="0" distL="0" distR="0" wp14:anchorId="3FCE8EBE" wp14:editId="4007DF59">
            <wp:extent cx="3048000" cy="2324100"/>
            <wp:effectExtent l="0" t="0" r="0" b="0"/>
            <wp:docPr id="1857935657" name="Picture 1857935657" title="Inserting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7" cstate="print">
                      <a:extLst>
                        <a:ext uri="{28A0092B-C50C-407E-A947-70E740481C1C}">
                          <a14:useLocalDpi xmlns:a14="http://schemas.microsoft.com/office/drawing/2010/main" val="0"/>
                        </a:ext>
                      </a:extLst>
                    </a:blip>
                    <a:stretch>
                      <a:fillRect/>
                    </a:stretch>
                  </pic:blipFill>
                  <pic:spPr>
                    <a:xfrm>
                      <a:off x="0" y="0"/>
                      <a:ext cx="3048000" cy="2324100"/>
                    </a:xfrm>
                    <a:prstGeom prst="rect">
                      <a:avLst/>
                    </a:prstGeom>
                  </pic:spPr>
                </pic:pic>
              </a:graphicData>
            </a:graphic>
          </wp:inline>
        </w:drawing>
      </w:r>
    </w:p>
    <w:p w14:paraId="471A4AC4" w14:textId="59156811" w:rsidR="14179385" w:rsidRDefault="14179385" w:rsidP="3A8CC719">
      <w:pPr>
        <w:spacing w:line="257" w:lineRule="auto"/>
      </w:pPr>
    </w:p>
    <w:p w14:paraId="3CD899F6" w14:textId="0E3AEDB7" w:rsidR="14179385" w:rsidRDefault="3A8CC719" w:rsidP="3A8CC719">
      <w:pPr>
        <w:spacing w:line="257" w:lineRule="auto"/>
        <w:jc w:val="center"/>
        <w:rPr>
          <w:sz w:val="20"/>
          <w:szCs w:val="20"/>
        </w:rPr>
      </w:pPr>
      <w:r w:rsidRPr="3A8CC719">
        <w:rPr>
          <w:sz w:val="20"/>
          <w:szCs w:val="20"/>
        </w:rPr>
        <w:t>Figure 7,8,9,10 &amp; 11. Construction images of “The Swansea Jacket”.</w:t>
      </w:r>
    </w:p>
    <w:p w14:paraId="717B74D8" w14:textId="5AB7F6F4" w:rsidR="14179385" w:rsidRDefault="14179385" w:rsidP="3A8CC719">
      <w:pPr>
        <w:spacing w:line="257" w:lineRule="auto"/>
        <w:jc w:val="center"/>
        <w:rPr>
          <w:sz w:val="20"/>
          <w:szCs w:val="20"/>
        </w:rPr>
      </w:pPr>
    </w:p>
    <w:p w14:paraId="1BC829C6" w14:textId="445E5887" w:rsidR="14179385" w:rsidRDefault="3A8CC719" w:rsidP="3A8CC719">
      <w:pPr>
        <w:spacing w:line="257" w:lineRule="auto"/>
        <w:rPr>
          <w:rFonts w:eastAsiaTheme="minorEastAsia"/>
          <w:color w:val="000000" w:themeColor="text1"/>
          <w:sz w:val="27"/>
          <w:szCs w:val="27"/>
        </w:rPr>
      </w:pPr>
      <w:r w:rsidRPr="3A8CC719">
        <w:rPr>
          <w:rFonts w:eastAsiaTheme="minorEastAsia"/>
          <w:color w:val="000000" w:themeColor="text1"/>
          <w:sz w:val="27"/>
          <w:szCs w:val="27"/>
        </w:rPr>
        <w:t>“The Swansea Jacket” is a new concept that I had created by combining and collaging artwork from my previous projects and influences such as, however, are not just limited to the following;</w:t>
      </w:r>
      <w:r w:rsidR="14179385" w:rsidRPr="3A8CC719">
        <w:rPr>
          <w:rFonts w:eastAsiaTheme="minorEastAsia"/>
          <w:color w:val="000000" w:themeColor="text1"/>
          <w:sz w:val="27"/>
          <w:szCs w:val="27"/>
        </w:rPr>
        <w:t xml:space="preserve"> a previous university project on ‘The Ugly Lovely Town’(Swansea) and the impact of The Dylan Thomas Exhibition at Swansea University and the impact of the two pieces namely his death mask, and the borrowed suit which he was wearing at the time of his death and the poem ‘Do Not Go Gently Into That Good Night by Dylan Thomas; The use of colour imagery in relation to The Ugly, Lovely Town e.g. how Ugly and Lovely can be equated to Death and Life and portrayed in Black and White/Colour; Another university project on the creation of a personal manifesto and the research into the artists known as Gilbert &amp; George, the YouTube videos: namely, the interview with Mark Lawson (www.youtube.com, n.d.) and Gilbert and George: No Surrender (BBC Imagine)(</w:t>
      </w:r>
      <w:r w:rsidRPr="3A8CC719">
        <w:rPr>
          <w:rFonts w:eastAsiaTheme="minorEastAsia"/>
          <w:color w:val="000000" w:themeColor="text1"/>
          <w:sz w:val="27"/>
          <w:szCs w:val="27"/>
        </w:rPr>
        <w:t>www.youtube.com, n.d.)</w:t>
      </w:r>
      <w:r w:rsidR="14179385" w:rsidRPr="3A8CC719">
        <w:rPr>
          <w:rFonts w:eastAsiaTheme="minorEastAsia"/>
          <w:color w:val="000000" w:themeColor="text1"/>
          <w:sz w:val="27"/>
          <w:szCs w:val="27"/>
        </w:rPr>
        <w:t xml:space="preserve">, and their manifesto known as the 10 commandments(design manifestos .org, 2020); The psychologist Dr. Jordan Pietersen’s ‘how to write a manifesto’ and a selection of his talks on YouTube; Alan Watts and his YouTube Video on The Dream of Life (T&amp;H – Inspiration &amp; Motivation, 2013); </w:t>
      </w:r>
      <w:bookmarkStart w:id="2" w:name="_Int_dVfrsuUM"/>
      <w:r w:rsidR="14179385" w:rsidRPr="3A8CC719">
        <w:rPr>
          <w:rFonts w:eastAsiaTheme="minorEastAsia"/>
          <w:color w:val="000000" w:themeColor="text1"/>
          <w:sz w:val="27"/>
          <w:szCs w:val="27"/>
        </w:rPr>
        <w:t>Still</w:t>
      </w:r>
      <w:bookmarkEnd w:id="2"/>
      <w:r w:rsidR="14179385" w:rsidRPr="3A8CC719">
        <w:rPr>
          <w:rFonts w:eastAsiaTheme="minorEastAsia"/>
          <w:color w:val="000000" w:themeColor="text1"/>
          <w:sz w:val="27"/>
          <w:szCs w:val="27"/>
        </w:rPr>
        <w:t xml:space="preserve"> I Rise by Maya Angelou</w:t>
      </w:r>
      <w:r w:rsidR="14179385" w:rsidRPr="3A8CC719">
        <w:rPr>
          <w:rFonts w:eastAsiaTheme="minorEastAsia"/>
          <w:color w:val="2C3E50"/>
          <w:sz w:val="27"/>
          <w:szCs w:val="27"/>
        </w:rPr>
        <w:t xml:space="preserve"> </w:t>
      </w:r>
      <w:r w:rsidR="14179385" w:rsidRPr="3A8CC719">
        <w:rPr>
          <w:rFonts w:eastAsiaTheme="minorEastAsia"/>
          <w:color w:val="000000" w:themeColor="text1"/>
          <w:sz w:val="27"/>
          <w:szCs w:val="27"/>
        </w:rPr>
        <w:t>(Literature Today UK, 2014</w:t>
      </w:r>
      <w:r w:rsidR="14179385" w:rsidRPr="3A8CC719">
        <w:rPr>
          <w:rFonts w:eastAsiaTheme="minorEastAsia"/>
          <w:color w:val="2C3E50"/>
          <w:sz w:val="27"/>
          <w:szCs w:val="27"/>
        </w:rPr>
        <w:t>)</w:t>
      </w:r>
      <w:r w:rsidR="14179385" w:rsidRPr="3A8CC719">
        <w:rPr>
          <w:rFonts w:eastAsiaTheme="minorEastAsia"/>
          <w:color w:val="000000" w:themeColor="text1"/>
          <w:sz w:val="27"/>
          <w:szCs w:val="27"/>
        </w:rPr>
        <w:t xml:space="preserve">; Numerous books e.g. The Buddha and the Badass </w:t>
      </w:r>
      <w:r w:rsidR="14179385" w:rsidRPr="3A8CC719">
        <w:rPr>
          <w:rFonts w:eastAsiaTheme="minorEastAsia"/>
          <w:color w:val="333333"/>
          <w:sz w:val="27"/>
          <w:szCs w:val="27"/>
        </w:rPr>
        <w:t>by</w:t>
      </w:r>
      <w:r w:rsidR="14179385" w:rsidRPr="3A8CC719">
        <w:rPr>
          <w:rFonts w:eastAsiaTheme="minorEastAsia"/>
          <w:color w:val="181818"/>
          <w:sz w:val="27"/>
          <w:szCs w:val="27"/>
        </w:rPr>
        <w:t xml:space="preserve"> </w:t>
      </w:r>
      <w:r w:rsidRPr="3A8CC719">
        <w:rPr>
          <w:rFonts w:eastAsiaTheme="minorEastAsia"/>
          <w:color w:val="181818"/>
          <w:sz w:val="27"/>
          <w:szCs w:val="27"/>
        </w:rPr>
        <w:t>Vishen Lakhani</w:t>
      </w:r>
      <w:r w:rsidR="14179385" w:rsidRPr="3A8CC719">
        <w:rPr>
          <w:rFonts w:eastAsiaTheme="minorEastAsia"/>
          <w:color w:val="000000" w:themeColor="text1"/>
          <w:sz w:val="27"/>
          <w:szCs w:val="27"/>
        </w:rPr>
        <w:t>, Blink by Malcolm Gladwell,</w:t>
      </w:r>
      <w:r w:rsidR="14179385" w:rsidRPr="3A8CC719">
        <w:rPr>
          <w:rFonts w:eastAsiaTheme="minorEastAsia"/>
          <w:sz w:val="27"/>
          <w:szCs w:val="27"/>
        </w:rPr>
        <w:t xml:space="preserve"> </w:t>
      </w:r>
      <w:bookmarkStart w:id="3" w:name="_Int_HetuZSZZ"/>
      <w:proofErr w:type="gramStart"/>
      <w:r w:rsidR="14179385" w:rsidRPr="3A8CC719">
        <w:rPr>
          <w:rFonts w:eastAsiaTheme="minorEastAsia"/>
          <w:color w:val="000000" w:themeColor="text1"/>
          <w:sz w:val="27"/>
          <w:szCs w:val="27"/>
        </w:rPr>
        <w:t>Think</w:t>
      </w:r>
      <w:bookmarkEnd w:id="3"/>
      <w:proofErr w:type="gramEnd"/>
      <w:r w:rsidR="14179385" w:rsidRPr="3A8CC719">
        <w:rPr>
          <w:rFonts w:eastAsiaTheme="minorEastAsia"/>
          <w:color w:val="000000" w:themeColor="text1"/>
          <w:sz w:val="27"/>
          <w:szCs w:val="27"/>
        </w:rPr>
        <w:t xml:space="preserve"> by Michael R. LeGault, Deconstruction by Andreas Papadakis, Catherine Cooke and Andrew Benjamin, De Stijl by Paul Overy</w:t>
      </w:r>
      <w:r w:rsidRPr="3A8CC719">
        <w:rPr>
          <w:rFonts w:ascii="Open Sans" w:eastAsia="Open Sans" w:hAnsi="Open Sans" w:cs="Open Sans"/>
          <w:color w:val="000000" w:themeColor="text1"/>
          <w:sz w:val="19"/>
          <w:szCs w:val="19"/>
        </w:rPr>
        <w:t xml:space="preserve"> </w:t>
      </w:r>
      <w:r w:rsidRPr="3A8CC719">
        <w:rPr>
          <w:rFonts w:eastAsiaTheme="minorEastAsia"/>
          <w:color w:val="000000" w:themeColor="text1"/>
          <w:sz w:val="27"/>
          <w:szCs w:val="27"/>
        </w:rPr>
        <w:t>(Overy, 2000)</w:t>
      </w:r>
      <w:r w:rsidR="14179385" w:rsidRPr="3A8CC719">
        <w:rPr>
          <w:rFonts w:eastAsiaTheme="minorEastAsia"/>
          <w:color w:val="000000" w:themeColor="text1"/>
          <w:sz w:val="27"/>
          <w:szCs w:val="27"/>
        </w:rPr>
        <w:t>; the artists’ numerous poems written during the time of the jacket's creation, and the artists’ personal background and enthusiasm for sewing and upcycling.</w:t>
      </w:r>
    </w:p>
    <w:p w14:paraId="0F0B0896" w14:textId="5FCF3AAE" w:rsidR="14179385" w:rsidRDefault="14179385" w:rsidP="3A8CC719">
      <w:pPr>
        <w:spacing w:line="257" w:lineRule="auto"/>
        <w:rPr>
          <w:rFonts w:eastAsiaTheme="minorEastAsia"/>
          <w:color w:val="000000" w:themeColor="text1"/>
          <w:sz w:val="27"/>
          <w:szCs w:val="27"/>
        </w:rPr>
      </w:pPr>
    </w:p>
    <w:p w14:paraId="16EA12E1" w14:textId="6BD72716" w:rsidR="14179385" w:rsidRDefault="14179385" w:rsidP="3A8CC719">
      <w:pPr>
        <w:spacing w:line="257" w:lineRule="auto"/>
        <w:rPr>
          <w:rFonts w:eastAsiaTheme="minorEastAsia"/>
          <w:b/>
          <w:bCs/>
          <w:color w:val="000000" w:themeColor="text1"/>
          <w:sz w:val="27"/>
          <w:szCs w:val="27"/>
        </w:rPr>
      </w:pPr>
    </w:p>
    <w:p w14:paraId="0AC1CCEC" w14:textId="36124B58" w:rsidR="14179385" w:rsidRDefault="14179385" w:rsidP="3A8CC719">
      <w:pPr>
        <w:spacing w:line="257" w:lineRule="auto"/>
        <w:rPr>
          <w:rFonts w:eastAsiaTheme="minorEastAsia"/>
          <w:b/>
          <w:bCs/>
          <w:color w:val="000000" w:themeColor="text1"/>
          <w:sz w:val="27"/>
          <w:szCs w:val="27"/>
        </w:rPr>
      </w:pPr>
    </w:p>
    <w:p w14:paraId="7B335605" w14:textId="5E891159" w:rsidR="14179385" w:rsidRDefault="3A8CC719" w:rsidP="3A8CC719">
      <w:pPr>
        <w:spacing w:line="257" w:lineRule="auto"/>
        <w:rPr>
          <w:rFonts w:eastAsiaTheme="minorEastAsia"/>
          <w:b/>
          <w:bCs/>
          <w:color w:val="000000" w:themeColor="text1"/>
          <w:sz w:val="27"/>
          <w:szCs w:val="27"/>
        </w:rPr>
      </w:pPr>
      <w:r w:rsidRPr="3A8CC719">
        <w:rPr>
          <w:rFonts w:eastAsiaTheme="minorEastAsia"/>
          <w:b/>
          <w:bCs/>
          <w:color w:val="000000" w:themeColor="text1"/>
          <w:sz w:val="27"/>
          <w:szCs w:val="27"/>
        </w:rPr>
        <w:t>Floor Layout Plan no. 13 ‘Ugly, Lovely Town’</w:t>
      </w:r>
    </w:p>
    <w:p w14:paraId="01CB45A0" w14:textId="759151A8" w:rsidR="14179385" w:rsidRDefault="3A8CC719" w:rsidP="3A8CC719">
      <w:pPr>
        <w:spacing w:line="257" w:lineRule="auto"/>
      </w:pPr>
      <w:r>
        <w:rPr>
          <w:noProof/>
        </w:rPr>
        <w:drawing>
          <wp:inline distT="0" distB="0" distL="0" distR="0" wp14:anchorId="6881CF93" wp14:editId="73EA238F">
            <wp:extent cx="3564255" cy="2019300"/>
            <wp:effectExtent l="0" t="0" r="0" b="0"/>
            <wp:docPr id="39440179" name="Picture 39440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8" cstate="print">
                      <a:extLst>
                        <a:ext uri="{28A0092B-C50C-407E-A947-70E740481C1C}">
                          <a14:useLocalDpi xmlns:a14="http://schemas.microsoft.com/office/drawing/2010/main" val="0"/>
                        </a:ext>
                      </a:extLst>
                    </a:blip>
                    <a:stretch>
                      <a:fillRect/>
                    </a:stretch>
                  </pic:blipFill>
                  <pic:spPr>
                    <a:xfrm>
                      <a:off x="0" y="0"/>
                      <a:ext cx="3564255" cy="2019300"/>
                    </a:xfrm>
                    <a:prstGeom prst="rect">
                      <a:avLst/>
                    </a:prstGeom>
                  </pic:spPr>
                </pic:pic>
              </a:graphicData>
            </a:graphic>
          </wp:inline>
        </w:drawing>
      </w:r>
      <w:r>
        <w:rPr>
          <w:noProof/>
        </w:rPr>
        <w:drawing>
          <wp:inline distT="0" distB="0" distL="0" distR="0" wp14:anchorId="65FD0C13" wp14:editId="164A4FDF">
            <wp:extent cx="2857500" cy="2009775"/>
            <wp:effectExtent l="0" t="0" r="0" b="0"/>
            <wp:docPr id="704050584" name="Picture 704050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9" cstate="print">
                      <a:extLst>
                        <a:ext uri="{28A0092B-C50C-407E-A947-70E740481C1C}">
                          <a14:useLocalDpi xmlns:a14="http://schemas.microsoft.com/office/drawing/2010/main" val="0"/>
                        </a:ext>
                      </a:extLst>
                    </a:blip>
                    <a:stretch>
                      <a:fillRect/>
                    </a:stretch>
                  </pic:blipFill>
                  <pic:spPr>
                    <a:xfrm>
                      <a:off x="0" y="0"/>
                      <a:ext cx="2857500" cy="2009775"/>
                    </a:xfrm>
                    <a:prstGeom prst="rect">
                      <a:avLst/>
                    </a:prstGeom>
                  </pic:spPr>
                </pic:pic>
              </a:graphicData>
            </a:graphic>
          </wp:inline>
        </w:drawing>
      </w:r>
      <w:r>
        <w:rPr>
          <w:noProof/>
        </w:rPr>
        <w:drawing>
          <wp:inline distT="0" distB="0" distL="0" distR="0" wp14:anchorId="6B5F2282" wp14:editId="78C4A6A7">
            <wp:extent cx="6477000" cy="2705100"/>
            <wp:effectExtent l="0" t="0" r="0" b="0"/>
            <wp:docPr id="1189880393" name="Picture 1189880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0" cstate="print">
                      <a:extLst>
                        <a:ext uri="{28A0092B-C50C-407E-A947-70E740481C1C}">
                          <a14:useLocalDpi xmlns:a14="http://schemas.microsoft.com/office/drawing/2010/main" val="0"/>
                        </a:ext>
                      </a:extLst>
                    </a:blip>
                    <a:stretch>
                      <a:fillRect/>
                    </a:stretch>
                  </pic:blipFill>
                  <pic:spPr>
                    <a:xfrm>
                      <a:off x="0" y="0"/>
                      <a:ext cx="6477000" cy="2705100"/>
                    </a:xfrm>
                    <a:prstGeom prst="rect">
                      <a:avLst/>
                    </a:prstGeom>
                  </pic:spPr>
                </pic:pic>
              </a:graphicData>
            </a:graphic>
          </wp:inline>
        </w:drawing>
      </w:r>
    </w:p>
    <w:p w14:paraId="47AC33BF" w14:textId="68D617BF" w:rsidR="14179385" w:rsidRDefault="3A8CC719" w:rsidP="3A8CC719">
      <w:pPr>
        <w:spacing w:line="257" w:lineRule="auto"/>
        <w:contextualSpacing/>
        <w:rPr>
          <w:sz w:val="20"/>
          <w:szCs w:val="20"/>
        </w:rPr>
      </w:pPr>
      <w:r w:rsidRPr="3A8CC719">
        <w:rPr>
          <w:rFonts w:eastAsiaTheme="minorEastAsia"/>
          <w:sz w:val="20"/>
          <w:szCs w:val="20"/>
        </w:rPr>
        <w:t>Figure</w:t>
      </w:r>
      <w:r w:rsidRPr="3A8CC719">
        <w:rPr>
          <w:sz w:val="20"/>
          <w:szCs w:val="20"/>
        </w:rPr>
        <w:t xml:space="preserve"> 12. Dylan Thomas Exhibition (BBC One - Dylan Thomas, Dylan Thomas reads an extract from Reminiscences of Childhood - Ugly Lovely Town, 2022).</w:t>
      </w:r>
    </w:p>
    <w:p w14:paraId="16B10A9C" w14:textId="1ACEA0F5" w:rsidR="14179385" w:rsidRDefault="3A8CC719" w:rsidP="3A8CC719">
      <w:pPr>
        <w:spacing w:line="257" w:lineRule="auto"/>
        <w:contextualSpacing/>
        <w:rPr>
          <w:sz w:val="20"/>
          <w:szCs w:val="20"/>
        </w:rPr>
      </w:pPr>
      <w:r w:rsidRPr="3A8CC719">
        <w:rPr>
          <w:sz w:val="20"/>
          <w:szCs w:val="20"/>
        </w:rPr>
        <w:t>Figure 13. Image of a building in Swansea.</w:t>
      </w:r>
    </w:p>
    <w:p w14:paraId="44B02699" w14:textId="012C6434" w:rsidR="14179385" w:rsidRDefault="3A8CC719" w:rsidP="3A8CC719">
      <w:pPr>
        <w:spacing w:line="257" w:lineRule="auto"/>
        <w:contextualSpacing/>
        <w:rPr>
          <w:sz w:val="20"/>
          <w:szCs w:val="20"/>
        </w:rPr>
      </w:pPr>
      <w:r w:rsidRPr="3A8CC719">
        <w:rPr>
          <w:sz w:val="20"/>
          <w:szCs w:val="20"/>
        </w:rPr>
        <w:t>Figure 14. Image of the Marina at Swansea Harbour.</w:t>
      </w:r>
    </w:p>
    <w:p w14:paraId="1AF9157D" w14:textId="438D98EC" w:rsidR="14179385" w:rsidRDefault="14179385" w:rsidP="3A8CC719">
      <w:pPr>
        <w:spacing w:line="257" w:lineRule="auto"/>
        <w:contextualSpacing/>
        <w:rPr>
          <w:sz w:val="20"/>
          <w:szCs w:val="20"/>
        </w:rPr>
      </w:pPr>
    </w:p>
    <w:p w14:paraId="0A16169B" w14:textId="44FD3709" w:rsidR="14179385" w:rsidRDefault="14179385" w:rsidP="3A8CC719">
      <w:pPr>
        <w:spacing w:line="257" w:lineRule="auto"/>
        <w:contextualSpacing/>
        <w:rPr>
          <w:b/>
          <w:bCs/>
          <w:sz w:val="27"/>
          <w:szCs w:val="27"/>
        </w:rPr>
      </w:pPr>
    </w:p>
    <w:p w14:paraId="12B10624" w14:textId="53FA7E92" w:rsidR="14179385" w:rsidRDefault="3A8CC719" w:rsidP="3A8CC719">
      <w:pPr>
        <w:spacing w:line="257" w:lineRule="auto"/>
        <w:contextualSpacing/>
      </w:pPr>
      <w:r>
        <w:rPr>
          <w:noProof/>
        </w:rPr>
        <w:drawing>
          <wp:inline distT="0" distB="0" distL="0" distR="0" wp14:anchorId="10E325D2" wp14:editId="50E72CFA">
            <wp:extent cx="3185815" cy="4143375"/>
            <wp:effectExtent l="0" t="0" r="0" b="0"/>
            <wp:docPr id="976902074" name="Picture 9769020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1" cstate="print">
                      <a:extLst>
                        <a:ext uri="{28A0092B-C50C-407E-A947-70E740481C1C}">
                          <a14:useLocalDpi xmlns:a14="http://schemas.microsoft.com/office/drawing/2010/main" val="0"/>
                        </a:ext>
                      </a:extLst>
                    </a:blip>
                    <a:stretch>
                      <a:fillRect/>
                    </a:stretch>
                  </pic:blipFill>
                  <pic:spPr>
                    <a:xfrm>
                      <a:off x="0" y="0"/>
                      <a:ext cx="3185815" cy="4143375"/>
                    </a:xfrm>
                    <a:prstGeom prst="rect">
                      <a:avLst/>
                    </a:prstGeom>
                  </pic:spPr>
                </pic:pic>
              </a:graphicData>
            </a:graphic>
          </wp:inline>
        </w:drawing>
      </w:r>
      <w:r>
        <w:rPr>
          <w:noProof/>
        </w:rPr>
        <w:drawing>
          <wp:inline distT="0" distB="0" distL="0" distR="0" wp14:anchorId="63DC98A4" wp14:editId="51C5ED11">
            <wp:extent cx="3018631" cy="4181475"/>
            <wp:effectExtent l="0" t="0" r="0" b="0"/>
            <wp:docPr id="873531716" name="Picture 873531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2" cstate="print">
                      <a:extLst>
                        <a:ext uri="{28A0092B-C50C-407E-A947-70E740481C1C}">
                          <a14:useLocalDpi xmlns:a14="http://schemas.microsoft.com/office/drawing/2010/main" val="0"/>
                        </a:ext>
                      </a:extLst>
                    </a:blip>
                    <a:stretch>
                      <a:fillRect/>
                    </a:stretch>
                  </pic:blipFill>
                  <pic:spPr>
                    <a:xfrm>
                      <a:off x="0" y="0"/>
                      <a:ext cx="3018631" cy="4181475"/>
                    </a:xfrm>
                    <a:prstGeom prst="rect">
                      <a:avLst/>
                    </a:prstGeom>
                  </pic:spPr>
                </pic:pic>
              </a:graphicData>
            </a:graphic>
          </wp:inline>
        </w:drawing>
      </w:r>
    </w:p>
    <w:p w14:paraId="4E129024" w14:textId="3272F76F" w:rsidR="14179385" w:rsidRDefault="3A8CC719" w:rsidP="3A8CC719">
      <w:pPr>
        <w:spacing w:line="257" w:lineRule="auto"/>
        <w:contextualSpacing/>
      </w:pPr>
      <w:r>
        <w:t>Figure 15. Death Life Poster by Vera-louise (Hashtag).</w:t>
      </w:r>
      <w:r w:rsidR="4C2B1AC0">
        <w:tab/>
      </w:r>
      <w:r>
        <w:t>Figure 16. “Swansea” Screen print by Vera-louise.</w:t>
      </w:r>
    </w:p>
    <w:p w14:paraId="2641DC05" w14:textId="1C85C972" w:rsidR="14179385" w:rsidRDefault="14179385" w:rsidP="3A8CC719">
      <w:pPr>
        <w:spacing w:line="257" w:lineRule="auto"/>
        <w:contextualSpacing/>
      </w:pPr>
    </w:p>
    <w:p w14:paraId="65FAF88D" w14:textId="7A635916" w:rsidR="14179385" w:rsidRDefault="14179385" w:rsidP="3A8CC719">
      <w:pPr>
        <w:spacing w:line="257" w:lineRule="auto"/>
        <w:contextualSpacing/>
      </w:pPr>
    </w:p>
    <w:p w14:paraId="35E39CAA" w14:textId="4272852F" w:rsidR="14179385" w:rsidRDefault="3A8CC719" w:rsidP="3A8CC719">
      <w:pPr>
        <w:spacing w:line="257" w:lineRule="auto"/>
        <w:contextualSpacing/>
        <w:rPr>
          <w:b/>
          <w:bCs/>
          <w:sz w:val="27"/>
          <w:szCs w:val="27"/>
        </w:rPr>
      </w:pPr>
      <w:r w:rsidRPr="3A8CC719">
        <w:rPr>
          <w:b/>
          <w:bCs/>
          <w:sz w:val="27"/>
          <w:szCs w:val="27"/>
        </w:rPr>
        <w:t>Floor Layout Plan 15.</w:t>
      </w:r>
    </w:p>
    <w:p w14:paraId="11FEF2B9" w14:textId="1C5F9B6F" w:rsidR="14179385" w:rsidRDefault="3A8CC719" w:rsidP="3A8CC719">
      <w:pPr>
        <w:spacing w:line="257" w:lineRule="auto"/>
        <w:contextualSpacing/>
      </w:pPr>
      <w:r>
        <w:rPr>
          <w:noProof/>
        </w:rPr>
        <w:drawing>
          <wp:inline distT="0" distB="0" distL="0" distR="0" wp14:anchorId="68D854D0" wp14:editId="1BD9C92A">
            <wp:extent cx="3429000" cy="4572000"/>
            <wp:effectExtent l="0" t="0" r="0" b="0"/>
            <wp:docPr id="1491464139" name="Picture 1491464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3" cstate="print">
                      <a:extLst>
                        <a:ext uri="{28A0092B-C50C-407E-A947-70E740481C1C}">
                          <a14:useLocalDpi xmlns:a14="http://schemas.microsoft.com/office/drawing/2010/main" val="0"/>
                        </a:ext>
                      </a:extLst>
                    </a:blip>
                    <a:stretch>
                      <a:fillRect/>
                    </a:stretch>
                  </pic:blipFill>
                  <pic:spPr>
                    <a:xfrm>
                      <a:off x="0" y="0"/>
                      <a:ext cx="3429000" cy="4572000"/>
                    </a:xfrm>
                    <a:prstGeom prst="rect">
                      <a:avLst/>
                    </a:prstGeom>
                  </pic:spPr>
                </pic:pic>
              </a:graphicData>
            </a:graphic>
          </wp:inline>
        </w:drawing>
      </w:r>
    </w:p>
    <w:p w14:paraId="67B056DE" w14:textId="3191438C" w:rsidR="14179385" w:rsidRDefault="14179385" w:rsidP="3A8CC719">
      <w:pPr>
        <w:spacing w:line="257" w:lineRule="auto"/>
        <w:contextualSpacing/>
        <w:rPr>
          <w:sz w:val="20"/>
          <w:szCs w:val="20"/>
        </w:rPr>
      </w:pPr>
    </w:p>
    <w:p w14:paraId="7CDD214E" w14:textId="32E8C1DC" w:rsidR="14179385" w:rsidRDefault="3A8CC719" w:rsidP="3A8CC719">
      <w:pPr>
        <w:spacing w:line="257" w:lineRule="auto"/>
        <w:contextualSpacing/>
        <w:rPr>
          <w:rFonts w:eastAsiaTheme="minorEastAsia"/>
          <w:color w:val="000000" w:themeColor="text1"/>
          <w:sz w:val="27"/>
          <w:szCs w:val="27"/>
        </w:rPr>
      </w:pPr>
      <w:r w:rsidRPr="3A8CC719">
        <w:rPr>
          <w:rFonts w:eastAsiaTheme="minorEastAsia"/>
          <w:sz w:val="20"/>
          <w:szCs w:val="20"/>
        </w:rPr>
        <w:t xml:space="preserve">Figure 17. </w:t>
      </w:r>
      <w:r w:rsidRPr="3A8CC719">
        <w:rPr>
          <w:rFonts w:eastAsiaTheme="minorEastAsia"/>
          <w:color w:val="000000" w:themeColor="text1"/>
          <w:sz w:val="20"/>
          <w:szCs w:val="20"/>
        </w:rPr>
        <w:t>Gilbert and George: The Ten Commandments, 2022(designmanifestos.org).</w:t>
      </w:r>
    </w:p>
    <w:p w14:paraId="05617991" w14:textId="020E0708" w:rsidR="14179385" w:rsidRDefault="14179385" w:rsidP="3A8CC719">
      <w:pPr>
        <w:spacing w:line="257" w:lineRule="auto"/>
        <w:contextualSpacing/>
        <w:rPr>
          <w:sz w:val="20"/>
          <w:szCs w:val="20"/>
        </w:rPr>
      </w:pPr>
    </w:p>
    <w:p w14:paraId="7B66559A" w14:textId="169146FD" w:rsidR="14179385" w:rsidRDefault="14179385" w:rsidP="3A8CC719">
      <w:pPr>
        <w:spacing w:after="120" w:line="257" w:lineRule="auto"/>
        <w:contextualSpacing/>
        <w:rPr>
          <w:b/>
          <w:bCs/>
          <w:sz w:val="27"/>
          <w:szCs w:val="27"/>
        </w:rPr>
      </w:pPr>
    </w:p>
    <w:p w14:paraId="063BA36F" w14:textId="14BF8DE2" w:rsidR="14179385" w:rsidRDefault="14179385" w:rsidP="3A8CC719">
      <w:pPr>
        <w:spacing w:after="120" w:line="257" w:lineRule="auto"/>
        <w:contextualSpacing/>
        <w:rPr>
          <w:b/>
          <w:bCs/>
          <w:sz w:val="27"/>
          <w:szCs w:val="27"/>
        </w:rPr>
      </w:pPr>
    </w:p>
    <w:p w14:paraId="2E0F18BA" w14:textId="36054089" w:rsidR="14179385" w:rsidRDefault="14179385" w:rsidP="3A8CC719">
      <w:pPr>
        <w:spacing w:after="120" w:line="257" w:lineRule="auto"/>
        <w:contextualSpacing/>
        <w:rPr>
          <w:b/>
          <w:bCs/>
          <w:sz w:val="27"/>
          <w:szCs w:val="27"/>
        </w:rPr>
      </w:pPr>
    </w:p>
    <w:p w14:paraId="62550E6C" w14:textId="2F7FF79C" w:rsidR="14179385" w:rsidRDefault="3A8CC719" w:rsidP="3A8CC719">
      <w:pPr>
        <w:spacing w:after="120" w:line="257" w:lineRule="auto"/>
        <w:contextualSpacing/>
        <w:rPr>
          <w:b/>
          <w:bCs/>
          <w:sz w:val="27"/>
          <w:szCs w:val="27"/>
        </w:rPr>
      </w:pPr>
      <w:r w:rsidRPr="3A8CC719">
        <w:rPr>
          <w:b/>
          <w:bCs/>
          <w:sz w:val="27"/>
          <w:szCs w:val="27"/>
        </w:rPr>
        <w:t>Floor Layout Plan no. 17</w:t>
      </w:r>
    </w:p>
    <w:p w14:paraId="1B54C646" w14:textId="4777C543" w:rsidR="14179385" w:rsidRDefault="14179385" w:rsidP="3A8CC719">
      <w:pPr>
        <w:spacing w:after="120" w:line="257" w:lineRule="auto"/>
        <w:contextualSpacing/>
        <w:rPr>
          <w:b/>
          <w:bCs/>
          <w:sz w:val="27"/>
          <w:szCs w:val="27"/>
        </w:rPr>
      </w:pPr>
    </w:p>
    <w:p w14:paraId="47906810" w14:textId="76061AB0" w:rsidR="14179385" w:rsidRDefault="3A8CC719" w:rsidP="3A8CC719">
      <w:pPr>
        <w:spacing w:line="257" w:lineRule="auto"/>
      </w:pPr>
      <w:r>
        <w:rPr>
          <w:noProof/>
        </w:rPr>
        <w:drawing>
          <wp:inline distT="0" distB="0" distL="0" distR="0" wp14:anchorId="10147576" wp14:editId="43F1B8F1">
            <wp:extent cx="3095625" cy="4572000"/>
            <wp:effectExtent l="0" t="0" r="0" b="0"/>
            <wp:docPr id="1395537287" name="Picture 1395537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4" cstate="print">
                      <a:extLst>
                        <a:ext uri="{28A0092B-C50C-407E-A947-70E740481C1C}">
                          <a14:useLocalDpi xmlns:a14="http://schemas.microsoft.com/office/drawing/2010/main" val="0"/>
                        </a:ext>
                      </a:extLst>
                    </a:blip>
                    <a:stretch>
                      <a:fillRect/>
                    </a:stretch>
                  </pic:blipFill>
                  <pic:spPr>
                    <a:xfrm>
                      <a:off x="0" y="0"/>
                      <a:ext cx="3095625" cy="4572000"/>
                    </a:xfrm>
                    <a:prstGeom prst="rect">
                      <a:avLst/>
                    </a:prstGeom>
                  </pic:spPr>
                </pic:pic>
              </a:graphicData>
            </a:graphic>
          </wp:inline>
        </w:drawing>
      </w:r>
      <w:r>
        <w:rPr>
          <w:noProof/>
        </w:rPr>
        <w:drawing>
          <wp:inline distT="0" distB="0" distL="0" distR="0" wp14:anchorId="4EE33E38" wp14:editId="57D4E771">
            <wp:extent cx="3373225" cy="2886075"/>
            <wp:effectExtent l="0" t="0" r="0" b="0"/>
            <wp:docPr id="1304503459" name="Picture 1304503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5" cstate="print">
                      <a:extLst>
                        <a:ext uri="{28A0092B-C50C-407E-A947-70E740481C1C}">
                          <a14:useLocalDpi xmlns:a14="http://schemas.microsoft.com/office/drawing/2010/main" val="0"/>
                        </a:ext>
                      </a:extLst>
                    </a:blip>
                    <a:stretch>
                      <a:fillRect/>
                    </a:stretch>
                  </pic:blipFill>
                  <pic:spPr>
                    <a:xfrm>
                      <a:off x="0" y="0"/>
                      <a:ext cx="3373225" cy="2886075"/>
                    </a:xfrm>
                    <a:prstGeom prst="rect">
                      <a:avLst/>
                    </a:prstGeom>
                  </pic:spPr>
                </pic:pic>
              </a:graphicData>
            </a:graphic>
          </wp:inline>
        </w:drawing>
      </w:r>
    </w:p>
    <w:p w14:paraId="72D38411" w14:textId="6903027D" w:rsidR="14179385" w:rsidRDefault="3A8CC719" w:rsidP="3A8CC719">
      <w:pPr>
        <w:spacing w:line="257" w:lineRule="auto"/>
        <w:rPr>
          <w:rFonts w:eastAsiaTheme="minorEastAsia"/>
          <w:color w:val="000000" w:themeColor="text1"/>
          <w:sz w:val="20"/>
          <w:szCs w:val="20"/>
        </w:rPr>
      </w:pPr>
      <w:r w:rsidRPr="3A8CC719">
        <w:rPr>
          <w:rFonts w:eastAsiaTheme="minorEastAsia"/>
          <w:color w:val="000000" w:themeColor="text1"/>
          <w:sz w:val="20"/>
          <w:szCs w:val="20"/>
        </w:rPr>
        <w:t>Figure 18. ‘Choose Me’ by Vera-</w:t>
      </w:r>
      <w:proofErr w:type="gramStart"/>
      <w:r w:rsidRPr="3A8CC719">
        <w:rPr>
          <w:rFonts w:eastAsiaTheme="minorEastAsia"/>
          <w:color w:val="000000" w:themeColor="text1"/>
          <w:sz w:val="20"/>
          <w:szCs w:val="20"/>
        </w:rPr>
        <w:t>louise(</w:t>
      </w:r>
      <w:proofErr w:type="gramEnd"/>
      <w:r w:rsidRPr="3A8CC719">
        <w:rPr>
          <w:rFonts w:eastAsiaTheme="minorEastAsia"/>
          <w:color w:val="000000" w:themeColor="text1"/>
          <w:sz w:val="20"/>
          <w:szCs w:val="20"/>
        </w:rPr>
        <w:t xml:space="preserve">Vera-louise,2022).         </w:t>
      </w:r>
      <w:r w:rsidRPr="3A8CC719">
        <w:rPr>
          <w:rFonts w:eastAsiaTheme="minorEastAsia"/>
          <w:sz w:val="20"/>
          <w:szCs w:val="20"/>
        </w:rPr>
        <w:t xml:space="preserve">Figure 19. ‘Seeing’ and ‘Describing’; The Artist's Studio </w:t>
      </w:r>
      <w:r w:rsidRPr="3A8CC719">
        <w:rPr>
          <w:rFonts w:eastAsiaTheme="minorEastAsia"/>
          <w:color w:val="000000" w:themeColor="text1"/>
          <w:sz w:val="20"/>
          <w:szCs w:val="20"/>
        </w:rPr>
        <w:t xml:space="preserve">(Harrison, </w:t>
      </w:r>
      <w:r w:rsidR="4C2B1AC0">
        <w:tab/>
      </w:r>
      <w:r w:rsidR="4C2B1AC0">
        <w:tab/>
      </w:r>
      <w:r w:rsidR="4C2B1AC0">
        <w:tab/>
      </w:r>
      <w:r w:rsidR="4C2B1AC0">
        <w:tab/>
      </w:r>
      <w:r w:rsidR="4C2B1AC0">
        <w:tab/>
      </w:r>
      <w:r w:rsidR="4C2B1AC0">
        <w:tab/>
      </w:r>
      <w:r w:rsidR="4C2B1AC0">
        <w:tab/>
      </w:r>
      <w:r w:rsidRPr="3A8CC719">
        <w:rPr>
          <w:rFonts w:eastAsiaTheme="minorEastAsia"/>
          <w:color w:val="000000" w:themeColor="text1"/>
          <w:sz w:val="20"/>
          <w:szCs w:val="20"/>
        </w:rPr>
        <w:t>1991).</w:t>
      </w:r>
    </w:p>
    <w:p w14:paraId="132B4025" w14:textId="4740C0BB" w:rsidR="14179385" w:rsidRDefault="3A8CC719" w:rsidP="3A8CC719">
      <w:pPr>
        <w:spacing w:after="120" w:line="257" w:lineRule="auto"/>
        <w:contextualSpacing/>
      </w:pPr>
      <w:r>
        <w:rPr>
          <w:noProof/>
        </w:rPr>
        <w:drawing>
          <wp:inline distT="0" distB="0" distL="0" distR="0" wp14:anchorId="524AF998" wp14:editId="64C1D29F">
            <wp:extent cx="4229100" cy="2547604"/>
            <wp:effectExtent l="0" t="0" r="0" b="0"/>
            <wp:docPr id="1633701535" name="Picture 1633701535" title="Inserting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6" cstate="print">
                      <a:extLst>
                        <a:ext uri="{28A0092B-C50C-407E-A947-70E740481C1C}">
                          <a14:useLocalDpi xmlns:a14="http://schemas.microsoft.com/office/drawing/2010/main" val="0"/>
                        </a:ext>
                      </a:extLst>
                    </a:blip>
                    <a:stretch>
                      <a:fillRect/>
                    </a:stretch>
                  </pic:blipFill>
                  <pic:spPr>
                    <a:xfrm>
                      <a:off x="0" y="0"/>
                      <a:ext cx="4229100" cy="2547604"/>
                    </a:xfrm>
                    <a:prstGeom prst="rect">
                      <a:avLst/>
                    </a:prstGeom>
                  </pic:spPr>
                </pic:pic>
              </a:graphicData>
            </a:graphic>
          </wp:inline>
        </w:drawing>
      </w:r>
      <w:r>
        <w:rPr>
          <w:noProof/>
        </w:rPr>
        <w:drawing>
          <wp:inline distT="0" distB="0" distL="0" distR="0" wp14:anchorId="7F516813" wp14:editId="74CFC622">
            <wp:extent cx="1046573" cy="1712595"/>
            <wp:effectExtent l="0" t="0" r="0" b="0"/>
            <wp:docPr id="2071344379" name="Picture 2071344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7">
                      <a:extLst>
                        <a:ext uri="{28A0092B-C50C-407E-A947-70E740481C1C}">
                          <a14:useLocalDpi xmlns:a14="http://schemas.microsoft.com/office/drawing/2010/main" val="0"/>
                        </a:ext>
                      </a:extLst>
                    </a:blip>
                    <a:stretch>
                      <a:fillRect/>
                    </a:stretch>
                  </pic:blipFill>
                  <pic:spPr>
                    <a:xfrm>
                      <a:off x="0" y="0"/>
                      <a:ext cx="1046573" cy="1712595"/>
                    </a:xfrm>
                    <a:prstGeom prst="rect">
                      <a:avLst/>
                    </a:prstGeom>
                  </pic:spPr>
                </pic:pic>
              </a:graphicData>
            </a:graphic>
          </wp:inline>
        </w:drawing>
      </w:r>
      <w:r>
        <w:rPr>
          <w:noProof/>
        </w:rPr>
        <w:drawing>
          <wp:inline distT="0" distB="0" distL="0" distR="0" wp14:anchorId="0F181E09" wp14:editId="2FFCC7D2">
            <wp:extent cx="1161031" cy="1733550"/>
            <wp:effectExtent l="0" t="0" r="0" b="0"/>
            <wp:docPr id="2039028957" name="Picture 20390289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8">
                      <a:extLst>
                        <a:ext uri="{28A0092B-C50C-407E-A947-70E740481C1C}">
                          <a14:useLocalDpi xmlns:a14="http://schemas.microsoft.com/office/drawing/2010/main" val="0"/>
                        </a:ext>
                      </a:extLst>
                    </a:blip>
                    <a:stretch>
                      <a:fillRect/>
                    </a:stretch>
                  </pic:blipFill>
                  <pic:spPr>
                    <a:xfrm>
                      <a:off x="0" y="0"/>
                      <a:ext cx="1161031" cy="1733550"/>
                    </a:xfrm>
                    <a:prstGeom prst="rect">
                      <a:avLst/>
                    </a:prstGeom>
                  </pic:spPr>
                </pic:pic>
              </a:graphicData>
            </a:graphic>
          </wp:inline>
        </w:drawing>
      </w:r>
    </w:p>
    <w:p w14:paraId="3AD88725" w14:textId="3400BB80" w:rsidR="14179385" w:rsidRDefault="3A8CC719" w:rsidP="3A8CC719">
      <w:pPr>
        <w:spacing w:after="120" w:line="257" w:lineRule="auto"/>
        <w:contextualSpacing/>
        <w:rPr>
          <w:rFonts w:eastAsiaTheme="minorEastAsia"/>
          <w:color w:val="000000" w:themeColor="text1"/>
          <w:sz w:val="20"/>
          <w:szCs w:val="20"/>
        </w:rPr>
      </w:pPr>
      <w:r w:rsidRPr="3A8CC719">
        <w:rPr>
          <w:rFonts w:eastAsiaTheme="minorEastAsia"/>
          <w:color w:val="000000" w:themeColor="text1"/>
          <w:sz w:val="20"/>
          <w:szCs w:val="20"/>
        </w:rPr>
        <w:t xml:space="preserve">     </w:t>
      </w:r>
    </w:p>
    <w:p w14:paraId="0A9CFBD0" w14:textId="3EC19AAB" w:rsidR="14179385" w:rsidRDefault="3A8CC719" w:rsidP="3A8CC719">
      <w:pPr>
        <w:spacing w:line="257" w:lineRule="auto"/>
        <w:contextualSpacing/>
        <w:rPr>
          <w:rFonts w:eastAsiaTheme="minorEastAsia"/>
          <w:color w:val="000000" w:themeColor="text1"/>
          <w:sz w:val="20"/>
          <w:szCs w:val="20"/>
        </w:rPr>
      </w:pPr>
      <w:r w:rsidRPr="3A8CC719">
        <w:rPr>
          <w:rFonts w:eastAsiaTheme="minorEastAsia"/>
          <w:color w:val="000000" w:themeColor="text1"/>
          <w:sz w:val="20"/>
          <w:szCs w:val="20"/>
        </w:rPr>
        <w:t xml:space="preserve">Figure 20. The Desk of Artist Vera-louise.  </w:t>
      </w:r>
    </w:p>
    <w:p w14:paraId="747DC2EB" w14:textId="545C74F7" w:rsidR="14179385" w:rsidRDefault="3A8CC719" w:rsidP="3A8CC719">
      <w:pPr>
        <w:spacing w:line="257" w:lineRule="auto"/>
        <w:contextualSpacing/>
        <w:rPr>
          <w:rFonts w:ascii="Open Sans" w:eastAsia="Open Sans" w:hAnsi="Open Sans" w:cs="Open Sans"/>
          <w:color w:val="000000" w:themeColor="text1"/>
          <w:sz w:val="19"/>
          <w:szCs w:val="19"/>
        </w:rPr>
      </w:pPr>
      <w:r w:rsidRPr="3A8CC719">
        <w:rPr>
          <w:rFonts w:eastAsiaTheme="minorEastAsia"/>
          <w:color w:val="000000" w:themeColor="text1"/>
          <w:sz w:val="20"/>
          <w:szCs w:val="20"/>
        </w:rPr>
        <w:t xml:space="preserve">Figure 21. The Book Think by Michael R. LeGault </w:t>
      </w:r>
      <w:r w:rsidRPr="3A8CC719">
        <w:rPr>
          <w:rFonts w:ascii="Open Sans" w:eastAsia="Open Sans" w:hAnsi="Open Sans" w:cs="Open Sans"/>
          <w:color w:val="000000" w:themeColor="text1"/>
          <w:sz w:val="19"/>
          <w:szCs w:val="19"/>
        </w:rPr>
        <w:t>(LeGault, 2014).</w:t>
      </w:r>
    </w:p>
    <w:p w14:paraId="3E196596" w14:textId="7C54D319" w:rsidR="14179385" w:rsidRDefault="3A8CC719" w:rsidP="3A8CC719">
      <w:pPr>
        <w:spacing w:line="257" w:lineRule="auto"/>
        <w:contextualSpacing/>
        <w:rPr>
          <w:rFonts w:ascii="Open Sans" w:eastAsia="Open Sans" w:hAnsi="Open Sans" w:cs="Open Sans"/>
          <w:color w:val="000000" w:themeColor="text1"/>
          <w:sz w:val="19"/>
          <w:szCs w:val="19"/>
        </w:rPr>
      </w:pPr>
      <w:r w:rsidRPr="3A8CC719">
        <w:rPr>
          <w:rFonts w:eastAsiaTheme="minorEastAsia"/>
          <w:color w:val="000000" w:themeColor="text1"/>
          <w:sz w:val="20"/>
          <w:szCs w:val="20"/>
        </w:rPr>
        <w:t>Figure 22. The Book De Stijl by Paul Overy</w:t>
      </w:r>
      <w:r w:rsidRPr="3A8CC719">
        <w:rPr>
          <w:rFonts w:ascii="Open Sans" w:eastAsia="Open Sans" w:hAnsi="Open Sans" w:cs="Open Sans"/>
          <w:color w:val="000000" w:themeColor="text1"/>
          <w:sz w:val="19"/>
          <w:szCs w:val="19"/>
        </w:rPr>
        <w:t xml:space="preserve"> (Overy, 2000).</w:t>
      </w:r>
    </w:p>
    <w:p w14:paraId="27169F25" w14:textId="55F92FD7" w:rsidR="14179385" w:rsidRDefault="14179385" w:rsidP="3A8CC719">
      <w:pPr>
        <w:spacing w:after="120" w:line="257" w:lineRule="auto"/>
        <w:contextualSpacing/>
        <w:rPr>
          <w:rFonts w:eastAsiaTheme="minorEastAsia"/>
          <w:color w:val="000000" w:themeColor="text1"/>
          <w:sz w:val="20"/>
          <w:szCs w:val="20"/>
        </w:rPr>
      </w:pPr>
    </w:p>
    <w:p w14:paraId="191B5DAA" w14:textId="4A42B3E0" w:rsidR="14179385" w:rsidRDefault="3A8CC719" w:rsidP="3A8CC719">
      <w:pPr>
        <w:spacing w:line="257" w:lineRule="auto"/>
        <w:rPr>
          <w:rFonts w:eastAsiaTheme="minorEastAsia"/>
          <w:b/>
          <w:bCs/>
          <w:color w:val="000000" w:themeColor="text1"/>
          <w:sz w:val="27"/>
          <w:szCs w:val="27"/>
        </w:rPr>
      </w:pPr>
      <w:r w:rsidRPr="3A8CC719">
        <w:rPr>
          <w:rFonts w:eastAsiaTheme="minorEastAsia"/>
          <w:b/>
          <w:bCs/>
          <w:color w:val="000000" w:themeColor="text1"/>
          <w:sz w:val="27"/>
          <w:szCs w:val="27"/>
        </w:rPr>
        <w:t>Floor Layout Plan. 20 ‘The Dylan Thomas Exhibition’</w:t>
      </w:r>
    </w:p>
    <w:p w14:paraId="0D9A8CF2" w14:textId="0EB912FA" w:rsidR="14179385" w:rsidRDefault="3A8CC719" w:rsidP="3A8CC719">
      <w:pPr>
        <w:spacing w:line="257" w:lineRule="auto"/>
      </w:pPr>
      <w:r>
        <w:rPr>
          <w:noProof/>
        </w:rPr>
        <w:drawing>
          <wp:inline distT="0" distB="0" distL="0" distR="0" wp14:anchorId="3A0EE478" wp14:editId="40ADA025">
            <wp:extent cx="3562350" cy="2571750"/>
            <wp:effectExtent l="0" t="0" r="0" b="0"/>
            <wp:docPr id="310843988" name="Picture 3108439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9" cstate="print">
                      <a:extLst>
                        <a:ext uri="{28A0092B-C50C-407E-A947-70E740481C1C}">
                          <a14:useLocalDpi xmlns:a14="http://schemas.microsoft.com/office/drawing/2010/main" val="0"/>
                        </a:ext>
                      </a:extLst>
                    </a:blip>
                    <a:stretch>
                      <a:fillRect/>
                    </a:stretch>
                  </pic:blipFill>
                  <pic:spPr>
                    <a:xfrm>
                      <a:off x="0" y="0"/>
                      <a:ext cx="3562350" cy="2571750"/>
                    </a:xfrm>
                    <a:prstGeom prst="rect">
                      <a:avLst/>
                    </a:prstGeom>
                  </pic:spPr>
                </pic:pic>
              </a:graphicData>
            </a:graphic>
          </wp:inline>
        </w:drawing>
      </w:r>
      <w:r>
        <w:rPr>
          <w:noProof/>
        </w:rPr>
        <w:drawing>
          <wp:inline distT="0" distB="0" distL="0" distR="0" wp14:anchorId="0021ECB9" wp14:editId="2BEF1A6D">
            <wp:extent cx="1196578" cy="1914525"/>
            <wp:effectExtent l="0" t="0" r="0" b="0"/>
            <wp:docPr id="1307609358" name="Picture 1307609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0" cstate="print">
                      <a:extLst>
                        <a:ext uri="{28A0092B-C50C-407E-A947-70E740481C1C}">
                          <a14:useLocalDpi xmlns:a14="http://schemas.microsoft.com/office/drawing/2010/main" val="0"/>
                        </a:ext>
                      </a:extLst>
                    </a:blip>
                    <a:stretch>
                      <a:fillRect/>
                    </a:stretch>
                  </pic:blipFill>
                  <pic:spPr>
                    <a:xfrm>
                      <a:off x="0" y="0"/>
                      <a:ext cx="1196578" cy="1914525"/>
                    </a:xfrm>
                    <a:prstGeom prst="rect">
                      <a:avLst/>
                    </a:prstGeom>
                  </pic:spPr>
                </pic:pic>
              </a:graphicData>
            </a:graphic>
          </wp:inline>
        </w:drawing>
      </w:r>
      <w:r>
        <w:rPr>
          <w:noProof/>
        </w:rPr>
        <w:drawing>
          <wp:inline distT="0" distB="0" distL="0" distR="0" wp14:anchorId="0976FE1C" wp14:editId="58105A65">
            <wp:extent cx="1105694" cy="1905000"/>
            <wp:effectExtent l="0" t="0" r="0" b="0"/>
            <wp:docPr id="12154833" name="Picture 121548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1" cstate="print">
                      <a:extLst>
                        <a:ext uri="{28A0092B-C50C-407E-A947-70E740481C1C}">
                          <a14:useLocalDpi xmlns:a14="http://schemas.microsoft.com/office/drawing/2010/main" val="0"/>
                        </a:ext>
                      </a:extLst>
                    </a:blip>
                    <a:stretch>
                      <a:fillRect/>
                    </a:stretch>
                  </pic:blipFill>
                  <pic:spPr>
                    <a:xfrm>
                      <a:off x="0" y="0"/>
                      <a:ext cx="1105694" cy="1905000"/>
                    </a:xfrm>
                    <a:prstGeom prst="rect">
                      <a:avLst/>
                    </a:prstGeom>
                  </pic:spPr>
                </pic:pic>
              </a:graphicData>
            </a:graphic>
          </wp:inline>
        </w:drawing>
      </w:r>
    </w:p>
    <w:p w14:paraId="138FD129" w14:textId="7C6A10CE" w:rsidR="14179385" w:rsidRDefault="3A8CC719" w:rsidP="3A8CC719">
      <w:pPr>
        <w:spacing w:line="257" w:lineRule="auto"/>
        <w:contextualSpacing/>
        <w:rPr>
          <w:sz w:val="20"/>
          <w:szCs w:val="20"/>
        </w:rPr>
      </w:pPr>
      <w:r w:rsidRPr="3A8CC719">
        <w:rPr>
          <w:sz w:val="20"/>
          <w:szCs w:val="20"/>
        </w:rPr>
        <w:t>Figure 23. The Schoolboy Collection - Image taken from The Dylan Thomas Exhibition.</w:t>
      </w:r>
    </w:p>
    <w:p w14:paraId="62342105" w14:textId="58714C52" w:rsidR="14179385" w:rsidRDefault="3A8CC719" w:rsidP="3A8CC719">
      <w:pPr>
        <w:spacing w:line="257" w:lineRule="auto"/>
        <w:contextualSpacing/>
        <w:rPr>
          <w:sz w:val="20"/>
          <w:szCs w:val="20"/>
        </w:rPr>
      </w:pPr>
      <w:r w:rsidRPr="3A8CC719">
        <w:rPr>
          <w:sz w:val="20"/>
          <w:szCs w:val="20"/>
        </w:rPr>
        <w:t>Figure 24. The Borrowed Suit – Image taken from The Dylan Thomas Exhibition.</w:t>
      </w:r>
    </w:p>
    <w:p w14:paraId="6DD20CFC" w14:textId="03DFCF4D" w:rsidR="14179385" w:rsidRDefault="3A8CC719" w:rsidP="3A8CC719">
      <w:pPr>
        <w:spacing w:line="257" w:lineRule="auto"/>
        <w:contextualSpacing/>
        <w:rPr>
          <w:sz w:val="20"/>
          <w:szCs w:val="20"/>
        </w:rPr>
      </w:pPr>
      <w:r w:rsidRPr="3A8CC719">
        <w:rPr>
          <w:sz w:val="20"/>
          <w:szCs w:val="20"/>
        </w:rPr>
        <w:t>Figure 25. The Death Mask of Dylan Thomas – Image taken from The Dylan Thomas Exhibition.</w:t>
      </w:r>
    </w:p>
    <w:p w14:paraId="4B10F9C7" w14:textId="6863FC07" w:rsidR="14179385" w:rsidRDefault="14179385" w:rsidP="3A8CC719">
      <w:pPr>
        <w:spacing w:line="257" w:lineRule="auto"/>
        <w:contextualSpacing/>
        <w:rPr>
          <w:sz w:val="20"/>
          <w:szCs w:val="20"/>
        </w:rPr>
      </w:pPr>
    </w:p>
    <w:p w14:paraId="0A549523" w14:textId="4AADAFB4" w:rsidR="14179385" w:rsidRDefault="14179385" w:rsidP="3A8CC719">
      <w:pPr>
        <w:spacing w:line="257" w:lineRule="auto"/>
        <w:rPr>
          <w:sz w:val="20"/>
          <w:szCs w:val="20"/>
        </w:rPr>
      </w:pPr>
    </w:p>
    <w:p w14:paraId="3C6FF0C1" w14:textId="7296C9B6" w:rsidR="14179385" w:rsidRDefault="67BD8478" w:rsidP="3A8CC719">
      <w:pPr>
        <w:spacing w:line="257" w:lineRule="auto"/>
        <w:rPr>
          <w:rFonts w:eastAsiaTheme="minorEastAsia"/>
          <w:color w:val="000000" w:themeColor="text1"/>
          <w:sz w:val="27"/>
          <w:szCs w:val="27"/>
        </w:rPr>
      </w:pPr>
      <w:r w:rsidRPr="3A8CC719">
        <w:rPr>
          <w:rFonts w:eastAsiaTheme="minorEastAsia"/>
          <w:sz w:val="27"/>
          <w:szCs w:val="27"/>
        </w:rPr>
        <w:t xml:space="preserve">While thrifting and upcycling has </w:t>
      </w:r>
      <w:r w:rsidR="1CB37AE7" w:rsidRPr="3A8CC719">
        <w:rPr>
          <w:rFonts w:eastAsiaTheme="minorEastAsia"/>
          <w:sz w:val="27"/>
          <w:szCs w:val="27"/>
        </w:rPr>
        <w:t xml:space="preserve">recently been on the rise, big brands such as Tommy Hilfiger (recycled denim), </w:t>
      </w:r>
      <w:r w:rsidR="5D7CCC08" w:rsidRPr="3A8CC719">
        <w:rPr>
          <w:rFonts w:eastAsiaTheme="minorEastAsia"/>
          <w:sz w:val="27"/>
          <w:szCs w:val="27"/>
        </w:rPr>
        <w:t>Calvin Klein (sustainable</w:t>
      </w:r>
      <w:r w:rsidR="16B11BC6" w:rsidRPr="3A8CC719">
        <w:rPr>
          <w:rFonts w:eastAsiaTheme="minorEastAsia"/>
          <w:sz w:val="27"/>
          <w:szCs w:val="27"/>
        </w:rPr>
        <w:t xml:space="preserve"> fabric)</w:t>
      </w:r>
      <w:r w:rsidR="63239CB1" w:rsidRPr="3A8CC719">
        <w:rPr>
          <w:rFonts w:eastAsiaTheme="minorEastAsia"/>
          <w:sz w:val="27"/>
          <w:szCs w:val="27"/>
        </w:rPr>
        <w:t xml:space="preserve">, </w:t>
      </w:r>
      <w:r w:rsidR="36E053D7" w:rsidRPr="3A8CC719">
        <w:rPr>
          <w:rFonts w:eastAsiaTheme="minorEastAsia"/>
          <w:sz w:val="27"/>
          <w:szCs w:val="27"/>
        </w:rPr>
        <w:t xml:space="preserve">Ralph Lauren (recycled plastic), and many </w:t>
      </w:r>
      <w:r w:rsidR="1962FA7F" w:rsidRPr="3A8CC719">
        <w:rPr>
          <w:rFonts w:eastAsiaTheme="minorEastAsia"/>
          <w:sz w:val="27"/>
          <w:szCs w:val="27"/>
        </w:rPr>
        <w:t xml:space="preserve">others </w:t>
      </w:r>
      <w:r w:rsidR="2C0944CF" w:rsidRPr="3A8CC719">
        <w:rPr>
          <w:rFonts w:eastAsiaTheme="minorEastAsia"/>
          <w:sz w:val="27"/>
          <w:szCs w:val="27"/>
        </w:rPr>
        <w:t xml:space="preserve">have been </w:t>
      </w:r>
      <w:r w:rsidR="2F293D41" w:rsidRPr="3A8CC719">
        <w:rPr>
          <w:rFonts w:eastAsiaTheme="minorEastAsia"/>
          <w:sz w:val="27"/>
          <w:szCs w:val="27"/>
        </w:rPr>
        <w:t>making their own contributions to</w:t>
      </w:r>
      <w:r w:rsidR="1BAFA789" w:rsidRPr="3A8CC719">
        <w:rPr>
          <w:rFonts w:eastAsiaTheme="minorEastAsia"/>
          <w:sz w:val="27"/>
          <w:szCs w:val="27"/>
        </w:rPr>
        <w:t xml:space="preserve"> </w:t>
      </w:r>
      <w:r w:rsidR="7007FEF1" w:rsidRPr="3A8CC719">
        <w:rPr>
          <w:rFonts w:eastAsiaTheme="minorEastAsia"/>
          <w:sz w:val="27"/>
          <w:szCs w:val="27"/>
        </w:rPr>
        <w:t xml:space="preserve">a better </w:t>
      </w:r>
      <w:r w:rsidR="7B486A2F" w:rsidRPr="3A8CC719">
        <w:rPr>
          <w:rFonts w:eastAsiaTheme="minorEastAsia"/>
          <w:sz w:val="27"/>
          <w:szCs w:val="27"/>
        </w:rPr>
        <w:t>world by</w:t>
      </w:r>
      <w:r w:rsidR="2F293D41" w:rsidRPr="3A8CC719">
        <w:rPr>
          <w:rFonts w:eastAsiaTheme="minorEastAsia"/>
          <w:sz w:val="27"/>
          <w:szCs w:val="27"/>
        </w:rPr>
        <w:t xml:space="preserve"> having a greener footprint in the fashion industry.</w:t>
      </w:r>
      <w:r w:rsidR="48DC197F" w:rsidRPr="3A8CC719">
        <w:rPr>
          <w:rFonts w:eastAsiaTheme="minorEastAsia"/>
          <w:sz w:val="27"/>
          <w:szCs w:val="27"/>
        </w:rPr>
        <w:t xml:space="preserve"> </w:t>
      </w:r>
      <w:r w:rsidR="11C1B827" w:rsidRPr="3A8CC719">
        <w:rPr>
          <w:rFonts w:eastAsiaTheme="minorEastAsia"/>
          <w:sz w:val="27"/>
          <w:szCs w:val="27"/>
        </w:rPr>
        <w:t xml:space="preserve">There is no </w:t>
      </w:r>
      <w:r w:rsidR="5380B6F6" w:rsidRPr="3A8CC719">
        <w:rPr>
          <w:rFonts w:eastAsiaTheme="minorEastAsia"/>
          <w:sz w:val="27"/>
          <w:szCs w:val="27"/>
        </w:rPr>
        <w:t>greater</w:t>
      </w:r>
      <w:r w:rsidR="11C1B827" w:rsidRPr="3A8CC719">
        <w:rPr>
          <w:rFonts w:eastAsiaTheme="minorEastAsia"/>
          <w:sz w:val="27"/>
          <w:szCs w:val="27"/>
        </w:rPr>
        <w:t xml:space="preserve"> more current </w:t>
      </w:r>
      <w:r w:rsidR="5380B6F6" w:rsidRPr="3A8CC719">
        <w:rPr>
          <w:rFonts w:eastAsiaTheme="minorEastAsia"/>
          <w:sz w:val="27"/>
          <w:szCs w:val="27"/>
        </w:rPr>
        <w:t>issue than that of sustainable fashion</w:t>
      </w:r>
      <w:r w:rsidR="7345766F" w:rsidRPr="3A8CC719">
        <w:rPr>
          <w:rFonts w:eastAsiaTheme="minorEastAsia"/>
          <w:sz w:val="27"/>
          <w:szCs w:val="27"/>
        </w:rPr>
        <w:t>;</w:t>
      </w:r>
      <w:r w:rsidR="74AD923D" w:rsidRPr="3A8CC719">
        <w:rPr>
          <w:rFonts w:eastAsiaTheme="minorEastAsia"/>
          <w:sz w:val="27"/>
          <w:szCs w:val="27"/>
        </w:rPr>
        <w:t xml:space="preserve"> </w:t>
      </w:r>
      <w:r w:rsidR="7C8701D2" w:rsidRPr="3A8CC719">
        <w:rPr>
          <w:rFonts w:eastAsiaTheme="minorEastAsia"/>
          <w:sz w:val="27"/>
          <w:szCs w:val="27"/>
        </w:rPr>
        <w:t xml:space="preserve">an industry that </w:t>
      </w:r>
      <w:r w:rsidR="72BA871C" w:rsidRPr="3A8CC719">
        <w:rPr>
          <w:rFonts w:eastAsiaTheme="minorEastAsia"/>
          <w:sz w:val="27"/>
          <w:szCs w:val="27"/>
        </w:rPr>
        <w:t xml:space="preserve">is </w:t>
      </w:r>
      <w:r w:rsidR="4D501BFA" w:rsidRPr="3A8CC719">
        <w:rPr>
          <w:rFonts w:eastAsiaTheme="minorEastAsia"/>
          <w:sz w:val="27"/>
          <w:szCs w:val="27"/>
        </w:rPr>
        <w:t xml:space="preserve">the second largest consumer of water and </w:t>
      </w:r>
      <w:r w:rsidR="72BA871C" w:rsidRPr="3A8CC719">
        <w:rPr>
          <w:rFonts w:eastAsiaTheme="minorEastAsia"/>
          <w:sz w:val="27"/>
          <w:szCs w:val="27"/>
        </w:rPr>
        <w:t xml:space="preserve">responsible for </w:t>
      </w:r>
      <w:r w:rsidR="4D501BFA" w:rsidRPr="3A8CC719">
        <w:rPr>
          <w:rFonts w:eastAsiaTheme="minorEastAsia"/>
          <w:sz w:val="27"/>
          <w:szCs w:val="27"/>
        </w:rPr>
        <w:t xml:space="preserve">between 4-10% </w:t>
      </w:r>
      <w:r w:rsidR="6B4D3E7C" w:rsidRPr="3A8CC719">
        <w:rPr>
          <w:rFonts w:eastAsiaTheme="minorEastAsia"/>
          <w:sz w:val="27"/>
          <w:szCs w:val="27"/>
        </w:rPr>
        <w:t>of global emission</w:t>
      </w:r>
      <w:r w:rsidR="6FECB23B" w:rsidRPr="3A8CC719">
        <w:rPr>
          <w:rFonts w:eastAsiaTheme="minorEastAsia"/>
          <w:sz w:val="27"/>
          <w:szCs w:val="27"/>
        </w:rPr>
        <w:t xml:space="preserve">s </w:t>
      </w:r>
      <w:r w:rsidR="3A8CC719" w:rsidRPr="3A8CC719">
        <w:rPr>
          <w:rFonts w:eastAsiaTheme="minorEastAsia"/>
          <w:color w:val="000000" w:themeColor="text1"/>
          <w:sz w:val="27"/>
          <w:szCs w:val="27"/>
        </w:rPr>
        <w:t>(World Economic Forum, 2022)</w:t>
      </w:r>
    </w:p>
    <w:p w14:paraId="39E87018" w14:textId="63697C08" w:rsidR="3A8CC719" w:rsidRDefault="3A8CC719" w:rsidP="3A8CC719">
      <w:pPr>
        <w:spacing w:line="257" w:lineRule="auto"/>
        <w:rPr>
          <w:rFonts w:ascii="Calibri" w:eastAsia="Calibri" w:hAnsi="Calibri" w:cs="Calibri"/>
          <w:sz w:val="27"/>
          <w:szCs w:val="27"/>
        </w:rPr>
      </w:pPr>
      <w:r w:rsidRPr="3A8CC719">
        <w:rPr>
          <w:rFonts w:eastAsiaTheme="minorEastAsia"/>
          <w:color w:val="000000" w:themeColor="text1"/>
          <w:sz w:val="27"/>
          <w:szCs w:val="27"/>
        </w:rPr>
        <w:t xml:space="preserve">The production cycle for creating new fabric contributes greatly to global emissions, from extraction of raw material to finished product assembly. Logistically the best solution to meet global growth and be sustainable is by repurposing, </w:t>
      </w:r>
      <w:proofErr w:type="gramStart"/>
      <w:r w:rsidRPr="3A8CC719">
        <w:rPr>
          <w:rFonts w:eastAsiaTheme="minorEastAsia"/>
          <w:color w:val="000000" w:themeColor="text1"/>
          <w:sz w:val="27"/>
          <w:szCs w:val="27"/>
        </w:rPr>
        <w:t>reusing</w:t>
      </w:r>
      <w:proofErr w:type="gramEnd"/>
      <w:r w:rsidRPr="3A8CC719">
        <w:rPr>
          <w:rFonts w:eastAsiaTheme="minorEastAsia"/>
          <w:color w:val="000000" w:themeColor="text1"/>
          <w:sz w:val="27"/>
          <w:szCs w:val="27"/>
        </w:rPr>
        <w:t xml:space="preserve"> and recycling material that is heading to landfill. Companies like Patagonia have adopted an innovative program called Worn Wear </w:t>
      </w:r>
      <w:r w:rsidRPr="3A8CC719">
        <w:rPr>
          <w:rFonts w:ascii="Calibri" w:eastAsia="Calibri" w:hAnsi="Calibri" w:cs="Calibri"/>
          <w:sz w:val="27"/>
          <w:szCs w:val="27"/>
        </w:rPr>
        <w:t xml:space="preserve">where old and worn clothes can be returned, </w:t>
      </w:r>
      <w:proofErr w:type="gramStart"/>
      <w:r w:rsidRPr="3A8CC719">
        <w:rPr>
          <w:rFonts w:ascii="Calibri" w:eastAsia="Calibri" w:hAnsi="Calibri" w:cs="Calibri"/>
          <w:sz w:val="27"/>
          <w:szCs w:val="27"/>
        </w:rPr>
        <w:t>repaired</w:t>
      </w:r>
      <w:proofErr w:type="gramEnd"/>
      <w:r w:rsidRPr="3A8CC719">
        <w:rPr>
          <w:rFonts w:ascii="Calibri" w:eastAsia="Calibri" w:hAnsi="Calibri" w:cs="Calibri"/>
          <w:sz w:val="27"/>
          <w:szCs w:val="27"/>
        </w:rPr>
        <w:t xml:space="preserve"> and resold. PurFi, is a US based company that has developed a new way to close the loop on textile waste by the using a chemical to recycle textile waste back to its virgin quality fibre, meaning it can be repurposed elsewhere. The process uses less water, less energy and emits fewer greenhouse gases than the manufacturing and processing of new material. Rebecca Smithers, a correspondent for </w:t>
      </w:r>
      <w:r w:rsidRPr="3A8CC719">
        <w:rPr>
          <w:rFonts w:ascii="Calibri" w:eastAsia="Calibri" w:hAnsi="Calibri" w:cs="Calibri"/>
          <w:i/>
          <w:iCs/>
          <w:sz w:val="27"/>
          <w:szCs w:val="27"/>
        </w:rPr>
        <w:t xml:space="preserve">The Guardian </w:t>
      </w:r>
      <w:r w:rsidRPr="3A8CC719">
        <w:rPr>
          <w:rFonts w:ascii="Calibri" w:eastAsia="Calibri" w:hAnsi="Calibri" w:cs="Calibri"/>
          <w:sz w:val="27"/>
          <w:szCs w:val="27"/>
        </w:rPr>
        <w:t xml:space="preserve">wrote a newspaper article in April 2017 it estimated that as much as 235million items of unwanted clothing would end up in landfill that spring </w:t>
      </w:r>
      <w:r w:rsidRPr="3A8CC719">
        <w:rPr>
          <w:rFonts w:eastAsiaTheme="minorEastAsia"/>
          <w:i/>
          <w:iCs/>
          <w:color w:val="000000" w:themeColor="text1"/>
          <w:sz w:val="27"/>
          <w:szCs w:val="27"/>
        </w:rPr>
        <w:t>(</w:t>
      </w:r>
      <w:r w:rsidRPr="3A8CC719">
        <w:rPr>
          <w:rFonts w:eastAsiaTheme="minorEastAsia"/>
          <w:color w:val="000000" w:themeColor="text1"/>
          <w:sz w:val="27"/>
          <w:szCs w:val="27"/>
        </w:rPr>
        <w:t>Smithers, 2022</w:t>
      </w:r>
      <w:r w:rsidRPr="3A8CC719">
        <w:rPr>
          <w:rFonts w:eastAsiaTheme="minorEastAsia"/>
          <w:i/>
          <w:iCs/>
          <w:color w:val="000000" w:themeColor="text1"/>
          <w:sz w:val="27"/>
          <w:szCs w:val="27"/>
        </w:rPr>
        <w:t>).</w:t>
      </w:r>
      <w:r w:rsidRPr="3A8CC719">
        <w:rPr>
          <w:rFonts w:eastAsiaTheme="minorEastAsia"/>
          <w:i/>
          <w:iCs/>
          <w:sz w:val="27"/>
          <w:szCs w:val="27"/>
        </w:rPr>
        <w:t xml:space="preserve"> </w:t>
      </w:r>
      <w:r w:rsidRPr="3A8CC719">
        <w:rPr>
          <w:rFonts w:ascii="Calibri" w:eastAsia="Calibri" w:hAnsi="Calibri" w:cs="Calibri"/>
          <w:sz w:val="27"/>
          <w:szCs w:val="27"/>
        </w:rPr>
        <w:t xml:space="preserve"> Imagine for just a second that these items were repurposed or recycled and the impact that this would make on both combating climate change and in creating a circular fashion model where fabrics could have a longer life cycle in today’s “fast fashion” culture. “The Swansea Jacket” is an item that addresses the</w:t>
      </w:r>
      <w:r w:rsidRPr="3A8CC719">
        <w:rPr>
          <w:rFonts w:ascii="Calibri" w:eastAsia="Calibri" w:hAnsi="Calibri" w:cs="Calibri"/>
          <w:color w:val="000000" w:themeColor="text1"/>
          <w:sz w:val="27"/>
          <w:szCs w:val="27"/>
        </w:rPr>
        <w:t xml:space="preserve">se issues, the Jacket is a statement aesthetically </w:t>
      </w:r>
      <w:r w:rsidRPr="3A8CC719">
        <w:rPr>
          <w:rFonts w:ascii="Calibri" w:eastAsia="Calibri" w:hAnsi="Calibri" w:cs="Calibri"/>
          <w:sz w:val="27"/>
          <w:szCs w:val="27"/>
        </w:rPr>
        <w:t>however the exhibition highlights the underlying symbolism in its design, its relation to the life and death of fashion and the beauty that can be found in the marrying of creativity and innovation. The profoundly great aspect of repurposing something is that you have the capability to take something that has been discarded and create something completely new, much in the same way as how foundry art takes different art forms and collages them together in a way that creates something truly unique</w:t>
      </w:r>
      <w:r w:rsidRPr="3A8CC719">
        <w:rPr>
          <w:rFonts w:ascii="Open Sans" w:eastAsia="Open Sans" w:hAnsi="Open Sans" w:cs="Open Sans"/>
          <w:color w:val="000000" w:themeColor="text1"/>
          <w:sz w:val="19"/>
          <w:szCs w:val="19"/>
        </w:rPr>
        <w:t xml:space="preserve"> </w:t>
      </w:r>
      <w:r w:rsidRPr="3A8CC719">
        <w:rPr>
          <w:rFonts w:eastAsiaTheme="minorEastAsia"/>
          <w:color w:val="000000" w:themeColor="text1"/>
          <w:sz w:val="27"/>
          <w:szCs w:val="27"/>
        </w:rPr>
        <w:t>(Putting It Together: The Art of Assembling — Foundry Art Centre, 2022).</w:t>
      </w:r>
    </w:p>
    <w:p w14:paraId="40CECE76" w14:textId="1E2F7FFB" w:rsidR="3A8CC719" w:rsidRDefault="3A8CC719" w:rsidP="3A8CC719">
      <w:pPr>
        <w:rPr>
          <w:rFonts w:eastAsiaTheme="minorEastAsia"/>
          <w:i/>
          <w:iCs/>
          <w:color w:val="000000" w:themeColor="text1"/>
          <w:sz w:val="27"/>
          <w:szCs w:val="27"/>
        </w:rPr>
      </w:pPr>
      <w:r w:rsidRPr="3A8CC719">
        <w:rPr>
          <w:rFonts w:eastAsiaTheme="minorEastAsia"/>
          <w:i/>
          <w:iCs/>
          <w:color w:val="000000" w:themeColor="text1"/>
          <w:sz w:val="27"/>
          <w:szCs w:val="27"/>
        </w:rPr>
        <w:t xml:space="preserve">“Ideas alone can be works of art; </w:t>
      </w:r>
      <w:r w:rsidRPr="3A8CC719">
        <w:rPr>
          <w:rFonts w:eastAsiaTheme="minorEastAsia"/>
          <w:i/>
          <w:iCs/>
          <w:sz w:val="27"/>
          <w:szCs w:val="27"/>
        </w:rPr>
        <w:t>they are in a chain of development that may eventually find some form.... Since</w:t>
      </w:r>
      <w:r w:rsidRPr="3A8CC719">
        <w:rPr>
          <w:rFonts w:eastAsiaTheme="minorEastAsia"/>
          <w:i/>
          <w:iCs/>
          <w:color w:val="000000" w:themeColor="text1"/>
          <w:sz w:val="27"/>
          <w:szCs w:val="27"/>
        </w:rPr>
        <w:t xml:space="preserve"> no form is intrinsically superior to another, the artist may use any form, from expression of words (written or spoken) to physical reality, equally.” (LeWitt, 1969)</w:t>
      </w:r>
    </w:p>
    <w:p w14:paraId="5926ABB7" w14:textId="5B468119" w:rsidR="3A8CC719" w:rsidRDefault="3A8CC719" w:rsidP="3A8CC719">
      <w:pPr>
        <w:rPr>
          <w:rFonts w:eastAsiaTheme="minorEastAsia"/>
          <w:i/>
          <w:iCs/>
          <w:color w:val="000000" w:themeColor="text1"/>
          <w:sz w:val="27"/>
          <w:szCs w:val="27"/>
        </w:rPr>
      </w:pPr>
      <w:r w:rsidRPr="3A8CC719">
        <w:rPr>
          <w:rFonts w:eastAsiaTheme="minorEastAsia"/>
          <w:color w:val="000000" w:themeColor="text1"/>
          <w:sz w:val="27"/>
          <w:szCs w:val="27"/>
        </w:rPr>
        <w:t>“The Swansea Jacket” is equally an expressive form of art, as well as a statement piece which currently mirrors all that is wrong with the fashion industry while trying to</w:t>
      </w:r>
      <w:r w:rsidRPr="3A8CC719">
        <w:rPr>
          <w:rFonts w:eastAsiaTheme="minorEastAsia"/>
          <w:i/>
          <w:iCs/>
          <w:color w:val="000000" w:themeColor="text1"/>
          <w:sz w:val="27"/>
          <w:szCs w:val="27"/>
        </w:rPr>
        <w:t xml:space="preserve"> “</w:t>
      </w:r>
      <w:r w:rsidRPr="3A8CC719">
        <w:rPr>
          <w:rFonts w:eastAsiaTheme="minorEastAsia"/>
          <w:i/>
          <w:iCs/>
          <w:sz w:val="27"/>
          <w:szCs w:val="27"/>
        </w:rPr>
        <w:t>aid in the comprehension of the Worlds ideas”- Georg Wilhelm Hegel (</w:t>
      </w:r>
      <w:r w:rsidRPr="3A8CC719">
        <w:rPr>
          <w:rFonts w:eastAsiaTheme="minorEastAsia"/>
          <w:i/>
          <w:iCs/>
          <w:color w:val="000000" w:themeColor="text1"/>
          <w:sz w:val="27"/>
          <w:szCs w:val="27"/>
        </w:rPr>
        <w:t xml:space="preserve">Macdonald, S., 1970), </w:t>
      </w:r>
      <w:proofErr w:type="gramStart"/>
      <w:r w:rsidRPr="3A8CC719">
        <w:rPr>
          <w:rFonts w:ascii="Calibri" w:eastAsia="Calibri" w:hAnsi="Calibri" w:cs="Calibri"/>
          <w:i/>
          <w:iCs/>
          <w:color w:val="000000" w:themeColor="text1"/>
          <w:sz w:val="27"/>
          <w:szCs w:val="27"/>
        </w:rPr>
        <w:t>but yet</w:t>
      </w:r>
      <w:proofErr w:type="gramEnd"/>
      <w:r w:rsidRPr="3A8CC719">
        <w:rPr>
          <w:rFonts w:ascii="Calibri" w:eastAsia="Calibri" w:hAnsi="Calibri" w:cs="Calibri"/>
          <w:i/>
          <w:iCs/>
          <w:color w:val="000000" w:themeColor="text1"/>
          <w:sz w:val="27"/>
          <w:szCs w:val="27"/>
        </w:rPr>
        <w:t xml:space="preserve"> encourages a way forward.</w:t>
      </w:r>
    </w:p>
    <w:p w14:paraId="3B86D1B1" w14:textId="660CCCE9" w:rsidR="3A8CC719" w:rsidRDefault="3A8CC719" w:rsidP="3A8CC719">
      <w:pPr>
        <w:rPr>
          <w:rFonts w:eastAsiaTheme="minorEastAsia"/>
          <w:i/>
          <w:iCs/>
          <w:color w:val="000000" w:themeColor="text1"/>
          <w:sz w:val="27"/>
          <w:szCs w:val="27"/>
        </w:rPr>
      </w:pPr>
    </w:p>
    <w:p w14:paraId="04C18911" w14:textId="002738EC" w:rsidR="14179385" w:rsidRDefault="14179385" w:rsidP="3A8CC719">
      <w:pPr>
        <w:rPr>
          <w:rFonts w:eastAsiaTheme="minorEastAsia"/>
          <w:sz w:val="27"/>
          <w:szCs w:val="27"/>
        </w:rPr>
      </w:pPr>
      <w:r w:rsidRPr="3A8CC719">
        <w:rPr>
          <w:rFonts w:eastAsiaTheme="minorEastAsia"/>
          <w:b/>
          <w:bCs/>
          <w:sz w:val="27"/>
          <w:szCs w:val="27"/>
        </w:rPr>
        <w:t>List of Figure</w:t>
      </w:r>
      <w:r w:rsidRPr="3A8CC719">
        <w:rPr>
          <w:rFonts w:eastAsiaTheme="minorEastAsia"/>
          <w:sz w:val="27"/>
          <w:szCs w:val="27"/>
        </w:rPr>
        <w:t xml:space="preserve"> </w:t>
      </w:r>
    </w:p>
    <w:p w14:paraId="7F8EC74B" w14:textId="48036330" w:rsidR="14179385" w:rsidRDefault="14179385" w:rsidP="3A8CC719">
      <w:r w:rsidRPr="3A8CC719">
        <w:rPr>
          <w:rFonts w:ascii="Times New Roman" w:eastAsia="Times New Roman" w:hAnsi="Times New Roman" w:cs="Times New Roman"/>
          <w:sz w:val="24"/>
          <w:szCs w:val="24"/>
        </w:rPr>
        <w:t xml:space="preserve"> </w:t>
      </w:r>
    </w:p>
    <w:p w14:paraId="3AE3E775" w14:textId="2C94A263" w:rsidR="14179385" w:rsidRDefault="14179385" w:rsidP="3A8CC719">
      <w:pPr>
        <w:pStyle w:val="ListParagraph"/>
        <w:numPr>
          <w:ilvl w:val="0"/>
          <w:numId w:val="2"/>
        </w:numPr>
        <w:rPr>
          <w:color w:val="000000" w:themeColor="text1"/>
          <w:sz w:val="27"/>
          <w:szCs w:val="27"/>
        </w:rPr>
      </w:pPr>
      <w:r w:rsidRPr="3A8CC719">
        <w:rPr>
          <w:rFonts w:ascii="Calibri" w:eastAsia="Calibri" w:hAnsi="Calibri" w:cs="Calibri"/>
          <w:color w:val="000000" w:themeColor="text1"/>
          <w:sz w:val="27"/>
          <w:szCs w:val="27"/>
        </w:rPr>
        <w:t xml:space="preserve">(Learning English, BBC. (2007). </w:t>
      </w:r>
      <w:r w:rsidRPr="3A8CC719">
        <w:rPr>
          <w:rFonts w:ascii="Calibri" w:eastAsia="Calibri" w:hAnsi="Calibri" w:cs="Calibri"/>
          <w:i/>
          <w:iCs/>
          <w:color w:val="000000" w:themeColor="text1"/>
          <w:sz w:val="27"/>
          <w:szCs w:val="27"/>
        </w:rPr>
        <w:t>BBC Learning English Talk about English Shakespeare ‘All the world’s a stage…’</w:t>
      </w:r>
      <w:r w:rsidRPr="3A8CC719">
        <w:rPr>
          <w:rFonts w:ascii="Calibri" w:eastAsia="Calibri" w:hAnsi="Calibri" w:cs="Calibri"/>
          <w:color w:val="000000" w:themeColor="text1"/>
          <w:sz w:val="27"/>
          <w:szCs w:val="27"/>
        </w:rPr>
        <w:t xml:space="preserve">. [online] BBC Learning English.com. Available at: </w:t>
      </w:r>
      <w:r w:rsidR="3A8CC719" w:rsidRPr="3A8CC719">
        <w:rPr>
          <w:rFonts w:ascii="Calibri" w:eastAsia="Calibri" w:hAnsi="Calibri" w:cs="Calibri"/>
          <w:color w:val="000000" w:themeColor="text1"/>
          <w:sz w:val="27"/>
          <w:szCs w:val="27"/>
        </w:rPr>
        <w:t>http://downloads.bbc.co.uk/worldservice/learningenglish/webcast/scripts/tae_wc_shakespeare_speech.pdf</w:t>
      </w:r>
      <w:r w:rsidRPr="3A8CC719">
        <w:rPr>
          <w:rFonts w:ascii="Calibri" w:eastAsia="Calibri" w:hAnsi="Calibri" w:cs="Calibri"/>
          <w:color w:val="000000" w:themeColor="text1"/>
          <w:sz w:val="27"/>
          <w:szCs w:val="27"/>
        </w:rPr>
        <w:t xml:space="preserve"> [Accessed 10 Apr. 2022].</w:t>
      </w:r>
    </w:p>
    <w:p w14:paraId="0304451B" w14:textId="2077DD46" w:rsidR="14179385" w:rsidRDefault="14179385" w:rsidP="3A8CC719">
      <w:pPr>
        <w:pStyle w:val="ListParagraph"/>
        <w:numPr>
          <w:ilvl w:val="0"/>
          <w:numId w:val="2"/>
        </w:numPr>
        <w:rPr>
          <w:rFonts w:eastAsiaTheme="minorEastAsia"/>
          <w:color w:val="000000" w:themeColor="text1"/>
          <w:sz w:val="27"/>
          <w:szCs w:val="27"/>
        </w:rPr>
      </w:pPr>
      <w:r w:rsidRPr="3A8CC719">
        <w:rPr>
          <w:rFonts w:ascii="Calibri" w:eastAsia="Calibri" w:hAnsi="Calibri" w:cs="Calibri"/>
          <w:sz w:val="27"/>
          <w:szCs w:val="27"/>
        </w:rPr>
        <w:t xml:space="preserve">‘The Mind of the Artist </w:t>
      </w:r>
      <w:bookmarkStart w:id="4" w:name="_Int_xvJBpyBK"/>
      <w:proofErr w:type="gramStart"/>
      <w:r w:rsidRPr="3A8CC719">
        <w:rPr>
          <w:rFonts w:ascii="Calibri" w:eastAsia="Calibri" w:hAnsi="Calibri" w:cs="Calibri"/>
          <w:sz w:val="27"/>
          <w:szCs w:val="27"/>
        </w:rPr>
        <w:t>- ”The</w:t>
      </w:r>
      <w:bookmarkEnd w:id="4"/>
      <w:proofErr w:type="gramEnd"/>
      <w:r w:rsidRPr="3A8CC719">
        <w:rPr>
          <w:rFonts w:ascii="Calibri" w:eastAsia="Calibri" w:hAnsi="Calibri" w:cs="Calibri"/>
          <w:sz w:val="27"/>
          <w:szCs w:val="27"/>
        </w:rPr>
        <w:t xml:space="preserve"> Swansea Jacket” by Vera-louise' Exhibition Floorplan Map.</w:t>
      </w:r>
    </w:p>
    <w:p w14:paraId="438B97AB" w14:textId="769FDDE0" w:rsidR="14179385" w:rsidRDefault="3A8CC719" w:rsidP="3A8CC719">
      <w:pPr>
        <w:pStyle w:val="ListParagraph"/>
        <w:numPr>
          <w:ilvl w:val="0"/>
          <w:numId w:val="2"/>
        </w:numPr>
        <w:rPr>
          <w:rFonts w:eastAsiaTheme="minorEastAsia"/>
          <w:color w:val="000000" w:themeColor="text1"/>
          <w:sz w:val="27"/>
          <w:szCs w:val="27"/>
        </w:rPr>
      </w:pPr>
      <w:r w:rsidRPr="3A8CC719">
        <w:rPr>
          <w:rFonts w:ascii="Calibri" w:eastAsia="Calibri" w:hAnsi="Calibri" w:cs="Calibri"/>
          <w:color w:val="000000" w:themeColor="text1"/>
          <w:sz w:val="27"/>
          <w:szCs w:val="27"/>
        </w:rPr>
        <w:t xml:space="preserve">‘The Mind of the Artist </w:t>
      </w:r>
      <w:bookmarkStart w:id="5" w:name="_Int_1m1JAvpU"/>
      <w:proofErr w:type="gramStart"/>
      <w:r w:rsidRPr="3A8CC719">
        <w:rPr>
          <w:rFonts w:ascii="Calibri" w:eastAsia="Calibri" w:hAnsi="Calibri" w:cs="Calibri"/>
          <w:color w:val="000000" w:themeColor="text1"/>
          <w:sz w:val="27"/>
          <w:szCs w:val="27"/>
        </w:rPr>
        <w:t>- ”The</w:t>
      </w:r>
      <w:bookmarkEnd w:id="5"/>
      <w:proofErr w:type="gramEnd"/>
      <w:r w:rsidRPr="3A8CC719">
        <w:rPr>
          <w:rFonts w:ascii="Calibri" w:eastAsia="Calibri" w:hAnsi="Calibri" w:cs="Calibri"/>
          <w:color w:val="000000" w:themeColor="text1"/>
          <w:sz w:val="27"/>
          <w:szCs w:val="27"/>
        </w:rPr>
        <w:t xml:space="preserve"> Swansea Jacket” by Vera-louise' Exhibition Floorplan Description. Pg.1</w:t>
      </w:r>
    </w:p>
    <w:p w14:paraId="7A68A54B" w14:textId="2A6CCDAD" w:rsidR="14179385" w:rsidRDefault="3A8CC719" w:rsidP="3A8CC719">
      <w:pPr>
        <w:pStyle w:val="ListParagraph"/>
        <w:numPr>
          <w:ilvl w:val="0"/>
          <w:numId w:val="2"/>
        </w:numPr>
        <w:rPr>
          <w:rFonts w:eastAsiaTheme="minorEastAsia"/>
          <w:color w:val="000000" w:themeColor="text1"/>
          <w:sz w:val="27"/>
          <w:szCs w:val="27"/>
        </w:rPr>
      </w:pPr>
      <w:r w:rsidRPr="3A8CC719">
        <w:rPr>
          <w:rFonts w:ascii="Calibri" w:eastAsia="Calibri" w:hAnsi="Calibri" w:cs="Calibri"/>
          <w:color w:val="000000" w:themeColor="text1"/>
          <w:sz w:val="27"/>
          <w:szCs w:val="27"/>
        </w:rPr>
        <w:t xml:space="preserve"> ‘The Mind of the Artist</w:t>
      </w:r>
      <w:bookmarkStart w:id="6" w:name="_Int_xUYEKShc"/>
      <w:proofErr w:type="gramStart"/>
      <w:r w:rsidRPr="3A8CC719">
        <w:rPr>
          <w:rFonts w:ascii="Calibri" w:eastAsia="Calibri" w:hAnsi="Calibri" w:cs="Calibri"/>
          <w:color w:val="000000" w:themeColor="text1"/>
          <w:sz w:val="27"/>
          <w:szCs w:val="27"/>
        </w:rPr>
        <w:t>- ”The</w:t>
      </w:r>
      <w:bookmarkEnd w:id="6"/>
      <w:proofErr w:type="gramEnd"/>
      <w:r w:rsidRPr="3A8CC719">
        <w:rPr>
          <w:rFonts w:ascii="Calibri" w:eastAsia="Calibri" w:hAnsi="Calibri" w:cs="Calibri"/>
          <w:color w:val="000000" w:themeColor="text1"/>
          <w:sz w:val="27"/>
          <w:szCs w:val="27"/>
        </w:rPr>
        <w:t xml:space="preserve"> Swansea Jacket” by Vera-louise' Exhibition Floorplan Description. Pg.2</w:t>
      </w:r>
    </w:p>
    <w:p w14:paraId="248A1ACF" w14:textId="4050531C" w:rsidR="14179385" w:rsidRDefault="3A8CC719" w:rsidP="3A8CC719">
      <w:pPr>
        <w:pStyle w:val="ListParagraph"/>
        <w:numPr>
          <w:ilvl w:val="0"/>
          <w:numId w:val="2"/>
        </w:numPr>
        <w:rPr>
          <w:rFonts w:eastAsiaTheme="minorEastAsia"/>
          <w:color w:val="000000" w:themeColor="text1"/>
          <w:sz w:val="27"/>
          <w:szCs w:val="27"/>
        </w:rPr>
      </w:pPr>
      <w:r w:rsidRPr="3A8CC719">
        <w:rPr>
          <w:sz w:val="27"/>
          <w:szCs w:val="27"/>
        </w:rPr>
        <w:t>Front view image of “The Swansea Jacket” designed by Vera-louise</w:t>
      </w:r>
    </w:p>
    <w:p w14:paraId="05081DF8" w14:textId="63CF4B1D" w:rsidR="14179385" w:rsidRDefault="3A8CC719" w:rsidP="3A8CC719">
      <w:pPr>
        <w:pStyle w:val="ListParagraph"/>
        <w:numPr>
          <w:ilvl w:val="0"/>
          <w:numId w:val="2"/>
        </w:numPr>
        <w:rPr>
          <w:rFonts w:eastAsiaTheme="minorEastAsia"/>
          <w:color w:val="000000" w:themeColor="text1"/>
          <w:sz w:val="27"/>
          <w:szCs w:val="27"/>
        </w:rPr>
      </w:pPr>
      <w:r w:rsidRPr="3A8CC719">
        <w:rPr>
          <w:sz w:val="27"/>
          <w:szCs w:val="27"/>
        </w:rPr>
        <w:t>Back view image of “The Swansea Jacket” designed by Vera-louise</w:t>
      </w:r>
    </w:p>
    <w:p w14:paraId="20F65340" w14:textId="7E78605D" w:rsidR="14179385" w:rsidRDefault="3A8CC719" w:rsidP="3A8CC719">
      <w:pPr>
        <w:pStyle w:val="ListParagraph"/>
        <w:numPr>
          <w:ilvl w:val="0"/>
          <w:numId w:val="2"/>
        </w:numPr>
        <w:rPr>
          <w:rFonts w:eastAsiaTheme="minorEastAsia"/>
          <w:color w:val="000000" w:themeColor="text1"/>
          <w:sz w:val="27"/>
          <w:szCs w:val="27"/>
        </w:rPr>
      </w:pPr>
      <w:r w:rsidRPr="3A8CC719">
        <w:rPr>
          <w:sz w:val="27"/>
          <w:szCs w:val="27"/>
        </w:rPr>
        <w:t>Construction images of “The Swansea Jacket” -Thrift Shop Jacket</w:t>
      </w:r>
    </w:p>
    <w:p w14:paraId="6F683D95" w14:textId="4C917D41" w:rsidR="14179385" w:rsidRDefault="3A8CC719" w:rsidP="3A8CC719">
      <w:pPr>
        <w:pStyle w:val="ListParagraph"/>
        <w:numPr>
          <w:ilvl w:val="0"/>
          <w:numId w:val="2"/>
        </w:numPr>
        <w:rPr>
          <w:rFonts w:eastAsiaTheme="minorEastAsia"/>
          <w:color w:val="000000" w:themeColor="text1"/>
          <w:sz w:val="27"/>
          <w:szCs w:val="27"/>
        </w:rPr>
      </w:pPr>
      <w:r w:rsidRPr="3A8CC719">
        <w:rPr>
          <w:sz w:val="27"/>
          <w:szCs w:val="27"/>
        </w:rPr>
        <w:t>Construction images of “The Swansea Jacket” -Fabrics used in the construction of “The Swansea Jacket”</w:t>
      </w:r>
    </w:p>
    <w:p w14:paraId="06CAF202" w14:textId="57FE8CFB" w:rsidR="14179385" w:rsidRDefault="3A8CC719" w:rsidP="3A8CC719">
      <w:pPr>
        <w:pStyle w:val="ListParagraph"/>
        <w:numPr>
          <w:ilvl w:val="0"/>
          <w:numId w:val="2"/>
        </w:numPr>
        <w:rPr>
          <w:rFonts w:eastAsiaTheme="minorEastAsia"/>
          <w:color w:val="000000" w:themeColor="text1"/>
          <w:sz w:val="27"/>
          <w:szCs w:val="27"/>
        </w:rPr>
      </w:pPr>
      <w:r w:rsidRPr="3A8CC719">
        <w:rPr>
          <w:sz w:val="27"/>
          <w:szCs w:val="27"/>
        </w:rPr>
        <w:t>Construction images of “The Swansea Jacket” -Roundabout design used in the construction of “The Swansea Jacket”</w:t>
      </w:r>
    </w:p>
    <w:p w14:paraId="3B7493ED" w14:textId="390D763D" w:rsidR="14179385" w:rsidRDefault="3A8CC719" w:rsidP="3A8CC719">
      <w:pPr>
        <w:pStyle w:val="ListParagraph"/>
        <w:numPr>
          <w:ilvl w:val="0"/>
          <w:numId w:val="2"/>
        </w:numPr>
        <w:rPr>
          <w:rFonts w:eastAsiaTheme="minorEastAsia"/>
          <w:color w:val="000000" w:themeColor="text1"/>
          <w:sz w:val="27"/>
          <w:szCs w:val="27"/>
        </w:rPr>
      </w:pPr>
      <w:r w:rsidRPr="3A8CC719">
        <w:rPr>
          <w:sz w:val="27"/>
          <w:szCs w:val="27"/>
        </w:rPr>
        <w:t>Construction images of “The Swansea Jacket” -Project in Progress</w:t>
      </w:r>
    </w:p>
    <w:p w14:paraId="39F8DE16" w14:textId="3679730D" w:rsidR="14179385" w:rsidRDefault="3A8CC719" w:rsidP="3A8CC719">
      <w:pPr>
        <w:pStyle w:val="ListParagraph"/>
        <w:numPr>
          <w:ilvl w:val="0"/>
          <w:numId w:val="2"/>
        </w:numPr>
        <w:rPr>
          <w:rFonts w:eastAsiaTheme="minorEastAsia"/>
          <w:color w:val="000000" w:themeColor="text1"/>
          <w:sz w:val="27"/>
          <w:szCs w:val="27"/>
        </w:rPr>
      </w:pPr>
      <w:r w:rsidRPr="3A8CC719">
        <w:rPr>
          <w:sz w:val="27"/>
          <w:szCs w:val="27"/>
        </w:rPr>
        <w:t>Construction images of “The Swansea Jacket” -Project in Progress</w:t>
      </w:r>
    </w:p>
    <w:p w14:paraId="07F759D1" w14:textId="247C9ABF" w:rsidR="14179385" w:rsidRDefault="3A8CC719" w:rsidP="3A8CC719">
      <w:pPr>
        <w:pStyle w:val="ListParagraph"/>
        <w:numPr>
          <w:ilvl w:val="0"/>
          <w:numId w:val="2"/>
        </w:numPr>
        <w:rPr>
          <w:rFonts w:eastAsiaTheme="minorEastAsia"/>
          <w:color w:val="000000" w:themeColor="text1"/>
          <w:sz w:val="27"/>
          <w:szCs w:val="27"/>
        </w:rPr>
      </w:pPr>
      <w:r w:rsidRPr="3A8CC719">
        <w:rPr>
          <w:sz w:val="27"/>
          <w:szCs w:val="27"/>
        </w:rPr>
        <w:t>Dylan Thomas Exhibition (BBC One - Dylan Thomas, Dylan Thomas reads an extract from Reminiscences of Childhood - Ugly Lovely Town, 2022)</w:t>
      </w:r>
    </w:p>
    <w:p w14:paraId="6D9E5C40" w14:textId="39CEA88D" w:rsidR="14179385" w:rsidRDefault="3A8CC719" w:rsidP="3A8CC719">
      <w:pPr>
        <w:pStyle w:val="ListParagraph"/>
        <w:numPr>
          <w:ilvl w:val="0"/>
          <w:numId w:val="2"/>
        </w:numPr>
        <w:rPr>
          <w:rFonts w:eastAsiaTheme="minorEastAsia"/>
          <w:color w:val="000000" w:themeColor="text1"/>
          <w:sz w:val="27"/>
          <w:szCs w:val="27"/>
        </w:rPr>
      </w:pPr>
      <w:r w:rsidRPr="3A8CC719">
        <w:rPr>
          <w:sz w:val="27"/>
          <w:szCs w:val="27"/>
        </w:rPr>
        <w:t>Image of a building in Swansea</w:t>
      </w:r>
    </w:p>
    <w:p w14:paraId="793576E2" w14:textId="32BF004F" w:rsidR="14179385" w:rsidRDefault="3A8CC719" w:rsidP="3A8CC719">
      <w:pPr>
        <w:pStyle w:val="ListParagraph"/>
        <w:numPr>
          <w:ilvl w:val="0"/>
          <w:numId w:val="2"/>
        </w:numPr>
        <w:rPr>
          <w:rFonts w:eastAsiaTheme="minorEastAsia"/>
          <w:color w:val="000000" w:themeColor="text1"/>
          <w:sz w:val="27"/>
          <w:szCs w:val="27"/>
        </w:rPr>
      </w:pPr>
      <w:r w:rsidRPr="3A8CC719">
        <w:rPr>
          <w:sz w:val="27"/>
          <w:szCs w:val="27"/>
        </w:rPr>
        <w:t>Image of the Marina at Swansea Harbour</w:t>
      </w:r>
    </w:p>
    <w:p w14:paraId="7364EF8D" w14:textId="6DD11101" w:rsidR="14179385" w:rsidRDefault="3A8CC719" w:rsidP="3A8CC719">
      <w:pPr>
        <w:pStyle w:val="ListParagraph"/>
        <w:numPr>
          <w:ilvl w:val="0"/>
          <w:numId w:val="2"/>
        </w:numPr>
        <w:rPr>
          <w:rFonts w:eastAsiaTheme="minorEastAsia"/>
          <w:color w:val="000000" w:themeColor="text1"/>
          <w:sz w:val="27"/>
          <w:szCs w:val="27"/>
        </w:rPr>
      </w:pPr>
      <w:r w:rsidRPr="3A8CC719">
        <w:rPr>
          <w:sz w:val="27"/>
          <w:szCs w:val="27"/>
        </w:rPr>
        <w:t>‘Death Life’ Poster by Vera-louise</w:t>
      </w:r>
    </w:p>
    <w:p w14:paraId="215A0EE5" w14:textId="76C54BA2" w:rsidR="14179385" w:rsidRDefault="3A8CC719" w:rsidP="3A8CC719">
      <w:pPr>
        <w:pStyle w:val="ListParagraph"/>
        <w:numPr>
          <w:ilvl w:val="0"/>
          <w:numId w:val="2"/>
        </w:numPr>
        <w:rPr>
          <w:color w:val="000000" w:themeColor="text1"/>
          <w:sz w:val="27"/>
          <w:szCs w:val="27"/>
        </w:rPr>
      </w:pPr>
      <w:r w:rsidRPr="3A8CC719">
        <w:rPr>
          <w:sz w:val="27"/>
          <w:szCs w:val="27"/>
        </w:rPr>
        <w:t>‘Swansea’ Screen print by Vera-louise</w:t>
      </w:r>
    </w:p>
    <w:p w14:paraId="3A805F7B" w14:textId="585823A9" w:rsidR="14179385" w:rsidRDefault="3A8CC719" w:rsidP="3A8CC719">
      <w:pPr>
        <w:pStyle w:val="ListParagraph"/>
        <w:numPr>
          <w:ilvl w:val="0"/>
          <w:numId w:val="2"/>
        </w:numPr>
        <w:rPr>
          <w:rFonts w:eastAsiaTheme="minorEastAsia"/>
          <w:color w:val="000000" w:themeColor="text1"/>
          <w:sz w:val="27"/>
          <w:szCs w:val="27"/>
        </w:rPr>
      </w:pPr>
      <w:r w:rsidRPr="3A8CC719">
        <w:rPr>
          <w:rFonts w:eastAsiaTheme="minorEastAsia"/>
          <w:color w:val="000000" w:themeColor="text1"/>
          <w:sz w:val="27"/>
          <w:szCs w:val="27"/>
        </w:rPr>
        <w:t xml:space="preserve">design manifestos .org. 2022. </w:t>
      </w:r>
      <w:r w:rsidRPr="3A8CC719">
        <w:rPr>
          <w:rFonts w:eastAsiaTheme="minorEastAsia"/>
          <w:i/>
          <w:iCs/>
          <w:color w:val="000000" w:themeColor="text1"/>
          <w:sz w:val="27"/>
          <w:szCs w:val="27"/>
        </w:rPr>
        <w:t>Gilbert and George: The Ten Commandments</w:t>
      </w:r>
      <w:r w:rsidRPr="3A8CC719">
        <w:rPr>
          <w:rFonts w:eastAsiaTheme="minorEastAsia"/>
          <w:color w:val="000000" w:themeColor="text1"/>
          <w:sz w:val="27"/>
          <w:szCs w:val="27"/>
        </w:rPr>
        <w:t>. [online] Available at: &lt;https://designmanifestos.org/gilbert-and-george-the-ten-commandments/&gt; [Accessed 25 April 2022].</w:t>
      </w:r>
    </w:p>
    <w:p w14:paraId="3D5640CF" w14:textId="44831A35" w:rsidR="14179385" w:rsidRDefault="3A8CC719" w:rsidP="3A8CC719">
      <w:pPr>
        <w:pStyle w:val="ListParagraph"/>
        <w:numPr>
          <w:ilvl w:val="0"/>
          <w:numId w:val="2"/>
        </w:numPr>
        <w:rPr>
          <w:rFonts w:eastAsiaTheme="minorEastAsia"/>
          <w:color w:val="000000" w:themeColor="text1"/>
          <w:sz w:val="27"/>
          <w:szCs w:val="27"/>
        </w:rPr>
      </w:pPr>
      <w:r w:rsidRPr="3A8CC719">
        <w:rPr>
          <w:rFonts w:eastAsiaTheme="minorEastAsia"/>
          <w:color w:val="000000" w:themeColor="text1"/>
          <w:sz w:val="27"/>
          <w:szCs w:val="27"/>
        </w:rPr>
        <w:t>‘Choose Me’ by Vera-louise (A Simple Blessing. 2022. [online] Available at: &lt;http://(2022)&gt; [Accessed 25 April 2022].)</w:t>
      </w:r>
    </w:p>
    <w:p w14:paraId="0DAB960B" w14:textId="7D42395D" w:rsidR="14179385" w:rsidRDefault="3A8CC719" w:rsidP="3A8CC719">
      <w:pPr>
        <w:pStyle w:val="ListParagraph"/>
        <w:numPr>
          <w:ilvl w:val="0"/>
          <w:numId w:val="2"/>
        </w:numPr>
        <w:rPr>
          <w:rFonts w:eastAsiaTheme="minorEastAsia"/>
          <w:color w:val="000000" w:themeColor="text1"/>
          <w:sz w:val="27"/>
          <w:szCs w:val="27"/>
        </w:rPr>
      </w:pPr>
      <w:r w:rsidRPr="3A8CC719">
        <w:rPr>
          <w:rFonts w:eastAsiaTheme="minorEastAsia"/>
          <w:color w:val="000000" w:themeColor="text1"/>
          <w:sz w:val="27"/>
          <w:szCs w:val="27"/>
        </w:rPr>
        <w:t xml:space="preserve">Harrison, C., 1991. </w:t>
      </w:r>
      <w:r w:rsidRPr="3A8CC719">
        <w:rPr>
          <w:rFonts w:eastAsiaTheme="minorEastAsia"/>
          <w:i/>
          <w:iCs/>
          <w:color w:val="000000" w:themeColor="text1"/>
          <w:sz w:val="27"/>
          <w:szCs w:val="27"/>
        </w:rPr>
        <w:t>Essays on Art &amp; language</w:t>
      </w:r>
      <w:r w:rsidRPr="3A8CC719">
        <w:rPr>
          <w:rFonts w:eastAsiaTheme="minorEastAsia"/>
          <w:color w:val="000000" w:themeColor="text1"/>
          <w:sz w:val="27"/>
          <w:szCs w:val="27"/>
        </w:rPr>
        <w:t>. 1st ed. Oxford [England]: Basil Blackwell Ltd, pp.150,151.</w:t>
      </w:r>
    </w:p>
    <w:p w14:paraId="1A1CBE2F" w14:textId="62E3EAF0" w:rsidR="14179385" w:rsidRDefault="3A8CC719" w:rsidP="3A8CC719">
      <w:pPr>
        <w:pStyle w:val="ListParagraph"/>
        <w:numPr>
          <w:ilvl w:val="0"/>
          <w:numId w:val="2"/>
        </w:numPr>
        <w:rPr>
          <w:rFonts w:eastAsiaTheme="minorEastAsia"/>
          <w:color w:val="000000" w:themeColor="text1"/>
          <w:sz w:val="27"/>
          <w:szCs w:val="27"/>
        </w:rPr>
      </w:pPr>
      <w:r w:rsidRPr="3A8CC719">
        <w:rPr>
          <w:sz w:val="27"/>
          <w:szCs w:val="27"/>
        </w:rPr>
        <w:t>Image of the study desk of the Artist Vera-louise</w:t>
      </w:r>
    </w:p>
    <w:p w14:paraId="33A32A23" w14:textId="1E9A51F7" w:rsidR="14179385" w:rsidRDefault="3A8CC719" w:rsidP="3A8CC719">
      <w:pPr>
        <w:pStyle w:val="ListParagraph"/>
        <w:numPr>
          <w:ilvl w:val="0"/>
          <w:numId w:val="2"/>
        </w:numPr>
        <w:rPr>
          <w:rFonts w:eastAsiaTheme="minorEastAsia"/>
          <w:color w:val="000000" w:themeColor="text1"/>
          <w:sz w:val="27"/>
          <w:szCs w:val="27"/>
        </w:rPr>
      </w:pPr>
      <w:r w:rsidRPr="3A8CC719">
        <w:rPr>
          <w:rFonts w:eastAsiaTheme="minorEastAsia"/>
          <w:color w:val="000000" w:themeColor="text1"/>
          <w:sz w:val="27"/>
          <w:szCs w:val="27"/>
        </w:rPr>
        <w:t xml:space="preserve">The Book Think by Michael R. LeGault (LeGault, M., 2014. </w:t>
      </w:r>
      <w:bookmarkStart w:id="7" w:name="_Int_LD6kqNE6"/>
      <w:proofErr w:type="gramStart"/>
      <w:r w:rsidRPr="3A8CC719">
        <w:rPr>
          <w:rFonts w:eastAsiaTheme="minorEastAsia"/>
          <w:i/>
          <w:iCs/>
          <w:color w:val="000000" w:themeColor="text1"/>
          <w:sz w:val="27"/>
          <w:szCs w:val="27"/>
        </w:rPr>
        <w:t>Think!</w:t>
      </w:r>
      <w:r w:rsidRPr="3A8CC719">
        <w:rPr>
          <w:rFonts w:eastAsiaTheme="minorEastAsia"/>
          <w:color w:val="000000" w:themeColor="text1"/>
          <w:sz w:val="27"/>
          <w:szCs w:val="27"/>
        </w:rPr>
        <w:t>.</w:t>
      </w:r>
      <w:bookmarkEnd w:id="7"/>
      <w:proofErr w:type="gramEnd"/>
      <w:r w:rsidRPr="3A8CC719">
        <w:rPr>
          <w:rFonts w:eastAsiaTheme="minorEastAsia"/>
          <w:color w:val="000000" w:themeColor="text1"/>
          <w:sz w:val="27"/>
          <w:szCs w:val="27"/>
        </w:rPr>
        <w:t xml:space="preserve"> 1st ed. New York: Threshold Editions).</w:t>
      </w:r>
      <w:r w:rsidR="14179385">
        <w:tab/>
      </w:r>
    </w:p>
    <w:p w14:paraId="16D9CA06" w14:textId="34B7CF57" w:rsidR="14179385" w:rsidRDefault="3A8CC719" w:rsidP="3A8CC719">
      <w:pPr>
        <w:pStyle w:val="ListParagraph"/>
        <w:numPr>
          <w:ilvl w:val="0"/>
          <w:numId w:val="2"/>
        </w:numPr>
        <w:rPr>
          <w:rFonts w:eastAsiaTheme="minorEastAsia"/>
          <w:color w:val="000000" w:themeColor="text1"/>
          <w:sz w:val="27"/>
          <w:szCs w:val="27"/>
        </w:rPr>
      </w:pPr>
      <w:r w:rsidRPr="3A8CC719">
        <w:rPr>
          <w:rFonts w:eastAsiaTheme="minorEastAsia"/>
          <w:color w:val="000000" w:themeColor="text1"/>
          <w:sz w:val="27"/>
          <w:szCs w:val="27"/>
        </w:rPr>
        <w:t>The Book De Stijl by Paul Overy</w:t>
      </w:r>
      <w:r w:rsidRPr="3A8CC719">
        <w:rPr>
          <w:rFonts w:ascii="Open Sans" w:eastAsia="Open Sans" w:hAnsi="Open Sans" w:cs="Open Sans"/>
          <w:color w:val="000000" w:themeColor="text1"/>
          <w:sz w:val="19"/>
          <w:szCs w:val="19"/>
        </w:rPr>
        <w:t xml:space="preserve"> </w:t>
      </w:r>
      <w:r w:rsidRPr="3A8CC719">
        <w:rPr>
          <w:rFonts w:eastAsiaTheme="minorEastAsia"/>
          <w:color w:val="000000" w:themeColor="text1"/>
          <w:sz w:val="27"/>
          <w:szCs w:val="27"/>
        </w:rPr>
        <w:t xml:space="preserve">(Overy, P., 2000. </w:t>
      </w:r>
      <w:r w:rsidRPr="3A8CC719">
        <w:rPr>
          <w:rFonts w:eastAsiaTheme="minorEastAsia"/>
          <w:i/>
          <w:iCs/>
          <w:color w:val="000000" w:themeColor="text1"/>
          <w:sz w:val="27"/>
          <w:szCs w:val="27"/>
        </w:rPr>
        <w:t>De Stijl</w:t>
      </w:r>
      <w:r w:rsidRPr="3A8CC719">
        <w:rPr>
          <w:rFonts w:eastAsiaTheme="minorEastAsia"/>
          <w:color w:val="000000" w:themeColor="text1"/>
          <w:sz w:val="27"/>
          <w:szCs w:val="27"/>
        </w:rPr>
        <w:t>. London: Thames &amp; Hudson).</w:t>
      </w:r>
    </w:p>
    <w:p w14:paraId="6D4018A0" w14:textId="211B9762" w:rsidR="14179385" w:rsidRDefault="3A8CC719" w:rsidP="3A8CC719">
      <w:pPr>
        <w:pStyle w:val="ListParagraph"/>
        <w:numPr>
          <w:ilvl w:val="0"/>
          <w:numId w:val="2"/>
        </w:numPr>
        <w:rPr>
          <w:rFonts w:eastAsiaTheme="minorEastAsia"/>
          <w:color w:val="000000" w:themeColor="text1"/>
          <w:sz w:val="27"/>
          <w:szCs w:val="27"/>
        </w:rPr>
      </w:pPr>
      <w:r w:rsidRPr="3A8CC719">
        <w:rPr>
          <w:sz w:val="27"/>
          <w:szCs w:val="27"/>
        </w:rPr>
        <w:t>The Schoolboy Collection - Image taken from The Dylan Thomas Exhibition at The University of Swansea Building in Swansea.</w:t>
      </w:r>
    </w:p>
    <w:p w14:paraId="3FDF91AE" w14:textId="3FEFD46E" w:rsidR="14179385" w:rsidRDefault="3A8CC719" w:rsidP="3A8CC719">
      <w:pPr>
        <w:pStyle w:val="ListParagraph"/>
        <w:numPr>
          <w:ilvl w:val="0"/>
          <w:numId w:val="2"/>
        </w:numPr>
        <w:rPr>
          <w:color w:val="000000" w:themeColor="text1"/>
          <w:sz w:val="27"/>
          <w:szCs w:val="27"/>
        </w:rPr>
      </w:pPr>
      <w:r w:rsidRPr="3A8CC719">
        <w:rPr>
          <w:sz w:val="27"/>
          <w:szCs w:val="27"/>
        </w:rPr>
        <w:t>The Borrowed Suit – Image taken from The Dylan Thomas Exhibition at The University of Swansea Building in Swansea.</w:t>
      </w:r>
    </w:p>
    <w:p w14:paraId="4CF87CC0" w14:textId="0CCBB7FF" w:rsidR="14179385" w:rsidRDefault="3A8CC719" w:rsidP="3A8CC719">
      <w:pPr>
        <w:pStyle w:val="ListParagraph"/>
        <w:numPr>
          <w:ilvl w:val="0"/>
          <w:numId w:val="2"/>
        </w:numPr>
        <w:rPr>
          <w:rFonts w:eastAsiaTheme="minorEastAsia"/>
          <w:color w:val="000000" w:themeColor="text1"/>
          <w:sz w:val="27"/>
          <w:szCs w:val="27"/>
        </w:rPr>
      </w:pPr>
      <w:r w:rsidRPr="3A8CC719">
        <w:rPr>
          <w:sz w:val="27"/>
          <w:szCs w:val="27"/>
        </w:rPr>
        <w:t>The Death Mask of Dylan Thomas – Image taken from The Dylan Thomas Exhibition at The University of Swansea Building in Swansea.</w:t>
      </w:r>
    </w:p>
    <w:p w14:paraId="39355C5F" w14:textId="058F7A8D" w:rsidR="14179385" w:rsidRDefault="14179385" w:rsidP="3A8CC719">
      <w:pPr>
        <w:rPr>
          <w:rFonts w:ascii="Calibri" w:eastAsia="Calibri" w:hAnsi="Calibri" w:cs="Calibri"/>
          <w:b/>
          <w:bCs/>
          <w:color w:val="000000" w:themeColor="text1"/>
          <w:sz w:val="27"/>
          <w:szCs w:val="27"/>
        </w:rPr>
      </w:pPr>
    </w:p>
    <w:p w14:paraId="64EB3536" w14:textId="1E6E15EF" w:rsidR="14179385" w:rsidRDefault="14179385" w:rsidP="3A8CC719">
      <w:pPr>
        <w:rPr>
          <w:rFonts w:ascii="Calibri" w:eastAsia="Calibri" w:hAnsi="Calibri" w:cs="Calibri"/>
          <w:b/>
          <w:bCs/>
          <w:color w:val="000000" w:themeColor="text1"/>
          <w:sz w:val="27"/>
          <w:szCs w:val="27"/>
        </w:rPr>
      </w:pPr>
      <w:r w:rsidRPr="3A8CC719">
        <w:rPr>
          <w:rFonts w:ascii="Calibri" w:eastAsia="Calibri" w:hAnsi="Calibri" w:cs="Calibri"/>
          <w:b/>
          <w:bCs/>
          <w:color w:val="000000" w:themeColor="text1"/>
          <w:sz w:val="27"/>
          <w:szCs w:val="27"/>
        </w:rPr>
        <w:t>Bibliography</w:t>
      </w:r>
    </w:p>
    <w:p w14:paraId="34297240" w14:textId="4EF0F603" w:rsidR="14179385" w:rsidRDefault="14179385" w:rsidP="3A8CC719">
      <w:pPr>
        <w:rPr>
          <w:rFonts w:eastAsiaTheme="minorEastAsia"/>
          <w:color w:val="000000" w:themeColor="text1"/>
          <w:sz w:val="27"/>
          <w:szCs w:val="27"/>
        </w:rPr>
      </w:pPr>
      <w:r w:rsidRPr="3A8CC719">
        <w:rPr>
          <w:rFonts w:eastAsiaTheme="minorEastAsia"/>
          <w:color w:val="000000" w:themeColor="text1"/>
          <w:sz w:val="27"/>
          <w:szCs w:val="27"/>
        </w:rPr>
        <w:t xml:space="preserve">design manifestos .org. (2020). </w:t>
      </w:r>
      <w:r w:rsidRPr="3A8CC719">
        <w:rPr>
          <w:rFonts w:eastAsiaTheme="minorEastAsia"/>
          <w:i/>
          <w:iCs/>
          <w:color w:val="000000" w:themeColor="text1"/>
          <w:sz w:val="27"/>
          <w:szCs w:val="27"/>
        </w:rPr>
        <w:t>Gilbert and George: The Ten Commandments</w:t>
      </w:r>
      <w:r w:rsidRPr="3A8CC719">
        <w:rPr>
          <w:rFonts w:eastAsiaTheme="minorEastAsia"/>
          <w:color w:val="000000" w:themeColor="text1"/>
          <w:sz w:val="27"/>
          <w:szCs w:val="27"/>
        </w:rPr>
        <w:t>. [online] Available at:</w:t>
      </w:r>
      <w:r w:rsidR="6EED4E9C" w:rsidRPr="3A8CC719">
        <w:rPr>
          <w:rFonts w:eastAsiaTheme="minorEastAsia"/>
          <w:color w:val="000000" w:themeColor="text1"/>
          <w:sz w:val="27"/>
          <w:szCs w:val="27"/>
        </w:rPr>
        <w:t xml:space="preserve"> https://designmanifestos.org/gilbert-and-george-the-ten-commandments/ [Acce</w:t>
      </w:r>
      <w:r w:rsidRPr="3A8CC719">
        <w:rPr>
          <w:rFonts w:eastAsiaTheme="minorEastAsia"/>
          <w:color w:val="000000" w:themeColor="text1"/>
          <w:sz w:val="27"/>
          <w:szCs w:val="27"/>
        </w:rPr>
        <w:t>ssed 24 Apr. 2022].</w:t>
      </w:r>
    </w:p>
    <w:p w14:paraId="6CC93D94" w14:textId="5D1ECC38" w:rsidR="3A8CC719" w:rsidRDefault="3A8CC719" w:rsidP="3A8CC719">
      <w:pPr>
        <w:rPr>
          <w:rFonts w:eastAsiaTheme="minorEastAsia"/>
          <w:color w:val="000000" w:themeColor="text1"/>
          <w:sz w:val="27"/>
          <w:szCs w:val="27"/>
        </w:rPr>
      </w:pPr>
      <w:r w:rsidRPr="3A8CC719">
        <w:rPr>
          <w:rFonts w:eastAsiaTheme="minorEastAsia"/>
          <w:color w:val="000000" w:themeColor="text1"/>
          <w:sz w:val="27"/>
          <w:szCs w:val="27"/>
        </w:rPr>
        <w:t xml:space="preserve">Foundry Art Centre. 2022. </w:t>
      </w:r>
      <w:r w:rsidRPr="3A8CC719">
        <w:rPr>
          <w:rFonts w:eastAsiaTheme="minorEastAsia"/>
          <w:i/>
          <w:iCs/>
          <w:color w:val="000000" w:themeColor="text1"/>
          <w:sz w:val="27"/>
          <w:szCs w:val="27"/>
        </w:rPr>
        <w:t>Putting It Together: The Art of Assembling — Foundry Art Centre</w:t>
      </w:r>
      <w:r w:rsidRPr="3A8CC719">
        <w:rPr>
          <w:rFonts w:eastAsiaTheme="minorEastAsia"/>
          <w:color w:val="000000" w:themeColor="text1"/>
          <w:sz w:val="27"/>
          <w:szCs w:val="27"/>
        </w:rPr>
        <w:t>. [online] Available at: &lt;http://foundryartcentre.org/putting-it-together/#:~:text=Assemblage%20and%20collage%20involve%20the%20thoughtful%20combination%20of,to%20synthesize%20materials%20to%20produce%20a%20cohesive%20result.&gt; [Accessed 24 April 2022].</w:t>
      </w:r>
    </w:p>
    <w:p w14:paraId="4A233CE6" w14:textId="15E3DC8F" w:rsidR="3A8CC719" w:rsidRDefault="3A8CC719" w:rsidP="3A8CC719">
      <w:pPr>
        <w:rPr>
          <w:rFonts w:eastAsiaTheme="minorEastAsia"/>
          <w:sz w:val="27"/>
          <w:szCs w:val="27"/>
        </w:rPr>
      </w:pPr>
      <w:r w:rsidRPr="3A8CC719">
        <w:rPr>
          <w:rFonts w:eastAsiaTheme="minorEastAsia"/>
          <w:color w:val="000000" w:themeColor="text1"/>
          <w:sz w:val="27"/>
          <w:szCs w:val="27"/>
        </w:rPr>
        <w:t xml:space="preserve">LeWitt, S., 1969. Art-Language. </w:t>
      </w:r>
      <w:r w:rsidRPr="3A8CC719">
        <w:rPr>
          <w:rFonts w:eastAsiaTheme="minorEastAsia"/>
          <w:i/>
          <w:iCs/>
          <w:sz w:val="27"/>
          <w:szCs w:val="27"/>
        </w:rPr>
        <w:t xml:space="preserve">Sentences on Conceptual </w:t>
      </w:r>
      <w:bookmarkStart w:id="8" w:name="_Int_44tn1uHD"/>
      <w:proofErr w:type="gramStart"/>
      <w:r w:rsidRPr="3A8CC719">
        <w:rPr>
          <w:rFonts w:eastAsiaTheme="minorEastAsia"/>
          <w:i/>
          <w:iCs/>
          <w:sz w:val="27"/>
          <w:szCs w:val="27"/>
        </w:rPr>
        <w:t>Art</w:t>
      </w:r>
      <w:r w:rsidRPr="3A8CC719">
        <w:rPr>
          <w:rFonts w:eastAsiaTheme="minorEastAsia"/>
          <w:sz w:val="27"/>
          <w:szCs w:val="27"/>
        </w:rPr>
        <w:t>,.</w:t>
      </w:r>
      <w:bookmarkEnd w:id="8"/>
      <w:proofErr w:type="gramEnd"/>
    </w:p>
    <w:p w14:paraId="57228365" w14:textId="5DB3086F" w:rsidR="14179385" w:rsidRDefault="14179385" w:rsidP="3A8CC719">
      <w:pPr>
        <w:rPr>
          <w:rFonts w:eastAsiaTheme="minorEastAsia"/>
          <w:color w:val="000000" w:themeColor="text1"/>
          <w:sz w:val="27"/>
          <w:szCs w:val="27"/>
        </w:rPr>
      </w:pPr>
      <w:r w:rsidRPr="3A8CC719">
        <w:rPr>
          <w:rFonts w:eastAsiaTheme="minorEastAsia"/>
          <w:color w:val="000000" w:themeColor="text1"/>
          <w:sz w:val="27"/>
          <w:szCs w:val="27"/>
        </w:rPr>
        <w:t xml:space="preserve">Literature Today UK (2014). </w:t>
      </w:r>
      <w:proofErr w:type="gramStart"/>
      <w:r w:rsidRPr="3A8CC719">
        <w:rPr>
          <w:rFonts w:eastAsiaTheme="minorEastAsia"/>
          <w:i/>
          <w:iCs/>
          <w:color w:val="000000" w:themeColor="text1"/>
          <w:sz w:val="27"/>
          <w:szCs w:val="27"/>
        </w:rPr>
        <w:t>Still</w:t>
      </w:r>
      <w:proofErr w:type="gramEnd"/>
      <w:r w:rsidRPr="3A8CC719">
        <w:rPr>
          <w:rFonts w:eastAsiaTheme="minorEastAsia"/>
          <w:i/>
          <w:iCs/>
          <w:color w:val="000000" w:themeColor="text1"/>
          <w:sz w:val="27"/>
          <w:szCs w:val="27"/>
        </w:rPr>
        <w:t xml:space="preserve"> I Rise by Maya Angelou</w:t>
      </w:r>
      <w:r w:rsidRPr="3A8CC719">
        <w:rPr>
          <w:rFonts w:eastAsiaTheme="minorEastAsia"/>
          <w:color w:val="000000" w:themeColor="text1"/>
          <w:sz w:val="27"/>
          <w:szCs w:val="27"/>
        </w:rPr>
        <w:t xml:space="preserve">. </w:t>
      </w:r>
      <w:r w:rsidRPr="3A8CC719">
        <w:rPr>
          <w:rFonts w:eastAsiaTheme="minorEastAsia"/>
          <w:i/>
          <w:iCs/>
          <w:color w:val="000000" w:themeColor="text1"/>
          <w:sz w:val="27"/>
          <w:szCs w:val="27"/>
        </w:rPr>
        <w:t>YouTube</w:t>
      </w:r>
      <w:r w:rsidRPr="3A8CC719">
        <w:rPr>
          <w:rFonts w:eastAsiaTheme="minorEastAsia"/>
          <w:color w:val="000000" w:themeColor="text1"/>
          <w:sz w:val="27"/>
          <w:szCs w:val="27"/>
        </w:rPr>
        <w:t xml:space="preserve">. Available at: </w:t>
      </w:r>
      <w:r w:rsidR="6EED4E9C" w:rsidRPr="3A8CC719">
        <w:rPr>
          <w:rFonts w:eastAsiaTheme="minorEastAsia"/>
          <w:color w:val="000000" w:themeColor="text1"/>
          <w:sz w:val="27"/>
          <w:szCs w:val="27"/>
        </w:rPr>
        <w:t xml:space="preserve">https://www.youtube.com/watch?v=qviM_GnJbOM </w:t>
      </w:r>
      <w:r w:rsidRPr="3A8CC719">
        <w:rPr>
          <w:rFonts w:eastAsiaTheme="minorEastAsia"/>
          <w:color w:val="000000" w:themeColor="text1"/>
          <w:sz w:val="27"/>
          <w:szCs w:val="27"/>
        </w:rPr>
        <w:t>Accessed 24 Apr. 2022].</w:t>
      </w:r>
    </w:p>
    <w:p w14:paraId="7A4BC5D7" w14:textId="1469B764" w:rsidR="3A8CC719" w:rsidRDefault="3A8CC719" w:rsidP="3A8CC719">
      <w:pPr>
        <w:rPr>
          <w:rFonts w:eastAsiaTheme="minorEastAsia"/>
          <w:sz w:val="27"/>
          <w:szCs w:val="27"/>
        </w:rPr>
      </w:pPr>
      <w:r w:rsidRPr="3A8CC719">
        <w:rPr>
          <w:rFonts w:eastAsiaTheme="minorEastAsia"/>
          <w:color w:val="000000" w:themeColor="text1"/>
          <w:sz w:val="27"/>
          <w:szCs w:val="27"/>
        </w:rPr>
        <w:t xml:space="preserve">Macdonald, S., 1970. </w:t>
      </w:r>
      <w:r w:rsidRPr="3A8CC719">
        <w:rPr>
          <w:rFonts w:eastAsiaTheme="minorEastAsia"/>
          <w:i/>
          <w:iCs/>
          <w:sz w:val="27"/>
          <w:szCs w:val="27"/>
        </w:rPr>
        <w:t>The History and Philosophy of Art Education</w:t>
      </w:r>
      <w:r w:rsidRPr="3A8CC719">
        <w:rPr>
          <w:rFonts w:eastAsiaTheme="minorEastAsia"/>
          <w:sz w:val="27"/>
          <w:szCs w:val="27"/>
        </w:rPr>
        <w:t>. 1st ed. University of London Press Ltd.</w:t>
      </w:r>
    </w:p>
    <w:p w14:paraId="4959E851" w14:textId="1916807E" w:rsidR="3A8CC719" w:rsidRDefault="3A8CC719" w:rsidP="3A8CC719">
      <w:pPr>
        <w:rPr>
          <w:rFonts w:eastAsiaTheme="minorEastAsia"/>
          <w:color w:val="000000" w:themeColor="text1"/>
          <w:sz w:val="27"/>
          <w:szCs w:val="27"/>
        </w:rPr>
      </w:pPr>
      <w:r w:rsidRPr="3A8CC719">
        <w:rPr>
          <w:rFonts w:eastAsiaTheme="minorEastAsia"/>
          <w:color w:val="000000" w:themeColor="text1"/>
          <w:sz w:val="27"/>
          <w:szCs w:val="27"/>
        </w:rPr>
        <w:t xml:space="preserve">O'Donohue, J., 1998. </w:t>
      </w:r>
      <w:r w:rsidRPr="3A8CC719">
        <w:rPr>
          <w:rFonts w:eastAsiaTheme="minorEastAsia"/>
          <w:i/>
          <w:iCs/>
          <w:color w:val="000000" w:themeColor="text1"/>
          <w:sz w:val="27"/>
          <w:szCs w:val="27"/>
        </w:rPr>
        <w:t xml:space="preserve">Anam </w:t>
      </w:r>
      <w:bookmarkStart w:id="9" w:name="_Int_pWUc71eh"/>
      <w:r w:rsidRPr="3A8CC719">
        <w:rPr>
          <w:rFonts w:eastAsiaTheme="minorEastAsia"/>
          <w:i/>
          <w:iCs/>
          <w:color w:val="000000" w:themeColor="text1"/>
          <w:sz w:val="27"/>
          <w:szCs w:val="27"/>
        </w:rPr>
        <w:t>cara</w:t>
      </w:r>
      <w:bookmarkEnd w:id="9"/>
      <w:r w:rsidRPr="3A8CC719">
        <w:rPr>
          <w:rFonts w:eastAsiaTheme="minorEastAsia"/>
          <w:color w:val="000000" w:themeColor="text1"/>
          <w:sz w:val="27"/>
          <w:szCs w:val="27"/>
        </w:rPr>
        <w:t>. Great Britain: Bantam Press, p.112.</w:t>
      </w:r>
    </w:p>
    <w:p w14:paraId="1C0E2D8D" w14:textId="4D1CFEC7" w:rsidR="3A8CC719" w:rsidRDefault="3A8CC719" w:rsidP="3A8CC719">
      <w:pPr>
        <w:rPr>
          <w:rFonts w:ascii="Open Sans" w:eastAsia="Open Sans" w:hAnsi="Open Sans" w:cs="Open Sans"/>
          <w:color w:val="000000" w:themeColor="text1"/>
          <w:sz w:val="19"/>
          <w:szCs w:val="19"/>
        </w:rPr>
      </w:pPr>
      <w:r w:rsidRPr="3A8CC719">
        <w:rPr>
          <w:rFonts w:eastAsiaTheme="minorEastAsia"/>
          <w:color w:val="000000" w:themeColor="text1"/>
          <w:sz w:val="27"/>
          <w:szCs w:val="27"/>
        </w:rPr>
        <w:t xml:space="preserve">Smithers, R., 2022. </w:t>
      </w:r>
      <w:r w:rsidRPr="3A8CC719">
        <w:rPr>
          <w:rFonts w:eastAsiaTheme="minorEastAsia"/>
          <w:i/>
          <w:iCs/>
          <w:color w:val="000000" w:themeColor="text1"/>
          <w:sz w:val="27"/>
          <w:szCs w:val="27"/>
        </w:rPr>
        <w:t>Britons expected to send 235m items of clothing to landfill this spring</w:t>
      </w:r>
      <w:r w:rsidRPr="3A8CC719">
        <w:rPr>
          <w:rFonts w:eastAsiaTheme="minorEastAsia"/>
          <w:color w:val="000000" w:themeColor="text1"/>
          <w:sz w:val="27"/>
          <w:szCs w:val="27"/>
        </w:rPr>
        <w:t>. [online] the Guardian. Available at: &lt;https://www.theguardian.com/environment/2017/apr/06/britons-expected-to-send-235m-items-of-clothing-to-landfill-this-spring&gt; [Accessed 24 April 2022]</w:t>
      </w:r>
      <w:r w:rsidRPr="3A8CC719">
        <w:rPr>
          <w:rFonts w:ascii="Open Sans" w:eastAsia="Open Sans" w:hAnsi="Open Sans" w:cs="Open Sans"/>
          <w:color w:val="000000" w:themeColor="text1"/>
          <w:sz w:val="19"/>
          <w:szCs w:val="19"/>
        </w:rPr>
        <w:t>.</w:t>
      </w:r>
    </w:p>
    <w:p w14:paraId="683DC472" w14:textId="243A61B8" w:rsidR="14179385" w:rsidRDefault="14179385" w:rsidP="3A8CC719">
      <w:pPr>
        <w:rPr>
          <w:rFonts w:eastAsiaTheme="minorEastAsia"/>
          <w:color w:val="000000" w:themeColor="text1"/>
          <w:sz w:val="27"/>
          <w:szCs w:val="27"/>
        </w:rPr>
      </w:pPr>
      <w:r w:rsidRPr="3A8CC719">
        <w:rPr>
          <w:rFonts w:eastAsiaTheme="minorEastAsia"/>
          <w:color w:val="000000" w:themeColor="text1"/>
          <w:sz w:val="27"/>
          <w:szCs w:val="27"/>
        </w:rPr>
        <w:t xml:space="preserve">‌T&amp;H - Inspiration &amp; Motivation (2013). </w:t>
      </w:r>
      <w:r w:rsidRPr="3A8CC719">
        <w:rPr>
          <w:rFonts w:eastAsiaTheme="minorEastAsia"/>
          <w:i/>
          <w:iCs/>
          <w:color w:val="000000" w:themeColor="text1"/>
          <w:sz w:val="27"/>
          <w:szCs w:val="27"/>
        </w:rPr>
        <w:t>The Dream of Life - Alan Watts</w:t>
      </w:r>
      <w:r w:rsidRPr="3A8CC719">
        <w:rPr>
          <w:rFonts w:eastAsiaTheme="minorEastAsia"/>
          <w:color w:val="000000" w:themeColor="text1"/>
          <w:sz w:val="27"/>
          <w:szCs w:val="27"/>
        </w:rPr>
        <w:t xml:space="preserve">. </w:t>
      </w:r>
      <w:r w:rsidRPr="3A8CC719">
        <w:rPr>
          <w:rFonts w:eastAsiaTheme="minorEastAsia"/>
          <w:i/>
          <w:iCs/>
          <w:color w:val="000000" w:themeColor="text1"/>
          <w:sz w:val="27"/>
          <w:szCs w:val="27"/>
        </w:rPr>
        <w:t>YouTube</w:t>
      </w:r>
      <w:r w:rsidRPr="3A8CC719">
        <w:rPr>
          <w:rFonts w:eastAsiaTheme="minorEastAsia"/>
          <w:color w:val="000000" w:themeColor="text1"/>
          <w:sz w:val="27"/>
          <w:szCs w:val="27"/>
        </w:rPr>
        <w:t>. Available at:</w:t>
      </w:r>
      <w:r w:rsidR="3A8CC719" w:rsidRPr="3A8CC719">
        <w:rPr>
          <w:rFonts w:eastAsiaTheme="minorEastAsia"/>
          <w:color w:val="000000" w:themeColor="text1"/>
          <w:sz w:val="27"/>
          <w:szCs w:val="27"/>
        </w:rPr>
        <w:t xml:space="preserve"> https://www.youtube.com/watch?v=wU0PYcCsL6o </w:t>
      </w:r>
      <w:r w:rsidRPr="3A8CC719">
        <w:rPr>
          <w:rFonts w:eastAsiaTheme="minorEastAsia"/>
          <w:color w:val="000000" w:themeColor="text1"/>
          <w:sz w:val="27"/>
          <w:szCs w:val="27"/>
        </w:rPr>
        <w:t>[Accessed 24 Apr. 2022].</w:t>
      </w:r>
    </w:p>
    <w:p w14:paraId="7BD9C4CF" w14:textId="3152159F" w:rsidR="3A8CC719" w:rsidRDefault="3A8CC719" w:rsidP="3A8CC719">
      <w:pPr>
        <w:rPr>
          <w:rFonts w:eastAsiaTheme="minorEastAsia"/>
          <w:color w:val="000000" w:themeColor="text1"/>
          <w:sz w:val="27"/>
          <w:szCs w:val="27"/>
        </w:rPr>
      </w:pPr>
      <w:r w:rsidRPr="3A8CC719">
        <w:rPr>
          <w:rFonts w:eastAsiaTheme="minorEastAsia"/>
          <w:color w:val="000000" w:themeColor="text1"/>
          <w:sz w:val="27"/>
          <w:szCs w:val="27"/>
        </w:rPr>
        <w:t xml:space="preserve">World Economic Forum. 2022. </w:t>
      </w:r>
      <w:r w:rsidRPr="3A8CC719">
        <w:rPr>
          <w:rFonts w:eastAsiaTheme="minorEastAsia"/>
          <w:i/>
          <w:iCs/>
          <w:color w:val="000000" w:themeColor="text1"/>
          <w:sz w:val="27"/>
          <w:szCs w:val="27"/>
        </w:rPr>
        <w:t>Is Fashion bad for the environment</w:t>
      </w:r>
      <w:r w:rsidRPr="3A8CC719">
        <w:rPr>
          <w:rFonts w:eastAsiaTheme="minorEastAsia"/>
          <w:color w:val="000000" w:themeColor="text1"/>
          <w:sz w:val="27"/>
          <w:szCs w:val="27"/>
        </w:rPr>
        <w:t>. [online] Available at: &lt;(https://www.weforum.org/agenda/2020/01/fashion-industry-carbon-unsustainable-environment-pollution/)&gt; [Accessed 25 April 2022].</w:t>
      </w:r>
    </w:p>
    <w:p w14:paraId="65AC7BE8" w14:textId="4B204E9B" w:rsidR="14179385" w:rsidRDefault="3A8CC719" w:rsidP="3A8CC719">
      <w:pPr>
        <w:spacing w:after="180" w:line="240" w:lineRule="auto"/>
        <w:contextualSpacing/>
        <w:rPr>
          <w:rFonts w:eastAsiaTheme="minorEastAsia"/>
          <w:color w:val="000000" w:themeColor="text1"/>
          <w:sz w:val="27"/>
          <w:szCs w:val="27"/>
        </w:rPr>
      </w:pPr>
      <w:r w:rsidRPr="3A8CC719">
        <w:rPr>
          <w:rFonts w:eastAsiaTheme="minorEastAsia"/>
          <w:color w:val="000000" w:themeColor="text1"/>
          <w:sz w:val="27"/>
          <w:szCs w:val="27"/>
        </w:rPr>
        <w:t>www.youtube.com, n.d.</w:t>
      </w:r>
      <w:r w:rsidR="14179385" w:rsidRPr="3A8CC719">
        <w:rPr>
          <w:rFonts w:eastAsiaTheme="minorEastAsia"/>
          <w:color w:val="000000" w:themeColor="text1"/>
          <w:sz w:val="27"/>
          <w:szCs w:val="27"/>
        </w:rPr>
        <w:t xml:space="preserve"> </w:t>
      </w:r>
      <w:r w:rsidR="14179385" w:rsidRPr="3A8CC719">
        <w:rPr>
          <w:rFonts w:eastAsiaTheme="minorEastAsia"/>
          <w:i/>
          <w:iCs/>
          <w:color w:val="000000" w:themeColor="text1"/>
          <w:sz w:val="27"/>
          <w:szCs w:val="27"/>
        </w:rPr>
        <w:t xml:space="preserve">Mark Lawson Talks </w:t>
      </w:r>
      <w:proofErr w:type="gramStart"/>
      <w:r w:rsidR="14179385" w:rsidRPr="3A8CC719">
        <w:rPr>
          <w:rFonts w:eastAsiaTheme="minorEastAsia"/>
          <w:i/>
          <w:iCs/>
          <w:color w:val="000000" w:themeColor="text1"/>
          <w:sz w:val="27"/>
          <w:szCs w:val="27"/>
        </w:rPr>
        <w:t>To</w:t>
      </w:r>
      <w:proofErr w:type="gramEnd"/>
      <w:r w:rsidR="14179385" w:rsidRPr="3A8CC719">
        <w:rPr>
          <w:rFonts w:eastAsiaTheme="minorEastAsia"/>
          <w:i/>
          <w:iCs/>
          <w:color w:val="000000" w:themeColor="text1"/>
          <w:sz w:val="27"/>
          <w:szCs w:val="27"/>
        </w:rPr>
        <w:t xml:space="preserve"> Gilbert and George</w:t>
      </w:r>
      <w:r w:rsidR="14179385" w:rsidRPr="3A8CC719">
        <w:rPr>
          <w:rFonts w:eastAsiaTheme="minorEastAsia"/>
          <w:color w:val="000000" w:themeColor="text1"/>
          <w:sz w:val="27"/>
          <w:szCs w:val="27"/>
        </w:rPr>
        <w:t>. [online]</w:t>
      </w:r>
    </w:p>
    <w:p w14:paraId="750F24DA" w14:textId="620166FA" w:rsidR="14179385" w:rsidRDefault="3A8CC719" w:rsidP="3A8CC719">
      <w:pPr>
        <w:spacing w:after="180" w:line="240" w:lineRule="auto"/>
        <w:contextualSpacing/>
        <w:rPr>
          <w:rFonts w:eastAsiaTheme="minorEastAsia"/>
          <w:sz w:val="27"/>
          <w:szCs w:val="27"/>
        </w:rPr>
      </w:pPr>
      <w:r w:rsidRPr="3A8CC719">
        <w:rPr>
          <w:rFonts w:eastAsiaTheme="minorEastAsia"/>
          <w:color w:val="000000" w:themeColor="text1"/>
          <w:sz w:val="27"/>
          <w:szCs w:val="27"/>
        </w:rPr>
        <w:t>[online] Available at: https://www.youtube.com/watch?v=YL86-gH3dg0 [Accessed 24 Apr. 2022].</w:t>
      </w:r>
      <w:r w:rsidR="14179385" w:rsidRPr="3A8CC719">
        <w:rPr>
          <w:rFonts w:eastAsiaTheme="minorEastAsia"/>
          <w:color w:val="000000" w:themeColor="text1"/>
          <w:sz w:val="27"/>
          <w:szCs w:val="27"/>
        </w:rPr>
        <w:t xml:space="preserve"> </w:t>
      </w:r>
    </w:p>
    <w:p w14:paraId="065A816A" w14:textId="593F169C" w:rsidR="14179385" w:rsidRDefault="14179385" w:rsidP="3A8CC719">
      <w:pPr>
        <w:spacing w:after="180" w:line="240" w:lineRule="auto"/>
        <w:contextualSpacing/>
        <w:rPr>
          <w:rFonts w:eastAsiaTheme="minorEastAsia"/>
          <w:color w:val="000000" w:themeColor="text1"/>
          <w:sz w:val="27"/>
          <w:szCs w:val="27"/>
        </w:rPr>
      </w:pPr>
    </w:p>
    <w:p w14:paraId="7AA939EA" w14:textId="29404440" w:rsidR="14179385" w:rsidRDefault="14179385" w:rsidP="3A8CC719">
      <w:pPr>
        <w:rPr>
          <w:rFonts w:eastAsiaTheme="minorEastAsia"/>
          <w:color w:val="000000" w:themeColor="text1"/>
          <w:sz w:val="27"/>
          <w:szCs w:val="27"/>
        </w:rPr>
      </w:pPr>
      <w:r w:rsidRPr="3A8CC719">
        <w:rPr>
          <w:rFonts w:eastAsiaTheme="minorEastAsia"/>
          <w:color w:val="000000" w:themeColor="text1"/>
          <w:sz w:val="27"/>
          <w:szCs w:val="27"/>
        </w:rPr>
        <w:t xml:space="preserve">www.youtube.com, n.d. </w:t>
      </w:r>
      <w:r w:rsidRPr="3A8CC719">
        <w:rPr>
          <w:rFonts w:eastAsiaTheme="minorEastAsia"/>
          <w:i/>
          <w:iCs/>
          <w:color w:val="000000" w:themeColor="text1"/>
          <w:sz w:val="27"/>
          <w:szCs w:val="27"/>
        </w:rPr>
        <w:t>Gilbert and George: No Surrender (BBC Imagine)</w:t>
      </w:r>
      <w:r w:rsidRPr="3A8CC719">
        <w:rPr>
          <w:rFonts w:eastAsiaTheme="minorEastAsia"/>
          <w:color w:val="000000" w:themeColor="text1"/>
          <w:sz w:val="27"/>
          <w:szCs w:val="27"/>
        </w:rPr>
        <w:t xml:space="preserve">. [online] Available at: </w:t>
      </w:r>
      <w:r w:rsidR="3A8CC719" w:rsidRPr="3A8CC719">
        <w:rPr>
          <w:rFonts w:eastAsiaTheme="minorEastAsia"/>
          <w:color w:val="000000" w:themeColor="text1"/>
          <w:sz w:val="27"/>
          <w:szCs w:val="27"/>
        </w:rPr>
        <w:t xml:space="preserve">https://www.youtube.com/watch?v=NUxVkYKStMI </w:t>
      </w:r>
      <w:r w:rsidRPr="3A8CC719">
        <w:rPr>
          <w:rFonts w:eastAsiaTheme="minorEastAsia"/>
          <w:color w:val="000000" w:themeColor="text1"/>
          <w:sz w:val="27"/>
          <w:szCs w:val="27"/>
        </w:rPr>
        <w:t>[Accessed 24 Apr. 2022].</w:t>
      </w:r>
    </w:p>
    <w:p w14:paraId="43D276CE" w14:textId="1ED7BA6B" w:rsidR="14179385" w:rsidRDefault="14179385" w:rsidP="3A8CC719">
      <w:pPr>
        <w:rPr>
          <w:rFonts w:eastAsiaTheme="minorEastAsia"/>
          <w:color w:val="000000" w:themeColor="text1"/>
          <w:sz w:val="27"/>
          <w:szCs w:val="27"/>
        </w:rPr>
      </w:pPr>
      <w:r w:rsidRPr="3A8CC719">
        <w:rPr>
          <w:rFonts w:eastAsiaTheme="minorEastAsia"/>
          <w:color w:val="000000" w:themeColor="text1"/>
          <w:sz w:val="27"/>
          <w:szCs w:val="27"/>
        </w:rPr>
        <w:t>‌‌</w:t>
      </w:r>
    </w:p>
    <w:p w14:paraId="4C26D9FF" w14:textId="395316CD" w:rsidR="14179385" w:rsidRDefault="14179385">
      <w:r w:rsidRPr="14179385">
        <w:rPr>
          <w:rFonts w:ascii="Calibri" w:eastAsia="Calibri" w:hAnsi="Calibri" w:cs="Calibri"/>
          <w:color w:val="000000" w:themeColor="text1"/>
          <w:sz w:val="27"/>
          <w:szCs w:val="27"/>
        </w:rPr>
        <w:t xml:space="preserve"> </w:t>
      </w:r>
    </w:p>
    <w:p w14:paraId="66B2D512" w14:textId="31BC2FD8" w:rsidR="14179385" w:rsidRDefault="14179385">
      <w:r w:rsidRPr="14179385">
        <w:rPr>
          <w:rFonts w:ascii="Calibri" w:eastAsia="Calibri" w:hAnsi="Calibri" w:cs="Calibri"/>
          <w:color w:val="000000" w:themeColor="text1"/>
          <w:sz w:val="27"/>
          <w:szCs w:val="27"/>
        </w:rPr>
        <w:t>‌</w:t>
      </w:r>
    </w:p>
    <w:p w14:paraId="078F1E5B" w14:textId="258A04E0" w:rsidR="14179385" w:rsidRDefault="14179385">
      <w:r w:rsidRPr="14179385">
        <w:rPr>
          <w:rFonts w:ascii="Calibri" w:eastAsia="Calibri" w:hAnsi="Calibri" w:cs="Calibri"/>
          <w:color w:val="000000" w:themeColor="text1"/>
          <w:sz w:val="27"/>
          <w:szCs w:val="27"/>
        </w:rPr>
        <w:t xml:space="preserve"> </w:t>
      </w:r>
    </w:p>
    <w:p w14:paraId="7E033778" w14:textId="543C44D6" w:rsidR="14179385" w:rsidRDefault="14179385">
      <w:r w:rsidRPr="14179385">
        <w:rPr>
          <w:rFonts w:ascii="Calibri" w:eastAsia="Calibri" w:hAnsi="Calibri" w:cs="Calibri"/>
          <w:color w:val="000000" w:themeColor="text1"/>
          <w:sz w:val="27"/>
          <w:szCs w:val="27"/>
        </w:rPr>
        <w:t xml:space="preserve"> </w:t>
      </w:r>
    </w:p>
    <w:p w14:paraId="1C915344" w14:textId="653BBC01" w:rsidR="14179385" w:rsidRDefault="14179385" w:rsidP="14179385">
      <w:pPr>
        <w:spacing w:line="257" w:lineRule="auto"/>
      </w:pPr>
      <w:r w:rsidRPr="14179385">
        <w:rPr>
          <w:rFonts w:ascii="Times New Roman" w:eastAsia="Times New Roman" w:hAnsi="Times New Roman" w:cs="Times New Roman"/>
          <w:sz w:val="24"/>
          <w:szCs w:val="24"/>
        </w:rPr>
        <w:t xml:space="preserve"> </w:t>
      </w:r>
    </w:p>
    <w:p w14:paraId="4D3A82E7" w14:textId="159DE220" w:rsidR="14179385" w:rsidRDefault="14179385" w:rsidP="14179385">
      <w:pPr>
        <w:spacing w:line="257" w:lineRule="auto"/>
      </w:pPr>
      <w:r w:rsidRPr="14179385">
        <w:rPr>
          <w:rFonts w:ascii="Times New Roman" w:eastAsia="Times New Roman" w:hAnsi="Times New Roman" w:cs="Times New Roman"/>
          <w:sz w:val="24"/>
          <w:szCs w:val="24"/>
        </w:rPr>
        <w:t xml:space="preserve"> </w:t>
      </w:r>
    </w:p>
    <w:p w14:paraId="699F5317" w14:textId="6FFC8AAB" w:rsidR="14179385" w:rsidRDefault="14179385">
      <w:r w:rsidRPr="14179385">
        <w:rPr>
          <w:rFonts w:ascii="Calibri" w:eastAsia="Calibri" w:hAnsi="Calibri" w:cs="Calibri"/>
          <w:color w:val="000000" w:themeColor="text1"/>
          <w:sz w:val="27"/>
          <w:szCs w:val="27"/>
        </w:rPr>
        <w:t xml:space="preserve"> </w:t>
      </w:r>
    </w:p>
    <w:p w14:paraId="12B1794B" w14:textId="3F4AEE61" w:rsidR="14179385" w:rsidRDefault="14179385" w:rsidP="14179385">
      <w:pPr>
        <w:spacing w:line="257" w:lineRule="auto"/>
        <w:rPr>
          <w:rFonts w:ascii="Times New Roman" w:eastAsia="Times New Roman" w:hAnsi="Times New Roman" w:cs="Times New Roman"/>
          <w:sz w:val="24"/>
          <w:szCs w:val="24"/>
        </w:rPr>
      </w:pPr>
    </w:p>
    <w:p w14:paraId="07827F6B" w14:textId="058D7F95" w:rsidR="14179385" w:rsidRDefault="14179385" w:rsidP="14179385"/>
    <w:p w14:paraId="5E5787A5" w14:textId="3DE8D539" w:rsidR="004044CB" w:rsidRDefault="004044CB" w:rsidP="3A8CC719"/>
    <w:sectPr w:rsidR="004044CB">
      <w:headerReference w:type="default" r:id="rId32"/>
      <w:footerReference w:type="default" r:id="rId33"/>
      <w:pgSz w:w="11906" w:h="16838"/>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4BC02A1" w14:textId="77777777" w:rsidR="00000000" w:rsidRDefault="00F83165">
      <w:pPr>
        <w:spacing w:after="0" w:line="240" w:lineRule="auto"/>
      </w:pPr>
      <w:r>
        <w:separator/>
      </w:r>
    </w:p>
  </w:endnote>
  <w:endnote w:type="continuationSeparator" w:id="0">
    <w:p w14:paraId="59BBA7B7" w14:textId="77777777" w:rsidR="00000000" w:rsidRDefault="00F8316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Open Sans">
    <w:panose1 w:val="020B0806030504020204"/>
    <w:charset w:val="00"/>
    <w:family w:val="swiss"/>
    <w:pitch w:val="variable"/>
    <w:sig w:usb0="E00002EF" w:usb1="4000205B" w:usb2="00000028"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485"/>
      <w:gridCol w:w="3485"/>
      <w:gridCol w:w="3485"/>
    </w:tblGrid>
    <w:tr w:rsidR="3A8CC719" w14:paraId="688181B6" w14:textId="77777777" w:rsidTr="3A8CC719">
      <w:tc>
        <w:tcPr>
          <w:tcW w:w="3485" w:type="dxa"/>
        </w:tcPr>
        <w:p w14:paraId="4389B8A6" w14:textId="6CF77D90" w:rsidR="3A8CC719" w:rsidRDefault="3A8CC719" w:rsidP="3A8CC719">
          <w:pPr>
            <w:pStyle w:val="Header"/>
            <w:ind w:left="-115"/>
          </w:pPr>
        </w:p>
      </w:tc>
      <w:tc>
        <w:tcPr>
          <w:tcW w:w="3485" w:type="dxa"/>
        </w:tcPr>
        <w:p w14:paraId="61802CC8" w14:textId="2FF05242" w:rsidR="3A8CC719" w:rsidRDefault="3A8CC719" w:rsidP="3A8CC719">
          <w:pPr>
            <w:pStyle w:val="Header"/>
            <w:jc w:val="center"/>
          </w:pPr>
        </w:p>
      </w:tc>
      <w:tc>
        <w:tcPr>
          <w:tcW w:w="3485" w:type="dxa"/>
        </w:tcPr>
        <w:p w14:paraId="710199DD" w14:textId="4DF56D15" w:rsidR="3A8CC719" w:rsidRDefault="3A8CC719" w:rsidP="3A8CC719">
          <w:pPr>
            <w:pStyle w:val="Header"/>
            <w:ind w:right="-115"/>
            <w:jc w:val="right"/>
          </w:pPr>
          <w:r>
            <w:t>Page 15</w:t>
          </w:r>
        </w:p>
      </w:tc>
    </w:tr>
  </w:tbl>
  <w:p w14:paraId="70DCD203" w14:textId="474290C1" w:rsidR="3A8CC719" w:rsidRDefault="3A8CC719" w:rsidP="3A8CC71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5227FA4" w14:textId="77777777" w:rsidR="00000000" w:rsidRDefault="00F83165">
      <w:pPr>
        <w:spacing w:after="0" w:line="240" w:lineRule="auto"/>
      </w:pPr>
      <w:r>
        <w:separator/>
      </w:r>
    </w:p>
  </w:footnote>
  <w:footnote w:type="continuationSeparator" w:id="0">
    <w:p w14:paraId="54F7F83B" w14:textId="77777777" w:rsidR="00000000" w:rsidRDefault="00F8316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485"/>
      <w:gridCol w:w="3485"/>
      <w:gridCol w:w="3485"/>
    </w:tblGrid>
    <w:tr w:rsidR="3A8CC719" w14:paraId="02D59C0C" w14:textId="77777777" w:rsidTr="3A8CC719">
      <w:tc>
        <w:tcPr>
          <w:tcW w:w="3485" w:type="dxa"/>
        </w:tcPr>
        <w:p w14:paraId="1D558837" w14:textId="0B144D2A" w:rsidR="3A8CC719" w:rsidRDefault="3A8CC719" w:rsidP="3A8CC719">
          <w:pPr>
            <w:pStyle w:val="Header"/>
            <w:ind w:left="-115"/>
          </w:pPr>
        </w:p>
      </w:tc>
      <w:tc>
        <w:tcPr>
          <w:tcW w:w="3485" w:type="dxa"/>
        </w:tcPr>
        <w:p w14:paraId="7F410E0A" w14:textId="61A31ADF" w:rsidR="3A8CC719" w:rsidRDefault="3A8CC719" w:rsidP="3A8CC719">
          <w:pPr>
            <w:pStyle w:val="Header"/>
            <w:jc w:val="center"/>
          </w:pPr>
        </w:p>
      </w:tc>
      <w:tc>
        <w:tcPr>
          <w:tcW w:w="3485" w:type="dxa"/>
        </w:tcPr>
        <w:p w14:paraId="41C04D47" w14:textId="69BCC380" w:rsidR="3A8CC719" w:rsidRDefault="3A8CC719" w:rsidP="3A8CC719">
          <w:pPr>
            <w:pStyle w:val="Header"/>
            <w:ind w:right="-115"/>
            <w:jc w:val="right"/>
          </w:pPr>
        </w:p>
      </w:tc>
    </w:tr>
  </w:tbl>
  <w:p w14:paraId="7BEEAFD9" w14:textId="4B814E04" w:rsidR="3A8CC719" w:rsidRDefault="3A8CC719" w:rsidP="3A8CC719">
    <w:pPr>
      <w:pStyle w:val="Header"/>
    </w:pPr>
  </w:p>
</w:hdr>
</file>

<file path=word/intelligence2.xml><?xml version="1.0" encoding="utf-8"?>
<int2:intelligence xmlns:int2="http://schemas.microsoft.com/office/intelligence/2020/intelligence" xmlns:oel="http://schemas.microsoft.com/office/2019/extlst">
  <int2:observations>
    <int2:textHash int2:hashCode="OVRf8Iba9eUYOj" int2:id="stNZ8J6c">
      <int2:state int2:value="Rejected" int2:type="LegacyProofing"/>
    </int2:textHash>
    <int2:textHash int2:hashCode="oJ5Bgp+hdxLAfO" int2:id="WYNKTy62">
      <int2:state int2:value="Rejected" int2:type="LegacyProofing"/>
    </int2:textHash>
    <int2:textHash int2:hashCode="qKNFvlxOyVRtSo" int2:id="0dGpEYUv">
      <int2:state int2:value="Rejected" int2:type="LegacyProofing"/>
    </int2:textHash>
    <int2:bookmark int2:bookmarkName="_Int_LD6kqNE6" int2:invalidationBookmarkName="" int2:hashCode="DWwuAm3EBbN/aV" int2:id="Sed4AQm3">
      <int2:state int2:value="Rejected" int2:type="LegacyProofing"/>
    </int2:bookmark>
    <int2:bookmark int2:bookmarkName="_Int_xUYEKShc" int2:invalidationBookmarkName="" int2:hashCode="GV/oTn7o1AbgZL" int2:id="JVJE15VU">
      <int2:state int2:value="Rejected" int2:type="LegacyProofing"/>
    </int2:bookmark>
    <int2:bookmark int2:bookmarkName="_Int_1m1JAvpU" int2:invalidationBookmarkName="" int2:hashCode="GV/oTn7o1AbgZL" int2:id="iPCxWMd0">
      <int2:state int2:value="Rejected" int2:type="LegacyProofing"/>
    </int2:bookmark>
    <int2:bookmark int2:bookmarkName="_Int_xvJBpyBK" int2:invalidationBookmarkName="" int2:hashCode="GV/oTn7o1AbgZL" int2:id="p8XuAx0N">
      <int2:state int2:value="Rejected" int2:type="LegacyProofing"/>
    </int2:bookmark>
    <int2:bookmark int2:bookmarkName="_Int_ZFxFfVQw" int2:invalidationBookmarkName="" int2:hashCode="WNQ7VzrR+PCcS9" int2:id="52z0lfFt">
      <int2:state int2:value="Rejected" int2:type="LegacyProofing"/>
    </int2:bookmark>
    <int2:bookmark int2:bookmarkName="_Int_pWUc71eh" int2:invalidationBookmarkName="" int2:hashCode="lcCHV0rO6pf1ef" int2:id="xbsLllJz">
      <int2:state int2:value="Rejected" int2:type="LegacyProofing"/>
    </int2:bookmark>
    <int2:bookmark int2:bookmarkName="_Int_98Xc4UXn" int2:invalidationBookmarkName="" int2:hashCode="GV/oTn7o1AbgZL" int2:id="jMSKJgDV">
      <int2:state int2:value="Rejected" int2:type="LegacyProofing"/>
    </int2:bookmark>
    <int2:bookmark int2:bookmarkName="_Int_44tn1uHD" int2:invalidationBookmarkName="" int2:hashCode="a+B50MeTiJeJHn" int2:id="IOQ2FEuJ">
      <int2:state int2:value="Rejected" int2:type="LegacyProofing"/>
    </int2:bookmark>
    <int2:bookmark int2:bookmarkName="_Int_etGUzyPP" int2:invalidationBookmarkName="" int2:hashCode="9wPBcxdGc/NNx0" int2:id="SCUPR4iU">
      <int2:state int2:value="Rejected" int2:type="LegacyProofing"/>
    </int2:bookmark>
    <int2:bookmark int2:bookmarkName="_Int_dVfrsuUM" int2:invalidationBookmarkName="" int2:hashCode="tJPReblAoVsm4P" int2:id="9WJJ0HlE">
      <int2:state int2:value="Rejected" int2:type="LegacyProofing"/>
    </int2:bookmark>
    <int2:bookmark int2:bookmarkName="_Int_HetuZSZZ" int2:invalidationBookmarkName="" int2:hashCode="ZMQfo1AIcLWGqR" int2:id="fZFYVRgn">
      <int2:state int2:value="Rejected" int2:type="LegacyProofing"/>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5F9212B"/>
    <w:multiLevelType w:val="hybridMultilevel"/>
    <w:tmpl w:val="FFFFFFFF"/>
    <w:lvl w:ilvl="0" w:tplc="6EFE8212">
      <w:start w:val="1"/>
      <w:numFmt w:val="decimal"/>
      <w:lvlText w:val="%1."/>
      <w:lvlJc w:val="left"/>
      <w:pPr>
        <w:ind w:left="720" w:hanging="360"/>
      </w:pPr>
    </w:lvl>
    <w:lvl w:ilvl="1" w:tplc="8D92AE5A">
      <w:start w:val="1"/>
      <w:numFmt w:val="lowerLetter"/>
      <w:lvlText w:val="%2."/>
      <w:lvlJc w:val="left"/>
      <w:pPr>
        <w:ind w:left="1440" w:hanging="360"/>
      </w:pPr>
    </w:lvl>
    <w:lvl w:ilvl="2" w:tplc="5F5EF8E6">
      <w:start w:val="1"/>
      <w:numFmt w:val="lowerRoman"/>
      <w:lvlText w:val="%3."/>
      <w:lvlJc w:val="right"/>
      <w:pPr>
        <w:ind w:left="2160" w:hanging="180"/>
      </w:pPr>
    </w:lvl>
    <w:lvl w:ilvl="3" w:tplc="4B86ABF2">
      <w:start w:val="1"/>
      <w:numFmt w:val="decimal"/>
      <w:lvlText w:val="%4."/>
      <w:lvlJc w:val="left"/>
      <w:pPr>
        <w:ind w:left="2880" w:hanging="360"/>
      </w:pPr>
    </w:lvl>
    <w:lvl w:ilvl="4" w:tplc="F25EAF18">
      <w:start w:val="1"/>
      <w:numFmt w:val="lowerLetter"/>
      <w:lvlText w:val="%5."/>
      <w:lvlJc w:val="left"/>
      <w:pPr>
        <w:ind w:left="3600" w:hanging="360"/>
      </w:pPr>
    </w:lvl>
    <w:lvl w:ilvl="5" w:tplc="B33481B8">
      <w:start w:val="1"/>
      <w:numFmt w:val="lowerRoman"/>
      <w:lvlText w:val="%6."/>
      <w:lvlJc w:val="right"/>
      <w:pPr>
        <w:ind w:left="4320" w:hanging="180"/>
      </w:pPr>
    </w:lvl>
    <w:lvl w:ilvl="6" w:tplc="00923AE6">
      <w:start w:val="1"/>
      <w:numFmt w:val="decimal"/>
      <w:lvlText w:val="%7."/>
      <w:lvlJc w:val="left"/>
      <w:pPr>
        <w:ind w:left="5040" w:hanging="360"/>
      </w:pPr>
    </w:lvl>
    <w:lvl w:ilvl="7" w:tplc="0D5A875E">
      <w:start w:val="1"/>
      <w:numFmt w:val="lowerLetter"/>
      <w:lvlText w:val="%8."/>
      <w:lvlJc w:val="left"/>
      <w:pPr>
        <w:ind w:left="5760" w:hanging="360"/>
      </w:pPr>
    </w:lvl>
    <w:lvl w:ilvl="8" w:tplc="CC44D4BC">
      <w:start w:val="1"/>
      <w:numFmt w:val="lowerRoman"/>
      <w:lvlText w:val="%9."/>
      <w:lvlJc w:val="right"/>
      <w:pPr>
        <w:ind w:left="6480" w:hanging="180"/>
      </w:pPr>
    </w:lvl>
  </w:abstractNum>
  <w:abstractNum w:abstractNumId="1" w15:restartNumberingAfterBreak="0">
    <w:nsid w:val="7A473E94"/>
    <w:multiLevelType w:val="hybridMultilevel"/>
    <w:tmpl w:val="F2FAFFA8"/>
    <w:lvl w:ilvl="0" w:tplc="9E54624C">
      <w:start w:val="1"/>
      <w:numFmt w:val="decimal"/>
      <w:lvlText w:val="%1."/>
      <w:lvlJc w:val="left"/>
      <w:pPr>
        <w:ind w:left="720" w:hanging="360"/>
      </w:pPr>
    </w:lvl>
    <w:lvl w:ilvl="1" w:tplc="54604D32">
      <w:start w:val="1"/>
      <w:numFmt w:val="lowerLetter"/>
      <w:lvlText w:val="%2."/>
      <w:lvlJc w:val="left"/>
      <w:pPr>
        <w:ind w:left="1440" w:hanging="360"/>
      </w:pPr>
    </w:lvl>
    <w:lvl w:ilvl="2" w:tplc="0E7054C0">
      <w:start w:val="1"/>
      <w:numFmt w:val="lowerRoman"/>
      <w:lvlText w:val="%3."/>
      <w:lvlJc w:val="right"/>
      <w:pPr>
        <w:ind w:left="2160" w:hanging="180"/>
      </w:pPr>
    </w:lvl>
    <w:lvl w:ilvl="3" w:tplc="D5B626B0">
      <w:start w:val="1"/>
      <w:numFmt w:val="decimal"/>
      <w:lvlText w:val="%4."/>
      <w:lvlJc w:val="left"/>
      <w:pPr>
        <w:ind w:left="2880" w:hanging="360"/>
      </w:pPr>
    </w:lvl>
    <w:lvl w:ilvl="4" w:tplc="A8D0E108">
      <w:start w:val="1"/>
      <w:numFmt w:val="lowerLetter"/>
      <w:lvlText w:val="%5."/>
      <w:lvlJc w:val="left"/>
      <w:pPr>
        <w:ind w:left="3600" w:hanging="360"/>
      </w:pPr>
    </w:lvl>
    <w:lvl w:ilvl="5" w:tplc="8532478E">
      <w:start w:val="1"/>
      <w:numFmt w:val="lowerRoman"/>
      <w:lvlText w:val="%6."/>
      <w:lvlJc w:val="right"/>
      <w:pPr>
        <w:ind w:left="4320" w:hanging="180"/>
      </w:pPr>
    </w:lvl>
    <w:lvl w:ilvl="6" w:tplc="7654F88A">
      <w:start w:val="1"/>
      <w:numFmt w:val="decimal"/>
      <w:lvlText w:val="%7."/>
      <w:lvlJc w:val="left"/>
      <w:pPr>
        <w:ind w:left="5040" w:hanging="360"/>
      </w:pPr>
    </w:lvl>
    <w:lvl w:ilvl="7" w:tplc="8034BFA6">
      <w:start w:val="1"/>
      <w:numFmt w:val="lowerLetter"/>
      <w:lvlText w:val="%8."/>
      <w:lvlJc w:val="left"/>
      <w:pPr>
        <w:ind w:left="5760" w:hanging="360"/>
      </w:pPr>
    </w:lvl>
    <w:lvl w:ilvl="8" w:tplc="F17E1280">
      <w:start w:val="1"/>
      <w:numFmt w:val="lowerRoman"/>
      <w:lvlText w:val="%9."/>
      <w:lvlJc w:val="right"/>
      <w:pPr>
        <w:ind w:left="6480" w:hanging="180"/>
      </w:pPr>
    </w:lvl>
  </w:abstractNum>
  <w:num w:numId="1" w16cid:durableId="1101534968">
    <w:abstractNumId w:val="1"/>
  </w:num>
  <w:num w:numId="2" w16cid:durableId="53342561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3D8E6"/>
    <w:rsid w:val="0000354B"/>
    <w:rsid w:val="00021D41"/>
    <w:rsid w:val="00026959"/>
    <w:rsid w:val="000370A5"/>
    <w:rsid w:val="00055753"/>
    <w:rsid w:val="000818D1"/>
    <w:rsid w:val="00095880"/>
    <w:rsid w:val="000D3E13"/>
    <w:rsid w:val="000E437B"/>
    <w:rsid w:val="00101D01"/>
    <w:rsid w:val="001063F2"/>
    <w:rsid w:val="001225A3"/>
    <w:rsid w:val="00124A3F"/>
    <w:rsid w:val="00124E33"/>
    <w:rsid w:val="00156979"/>
    <w:rsid w:val="0016339E"/>
    <w:rsid w:val="00173847"/>
    <w:rsid w:val="00182CC1"/>
    <w:rsid w:val="0018597C"/>
    <w:rsid w:val="00185DFA"/>
    <w:rsid w:val="001A5125"/>
    <w:rsid w:val="001A7C43"/>
    <w:rsid w:val="001B1577"/>
    <w:rsid w:val="001C3970"/>
    <w:rsid w:val="001D7660"/>
    <w:rsid w:val="001F0776"/>
    <w:rsid w:val="00206F1D"/>
    <w:rsid w:val="0021452D"/>
    <w:rsid w:val="00223613"/>
    <w:rsid w:val="0023D8E6"/>
    <w:rsid w:val="00291803"/>
    <w:rsid w:val="002A633D"/>
    <w:rsid w:val="002B0D26"/>
    <w:rsid w:val="002C2647"/>
    <w:rsid w:val="002C2660"/>
    <w:rsid w:val="002F69E6"/>
    <w:rsid w:val="003142F9"/>
    <w:rsid w:val="00320D18"/>
    <w:rsid w:val="00322E5F"/>
    <w:rsid w:val="00352BB8"/>
    <w:rsid w:val="0036174A"/>
    <w:rsid w:val="003676E4"/>
    <w:rsid w:val="00396C99"/>
    <w:rsid w:val="003B22EA"/>
    <w:rsid w:val="004008F7"/>
    <w:rsid w:val="004044CB"/>
    <w:rsid w:val="00421D69"/>
    <w:rsid w:val="00436C48"/>
    <w:rsid w:val="00451C6D"/>
    <w:rsid w:val="00452008"/>
    <w:rsid w:val="004872E3"/>
    <w:rsid w:val="00487E6A"/>
    <w:rsid w:val="004A7F5D"/>
    <w:rsid w:val="004B45B7"/>
    <w:rsid w:val="004D5737"/>
    <w:rsid w:val="005124C9"/>
    <w:rsid w:val="005148FF"/>
    <w:rsid w:val="00530D9B"/>
    <w:rsid w:val="00534281"/>
    <w:rsid w:val="005A4B60"/>
    <w:rsid w:val="005A5E6D"/>
    <w:rsid w:val="005C25B2"/>
    <w:rsid w:val="005F290D"/>
    <w:rsid w:val="00602447"/>
    <w:rsid w:val="006204CE"/>
    <w:rsid w:val="006379BE"/>
    <w:rsid w:val="00641E88"/>
    <w:rsid w:val="00652F0E"/>
    <w:rsid w:val="00676558"/>
    <w:rsid w:val="0067668A"/>
    <w:rsid w:val="006921B7"/>
    <w:rsid w:val="006C454E"/>
    <w:rsid w:val="006D2780"/>
    <w:rsid w:val="00723338"/>
    <w:rsid w:val="007637FA"/>
    <w:rsid w:val="0076548A"/>
    <w:rsid w:val="007E035E"/>
    <w:rsid w:val="007E0775"/>
    <w:rsid w:val="008026D3"/>
    <w:rsid w:val="008211E2"/>
    <w:rsid w:val="008254C6"/>
    <w:rsid w:val="00834450"/>
    <w:rsid w:val="00847956"/>
    <w:rsid w:val="0085528A"/>
    <w:rsid w:val="00857CFE"/>
    <w:rsid w:val="00886D76"/>
    <w:rsid w:val="008F277C"/>
    <w:rsid w:val="00900291"/>
    <w:rsid w:val="009048DC"/>
    <w:rsid w:val="00911415"/>
    <w:rsid w:val="009165E8"/>
    <w:rsid w:val="00950C7F"/>
    <w:rsid w:val="00951A25"/>
    <w:rsid w:val="009849FF"/>
    <w:rsid w:val="009955A1"/>
    <w:rsid w:val="009A34F5"/>
    <w:rsid w:val="009A49F7"/>
    <w:rsid w:val="009B37AF"/>
    <w:rsid w:val="009B52F9"/>
    <w:rsid w:val="009E14E6"/>
    <w:rsid w:val="009E2CF1"/>
    <w:rsid w:val="00A14C1A"/>
    <w:rsid w:val="00A220E2"/>
    <w:rsid w:val="00A3591E"/>
    <w:rsid w:val="00A35A34"/>
    <w:rsid w:val="00A45F95"/>
    <w:rsid w:val="00A529FC"/>
    <w:rsid w:val="00AC0950"/>
    <w:rsid w:val="00AE0034"/>
    <w:rsid w:val="00AE6D45"/>
    <w:rsid w:val="00B13776"/>
    <w:rsid w:val="00B205D9"/>
    <w:rsid w:val="00B22701"/>
    <w:rsid w:val="00B319F9"/>
    <w:rsid w:val="00B376A5"/>
    <w:rsid w:val="00B50A81"/>
    <w:rsid w:val="00B578DC"/>
    <w:rsid w:val="00B73260"/>
    <w:rsid w:val="00B96B89"/>
    <w:rsid w:val="00BA6765"/>
    <w:rsid w:val="00BC8272"/>
    <w:rsid w:val="00BF225A"/>
    <w:rsid w:val="00C3334A"/>
    <w:rsid w:val="00C42221"/>
    <w:rsid w:val="00C76EAC"/>
    <w:rsid w:val="00C81826"/>
    <w:rsid w:val="00C81F93"/>
    <w:rsid w:val="00C938D9"/>
    <w:rsid w:val="00C97116"/>
    <w:rsid w:val="00CA1947"/>
    <w:rsid w:val="00CC389A"/>
    <w:rsid w:val="00CE231C"/>
    <w:rsid w:val="00CE3433"/>
    <w:rsid w:val="00CF734E"/>
    <w:rsid w:val="00D2471D"/>
    <w:rsid w:val="00D314CF"/>
    <w:rsid w:val="00D67D33"/>
    <w:rsid w:val="00D70BB8"/>
    <w:rsid w:val="00D94192"/>
    <w:rsid w:val="00DA576C"/>
    <w:rsid w:val="00DC4A0E"/>
    <w:rsid w:val="00DF0558"/>
    <w:rsid w:val="00DF2B4D"/>
    <w:rsid w:val="00DF6AD1"/>
    <w:rsid w:val="00E10579"/>
    <w:rsid w:val="00E30ECF"/>
    <w:rsid w:val="00E404AF"/>
    <w:rsid w:val="00E4708E"/>
    <w:rsid w:val="00E62722"/>
    <w:rsid w:val="00E81F2B"/>
    <w:rsid w:val="00E83C42"/>
    <w:rsid w:val="00E91597"/>
    <w:rsid w:val="00ED4B2F"/>
    <w:rsid w:val="00EE2033"/>
    <w:rsid w:val="00EE445B"/>
    <w:rsid w:val="00EE618E"/>
    <w:rsid w:val="00F029ED"/>
    <w:rsid w:val="00F05838"/>
    <w:rsid w:val="00F05AA8"/>
    <w:rsid w:val="00F13556"/>
    <w:rsid w:val="00F47547"/>
    <w:rsid w:val="00F72E92"/>
    <w:rsid w:val="00F83165"/>
    <w:rsid w:val="00FC3559"/>
    <w:rsid w:val="00FE2834"/>
    <w:rsid w:val="0120D533"/>
    <w:rsid w:val="012E54BB"/>
    <w:rsid w:val="01682A6F"/>
    <w:rsid w:val="01AE5AE6"/>
    <w:rsid w:val="01CA911F"/>
    <w:rsid w:val="01F249B6"/>
    <w:rsid w:val="01FE00E7"/>
    <w:rsid w:val="0249F2DA"/>
    <w:rsid w:val="02D2B15B"/>
    <w:rsid w:val="039FDF14"/>
    <w:rsid w:val="03AE0AA7"/>
    <w:rsid w:val="0432C70B"/>
    <w:rsid w:val="0436ACEF"/>
    <w:rsid w:val="044E8599"/>
    <w:rsid w:val="046CD867"/>
    <w:rsid w:val="04C4B382"/>
    <w:rsid w:val="0566AFFD"/>
    <w:rsid w:val="05A61746"/>
    <w:rsid w:val="061CBBE4"/>
    <w:rsid w:val="066A8E2B"/>
    <w:rsid w:val="0685250D"/>
    <w:rsid w:val="06C61F80"/>
    <w:rsid w:val="0710A615"/>
    <w:rsid w:val="0741E7A7"/>
    <w:rsid w:val="08065E8C"/>
    <w:rsid w:val="08684A3D"/>
    <w:rsid w:val="088D3D26"/>
    <w:rsid w:val="08BC7C99"/>
    <w:rsid w:val="08D5BFEA"/>
    <w:rsid w:val="08F83700"/>
    <w:rsid w:val="0921F6BC"/>
    <w:rsid w:val="092A47EE"/>
    <w:rsid w:val="096D5137"/>
    <w:rsid w:val="098AE388"/>
    <w:rsid w:val="0A798869"/>
    <w:rsid w:val="0ABFC378"/>
    <w:rsid w:val="0B655DD6"/>
    <w:rsid w:val="0BE4DA0B"/>
    <w:rsid w:val="0C25E766"/>
    <w:rsid w:val="0C406F21"/>
    <w:rsid w:val="0C63F6C2"/>
    <w:rsid w:val="0C9BA4A8"/>
    <w:rsid w:val="0D4D5A71"/>
    <w:rsid w:val="0DB7E2A9"/>
    <w:rsid w:val="0DC3A91D"/>
    <w:rsid w:val="0DE1BE15"/>
    <w:rsid w:val="0E6FFCF9"/>
    <w:rsid w:val="0F7D8E76"/>
    <w:rsid w:val="0F87C323"/>
    <w:rsid w:val="0FCB57E4"/>
    <w:rsid w:val="10259BE4"/>
    <w:rsid w:val="105374C2"/>
    <w:rsid w:val="1078AB38"/>
    <w:rsid w:val="10C6E024"/>
    <w:rsid w:val="10CA12E5"/>
    <w:rsid w:val="10CC33C9"/>
    <w:rsid w:val="10CEE796"/>
    <w:rsid w:val="10EE80D1"/>
    <w:rsid w:val="110348E5"/>
    <w:rsid w:val="1113E044"/>
    <w:rsid w:val="11B0CF61"/>
    <w:rsid w:val="11B80936"/>
    <w:rsid w:val="11C1B827"/>
    <w:rsid w:val="1213272A"/>
    <w:rsid w:val="1218DE0E"/>
    <w:rsid w:val="131AB2EB"/>
    <w:rsid w:val="131D0B14"/>
    <w:rsid w:val="132C9D24"/>
    <w:rsid w:val="13342B83"/>
    <w:rsid w:val="138B9AEE"/>
    <w:rsid w:val="13A37398"/>
    <w:rsid w:val="14179385"/>
    <w:rsid w:val="14187291"/>
    <w:rsid w:val="14925488"/>
    <w:rsid w:val="14CFFBE4"/>
    <w:rsid w:val="1548A8DD"/>
    <w:rsid w:val="154EC3FB"/>
    <w:rsid w:val="15586C56"/>
    <w:rsid w:val="15A47930"/>
    <w:rsid w:val="167096BA"/>
    <w:rsid w:val="1674EBDD"/>
    <w:rsid w:val="16B11BC6"/>
    <w:rsid w:val="16D08AC7"/>
    <w:rsid w:val="17ED99E8"/>
    <w:rsid w:val="17EF9226"/>
    <w:rsid w:val="18A56882"/>
    <w:rsid w:val="18F3DBD2"/>
    <w:rsid w:val="190E5ACA"/>
    <w:rsid w:val="19213DFB"/>
    <w:rsid w:val="192A9103"/>
    <w:rsid w:val="1962FA7F"/>
    <w:rsid w:val="19735807"/>
    <w:rsid w:val="19A9F2BE"/>
    <w:rsid w:val="19D3DB7A"/>
    <w:rsid w:val="1A2DD9D4"/>
    <w:rsid w:val="1A451B06"/>
    <w:rsid w:val="1AB6DE0E"/>
    <w:rsid w:val="1ACA428C"/>
    <w:rsid w:val="1B2ADF80"/>
    <w:rsid w:val="1B542318"/>
    <w:rsid w:val="1B949FD2"/>
    <w:rsid w:val="1BAFA789"/>
    <w:rsid w:val="1C0EE670"/>
    <w:rsid w:val="1C2B7C94"/>
    <w:rsid w:val="1CB37AE7"/>
    <w:rsid w:val="1CC19531"/>
    <w:rsid w:val="1CC30349"/>
    <w:rsid w:val="1CEEC0C8"/>
    <w:rsid w:val="1D209622"/>
    <w:rsid w:val="1D63BBA4"/>
    <w:rsid w:val="1DA7DAF8"/>
    <w:rsid w:val="1DC8A390"/>
    <w:rsid w:val="1DE744FB"/>
    <w:rsid w:val="1DE95364"/>
    <w:rsid w:val="1E200E71"/>
    <w:rsid w:val="1E4D98D3"/>
    <w:rsid w:val="1E8BC3DA"/>
    <w:rsid w:val="1EAE8FD6"/>
    <w:rsid w:val="1EB317CA"/>
    <w:rsid w:val="1EBA6E45"/>
    <w:rsid w:val="1EEA1040"/>
    <w:rsid w:val="1F907395"/>
    <w:rsid w:val="1FDE6AB8"/>
    <w:rsid w:val="1FE17BAE"/>
    <w:rsid w:val="202F81C1"/>
    <w:rsid w:val="21A81F7D"/>
    <w:rsid w:val="21CB5222"/>
    <w:rsid w:val="22618F00"/>
    <w:rsid w:val="22B22AA5"/>
    <w:rsid w:val="22F9B14A"/>
    <w:rsid w:val="22FC0245"/>
    <w:rsid w:val="2324DDCC"/>
    <w:rsid w:val="23672283"/>
    <w:rsid w:val="23843B5C"/>
    <w:rsid w:val="2405A43C"/>
    <w:rsid w:val="24169256"/>
    <w:rsid w:val="24878B15"/>
    <w:rsid w:val="249581AB"/>
    <w:rsid w:val="24D1C1C6"/>
    <w:rsid w:val="261DC1EA"/>
    <w:rsid w:val="2690634C"/>
    <w:rsid w:val="26C79F39"/>
    <w:rsid w:val="274E3DB0"/>
    <w:rsid w:val="2777735C"/>
    <w:rsid w:val="282C33AD"/>
    <w:rsid w:val="2848C9D1"/>
    <w:rsid w:val="286F26CB"/>
    <w:rsid w:val="28C92AA8"/>
    <w:rsid w:val="28E3FD1E"/>
    <w:rsid w:val="29686D64"/>
    <w:rsid w:val="29D66407"/>
    <w:rsid w:val="2A090986"/>
    <w:rsid w:val="2A1B9A8B"/>
    <w:rsid w:val="2A2BCD43"/>
    <w:rsid w:val="2AA523C2"/>
    <w:rsid w:val="2AAF141E"/>
    <w:rsid w:val="2B48F0D0"/>
    <w:rsid w:val="2B4C2296"/>
    <w:rsid w:val="2B4F01C3"/>
    <w:rsid w:val="2BA4D9E7"/>
    <w:rsid w:val="2C0944CF"/>
    <w:rsid w:val="2C0E7BBE"/>
    <w:rsid w:val="2C21A43B"/>
    <w:rsid w:val="2C67AD74"/>
    <w:rsid w:val="2C76F00D"/>
    <w:rsid w:val="2CE4C131"/>
    <w:rsid w:val="2CFA512B"/>
    <w:rsid w:val="2D02589D"/>
    <w:rsid w:val="2D047914"/>
    <w:rsid w:val="2D6079A8"/>
    <w:rsid w:val="2DA286D2"/>
    <w:rsid w:val="2E073C7B"/>
    <w:rsid w:val="2E22B62A"/>
    <w:rsid w:val="2E7C6D4A"/>
    <w:rsid w:val="2EDE684F"/>
    <w:rsid w:val="2EE41174"/>
    <w:rsid w:val="2EEC5EE5"/>
    <w:rsid w:val="2F293D41"/>
    <w:rsid w:val="2F4E23F2"/>
    <w:rsid w:val="2F7C823A"/>
    <w:rsid w:val="2F8272C6"/>
    <w:rsid w:val="2FB60CC9"/>
    <w:rsid w:val="304572BA"/>
    <w:rsid w:val="307A38B0"/>
    <w:rsid w:val="30D041D0"/>
    <w:rsid w:val="318A2288"/>
    <w:rsid w:val="31CDC24E"/>
    <w:rsid w:val="31E175EC"/>
    <w:rsid w:val="32BC1082"/>
    <w:rsid w:val="32D6A764"/>
    <w:rsid w:val="335E1F0B"/>
    <w:rsid w:val="33F89FF9"/>
    <w:rsid w:val="348201F2"/>
    <w:rsid w:val="34A10871"/>
    <w:rsid w:val="34DB8E24"/>
    <w:rsid w:val="34F6629C"/>
    <w:rsid w:val="3541CBD1"/>
    <w:rsid w:val="35CC9C7C"/>
    <w:rsid w:val="35F1C6C5"/>
    <w:rsid w:val="361DD253"/>
    <w:rsid w:val="36614ADB"/>
    <w:rsid w:val="369A8C01"/>
    <w:rsid w:val="36B12869"/>
    <w:rsid w:val="36DC3B6C"/>
    <w:rsid w:val="36E053D7"/>
    <w:rsid w:val="36EF6E81"/>
    <w:rsid w:val="36F46642"/>
    <w:rsid w:val="378F81A5"/>
    <w:rsid w:val="37983BA0"/>
    <w:rsid w:val="37FF1B5D"/>
    <w:rsid w:val="384CF8CA"/>
    <w:rsid w:val="38765A28"/>
    <w:rsid w:val="393F7D79"/>
    <w:rsid w:val="3996F9DA"/>
    <w:rsid w:val="39C2E904"/>
    <w:rsid w:val="3A4609C2"/>
    <w:rsid w:val="3A5E70FC"/>
    <w:rsid w:val="3A8CC719"/>
    <w:rsid w:val="3AA41700"/>
    <w:rsid w:val="3AD484AC"/>
    <w:rsid w:val="3AF14376"/>
    <w:rsid w:val="3B351031"/>
    <w:rsid w:val="3B5F149A"/>
    <w:rsid w:val="3B76923A"/>
    <w:rsid w:val="3BC2EB37"/>
    <w:rsid w:val="3BE9F46C"/>
    <w:rsid w:val="3C31C1AA"/>
    <w:rsid w:val="3C686787"/>
    <w:rsid w:val="3C771E3B"/>
    <w:rsid w:val="3D67B4E8"/>
    <w:rsid w:val="3DFCD8AA"/>
    <w:rsid w:val="3E159AF8"/>
    <w:rsid w:val="3E5AD5CB"/>
    <w:rsid w:val="3ED77340"/>
    <w:rsid w:val="3F2FF42C"/>
    <w:rsid w:val="3F547AFD"/>
    <w:rsid w:val="40633652"/>
    <w:rsid w:val="40BA2836"/>
    <w:rsid w:val="411B3E94"/>
    <w:rsid w:val="415F3FDF"/>
    <w:rsid w:val="41871DF5"/>
    <w:rsid w:val="4190129F"/>
    <w:rsid w:val="41A04652"/>
    <w:rsid w:val="41BF4A17"/>
    <w:rsid w:val="41D87274"/>
    <w:rsid w:val="42A8F0B4"/>
    <w:rsid w:val="42AB1F84"/>
    <w:rsid w:val="42AFEBB8"/>
    <w:rsid w:val="42E0E12C"/>
    <w:rsid w:val="42F9883C"/>
    <w:rsid w:val="4306C771"/>
    <w:rsid w:val="4324A92B"/>
    <w:rsid w:val="4327808B"/>
    <w:rsid w:val="435B1A78"/>
    <w:rsid w:val="435FE6AC"/>
    <w:rsid w:val="43A195AA"/>
    <w:rsid w:val="43AAD1E8"/>
    <w:rsid w:val="440EC3C3"/>
    <w:rsid w:val="446FBAC6"/>
    <w:rsid w:val="456805AD"/>
    <w:rsid w:val="4609D50E"/>
    <w:rsid w:val="461767D7"/>
    <w:rsid w:val="46180B39"/>
    <w:rsid w:val="464E184C"/>
    <w:rsid w:val="46D894C9"/>
    <w:rsid w:val="46F5AA7B"/>
    <w:rsid w:val="476AAC2E"/>
    <w:rsid w:val="482E8B9B"/>
    <w:rsid w:val="485BDE70"/>
    <w:rsid w:val="48DC197F"/>
    <w:rsid w:val="492E3DFF"/>
    <w:rsid w:val="4935AFB8"/>
    <w:rsid w:val="4A10358B"/>
    <w:rsid w:val="4B062225"/>
    <w:rsid w:val="4B1F4A82"/>
    <w:rsid w:val="4B8194F9"/>
    <w:rsid w:val="4BCC0C3A"/>
    <w:rsid w:val="4C2B1AC0"/>
    <w:rsid w:val="4C619086"/>
    <w:rsid w:val="4C65DEC1"/>
    <w:rsid w:val="4C874CBD"/>
    <w:rsid w:val="4CCB8B71"/>
    <w:rsid w:val="4D0D989B"/>
    <w:rsid w:val="4D501BFA"/>
    <w:rsid w:val="4DD88BF1"/>
    <w:rsid w:val="4DEBA35B"/>
    <w:rsid w:val="4E11284D"/>
    <w:rsid w:val="4E3C3B50"/>
    <w:rsid w:val="4EA968FC"/>
    <w:rsid w:val="4EF4F648"/>
    <w:rsid w:val="4EFE2E69"/>
    <w:rsid w:val="4F119FE2"/>
    <w:rsid w:val="4FBEED7F"/>
    <w:rsid w:val="4FD1FB9F"/>
    <w:rsid w:val="506FD8A8"/>
    <w:rsid w:val="5089676B"/>
    <w:rsid w:val="50AD7043"/>
    <w:rsid w:val="50F53451"/>
    <w:rsid w:val="51394FE4"/>
    <w:rsid w:val="5140C19D"/>
    <w:rsid w:val="516D54E8"/>
    <w:rsid w:val="523DBCB1"/>
    <w:rsid w:val="5269269C"/>
    <w:rsid w:val="529104B2"/>
    <w:rsid w:val="52F5BA5B"/>
    <w:rsid w:val="530FAC06"/>
    <w:rsid w:val="530FAC73"/>
    <w:rsid w:val="5342BA7B"/>
    <w:rsid w:val="5380B6F6"/>
    <w:rsid w:val="538E14F6"/>
    <w:rsid w:val="538EC755"/>
    <w:rsid w:val="548123CB"/>
    <w:rsid w:val="55F6B540"/>
    <w:rsid w:val="55FDB7BA"/>
    <w:rsid w:val="561CF42C"/>
    <w:rsid w:val="565A8BDD"/>
    <w:rsid w:val="56797AC9"/>
    <w:rsid w:val="567E57B9"/>
    <w:rsid w:val="56CDA33E"/>
    <w:rsid w:val="570B8C20"/>
    <w:rsid w:val="57112DD4"/>
    <w:rsid w:val="57D1ECEA"/>
    <w:rsid w:val="58D56998"/>
    <w:rsid w:val="5911810D"/>
    <w:rsid w:val="59317913"/>
    <w:rsid w:val="5958F5A4"/>
    <w:rsid w:val="5A323430"/>
    <w:rsid w:val="5A8DE648"/>
    <w:rsid w:val="5A95FB79"/>
    <w:rsid w:val="5AF0654F"/>
    <w:rsid w:val="5B1CD6EC"/>
    <w:rsid w:val="5B2DFD00"/>
    <w:rsid w:val="5B4DE139"/>
    <w:rsid w:val="5BB19082"/>
    <w:rsid w:val="5BF6E085"/>
    <w:rsid w:val="5C941651"/>
    <w:rsid w:val="5CE99CC1"/>
    <w:rsid w:val="5D773737"/>
    <w:rsid w:val="5D7CCC08"/>
    <w:rsid w:val="5E280611"/>
    <w:rsid w:val="5EA64F39"/>
    <w:rsid w:val="5F46220D"/>
    <w:rsid w:val="5F696C9C"/>
    <w:rsid w:val="605B5D27"/>
    <w:rsid w:val="607367A7"/>
    <w:rsid w:val="6079217E"/>
    <w:rsid w:val="6099C9B9"/>
    <w:rsid w:val="60E37A05"/>
    <w:rsid w:val="60E48224"/>
    <w:rsid w:val="610B581B"/>
    <w:rsid w:val="61153CE4"/>
    <w:rsid w:val="6170356F"/>
    <w:rsid w:val="6200E07B"/>
    <w:rsid w:val="627FCFD0"/>
    <w:rsid w:val="63239CB1"/>
    <w:rsid w:val="632C0C1E"/>
    <w:rsid w:val="63730D59"/>
    <w:rsid w:val="63CA5169"/>
    <w:rsid w:val="647AB171"/>
    <w:rsid w:val="64A7D631"/>
    <w:rsid w:val="65C1A4D2"/>
    <w:rsid w:val="664D8473"/>
    <w:rsid w:val="66BC0E71"/>
    <w:rsid w:val="66C93093"/>
    <w:rsid w:val="6704F120"/>
    <w:rsid w:val="67BD8478"/>
    <w:rsid w:val="6811DC70"/>
    <w:rsid w:val="684B4E71"/>
    <w:rsid w:val="68C321FF"/>
    <w:rsid w:val="691471C2"/>
    <w:rsid w:val="6952F6D8"/>
    <w:rsid w:val="69B1433E"/>
    <w:rsid w:val="69BA224E"/>
    <w:rsid w:val="6ABBF7EC"/>
    <w:rsid w:val="6ACA44E1"/>
    <w:rsid w:val="6B067E81"/>
    <w:rsid w:val="6B4D3E7C"/>
    <w:rsid w:val="6B9E0FCE"/>
    <w:rsid w:val="6BD0F08A"/>
    <w:rsid w:val="6C1979C9"/>
    <w:rsid w:val="6C3D7876"/>
    <w:rsid w:val="6C4DFF2F"/>
    <w:rsid w:val="6C59CC1E"/>
    <w:rsid w:val="6CAF67F7"/>
    <w:rsid w:val="6CFE38F4"/>
    <w:rsid w:val="6D7432A4"/>
    <w:rsid w:val="6DF59C7F"/>
    <w:rsid w:val="6E10CC6E"/>
    <w:rsid w:val="6E56A5FD"/>
    <w:rsid w:val="6E81E742"/>
    <w:rsid w:val="6E8C5270"/>
    <w:rsid w:val="6E8E4016"/>
    <w:rsid w:val="6EED4E9C"/>
    <w:rsid w:val="6FECB23B"/>
    <w:rsid w:val="6FF2765E"/>
    <w:rsid w:val="7007FEF1"/>
    <w:rsid w:val="702822D1"/>
    <w:rsid w:val="703F2707"/>
    <w:rsid w:val="705E43B1"/>
    <w:rsid w:val="7113F83E"/>
    <w:rsid w:val="711935B8"/>
    <w:rsid w:val="71639937"/>
    <w:rsid w:val="718218D9"/>
    <w:rsid w:val="719F9659"/>
    <w:rsid w:val="71DAF768"/>
    <w:rsid w:val="71FA1412"/>
    <w:rsid w:val="72153ED8"/>
    <w:rsid w:val="726C5017"/>
    <w:rsid w:val="72BA871C"/>
    <w:rsid w:val="72E43D91"/>
    <w:rsid w:val="7345766F"/>
    <w:rsid w:val="7353E174"/>
    <w:rsid w:val="73B10F39"/>
    <w:rsid w:val="73F22ADC"/>
    <w:rsid w:val="73FD0E62"/>
    <w:rsid w:val="741FDCE9"/>
    <w:rsid w:val="7439B181"/>
    <w:rsid w:val="74AD923D"/>
    <w:rsid w:val="74B558E5"/>
    <w:rsid w:val="74CFD7DD"/>
    <w:rsid w:val="74FB93F4"/>
    <w:rsid w:val="7569F8E0"/>
    <w:rsid w:val="7587320F"/>
    <w:rsid w:val="75A12E52"/>
    <w:rsid w:val="766BA83E"/>
    <w:rsid w:val="7697B3CC"/>
    <w:rsid w:val="76A7A988"/>
    <w:rsid w:val="76E99A0C"/>
    <w:rsid w:val="7715A02B"/>
    <w:rsid w:val="77244D0B"/>
    <w:rsid w:val="773CFEB3"/>
    <w:rsid w:val="7769BD7A"/>
    <w:rsid w:val="77A28FB8"/>
    <w:rsid w:val="784379E9"/>
    <w:rsid w:val="78856A6D"/>
    <w:rsid w:val="788E334F"/>
    <w:rsid w:val="78A3CF49"/>
    <w:rsid w:val="78B1708C"/>
    <w:rsid w:val="7903E56B"/>
    <w:rsid w:val="793F22EC"/>
    <w:rsid w:val="79537F15"/>
    <w:rsid w:val="7980D1EA"/>
    <w:rsid w:val="7A580951"/>
    <w:rsid w:val="7AA70A1B"/>
    <w:rsid w:val="7AD46009"/>
    <w:rsid w:val="7B486A2F"/>
    <w:rsid w:val="7C3CC11D"/>
    <w:rsid w:val="7C8701D2"/>
    <w:rsid w:val="7D297C11"/>
    <w:rsid w:val="7DE8A8F8"/>
    <w:rsid w:val="7E2A9E8F"/>
    <w:rsid w:val="7E5D91C6"/>
    <w:rsid w:val="7EFAA03E"/>
    <w:rsid w:val="7F12E7D0"/>
    <w:rsid w:val="7F306FE8"/>
    <w:rsid w:val="7F480600"/>
    <w:rsid w:val="7FA9EC3D"/>
    <w:rsid w:val="7FF94FAC"/>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23D8E6"/>
  <w15:chartTrackingRefBased/>
  <w15:docId w15:val="{60A83986-4C05-4227-8E59-CA16602A62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Pr>
      <w:color w:val="0563C1" w:themeColor="hyperlink"/>
      <w:u w:val="single"/>
    </w:rPr>
  </w:style>
  <w:style w:type="paragraph" w:styleId="ListParagraph">
    <w:name w:val="List Paragraph"/>
    <w:basedOn w:val="Normal"/>
    <w:uiPriority w:val="34"/>
    <w:qFormat/>
    <w:pPr>
      <w:ind w:left="720"/>
      <w:contextualSpacing/>
    </w:pPr>
  </w:style>
  <w:style w:type="character" w:styleId="UnresolvedMention">
    <w:name w:val="Unresolved Mention"/>
    <w:basedOn w:val="DefaultParagraphFont"/>
    <w:uiPriority w:val="99"/>
    <w:semiHidden/>
    <w:unhideWhenUsed/>
    <w:rsid w:val="00291803"/>
    <w:rPr>
      <w:color w:val="605E5C"/>
      <w:shd w:val="clear" w:color="auto" w:fill="E1DFDD"/>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erChar">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7.jpeg"/><Relationship Id="rId18" Type="http://schemas.openxmlformats.org/officeDocument/2006/relationships/image" Target="media/image12.jpeg"/><Relationship Id="rId26" Type="http://schemas.openxmlformats.org/officeDocument/2006/relationships/image" Target="media/image20.jpeg"/><Relationship Id="rId3" Type="http://schemas.openxmlformats.org/officeDocument/2006/relationships/settings" Target="settings.xml"/><Relationship Id="rId21" Type="http://schemas.openxmlformats.org/officeDocument/2006/relationships/image" Target="media/image15.jpeg"/><Relationship Id="rId34" Type="http://schemas.openxmlformats.org/officeDocument/2006/relationships/fontTable" Target="fontTable.xml"/><Relationship Id="rId7" Type="http://schemas.openxmlformats.org/officeDocument/2006/relationships/image" Target="media/image1.png"/><Relationship Id="rId12" Type="http://schemas.openxmlformats.org/officeDocument/2006/relationships/image" Target="media/image6.jpeg"/><Relationship Id="rId17" Type="http://schemas.openxmlformats.org/officeDocument/2006/relationships/image" Target="media/image11.jpeg"/><Relationship Id="rId25" Type="http://schemas.openxmlformats.org/officeDocument/2006/relationships/image" Target="media/image19.jpeg"/><Relationship Id="rId33" Type="http://schemas.openxmlformats.org/officeDocument/2006/relationships/footer" Target="footer1.xml"/><Relationship Id="rId2" Type="http://schemas.openxmlformats.org/officeDocument/2006/relationships/styles" Target="styles.xml"/><Relationship Id="rId16" Type="http://schemas.openxmlformats.org/officeDocument/2006/relationships/image" Target="media/image10.jpeg"/><Relationship Id="rId20" Type="http://schemas.openxmlformats.org/officeDocument/2006/relationships/image" Target="media/image14.jpeg"/><Relationship Id="rId29" Type="http://schemas.openxmlformats.org/officeDocument/2006/relationships/image" Target="media/image23.jpe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24" Type="http://schemas.openxmlformats.org/officeDocument/2006/relationships/image" Target="media/image18.jpeg"/><Relationship Id="rId32"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image" Target="media/image9.jpeg"/><Relationship Id="rId23" Type="http://schemas.openxmlformats.org/officeDocument/2006/relationships/image" Target="media/image17.jpeg"/><Relationship Id="rId28" Type="http://schemas.openxmlformats.org/officeDocument/2006/relationships/image" Target="media/image22.jpg"/><Relationship Id="rId36" Type="http://schemas.microsoft.com/office/2020/10/relationships/intelligence" Target="intelligence2.xml"/><Relationship Id="rId10" Type="http://schemas.openxmlformats.org/officeDocument/2006/relationships/image" Target="media/image4.png"/><Relationship Id="rId19" Type="http://schemas.openxmlformats.org/officeDocument/2006/relationships/image" Target="media/image13.jpeg"/><Relationship Id="rId31" Type="http://schemas.openxmlformats.org/officeDocument/2006/relationships/image" Target="media/image25.jpe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jpeg"/><Relationship Id="rId22" Type="http://schemas.openxmlformats.org/officeDocument/2006/relationships/image" Target="media/image16.jpeg"/><Relationship Id="rId27" Type="http://schemas.openxmlformats.org/officeDocument/2006/relationships/image" Target="media/image21.jpg"/><Relationship Id="rId30" Type="http://schemas.openxmlformats.org/officeDocument/2006/relationships/image" Target="media/image24.jpeg"/><Relationship Id="rId35" Type="http://schemas.openxmlformats.org/officeDocument/2006/relationships/theme" Target="theme/theme1.xml"/><Relationship Id="rId8"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7</Pages>
  <Words>2118</Words>
  <Characters>12075</Characters>
  <Application>Microsoft Office Word</Application>
  <DocSecurity>0</DocSecurity>
  <Lines>100</Lines>
  <Paragraphs>28</Paragraphs>
  <ScaleCrop>false</ScaleCrop>
  <Company/>
  <LinksUpToDate>false</LinksUpToDate>
  <CharactersWithSpaces>14165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Vera Mc Kendrick (2014436)</dc:creator>
  <cp:keywords/>
  <dc:description/>
  <cp:lastModifiedBy>Vera-Louise McKendrick</cp:lastModifiedBy>
  <cp:revision>2</cp:revision>
  <dcterms:created xsi:type="dcterms:W3CDTF">2022-05-03T10:57:00Z</dcterms:created>
  <dcterms:modified xsi:type="dcterms:W3CDTF">2022-05-03T10:57:00Z</dcterms:modified>
</cp:coreProperties>
</file>