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xmlns:woe="http://schemas.microsoft.com/office/word/2020/oembed" mc:Ignorable="w14 w15 wp14 w16se w16cid w16 w16cex w16sdtdh">
  <w:body>
    <w:p w:rsidR="2F0489B8" w:rsidP="2F0489B8" w:rsidRDefault="2F0489B8" w14:paraId="07D0F3AA" w14:textId="76399B6C">
      <w:pPr>
        <w:pStyle w:val="Normal"/>
      </w:pPr>
      <w:r w:rsidRPr="5419FE4C" w:rsidR="5305CCEA">
        <w:rPr>
          <w:u w:val="single"/>
        </w:rPr>
        <w:t>Landscapes</w:t>
      </w:r>
      <w:r w:rsidRPr="5419FE4C" w:rsidR="5305CCEA">
        <w:rPr>
          <w:u w:val="single"/>
        </w:rPr>
        <w:t xml:space="preserve"> essay</w:t>
      </w:r>
    </w:p>
    <w:p w:rsidR="2F0489B8" w:rsidP="5419FE4C" w:rsidRDefault="2F0489B8" w14:paraId="6ECA996B" w14:textId="69ED614A">
      <w:pPr>
        <w:pStyle w:val="Normal"/>
      </w:pPr>
    </w:p>
    <w:p w:rsidR="74C78BB3" w:rsidP="5419FE4C" w:rsidRDefault="74C78BB3" w14:paraId="1B24C9AE" w14:textId="7846012D">
      <w:pPr>
        <w:pStyle w:val="Normal"/>
      </w:pPr>
      <w:r w:rsidR="74C78BB3">
        <w:rPr/>
        <w:t xml:space="preserve">Physically landscapes are created from tectonic movement which mold rivers, mountain ranges, lakes, biodomes and other geologic and ecological processes on the earth. Landscapes transcend beyond just physical geographic features they also encapsulate human interaction. Landscapes have been proven to be difficult to define over the past decades as people in their respective professions tend to attempt to define the word from the viewpoint of their profession. Geologists have split the term into two different terms, natural and cultural landscapes (Shafer Jr et al., 1969). Physically landscapes are created from tectonic movement which mold rivers, mountain ranges, lakes, biodomes and other geologic and ecological processes on the earth. For example, Snowdonia would be considered a natural landscape as minimal to no changes have been made except for the viewpoint and the train but no major physical changes to the mountain itself. Landscapes transcend beyond just physical geographic features they also encapsulate human interaction, somewhere like Dyfi bike park has changed the landscapes by cutting trees, creating bike trails, and placing roads onto the mountain with SUVs trailing bikes up all day. From these two examples I concluded that categorizing something as either a natural or cultural landscape is hard as it seems I feel that it is more of a spectrum as many places considered natural landscapes still have had human effects such as footpaths or viewpoints on top of mountains. Wylie (2007) has even made a point to acknowledge the difficulties of defining what a landscape is and instead of attempting to define it, his aim was to add to the complexation of the word as there are too many different variables to consider when defining landscapes. </w:t>
      </w:r>
    </w:p>
    <w:p w:rsidR="74C78BB3" w:rsidP="5419FE4C" w:rsidRDefault="74C78BB3" w14:paraId="6BF22A83" w14:textId="6874CA0D">
      <w:pPr>
        <w:pStyle w:val="Normal"/>
      </w:pPr>
      <w:r w:rsidR="74C78BB3">
        <w:rPr/>
        <w:t xml:space="preserve">Landscapes are forever changing; from a cultural standpoint, the ruins of the pyramids imprint the time of the pharos in Egypt, to more physical features like tectonic movements creating and destroying physical landscapes. A process like the seasons changing brings in new textures and colours and even affects people's emotions, such as feeling nostalgic, sad, and happy. Ultimately defining landscapes isn’t just a straightforward answer. It takes a holistic approach taking into consideration geological processes, historic and cultural footprints left on the earth, and has a dynamic quality to them.  </w:t>
      </w:r>
    </w:p>
    <w:p w:rsidR="74C78BB3" w:rsidP="5419FE4C" w:rsidRDefault="74C78BB3" w14:paraId="7A6D932F" w14:textId="67F09706">
      <w:pPr>
        <w:pStyle w:val="Normal"/>
      </w:pPr>
      <w:r w:rsidR="74C78BB3">
        <w:rPr/>
        <w:t xml:space="preserve"> </w:t>
      </w:r>
    </w:p>
    <w:p w:rsidR="74C78BB3" w:rsidP="5419FE4C" w:rsidRDefault="74C78BB3" w14:paraId="6930EFE1" w14:textId="2791F1AA">
      <w:pPr>
        <w:pStyle w:val="Normal"/>
      </w:pPr>
      <w:r w:rsidR="74C78BB3">
        <w:rPr/>
        <w:t xml:space="preserve">Historically, human interactions with landscapes have shaped how humans survived and adapted. Throughout history, civilizations have always been built around water sources such as rivers and floodplains (Atlas Pro, 2022). The earliest evidence of agriculture arose around 12,000 years ago within the Azraq basin in modern-day Jordan and Mesopotamia (Gibling, M.R., 2018i. This knowledge was spread into Africa where at the time it had lush green forests and planies. These water sources that gave rise to agriculture also gave rise to civilizations which built their city around these water sources such as the Babylonians in Mesopotamia as well the first major cities like Uruk were formed next to the Tigris River and Euphrates River (Gibling, M.R., 2018). We can also see early examples of humans changing landscapes to fit their needs, the banks of the river Nile were changed to allow more water to flow through giving areas for greater crop outcomes, giving an advantage in trade and many processes like bank protecting and dredging were used on these rivers (Macklin, M.G. and Lewin, J., 2020).   </w:t>
      </w:r>
    </w:p>
    <w:p w:rsidR="74C78BB3" w:rsidP="5419FE4C" w:rsidRDefault="74C78BB3" w14:paraId="36A23EB3" w14:textId="5B511324">
      <w:pPr>
        <w:pStyle w:val="Normal"/>
      </w:pPr>
      <w:r w:rsidR="74C78BB3">
        <w:rPr/>
        <w:t xml:space="preserve">A more recent example of how humans have used landscapes would be the development of the San Fransico and the wider Bay area. What we know as modern San Fransisco was formed in 1769 by Captain Juan Gaspar de Portolá (Hittell, J.S., 1878).  it was found that its natural bay would be an advantage for trade and refuelling on shipping routes. San Fransisco and the wider bay area today is now a huge, urbanized area but 300 years ago it was just sand dunes and forests. This shows how our interaction with landscapes can completely strip part natural aspects of to suit the industrialization and urbanization of society.   </w:t>
      </w:r>
    </w:p>
    <w:p w:rsidR="74C78BB3" w:rsidP="5419FE4C" w:rsidRDefault="74C78BB3" w14:paraId="31993472" w14:textId="10B7C3E3">
      <w:pPr>
        <w:pStyle w:val="Normal"/>
      </w:pPr>
      <w:r w:rsidR="74C78BB3">
        <w:rPr/>
        <w:t xml:space="preserve">In Hawaiian culture, the goddess Pele is seen as the goddess and creation and destruction and is who created the islands and livers in the volcano Halemaʻumaʻu of Kīlauea. The people of Hawaii recognized the volcanoes as both destroying and creating the volcanic islands and have made it a part of their religion and culture dedicating a goddess to this natural phenomenon on their landscapes.  </w:t>
      </w:r>
    </w:p>
    <w:p w:rsidR="74C78BB3" w:rsidP="5419FE4C" w:rsidRDefault="74C78BB3" w14:paraId="5CFA826D" w14:textId="5F67C2F3">
      <w:pPr>
        <w:pStyle w:val="Normal"/>
      </w:pPr>
      <w:r w:rsidR="74C78BB3">
        <w:rPr/>
        <w:t xml:space="preserve">It shows that throughout history, landscapes have helped shape the story of our cultures as our own cultures have helped shape landscapes. Using water sources to help kickstart agriculture led to the great cities of the ancient world. Or how we shaped physical landscapes to fit our cultural needs. We've even created religion and culture like the Hawaiians did with their goddess Pele. Overall historically landscapes have provided us with a rich culture and helped shape society into today and will shape society into tomorrow. </w:t>
      </w:r>
    </w:p>
    <w:p w:rsidR="74C78BB3" w:rsidP="5419FE4C" w:rsidRDefault="74C78BB3" w14:paraId="56A6B966" w14:textId="71924C4A">
      <w:pPr>
        <w:pStyle w:val="Normal"/>
      </w:pPr>
      <w:r w:rsidR="74C78BB3">
        <w:rPr/>
        <w:t xml:space="preserve">Romanticism is an artistic movement that became very popular in the 18th century when socially a lot of change was happening, moving away from pagan-like beliefs into the scientific and logical way of thinking at the time people were longing for a pre-industrialized world (Ibañez, 2019). Romanticism is an escape from the urbanization of Western countries idealizing, in terms of landscapes, natural beauty through untouched land. Throughout the age of adventure where people are exploring untouched lands such as climbing the summit of Everest or the race to the South Pole there seems to be links to romanticism. This is because these daring journeys portrayed the explorers as a hero like in many romantic stories, who strive to achieve the impossible in a land previously untouched by mankind. some cases have aspects of tragedy and death which also link to romanticism. In essence, Romanticism transformed landscapes from scenery to profound expressions of a human experience, inviting us to marvel at the beauty of nature and contemplate our place within it. </w:t>
      </w:r>
    </w:p>
    <w:p w:rsidR="74C78BB3" w:rsidP="5419FE4C" w:rsidRDefault="74C78BB3" w14:paraId="1C7D2355" w14:textId="7E09D736">
      <w:pPr>
        <w:pStyle w:val="Normal"/>
      </w:pPr>
      <w:r w:rsidR="74C78BB3">
        <w:rPr/>
        <w:t xml:space="preserve">Today we see the romanticism of landscapes through tourism as people travel far and wide to go to see idyllic scenes in different biomes across the globe. This today still holds a Romanic essence as appreciation for the beauty of nature and the desire for authentic experiences has led to the rise of tourism to places such as the Swiss Alps, the Lake District in England, the Rhine River in Germany, and the coastlines of Scotland. Tourists today still seek out this romantic spectacle not only to view the landscapes but to feel as they escape into these landscapes and hold some view of emotion and spirituality (Barsham and Hitchcock 2012) </w:t>
      </w:r>
    </w:p>
    <w:p w:rsidR="74C78BB3" w:rsidP="5419FE4C" w:rsidRDefault="74C78BB3" w14:paraId="1D1A6AE5" w14:textId="00DE35BB">
      <w:pPr>
        <w:pStyle w:val="Normal"/>
      </w:pPr>
      <w:r w:rsidR="74C78BB3">
        <w:rPr/>
        <w:t xml:space="preserve">However, there are negative sides to the romanticism appeal towards nature. Generally, wealthy people want to remove trees to get a better view of their landscapes and countries like Dubai whose entire city is built on modern-day slavery yet hide it behind vast scenic skyscrapers. Morton stated: </w:t>
      </w:r>
    </w:p>
    <w:p w:rsidR="74C78BB3" w:rsidP="5419FE4C" w:rsidRDefault="74C78BB3" w14:paraId="3D9475E3" w14:textId="5D094685">
      <w:pPr>
        <w:pStyle w:val="Normal"/>
      </w:pPr>
      <w:r w:rsidR="74C78BB3">
        <w:rPr/>
        <w:t xml:space="preserve">“Putting something called Nature on a pedestal and admiring it from afar does for the environment what patriarchy does for the figure of Woman. It is a paradoxical act of sadistic admiration.”  </w:t>
      </w:r>
    </w:p>
    <w:p w:rsidR="74C78BB3" w:rsidP="5419FE4C" w:rsidRDefault="74C78BB3" w14:paraId="34FEFCFB" w14:textId="090B186D">
      <w:pPr>
        <w:pStyle w:val="Normal"/>
      </w:pPr>
      <w:r w:rsidR="74C78BB3">
        <w:rPr/>
        <w:t xml:space="preserve">(Morton 2007: 5) </w:t>
      </w:r>
    </w:p>
    <w:p w:rsidR="74C78BB3" w:rsidP="5419FE4C" w:rsidRDefault="74C78BB3" w14:paraId="367BAE05" w14:textId="4C7D79B7">
      <w:pPr>
        <w:pStyle w:val="Normal"/>
      </w:pPr>
      <w:r w:rsidR="74C78BB3">
        <w:rPr/>
        <w:t xml:space="preserve">Also visiting these romantic landscapes produces high quantities of CO2 every year with the national geographic finding that the tourism industry produces 8-11% of all greenhouse emissions  (National Geographic, 2022). In the long run, if we continue visiting these landscapes in transport that pollutes the planet these landscapes will slowly be poisoned and won't at all be romantic.  </w:t>
      </w:r>
    </w:p>
    <w:p w:rsidR="74C78BB3" w:rsidP="5419FE4C" w:rsidRDefault="74C78BB3" w14:paraId="2737558F" w14:textId="13B272C4">
      <w:pPr>
        <w:pStyle w:val="Normal"/>
      </w:pPr>
      <w:r w:rsidR="74C78BB3">
        <w:rPr/>
        <w:t xml:space="preserve"> </w:t>
      </w:r>
    </w:p>
    <w:p w:rsidR="74C78BB3" w:rsidP="5419FE4C" w:rsidRDefault="74C78BB3" w14:paraId="0F6E2926" w14:textId="738AAB6B">
      <w:pPr>
        <w:pStyle w:val="Normal"/>
      </w:pPr>
      <w:r w:rsidR="74C78BB3">
        <w:rPr/>
        <w:t xml:space="preserve">Sustainability within landscapes is a growing concern for the whole of the earth as climate change is happening with statistics showing the top ten warmest years since records were kept are all within the last decade (NCEI, 2023) and this effecting landscapes through weather giving us drought, a record amount of storms and overall affecting our day to day health through breathing polluted air. If governments and industries were held accountable for climate change then this could prevent these disasters from affecting our landscapes and the people within them. Governments are slowly making efforts to combat climate change such as meetings like COP meetings where world leaders meet together to create legislation to slow climate change.  </w:t>
      </w:r>
    </w:p>
    <w:p w:rsidR="74C78BB3" w:rsidP="5419FE4C" w:rsidRDefault="74C78BB3" w14:paraId="2CBFD4BB" w14:textId="2D268363">
      <w:pPr>
        <w:pStyle w:val="Normal"/>
      </w:pPr>
      <w:r w:rsidR="74C78BB3">
        <w:rPr/>
        <w:t xml:space="preserve">Human urbanization has also had effects on landscapes and even made species go extinct. When San Fransisco was built, we got rid of the natural sand dunes that housed a butterfly called Xerces Blue that was native to only that land. The last sighting ever of one was recorded in 1941 (Sabrina Imbler, 2021). This has happened to many different species across the world </w:t>
      </w:r>
    </w:p>
    <w:p w:rsidR="74C78BB3" w:rsidP="5419FE4C" w:rsidRDefault="74C78BB3" w14:paraId="1DDBCEDD" w14:textId="1E3675CE">
      <w:pPr>
        <w:pStyle w:val="Normal"/>
      </w:pPr>
      <w:r w:rsidR="74C78BB3">
        <w:rPr/>
        <w:t xml:space="preserve">that have become extinct due to human interaction. Today many countries have laws that protect endangered species that are going extinct or that are native to small areas of land. </w:t>
      </w:r>
    </w:p>
    <w:p w:rsidR="74C78BB3" w:rsidP="5419FE4C" w:rsidRDefault="74C78BB3" w14:paraId="2F95221D" w14:textId="4F573BE9">
      <w:pPr>
        <w:pStyle w:val="Normal"/>
      </w:pPr>
      <w:r w:rsidR="74C78BB3">
        <w:rPr/>
        <w:t xml:space="preserve"> </w:t>
      </w:r>
    </w:p>
    <w:p w:rsidR="74C78BB3" w:rsidP="5419FE4C" w:rsidRDefault="74C78BB3" w14:paraId="6401DAB1" w14:textId="06E0AED4">
      <w:pPr>
        <w:pStyle w:val="Normal"/>
      </w:pPr>
      <w:r w:rsidR="74C78BB3">
        <w:rPr/>
        <w:t xml:space="preserve">The sustainability of landscapes is a crucial consideration in today's world, where the balance between human development and environmental preservation is ever more delicate. Landscapes encompass diverse ecosystems, from lush forests to sprawling urban areas, each with its own set of challenges and opportunities for sustainable practices. </w:t>
      </w:r>
    </w:p>
    <w:p w:rsidR="74C78BB3" w:rsidP="5419FE4C" w:rsidRDefault="74C78BB3" w14:paraId="00DBA341" w14:textId="131C686C">
      <w:pPr>
        <w:pStyle w:val="Normal"/>
      </w:pPr>
      <w:r w:rsidR="74C78BB3">
        <w:rPr/>
        <w:t xml:space="preserve">Forests, often called the lungs of the Earth, play a pivotal role in regulating our climate and supporting biodiversity. Sustainable forestry practices focus on maintaining the health of these ecosystems, promoting biodiversity, and ensuring that the extraction of resources does not exceed the land's capacity to regenerate. This includes techniques such as selective logging, reforestation efforts, and the protection of old-growth forests. Native American tribes even used techniques where they had controlled fire to prevent disasters like wildfires from spreading and this helped shift nutrients from the soil into an organic form (Heim. T, 2020). </w:t>
      </w:r>
    </w:p>
    <w:p w:rsidR="74C78BB3" w:rsidP="5419FE4C" w:rsidRDefault="74C78BB3" w14:paraId="6543C1B7" w14:textId="363CA301">
      <w:pPr>
        <w:pStyle w:val="Normal"/>
      </w:pPr>
      <w:r w:rsidR="74C78BB3">
        <w:rPr/>
        <w:t xml:space="preserve">Within urban landscapes, sustainability takes on a different form, emphasizing efficient land use, green infrastructure, and resilient design. Cities worldwide are adopting green building standards, incorporating rooftop gardens, and creating urban parks to mitigate the heat island effect and improve air quality. Sustainable urban planning aims to balance the needs of a growing population with the preservation of green spaces, promoting public footpaths, public transportation, and energy-efficient buildings. London having public bikes has helped lower greenhouse gas emissions and made biking in London a lot safer due to more public awareness. </w:t>
      </w:r>
    </w:p>
    <w:p w:rsidR="74C78BB3" w:rsidP="5419FE4C" w:rsidRDefault="74C78BB3" w14:paraId="25473252" w14:textId="273DBF9B">
      <w:pPr>
        <w:pStyle w:val="Normal"/>
      </w:pPr>
      <w:r w:rsidR="74C78BB3">
        <w:rPr/>
        <w:t xml:space="preserve">Agricultural landscapes present another front for sustainability, where practices such as regenerative agriculture, crop rotation, and integrated pest management can enhance soil health and reduce environmental impact. By prioritizing soil conservation and biodiversity, farmers can improve yields while minimizing the use of synthetic fertilizers and pesticides. </w:t>
      </w:r>
    </w:p>
    <w:p w:rsidR="74C78BB3" w:rsidP="5419FE4C" w:rsidRDefault="74C78BB3" w14:paraId="096C1948" w14:textId="214877CB">
      <w:pPr>
        <w:pStyle w:val="Normal"/>
      </w:pPr>
      <w:r w:rsidR="74C78BB3">
        <w:rPr/>
        <w:t xml:space="preserve">Topophilia, a term coined by geographer Yi-Fu Tuan, describes the deep emotional connections that individuals develop with specific places or landscapes. It speaks to the love of place, the attachment we feel to certain environments that evokes a sense of belonging, identity, and well-being (Tuan, Y.F., 2011). </w:t>
      </w:r>
    </w:p>
    <w:p w:rsidR="74C78BB3" w:rsidP="5419FE4C" w:rsidRDefault="74C78BB3" w14:paraId="149F72E2" w14:textId="213FB145">
      <w:pPr>
        <w:pStyle w:val="Normal"/>
      </w:pPr>
      <w:r w:rsidR="74C78BB3">
        <w:rPr/>
        <w:t xml:space="preserve">This concept goes beyond mere appreciation for the aesthetics of a landscape; it delves into the intricate web of human experiences, memories, and cultural significance woven into the fabric of a place. Whether it's the nostalgia of childhood playgrounds or the comfort of familiar city streets, topophilia captures the emotional resonance that locations hold for us. </w:t>
      </w:r>
    </w:p>
    <w:p w:rsidR="74C78BB3" w:rsidP="5419FE4C" w:rsidRDefault="74C78BB3" w14:paraId="64778598" w14:textId="0C82C601">
      <w:pPr>
        <w:pStyle w:val="Normal"/>
      </w:pPr>
      <w:r w:rsidR="74C78BB3">
        <w:rPr/>
        <w:t xml:space="preserve">These attachments can be formed through personal experiences, shared histories, or cultural narratives that imbue a place with meaning. It's the feeling of homecoming when returning to a beloved city, the tranquillity found in a favourite park, or the pride felt for a community's landmarks.  </w:t>
      </w:r>
    </w:p>
    <w:p w:rsidR="74C78BB3" w:rsidP="5419FE4C" w:rsidRDefault="74C78BB3" w14:paraId="54810BFD" w14:textId="697BF57E">
      <w:pPr>
        <w:pStyle w:val="Normal"/>
      </w:pPr>
      <w:r w:rsidR="74C78BB3">
        <w:rPr/>
        <w:t xml:space="preserve">Topophilia influences our behaviours, shaping our decisions on where to live, travel, and invest our time. It can inspire environmental stewardship as people seek to preserve the places they love. in my experience I love going away to Sumer camp every summer to work, I have a connection to that place as I'm in a bubble where I don’t have to worry about the rest of the world, I'm disconnected from social media and I get to sleep under the stars every night. </w:t>
      </w:r>
    </w:p>
    <w:p w:rsidR="74C78BB3" w:rsidP="5419FE4C" w:rsidRDefault="74C78BB3" w14:paraId="14402C6D" w14:textId="128DFDDB">
      <w:pPr>
        <w:pStyle w:val="Normal"/>
      </w:pPr>
      <w:r w:rsidR="74C78BB3">
        <w:rPr/>
        <w:t xml:space="preserve">On the flip side topophobic, a concept also introduced by geographer Yi-Fu Tuan, stands in contrast to topophilia. It refers to the fear or aversion towards certain places or landscapes, often stemming from negative experiences, cultural biases, or deep-seated anxieties. </w:t>
      </w:r>
    </w:p>
    <w:p w:rsidR="74C78BB3" w:rsidP="5419FE4C" w:rsidRDefault="74C78BB3" w14:paraId="560B88C0" w14:textId="0F004A7F">
      <w:pPr>
        <w:pStyle w:val="Normal"/>
      </w:pPr>
      <w:r w:rsidR="74C78BB3">
        <w:rPr/>
        <w:t xml:space="preserve">This fear of place can manifest in various forms. It might be the unease felt in crowded urban environments, the discomfort around vast, open spaces, or the dread of specific locations associated with trauma or danger. Topophobia can lead individuals to avoid certain places altogether, impacting their daily lives and choices (2013). </w:t>
      </w:r>
    </w:p>
    <w:p w:rsidR="74C78BB3" w:rsidP="5419FE4C" w:rsidRDefault="74C78BB3" w14:paraId="5445B264" w14:textId="0C889FBE">
      <w:pPr>
        <w:pStyle w:val="Normal"/>
      </w:pPr>
      <w:r w:rsidR="74C78BB3">
        <w:rPr/>
        <w:t xml:space="preserve">The causes of topophobia are diverse and can be rooted in personal, cultural, or historical contexts. For instance, a person might fear heights due to a childhood accident, harbour anxiety about crime-ridden neighbourhoods, or feel overwhelmed by the sensory overload of bustling city streets. </w:t>
      </w:r>
    </w:p>
    <w:p w:rsidR="74C78BB3" w:rsidP="5419FE4C" w:rsidRDefault="74C78BB3" w14:paraId="05B861FD" w14:textId="4ADCC6F6">
      <w:pPr>
        <w:pStyle w:val="Normal"/>
      </w:pPr>
      <w:r w:rsidR="74C78BB3">
        <w:rPr/>
        <w:t xml:space="preserve">Cultural factors also play a significant role, with some societies instilling fear or avoidance of specific landscapes through stories, myths, or historical events. This fear might extend to natural disasters, such as earthquakes, hurricanes, or tsunamis, creating a sense of vulnerability towards certain geographical features. </w:t>
      </w:r>
    </w:p>
    <w:p w:rsidR="74C78BB3" w:rsidP="5419FE4C" w:rsidRDefault="74C78BB3" w14:paraId="0E8CA1DF" w14:textId="728EEC5E">
      <w:pPr>
        <w:pStyle w:val="Normal"/>
      </w:pPr>
      <w:r w:rsidR="74C78BB3">
        <w:rPr/>
        <w:t xml:space="preserve">Topophobia highlights the complex relationship between individuals and their environments, showcasing how our perceptions and emotions shape our interactions with the world around us. Understanding these fears can lead to empathy and more inclusive urban planning, ensuring that spaces are designed to accommodate diverse needs and comfort levels. I find that I hate being in crowded areas as it makes me feel uncomfortable and as a kid, I could never wrap my head around navigating cities so I used to try and avoid going to them. </w:t>
      </w:r>
    </w:p>
    <w:p w:rsidR="74C78BB3" w:rsidP="5419FE4C" w:rsidRDefault="74C78BB3" w14:paraId="055C250C" w14:textId="52CDAF8C">
      <w:pPr>
        <w:pStyle w:val="Normal"/>
      </w:pPr>
      <w:r w:rsidR="74C78BB3">
        <w:rPr/>
        <w:t>To conclude, landscapes have been intertwined with us throughout all of humanity and all of Earth's history, from the first single-celled organism to human beings. Recently humans have had more control over landscapes through the formation of governments, and our own tools. Looking into the future of landscapes it is crucial that we manage them with sustainability in mind. I believe it's important that we have these connections with landscapes whether spiritually culturally or emotionally, landscapes will forever impact our lives.</w:t>
      </w:r>
    </w:p>
    <w:p w:rsidR="5419FE4C" w:rsidP="5419FE4C" w:rsidRDefault="5419FE4C" w14:paraId="0C269EBA" w14:textId="0EF5879D">
      <w:pPr>
        <w:pStyle w:val="Normal"/>
        <w:rPr>
          <w:noProof w:val="0"/>
          <w:lang w:val="en-US"/>
        </w:rPr>
      </w:pPr>
    </w:p>
    <w:p w:rsidR="5419FE4C" w:rsidP="5419FE4C" w:rsidRDefault="5419FE4C" w14:paraId="5C03B2C8" w14:textId="4CA1AC70">
      <w:pPr>
        <w:pStyle w:val="Normal"/>
        <w:rPr>
          <w:noProof w:val="0"/>
          <w:lang w:val="en-US"/>
        </w:rPr>
      </w:pPr>
    </w:p>
    <w:p w:rsidR="66C9FBC6" w:rsidP="5419FE4C" w:rsidRDefault="66C9FBC6" w14:paraId="190A41B7" w14:textId="5E6E85D8">
      <w:pPr>
        <w:pStyle w:val="Normal"/>
        <w:ind w:left="0"/>
        <w:jc w:val="left"/>
        <w:rPr>
          <w:noProof w:val="0"/>
          <w:lang w:val="en-US"/>
        </w:rPr>
      </w:pPr>
      <w:r w:rsidRPr="5419FE4C" w:rsidR="66C9FBC6">
        <w:rPr>
          <w:noProof w:val="0"/>
          <w:lang w:val="en-US"/>
        </w:rPr>
        <w:t xml:space="preserve"> </w:t>
      </w:r>
    </w:p>
    <w:p w:rsidR="5419FE4C" w:rsidP="5419FE4C" w:rsidRDefault="5419FE4C" w14:paraId="4905558C" w14:textId="372C575B">
      <w:pPr>
        <w:pStyle w:val="Normal"/>
        <w:rPr>
          <w:noProof w:val="0"/>
          <w:lang w:val="en-US"/>
        </w:rPr>
      </w:pPr>
    </w:p>
    <w:p w:rsidR="1448F8D1" w:rsidP="5419FE4C" w:rsidRDefault="1448F8D1" w14:paraId="5BA28DFF" w14:textId="0B9E84FD">
      <w:pPr>
        <w:pStyle w:val="Normal"/>
      </w:pPr>
      <w:r w:rsidR="1448F8D1">
        <w:rPr/>
        <w:t xml:space="preserve"> </w:t>
      </w:r>
      <w:r w:rsidR="27AE9858">
        <w:rPr/>
        <w:t xml:space="preserve"> </w:t>
      </w:r>
    </w:p>
    <w:p w:rsidR="2F0489B8" w:rsidP="2F0489B8" w:rsidRDefault="2F0489B8" w14:paraId="7BB350A8" w14:textId="5950F42C">
      <w:pPr>
        <w:pStyle w:val="Normal"/>
        <w:ind w:left="0"/>
        <w:rPr>
          <w:sz w:val="24"/>
          <w:szCs w:val="24"/>
          <w:u w:val="single"/>
        </w:rPr>
      </w:pPr>
    </w:p>
    <w:p w:rsidR="2F0489B8" w:rsidP="2F0489B8" w:rsidRDefault="2F0489B8" w14:paraId="0F72181F" w14:textId="50E43964">
      <w:pPr>
        <w:pStyle w:val="Normal"/>
        <w:ind w:left="0"/>
        <w:rPr>
          <w:sz w:val="24"/>
          <w:szCs w:val="24"/>
          <w:u w:val="single"/>
        </w:rPr>
      </w:pPr>
    </w:p>
    <w:p w:rsidR="2F0489B8" w:rsidP="2F0489B8" w:rsidRDefault="2F0489B8" w14:paraId="7F47DAB9" w14:textId="439949F4">
      <w:pPr>
        <w:pStyle w:val="Normal"/>
        <w:ind w:left="0"/>
        <w:rPr>
          <w:sz w:val="24"/>
          <w:szCs w:val="24"/>
          <w:u w:val="single"/>
        </w:rPr>
      </w:pPr>
    </w:p>
    <w:p w:rsidR="2F0489B8" w:rsidP="2F0489B8" w:rsidRDefault="2F0489B8" w14:paraId="2F77B6B8" w14:textId="5D02C7D7">
      <w:pPr>
        <w:pStyle w:val="Normal"/>
        <w:ind w:left="0"/>
        <w:rPr>
          <w:sz w:val="24"/>
          <w:szCs w:val="24"/>
          <w:u w:val="single"/>
        </w:rPr>
      </w:pPr>
    </w:p>
    <w:p w:rsidR="2F0489B8" w:rsidP="2F0489B8" w:rsidRDefault="2F0489B8" w14:paraId="2857F502" w14:textId="7459CF4A">
      <w:pPr>
        <w:pStyle w:val="Normal"/>
        <w:ind w:left="0"/>
        <w:rPr>
          <w:sz w:val="24"/>
          <w:szCs w:val="24"/>
          <w:u w:val="single"/>
        </w:rPr>
      </w:pPr>
    </w:p>
    <w:p w:rsidR="2F0489B8" w:rsidP="2F0489B8" w:rsidRDefault="2F0489B8" w14:paraId="35DE883E" w14:textId="2BA37040">
      <w:pPr>
        <w:pStyle w:val="Normal"/>
        <w:ind w:left="0"/>
        <w:rPr>
          <w:sz w:val="24"/>
          <w:szCs w:val="24"/>
          <w:u w:val="single"/>
        </w:rPr>
      </w:pPr>
    </w:p>
    <w:p w:rsidR="2F0489B8" w:rsidP="2F0489B8" w:rsidRDefault="2F0489B8" w14:paraId="6FF77FB8" w14:textId="11E6BA95">
      <w:pPr>
        <w:pStyle w:val="Normal"/>
        <w:ind w:left="0"/>
        <w:rPr>
          <w:sz w:val="24"/>
          <w:szCs w:val="24"/>
          <w:u w:val="single"/>
        </w:rPr>
      </w:pPr>
    </w:p>
    <w:p w:rsidR="2F0489B8" w:rsidP="2F0489B8" w:rsidRDefault="2F0489B8" w14:paraId="1E7EF59D" w14:textId="080F15DD">
      <w:pPr>
        <w:pStyle w:val="Normal"/>
        <w:ind w:left="0"/>
        <w:rPr>
          <w:sz w:val="24"/>
          <w:szCs w:val="24"/>
          <w:u w:val="single"/>
        </w:rPr>
      </w:pPr>
    </w:p>
    <w:p w:rsidR="2F0489B8" w:rsidP="2F0489B8" w:rsidRDefault="2F0489B8" w14:paraId="65828CF7" w14:textId="5BFCB50D">
      <w:pPr>
        <w:pStyle w:val="Normal"/>
        <w:ind w:left="0"/>
        <w:rPr>
          <w:sz w:val="24"/>
          <w:szCs w:val="24"/>
          <w:u w:val="single"/>
        </w:rPr>
      </w:pPr>
    </w:p>
    <w:p w:rsidR="2F0489B8" w:rsidP="2F0489B8" w:rsidRDefault="2F0489B8" w14:paraId="6C309FC7" w14:textId="773770B3">
      <w:pPr>
        <w:pStyle w:val="Normal"/>
        <w:ind w:left="0"/>
        <w:rPr>
          <w:sz w:val="24"/>
          <w:szCs w:val="24"/>
          <w:u w:val="single"/>
        </w:rPr>
      </w:pPr>
    </w:p>
    <w:p w:rsidR="2F0489B8" w:rsidP="2F0489B8" w:rsidRDefault="2F0489B8" w14:paraId="46E1843D" w14:textId="625517D6">
      <w:pPr>
        <w:pStyle w:val="Normal"/>
        <w:ind w:left="0"/>
        <w:rPr>
          <w:sz w:val="24"/>
          <w:szCs w:val="24"/>
          <w:u w:val="single"/>
        </w:rPr>
      </w:pPr>
    </w:p>
    <w:p w:rsidR="563D79C0" w:rsidP="2F0489B8" w:rsidRDefault="563D79C0" w14:paraId="10996D2D" w14:textId="29441960">
      <w:pPr>
        <w:pStyle w:val="Normal"/>
        <w:ind w:left="0"/>
        <w:rPr>
          <w:sz w:val="24"/>
          <w:szCs w:val="24"/>
          <w:u w:val="single"/>
        </w:rPr>
      </w:pPr>
      <w:r w:rsidRPr="5419FE4C" w:rsidR="563D79C0">
        <w:rPr>
          <w:sz w:val="24"/>
          <w:szCs w:val="24"/>
          <w:u w:val="single"/>
        </w:rPr>
        <w:t>References</w:t>
      </w:r>
    </w:p>
    <w:p w:rsidR="769DCC67" w:rsidP="5419FE4C" w:rsidRDefault="769DCC67" w14:paraId="21E52739" w14:textId="1874DA17">
      <w:pPr>
        <w:pStyle w:val="Normal"/>
        <w:ind w:left="0"/>
        <w:rPr>
          <w:sz w:val="24"/>
          <w:szCs w:val="24"/>
          <w:u w:val="single"/>
        </w:rPr>
      </w:pPr>
      <w:r w:rsidRPr="5419FE4C" w:rsidR="769DCC67">
        <w:rPr>
          <w:rFonts w:ascii="Arial" w:hAnsi="Arial" w:eastAsia="Arial" w:cs="Arial"/>
          <w:b w:val="0"/>
          <w:bCs w:val="0"/>
          <w:i w:val="0"/>
          <w:iCs w:val="0"/>
          <w:caps w:val="0"/>
          <w:smallCaps w:val="0"/>
          <w:noProof w:val="0"/>
          <w:color w:val="222222"/>
          <w:sz w:val="19"/>
          <w:szCs w:val="19"/>
          <w:lang w:val="en-US"/>
        </w:rPr>
        <w:t xml:space="preserve">Bowring, J., 2013. Topophilia and </w:t>
      </w:r>
      <w:r w:rsidRPr="5419FE4C" w:rsidR="769DCC67">
        <w:rPr>
          <w:rFonts w:ascii="Arial" w:hAnsi="Arial" w:eastAsia="Arial" w:cs="Arial"/>
          <w:b w:val="0"/>
          <w:bCs w:val="0"/>
          <w:i w:val="0"/>
          <w:iCs w:val="0"/>
          <w:caps w:val="0"/>
          <w:smallCaps w:val="0"/>
          <w:noProof w:val="0"/>
          <w:color w:val="222222"/>
          <w:sz w:val="19"/>
          <w:szCs w:val="19"/>
          <w:lang w:val="en-US"/>
        </w:rPr>
        <w:t>topophobia</w:t>
      </w:r>
      <w:r w:rsidRPr="5419FE4C" w:rsidR="769DCC67">
        <w:rPr>
          <w:rFonts w:ascii="Arial" w:hAnsi="Arial" w:eastAsia="Arial" w:cs="Arial"/>
          <w:b w:val="0"/>
          <w:bCs w:val="0"/>
          <w:i w:val="0"/>
          <w:iCs w:val="0"/>
          <w:caps w:val="0"/>
          <w:smallCaps w:val="0"/>
          <w:noProof w:val="0"/>
          <w:color w:val="222222"/>
          <w:sz w:val="19"/>
          <w:szCs w:val="19"/>
          <w:lang w:val="en-US"/>
        </w:rPr>
        <w:t xml:space="preserve"> in the post-earthquake landscape of Christchurch, New Zealand.URL:</w:t>
      </w:r>
      <w:hyperlink r:id="Re16d7ce591e745b4">
        <w:r w:rsidRPr="5419FE4C" w:rsidR="769DCC67">
          <w:rPr>
            <w:rStyle w:val="Hyperlink"/>
            <w:sz w:val="24"/>
            <w:szCs w:val="24"/>
          </w:rPr>
          <w:t>https://researcharchive.lincoln.ac.nz/server/api/core/bitstreams/a3cdbb61-2172-4589-9acd-7f9bddc5cf31/content</w:t>
        </w:r>
      </w:hyperlink>
      <w:r w:rsidRPr="5419FE4C" w:rsidR="769DCC67">
        <w:rPr>
          <w:sz w:val="24"/>
          <w:szCs w:val="24"/>
          <w:u w:val="single"/>
        </w:rPr>
        <w:t xml:space="preserve"> </w:t>
      </w:r>
    </w:p>
    <w:p w:rsidR="5419FE4C" w:rsidP="5419FE4C" w:rsidRDefault="5419FE4C" w14:paraId="6C1598F9" w14:textId="73C4AF25">
      <w:pPr>
        <w:pStyle w:val="Normal"/>
        <w:ind w:left="0"/>
        <w:rPr>
          <w:sz w:val="24"/>
          <w:szCs w:val="24"/>
          <w:u w:val="single"/>
        </w:rPr>
      </w:pPr>
    </w:p>
    <w:p w:rsidR="5419FE4C" w:rsidP="5419FE4C" w:rsidRDefault="5419FE4C" w14:paraId="19D9A304" w14:textId="4F0F19F6">
      <w:pPr>
        <w:pStyle w:val="Normal"/>
        <w:ind w:left="0"/>
        <w:rPr>
          <w:sz w:val="24"/>
          <w:szCs w:val="24"/>
          <w:u w:val="single"/>
        </w:rPr>
      </w:pPr>
    </w:p>
    <w:p w:rsidR="2EFC7EF9" w:rsidP="2F0489B8" w:rsidRDefault="2EFC7EF9" w14:paraId="32244222" w14:textId="19CE6A29">
      <w:pPr>
        <w:pStyle w:val="Normal"/>
      </w:pPr>
      <w:r w:rsidR="2EFC7EF9">
        <w:rPr/>
        <w:t>Atlas pro 2022 ‘</w:t>
      </w:r>
      <w:r w:rsidRPr="2F0489B8" w:rsidR="2EFC7EF9">
        <w:rPr>
          <w:i w:val="1"/>
          <w:iCs w:val="1"/>
        </w:rPr>
        <w:t>Finding Africa's Lost River Valley</w:t>
      </w:r>
      <w:r w:rsidR="2EFC7EF9">
        <w:rPr/>
        <w:t xml:space="preserve">’ </w:t>
      </w:r>
      <w:r w:rsidR="2EFC7EF9">
        <w:rPr/>
        <w:t>Youtibe</w:t>
      </w:r>
      <w:r w:rsidR="2EFC7EF9">
        <w:rPr/>
        <w:t xml:space="preserve">, </w:t>
      </w:r>
      <w:r w:rsidR="705799C7">
        <w:rPr/>
        <w:t xml:space="preserve">(6-8 minuets) URL: </w:t>
      </w:r>
      <w:hyperlink r:id="Rf324bde779374a8f">
        <w:r w:rsidRPr="2F0489B8" w:rsidR="705799C7">
          <w:rPr>
            <w:rStyle w:val="Hyperlink"/>
          </w:rPr>
          <w:t>https://www.youtube.com/watch?v=r-dZj1ZdRtY</w:t>
        </w:r>
      </w:hyperlink>
    </w:p>
    <w:p w:rsidR="2F0489B8" w:rsidRDefault="2F0489B8" w14:paraId="0443A260" w14:textId="0D49E022">
      <w:r w:rsidR="2F0489B8">
        <w:drawing>
          <wp:anchor distT="0" distB="0" distL="114300" distR="114300" simplePos="0" relativeHeight="251658240" behindDoc="0" locked="0" layoutInCell="1" allowOverlap="1" wp14:editId="73B8553A" wp14:anchorId="033C95ED">
            <wp:simplePos x="0" y="0"/>
            <wp:positionH relativeFrom="column">
              <wp:align>left</wp:align>
            </wp:positionH>
            <wp:positionV relativeFrom="paragraph">
              <wp:posOffset>0</wp:posOffset>
            </wp:positionV>
            <wp:extent cx="5772150" cy="3343275"/>
            <wp:effectExtent l="0" t="0" r="0" b="0"/>
            <wp:wrapSquare wrapText="bothSides"/>
            <wp:docPr id="2058175107" name="picture" title="Video titled: Finding Africa's Lost River Valley">
              <a:hlinkClick r:id="Rd1cb8407050f4e9c"/>
            </wp:docPr>
            <wp:cNvGraphicFramePr>
              <a:graphicFrameLocks noGrp="1" noSelect="1" noChangeAspect="1" noMove="1" noResize="1"/>
            </wp:cNvGraphicFramePr>
            <a:graphic>
              <a:graphicData uri="http://schemas.openxmlformats.org/drawingml/2006/picture">
                <pic:pic>
                  <pic:nvPicPr>
                    <pic:cNvPr id="0" name="picture"/>
                    <pic:cNvPicPr>
                      <a:picLocks noGrp="1" noRot="1" noChangeAspect="1" noMove="1" noResize="1" noEditPoints="1" noAdjustHandles="1" noChangeArrowheads="1" noChangeShapeType="1" noCrop="1"/>
                    </pic:cNvPicPr>
                  </pic:nvPicPr>
                  <pic:blipFill>
                    <a:blip r:embed="Rd3ab5f4c321b4eb5">
                      <a:extLst>
                        <a:ext xmlns:a="http://schemas.openxmlformats.org/drawingml/2006/main" uri="{28A0092B-C50C-407E-A947-70E740481C1C}">
                          <a14:useLocalDpi val="0"/>
                        </a:ext>
                        <a:ext uri="http://schemas.microsoft.com/office/word/2020/oembed">
                          <woe:oembed oEmbedUrl="https://www.youtube.com/watch?v=r-dZj1ZdRtY" mediaType="Video" picLocksAutoForOEmbed="1"/>
                        </a:ext>
                      </a:extLst>
                    </a:blip>
                    <a:stretch>
                      <a:fillRect/>
                    </a:stretch>
                  </pic:blipFill>
                  <pic:spPr>
                    <a:xfrm>
                      <a:off x="0" y="0"/>
                      <a:ext cx="5772150" cy="3343275"/>
                    </a:xfrm>
                    <a:prstGeom prst="rect">
                      <a:avLst/>
                    </a:prstGeom>
                  </pic:spPr>
                </pic:pic>
              </a:graphicData>
            </a:graphic>
            <wp14:sizeRelH relativeFrom="page">
              <wp14:pctWidth>0</wp14:pctWidth>
            </wp14:sizeRelH>
            <wp14:sizeRelV relativeFrom="page">
              <wp14:pctHeight>0</wp14:pctHeight>
            </wp14:sizeRelV>
          </wp:anchor>
        </w:drawing>
      </w:r>
    </w:p>
    <w:p w:rsidR="705799C7" w:rsidP="5419FE4C" w:rsidRDefault="705799C7" w14:paraId="5936908F" w14:textId="30C59F99">
      <w:pPr>
        <w:pStyle w:val="Normal"/>
        <w:rPr>
          <w:rFonts w:ascii="Aptos" w:hAnsi="Aptos" w:eastAsia="Aptos" w:cs="Aptos"/>
          <w:noProof w:val="0"/>
          <w:sz w:val="24"/>
          <w:szCs w:val="24"/>
          <w:lang w:val="en-US"/>
        </w:rPr>
      </w:pPr>
      <w:r w:rsidR="705799C7">
        <w:rPr/>
        <w:t xml:space="preserve"> </w:t>
      </w:r>
      <w:r w:rsidRPr="5419FE4C" w:rsidR="66F8B39F">
        <w:rPr>
          <w:rFonts w:ascii="Arial" w:hAnsi="Arial" w:eastAsia="Arial" w:cs="Arial"/>
          <w:b w:val="0"/>
          <w:bCs w:val="0"/>
          <w:i w:val="0"/>
          <w:iCs w:val="0"/>
          <w:caps w:val="0"/>
          <w:smallCaps w:val="0"/>
          <w:noProof w:val="0"/>
          <w:color w:val="222222"/>
          <w:sz w:val="19"/>
          <w:szCs w:val="19"/>
          <w:lang w:val="en-US"/>
        </w:rPr>
        <w:t>Barsham</w:t>
      </w:r>
      <w:r w:rsidRPr="5419FE4C" w:rsidR="66F8B39F">
        <w:rPr>
          <w:rFonts w:ascii="Arial" w:hAnsi="Arial" w:eastAsia="Arial" w:cs="Arial"/>
          <w:b w:val="0"/>
          <w:bCs w:val="0"/>
          <w:i w:val="0"/>
          <w:iCs w:val="0"/>
          <w:caps w:val="0"/>
          <w:smallCaps w:val="0"/>
          <w:noProof w:val="0"/>
          <w:color w:val="222222"/>
          <w:sz w:val="19"/>
          <w:szCs w:val="19"/>
          <w:lang w:val="en-US"/>
        </w:rPr>
        <w:t xml:space="preserve">, D. and Hitchcock, M., 2012. ‘Prophets of nature': Romantic ideals of nature and their continuing relevance for tourism today. In </w:t>
      </w:r>
      <w:r w:rsidRPr="5419FE4C" w:rsidR="66F8B39F">
        <w:rPr>
          <w:rFonts w:ascii="Arial" w:hAnsi="Arial" w:eastAsia="Arial" w:cs="Arial"/>
          <w:b w:val="0"/>
          <w:bCs w:val="0"/>
          <w:i w:val="1"/>
          <w:iCs w:val="1"/>
          <w:caps w:val="0"/>
          <w:smallCaps w:val="0"/>
          <w:noProof w:val="0"/>
          <w:color w:val="222222"/>
          <w:sz w:val="19"/>
          <w:szCs w:val="19"/>
          <w:lang w:val="en-US"/>
        </w:rPr>
        <w:t>The Routledge handbook of tourism and the environment</w:t>
      </w:r>
      <w:r w:rsidRPr="5419FE4C" w:rsidR="66F8B39F">
        <w:rPr>
          <w:rFonts w:ascii="Arial" w:hAnsi="Arial" w:eastAsia="Arial" w:cs="Arial"/>
          <w:b w:val="0"/>
          <w:bCs w:val="0"/>
          <w:i w:val="0"/>
          <w:iCs w:val="0"/>
          <w:caps w:val="0"/>
          <w:smallCaps w:val="0"/>
          <w:noProof w:val="0"/>
          <w:color w:val="222222"/>
          <w:sz w:val="19"/>
          <w:szCs w:val="19"/>
          <w:lang w:val="en-US"/>
        </w:rPr>
        <w:t xml:space="preserve"> (pp. 54-64). Routledge. URL: </w:t>
      </w:r>
      <w:hyperlink w:anchor="page=77" r:id="R1bb726a6e00a4030">
        <w:r w:rsidRPr="5419FE4C" w:rsidR="66F8B39F">
          <w:rPr>
            <w:rStyle w:val="Hyperlink"/>
            <w:rFonts w:ascii="Arial" w:hAnsi="Arial" w:eastAsia="Arial" w:cs="Arial"/>
            <w:b w:val="0"/>
            <w:bCs w:val="0"/>
            <w:i w:val="0"/>
            <w:iCs w:val="0"/>
            <w:caps w:val="0"/>
            <w:smallCaps w:val="0"/>
            <w:noProof w:val="0"/>
            <w:sz w:val="19"/>
            <w:szCs w:val="19"/>
            <w:lang w:val="en-US"/>
          </w:rPr>
          <w:t>https://perpus.univpancasila.ac.id/repository/EBUPT190873.pdf#page=77</w:t>
        </w:r>
      </w:hyperlink>
      <w:r w:rsidRPr="5419FE4C" w:rsidR="66F8B39F">
        <w:rPr>
          <w:rFonts w:ascii="Arial" w:hAnsi="Arial" w:eastAsia="Arial" w:cs="Arial"/>
          <w:b w:val="0"/>
          <w:bCs w:val="0"/>
          <w:i w:val="0"/>
          <w:iCs w:val="0"/>
          <w:caps w:val="0"/>
          <w:smallCaps w:val="0"/>
          <w:noProof w:val="0"/>
          <w:color w:val="222222"/>
          <w:sz w:val="19"/>
          <w:szCs w:val="19"/>
          <w:lang w:val="en-US"/>
        </w:rPr>
        <w:t xml:space="preserve"> </w:t>
      </w:r>
    </w:p>
    <w:p w:rsidR="75F67F35" w:rsidP="5419FE4C" w:rsidRDefault="75F67F35" w14:paraId="5AB811E8" w14:textId="1F5DE034">
      <w:pPr>
        <w:pStyle w:val="Normal"/>
        <w:ind w:left="0"/>
        <w:rPr>
          <w:rFonts w:ascii="Arial" w:hAnsi="Arial" w:eastAsia="Arial" w:cs="Arial"/>
          <w:b w:val="0"/>
          <w:bCs w:val="0"/>
          <w:i w:val="0"/>
          <w:iCs w:val="0"/>
          <w:caps w:val="0"/>
          <w:smallCaps w:val="0"/>
          <w:noProof w:val="0"/>
          <w:color w:val="222222"/>
          <w:sz w:val="24"/>
          <w:szCs w:val="24"/>
          <w:lang w:val="en-US"/>
        </w:rPr>
      </w:pPr>
      <w:r w:rsidRPr="5419FE4C" w:rsidR="5869AE77">
        <w:rPr>
          <w:sz w:val="24"/>
          <w:szCs w:val="24"/>
          <w:u w:val="none"/>
        </w:rPr>
        <w:t xml:space="preserve"> </w:t>
      </w:r>
      <w:r w:rsidRPr="5419FE4C" w:rsidR="75F67F35">
        <w:rPr>
          <w:noProof w:val="0"/>
          <w:lang w:val="en-US"/>
        </w:rPr>
        <w:t>Gibling</w:t>
      </w:r>
      <w:r w:rsidRPr="5419FE4C" w:rsidR="75F67F35">
        <w:rPr>
          <w:noProof w:val="0"/>
          <w:lang w:val="en-US"/>
        </w:rPr>
        <w:t>, M.R., 2018.</w:t>
      </w:r>
      <w:r w:rsidRPr="5419FE4C" w:rsidR="75F67F35">
        <w:rPr>
          <w:rFonts w:ascii="Arial" w:hAnsi="Arial" w:eastAsia="Arial" w:cs="Arial"/>
          <w:b w:val="0"/>
          <w:bCs w:val="0"/>
          <w:i w:val="0"/>
          <w:iCs w:val="0"/>
          <w:caps w:val="0"/>
          <w:smallCaps w:val="0"/>
          <w:noProof w:val="0"/>
          <w:color w:val="222222"/>
          <w:sz w:val="22"/>
          <w:szCs w:val="22"/>
          <w:lang w:val="en-US"/>
        </w:rPr>
        <w:t xml:space="preserve"> River systems and the </w:t>
      </w:r>
      <w:r w:rsidRPr="5419FE4C" w:rsidR="75F67F35">
        <w:rPr>
          <w:rFonts w:ascii="Arial" w:hAnsi="Arial" w:eastAsia="Arial" w:cs="Arial"/>
          <w:b w:val="0"/>
          <w:bCs w:val="0"/>
          <w:i w:val="0"/>
          <w:iCs w:val="0"/>
          <w:caps w:val="0"/>
          <w:smallCaps w:val="0"/>
          <w:noProof w:val="0"/>
          <w:color w:val="222222"/>
          <w:sz w:val="22"/>
          <w:szCs w:val="22"/>
          <w:lang w:val="en-US"/>
        </w:rPr>
        <w:t>anthropocene</w:t>
      </w:r>
      <w:r w:rsidRPr="5419FE4C" w:rsidR="75F67F35">
        <w:rPr>
          <w:rFonts w:ascii="Arial" w:hAnsi="Arial" w:eastAsia="Arial" w:cs="Arial"/>
          <w:b w:val="0"/>
          <w:bCs w:val="0"/>
          <w:i w:val="0"/>
          <w:iCs w:val="0"/>
          <w:caps w:val="0"/>
          <w:smallCaps w:val="0"/>
          <w:noProof w:val="0"/>
          <w:color w:val="222222"/>
          <w:sz w:val="22"/>
          <w:szCs w:val="22"/>
          <w:lang w:val="en-US"/>
        </w:rPr>
        <w:t xml:space="preserve">: A late </w:t>
      </w:r>
      <w:r w:rsidRPr="5419FE4C" w:rsidR="75F67F35">
        <w:rPr>
          <w:rFonts w:ascii="Arial" w:hAnsi="Arial" w:eastAsia="Arial" w:cs="Arial"/>
          <w:b w:val="0"/>
          <w:bCs w:val="0"/>
          <w:i w:val="0"/>
          <w:iCs w:val="0"/>
          <w:caps w:val="0"/>
          <w:smallCaps w:val="0"/>
          <w:noProof w:val="0"/>
          <w:color w:val="222222"/>
          <w:sz w:val="22"/>
          <w:szCs w:val="22"/>
          <w:lang w:val="en-US"/>
        </w:rPr>
        <w:t>pleistocene</w:t>
      </w:r>
      <w:r w:rsidRPr="5419FE4C" w:rsidR="75F67F35">
        <w:rPr>
          <w:rFonts w:ascii="Arial" w:hAnsi="Arial" w:eastAsia="Arial" w:cs="Arial"/>
          <w:b w:val="0"/>
          <w:bCs w:val="0"/>
          <w:i w:val="0"/>
          <w:iCs w:val="0"/>
          <w:caps w:val="0"/>
          <w:smallCaps w:val="0"/>
          <w:noProof w:val="0"/>
          <w:color w:val="222222"/>
          <w:sz w:val="22"/>
          <w:szCs w:val="22"/>
          <w:lang w:val="en-US"/>
        </w:rPr>
        <w:t xml:space="preserve"> and Holocene timeline for human influence. </w:t>
      </w:r>
      <w:r w:rsidRPr="5419FE4C" w:rsidR="75F67F35">
        <w:rPr>
          <w:rFonts w:ascii="Arial" w:hAnsi="Arial" w:eastAsia="Arial" w:cs="Arial"/>
          <w:b w:val="0"/>
          <w:bCs w:val="0"/>
          <w:i w:val="1"/>
          <w:iCs w:val="1"/>
          <w:caps w:val="0"/>
          <w:smallCaps w:val="0"/>
          <w:noProof w:val="0"/>
          <w:color w:val="222222"/>
          <w:sz w:val="22"/>
          <w:szCs w:val="22"/>
          <w:lang w:val="en-US"/>
        </w:rPr>
        <w:t>Quaternary</w:t>
      </w:r>
      <w:r w:rsidRPr="5419FE4C" w:rsidR="75F67F35">
        <w:rPr>
          <w:rFonts w:ascii="Arial" w:hAnsi="Arial" w:eastAsia="Arial" w:cs="Arial"/>
          <w:b w:val="0"/>
          <w:bCs w:val="0"/>
          <w:i w:val="0"/>
          <w:iCs w:val="0"/>
          <w:caps w:val="0"/>
          <w:smallCaps w:val="0"/>
          <w:noProof w:val="0"/>
          <w:color w:val="222222"/>
          <w:sz w:val="22"/>
          <w:szCs w:val="22"/>
          <w:lang w:val="en-US"/>
        </w:rPr>
        <w:t xml:space="preserve">, </w:t>
      </w:r>
      <w:r w:rsidRPr="5419FE4C" w:rsidR="75F67F35">
        <w:rPr>
          <w:rFonts w:ascii="Arial" w:hAnsi="Arial" w:eastAsia="Arial" w:cs="Arial"/>
          <w:b w:val="0"/>
          <w:bCs w:val="0"/>
          <w:i w:val="1"/>
          <w:iCs w:val="1"/>
          <w:caps w:val="0"/>
          <w:smallCaps w:val="0"/>
          <w:noProof w:val="0"/>
          <w:color w:val="222222"/>
          <w:sz w:val="22"/>
          <w:szCs w:val="22"/>
          <w:lang w:val="en-US"/>
        </w:rPr>
        <w:t>1</w:t>
      </w:r>
      <w:r w:rsidRPr="5419FE4C" w:rsidR="75F67F35">
        <w:rPr>
          <w:rFonts w:ascii="Arial" w:hAnsi="Arial" w:eastAsia="Arial" w:cs="Arial"/>
          <w:b w:val="0"/>
          <w:bCs w:val="0"/>
          <w:i w:val="0"/>
          <w:iCs w:val="0"/>
          <w:caps w:val="0"/>
          <w:smallCaps w:val="0"/>
          <w:noProof w:val="0"/>
          <w:color w:val="222222"/>
          <w:sz w:val="22"/>
          <w:szCs w:val="22"/>
          <w:lang w:val="en-US"/>
        </w:rPr>
        <w:t>(3), p.21.</w:t>
      </w:r>
      <w:r w:rsidRPr="5419FE4C" w:rsidR="65AC4953">
        <w:rPr>
          <w:rFonts w:ascii="Arial" w:hAnsi="Arial" w:eastAsia="Arial" w:cs="Arial"/>
          <w:b w:val="0"/>
          <w:bCs w:val="0"/>
          <w:i w:val="0"/>
          <w:iCs w:val="0"/>
          <w:caps w:val="0"/>
          <w:smallCaps w:val="0"/>
          <w:noProof w:val="0"/>
          <w:color w:val="222222"/>
          <w:sz w:val="22"/>
          <w:szCs w:val="22"/>
          <w:lang w:val="en-US"/>
        </w:rPr>
        <w:t>URL</w:t>
      </w:r>
      <w:r w:rsidRPr="5419FE4C" w:rsidR="47187B3D">
        <w:rPr>
          <w:rFonts w:ascii="Arial" w:hAnsi="Arial" w:eastAsia="Arial" w:cs="Arial"/>
          <w:b w:val="0"/>
          <w:bCs w:val="0"/>
          <w:i w:val="0"/>
          <w:iCs w:val="0"/>
          <w:caps w:val="0"/>
          <w:smallCaps w:val="0"/>
          <w:noProof w:val="0"/>
          <w:color w:val="222222"/>
          <w:sz w:val="22"/>
          <w:szCs w:val="22"/>
          <w:lang w:val="en-US"/>
        </w:rPr>
        <w:t>:</w:t>
      </w:r>
      <w:r w:rsidRPr="5419FE4C" w:rsidR="4554B537">
        <w:rPr>
          <w:rFonts w:ascii="Arial" w:hAnsi="Arial" w:eastAsia="Arial" w:cs="Arial"/>
          <w:b w:val="0"/>
          <w:bCs w:val="0"/>
          <w:i w:val="0"/>
          <w:iCs w:val="0"/>
          <w:caps w:val="0"/>
          <w:smallCaps w:val="0"/>
          <w:noProof w:val="0"/>
          <w:color w:val="222222"/>
          <w:sz w:val="22"/>
          <w:szCs w:val="22"/>
          <w:lang w:val="en-US"/>
        </w:rPr>
        <w:t xml:space="preserve"> </w:t>
      </w:r>
      <w:hyperlink r:id="Rae24d3dd9d124c01">
        <w:r w:rsidRPr="5419FE4C" w:rsidR="4554B537">
          <w:rPr>
            <w:rStyle w:val="Hyperlink"/>
            <w:rFonts w:ascii="Arial" w:hAnsi="Arial" w:eastAsia="Arial" w:cs="Arial"/>
            <w:b w:val="0"/>
            <w:bCs w:val="0"/>
            <w:i w:val="0"/>
            <w:iCs w:val="0"/>
            <w:caps w:val="0"/>
            <w:smallCaps w:val="0"/>
            <w:noProof w:val="0"/>
            <w:sz w:val="22"/>
            <w:szCs w:val="22"/>
            <w:lang w:val="en-US"/>
          </w:rPr>
          <w:t>https://www.mdpi.com/2571-550X/1/3/21</w:t>
        </w:r>
      </w:hyperlink>
      <w:r w:rsidRPr="5419FE4C" w:rsidR="75C8E4FB">
        <w:rPr>
          <w:rFonts w:ascii="Arial" w:hAnsi="Arial" w:eastAsia="Arial" w:cs="Arial"/>
          <w:b w:val="0"/>
          <w:bCs w:val="0"/>
          <w:i w:val="0"/>
          <w:iCs w:val="0"/>
          <w:caps w:val="0"/>
          <w:smallCaps w:val="0"/>
          <w:noProof w:val="0"/>
          <w:color w:val="222222"/>
          <w:sz w:val="22"/>
          <w:szCs w:val="22"/>
          <w:lang w:val="en-US"/>
        </w:rPr>
        <w:t xml:space="preserve"> </w:t>
      </w:r>
    </w:p>
    <w:p w:rsidR="5419FE4C" w:rsidP="5419FE4C" w:rsidRDefault="5419FE4C" w14:paraId="6BD00DB1" w14:textId="307EA7D6">
      <w:pPr>
        <w:pStyle w:val="Normal"/>
        <w:ind w:left="0"/>
        <w:rPr>
          <w:rFonts w:ascii="Arial" w:hAnsi="Arial" w:eastAsia="Arial" w:cs="Arial"/>
          <w:b w:val="0"/>
          <w:bCs w:val="0"/>
          <w:i w:val="0"/>
          <w:iCs w:val="0"/>
          <w:caps w:val="0"/>
          <w:smallCaps w:val="0"/>
          <w:noProof w:val="0"/>
          <w:color w:val="222222"/>
          <w:sz w:val="22"/>
          <w:szCs w:val="22"/>
          <w:lang w:val="en-US"/>
        </w:rPr>
      </w:pPr>
    </w:p>
    <w:p w:rsidR="3ACB9F4F" w:rsidP="2F0489B8" w:rsidRDefault="3ACB9F4F" w14:paraId="0B2FA0CD" w14:textId="1D5C8994">
      <w:pPr>
        <w:pStyle w:val="Normal"/>
        <w:ind w:left="0"/>
        <w:rPr>
          <w:rFonts w:ascii="Arial" w:hAnsi="Arial" w:eastAsia="Arial" w:cs="Arial"/>
          <w:noProof w:val="0"/>
          <w:sz w:val="22"/>
          <w:szCs w:val="22"/>
          <w:lang w:val="en-US"/>
        </w:rPr>
      </w:pPr>
      <w:r w:rsidRPr="5419FE4C" w:rsidR="3ACB9F4F">
        <w:rPr>
          <w:noProof w:val="0"/>
          <w:lang w:val="en-US"/>
        </w:rPr>
        <w:t>Hittell</w:t>
      </w:r>
      <w:r w:rsidRPr="5419FE4C" w:rsidR="3ACB9F4F">
        <w:rPr>
          <w:noProof w:val="0"/>
          <w:lang w:val="en-US"/>
        </w:rPr>
        <w:t>, J.S., 1878.</w:t>
      </w:r>
      <w:r w:rsidRPr="5419FE4C" w:rsidR="3ACB9F4F">
        <w:rPr>
          <w:rFonts w:ascii="Arial" w:hAnsi="Arial" w:eastAsia="Arial" w:cs="Arial"/>
          <w:b w:val="0"/>
          <w:bCs w:val="0"/>
          <w:i w:val="0"/>
          <w:iCs w:val="0"/>
          <w:caps w:val="0"/>
          <w:smallCaps w:val="0"/>
          <w:noProof w:val="0"/>
          <w:color w:val="222222"/>
          <w:sz w:val="22"/>
          <w:szCs w:val="22"/>
          <w:lang w:val="en-US"/>
        </w:rPr>
        <w:t xml:space="preserve"> </w:t>
      </w:r>
      <w:r w:rsidRPr="5419FE4C" w:rsidR="3ACB9F4F">
        <w:rPr>
          <w:rFonts w:ascii="Arial" w:hAnsi="Arial" w:eastAsia="Arial" w:cs="Arial"/>
          <w:b w:val="0"/>
          <w:bCs w:val="0"/>
          <w:i w:val="1"/>
          <w:iCs w:val="1"/>
          <w:caps w:val="0"/>
          <w:smallCaps w:val="0"/>
          <w:noProof w:val="0"/>
          <w:color w:val="222222"/>
          <w:sz w:val="22"/>
          <w:szCs w:val="22"/>
          <w:lang w:val="en-US"/>
        </w:rPr>
        <w:t>A History of the city of San Francisco</w:t>
      </w:r>
      <w:r w:rsidRPr="5419FE4C" w:rsidR="3ACB9F4F">
        <w:rPr>
          <w:rFonts w:ascii="Arial" w:hAnsi="Arial" w:eastAsia="Arial" w:cs="Arial"/>
          <w:b w:val="0"/>
          <w:bCs w:val="0"/>
          <w:i w:val="0"/>
          <w:iCs w:val="0"/>
          <w:caps w:val="0"/>
          <w:smallCaps w:val="0"/>
          <w:noProof w:val="0"/>
          <w:color w:val="222222"/>
          <w:sz w:val="22"/>
          <w:szCs w:val="22"/>
          <w:lang w:val="en-US"/>
        </w:rPr>
        <w:t>. AL Bancroft.</w:t>
      </w:r>
    </w:p>
    <w:p w:rsidR="5419FE4C" w:rsidP="5419FE4C" w:rsidRDefault="5419FE4C" w14:paraId="3B3D5C09" w14:textId="28B3F864">
      <w:pPr>
        <w:pStyle w:val="Normal"/>
        <w:ind w:left="0"/>
        <w:rPr>
          <w:rFonts w:ascii="Arial" w:hAnsi="Arial" w:eastAsia="Arial" w:cs="Arial"/>
          <w:b w:val="0"/>
          <w:bCs w:val="0"/>
          <w:i w:val="0"/>
          <w:iCs w:val="0"/>
          <w:caps w:val="0"/>
          <w:smallCaps w:val="0"/>
          <w:noProof w:val="0"/>
          <w:color w:val="222222"/>
          <w:sz w:val="22"/>
          <w:szCs w:val="22"/>
          <w:lang w:val="en-US"/>
        </w:rPr>
      </w:pPr>
    </w:p>
    <w:p w:rsidR="55611EA4" w:rsidP="5419FE4C" w:rsidRDefault="55611EA4" w14:paraId="18A345A9" w14:textId="5F9963EF">
      <w:pPr>
        <w:pStyle w:val="Normal"/>
        <w:ind w:left="0"/>
        <w:rPr>
          <w:rFonts w:ascii="Arial" w:hAnsi="Arial" w:eastAsia="Arial" w:cs="Arial"/>
          <w:noProof w:val="0"/>
          <w:sz w:val="22"/>
          <w:szCs w:val="22"/>
          <w:lang w:val="en-US"/>
        </w:rPr>
      </w:pPr>
      <w:r w:rsidRPr="5419FE4C" w:rsidR="55611EA4">
        <w:rPr>
          <w:noProof w:val="0"/>
          <w:lang w:val="en-US"/>
        </w:rPr>
        <w:t>Ibañez, D.O., 2019. ‘</w:t>
      </w:r>
      <w:r w:rsidRPr="5419FE4C" w:rsidR="55611EA4">
        <w:rPr>
          <w:rFonts w:ascii="Arial" w:hAnsi="Arial" w:eastAsia="Arial" w:cs="Arial"/>
          <w:b w:val="0"/>
          <w:bCs w:val="0"/>
          <w:i w:val="0"/>
          <w:iCs w:val="0"/>
          <w:caps w:val="0"/>
          <w:smallCaps w:val="0"/>
          <w:noProof w:val="0"/>
          <w:color w:val="222222"/>
          <w:sz w:val="19"/>
          <w:szCs w:val="19"/>
          <w:lang w:val="en-US"/>
        </w:rPr>
        <w:t xml:space="preserve">Romanticism and Landscape: </w:t>
      </w:r>
      <w:r w:rsidRPr="5419FE4C" w:rsidR="55611EA4">
        <w:rPr>
          <w:rFonts w:ascii="Arial" w:hAnsi="Arial" w:eastAsia="Arial" w:cs="Arial"/>
          <w:b w:val="0"/>
          <w:bCs w:val="0"/>
          <w:i w:val="0"/>
          <w:iCs w:val="0"/>
          <w:caps w:val="0"/>
          <w:smallCaps w:val="0"/>
          <w:noProof w:val="0"/>
          <w:color w:val="222222"/>
          <w:sz w:val="19"/>
          <w:szCs w:val="19"/>
          <w:lang w:val="en-US"/>
        </w:rPr>
        <w:t>an</w:t>
      </w:r>
      <w:r w:rsidRPr="5419FE4C" w:rsidR="55611EA4">
        <w:rPr>
          <w:rFonts w:ascii="Arial" w:hAnsi="Arial" w:eastAsia="Arial" w:cs="Arial"/>
          <w:b w:val="0"/>
          <w:bCs w:val="0"/>
          <w:i w:val="0"/>
          <w:iCs w:val="0"/>
          <w:caps w:val="0"/>
          <w:smallCaps w:val="0"/>
          <w:noProof w:val="0"/>
          <w:color w:val="222222"/>
          <w:sz w:val="19"/>
          <w:szCs w:val="19"/>
          <w:lang w:val="en-US"/>
        </w:rPr>
        <w:t xml:space="preserve"> Eco-critical approach to the Natural Image</w:t>
      </w:r>
      <w:r w:rsidRPr="5419FE4C" w:rsidR="55611EA4">
        <w:rPr>
          <w:rFonts w:ascii="Arial" w:hAnsi="Arial" w:eastAsia="Arial" w:cs="Arial"/>
          <w:b w:val="0"/>
          <w:bCs w:val="0"/>
          <w:i w:val="0"/>
          <w:iCs w:val="0"/>
          <w:caps w:val="0"/>
          <w:smallCaps w:val="0"/>
          <w:noProof w:val="0"/>
          <w:color w:val="222222"/>
          <w:sz w:val="19"/>
          <w:szCs w:val="19"/>
          <w:lang w:val="en-US"/>
        </w:rPr>
        <w:t>’.</w:t>
      </w:r>
      <w:r w:rsidRPr="5419FE4C" w:rsidR="55611EA4">
        <w:rPr>
          <w:rFonts w:ascii="Arial" w:hAnsi="Arial" w:eastAsia="Arial" w:cs="Arial"/>
          <w:b w:val="0"/>
          <w:bCs w:val="0"/>
          <w:i w:val="0"/>
          <w:iCs w:val="0"/>
          <w:caps w:val="0"/>
          <w:smallCaps w:val="0"/>
          <w:noProof w:val="0"/>
          <w:color w:val="222222"/>
          <w:sz w:val="19"/>
          <w:szCs w:val="19"/>
          <w:lang w:val="en-US"/>
        </w:rPr>
        <w:t xml:space="preserve"> </w:t>
      </w:r>
      <w:r w:rsidRPr="5419FE4C" w:rsidR="55611EA4">
        <w:rPr>
          <w:rFonts w:ascii="Arial" w:hAnsi="Arial" w:eastAsia="Arial" w:cs="Arial"/>
          <w:b w:val="0"/>
          <w:bCs w:val="0"/>
          <w:i w:val="1"/>
          <w:iCs w:val="1"/>
          <w:caps w:val="0"/>
          <w:smallCaps w:val="0"/>
          <w:noProof w:val="0"/>
          <w:color w:val="222222"/>
          <w:sz w:val="19"/>
          <w:szCs w:val="19"/>
          <w:lang w:val="en-US"/>
        </w:rPr>
        <w:t>Romanticism</w:t>
      </w:r>
      <w:r w:rsidRPr="5419FE4C" w:rsidR="55611EA4">
        <w:rPr>
          <w:rFonts w:ascii="Arial" w:hAnsi="Arial" w:eastAsia="Arial" w:cs="Arial"/>
          <w:b w:val="0"/>
          <w:bCs w:val="0"/>
          <w:i w:val="0"/>
          <w:iCs w:val="0"/>
          <w:caps w:val="0"/>
          <w:smallCaps w:val="0"/>
          <w:noProof w:val="0"/>
          <w:color w:val="222222"/>
          <w:sz w:val="19"/>
          <w:szCs w:val="19"/>
          <w:lang w:val="en-US"/>
        </w:rPr>
        <w:t xml:space="preserve">, </w:t>
      </w:r>
      <w:r w:rsidRPr="5419FE4C" w:rsidR="55611EA4">
        <w:rPr>
          <w:rFonts w:ascii="Arial" w:hAnsi="Arial" w:eastAsia="Arial" w:cs="Arial"/>
          <w:b w:val="0"/>
          <w:bCs w:val="0"/>
          <w:i w:val="1"/>
          <w:iCs w:val="1"/>
          <w:caps w:val="0"/>
          <w:smallCaps w:val="0"/>
          <w:noProof w:val="0"/>
          <w:color w:val="222222"/>
          <w:sz w:val="19"/>
          <w:szCs w:val="19"/>
          <w:lang w:val="en-US"/>
        </w:rPr>
        <w:t>2</w:t>
      </w:r>
      <w:r w:rsidRPr="5419FE4C" w:rsidR="55611EA4">
        <w:rPr>
          <w:rFonts w:ascii="Arial" w:hAnsi="Arial" w:eastAsia="Arial" w:cs="Arial"/>
          <w:b w:val="0"/>
          <w:bCs w:val="0"/>
          <w:i w:val="0"/>
          <w:iCs w:val="0"/>
          <w:caps w:val="0"/>
          <w:smallCaps w:val="0"/>
          <w:noProof w:val="0"/>
          <w:color w:val="222222"/>
          <w:sz w:val="19"/>
          <w:szCs w:val="19"/>
          <w:lang w:val="en-US"/>
        </w:rPr>
        <w:t>(2).</w:t>
      </w:r>
      <w:r w:rsidRPr="5419FE4C" w:rsidR="55611EA4">
        <w:rPr>
          <w:rFonts w:ascii="Arial" w:hAnsi="Arial" w:eastAsia="Arial" w:cs="Arial"/>
          <w:b w:val="0"/>
          <w:bCs w:val="0"/>
          <w:i w:val="0"/>
          <w:iCs w:val="0"/>
          <w:caps w:val="0"/>
          <w:smallCaps w:val="0"/>
          <w:noProof w:val="0"/>
          <w:color w:val="222222"/>
          <w:sz w:val="19"/>
          <w:szCs w:val="19"/>
          <w:lang w:val="en-US"/>
        </w:rPr>
        <w:t>URL</w:t>
      </w:r>
      <w:r w:rsidRPr="5419FE4C" w:rsidR="55611EA4">
        <w:rPr>
          <w:rFonts w:ascii="Arial" w:hAnsi="Arial" w:eastAsia="Arial" w:cs="Arial"/>
          <w:b w:val="0"/>
          <w:bCs w:val="0"/>
          <w:i w:val="0"/>
          <w:iCs w:val="0"/>
          <w:caps w:val="0"/>
          <w:smallCaps w:val="0"/>
          <w:noProof w:val="0"/>
          <w:color w:val="222222"/>
          <w:sz w:val="19"/>
          <w:szCs w:val="19"/>
          <w:lang w:val="en-US"/>
        </w:rPr>
        <w:t xml:space="preserve">: </w:t>
      </w:r>
      <w:hyperlink r:id="R0aab7f401e9d491f">
        <w:r w:rsidRPr="5419FE4C" w:rsidR="55611EA4">
          <w:rPr>
            <w:rStyle w:val="Hyperlink"/>
            <w:rFonts w:ascii="Arial" w:hAnsi="Arial" w:eastAsia="Arial" w:cs="Arial"/>
            <w:b w:val="0"/>
            <w:bCs w:val="0"/>
            <w:i w:val="0"/>
            <w:iCs w:val="0"/>
            <w:caps w:val="0"/>
            <w:smallCaps w:val="0"/>
            <w:noProof w:val="0"/>
            <w:sz w:val="19"/>
            <w:szCs w:val="19"/>
            <w:lang w:val="en-US"/>
          </w:rPr>
          <w:t>https://ijassjournal.com/2019/V2I2/414657495.pdf</w:t>
        </w:r>
      </w:hyperlink>
      <w:r w:rsidRPr="5419FE4C" w:rsidR="55611EA4">
        <w:rPr>
          <w:rFonts w:ascii="Arial" w:hAnsi="Arial" w:eastAsia="Arial" w:cs="Arial"/>
          <w:b w:val="0"/>
          <w:bCs w:val="0"/>
          <w:i w:val="0"/>
          <w:iCs w:val="0"/>
          <w:caps w:val="0"/>
          <w:smallCaps w:val="0"/>
          <w:noProof w:val="0"/>
          <w:color w:val="222222"/>
          <w:sz w:val="19"/>
          <w:szCs w:val="19"/>
          <w:lang w:val="en-US"/>
        </w:rPr>
        <w:t xml:space="preserve"> </w:t>
      </w:r>
    </w:p>
    <w:p w:rsidR="5419FE4C" w:rsidP="5419FE4C" w:rsidRDefault="5419FE4C" w14:paraId="3A936F38" w14:textId="10F2B2FE">
      <w:pPr>
        <w:pStyle w:val="Normal"/>
        <w:ind w:left="0"/>
        <w:rPr>
          <w:rFonts w:ascii="Arial" w:hAnsi="Arial" w:eastAsia="Arial" w:cs="Arial"/>
          <w:b w:val="0"/>
          <w:bCs w:val="0"/>
          <w:i w:val="0"/>
          <w:iCs w:val="0"/>
          <w:caps w:val="0"/>
          <w:smallCaps w:val="0"/>
          <w:noProof w:val="0"/>
          <w:color w:val="222222"/>
          <w:sz w:val="22"/>
          <w:szCs w:val="22"/>
          <w:lang w:val="en-US"/>
        </w:rPr>
      </w:pPr>
    </w:p>
    <w:p w:rsidR="5548F1CE" w:rsidP="5419FE4C" w:rsidRDefault="5548F1CE" w14:paraId="535319C2" w14:textId="6DF1905E">
      <w:pPr>
        <w:pStyle w:val="Normal"/>
        <w:ind w:left="0"/>
        <w:jc w:val="left"/>
        <w:rPr>
          <w:rFonts w:ascii="Aptos" w:hAnsi="Aptos" w:eastAsia="Aptos" w:cs="Aptos"/>
          <w:noProof w:val="0"/>
          <w:sz w:val="32"/>
          <w:szCs w:val="32"/>
          <w:lang w:val="en-US"/>
        </w:rPr>
      </w:pPr>
      <w:r w:rsidRPr="5419FE4C" w:rsidR="5548F1CE">
        <w:rPr>
          <w:noProof w:val="0"/>
          <w:lang w:val="en-US"/>
        </w:rPr>
        <w:t>Macklin, M.G. and Lewin, J., 2020. The rivers of humankind. In</w:t>
      </w:r>
      <w:r w:rsidRPr="5419FE4C" w:rsidR="5548F1CE">
        <w:rPr>
          <w:rFonts w:ascii="Arial" w:hAnsi="Arial" w:eastAsia="Arial" w:cs="Arial"/>
          <w:b w:val="0"/>
          <w:bCs w:val="0"/>
          <w:i w:val="0"/>
          <w:iCs w:val="0"/>
          <w:caps w:val="0"/>
          <w:smallCaps w:val="0"/>
          <w:noProof w:val="0"/>
          <w:color w:val="222222"/>
          <w:sz w:val="22"/>
          <w:szCs w:val="22"/>
          <w:lang w:val="en-US"/>
        </w:rPr>
        <w:t xml:space="preserve"> </w:t>
      </w:r>
      <w:r w:rsidRPr="5419FE4C" w:rsidR="5548F1CE">
        <w:rPr>
          <w:rFonts w:ascii="Arial" w:hAnsi="Arial" w:eastAsia="Arial" w:cs="Arial"/>
          <w:b w:val="0"/>
          <w:bCs w:val="0"/>
          <w:i w:val="1"/>
          <w:iCs w:val="1"/>
          <w:caps w:val="0"/>
          <w:smallCaps w:val="0"/>
          <w:noProof w:val="0"/>
          <w:color w:val="222222"/>
          <w:sz w:val="22"/>
          <w:szCs w:val="22"/>
          <w:lang w:val="en-US"/>
        </w:rPr>
        <w:t xml:space="preserve">Science, </w:t>
      </w:r>
      <w:r w:rsidRPr="5419FE4C" w:rsidR="5548F1CE">
        <w:rPr>
          <w:rFonts w:ascii="Arial" w:hAnsi="Arial" w:eastAsia="Arial" w:cs="Arial"/>
          <w:b w:val="0"/>
          <w:bCs w:val="0"/>
          <w:i w:val="1"/>
          <w:iCs w:val="1"/>
          <w:caps w:val="0"/>
          <w:smallCaps w:val="0"/>
          <w:noProof w:val="0"/>
          <w:color w:val="222222"/>
          <w:sz w:val="22"/>
          <w:szCs w:val="22"/>
          <w:lang w:val="en-US"/>
        </w:rPr>
        <w:t>Faith</w:t>
      </w:r>
      <w:r w:rsidRPr="5419FE4C" w:rsidR="5548F1CE">
        <w:rPr>
          <w:rFonts w:ascii="Arial" w:hAnsi="Arial" w:eastAsia="Arial" w:cs="Arial"/>
          <w:b w:val="0"/>
          <w:bCs w:val="0"/>
          <w:i w:val="1"/>
          <w:iCs w:val="1"/>
          <w:caps w:val="0"/>
          <w:smallCaps w:val="0"/>
          <w:noProof w:val="0"/>
          <w:color w:val="222222"/>
          <w:sz w:val="22"/>
          <w:szCs w:val="22"/>
          <w:lang w:val="en-US"/>
        </w:rPr>
        <w:t xml:space="preserve"> and the Climate Crisis</w:t>
      </w:r>
      <w:r w:rsidRPr="5419FE4C" w:rsidR="5548F1CE">
        <w:rPr>
          <w:rFonts w:ascii="Arial" w:hAnsi="Arial" w:eastAsia="Arial" w:cs="Arial"/>
          <w:b w:val="0"/>
          <w:bCs w:val="0"/>
          <w:i w:val="0"/>
          <w:iCs w:val="0"/>
          <w:caps w:val="0"/>
          <w:smallCaps w:val="0"/>
          <w:noProof w:val="0"/>
          <w:color w:val="222222"/>
          <w:sz w:val="22"/>
          <w:szCs w:val="22"/>
          <w:lang w:val="en-US"/>
        </w:rPr>
        <w:t xml:space="preserve"> (</w:t>
      </w:r>
      <w:r w:rsidRPr="5419FE4C" w:rsidR="5548F1CE">
        <w:rPr>
          <w:rFonts w:ascii="Arial" w:hAnsi="Arial" w:eastAsia="Arial" w:cs="Arial"/>
          <w:b w:val="0"/>
          <w:bCs w:val="0"/>
          <w:i w:val="0"/>
          <w:iCs w:val="0"/>
          <w:caps w:val="0"/>
          <w:smallCaps w:val="0"/>
          <w:noProof w:val="0"/>
          <w:color w:val="222222"/>
          <w:sz w:val="22"/>
          <w:szCs w:val="22"/>
          <w:lang w:val="en-US"/>
        </w:rPr>
        <w:t>pp</w:t>
      </w:r>
      <w:r w:rsidRPr="5419FE4C" w:rsidR="5548F1CE">
        <w:rPr>
          <w:rFonts w:ascii="Arial" w:hAnsi="Arial" w:eastAsia="Arial" w:cs="Arial"/>
          <w:b w:val="0"/>
          <w:bCs w:val="0"/>
          <w:i w:val="0"/>
          <w:iCs w:val="0"/>
          <w:caps w:val="0"/>
          <w:smallCaps w:val="0"/>
          <w:noProof w:val="0"/>
          <w:color w:val="222222"/>
          <w:sz w:val="22"/>
          <w:szCs w:val="22"/>
          <w:lang w:val="en-US"/>
        </w:rPr>
        <w:t>. 29-46). Emerald Publishing Limited.</w:t>
      </w:r>
      <w:r w:rsidRPr="5419FE4C" w:rsidR="4DD98040">
        <w:rPr>
          <w:rFonts w:ascii="Arial" w:hAnsi="Arial" w:eastAsia="Arial" w:cs="Arial"/>
          <w:b w:val="0"/>
          <w:bCs w:val="0"/>
          <w:i w:val="0"/>
          <w:iCs w:val="0"/>
          <w:caps w:val="0"/>
          <w:smallCaps w:val="0"/>
          <w:noProof w:val="0"/>
          <w:color w:val="222222"/>
          <w:sz w:val="22"/>
          <w:szCs w:val="22"/>
          <w:lang w:val="en-US"/>
        </w:rPr>
        <w:t xml:space="preserve"> </w:t>
      </w:r>
      <w:r w:rsidRPr="5419FE4C" w:rsidR="4DD98040">
        <w:rPr>
          <w:rFonts w:ascii="Arial" w:hAnsi="Arial" w:eastAsia="Arial" w:cs="Arial"/>
          <w:b w:val="0"/>
          <w:bCs w:val="0"/>
          <w:i w:val="0"/>
          <w:iCs w:val="0"/>
          <w:caps w:val="0"/>
          <w:smallCaps w:val="0"/>
          <w:noProof w:val="0"/>
          <w:color w:val="222222"/>
          <w:sz w:val="22"/>
          <w:szCs w:val="22"/>
          <w:u w:val="single"/>
          <w:lang w:val="en-US"/>
        </w:rPr>
        <w:t xml:space="preserve">URL: </w:t>
      </w:r>
      <w:hyperlink r:id="R54aaf37d19744a55">
        <w:r w:rsidRPr="5419FE4C" w:rsidR="4DD98040">
          <w:rPr>
            <w:rStyle w:val="Hyperlink"/>
            <w:rFonts w:ascii="Arial" w:hAnsi="Arial" w:eastAsia="Arial" w:cs="Arial"/>
            <w:b w:val="0"/>
            <w:bCs w:val="0"/>
            <w:i w:val="0"/>
            <w:iCs w:val="0"/>
            <w:caps w:val="0"/>
            <w:smallCaps w:val="0"/>
            <w:noProof w:val="0"/>
            <w:sz w:val="22"/>
            <w:szCs w:val="22"/>
            <w:lang w:val="en-US"/>
          </w:rPr>
          <w:t>https://www.researchgate.net/profile/Mark-Macklin-2/publication/342244398_The_Rivers_of_Humankind/links/5ef9eb13299bf18816f01335/The-Rivers-of-Humankind.pdf</w:t>
        </w:r>
      </w:hyperlink>
      <w:r w:rsidRPr="5419FE4C" w:rsidR="4DD98040">
        <w:rPr>
          <w:rFonts w:ascii="Arial" w:hAnsi="Arial" w:eastAsia="Arial" w:cs="Arial"/>
          <w:b w:val="0"/>
          <w:bCs w:val="0"/>
          <w:i w:val="0"/>
          <w:iCs w:val="0"/>
          <w:caps w:val="0"/>
          <w:smallCaps w:val="0"/>
          <w:noProof w:val="0"/>
          <w:color w:val="222222"/>
          <w:sz w:val="22"/>
          <w:szCs w:val="22"/>
          <w:u w:val="single"/>
          <w:lang w:val="en-US"/>
        </w:rPr>
        <w:t xml:space="preserve"> </w:t>
      </w:r>
    </w:p>
    <w:p w:rsidR="0CAEC0CC" w:rsidP="5419FE4C" w:rsidRDefault="0CAEC0CC" w14:paraId="42CF36E1" w14:textId="3AC5DC49">
      <w:pPr>
        <w:pStyle w:val="Normal"/>
        <w:spacing w:before="120" w:beforeAutospacing="off" w:after="160" w:afterAutospacing="off" w:line="360" w:lineRule="auto"/>
        <w:ind w:left="0"/>
        <w:jc w:val="left"/>
        <w:rPr>
          <w:rFonts w:ascii="Arial" w:hAnsi="Arial" w:eastAsia="Arial" w:cs="Arial"/>
          <w:b w:val="0"/>
          <w:bCs w:val="0"/>
          <w:i w:val="0"/>
          <w:iCs w:val="0"/>
          <w:caps w:val="0"/>
          <w:smallCaps w:val="0"/>
          <w:noProof w:val="0"/>
          <w:color w:val="222222"/>
          <w:sz w:val="22"/>
          <w:szCs w:val="22"/>
          <w:u w:val="single"/>
          <w:lang w:val="en-US"/>
        </w:rPr>
      </w:pPr>
    </w:p>
    <w:p w:rsidR="0CAEC0CC" w:rsidP="5419FE4C" w:rsidRDefault="0CAEC0CC" w14:paraId="72498D1F" w14:textId="29547FED">
      <w:pPr>
        <w:pStyle w:val="Normal"/>
        <w:rPr>
          <w:noProof w:val="0"/>
          <w:lang w:val="en-US"/>
        </w:rPr>
      </w:pPr>
      <w:r w:rsidRPr="5419FE4C" w:rsidR="392D7634">
        <w:rPr>
          <w:noProof w:val="0"/>
          <w:lang w:val="en-US"/>
        </w:rPr>
        <w:t xml:space="preserve">Morton, T., 2007. </w:t>
      </w:r>
      <w:r w:rsidRPr="5419FE4C" w:rsidR="392D7634">
        <w:rPr>
          <w:noProof w:val="0"/>
          <w:lang w:val="en-US"/>
        </w:rPr>
        <w:t>Ecology without Nature: Rethinking Environmental Aesthetics</w:t>
      </w:r>
      <w:r w:rsidRPr="5419FE4C" w:rsidR="392D7634">
        <w:rPr>
          <w:noProof w:val="0"/>
          <w:lang w:val="en-US"/>
        </w:rPr>
        <w:t>, Cambridge, Mass: Harvard University Press.</w:t>
      </w:r>
    </w:p>
    <w:p w:rsidR="0CAEC0CC" w:rsidP="5419FE4C" w:rsidRDefault="0CAEC0CC" w14:paraId="69985FFB" w14:textId="0DA3E4C8">
      <w:pPr>
        <w:pStyle w:val="Heading1"/>
        <w:rPr>
          <w:rFonts w:ascii="Aptos" w:hAnsi="Aptos" w:eastAsia="Aptos" w:cs="Aptos" w:asciiTheme="minorAscii" w:hAnsiTheme="minorAscii" w:eastAsiaTheme="minorAscii" w:cstheme="minorAscii"/>
          <w:noProof w:val="0"/>
          <w:color w:val="auto"/>
          <w:sz w:val="24"/>
          <w:szCs w:val="24"/>
          <w:lang w:val="en-US"/>
        </w:rPr>
      </w:pPr>
      <w:r w:rsidRPr="5419FE4C" w:rsidR="26FCA8A5">
        <w:rPr>
          <w:rFonts w:ascii="Arial" w:hAnsi="Arial" w:eastAsia="Arial" w:cs="Arial"/>
          <w:b w:val="0"/>
          <w:bCs w:val="0"/>
          <w:i w:val="0"/>
          <w:iCs w:val="0"/>
          <w:caps w:val="0"/>
          <w:smallCaps w:val="0"/>
          <w:noProof w:val="0"/>
          <w:color w:val="222222"/>
          <w:sz w:val="22"/>
          <w:szCs w:val="22"/>
          <w:u w:val="none"/>
          <w:lang w:val="en-US"/>
        </w:rPr>
        <w:t>National Centre for Enviromental Informati</w:t>
      </w:r>
      <w:r w:rsidRPr="5419FE4C" w:rsidR="26FCA8A5">
        <w:rPr>
          <w:rFonts w:ascii="Arial" w:hAnsi="Arial" w:eastAsia="Arial" w:cs="Arial"/>
          <w:b w:val="0"/>
          <w:bCs w:val="0"/>
          <w:i w:val="0"/>
          <w:iCs w:val="0"/>
          <w:caps w:val="0"/>
          <w:smallCaps w:val="0"/>
          <w:noProof w:val="0"/>
          <w:color w:val="auto"/>
          <w:sz w:val="22"/>
          <w:szCs w:val="22"/>
          <w:u w:val="none"/>
          <w:lang w:val="en-US"/>
        </w:rPr>
        <w:t>on, 2023</w:t>
      </w:r>
      <w:r w:rsidRPr="5419FE4C" w:rsidR="26FCA8A5">
        <w:rPr>
          <w:rFonts w:ascii="Aptos" w:hAnsi="Aptos" w:eastAsia="Aptos" w:cs="Aptos" w:asciiTheme="minorAscii" w:hAnsiTheme="minorAscii" w:eastAsiaTheme="minorAscii" w:cstheme="minorAscii"/>
          <w:noProof w:val="0"/>
          <w:color w:val="auto"/>
          <w:sz w:val="24"/>
          <w:szCs w:val="24"/>
          <w:lang w:val="en-US"/>
        </w:rPr>
        <w:t xml:space="preserve"> ‘Annual 2023 Global Climate Report</w:t>
      </w:r>
      <w:r w:rsidRPr="5419FE4C" w:rsidR="60A7A92C">
        <w:rPr>
          <w:rFonts w:ascii="Aptos" w:hAnsi="Aptos" w:eastAsia="Aptos" w:cs="Aptos" w:asciiTheme="minorAscii" w:hAnsiTheme="minorAscii" w:eastAsiaTheme="minorAscii" w:cstheme="minorAscii"/>
          <w:noProof w:val="0"/>
          <w:color w:val="auto"/>
          <w:sz w:val="24"/>
          <w:szCs w:val="24"/>
          <w:lang w:val="en-US"/>
        </w:rPr>
        <w:t xml:space="preserve">’ </w:t>
      </w:r>
      <w:r w:rsidRPr="5419FE4C" w:rsidR="60A7A92C">
        <w:rPr>
          <w:rFonts w:ascii="Aptos" w:hAnsi="Aptos" w:eastAsia="Aptos" w:cs="Aptos" w:asciiTheme="minorAscii" w:hAnsiTheme="minorAscii" w:eastAsiaTheme="minorAscii" w:cstheme="minorAscii"/>
          <w:noProof w:val="0"/>
          <w:color w:val="auto"/>
          <w:sz w:val="24"/>
          <w:szCs w:val="24"/>
          <w:lang w:val="en-US"/>
        </w:rPr>
        <w:t>url</w:t>
      </w:r>
      <w:r w:rsidRPr="5419FE4C" w:rsidR="60A7A92C">
        <w:rPr>
          <w:rFonts w:ascii="Aptos" w:hAnsi="Aptos" w:eastAsia="Aptos" w:cs="Aptos" w:asciiTheme="minorAscii" w:hAnsiTheme="minorAscii" w:eastAsiaTheme="minorAscii" w:cstheme="minorAscii"/>
          <w:noProof w:val="0"/>
          <w:color w:val="auto"/>
          <w:sz w:val="24"/>
          <w:szCs w:val="24"/>
          <w:lang w:val="en-US"/>
        </w:rPr>
        <w:t xml:space="preserve">: </w:t>
      </w:r>
      <w:hyperlink r:id="R85995ac8ba154f3d">
        <w:r w:rsidRPr="5419FE4C" w:rsidR="60A7A92C">
          <w:rPr>
            <w:rStyle w:val="Hyperlink"/>
            <w:rFonts w:ascii="Aptos" w:hAnsi="Aptos" w:eastAsia="Aptos" w:cs="Aptos" w:asciiTheme="minorAscii" w:hAnsiTheme="minorAscii" w:eastAsiaTheme="minorAscii" w:cstheme="minorAscii"/>
            <w:noProof w:val="0"/>
            <w:sz w:val="24"/>
            <w:szCs w:val="24"/>
            <w:lang w:val="en-US"/>
          </w:rPr>
          <w:t>https://www.ncei.noaa.gov/access/monitoring/monthly-report/global/202313</w:t>
        </w:r>
      </w:hyperlink>
      <w:r w:rsidRPr="5419FE4C" w:rsidR="60A7A92C">
        <w:rPr>
          <w:rFonts w:ascii="Aptos" w:hAnsi="Aptos" w:eastAsia="Aptos" w:cs="Aptos" w:asciiTheme="minorAscii" w:hAnsiTheme="minorAscii" w:eastAsiaTheme="minorAscii" w:cstheme="minorAscii"/>
          <w:noProof w:val="0"/>
          <w:color w:val="auto"/>
          <w:sz w:val="24"/>
          <w:szCs w:val="24"/>
          <w:lang w:val="en-US"/>
        </w:rPr>
        <w:t xml:space="preserve"> </w:t>
      </w:r>
    </w:p>
    <w:p w:rsidR="0CAEC0CC" w:rsidP="5419FE4C" w:rsidRDefault="0CAEC0CC" w14:paraId="106C408D" w14:textId="7ABE2195">
      <w:pPr>
        <w:pStyle w:val="Normal"/>
        <w:spacing w:before="120" w:beforeAutospacing="off" w:after="160" w:afterAutospacing="off" w:line="360" w:lineRule="auto"/>
        <w:ind w:left="0"/>
        <w:jc w:val="left"/>
        <w:rPr>
          <w:rFonts w:ascii="Arial" w:hAnsi="Arial" w:eastAsia="Arial" w:cs="Arial"/>
          <w:b w:val="0"/>
          <w:bCs w:val="0"/>
          <w:i w:val="0"/>
          <w:iCs w:val="0"/>
          <w:caps w:val="0"/>
          <w:smallCaps w:val="0"/>
          <w:noProof w:val="0"/>
          <w:color w:val="222222"/>
          <w:sz w:val="22"/>
          <w:szCs w:val="22"/>
          <w:u w:val="none"/>
          <w:lang w:val="en-US"/>
        </w:rPr>
      </w:pPr>
      <w:r w:rsidRPr="5419FE4C" w:rsidR="26FCA8A5">
        <w:rPr>
          <w:rFonts w:ascii="Arial" w:hAnsi="Arial" w:eastAsia="Arial" w:cs="Arial"/>
          <w:b w:val="0"/>
          <w:bCs w:val="0"/>
          <w:i w:val="0"/>
          <w:iCs w:val="0"/>
          <w:caps w:val="0"/>
          <w:smallCaps w:val="0"/>
          <w:noProof w:val="0"/>
          <w:color w:val="222222"/>
          <w:sz w:val="22"/>
          <w:szCs w:val="22"/>
          <w:u w:val="none"/>
          <w:lang w:val="en-US"/>
        </w:rPr>
        <w:t xml:space="preserve"> </w:t>
      </w:r>
    </w:p>
    <w:p w:rsidR="0CAEC0CC" w:rsidP="5419FE4C" w:rsidRDefault="0CAEC0CC" w14:paraId="233C1318" w14:textId="48F06484">
      <w:pPr>
        <w:pStyle w:val="Normal"/>
        <w:spacing w:before="120" w:beforeAutospacing="off" w:after="160" w:afterAutospacing="off" w:line="360" w:lineRule="auto"/>
        <w:ind w:left="0"/>
        <w:jc w:val="left"/>
        <w:rPr>
          <w:rFonts w:ascii="Arial" w:hAnsi="Arial" w:eastAsia="Arial" w:cs="Arial"/>
          <w:b w:val="0"/>
          <w:bCs w:val="0"/>
          <w:i w:val="0"/>
          <w:iCs w:val="0"/>
          <w:caps w:val="0"/>
          <w:smallCaps w:val="0"/>
          <w:noProof w:val="0"/>
          <w:color w:val="222222"/>
          <w:sz w:val="22"/>
          <w:szCs w:val="22"/>
          <w:u w:val="none"/>
          <w:lang w:val="en-US"/>
        </w:rPr>
      </w:pPr>
      <w:r w:rsidRPr="5419FE4C" w:rsidR="278412F5">
        <w:rPr>
          <w:rFonts w:ascii="Arial" w:hAnsi="Arial" w:eastAsia="Arial" w:cs="Arial"/>
          <w:b w:val="0"/>
          <w:bCs w:val="0"/>
          <w:i w:val="0"/>
          <w:iCs w:val="0"/>
          <w:caps w:val="0"/>
          <w:smallCaps w:val="0"/>
          <w:noProof w:val="0"/>
          <w:color w:val="222222"/>
          <w:sz w:val="22"/>
          <w:szCs w:val="22"/>
          <w:u w:val="none"/>
          <w:lang w:val="en-US"/>
        </w:rPr>
        <w:t xml:space="preserve">National Geographic, 2022. ‘Will cop 26 be a turning point for tourism?’ </w:t>
      </w:r>
      <w:r w:rsidRPr="5419FE4C" w:rsidR="278412F5">
        <w:rPr>
          <w:rFonts w:ascii="Arial" w:hAnsi="Arial" w:eastAsia="Arial" w:cs="Arial"/>
          <w:b w:val="0"/>
          <w:bCs w:val="0"/>
          <w:i w:val="0"/>
          <w:iCs w:val="0"/>
          <w:caps w:val="0"/>
          <w:smallCaps w:val="0"/>
          <w:noProof w:val="0"/>
          <w:color w:val="222222"/>
          <w:sz w:val="22"/>
          <w:szCs w:val="22"/>
          <w:u w:val="none"/>
          <w:lang w:val="en-US"/>
        </w:rPr>
        <w:t>Url</w:t>
      </w:r>
      <w:r w:rsidRPr="5419FE4C" w:rsidR="278412F5">
        <w:rPr>
          <w:rFonts w:ascii="Arial" w:hAnsi="Arial" w:eastAsia="Arial" w:cs="Arial"/>
          <w:b w:val="0"/>
          <w:bCs w:val="0"/>
          <w:i w:val="0"/>
          <w:iCs w:val="0"/>
          <w:caps w:val="0"/>
          <w:smallCaps w:val="0"/>
          <w:noProof w:val="0"/>
          <w:color w:val="222222"/>
          <w:sz w:val="22"/>
          <w:szCs w:val="22"/>
          <w:u w:val="none"/>
          <w:lang w:val="en-US"/>
        </w:rPr>
        <w:t xml:space="preserve">: </w:t>
      </w:r>
      <w:hyperlink w:anchor=":~:text=Tourism%20accounts%20for%20an%20estimated,of%20total%20travel%20carbon%20emissions" r:id="Ra0c6927211f04bcb">
        <w:r w:rsidRPr="5419FE4C" w:rsidR="278412F5">
          <w:rPr>
            <w:rStyle w:val="Hyperlink"/>
            <w:rFonts w:ascii="Arial" w:hAnsi="Arial" w:eastAsia="Arial" w:cs="Arial"/>
            <w:b w:val="0"/>
            <w:bCs w:val="0"/>
            <w:i w:val="0"/>
            <w:iCs w:val="0"/>
            <w:caps w:val="0"/>
            <w:smallCaps w:val="0"/>
            <w:noProof w:val="0"/>
            <w:sz w:val="22"/>
            <w:szCs w:val="22"/>
            <w:lang w:val="en-US"/>
          </w:rPr>
          <w:t>https://www.nationalgeographic.co.uk/travel/2022/01/will-cop26-be-a-turning-point-for-tourism#:~:text=Tourism%20accounts%20for%20an%20estimated,of%20total%20travel%20carbon%20emissions</w:t>
        </w:r>
      </w:hyperlink>
      <w:r w:rsidRPr="5419FE4C" w:rsidR="278412F5">
        <w:rPr>
          <w:rFonts w:ascii="Arial" w:hAnsi="Arial" w:eastAsia="Arial" w:cs="Arial"/>
          <w:b w:val="0"/>
          <w:bCs w:val="0"/>
          <w:i w:val="0"/>
          <w:iCs w:val="0"/>
          <w:caps w:val="0"/>
          <w:smallCaps w:val="0"/>
          <w:noProof w:val="0"/>
          <w:color w:val="222222"/>
          <w:sz w:val="22"/>
          <w:szCs w:val="22"/>
          <w:u w:val="none"/>
          <w:lang w:val="en-US"/>
        </w:rPr>
        <w:t xml:space="preserve">. </w:t>
      </w:r>
    </w:p>
    <w:p w:rsidR="0CAEC0CC" w:rsidP="5419FE4C" w:rsidRDefault="0CAEC0CC" w14:paraId="7E10B9E0" w14:textId="0BD1A4E2">
      <w:pPr>
        <w:pStyle w:val="Normal"/>
        <w:spacing w:before="120" w:beforeAutospacing="off" w:after="160" w:afterAutospacing="off" w:line="360" w:lineRule="auto"/>
        <w:ind w:left="0"/>
        <w:rPr>
          <w:rFonts w:ascii="Times New Roman" w:hAnsi="Times New Roman" w:eastAsia="Times New Roman" w:cs="Times New Roman"/>
          <w:noProof w:val="0"/>
          <w:color w:val="000000" w:themeColor="text1" w:themeTint="FF" w:themeShade="FF"/>
          <w:sz w:val="24"/>
          <w:szCs w:val="24"/>
          <w:lang w:val="en-US"/>
        </w:rPr>
      </w:pPr>
      <w:r w:rsidRPr="5419FE4C" w:rsidR="5CDAD6AE">
        <w:rPr>
          <w:rFonts w:ascii="Times New Roman" w:hAnsi="Times New Roman" w:eastAsia="Times New Roman" w:cs="Times New Roman"/>
          <w:noProof w:val="0"/>
          <w:color w:val="000000" w:themeColor="text1" w:themeTint="FF" w:themeShade="FF"/>
          <w:sz w:val="24"/>
          <w:szCs w:val="24"/>
          <w:lang w:val="en-US"/>
        </w:rPr>
        <w:t xml:space="preserve">National parks service (2024) ‘Pele’ URL: </w:t>
      </w:r>
      <w:hyperlink w:anchor=":~:text=Pele%20is%20the%20Hawaiian%20volcano,forces%20associated%20with%20volcanic%20eruptions" r:id="R325b4eb70a444615">
        <w:r w:rsidRPr="5419FE4C" w:rsidR="5CDAD6AE">
          <w:rPr>
            <w:rStyle w:val="Hyperlink"/>
            <w:rFonts w:ascii="Times New Roman" w:hAnsi="Times New Roman" w:eastAsia="Times New Roman" w:cs="Times New Roman"/>
            <w:noProof w:val="0"/>
            <w:sz w:val="24"/>
            <w:szCs w:val="24"/>
            <w:lang w:val="en-US"/>
          </w:rPr>
          <w:t>https://www.nps.gov/articles/pele.htm#:~:text=Pele%20is%20the%20Hawaiian%20volcano,forces%20associated%20with%20volcanic%20eruptions</w:t>
        </w:r>
      </w:hyperlink>
      <w:r w:rsidRPr="5419FE4C" w:rsidR="5CDAD6AE">
        <w:rPr>
          <w:rFonts w:ascii="Times New Roman" w:hAnsi="Times New Roman" w:eastAsia="Times New Roman" w:cs="Times New Roman"/>
          <w:noProof w:val="0"/>
          <w:color w:val="000000" w:themeColor="text1" w:themeTint="FF" w:themeShade="FF"/>
          <w:sz w:val="24"/>
          <w:szCs w:val="24"/>
          <w:lang w:val="en-US"/>
        </w:rPr>
        <w:t xml:space="preserve">. </w:t>
      </w:r>
    </w:p>
    <w:p w:rsidR="0CAEC0CC" w:rsidP="5419FE4C" w:rsidRDefault="0CAEC0CC" w14:paraId="20882E68" w14:textId="192BDCB6">
      <w:pPr>
        <w:pStyle w:val="Normal"/>
        <w:rPr>
          <w:i w:val="1"/>
          <w:iCs w:val="1"/>
          <w:noProof w:val="0"/>
          <w:lang w:val="en-US"/>
        </w:rPr>
      </w:pPr>
      <w:r w:rsidRPr="5419FE4C" w:rsidR="34055437">
        <w:rPr>
          <w:noProof w:val="0"/>
          <w:lang w:val="en-US"/>
        </w:rPr>
        <w:t xml:space="preserve">Sabrina Imbler, 2021 ‘This Butterfly Was the First in North America That People Made Extinct’ </w:t>
      </w:r>
      <w:r w:rsidRPr="5419FE4C" w:rsidR="34055437">
        <w:rPr>
          <w:i w:val="1"/>
          <w:iCs w:val="1"/>
          <w:noProof w:val="0"/>
          <w:lang w:val="en-US"/>
        </w:rPr>
        <w:t xml:space="preserve">the new </w:t>
      </w:r>
      <w:r w:rsidRPr="5419FE4C" w:rsidR="34055437">
        <w:rPr>
          <w:i w:val="1"/>
          <w:iCs w:val="1"/>
          <w:noProof w:val="0"/>
          <w:lang w:val="en-US"/>
        </w:rPr>
        <w:t>york</w:t>
      </w:r>
      <w:r w:rsidRPr="5419FE4C" w:rsidR="34055437">
        <w:rPr>
          <w:i w:val="1"/>
          <w:iCs w:val="1"/>
          <w:noProof w:val="0"/>
          <w:lang w:val="en-US"/>
        </w:rPr>
        <w:t xml:space="preserve"> times</w:t>
      </w:r>
      <w:r w:rsidRPr="5419FE4C" w:rsidR="376FC2F5">
        <w:rPr>
          <w:i w:val="1"/>
          <w:iCs w:val="1"/>
          <w:noProof w:val="0"/>
          <w:lang w:val="en-US"/>
        </w:rPr>
        <w:t xml:space="preserve">. URL: </w:t>
      </w:r>
      <w:hyperlink w:anchor=":~:text=The%20last%20Xerces%20blue%20butterfly,living%20members%20of%20the%20species" r:id="R68f9f6f74fc84c62">
        <w:r w:rsidRPr="5419FE4C" w:rsidR="376FC2F5">
          <w:rPr>
            <w:rStyle w:val="Hyperlink"/>
            <w:i w:val="1"/>
            <w:iCs w:val="1"/>
            <w:noProof w:val="0"/>
            <w:lang w:val="en-US"/>
          </w:rPr>
          <w:t>https://www.nytimes.com/2021/07/21/science/this-butterfly-was-the-first-in-north-america-that-people-made-extinct.html#:~:text=The%20last%20Xerces%20blue%20butterfly,living%20members%20of%20the%20species</w:t>
        </w:r>
      </w:hyperlink>
      <w:r w:rsidRPr="5419FE4C" w:rsidR="376FC2F5">
        <w:rPr>
          <w:i w:val="1"/>
          <w:iCs w:val="1"/>
          <w:noProof w:val="0"/>
          <w:lang w:val="en-US"/>
        </w:rPr>
        <w:t xml:space="preserve">. </w:t>
      </w:r>
    </w:p>
    <w:p w:rsidR="0CAEC0CC" w:rsidP="5419FE4C" w:rsidRDefault="0CAEC0CC" w14:paraId="3FE53CFF" w14:textId="4592F654">
      <w:pPr>
        <w:pStyle w:val="Normal"/>
        <w:spacing w:before="120" w:beforeAutospacing="off" w:after="160" w:afterAutospacing="off" w:line="360" w:lineRule="auto"/>
        <w:ind w:left="0"/>
        <w:rPr>
          <w:rFonts w:ascii="Calibri" w:hAnsi="Calibri" w:eastAsia="Calibri" w:cs="Calibri"/>
          <w:noProof w:val="0"/>
          <w:color w:val="000000" w:themeColor="text1" w:themeTint="FF" w:themeShade="FF"/>
          <w:sz w:val="24"/>
          <w:szCs w:val="24"/>
          <w:lang w:val="en-US"/>
        </w:rPr>
      </w:pPr>
    </w:p>
    <w:p w:rsidR="0CAEC0CC" w:rsidP="5419FE4C" w:rsidRDefault="0CAEC0CC" w14:paraId="7ED7261F" w14:textId="0E2254DA">
      <w:pPr>
        <w:pStyle w:val="Normal"/>
        <w:spacing w:before="120" w:beforeAutospacing="off" w:after="160" w:afterAutospacing="off" w:line="360" w:lineRule="auto"/>
        <w:ind w:left="0"/>
        <w:rPr>
          <w:rFonts w:ascii="Calibri" w:hAnsi="Calibri" w:eastAsia="Calibri" w:cs="Calibri"/>
          <w:noProof w:val="0"/>
          <w:color w:val="000000" w:themeColor="text1" w:themeTint="FF" w:themeShade="FF"/>
          <w:sz w:val="24"/>
          <w:szCs w:val="24"/>
          <w:lang w:val="en-US"/>
        </w:rPr>
      </w:pPr>
      <w:r w:rsidRPr="5419FE4C" w:rsidR="0CAEC0CC">
        <w:rPr>
          <w:rFonts w:ascii="Calibri" w:hAnsi="Calibri" w:eastAsia="Calibri" w:cs="Calibri"/>
          <w:noProof w:val="0"/>
          <w:color w:val="000000" w:themeColor="text1" w:themeTint="FF" w:themeShade="FF"/>
          <w:sz w:val="24"/>
          <w:szCs w:val="24"/>
          <w:lang w:val="en-US"/>
        </w:rPr>
        <w:t xml:space="preserve">Shafer Jr, E.L., Hamilton Jr, J.F. and Schmidt, E.A., 1969. Natural landscape preferences: a predictive model. </w:t>
      </w:r>
      <w:r w:rsidRPr="5419FE4C" w:rsidR="0CAEC0CC">
        <w:rPr>
          <w:rFonts w:ascii="Calibri" w:hAnsi="Calibri" w:eastAsia="Calibri" w:cs="Calibri"/>
          <w:i w:val="1"/>
          <w:iCs w:val="1"/>
          <w:noProof w:val="0"/>
          <w:color w:val="000000" w:themeColor="text1" w:themeTint="FF" w:themeShade="FF"/>
          <w:sz w:val="24"/>
          <w:szCs w:val="24"/>
          <w:lang w:val="en-US"/>
        </w:rPr>
        <w:t>Journal of Leisure Research</w:t>
      </w:r>
      <w:r w:rsidRPr="5419FE4C" w:rsidR="0CAEC0CC">
        <w:rPr>
          <w:rFonts w:ascii="Calibri" w:hAnsi="Calibri" w:eastAsia="Calibri" w:cs="Calibri"/>
          <w:noProof w:val="0"/>
          <w:color w:val="000000" w:themeColor="text1" w:themeTint="FF" w:themeShade="FF"/>
          <w:sz w:val="24"/>
          <w:szCs w:val="24"/>
          <w:lang w:val="en-US"/>
        </w:rPr>
        <w:t xml:space="preserve">, </w:t>
      </w:r>
      <w:r w:rsidRPr="5419FE4C" w:rsidR="0CAEC0CC">
        <w:rPr>
          <w:rFonts w:ascii="Calibri" w:hAnsi="Calibri" w:eastAsia="Calibri" w:cs="Calibri"/>
          <w:i w:val="1"/>
          <w:iCs w:val="1"/>
          <w:noProof w:val="0"/>
          <w:color w:val="000000" w:themeColor="text1" w:themeTint="FF" w:themeShade="FF"/>
          <w:sz w:val="24"/>
          <w:szCs w:val="24"/>
          <w:lang w:val="en-US"/>
        </w:rPr>
        <w:t>1</w:t>
      </w:r>
      <w:r w:rsidRPr="5419FE4C" w:rsidR="0CAEC0CC">
        <w:rPr>
          <w:rFonts w:ascii="Calibri" w:hAnsi="Calibri" w:eastAsia="Calibri" w:cs="Calibri"/>
          <w:noProof w:val="0"/>
          <w:color w:val="000000" w:themeColor="text1" w:themeTint="FF" w:themeShade="FF"/>
          <w:sz w:val="24"/>
          <w:szCs w:val="24"/>
          <w:lang w:val="en-US"/>
        </w:rPr>
        <w:t>(1), pp.1-19.</w:t>
      </w:r>
    </w:p>
    <w:p w:rsidR="5419FE4C" w:rsidP="5419FE4C" w:rsidRDefault="5419FE4C" w14:paraId="1D61F441" w14:textId="61849EFA">
      <w:pPr>
        <w:pStyle w:val="Normal"/>
        <w:rPr>
          <w:noProof w:val="0"/>
          <w:lang w:val="en-US"/>
        </w:rPr>
      </w:pPr>
    </w:p>
    <w:p w:rsidR="5887B332" w:rsidP="5419FE4C" w:rsidRDefault="5887B332" w14:paraId="756541CD" w14:textId="7F7A0CAE">
      <w:pPr>
        <w:pStyle w:val="Normal"/>
        <w:rPr>
          <w:i w:val="1"/>
          <w:iCs w:val="1"/>
          <w:noProof w:val="0"/>
          <w:lang w:val="en-US"/>
        </w:rPr>
      </w:pPr>
      <w:r w:rsidRPr="5419FE4C" w:rsidR="5887B332">
        <w:rPr>
          <w:noProof w:val="0"/>
          <w:lang w:val="en-US"/>
        </w:rPr>
        <w:t xml:space="preserve">Heim. T, 2020 ‘The Indigenous Origins of Regenerative Agriculture’ </w:t>
      </w:r>
      <w:r w:rsidRPr="5419FE4C" w:rsidR="1134CAAA">
        <w:rPr>
          <w:i w:val="1"/>
          <w:iCs w:val="1"/>
          <w:noProof w:val="0"/>
          <w:lang w:val="en-US"/>
        </w:rPr>
        <w:t>National Farmers Union</w:t>
      </w:r>
      <w:r w:rsidRPr="5419FE4C" w:rsidR="1134CAAA">
        <w:rPr>
          <w:i w:val="0"/>
          <w:iCs w:val="0"/>
          <w:noProof w:val="0"/>
          <w:lang w:val="en-US"/>
        </w:rPr>
        <w:t xml:space="preserve">. URL: </w:t>
      </w:r>
      <w:hyperlink w:anchor=":~:text=Across%20the%20Americas%2C%20Indigenous%20populations,soil%20to%20an%20organic%20form" r:id="R6f2cc39f39f04290">
        <w:r w:rsidRPr="5419FE4C" w:rsidR="1134CAAA">
          <w:rPr>
            <w:rStyle w:val="Hyperlink"/>
            <w:i w:val="0"/>
            <w:iCs w:val="0"/>
            <w:noProof w:val="0"/>
            <w:lang w:val="en-US"/>
          </w:rPr>
          <w:t>https://nfu.org/2020/10/12/the-indigenous-origins-of-regenerative-agriculture/#:~:text=Across%20the%20Americas%2C%20Indigenous%20populations,soil%20to%20an%20organic%20form</w:t>
        </w:r>
      </w:hyperlink>
      <w:r w:rsidRPr="5419FE4C" w:rsidR="1134CAAA">
        <w:rPr>
          <w:i w:val="0"/>
          <w:iCs w:val="0"/>
          <w:noProof w:val="0"/>
          <w:lang w:val="en-US"/>
        </w:rPr>
        <w:t xml:space="preserve">. </w:t>
      </w:r>
    </w:p>
    <w:p w:rsidR="5419FE4C" w:rsidP="5419FE4C" w:rsidRDefault="5419FE4C" w14:paraId="2FF2CF0F" w14:textId="268CE5D9">
      <w:pPr>
        <w:pStyle w:val="Normal"/>
        <w:ind w:left="0"/>
        <w:rPr>
          <w:rFonts w:ascii="Calibri" w:hAnsi="Calibri" w:eastAsia="Calibri" w:cs="Calibri"/>
          <w:noProof w:val="0"/>
          <w:color w:val="000000" w:themeColor="text1" w:themeTint="FF" w:themeShade="FF"/>
          <w:sz w:val="24"/>
          <w:szCs w:val="24"/>
          <w:lang w:val="en-US"/>
        </w:rPr>
      </w:pPr>
    </w:p>
    <w:p w:rsidR="6C013364" w:rsidP="5419FE4C" w:rsidRDefault="6C013364" w14:paraId="6E698A60" w14:textId="2C61668F">
      <w:pPr>
        <w:pStyle w:val="Normal"/>
        <w:spacing w:before="0" w:beforeAutospacing="off" w:after="0" w:afterAutospacing="off"/>
        <w:ind w:left="0"/>
        <w:rPr>
          <w:sz w:val="24"/>
          <w:szCs w:val="24"/>
          <w:u w:val="single"/>
        </w:rPr>
      </w:pPr>
      <w:r w:rsidRPr="5419FE4C" w:rsidR="6C013364">
        <w:rPr>
          <w:rFonts w:ascii="Times New Roman" w:hAnsi="Times New Roman" w:eastAsia="Times New Roman" w:cs="Times New Roman"/>
          <w:noProof w:val="0"/>
          <w:color w:val="000000" w:themeColor="text1" w:themeTint="FF" w:themeShade="FF"/>
          <w:sz w:val="24"/>
          <w:szCs w:val="24"/>
          <w:lang w:val="en-US"/>
        </w:rPr>
        <w:t xml:space="preserve">Wylie, J. (2007) </w:t>
      </w:r>
      <w:r w:rsidRPr="5419FE4C" w:rsidR="6C013364">
        <w:rPr>
          <w:rFonts w:ascii="Times New Roman" w:hAnsi="Times New Roman" w:eastAsia="Times New Roman" w:cs="Times New Roman"/>
          <w:i w:val="1"/>
          <w:iCs w:val="1"/>
          <w:noProof w:val="0"/>
          <w:color w:val="000000" w:themeColor="text1" w:themeTint="FF" w:themeShade="FF"/>
          <w:sz w:val="24"/>
          <w:szCs w:val="24"/>
          <w:lang w:val="en-US"/>
        </w:rPr>
        <w:t>Landscape</w:t>
      </w:r>
      <w:r w:rsidRPr="5419FE4C" w:rsidR="6C013364">
        <w:rPr>
          <w:rFonts w:ascii="Times New Roman" w:hAnsi="Times New Roman" w:eastAsia="Times New Roman" w:cs="Times New Roman"/>
          <w:noProof w:val="0"/>
          <w:color w:val="000000" w:themeColor="text1" w:themeTint="FF" w:themeShade="FF"/>
          <w:sz w:val="24"/>
          <w:szCs w:val="24"/>
          <w:lang w:val="en-US"/>
        </w:rPr>
        <w:t>. Oxon: Routledge</w:t>
      </w:r>
    </w:p>
    <w:p w:rsidR="65E96995" w:rsidP="5419FE4C" w:rsidRDefault="65E96995" w14:paraId="49C74718" w14:textId="1FF0B43F">
      <w:pPr>
        <w:pStyle w:val="Normal"/>
        <w:ind w:left="0"/>
        <w:rPr>
          <w:rFonts w:ascii="Times New Roman" w:hAnsi="Times New Roman" w:eastAsia="Times New Roman" w:cs="Times New Roman"/>
          <w:noProof w:val="0"/>
          <w:color w:val="000000" w:themeColor="text1" w:themeTint="FF" w:themeShade="FF"/>
          <w:sz w:val="24"/>
          <w:szCs w:val="24"/>
          <w:lang w:val="en-US"/>
        </w:rPr>
      </w:pPr>
      <w:r w:rsidRPr="5419FE4C" w:rsidR="65E96995">
        <w:rPr>
          <w:rFonts w:ascii="Times New Roman" w:hAnsi="Times New Roman" w:eastAsia="Times New Roman" w:cs="Times New Roman"/>
          <w:noProof w:val="0"/>
          <w:color w:val="000000" w:themeColor="text1" w:themeTint="FF" w:themeShade="FF"/>
          <w:sz w:val="24"/>
          <w:szCs w:val="24"/>
          <w:lang w:val="en-US"/>
        </w:rPr>
        <w:t xml:space="preserve">. </w:t>
      </w:r>
    </w:p>
    <w:p w:rsidR="159467B3" w:rsidP="5419FE4C" w:rsidRDefault="159467B3" w14:paraId="0CF534B1" w14:textId="189D5A80">
      <w:pPr>
        <w:pStyle w:val="Normal"/>
        <w:ind w:left="0"/>
        <w:rPr>
          <w:rFonts w:ascii="Times New Roman" w:hAnsi="Times New Roman" w:eastAsia="Times New Roman" w:cs="Times New Roman"/>
          <w:noProof w:val="0"/>
          <w:sz w:val="24"/>
          <w:szCs w:val="24"/>
          <w:lang w:val="en-US"/>
        </w:rPr>
      </w:pPr>
      <w:r w:rsidRPr="5419FE4C" w:rsidR="159467B3">
        <w:rPr>
          <w:rFonts w:ascii="Arial" w:hAnsi="Arial" w:eastAsia="Arial" w:cs="Arial"/>
          <w:b w:val="0"/>
          <w:bCs w:val="0"/>
          <w:i w:val="0"/>
          <w:iCs w:val="0"/>
          <w:caps w:val="0"/>
          <w:smallCaps w:val="0"/>
          <w:noProof w:val="0"/>
          <w:color w:val="222222"/>
          <w:sz w:val="19"/>
          <w:szCs w:val="19"/>
          <w:lang w:val="en-US"/>
        </w:rPr>
        <w:t xml:space="preserve">Tuan, Y.F., 2011. Topophilia and place experience. </w:t>
      </w:r>
      <w:r w:rsidRPr="5419FE4C" w:rsidR="159467B3">
        <w:rPr>
          <w:rFonts w:ascii="Arial" w:hAnsi="Arial" w:eastAsia="Arial" w:cs="Arial"/>
          <w:b w:val="0"/>
          <w:bCs w:val="0"/>
          <w:i w:val="1"/>
          <w:iCs w:val="1"/>
          <w:caps w:val="0"/>
          <w:smallCaps w:val="0"/>
          <w:noProof w:val="0"/>
          <w:color w:val="222222"/>
          <w:sz w:val="19"/>
          <w:szCs w:val="19"/>
          <w:lang w:val="en-US"/>
        </w:rPr>
        <w:t>Anekumene</w:t>
      </w:r>
      <w:r w:rsidRPr="5419FE4C" w:rsidR="159467B3">
        <w:rPr>
          <w:rFonts w:ascii="Arial" w:hAnsi="Arial" w:eastAsia="Arial" w:cs="Arial"/>
          <w:b w:val="0"/>
          <w:bCs w:val="0"/>
          <w:i w:val="0"/>
          <w:iCs w:val="0"/>
          <w:caps w:val="0"/>
          <w:smallCaps w:val="0"/>
          <w:noProof w:val="0"/>
          <w:color w:val="222222"/>
          <w:sz w:val="19"/>
          <w:szCs w:val="19"/>
          <w:lang w:val="en-US"/>
        </w:rPr>
        <w:t xml:space="preserve">, (1), pp.8-13. URL: </w:t>
      </w:r>
      <w:hyperlink r:id="Re9e697782ce14ead">
        <w:r w:rsidRPr="5419FE4C" w:rsidR="159467B3">
          <w:rPr>
            <w:rStyle w:val="Hyperlink"/>
            <w:rFonts w:ascii="Arial" w:hAnsi="Arial" w:eastAsia="Arial" w:cs="Arial"/>
            <w:b w:val="0"/>
            <w:bCs w:val="0"/>
            <w:i w:val="0"/>
            <w:iCs w:val="0"/>
            <w:caps w:val="0"/>
            <w:smallCaps w:val="0"/>
            <w:noProof w:val="0"/>
            <w:sz w:val="19"/>
            <w:szCs w:val="19"/>
            <w:lang w:val="en-US"/>
          </w:rPr>
          <w:t>file:///D:/Users/Douglas%20Horne/Downloads/dmggomez,+01_Topophilia+and+place+experience.pdf</w:t>
        </w:r>
      </w:hyperlink>
      <w:r w:rsidRPr="5419FE4C" w:rsidR="159467B3">
        <w:rPr>
          <w:rFonts w:ascii="Arial" w:hAnsi="Arial" w:eastAsia="Arial" w:cs="Arial"/>
          <w:b w:val="0"/>
          <w:bCs w:val="0"/>
          <w:i w:val="0"/>
          <w:iCs w:val="0"/>
          <w:caps w:val="0"/>
          <w:smallCaps w:val="0"/>
          <w:noProof w:val="0"/>
          <w:color w:val="222222"/>
          <w:sz w:val="19"/>
          <w:szCs w:val="19"/>
          <w:lang w:val="en-US"/>
        </w:rPr>
        <w:t xml:space="preserve"> </w:t>
      </w:r>
    </w:p>
    <w:p w:rsidR="2F0489B8" w:rsidP="2F0489B8" w:rsidRDefault="2F0489B8" w14:paraId="04CE92EE" w14:textId="19E7CD18">
      <w:pPr>
        <w:pStyle w:val="Normal"/>
        <w:ind w:left="0"/>
        <w:rPr>
          <w:sz w:val="24"/>
          <w:szCs w:val="24"/>
          <w:u w:val="single"/>
        </w:rPr>
      </w:pPr>
    </w:p>
    <w:p w:rsidR="2F0489B8" w:rsidP="2F0489B8" w:rsidRDefault="2F0489B8" w14:paraId="04D74BA0" w14:textId="01DD28CE">
      <w:pPr>
        <w:pStyle w:val="Normal"/>
        <w:ind w:left="0"/>
        <w:rPr>
          <w:sz w:val="24"/>
          <w:szCs w:val="24"/>
          <w:u w:val="none"/>
        </w:rPr>
      </w:pPr>
    </w:p>
    <w:p w:rsidR="2F0489B8" w:rsidP="2F0489B8" w:rsidRDefault="2F0489B8" w14:paraId="1037DA42" w14:textId="726190AD">
      <w:pPr>
        <w:pStyle w:val="Normal"/>
        <w:rPr>
          <w:sz w:val="24"/>
          <w:szCs w:val="24"/>
          <w:u w:val="single"/>
        </w:rPr>
      </w:pPr>
    </w:p>
    <w:p w:rsidR="2F0489B8" w:rsidP="2F0489B8" w:rsidRDefault="2F0489B8" w14:paraId="65C6946A" w14:textId="4E177154">
      <w:pPr>
        <w:pStyle w:val="Normal"/>
        <w:rPr>
          <w:sz w:val="24"/>
          <w:szCs w:val="24"/>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
    <w:nsid w:val="8b0a0e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4bf5f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20b8c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60E51EC"/>
    <w:rsid w:val="009A2AA3"/>
    <w:rsid w:val="00F25C4A"/>
    <w:rsid w:val="00FCDD2E"/>
    <w:rsid w:val="016A1237"/>
    <w:rsid w:val="02234F9B"/>
    <w:rsid w:val="0235FB04"/>
    <w:rsid w:val="0258CEF4"/>
    <w:rsid w:val="028E2CAB"/>
    <w:rsid w:val="030D9B07"/>
    <w:rsid w:val="03545D99"/>
    <w:rsid w:val="03BE0FA3"/>
    <w:rsid w:val="03D1CB65"/>
    <w:rsid w:val="03F49F55"/>
    <w:rsid w:val="0429FD0C"/>
    <w:rsid w:val="0459CFC6"/>
    <w:rsid w:val="04A9A07F"/>
    <w:rsid w:val="04D14031"/>
    <w:rsid w:val="04E06547"/>
    <w:rsid w:val="0589B638"/>
    <w:rsid w:val="05906FB6"/>
    <w:rsid w:val="064570E0"/>
    <w:rsid w:val="066FE1B7"/>
    <w:rsid w:val="06CB7052"/>
    <w:rsid w:val="06E08A92"/>
    <w:rsid w:val="06EA871E"/>
    <w:rsid w:val="07258699"/>
    <w:rsid w:val="072C4017"/>
    <w:rsid w:val="075352E1"/>
    <w:rsid w:val="07619DCE"/>
    <w:rsid w:val="07867884"/>
    <w:rsid w:val="0802CD83"/>
    <w:rsid w:val="08C81078"/>
    <w:rsid w:val="090B85C0"/>
    <w:rsid w:val="09427E35"/>
    <w:rsid w:val="097D11A2"/>
    <w:rsid w:val="09CB8CA3"/>
    <w:rsid w:val="09F63C0B"/>
    <w:rsid w:val="0A5E197F"/>
    <w:rsid w:val="0A63E0D9"/>
    <w:rsid w:val="0A81B385"/>
    <w:rsid w:val="0A993E90"/>
    <w:rsid w:val="0BDCDD4A"/>
    <w:rsid w:val="0BE688DD"/>
    <w:rsid w:val="0C13123D"/>
    <w:rsid w:val="0CAEC0CC"/>
    <w:rsid w:val="0CBBE687"/>
    <w:rsid w:val="0CFFCD01"/>
    <w:rsid w:val="0D032D65"/>
    <w:rsid w:val="0D43F03D"/>
    <w:rsid w:val="0D6A18E3"/>
    <w:rsid w:val="0D9B819B"/>
    <w:rsid w:val="0DD0DF52"/>
    <w:rsid w:val="0DFCF720"/>
    <w:rsid w:val="0E484024"/>
    <w:rsid w:val="0E9EFDC6"/>
    <w:rsid w:val="0ED5AA4B"/>
    <w:rsid w:val="0F60547A"/>
    <w:rsid w:val="0FBEF21A"/>
    <w:rsid w:val="0FDF5F6A"/>
    <w:rsid w:val="0FEC5326"/>
    <w:rsid w:val="0FF887C7"/>
    <w:rsid w:val="103ACE27"/>
    <w:rsid w:val="1134CAAA"/>
    <w:rsid w:val="11B5171E"/>
    <w:rsid w:val="11D69E88"/>
    <w:rsid w:val="1207F560"/>
    <w:rsid w:val="122C2955"/>
    <w:rsid w:val="124C1ECE"/>
    <w:rsid w:val="1255BAE6"/>
    <w:rsid w:val="1257CC23"/>
    <w:rsid w:val="1283CD10"/>
    <w:rsid w:val="13E7EF2F"/>
    <w:rsid w:val="140AC31F"/>
    <w:rsid w:val="1419C1D4"/>
    <w:rsid w:val="1448F8D1"/>
    <w:rsid w:val="146C74D2"/>
    <w:rsid w:val="14859D2F"/>
    <w:rsid w:val="14AECE03"/>
    <w:rsid w:val="14B587F6"/>
    <w:rsid w:val="14EF5181"/>
    <w:rsid w:val="150E01C0"/>
    <w:rsid w:val="150E3F4A"/>
    <w:rsid w:val="15307FDF"/>
    <w:rsid w:val="153F9622"/>
    <w:rsid w:val="155EC8F7"/>
    <w:rsid w:val="1583BF90"/>
    <w:rsid w:val="159467B3"/>
    <w:rsid w:val="15D11814"/>
    <w:rsid w:val="1679C88D"/>
    <w:rsid w:val="168B21E2"/>
    <w:rsid w:val="16AA0FAB"/>
    <w:rsid w:val="1779EFA3"/>
    <w:rsid w:val="178A68C8"/>
    <w:rsid w:val="17BD3DF1"/>
    <w:rsid w:val="17E80F8B"/>
    <w:rsid w:val="18C4FC6A"/>
    <w:rsid w:val="193FE5F5"/>
    <w:rsid w:val="19C5BBA4"/>
    <w:rsid w:val="19CA75F8"/>
    <w:rsid w:val="1A7A04A3"/>
    <w:rsid w:val="1AA0E384"/>
    <w:rsid w:val="1AA48937"/>
    <w:rsid w:val="1AA6FBAA"/>
    <w:rsid w:val="1AC2098A"/>
    <w:rsid w:val="1BAED7A6"/>
    <w:rsid w:val="1DCFE19B"/>
    <w:rsid w:val="1E19198F"/>
    <w:rsid w:val="1E2542F4"/>
    <w:rsid w:val="1F4D75C6"/>
    <w:rsid w:val="1F896802"/>
    <w:rsid w:val="20C25998"/>
    <w:rsid w:val="20D01DCA"/>
    <w:rsid w:val="20DF1C7F"/>
    <w:rsid w:val="20E94627"/>
    <w:rsid w:val="2107825D"/>
    <w:rsid w:val="212D4DC6"/>
    <w:rsid w:val="218D510B"/>
    <w:rsid w:val="21A95FAD"/>
    <w:rsid w:val="21BD1925"/>
    <w:rsid w:val="220F02E7"/>
    <w:rsid w:val="2215E232"/>
    <w:rsid w:val="22248641"/>
    <w:rsid w:val="22DA8998"/>
    <w:rsid w:val="2345300E"/>
    <w:rsid w:val="2358EDA5"/>
    <w:rsid w:val="23AAD348"/>
    <w:rsid w:val="23BB286E"/>
    <w:rsid w:val="23F9FA5A"/>
    <w:rsid w:val="2420E6E9"/>
    <w:rsid w:val="244CA7ED"/>
    <w:rsid w:val="244FC373"/>
    <w:rsid w:val="245FCCE5"/>
    <w:rsid w:val="2466D514"/>
    <w:rsid w:val="24885B13"/>
    <w:rsid w:val="24CCDF53"/>
    <w:rsid w:val="24F4C801"/>
    <w:rsid w:val="24F5BA25"/>
    <w:rsid w:val="2546A3A9"/>
    <w:rsid w:val="2555B9EC"/>
    <w:rsid w:val="2595CABB"/>
    <w:rsid w:val="25AB6165"/>
    <w:rsid w:val="26242B74"/>
    <w:rsid w:val="26265683"/>
    <w:rsid w:val="2668AFB4"/>
    <w:rsid w:val="26D13B7B"/>
    <w:rsid w:val="26FCA8A5"/>
    <w:rsid w:val="2702DD8A"/>
    <w:rsid w:val="27319B1C"/>
    <w:rsid w:val="273E6806"/>
    <w:rsid w:val="275887AB"/>
    <w:rsid w:val="27801A71"/>
    <w:rsid w:val="278412F5"/>
    <w:rsid w:val="27876435"/>
    <w:rsid w:val="27AE9858"/>
    <w:rsid w:val="27BFFBD5"/>
    <w:rsid w:val="28338BD2"/>
    <w:rsid w:val="2878081D"/>
    <w:rsid w:val="287C7896"/>
    <w:rsid w:val="287E446B"/>
    <w:rsid w:val="299862F0"/>
    <w:rsid w:val="2A16BEC3"/>
    <w:rsid w:val="2A1A14CC"/>
    <w:rsid w:val="2A42275B"/>
    <w:rsid w:val="2ADE743A"/>
    <w:rsid w:val="2B0CF903"/>
    <w:rsid w:val="2B3C20D7"/>
    <w:rsid w:val="2B845007"/>
    <w:rsid w:val="2C6E3F2E"/>
    <w:rsid w:val="2CCA6151"/>
    <w:rsid w:val="2CEBACFA"/>
    <w:rsid w:val="2D1B6DB6"/>
    <w:rsid w:val="2D22C8BE"/>
    <w:rsid w:val="2DB2239A"/>
    <w:rsid w:val="2E2F3D59"/>
    <w:rsid w:val="2E8281EA"/>
    <w:rsid w:val="2EFC7EF9"/>
    <w:rsid w:val="2F0489B8"/>
    <w:rsid w:val="2F3E3C92"/>
    <w:rsid w:val="2FCD38C9"/>
    <w:rsid w:val="300EAD53"/>
    <w:rsid w:val="3023811F"/>
    <w:rsid w:val="30F4A8D1"/>
    <w:rsid w:val="3124DCA7"/>
    <w:rsid w:val="3131DC0B"/>
    <w:rsid w:val="315057D3"/>
    <w:rsid w:val="3156D5AE"/>
    <w:rsid w:val="3190AC52"/>
    <w:rsid w:val="31AA7DB4"/>
    <w:rsid w:val="31B2B496"/>
    <w:rsid w:val="31D43D2D"/>
    <w:rsid w:val="31F8627B"/>
    <w:rsid w:val="323C2A7A"/>
    <w:rsid w:val="32907932"/>
    <w:rsid w:val="32D9B6BC"/>
    <w:rsid w:val="32DD80B2"/>
    <w:rsid w:val="3304D98B"/>
    <w:rsid w:val="3311DB79"/>
    <w:rsid w:val="33464E15"/>
    <w:rsid w:val="33700D8E"/>
    <w:rsid w:val="33D3E1E6"/>
    <w:rsid w:val="33D7FADB"/>
    <w:rsid w:val="34055437"/>
    <w:rsid w:val="34795113"/>
    <w:rsid w:val="34E21E76"/>
    <w:rsid w:val="34E3031D"/>
    <w:rsid w:val="359DB410"/>
    <w:rsid w:val="35BB8F27"/>
    <w:rsid w:val="367DEED7"/>
    <w:rsid w:val="370F9B9D"/>
    <w:rsid w:val="376FC2F5"/>
    <w:rsid w:val="3792040C"/>
    <w:rsid w:val="37B612EF"/>
    <w:rsid w:val="3816E5D6"/>
    <w:rsid w:val="38194AFA"/>
    <w:rsid w:val="3819BF38"/>
    <w:rsid w:val="382E5FA1"/>
    <w:rsid w:val="38B7BFA1"/>
    <w:rsid w:val="38F925F1"/>
    <w:rsid w:val="39241AB7"/>
    <w:rsid w:val="392D7634"/>
    <w:rsid w:val="39536D28"/>
    <w:rsid w:val="39741B0F"/>
    <w:rsid w:val="39B67440"/>
    <w:rsid w:val="39ED03F2"/>
    <w:rsid w:val="3A1EFDBF"/>
    <w:rsid w:val="3A2108A8"/>
    <w:rsid w:val="3A31D2A8"/>
    <w:rsid w:val="3A5C0728"/>
    <w:rsid w:val="3A7793E0"/>
    <w:rsid w:val="3ACB9F4F"/>
    <w:rsid w:val="3B5244A1"/>
    <w:rsid w:val="3B830CF9"/>
    <w:rsid w:val="3BF682BD"/>
    <w:rsid w:val="3C36E0A6"/>
    <w:rsid w:val="3CED305B"/>
    <w:rsid w:val="3CEE1502"/>
    <w:rsid w:val="3D36EE55"/>
    <w:rsid w:val="3D3C61C1"/>
    <w:rsid w:val="3D69736A"/>
    <w:rsid w:val="3DB18B69"/>
    <w:rsid w:val="3DEED736"/>
    <w:rsid w:val="3E7FB10D"/>
    <w:rsid w:val="3EBAADBB"/>
    <w:rsid w:val="3EE57E96"/>
    <w:rsid w:val="3EF5DA66"/>
    <w:rsid w:val="3F2F1C52"/>
    <w:rsid w:val="3F4E5430"/>
    <w:rsid w:val="3FDE444F"/>
    <w:rsid w:val="3FF2975E"/>
    <w:rsid w:val="40B6D214"/>
    <w:rsid w:val="40F20D46"/>
    <w:rsid w:val="413EABBE"/>
    <w:rsid w:val="41D833FC"/>
    <w:rsid w:val="4219CE24"/>
    <w:rsid w:val="421D1F58"/>
    <w:rsid w:val="429CD70F"/>
    <w:rsid w:val="4377D9E3"/>
    <w:rsid w:val="438445EF"/>
    <w:rsid w:val="43A2F825"/>
    <w:rsid w:val="43BAD53C"/>
    <w:rsid w:val="44004525"/>
    <w:rsid w:val="4404AC77"/>
    <w:rsid w:val="44403D5C"/>
    <w:rsid w:val="4470DB20"/>
    <w:rsid w:val="44B9A2F8"/>
    <w:rsid w:val="4516732E"/>
    <w:rsid w:val="4554B537"/>
    <w:rsid w:val="4591684C"/>
    <w:rsid w:val="459C1586"/>
    <w:rsid w:val="45AC64B4"/>
    <w:rsid w:val="45BA9920"/>
    <w:rsid w:val="45EED252"/>
    <w:rsid w:val="47187B3D"/>
    <w:rsid w:val="4737E5E7"/>
    <w:rsid w:val="47483515"/>
    <w:rsid w:val="476F3709"/>
    <w:rsid w:val="48E40576"/>
    <w:rsid w:val="48F862DB"/>
    <w:rsid w:val="490F635F"/>
    <w:rsid w:val="494EDEBD"/>
    <w:rsid w:val="498D141B"/>
    <w:rsid w:val="4A301EC3"/>
    <w:rsid w:val="4A6F3D10"/>
    <w:rsid w:val="4A7FD5D7"/>
    <w:rsid w:val="4B28E47C"/>
    <w:rsid w:val="4B499DAD"/>
    <w:rsid w:val="4B6C8C55"/>
    <w:rsid w:val="4C1BA638"/>
    <w:rsid w:val="4CC4B4DD"/>
    <w:rsid w:val="4CF3D6C3"/>
    <w:rsid w:val="4DD98040"/>
    <w:rsid w:val="4E60853E"/>
    <w:rsid w:val="4EA7120C"/>
    <w:rsid w:val="4EFF656F"/>
    <w:rsid w:val="4FD63CF6"/>
    <w:rsid w:val="5042E26D"/>
    <w:rsid w:val="50BF257C"/>
    <w:rsid w:val="50FD4BC7"/>
    <w:rsid w:val="5133DB79"/>
    <w:rsid w:val="51693930"/>
    <w:rsid w:val="5169FC89"/>
    <w:rsid w:val="51CB39B0"/>
    <w:rsid w:val="51F51144"/>
    <w:rsid w:val="5282848E"/>
    <w:rsid w:val="52828614"/>
    <w:rsid w:val="52991C28"/>
    <w:rsid w:val="52A22868"/>
    <w:rsid w:val="52E210BE"/>
    <w:rsid w:val="52FB1DD8"/>
    <w:rsid w:val="5305CCEA"/>
    <w:rsid w:val="530DDDB8"/>
    <w:rsid w:val="53779E3A"/>
    <w:rsid w:val="53AA0A02"/>
    <w:rsid w:val="54080928"/>
    <w:rsid w:val="540C8426"/>
    <w:rsid w:val="5419FE4C"/>
    <w:rsid w:val="541E5675"/>
    <w:rsid w:val="542B890D"/>
    <w:rsid w:val="5434EC89"/>
    <w:rsid w:val="5440C18B"/>
    <w:rsid w:val="547D97B9"/>
    <w:rsid w:val="54A9AE19"/>
    <w:rsid w:val="54E42B3C"/>
    <w:rsid w:val="5548F1CE"/>
    <w:rsid w:val="55611EA4"/>
    <w:rsid w:val="55942630"/>
    <w:rsid w:val="55AF8DCE"/>
    <w:rsid w:val="55BA26D6"/>
    <w:rsid w:val="561AAD9F"/>
    <w:rsid w:val="563D79C0"/>
    <w:rsid w:val="5755F737"/>
    <w:rsid w:val="5780490D"/>
    <w:rsid w:val="5869AE77"/>
    <w:rsid w:val="5887B332"/>
    <w:rsid w:val="59394D0B"/>
    <w:rsid w:val="59524E61"/>
    <w:rsid w:val="59B9C76E"/>
    <w:rsid w:val="59E6DFBE"/>
    <w:rsid w:val="59F3EE88"/>
    <w:rsid w:val="5A2B4AC8"/>
    <w:rsid w:val="5A679753"/>
    <w:rsid w:val="5ABEC538"/>
    <w:rsid w:val="5AEE1EC2"/>
    <w:rsid w:val="5B0C4EC8"/>
    <w:rsid w:val="5B792CB6"/>
    <w:rsid w:val="5B82B01F"/>
    <w:rsid w:val="5BBB5EB0"/>
    <w:rsid w:val="5C1F6BCE"/>
    <w:rsid w:val="5C89EF23"/>
    <w:rsid w:val="5CDAD6AE"/>
    <w:rsid w:val="5CF218DE"/>
    <w:rsid w:val="5DC4EF22"/>
    <w:rsid w:val="5E47BC38"/>
    <w:rsid w:val="5E8DE93F"/>
    <w:rsid w:val="5EC75FAB"/>
    <w:rsid w:val="5F00B173"/>
    <w:rsid w:val="5F8B5AF2"/>
    <w:rsid w:val="5FFBE197"/>
    <w:rsid w:val="60238F4A"/>
    <w:rsid w:val="6063300C"/>
    <w:rsid w:val="60691AB4"/>
    <w:rsid w:val="608ECFD3"/>
    <w:rsid w:val="60910081"/>
    <w:rsid w:val="60A024C5"/>
    <w:rsid w:val="60A7A92C"/>
    <w:rsid w:val="615DA292"/>
    <w:rsid w:val="61695956"/>
    <w:rsid w:val="61A60236"/>
    <w:rsid w:val="622AA034"/>
    <w:rsid w:val="62943C1D"/>
    <w:rsid w:val="62C2FBB4"/>
    <w:rsid w:val="62E5CFA4"/>
    <w:rsid w:val="62F972F3"/>
    <w:rsid w:val="639AD0CE"/>
    <w:rsid w:val="6415CF7F"/>
    <w:rsid w:val="64253CAD"/>
    <w:rsid w:val="6481A005"/>
    <w:rsid w:val="64C9FB8B"/>
    <w:rsid w:val="653F7682"/>
    <w:rsid w:val="65AA49FA"/>
    <w:rsid w:val="65AC4953"/>
    <w:rsid w:val="65E96995"/>
    <w:rsid w:val="6636FD6A"/>
    <w:rsid w:val="66638FCA"/>
    <w:rsid w:val="6665CBEC"/>
    <w:rsid w:val="66A5C579"/>
    <w:rsid w:val="66A90E81"/>
    <w:rsid w:val="66C9FBC6"/>
    <w:rsid w:val="66CD504C"/>
    <w:rsid w:val="66D27190"/>
    <w:rsid w:val="66F8B39F"/>
    <w:rsid w:val="67A008EF"/>
    <w:rsid w:val="67E91212"/>
    <w:rsid w:val="681578D2"/>
    <w:rsid w:val="68341AD7"/>
    <w:rsid w:val="685DF858"/>
    <w:rsid w:val="68E1EABC"/>
    <w:rsid w:val="69097944"/>
    <w:rsid w:val="69323D38"/>
    <w:rsid w:val="69551128"/>
    <w:rsid w:val="695BFB16"/>
    <w:rsid w:val="69640FDD"/>
    <w:rsid w:val="698870AC"/>
    <w:rsid w:val="69F3FCA0"/>
    <w:rsid w:val="6A04F10E"/>
    <w:rsid w:val="6A4C3A53"/>
    <w:rsid w:val="6A7DBB1D"/>
    <w:rsid w:val="6ACE0D99"/>
    <w:rsid w:val="6B1A418A"/>
    <w:rsid w:val="6B3700ED"/>
    <w:rsid w:val="6BA0C16F"/>
    <w:rsid w:val="6C013364"/>
    <w:rsid w:val="6C0E591F"/>
    <w:rsid w:val="6C1230B3"/>
    <w:rsid w:val="6C5E0FBE"/>
    <w:rsid w:val="6C69DDFA"/>
    <w:rsid w:val="6CF5CBB9"/>
    <w:rsid w:val="6D71404C"/>
    <w:rsid w:val="6D754061"/>
    <w:rsid w:val="6DA9BBCC"/>
    <w:rsid w:val="6E0D9BE1"/>
    <w:rsid w:val="6E28824B"/>
    <w:rsid w:val="6E6EA1AF"/>
    <w:rsid w:val="6EABFA8F"/>
    <w:rsid w:val="6F0D10AD"/>
    <w:rsid w:val="6F1110C2"/>
    <w:rsid w:val="6F6CB81C"/>
    <w:rsid w:val="6FA96C42"/>
    <w:rsid w:val="6FC2917A"/>
    <w:rsid w:val="700C5793"/>
    <w:rsid w:val="705799C7"/>
    <w:rsid w:val="70D44AF9"/>
    <w:rsid w:val="7139367E"/>
    <w:rsid w:val="7199A19C"/>
    <w:rsid w:val="71ACDF49"/>
    <w:rsid w:val="71E2EAA3"/>
    <w:rsid w:val="7244B16F"/>
    <w:rsid w:val="72B1F07C"/>
    <w:rsid w:val="733011F5"/>
    <w:rsid w:val="733571FD"/>
    <w:rsid w:val="739AA315"/>
    <w:rsid w:val="73D45AE4"/>
    <w:rsid w:val="73E481E5"/>
    <w:rsid w:val="7425533D"/>
    <w:rsid w:val="746CF647"/>
    <w:rsid w:val="7470D740"/>
    <w:rsid w:val="74C78BB3"/>
    <w:rsid w:val="74D6A9CB"/>
    <w:rsid w:val="7587E90E"/>
    <w:rsid w:val="75C8E4FB"/>
    <w:rsid w:val="75F67F35"/>
    <w:rsid w:val="760E51EC"/>
    <w:rsid w:val="763B81B6"/>
    <w:rsid w:val="7675DA90"/>
    <w:rsid w:val="769DCC67"/>
    <w:rsid w:val="76CA6177"/>
    <w:rsid w:val="77201018"/>
    <w:rsid w:val="772D88D9"/>
    <w:rsid w:val="779B2004"/>
    <w:rsid w:val="78522C27"/>
    <w:rsid w:val="78953561"/>
    <w:rsid w:val="78BBE079"/>
    <w:rsid w:val="79BAEE99"/>
    <w:rsid w:val="79DD9FB3"/>
    <w:rsid w:val="7A172D5C"/>
    <w:rsid w:val="7A57B0DA"/>
    <w:rsid w:val="7B6E797D"/>
    <w:rsid w:val="7BB6B7A1"/>
    <w:rsid w:val="7BE227E6"/>
    <w:rsid w:val="7BE98D6F"/>
    <w:rsid w:val="7D0A49DE"/>
    <w:rsid w:val="7D6289E0"/>
    <w:rsid w:val="7D855DD0"/>
    <w:rsid w:val="7E327174"/>
    <w:rsid w:val="7E87CC71"/>
    <w:rsid w:val="7E977C8F"/>
    <w:rsid w:val="7EA2CBA6"/>
    <w:rsid w:val="7EB8DAEB"/>
    <w:rsid w:val="7F2B21FD"/>
    <w:rsid w:val="7F415DC2"/>
    <w:rsid w:val="7F610CCC"/>
    <w:rsid w:val="7F6D19FD"/>
    <w:rsid w:val="7F8AA937"/>
    <w:rsid w:val="7FE895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CCF79"/>
  <w15:chartTrackingRefBased/>
  <w15:docId w15:val="{993ED2EE-0078-4E59-94B4-0A83003AE66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youtube.com/watch?v=r-dZj1ZdRtY" TargetMode="External" Id="Rf324bde779374a8f" /><Relationship Type="http://schemas.openxmlformats.org/officeDocument/2006/relationships/image" Target="/media/image.jpg" Id="Rd3ab5f4c321b4eb5" /><Relationship Type="http://schemas.openxmlformats.org/officeDocument/2006/relationships/hyperlink" Target="https://www.youtube.com/watch?v=r-dZj1ZdRtY" TargetMode="External" Id="Rd1cb8407050f4e9c" /><Relationship Type="http://schemas.openxmlformats.org/officeDocument/2006/relationships/numbering" Target="numbering.xml" Id="R274427db0326456b" /><Relationship Type="http://schemas.openxmlformats.org/officeDocument/2006/relationships/hyperlink" Target="https://researcharchive.lincoln.ac.nz/server/api/core/bitstreams/a3cdbb61-2172-4589-9acd-7f9bddc5cf31/content" TargetMode="External" Id="Re16d7ce591e745b4" /><Relationship Type="http://schemas.openxmlformats.org/officeDocument/2006/relationships/hyperlink" Target="https://perpus.univpancasila.ac.id/repository/EBUPT190873.pdf" TargetMode="External" Id="R1bb726a6e00a4030" /><Relationship Type="http://schemas.openxmlformats.org/officeDocument/2006/relationships/hyperlink" Target="https://www.mdpi.com/2571-550X/1/3/21" TargetMode="External" Id="Rae24d3dd9d124c01" /><Relationship Type="http://schemas.openxmlformats.org/officeDocument/2006/relationships/hyperlink" Target="https://ijassjournal.com/2019/V2I2/414657495.pdf" TargetMode="External" Id="R0aab7f401e9d491f" /><Relationship Type="http://schemas.openxmlformats.org/officeDocument/2006/relationships/hyperlink" Target="https://www.researchgate.net/profile/Mark-Macklin-2/publication/342244398_The_Rivers_of_Humankind/links/5ef9eb13299bf18816f01335/The-Rivers-of-Humankind.pdf" TargetMode="External" Id="R54aaf37d19744a55" /><Relationship Type="http://schemas.openxmlformats.org/officeDocument/2006/relationships/hyperlink" Target="https://www.ncei.noaa.gov/access/monitoring/monthly-report/global/202313" TargetMode="External" Id="R85995ac8ba154f3d" /><Relationship Type="http://schemas.openxmlformats.org/officeDocument/2006/relationships/hyperlink" Target="https://www.nationalgeographic.co.uk/travel/2022/01/will-cop26-be-a-turning-point-for-tourism" TargetMode="External" Id="Ra0c6927211f04bcb" /><Relationship Type="http://schemas.openxmlformats.org/officeDocument/2006/relationships/hyperlink" Target="https://www.nps.gov/articles/pele.htm" TargetMode="External" Id="R325b4eb70a444615" /><Relationship Type="http://schemas.openxmlformats.org/officeDocument/2006/relationships/hyperlink" Target="https://www.nytimes.com/2021/07/21/science/this-butterfly-was-the-first-in-north-america-that-people-made-extinct.html" TargetMode="External" Id="R68f9f6f74fc84c62" /><Relationship Type="http://schemas.openxmlformats.org/officeDocument/2006/relationships/hyperlink" Target="https://nfu.org/2020/10/12/the-indigenous-origins-of-regenerative-agriculture/" TargetMode="External" Id="R6f2cc39f39f04290" /><Relationship Type="http://schemas.openxmlformats.org/officeDocument/2006/relationships/hyperlink" Target="file:///D:/Users/Douglas%20Horne/Downloads/dmggomez,+01_Topophilia+and+place+experience.pdf" TargetMode="External" Id="Re9e697782ce14ea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2024-04-09T20:27:05.0650818Z</dcterms:created>
  <dcterms:modified xsi:type="dcterms:W3CDTF">2024-04-12T12:36:11.1775984Z</dcterms:modified>
  <dc:creator>Douglas Horne (2006241)</dc:creator>
  <lastModifiedBy>Douglas Horne (2006241)</lastModifiedBy>
</coreProperties>
</file>