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F512D" w:rsidRDefault="003F512D" w:rsidP="00B9365E">
      <w:pPr>
        <w:tabs>
          <w:tab w:val="left" w:pos="7095"/>
        </w:tabs>
        <w:spacing w:after="0" w:line="480" w:lineRule="auto"/>
        <w:jc w:val="center"/>
        <w:rPr>
          <w:rFonts w:ascii="Times New Roman" w:hAnsi="Times New Roman" w:cs="Times New Roman"/>
          <w:sz w:val="24"/>
          <w:szCs w:val="24"/>
          <w:shd w:val="clear" w:color="auto" w:fill="FFFFFF"/>
        </w:rPr>
      </w:pPr>
      <w:bookmarkStart w:id="0" w:name="_GoBack"/>
      <w:bookmarkEnd w:id="0"/>
    </w:p>
    <w:p w:rsidR="003F512D" w:rsidRDefault="003F512D" w:rsidP="003F512D">
      <w:pPr>
        <w:tabs>
          <w:tab w:val="left" w:pos="7095"/>
        </w:tabs>
        <w:spacing w:after="0" w:line="480" w:lineRule="auto"/>
        <w:jc w:val="center"/>
        <w:rPr>
          <w:rFonts w:ascii="Times New Roman" w:hAnsi="Times New Roman" w:cs="Times New Roman"/>
          <w:sz w:val="24"/>
          <w:szCs w:val="24"/>
          <w:shd w:val="clear" w:color="auto" w:fill="FFFFFF"/>
        </w:rPr>
      </w:pPr>
    </w:p>
    <w:p w:rsidR="003F512D" w:rsidRDefault="003F512D" w:rsidP="003F512D">
      <w:pPr>
        <w:tabs>
          <w:tab w:val="left" w:pos="7095"/>
        </w:tabs>
        <w:spacing w:after="0" w:line="480" w:lineRule="auto"/>
        <w:jc w:val="center"/>
        <w:rPr>
          <w:rFonts w:ascii="Times New Roman" w:hAnsi="Times New Roman" w:cs="Times New Roman"/>
          <w:sz w:val="24"/>
          <w:szCs w:val="24"/>
          <w:shd w:val="clear" w:color="auto" w:fill="FFFFFF"/>
        </w:rPr>
      </w:pPr>
    </w:p>
    <w:p w:rsidR="003F512D" w:rsidRDefault="003F512D" w:rsidP="003F512D">
      <w:pPr>
        <w:tabs>
          <w:tab w:val="left" w:pos="7095"/>
        </w:tabs>
        <w:spacing w:after="0" w:line="480" w:lineRule="auto"/>
        <w:jc w:val="center"/>
        <w:rPr>
          <w:rFonts w:ascii="Times New Roman" w:hAnsi="Times New Roman" w:cs="Times New Roman"/>
          <w:sz w:val="24"/>
          <w:szCs w:val="24"/>
          <w:shd w:val="clear" w:color="auto" w:fill="FFFFFF"/>
        </w:rPr>
      </w:pPr>
    </w:p>
    <w:p w:rsidR="003F512D" w:rsidRDefault="003F512D" w:rsidP="003F512D">
      <w:pPr>
        <w:tabs>
          <w:tab w:val="left" w:pos="7095"/>
        </w:tabs>
        <w:spacing w:after="0" w:line="480" w:lineRule="auto"/>
        <w:jc w:val="center"/>
        <w:rPr>
          <w:rFonts w:ascii="Times New Roman" w:hAnsi="Times New Roman" w:cs="Times New Roman"/>
          <w:sz w:val="24"/>
          <w:szCs w:val="24"/>
          <w:shd w:val="clear" w:color="auto" w:fill="FFFFFF"/>
        </w:rPr>
      </w:pPr>
    </w:p>
    <w:p w:rsidR="003F512D" w:rsidRDefault="003F512D" w:rsidP="003F512D">
      <w:pPr>
        <w:tabs>
          <w:tab w:val="left" w:pos="7095"/>
        </w:tabs>
        <w:spacing w:after="0" w:line="480" w:lineRule="auto"/>
        <w:jc w:val="center"/>
        <w:rPr>
          <w:rFonts w:ascii="Times New Roman" w:hAnsi="Times New Roman" w:cs="Times New Roman"/>
          <w:sz w:val="24"/>
          <w:szCs w:val="24"/>
          <w:shd w:val="clear" w:color="auto" w:fill="FFFFFF"/>
        </w:rPr>
      </w:pPr>
    </w:p>
    <w:p w:rsidR="003F512D" w:rsidRDefault="003F512D" w:rsidP="003F512D">
      <w:pPr>
        <w:tabs>
          <w:tab w:val="left" w:pos="7095"/>
        </w:tabs>
        <w:spacing w:after="0" w:line="480" w:lineRule="auto"/>
        <w:jc w:val="center"/>
        <w:rPr>
          <w:rFonts w:ascii="Times New Roman" w:hAnsi="Times New Roman" w:cs="Times New Roman"/>
          <w:sz w:val="24"/>
          <w:szCs w:val="24"/>
          <w:shd w:val="clear" w:color="auto" w:fill="FFFFFF"/>
        </w:rPr>
      </w:pPr>
    </w:p>
    <w:p w:rsidR="003F512D" w:rsidRDefault="003F512D" w:rsidP="003F512D">
      <w:pPr>
        <w:tabs>
          <w:tab w:val="left" w:pos="7095"/>
        </w:tabs>
        <w:spacing w:after="0" w:line="480" w:lineRule="auto"/>
        <w:jc w:val="center"/>
        <w:rPr>
          <w:rFonts w:ascii="Times New Roman" w:hAnsi="Times New Roman" w:cs="Times New Roman"/>
          <w:sz w:val="24"/>
          <w:szCs w:val="24"/>
          <w:shd w:val="clear" w:color="auto" w:fill="FFFFFF"/>
        </w:rPr>
      </w:pPr>
    </w:p>
    <w:p w:rsidR="003F512D" w:rsidRDefault="003F512D" w:rsidP="003F512D">
      <w:pPr>
        <w:tabs>
          <w:tab w:val="left" w:pos="7095"/>
        </w:tabs>
        <w:spacing w:after="0" w:line="480" w:lineRule="auto"/>
        <w:jc w:val="center"/>
        <w:rPr>
          <w:rFonts w:ascii="Times New Roman" w:hAnsi="Times New Roman" w:cs="Times New Roman"/>
          <w:b/>
          <w:sz w:val="24"/>
          <w:szCs w:val="24"/>
          <w:shd w:val="clear" w:color="auto" w:fill="FFFFFF"/>
        </w:rPr>
      </w:pPr>
      <w:r w:rsidRPr="00192230">
        <w:rPr>
          <w:rFonts w:ascii="Times New Roman" w:hAnsi="Times New Roman" w:cs="Times New Roman"/>
          <w:b/>
          <w:sz w:val="24"/>
          <w:szCs w:val="24"/>
          <w:shd w:val="clear" w:color="auto" w:fill="FFFFFF"/>
        </w:rPr>
        <w:t>Clinique</w:t>
      </w:r>
    </w:p>
    <w:p w:rsidR="00192230" w:rsidRPr="00192230" w:rsidRDefault="00192230" w:rsidP="003F512D">
      <w:pPr>
        <w:tabs>
          <w:tab w:val="left" w:pos="7095"/>
        </w:tabs>
        <w:spacing w:after="0" w:line="480" w:lineRule="auto"/>
        <w:jc w:val="center"/>
        <w:rPr>
          <w:rFonts w:ascii="Times New Roman" w:hAnsi="Times New Roman" w:cs="Times New Roman"/>
          <w:b/>
          <w:sz w:val="24"/>
          <w:szCs w:val="24"/>
          <w:shd w:val="clear" w:color="auto" w:fill="FFFFFF"/>
        </w:rPr>
      </w:pPr>
    </w:p>
    <w:p w:rsidR="003F512D" w:rsidRDefault="00192230" w:rsidP="003F512D">
      <w:pPr>
        <w:tabs>
          <w:tab w:val="left" w:pos="7095"/>
        </w:tabs>
        <w:spacing w:after="0" w:line="480" w:lineRule="auto"/>
        <w:jc w:val="cente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Student’s </w:t>
      </w:r>
      <w:r w:rsidR="003F512D">
        <w:rPr>
          <w:rFonts w:ascii="Times New Roman" w:hAnsi="Times New Roman" w:cs="Times New Roman"/>
          <w:sz w:val="24"/>
          <w:szCs w:val="24"/>
          <w:shd w:val="clear" w:color="auto" w:fill="FFFFFF"/>
        </w:rPr>
        <w:t>Name</w:t>
      </w:r>
      <w:r w:rsidR="00093621">
        <w:rPr>
          <w:rFonts w:ascii="Times New Roman" w:hAnsi="Times New Roman" w:cs="Times New Roman"/>
          <w:sz w:val="24"/>
          <w:szCs w:val="24"/>
          <w:shd w:val="clear" w:color="auto" w:fill="FFFFFF"/>
        </w:rPr>
        <w:t>: Alina Georgiana Donegan</w:t>
      </w:r>
    </w:p>
    <w:p w:rsidR="00093621" w:rsidRDefault="008356DA" w:rsidP="00093621">
      <w:pPr>
        <w:tabs>
          <w:tab w:val="left" w:pos="7095"/>
        </w:tabs>
        <w:spacing w:after="0" w:line="480" w:lineRule="auto"/>
        <w:jc w:val="cente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Student Number</w:t>
      </w:r>
      <w:r w:rsidR="00093621">
        <w:rPr>
          <w:rFonts w:ascii="Times New Roman" w:hAnsi="Times New Roman" w:cs="Times New Roman"/>
          <w:sz w:val="24"/>
          <w:szCs w:val="24"/>
          <w:shd w:val="clear" w:color="auto" w:fill="FFFFFF"/>
        </w:rPr>
        <w:t>: 1908763</w:t>
      </w:r>
    </w:p>
    <w:p w:rsidR="00093621" w:rsidRDefault="00093621" w:rsidP="00093621">
      <w:pPr>
        <w:tabs>
          <w:tab w:val="left" w:pos="7095"/>
        </w:tabs>
        <w:spacing w:after="0" w:line="480" w:lineRule="auto"/>
        <w:jc w:val="cente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Module Title: Introducing </w:t>
      </w:r>
      <w:proofErr w:type="gramStart"/>
      <w:r>
        <w:rPr>
          <w:rFonts w:ascii="Times New Roman" w:hAnsi="Times New Roman" w:cs="Times New Roman"/>
          <w:sz w:val="24"/>
          <w:szCs w:val="24"/>
          <w:shd w:val="clear" w:color="auto" w:fill="FFFFFF"/>
        </w:rPr>
        <w:t>The</w:t>
      </w:r>
      <w:proofErr w:type="gramEnd"/>
      <w:r>
        <w:rPr>
          <w:rFonts w:ascii="Times New Roman" w:hAnsi="Times New Roman" w:cs="Times New Roman"/>
          <w:sz w:val="24"/>
          <w:szCs w:val="24"/>
          <w:shd w:val="clear" w:color="auto" w:fill="FFFFFF"/>
        </w:rPr>
        <w:t xml:space="preserve"> Modern Workplace</w:t>
      </w:r>
    </w:p>
    <w:p w:rsidR="00093621" w:rsidRDefault="00093621" w:rsidP="00093621">
      <w:pPr>
        <w:tabs>
          <w:tab w:val="left" w:pos="7095"/>
        </w:tabs>
        <w:spacing w:after="0" w:line="480" w:lineRule="auto"/>
        <w:jc w:val="cente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Lecturer’s Name: </w:t>
      </w:r>
      <w:proofErr w:type="spellStart"/>
      <w:r>
        <w:rPr>
          <w:rFonts w:ascii="Times New Roman" w:hAnsi="Times New Roman" w:cs="Times New Roman"/>
          <w:sz w:val="24"/>
          <w:szCs w:val="24"/>
          <w:shd w:val="clear" w:color="auto" w:fill="FFFFFF"/>
        </w:rPr>
        <w:t>Rexon</w:t>
      </w:r>
      <w:proofErr w:type="spellEnd"/>
      <w:r>
        <w:rPr>
          <w:rFonts w:ascii="Times New Roman" w:hAnsi="Times New Roman" w:cs="Times New Roman"/>
          <w:sz w:val="24"/>
          <w:szCs w:val="24"/>
          <w:shd w:val="clear" w:color="auto" w:fill="FFFFFF"/>
        </w:rPr>
        <w:t xml:space="preserve"> </w:t>
      </w:r>
      <w:proofErr w:type="spellStart"/>
      <w:r>
        <w:rPr>
          <w:rFonts w:ascii="Times New Roman" w:hAnsi="Times New Roman" w:cs="Times New Roman"/>
          <w:sz w:val="24"/>
          <w:szCs w:val="24"/>
          <w:shd w:val="clear" w:color="auto" w:fill="FFFFFF"/>
        </w:rPr>
        <w:t>Nting</w:t>
      </w:r>
      <w:proofErr w:type="spellEnd"/>
    </w:p>
    <w:p w:rsidR="00192230" w:rsidRDefault="00192230" w:rsidP="00093621">
      <w:pPr>
        <w:tabs>
          <w:tab w:val="left" w:pos="7095"/>
        </w:tabs>
        <w:spacing w:after="0" w:line="480" w:lineRule="auto"/>
        <w:jc w:val="cente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Date: 11/May/2020</w:t>
      </w:r>
    </w:p>
    <w:p w:rsidR="003F512D" w:rsidRDefault="003F512D" w:rsidP="00093621">
      <w:pPr>
        <w:tabs>
          <w:tab w:val="left" w:pos="7095"/>
        </w:tabs>
        <w:spacing w:after="0" w:line="480" w:lineRule="auto"/>
        <w:rPr>
          <w:rFonts w:ascii="Times New Roman" w:hAnsi="Times New Roman" w:cs="Times New Roman"/>
          <w:sz w:val="24"/>
          <w:szCs w:val="24"/>
          <w:shd w:val="clear" w:color="auto" w:fill="FFFFFF"/>
        </w:rPr>
      </w:pPr>
    </w:p>
    <w:p w:rsidR="003F512D" w:rsidRDefault="003F512D" w:rsidP="00B9365E">
      <w:pPr>
        <w:tabs>
          <w:tab w:val="left" w:pos="7095"/>
        </w:tabs>
        <w:spacing w:after="0" w:line="480" w:lineRule="auto"/>
        <w:jc w:val="center"/>
        <w:rPr>
          <w:rFonts w:ascii="Times New Roman" w:hAnsi="Times New Roman" w:cs="Times New Roman"/>
          <w:sz w:val="24"/>
          <w:szCs w:val="24"/>
          <w:shd w:val="clear" w:color="auto" w:fill="FFFFFF"/>
        </w:rPr>
      </w:pPr>
    </w:p>
    <w:p w:rsidR="003F512D" w:rsidRDefault="003F512D" w:rsidP="00B9365E">
      <w:pPr>
        <w:tabs>
          <w:tab w:val="left" w:pos="7095"/>
        </w:tabs>
        <w:spacing w:after="0" w:line="480" w:lineRule="auto"/>
        <w:jc w:val="center"/>
        <w:rPr>
          <w:rFonts w:ascii="Times New Roman" w:hAnsi="Times New Roman" w:cs="Times New Roman"/>
          <w:sz w:val="24"/>
          <w:szCs w:val="24"/>
          <w:shd w:val="clear" w:color="auto" w:fill="FFFFFF"/>
        </w:rPr>
      </w:pPr>
    </w:p>
    <w:p w:rsidR="003F512D" w:rsidRDefault="003F512D" w:rsidP="00B9365E">
      <w:pPr>
        <w:tabs>
          <w:tab w:val="left" w:pos="7095"/>
        </w:tabs>
        <w:spacing w:after="0" w:line="480" w:lineRule="auto"/>
        <w:jc w:val="center"/>
        <w:rPr>
          <w:rFonts w:ascii="Times New Roman" w:hAnsi="Times New Roman" w:cs="Times New Roman"/>
          <w:sz w:val="24"/>
          <w:szCs w:val="24"/>
          <w:shd w:val="clear" w:color="auto" w:fill="FFFFFF"/>
        </w:rPr>
      </w:pPr>
    </w:p>
    <w:p w:rsidR="003F512D" w:rsidRDefault="003F512D" w:rsidP="00B9365E">
      <w:pPr>
        <w:tabs>
          <w:tab w:val="left" w:pos="7095"/>
        </w:tabs>
        <w:spacing w:after="0" w:line="480" w:lineRule="auto"/>
        <w:jc w:val="center"/>
        <w:rPr>
          <w:rFonts w:ascii="Times New Roman" w:hAnsi="Times New Roman" w:cs="Times New Roman"/>
          <w:sz w:val="24"/>
          <w:szCs w:val="24"/>
          <w:shd w:val="clear" w:color="auto" w:fill="FFFFFF"/>
        </w:rPr>
      </w:pPr>
    </w:p>
    <w:p w:rsidR="003F512D" w:rsidRDefault="003F512D" w:rsidP="00B9365E">
      <w:pPr>
        <w:tabs>
          <w:tab w:val="left" w:pos="7095"/>
        </w:tabs>
        <w:spacing w:after="0" w:line="480" w:lineRule="auto"/>
        <w:jc w:val="center"/>
        <w:rPr>
          <w:rFonts w:ascii="Times New Roman" w:hAnsi="Times New Roman" w:cs="Times New Roman"/>
          <w:sz w:val="24"/>
          <w:szCs w:val="24"/>
          <w:shd w:val="clear" w:color="auto" w:fill="FFFFFF"/>
        </w:rPr>
      </w:pPr>
    </w:p>
    <w:p w:rsidR="003F512D" w:rsidRDefault="003F512D" w:rsidP="00B9365E">
      <w:pPr>
        <w:tabs>
          <w:tab w:val="left" w:pos="7095"/>
        </w:tabs>
        <w:spacing w:after="0" w:line="480" w:lineRule="auto"/>
        <w:jc w:val="center"/>
        <w:rPr>
          <w:rFonts w:ascii="Times New Roman" w:hAnsi="Times New Roman" w:cs="Times New Roman"/>
          <w:sz w:val="24"/>
          <w:szCs w:val="24"/>
          <w:shd w:val="clear" w:color="auto" w:fill="FFFFFF"/>
        </w:rPr>
      </w:pPr>
    </w:p>
    <w:p w:rsidR="003F512D" w:rsidRDefault="003F512D" w:rsidP="00B9365E">
      <w:pPr>
        <w:tabs>
          <w:tab w:val="left" w:pos="7095"/>
        </w:tabs>
        <w:spacing w:after="0" w:line="480" w:lineRule="auto"/>
        <w:jc w:val="center"/>
        <w:rPr>
          <w:rFonts w:ascii="Times New Roman" w:hAnsi="Times New Roman" w:cs="Times New Roman"/>
          <w:sz w:val="24"/>
          <w:szCs w:val="24"/>
          <w:shd w:val="clear" w:color="auto" w:fill="FFFFFF"/>
        </w:rPr>
      </w:pPr>
    </w:p>
    <w:p w:rsidR="003F512D" w:rsidRDefault="003F512D" w:rsidP="00B9365E">
      <w:pPr>
        <w:tabs>
          <w:tab w:val="left" w:pos="7095"/>
        </w:tabs>
        <w:spacing w:after="0" w:line="480" w:lineRule="auto"/>
        <w:jc w:val="center"/>
        <w:rPr>
          <w:rFonts w:ascii="Times New Roman" w:hAnsi="Times New Roman" w:cs="Times New Roman"/>
          <w:sz w:val="24"/>
          <w:szCs w:val="24"/>
          <w:shd w:val="clear" w:color="auto" w:fill="FFFFFF"/>
        </w:rPr>
      </w:pPr>
    </w:p>
    <w:p w:rsidR="003F512D" w:rsidRDefault="003F512D" w:rsidP="00B9365E">
      <w:pPr>
        <w:tabs>
          <w:tab w:val="left" w:pos="7095"/>
        </w:tabs>
        <w:spacing w:after="0" w:line="480" w:lineRule="auto"/>
        <w:jc w:val="center"/>
        <w:rPr>
          <w:rFonts w:ascii="Times New Roman" w:hAnsi="Times New Roman" w:cs="Times New Roman"/>
          <w:sz w:val="24"/>
          <w:szCs w:val="24"/>
          <w:shd w:val="clear" w:color="auto" w:fill="FFFFFF"/>
        </w:rPr>
      </w:pPr>
    </w:p>
    <w:p w:rsidR="003F512D" w:rsidRDefault="003F512D" w:rsidP="00B9365E">
      <w:pPr>
        <w:tabs>
          <w:tab w:val="left" w:pos="7095"/>
        </w:tabs>
        <w:spacing w:after="0" w:line="480" w:lineRule="auto"/>
        <w:jc w:val="center"/>
        <w:rPr>
          <w:rFonts w:ascii="Times New Roman" w:hAnsi="Times New Roman" w:cs="Times New Roman"/>
          <w:sz w:val="24"/>
          <w:szCs w:val="24"/>
          <w:shd w:val="clear" w:color="auto" w:fill="FFFFFF"/>
        </w:rPr>
      </w:pPr>
    </w:p>
    <w:p w:rsidR="00093621" w:rsidRPr="00B9365E" w:rsidRDefault="00242527" w:rsidP="00093621">
      <w:pPr>
        <w:tabs>
          <w:tab w:val="left" w:pos="7095"/>
        </w:tabs>
        <w:spacing w:after="0" w:line="480" w:lineRule="auto"/>
        <w:jc w:val="center"/>
        <w:rPr>
          <w:rFonts w:ascii="Times New Roman" w:hAnsi="Times New Roman" w:cs="Times New Roman"/>
          <w:b/>
          <w:sz w:val="24"/>
          <w:szCs w:val="24"/>
        </w:rPr>
      </w:pPr>
      <w:r w:rsidRPr="00B9365E">
        <w:rPr>
          <w:rFonts w:ascii="Times New Roman" w:hAnsi="Times New Roman" w:cs="Times New Roman"/>
          <w:b/>
          <w:sz w:val="24"/>
          <w:szCs w:val="24"/>
        </w:rPr>
        <w:t>Introductio</w:t>
      </w:r>
      <w:r w:rsidR="00093621">
        <w:rPr>
          <w:rFonts w:ascii="Times New Roman" w:hAnsi="Times New Roman" w:cs="Times New Roman"/>
          <w:b/>
          <w:sz w:val="24"/>
          <w:szCs w:val="24"/>
        </w:rPr>
        <w:t>n</w:t>
      </w:r>
    </w:p>
    <w:p w:rsidR="00242527" w:rsidRPr="00B9365E" w:rsidRDefault="00242527" w:rsidP="00B9365E">
      <w:pPr>
        <w:tabs>
          <w:tab w:val="left" w:pos="720"/>
        </w:tabs>
        <w:spacing w:after="0" w:line="480" w:lineRule="auto"/>
        <w:rPr>
          <w:rFonts w:ascii="Times New Roman" w:hAnsi="Times New Roman" w:cs="Times New Roman"/>
          <w:sz w:val="24"/>
          <w:szCs w:val="24"/>
        </w:rPr>
      </w:pPr>
      <w:r w:rsidRPr="00B9365E">
        <w:rPr>
          <w:rFonts w:ascii="Times New Roman" w:hAnsi="Times New Roman" w:cs="Times New Roman"/>
          <w:sz w:val="24"/>
          <w:szCs w:val="24"/>
        </w:rPr>
        <w:t xml:space="preserve"> </w:t>
      </w:r>
      <w:r w:rsidR="00B9365E">
        <w:rPr>
          <w:rFonts w:ascii="Times New Roman" w:hAnsi="Times New Roman" w:cs="Times New Roman"/>
          <w:sz w:val="24"/>
          <w:szCs w:val="24"/>
        </w:rPr>
        <w:tab/>
      </w:r>
      <w:r w:rsidRPr="00B9365E">
        <w:rPr>
          <w:rFonts w:ascii="Times New Roman" w:hAnsi="Times New Roman" w:cs="Times New Roman"/>
          <w:sz w:val="24"/>
          <w:szCs w:val="24"/>
        </w:rPr>
        <w:t>Cli</w:t>
      </w:r>
      <w:r w:rsidR="00C00456" w:rsidRPr="00B9365E">
        <w:rPr>
          <w:rFonts w:ascii="Times New Roman" w:hAnsi="Times New Roman" w:cs="Times New Roman"/>
          <w:sz w:val="24"/>
          <w:szCs w:val="24"/>
        </w:rPr>
        <w:t>nique was started in 1968 with an objective to promote</w:t>
      </w:r>
      <w:r w:rsidRPr="00B9365E">
        <w:rPr>
          <w:rFonts w:ascii="Times New Roman" w:hAnsi="Times New Roman" w:cs="Times New Roman"/>
          <w:sz w:val="24"/>
          <w:szCs w:val="24"/>
        </w:rPr>
        <w:t xml:space="preserve"> skincare through an effective skincare regime.  </w:t>
      </w:r>
      <w:r w:rsidR="002F53CB" w:rsidRPr="00B9365E">
        <w:rPr>
          <w:rFonts w:ascii="Times New Roman" w:hAnsi="Times New Roman" w:cs="Times New Roman"/>
          <w:sz w:val="24"/>
          <w:szCs w:val="24"/>
        </w:rPr>
        <w:t>US</w:t>
      </w:r>
      <w:r w:rsidRPr="00B9365E">
        <w:rPr>
          <w:rFonts w:ascii="Times New Roman" w:hAnsi="Times New Roman" w:cs="Times New Roman"/>
          <w:sz w:val="24"/>
          <w:szCs w:val="24"/>
        </w:rPr>
        <w:t xml:space="preserve"> vogue magazine editor </w:t>
      </w:r>
      <w:r w:rsidR="00C00456" w:rsidRPr="00B9365E">
        <w:rPr>
          <w:rFonts w:ascii="Times New Roman" w:hAnsi="Times New Roman" w:cs="Times New Roman"/>
          <w:sz w:val="24"/>
          <w:szCs w:val="24"/>
        </w:rPr>
        <w:t>Carol Phillips, Evelyn</w:t>
      </w:r>
      <w:r w:rsidRPr="00B9365E">
        <w:rPr>
          <w:rFonts w:ascii="Times New Roman" w:hAnsi="Times New Roman" w:cs="Times New Roman"/>
          <w:sz w:val="24"/>
          <w:szCs w:val="24"/>
        </w:rPr>
        <w:t xml:space="preserve"> Lauder and Norman Orentreich engaged in bringing dermatological concepts into the cosmetics sector. The Company has developed over time to become one of the largest cosmetics and skincare brands in the world. The Company has more than 13 </w:t>
      </w:r>
      <w:r w:rsidR="00C00456" w:rsidRPr="00B9365E">
        <w:rPr>
          <w:rFonts w:ascii="Times New Roman" w:hAnsi="Times New Roman" w:cs="Times New Roman"/>
          <w:sz w:val="24"/>
          <w:szCs w:val="24"/>
        </w:rPr>
        <w:t>stores in various countries</w:t>
      </w:r>
      <w:r w:rsidRPr="00B9365E">
        <w:rPr>
          <w:rFonts w:ascii="Times New Roman" w:hAnsi="Times New Roman" w:cs="Times New Roman"/>
          <w:sz w:val="24"/>
          <w:szCs w:val="24"/>
        </w:rPr>
        <w:t xml:space="preserve"> around the wor</w:t>
      </w:r>
      <w:r w:rsidR="00C00456" w:rsidRPr="00B9365E">
        <w:rPr>
          <w:rFonts w:ascii="Times New Roman" w:hAnsi="Times New Roman" w:cs="Times New Roman"/>
          <w:sz w:val="24"/>
          <w:szCs w:val="24"/>
        </w:rPr>
        <w:t>ld. This essay will focus on</w:t>
      </w:r>
      <w:r w:rsidRPr="00B9365E">
        <w:rPr>
          <w:rFonts w:ascii="Times New Roman" w:hAnsi="Times New Roman" w:cs="Times New Roman"/>
          <w:sz w:val="24"/>
          <w:szCs w:val="24"/>
        </w:rPr>
        <w:t xml:space="preserve"> structure and culture of the Company. The essay will also analyze how the factors have contributed to the performance of the organization.</w:t>
      </w:r>
    </w:p>
    <w:p w:rsidR="00242527" w:rsidRPr="00B9365E" w:rsidRDefault="00242527" w:rsidP="00B9365E">
      <w:pPr>
        <w:tabs>
          <w:tab w:val="left" w:pos="7095"/>
        </w:tabs>
        <w:spacing w:after="0" w:line="480" w:lineRule="auto"/>
        <w:jc w:val="center"/>
        <w:rPr>
          <w:rFonts w:ascii="Times New Roman" w:hAnsi="Times New Roman" w:cs="Times New Roman"/>
          <w:b/>
          <w:sz w:val="24"/>
          <w:szCs w:val="24"/>
        </w:rPr>
      </w:pPr>
      <w:r w:rsidRPr="00B9365E">
        <w:rPr>
          <w:rFonts w:ascii="Times New Roman" w:hAnsi="Times New Roman" w:cs="Times New Roman"/>
          <w:b/>
          <w:sz w:val="24"/>
          <w:szCs w:val="24"/>
        </w:rPr>
        <w:t xml:space="preserve">Structure </w:t>
      </w:r>
      <w:r w:rsidR="003F512D" w:rsidRPr="00B9365E">
        <w:rPr>
          <w:rFonts w:ascii="Times New Roman" w:hAnsi="Times New Roman" w:cs="Times New Roman"/>
          <w:b/>
          <w:sz w:val="24"/>
          <w:szCs w:val="24"/>
        </w:rPr>
        <w:t>of the Organization</w:t>
      </w:r>
    </w:p>
    <w:p w:rsidR="00242527" w:rsidRPr="00B9365E" w:rsidRDefault="00B9365E" w:rsidP="00B9365E">
      <w:pPr>
        <w:tabs>
          <w:tab w:val="left" w:pos="720"/>
          <w:tab w:val="left" w:pos="7095"/>
        </w:tabs>
        <w:spacing w:after="0" w:line="480" w:lineRule="auto"/>
        <w:rPr>
          <w:rFonts w:ascii="Times New Roman" w:hAnsi="Times New Roman" w:cs="Times New Roman"/>
          <w:sz w:val="24"/>
          <w:szCs w:val="24"/>
        </w:rPr>
      </w:pPr>
      <w:r>
        <w:rPr>
          <w:rFonts w:ascii="Times New Roman" w:hAnsi="Times New Roman" w:cs="Times New Roman"/>
          <w:sz w:val="24"/>
          <w:szCs w:val="24"/>
        </w:rPr>
        <w:tab/>
      </w:r>
      <w:r w:rsidR="00242527" w:rsidRPr="00B9365E">
        <w:rPr>
          <w:rFonts w:ascii="Times New Roman" w:hAnsi="Times New Roman" w:cs="Times New Roman"/>
          <w:sz w:val="24"/>
          <w:szCs w:val="24"/>
        </w:rPr>
        <w:t>Clinique has a highly unique business structure that treats each worker as a crucial part of the business. The company management delves on showing kindnes</w:t>
      </w:r>
      <w:r w:rsidR="00C00456" w:rsidRPr="00B9365E">
        <w:rPr>
          <w:rFonts w:ascii="Times New Roman" w:hAnsi="Times New Roman" w:cs="Times New Roman"/>
          <w:sz w:val="24"/>
          <w:szCs w:val="24"/>
        </w:rPr>
        <w:t xml:space="preserve">s to each employee to cement a notion that people are </w:t>
      </w:r>
      <w:r w:rsidR="00242527" w:rsidRPr="00B9365E">
        <w:rPr>
          <w:rFonts w:ascii="Times New Roman" w:hAnsi="Times New Roman" w:cs="Times New Roman"/>
          <w:sz w:val="24"/>
          <w:szCs w:val="24"/>
        </w:rPr>
        <w:t>greatest strength of the organization.  The company lead</w:t>
      </w:r>
      <w:r w:rsidR="00C00456" w:rsidRPr="00B9365E">
        <w:rPr>
          <w:rFonts w:ascii="Times New Roman" w:hAnsi="Times New Roman" w:cs="Times New Roman"/>
          <w:sz w:val="24"/>
          <w:szCs w:val="24"/>
        </w:rPr>
        <w:t>ership ensures excellence in</w:t>
      </w:r>
      <w:r w:rsidR="00242527" w:rsidRPr="00B9365E">
        <w:rPr>
          <w:rFonts w:ascii="Times New Roman" w:hAnsi="Times New Roman" w:cs="Times New Roman"/>
          <w:sz w:val="24"/>
          <w:szCs w:val="24"/>
        </w:rPr>
        <w:t xml:space="preserve"> operations by allowing all the employees to lead in various ways. The approa</w:t>
      </w:r>
      <w:r w:rsidR="00C00456" w:rsidRPr="00B9365E">
        <w:rPr>
          <w:rFonts w:ascii="Times New Roman" w:hAnsi="Times New Roman" w:cs="Times New Roman"/>
          <w:sz w:val="24"/>
          <w:szCs w:val="24"/>
        </w:rPr>
        <w:t xml:space="preserve">ch supports independence in </w:t>
      </w:r>
      <w:r w:rsidR="00242527" w:rsidRPr="00B9365E">
        <w:rPr>
          <w:rFonts w:ascii="Times New Roman" w:hAnsi="Times New Roman" w:cs="Times New Roman"/>
          <w:sz w:val="24"/>
          <w:szCs w:val="24"/>
        </w:rPr>
        <w:t>decision-making process and supports the notion of self-drive and desire to make changes in the business.</w:t>
      </w:r>
    </w:p>
    <w:p w:rsidR="00242527" w:rsidRPr="00B9365E" w:rsidRDefault="00B9365E" w:rsidP="00B9365E">
      <w:pPr>
        <w:tabs>
          <w:tab w:val="left" w:pos="720"/>
          <w:tab w:val="left" w:pos="7095"/>
        </w:tabs>
        <w:spacing w:after="0" w:line="480" w:lineRule="auto"/>
        <w:rPr>
          <w:rFonts w:ascii="Times New Roman" w:hAnsi="Times New Roman" w:cs="Times New Roman"/>
          <w:sz w:val="24"/>
          <w:szCs w:val="24"/>
        </w:rPr>
      </w:pPr>
      <w:r>
        <w:rPr>
          <w:rFonts w:ascii="Times New Roman" w:hAnsi="Times New Roman" w:cs="Times New Roman"/>
          <w:sz w:val="24"/>
          <w:szCs w:val="24"/>
        </w:rPr>
        <w:tab/>
      </w:r>
      <w:r w:rsidR="00242527" w:rsidRPr="00B9365E">
        <w:rPr>
          <w:rFonts w:ascii="Times New Roman" w:hAnsi="Times New Roman" w:cs="Times New Roman"/>
          <w:sz w:val="24"/>
          <w:szCs w:val="24"/>
        </w:rPr>
        <w:t>Everyone in the business has a responsibility to lead in sever</w:t>
      </w:r>
      <w:r w:rsidR="00C00456" w:rsidRPr="00B9365E">
        <w:rPr>
          <w:rFonts w:ascii="Times New Roman" w:hAnsi="Times New Roman" w:cs="Times New Roman"/>
          <w:sz w:val="24"/>
          <w:szCs w:val="24"/>
        </w:rPr>
        <w:t>al incidents irrespective of positions</w:t>
      </w:r>
      <w:r w:rsidR="00242527" w:rsidRPr="00B9365E">
        <w:rPr>
          <w:rFonts w:ascii="Times New Roman" w:hAnsi="Times New Roman" w:cs="Times New Roman"/>
          <w:sz w:val="24"/>
          <w:szCs w:val="24"/>
        </w:rPr>
        <w:t xml:space="preserve"> in the Company. The use of the approach acts as source of profes</w:t>
      </w:r>
      <w:r w:rsidR="00C00456" w:rsidRPr="00B9365E">
        <w:rPr>
          <w:rFonts w:ascii="Times New Roman" w:hAnsi="Times New Roman" w:cs="Times New Roman"/>
          <w:sz w:val="24"/>
          <w:szCs w:val="24"/>
        </w:rPr>
        <w:t>sional and personal development, further</w:t>
      </w:r>
      <w:r w:rsidR="00242527" w:rsidRPr="00B9365E">
        <w:rPr>
          <w:rFonts w:ascii="Times New Roman" w:hAnsi="Times New Roman" w:cs="Times New Roman"/>
          <w:sz w:val="24"/>
          <w:szCs w:val="24"/>
        </w:rPr>
        <w:t xml:space="preserve"> acting as </w:t>
      </w:r>
      <w:r w:rsidR="00C00456" w:rsidRPr="00B9365E">
        <w:rPr>
          <w:rFonts w:ascii="Times New Roman" w:hAnsi="Times New Roman" w:cs="Times New Roman"/>
          <w:sz w:val="24"/>
          <w:szCs w:val="24"/>
        </w:rPr>
        <w:t xml:space="preserve">a </w:t>
      </w:r>
      <w:r w:rsidR="00242527" w:rsidRPr="00B9365E">
        <w:rPr>
          <w:rFonts w:ascii="Times New Roman" w:hAnsi="Times New Roman" w:cs="Times New Roman"/>
          <w:sz w:val="24"/>
          <w:szCs w:val="24"/>
        </w:rPr>
        <w:t>catalyst for employee engagement</w:t>
      </w:r>
      <w:r w:rsidR="008F13DC" w:rsidRPr="00B9365E">
        <w:rPr>
          <w:rFonts w:ascii="Times New Roman" w:hAnsi="Times New Roman" w:cs="Times New Roman"/>
          <w:color w:val="222222"/>
          <w:sz w:val="24"/>
          <w:szCs w:val="24"/>
          <w:shd w:val="clear" w:color="auto" w:fill="FFFFFF"/>
        </w:rPr>
        <w:t xml:space="preserve"> (Baumgartner, 2009)</w:t>
      </w:r>
      <w:r w:rsidR="00242527" w:rsidRPr="00B9365E">
        <w:rPr>
          <w:rFonts w:ascii="Times New Roman" w:hAnsi="Times New Roman" w:cs="Times New Roman"/>
          <w:sz w:val="24"/>
          <w:szCs w:val="24"/>
        </w:rPr>
        <w:t xml:space="preserve">. The leadership at the Company encourages quality, excellence, and unwavering commitment by </w:t>
      </w:r>
      <w:r w:rsidR="00242527" w:rsidRPr="00B9365E">
        <w:rPr>
          <w:rFonts w:ascii="Times New Roman" w:hAnsi="Times New Roman" w:cs="Times New Roman"/>
          <w:sz w:val="24"/>
          <w:szCs w:val="24"/>
        </w:rPr>
        <w:lastRenderedPageBreak/>
        <w:t>making extraordinary breakthroughs in delivering products to the markets. The strategy enhances the exper</w:t>
      </w:r>
      <w:r w:rsidR="00C00456" w:rsidRPr="00B9365E">
        <w:rPr>
          <w:rFonts w:ascii="Times New Roman" w:hAnsi="Times New Roman" w:cs="Times New Roman"/>
          <w:sz w:val="24"/>
          <w:szCs w:val="24"/>
        </w:rPr>
        <w:t>iences that are vital for deliver</w:t>
      </w:r>
      <w:r w:rsidR="00242527" w:rsidRPr="00B9365E">
        <w:rPr>
          <w:rFonts w:ascii="Times New Roman" w:hAnsi="Times New Roman" w:cs="Times New Roman"/>
          <w:sz w:val="24"/>
          <w:szCs w:val="24"/>
        </w:rPr>
        <w:t>ing a prestigious brand to diverse customers.</w:t>
      </w:r>
    </w:p>
    <w:p w:rsidR="00242527" w:rsidRPr="00B9365E" w:rsidRDefault="00B9365E" w:rsidP="00B9365E">
      <w:pPr>
        <w:tabs>
          <w:tab w:val="left" w:pos="720"/>
          <w:tab w:val="left" w:pos="7095"/>
        </w:tabs>
        <w:spacing w:after="0" w:line="480" w:lineRule="auto"/>
        <w:rPr>
          <w:rFonts w:ascii="Times New Roman" w:hAnsi="Times New Roman" w:cs="Times New Roman"/>
          <w:sz w:val="24"/>
          <w:szCs w:val="24"/>
        </w:rPr>
      </w:pPr>
      <w:r>
        <w:rPr>
          <w:rFonts w:ascii="Times New Roman" w:hAnsi="Times New Roman" w:cs="Times New Roman"/>
          <w:sz w:val="24"/>
          <w:szCs w:val="24"/>
        </w:rPr>
        <w:tab/>
      </w:r>
      <w:r w:rsidR="00242527" w:rsidRPr="00B9365E">
        <w:rPr>
          <w:rFonts w:ascii="Times New Roman" w:hAnsi="Times New Roman" w:cs="Times New Roman"/>
          <w:sz w:val="24"/>
          <w:szCs w:val="24"/>
        </w:rPr>
        <w:t>Cli</w:t>
      </w:r>
      <w:r w:rsidR="00C00456" w:rsidRPr="00B9365E">
        <w:rPr>
          <w:rFonts w:ascii="Times New Roman" w:hAnsi="Times New Roman" w:cs="Times New Roman"/>
          <w:sz w:val="24"/>
          <w:szCs w:val="24"/>
        </w:rPr>
        <w:t>ni</w:t>
      </w:r>
      <w:r w:rsidR="00242527" w:rsidRPr="00B9365E">
        <w:rPr>
          <w:rFonts w:ascii="Times New Roman" w:hAnsi="Times New Roman" w:cs="Times New Roman"/>
          <w:sz w:val="24"/>
          <w:szCs w:val="24"/>
        </w:rPr>
        <w:t xml:space="preserve">que's structure </w:t>
      </w:r>
      <w:r w:rsidR="00C00456" w:rsidRPr="00B9365E">
        <w:rPr>
          <w:rFonts w:ascii="Times New Roman" w:hAnsi="Times New Roman" w:cs="Times New Roman"/>
          <w:sz w:val="24"/>
          <w:szCs w:val="24"/>
        </w:rPr>
        <w:t xml:space="preserve">promotes diversification in </w:t>
      </w:r>
      <w:r w:rsidR="00242527" w:rsidRPr="00B9365E">
        <w:rPr>
          <w:rFonts w:ascii="Times New Roman" w:hAnsi="Times New Roman" w:cs="Times New Roman"/>
          <w:sz w:val="24"/>
          <w:szCs w:val="24"/>
        </w:rPr>
        <w:t>decision-making process, which encourages creati</w:t>
      </w:r>
      <w:r w:rsidR="00C00456" w:rsidRPr="00B9365E">
        <w:rPr>
          <w:rFonts w:ascii="Times New Roman" w:hAnsi="Times New Roman" w:cs="Times New Roman"/>
          <w:sz w:val="24"/>
          <w:szCs w:val="24"/>
        </w:rPr>
        <w:t xml:space="preserve">vity and innovations in all </w:t>
      </w:r>
      <w:r w:rsidR="00242527" w:rsidRPr="00B9365E">
        <w:rPr>
          <w:rFonts w:ascii="Times New Roman" w:hAnsi="Times New Roman" w:cs="Times New Roman"/>
          <w:sz w:val="24"/>
          <w:szCs w:val="24"/>
        </w:rPr>
        <w:t>aspects of the leadership. Furthermore, the application of the approach ensures that the employees collaborate in all stages of product development. Using the well-coordinated and decentralized structure ensures that all aspects of product development, packaging, sampling, and selling, merchandising, and marketing align with business goals.</w:t>
      </w:r>
    </w:p>
    <w:p w:rsidR="00242527" w:rsidRPr="00B9365E" w:rsidRDefault="00242527" w:rsidP="00B9365E">
      <w:pPr>
        <w:tabs>
          <w:tab w:val="left" w:pos="720"/>
          <w:tab w:val="left" w:pos="7095"/>
        </w:tabs>
        <w:spacing w:after="0" w:line="480" w:lineRule="auto"/>
        <w:rPr>
          <w:rFonts w:ascii="Times New Roman" w:hAnsi="Times New Roman" w:cs="Times New Roman"/>
          <w:sz w:val="24"/>
          <w:szCs w:val="24"/>
        </w:rPr>
      </w:pPr>
      <w:r w:rsidRPr="00B9365E">
        <w:rPr>
          <w:rFonts w:ascii="Times New Roman" w:hAnsi="Times New Roman" w:cs="Times New Roman"/>
          <w:sz w:val="24"/>
          <w:szCs w:val="24"/>
        </w:rPr>
        <w:t xml:space="preserve"> </w:t>
      </w:r>
      <w:r w:rsidR="00B9365E">
        <w:rPr>
          <w:rFonts w:ascii="Times New Roman" w:hAnsi="Times New Roman" w:cs="Times New Roman"/>
          <w:sz w:val="24"/>
          <w:szCs w:val="24"/>
        </w:rPr>
        <w:tab/>
      </w:r>
      <w:r w:rsidRPr="00B9365E">
        <w:rPr>
          <w:rFonts w:ascii="Times New Roman" w:hAnsi="Times New Roman" w:cs="Times New Roman"/>
          <w:sz w:val="24"/>
          <w:szCs w:val="24"/>
        </w:rPr>
        <w:t>Significant aspects of Clinique's structure are the need to deve</w:t>
      </w:r>
      <w:r w:rsidR="00E22BC8" w:rsidRPr="00B9365E">
        <w:rPr>
          <w:rFonts w:ascii="Times New Roman" w:hAnsi="Times New Roman" w:cs="Times New Roman"/>
          <w:sz w:val="24"/>
          <w:szCs w:val="24"/>
        </w:rPr>
        <w:t xml:space="preserve">lop a world-class talent in </w:t>
      </w:r>
      <w:r w:rsidRPr="00B9365E">
        <w:rPr>
          <w:rFonts w:ascii="Times New Roman" w:hAnsi="Times New Roman" w:cs="Times New Roman"/>
          <w:sz w:val="24"/>
          <w:szCs w:val="24"/>
        </w:rPr>
        <w:t>business operations. The leadership continually looks for measures to identify and consolidate the strengths of the Company's employees. A sense of continuous learning is necessary aspect so that the concept of leadership from every chair guides the various aspects of the structure</w:t>
      </w:r>
      <w:r w:rsidR="00A83B24" w:rsidRPr="00B9365E">
        <w:rPr>
          <w:rFonts w:ascii="Times New Roman" w:hAnsi="Times New Roman" w:cs="Times New Roman"/>
          <w:color w:val="222222"/>
          <w:sz w:val="24"/>
          <w:szCs w:val="24"/>
          <w:shd w:val="clear" w:color="auto" w:fill="FFFFFF"/>
        </w:rPr>
        <w:t xml:space="preserve"> (Lunenburg, 2011)</w:t>
      </w:r>
      <w:r w:rsidRPr="00B9365E">
        <w:rPr>
          <w:rFonts w:ascii="Times New Roman" w:hAnsi="Times New Roman" w:cs="Times New Roman"/>
          <w:sz w:val="24"/>
          <w:szCs w:val="24"/>
        </w:rPr>
        <w:t>. Clinique's organizational structure supports the idea that no culture, individual, or t</w:t>
      </w:r>
      <w:r w:rsidR="00E22BC8" w:rsidRPr="00B9365E">
        <w:rPr>
          <w:rFonts w:ascii="Times New Roman" w:hAnsi="Times New Roman" w:cs="Times New Roman"/>
          <w:sz w:val="24"/>
          <w:szCs w:val="24"/>
        </w:rPr>
        <w:t>he groups have absolute</w:t>
      </w:r>
      <w:r w:rsidRPr="00B9365E">
        <w:rPr>
          <w:rFonts w:ascii="Times New Roman" w:hAnsi="Times New Roman" w:cs="Times New Roman"/>
          <w:sz w:val="24"/>
          <w:szCs w:val="24"/>
        </w:rPr>
        <w:t xml:space="preserve"> information for the success of the Company. The approach is all-inclusive to promote the realization that the employees play different roles in leadership. The business structure helps skills sharing so that all the individuals contribute in ensuring business success.</w:t>
      </w:r>
    </w:p>
    <w:p w:rsidR="00242527" w:rsidRPr="00B9365E" w:rsidRDefault="00242527" w:rsidP="00B9365E">
      <w:pPr>
        <w:tabs>
          <w:tab w:val="left" w:pos="7095"/>
        </w:tabs>
        <w:spacing w:after="0" w:line="480" w:lineRule="auto"/>
        <w:jc w:val="center"/>
        <w:rPr>
          <w:rFonts w:ascii="Times New Roman" w:hAnsi="Times New Roman" w:cs="Times New Roman"/>
          <w:b/>
          <w:sz w:val="24"/>
          <w:szCs w:val="24"/>
        </w:rPr>
      </w:pPr>
      <w:r w:rsidRPr="00B9365E">
        <w:rPr>
          <w:rFonts w:ascii="Times New Roman" w:hAnsi="Times New Roman" w:cs="Times New Roman"/>
          <w:b/>
          <w:sz w:val="24"/>
          <w:szCs w:val="24"/>
        </w:rPr>
        <w:t xml:space="preserve">Organizational </w:t>
      </w:r>
      <w:r w:rsidR="003F512D" w:rsidRPr="00B9365E">
        <w:rPr>
          <w:rFonts w:ascii="Times New Roman" w:hAnsi="Times New Roman" w:cs="Times New Roman"/>
          <w:b/>
          <w:sz w:val="24"/>
          <w:szCs w:val="24"/>
        </w:rPr>
        <w:t>Culture</w:t>
      </w:r>
    </w:p>
    <w:p w:rsidR="00242527" w:rsidRPr="00B9365E" w:rsidRDefault="00242527" w:rsidP="00B9365E">
      <w:pPr>
        <w:tabs>
          <w:tab w:val="left" w:pos="720"/>
          <w:tab w:val="left" w:pos="7095"/>
        </w:tabs>
        <w:spacing w:after="0" w:line="480" w:lineRule="auto"/>
        <w:rPr>
          <w:rFonts w:ascii="Times New Roman" w:hAnsi="Times New Roman" w:cs="Times New Roman"/>
          <w:sz w:val="24"/>
          <w:szCs w:val="24"/>
        </w:rPr>
      </w:pPr>
      <w:r w:rsidRPr="00B9365E">
        <w:rPr>
          <w:rFonts w:ascii="Times New Roman" w:hAnsi="Times New Roman" w:cs="Times New Roman"/>
          <w:sz w:val="24"/>
          <w:szCs w:val="24"/>
        </w:rPr>
        <w:t xml:space="preserve"> </w:t>
      </w:r>
      <w:r w:rsidR="00B9365E">
        <w:rPr>
          <w:rFonts w:ascii="Times New Roman" w:hAnsi="Times New Roman" w:cs="Times New Roman"/>
          <w:sz w:val="24"/>
          <w:szCs w:val="24"/>
        </w:rPr>
        <w:tab/>
      </w:r>
      <w:r w:rsidRPr="00B9365E">
        <w:rPr>
          <w:rFonts w:ascii="Times New Roman" w:hAnsi="Times New Roman" w:cs="Times New Roman"/>
          <w:sz w:val="24"/>
          <w:szCs w:val="24"/>
        </w:rPr>
        <w:t>Diversity is a critical aspect of unique operation with the Company considering the culture as sharpening the business focus</w:t>
      </w:r>
      <w:r w:rsidR="009D2037" w:rsidRPr="00B9365E">
        <w:rPr>
          <w:rFonts w:ascii="Times New Roman" w:hAnsi="Times New Roman" w:cs="Times New Roman"/>
          <w:color w:val="222222"/>
          <w:sz w:val="24"/>
          <w:szCs w:val="24"/>
          <w:shd w:val="clear" w:color="auto" w:fill="FFFFFF"/>
        </w:rPr>
        <w:t xml:space="preserve"> (Allen et al., 2008)</w:t>
      </w:r>
      <w:r w:rsidR="00653667" w:rsidRPr="00B9365E">
        <w:rPr>
          <w:rFonts w:ascii="Times New Roman" w:hAnsi="Times New Roman" w:cs="Times New Roman"/>
          <w:sz w:val="24"/>
          <w:szCs w:val="24"/>
        </w:rPr>
        <w:t>. Diversity</w:t>
      </w:r>
      <w:r w:rsidRPr="00B9365E">
        <w:rPr>
          <w:rFonts w:ascii="Times New Roman" w:hAnsi="Times New Roman" w:cs="Times New Roman"/>
          <w:sz w:val="24"/>
          <w:szCs w:val="24"/>
        </w:rPr>
        <w:t xml:space="preserve"> ensures that the company products, in-store experiences reflect the desires and the aspirations of the consumers in the local markets. Another aspect of Clinique's organizational culture is acting responsibly by taking care of the communities in the surroundings. The concept translates into sustainable sourcing </w:t>
      </w:r>
      <w:r w:rsidRPr="00B9365E">
        <w:rPr>
          <w:rFonts w:ascii="Times New Roman" w:hAnsi="Times New Roman" w:cs="Times New Roman"/>
          <w:sz w:val="24"/>
          <w:szCs w:val="24"/>
        </w:rPr>
        <w:lastRenderedPageBreak/>
        <w:t>practices, green chemistry, efficient operations and promoting awareness and the resources vital for global causes.  Responsibility in serving the communities creates the need for improving health, environment, and education. The Company takes the pillars seriously, with the approaches playing a pivotal role in helping the different aspects of the business culture.</w:t>
      </w:r>
    </w:p>
    <w:p w:rsidR="00242527" w:rsidRPr="00B9365E" w:rsidRDefault="00242527" w:rsidP="00B9365E">
      <w:pPr>
        <w:tabs>
          <w:tab w:val="left" w:pos="7095"/>
        </w:tabs>
        <w:spacing w:after="0" w:line="480" w:lineRule="auto"/>
        <w:rPr>
          <w:rFonts w:ascii="Times New Roman" w:hAnsi="Times New Roman" w:cs="Times New Roman"/>
          <w:sz w:val="24"/>
          <w:szCs w:val="24"/>
        </w:rPr>
      </w:pPr>
      <w:r w:rsidRPr="00B9365E">
        <w:rPr>
          <w:rFonts w:ascii="Times New Roman" w:hAnsi="Times New Roman" w:cs="Times New Roman"/>
          <w:sz w:val="24"/>
          <w:szCs w:val="24"/>
        </w:rPr>
        <w:t xml:space="preserve"> Clinique's organizational culture is guided by the values of the founders of the business. Collective generosity and value to respect the individuals are paramount in determining everything that the Company takes in all the operations. Clinique's culture involves focusing on aesthetics, fearlessness, persistence, ethics, and integrity in all aspects of business operations.</w:t>
      </w:r>
    </w:p>
    <w:p w:rsidR="00B9365E" w:rsidRDefault="00242527" w:rsidP="00B9365E">
      <w:pPr>
        <w:tabs>
          <w:tab w:val="left" w:pos="720"/>
          <w:tab w:val="left" w:pos="7095"/>
        </w:tabs>
        <w:spacing w:after="0" w:line="480" w:lineRule="auto"/>
        <w:rPr>
          <w:rFonts w:ascii="Times New Roman" w:hAnsi="Times New Roman" w:cs="Times New Roman"/>
          <w:sz w:val="24"/>
          <w:szCs w:val="24"/>
        </w:rPr>
      </w:pPr>
      <w:r w:rsidRPr="00B9365E">
        <w:rPr>
          <w:rFonts w:ascii="Times New Roman" w:hAnsi="Times New Roman" w:cs="Times New Roman"/>
          <w:sz w:val="24"/>
          <w:szCs w:val="24"/>
        </w:rPr>
        <w:t xml:space="preserve"> </w:t>
      </w:r>
      <w:r w:rsidR="00B9365E">
        <w:rPr>
          <w:rFonts w:ascii="Times New Roman" w:hAnsi="Times New Roman" w:cs="Times New Roman"/>
          <w:sz w:val="24"/>
          <w:szCs w:val="24"/>
        </w:rPr>
        <w:tab/>
      </w:r>
      <w:r w:rsidRPr="00B9365E">
        <w:rPr>
          <w:rFonts w:ascii="Times New Roman" w:hAnsi="Times New Roman" w:cs="Times New Roman"/>
          <w:sz w:val="24"/>
          <w:szCs w:val="24"/>
        </w:rPr>
        <w:t>Clinique's cultural approach is the premise on the fact that enhancing the lives of the people indicates the responsibility of business. The concept of a big heart is reflected in the various decisions the leader makes. Hence</w:t>
      </w:r>
      <w:r w:rsidR="00653667" w:rsidRPr="00B9365E">
        <w:rPr>
          <w:rFonts w:ascii="Times New Roman" w:hAnsi="Times New Roman" w:cs="Times New Roman"/>
          <w:sz w:val="24"/>
          <w:szCs w:val="24"/>
        </w:rPr>
        <w:t>,</w:t>
      </w:r>
      <w:r w:rsidRPr="00B9365E">
        <w:rPr>
          <w:rFonts w:ascii="Times New Roman" w:hAnsi="Times New Roman" w:cs="Times New Roman"/>
          <w:sz w:val="24"/>
          <w:szCs w:val="24"/>
        </w:rPr>
        <w:t xml:space="preserve"> the Co</w:t>
      </w:r>
      <w:r w:rsidR="00653667" w:rsidRPr="00B9365E">
        <w:rPr>
          <w:rFonts w:ascii="Times New Roman" w:hAnsi="Times New Roman" w:cs="Times New Roman"/>
          <w:sz w:val="24"/>
          <w:szCs w:val="24"/>
        </w:rPr>
        <w:t xml:space="preserve">mpany focuses on caring for </w:t>
      </w:r>
      <w:r w:rsidRPr="00B9365E">
        <w:rPr>
          <w:rFonts w:ascii="Times New Roman" w:hAnsi="Times New Roman" w:cs="Times New Roman"/>
          <w:sz w:val="24"/>
          <w:szCs w:val="24"/>
        </w:rPr>
        <w:t>employees and the environment as critical aspects of the business</w:t>
      </w:r>
      <w:r w:rsidR="00B330E7" w:rsidRPr="00B9365E">
        <w:rPr>
          <w:rFonts w:ascii="Times New Roman" w:hAnsi="Times New Roman" w:cs="Times New Roman"/>
          <w:color w:val="222222"/>
          <w:sz w:val="24"/>
          <w:szCs w:val="24"/>
          <w:shd w:val="clear" w:color="auto" w:fill="FFFFFF"/>
        </w:rPr>
        <w:t xml:space="preserve"> (Jerome, 2013)</w:t>
      </w:r>
      <w:r w:rsidRPr="00B9365E">
        <w:rPr>
          <w:rFonts w:ascii="Times New Roman" w:hAnsi="Times New Roman" w:cs="Times New Roman"/>
          <w:sz w:val="24"/>
          <w:szCs w:val="24"/>
        </w:rPr>
        <w:t>. The Company's management extends the gesture to suppliers and partners in the supply chain. The approach is necessary for influencing all the communities that the Company serves. Clinique's company culture consists of family values and high performing public company. The application of the approach as cultural component leads to caring, compassionate and caring work</w:t>
      </w:r>
      <w:r w:rsidR="00653667" w:rsidRPr="00B9365E">
        <w:rPr>
          <w:rFonts w:ascii="Times New Roman" w:hAnsi="Times New Roman" w:cs="Times New Roman"/>
          <w:sz w:val="24"/>
          <w:szCs w:val="24"/>
        </w:rPr>
        <w:t>p</w:t>
      </w:r>
      <w:r w:rsidRPr="00B9365E">
        <w:rPr>
          <w:rFonts w:ascii="Times New Roman" w:hAnsi="Times New Roman" w:cs="Times New Roman"/>
          <w:sz w:val="24"/>
          <w:szCs w:val="24"/>
        </w:rPr>
        <w:t xml:space="preserve">lace that demands responsibility and accountability. </w:t>
      </w:r>
    </w:p>
    <w:p w:rsidR="00242527" w:rsidRPr="00B9365E" w:rsidRDefault="00B9365E" w:rsidP="00B9365E">
      <w:pPr>
        <w:tabs>
          <w:tab w:val="left" w:pos="720"/>
          <w:tab w:val="left" w:pos="7095"/>
        </w:tabs>
        <w:spacing w:after="0" w:line="480" w:lineRule="auto"/>
        <w:rPr>
          <w:rFonts w:ascii="Times New Roman" w:hAnsi="Times New Roman" w:cs="Times New Roman"/>
          <w:sz w:val="24"/>
          <w:szCs w:val="24"/>
        </w:rPr>
      </w:pPr>
      <w:r>
        <w:rPr>
          <w:rFonts w:ascii="Times New Roman" w:hAnsi="Times New Roman" w:cs="Times New Roman"/>
          <w:sz w:val="24"/>
          <w:szCs w:val="24"/>
        </w:rPr>
        <w:tab/>
      </w:r>
      <w:r w:rsidR="00242527" w:rsidRPr="00B9365E">
        <w:rPr>
          <w:rFonts w:ascii="Times New Roman" w:hAnsi="Times New Roman" w:cs="Times New Roman"/>
          <w:sz w:val="24"/>
          <w:szCs w:val="24"/>
        </w:rPr>
        <w:t>Such an artistic concept promotes the competitive spirit, which is an essential s</w:t>
      </w:r>
      <w:r w:rsidR="00653667" w:rsidRPr="00B9365E">
        <w:rPr>
          <w:rFonts w:ascii="Times New Roman" w:hAnsi="Times New Roman" w:cs="Times New Roman"/>
          <w:sz w:val="24"/>
          <w:szCs w:val="24"/>
        </w:rPr>
        <w:t xml:space="preserve">ource of motivation for all </w:t>
      </w:r>
      <w:r w:rsidR="00242527" w:rsidRPr="00B9365E">
        <w:rPr>
          <w:rFonts w:ascii="Times New Roman" w:hAnsi="Times New Roman" w:cs="Times New Roman"/>
          <w:sz w:val="24"/>
          <w:szCs w:val="24"/>
        </w:rPr>
        <w:t>stakeholders. Clinique's organ</w:t>
      </w:r>
      <w:r w:rsidR="00653667" w:rsidRPr="00B9365E">
        <w:rPr>
          <w:rFonts w:ascii="Times New Roman" w:hAnsi="Times New Roman" w:cs="Times New Roman"/>
          <w:sz w:val="24"/>
          <w:szCs w:val="24"/>
        </w:rPr>
        <w:t>izational culture supports long-</w:t>
      </w:r>
      <w:r w:rsidR="00242527" w:rsidRPr="00B9365E">
        <w:rPr>
          <w:rFonts w:ascii="Times New Roman" w:hAnsi="Times New Roman" w:cs="Times New Roman"/>
          <w:sz w:val="24"/>
          <w:szCs w:val="24"/>
        </w:rPr>
        <w:t>term sustainable development which supports c</w:t>
      </w:r>
      <w:r w:rsidR="00653667" w:rsidRPr="00B9365E">
        <w:rPr>
          <w:rFonts w:ascii="Times New Roman" w:hAnsi="Times New Roman" w:cs="Times New Roman"/>
          <w:sz w:val="24"/>
          <w:szCs w:val="24"/>
        </w:rPr>
        <w:t xml:space="preserve">ommitment and loyalty among </w:t>
      </w:r>
      <w:r w:rsidR="00242527" w:rsidRPr="00B9365E">
        <w:rPr>
          <w:rFonts w:ascii="Times New Roman" w:hAnsi="Times New Roman" w:cs="Times New Roman"/>
          <w:sz w:val="24"/>
          <w:szCs w:val="24"/>
        </w:rPr>
        <w:t xml:space="preserve">external and internal </w:t>
      </w:r>
      <w:r w:rsidR="006E36E9" w:rsidRPr="00B9365E">
        <w:rPr>
          <w:rFonts w:ascii="Times New Roman" w:hAnsi="Times New Roman" w:cs="Times New Roman"/>
          <w:sz w:val="24"/>
          <w:szCs w:val="24"/>
        </w:rPr>
        <w:t>stakeholders</w:t>
      </w:r>
      <w:r w:rsidR="006E36E9" w:rsidRPr="00B9365E">
        <w:rPr>
          <w:rFonts w:ascii="Times New Roman" w:hAnsi="Times New Roman" w:cs="Times New Roman"/>
          <w:color w:val="222222"/>
          <w:sz w:val="24"/>
          <w:szCs w:val="24"/>
          <w:shd w:val="clear" w:color="auto" w:fill="FFFFFF"/>
        </w:rPr>
        <w:t xml:space="preserve"> (Lunenburg, 2011)</w:t>
      </w:r>
      <w:r w:rsidR="00242527" w:rsidRPr="00B9365E">
        <w:rPr>
          <w:rFonts w:ascii="Times New Roman" w:hAnsi="Times New Roman" w:cs="Times New Roman"/>
          <w:sz w:val="24"/>
          <w:szCs w:val="24"/>
        </w:rPr>
        <w:t xml:space="preserve">. Each aspect of the business operation emphasizes the family aspects to indicate the importance of the caring nature of the business. Using the approach demands sense of responsibility in the environments so that each contributes in promoting the business goals. </w:t>
      </w:r>
      <w:r w:rsidR="00242527" w:rsidRPr="00B9365E">
        <w:rPr>
          <w:rFonts w:ascii="Times New Roman" w:hAnsi="Times New Roman" w:cs="Times New Roman"/>
          <w:sz w:val="24"/>
          <w:szCs w:val="24"/>
        </w:rPr>
        <w:lastRenderedPageBreak/>
        <w:t>Clinique's culture constitutes a unique blend of nurturing, respecting, and challenging the Company's vision and respecting the roots, which inspires the idea to carry the business into the future.</w:t>
      </w:r>
    </w:p>
    <w:p w:rsidR="00242527" w:rsidRPr="00B9365E" w:rsidRDefault="00242527" w:rsidP="00B9365E">
      <w:pPr>
        <w:tabs>
          <w:tab w:val="left" w:pos="7095"/>
        </w:tabs>
        <w:spacing w:after="0" w:line="480" w:lineRule="auto"/>
        <w:jc w:val="center"/>
        <w:rPr>
          <w:rFonts w:ascii="Times New Roman" w:hAnsi="Times New Roman" w:cs="Times New Roman"/>
          <w:b/>
          <w:sz w:val="24"/>
          <w:szCs w:val="24"/>
        </w:rPr>
      </w:pPr>
      <w:r w:rsidRPr="00B9365E">
        <w:rPr>
          <w:rFonts w:ascii="Times New Roman" w:hAnsi="Times New Roman" w:cs="Times New Roman"/>
          <w:b/>
          <w:sz w:val="24"/>
          <w:szCs w:val="24"/>
        </w:rPr>
        <w:t xml:space="preserve">Relevant </w:t>
      </w:r>
      <w:r w:rsidR="003F512D" w:rsidRPr="00B9365E">
        <w:rPr>
          <w:rFonts w:ascii="Times New Roman" w:hAnsi="Times New Roman" w:cs="Times New Roman"/>
          <w:b/>
          <w:sz w:val="24"/>
          <w:szCs w:val="24"/>
        </w:rPr>
        <w:t>Theories and Models of Organizational Design and Culture</w:t>
      </w:r>
    </w:p>
    <w:p w:rsidR="00242527" w:rsidRPr="00B9365E" w:rsidRDefault="00B9365E" w:rsidP="00B9365E">
      <w:pPr>
        <w:tabs>
          <w:tab w:val="left" w:pos="720"/>
          <w:tab w:val="left" w:pos="7095"/>
        </w:tabs>
        <w:spacing w:after="0" w:line="480" w:lineRule="auto"/>
        <w:rPr>
          <w:rFonts w:ascii="Times New Roman" w:hAnsi="Times New Roman" w:cs="Times New Roman"/>
          <w:sz w:val="24"/>
          <w:szCs w:val="24"/>
        </w:rPr>
      </w:pPr>
      <w:r>
        <w:rPr>
          <w:rFonts w:ascii="Times New Roman" w:hAnsi="Times New Roman" w:cs="Times New Roman"/>
          <w:sz w:val="24"/>
          <w:szCs w:val="24"/>
        </w:rPr>
        <w:tab/>
      </w:r>
      <w:r w:rsidR="00242527" w:rsidRPr="00B9365E">
        <w:rPr>
          <w:rFonts w:ascii="Times New Roman" w:hAnsi="Times New Roman" w:cs="Times New Roman"/>
          <w:sz w:val="24"/>
          <w:szCs w:val="24"/>
        </w:rPr>
        <w:t>The classical organizational theory focuses on the bureaucratic, scientific management, and the administrative aspects of the business</w:t>
      </w:r>
      <w:r w:rsidR="00C45A05" w:rsidRPr="00B9365E">
        <w:rPr>
          <w:rFonts w:ascii="Times New Roman" w:hAnsi="Times New Roman" w:cs="Times New Roman"/>
          <w:color w:val="222222"/>
          <w:sz w:val="24"/>
          <w:szCs w:val="24"/>
          <w:shd w:val="clear" w:color="auto" w:fill="FFFFFF"/>
        </w:rPr>
        <w:t xml:space="preserve"> (Bishop, 2015)</w:t>
      </w:r>
      <w:r w:rsidR="00242527" w:rsidRPr="00B9365E">
        <w:rPr>
          <w:rFonts w:ascii="Times New Roman" w:hAnsi="Times New Roman" w:cs="Times New Roman"/>
          <w:sz w:val="24"/>
          <w:szCs w:val="24"/>
        </w:rPr>
        <w:t>. The argument is crucial to Clinique's business structure as the Company focuses on getting the best people and equipment to ensure the completion of each task. Clinique eradicates bureaucracies in the theory so that the Company supports a decentralized system of decision making.  Hierarchies associated with the bureaucratic approaches in the business are not applicable. However</w:t>
      </w:r>
      <w:r w:rsidR="00D7762A" w:rsidRPr="00B9365E">
        <w:rPr>
          <w:rFonts w:ascii="Times New Roman" w:hAnsi="Times New Roman" w:cs="Times New Roman"/>
          <w:sz w:val="24"/>
          <w:szCs w:val="24"/>
        </w:rPr>
        <w:t>,</w:t>
      </w:r>
      <w:r w:rsidR="00242527" w:rsidRPr="00B9365E">
        <w:rPr>
          <w:rFonts w:ascii="Times New Roman" w:hAnsi="Times New Roman" w:cs="Times New Roman"/>
          <w:sz w:val="24"/>
          <w:szCs w:val="24"/>
        </w:rPr>
        <w:t xml:space="preserve"> Clinique's management emphasizes the importance of specialization to enhance the quality of products. The administrative aspect of the theory is vital in creating the necessary management regulations in the Company. One of the challenges of the method is the notion that motivation succeeds as a function of monetary rewards.</w:t>
      </w:r>
    </w:p>
    <w:p w:rsidR="00242527" w:rsidRPr="00B9365E" w:rsidRDefault="00242527" w:rsidP="00B9365E">
      <w:pPr>
        <w:tabs>
          <w:tab w:val="left" w:pos="720"/>
          <w:tab w:val="left" w:pos="7095"/>
        </w:tabs>
        <w:spacing w:after="0" w:line="480" w:lineRule="auto"/>
        <w:rPr>
          <w:rFonts w:ascii="Times New Roman" w:hAnsi="Times New Roman" w:cs="Times New Roman"/>
          <w:sz w:val="24"/>
          <w:szCs w:val="24"/>
        </w:rPr>
      </w:pPr>
      <w:r w:rsidRPr="00B9365E">
        <w:rPr>
          <w:rFonts w:ascii="Times New Roman" w:hAnsi="Times New Roman" w:cs="Times New Roman"/>
          <w:sz w:val="24"/>
          <w:szCs w:val="24"/>
        </w:rPr>
        <w:t xml:space="preserve"> </w:t>
      </w:r>
      <w:r w:rsidR="00B9365E">
        <w:rPr>
          <w:rFonts w:ascii="Times New Roman" w:hAnsi="Times New Roman" w:cs="Times New Roman"/>
          <w:sz w:val="24"/>
          <w:szCs w:val="24"/>
        </w:rPr>
        <w:tab/>
      </w:r>
      <w:r w:rsidRPr="00B9365E">
        <w:rPr>
          <w:rFonts w:ascii="Times New Roman" w:hAnsi="Times New Roman" w:cs="Times New Roman"/>
          <w:sz w:val="24"/>
          <w:szCs w:val="24"/>
        </w:rPr>
        <w:t>Neoclassical theory is paramount in the organizational structures of   Clinique's business operations</w:t>
      </w:r>
      <w:r w:rsidR="008A5C62" w:rsidRPr="00B9365E">
        <w:rPr>
          <w:rFonts w:ascii="Times New Roman" w:hAnsi="Times New Roman" w:cs="Times New Roman"/>
          <w:color w:val="222222"/>
          <w:sz w:val="24"/>
          <w:szCs w:val="24"/>
          <w:shd w:val="clear" w:color="auto" w:fill="FFFFFF"/>
        </w:rPr>
        <w:t xml:space="preserve"> (List, 2004)</w:t>
      </w:r>
      <w:r w:rsidRPr="00B9365E">
        <w:rPr>
          <w:rFonts w:ascii="Times New Roman" w:hAnsi="Times New Roman" w:cs="Times New Roman"/>
          <w:sz w:val="24"/>
          <w:szCs w:val="24"/>
        </w:rPr>
        <w:t>. Natures of the clique's market dynamics require that the Company engage in improvements related to the work environments. An environment that focuses on the values and purpose of a business is critical. Clinique's succeeds due to cohesiveness of the environment supported by the theory. The application</w:t>
      </w:r>
      <w:r w:rsidR="00D7762A" w:rsidRPr="00B9365E">
        <w:rPr>
          <w:rFonts w:ascii="Times New Roman" w:hAnsi="Times New Roman" w:cs="Times New Roman"/>
          <w:sz w:val="24"/>
          <w:szCs w:val="24"/>
        </w:rPr>
        <w:t xml:space="preserve"> of the theory implies that </w:t>
      </w:r>
      <w:r w:rsidRPr="00B9365E">
        <w:rPr>
          <w:rFonts w:ascii="Times New Roman" w:hAnsi="Times New Roman" w:cs="Times New Roman"/>
          <w:sz w:val="24"/>
          <w:szCs w:val="24"/>
        </w:rPr>
        <w:t>workers accept managerial authority in spite of decentralized nature of the operations. Using the approach is vital in maintaining the equilibrium required for the success of the Company's operations.</w:t>
      </w:r>
    </w:p>
    <w:p w:rsidR="00242527" w:rsidRPr="00B9365E" w:rsidRDefault="00242527" w:rsidP="00B9365E">
      <w:pPr>
        <w:tabs>
          <w:tab w:val="left" w:pos="720"/>
          <w:tab w:val="left" w:pos="7095"/>
        </w:tabs>
        <w:spacing w:after="0" w:line="480" w:lineRule="auto"/>
        <w:rPr>
          <w:rFonts w:ascii="Times New Roman" w:hAnsi="Times New Roman" w:cs="Times New Roman"/>
          <w:sz w:val="24"/>
          <w:szCs w:val="24"/>
        </w:rPr>
      </w:pPr>
      <w:r w:rsidRPr="00B9365E">
        <w:rPr>
          <w:rFonts w:ascii="Times New Roman" w:hAnsi="Times New Roman" w:cs="Times New Roman"/>
          <w:sz w:val="24"/>
          <w:szCs w:val="24"/>
        </w:rPr>
        <w:t xml:space="preserve"> </w:t>
      </w:r>
      <w:r w:rsidR="00B9365E">
        <w:rPr>
          <w:rFonts w:ascii="Times New Roman" w:hAnsi="Times New Roman" w:cs="Times New Roman"/>
          <w:sz w:val="24"/>
          <w:szCs w:val="24"/>
        </w:rPr>
        <w:tab/>
      </w:r>
      <w:r w:rsidRPr="00B9365E">
        <w:rPr>
          <w:rFonts w:ascii="Times New Roman" w:hAnsi="Times New Roman" w:cs="Times New Roman"/>
          <w:sz w:val="24"/>
          <w:szCs w:val="24"/>
        </w:rPr>
        <w:t>Contingency theory delves into conflict-avoidance and indicates that conflicts in the organizations are manageable</w:t>
      </w:r>
      <w:r w:rsidR="00071533" w:rsidRPr="00B9365E">
        <w:rPr>
          <w:rFonts w:ascii="Times New Roman" w:hAnsi="Times New Roman" w:cs="Times New Roman"/>
          <w:color w:val="222222"/>
          <w:sz w:val="24"/>
          <w:szCs w:val="24"/>
          <w:shd w:val="clear" w:color="auto" w:fill="FFFFFF"/>
        </w:rPr>
        <w:t xml:space="preserve"> (Donaldson, 2006)</w:t>
      </w:r>
      <w:r w:rsidRPr="00B9365E">
        <w:rPr>
          <w:rFonts w:ascii="Times New Roman" w:hAnsi="Times New Roman" w:cs="Times New Roman"/>
          <w:sz w:val="24"/>
          <w:szCs w:val="24"/>
        </w:rPr>
        <w:t xml:space="preserve">. The method provides that organizations evolve </w:t>
      </w:r>
      <w:r w:rsidRPr="00B9365E">
        <w:rPr>
          <w:rFonts w:ascii="Times New Roman" w:hAnsi="Times New Roman" w:cs="Times New Roman"/>
          <w:sz w:val="24"/>
          <w:szCs w:val="24"/>
        </w:rPr>
        <w:lastRenderedPageBreak/>
        <w:t>to address strategic requirements. Clinique's adapt to the changes in the environment b regularly reviewing the cosmetics sector. Application of the approaches ensures that the man</w:t>
      </w:r>
      <w:r w:rsidR="00D7762A" w:rsidRPr="00B9365E">
        <w:rPr>
          <w:rFonts w:ascii="Times New Roman" w:hAnsi="Times New Roman" w:cs="Times New Roman"/>
          <w:sz w:val="24"/>
          <w:szCs w:val="24"/>
        </w:rPr>
        <w:t>a</w:t>
      </w:r>
      <w:r w:rsidRPr="00B9365E">
        <w:rPr>
          <w:rFonts w:ascii="Times New Roman" w:hAnsi="Times New Roman" w:cs="Times New Roman"/>
          <w:sz w:val="24"/>
          <w:szCs w:val="24"/>
        </w:rPr>
        <w:t>gers in the company decisions that address the current situations in the market.</w:t>
      </w:r>
    </w:p>
    <w:p w:rsidR="00242527" w:rsidRPr="00B9365E" w:rsidRDefault="00242527" w:rsidP="00B9365E">
      <w:pPr>
        <w:tabs>
          <w:tab w:val="left" w:pos="720"/>
          <w:tab w:val="left" w:pos="7095"/>
        </w:tabs>
        <w:spacing w:after="0" w:line="480" w:lineRule="auto"/>
        <w:rPr>
          <w:rFonts w:ascii="Times New Roman" w:hAnsi="Times New Roman" w:cs="Times New Roman"/>
          <w:sz w:val="24"/>
          <w:szCs w:val="24"/>
        </w:rPr>
      </w:pPr>
      <w:r w:rsidRPr="00B9365E">
        <w:rPr>
          <w:rFonts w:ascii="Times New Roman" w:hAnsi="Times New Roman" w:cs="Times New Roman"/>
          <w:sz w:val="24"/>
          <w:szCs w:val="24"/>
        </w:rPr>
        <w:t xml:space="preserve"> </w:t>
      </w:r>
      <w:r w:rsidR="00B9365E">
        <w:rPr>
          <w:rFonts w:ascii="Times New Roman" w:hAnsi="Times New Roman" w:cs="Times New Roman"/>
          <w:sz w:val="24"/>
          <w:szCs w:val="24"/>
        </w:rPr>
        <w:tab/>
      </w:r>
      <w:r w:rsidRPr="00B9365E">
        <w:rPr>
          <w:rFonts w:ascii="Times New Roman" w:hAnsi="Times New Roman" w:cs="Times New Roman"/>
          <w:sz w:val="24"/>
          <w:szCs w:val="24"/>
        </w:rPr>
        <w:t>The systems theory is relevant to Clinique's organizational structure. The approach emphasizes that a change in one area affects other aspects of the business</w:t>
      </w:r>
      <w:r w:rsidR="00C84AE1" w:rsidRPr="00B9365E">
        <w:rPr>
          <w:rFonts w:ascii="Times New Roman" w:hAnsi="Times New Roman" w:cs="Times New Roman"/>
          <w:color w:val="222222"/>
          <w:sz w:val="24"/>
          <w:szCs w:val="24"/>
          <w:shd w:val="clear" w:color="auto" w:fill="FFFFFF"/>
        </w:rPr>
        <w:t xml:space="preserve"> (Luhmann, Baecker &amp; Gilgen, 2013)</w:t>
      </w:r>
      <w:r w:rsidRPr="00B9365E">
        <w:rPr>
          <w:rFonts w:ascii="Times New Roman" w:hAnsi="Times New Roman" w:cs="Times New Roman"/>
          <w:sz w:val="24"/>
          <w:szCs w:val="24"/>
        </w:rPr>
        <w:t>. Cliques' structure that emphasizes a decentralized system of leadership is vital in ensuring that the organization acts as a system that adapts to the environment. The management is keen to link the changes in the business operations to the changes in the sector. The rationale ensures that the Company addresses all the aspects of business demanded by clients that are directed by the company management.</w:t>
      </w:r>
    </w:p>
    <w:p w:rsidR="00B9365E" w:rsidRDefault="00B9365E" w:rsidP="00B9365E">
      <w:pPr>
        <w:tabs>
          <w:tab w:val="left" w:pos="720"/>
          <w:tab w:val="left" w:pos="7095"/>
        </w:tabs>
        <w:spacing w:after="0" w:line="480" w:lineRule="auto"/>
        <w:rPr>
          <w:rFonts w:ascii="Times New Roman" w:hAnsi="Times New Roman" w:cs="Times New Roman"/>
          <w:sz w:val="24"/>
          <w:szCs w:val="24"/>
        </w:rPr>
      </w:pPr>
      <w:r>
        <w:rPr>
          <w:rFonts w:ascii="Times New Roman" w:hAnsi="Times New Roman" w:cs="Times New Roman"/>
          <w:sz w:val="24"/>
          <w:szCs w:val="24"/>
        </w:rPr>
        <w:tab/>
      </w:r>
      <w:r w:rsidR="00242527" w:rsidRPr="00B9365E">
        <w:rPr>
          <w:rFonts w:ascii="Times New Roman" w:hAnsi="Times New Roman" w:cs="Times New Roman"/>
          <w:sz w:val="24"/>
          <w:szCs w:val="24"/>
        </w:rPr>
        <w:t>Clinique's business culture provides that the orientation towards work should be similar across the employees. Clinique's management acknowledges that people exist due to the co</w:t>
      </w:r>
      <w:r w:rsidR="001A4704" w:rsidRPr="00B9365E">
        <w:rPr>
          <w:rFonts w:ascii="Times New Roman" w:hAnsi="Times New Roman" w:cs="Times New Roman"/>
          <w:sz w:val="24"/>
          <w:szCs w:val="24"/>
        </w:rPr>
        <w:t>mmon objective of promoting goals of a</w:t>
      </w:r>
      <w:r w:rsidR="00242527" w:rsidRPr="00B9365E">
        <w:rPr>
          <w:rFonts w:ascii="Times New Roman" w:hAnsi="Times New Roman" w:cs="Times New Roman"/>
          <w:sz w:val="24"/>
          <w:szCs w:val="24"/>
        </w:rPr>
        <w:t xml:space="preserve"> business. Thus the management focuses on getting the people on the same page. The Company applies the approach in the workplace by focusing on making the teams succeed in the tasks that they embark on. Leaders at the clique consider the success of the employees as pivotal for achieving the required growth and creating the value required in the cosmetics industry. </w:t>
      </w:r>
    </w:p>
    <w:p w:rsidR="00242527" w:rsidRPr="00B9365E" w:rsidRDefault="00B9365E" w:rsidP="00B9365E">
      <w:pPr>
        <w:tabs>
          <w:tab w:val="left" w:pos="720"/>
          <w:tab w:val="left" w:pos="7095"/>
        </w:tabs>
        <w:spacing w:after="0" w:line="480" w:lineRule="auto"/>
        <w:rPr>
          <w:rFonts w:ascii="Times New Roman" w:hAnsi="Times New Roman" w:cs="Times New Roman"/>
          <w:sz w:val="24"/>
          <w:szCs w:val="24"/>
        </w:rPr>
      </w:pPr>
      <w:r>
        <w:rPr>
          <w:rFonts w:ascii="Times New Roman" w:hAnsi="Times New Roman" w:cs="Times New Roman"/>
          <w:sz w:val="24"/>
          <w:szCs w:val="24"/>
        </w:rPr>
        <w:tab/>
      </w:r>
      <w:r w:rsidR="00242527" w:rsidRPr="00B9365E">
        <w:rPr>
          <w:rFonts w:ascii="Times New Roman" w:hAnsi="Times New Roman" w:cs="Times New Roman"/>
          <w:sz w:val="24"/>
          <w:szCs w:val="24"/>
        </w:rPr>
        <w:t>Clinique uses the theory of employees as crucial players in the market to gin a critical aspect of maintaining the business. Further, management is keen on emphasizing the personal growth of the employees. Thus</w:t>
      </w:r>
      <w:r w:rsidR="001A4704" w:rsidRPr="00B9365E">
        <w:rPr>
          <w:rFonts w:ascii="Times New Roman" w:hAnsi="Times New Roman" w:cs="Times New Roman"/>
          <w:sz w:val="24"/>
          <w:szCs w:val="24"/>
        </w:rPr>
        <w:t>,</w:t>
      </w:r>
      <w:r w:rsidR="00242527" w:rsidRPr="00B9365E">
        <w:rPr>
          <w:rFonts w:ascii="Times New Roman" w:hAnsi="Times New Roman" w:cs="Times New Roman"/>
          <w:sz w:val="24"/>
          <w:szCs w:val="24"/>
        </w:rPr>
        <w:t xml:space="preserve"> the leadership creates the platforms that promote innovations and creativity in all the </w:t>
      </w:r>
      <w:r w:rsidRPr="00B9365E">
        <w:rPr>
          <w:rFonts w:ascii="Times New Roman" w:hAnsi="Times New Roman" w:cs="Times New Roman"/>
          <w:sz w:val="24"/>
          <w:szCs w:val="24"/>
        </w:rPr>
        <w:t>aspects. Clinique</w:t>
      </w:r>
      <w:r w:rsidR="00242527" w:rsidRPr="00B9365E">
        <w:rPr>
          <w:rFonts w:ascii="Times New Roman" w:hAnsi="Times New Roman" w:cs="Times New Roman"/>
          <w:sz w:val="24"/>
          <w:szCs w:val="24"/>
        </w:rPr>
        <w:t xml:space="preserve"> delves into the market-oriented cultures so that focusing on the results matters. The use of the approaches allows the Company to focus on the competition, success, and just ensuring that everything moves as planned.</w:t>
      </w:r>
    </w:p>
    <w:p w:rsidR="00242527" w:rsidRPr="00B9365E" w:rsidRDefault="00242527" w:rsidP="00B9365E">
      <w:pPr>
        <w:tabs>
          <w:tab w:val="left" w:pos="7095"/>
        </w:tabs>
        <w:spacing w:after="0" w:line="480" w:lineRule="auto"/>
        <w:jc w:val="center"/>
        <w:rPr>
          <w:rFonts w:ascii="Times New Roman" w:hAnsi="Times New Roman" w:cs="Times New Roman"/>
          <w:b/>
          <w:sz w:val="24"/>
          <w:szCs w:val="24"/>
        </w:rPr>
      </w:pPr>
      <w:r w:rsidRPr="00B9365E">
        <w:rPr>
          <w:rFonts w:ascii="Times New Roman" w:hAnsi="Times New Roman" w:cs="Times New Roman"/>
          <w:b/>
          <w:sz w:val="24"/>
          <w:szCs w:val="24"/>
        </w:rPr>
        <w:lastRenderedPageBreak/>
        <w:t xml:space="preserve">How </w:t>
      </w:r>
      <w:r w:rsidR="003F512D" w:rsidRPr="00B9365E">
        <w:rPr>
          <w:rFonts w:ascii="Times New Roman" w:hAnsi="Times New Roman" w:cs="Times New Roman"/>
          <w:b/>
          <w:sz w:val="24"/>
          <w:szCs w:val="24"/>
        </w:rPr>
        <w:t>These Factors Contribute to the Organization's Performance</w:t>
      </w:r>
    </w:p>
    <w:p w:rsidR="00242527" w:rsidRPr="00B9365E" w:rsidRDefault="00242527" w:rsidP="00B9365E">
      <w:pPr>
        <w:tabs>
          <w:tab w:val="left" w:pos="7095"/>
        </w:tabs>
        <w:spacing w:after="0" w:line="480" w:lineRule="auto"/>
        <w:rPr>
          <w:rFonts w:ascii="Times New Roman" w:hAnsi="Times New Roman" w:cs="Times New Roman"/>
          <w:sz w:val="24"/>
          <w:szCs w:val="24"/>
        </w:rPr>
      </w:pPr>
      <w:r w:rsidRPr="00B9365E">
        <w:rPr>
          <w:rFonts w:ascii="Times New Roman" w:hAnsi="Times New Roman" w:cs="Times New Roman"/>
          <w:sz w:val="24"/>
          <w:szCs w:val="24"/>
        </w:rPr>
        <w:t>A decentralized organizational structure at Clinique gives the employees an enhanced autonomy in the decision-making process</w:t>
      </w:r>
      <w:r w:rsidR="000776EB" w:rsidRPr="00B9365E">
        <w:rPr>
          <w:rFonts w:ascii="Times New Roman" w:hAnsi="Times New Roman" w:cs="Times New Roman"/>
          <w:color w:val="222222"/>
          <w:sz w:val="24"/>
          <w:szCs w:val="24"/>
          <w:shd w:val="clear" w:color="auto" w:fill="FFFFFF"/>
        </w:rPr>
        <w:t xml:space="preserve"> (Lunenburg</w:t>
      </w:r>
      <w:r w:rsidR="00E96EC1" w:rsidRPr="00B9365E">
        <w:rPr>
          <w:rFonts w:ascii="Times New Roman" w:hAnsi="Times New Roman" w:cs="Times New Roman"/>
          <w:color w:val="222222"/>
          <w:sz w:val="24"/>
          <w:szCs w:val="24"/>
          <w:shd w:val="clear" w:color="auto" w:fill="FFFFFF"/>
        </w:rPr>
        <w:t>, 2012</w:t>
      </w:r>
      <w:r w:rsidR="000776EB" w:rsidRPr="00B9365E">
        <w:rPr>
          <w:rFonts w:ascii="Times New Roman" w:hAnsi="Times New Roman" w:cs="Times New Roman"/>
          <w:color w:val="222222"/>
          <w:sz w:val="24"/>
          <w:szCs w:val="24"/>
          <w:shd w:val="clear" w:color="auto" w:fill="FFFFFF"/>
        </w:rPr>
        <w:t>)</w:t>
      </w:r>
      <w:r w:rsidRPr="00B9365E">
        <w:rPr>
          <w:rFonts w:ascii="Times New Roman" w:hAnsi="Times New Roman" w:cs="Times New Roman"/>
          <w:sz w:val="24"/>
          <w:szCs w:val="24"/>
        </w:rPr>
        <w:t>. Employees develop a feeling of importance, which is a vital element in supporting business objectives. Using the approach also increases confidence levels compelling the employees to support executive decisions. The employees use the experience that they acquire t the organization to implement their ideas. The employees are taking personal initiatives to ensure that things are done as required having little interference from management.</w:t>
      </w:r>
    </w:p>
    <w:p w:rsidR="00B9365E" w:rsidRDefault="00242527" w:rsidP="00B9365E">
      <w:pPr>
        <w:tabs>
          <w:tab w:val="left" w:pos="720"/>
          <w:tab w:val="left" w:pos="7095"/>
        </w:tabs>
        <w:spacing w:after="0" w:line="480" w:lineRule="auto"/>
        <w:rPr>
          <w:rFonts w:ascii="Times New Roman" w:hAnsi="Times New Roman" w:cs="Times New Roman"/>
          <w:sz w:val="24"/>
          <w:szCs w:val="24"/>
        </w:rPr>
      </w:pPr>
      <w:r w:rsidRPr="00B9365E">
        <w:rPr>
          <w:rFonts w:ascii="Times New Roman" w:hAnsi="Times New Roman" w:cs="Times New Roman"/>
          <w:sz w:val="24"/>
          <w:szCs w:val="24"/>
        </w:rPr>
        <w:t xml:space="preserve"> </w:t>
      </w:r>
      <w:r w:rsidR="00B9365E">
        <w:rPr>
          <w:rFonts w:ascii="Times New Roman" w:hAnsi="Times New Roman" w:cs="Times New Roman"/>
          <w:sz w:val="24"/>
          <w:szCs w:val="24"/>
        </w:rPr>
        <w:tab/>
      </w:r>
      <w:r w:rsidRPr="00B9365E">
        <w:rPr>
          <w:rFonts w:ascii="Times New Roman" w:hAnsi="Times New Roman" w:cs="Times New Roman"/>
          <w:sz w:val="24"/>
          <w:szCs w:val="24"/>
        </w:rPr>
        <w:t xml:space="preserve">Most of the businesses overburden the senior executives in the markets. The decentralized approach that Clinique applies ensures that the top managers are mostly concerned with the regulations and the policy issues in the business. The use of the method promotes flexibility, which increases the rewards due to the entire Company. Application of the procedure thus relives the top management with an off burden to allow them to focus on other aspects of the </w:t>
      </w:r>
      <w:r w:rsidR="006E36E9" w:rsidRPr="00B9365E">
        <w:rPr>
          <w:rFonts w:ascii="Times New Roman" w:hAnsi="Times New Roman" w:cs="Times New Roman"/>
          <w:sz w:val="24"/>
          <w:szCs w:val="24"/>
        </w:rPr>
        <w:t>business</w:t>
      </w:r>
      <w:r w:rsidR="006E36E9" w:rsidRPr="00B9365E">
        <w:rPr>
          <w:rFonts w:ascii="Times New Roman" w:hAnsi="Times New Roman" w:cs="Times New Roman"/>
          <w:color w:val="222222"/>
          <w:sz w:val="24"/>
          <w:szCs w:val="24"/>
          <w:shd w:val="clear" w:color="auto" w:fill="FFFFFF"/>
        </w:rPr>
        <w:t xml:space="preserve"> (Lunenburg, 2011)</w:t>
      </w:r>
      <w:r w:rsidRPr="00B9365E">
        <w:rPr>
          <w:rFonts w:ascii="Times New Roman" w:hAnsi="Times New Roman" w:cs="Times New Roman"/>
          <w:sz w:val="24"/>
          <w:szCs w:val="24"/>
        </w:rPr>
        <w:t>. A decentralized system or structure ensures that Clinique management can cope with the various levels of emergencies. The organization maintains self-sufficiency as the employees and managers are accustomed to working autonomously. The top managers could leave for a week or an extended period and be able to evaluate the results</w:t>
      </w:r>
      <w:r w:rsidR="00C23A41" w:rsidRPr="00B9365E">
        <w:rPr>
          <w:rFonts w:ascii="Times New Roman" w:hAnsi="Times New Roman" w:cs="Times New Roman"/>
          <w:sz w:val="24"/>
          <w:szCs w:val="24"/>
        </w:rPr>
        <w:t xml:space="preserve"> when they return.  </w:t>
      </w:r>
    </w:p>
    <w:p w:rsidR="00242527" w:rsidRPr="00B9365E" w:rsidRDefault="00B9365E" w:rsidP="00B9365E">
      <w:pPr>
        <w:tabs>
          <w:tab w:val="left" w:pos="720"/>
          <w:tab w:val="left" w:pos="7095"/>
        </w:tabs>
        <w:spacing w:after="0" w:line="480" w:lineRule="auto"/>
        <w:rPr>
          <w:rFonts w:ascii="Times New Roman" w:hAnsi="Times New Roman" w:cs="Times New Roman"/>
          <w:sz w:val="24"/>
          <w:szCs w:val="24"/>
        </w:rPr>
      </w:pPr>
      <w:r>
        <w:rPr>
          <w:rFonts w:ascii="Times New Roman" w:hAnsi="Times New Roman" w:cs="Times New Roman"/>
          <w:sz w:val="24"/>
          <w:szCs w:val="24"/>
        </w:rPr>
        <w:tab/>
      </w:r>
      <w:r w:rsidR="00C23A41" w:rsidRPr="00B9365E">
        <w:rPr>
          <w:rFonts w:ascii="Times New Roman" w:hAnsi="Times New Roman" w:cs="Times New Roman"/>
          <w:sz w:val="24"/>
          <w:szCs w:val="24"/>
        </w:rPr>
        <w:t>Decision-making processes at Clinique are</w:t>
      </w:r>
      <w:r w:rsidR="00242527" w:rsidRPr="00B9365E">
        <w:rPr>
          <w:rFonts w:ascii="Times New Roman" w:hAnsi="Times New Roman" w:cs="Times New Roman"/>
          <w:sz w:val="24"/>
          <w:szCs w:val="24"/>
        </w:rPr>
        <w:t xml:space="preserve"> efficient as time wastages are eradicated. Besides, the people focus on efficiencies in reducing the wastages at all levels. The ease of decision making could determine to gain or lose a customer. Decentralization has been vital in facilitating the process of expansion at Clinique.  Starting from humble beginnings, the Company now has stores </w:t>
      </w:r>
      <w:r w:rsidR="00C23A41" w:rsidRPr="00B9365E">
        <w:rPr>
          <w:rFonts w:ascii="Times New Roman" w:hAnsi="Times New Roman" w:cs="Times New Roman"/>
          <w:sz w:val="24"/>
          <w:szCs w:val="24"/>
        </w:rPr>
        <w:t xml:space="preserve">in </w:t>
      </w:r>
      <w:r w:rsidR="00242527" w:rsidRPr="00B9365E">
        <w:rPr>
          <w:rFonts w:ascii="Times New Roman" w:hAnsi="Times New Roman" w:cs="Times New Roman"/>
          <w:sz w:val="24"/>
          <w:szCs w:val="24"/>
        </w:rPr>
        <w:t xml:space="preserve">several countries. The decentralization approaches are being </w:t>
      </w:r>
      <w:r w:rsidR="00C23A41" w:rsidRPr="00B9365E">
        <w:rPr>
          <w:rFonts w:ascii="Times New Roman" w:hAnsi="Times New Roman" w:cs="Times New Roman"/>
          <w:sz w:val="24"/>
          <w:szCs w:val="24"/>
        </w:rPr>
        <w:t xml:space="preserve">replicated in </w:t>
      </w:r>
      <w:r w:rsidR="00242527" w:rsidRPr="00B9365E">
        <w:rPr>
          <w:rFonts w:ascii="Times New Roman" w:hAnsi="Times New Roman" w:cs="Times New Roman"/>
          <w:sz w:val="24"/>
          <w:szCs w:val="24"/>
        </w:rPr>
        <w:lastRenderedPageBreak/>
        <w:t>different markets and could be termed a success in various ways. Decentralization makes it possible to cater to the needs of the local market.</w:t>
      </w:r>
    </w:p>
    <w:p w:rsidR="00242527" w:rsidRPr="00B9365E" w:rsidRDefault="00B9365E" w:rsidP="00B9365E">
      <w:pPr>
        <w:tabs>
          <w:tab w:val="left" w:pos="720"/>
          <w:tab w:val="left" w:pos="7095"/>
        </w:tabs>
        <w:spacing w:after="0" w:line="480" w:lineRule="auto"/>
        <w:rPr>
          <w:rFonts w:ascii="Times New Roman" w:hAnsi="Times New Roman" w:cs="Times New Roman"/>
          <w:sz w:val="24"/>
          <w:szCs w:val="24"/>
        </w:rPr>
      </w:pPr>
      <w:r>
        <w:rPr>
          <w:rFonts w:ascii="Times New Roman" w:hAnsi="Times New Roman" w:cs="Times New Roman"/>
          <w:sz w:val="24"/>
          <w:szCs w:val="24"/>
        </w:rPr>
        <w:tab/>
      </w:r>
      <w:r w:rsidR="00242527" w:rsidRPr="00B9365E">
        <w:rPr>
          <w:rFonts w:ascii="Times New Roman" w:hAnsi="Times New Roman" w:cs="Times New Roman"/>
          <w:sz w:val="24"/>
          <w:szCs w:val="24"/>
        </w:rPr>
        <w:t>A culture of enhancing the li</w:t>
      </w:r>
      <w:r w:rsidR="00C23A41" w:rsidRPr="00B9365E">
        <w:rPr>
          <w:rFonts w:ascii="Times New Roman" w:hAnsi="Times New Roman" w:cs="Times New Roman"/>
          <w:sz w:val="24"/>
          <w:szCs w:val="24"/>
        </w:rPr>
        <w:t>ves of the employees creates a</w:t>
      </w:r>
      <w:r w:rsidR="00242527" w:rsidRPr="00B9365E">
        <w:rPr>
          <w:rFonts w:ascii="Times New Roman" w:hAnsi="Times New Roman" w:cs="Times New Roman"/>
          <w:sz w:val="24"/>
          <w:szCs w:val="24"/>
        </w:rPr>
        <w:t xml:space="preserve"> notion that people are an essential aspect of the business</w:t>
      </w:r>
      <w:r w:rsidR="00E96EC1" w:rsidRPr="00B9365E">
        <w:rPr>
          <w:rFonts w:ascii="Times New Roman" w:hAnsi="Times New Roman" w:cs="Times New Roman"/>
          <w:color w:val="222222"/>
          <w:sz w:val="24"/>
          <w:szCs w:val="24"/>
          <w:shd w:val="clear" w:color="auto" w:fill="FFFFFF"/>
        </w:rPr>
        <w:t xml:space="preserve"> (Schneider, Ehrhart &amp; Macey, 2013)</w:t>
      </w:r>
      <w:r w:rsidR="00242527" w:rsidRPr="00B9365E">
        <w:rPr>
          <w:rFonts w:ascii="Times New Roman" w:hAnsi="Times New Roman" w:cs="Times New Roman"/>
          <w:sz w:val="24"/>
          <w:szCs w:val="24"/>
        </w:rPr>
        <w:t xml:space="preserve">. A sense of ownership in the decision implies that the employees are critical stakeholders in the industry. The effect of the organization culture is that the employees endeavor to engage in actions that promote the interests of the business. The concept of culture motivates the workforce. Diversity is a significant element of the organizational culture in the Company. Thus the Company adopts a non-discrimination approach to people from diverse backgrounds. </w:t>
      </w:r>
      <w:r w:rsidR="000776EB" w:rsidRPr="00B9365E">
        <w:rPr>
          <w:rFonts w:ascii="Times New Roman" w:hAnsi="Times New Roman" w:cs="Times New Roman"/>
          <w:sz w:val="24"/>
          <w:szCs w:val="24"/>
        </w:rPr>
        <w:t>The</w:t>
      </w:r>
      <w:r w:rsidR="00242527" w:rsidRPr="00B9365E">
        <w:rPr>
          <w:rFonts w:ascii="Times New Roman" w:hAnsi="Times New Roman" w:cs="Times New Roman"/>
          <w:sz w:val="24"/>
          <w:szCs w:val="24"/>
        </w:rPr>
        <w:t xml:space="preserve"> implication is that innovations and creation to respond </w:t>
      </w:r>
      <w:r w:rsidR="000776EB" w:rsidRPr="00B9365E">
        <w:rPr>
          <w:rFonts w:ascii="Times New Roman" w:hAnsi="Times New Roman" w:cs="Times New Roman"/>
          <w:sz w:val="24"/>
          <w:szCs w:val="24"/>
        </w:rPr>
        <w:t>to needs</w:t>
      </w:r>
      <w:r w:rsidR="00242527" w:rsidRPr="00B9365E">
        <w:rPr>
          <w:rFonts w:ascii="Times New Roman" w:hAnsi="Times New Roman" w:cs="Times New Roman"/>
          <w:sz w:val="24"/>
          <w:szCs w:val="24"/>
        </w:rPr>
        <w:t xml:space="preserve"> </w:t>
      </w:r>
      <w:r w:rsidR="000776EB" w:rsidRPr="00B9365E">
        <w:rPr>
          <w:rFonts w:ascii="Times New Roman" w:hAnsi="Times New Roman" w:cs="Times New Roman"/>
          <w:sz w:val="24"/>
          <w:szCs w:val="24"/>
        </w:rPr>
        <w:t>of market</w:t>
      </w:r>
      <w:r w:rsidR="00C23A41" w:rsidRPr="00B9365E">
        <w:rPr>
          <w:rFonts w:ascii="Times New Roman" w:hAnsi="Times New Roman" w:cs="Times New Roman"/>
          <w:sz w:val="24"/>
          <w:szCs w:val="24"/>
        </w:rPr>
        <w:t xml:space="preserve"> characterize most activities</w:t>
      </w:r>
      <w:r w:rsidR="00242527" w:rsidRPr="00B9365E">
        <w:rPr>
          <w:rFonts w:ascii="Times New Roman" w:hAnsi="Times New Roman" w:cs="Times New Roman"/>
          <w:sz w:val="24"/>
          <w:szCs w:val="24"/>
        </w:rPr>
        <w:t xml:space="preserve"> of the Company.</w:t>
      </w:r>
    </w:p>
    <w:p w:rsidR="00242527" w:rsidRPr="00B9365E" w:rsidRDefault="00242527" w:rsidP="00B9365E">
      <w:pPr>
        <w:tabs>
          <w:tab w:val="left" w:pos="7095"/>
        </w:tabs>
        <w:spacing w:after="0" w:line="480" w:lineRule="auto"/>
        <w:jc w:val="center"/>
        <w:rPr>
          <w:rFonts w:ascii="Times New Roman" w:hAnsi="Times New Roman" w:cs="Times New Roman"/>
          <w:b/>
          <w:sz w:val="24"/>
          <w:szCs w:val="24"/>
        </w:rPr>
      </w:pPr>
      <w:r w:rsidRPr="00B9365E">
        <w:rPr>
          <w:rFonts w:ascii="Times New Roman" w:hAnsi="Times New Roman" w:cs="Times New Roman"/>
          <w:b/>
          <w:sz w:val="24"/>
          <w:szCs w:val="24"/>
        </w:rPr>
        <w:t>Conclusion</w:t>
      </w:r>
    </w:p>
    <w:p w:rsidR="005D04A7" w:rsidRPr="00B9365E" w:rsidRDefault="00B9365E" w:rsidP="00B9365E">
      <w:pPr>
        <w:tabs>
          <w:tab w:val="left" w:pos="720"/>
          <w:tab w:val="left" w:pos="7095"/>
        </w:tabs>
        <w:spacing w:after="0" w:line="480" w:lineRule="auto"/>
        <w:rPr>
          <w:rFonts w:ascii="Times New Roman" w:hAnsi="Times New Roman" w:cs="Times New Roman"/>
          <w:sz w:val="24"/>
          <w:szCs w:val="24"/>
        </w:rPr>
      </w:pPr>
      <w:r>
        <w:rPr>
          <w:rFonts w:ascii="Times New Roman" w:hAnsi="Times New Roman" w:cs="Times New Roman"/>
          <w:sz w:val="24"/>
          <w:szCs w:val="24"/>
        </w:rPr>
        <w:tab/>
      </w:r>
      <w:r w:rsidR="00242527" w:rsidRPr="00B9365E">
        <w:rPr>
          <w:rFonts w:ascii="Times New Roman" w:hAnsi="Times New Roman" w:cs="Times New Roman"/>
          <w:sz w:val="24"/>
          <w:szCs w:val="24"/>
        </w:rPr>
        <w:t>Clinique is an org</w:t>
      </w:r>
      <w:r w:rsidR="00C23A41" w:rsidRPr="00B9365E">
        <w:rPr>
          <w:rFonts w:ascii="Times New Roman" w:hAnsi="Times New Roman" w:cs="Times New Roman"/>
          <w:sz w:val="24"/>
          <w:szCs w:val="24"/>
        </w:rPr>
        <w:t xml:space="preserve">anization established in 1968 to integrate dermatology into </w:t>
      </w:r>
      <w:r w:rsidR="00242527" w:rsidRPr="00B9365E">
        <w:rPr>
          <w:rFonts w:ascii="Times New Roman" w:hAnsi="Times New Roman" w:cs="Times New Roman"/>
          <w:sz w:val="24"/>
          <w:szCs w:val="24"/>
        </w:rPr>
        <w:t>cosmetics business. The Company applies a decentralized</w:t>
      </w:r>
      <w:r w:rsidR="00C65B0C" w:rsidRPr="00B9365E">
        <w:rPr>
          <w:rFonts w:ascii="Times New Roman" w:hAnsi="Times New Roman" w:cs="Times New Roman"/>
          <w:sz w:val="24"/>
          <w:szCs w:val="24"/>
        </w:rPr>
        <w:t xml:space="preserve"> approach in the structure of</w:t>
      </w:r>
      <w:r w:rsidR="00242527" w:rsidRPr="00B9365E">
        <w:rPr>
          <w:rFonts w:ascii="Times New Roman" w:hAnsi="Times New Roman" w:cs="Times New Roman"/>
          <w:sz w:val="24"/>
          <w:szCs w:val="24"/>
        </w:rPr>
        <w:t xml:space="preserve"> administration. The use of the method injects a sense of autonomy, which enhance innovations at all levels of the business operation. A culture that supports diversification and a sense of family indicates that all employees will be vital. The use of the approach motivates the members by creating sense of ownership in all the activities. The implication is that the employees are more involved in the daily operations of the Company. Significant structure and culture theories apply in the performance of the Company in several ways. The success brought about by the arguments supports the functions of the Company in all departments in various markets around the world.</w:t>
      </w:r>
    </w:p>
    <w:p w:rsidR="00C65B0C" w:rsidRPr="00B9365E" w:rsidRDefault="00C65B0C" w:rsidP="00B9365E">
      <w:pPr>
        <w:tabs>
          <w:tab w:val="left" w:pos="7095"/>
        </w:tabs>
        <w:spacing w:after="0" w:line="480" w:lineRule="auto"/>
        <w:jc w:val="center"/>
        <w:rPr>
          <w:rFonts w:ascii="Times New Roman" w:hAnsi="Times New Roman" w:cs="Times New Roman"/>
          <w:sz w:val="24"/>
          <w:szCs w:val="24"/>
        </w:rPr>
      </w:pPr>
    </w:p>
    <w:p w:rsidR="00C65B0C" w:rsidRPr="00B9365E" w:rsidRDefault="00C65B0C" w:rsidP="00B9365E">
      <w:pPr>
        <w:tabs>
          <w:tab w:val="left" w:pos="7095"/>
        </w:tabs>
        <w:spacing w:after="0" w:line="480" w:lineRule="auto"/>
        <w:jc w:val="center"/>
        <w:rPr>
          <w:rFonts w:ascii="Times New Roman" w:hAnsi="Times New Roman" w:cs="Times New Roman"/>
          <w:sz w:val="24"/>
          <w:szCs w:val="24"/>
        </w:rPr>
      </w:pPr>
    </w:p>
    <w:p w:rsidR="00C45A05" w:rsidRPr="00B9365E" w:rsidRDefault="00C45A05" w:rsidP="00693CCF">
      <w:pPr>
        <w:tabs>
          <w:tab w:val="left" w:pos="7095"/>
        </w:tabs>
        <w:spacing w:after="0" w:line="480" w:lineRule="auto"/>
        <w:jc w:val="center"/>
        <w:rPr>
          <w:rFonts w:ascii="Times New Roman" w:hAnsi="Times New Roman" w:cs="Times New Roman"/>
          <w:sz w:val="24"/>
          <w:szCs w:val="24"/>
        </w:rPr>
      </w:pPr>
      <w:r w:rsidRPr="00B9365E">
        <w:rPr>
          <w:rFonts w:ascii="Times New Roman" w:hAnsi="Times New Roman" w:cs="Times New Roman"/>
          <w:sz w:val="24"/>
          <w:szCs w:val="24"/>
        </w:rPr>
        <w:lastRenderedPageBreak/>
        <w:t>References</w:t>
      </w:r>
    </w:p>
    <w:p w:rsidR="002B3389" w:rsidRPr="00B9365E" w:rsidRDefault="002B3389" w:rsidP="00B9365E">
      <w:pPr>
        <w:tabs>
          <w:tab w:val="left" w:pos="7095"/>
        </w:tabs>
        <w:spacing w:after="0" w:line="480" w:lineRule="auto"/>
        <w:ind w:left="720" w:hanging="720"/>
        <w:rPr>
          <w:rFonts w:ascii="Times New Roman" w:hAnsi="Times New Roman" w:cs="Times New Roman"/>
          <w:color w:val="222222"/>
          <w:sz w:val="24"/>
          <w:szCs w:val="24"/>
          <w:shd w:val="clear" w:color="auto" w:fill="FFFFFF"/>
        </w:rPr>
      </w:pPr>
      <w:r w:rsidRPr="00B9365E">
        <w:rPr>
          <w:rFonts w:ascii="Times New Roman" w:hAnsi="Times New Roman" w:cs="Times New Roman"/>
          <w:color w:val="222222"/>
          <w:sz w:val="24"/>
          <w:szCs w:val="24"/>
          <w:shd w:val="clear" w:color="auto" w:fill="FFFFFF"/>
        </w:rPr>
        <w:t>Allen, R. S., Dawson, G., Wheatley, K., &amp; White, C. S. (2008). Perceived diversity and organizational performance. </w:t>
      </w:r>
      <w:r w:rsidRPr="00B9365E">
        <w:rPr>
          <w:rFonts w:ascii="Times New Roman" w:hAnsi="Times New Roman" w:cs="Times New Roman"/>
          <w:i/>
          <w:iCs/>
          <w:color w:val="222222"/>
          <w:sz w:val="24"/>
          <w:szCs w:val="24"/>
          <w:shd w:val="clear" w:color="auto" w:fill="FFFFFF"/>
        </w:rPr>
        <w:t>Employee Relations</w:t>
      </w:r>
      <w:r w:rsidRPr="00B9365E">
        <w:rPr>
          <w:rFonts w:ascii="Times New Roman" w:hAnsi="Times New Roman" w:cs="Times New Roman"/>
          <w:color w:val="222222"/>
          <w:sz w:val="24"/>
          <w:szCs w:val="24"/>
          <w:shd w:val="clear" w:color="auto" w:fill="FFFFFF"/>
        </w:rPr>
        <w:t>, </w:t>
      </w:r>
      <w:r w:rsidRPr="00B9365E">
        <w:rPr>
          <w:rFonts w:ascii="Times New Roman" w:hAnsi="Times New Roman" w:cs="Times New Roman"/>
          <w:i/>
          <w:iCs/>
          <w:color w:val="222222"/>
          <w:sz w:val="24"/>
          <w:szCs w:val="24"/>
          <w:shd w:val="clear" w:color="auto" w:fill="FFFFFF"/>
        </w:rPr>
        <w:t>30</w:t>
      </w:r>
      <w:r w:rsidRPr="00B9365E">
        <w:rPr>
          <w:rFonts w:ascii="Times New Roman" w:hAnsi="Times New Roman" w:cs="Times New Roman"/>
          <w:color w:val="222222"/>
          <w:sz w:val="24"/>
          <w:szCs w:val="24"/>
          <w:shd w:val="clear" w:color="auto" w:fill="FFFFFF"/>
        </w:rPr>
        <w:t>(1), 20-33.</w:t>
      </w:r>
    </w:p>
    <w:p w:rsidR="002B3389" w:rsidRPr="00B9365E" w:rsidRDefault="002B3389" w:rsidP="00B9365E">
      <w:pPr>
        <w:tabs>
          <w:tab w:val="left" w:pos="7095"/>
        </w:tabs>
        <w:spacing w:after="0" w:line="480" w:lineRule="auto"/>
        <w:ind w:left="720" w:hanging="720"/>
        <w:rPr>
          <w:rFonts w:ascii="Times New Roman" w:hAnsi="Times New Roman" w:cs="Times New Roman"/>
          <w:sz w:val="24"/>
          <w:szCs w:val="24"/>
        </w:rPr>
      </w:pPr>
      <w:r w:rsidRPr="00B9365E">
        <w:rPr>
          <w:rFonts w:ascii="Times New Roman" w:hAnsi="Times New Roman" w:cs="Times New Roman"/>
          <w:color w:val="222222"/>
          <w:sz w:val="24"/>
          <w:szCs w:val="24"/>
          <w:shd w:val="clear" w:color="auto" w:fill="FFFFFF"/>
        </w:rPr>
        <w:t>Baumgartner, R. J. (2009). Organizational culture and leadership: Preconditions for the development of a sustainable corporation. </w:t>
      </w:r>
      <w:r w:rsidRPr="00B9365E">
        <w:rPr>
          <w:rFonts w:ascii="Times New Roman" w:hAnsi="Times New Roman" w:cs="Times New Roman"/>
          <w:i/>
          <w:iCs/>
          <w:color w:val="222222"/>
          <w:sz w:val="24"/>
          <w:szCs w:val="24"/>
          <w:shd w:val="clear" w:color="auto" w:fill="FFFFFF"/>
        </w:rPr>
        <w:t>Sustainable development</w:t>
      </w:r>
      <w:r w:rsidRPr="00B9365E">
        <w:rPr>
          <w:rFonts w:ascii="Times New Roman" w:hAnsi="Times New Roman" w:cs="Times New Roman"/>
          <w:color w:val="222222"/>
          <w:sz w:val="24"/>
          <w:szCs w:val="24"/>
          <w:shd w:val="clear" w:color="auto" w:fill="FFFFFF"/>
        </w:rPr>
        <w:t>, </w:t>
      </w:r>
      <w:r w:rsidRPr="00B9365E">
        <w:rPr>
          <w:rFonts w:ascii="Times New Roman" w:hAnsi="Times New Roman" w:cs="Times New Roman"/>
          <w:i/>
          <w:iCs/>
          <w:color w:val="222222"/>
          <w:sz w:val="24"/>
          <w:szCs w:val="24"/>
          <w:shd w:val="clear" w:color="auto" w:fill="FFFFFF"/>
        </w:rPr>
        <w:t>17</w:t>
      </w:r>
      <w:r w:rsidRPr="00B9365E">
        <w:rPr>
          <w:rFonts w:ascii="Times New Roman" w:hAnsi="Times New Roman" w:cs="Times New Roman"/>
          <w:color w:val="222222"/>
          <w:sz w:val="24"/>
          <w:szCs w:val="24"/>
          <w:shd w:val="clear" w:color="auto" w:fill="FFFFFF"/>
        </w:rPr>
        <w:t>(2), 102-113.</w:t>
      </w:r>
    </w:p>
    <w:p w:rsidR="002B3389" w:rsidRPr="00B9365E" w:rsidRDefault="002B3389" w:rsidP="00B9365E">
      <w:pPr>
        <w:tabs>
          <w:tab w:val="left" w:pos="7095"/>
        </w:tabs>
        <w:spacing w:after="0" w:line="480" w:lineRule="auto"/>
        <w:ind w:left="720" w:hanging="720"/>
        <w:rPr>
          <w:rFonts w:ascii="Times New Roman" w:hAnsi="Times New Roman" w:cs="Times New Roman"/>
          <w:color w:val="222222"/>
          <w:sz w:val="24"/>
          <w:szCs w:val="24"/>
          <w:shd w:val="clear" w:color="auto" w:fill="FFFFFF"/>
        </w:rPr>
      </w:pPr>
      <w:r w:rsidRPr="00B9365E">
        <w:rPr>
          <w:rFonts w:ascii="Times New Roman" w:hAnsi="Times New Roman" w:cs="Times New Roman"/>
          <w:color w:val="222222"/>
          <w:sz w:val="24"/>
          <w:szCs w:val="24"/>
          <w:shd w:val="clear" w:color="auto" w:fill="FFFFFF"/>
        </w:rPr>
        <w:t>Bishop, S. (2015). Theories of organizational behavior and leadership. </w:t>
      </w:r>
      <w:r w:rsidRPr="00B9365E">
        <w:rPr>
          <w:rFonts w:ascii="Times New Roman" w:hAnsi="Times New Roman" w:cs="Times New Roman"/>
          <w:i/>
          <w:iCs/>
          <w:color w:val="222222"/>
          <w:sz w:val="24"/>
          <w:szCs w:val="24"/>
          <w:shd w:val="clear" w:color="auto" w:fill="FFFFFF"/>
        </w:rPr>
        <w:t>Philosophies and theories for advanced nursing practice</w:t>
      </w:r>
      <w:r w:rsidRPr="00B9365E">
        <w:rPr>
          <w:rFonts w:ascii="Times New Roman" w:hAnsi="Times New Roman" w:cs="Times New Roman"/>
          <w:color w:val="222222"/>
          <w:sz w:val="24"/>
          <w:szCs w:val="24"/>
          <w:shd w:val="clear" w:color="auto" w:fill="FFFFFF"/>
        </w:rPr>
        <w:t>, 339-354.</w:t>
      </w:r>
    </w:p>
    <w:p w:rsidR="002B3389" w:rsidRPr="00B9365E" w:rsidRDefault="002B3389" w:rsidP="00B9365E">
      <w:pPr>
        <w:tabs>
          <w:tab w:val="left" w:pos="7095"/>
        </w:tabs>
        <w:spacing w:after="0" w:line="480" w:lineRule="auto"/>
        <w:ind w:left="720" w:hanging="720"/>
        <w:rPr>
          <w:rFonts w:ascii="Times New Roman" w:hAnsi="Times New Roman" w:cs="Times New Roman"/>
          <w:color w:val="222222"/>
          <w:sz w:val="24"/>
          <w:szCs w:val="24"/>
          <w:shd w:val="clear" w:color="auto" w:fill="FFFFFF"/>
        </w:rPr>
      </w:pPr>
      <w:r w:rsidRPr="00B9365E">
        <w:rPr>
          <w:rFonts w:ascii="Times New Roman" w:hAnsi="Times New Roman" w:cs="Times New Roman"/>
          <w:color w:val="222222"/>
          <w:sz w:val="24"/>
          <w:szCs w:val="24"/>
          <w:shd w:val="clear" w:color="auto" w:fill="FFFFFF"/>
        </w:rPr>
        <w:t>Donaldson, L. (2006). The contingency theory of organizational design: challenges and opportunities. In </w:t>
      </w:r>
      <w:r w:rsidRPr="00B9365E">
        <w:rPr>
          <w:rFonts w:ascii="Times New Roman" w:hAnsi="Times New Roman" w:cs="Times New Roman"/>
          <w:i/>
          <w:iCs/>
          <w:color w:val="222222"/>
          <w:sz w:val="24"/>
          <w:szCs w:val="24"/>
          <w:shd w:val="clear" w:color="auto" w:fill="FFFFFF"/>
        </w:rPr>
        <w:t>Organization design</w:t>
      </w:r>
      <w:r w:rsidRPr="00B9365E">
        <w:rPr>
          <w:rFonts w:ascii="Times New Roman" w:hAnsi="Times New Roman" w:cs="Times New Roman"/>
          <w:color w:val="222222"/>
          <w:sz w:val="24"/>
          <w:szCs w:val="24"/>
          <w:shd w:val="clear" w:color="auto" w:fill="FFFFFF"/>
        </w:rPr>
        <w:t> (pp. 19-40). Springer, Boston, MA.</w:t>
      </w:r>
    </w:p>
    <w:p w:rsidR="002B3389" w:rsidRPr="00B9365E" w:rsidRDefault="002B3389" w:rsidP="00B9365E">
      <w:pPr>
        <w:tabs>
          <w:tab w:val="left" w:pos="7095"/>
        </w:tabs>
        <w:spacing w:after="0" w:line="480" w:lineRule="auto"/>
        <w:ind w:left="720" w:hanging="720"/>
        <w:rPr>
          <w:rFonts w:ascii="Times New Roman" w:hAnsi="Times New Roman" w:cs="Times New Roman"/>
          <w:color w:val="222222"/>
          <w:sz w:val="24"/>
          <w:szCs w:val="24"/>
          <w:shd w:val="clear" w:color="auto" w:fill="FFFFFF"/>
        </w:rPr>
      </w:pPr>
      <w:r w:rsidRPr="00B9365E">
        <w:rPr>
          <w:rFonts w:ascii="Times New Roman" w:hAnsi="Times New Roman" w:cs="Times New Roman"/>
          <w:color w:val="222222"/>
          <w:sz w:val="24"/>
          <w:szCs w:val="24"/>
          <w:shd w:val="clear" w:color="auto" w:fill="FFFFFF"/>
        </w:rPr>
        <w:t>Jerome, N. (2013). Application of the Maslow’s hierarchy of need theory; impacts and implications on organizational culture, human resource and employee’s performance. </w:t>
      </w:r>
      <w:r w:rsidRPr="00B9365E">
        <w:rPr>
          <w:rFonts w:ascii="Times New Roman" w:hAnsi="Times New Roman" w:cs="Times New Roman"/>
          <w:i/>
          <w:iCs/>
          <w:color w:val="222222"/>
          <w:sz w:val="24"/>
          <w:szCs w:val="24"/>
          <w:shd w:val="clear" w:color="auto" w:fill="FFFFFF"/>
        </w:rPr>
        <w:t>International Journal of Business and Management Invention</w:t>
      </w:r>
      <w:r w:rsidRPr="00B9365E">
        <w:rPr>
          <w:rFonts w:ascii="Times New Roman" w:hAnsi="Times New Roman" w:cs="Times New Roman"/>
          <w:color w:val="222222"/>
          <w:sz w:val="24"/>
          <w:szCs w:val="24"/>
          <w:shd w:val="clear" w:color="auto" w:fill="FFFFFF"/>
        </w:rPr>
        <w:t>, </w:t>
      </w:r>
      <w:r w:rsidRPr="00B9365E">
        <w:rPr>
          <w:rFonts w:ascii="Times New Roman" w:hAnsi="Times New Roman" w:cs="Times New Roman"/>
          <w:i/>
          <w:iCs/>
          <w:color w:val="222222"/>
          <w:sz w:val="24"/>
          <w:szCs w:val="24"/>
          <w:shd w:val="clear" w:color="auto" w:fill="FFFFFF"/>
        </w:rPr>
        <w:t>2</w:t>
      </w:r>
      <w:r w:rsidRPr="00B9365E">
        <w:rPr>
          <w:rFonts w:ascii="Times New Roman" w:hAnsi="Times New Roman" w:cs="Times New Roman"/>
          <w:color w:val="222222"/>
          <w:sz w:val="24"/>
          <w:szCs w:val="24"/>
          <w:shd w:val="clear" w:color="auto" w:fill="FFFFFF"/>
        </w:rPr>
        <w:t>(3), 39-45.</w:t>
      </w:r>
    </w:p>
    <w:p w:rsidR="002B3389" w:rsidRPr="00B9365E" w:rsidRDefault="002B3389" w:rsidP="00B9365E">
      <w:pPr>
        <w:tabs>
          <w:tab w:val="left" w:pos="7095"/>
        </w:tabs>
        <w:spacing w:after="0" w:line="480" w:lineRule="auto"/>
        <w:ind w:left="720" w:hanging="720"/>
        <w:rPr>
          <w:rFonts w:ascii="Times New Roman" w:hAnsi="Times New Roman" w:cs="Times New Roman"/>
          <w:color w:val="222222"/>
          <w:sz w:val="24"/>
          <w:szCs w:val="24"/>
          <w:shd w:val="clear" w:color="auto" w:fill="FFFFFF"/>
        </w:rPr>
      </w:pPr>
      <w:r w:rsidRPr="00B9365E">
        <w:rPr>
          <w:rFonts w:ascii="Times New Roman" w:hAnsi="Times New Roman" w:cs="Times New Roman"/>
          <w:color w:val="222222"/>
          <w:sz w:val="24"/>
          <w:szCs w:val="24"/>
          <w:shd w:val="clear" w:color="auto" w:fill="FFFFFF"/>
        </w:rPr>
        <w:t>List, J. A. (2004). Neoclassical theory versus prospect theory: Evidence from the marketplace. </w:t>
      </w:r>
      <w:proofErr w:type="spellStart"/>
      <w:r w:rsidRPr="00B9365E">
        <w:rPr>
          <w:rFonts w:ascii="Times New Roman" w:hAnsi="Times New Roman" w:cs="Times New Roman"/>
          <w:i/>
          <w:iCs/>
          <w:color w:val="222222"/>
          <w:sz w:val="24"/>
          <w:szCs w:val="24"/>
          <w:shd w:val="clear" w:color="auto" w:fill="FFFFFF"/>
        </w:rPr>
        <w:t>Econometrica</w:t>
      </w:r>
      <w:proofErr w:type="spellEnd"/>
      <w:r w:rsidRPr="00B9365E">
        <w:rPr>
          <w:rFonts w:ascii="Times New Roman" w:hAnsi="Times New Roman" w:cs="Times New Roman"/>
          <w:color w:val="222222"/>
          <w:sz w:val="24"/>
          <w:szCs w:val="24"/>
          <w:shd w:val="clear" w:color="auto" w:fill="FFFFFF"/>
        </w:rPr>
        <w:t>, </w:t>
      </w:r>
      <w:r w:rsidRPr="00B9365E">
        <w:rPr>
          <w:rFonts w:ascii="Times New Roman" w:hAnsi="Times New Roman" w:cs="Times New Roman"/>
          <w:i/>
          <w:iCs/>
          <w:color w:val="222222"/>
          <w:sz w:val="24"/>
          <w:szCs w:val="24"/>
          <w:shd w:val="clear" w:color="auto" w:fill="FFFFFF"/>
        </w:rPr>
        <w:t>72</w:t>
      </w:r>
      <w:r w:rsidRPr="00B9365E">
        <w:rPr>
          <w:rFonts w:ascii="Times New Roman" w:hAnsi="Times New Roman" w:cs="Times New Roman"/>
          <w:color w:val="222222"/>
          <w:sz w:val="24"/>
          <w:szCs w:val="24"/>
          <w:shd w:val="clear" w:color="auto" w:fill="FFFFFF"/>
        </w:rPr>
        <w:t>(2), 615-625.</w:t>
      </w:r>
    </w:p>
    <w:p w:rsidR="002B3389" w:rsidRPr="00B9365E" w:rsidRDefault="002B3389" w:rsidP="00B9365E">
      <w:pPr>
        <w:tabs>
          <w:tab w:val="left" w:pos="7095"/>
        </w:tabs>
        <w:spacing w:after="0" w:line="480" w:lineRule="auto"/>
        <w:ind w:left="720" w:hanging="720"/>
        <w:rPr>
          <w:rFonts w:ascii="Times New Roman" w:hAnsi="Times New Roman" w:cs="Times New Roman"/>
          <w:color w:val="222222"/>
          <w:sz w:val="24"/>
          <w:szCs w:val="24"/>
          <w:shd w:val="clear" w:color="auto" w:fill="FFFFFF"/>
        </w:rPr>
      </w:pPr>
      <w:r w:rsidRPr="00B9365E">
        <w:rPr>
          <w:rFonts w:ascii="Times New Roman" w:hAnsi="Times New Roman" w:cs="Times New Roman"/>
          <w:color w:val="222222"/>
          <w:sz w:val="24"/>
          <w:szCs w:val="24"/>
          <w:shd w:val="clear" w:color="auto" w:fill="FFFFFF"/>
        </w:rPr>
        <w:t>Luhmann, N., Baecker, D., &amp; Gilgen, P. (2013). </w:t>
      </w:r>
      <w:r w:rsidRPr="00B9365E">
        <w:rPr>
          <w:rFonts w:ascii="Times New Roman" w:hAnsi="Times New Roman" w:cs="Times New Roman"/>
          <w:i/>
          <w:iCs/>
          <w:color w:val="222222"/>
          <w:sz w:val="24"/>
          <w:szCs w:val="24"/>
          <w:shd w:val="clear" w:color="auto" w:fill="FFFFFF"/>
        </w:rPr>
        <w:t>Introduction to systems theory</w:t>
      </w:r>
      <w:r w:rsidRPr="00B9365E">
        <w:rPr>
          <w:rFonts w:ascii="Times New Roman" w:hAnsi="Times New Roman" w:cs="Times New Roman"/>
          <w:color w:val="222222"/>
          <w:sz w:val="24"/>
          <w:szCs w:val="24"/>
          <w:shd w:val="clear" w:color="auto" w:fill="FFFFFF"/>
        </w:rPr>
        <w:t>. Cambridge: Polity.</w:t>
      </w:r>
    </w:p>
    <w:p w:rsidR="002B3389" w:rsidRPr="00B9365E" w:rsidRDefault="002B3389" w:rsidP="00B9365E">
      <w:pPr>
        <w:tabs>
          <w:tab w:val="left" w:pos="7095"/>
        </w:tabs>
        <w:spacing w:after="0" w:line="480" w:lineRule="auto"/>
        <w:ind w:left="720" w:hanging="720"/>
        <w:rPr>
          <w:rFonts w:ascii="Times New Roman" w:hAnsi="Times New Roman" w:cs="Times New Roman"/>
          <w:color w:val="222222"/>
          <w:sz w:val="24"/>
          <w:szCs w:val="24"/>
          <w:shd w:val="clear" w:color="auto" w:fill="FFFFFF"/>
        </w:rPr>
      </w:pPr>
      <w:r w:rsidRPr="00B9365E">
        <w:rPr>
          <w:rFonts w:ascii="Times New Roman" w:hAnsi="Times New Roman" w:cs="Times New Roman"/>
          <w:color w:val="222222"/>
          <w:sz w:val="24"/>
          <w:szCs w:val="24"/>
          <w:shd w:val="clear" w:color="auto" w:fill="FFFFFF"/>
        </w:rPr>
        <w:t>Lunenburg, F. C. (2011). Organizational culture-performance relationships: Views of excellence and theory Z. In </w:t>
      </w:r>
      <w:r w:rsidRPr="00B9365E">
        <w:rPr>
          <w:rFonts w:ascii="Times New Roman" w:hAnsi="Times New Roman" w:cs="Times New Roman"/>
          <w:i/>
          <w:iCs/>
          <w:color w:val="222222"/>
          <w:sz w:val="24"/>
          <w:szCs w:val="24"/>
          <w:shd w:val="clear" w:color="auto" w:fill="FFFFFF"/>
        </w:rPr>
        <w:t>National forum of educational administration and supervision journal</w:t>
      </w:r>
      <w:r w:rsidRPr="00B9365E">
        <w:rPr>
          <w:rFonts w:ascii="Times New Roman" w:hAnsi="Times New Roman" w:cs="Times New Roman"/>
          <w:color w:val="222222"/>
          <w:sz w:val="24"/>
          <w:szCs w:val="24"/>
          <w:shd w:val="clear" w:color="auto" w:fill="FFFFFF"/>
        </w:rPr>
        <w:t> (Vol. 29, No. 4, pp. 1-10).</w:t>
      </w:r>
    </w:p>
    <w:p w:rsidR="002B3389" w:rsidRPr="00B9365E" w:rsidRDefault="002B3389" w:rsidP="00B9365E">
      <w:pPr>
        <w:tabs>
          <w:tab w:val="left" w:pos="7095"/>
        </w:tabs>
        <w:spacing w:after="0" w:line="480" w:lineRule="auto"/>
        <w:ind w:left="720" w:hanging="720"/>
        <w:rPr>
          <w:rFonts w:ascii="Times New Roman" w:hAnsi="Times New Roman" w:cs="Times New Roman"/>
          <w:color w:val="222222"/>
          <w:sz w:val="24"/>
          <w:szCs w:val="24"/>
          <w:shd w:val="clear" w:color="auto" w:fill="FFFFFF"/>
        </w:rPr>
      </w:pPr>
      <w:r w:rsidRPr="00B9365E">
        <w:rPr>
          <w:rFonts w:ascii="Times New Roman" w:hAnsi="Times New Roman" w:cs="Times New Roman"/>
          <w:color w:val="222222"/>
          <w:sz w:val="24"/>
          <w:szCs w:val="24"/>
          <w:shd w:val="clear" w:color="auto" w:fill="FFFFFF"/>
        </w:rPr>
        <w:t>Lunenburg, F. C. (2012). Organizational structure: Mintzberg’s framework. </w:t>
      </w:r>
      <w:r w:rsidRPr="00B9365E">
        <w:rPr>
          <w:rFonts w:ascii="Times New Roman" w:hAnsi="Times New Roman" w:cs="Times New Roman"/>
          <w:i/>
          <w:iCs/>
          <w:color w:val="222222"/>
          <w:sz w:val="24"/>
          <w:szCs w:val="24"/>
          <w:shd w:val="clear" w:color="auto" w:fill="FFFFFF"/>
        </w:rPr>
        <w:t>International journal of scholarly, academic, intellectual diversity</w:t>
      </w:r>
      <w:r w:rsidRPr="00B9365E">
        <w:rPr>
          <w:rFonts w:ascii="Times New Roman" w:hAnsi="Times New Roman" w:cs="Times New Roman"/>
          <w:color w:val="222222"/>
          <w:sz w:val="24"/>
          <w:szCs w:val="24"/>
          <w:shd w:val="clear" w:color="auto" w:fill="FFFFFF"/>
        </w:rPr>
        <w:t>, </w:t>
      </w:r>
      <w:r w:rsidRPr="00B9365E">
        <w:rPr>
          <w:rFonts w:ascii="Times New Roman" w:hAnsi="Times New Roman" w:cs="Times New Roman"/>
          <w:i/>
          <w:iCs/>
          <w:color w:val="222222"/>
          <w:sz w:val="24"/>
          <w:szCs w:val="24"/>
          <w:shd w:val="clear" w:color="auto" w:fill="FFFFFF"/>
        </w:rPr>
        <w:t>14</w:t>
      </w:r>
      <w:r w:rsidRPr="00B9365E">
        <w:rPr>
          <w:rFonts w:ascii="Times New Roman" w:hAnsi="Times New Roman" w:cs="Times New Roman"/>
          <w:color w:val="222222"/>
          <w:sz w:val="24"/>
          <w:szCs w:val="24"/>
          <w:shd w:val="clear" w:color="auto" w:fill="FFFFFF"/>
        </w:rPr>
        <w:t>(1), 1-8.</w:t>
      </w:r>
    </w:p>
    <w:p w:rsidR="002B3389" w:rsidRPr="00B9365E" w:rsidRDefault="002B3389" w:rsidP="00B9365E">
      <w:pPr>
        <w:tabs>
          <w:tab w:val="left" w:pos="7095"/>
        </w:tabs>
        <w:spacing w:after="0" w:line="480" w:lineRule="auto"/>
        <w:ind w:left="720" w:hanging="720"/>
        <w:rPr>
          <w:rFonts w:ascii="Times New Roman" w:hAnsi="Times New Roman" w:cs="Times New Roman"/>
          <w:color w:val="222222"/>
          <w:sz w:val="24"/>
          <w:szCs w:val="24"/>
          <w:shd w:val="clear" w:color="auto" w:fill="FFFFFF"/>
        </w:rPr>
      </w:pPr>
      <w:r w:rsidRPr="00B9365E">
        <w:rPr>
          <w:rFonts w:ascii="Times New Roman" w:hAnsi="Times New Roman" w:cs="Times New Roman"/>
          <w:color w:val="222222"/>
          <w:sz w:val="24"/>
          <w:szCs w:val="24"/>
          <w:shd w:val="clear" w:color="auto" w:fill="FFFFFF"/>
        </w:rPr>
        <w:t>Schneider, B., Ehrhart, M. G., &amp; Macey, W. H. (2013). Organizational climate and culture. </w:t>
      </w:r>
      <w:r w:rsidRPr="00B9365E">
        <w:rPr>
          <w:rFonts w:ascii="Times New Roman" w:hAnsi="Times New Roman" w:cs="Times New Roman"/>
          <w:i/>
          <w:iCs/>
          <w:color w:val="222222"/>
          <w:sz w:val="24"/>
          <w:szCs w:val="24"/>
          <w:shd w:val="clear" w:color="auto" w:fill="FFFFFF"/>
        </w:rPr>
        <w:t>Annual review of psychology</w:t>
      </w:r>
      <w:r w:rsidRPr="00B9365E">
        <w:rPr>
          <w:rFonts w:ascii="Times New Roman" w:hAnsi="Times New Roman" w:cs="Times New Roman"/>
          <w:color w:val="222222"/>
          <w:sz w:val="24"/>
          <w:szCs w:val="24"/>
          <w:shd w:val="clear" w:color="auto" w:fill="FFFFFF"/>
        </w:rPr>
        <w:t>, </w:t>
      </w:r>
      <w:r w:rsidRPr="00B9365E">
        <w:rPr>
          <w:rFonts w:ascii="Times New Roman" w:hAnsi="Times New Roman" w:cs="Times New Roman"/>
          <w:i/>
          <w:iCs/>
          <w:color w:val="222222"/>
          <w:sz w:val="24"/>
          <w:szCs w:val="24"/>
          <w:shd w:val="clear" w:color="auto" w:fill="FFFFFF"/>
        </w:rPr>
        <w:t>64</w:t>
      </w:r>
      <w:r w:rsidRPr="00B9365E">
        <w:rPr>
          <w:rFonts w:ascii="Times New Roman" w:hAnsi="Times New Roman" w:cs="Times New Roman"/>
          <w:color w:val="222222"/>
          <w:sz w:val="24"/>
          <w:szCs w:val="24"/>
          <w:shd w:val="clear" w:color="auto" w:fill="FFFFFF"/>
        </w:rPr>
        <w:t>, 361-388.</w:t>
      </w:r>
    </w:p>
    <w:sectPr w:rsidR="002B3389" w:rsidRPr="00B9365E" w:rsidSect="00693CCF">
      <w:headerReference w:type="default" r:id="rId8"/>
      <w:head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13A9E" w:rsidRDefault="00313A9E" w:rsidP="00693CCF">
      <w:pPr>
        <w:spacing w:after="0" w:line="240" w:lineRule="auto"/>
      </w:pPr>
      <w:r>
        <w:separator/>
      </w:r>
    </w:p>
  </w:endnote>
  <w:endnote w:type="continuationSeparator" w:id="0">
    <w:p w:rsidR="00313A9E" w:rsidRDefault="00313A9E" w:rsidP="00693C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13A9E" w:rsidRDefault="00313A9E" w:rsidP="00693CCF">
      <w:pPr>
        <w:spacing w:after="0" w:line="240" w:lineRule="auto"/>
      </w:pPr>
      <w:r>
        <w:separator/>
      </w:r>
    </w:p>
  </w:footnote>
  <w:footnote w:type="continuationSeparator" w:id="0">
    <w:p w:rsidR="00313A9E" w:rsidRDefault="00313A9E" w:rsidP="00693C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0000" w:rsidRDefault="00313A9E">
    <w:r>
      <w:cr/>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93CCF" w:rsidRDefault="00693C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4633FF"/>
    <w:multiLevelType w:val="multilevel"/>
    <w:tmpl w:val="E2C8B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85170E7"/>
    <w:multiLevelType w:val="multilevel"/>
    <w:tmpl w:val="1CAC7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60331"/>
    <w:rsid w:val="00017DD9"/>
    <w:rsid w:val="00050D08"/>
    <w:rsid w:val="00071533"/>
    <w:rsid w:val="000776EB"/>
    <w:rsid w:val="000814F2"/>
    <w:rsid w:val="00093621"/>
    <w:rsid w:val="000A314F"/>
    <w:rsid w:val="000E136B"/>
    <w:rsid w:val="0011023A"/>
    <w:rsid w:val="0019198B"/>
    <w:rsid w:val="00192230"/>
    <w:rsid w:val="001A4704"/>
    <w:rsid w:val="00242527"/>
    <w:rsid w:val="00295B98"/>
    <w:rsid w:val="002B3389"/>
    <w:rsid w:val="002B744C"/>
    <w:rsid w:val="002F53CB"/>
    <w:rsid w:val="00313A9E"/>
    <w:rsid w:val="00323491"/>
    <w:rsid w:val="00361636"/>
    <w:rsid w:val="00374CAE"/>
    <w:rsid w:val="003A6034"/>
    <w:rsid w:val="003E321F"/>
    <w:rsid w:val="003F512D"/>
    <w:rsid w:val="0042400F"/>
    <w:rsid w:val="004334B3"/>
    <w:rsid w:val="00450184"/>
    <w:rsid w:val="0046750E"/>
    <w:rsid w:val="004805A6"/>
    <w:rsid w:val="00482E2D"/>
    <w:rsid w:val="004A418C"/>
    <w:rsid w:val="004C5045"/>
    <w:rsid w:val="004E2AF7"/>
    <w:rsid w:val="004E31D3"/>
    <w:rsid w:val="004F379E"/>
    <w:rsid w:val="005073EA"/>
    <w:rsid w:val="005172A0"/>
    <w:rsid w:val="00545DE6"/>
    <w:rsid w:val="005527CA"/>
    <w:rsid w:val="0055649B"/>
    <w:rsid w:val="00595980"/>
    <w:rsid w:val="005D04A7"/>
    <w:rsid w:val="00622FC9"/>
    <w:rsid w:val="00630CFD"/>
    <w:rsid w:val="00653667"/>
    <w:rsid w:val="00693CCF"/>
    <w:rsid w:val="006D0B63"/>
    <w:rsid w:val="006E36E9"/>
    <w:rsid w:val="006F0D3C"/>
    <w:rsid w:val="00706152"/>
    <w:rsid w:val="00741D58"/>
    <w:rsid w:val="00777B61"/>
    <w:rsid w:val="007A2B54"/>
    <w:rsid w:val="007B209D"/>
    <w:rsid w:val="007B3AF8"/>
    <w:rsid w:val="007C6718"/>
    <w:rsid w:val="007D3ED5"/>
    <w:rsid w:val="007D48BE"/>
    <w:rsid w:val="00806A84"/>
    <w:rsid w:val="008356DA"/>
    <w:rsid w:val="00854E1E"/>
    <w:rsid w:val="00855809"/>
    <w:rsid w:val="00892059"/>
    <w:rsid w:val="00892CAC"/>
    <w:rsid w:val="008964AC"/>
    <w:rsid w:val="008979AE"/>
    <w:rsid w:val="008A5C62"/>
    <w:rsid w:val="008F13DC"/>
    <w:rsid w:val="008F4F2F"/>
    <w:rsid w:val="009B4F1C"/>
    <w:rsid w:val="009C64A2"/>
    <w:rsid w:val="009D2037"/>
    <w:rsid w:val="009D79A3"/>
    <w:rsid w:val="009F6D09"/>
    <w:rsid w:val="00A0185B"/>
    <w:rsid w:val="00A130F3"/>
    <w:rsid w:val="00A23CD0"/>
    <w:rsid w:val="00A24AC5"/>
    <w:rsid w:val="00A322F1"/>
    <w:rsid w:val="00A3668A"/>
    <w:rsid w:val="00A4127B"/>
    <w:rsid w:val="00A458B0"/>
    <w:rsid w:val="00A60331"/>
    <w:rsid w:val="00A639C6"/>
    <w:rsid w:val="00A83B24"/>
    <w:rsid w:val="00A9490F"/>
    <w:rsid w:val="00AA2BFD"/>
    <w:rsid w:val="00AF30CE"/>
    <w:rsid w:val="00AF3A44"/>
    <w:rsid w:val="00AF3D21"/>
    <w:rsid w:val="00B330E7"/>
    <w:rsid w:val="00B53AA8"/>
    <w:rsid w:val="00B67FE1"/>
    <w:rsid w:val="00B9236B"/>
    <w:rsid w:val="00B9365E"/>
    <w:rsid w:val="00BB19B3"/>
    <w:rsid w:val="00BB3DC5"/>
    <w:rsid w:val="00BC7D00"/>
    <w:rsid w:val="00BE7B5C"/>
    <w:rsid w:val="00BF3956"/>
    <w:rsid w:val="00C00456"/>
    <w:rsid w:val="00C16D90"/>
    <w:rsid w:val="00C23A41"/>
    <w:rsid w:val="00C45A05"/>
    <w:rsid w:val="00C523C1"/>
    <w:rsid w:val="00C65B0C"/>
    <w:rsid w:val="00C81C90"/>
    <w:rsid w:val="00C84AE1"/>
    <w:rsid w:val="00C93556"/>
    <w:rsid w:val="00D25772"/>
    <w:rsid w:val="00D54ED0"/>
    <w:rsid w:val="00D64D19"/>
    <w:rsid w:val="00D73441"/>
    <w:rsid w:val="00D76CAD"/>
    <w:rsid w:val="00D7762A"/>
    <w:rsid w:val="00DA3BAC"/>
    <w:rsid w:val="00DB3992"/>
    <w:rsid w:val="00DB4A4A"/>
    <w:rsid w:val="00E01F4A"/>
    <w:rsid w:val="00E22BC8"/>
    <w:rsid w:val="00E80F02"/>
    <w:rsid w:val="00E87EB9"/>
    <w:rsid w:val="00E96EC1"/>
    <w:rsid w:val="00EB42E5"/>
    <w:rsid w:val="00EC0ED3"/>
    <w:rsid w:val="00EE1214"/>
    <w:rsid w:val="00F002C9"/>
    <w:rsid w:val="00F058E7"/>
    <w:rsid w:val="00F1107C"/>
    <w:rsid w:val="00F34F99"/>
    <w:rsid w:val="00F505CD"/>
    <w:rsid w:val="00F50EA6"/>
    <w:rsid w:val="00F8628A"/>
    <w:rsid w:val="00FD6E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96A05"/>
  <w15:docId w15:val="{E3C81594-49BE-7545-80E1-1E000B6153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BB19B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D04A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semiHidden/>
    <w:rsid w:val="00BB19B3"/>
    <w:rPr>
      <w:rFonts w:asciiTheme="majorHAnsi" w:eastAsiaTheme="majorEastAsia" w:hAnsiTheme="majorHAnsi" w:cstheme="majorBidi"/>
      <w:b/>
      <w:bCs/>
      <w:color w:val="4F81BD" w:themeColor="accent1"/>
      <w:sz w:val="26"/>
      <w:szCs w:val="26"/>
    </w:rPr>
  </w:style>
  <w:style w:type="character" w:styleId="Strong">
    <w:name w:val="Strong"/>
    <w:basedOn w:val="DefaultParagraphFont"/>
    <w:uiPriority w:val="22"/>
    <w:qFormat/>
    <w:rsid w:val="00450184"/>
    <w:rPr>
      <w:b/>
      <w:bCs/>
    </w:rPr>
  </w:style>
  <w:style w:type="paragraph" w:styleId="Header">
    <w:name w:val="header"/>
    <w:basedOn w:val="Normal"/>
    <w:link w:val="HeaderChar"/>
    <w:uiPriority w:val="99"/>
    <w:unhideWhenUsed/>
    <w:rsid w:val="00693C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93CCF"/>
  </w:style>
  <w:style w:type="paragraph" w:styleId="Footer">
    <w:name w:val="footer"/>
    <w:basedOn w:val="Normal"/>
    <w:link w:val="FooterChar"/>
    <w:uiPriority w:val="99"/>
    <w:unhideWhenUsed/>
    <w:rsid w:val="00693C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3C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175322">
      <w:bodyDiv w:val="1"/>
      <w:marLeft w:val="0"/>
      <w:marRight w:val="0"/>
      <w:marTop w:val="0"/>
      <w:marBottom w:val="0"/>
      <w:divBdr>
        <w:top w:val="none" w:sz="0" w:space="0" w:color="auto"/>
        <w:left w:val="none" w:sz="0" w:space="0" w:color="auto"/>
        <w:bottom w:val="none" w:sz="0" w:space="0" w:color="auto"/>
        <w:right w:val="none" w:sz="0" w:space="0" w:color="auto"/>
      </w:divBdr>
    </w:div>
    <w:div w:id="199980189">
      <w:bodyDiv w:val="1"/>
      <w:marLeft w:val="0"/>
      <w:marRight w:val="0"/>
      <w:marTop w:val="0"/>
      <w:marBottom w:val="0"/>
      <w:divBdr>
        <w:top w:val="none" w:sz="0" w:space="0" w:color="auto"/>
        <w:left w:val="none" w:sz="0" w:space="0" w:color="auto"/>
        <w:bottom w:val="none" w:sz="0" w:space="0" w:color="auto"/>
        <w:right w:val="none" w:sz="0" w:space="0" w:color="auto"/>
      </w:divBdr>
    </w:div>
    <w:div w:id="587423455">
      <w:bodyDiv w:val="1"/>
      <w:marLeft w:val="0"/>
      <w:marRight w:val="0"/>
      <w:marTop w:val="0"/>
      <w:marBottom w:val="0"/>
      <w:divBdr>
        <w:top w:val="none" w:sz="0" w:space="0" w:color="auto"/>
        <w:left w:val="none" w:sz="0" w:space="0" w:color="auto"/>
        <w:bottom w:val="none" w:sz="0" w:space="0" w:color="auto"/>
        <w:right w:val="none" w:sz="0" w:space="0" w:color="auto"/>
      </w:divBdr>
    </w:div>
    <w:div w:id="591009027">
      <w:bodyDiv w:val="1"/>
      <w:marLeft w:val="0"/>
      <w:marRight w:val="0"/>
      <w:marTop w:val="0"/>
      <w:marBottom w:val="0"/>
      <w:divBdr>
        <w:top w:val="none" w:sz="0" w:space="0" w:color="auto"/>
        <w:left w:val="none" w:sz="0" w:space="0" w:color="auto"/>
        <w:bottom w:val="none" w:sz="0" w:space="0" w:color="auto"/>
        <w:right w:val="none" w:sz="0" w:space="0" w:color="auto"/>
      </w:divBdr>
      <w:divsChild>
        <w:div w:id="527136927">
          <w:marLeft w:val="0"/>
          <w:marRight w:val="0"/>
          <w:marTop w:val="0"/>
          <w:marBottom w:val="0"/>
          <w:divBdr>
            <w:top w:val="none" w:sz="0" w:space="0" w:color="auto"/>
            <w:left w:val="none" w:sz="0" w:space="0" w:color="auto"/>
            <w:bottom w:val="none" w:sz="0" w:space="0" w:color="auto"/>
            <w:right w:val="none" w:sz="0" w:space="0" w:color="auto"/>
          </w:divBdr>
        </w:div>
        <w:div w:id="194587301">
          <w:marLeft w:val="0"/>
          <w:marRight w:val="0"/>
          <w:marTop w:val="0"/>
          <w:marBottom w:val="0"/>
          <w:divBdr>
            <w:top w:val="none" w:sz="0" w:space="0" w:color="auto"/>
            <w:left w:val="none" w:sz="0" w:space="0" w:color="auto"/>
            <w:bottom w:val="none" w:sz="0" w:space="0" w:color="auto"/>
            <w:right w:val="none" w:sz="0" w:space="0" w:color="auto"/>
          </w:divBdr>
        </w:div>
      </w:divsChild>
    </w:div>
    <w:div w:id="1169634647">
      <w:bodyDiv w:val="1"/>
      <w:marLeft w:val="0"/>
      <w:marRight w:val="0"/>
      <w:marTop w:val="0"/>
      <w:marBottom w:val="0"/>
      <w:divBdr>
        <w:top w:val="none" w:sz="0" w:space="0" w:color="auto"/>
        <w:left w:val="none" w:sz="0" w:space="0" w:color="auto"/>
        <w:bottom w:val="none" w:sz="0" w:space="0" w:color="auto"/>
        <w:right w:val="none" w:sz="0" w:space="0" w:color="auto"/>
      </w:divBdr>
    </w:div>
    <w:div w:id="1283995388">
      <w:bodyDiv w:val="1"/>
      <w:marLeft w:val="0"/>
      <w:marRight w:val="0"/>
      <w:marTop w:val="0"/>
      <w:marBottom w:val="0"/>
      <w:divBdr>
        <w:top w:val="none" w:sz="0" w:space="0" w:color="auto"/>
        <w:left w:val="none" w:sz="0" w:space="0" w:color="auto"/>
        <w:bottom w:val="none" w:sz="0" w:space="0" w:color="auto"/>
        <w:right w:val="none" w:sz="0" w:space="0" w:color="auto"/>
      </w:divBdr>
    </w:div>
    <w:div w:id="1324814103">
      <w:bodyDiv w:val="1"/>
      <w:marLeft w:val="0"/>
      <w:marRight w:val="0"/>
      <w:marTop w:val="0"/>
      <w:marBottom w:val="0"/>
      <w:divBdr>
        <w:top w:val="none" w:sz="0" w:space="0" w:color="auto"/>
        <w:left w:val="none" w:sz="0" w:space="0" w:color="auto"/>
        <w:bottom w:val="none" w:sz="0" w:space="0" w:color="auto"/>
        <w:right w:val="none" w:sz="0" w:space="0" w:color="auto"/>
      </w:divBdr>
      <w:divsChild>
        <w:div w:id="1455825743">
          <w:marLeft w:val="0"/>
          <w:marRight w:val="0"/>
          <w:marTop w:val="0"/>
          <w:marBottom w:val="0"/>
          <w:divBdr>
            <w:top w:val="none" w:sz="0" w:space="0" w:color="auto"/>
            <w:left w:val="none" w:sz="0" w:space="0" w:color="auto"/>
            <w:bottom w:val="none" w:sz="0" w:space="0" w:color="auto"/>
            <w:right w:val="none" w:sz="0" w:space="0" w:color="auto"/>
          </w:divBdr>
        </w:div>
        <w:div w:id="723679456">
          <w:marLeft w:val="0"/>
          <w:marRight w:val="0"/>
          <w:marTop w:val="0"/>
          <w:marBottom w:val="0"/>
          <w:divBdr>
            <w:top w:val="none" w:sz="0" w:space="0" w:color="auto"/>
            <w:left w:val="none" w:sz="0" w:space="0" w:color="auto"/>
            <w:bottom w:val="none" w:sz="0" w:space="0" w:color="auto"/>
            <w:right w:val="none" w:sz="0" w:space="0" w:color="auto"/>
          </w:divBdr>
        </w:div>
      </w:divsChild>
    </w:div>
    <w:div w:id="1415591175">
      <w:bodyDiv w:val="1"/>
      <w:marLeft w:val="0"/>
      <w:marRight w:val="0"/>
      <w:marTop w:val="0"/>
      <w:marBottom w:val="0"/>
      <w:divBdr>
        <w:top w:val="none" w:sz="0" w:space="0" w:color="auto"/>
        <w:left w:val="none" w:sz="0" w:space="0" w:color="auto"/>
        <w:bottom w:val="none" w:sz="0" w:space="0" w:color="auto"/>
        <w:right w:val="none" w:sz="0" w:space="0" w:color="auto"/>
      </w:divBdr>
    </w:div>
    <w:div w:id="1529180527">
      <w:bodyDiv w:val="1"/>
      <w:marLeft w:val="0"/>
      <w:marRight w:val="0"/>
      <w:marTop w:val="0"/>
      <w:marBottom w:val="0"/>
      <w:divBdr>
        <w:top w:val="none" w:sz="0" w:space="0" w:color="auto"/>
        <w:left w:val="none" w:sz="0" w:space="0" w:color="auto"/>
        <w:bottom w:val="none" w:sz="0" w:space="0" w:color="auto"/>
        <w:right w:val="none" w:sz="0" w:space="0" w:color="auto"/>
      </w:divBdr>
    </w:div>
    <w:div w:id="1887644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9D2627E-4729-F345-B6A9-197FDAC221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3125</TotalTime>
  <Pages>9</Pages>
  <Words>2225</Words>
  <Characters>12688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PETER</dc:creator>
  <cp:lastModifiedBy>peter donegan</cp:lastModifiedBy>
  <cp:revision>116</cp:revision>
  <dcterms:created xsi:type="dcterms:W3CDTF">2020-03-18T06:30:00Z</dcterms:created>
  <dcterms:modified xsi:type="dcterms:W3CDTF">2020-05-11T12:46:00Z</dcterms:modified>
</cp:coreProperties>
</file>