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4CB21" w14:textId="77777777" w:rsidR="003B4805" w:rsidRDefault="003B4805" w:rsidP="003B4805">
      <w:pPr>
        <w:spacing w:line="259" w:lineRule="auto"/>
        <w:jc w:val="center"/>
        <w:rPr>
          <w:rFonts w:ascii="Arial" w:hAnsi="Arial" w:cs="Arial"/>
          <w:b/>
        </w:rPr>
      </w:pPr>
    </w:p>
    <w:p w14:paraId="786172EC" w14:textId="77777777" w:rsidR="003B4805" w:rsidRDefault="003B4805" w:rsidP="003B4805">
      <w:pPr>
        <w:spacing w:line="259" w:lineRule="auto"/>
        <w:jc w:val="center"/>
        <w:rPr>
          <w:rFonts w:ascii="Arial" w:hAnsi="Arial" w:cs="Arial"/>
          <w:b/>
        </w:rPr>
      </w:pPr>
    </w:p>
    <w:p w14:paraId="4D82C1F1" w14:textId="77777777" w:rsidR="003B4805" w:rsidRDefault="003B4805" w:rsidP="003B4805">
      <w:pPr>
        <w:spacing w:line="259" w:lineRule="auto"/>
        <w:jc w:val="center"/>
        <w:rPr>
          <w:rFonts w:ascii="Arial" w:hAnsi="Arial" w:cs="Arial"/>
          <w:b/>
        </w:rPr>
      </w:pPr>
    </w:p>
    <w:p w14:paraId="2C571E48" w14:textId="77777777" w:rsidR="003B4805" w:rsidRDefault="003B4805" w:rsidP="003B4805">
      <w:pPr>
        <w:spacing w:line="259" w:lineRule="auto"/>
        <w:jc w:val="center"/>
        <w:rPr>
          <w:rFonts w:ascii="Arial" w:hAnsi="Arial" w:cs="Arial"/>
          <w:b/>
        </w:rPr>
      </w:pPr>
    </w:p>
    <w:p w14:paraId="253180EE" w14:textId="77777777" w:rsidR="003B4805" w:rsidRDefault="003B4805" w:rsidP="003B4805">
      <w:pPr>
        <w:spacing w:line="259" w:lineRule="auto"/>
        <w:jc w:val="center"/>
        <w:rPr>
          <w:rFonts w:ascii="Arial" w:hAnsi="Arial" w:cs="Arial"/>
          <w:b/>
        </w:rPr>
      </w:pPr>
    </w:p>
    <w:p w14:paraId="772BFCF4" w14:textId="77777777" w:rsidR="003B4805" w:rsidRDefault="003B4805" w:rsidP="003B4805">
      <w:pPr>
        <w:spacing w:line="259" w:lineRule="auto"/>
        <w:jc w:val="center"/>
        <w:rPr>
          <w:rFonts w:ascii="Arial" w:hAnsi="Arial" w:cs="Arial"/>
          <w:b/>
        </w:rPr>
      </w:pPr>
    </w:p>
    <w:p w14:paraId="6D941C51" w14:textId="77777777" w:rsidR="003B4805" w:rsidRDefault="003B4805" w:rsidP="003B4805">
      <w:pPr>
        <w:spacing w:line="259" w:lineRule="auto"/>
        <w:jc w:val="center"/>
        <w:rPr>
          <w:rFonts w:ascii="Arial" w:hAnsi="Arial" w:cs="Arial"/>
          <w:b/>
        </w:rPr>
      </w:pPr>
    </w:p>
    <w:p w14:paraId="660F3D0B" w14:textId="77777777" w:rsidR="003B4805" w:rsidRDefault="003B4805" w:rsidP="003B4805">
      <w:pPr>
        <w:spacing w:line="259" w:lineRule="auto"/>
        <w:jc w:val="center"/>
        <w:rPr>
          <w:rFonts w:ascii="Arial" w:hAnsi="Arial" w:cs="Arial"/>
          <w:b/>
        </w:rPr>
      </w:pPr>
    </w:p>
    <w:p w14:paraId="71A5C54E" w14:textId="77777777" w:rsidR="003B4805" w:rsidRDefault="003B4805" w:rsidP="003B4805">
      <w:pPr>
        <w:spacing w:line="259" w:lineRule="auto"/>
        <w:jc w:val="center"/>
        <w:rPr>
          <w:rFonts w:ascii="Arial" w:hAnsi="Arial" w:cs="Arial"/>
          <w:b/>
        </w:rPr>
      </w:pPr>
    </w:p>
    <w:p w14:paraId="7F8F3A44" w14:textId="77777777" w:rsidR="003B4805" w:rsidRPr="003B4805" w:rsidRDefault="003B4805" w:rsidP="003B4805">
      <w:pPr>
        <w:spacing w:line="259" w:lineRule="auto"/>
        <w:jc w:val="center"/>
        <w:rPr>
          <w:rFonts w:ascii="Arial" w:hAnsi="Arial" w:cs="Arial"/>
          <w:b/>
        </w:rPr>
      </w:pPr>
      <w:r w:rsidRPr="003B4805">
        <w:rPr>
          <w:rFonts w:ascii="Arial" w:hAnsi="Arial" w:cs="Arial"/>
          <w:b/>
        </w:rPr>
        <w:t>Module Title</w:t>
      </w:r>
      <w:r>
        <w:rPr>
          <w:rFonts w:ascii="Arial" w:hAnsi="Arial" w:cs="Arial"/>
          <w:b/>
        </w:rPr>
        <w:t xml:space="preserve">: </w:t>
      </w:r>
      <w:r w:rsidRPr="003B4805">
        <w:rPr>
          <w:rFonts w:ascii="Arial" w:hAnsi="Arial" w:cs="Arial"/>
          <w:b/>
        </w:rPr>
        <w:t>Personnel Resourcing and Development</w:t>
      </w:r>
    </w:p>
    <w:p w14:paraId="34BB4980" w14:textId="77777777" w:rsidR="003B4805" w:rsidRDefault="003B4805" w:rsidP="003B4805">
      <w:pPr>
        <w:spacing w:line="259" w:lineRule="auto"/>
        <w:jc w:val="center"/>
        <w:rPr>
          <w:rFonts w:ascii="Arial" w:hAnsi="Arial" w:cs="Arial"/>
          <w:b/>
        </w:rPr>
      </w:pPr>
      <w:r w:rsidRPr="003B4805">
        <w:rPr>
          <w:rFonts w:ascii="Arial" w:hAnsi="Arial" w:cs="Arial"/>
          <w:b/>
        </w:rPr>
        <w:t>Module Code</w:t>
      </w:r>
      <w:r>
        <w:rPr>
          <w:rFonts w:ascii="Arial" w:hAnsi="Arial" w:cs="Arial"/>
          <w:b/>
        </w:rPr>
        <w:t xml:space="preserve">: </w:t>
      </w:r>
      <w:r w:rsidRPr="003B4805">
        <w:rPr>
          <w:rFonts w:ascii="Arial" w:hAnsi="Arial" w:cs="Arial"/>
          <w:b/>
        </w:rPr>
        <w:t>BMIH5005</w:t>
      </w:r>
    </w:p>
    <w:p w14:paraId="0FFF84A7" w14:textId="77777777" w:rsidR="003B4805" w:rsidRPr="003B4805" w:rsidRDefault="003B4805" w:rsidP="003B4805">
      <w:pPr>
        <w:spacing w:line="259" w:lineRule="auto"/>
        <w:jc w:val="center"/>
        <w:rPr>
          <w:rFonts w:ascii="Arial" w:hAnsi="Arial" w:cs="Arial"/>
          <w:b/>
        </w:rPr>
      </w:pPr>
      <w:r>
        <w:rPr>
          <w:rFonts w:ascii="Arial" w:hAnsi="Arial" w:cs="Arial"/>
          <w:b/>
        </w:rPr>
        <w:t>Assignment Title: Research Project Proposal</w:t>
      </w:r>
    </w:p>
    <w:p w14:paraId="5890A347" w14:textId="4ECB56F5" w:rsidR="003B4805" w:rsidRPr="003B4805" w:rsidRDefault="003B4805" w:rsidP="003B4805">
      <w:pPr>
        <w:spacing w:line="259" w:lineRule="auto"/>
        <w:jc w:val="center"/>
        <w:rPr>
          <w:rFonts w:ascii="Arial" w:hAnsi="Arial" w:cs="Arial"/>
          <w:b/>
        </w:rPr>
      </w:pPr>
      <w:r w:rsidRPr="003B4805">
        <w:rPr>
          <w:rFonts w:ascii="Arial" w:hAnsi="Arial" w:cs="Arial"/>
          <w:b/>
        </w:rPr>
        <w:t>Lecturer’s name</w:t>
      </w:r>
      <w:r w:rsidR="00A07496">
        <w:rPr>
          <w:rFonts w:ascii="Arial" w:hAnsi="Arial" w:cs="Arial"/>
          <w:b/>
        </w:rPr>
        <w:t>: Scott James</w:t>
      </w:r>
    </w:p>
    <w:p w14:paraId="3FD4C5DE" w14:textId="6F49CC86" w:rsidR="003B4805" w:rsidRPr="003B4805" w:rsidRDefault="003B4805" w:rsidP="003B4805">
      <w:pPr>
        <w:spacing w:line="259" w:lineRule="auto"/>
        <w:jc w:val="center"/>
        <w:rPr>
          <w:rFonts w:ascii="Arial" w:hAnsi="Arial" w:cs="Arial"/>
          <w:b/>
        </w:rPr>
      </w:pPr>
      <w:r w:rsidRPr="003B4805">
        <w:rPr>
          <w:rFonts w:ascii="Arial" w:hAnsi="Arial" w:cs="Arial"/>
          <w:b/>
        </w:rPr>
        <w:t>Student Name</w:t>
      </w:r>
      <w:r w:rsidR="00A07496">
        <w:rPr>
          <w:rFonts w:ascii="Arial" w:hAnsi="Arial" w:cs="Arial"/>
          <w:b/>
        </w:rPr>
        <w:t xml:space="preserve">: </w:t>
      </w:r>
      <w:proofErr w:type="spellStart"/>
      <w:r w:rsidR="00A07496">
        <w:rPr>
          <w:rFonts w:ascii="Arial" w:hAnsi="Arial" w:cs="Arial"/>
          <w:b/>
        </w:rPr>
        <w:t>Nicoleta</w:t>
      </w:r>
      <w:proofErr w:type="spellEnd"/>
      <w:r w:rsidR="00A07496">
        <w:rPr>
          <w:rFonts w:ascii="Arial" w:hAnsi="Arial" w:cs="Arial"/>
          <w:b/>
        </w:rPr>
        <w:t xml:space="preserve"> Aurelia </w:t>
      </w:r>
      <w:proofErr w:type="spellStart"/>
      <w:r w:rsidR="00A07496">
        <w:rPr>
          <w:rFonts w:ascii="Arial" w:hAnsi="Arial" w:cs="Arial"/>
          <w:b/>
        </w:rPr>
        <w:t>Monafu</w:t>
      </w:r>
      <w:proofErr w:type="spellEnd"/>
    </w:p>
    <w:p w14:paraId="60B79EC7" w14:textId="57C9C0D9" w:rsidR="003B4805" w:rsidRDefault="003B4805" w:rsidP="003B4805">
      <w:pPr>
        <w:spacing w:line="259" w:lineRule="auto"/>
        <w:jc w:val="center"/>
        <w:rPr>
          <w:rFonts w:ascii="Arial" w:hAnsi="Arial" w:cs="Arial"/>
          <w:b/>
        </w:rPr>
      </w:pPr>
      <w:r w:rsidRPr="003B4805">
        <w:rPr>
          <w:rFonts w:ascii="Arial" w:hAnsi="Arial" w:cs="Arial"/>
          <w:b/>
        </w:rPr>
        <w:t>Student ID</w:t>
      </w:r>
      <w:r w:rsidR="009F7208">
        <w:rPr>
          <w:rFonts w:ascii="Arial" w:hAnsi="Arial" w:cs="Arial"/>
          <w:b/>
        </w:rPr>
        <w:t>:2245344</w:t>
      </w:r>
    </w:p>
    <w:p w14:paraId="1121FC52" w14:textId="12DB6615" w:rsidR="001069EA" w:rsidRDefault="001069EA" w:rsidP="003B4805">
      <w:pPr>
        <w:spacing w:line="259" w:lineRule="auto"/>
        <w:jc w:val="center"/>
        <w:rPr>
          <w:rFonts w:ascii="Arial" w:hAnsi="Arial" w:cs="Arial"/>
          <w:b/>
        </w:rPr>
      </w:pPr>
      <w:r>
        <w:rPr>
          <w:rFonts w:ascii="Arial" w:hAnsi="Arial" w:cs="Arial"/>
          <w:b/>
        </w:rPr>
        <w:t>Word count:</w:t>
      </w:r>
      <w:r w:rsidR="00442AE6">
        <w:rPr>
          <w:rFonts w:ascii="Arial" w:hAnsi="Arial" w:cs="Arial"/>
          <w:b/>
        </w:rPr>
        <w:t>2000 words</w:t>
      </w:r>
    </w:p>
    <w:p w14:paraId="2FB324CA" w14:textId="77777777" w:rsidR="00442AE6" w:rsidRDefault="00442AE6" w:rsidP="003B4805">
      <w:pPr>
        <w:spacing w:line="259" w:lineRule="auto"/>
        <w:jc w:val="center"/>
        <w:rPr>
          <w:rFonts w:ascii="Arial" w:hAnsi="Arial" w:cs="Arial"/>
          <w:b/>
        </w:rPr>
      </w:pPr>
    </w:p>
    <w:p w14:paraId="7F531CEB" w14:textId="77777777" w:rsidR="003B4805" w:rsidRDefault="003B4805">
      <w:pPr>
        <w:spacing w:line="259" w:lineRule="auto"/>
        <w:jc w:val="left"/>
        <w:rPr>
          <w:rFonts w:ascii="Arial" w:hAnsi="Arial" w:cs="Arial"/>
          <w:b/>
        </w:rPr>
      </w:pPr>
      <w:r>
        <w:rPr>
          <w:rFonts w:ascii="Arial" w:hAnsi="Arial" w:cs="Arial"/>
          <w:b/>
        </w:rPr>
        <w:br w:type="page"/>
      </w:r>
    </w:p>
    <w:sdt>
      <w:sdtPr>
        <w:rPr>
          <w:rFonts w:ascii="Arial" w:eastAsiaTheme="minorHAnsi" w:hAnsi="Arial" w:cs="Arial"/>
          <w:color w:val="0D0D0D" w:themeColor="text1" w:themeTint="F2"/>
          <w:sz w:val="24"/>
          <w:szCs w:val="22"/>
        </w:rPr>
        <w:id w:val="-2062702715"/>
        <w:docPartObj>
          <w:docPartGallery w:val="Table of Contents"/>
          <w:docPartUnique/>
        </w:docPartObj>
      </w:sdtPr>
      <w:sdtEndPr>
        <w:rPr>
          <w:b/>
          <w:bCs/>
          <w:noProof/>
        </w:rPr>
      </w:sdtEndPr>
      <w:sdtContent>
        <w:p w14:paraId="32896167" w14:textId="77777777" w:rsidR="003B4805" w:rsidRPr="00692BA8" w:rsidRDefault="003B4805">
          <w:pPr>
            <w:pStyle w:val="TOCHeading"/>
            <w:rPr>
              <w:rFonts w:ascii="Arial" w:hAnsi="Arial" w:cs="Arial"/>
            </w:rPr>
          </w:pPr>
          <w:r w:rsidRPr="00692BA8">
            <w:rPr>
              <w:rFonts w:ascii="Arial" w:hAnsi="Arial" w:cs="Arial"/>
            </w:rPr>
            <w:t>Table of Contents</w:t>
          </w:r>
        </w:p>
        <w:p w14:paraId="5B6A73F9" w14:textId="77777777" w:rsidR="00BC041B" w:rsidRDefault="003B4805">
          <w:pPr>
            <w:pStyle w:val="TOC1"/>
            <w:tabs>
              <w:tab w:val="left" w:pos="480"/>
              <w:tab w:val="right" w:leader="dot" w:pos="9350"/>
            </w:tabs>
            <w:rPr>
              <w:rFonts w:asciiTheme="minorHAnsi" w:eastAsiaTheme="minorEastAsia" w:hAnsiTheme="minorHAnsi"/>
              <w:noProof/>
              <w:color w:val="auto"/>
              <w:sz w:val="22"/>
            </w:rPr>
          </w:pPr>
          <w:r w:rsidRPr="00692BA8">
            <w:rPr>
              <w:rFonts w:ascii="Arial" w:hAnsi="Arial" w:cs="Arial"/>
            </w:rPr>
            <w:fldChar w:fldCharType="begin"/>
          </w:r>
          <w:r w:rsidRPr="00692BA8">
            <w:rPr>
              <w:rFonts w:ascii="Arial" w:hAnsi="Arial" w:cs="Arial"/>
            </w:rPr>
            <w:instrText xml:space="preserve"> TOC \o "1-3" \h \z \u </w:instrText>
          </w:r>
          <w:r w:rsidRPr="00692BA8">
            <w:rPr>
              <w:rFonts w:ascii="Arial" w:hAnsi="Arial" w:cs="Arial"/>
            </w:rPr>
            <w:fldChar w:fldCharType="separate"/>
          </w:r>
          <w:hyperlink w:anchor="_Toc168500754" w:history="1">
            <w:r w:rsidR="00BC041B" w:rsidRPr="00B92A9E">
              <w:rPr>
                <w:rStyle w:val="Hyperlink"/>
                <w:rFonts w:ascii="Arial" w:hAnsi="Arial" w:cs="Arial"/>
                <w:noProof/>
              </w:rPr>
              <w:t>1.</w:t>
            </w:r>
            <w:r w:rsidR="00BC041B">
              <w:rPr>
                <w:rFonts w:asciiTheme="minorHAnsi" w:eastAsiaTheme="minorEastAsia" w:hAnsiTheme="minorHAnsi"/>
                <w:noProof/>
                <w:color w:val="auto"/>
                <w:sz w:val="22"/>
              </w:rPr>
              <w:tab/>
            </w:r>
            <w:r w:rsidR="00BC041B" w:rsidRPr="00B92A9E">
              <w:rPr>
                <w:rStyle w:val="Hyperlink"/>
                <w:rFonts w:ascii="Arial" w:hAnsi="Arial" w:cs="Arial"/>
                <w:noProof/>
              </w:rPr>
              <w:t>Introduction and Background</w:t>
            </w:r>
            <w:r w:rsidR="00BC041B">
              <w:rPr>
                <w:noProof/>
                <w:webHidden/>
              </w:rPr>
              <w:tab/>
            </w:r>
            <w:r w:rsidR="00BC041B">
              <w:rPr>
                <w:noProof/>
                <w:webHidden/>
              </w:rPr>
              <w:fldChar w:fldCharType="begin"/>
            </w:r>
            <w:r w:rsidR="00BC041B">
              <w:rPr>
                <w:noProof/>
                <w:webHidden/>
              </w:rPr>
              <w:instrText xml:space="preserve"> PAGEREF _Toc168500754 \h </w:instrText>
            </w:r>
            <w:r w:rsidR="00BC041B">
              <w:rPr>
                <w:noProof/>
                <w:webHidden/>
              </w:rPr>
            </w:r>
            <w:r w:rsidR="00BC041B">
              <w:rPr>
                <w:noProof/>
                <w:webHidden/>
              </w:rPr>
              <w:fldChar w:fldCharType="separate"/>
            </w:r>
            <w:r w:rsidR="00BC041B">
              <w:rPr>
                <w:noProof/>
                <w:webHidden/>
              </w:rPr>
              <w:t>3</w:t>
            </w:r>
            <w:r w:rsidR="00BC041B">
              <w:rPr>
                <w:noProof/>
                <w:webHidden/>
              </w:rPr>
              <w:fldChar w:fldCharType="end"/>
            </w:r>
          </w:hyperlink>
        </w:p>
        <w:p w14:paraId="1DF00335" w14:textId="77777777" w:rsidR="00BC041B" w:rsidRDefault="00EB135D">
          <w:pPr>
            <w:pStyle w:val="TOC2"/>
            <w:tabs>
              <w:tab w:val="left" w:pos="880"/>
              <w:tab w:val="right" w:leader="dot" w:pos="9350"/>
            </w:tabs>
            <w:rPr>
              <w:rFonts w:asciiTheme="minorHAnsi" w:eastAsiaTheme="minorEastAsia" w:hAnsiTheme="minorHAnsi"/>
              <w:noProof/>
              <w:color w:val="auto"/>
              <w:sz w:val="22"/>
            </w:rPr>
          </w:pPr>
          <w:hyperlink w:anchor="_Toc168500755" w:history="1">
            <w:r w:rsidR="00BC041B" w:rsidRPr="00B92A9E">
              <w:rPr>
                <w:rStyle w:val="Hyperlink"/>
                <w:rFonts w:ascii="Arial" w:hAnsi="Arial" w:cs="Arial"/>
                <w:noProof/>
              </w:rPr>
              <w:t>1.1.</w:t>
            </w:r>
            <w:r w:rsidR="00BC041B">
              <w:rPr>
                <w:rFonts w:asciiTheme="minorHAnsi" w:eastAsiaTheme="minorEastAsia" w:hAnsiTheme="minorHAnsi"/>
                <w:noProof/>
                <w:color w:val="auto"/>
                <w:sz w:val="22"/>
              </w:rPr>
              <w:tab/>
            </w:r>
            <w:r w:rsidR="00BC041B" w:rsidRPr="00B92A9E">
              <w:rPr>
                <w:rStyle w:val="Hyperlink"/>
                <w:rFonts w:ascii="Arial" w:hAnsi="Arial" w:cs="Arial"/>
                <w:noProof/>
              </w:rPr>
              <w:t>Whitbread Hotel</w:t>
            </w:r>
            <w:r w:rsidR="00BC041B">
              <w:rPr>
                <w:noProof/>
                <w:webHidden/>
              </w:rPr>
              <w:tab/>
            </w:r>
            <w:r w:rsidR="00BC041B">
              <w:rPr>
                <w:noProof/>
                <w:webHidden/>
              </w:rPr>
              <w:fldChar w:fldCharType="begin"/>
            </w:r>
            <w:r w:rsidR="00BC041B">
              <w:rPr>
                <w:noProof/>
                <w:webHidden/>
              </w:rPr>
              <w:instrText xml:space="preserve"> PAGEREF _Toc168500755 \h </w:instrText>
            </w:r>
            <w:r w:rsidR="00BC041B">
              <w:rPr>
                <w:noProof/>
                <w:webHidden/>
              </w:rPr>
            </w:r>
            <w:r w:rsidR="00BC041B">
              <w:rPr>
                <w:noProof/>
                <w:webHidden/>
              </w:rPr>
              <w:fldChar w:fldCharType="separate"/>
            </w:r>
            <w:r w:rsidR="00BC041B">
              <w:rPr>
                <w:noProof/>
                <w:webHidden/>
              </w:rPr>
              <w:t>3</w:t>
            </w:r>
            <w:r w:rsidR="00BC041B">
              <w:rPr>
                <w:noProof/>
                <w:webHidden/>
              </w:rPr>
              <w:fldChar w:fldCharType="end"/>
            </w:r>
          </w:hyperlink>
        </w:p>
        <w:p w14:paraId="1BB7C360" w14:textId="77777777" w:rsidR="00BC041B" w:rsidRDefault="00EB135D">
          <w:pPr>
            <w:pStyle w:val="TOC1"/>
            <w:tabs>
              <w:tab w:val="left" w:pos="480"/>
              <w:tab w:val="right" w:leader="dot" w:pos="9350"/>
            </w:tabs>
            <w:rPr>
              <w:rFonts w:asciiTheme="minorHAnsi" w:eastAsiaTheme="minorEastAsia" w:hAnsiTheme="minorHAnsi"/>
              <w:noProof/>
              <w:color w:val="auto"/>
              <w:sz w:val="22"/>
            </w:rPr>
          </w:pPr>
          <w:hyperlink w:anchor="_Toc168500756" w:history="1">
            <w:r w:rsidR="00BC041B" w:rsidRPr="00B92A9E">
              <w:rPr>
                <w:rStyle w:val="Hyperlink"/>
                <w:rFonts w:ascii="Arial" w:hAnsi="Arial" w:cs="Arial"/>
                <w:noProof/>
              </w:rPr>
              <w:t>2.</w:t>
            </w:r>
            <w:r w:rsidR="00BC041B">
              <w:rPr>
                <w:rFonts w:asciiTheme="minorHAnsi" w:eastAsiaTheme="minorEastAsia" w:hAnsiTheme="minorHAnsi"/>
                <w:noProof/>
                <w:color w:val="auto"/>
                <w:sz w:val="22"/>
              </w:rPr>
              <w:tab/>
            </w:r>
            <w:r w:rsidR="00BC041B" w:rsidRPr="00B92A9E">
              <w:rPr>
                <w:rStyle w:val="Hyperlink"/>
                <w:rFonts w:ascii="Arial" w:hAnsi="Arial" w:cs="Arial"/>
                <w:noProof/>
              </w:rPr>
              <w:t>Discussion/Literature</w:t>
            </w:r>
            <w:r w:rsidR="00BC041B">
              <w:rPr>
                <w:noProof/>
                <w:webHidden/>
              </w:rPr>
              <w:tab/>
            </w:r>
            <w:r w:rsidR="00BC041B">
              <w:rPr>
                <w:noProof/>
                <w:webHidden/>
              </w:rPr>
              <w:fldChar w:fldCharType="begin"/>
            </w:r>
            <w:r w:rsidR="00BC041B">
              <w:rPr>
                <w:noProof/>
                <w:webHidden/>
              </w:rPr>
              <w:instrText xml:space="preserve"> PAGEREF _Toc168500756 \h </w:instrText>
            </w:r>
            <w:r w:rsidR="00BC041B">
              <w:rPr>
                <w:noProof/>
                <w:webHidden/>
              </w:rPr>
            </w:r>
            <w:r w:rsidR="00BC041B">
              <w:rPr>
                <w:noProof/>
                <w:webHidden/>
              </w:rPr>
              <w:fldChar w:fldCharType="separate"/>
            </w:r>
            <w:r w:rsidR="00BC041B">
              <w:rPr>
                <w:noProof/>
                <w:webHidden/>
              </w:rPr>
              <w:t>4</w:t>
            </w:r>
            <w:r w:rsidR="00BC041B">
              <w:rPr>
                <w:noProof/>
                <w:webHidden/>
              </w:rPr>
              <w:fldChar w:fldCharType="end"/>
            </w:r>
          </w:hyperlink>
        </w:p>
        <w:p w14:paraId="73CEF969" w14:textId="77777777" w:rsidR="00BC041B" w:rsidRDefault="00EB135D">
          <w:pPr>
            <w:pStyle w:val="TOC2"/>
            <w:tabs>
              <w:tab w:val="left" w:pos="880"/>
              <w:tab w:val="right" w:leader="dot" w:pos="9350"/>
            </w:tabs>
            <w:rPr>
              <w:rFonts w:asciiTheme="minorHAnsi" w:eastAsiaTheme="minorEastAsia" w:hAnsiTheme="minorHAnsi"/>
              <w:noProof/>
              <w:color w:val="auto"/>
              <w:sz w:val="22"/>
            </w:rPr>
          </w:pPr>
          <w:hyperlink w:anchor="_Toc168500757" w:history="1">
            <w:r w:rsidR="00BC041B" w:rsidRPr="00B92A9E">
              <w:rPr>
                <w:rStyle w:val="Hyperlink"/>
                <w:rFonts w:ascii="Arial" w:hAnsi="Arial" w:cs="Arial"/>
                <w:noProof/>
              </w:rPr>
              <w:t>2.1.</w:t>
            </w:r>
            <w:r w:rsidR="00BC041B">
              <w:rPr>
                <w:rFonts w:asciiTheme="minorHAnsi" w:eastAsiaTheme="minorEastAsia" w:hAnsiTheme="minorHAnsi"/>
                <w:noProof/>
                <w:color w:val="auto"/>
                <w:sz w:val="22"/>
              </w:rPr>
              <w:tab/>
            </w:r>
            <w:r w:rsidR="00BC041B" w:rsidRPr="00B92A9E">
              <w:rPr>
                <w:rStyle w:val="Hyperlink"/>
                <w:rFonts w:ascii="Arial" w:hAnsi="Arial" w:cs="Arial"/>
                <w:noProof/>
              </w:rPr>
              <w:t>PESTLE Analysis</w:t>
            </w:r>
            <w:r w:rsidR="00BC041B">
              <w:rPr>
                <w:noProof/>
                <w:webHidden/>
              </w:rPr>
              <w:tab/>
            </w:r>
            <w:r w:rsidR="00BC041B">
              <w:rPr>
                <w:noProof/>
                <w:webHidden/>
              </w:rPr>
              <w:fldChar w:fldCharType="begin"/>
            </w:r>
            <w:r w:rsidR="00BC041B">
              <w:rPr>
                <w:noProof/>
                <w:webHidden/>
              </w:rPr>
              <w:instrText xml:space="preserve"> PAGEREF _Toc168500757 \h </w:instrText>
            </w:r>
            <w:r w:rsidR="00BC041B">
              <w:rPr>
                <w:noProof/>
                <w:webHidden/>
              </w:rPr>
            </w:r>
            <w:r w:rsidR="00BC041B">
              <w:rPr>
                <w:noProof/>
                <w:webHidden/>
              </w:rPr>
              <w:fldChar w:fldCharType="separate"/>
            </w:r>
            <w:r w:rsidR="00BC041B">
              <w:rPr>
                <w:noProof/>
                <w:webHidden/>
              </w:rPr>
              <w:t>4</w:t>
            </w:r>
            <w:r w:rsidR="00BC041B">
              <w:rPr>
                <w:noProof/>
                <w:webHidden/>
              </w:rPr>
              <w:fldChar w:fldCharType="end"/>
            </w:r>
          </w:hyperlink>
        </w:p>
        <w:p w14:paraId="6643328B" w14:textId="77777777" w:rsidR="00BC041B" w:rsidRDefault="00EB135D">
          <w:pPr>
            <w:pStyle w:val="TOC3"/>
            <w:tabs>
              <w:tab w:val="right" w:leader="dot" w:pos="9350"/>
            </w:tabs>
            <w:rPr>
              <w:rFonts w:asciiTheme="minorHAnsi" w:eastAsiaTheme="minorEastAsia" w:hAnsiTheme="minorHAnsi"/>
              <w:noProof/>
              <w:color w:val="auto"/>
              <w:sz w:val="22"/>
            </w:rPr>
          </w:pPr>
          <w:hyperlink w:anchor="_Toc168500758" w:history="1">
            <w:r w:rsidR="00BC041B" w:rsidRPr="00B92A9E">
              <w:rPr>
                <w:rStyle w:val="Hyperlink"/>
                <w:rFonts w:ascii="Arial" w:hAnsi="Arial" w:cs="Arial"/>
                <w:noProof/>
              </w:rPr>
              <w:t>Political</w:t>
            </w:r>
            <w:r w:rsidR="00BC041B">
              <w:rPr>
                <w:noProof/>
                <w:webHidden/>
              </w:rPr>
              <w:tab/>
            </w:r>
            <w:r w:rsidR="00BC041B">
              <w:rPr>
                <w:noProof/>
                <w:webHidden/>
              </w:rPr>
              <w:fldChar w:fldCharType="begin"/>
            </w:r>
            <w:r w:rsidR="00BC041B">
              <w:rPr>
                <w:noProof/>
                <w:webHidden/>
              </w:rPr>
              <w:instrText xml:space="preserve"> PAGEREF _Toc168500758 \h </w:instrText>
            </w:r>
            <w:r w:rsidR="00BC041B">
              <w:rPr>
                <w:noProof/>
                <w:webHidden/>
              </w:rPr>
            </w:r>
            <w:r w:rsidR="00BC041B">
              <w:rPr>
                <w:noProof/>
                <w:webHidden/>
              </w:rPr>
              <w:fldChar w:fldCharType="separate"/>
            </w:r>
            <w:r w:rsidR="00BC041B">
              <w:rPr>
                <w:noProof/>
                <w:webHidden/>
              </w:rPr>
              <w:t>4</w:t>
            </w:r>
            <w:r w:rsidR="00BC041B">
              <w:rPr>
                <w:noProof/>
                <w:webHidden/>
              </w:rPr>
              <w:fldChar w:fldCharType="end"/>
            </w:r>
          </w:hyperlink>
        </w:p>
        <w:p w14:paraId="3AF6F303" w14:textId="77777777" w:rsidR="00BC041B" w:rsidRDefault="00EB135D">
          <w:pPr>
            <w:pStyle w:val="TOC3"/>
            <w:tabs>
              <w:tab w:val="right" w:leader="dot" w:pos="9350"/>
            </w:tabs>
            <w:rPr>
              <w:rFonts w:asciiTheme="minorHAnsi" w:eastAsiaTheme="minorEastAsia" w:hAnsiTheme="minorHAnsi"/>
              <w:noProof/>
              <w:color w:val="auto"/>
              <w:sz w:val="22"/>
            </w:rPr>
          </w:pPr>
          <w:hyperlink w:anchor="_Toc168500759" w:history="1">
            <w:r w:rsidR="00BC041B" w:rsidRPr="00B92A9E">
              <w:rPr>
                <w:rStyle w:val="Hyperlink"/>
                <w:rFonts w:ascii="Arial" w:hAnsi="Arial" w:cs="Arial"/>
                <w:noProof/>
              </w:rPr>
              <w:t>Economic</w:t>
            </w:r>
            <w:r w:rsidR="00BC041B">
              <w:rPr>
                <w:noProof/>
                <w:webHidden/>
              </w:rPr>
              <w:tab/>
            </w:r>
            <w:r w:rsidR="00BC041B">
              <w:rPr>
                <w:noProof/>
                <w:webHidden/>
              </w:rPr>
              <w:fldChar w:fldCharType="begin"/>
            </w:r>
            <w:r w:rsidR="00BC041B">
              <w:rPr>
                <w:noProof/>
                <w:webHidden/>
              </w:rPr>
              <w:instrText xml:space="preserve"> PAGEREF _Toc168500759 \h </w:instrText>
            </w:r>
            <w:r w:rsidR="00BC041B">
              <w:rPr>
                <w:noProof/>
                <w:webHidden/>
              </w:rPr>
            </w:r>
            <w:r w:rsidR="00BC041B">
              <w:rPr>
                <w:noProof/>
                <w:webHidden/>
              </w:rPr>
              <w:fldChar w:fldCharType="separate"/>
            </w:r>
            <w:r w:rsidR="00BC041B">
              <w:rPr>
                <w:noProof/>
                <w:webHidden/>
              </w:rPr>
              <w:t>5</w:t>
            </w:r>
            <w:r w:rsidR="00BC041B">
              <w:rPr>
                <w:noProof/>
                <w:webHidden/>
              </w:rPr>
              <w:fldChar w:fldCharType="end"/>
            </w:r>
          </w:hyperlink>
        </w:p>
        <w:p w14:paraId="2ED57EE0" w14:textId="77777777" w:rsidR="00BC041B" w:rsidRDefault="00EB135D">
          <w:pPr>
            <w:pStyle w:val="TOC3"/>
            <w:tabs>
              <w:tab w:val="right" w:leader="dot" w:pos="9350"/>
            </w:tabs>
            <w:rPr>
              <w:rFonts w:asciiTheme="minorHAnsi" w:eastAsiaTheme="minorEastAsia" w:hAnsiTheme="minorHAnsi"/>
              <w:noProof/>
              <w:color w:val="auto"/>
              <w:sz w:val="22"/>
            </w:rPr>
          </w:pPr>
          <w:hyperlink w:anchor="_Toc168500760" w:history="1">
            <w:r w:rsidR="00BC041B" w:rsidRPr="00B92A9E">
              <w:rPr>
                <w:rStyle w:val="Hyperlink"/>
                <w:rFonts w:ascii="Arial" w:hAnsi="Arial" w:cs="Arial"/>
                <w:noProof/>
              </w:rPr>
              <w:t>Social</w:t>
            </w:r>
            <w:r w:rsidR="00BC041B">
              <w:rPr>
                <w:noProof/>
                <w:webHidden/>
              </w:rPr>
              <w:tab/>
            </w:r>
            <w:r w:rsidR="00BC041B">
              <w:rPr>
                <w:noProof/>
                <w:webHidden/>
              </w:rPr>
              <w:fldChar w:fldCharType="begin"/>
            </w:r>
            <w:r w:rsidR="00BC041B">
              <w:rPr>
                <w:noProof/>
                <w:webHidden/>
              </w:rPr>
              <w:instrText xml:space="preserve"> PAGEREF _Toc168500760 \h </w:instrText>
            </w:r>
            <w:r w:rsidR="00BC041B">
              <w:rPr>
                <w:noProof/>
                <w:webHidden/>
              </w:rPr>
            </w:r>
            <w:r w:rsidR="00BC041B">
              <w:rPr>
                <w:noProof/>
                <w:webHidden/>
              </w:rPr>
              <w:fldChar w:fldCharType="separate"/>
            </w:r>
            <w:r w:rsidR="00BC041B">
              <w:rPr>
                <w:noProof/>
                <w:webHidden/>
              </w:rPr>
              <w:t>5</w:t>
            </w:r>
            <w:r w:rsidR="00BC041B">
              <w:rPr>
                <w:noProof/>
                <w:webHidden/>
              </w:rPr>
              <w:fldChar w:fldCharType="end"/>
            </w:r>
          </w:hyperlink>
        </w:p>
        <w:p w14:paraId="4F712779" w14:textId="77777777" w:rsidR="00BC041B" w:rsidRDefault="00EB135D">
          <w:pPr>
            <w:pStyle w:val="TOC3"/>
            <w:tabs>
              <w:tab w:val="right" w:leader="dot" w:pos="9350"/>
            </w:tabs>
            <w:rPr>
              <w:rFonts w:asciiTheme="minorHAnsi" w:eastAsiaTheme="minorEastAsia" w:hAnsiTheme="minorHAnsi"/>
              <w:noProof/>
              <w:color w:val="auto"/>
              <w:sz w:val="22"/>
            </w:rPr>
          </w:pPr>
          <w:hyperlink w:anchor="_Toc168500761" w:history="1">
            <w:r w:rsidR="00BC041B" w:rsidRPr="00B92A9E">
              <w:rPr>
                <w:rStyle w:val="Hyperlink"/>
                <w:rFonts w:ascii="Arial" w:hAnsi="Arial" w:cs="Arial"/>
                <w:noProof/>
              </w:rPr>
              <w:t>Technological</w:t>
            </w:r>
            <w:r w:rsidR="00BC041B">
              <w:rPr>
                <w:noProof/>
                <w:webHidden/>
              </w:rPr>
              <w:tab/>
            </w:r>
            <w:r w:rsidR="00BC041B">
              <w:rPr>
                <w:noProof/>
                <w:webHidden/>
              </w:rPr>
              <w:fldChar w:fldCharType="begin"/>
            </w:r>
            <w:r w:rsidR="00BC041B">
              <w:rPr>
                <w:noProof/>
                <w:webHidden/>
              </w:rPr>
              <w:instrText xml:space="preserve"> PAGEREF _Toc168500761 \h </w:instrText>
            </w:r>
            <w:r w:rsidR="00BC041B">
              <w:rPr>
                <w:noProof/>
                <w:webHidden/>
              </w:rPr>
            </w:r>
            <w:r w:rsidR="00BC041B">
              <w:rPr>
                <w:noProof/>
                <w:webHidden/>
              </w:rPr>
              <w:fldChar w:fldCharType="separate"/>
            </w:r>
            <w:r w:rsidR="00BC041B">
              <w:rPr>
                <w:noProof/>
                <w:webHidden/>
              </w:rPr>
              <w:t>6</w:t>
            </w:r>
            <w:r w:rsidR="00BC041B">
              <w:rPr>
                <w:noProof/>
                <w:webHidden/>
              </w:rPr>
              <w:fldChar w:fldCharType="end"/>
            </w:r>
          </w:hyperlink>
        </w:p>
        <w:p w14:paraId="43042D77" w14:textId="77777777" w:rsidR="00BC041B" w:rsidRDefault="00EB135D">
          <w:pPr>
            <w:pStyle w:val="TOC3"/>
            <w:tabs>
              <w:tab w:val="right" w:leader="dot" w:pos="9350"/>
            </w:tabs>
            <w:rPr>
              <w:rFonts w:asciiTheme="minorHAnsi" w:eastAsiaTheme="minorEastAsia" w:hAnsiTheme="minorHAnsi"/>
              <w:noProof/>
              <w:color w:val="auto"/>
              <w:sz w:val="22"/>
            </w:rPr>
          </w:pPr>
          <w:hyperlink w:anchor="_Toc168500762" w:history="1">
            <w:r w:rsidR="00BC041B" w:rsidRPr="00B92A9E">
              <w:rPr>
                <w:rStyle w:val="Hyperlink"/>
                <w:rFonts w:ascii="Arial" w:hAnsi="Arial" w:cs="Arial"/>
                <w:noProof/>
              </w:rPr>
              <w:t>Legal</w:t>
            </w:r>
            <w:r w:rsidR="00BC041B">
              <w:rPr>
                <w:noProof/>
                <w:webHidden/>
              </w:rPr>
              <w:tab/>
            </w:r>
            <w:r w:rsidR="00BC041B">
              <w:rPr>
                <w:noProof/>
                <w:webHidden/>
              </w:rPr>
              <w:fldChar w:fldCharType="begin"/>
            </w:r>
            <w:r w:rsidR="00BC041B">
              <w:rPr>
                <w:noProof/>
                <w:webHidden/>
              </w:rPr>
              <w:instrText xml:space="preserve"> PAGEREF _Toc168500762 \h </w:instrText>
            </w:r>
            <w:r w:rsidR="00BC041B">
              <w:rPr>
                <w:noProof/>
                <w:webHidden/>
              </w:rPr>
            </w:r>
            <w:r w:rsidR="00BC041B">
              <w:rPr>
                <w:noProof/>
                <w:webHidden/>
              </w:rPr>
              <w:fldChar w:fldCharType="separate"/>
            </w:r>
            <w:r w:rsidR="00BC041B">
              <w:rPr>
                <w:noProof/>
                <w:webHidden/>
              </w:rPr>
              <w:t>6</w:t>
            </w:r>
            <w:r w:rsidR="00BC041B">
              <w:rPr>
                <w:noProof/>
                <w:webHidden/>
              </w:rPr>
              <w:fldChar w:fldCharType="end"/>
            </w:r>
          </w:hyperlink>
        </w:p>
        <w:p w14:paraId="12510646" w14:textId="77777777" w:rsidR="00BC041B" w:rsidRDefault="00EB135D">
          <w:pPr>
            <w:pStyle w:val="TOC3"/>
            <w:tabs>
              <w:tab w:val="right" w:leader="dot" w:pos="9350"/>
            </w:tabs>
            <w:rPr>
              <w:rFonts w:asciiTheme="minorHAnsi" w:eastAsiaTheme="minorEastAsia" w:hAnsiTheme="minorHAnsi"/>
              <w:noProof/>
              <w:color w:val="auto"/>
              <w:sz w:val="22"/>
            </w:rPr>
          </w:pPr>
          <w:hyperlink w:anchor="_Toc168500763" w:history="1">
            <w:r w:rsidR="00BC041B" w:rsidRPr="00B92A9E">
              <w:rPr>
                <w:rStyle w:val="Hyperlink"/>
                <w:rFonts w:ascii="Arial" w:hAnsi="Arial" w:cs="Arial"/>
                <w:noProof/>
              </w:rPr>
              <w:t>Environmental</w:t>
            </w:r>
            <w:r w:rsidR="00BC041B">
              <w:rPr>
                <w:noProof/>
                <w:webHidden/>
              </w:rPr>
              <w:tab/>
            </w:r>
            <w:r w:rsidR="00BC041B">
              <w:rPr>
                <w:noProof/>
                <w:webHidden/>
              </w:rPr>
              <w:fldChar w:fldCharType="begin"/>
            </w:r>
            <w:r w:rsidR="00BC041B">
              <w:rPr>
                <w:noProof/>
                <w:webHidden/>
              </w:rPr>
              <w:instrText xml:space="preserve"> PAGEREF _Toc168500763 \h </w:instrText>
            </w:r>
            <w:r w:rsidR="00BC041B">
              <w:rPr>
                <w:noProof/>
                <w:webHidden/>
              </w:rPr>
            </w:r>
            <w:r w:rsidR="00BC041B">
              <w:rPr>
                <w:noProof/>
                <w:webHidden/>
              </w:rPr>
              <w:fldChar w:fldCharType="separate"/>
            </w:r>
            <w:r w:rsidR="00BC041B">
              <w:rPr>
                <w:noProof/>
                <w:webHidden/>
              </w:rPr>
              <w:t>6</w:t>
            </w:r>
            <w:r w:rsidR="00BC041B">
              <w:rPr>
                <w:noProof/>
                <w:webHidden/>
              </w:rPr>
              <w:fldChar w:fldCharType="end"/>
            </w:r>
          </w:hyperlink>
        </w:p>
        <w:p w14:paraId="496A6F51" w14:textId="77777777" w:rsidR="00BC041B" w:rsidRDefault="00EB135D">
          <w:pPr>
            <w:pStyle w:val="TOC1"/>
            <w:tabs>
              <w:tab w:val="left" w:pos="480"/>
              <w:tab w:val="right" w:leader="dot" w:pos="9350"/>
            </w:tabs>
            <w:rPr>
              <w:rFonts w:asciiTheme="minorHAnsi" w:eastAsiaTheme="minorEastAsia" w:hAnsiTheme="minorHAnsi"/>
              <w:noProof/>
              <w:color w:val="auto"/>
              <w:sz w:val="22"/>
            </w:rPr>
          </w:pPr>
          <w:hyperlink w:anchor="_Toc168500764" w:history="1">
            <w:r w:rsidR="00BC041B" w:rsidRPr="00B92A9E">
              <w:rPr>
                <w:rStyle w:val="Hyperlink"/>
                <w:rFonts w:ascii="Arial" w:hAnsi="Arial" w:cs="Arial"/>
                <w:noProof/>
              </w:rPr>
              <w:t>3.</w:t>
            </w:r>
            <w:r w:rsidR="00BC041B">
              <w:rPr>
                <w:rFonts w:asciiTheme="minorHAnsi" w:eastAsiaTheme="minorEastAsia" w:hAnsiTheme="minorHAnsi"/>
                <w:noProof/>
                <w:color w:val="auto"/>
                <w:sz w:val="22"/>
              </w:rPr>
              <w:tab/>
            </w:r>
            <w:r w:rsidR="00BC041B" w:rsidRPr="00B92A9E">
              <w:rPr>
                <w:rStyle w:val="Hyperlink"/>
                <w:rFonts w:ascii="Arial" w:hAnsi="Arial" w:cs="Arial"/>
                <w:noProof/>
              </w:rPr>
              <w:t>Industry Trend</w:t>
            </w:r>
            <w:r w:rsidR="00BC041B">
              <w:rPr>
                <w:noProof/>
                <w:webHidden/>
              </w:rPr>
              <w:tab/>
            </w:r>
            <w:r w:rsidR="00BC041B">
              <w:rPr>
                <w:noProof/>
                <w:webHidden/>
              </w:rPr>
              <w:fldChar w:fldCharType="begin"/>
            </w:r>
            <w:r w:rsidR="00BC041B">
              <w:rPr>
                <w:noProof/>
                <w:webHidden/>
              </w:rPr>
              <w:instrText xml:space="preserve"> PAGEREF _Toc168500764 \h </w:instrText>
            </w:r>
            <w:r w:rsidR="00BC041B">
              <w:rPr>
                <w:noProof/>
                <w:webHidden/>
              </w:rPr>
            </w:r>
            <w:r w:rsidR="00BC041B">
              <w:rPr>
                <w:noProof/>
                <w:webHidden/>
              </w:rPr>
              <w:fldChar w:fldCharType="separate"/>
            </w:r>
            <w:r w:rsidR="00BC041B">
              <w:rPr>
                <w:noProof/>
                <w:webHidden/>
              </w:rPr>
              <w:t>7</w:t>
            </w:r>
            <w:r w:rsidR="00BC041B">
              <w:rPr>
                <w:noProof/>
                <w:webHidden/>
              </w:rPr>
              <w:fldChar w:fldCharType="end"/>
            </w:r>
          </w:hyperlink>
        </w:p>
        <w:p w14:paraId="133D3FA2" w14:textId="77777777" w:rsidR="00BC041B" w:rsidRDefault="00EB135D">
          <w:pPr>
            <w:pStyle w:val="TOC1"/>
            <w:tabs>
              <w:tab w:val="left" w:pos="480"/>
              <w:tab w:val="right" w:leader="dot" w:pos="9350"/>
            </w:tabs>
            <w:rPr>
              <w:rFonts w:asciiTheme="minorHAnsi" w:eastAsiaTheme="minorEastAsia" w:hAnsiTheme="minorHAnsi"/>
              <w:noProof/>
              <w:color w:val="auto"/>
              <w:sz w:val="22"/>
            </w:rPr>
          </w:pPr>
          <w:hyperlink w:anchor="_Toc168500765" w:history="1">
            <w:r w:rsidR="00BC041B" w:rsidRPr="00B92A9E">
              <w:rPr>
                <w:rStyle w:val="Hyperlink"/>
                <w:rFonts w:ascii="Arial" w:hAnsi="Arial" w:cs="Arial"/>
                <w:noProof/>
              </w:rPr>
              <w:t>4.</w:t>
            </w:r>
            <w:r w:rsidR="00BC041B">
              <w:rPr>
                <w:rFonts w:asciiTheme="minorHAnsi" w:eastAsiaTheme="minorEastAsia" w:hAnsiTheme="minorHAnsi"/>
                <w:noProof/>
                <w:color w:val="auto"/>
                <w:sz w:val="22"/>
              </w:rPr>
              <w:tab/>
            </w:r>
            <w:r w:rsidR="00BC041B" w:rsidRPr="00B92A9E">
              <w:rPr>
                <w:rStyle w:val="Hyperlink"/>
                <w:rFonts w:ascii="Arial" w:hAnsi="Arial" w:cs="Arial"/>
                <w:noProof/>
              </w:rPr>
              <w:t>Different Work Modes</w:t>
            </w:r>
            <w:r w:rsidR="00BC041B">
              <w:rPr>
                <w:noProof/>
                <w:webHidden/>
              </w:rPr>
              <w:tab/>
            </w:r>
            <w:r w:rsidR="00BC041B">
              <w:rPr>
                <w:noProof/>
                <w:webHidden/>
              </w:rPr>
              <w:fldChar w:fldCharType="begin"/>
            </w:r>
            <w:r w:rsidR="00BC041B">
              <w:rPr>
                <w:noProof/>
                <w:webHidden/>
              </w:rPr>
              <w:instrText xml:space="preserve"> PAGEREF _Toc168500765 \h </w:instrText>
            </w:r>
            <w:r w:rsidR="00BC041B">
              <w:rPr>
                <w:noProof/>
                <w:webHidden/>
              </w:rPr>
            </w:r>
            <w:r w:rsidR="00BC041B">
              <w:rPr>
                <w:noProof/>
                <w:webHidden/>
              </w:rPr>
              <w:fldChar w:fldCharType="separate"/>
            </w:r>
            <w:r w:rsidR="00BC041B">
              <w:rPr>
                <w:noProof/>
                <w:webHidden/>
              </w:rPr>
              <w:t>8</w:t>
            </w:r>
            <w:r w:rsidR="00BC041B">
              <w:rPr>
                <w:noProof/>
                <w:webHidden/>
              </w:rPr>
              <w:fldChar w:fldCharType="end"/>
            </w:r>
          </w:hyperlink>
        </w:p>
        <w:p w14:paraId="2FBEEF16" w14:textId="77777777" w:rsidR="00BC041B" w:rsidRDefault="00EB135D">
          <w:pPr>
            <w:pStyle w:val="TOC1"/>
            <w:tabs>
              <w:tab w:val="left" w:pos="480"/>
              <w:tab w:val="right" w:leader="dot" w:pos="9350"/>
            </w:tabs>
            <w:rPr>
              <w:rFonts w:asciiTheme="minorHAnsi" w:eastAsiaTheme="minorEastAsia" w:hAnsiTheme="minorHAnsi"/>
              <w:noProof/>
              <w:color w:val="auto"/>
              <w:sz w:val="22"/>
            </w:rPr>
          </w:pPr>
          <w:hyperlink w:anchor="_Toc168500766" w:history="1">
            <w:r w:rsidR="00BC041B" w:rsidRPr="00B92A9E">
              <w:rPr>
                <w:rStyle w:val="Hyperlink"/>
                <w:rFonts w:ascii="Arial" w:hAnsi="Arial" w:cs="Arial"/>
                <w:noProof/>
              </w:rPr>
              <w:t>5.</w:t>
            </w:r>
            <w:r w:rsidR="00BC041B">
              <w:rPr>
                <w:rFonts w:asciiTheme="minorHAnsi" w:eastAsiaTheme="minorEastAsia" w:hAnsiTheme="minorHAnsi"/>
                <w:noProof/>
                <w:color w:val="auto"/>
                <w:sz w:val="22"/>
              </w:rPr>
              <w:tab/>
            </w:r>
            <w:r w:rsidR="00BC041B" w:rsidRPr="00B92A9E">
              <w:rPr>
                <w:rStyle w:val="Hyperlink"/>
                <w:rFonts w:ascii="Arial" w:hAnsi="Arial" w:cs="Arial"/>
                <w:noProof/>
              </w:rPr>
              <w:t>Conclusion</w:t>
            </w:r>
            <w:r w:rsidR="00BC041B">
              <w:rPr>
                <w:noProof/>
                <w:webHidden/>
              </w:rPr>
              <w:tab/>
            </w:r>
            <w:r w:rsidR="00BC041B">
              <w:rPr>
                <w:noProof/>
                <w:webHidden/>
              </w:rPr>
              <w:fldChar w:fldCharType="begin"/>
            </w:r>
            <w:r w:rsidR="00BC041B">
              <w:rPr>
                <w:noProof/>
                <w:webHidden/>
              </w:rPr>
              <w:instrText xml:space="preserve"> PAGEREF _Toc168500766 \h </w:instrText>
            </w:r>
            <w:r w:rsidR="00BC041B">
              <w:rPr>
                <w:noProof/>
                <w:webHidden/>
              </w:rPr>
            </w:r>
            <w:r w:rsidR="00BC041B">
              <w:rPr>
                <w:noProof/>
                <w:webHidden/>
              </w:rPr>
              <w:fldChar w:fldCharType="separate"/>
            </w:r>
            <w:r w:rsidR="00BC041B">
              <w:rPr>
                <w:noProof/>
                <w:webHidden/>
              </w:rPr>
              <w:t>10</w:t>
            </w:r>
            <w:r w:rsidR="00BC041B">
              <w:rPr>
                <w:noProof/>
                <w:webHidden/>
              </w:rPr>
              <w:fldChar w:fldCharType="end"/>
            </w:r>
          </w:hyperlink>
        </w:p>
        <w:p w14:paraId="4AE6F289" w14:textId="77777777" w:rsidR="00BC041B" w:rsidRDefault="00EB135D">
          <w:pPr>
            <w:pStyle w:val="TOC1"/>
            <w:tabs>
              <w:tab w:val="right" w:leader="dot" w:pos="9350"/>
            </w:tabs>
            <w:rPr>
              <w:rFonts w:asciiTheme="minorHAnsi" w:eastAsiaTheme="minorEastAsia" w:hAnsiTheme="minorHAnsi"/>
              <w:noProof/>
              <w:color w:val="auto"/>
              <w:sz w:val="22"/>
            </w:rPr>
          </w:pPr>
          <w:hyperlink w:anchor="_Toc168500767" w:history="1">
            <w:r w:rsidR="00BC041B" w:rsidRPr="00B92A9E">
              <w:rPr>
                <w:rStyle w:val="Hyperlink"/>
                <w:rFonts w:ascii="Arial" w:hAnsi="Arial" w:cs="Arial"/>
                <w:noProof/>
              </w:rPr>
              <w:t>References</w:t>
            </w:r>
            <w:r w:rsidR="00BC041B">
              <w:rPr>
                <w:noProof/>
                <w:webHidden/>
              </w:rPr>
              <w:tab/>
            </w:r>
            <w:r w:rsidR="00BC041B">
              <w:rPr>
                <w:noProof/>
                <w:webHidden/>
              </w:rPr>
              <w:fldChar w:fldCharType="begin"/>
            </w:r>
            <w:r w:rsidR="00BC041B">
              <w:rPr>
                <w:noProof/>
                <w:webHidden/>
              </w:rPr>
              <w:instrText xml:space="preserve"> PAGEREF _Toc168500767 \h </w:instrText>
            </w:r>
            <w:r w:rsidR="00BC041B">
              <w:rPr>
                <w:noProof/>
                <w:webHidden/>
              </w:rPr>
            </w:r>
            <w:r w:rsidR="00BC041B">
              <w:rPr>
                <w:noProof/>
                <w:webHidden/>
              </w:rPr>
              <w:fldChar w:fldCharType="separate"/>
            </w:r>
            <w:r w:rsidR="00BC041B">
              <w:rPr>
                <w:noProof/>
                <w:webHidden/>
              </w:rPr>
              <w:t>11</w:t>
            </w:r>
            <w:r w:rsidR="00BC041B">
              <w:rPr>
                <w:noProof/>
                <w:webHidden/>
              </w:rPr>
              <w:fldChar w:fldCharType="end"/>
            </w:r>
          </w:hyperlink>
        </w:p>
        <w:p w14:paraId="18F35FEB" w14:textId="77777777" w:rsidR="003B4805" w:rsidRPr="00692BA8" w:rsidRDefault="003B4805">
          <w:pPr>
            <w:rPr>
              <w:rFonts w:ascii="Arial" w:hAnsi="Arial" w:cs="Arial"/>
            </w:rPr>
          </w:pPr>
          <w:r w:rsidRPr="00692BA8">
            <w:rPr>
              <w:rFonts w:ascii="Arial" w:hAnsi="Arial" w:cs="Arial"/>
              <w:b/>
              <w:bCs/>
              <w:noProof/>
            </w:rPr>
            <w:fldChar w:fldCharType="end"/>
          </w:r>
        </w:p>
      </w:sdtContent>
    </w:sdt>
    <w:p w14:paraId="4BB36E4C" w14:textId="77777777" w:rsidR="003B4805" w:rsidRDefault="003B4805" w:rsidP="003B4805">
      <w:pPr>
        <w:spacing w:line="259" w:lineRule="auto"/>
        <w:jc w:val="center"/>
        <w:rPr>
          <w:rFonts w:eastAsiaTheme="majorEastAsia" w:cstheme="majorBidi"/>
          <w:b/>
          <w:sz w:val="32"/>
          <w:szCs w:val="32"/>
        </w:rPr>
      </w:pPr>
      <w:r>
        <w:br w:type="page"/>
      </w:r>
    </w:p>
    <w:p w14:paraId="3D9B2EBA" w14:textId="77777777" w:rsidR="006C0CEF" w:rsidRPr="00692BA8" w:rsidRDefault="00ED3003" w:rsidP="00ED3003">
      <w:pPr>
        <w:pStyle w:val="Heading1"/>
        <w:numPr>
          <w:ilvl w:val="0"/>
          <w:numId w:val="1"/>
        </w:numPr>
        <w:rPr>
          <w:rFonts w:ascii="Arial" w:hAnsi="Arial" w:cs="Arial"/>
        </w:rPr>
      </w:pPr>
      <w:bookmarkStart w:id="0" w:name="_Toc168500754"/>
      <w:r w:rsidRPr="00692BA8">
        <w:rPr>
          <w:rFonts w:ascii="Arial" w:hAnsi="Arial" w:cs="Arial"/>
        </w:rPr>
        <w:lastRenderedPageBreak/>
        <w:t>Introduction</w:t>
      </w:r>
      <w:r w:rsidR="00D40816" w:rsidRPr="00692BA8">
        <w:rPr>
          <w:rFonts w:ascii="Arial" w:hAnsi="Arial" w:cs="Arial"/>
        </w:rPr>
        <w:t xml:space="preserve"> and Background</w:t>
      </w:r>
      <w:bookmarkEnd w:id="0"/>
    </w:p>
    <w:p w14:paraId="055C7C9A" w14:textId="3CBD2C8F" w:rsidR="00EE172C" w:rsidRPr="00692BA8" w:rsidRDefault="00EE172C" w:rsidP="00EC2627">
      <w:pPr>
        <w:ind w:firstLine="360"/>
        <w:rPr>
          <w:rFonts w:ascii="Arial" w:hAnsi="Arial" w:cs="Arial"/>
        </w:rPr>
      </w:pPr>
      <w:r w:rsidRPr="00692BA8">
        <w:rPr>
          <w:rFonts w:ascii="Arial" w:hAnsi="Arial" w:cs="Arial"/>
        </w:rPr>
        <w:t xml:space="preserve">Employee performance management and monitoring have become important in hospitality industry during recent times. </w:t>
      </w:r>
      <w:r w:rsidR="00EC2627" w:rsidRPr="00692BA8">
        <w:rPr>
          <w:rFonts w:ascii="Arial" w:hAnsi="Arial" w:cs="Arial"/>
        </w:rPr>
        <w:t xml:space="preserve">Performance management is an ongoing, continuous process of developing and communicating clear work duties, priorities, performance standards, and development plans in order to </w:t>
      </w:r>
      <w:proofErr w:type="spellStart"/>
      <w:r w:rsidR="00EC2627" w:rsidRPr="00692BA8">
        <w:rPr>
          <w:rFonts w:ascii="Arial" w:hAnsi="Arial" w:cs="Arial"/>
        </w:rPr>
        <w:t>maximise</w:t>
      </w:r>
      <w:proofErr w:type="spellEnd"/>
      <w:r w:rsidR="00EC2627" w:rsidRPr="00692BA8">
        <w:rPr>
          <w:rFonts w:ascii="Arial" w:hAnsi="Arial" w:cs="Arial"/>
        </w:rPr>
        <w:t xml:space="preserve"> an individual's performance and complement organisational strategic goals</w:t>
      </w:r>
      <w:r w:rsidR="009E5E2F" w:rsidRPr="00692BA8">
        <w:rPr>
          <w:rFonts w:ascii="Arial" w:hAnsi="Arial" w:cs="Arial"/>
        </w:rPr>
        <w:t xml:space="preserve"> (</w:t>
      </w:r>
      <w:r w:rsidR="009E5E2F" w:rsidRPr="00692BA8">
        <w:rPr>
          <w:rFonts w:ascii="Arial" w:hAnsi="Arial" w:cs="Arial"/>
          <w:color w:val="222222"/>
          <w:szCs w:val="20"/>
          <w:shd w:val="clear" w:color="auto" w:fill="FFFFFF"/>
        </w:rPr>
        <w:t>Fatima, 2023)</w:t>
      </w:r>
      <w:r w:rsidR="00EC2627" w:rsidRPr="00692BA8">
        <w:rPr>
          <w:rFonts w:ascii="Arial" w:hAnsi="Arial" w:cs="Arial"/>
        </w:rPr>
        <w:t>.</w:t>
      </w:r>
      <w:r w:rsidR="001D0ED4" w:rsidRPr="00692BA8">
        <w:rPr>
          <w:rFonts w:ascii="Arial" w:hAnsi="Arial" w:cs="Arial"/>
        </w:rPr>
        <w:t xml:space="preserve"> Employee monitoring is the process of using several workplace surveillance techniques to learn more about the locations and activities of employees. Employers monitor employees to increase output and productivity and protect </w:t>
      </w:r>
      <w:proofErr w:type="spellStart"/>
      <w:r w:rsidR="001D0ED4" w:rsidRPr="00692BA8">
        <w:rPr>
          <w:rFonts w:ascii="Arial" w:hAnsi="Arial" w:cs="Arial"/>
        </w:rPr>
        <w:t>organisation's</w:t>
      </w:r>
      <w:proofErr w:type="spellEnd"/>
      <w:r w:rsidR="001D0ED4" w:rsidRPr="00692BA8">
        <w:rPr>
          <w:rFonts w:ascii="Arial" w:hAnsi="Arial" w:cs="Arial"/>
        </w:rPr>
        <w:t xml:space="preserve"> assets</w:t>
      </w:r>
      <w:r w:rsidR="009E5E2F" w:rsidRPr="00692BA8">
        <w:rPr>
          <w:rFonts w:ascii="Arial" w:hAnsi="Arial" w:cs="Arial"/>
        </w:rPr>
        <w:t xml:space="preserve"> (</w:t>
      </w:r>
      <w:proofErr w:type="spellStart"/>
      <w:r w:rsidR="009E5E2F" w:rsidRPr="00692BA8">
        <w:rPr>
          <w:rFonts w:ascii="Arial" w:hAnsi="Arial" w:cs="Arial"/>
          <w:color w:val="222222"/>
          <w:szCs w:val="20"/>
          <w:shd w:val="clear" w:color="auto" w:fill="FFFFFF"/>
        </w:rPr>
        <w:t>Patwary</w:t>
      </w:r>
      <w:proofErr w:type="spellEnd"/>
      <w:r w:rsidR="009E5E2F" w:rsidRPr="00692BA8">
        <w:rPr>
          <w:rFonts w:ascii="Arial" w:hAnsi="Arial" w:cs="Arial"/>
          <w:color w:val="222222"/>
          <w:szCs w:val="20"/>
          <w:shd w:val="clear" w:color="auto" w:fill="FFFFFF"/>
        </w:rPr>
        <w:t xml:space="preserve"> et al., 2023)</w:t>
      </w:r>
      <w:r w:rsidR="001D0ED4" w:rsidRPr="00692BA8">
        <w:rPr>
          <w:rFonts w:ascii="Arial" w:hAnsi="Arial" w:cs="Arial"/>
        </w:rPr>
        <w:t>. </w:t>
      </w:r>
      <w:proofErr w:type="spellStart"/>
      <w:r w:rsidRPr="00692BA8">
        <w:rPr>
          <w:rFonts w:ascii="Arial" w:hAnsi="Arial" w:cs="Arial"/>
        </w:rPr>
        <w:t>Organisations</w:t>
      </w:r>
      <w:proofErr w:type="spellEnd"/>
      <w:r w:rsidRPr="00692BA8">
        <w:rPr>
          <w:rFonts w:ascii="Arial" w:hAnsi="Arial" w:cs="Arial"/>
        </w:rPr>
        <w:t xml:space="preserve"> in hospitality industry are increasingly using digital technologies for employee monitoring, which allows them to keep checks on work, productivity, and ongoing projects. Different monitoring techniques are used by </w:t>
      </w:r>
      <w:proofErr w:type="spellStart"/>
      <w:r w:rsidRPr="00692BA8">
        <w:rPr>
          <w:rFonts w:ascii="Arial" w:hAnsi="Arial" w:cs="Arial"/>
        </w:rPr>
        <w:t>organisations</w:t>
      </w:r>
      <w:proofErr w:type="spellEnd"/>
      <w:r w:rsidRPr="00692BA8">
        <w:rPr>
          <w:rFonts w:ascii="Arial" w:hAnsi="Arial" w:cs="Arial"/>
        </w:rPr>
        <w:t xml:space="preserve"> in the hotel industry to evaluate employee behaviour, measure production, manage attendance, maintain security, and gather documentation of hours worked on site</w:t>
      </w:r>
      <w:r w:rsidR="009E5E2F" w:rsidRPr="00692BA8">
        <w:rPr>
          <w:rFonts w:ascii="Arial" w:hAnsi="Arial" w:cs="Arial"/>
        </w:rPr>
        <w:t xml:space="preserve"> (</w:t>
      </w:r>
      <w:r w:rsidR="009E5E2F" w:rsidRPr="00692BA8">
        <w:rPr>
          <w:rFonts w:ascii="Arial" w:hAnsi="Arial" w:cs="Arial"/>
          <w:color w:val="222222"/>
          <w:szCs w:val="20"/>
          <w:shd w:val="clear" w:color="auto" w:fill="FFFFFF"/>
        </w:rPr>
        <w:t>Soni et al., 2023)</w:t>
      </w:r>
      <w:r w:rsidRPr="00692BA8">
        <w:rPr>
          <w:rFonts w:ascii="Arial" w:hAnsi="Arial" w:cs="Arial"/>
        </w:rPr>
        <w:t xml:space="preserve">. There are various socio-economic factors that impact </w:t>
      </w:r>
      <w:r w:rsidR="006A6A26" w:rsidRPr="006A6A26">
        <w:rPr>
          <w:rFonts w:ascii="Arial" w:hAnsi="Arial" w:cs="Arial"/>
        </w:rPr>
        <w:t>Monitoring and managing employee performance across various work modes in the hospitality sector.</w:t>
      </w:r>
    </w:p>
    <w:p w14:paraId="4824CA0E" w14:textId="2A90EFE4" w:rsidR="00D40816" w:rsidRPr="00692BA8" w:rsidRDefault="006A6A26" w:rsidP="00D40816">
      <w:pPr>
        <w:ind w:firstLine="360"/>
        <w:rPr>
          <w:rFonts w:ascii="Arial" w:hAnsi="Arial" w:cs="Arial"/>
        </w:rPr>
      </w:pPr>
      <w:r w:rsidRPr="006A6A26">
        <w:rPr>
          <w:rFonts w:ascii="Arial" w:hAnsi="Arial" w:cs="Arial"/>
        </w:rPr>
        <w:t>The study plan created for the Whitbread Hotel's general manager will emphasize how socioeconomic factors affect how well personnel are managed and tracked across various work environments</w:t>
      </w:r>
      <w:r w:rsidR="00EE172C" w:rsidRPr="00692BA8">
        <w:rPr>
          <w:rFonts w:ascii="Arial" w:hAnsi="Arial" w:cs="Arial"/>
        </w:rPr>
        <w:t xml:space="preserve">. </w:t>
      </w:r>
    </w:p>
    <w:p w14:paraId="46685812" w14:textId="77777777" w:rsidR="00D40816" w:rsidRPr="00692BA8" w:rsidRDefault="00D40816" w:rsidP="00D40816">
      <w:pPr>
        <w:pStyle w:val="Heading2"/>
        <w:numPr>
          <w:ilvl w:val="1"/>
          <w:numId w:val="1"/>
        </w:numPr>
        <w:rPr>
          <w:rFonts w:ascii="Arial" w:hAnsi="Arial" w:cs="Arial"/>
        </w:rPr>
      </w:pPr>
      <w:bookmarkStart w:id="1" w:name="_Toc168500755"/>
      <w:r w:rsidRPr="00692BA8">
        <w:rPr>
          <w:rFonts w:ascii="Arial" w:hAnsi="Arial" w:cs="Arial"/>
        </w:rPr>
        <w:t>Whitbread Hotel</w:t>
      </w:r>
      <w:bookmarkEnd w:id="1"/>
    </w:p>
    <w:p w14:paraId="2C079457" w14:textId="77777777" w:rsidR="00271BA8" w:rsidRPr="00692BA8" w:rsidRDefault="00B00998" w:rsidP="00B00998">
      <w:pPr>
        <w:ind w:firstLine="360"/>
        <w:rPr>
          <w:rFonts w:ascii="Arial" w:hAnsi="Arial" w:cs="Arial"/>
        </w:rPr>
      </w:pPr>
      <w:r w:rsidRPr="00692BA8">
        <w:rPr>
          <w:rFonts w:ascii="Arial" w:hAnsi="Arial" w:cs="Arial"/>
        </w:rPr>
        <w:t xml:space="preserve">Whitbread PLC is a hospitality group company that manages a chain of hotels, restaurants, and coffee shops in the UK and internationally. Under seven brands, Premier Inn, Cookhouse &amp; Pub, hub by Premier Inn, </w:t>
      </w:r>
      <w:proofErr w:type="spellStart"/>
      <w:r w:rsidRPr="00692BA8">
        <w:rPr>
          <w:rFonts w:ascii="Arial" w:hAnsi="Arial" w:cs="Arial"/>
        </w:rPr>
        <w:t>Bar+Block</w:t>
      </w:r>
      <w:proofErr w:type="spellEnd"/>
      <w:r w:rsidRPr="00692BA8">
        <w:rPr>
          <w:rFonts w:ascii="Arial" w:hAnsi="Arial" w:cs="Arial"/>
        </w:rPr>
        <w:t xml:space="preserve"> Steakhouse, Brewers Fayre, Beefeater, thyme, ZIP by Premier Inn, WHITBREAD INNS and Table </w:t>
      </w:r>
      <w:proofErr w:type="spellStart"/>
      <w:r w:rsidRPr="00692BA8">
        <w:rPr>
          <w:rFonts w:ascii="Arial" w:hAnsi="Arial" w:cs="Arial"/>
        </w:rPr>
        <w:t>Table</w:t>
      </w:r>
      <w:proofErr w:type="spellEnd"/>
      <w:r w:rsidRPr="00692BA8">
        <w:rPr>
          <w:rFonts w:ascii="Arial" w:hAnsi="Arial" w:cs="Arial"/>
        </w:rPr>
        <w:t>, it offers lodging and eating services</w:t>
      </w:r>
      <w:r w:rsidR="009E5E2F" w:rsidRPr="00692BA8">
        <w:rPr>
          <w:rFonts w:ascii="Arial" w:hAnsi="Arial" w:cs="Arial"/>
        </w:rPr>
        <w:t xml:space="preserve"> (</w:t>
      </w:r>
      <w:proofErr w:type="spellStart"/>
      <w:r w:rsidR="009E5E2F" w:rsidRPr="00692BA8">
        <w:rPr>
          <w:rFonts w:ascii="Arial" w:hAnsi="Arial" w:cs="Arial"/>
          <w:color w:val="222222"/>
          <w:szCs w:val="20"/>
          <w:shd w:val="clear" w:color="auto" w:fill="FFFFFF"/>
        </w:rPr>
        <w:t>Kwistianus</w:t>
      </w:r>
      <w:proofErr w:type="spellEnd"/>
      <w:r w:rsidR="009E5E2F" w:rsidRPr="00692BA8">
        <w:rPr>
          <w:rFonts w:ascii="Arial" w:hAnsi="Arial" w:cs="Arial"/>
          <w:color w:val="222222"/>
          <w:szCs w:val="20"/>
          <w:shd w:val="clear" w:color="auto" w:fill="FFFFFF"/>
        </w:rPr>
        <w:t xml:space="preserve"> et al., 2023)</w:t>
      </w:r>
      <w:r w:rsidRPr="00692BA8">
        <w:rPr>
          <w:rFonts w:ascii="Arial" w:hAnsi="Arial" w:cs="Arial"/>
        </w:rPr>
        <w:t>.</w:t>
      </w:r>
      <w:r w:rsidR="000E7FA1" w:rsidRPr="00692BA8">
        <w:rPr>
          <w:rFonts w:ascii="Arial" w:hAnsi="Arial" w:cs="Arial"/>
        </w:rPr>
        <w:t xml:space="preserve"> With more than 785 hotels and 72,000 rooms, Premier Inn is currently its largest subsidiary and the biggest hotel brand in the UK. Whitbread owned Costa Coffee until January 2019 when it sold it to The Coca-Cola Company.</w:t>
      </w:r>
      <w:r w:rsidRPr="00692BA8">
        <w:rPr>
          <w:rFonts w:ascii="Arial" w:hAnsi="Arial" w:cs="Arial"/>
        </w:rPr>
        <w:t xml:space="preserve"> It provides rooms with facilities including TV, complimentary tea and coffee with 24/7 service available, Internet connection, and private bathrooms</w:t>
      </w:r>
      <w:r w:rsidR="009E5E2F" w:rsidRPr="00692BA8">
        <w:rPr>
          <w:rFonts w:ascii="Arial" w:hAnsi="Arial" w:cs="Arial"/>
        </w:rPr>
        <w:t xml:space="preserve"> (</w:t>
      </w:r>
      <w:r w:rsidR="009E5E2F" w:rsidRPr="00692BA8">
        <w:rPr>
          <w:rFonts w:ascii="Arial" w:hAnsi="Arial" w:cs="Arial"/>
          <w:color w:val="222222"/>
          <w:szCs w:val="20"/>
          <w:shd w:val="clear" w:color="auto" w:fill="FFFFFF"/>
        </w:rPr>
        <w:t>Bhardwaj et al., 2023)</w:t>
      </w:r>
      <w:r w:rsidRPr="00692BA8">
        <w:rPr>
          <w:rFonts w:ascii="Arial" w:hAnsi="Arial" w:cs="Arial"/>
        </w:rPr>
        <w:t xml:space="preserve">. A variety of cuisine options are available at its restaurants, including salads, </w:t>
      </w:r>
      <w:r w:rsidRPr="00692BA8">
        <w:rPr>
          <w:rFonts w:ascii="Arial" w:hAnsi="Arial" w:cs="Arial"/>
        </w:rPr>
        <w:lastRenderedPageBreak/>
        <w:t>steaks, desserts, char-grilled meals, conventional pub fare, and a kids menu. Whitbread runs hotels in Germany, the Middle East, and the UK. The organisation is headquartered in Dunstable, Bedfordshire, the UK</w:t>
      </w:r>
      <w:r w:rsidR="009E5E2F" w:rsidRPr="00692BA8">
        <w:rPr>
          <w:rFonts w:ascii="Arial" w:hAnsi="Arial" w:cs="Arial"/>
        </w:rPr>
        <w:t xml:space="preserve"> (</w:t>
      </w:r>
      <w:r w:rsidR="009E5E2F" w:rsidRPr="00692BA8">
        <w:rPr>
          <w:rFonts w:ascii="Arial" w:hAnsi="Arial" w:cs="Arial"/>
          <w:color w:val="222222"/>
          <w:szCs w:val="20"/>
          <w:shd w:val="clear" w:color="auto" w:fill="FFFFFF"/>
        </w:rPr>
        <w:t>Al-Sabi et al., 2023)</w:t>
      </w:r>
      <w:r w:rsidRPr="00692BA8">
        <w:rPr>
          <w:rFonts w:ascii="Arial" w:hAnsi="Arial" w:cs="Arial"/>
        </w:rPr>
        <w:t xml:space="preserve">. </w:t>
      </w:r>
      <w:r w:rsidR="00AE5621" w:rsidRPr="00692BA8">
        <w:rPr>
          <w:rFonts w:ascii="Arial" w:hAnsi="Arial" w:cs="Arial"/>
        </w:rPr>
        <w:t>Over the last 15 years, Whitbread has been able to grow at a significantly faster pace than its competitors, provide a consistently better customer experience, and generate a strong return on capital for shareholders due to the incorporation of its operating and vertically integrated model, which combines the ownership of real estate, hotel operations, brand, and inventory distribution</w:t>
      </w:r>
      <w:r w:rsidR="009E5E2F" w:rsidRPr="00692BA8">
        <w:rPr>
          <w:rFonts w:ascii="Arial" w:hAnsi="Arial" w:cs="Arial"/>
        </w:rPr>
        <w:t xml:space="preserve"> (</w:t>
      </w:r>
      <w:r w:rsidR="009E5E2F" w:rsidRPr="00692BA8">
        <w:rPr>
          <w:rFonts w:ascii="Arial" w:hAnsi="Arial" w:cs="Arial"/>
          <w:color w:val="222222"/>
          <w:szCs w:val="20"/>
          <w:shd w:val="clear" w:color="auto" w:fill="FFFFFF"/>
        </w:rPr>
        <w:t>Al-Ababneh et al., 2023)</w:t>
      </w:r>
      <w:r w:rsidR="00AE5621" w:rsidRPr="00692BA8">
        <w:rPr>
          <w:rFonts w:ascii="Arial" w:hAnsi="Arial" w:cs="Arial"/>
        </w:rPr>
        <w:t xml:space="preserve">. Whitbread's strategies include expansion, maintaining its market-leading position, and offering attractive long-term returns to its shareholders. </w:t>
      </w:r>
    </w:p>
    <w:p w14:paraId="39D2935D" w14:textId="77777777" w:rsidR="000E7FA1" w:rsidRPr="00692BA8" w:rsidRDefault="00D40816" w:rsidP="000E7FA1">
      <w:pPr>
        <w:pStyle w:val="Heading1"/>
        <w:numPr>
          <w:ilvl w:val="0"/>
          <w:numId w:val="1"/>
        </w:numPr>
        <w:rPr>
          <w:rFonts w:ascii="Arial" w:hAnsi="Arial" w:cs="Arial"/>
        </w:rPr>
      </w:pPr>
      <w:bookmarkStart w:id="2" w:name="_Toc168500756"/>
      <w:r w:rsidRPr="00692BA8">
        <w:rPr>
          <w:rFonts w:ascii="Arial" w:hAnsi="Arial" w:cs="Arial"/>
        </w:rPr>
        <w:t>Discussion/Literature</w:t>
      </w:r>
      <w:bookmarkEnd w:id="2"/>
    </w:p>
    <w:p w14:paraId="5E6C34BE" w14:textId="214EF003" w:rsidR="00B42ABF" w:rsidRPr="00692BA8" w:rsidRDefault="006A6A26" w:rsidP="00AD4E54">
      <w:pPr>
        <w:ind w:firstLine="360"/>
        <w:rPr>
          <w:rFonts w:ascii="Arial" w:hAnsi="Arial" w:cs="Arial"/>
        </w:rPr>
      </w:pPr>
      <w:r w:rsidRPr="006A6A26">
        <w:rPr>
          <w:rFonts w:ascii="Arial" w:hAnsi="Arial" w:cs="Arial"/>
        </w:rPr>
        <w:t>This portion of the proposal will cover Whitbread's PESTLE Analysis, industry trends like as employee retention and turnover rates, the rise of various work modes in the hospitality sector, and real-world examples of how employees' performance is managed in various work modes</w:t>
      </w:r>
      <w:r w:rsidR="00B42ABF" w:rsidRPr="00692BA8">
        <w:rPr>
          <w:rFonts w:ascii="Arial" w:hAnsi="Arial" w:cs="Arial"/>
        </w:rPr>
        <w:t xml:space="preserve">. </w:t>
      </w:r>
    </w:p>
    <w:p w14:paraId="783054AE" w14:textId="77777777" w:rsidR="00D40816" w:rsidRPr="00692BA8" w:rsidRDefault="00B42ABF" w:rsidP="00372FC5">
      <w:pPr>
        <w:pStyle w:val="Heading2"/>
        <w:numPr>
          <w:ilvl w:val="1"/>
          <w:numId w:val="1"/>
        </w:numPr>
        <w:rPr>
          <w:rFonts w:ascii="Arial" w:hAnsi="Arial" w:cs="Arial"/>
        </w:rPr>
      </w:pPr>
      <w:bookmarkStart w:id="3" w:name="_Toc168500757"/>
      <w:r w:rsidRPr="00692BA8">
        <w:rPr>
          <w:rFonts w:ascii="Arial" w:hAnsi="Arial" w:cs="Arial"/>
        </w:rPr>
        <w:t xml:space="preserve">PESTLE </w:t>
      </w:r>
      <w:r w:rsidR="00372FC5" w:rsidRPr="00692BA8">
        <w:rPr>
          <w:rFonts w:ascii="Arial" w:hAnsi="Arial" w:cs="Arial"/>
        </w:rPr>
        <w:t>Analysis</w:t>
      </w:r>
      <w:bookmarkEnd w:id="3"/>
    </w:p>
    <w:p w14:paraId="712D9A7C" w14:textId="77777777" w:rsidR="0046121D" w:rsidRPr="00692BA8" w:rsidRDefault="00ED4D55" w:rsidP="0046121D">
      <w:pPr>
        <w:ind w:firstLine="720"/>
        <w:rPr>
          <w:rFonts w:ascii="Arial" w:hAnsi="Arial" w:cs="Arial"/>
        </w:rPr>
      </w:pPr>
      <w:r w:rsidRPr="00692BA8">
        <w:rPr>
          <w:rFonts w:ascii="Arial" w:hAnsi="Arial" w:cs="Arial"/>
        </w:rPr>
        <w:t>The primary external elements (Political, Economic, Sociological, Technological, Legal, and Environmental) that have an impact on an organisation are examined in a PESTLE analysis</w:t>
      </w:r>
      <w:r w:rsidR="009E5E2F" w:rsidRPr="00692BA8">
        <w:rPr>
          <w:rFonts w:ascii="Arial" w:hAnsi="Arial" w:cs="Arial"/>
        </w:rPr>
        <w:t xml:space="preserve"> (</w:t>
      </w:r>
      <w:r w:rsidR="009E5E2F" w:rsidRPr="00692BA8">
        <w:rPr>
          <w:rFonts w:ascii="Arial" w:hAnsi="Arial" w:cs="Arial"/>
          <w:color w:val="222222"/>
          <w:szCs w:val="20"/>
          <w:shd w:val="clear" w:color="auto" w:fill="FFFFFF"/>
        </w:rPr>
        <w:t>Al-Sabi et al., 2023)</w:t>
      </w:r>
      <w:r w:rsidRPr="00692BA8">
        <w:rPr>
          <w:rFonts w:ascii="Arial" w:hAnsi="Arial" w:cs="Arial"/>
        </w:rPr>
        <w:t xml:space="preserve">. </w:t>
      </w:r>
      <w:r w:rsidR="006066A3" w:rsidRPr="00692BA8">
        <w:rPr>
          <w:rFonts w:ascii="Arial" w:hAnsi="Arial" w:cs="Arial"/>
        </w:rPr>
        <w:t>It offers detailed information on the operational challenges Whitbread Plc may encounter in the prevailing macroenvironment.</w:t>
      </w:r>
    </w:p>
    <w:p w14:paraId="7D8C69E0" w14:textId="77777777" w:rsidR="006066A3" w:rsidRPr="00692BA8" w:rsidRDefault="006066A3" w:rsidP="0046121D">
      <w:pPr>
        <w:pStyle w:val="Heading3"/>
        <w:rPr>
          <w:rFonts w:ascii="Arial" w:hAnsi="Arial" w:cs="Arial"/>
        </w:rPr>
      </w:pPr>
      <w:bookmarkStart w:id="4" w:name="_Toc168500758"/>
      <w:r w:rsidRPr="00692BA8">
        <w:rPr>
          <w:rFonts w:ascii="Arial" w:hAnsi="Arial" w:cs="Arial"/>
        </w:rPr>
        <w:t>Political</w:t>
      </w:r>
      <w:bookmarkEnd w:id="4"/>
      <w:r w:rsidRPr="00692BA8">
        <w:rPr>
          <w:rFonts w:ascii="Arial" w:hAnsi="Arial" w:cs="Arial"/>
        </w:rPr>
        <w:t xml:space="preserve"> </w:t>
      </w:r>
    </w:p>
    <w:p w14:paraId="75F5B8ED" w14:textId="56CDEF62" w:rsidR="006066A3" w:rsidRPr="00692BA8" w:rsidRDefault="002611A0" w:rsidP="00D22437">
      <w:pPr>
        <w:spacing w:after="0"/>
        <w:rPr>
          <w:rFonts w:ascii="Arial" w:hAnsi="Arial" w:cs="Arial"/>
        </w:rPr>
      </w:pPr>
      <w:r w:rsidRPr="002611A0">
        <w:rPr>
          <w:rFonts w:ascii="Arial" w:hAnsi="Arial" w:cs="Arial"/>
        </w:rPr>
        <w:t xml:space="preserve">Whitbread can assess several factors that define the market before entering a new country or making an investment: political stability, the significance of travel and leisure industry for the economy, the degree of bureaucracy, the degree of government influence on the sector, and corruption levels with reference to regulations concerning consumer service sector. Other industry specific factors include legal requirements for contracts, trade laws and tariffs concerning consumer services, taxation, wages, employee benefits and safety regulation in the potential market (Al-Sabi et al., 2023). </w:t>
      </w:r>
      <w:r w:rsidRPr="002611A0">
        <w:rPr>
          <w:rFonts w:ascii="Arial" w:hAnsi="Arial" w:cs="Arial"/>
        </w:rPr>
        <w:br/>
        <w:t xml:space="preserve">Alterations of these employment regulations may make it difficult to perform the appraisal </w:t>
      </w:r>
      <w:r w:rsidRPr="002611A0">
        <w:rPr>
          <w:rFonts w:ascii="Arial" w:hAnsi="Arial" w:cs="Arial"/>
        </w:rPr>
        <w:lastRenderedPageBreak/>
        <w:t xml:space="preserve">of the employee performance systems, and increased scrutiny on employees may be deemed necessary at Whitbread (Monari, 2023) </w:t>
      </w:r>
    </w:p>
    <w:p w14:paraId="6EC45A20" w14:textId="19C6EABD" w:rsidR="00863C13" w:rsidRPr="00BC041B" w:rsidRDefault="006B62F3" w:rsidP="00BC041B">
      <w:pPr>
        <w:pStyle w:val="Heading3"/>
        <w:rPr>
          <w:rFonts w:ascii="Arial" w:hAnsi="Arial" w:cs="Arial"/>
        </w:rPr>
      </w:pPr>
      <w:bookmarkStart w:id="5" w:name="_Toc168500759"/>
      <w:r w:rsidRPr="00BC041B">
        <w:rPr>
          <w:rFonts w:ascii="Arial" w:hAnsi="Arial" w:cs="Arial"/>
        </w:rPr>
        <w:t>Economic</w:t>
      </w:r>
      <w:bookmarkEnd w:id="5"/>
    </w:p>
    <w:p w14:paraId="26A49F52" w14:textId="717B5A44" w:rsidR="006B62F3" w:rsidRPr="00692BA8" w:rsidRDefault="004E4FFD" w:rsidP="004E4FFD">
      <w:pPr>
        <w:rPr>
          <w:rFonts w:ascii="Arial" w:hAnsi="Arial" w:cs="Arial"/>
        </w:rPr>
      </w:pPr>
      <w:r w:rsidRPr="004E4FFD">
        <w:rPr>
          <w:rFonts w:ascii="Arial" w:hAnsi="Arial" w:cs="Arial"/>
        </w:rPr>
        <w:t>During PESTEL analysis, more specifically elements of the economy that Whitbread Plc can consider is the nature of the economic systems in the potential countries of operation, level of the government involvement in free market and associated consumer services, stability of the currency and exchange rates of host country, efficiency of the financial markets to determine that Whitbread Plc will have to raise more capital, quality of infrastructures, skill level of the workers, costs of the Lack of sufficient capital to invest in further employee training, increased labor expenses, and inadequate abilities of a nation’s workforce may create a challenge in further investment in training and development at Whitbread, which might affect their performance management and monitoring (Edeh et al. , 2022)</w:t>
      </w:r>
      <w:r w:rsidR="00631D98" w:rsidRPr="00692BA8">
        <w:rPr>
          <w:rFonts w:ascii="Arial" w:hAnsi="Arial" w:cs="Arial"/>
        </w:rPr>
        <w:t xml:space="preserve">. </w:t>
      </w:r>
    </w:p>
    <w:p w14:paraId="1480CEF4" w14:textId="77777777" w:rsidR="001D3B89" w:rsidRPr="00692BA8" w:rsidRDefault="00B15D47" w:rsidP="00B15D47">
      <w:pPr>
        <w:pStyle w:val="Heading3"/>
        <w:rPr>
          <w:rFonts w:ascii="Arial" w:hAnsi="Arial" w:cs="Arial"/>
        </w:rPr>
      </w:pPr>
      <w:bookmarkStart w:id="6" w:name="_Toc168500760"/>
      <w:r w:rsidRPr="00692BA8">
        <w:rPr>
          <w:rFonts w:ascii="Arial" w:hAnsi="Arial" w:cs="Arial"/>
        </w:rPr>
        <w:t>Social</w:t>
      </w:r>
      <w:bookmarkEnd w:id="6"/>
    </w:p>
    <w:p w14:paraId="2C902907" w14:textId="658F40AB" w:rsidR="00464A4B" w:rsidRPr="00692BA8" w:rsidRDefault="0055682B" w:rsidP="0055682B">
      <w:pPr>
        <w:ind w:firstLine="720"/>
        <w:rPr>
          <w:rFonts w:ascii="Arial" w:hAnsi="Arial" w:cs="Arial"/>
        </w:rPr>
      </w:pPr>
      <w:r w:rsidRPr="00692BA8">
        <w:rPr>
          <w:rFonts w:ascii="Arial" w:hAnsi="Arial" w:cs="Arial"/>
        </w:rPr>
        <w:t xml:space="preserve">An </w:t>
      </w:r>
      <w:r w:rsidR="004E4FFD" w:rsidRPr="00692BA8">
        <w:rPr>
          <w:rFonts w:ascii="Arial" w:hAnsi="Arial" w:cs="Arial"/>
        </w:rPr>
        <w:t>organization’s</w:t>
      </w:r>
      <w:r w:rsidRPr="00692BA8">
        <w:rPr>
          <w:rFonts w:ascii="Arial" w:hAnsi="Arial" w:cs="Arial"/>
        </w:rPr>
        <w:t xml:space="preserve"> culture within an environment is influenced by the customs and values of the society. The way that Whitbread's marketers perceive the prospective market is greatly influenced by the shared ideas and attitudes of the population</w:t>
      </w:r>
      <w:r w:rsidR="00847E6C" w:rsidRPr="00692BA8">
        <w:rPr>
          <w:rFonts w:ascii="Arial" w:hAnsi="Arial" w:cs="Arial"/>
        </w:rPr>
        <w:t xml:space="preserve"> (</w:t>
      </w:r>
      <w:proofErr w:type="spellStart"/>
      <w:r w:rsidR="00847E6C" w:rsidRPr="00692BA8">
        <w:rPr>
          <w:rFonts w:ascii="Arial" w:hAnsi="Arial" w:cs="Arial"/>
          <w:color w:val="222222"/>
          <w:szCs w:val="20"/>
          <w:shd w:val="clear" w:color="auto" w:fill="FFFFFF"/>
        </w:rPr>
        <w:t>Kichuk</w:t>
      </w:r>
      <w:proofErr w:type="spellEnd"/>
      <w:r w:rsidR="00847E6C" w:rsidRPr="00692BA8">
        <w:rPr>
          <w:rFonts w:ascii="Arial" w:hAnsi="Arial" w:cs="Arial"/>
          <w:color w:val="222222"/>
          <w:szCs w:val="20"/>
          <w:shd w:val="clear" w:color="auto" w:fill="FFFFFF"/>
        </w:rPr>
        <w:t xml:space="preserve"> et al., 2023)</w:t>
      </w:r>
      <w:r w:rsidRPr="00692BA8">
        <w:rPr>
          <w:rFonts w:ascii="Arial" w:hAnsi="Arial" w:cs="Arial"/>
        </w:rPr>
        <w:t>. </w:t>
      </w:r>
      <w:r w:rsidR="00F30DE9" w:rsidRPr="00692BA8">
        <w:rPr>
          <w:rFonts w:ascii="Arial" w:hAnsi="Arial" w:cs="Arial"/>
        </w:rPr>
        <w:t xml:space="preserve">The demographics and skill level of the population, class structure, social hierarchy and power structure, culture (gender roles and social conventions), leisure interests, and attitudes (health and environmental consciousness) are social factors that Whitbread Plc's leadership can </w:t>
      </w:r>
      <w:r w:rsidR="004E4FFD" w:rsidRPr="00692BA8">
        <w:rPr>
          <w:rFonts w:ascii="Arial" w:hAnsi="Arial" w:cs="Arial"/>
        </w:rPr>
        <w:t>analyses</w:t>
      </w:r>
      <w:r w:rsidR="00F30DE9" w:rsidRPr="00692BA8">
        <w:rPr>
          <w:rFonts w:ascii="Arial" w:hAnsi="Arial" w:cs="Arial"/>
        </w:rPr>
        <w:t xml:space="preserve"> while conducting the </w:t>
      </w:r>
      <w:r w:rsidR="004E4FFD" w:rsidRPr="00692BA8">
        <w:rPr>
          <w:rFonts w:ascii="Arial" w:hAnsi="Arial" w:cs="Arial"/>
        </w:rPr>
        <w:t>organization’s</w:t>
      </w:r>
      <w:r w:rsidR="00F30DE9" w:rsidRPr="00692BA8">
        <w:rPr>
          <w:rFonts w:ascii="Arial" w:hAnsi="Arial" w:cs="Arial"/>
        </w:rPr>
        <w:t xml:space="preserve"> PESTLE analysis</w:t>
      </w:r>
      <w:r w:rsidR="009E5E2F" w:rsidRPr="00692BA8">
        <w:rPr>
          <w:rFonts w:ascii="Arial" w:hAnsi="Arial" w:cs="Arial"/>
        </w:rPr>
        <w:t xml:space="preserve"> (</w:t>
      </w:r>
      <w:r w:rsidR="009E5E2F" w:rsidRPr="00692BA8">
        <w:rPr>
          <w:rFonts w:ascii="Arial" w:hAnsi="Arial" w:cs="Arial"/>
          <w:color w:val="222222"/>
          <w:szCs w:val="20"/>
          <w:shd w:val="clear" w:color="auto" w:fill="FFFFFF"/>
        </w:rPr>
        <w:t>Ogoun, 2023)</w:t>
      </w:r>
      <w:r w:rsidR="00F30DE9" w:rsidRPr="00692BA8">
        <w:rPr>
          <w:rFonts w:ascii="Arial" w:hAnsi="Arial" w:cs="Arial"/>
        </w:rPr>
        <w:t xml:space="preserve">. </w:t>
      </w:r>
    </w:p>
    <w:p w14:paraId="3182C8D6" w14:textId="77777777" w:rsidR="00B15D47" w:rsidRPr="00692BA8" w:rsidRDefault="009920AB" w:rsidP="0055682B">
      <w:pPr>
        <w:ind w:firstLine="720"/>
        <w:rPr>
          <w:rFonts w:ascii="Arial" w:hAnsi="Arial" w:cs="Arial"/>
        </w:rPr>
      </w:pPr>
      <w:r w:rsidRPr="00692BA8">
        <w:rPr>
          <w:rFonts w:ascii="Arial" w:hAnsi="Arial" w:cs="Arial"/>
        </w:rPr>
        <w:t>Evolving work-life balance attitudes, shits in societal values and beliefs regarding diversity and inclusion and cultural balance in gender roles may impact employee performance management and monitoring system at Whitbread by ensuring it provides flexible work opportunities and an equitable treatment</w:t>
      </w:r>
      <w:r w:rsidR="00575819" w:rsidRPr="00692BA8">
        <w:rPr>
          <w:rFonts w:ascii="Arial" w:hAnsi="Arial" w:cs="Arial"/>
        </w:rPr>
        <w:t xml:space="preserve"> to employees</w:t>
      </w:r>
      <w:r w:rsidR="009E5E2F" w:rsidRPr="00692BA8">
        <w:rPr>
          <w:rFonts w:ascii="Arial" w:hAnsi="Arial" w:cs="Arial"/>
        </w:rPr>
        <w:t xml:space="preserve"> (</w:t>
      </w:r>
      <w:proofErr w:type="spellStart"/>
      <w:r w:rsidR="009E5E2F" w:rsidRPr="00692BA8">
        <w:rPr>
          <w:rFonts w:ascii="Arial" w:hAnsi="Arial" w:cs="Arial"/>
          <w:color w:val="222222"/>
          <w:szCs w:val="20"/>
          <w:shd w:val="clear" w:color="auto" w:fill="FFFFFF"/>
        </w:rPr>
        <w:t>Kichuk</w:t>
      </w:r>
      <w:proofErr w:type="spellEnd"/>
      <w:r w:rsidR="009E5E2F" w:rsidRPr="00692BA8">
        <w:rPr>
          <w:rFonts w:ascii="Arial" w:hAnsi="Arial" w:cs="Arial"/>
          <w:color w:val="222222"/>
          <w:szCs w:val="20"/>
          <w:shd w:val="clear" w:color="auto" w:fill="FFFFFF"/>
        </w:rPr>
        <w:t xml:space="preserve"> et al., 2023) </w:t>
      </w:r>
      <w:r w:rsidRPr="00692BA8">
        <w:rPr>
          <w:rFonts w:ascii="Arial" w:hAnsi="Arial" w:cs="Arial"/>
        </w:rPr>
        <w:t xml:space="preserve">. </w:t>
      </w:r>
    </w:p>
    <w:p w14:paraId="015F84AD" w14:textId="77777777" w:rsidR="0015132A" w:rsidRPr="00692BA8" w:rsidRDefault="0015132A" w:rsidP="0015132A">
      <w:pPr>
        <w:pStyle w:val="Heading3"/>
        <w:rPr>
          <w:rFonts w:ascii="Arial" w:hAnsi="Arial" w:cs="Arial"/>
        </w:rPr>
      </w:pPr>
      <w:bookmarkStart w:id="7" w:name="_Toc168500761"/>
      <w:r w:rsidRPr="00692BA8">
        <w:rPr>
          <w:rFonts w:ascii="Arial" w:hAnsi="Arial" w:cs="Arial"/>
        </w:rPr>
        <w:t>Technological</w:t>
      </w:r>
      <w:bookmarkEnd w:id="7"/>
    </w:p>
    <w:p w14:paraId="48718689" w14:textId="77777777" w:rsidR="0015132A" w:rsidRPr="00692BA8" w:rsidRDefault="002542AA" w:rsidP="002542AA">
      <w:pPr>
        <w:ind w:firstLine="720"/>
        <w:rPr>
          <w:rFonts w:ascii="Arial" w:hAnsi="Arial" w:cs="Arial"/>
        </w:rPr>
      </w:pPr>
      <w:r w:rsidRPr="00692BA8">
        <w:rPr>
          <w:rFonts w:ascii="Arial" w:hAnsi="Arial" w:cs="Arial"/>
        </w:rPr>
        <w:t xml:space="preserve">Technology is rapidly disrupting a wide range of sectors across the global economy. Understanding the impacts of recent technical advancements made by rivals </w:t>
      </w:r>
      <w:r w:rsidRPr="00692BA8">
        <w:rPr>
          <w:rFonts w:ascii="Arial" w:hAnsi="Arial" w:cs="Arial"/>
        </w:rPr>
        <w:lastRenderedPageBreak/>
        <w:t>of Whitbread Plc, the influence of technology on product offerings, the cost structure of the travel and leisure industry, the value chain structure of the consumer services sector, and the rate of technological diffusion are all part of the technology analysis process</w:t>
      </w:r>
      <w:r w:rsidR="00847E6C" w:rsidRPr="00692BA8">
        <w:rPr>
          <w:rFonts w:ascii="Arial" w:hAnsi="Arial" w:cs="Arial"/>
        </w:rPr>
        <w:t xml:space="preserve"> (</w:t>
      </w:r>
      <w:r w:rsidR="00847E6C" w:rsidRPr="00692BA8">
        <w:rPr>
          <w:rFonts w:ascii="Arial" w:hAnsi="Arial" w:cs="Arial"/>
          <w:color w:val="222222"/>
          <w:szCs w:val="20"/>
          <w:shd w:val="clear" w:color="auto" w:fill="FFFFFF"/>
        </w:rPr>
        <w:t>Christl, 2023)</w:t>
      </w:r>
      <w:r w:rsidRPr="00692BA8">
        <w:rPr>
          <w:rFonts w:ascii="Arial" w:hAnsi="Arial" w:cs="Arial"/>
        </w:rPr>
        <w:t>.</w:t>
      </w:r>
    </w:p>
    <w:p w14:paraId="46431D9F" w14:textId="77777777" w:rsidR="00575819" w:rsidRPr="00692BA8" w:rsidRDefault="00575819" w:rsidP="00575819">
      <w:pPr>
        <w:rPr>
          <w:rFonts w:ascii="Arial" w:hAnsi="Arial" w:cs="Arial"/>
        </w:rPr>
      </w:pPr>
      <w:r w:rsidRPr="00692BA8">
        <w:rPr>
          <w:rFonts w:ascii="Arial" w:hAnsi="Arial" w:cs="Arial"/>
        </w:rPr>
        <w:tab/>
        <w:t>Technology advancements, robotics adoption, artificial intelligence (AI) technologies, and analytical tools may make Whitbread's employee performance management systems increasingly accurate. These resources may ensure prompt feedback and communication between departments</w:t>
      </w:r>
      <w:r w:rsidR="00847E6C" w:rsidRPr="00692BA8">
        <w:rPr>
          <w:rFonts w:ascii="Arial" w:hAnsi="Arial" w:cs="Arial"/>
        </w:rPr>
        <w:t xml:space="preserve"> (</w:t>
      </w:r>
      <w:r w:rsidR="00847E6C" w:rsidRPr="00692BA8">
        <w:rPr>
          <w:rFonts w:ascii="Arial" w:hAnsi="Arial" w:cs="Arial"/>
          <w:color w:val="222222"/>
          <w:szCs w:val="20"/>
          <w:shd w:val="clear" w:color="auto" w:fill="FFFFFF"/>
        </w:rPr>
        <w:t>Lee, 2023)</w:t>
      </w:r>
      <w:r w:rsidRPr="00692BA8">
        <w:rPr>
          <w:rFonts w:ascii="Arial" w:hAnsi="Arial" w:cs="Arial"/>
        </w:rPr>
        <w:t xml:space="preserve">. Technological advancements, however, may mean Whitbread needs more skilled workers, which may involve offering them additional training and development opportunities.  </w:t>
      </w:r>
    </w:p>
    <w:p w14:paraId="17D438A0" w14:textId="77777777" w:rsidR="002542AA" w:rsidRPr="00692BA8" w:rsidRDefault="002542AA" w:rsidP="002542AA">
      <w:pPr>
        <w:pStyle w:val="Heading3"/>
        <w:rPr>
          <w:rFonts w:ascii="Arial" w:hAnsi="Arial" w:cs="Arial"/>
        </w:rPr>
      </w:pPr>
      <w:bookmarkStart w:id="8" w:name="_Toc168500762"/>
      <w:r w:rsidRPr="00692BA8">
        <w:rPr>
          <w:rFonts w:ascii="Arial" w:hAnsi="Arial" w:cs="Arial"/>
        </w:rPr>
        <w:t>Legal</w:t>
      </w:r>
      <w:bookmarkEnd w:id="8"/>
    </w:p>
    <w:p w14:paraId="438D2020" w14:textId="7018677F" w:rsidR="002542AA" w:rsidRPr="00692BA8" w:rsidRDefault="00455E07" w:rsidP="00554C70">
      <w:pPr>
        <w:ind w:firstLine="720"/>
        <w:rPr>
          <w:rFonts w:ascii="Arial" w:hAnsi="Arial" w:cs="Arial"/>
        </w:rPr>
      </w:pPr>
      <w:r w:rsidRPr="00692BA8">
        <w:rPr>
          <w:rFonts w:ascii="Arial" w:hAnsi="Arial" w:cs="Arial"/>
        </w:rPr>
        <w:t xml:space="preserve">The structures and legal framework in various countries are found to be ineffective to protect an </w:t>
      </w:r>
      <w:proofErr w:type="spellStart"/>
      <w:r w:rsidRPr="00692BA8">
        <w:rPr>
          <w:rFonts w:ascii="Arial" w:hAnsi="Arial" w:cs="Arial"/>
        </w:rPr>
        <w:t>organisation's</w:t>
      </w:r>
      <w:proofErr w:type="spellEnd"/>
      <w:r w:rsidRPr="00692BA8">
        <w:rPr>
          <w:rFonts w:ascii="Arial" w:hAnsi="Arial" w:cs="Arial"/>
        </w:rPr>
        <w:t xml:space="preserve"> intellectual property rights. </w:t>
      </w:r>
      <w:r w:rsidR="006A6A26" w:rsidRPr="006A6A26">
        <w:rPr>
          <w:rFonts w:ascii="Arial" w:hAnsi="Arial" w:cs="Arial"/>
        </w:rPr>
        <w:t>When entering a new market, Whitbread Plc's leadership may take into account several legal factors, such as antitrust rules that are relevant to the travel and leisure industry</w:t>
      </w:r>
      <w:r w:rsidR="006A6A26">
        <w:rPr>
          <w:rFonts w:ascii="Arial" w:hAnsi="Arial" w:cs="Arial"/>
        </w:rPr>
        <w:t xml:space="preserve"> </w:t>
      </w:r>
      <w:r w:rsidR="00554C70" w:rsidRPr="00692BA8">
        <w:rPr>
          <w:rFonts w:ascii="Arial" w:hAnsi="Arial" w:cs="Arial"/>
        </w:rPr>
        <w:t>nationally as well as to other industries, copyright, patents and intellectual property law, consumer protection and e-commerce, employment laws, laws pertaining to health and safety, and data</w:t>
      </w:r>
      <w:r w:rsidR="00847E6C" w:rsidRPr="00692BA8">
        <w:rPr>
          <w:rFonts w:ascii="Arial" w:hAnsi="Arial" w:cs="Arial"/>
        </w:rPr>
        <w:t xml:space="preserve"> protection (</w:t>
      </w:r>
      <w:r w:rsidR="00847E6C" w:rsidRPr="00692BA8">
        <w:rPr>
          <w:rFonts w:ascii="Arial" w:hAnsi="Arial" w:cs="Arial"/>
          <w:color w:val="222222"/>
          <w:szCs w:val="20"/>
          <w:shd w:val="clear" w:color="auto" w:fill="FFFFFF"/>
        </w:rPr>
        <w:t>Huzar et al., 2024)</w:t>
      </w:r>
    </w:p>
    <w:p w14:paraId="181648D7" w14:textId="77777777" w:rsidR="004163EE" w:rsidRPr="00692BA8" w:rsidRDefault="00D26768" w:rsidP="00554C70">
      <w:pPr>
        <w:ind w:firstLine="720"/>
        <w:rPr>
          <w:rFonts w:ascii="Arial" w:hAnsi="Arial" w:cs="Arial"/>
        </w:rPr>
      </w:pPr>
      <w:r w:rsidRPr="00692BA8">
        <w:rPr>
          <w:rFonts w:ascii="Arial" w:hAnsi="Arial" w:cs="Arial"/>
        </w:rPr>
        <w:t>Changes in legal factors, such as new state regulations might emerge, which may require changes to how performance is measured or a whole new process</w:t>
      </w:r>
      <w:r w:rsidR="007F1075" w:rsidRPr="00692BA8">
        <w:rPr>
          <w:rFonts w:ascii="Arial" w:hAnsi="Arial" w:cs="Arial"/>
        </w:rPr>
        <w:t xml:space="preserve"> of determining performance standards that need to be followed</w:t>
      </w:r>
      <w:r w:rsidR="00847E6C" w:rsidRPr="00692BA8">
        <w:rPr>
          <w:rFonts w:ascii="Arial" w:hAnsi="Arial" w:cs="Arial"/>
        </w:rPr>
        <w:t xml:space="preserve"> (</w:t>
      </w:r>
      <w:proofErr w:type="spellStart"/>
      <w:r w:rsidR="00847E6C" w:rsidRPr="00692BA8">
        <w:rPr>
          <w:rFonts w:ascii="Arial" w:hAnsi="Arial" w:cs="Arial"/>
          <w:color w:val="222222"/>
          <w:szCs w:val="20"/>
          <w:shd w:val="clear" w:color="auto" w:fill="FFFFFF"/>
        </w:rPr>
        <w:t>Meo</w:t>
      </w:r>
      <w:proofErr w:type="spellEnd"/>
      <w:r w:rsidR="00847E6C" w:rsidRPr="00692BA8">
        <w:rPr>
          <w:rFonts w:ascii="Arial" w:hAnsi="Arial" w:cs="Arial"/>
          <w:color w:val="222222"/>
          <w:szCs w:val="20"/>
          <w:shd w:val="clear" w:color="auto" w:fill="FFFFFF"/>
        </w:rPr>
        <w:t xml:space="preserve"> et al., 2022)</w:t>
      </w:r>
      <w:r w:rsidR="007F1075" w:rsidRPr="00692BA8">
        <w:rPr>
          <w:rFonts w:ascii="Arial" w:hAnsi="Arial" w:cs="Arial"/>
        </w:rPr>
        <w:t>. Therefore</w:t>
      </w:r>
      <w:r w:rsidRPr="00692BA8">
        <w:rPr>
          <w:rFonts w:ascii="Arial" w:hAnsi="Arial" w:cs="Arial"/>
        </w:rPr>
        <w:t>, new legal requirements can put extra paperwork or reporting</w:t>
      </w:r>
      <w:r w:rsidR="007F1075" w:rsidRPr="00692BA8">
        <w:rPr>
          <w:rFonts w:ascii="Arial" w:hAnsi="Arial" w:cs="Arial"/>
        </w:rPr>
        <w:t xml:space="preserve"> at Whitbread</w:t>
      </w:r>
      <w:r w:rsidRPr="00692BA8">
        <w:rPr>
          <w:rFonts w:ascii="Arial" w:hAnsi="Arial" w:cs="Arial"/>
        </w:rPr>
        <w:t xml:space="preserve">, which </w:t>
      </w:r>
      <w:r w:rsidR="007F1075" w:rsidRPr="00692BA8">
        <w:rPr>
          <w:rFonts w:ascii="Arial" w:hAnsi="Arial" w:cs="Arial"/>
        </w:rPr>
        <w:t xml:space="preserve">may distort the </w:t>
      </w:r>
      <w:r w:rsidRPr="00692BA8">
        <w:rPr>
          <w:rFonts w:ascii="Arial" w:hAnsi="Arial" w:cs="Arial"/>
        </w:rPr>
        <w:t>focus on pr</w:t>
      </w:r>
      <w:r w:rsidR="007F1075" w:rsidRPr="00692BA8">
        <w:rPr>
          <w:rFonts w:ascii="Arial" w:hAnsi="Arial" w:cs="Arial"/>
        </w:rPr>
        <w:t>imary employee performance and monitoring tasks</w:t>
      </w:r>
      <w:r w:rsidR="001315EE" w:rsidRPr="00692BA8">
        <w:rPr>
          <w:rFonts w:ascii="Arial" w:hAnsi="Arial" w:cs="Arial"/>
        </w:rPr>
        <w:t xml:space="preserve"> (</w:t>
      </w:r>
      <w:r w:rsidR="001315EE" w:rsidRPr="00692BA8">
        <w:rPr>
          <w:rFonts w:ascii="Arial" w:hAnsi="Arial" w:cs="Arial"/>
          <w:color w:val="222222"/>
          <w:szCs w:val="20"/>
          <w:shd w:val="clear" w:color="auto" w:fill="FFFFFF"/>
        </w:rPr>
        <w:t>Sun, 2024)</w:t>
      </w:r>
      <w:r w:rsidR="007F1075" w:rsidRPr="00692BA8">
        <w:rPr>
          <w:rFonts w:ascii="Arial" w:hAnsi="Arial" w:cs="Arial"/>
        </w:rPr>
        <w:t>.</w:t>
      </w:r>
    </w:p>
    <w:p w14:paraId="29F51216" w14:textId="77777777" w:rsidR="00554C70" w:rsidRPr="00692BA8" w:rsidRDefault="00554C70" w:rsidP="00554C70">
      <w:pPr>
        <w:pStyle w:val="Heading3"/>
        <w:rPr>
          <w:rFonts w:ascii="Arial" w:hAnsi="Arial" w:cs="Arial"/>
        </w:rPr>
      </w:pPr>
      <w:bookmarkStart w:id="9" w:name="_Toc168500763"/>
      <w:r w:rsidRPr="00692BA8">
        <w:rPr>
          <w:rFonts w:ascii="Arial" w:hAnsi="Arial" w:cs="Arial"/>
        </w:rPr>
        <w:t>Environmental</w:t>
      </w:r>
      <w:bookmarkEnd w:id="9"/>
    </w:p>
    <w:p w14:paraId="39C38F63" w14:textId="2F77242F" w:rsidR="00554C70" w:rsidRPr="00692BA8" w:rsidRDefault="006A6A26" w:rsidP="00495238">
      <w:pPr>
        <w:ind w:firstLine="720"/>
        <w:rPr>
          <w:rFonts w:ascii="Arial" w:hAnsi="Arial" w:cs="Arial"/>
        </w:rPr>
      </w:pPr>
      <w:r w:rsidRPr="006A6A26">
        <w:rPr>
          <w:rFonts w:ascii="Arial" w:hAnsi="Arial" w:cs="Arial"/>
        </w:rPr>
        <w:t xml:space="preserve">An organization's profitability inside a given market may be impacted by the standards and environmental requirements of that market. </w:t>
      </w:r>
      <w:r w:rsidR="00495238" w:rsidRPr="00692BA8">
        <w:rPr>
          <w:rFonts w:ascii="Arial" w:hAnsi="Arial" w:cs="Arial"/>
        </w:rPr>
        <w:t xml:space="preserve">Weather, climate change, laws governing environmental pollution, air and water pollution regulations in the travel and leisure industry, recycling, waste management in the consumer services sector, attitudes towards "green" or ecological products, endangered species, and attitudes towards and </w:t>
      </w:r>
      <w:r w:rsidR="00495238" w:rsidRPr="00692BA8">
        <w:rPr>
          <w:rFonts w:ascii="Arial" w:hAnsi="Arial" w:cs="Arial"/>
        </w:rPr>
        <w:lastRenderedPageBreak/>
        <w:t>support for renewable energy are a few environmental factors that Whitebread can take into account beforehand</w:t>
      </w:r>
      <w:r w:rsidR="001315EE" w:rsidRPr="00692BA8">
        <w:rPr>
          <w:rFonts w:ascii="Arial" w:hAnsi="Arial" w:cs="Arial"/>
        </w:rPr>
        <w:t xml:space="preserve"> (</w:t>
      </w:r>
      <w:proofErr w:type="spellStart"/>
      <w:r w:rsidR="001315EE" w:rsidRPr="00692BA8">
        <w:rPr>
          <w:rFonts w:ascii="Arial" w:hAnsi="Arial" w:cs="Arial"/>
          <w:color w:val="222222"/>
          <w:szCs w:val="20"/>
          <w:shd w:val="clear" w:color="auto" w:fill="FFFFFF"/>
        </w:rPr>
        <w:t>Kushniruk</w:t>
      </w:r>
      <w:proofErr w:type="spellEnd"/>
      <w:r w:rsidR="001315EE" w:rsidRPr="00692BA8">
        <w:rPr>
          <w:rFonts w:ascii="Arial" w:hAnsi="Arial" w:cs="Arial"/>
          <w:color w:val="222222"/>
          <w:szCs w:val="20"/>
          <w:shd w:val="clear" w:color="auto" w:fill="FFFFFF"/>
        </w:rPr>
        <w:t xml:space="preserve"> et al., 2022)</w:t>
      </w:r>
      <w:r w:rsidR="00495238" w:rsidRPr="00692BA8">
        <w:rPr>
          <w:rFonts w:ascii="Arial" w:hAnsi="Arial" w:cs="Arial"/>
        </w:rPr>
        <w:t xml:space="preserve">. </w:t>
      </w:r>
    </w:p>
    <w:p w14:paraId="1E60A80D" w14:textId="77777777" w:rsidR="007F1075" w:rsidRPr="00692BA8" w:rsidRDefault="007F1075" w:rsidP="00495238">
      <w:pPr>
        <w:ind w:firstLine="720"/>
        <w:rPr>
          <w:rFonts w:ascii="Arial" w:hAnsi="Arial" w:cs="Arial"/>
        </w:rPr>
      </w:pPr>
      <w:r w:rsidRPr="00692BA8">
        <w:rPr>
          <w:rFonts w:ascii="Arial" w:hAnsi="Arial" w:cs="Arial"/>
        </w:rPr>
        <w:t xml:space="preserve">Changes in environmental factors, such as </w:t>
      </w:r>
      <w:r w:rsidR="00C40136" w:rsidRPr="00692BA8">
        <w:rPr>
          <w:rFonts w:ascii="Arial" w:hAnsi="Arial" w:cs="Arial"/>
        </w:rPr>
        <w:t>laws and regulations may change over time, which may require alteration of performance measurement standards or compliance training. Such standards can be highly effective to implement, but can also be challenging in terms of upskilling or new tools</w:t>
      </w:r>
      <w:r w:rsidR="001315EE" w:rsidRPr="00692BA8">
        <w:rPr>
          <w:rFonts w:ascii="Arial" w:hAnsi="Arial" w:cs="Arial"/>
        </w:rPr>
        <w:t xml:space="preserve"> (</w:t>
      </w:r>
      <w:r w:rsidR="001315EE" w:rsidRPr="00692BA8">
        <w:rPr>
          <w:rFonts w:ascii="Arial" w:hAnsi="Arial" w:cs="Arial"/>
          <w:color w:val="222222"/>
          <w:szCs w:val="20"/>
          <w:shd w:val="clear" w:color="auto" w:fill="FFFFFF"/>
        </w:rPr>
        <w:t>Legrand et al., 2022)</w:t>
      </w:r>
      <w:r w:rsidR="00C40136" w:rsidRPr="00692BA8">
        <w:rPr>
          <w:rFonts w:ascii="Arial" w:hAnsi="Arial" w:cs="Arial"/>
        </w:rPr>
        <w:t>. Changes in performance incentives as a reward or training programs due to changes in resource allocation might be caused from economic fluctuations. Presence of socio-cultural changes affects the working morale and motivation thereby affecting performance</w:t>
      </w:r>
      <w:r w:rsidR="001315EE" w:rsidRPr="00692BA8">
        <w:rPr>
          <w:rFonts w:ascii="Arial" w:hAnsi="Arial" w:cs="Arial"/>
        </w:rPr>
        <w:t xml:space="preserve"> (</w:t>
      </w:r>
      <w:proofErr w:type="spellStart"/>
      <w:r w:rsidR="001315EE" w:rsidRPr="00692BA8">
        <w:rPr>
          <w:rFonts w:ascii="Arial" w:hAnsi="Arial" w:cs="Arial"/>
          <w:color w:val="222222"/>
          <w:szCs w:val="20"/>
          <w:shd w:val="clear" w:color="auto" w:fill="FFFFFF"/>
        </w:rPr>
        <w:t>Brykova</w:t>
      </w:r>
      <w:proofErr w:type="spellEnd"/>
      <w:r w:rsidR="001315EE" w:rsidRPr="00692BA8">
        <w:rPr>
          <w:rFonts w:ascii="Arial" w:hAnsi="Arial" w:cs="Arial"/>
          <w:color w:val="222222"/>
          <w:szCs w:val="20"/>
          <w:shd w:val="clear" w:color="auto" w:fill="FFFFFF"/>
        </w:rPr>
        <w:t xml:space="preserve"> et al., 2023)</w:t>
      </w:r>
      <w:r w:rsidR="00C40136" w:rsidRPr="00692BA8">
        <w:rPr>
          <w:rFonts w:ascii="Arial" w:hAnsi="Arial" w:cs="Arial"/>
        </w:rPr>
        <w:t>.</w:t>
      </w:r>
    </w:p>
    <w:p w14:paraId="7D1BC174" w14:textId="77777777" w:rsidR="00122296" w:rsidRPr="00692BA8" w:rsidRDefault="00122296" w:rsidP="00A24B0C">
      <w:pPr>
        <w:pStyle w:val="Heading1"/>
        <w:numPr>
          <w:ilvl w:val="0"/>
          <w:numId w:val="1"/>
        </w:numPr>
        <w:rPr>
          <w:rFonts w:ascii="Arial" w:hAnsi="Arial" w:cs="Arial"/>
        </w:rPr>
      </w:pPr>
      <w:bookmarkStart w:id="10" w:name="_Toc168500764"/>
      <w:r w:rsidRPr="00692BA8">
        <w:rPr>
          <w:rFonts w:ascii="Arial" w:hAnsi="Arial" w:cs="Arial"/>
        </w:rPr>
        <w:t>Industry Trend</w:t>
      </w:r>
      <w:bookmarkEnd w:id="10"/>
    </w:p>
    <w:p w14:paraId="2CD96AF7" w14:textId="77777777" w:rsidR="004B5A27" w:rsidRPr="00692BA8" w:rsidRDefault="00A24B0C" w:rsidP="009D5DDC">
      <w:pPr>
        <w:ind w:firstLine="360"/>
        <w:rPr>
          <w:rFonts w:ascii="Arial" w:hAnsi="Arial" w:cs="Arial"/>
        </w:rPr>
      </w:pPr>
      <w:r w:rsidRPr="00692BA8">
        <w:rPr>
          <w:rFonts w:ascii="Arial" w:hAnsi="Arial" w:cs="Arial"/>
        </w:rPr>
        <w:t xml:space="preserve">In the hospitality industry, employee retention refers to a restaurant's ability to </w:t>
      </w:r>
      <w:proofErr w:type="spellStart"/>
      <w:r w:rsidRPr="00692BA8">
        <w:rPr>
          <w:rFonts w:ascii="Arial" w:hAnsi="Arial" w:cs="Arial"/>
        </w:rPr>
        <w:t>minimise</w:t>
      </w:r>
      <w:proofErr w:type="spellEnd"/>
      <w:r w:rsidRPr="00692BA8">
        <w:rPr>
          <w:rFonts w:ascii="Arial" w:hAnsi="Arial" w:cs="Arial"/>
        </w:rPr>
        <w:t xml:space="preserve"> staff attrition. The industry was well </w:t>
      </w:r>
      <w:proofErr w:type="spellStart"/>
      <w:r w:rsidRPr="00692BA8">
        <w:rPr>
          <w:rFonts w:ascii="Arial" w:hAnsi="Arial" w:cs="Arial"/>
        </w:rPr>
        <w:t>recognised</w:t>
      </w:r>
      <w:proofErr w:type="spellEnd"/>
      <w:r w:rsidRPr="00692BA8">
        <w:rPr>
          <w:rFonts w:ascii="Arial" w:hAnsi="Arial" w:cs="Arial"/>
        </w:rPr>
        <w:t xml:space="preserve"> before the Covid-19 pandemic for having an ext</w:t>
      </w:r>
      <w:r w:rsidR="00D12737" w:rsidRPr="00692BA8">
        <w:rPr>
          <w:rFonts w:ascii="Arial" w:hAnsi="Arial" w:cs="Arial"/>
        </w:rPr>
        <w:t>remely high staff turnover rate (</w:t>
      </w:r>
      <w:proofErr w:type="spellStart"/>
      <w:r w:rsidR="00D12737" w:rsidRPr="00692BA8">
        <w:rPr>
          <w:rFonts w:ascii="Arial" w:hAnsi="Arial" w:cs="Arial"/>
          <w:color w:val="222222"/>
          <w:szCs w:val="20"/>
          <w:shd w:val="clear" w:color="auto" w:fill="FFFFFF"/>
        </w:rPr>
        <w:t>Brykova</w:t>
      </w:r>
      <w:proofErr w:type="spellEnd"/>
      <w:r w:rsidR="00D12737" w:rsidRPr="00692BA8">
        <w:rPr>
          <w:rFonts w:ascii="Arial" w:hAnsi="Arial" w:cs="Arial"/>
          <w:color w:val="222222"/>
          <w:szCs w:val="20"/>
          <w:shd w:val="clear" w:color="auto" w:fill="FFFFFF"/>
        </w:rPr>
        <w:t xml:space="preserve"> et al., 2023).</w:t>
      </w:r>
      <w:r w:rsidRPr="00692BA8">
        <w:rPr>
          <w:rFonts w:ascii="Arial" w:hAnsi="Arial" w:cs="Arial"/>
        </w:rPr>
        <w:t xml:space="preserve"> </w:t>
      </w:r>
      <w:r w:rsidR="00AA28B7" w:rsidRPr="00692BA8">
        <w:rPr>
          <w:rFonts w:ascii="Arial" w:hAnsi="Arial" w:cs="Arial"/>
        </w:rPr>
        <w:t xml:space="preserve">The employee turnover rate is a measure that expresses the number of employees that leave an organisation within a specific time frame, often one year. </w:t>
      </w:r>
      <w:r w:rsidRPr="00692BA8">
        <w:rPr>
          <w:rFonts w:ascii="Arial" w:hAnsi="Arial" w:cs="Arial"/>
        </w:rPr>
        <w:t xml:space="preserve">The average yearly employee turnover rate for all industries, according to the U.S. Bureau of </w:t>
      </w:r>
      <w:proofErr w:type="spellStart"/>
      <w:r w:rsidRPr="00692BA8">
        <w:rPr>
          <w:rFonts w:ascii="Arial" w:hAnsi="Arial" w:cs="Arial"/>
        </w:rPr>
        <w:t>Labour</w:t>
      </w:r>
      <w:proofErr w:type="spellEnd"/>
      <w:r w:rsidRPr="00692BA8">
        <w:rPr>
          <w:rFonts w:ascii="Arial" w:hAnsi="Arial" w:cs="Arial"/>
        </w:rPr>
        <w:t xml:space="preserve"> Statistics, is between 12 and 15%. However, in certain hospitality </w:t>
      </w:r>
      <w:proofErr w:type="spellStart"/>
      <w:r w:rsidRPr="00692BA8">
        <w:rPr>
          <w:rFonts w:ascii="Arial" w:hAnsi="Arial" w:cs="Arial"/>
        </w:rPr>
        <w:t>organisations</w:t>
      </w:r>
      <w:proofErr w:type="spellEnd"/>
      <w:r w:rsidRPr="00692BA8">
        <w:rPr>
          <w:rFonts w:ascii="Arial" w:hAnsi="Arial" w:cs="Arial"/>
        </w:rPr>
        <w:t>, including QSRs, staff turnover is regularly 150%</w:t>
      </w:r>
      <w:r w:rsidR="00D12737" w:rsidRPr="00692BA8">
        <w:rPr>
          <w:rFonts w:ascii="Arial" w:hAnsi="Arial" w:cs="Arial"/>
        </w:rPr>
        <w:t xml:space="preserve"> (</w:t>
      </w:r>
      <w:proofErr w:type="spellStart"/>
      <w:r w:rsidR="00D12737" w:rsidRPr="00692BA8">
        <w:rPr>
          <w:rFonts w:ascii="Arial" w:hAnsi="Arial" w:cs="Arial"/>
          <w:color w:val="222222"/>
          <w:szCs w:val="20"/>
          <w:shd w:val="clear" w:color="auto" w:fill="FFFFFF"/>
        </w:rPr>
        <w:t>Povorozniuk</w:t>
      </w:r>
      <w:proofErr w:type="spellEnd"/>
      <w:r w:rsidR="00D12737" w:rsidRPr="00692BA8">
        <w:rPr>
          <w:rFonts w:ascii="Arial" w:hAnsi="Arial" w:cs="Arial"/>
          <w:color w:val="222222"/>
          <w:szCs w:val="20"/>
          <w:shd w:val="clear" w:color="auto" w:fill="FFFFFF"/>
        </w:rPr>
        <w:t>, 2024)</w:t>
      </w:r>
      <w:r w:rsidRPr="00692BA8">
        <w:rPr>
          <w:rFonts w:ascii="Arial" w:hAnsi="Arial" w:cs="Arial"/>
        </w:rPr>
        <w:t>. The hospitality business has a 73.8% staff turnover rate in hotels and motels. All sectors of the economy were severely impacted by the epidemic, but the hospitality sector was the hardest, with pubs and clubs and hotels following closely after. The Bureau of US </w:t>
      </w:r>
      <w:proofErr w:type="spellStart"/>
      <w:r w:rsidRPr="00692BA8">
        <w:rPr>
          <w:rFonts w:ascii="Arial" w:hAnsi="Arial" w:cs="Arial"/>
        </w:rPr>
        <w:t>Labour</w:t>
      </w:r>
      <w:proofErr w:type="spellEnd"/>
      <w:r w:rsidRPr="00692BA8">
        <w:rPr>
          <w:rFonts w:ascii="Arial" w:hAnsi="Arial" w:cs="Arial"/>
        </w:rPr>
        <w:t xml:space="preserve"> Statistics reports that the seasonally adjusted turnover rate for lodging and food services is 5.2%. That is the highest industry-wide turnover rate, exceeding even the 3.2% rate </w:t>
      </w:r>
      <w:r w:rsidR="009D5DDC" w:rsidRPr="00692BA8">
        <w:rPr>
          <w:rFonts w:ascii="Arial" w:hAnsi="Arial" w:cs="Arial"/>
        </w:rPr>
        <w:t>in the retail sector of the US</w:t>
      </w:r>
      <w:r w:rsidR="00D12737" w:rsidRPr="00692BA8">
        <w:rPr>
          <w:rFonts w:ascii="Arial" w:hAnsi="Arial" w:cs="Arial"/>
        </w:rPr>
        <w:t xml:space="preserve"> (</w:t>
      </w:r>
      <w:r w:rsidR="00D12737" w:rsidRPr="00692BA8">
        <w:rPr>
          <w:rFonts w:ascii="Arial" w:hAnsi="Arial" w:cs="Arial"/>
          <w:color w:val="222222"/>
          <w:szCs w:val="20"/>
          <w:shd w:val="clear" w:color="auto" w:fill="FFFFFF"/>
        </w:rPr>
        <w:t>Piga et al., 2022)</w:t>
      </w:r>
      <w:r w:rsidR="009D5DDC" w:rsidRPr="00692BA8">
        <w:rPr>
          <w:rFonts w:ascii="Arial" w:hAnsi="Arial" w:cs="Arial"/>
        </w:rPr>
        <w:t xml:space="preserve">. </w:t>
      </w:r>
    </w:p>
    <w:p w14:paraId="2BE947E5" w14:textId="4C098AE2" w:rsidR="003B39B9" w:rsidRPr="00692BA8" w:rsidRDefault="006A6A26" w:rsidP="004B5A27">
      <w:pPr>
        <w:ind w:firstLine="360"/>
        <w:rPr>
          <w:rFonts w:ascii="Arial" w:hAnsi="Arial" w:cs="Arial"/>
        </w:rPr>
      </w:pPr>
      <w:r w:rsidRPr="006A6A26">
        <w:rPr>
          <w:rFonts w:ascii="Arial" w:hAnsi="Arial" w:cs="Arial"/>
        </w:rPr>
        <w:t>Taking into account the hospitality sector in the UK, the percentage of open positions is 7.9%. According to data from the Office for National Statistics, since 2019, Brexit has led to the loss of roughly 200,000 employment in the UK's hotel sector across various regions</w:t>
      </w:r>
      <w:r w:rsidR="001C06E0" w:rsidRPr="00692BA8">
        <w:rPr>
          <w:rFonts w:ascii="Arial" w:hAnsi="Arial" w:cs="Arial"/>
        </w:rPr>
        <w:t>, causing a huge loss to the whole industry, signifying the overall impact after the pandemic</w:t>
      </w:r>
      <w:r w:rsidR="00D12737" w:rsidRPr="00692BA8">
        <w:rPr>
          <w:rFonts w:ascii="Arial" w:hAnsi="Arial" w:cs="Arial"/>
        </w:rPr>
        <w:t xml:space="preserve"> (</w:t>
      </w:r>
      <w:r w:rsidR="00D12737" w:rsidRPr="00692BA8">
        <w:rPr>
          <w:rFonts w:ascii="Arial" w:hAnsi="Arial" w:cs="Arial"/>
          <w:color w:val="222222"/>
          <w:szCs w:val="20"/>
          <w:shd w:val="clear" w:color="auto" w:fill="FFFFFF"/>
        </w:rPr>
        <w:t>Singh et al., 2021)</w:t>
      </w:r>
      <w:r w:rsidR="001C06E0" w:rsidRPr="00692BA8">
        <w:rPr>
          <w:rFonts w:ascii="Arial" w:hAnsi="Arial" w:cs="Arial"/>
        </w:rPr>
        <w:t xml:space="preserve">. In addition, there is the competitive job market in the UK </w:t>
      </w:r>
      <w:r w:rsidR="001C06E0" w:rsidRPr="00692BA8">
        <w:rPr>
          <w:rFonts w:ascii="Arial" w:hAnsi="Arial" w:cs="Arial"/>
        </w:rPr>
        <w:lastRenderedPageBreak/>
        <w:t>that has to be dealt with, highly impacting the retention and turnover rates in the country's hospitality sector. </w:t>
      </w:r>
      <w:r w:rsidR="00F51C7F" w:rsidRPr="00692BA8">
        <w:rPr>
          <w:rFonts w:ascii="Arial" w:hAnsi="Arial" w:cs="Arial"/>
        </w:rPr>
        <w:t xml:space="preserve">The number of job openings in the hotel industry has been rising each month and has surpassed pre-pandemic levels. </w:t>
      </w:r>
      <w:proofErr w:type="spellStart"/>
      <w:r w:rsidR="00F51C7F" w:rsidRPr="00692BA8">
        <w:rPr>
          <w:rFonts w:ascii="Arial" w:hAnsi="Arial" w:cs="Arial"/>
        </w:rPr>
        <w:t>Organisations</w:t>
      </w:r>
      <w:proofErr w:type="spellEnd"/>
      <w:r w:rsidR="00F51C7F" w:rsidRPr="00692BA8">
        <w:rPr>
          <w:rFonts w:ascii="Arial" w:hAnsi="Arial" w:cs="Arial"/>
        </w:rPr>
        <w:t xml:space="preserve"> in this industry are more than twice as likely as any other to face challenges in filling positions</w:t>
      </w:r>
      <w:r w:rsidR="00D12737" w:rsidRPr="00692BA8">
        <w:rPr>
          <w:rFonts w:ascii="Arial" w:hAnsi="Arial" w:cs="Arial"/>
        </w:rPr>
        <w:t xml:space="preserve"> (</w:t>
      </w:r>
      <w:proofErr w:type="spellStart"/>
      <w:r w:rsidR="00D12737" w:rsidRPr="00692BA8">
        <w:rPr>
          <w:rFonts w:ascii="Arial" w:hAnsi="Arial" w:cs="Arial"/>
          <w:color w:val="222222"/>
          <w:szCs w:val="20"/>
          <w:shd w:val="clear" w:color="auto" w:fill="FFFFFF"/>
        </w:rPr>
        <w:t>Avtsinova</w:t>
      </w:r>
      <w:proofErr w:type="spellEnd"/>
      <w:r w:rsidR="00D12737" w:rsidRPr="00692BA8">
        <w:rPr>
          <w:rFonts w:ascii="Arial" w:hAnsi="Arial" w:cs="Arial"/>
          <w:color w:val="222222"/>
          <w:szCs w:val="20"/>
          <w:shd w:val="clear" w:color="auto" w:fill="FFFFFF"/>
        </w:rPr>
        <w:t xml:space="preserve"> et al., 2020)</w:t>
      </w:r>
      <w:r w:rsidR="00F51C7F" w:rsidRPr="00692BA8">
        <w:rPr>
          <w:rFonts w:ascii="Arial" w:hAnsi="Arial" w:cs="Arial"/>
        </w:rPr>
        <w:t>. These challenges add up quickly, according to Cornell University's Centre of Hospitality Research, the cost of losing a single hospitality employee is close to $6,000</w:t>
      </w:r>
      <w:r w:rsidR="00D12737" w:rsidRPr="00692BA8">
        <w:rPr>
          <w:rFonts w:ascii="Arial" w:hAnsi="Arial" w:cs="Arial"/>
        </w:rPr>
        <w:t xml:space="preserve"> (</w:t>
      </w:r>
      <w:r w:rsidR="00D12737" w:rsidRPr="00692BA8">
        <w:rPr>
          <w:rFonts w:ascii="Arial" w:hAnsi="Arial" w:cs="Arial"/>
          <w:color w:val="222222"/>
          <w:szCs w:val="20"/>
          <w:shd w:val="clear" w:color="auto" w:fill="FFFFFF"/>
        </w:rPr>
        <w:t>Blokhina et al., 2020)</w:t>
      </w:r>
      <w:r w:rsidR="00F51C7F" w:rsidRPr="00692BA8">
        <w:rPr>
          <w:rFonts w:ascii="Arial" w:hAnsi="Arial" w:cs="Arial"/>
        </w:rPr>
        <w:t xml:space="preserve">. </w:t>
      </w:r>
      <w:r w:rsidR="009D5DDC" w:rsidRPr="00692BA8">
        <w:rPr>
          <w:rFonts w:ascii="Arial" w:hAnsi="Arial" w:cs="Arial"/>
        </w:rPr>
        <w:t xml:space="preserve">In the UK and overall around the globe, </w:t>
      </w:r>
      <w:r w:rsidR="003E46F3" w:rsidRPr="00692BA8">
        <w:rPr>
          <w:rFonts w:ascii="Arial" w:hAnsi="Arial" w:cs="Arial"/>
        </w:rPr>
        <w:t xml:space="preserve">a significant </w:t>
      </w:r>
      <w:proofErr w:type="spellStart"/>
      <w:r w:rsidR="003E46F3" w:rsidRPr="00692BA8">
        <w:rPr>
          <w:rFonts w:ascii="Arial" w:hAnsi="Arial" w:cs="Arial"/>
        </w:rPr>
        <w:t>labour</w:t>
      </w:r>
      <w:proofErr w:type="spellEnd"/>
      <w:r w:rsidR="003E46F3" w:rsidRPr="00692BA8">
        <w:rPr>
          <w:rFonts w:ascii="Arial" w:hAnsi="Arial" w:cs="Arial"/>
        </w:rPr>
        <w:t xml:space="preserve"> shortage has resulted from rising minimum wages, with </w:t>
      </w:r>
      <w:proofErr w:type="spellStart"/>
      <w:r w:rsidR="003E46F3" w:rsidRPr="00692BA8">
        <w:rPr>
          <w:rFonts w:ascii="Arial" w:hAnsi="Arial" w:cs="Arial"/>
        </w:rPr>
        <w:t>organisations</w:t>
      </w:r>
      <w:proofErr w:type="spellEnd"/>
      <w:r w:rsidR="003E46F3" w:rsidRPr="00692BA8">
        <w:rPr>
          <w:rFonts w:ascii="Arial" w:hAnsi="Arial" w:cs="Arial"/>
        </w:rPr>
        <w:t xml:space="preserve"> in the hospitality industry closing their doors permanently, and financial incentives provided for former industrial workers to stay at home and not return to work</w:t>
      </w:r>
      <w:r w:rsidR="00D12737" w:rsidRPr="00692BA8">
        <w:rPr>
          <w:rFonts w:ascii="Arial" w:hAnsi="Arial" w:cs="Arial"/>
        </w:rPr>
        <w:t xml:space="preserve"> (</w:t>
      </w:r>
      <w:proofErr w:type="spellStart"/>
      <w:r w:rsidR="00D12737" w:rsidRPr="00692BA8">
        <w:rPr>
          <w:rFonts w:ascii="Arial" w:hAnsi="Arial" w:cs="Arial"/>
          <w:color w:val="222222"/>
          <w:szCs w:val="20"/>
          <w:shd w:val="clear" w:color="auto" w:fill="FFFFFF"/>
        </w:rPr>
        <w:t>Kloutsiniotis</w:t>
      </w:r>
      <w:proofErr w:type="spellEnd"/>
      <w:r w:rsidR="00D12737" w:rsidRPr="00692BA8">
        <w:rPr>
          <w:rFonts w:ascii="Arial" w:hAnsi="Arial" w:cs="Arial"/>
          <w:color w:val="222222"/>
          <w:szCs w:val="20"/>
          <w:shd w:val="clear" w:color="auto" w:fill="FFFFFF"/>
        </w:rPr>
        <w:t>, 2020)</w:t>
      </w:r>
      <w:r w:rsidR="003E46F3" w:rsidRPr="00692BA8">
        <w:rPr>
          <w:rFonts w:ascii="Arial" w:hAnsi="Arial" w:cs="Arial"/>
        </w:rPr>
        <w:t xml:space="preserve">. </w:t>
      </w:r>
    </w:p>
    <w:p w14:paraId="2F77DE94" w14:textId="77777777" w:rsidR="004B5A27" w:rsidRPr="00692BA8" w:rsidRDefault="004B5A27" w:rsidP="00BC041B">
      <w:pPr>
        <w:pStyle w:val="Heading1"/>
        <w:numPr>
          <w:ilvl w:val="0"/>
          <w:numId w:val="1"/>
        </w:numPr>
        <w:rPr>
          <w:rFonts w:ascii="Arial" w:hAnsi="Arial" w:cs="Arial"/>
        </w:rPr>
      </w:pPr>
      <w:bookmarkStart w:id="11" w:name="_Toc168500765"/>
      <w:r w:rsidRPr="00692BA8">
        <w:rPr>
          <w:rFonts w:ascii="Arial" w:hAnsi="Arial" w:cs="Arial"/>
        </w:rPr>
        <w:t>Different Work Modes</w:t>
      </w:r>
      <w:bookmarkEnd w:id="11"/>
    </w:p>
    <w:p w14:paraId="24A2AB0F" w14:textId="4151B399" w:rsidR="004B5A27" w:rsidRPr="00692BA8" w:rsidRDefault="00EA4AF9" w:rsidP="00634FCF">
      <w:pPr>
        <w:ind w:firstLine="360"/>
        <w:rPr>
          <w:rFonts w:ascii="Arial" w:hAnsi="Arial" w:cs="Arial"/>
        </w:rPr>
      </w:pPr>
      <w:r w:rsidRPr="00EA4AF9">
        <w:rPr>
          <w:rFonts w:ascii="Arial" w:hAnsi="Arial" w:cs="Arial"/>
        </w:rPr>
        <w:t>Work mode refers to a state where a department or an employee is working on a certain job or project, often with some degree of intensity or priority (Blokhina et al. , 2020). In the hotel business especially within the last five years, different employment patterns have emerged. There is an increase in the implementation of hybrid and flexible working schedule in the modern hospitality industry including Whitbread at the current days (</w:t>
      </w:r>
      <w:proofErr w:type="spellStart"/>
      <w:r w:rsidRPr="00EA4AF9">
        <w:rPr>
          <w:rFonts w:ascii="Arial" w:hAnsi="Arial" w:cs="Arial"/>
        </w:rPr>
        <w:t>Kloutsiniotis</w:t>
      </w:r>
      <w:proofErr w:type="spellEnd"/>
      <w:r w:rsidRPr="00EA4AF9">
        <w:rPr>
          <w:rFonts w:ascii="Arial" w:hAnsi="Arial" w:cs="Arial"/>
        </w:rPr>
        <w:t xml:space="preserve">, 2020). The advancement of the </w:t>
      </w:r>
      <w:proofErr w:type="spellStart"/>
      <w:r w:rsidRPr="00EA4AF9">
        <w:rPr>
          <w:rFonts w:ascii="Arial" w:hAnsi="Arial" w:cs="Arial"/>
        </w:rPr>
        <w:t>computerised</w:t>
      </w:r>
      <w:proofErr w:type="spellEnd"/>
      <w:r w:rsidRPr="00EA4AF9">
        <w:rPr>
          <w:rFonts w:ascii="Arial" w:hAnsi="Arial" w:cs="Arial"/>
        </w:rPr>
        <w:t xml:space="preserve"> </w:t>
      </w:r>
      <w:proofErr w:type="spellStart"/>
      <w:r w:rsidRPr="00EA4AF9">
        <w:rPr>
          <w:rFonts w:ascii="Arial" w:hAnsi="Arial" w:cs="Arial"/>
        </w:rPr>
        <w:t>specialised</w:t>
      </w:r>
      <w:proofErr w:type="spellEnd"/>
      <w:r w:rsidRPr="00EA4AF9">
        <w:rPr>
          <w:rFonts w:ascii="Arial" w:hAnsi="Arial" w:cs="Arial"/>
        </w:rPr>
        <w:t xml:space="preserve"> tools and devices has seen many hospitality </w:t>
      </w:r>
      <w:proofErr w:type="spellStart"/>
      <w:r w:rsidRPr="00EA4AF9">
        <w:rPr>
          <w:rFonts w:ascii="Arial" w:hAnsi="Arial" w:cs="Arial"/>
        </w:rPr>
        <w:t>organisations</w:t>
      </w:r>
      <w:proofErr w:type="spellEnd"/>
      <w:r w:rsidRPr="00EA4AF9">
        <w:rPr>
          <w:rFonts w:ascii="Arial" w:hAnsi="Arial" w:cs="Arial"/>
        </w:rPr>
        <w:t xml:space="preserve"> adopt the use of techniques that facilitate of working from a distance especially where the nature of work involves administration and desk jobs</w:t>
      </w:r>
      <w:r w:rsidR="003B39B9" w:rsidRPr="00692BA8">
        <w:rPr>
          <w:rFonts w:ascii="Arial" w:hAnsi="Arial" w:cs="Arial"/>
        </w:rPr>
        <w:t xml:space="preserve">. </w:t>
      </w:r>
      <w:r w:rsidR="007E34BA" w:rsidRPr="00692BA8">
        <w:rPr>
          <w:rFonts w:ascii="Arial" w:hAnsi="Arial" w:cs="Arial"/>
        </w:rPr>
        <w:t>Additionally, Whitbread and other companies in the hospitality sector have been impacted by the gig economy's rise. Gig workers, such as those in the food delivery app business and other sectors of the 'sharing economy,' are becoming increasingly prevalent as more flexible work arrangements replace traditional ones</w:t>
      </w:r>
      <w:r w:rsidR="0073593E" w:rsidRPr="00692BA8">
        <w:rPr>
          <w:rFonts w:ascii="Arial" w:hAnsi="Arial" w:cs="Arial"/>
        </w:rPr>
        <w:t xml:space="preserve"> (</w:t>
      </w:r>
      <w:r w:rsidR="0073593E" w:rsidRPr="00692BA8">
        <w:rPr>
          <w:rFonts w:ascii="Arial" w:hAnsi="Arial" w:cs="Arial"/>
          <w:color w:val="222222"/>
          <w:szCs w:val="20"/>
          <w:shd w:val="clear" w:color="auto" w:fill="FFFFFF"/>
        </w:rPr>
        <w:t>Yu, 2020)</w:t>
      </w:r>
      <w:r w:rsidR="007E34BA" w:rsidRPr="00692BA8">
        <w:rPr>
          <w:rFonts w:ascii="Arial" w:hAnsi="Arial" w:cs="Arial"/>
        </w:rPr>
        <w:t>.</w:t>
      </w:r>
      <w:r w:rsidR="00634FCF" w:rsidRPr="00692BA8">
        <w:rPr>
          <w:rFonts w:ascii="Arial" w:hAnsi="Arial" w:cs="Arial"/>
        </w:rPr>
        <w:t xml:space="preserve"> </w:t>
      </w:r>
      <w:r w:rsidR="009E6FFC" w:rsidRPr="00692BA8">
        <w:rPr>
          <w:rFonts w:ascii="Arial" w:hAnsi="Arial" w:cs="Arial"/>
        </w:rPr>
        <w:t>The hospitality sector, including Whitbread have undergone a significant transformation in recent times due to the incorporation of coworking spaces, commonly referred to as workcations.  Coworking spaces serve the employees who are keen to find a work-life balance, and they are frequently found in far-flung places</w:t>
      </w:r>
      <w:r w:rsidR="00AA6C8E" w:rsidRPr="00692BA8">
        <w:rPr>
          <w:rFonts w:ascii="Arial" w:hAnsi="Arial" w:cs="Arial"/>
        </w:rPr>
        <w:t xml:space="preserve"> (</w:t>
      </w:r>
      <w:proofErr w:type="spellStart"/>
      <w:r w:rsidR="00AA6C8E" w:rsidRPr="00692BA8">
        <w:rPr>
          <w:rFonts w:ascii="Arial" w:hAnsi="Arial" w:cs="Arial"/>
          <w:color w:val="222222"/>
          <w:szCs w:val="20"/>
          <w:shd w:val="clear" w:color="auto" w:fill="FFFFFF"/>
        </w:rPr>
        <w:t>Rasoolimanesh</w:t>
      </w:r>
      <w:proofErr w:type="spellEnd"/>
      <w:r w:rsidR="00AA6C8E" w:rsidRPr="00692BA8">
        <w:rPr>
          <w:rFonts w:ascii="Arial" w:hAnsi="Arial" w:cs="Arial"/>
          <w:color w:val="222222"/>
          <w:szCs w:val="20"/>
          <w:shd w:val="clear" w:color="auto" w:fill="FFFFFF"/>
        </w:rPr>
        <w:t xml:space="preserve"> et al., 2020)</w:t>
      </w:r>
      <w:r w:rsidR="009E6FFC" w:rsidRPr="00692BA8">
        <w:rPr>
          <w:rFonts w:ascii="Arial" w:hAnsi="Arial" w:cs="Arial"/>
        </w:rPr>
        <w:t>. These areas play a crucial role in converting certain areas into centres for digital nomads.</w:t>
      </w:r>
      <w:r w:rsidR="009A007C" w:rsidRPr="00692BA8">
        <w:rPr>
          <w:rFonts w:ascii="Arial" w:hAnsi="Arial" w:cs="Arial"/>
        </w:rPr>
        <w:t xml:space="preserve"> There are now </w:t>
      </w:r>
      <w:proofErr w:type="spellStart"/>
      <w:r w:rsidR="009A007C" w:rsidRPr="00692BA8">
        <w:rPr>
          <w:rFonts w:ascii="Arial" w:hAnsi="Arial" w:cs="Arial"/>
        </w:rPr>
        <w:t>specialised</w:t>
      </w:r>
      <w:proofErr w:type="spellEnd"/>
      <w:r w:rsidR="009A007C" w:rsidRPr="00692BA8">
        <w:rPr>
          <w:rFonts w:ascii="Arial" w:hAnsi="Arial" w:cs="Arial"/>
        </w:rPr>
        <w:t xml:space="preserve"> networks and platforms that connect working professionals with coworking spaces that fit their travel schedules. These platforms allow for networking and coordination in addition to making hotels reservations easier</w:t>
      </w:r>
      <w:r w:rsidR="00AA6C8E" w:rsidRPr="00692BA8">
        <w:rPr>
          <w:rFonts w:ascii="Arial" w:hAnsi="Arial" w:cs="Arial"/>
        </w:rPr>
        <w:t xml:space="preserve"> (Yu, 2020)</w:t>
      </w:r>
      <w:r w:rsidR="009A007C" w:rsidRPr="00692BA8">
        <w:rPr>
          <w:rFonts w:ascii="Arial" w:hAnsi="Arial" w:cs="Arial"/>
        </w:rPr>
        <w:t xml:space="preserve">. </w:t>
      </w:r>
    </w:p>
    <w:p w14:paraId="0F892961" w14:textId="77777777" w:rsidR="00634FCF" w:rsidRPr="00692BA8" w:rsidRDefault="000876BE" w:rsidP="00634FCF">
      <w:pPr>
        <w:ind w:firstLine="360"/>
        <w:rPr>
          <w:rFonts w:ascii="Arial" w:hAnsi="Arial" w:cs="Arial"/>
        </w:rPr>
      </w:pPr>
      <w:r w:rsidRPr="00692BA8">
        <w:rPr>
          <w:rFonts w:ascii="Arial" w:hAnsi="Arial" w:cs="Arial"/>
        </w:rPr>
        <w:t xml:space="preserve">Marriot, Intercontinental Hotels Group (IHG) and Raddison </w:t>
      </w:r>
      <w:r w:rsidR="00634FCF" w:rsidRPr="00692BA8">
        <w:rPr>
          <w:rFonts w:ascii="Arial" w:hAnsi="Arial" w:cs="Arial"/>
        </w:rPr>
        <w:t>have ensured that they have strong performance management practices even in traditional ways of operation such as on-site. There are provisions for performance ap</w:t>
      </w:r>
      <w:r w:rsidRPr="00692BA8">
        <w:rPr>
          <w:rFonts w:ascii="Arial" w:hAnsi="Arial" w:cs="Arial"/>
        </w:rPr>
        <w:t xml:space="preserve">praisals, development of organisational objectives </w:t>
      </w:r>
      <w:r w:rsidR="00634FCF" w:rsidRPr="00692BA8">
        <w:rPr>
          <w:rFonts w:ascii="Arial" w:hAnsi="Arial" w:cs="Arial"/>
        </w:rPr>
        <w:t>and getting employees to undergo certain courses that w</w:t>
      </w:r>
      <w:r w:rsidRPr="00692BA8">
        <w:rPr>
          <w:rFonts w:ascii="Arial" w:hAnsi="Arial" w:cs="Arial"/>
        </w:rPr>
        <w:t xml:space="preserve">ill enable them meet the </w:t>
      </w:r>
      <w:proofErr w:type="spellStart"/>
      <w:r w:rsidRPr="00692BA8">
        <w:rPr>
          <w:rFonts w:ascii="Arial" w:hAnsi="Arial" w:cs="Arial"/>
        </w:rPr>
        <w:t>organis</w:t>
      </w:r>
      <w:r w:rsidR="00634FCF" w:rsidRPr="00692BA8">
        <w:rPr>
          <w:rFonts w:ascii="Arial" w:hAnsi="Arial" w:cs="Arial"/>
        </w:rPr>
        <w:t>ational</w:t>
      </w:r>
      <w:proofErr w:type="spellEnd"/>
      <w:r w:rsidR="00634FCF" w:rsidRPr="00692BA8">
        <w:rPr>
          <w:rFonts w:ascii="Arial" w:hAnsi="Arial" w:cs="Arial"/>
        </w:rPr>
        <w:t xml:space="preserve"> standards</w:t>
      </w:r>
      <w:r w:rsidR="00AA6C8E" w:rsidRPr="00692BA8">
        <w:rPr>
          <w:rFonts w:ascii="Arial" w:hAnsi="Arial" w:cs="Arial"/>
        </w:rPr>
        <w:t xml:space="preserve"> (</w:t>
      </w:r>
      <w:proofErr w:type="spellStart"/>
      <w:r w:rsidR="00AA6C8E" w:rsidRPr="00692BA8">
        <w:rPr>
          <w:rFonts w:ascii="Arial" w:hAnsi="Arial" w:cs="Arial"/>
          <w:color w:val="222222"/>
          <w:szCs w:val="20"/>
          <w:shd w:val="clear" w:color="auto" w:fill="FFFFFF"/>
        </w:rPr>
        <w:t>Rasoolimanesh</w:t>
      </w:r>
      <w:proofErr w:type="spellEnd"/>
      <w:r w:rsidR="00AA6C8E" w:rsidRPr="00692BA8">
        <w:rPr>
          <w:rFonts w:ascii="Arial" w:hAnsi="Arial" w:cs="Arial"/>
          <w:color w:val="222222"/>
          <w:szCs w:val="20"/>
          <w:shd w:val="clear" w:color="auto" w:fill="FFFFFF"/>
        </w:rPr>
        <w:t xml:space="preserve"> et al., 2020)</w:t>
      </w:r>
      <w:r w:rsidR="00634FCF" w:rsidRPr="00692BA8">
        <w:rPr>
          <w:rFonts w:ascii="Arial" w:hAnsi="Arial" w:cs="Arial"/>
        </w:rPr>
        <w:t>. For example, Marriott has the “My Performance” tool in which supervisors and subordinates use to monitor and document the performance feedback and recommend the next action plan</w:t>
      </w:r>
      <w:r w:rsidR="00AA6C8E" w:rsidRPr="00692BA8">
        <w:rPr>
          <w:rFonts w:ascii="Arial" w:hAnsi="Arial" w:cs="Arial"/>
        </w:rPr>
        <w:t xml:space="preserve"> (</w:t>
      </w:r>
      <w:r w:rsidR="00AA6C8E" w:rsidRPr="00692BA8">
        <w:rPr>
          <w:rFonts w:ascii="Arial" w:hAnsi="Arial" w:cs="Arial"/>
          <w:color w:val="222222"/>
          <w:szCs w:val="20"/>
          <w:shd w:val="clear" w:color="auto" w:fill="FFFFFF"/>
        </w:rPr>
        <w:t>Ali et al., 2020)</w:t>
      </w:r>
      <w:r w:rsidR="00634FCF" w:rsidRPr="00692BA8">
        <w:rPr>
          <w:rFonts w:ascii="Arial" w:hAnsi="Arial" w:cs="Arial"/>
        </w:rPr>
        <w:t>.</w:t>
      </w:r>
      <w:r w:rsidRPr="00692BA8">
        <w:rPr>
          <w:rFonts w:ascii="Arial" w:hAnsi="Arial" w:cs="Arial"/>
        </w:rPr>
        <w:t xml:space="preserve"> </w:t>
      </w:r>
      <w:r w:rsidR="00C35390" w:rsidRPr="00692BA8">
        <w:rPr>
          <w:rFonts w:ascii="Arial" w:hAnsi="Arial" w:cs="Arial"/>
        </w:rPr>
        <w:t>Moreover, these hotel chains have realized that it is crucial for them to maintain high scores on performance indicators and for this, it is necessary to guarantee employee’s satisfaction. Some of the measures that have been adopted include; work to family interface, attention on employee’s mental health, and flexibility in workplaces</w:t>
      </w:r>
      <w:r w:rsidR="00F05DFB" w:rsidRPr="00692BA8">
        <w:rPr>
          <w:rFonts w:ascii="Arial" w:hAnsi="Arial" w:cs="Arial"/>
        </w:rPr>
        <w:t xml:space="preserve"> (</w:t>
      </w:r>
      <w:proofErr w:type="spellStart"/>
      <w:r w:rsidR="00F05DFB" w:rsidRPr="00692BA8">
        <w:rPr>
          <w:rFonts w:ascii="Arial" w:hAnsi="Arial" w:cs="Arial"/>
          <w:color w:val="222222"/>
          <w:szCs w:val="20"/>
          <w:shd w:val="clear" w:color="auto" w:fill="FFFFFF"/>
        </w:rPr>
        <w:t>Kloutsiniotis</w:t>
      </w:r>
      <w:proofErr w:type="spellEnd"/>
      <w:r w:rsidR="00F05DFB" w:rsidRPr="00692BA8">
        <w:rPr>
          <w:rFonts w:ascii="Arial" w:hAnsi="Arial" w:cs="Arial"/>
          <w:color w:val="222222"/>
          <w:szCs w:val="20"/>
          <w:shd w:val="clear" w:color="auto" w:fill="FFFFFF"/>
        </w:rPr>
        <w:t>, 2020)</w:t>
      </w:r>
      <w:r w:rsidR="00C35390" w:rsidRPr="00692BA8">
        <w:rPr>
          <w:rFonts w:ascii="Arial" w:hAnsi="Arial" w:cs="Arial"/>
        </w:rPr>
        <w:t xml:space="preserve">. These measures not only increase the morale and satisfaction of the organisational employees but also increase the organisational performance and thereby reduces the employee turnover. </w:t>
      </w:r>
      <w:r w:rsidR="002C4F4A" w:rsidRPr="00692BA8">
        <w:rPr>
          <w:rFonts w:ascii="Arial" w:hAnsi="Arial" w:cs="Arial"/>
        </w:rPr>
        <w:t>Further, these hotel chains have shaped the training and developmental policies for their employees based on work modes that are more diverse. Work modes are being adopted by these hotel chains and have in place training and development policies for their employees</w:t>
      </w:r>
      <w:r w:rsidR="00F05DFB" w:rsidRPr="00692BA8">
        <w:rPr>
          <w:rFonts w:ascii="Arial" w:hAnsi="Arial" w:cs="Arial"/>
        </w:rPr>
        <w:t xml:space="preserve"> (</w:t>
      </w:r>
      <w:proofErr w:type="spellStart"/>
      <w:r w:rsidR="00F05DFB" w:rsidRPr="00692BA8">
        <w:rPr>
          <w:rFonts w:ascii="Arial" w:hAnsi="Arial" w:cs="Arial"/>
          <w:color w:val="222222"/>
          <w:szCs w:val="20"/>
          <w:shd w:val="clear" w:color="auto" w:fill="FFFFFF"/>
        </w:rPr>
        <w:t>Avtsinova</w:t>
      </w:r>
      <w:proofErr w:type="spellEnd"/>
      <w:r w:rsidR="00F05DFB" w:rsidRPr="00692BA8">
        <w:rPr>
          <w:rFonts w:ascii="Arial" w:hAnsi="Arial" w:cs="Arial"/>
          <w:color w:val="222222"/>
          <w:szCs w:val="20"/>
          <w:shd w:val="clear" w:color="auto" w:fill="FFFFFF"/>
        </w:rPr>
        <w:t xml:space="preserve"> et al., 2020)</w:t>
      </w:r>
      <w:r w:rsidR="002C4F4A" w:rsidRPr="00692BA8">
        <w:rPr>
          <w:rFonts w:ascii="Arial" w:hAnsi="Arial" w:cs="Arial"/>
        </w:rPr>
        <w:t>. Also through online courses, virtual workshops and even through, mentored training employees are motivated to update themselves and better handle existing conditions at the workplace.</w:t>
      </w:r>
      <w:r w:rsidR="00552195" w:rsidRPr="00692BA8">
        <w:rPr>
          <w:rFonts w:ascii="Arial" w:hAnsi="Arial" w:cs="Arial"/>
        </w:rPr>
        <w:t xml:space="preserve"> Moreover, due to the increasing adoption of flexible working, especially during the recent world crisis of Covid-19 pandemic, Marriot and IHG introduced important changes in their work modes</w:t>
      </w:r>
      <w:r w:rsidR="00F05DFB" w:rsidRPr="00692BA8">
        <w:rPr>
          <w:rFonts w:ascii="Arial" w:hAnsi="Arial" w:cs="Arial"/>
        </w:rPr>
        <w:t xml:space="preserve"> (</w:t>
      </w:r>
      <w:proofErr w:type="spellStart"/>
      <w:r w:rsidR="00F05DFB" w:rsidRPr="00692BA8">
        <w:rPr>
          <w:rFonts w:ascii="Arial" w:hAnsi="Arial" w:cs="Arial"/>
          <w:color w:val="222222"/>
          <w:szCs w:val="20"/>
          <w:shd w:val="clear" w:color="auto" w:fill="FFFFFF"/>
        </w:rPr>
        <w:t>Kushniruk</w:t>
      </w:r>
      <w:proofErr w:type="spellEnd"/>
      <w:r w:rsidR="00F05DFB" w:rsidRPr="00692BA8">
        <w:rPr>
          <w:rFonts w:ascii="Arial" w:hAnsi="Arial" w:cs="Arial"/>
          <w:color w:val="222222"/>
          <w:szCs w:val="20"/>
          <w:shd w:val="clear" w:color="auto" w:fill="FFFFFF"/>
        </w:rPr>
        <w:t xml:space="preserve"> et al., 2022)</w:t>
      </w:r>
      <w:r w:rsidR="00552195" w:rsidRPr="00692BA8">
        <w:rPr>
          <w:rFonts w:ascii="Arial" w:hAnsi="Arial" w:cs="Arial"/>
        </w:rPr>
        <w:t>. They have opted for technology as means for ensuring constant communication and work interconnectivity, so that the employees can always be connected and actively productive. Training, teleworking, and assessment and feedback are few ways to support remote employees</w:t>
      </w:r>
      <w:r w:rsidR="00F05DFB" w:rsidRPr="00692BA8">
        <w:rPr>
          <w:rFonts w:ascii="Arial" w:hAnsi="Arial" w:cs="Arial"/>
        </w:rPr>
        <w:t xml:space="preserve"> (</w:t>
      </w:r>
      <w:r w:rsidR="00F05DFB" w:rsidRPr="00692BA8">
        <w:rPr>
          <w:rFonts w:ascii="Arial" w:hAnsi="Arial" w:cs="Arial"/>
          <w:color w:val="222222"/>
          <w:szCs w:val="20"/>
          <w:shd w:val="clear" w:color="auto" w:fill="FFFFFF"/>
        </w:rPr>
        <w:t>Legrand et al., 2022)</w:t>
      </w:r>
      <w:r w:rsidR="00552195" w:rsidRPr="00692BA8">
        <w:rPr>
          <w:rFonts w:ascii="Arial" w:hAnsi="Arial" w:cs="Arial"/>
        </w:rPr>
        <w:t>.</w:t>
      </w:r>
    </w:p>
    <w:p w14:paraId="1C053A4B" w14:textId="77777777" w:rsidR="00552195" w:rsidRPr="00692BA8" w:rsidRDefault="00552195" w:rsidP="00552195">
      <w:pPr>
        <w:pStyle w:val="Heading1"/>
        <w:numPr>
          <w:ilvl w:val="0"/>
          <w:numId w:val="1"/>
        </w:numPr>
        <w:rPr>
          <w:rFonts w:ascii="Arial" w:hAnsi="Arial" w:cs="Arial"/>
        </w:rPr>
      </w:pPr>
      <w:bookmarkStart w:id="12" w:name="_Toc168500766"/>
      <w:r w:rsidRPr="00692BA8">
        <w:rPr>
          <w:rFonts w:ascii="Arial" w:hAnsi="Arial" w:cs="Arial"/>
        </w:rPr>
        <w:t>Conclusion</w:t>
      </w:r>
      <w:bookmarkEnd w:id="12"/>
    </w:p>
    <w:p w14:paraId="0F9A10BD" w14:textId="77777777" w:rsidR="00B21135" w:rsidRPr="00692BA8" w:rsidRDefault="00552195" w:rsidP="00AC5FC7">
      <w:pPr>
        <w:ind w:firstLine="360"/>
        <w:rPr>
          <w:rFonts w:ascii="Arial" w:hAnsi="Arial" w:cs="Arial"/>
        </w:rPr>
      </w:pPr>
      <w:r w:rsidRPr="00692BA8">
        <w:rPr>
          <w:rFonts w:ascii="Arial" w:hAnsi="Arial" w:cs="Arial"/>
        </w:rPr>
        <w:t xml:space="preserve">In conclusion, </w:t>
      </w:r>
      <w:r w:rsidR="009B5389" w:rsidRPr="00692BA8">
        <w:rPr>
          <w:rFonts w:ascii="Arial" w:hAnsi="Arial" w:cs="Arial"/>
        </w:rPr>
        <w:t xml:space="preserve">employee performance management and monitoring have grown in importance in recent years within the hospitality industry. Employers closely monitor their employees to increase production and productivity while protecting the </w:t>
      </w:r>
      <w:proofErr w:type="spellStart"/>
      <w:r w:rsidR="009B5389" w:rsidRPr="00692BA8">
        <w:rPr>
          <w:rFonts w:ascii="Arial" w:hAnsi="Arial" w:cs="Arial"/>
        </w:rPr>
        <w:t>organisation's</w:t>
      </w:r>
      <w:proofErr w:type="spellEnd"/>
      <w:r w:rsidR="009B5389" w:rsidRPr="00692BA8">
        <w:rPr>
          <w:rFonts w:ascii="Arial" w:hAnsi="Arial" w:cs="Arial"/>
        </w:rPr>
        <w:t xml:space="preserve"> resources. Employers in the hospitality sector are increasingly embracing digital tools to monitor their workforces, enabling them to track workloads, productivity, and current projects. Whitbread manages employee performance in a variety of work contexts using PESTLE Analysis. Globally, the hotel sector has seen a rise in employee turnover, particularly during the pandemic. </w:t>
      </w:r>
      <w:r w:rsidR="00B21135" w:rsidRPr="00692BA8">
        <w:rPr>
          <w:rFonts w:ascii="Arial" w:hAnsi="Arial" w:cs="Arial"/>
        </w:rPr>
        <w:t xml:space="preserve">Growing minimum salaries have caused a severe </w:t>
      </w:r>
      <w:proofErr w:type="spellStart"/>
      <w:r w:rsidR="00B21135" w:rsidRPr="00692BA8">
        <w:rPr>
          <w:rFonts w:ascii="Arial" w:hAnsi="Arial" w:cs="Arial"/>
        </w:rPr>
        <w:t>labour</w:t>
      </w:r>
      <w:proofErr w:type="spellEnd"/>
      <w:r w:rsidR="00B21135" w:rsidRPr="00692BA8">
        <w:rPr>
          <w:rFonts w:ascii="Arial" w:hAnsi="Arial" w:cs="Arial"/>
        </w:rPr>
        <w:t xml:space="preserve"> shortage in the UK and around the world, resulting in permanent closures of hospitality businesses and financial incentives for former industrial workers to remain at home rather than go back to work. However, at Whitbread and other companies, flexible and hybrid work schedules have grown in popularity recently. The gig economy has also grown, coworking spaces have been added, and specialist networks and platforms that link working professionals with coworking spaces that accommodate their travel schedules have been developed. To provide continuous communication and work interconnection, Marriot, IHG, and Raddison have implemented technology innovations into their work modes.</w:t>
      </w:r>
    </w:p>
    <w:p w14:paraId="2480CCB2" w14:textId="77777777" w:rsidR="00B21135" w:rsidRDefault="00B21135" w:rsidP="00B21135">
      <w:r>
        <w:br w:type="page"/>
      </w:r>
    </w:p>
    <w:p w14:paraId="7C399EAE" w14:textId="77777777" w:rsidR="00552195" w:rsidRPr="00BC041B" w:rsidRDefault="00B21135" w:rsidP="00B21135">
      <w:pPr>
        <w:pStyle w:val="Heading1"/>
        <w:rPr>
          <w:rFonts w:ascii="Arial" w:hAnsi="Arial" w:cs="Arial"/>
        </w:rPr>
      </w:pPr>
      <w:bookmarkStart w:id="13" w:name="_Toc168500767"/>
      <w:r w:rsidRPr="00BC041B">
        <w:rPr>
          <w:rFonts w:ascii="Arial" w:hAnsi="Arial" w:cs="Arial"/>
        </w:rPr>
        <w:t>References</w:t>
      </w:r>
      <w:bookmarkEnd w:id="13"/>
    </w:p>
    <w:p w14:paraId="49896721"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 xml:space="preserve">Ali, A., </w:t>
      </w:r>
      <w:proofErr w:type="spellStart"/>
      <w:r w:rsidRPr="00BC041B">
        <w:rPr>
          <w:rFonts w:ascii="Arial" w:hAnsi="Arial" w:cs="Arial"/>
          <w:color w:val="222222"/>
          <w:szCs w:val="20"/>
          <w:shd w:val="clear" w:color="auto" w:fill="FFFFFF"/>
        </w:rPr>
        <w:t>Rasoolimanesh</w:t>
      </w:r>
      <w:proofErr w:type="spellEnd"/>
      <w:r w:rsidRPr="00BC041B">
        <w:rPr>
          <w:rFonts w:ascii="Arial" w:hAnsi="Arial" w:cs="Arial"/>
          <w:color w:val="222222"/>
          <w:szCs w:val="20"/>
          <w:shd w:val="clear" w:color="auto" w:fill="FFFFFF"/>
        </w:rPr>
        <w:t xml:space="preserve">, S.M. and </w:t>
      </w:r>
      <w:proofErr w:type="spellStart"/>
      <w:r w:rsidRPr="00BC041B">
        <w:rPr>
          <w:rFonts w:ascii="Arial" w:hAnsi="Arial" w:cs="Arial"/>
          <w:color w:val="222222"/>
          <w:szCs w:val="20"/>
          <w:shd w:val="clear" w:color="auto" w:fill="FFFFFF"/>
        </w:rPr>
        <w:t>Cobanoglu</w:t>
      </w:r>
      <w:proofErr w:type="spellEnd"/>
      <w:r w:rsidRPr="00BC041B">
        <w:rPr>
          <w:rFonts w:ascii="Arial" w:hAnsi="Arial" w:cs="Arial"/>
          <w:color w:val="222222"/>
          <w:szCs w:val="20"/>
          <w:shd w:val="clear" w:color="auto" w:fill="FFFFFF"/>
        </w:rPr>
        <w:t>, C., 2020. Technology in tourism and hospitality to achieve sustainable development goals (SDGs). </w:t>
      </w:r>
      <w:r w:rsidRPr="00BC041B">
        <w:rPr>
          <w:rFonts w:ascii="Arial" w:hAnsi="Arial" w:cs="Arial"/>
          <w:i/>
          <w:iCs/>
          <w:color w:val="222222"/>
          <w:szCs w:val="20"/>
          <w:shd w:val="clear" w:color="auto" w:fill="FFFFFF"/>
        </w:rPr>
        <w:t>Journal of Hospitality and Tourism Technology</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11</w:t>
      </w:r>
      <w:r w:rsidRPr="00BC041B">
        <w:rPr>
          <w:rFonts w:ascii="Arial" w:hAnsi="Arial" w:cs="Arial"/>
          <w:color w:val="222222"/>
          <w:szCs w:val="20"/>
          <w:shd w:val="clear" w:color="auto" w:fill="FFFFFF"/>
        </w:rPr>
        <w:t>(2), pp.177-181.</w:t>
      </w:r>
    </w:p>
    <w:p w14:paraId="7DA91E67"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Bhaswani</w:t>
      </w:r>
      <w:proofErr w:type="spellEnd"/>
      <w:r w:rsidRPr="00BC041B">
        <w:rPr>
          <w:rFonts w:ascii="Arial" w:hAnsi="Arial" w:cs="Arial"/>
          <w:color w:val="222222"/>
          <w:szCs w:val="20"/>
          <w:shd w:val="clear" w:color="auto" w:fill="FFFFFF"/>
        </w:rPr>
        <w:t>, P. and Hymavathi, C., 2022. The Factors that Affecting Employee Performance in Indian Hospitality Industry. </w:t>
      </w:r>
      <w:r w:rsidRPr="00BC041B">
        <w:rPr>
          <w:rFonts w:ascii="Arial" w:hAnsi="Arial" w:cs="Arial"/>
          <w:i/>
          <w:iCs/>
          <w:color w:val="222222"/>
          <w:szCs w:val="20"/>
          <w:shd w:val="clear" w:color="auto" w:fill="FFFFFF"/>
        </w:rPr>
        <w:t>Journal of Positive School Psychology</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6</w:t>
      </w:r>
      <w:r w:rsidRPr="00BC041B">
        <w:rPr>
          <w:rFonts w:ascii="Arial" w:hAnsi="Arial" w:cs="Arial"/>
          <w:color w:val="222222"/>
          <w:szCs w:val="20"/>
          <w:shd w:val="clear" w:color="auto" w:fill="FFFFFF"/>
        </w:rPr>
        <w:t>(3), pp.3706-3715.</w:t>
      </w:r>
    </w:p>
    <w:p w14:paraId="5C004656"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Brykova</w:t>
      </w:r>
      <w:proofErr w:type="spellEnd"/>
      <w:r w:rsidRPr="00BC041B">
        <w:rPr>
          <w:rFonts w:ascii="Arial" w:hAnsi="Arial" w:cs="Arial"/>
          <w:color w:val="222222"/>
          <w:szCs w:val="20"/>
          <w:shd w:val="clear" w:color="auto" w:fill="FFFFFF"/>
        </w:rPr>
        <w:t xml:space="preserve">, T., </w:t>
      </w:r>
      <w:proofErr w:type="spellStart"/>
      <w:r w:rsidRPr="00BC041B">
        <w:rPr>
          <w:rFonts w:ascii="Arial" w:hAnsi="Arial" w:cs="Arial"/>
          <w:color w:val="222222"/>
          <w:szCs w:val="20"/>
          <w:shd w:val="clear" w:color="auto" w:fill="FFFFFF"/>
        </w:rPr>
        <w:t>Postova</w:t>
      </w:r>
      <w:proofErr w:type="spellEnd"/>
      <w:r w:rsidRPr="00BC041B">
        <w:rPr>
          <w:rFonts w:ascii="Arial" w:hAnsi="Arial" w:cs="Arial"/>
          <w:color w:val="222222"/>
          <w:szCs w:val="20"/>
          <w:shd w:val="clear" w:color="auto" w:fill="FFFFFF"/>
        </w:rPr>
        <w:t xml:space="preserve">, V., </w:t>
      </w:r>
      <w:proofErr w:type="spellStart"/>
      <w:r w:rsidRPr="00BC041B">
        <w:rPr>
          <w:rFonts w:ascii="Arial" w:hAnsi="Arial" w:cs="Arial"/>
          <w:color w:val="222222"/>
          <w:szCs w:val="20"/>
          <w:shd w:val="clear" w:color="auto" w:fill="FFFFFF"/>
        </w:rPr>
        <w:t>Mazurkevych</w:t>
      </w:r>
      <w:proofErr w:type="spellEnd"/>
      <w:r w:rsidRPr="00BC041B">
        <w:rPr>
          <w:rFonts w:ascii="Arial" w:hAnsi="Arial" w:cs="Arial"/>
          <w:color w:val="222222"/>
          <w:szCs w:val="20"/>
          <w:shd w:val="clear" w:color="auto" w:fill="FFFFFF"/>
        </w:rPr>
        <w:t xml:space="preserve">, I., </w:t>
      </w:r>
      <w:proofErr w:type="spellStart"/>
      <w:r w:rsidRPr="00BC041B">
        <w:rPr>
          <w:rFonts w:ascii="Arial" w:hAnsi="Arial" w:cs="Arial"/>
          <w:color w:val="222222"/>
          <w:szCs w:val="20"/>
          <w:shd w:val="clear" w:color="auto" w:fill="FFFFFF"/>
        </w:rPr>
        <w:t>Kiziun</w:t>
      </w:r>
      <w:proofErr w:type="spellEnd"/>
      <w:r w:rsidRPr="00BC041B">
        <w:rPr>
          <w:rFonts w:ascii="Arial" w:hAnsi="Arial" w:cs="Arial"/>
          <w:color w:val="222222"/>
          <w:szCs w:val="20"/>
          <w:shd w:val="clear" w:color="auto" w:fill="FFFFFF"/>
        </w:rPr>
        <w:t>, A. and Semko, T., 2023. Social and economic potential of the EU countries’ tourism and hospitality industry. </w:t>
      </w:r>
      <w:r w:rsidRPr="00BC041B">
        <w:rPr>
          <w:rFonts w:ascii="Arial" w:hAnsi="Arial" w:cs="Arial"/>
          <w:i/>
          <w:iCs/>
          <w:color w:val="222222"/>
          <w:szCs w:val="20"/>
          <w:shd w:val="clear" w:color="auto" w:fill="FFFFFF"/>
        </w:rPr>
        <w:t>Sport and Tourism Central European Journal</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6</w:t>
      </w:r>
      <w:r w:rsidRPr="00BC041B">
        <w:rPr>
          <w:rFonts w:ascii="Arial" w:hAnsi="Arial" w:cs="Arial"/>
          <w:color w:val="222222"/>
          <w:szCs w:val="20"/>
          <w:shd w:val="clear" w:color="auto" w:fill="FFFFFF"/>
        </w:rPr>
        <w:t>(2), pp.133-151.</w:t>
      </w:r>
    </w:p>
    <w:p w14:paraId="11972C6F"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Christl, W., 2023. MONITORING WORK AND AUTOMATING TASK ALLOCATION IN RETAIL AND HOSPITALITY.</w:t>
      </w:r>
    </w:p>
    <w:p w14:paraId="6F9053F8"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 xml:space="preserve">Edeh, F.O., </w:t>
      </w:r>
      <w:proofErr w:type="spellStart"/>
      <w:r w:rsidRPr="00BC041B">
        <w:rPr>
          <w:rFonts w:ascii="Arial" w:hAnsi="Arial" w:cs="Arial"/>
          <w:color w:val="222222"/>
          <w:szCs w:val="20"/>
          <w:shd w:val="clear" w:color="auto" w:fill="FFFFFF"/>
        </w:rPr>
        <w:t>Zayed</w:t>
      </w:r>
      <w:proofErr w:type="spellEnd"/>
      <w:r w:rsidRPr="00BC041B">
        <w:rPr>
          <w:rFonts w:ascii="Arial" w:hAnsi="Arial" w:cs="Arial"/>
          <w:color w:val="222222"/>
          <w:szCs w:val="20"/>
          <w:shd w:val="clear" w:color="auto" w:fill="FFFFFF"/>
        </w:rPr>
        <w:t xml:space="preserve">, N.M., </w:t>
      </w:r>
      <w:proofErr w:type="spellStart"/>
      <w:r w:rsidRPr="00BC041B">
        <w:rPr>
          <w:rFonts w:ascii="Arial" w:hAnsi="Arial" w:cs="Arial"/>
          <w:color w:val="222222"/>
          <w:szCs w:val="20"/>
          <w:shd w:val="clear" w:color="auto" w:fill="FFFFFF"/>
        </w:rPr>
        <w:t>Perevozova</w:t>
      </w:r>
      <w:proofErr w:type="spellEnd"/>
      <w:r w:rsidRPr="00BC041B">
        <w:rPr>
          <w:rFonts w:ascii="Arial" w:hAnsi="Arial" w:cs="Arial"/>
          <w:color w:val="222222"/>
          <w:szCs w:val="20"/>
          <w:shd w:val="clear" w:color="auto" w:fill="FFFFFF"/>
        </w:rPr>
        <w:t xml:space="preserve">, I., </w:t>
      </w:r>
      <w:proofErr w:type="spellStart"/>
      <w:r w:rsidRPr="00BC041B">
        <w:rPr>
          <w:rFonts w:ascii="Arial" w:hAnsi="Arial" w:cs="Arial"/>
          <w:color w:val="222222"/>
          <w:szCs w:val="20"/>
          <w:shd w:val="clear" w:color="auto" w:fill="FFFFFF"/>
        </w:rPr>
        <w:t>Kryshtal</w:t>
      </w:r>
      <w:proofErr w:type="spellEnd"/>
      <w:r w:rsidRPr="00BC041B">
        <w:rPr>
          <w:rFonts w:ascii="Arial" w:hAnsi="Arial" w:cs="Arial"/>
          <w:color w:val="222222"/>
          <w:szCs w:val="20"/>
          <w:shd w:val="clear" w:color="auto" w:fill="FFFFFF"/>
        </w:rPr>
        <w:t xml:space="preserve">, H. and </w:t>
      </w:r>
      <w:proofErr w:type="spellStart"/>
      <w:r w:rsidRPr="00BC041B">
        <w:rPr>
          <w:rFonts w:ascii="Arial" w:hAnsi="Arial" w:cs="Arial"/>
          <w:color w:val="222222"/>
          <w:szCs w:val="20"/>
          <w:shd w:val="clear" w:color="auto" w:fill="FFFFFF"/>
        </w:rPr>
        <w:t>Nitsenko</w:t>
      </w:r>
      <w:proofErr w:type="spellEnd"/>
      <w:r w:rsidRPr="00BC041B">
        <w:rPr>
          <w:rFonts w:ascii="Arial" w:hAnsi="Arial" w:cs="Arial"/>
          <w:color w:val="222222"/>
          <w:szCs w:val="20"/>
          <w:shd w:val="clear" w:color="auto" w:fill="FFFFFF"/>
        </w:rPr>
        <w:t>, V., 2022. Talent management in the hospitality sector: predicting discretionary work behaviour. </w:t>
      </w:r>
      <w:r w:rsidRPr="00BC041B">
        <w:rPr>
          <w:rFonts w:ascii="Arial" w:hAnsi="Arial" w:cs="Arial"/>
          <w:i/>
          <w:iCs/>
          <w:color w:val="222222"/>
          <w:szCs w:val="20"/>
          <w:shd w:val="clear" w:color="auto" w:fill="FFFFFF"/>
        </w:rPr>
        <w:t>Administrative Sciences</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12</w:t>
      </w:r>
      <w:r w:rsidRPr="00BC041B">
        <w:rPr>
          <w:rFonts w:ascii="Arial" w:hAnsi="Arial" w:cs="Arial"/>
          <w:color w:val="222222"/>
          <w:szCs w:val="20"/>
          <w:shd w:val="clear" w:color="auto" w:fill="FFFFFF"/>
        </w:rPr>
        <w:t>(4), p.122.</w:t>
      </w:r>
    </w:p>
    <w:p w14:paraId="0EF25366"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Fatima, T. and Elbanna, S., 2023. Advancing sustainable performance management in the hospitality industry: A novel framework based on a health-inclusive balanced scorecard. </w:t>
      </w:r>
      <w:r w:rsidRPr="00BC041B">
        <w:rPr>
          <w:rFonts w:ascii="Arial" w:hAnsi="Arial" w:cs="Arial"/>
          <w:i/>
          <w:iCs/>
          <w:color w:val="222222"/>
          <w:szCs w:val="20"/>
          <w:shd w:val="clear" w:color="auto" w:fill="FFFFFF"/>
        </w:rPr>
        <w:t>Tourism Management Perspectives</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48</w:t>
      </w:r>
      <w:r w:rsidRPr="00BC041B">
        <w:rPr>
          <w:rFonts w:ascii="Arial" w:hAnsi="Arial" w:cs="Arial"/>
          <w:color w:val="222222"/>
          <w:szCs w:val="20"/>
          <w:shd w:val="clear" w:color="auto" w:fill="FFFFFF"/>
        </w:rPr>
        <w:t>, p.101141.</w:t>
      </w:r>
    </w:p>
    <w:p w14:paraId="01761EBD"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Huzar, U., Nazar, M. and Kobryn, A., 2024. Institutional Aspects Of Transformation Processes In The Hospitality Industry. </w:t>
      </w:r>
      <w:r w:rsidRPr="00BC041B">
        <w:rPr>
          <w:rFonts w:ascii="Arial" w:hAnsi="Arial" w:cs="Arial"/>
          <w:i/>
          <w:iCs/>
          <w:color w:val="222222"/>
          <w:szCs w:val="20"/>
          <w:shd w:val="clear" w:color="auto" w:fill="FFFFFF"/>
        </w:rPr>
        <w:t>Baltic Journal of Economic Studies</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10</w:t>
      </w:r>
      <w:r w:rsidRPr="00BC041B">
        <w:rPr>
          <w:rFonts w:ascii="Arial" w:hAnsi="Arial" w:cs="Arial"/>
          <w:color w:val="222222"/>
          <w:szCs w:val="20"/>
          <w:shd w:val="clear" w:color="auto" w:fill="FFFFFF"/>
        </w:rPr>
        <w:t>(1), pp.54-62.</w:t>
      </w:r>
    </w:p>
    <w:p w14:paraId="2B85F25B" w14:textId="77777777" w:rsidR="00BC041B" w:rsidRPr="00BC041B" w:rsidRDefault="00BC041B" w:rsidP="00A914F0">
      <w:pPr>
        <w:ind w:left="720" w:hanging="720"/>
        <w:rPr>
          <w:rFonts w:ascii="Arial" w:hAnsi="Arial" w:cs="Arial"/>
          <w:i/>
          <w:iCs/>
          <w:color w:val="222222"/>
          <w:szCs w:val="20"/>
          <w:shd w:val="clear" w:color="auto" w:fill="FFFFFF"/>
        </w:rPr>
      </w:pPr>
      <w:proofErr w:type="spellStart"/>
      <w:r w:rsidRPr="00BC041B">
        <w:rPr>
          <w:rFonts w:ascii="Arial" w:hAnsi="Arial" w:cs="Arial"/>
          <w:color w:val="222222"/>
          <w:szCs w:val="20"/>
          <w:shd w:val="clear" w:color="auto" w:fill="FFFFFF"/>
        </w:rPr>
        <w:t>Kichuk</w:t>
      </w:r>
      <w:proofErr w:type="spellEnd"/>
      <w:r w:rsidRPr="00BC041B">
        <w:rPr>
          <w:rFonts w:ascii="Arial" w:hAnsi="Arial" w:cs="Arial"/>
          <w:color w:val="222222"/>
          <w:szCs w:val="20"/>
          <w:shd w:val="clear" w:color="auto" w:fill="FFFFFF"/>
        </w:rPr>
        <w:t xml:space="preserve">, Y., </w:t>
      </w:r>
      <w:proofErr w:type="spellStart"/>
      <w:r w:rsidRPr="00BC041B">
        <w:rPr>
          <w:rFonts w:ascii="Arial" w:hAnsi="Arial" w:cs="Arial"/>
          <w:color w:val="222222"/>
          <w:szCs w:val="20"/>
          <w:shd w:val="clear" w:color="auto" w:fill="FFFFFF"/>
        </w:rPr>
        <w:t>Filipishyna</w:t>
      </w:r>
      <w:proofErr w:type="spellEnd"/>
      <w:r w:rsidRPr="00BC041B">
        <w:rPr>
          <w:rFonts w:ascii="Arial" w:hAnsi="Arial" w:cs="Arial"/>
          <w:color w:val="222222"/>
          <w:szCs w:val="20"/>
          <w:shd w:val="clear" w:color="auto" w:fill="FFFFFF"/>
        </w:rPr>
        <w:t xml:space="preserve">, L., Ivanov, A., </w:t>
      </w:r>
      <w:proofErr w:type="spellStart"/>
      <w:r w:rsidRPr="00BC041B">
        <w:rPr>
          <w:rFonts w:ascii="Arial" w:hAnsi="Arial" w:cs="Arial"/>
          <w:color w:val="222222"/>
          <w:szCs w:val="20"/>
          <w:shd w:val="clear" w:color="auto" w:fill="FFFFFF"/>
        </w:rPr>
        <w:t>Hopkalo</w:t>
      </w:r>
      <w:proofErr w:type="spellEnd"/>
      <w:r w:rsidRPr="00BC041B">
        <w:rPr>
          <w:rFonts w:ascii="Arial" w:hAnsi="Arial" w:cs="Arial"/>
          <w:color w:val="222222"/>
          <w:szCs w:val="20"/>
          <w:shd w:val="clear" w:color="auto" w:fill="FFFFFF"/>
        </w:rPr>
        <w:t xml:space="preserve">, L., </w:t>
      </w:r>
      <w:proofErr w:type="spellStart"/>
      <w:r w:rsidRPr="00BC041B">
        <w:rPr>
          <w:rFonts w:ascii="Arial" w:hAnsi="Arial" w:cs="Arial"/>
          <w:color w:val="222222"/>
          <w:szCs w:val="20"/>
          <w:shd w:val="clear" w:color="auto" w:fill="FFFFFF"/>
        </w:rPr>
        <w:t>Konarivska</w:t>
      </w:r>
      <w:proofErr w:type="spellEnd"/>
      <w:r w:rsidRPr="00BC041B">
        <w:rPr>
          <w:rFonts w:ascii="Arial" w:hAnsi="Arial" w:cs="Arial"/>
          <w:color w:val="222222"/>
          <w:szCs w:val="20"/>
          <w:shd w:val="clear" w:color="auto" w:fill="FFFFFF"/>
        </w:rPr>
        <w:t xml:space="preserve">, O. and </w:t>
      </w:r>
      <w:proofErr w:type="spellStart"/>
      <w:r w:rsidRPr="00BC041B">
        <w:rPr>
          <w:rFonts w:ascii="Arial" w:hAnsi="Arial" w:cs="Arial"/>
          <w:color w:val="222222"/>
          <w:szCs w:val="20"/>
          <w:shd w:val="clear" w:color="auto" w:fill="FFFFFF"/>
        </w:rPr>
        <w:t>Soloviova</w:t>
      </w:r>
      <w:proofErr w:type="spellEnd"/>
      <w:r w:rsidRPr="00BC041B">
        <w:rPr>
          <w:rFonts w:ascii="Arial" w:hAnsi="Arial" w:cs="Arial"/>
          <w:color w:val="222222"/>
          <w:szCs w:val="20"/>
          <w:shd w:val="clear" w:color="auto" w:fill="FFFFFF"/>
        </w:rPr>
        <w:t>, O., 2023, November. Innovation management in the hospitality industry. In </w:t>
      </w:r>
      <w:r w:rsidRPr="00BC041B">
        <w:rPr>
          <w:rFonts w:ascii="Arial" w:hAnsi="Arial" w:cs="Arial"/>
          <w:i/>
          <w:iCs/>
          <w:color w:val="222222"/>
          <w:szCs w:val="20"/>
          <w:shd w:val="clear" w:color="auto" w:fill="FFFFFF"/>
        </w:rPr>
        <w:t>IOP Conference Series: Earth </w:t>
      </w:r>
    </w:p>
    <w:p w14:paraId="4CAF61A7"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Kloutsiniotis</w:t>
      </w:r>
      <w:proofErr w:type="spellEnd"/>
      <w:r w:rsidRPr="00BC041B">
        <w:rPr>
          <w:rFonts w:ascii="Arial" w:hAnsi="Arial" w:cs="Arial"/>
          <w:color w:val="222222"/>
          <w:szCs w:val="20"/>
          <w:shd w:val="clear" w:color="auto" w:fill="FFFFFF"/>
        </w:rPr>
        <w:t xml:space="preserve">, P.V. and </w:t>
      </w:r>
      <w:proofErr w:type="spellStart"/>
      <w:r w:rsidRPr="00BC041B">
        <w:rPr>
          <w:rFonts w:ascii="Arial" w:hAnsi="Arial" w:cs="Arial"/>
          <w:color w:val="222222"/>
          <w:szCs w:val="20"/>
          <w:shd w:val="clear" w:color="auto" w:fill="FFFFFF"/>
        </w:rPr>
        <w:t>Mihail</w:t>
      </w:r>
      <w:proofErr w:type="spellEnd"/>
      <w:r w:rsidRPr="00BC041B">
        <w:rPr>
          <w:rFonts w:ascii="Arial" w:hAnsi="Arial" w:cs="Arial"/>
          <w:color w:val="222222"/>
          <w:szCs w:val="20"/>
          <w:shd w:val="clear" w:color="auto" w:fill="FFFFFF"/>
        </w:rPr>
        <w:t>, D.M., 2020. High performance work systems in the tourism and hospitality industry: a critical review. </w:t>
      </w:r>
      <w:r w:rsidRPr="00BC041B">
        <w:rPr>
          <w:rFonts w:ascii="Arial" w:hAnsi="Arial" w:cs="Arial"/>
          <w:i/>
          <w:iCs/>
          <w:color w:val="222222"/>
          <w:szCs w:val="20"/>
          <w:shd w:val="clear" w:color="auto" w:fill="FFFFFF"/>
        </w:rPr>
        <w:t>International Journal of Contemporary Hospitality Management</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32</w:t>
      </w:r>
      <w:r w:rsidRPr="00BC041B">
        <w:rPr>
          <w:rFonts w:ascii="Arial" w:hAnsi="Arial" w:cs="Arial"/>
          <w:color w:val="222222"/>
          <w:szCs w:val="20"/>
          <w:shd w:val="clear" w:color="auto" w:fill="FFFFFF"/>
        </w:rPr>
        <w:t>(7), pp.2365-2395.</w:t>
      </w:r>
    </w:p>
    <w:p w14:paraId="7F422BC7" w14:textId="77777777" w:rsidR="00BC041B" w:rsidRPr="00BC041B" w:rsidRDefault="00BC041B" w:rsidP="00A914F0">
      <w:pPr>
        <w:ind w:left="720" w:hanging="720"/>
        <w:rPr>
          <w:rFonts w:ascii="Arial" w:hAnsi="Arial" w:cs="Arial"/>
          <w:sz w:val="32"/>
        </w:rPr>
      </w:pPr>
      <w:proofErr w:type="spellStart"/>
      <w:r w:rsidRPr="00BC041B">
        <w:rPr>
          <w:rFonts w:ascii="Arial" w:hAnsi="Arial" w:cs="Arial"/>
          <w:color w:val="222222"/>
          <w:szCs w:val="20"/>
          <w:shd w:val="clear" w:color="auto" w:fill="FFFFFF"/>
        </w:rPr>
        <w:t>Kloutsiniotis</w:t>
      </w:r>
      <w:proofErr w:type="spellEnd"/>
      <w:r w:rsidRPr="00BC041B">
        <w:rPr>
          <w:rFonts w:ascii="Arial" w:hAnsi="Arial" w:cs="Arial"/>
          <w:color w:val="222222"/>
          <w:szCs w:val="20"/>
          <w:shd w:val="clear" w:color="auto" w:fill="FFFFFF"/>
        </w:rPr>
        <w:t xml:space="preserve">, P.V. and </w:t>
      </w:r>
      <w:proofErr w:type="spellStart"/>
      <w:r w:rsidRPr="00BC041B">
        <w:rPr>
          <w:rFonts w:ascii="Arial" w:hAnsi="Arial" w:cs="Arial"/>
          <w:color w:val="222222"/>
          <w:szCs w:val="20"/>
          <w:shd w:val="clear" w:color="auto" w:fill="FFFFFF"/>
        </w:rPr>
        <w:t>Mihail</w:t>
      </w:r>
      <w:proofErr w:type="spellEnd"/>
      <w:r w:rsidRPr="00BC041B">
        <w:rPr>
          <w:rFonts w:ascii="Arial" w:hAnsi="Arial" w:cs="Arial"/>
          <w:color w:val="222222"/>
          <w:szCs w:val="20"/>
          <w:shd w:val="clear" w:color="auto" w:fill="FFFFFF"/>
        </w:rPr>
        <w:t>, D.M., 2020. The effects of high performance work systems in employees’ service-oriented OCB. </w:t>
      </w:r>
      <w:r w:rsidRPr="00BC041B">
        <w:rPr>
          <w:rFonts w:ascii="Arial" w:hAnsi="Arial" w:cs="Arial"/>
          <w:i/>
          <w:iCs/>
          <w:color w:val="222222"/>
          <w:szCs w:val="20"/>
          <w:shd w:val="clear" w:color="auto" w:fill="FFFFFF"/>
        </w:rPr>
        <w:t>International Journal of Hospitality Management</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90</w:t>
      </w:r>
      <w:r w:rsidRPr="00BC041B">
        <w:rPr>
          <w:rFonts w:ascii="Arial" w:hAnsi="Arial" w:cs="Arial"/>
          <w:color w:val="222222"/>
          <w:szCs w:val="20"/>
          <w:shd w:val="clear" w:color="auto" w:fill="FFFFFF"/>
        </w:rPr>
        <w:t>, p.102610.</w:t>
      </w:r>
    </w:p>
    <w:p w14:paraId="28966D3A"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Kushniruk</w:t>
      </w:r>
      <w:proofErr w:type="spellEnd"/>
      <w:r w:rsidRPr="00BC041B">
        <w:rPr>
          <w:rFonts w:ascii="Arial" w:hAnsi="Arial" w:cs="Arial"/>
          <w:color w:val="222222"/>
          <w:szCs w:val="20"/>
          <w:shd w:val="clear" w:color="auto" w:fill="FFFFFF"/>
        </w:rPr>
        <w:t xml:space="preserve">, V., </w:t>
      </w:r>
      <w:proofErr w:type="spellStart"/>
      <w:r w:rsidRPr="00BC041B">
        <w:rPr>
          <w:rFonts w:ascii="Arial" w:hAnsi="Arial" w:cs="Arial"/>
          <w:color w:val="222222"/>
          <w:szCs w:val="20"/>
          <w:shd w:val="clear" w:color="auto" w:fill="FFFFFF"/>
        </w:rPr>
        <w:t>Baneva</w:t>
      </w:r>
      <w:proofErr w:type="spellEnd"/>
      <w:r w:rsidRPr="00BC041B">
        <w:rPr>
          <w:rFonts w:ascii="Arial" w:hAnsi="Arial" w:cs="Arial"/>
          <w:color w:val="222222"/>
          <w:szCs w:val="20"/>
          <w:shd w:val="clear" w:color="auto" w:fill="FFFFFF"/>
        </w:rPr>
        <w:t xml:space="preserve">, I., Shvets, K., </w:t>
      </w:r>
      <w:proofErr w:type="spellStart"/>
      <w:r w:rsidRPr="00BC041B">
        <w:rPr>
          <w:rFonts w:ascii="Arial" w:hAnsi="Arial" w:cs="Arial"/>
          <w:color w:val="222222"/>
          <w:szCs w:val="20"/>
          <w:shd w:val="clear" w:color="auto" w:fill="FFFFFF"/>
        </w:rPr>
        <w:t>Pugachov</w:t>
      </w:r>
      <w:proofErr w:type="spellEnd"/>
      <w:r w:rsidRPr="00BC041B">
        <w:rPr>
          <w:rFonts w:ascii="Arial" w:hAnsi="Arial" w:cs="Arial"/>
          <w:color w:val="222222"/>
          <w:szCs w:val="20"/>
          <w:shd w:val="clear" w:color="auto" w:fill="FFFFFF"/>
        </w:rPr>
        <w:t xml:space="preserve">, M., </w:t>
      </w:r>
      <w:proofErr w:type="spellStart"/>
      <w:r w:rsidRPr="00BC041B">
        <w:rPr>
          <w:rFonts w:ascii="Arial" w:hAnsi="Arial" w:cs="Arial"/>
          <w:color w:val="222222"/>
          <w:szCs w:val="20"/>
          <w:shd w:val="clear" w:color="auto" w:fill="FFFFFF"/>
        </w:rPr>
        <w:t>Pugachov</w:t>
      </w:r>
      <w:proofErr w:type="spellEnd"/>
      <w:r w:rsidRPr="00BC041B">
        <w:rPr>
          <w:rFonts w:ascii="Arial" w:hAnsi="Arial" w:cs="Arial"/>
          <w:color w:val="222222"/>
          <w:szCs w:val="20"/>
          <w:shd w:val="clear" w:color="auto" w:fill="FFFFFF"/>
        </w:rPr>
        <w:t>, V. and Shevchenko, O., 2022. Perspectives for the Tourism and Hospitality Industry in a Globally Competitive Environment.</w:t>
      </w:r>
    </w:p>
    <w:p w14:paraId="2DE90E55"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Kwistianus</w:t>
      </w:r>
      <w:proofErr w:type="spellEnd"/>
      <w:r w:rsidRPr="00BC041B">
        <w:rPr>
          <w:rFonts w:ascii="Arial" w:hAnsi="Arial" w:cs="Arial"/>
          <w:color w:val="222222"/>
          <w:szCs w:val="20"/>
          <w:shd w:val="clear" w:color="auto" w:fill="FFFFFF"/>
        </w:rPr>
        <w:t>, H., Iskandar, V. and Wibowo, Y., 2023. </w:t>
      </w:r>
      <w:r w:rsidRPr="00BC041B">
        <w:rPr>
          <w:rFonts w:ascii="Arial" w:hAnsi="Arial" w:cs="Arial"/>
          <w:i/>
          <w:iCs/>
          <w:color w:val="222222"/>
          <w:szCs w:val="20"/>
          <w:shd w:val="clear" w:color="auto" w:fill="FFFFFF"/>
        </w:rPr>
        <w:t>Pivotal Role of Organizational Agility in Hospitality Industry in Indonesia: Mediating Role of Organizational Culture and Performance Management System</w:t>
      </w:r>
      <w:r w:rsidRPr="00BC041B">
        <w:rPr>
          <w:rFonts w:ascii="Arial" w:hAnsi="Arial" w:cs="Arial"/>
          <w:color w:val="222222"/>
          <w:szCs w:val="20"/>
          <w:shd w:val="clear" w:color="auto" w:fill="FFFFFF"/>
        </w:rPr>
        <w:t> (Doctoral dissertation, Petra Christian University).</w:t>
      </w:r>
    </w:p>
    <w:p w14:paraId="60D7988F"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Lee, L. and Yu, H., 2023. Socioeconomic diversity in the hospitality industry: the relationship between social class background, family expectations and career outcomes. </w:t>
      </w:r>
      <w:r w:rsidRPr="00BC041B">
        <w:rPr>
          <w:rFonts w:ascii="Arial" w:hAnsi="Arial" w:cs="Arial"/>
          <w:i/>
          <w:iCs/>
          <w:color w:val="222222"/>
          <w:szCs w:val="20"/>
          <w:shd w:val="clear" w:color="auto" w:fill="FFFFFF"/>
        </w:rPr>
        <w:t>International Journal of Contemporary Hospitality Management</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35</w:t>
      </w:r>
      <w:r w:rsidRPr="00BC041B">
        <w:rPr>
          <w:rFonts w:ascii="Arial" w:hAnsi="Arial" w:cs="Arial"/>
          <w:color w:val="222222"/>
          <w:szCs w:val="20"/>
          <w:shd w:val="clear" w:color="auto" w:fill="FFFFFF"/>
        </w:rPr>
        <w:t>(11), pp.3844-3863.</w:t>
      </w:r>
    </w:p>
    <w:p w14:paraId="4A04A34E"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 xml:space="preserve">Legrand, W., Chen, J.S. and </w:t>
      </w:r>
      <w:proofErr w:type="spellStart"/>
      <w:r w:rsidRPr="00BC041B">
        <w:rPr>
          <w:rFonts w:ascii="Arial" w:hAnsi="Arial" w:cs="Arial"/>
          <w:color w:val="222222"/>
          <w:szCs w:val="20"/>
          <w:shd w:val="clear" w:color="auto" w:fill="FFFFFF"/>
        </w:rPr>
        <w:t>Laeis</w:t>
      </w:r>
      <w:proofErr w:type="spellEnd"/>
      <w:r w:rsidRPr="00BC041B">
        <w:rPr>
          <w:rFonts w:ascii="Arial" w:hAnsi="Arial" w:cs="Arial"/>
          <w:color w:val="222222"/>
          <w:szCs w:val="20"/>
          <w:shd w:val="clear" w:color="auto" w:fill="FFFFFF"/>
        </w:rPr>
        <w:t>, G.C., 2022. </w:t>
      </w:r>
      <w:r w:rsidRPr="00BC041B">
        <w:rPr>
          <w:rFonts w:ascii="Arial" w:hAnsi="Arial" w:cs="Arial"/>
          <w:i/>
          <w:iCs/>
          <w:color w:val="222222"/>
          <w:szCs w:val="20"/>
          <w:shd w:val="clear" w:color="auto" w:fill="FFFFFF"/>
        </w:rPr>
        <w:t>Sustainability in the hospitality industry: Principles of sustainable operations</w:t>
      </w:r>
      <w:r w:rsidRPr="00BC041B">
        <w:rPr>
          <w:rFonts w:ascii="Arial" w:hAnsi="Arial" w:cs="Arial"/>
          <w:color w:val="222222"/>
          <w:szCs w:val="20"/>
          <w:shd w:val="clear" w:color="auto" w:fill="FFFFFF"/>
        </w:rPr>
        <w:t>. Routledge.</w:t>
      </w:r>
    </w:p>
    <w:p w14:paraId="2EF9BCC1"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Meo</w:t>
      </w:r>
      <w:proofErr w:type="spellEnd"/>
      <w:r w:rsidRPr="00BC041B">
        <w:rPr>
          <w:rFonts w:ascii="Arial" w:hAnsi="Arial" w:cs="Arial"/>
          <w:color w:val="222222"/>
          <w:szCs w:val="20"/>
          <w:shd w:val="clear" w:color="auto" w:fill="FFFFFF"/>
        </w:rPr>
        <w:t xml:space="preserve">, M.S., </w:t>
      </w:r>
      <w:proofErr w:type="spellStart"/>
      <w:r w:rsidRPr="00BC041B">
        <w:rPr>
          <w:rFonts w:ascii="Arial" w:hAnsi="Arial" w:cs="Arial"/>
          <w:color w:val="222222"/>
          <w:szCs w:val="20"/>
          <w:shd w:val="clear" w:color="auto" w:fill="FFFFFF"/>
        </w:rPr>
        <w:t>Chughtai</w:t>
      </w:r>
      <w:proofErr w:type="spellEnd"/>
      <w:r w:rsidRPr="00BC041B">
        <w:rPr>
          <w:rFonts w:ascii="Arial" w:hAnsi="Arial" w:cs="Arial"/>
          <w:color w:val="222222"/>
          <w:szCs w:val="20"/>
          <w:shd w:val="clear" w:color="auto" w:fill="FFFFFF"/>
        </w:rPr>
        <w:t>, S., Khan, V.J., Karim, M.Z.A. and Cheema, S.M., 2022. Socio-economic Benefits from Applying Innovative Technologies in the Tourism and Hospitality Industry in Asia. In </w:t>
      </w:r>
      <w:r w:rsidRPr="00BC041B">
        <w:rPr>
          <w:rFonts w:ascii="Arial" w:hAnsi="Arial" w:cs="Arial"/>
          <w:i/>
          <w:iCs/>
          <w:color w:val="222222"/>
          <w:szCs w:val="20"/>
          <w:shd w:val="clear" w:color="auto" w:fill="FFFFFF"/>
        </w:rPr>
        <w:t>Handbook of Technology Application in Tourism in Asia</w:t>
      </w:r>
      <w:r w:rsidRPr="00BC041B">
        <w:rPr>
          <w:rFonts w:ascii="Arial" w:hAnsi="Arial" w:cs="Arial"/>
          <w:color w:val="222222"/>
          <w:szCs w:val="20"/>
          <w:shd w:val="clear" w:color="auto" w:fill="FFFFFF"/>
        </w:rPr>
        <w:t> (pp. 1251-1261). Singapore: Springer Nature Singapore.</w:t>
      </w:r>
    </w:p>
    <w:p w14:paraId="3DCB14A6"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Monari, B., 2023. The Impact of Quality Control Methods on Employee Performance Within The Hospitality Industry.</w:t>
      </w:r>
    </w:p>
    <w:p w14:paraId="32E40AA8"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 xml:space="preserve">Ogoun, B. and </w:t>
      </w:r>
      <w:proofErr w:type="spellStart"/>
      <w:r w:rsidRPr="00BC041B">
        <w:rPr>
          <w:rFonts w:ascii="Arial" w:hAnsi="Arial" w:cs="Arial"/>
          <w:color w:val="222222"/>
          <w:szCs w:val="20"/>
          <w:shd w:val="clear" w:color="auto" w:fill="FFFFFF"/>
        </w:rPr>
        <w:t>Tamunosiki-Amadi</w:t>
      </w:r>
      <w:proofErr w:type="spellEnd"/>
      <w:r w:rsidRPr="00BC041B">
        <w:rPr>
          <w:rFonts w:ascii="Arial" w:hAnsi="Arial" w:cs="Arial"/>
          <w:color w:val="222222"/>
          <w:szCs w:val="20"/>
          <w:shd w:val="clear" w:color="auto" w:fill="FFFFFF"/>
        </w:rPr>
        <w:t>, J.O., 2023. COMPETENCE MONITORING AND EMPLOYEE RESPONSIVENESS IN THE BAYELSA STATE HOSPITALITY SECTOR. </w:t>
      </w:r>
      <w:r w:rsidRPr="00BC041B">
        <w:rPr>
          <w:rFonts w:ascii="Arial" w:hAnsi="Arial" w:cs="Arial"/>
          <w:i/>
          <w:iCs/>
          <w:color w:val="222222"/>
          <w:szCs w:val="20"/>
          <w:shd w:val="clear" w:color="auto" w:fill="FFFFFF"/>
        </w:rPr>
        <w:t>International Journal of Strategic Management and Economic Studies (IJSMES)</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2</w:t>
      </w:r>
      <w:r w:rsidRPr="00BC041B">
        <w:rPr>
          <w:rFonts w:ascii="Arial" w:hAnsi="Arial" w:cs="Arial"/>
          <w:color w:val="222222"/>
          <w:szCs w:val="20"/>
          <w:shd w:val="clear" w:color="auto" w:fill="FFFFFF"/>
        </w:rPr>
        <w:t>(5), pp.1692-1704.</w:t>
      </w:r>
    </w:p>
    <w:p w14:paraId="7179AD83" w14:textId="77777777" w:rsidR="00BC041B" w:rsidRPr="00BC041B" w:rsidRDefault="00BC041B" w:rsidP="00A914F0">
      <w:pPr>
        <w:ind w:left="720" w:hanging="720"/>
        <w:rPr>
          <w:rFonts w:ascii="Arial" w:hAnsi="Arial" w:cs="Arial"/>
          <w:color w:val="222222"/>
          <w:szCs w:val="20"/>
          <w:shd w:val="clear" w:color="auto" w:fill="FFFFFF"/>
        </w:rPr>
      </w:pPr>
      <w:r w:rsidRPr="00BC041B">
        <w:rPr>
          <w:rFonts w:ascii="Arial" w:hAnsi="Arial" w:cs="Arial"/>
          <w:color w:val="222222"/>
          <w:szCs w:val="20"/>
          <w:shd w:val="clear" w:color="auto" w:fill="FFFFFF"/>
        </w:rPr>
        <w:t>Patwary, A.K., Sharif, A., Aziz, R.C., Hassan, M.G.B., Najmi, A. and Rahman, M.K., 2023. Reducing environmental pollution by organisational citizenship behaviour in hospitality industry: the role of green employee involvement, performance management and dynamic capability. </w:t>
      </w:r>
      <w:r w:rsidRPr="00BC041B">
        <w:rPr>
          <w:rFonts w:ascii="Arial" w:hAnsi="Arial" w:cs="Arial"/>
          <w:i/>
          <w:iCs/>
          <w:color w:val="222222"/>
          <w:szCs w:val="20"/>
          <w:shd w:val="clear" w:color="auto" w:fill="FFFFFF"/>
        </w:rPr>
        <w:t>Environmental Science and Pollution Research</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30</w:t>
      </w:r>
      <w:r w:rsidRPr="00BC041B">
        <w:rPr>
          <w:rFonts w:ascii="Arial" w:hAnsi="Arial" w:cs="Arial"/>
          <w:color w:val="222222"/>
          <w:szCs w:val="20"/>
          <w:shd w:val="clear" w:color="auto" w:fill="FFFFFF"/>
        </w:rPr>
        <w:t>(13), pp.37105-37117.</w:t>
      </w:r>
    </w:p>
    <w:p w14:paraId="64027CAA"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Piga</w:t>
      </w:r>
      <w:proofErr w:type="spellEnd"/>
      <w:r w:rsidRPr="00BC041B">
        <w:rPr>
          <w:rFonts w:ascii="Arial" w:hAnsi="Arial" w:cs="Arial"/>
          <w:color w:val="222222"/>
          <w:szCs w:val="20"/>
          <w:shd w:val="clear" w:color="auto" w:fill="FFFFFF"/>
        </w:rPr>
        <w:t xml:space="preserve">, C.A., </w:t>
      </w:r>
      <w:proofErr w:type="spellStart"/>
      <w:r w:rsidRPr="00BC041B">
        <w:rPr>
          <w:rFonts w:ascii="Arial" w:hAnsi="Arial" w:cs="Arial"/>
          <w:color w:val="222222"/>
          <w:szCs w:val="20"/>
          <w:shd w:val="clear" w:color="auto" w:fill="FFFFFF"/>
        </w:rPr>
        <w:t>Abrate</w:t>
      </w:r>
      <w:proofErr w:type="spellEnd"/>
      <w:r w:rsidRPr="00BC041B">
        <w:rPr>
          <w:rFonts w:ascii="Arial" w:hAnsi="Arial" w:cs="Arial"/>
          <w:color w:val="222222"/>
          <w:szCs w:val="20"/>
          <w:shd w:val="clear" w:color="auto" w:fill="FFFFFF"/>
        </w:rPr>
        <w:t xml:space="preserve">, G., </w:t>
      </w:r>
      <w:proofErr w:type="spellStart"/>
      <w:r w:rsidRPr="00BC041B">
        <w:rPr>
          <w:rFonts w:ascii="Arial" w:hAnsi="Arial" w:cs="Arial"/>
          <w:color w:val="222222"/>
          <w:szCs w:val="20"/>
          <w:shd w:val="clear" w:color="auto" w:fill="FFFFFF"/>
        </w:rPr>
        <w:t>Viglia</w:t>
      </w:r>
      <w:proofErr w:type="spellEnd"/>
      <w:r w:rsidRPr="00BC041B">
        <w:rPr>
          <w:rFonts w:ascii="Arial" w:hAnsi="Arial" w:cs="Arial"/>
          <w:color w:val="222222"/>
          <w:szCs w:val="20"/>
          <w:shd w:val="clear" w:color="auto" w:fill="FFFFFF"/>
        </w:rPr>
        <w:t>, G. and De Canio, F., 2022. How the hospitality industry reacts to COVID-19: Structural, managerial and tactical factors. </w:t>
      </w:r>
      <w:r w:rsidRPr="00BC041B">
        <w:rPr>
          <w:rFonts w:ascii="Arial" w:hAnsi="Arial" w:cs="Arial"/>
          <w:i/>
          <w:iCs/>
          <w:color w:val="222222"/>
          <w:szCs w:val="20"/>
          <w:shd w:val="clear" w:color="auto" w:fill="FFFFFF"/>
        </w:rPr>
        <w:t>Journal of Revenue and Pricing Management</w:t>
      </w:r>
      <w:r w:rsidRPr="00BC041B">
        <w:rPr>
          <w:rFonts w:ascii="Arial" w:hAnsi="Arial" w:cs="Arial"/>
          <w:color w:val="222222"/>
          <w:szCs w:val="20"/>
          <w:shd w:val="clear" w:color="auto" w:fill="FFFFFF"/>
        </w:rPr>
        <w:t>, </w:t>
      </w:r>
      <w:r w:rsidRPr="00BC041B">
        <w:rPr>
          <w:rFonts w:ascii="Arial" w:hAnsi="Arial" w:cs="Arial"/>
          <w:i/>
          <w:iCs/>
          <w:color w:val="222222"/>
          <w:szCs w:val="20"/>
          <w:shd w:val="clear" w:color="auto" w:fill="FFFFFF"/>
        </w:rPr>
        <w:t>21</w:t>
      </w:r>
      <w:r w:rsidRPr="00BC041B">
        <w:rPr>
          <w:rFonts w:ascii="Arial" w:hAnsi="Arial" w:cs="Arial"/>
          <w:color w:val="222222"/>
          <w:szCs w:val="20"/>
          <w:shd w:val="clear" w:color="auto" w:fill="FFFFFF"/>
        </w:rPr>
        <w:t>(5), p.503.</w:t>
      </w:r>
    </w:p>
    <w:p w14:paraId="4E756C2F" w14:textId="77777777" w:rsidR="00BC041B" w:rsidRPr="00BC041B" w:rsidRDefault="00BC041B" w:rsidP="00A914F0">
      <w:pPr>
        <w:ind w:left="720" w:hanging="720"/>
        <w:rPr>
          <w:rFonts w:ascii="Arial" w:hAnsi="Arial" w:cs="Arial"/>
          <w:color w:val="222222"/>
          <w:szCs w:val="20"/>
          <w:shd w:val="clear" w:color="auto" w:fill="FFFFFF"/>
        </w:rPr>
      </w:pPr>
      <w:proofErr w:type="spellStart"/>
      <w:r w:rsidRPr="00BC041B">
        <w:rPr>
          <w:rFonts w:ascii="Arial" w:hAnsi="Arial" w:cs="Arial"/>
          <w:color w:val="222222"/>
          <w:szCs w:val="20"/>
          <w:shd w:val="clear" w:color="auto" w:fill="FFFFFF"/>
        </w:rPr>
        <w:t>Povorozniuk</w:t>
      </w:r>
      <w:proofErr w:type="spellEnd"/>
      <w:r w:rsidRPr="00BC041B">
        <w:rPr>
          <w:rFonts w:ascii="Arial" w:hAnsi="Arial" w:cs="Arial"/>
          <w:color w:val="222222"/>
          <w:szCs w:val="20"/>
          <w:shd w:val="clear" w:color="auto" w:fill="FFFFFF"/>
        </w:rPr>
        <w:t xml:space="preserve">, I. and </w:t>
      </w:r>
      <w:proofErr w:type="spellStart"/>
      <w:r w:rsidRPr="00BC041B">
        <w:rPr>
          <w:rFonts w:ascii="Arial" w:hAnsi="Arial" w:cs="Arial"/>
          <w:color w:val="222222"/>
          <w:szCs w:val="20"/>
          <w:shd w:val="clear" w:color="auto" w:fill="FFFFFF"/>
        </w:rPr>
        <w:t>Neshchadym</w:t>
      </w:r>
      <w:proofErr w:type="spellEnd"/>
      <w:r w:rsidRPr="00BC041B">
        <w:rPr>
          <w:rFonts w:ascii="Arial" w:hAnsi="Arial" w:cs="Arial"/>
          <w:color w:val="222222"/>
          <w:szCs w:val="20"/>
          <w:shd w:val="clear" w:color="auto" w:fill="FFFFFF"/>
        </w:rPr>
        <w:t>, L., 2024. ECONOMIC AND SOCIAL DEVELOPMENT OF HOSPITALITY INDUSTRY ENTERPRISES IN THE REGION: GLOBALIZATION CHALLENGES AND ECOTRENDS. </w:t>
      </w:r>
      <w:r w:rsidRPr="00BC041B">
        <w:rPr>
          <w:rFonts w:ascii="Arial" w:hAnsi="Arial" w:cs="Arial"/>
          <w:i/>
          <w:iCs/>
          <w:color w:val="222222"/>
          <w:szCs w:val="20"/>
          <w:shd w:val="clear" w:color="auto" w:fill="FFFFFF"/>
        </w:rPr>
        <w:t>Publishing House “Baltija Publishing”</w:t>
      </w:r>
      <w:r w:rsidRPr="00BC041B">
        <w:rPr>
          <w:rFonts w:ascii="Arial" w:hAnsi="Arial" w:cs="Arial"/>
          <w:color w:val="222222"/>
          <w:szCs w:val="20"/>
          <w:shd w:val="clear" w:color="auto" w:fill="FFFFFF"/>
        </w:rPr>
        <w:t>.</w:t>
      </w:r>
    </w:p>
    <w:sectPr w:rsidR="00BC041B" w:rsidRPr="00BC04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1269A"/>
    <w:multiLevelType w:val="multilevel"/>
    <w:tmpl w:val="EE0CEFD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615F4DBE"/>
    <w:multiLevelType w:val="hybridMultilevel"/>
    <w:tmpl w:val="8598BD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3949327">
    <w:abstractNumId w:val="0"/>
  </w:num>
  <w:num w:numId="2" w16cid:durableId="857542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8B1"/>
    <w:rsid w:val="000876BE"/>
    <w:rsid w:val="000E7FA1"/>
    <w:rsid w:val="001069EA"/>
    <w:rsid w:val="00122296"/>
    <w:rsid w:val="001247B9"/>
    <w:rsid w:val="001315EE"/>
    <w:rsid w:val="0015132A"/>
    <w:rsid w:val="00171888"/>
    <w:rsid w:val="00193606"/>
    <w:rsid w:val="001C06E0"/>
    <w:rsid w:val="001D0ED4"/>
    <w:rsid w:val="001D3B89"/>
    <w:rsid w:val="002542AA"/>
    <w:rsid w:val="002611A0"/>
    <w:rsid w:val="00271BA8"/>
    <w:rsid w:val="002C4F4A"/>
    <w:rsid w:val="00372FC5"/>
    <w:rsid w:val="003B39B9"/>
    <w:rsid w:val="003B4805"/>
    <w:rsid w:val="003E46F3"/>
    <w:rsid w:val="004163EE"/>
    <w:rsid w:val="0043642D"/>
    <w:rsid w:val="00442AE6"/>
    <w:rsid w:val="00455E07"/>
    <w:rsid w:val="0046121D"/>
    <w:rsid w:val="00464A4B"/>
    <w:rsid w:val="00495238"/>
    <w:rsid w:val="004B5A27"/>
    <w:rsid w:val="004E4FFD"/>
    <w:rsid w:val="005217DD"/>
    <w:rsid w:val="00525C6A"/>
    <w:rsid w:val="00552195"/>
    <w:rsid w:val="00554C70"/>
    <w:rsid w:val="0055682B"/>
    <w:rsid w:val="00575819"/>
    <w:rsid w:val="005823CC"/>
    <w:rsid w:val="005B020E"/>
    <w:rsid w:val="005E72A6"/>
    <w:rsid w:val="006066A3"/>
    <w:rsid w:val="00627DB4"/>
    <w:rsid w:val="00631D98"/>
    <w:rsid w:val="00634FCF"/>
    <w:rsid w:val="00692BA8"/>
    <w:rsid w:val="006A6A26"/>
    <w:rsid w:val="006B62F3"/>
    <w:rsid w:val="006C0CEF"/>
    <w:rsid w:val="0073593E"/>
    <w:rsid w:val="007E34BA"/>
    <w:rsid w:val="007F1075"/>
    <w:rsid w:val="007F7979"/>
    <w:rsid w:val="00847E6C"/>
    <w:rsid w:val="00851D0D"/>
    <w:rsid w:val="00863C13"/>
    <w:rsid w:val="00877AE9"/>
    <w:rsid w:val="00916118"/>
    <w:rsid w:val="0097103D"/>
    <w:rsid w:val="009920AB"/>
    <w:rsid w:val="009A007C"/>
    <w:rsid w:val="009B5389"/>
    <w:rsid w:val="009D5DDC"/>
    <w:rsid w:val="009E5E2F"/>
    <w:rsid w:val="009E6FFC"/>
    <w:rsid w:val="009F7208"/>
    <w:rsid w:val="00A07496"/>
    <w:rsid w:val="00A24B0C"/>
    <w:rsid w:val="00A914F0"/>
    <w:rsid w:val="00AA28B7"/>
    <w:rsid w:val="00AA6C8E"/>
    <w:rsid w:val="00AC5FC7"/>
    <w:rsid w:val="00AD4E54"/>
    <w:rsid w:val="00AE5621"/>
    <w:rsid w:val="00B00998"/>
    <w:rsid w:val="00B15D47"/>
    <w:rsid w:val="00B21135"/>
    <w:rsid w:val="00B42ABF"/>
    <w:rsid w:val="00B66DCC"/>
    <w:rsid w:val="00BC041B"/>
    <w:rsid w:val="00C01C9A"/>
    <w:rsid w:val="00C35390"/>
    <w:rsid w:val="00C40136"/>
    <w:rsid w:val="00D12737"/>
    <w:rsid w:val="00D22437"/>
    <w:rsid w:val="00D26768"/>
    <w:rsid w:val="00D40816"/>
    <w:rsid w:val="00D43D23"/>
    <w:rsid w:val="00E04AAA"/>
    <w:rsid w:val="00EA4AF9"/>
    <w:rsid w:val="00EC2627"/>
    <w:rsid w:val="00EC4809"/>
    <w:rsid w:val="00ED3003"/>
    <w:rsid w:val="00ED4D55"/>
    <w:rsid w:val="00EE172C"/>
    <w:rsid w:val="00F05DFB"/>
    <w:rsid w:val="00F30DE9"/>
    <w:rsid w:val="00F51C7F"/>
    <w:rsid w:val="00F658B1"/>
    <w:rsid w:val="00FD17E9"/>
    <w:rsid w:val="00FD6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C824"/>
  <w15:chartTrackingRefBased/>
  <w15:docId w15:val="{D01CF059-DA3D-443A-89DC-BBF4D8DB8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C9A"/>
    <w:pPr>
      <w:spacing w:line="360" w:lineRule="auto"/>
      <w:jc w:val="both"/>
    </w:pPr>
    <w:rPr>
      <w:rFonts w:ascii="Times New Roman" w:hAnsi="Times New Roman"/>
      <w:color w:val="0D0D0D" w:themeColor="text1" w:themeTint="F2"/>
      <w:sz w:val="24"/>
    </w:rPr>
  </w:style>
  <w:style w:type="paragraph" w:styleId="Heading1">
    <w:name w:val="heading 1"/>
    <w:basedOn w:val="Normal"/>
    <w:next w:val="Normal"/>
    <w:link w:val="Heading1Char"/>
    <w:uiPriority w:val="9"/>
    <w:qFormat/>
    <w:rsid w:val="00D43D2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43D2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823C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D23"/>
    <w:rPr>
      <w:rFonts w:ascii="Times New Roman" w:eastAsiaTheme="majorEastAsia" w:hAnsi="Times New Roman" w:cstheme="majorBidi"/>
      <w:b/>
      <w:color w:val="0D0D0D" w:themeColor="text1" w:themeTint="F2"/>
      <w:sz w:val="32"/>
      <w:szCs w:val="32"/>
    </w:rPr>
  </w:style>
  <w:style w:type="character" w:customStyle="1" w:styleId="Heading2Char">
    <w:name w:val="Heading 2 Char"/>
    <w:basedOn w:val="DefaultParagraphFont"/>
    <w:link w:val="Heading2"/>
    <w:uiPriority w:val="9"/>
    <w:rsid w:val="00D43D23"/>
    <w:rPr>
      <w:rFonts w:ascii="Times New Roman" w:eastAsiaTheme="majorEastAsia" w:hAnsi="Times New Roman" w:cstheme="majorBidi"/>
      <w:b/>
      <w:color w:val="0D0D0D" w:themeColor="text1" w:themeTint="F2"/>
      <w:sz w:val="28"/>
      <w:szCs w:val="26"/>
    </w:rPr>
  </w:style>
  <w:style w:type="paragraph" w:styleId="Title">
    <w:name w:val="Title"/>
    <w:basedOn w:val="Normal"/>
    <w:next w:val="Normal"/>
    <w:link w:val="TitleChar"/>
    <w:uiPriority w:val="10"/>
    <w:qFormat/>
    <w:rsid w:val="00D43D23"/>
    <w:rPr>
      <w:rFonts w:cs="Times New Roman"/>
      <w:b/>
    </w:rPr>
  </w:style>
  <w:style w:type="character" w:customStyle="1" w:styleId="TitleChar">
    <w:name w:val="Title Char"/>
    <w:basedOn w:val="DefaultParagraphFont"/>
    <w:link w:val="Title"/>
    <w:uiPriority w:val="10"/>
    <w:rsid w:val="00D43D23"/>
    <w:rPr>
      <w:rFonts w:ascii="Times New Roman" w:hAnsi="Times New Roman" w:cs="Times New Roman"/>
      <w:b/>
      <w:color w:val="0D0D0D" w:themeColor="text1" w:themeTint="F2"/>
      <w:sz w:val="24"/>
    </w:rPr>
  </w:style>
  <w:style w:type="character" w:customStyle="1" w:styleId="Heading3Char">
    <w:name w:val="Heading 3 Char"/>
    <w:basedOn w:val="DefaultParagraphFont"/>
    <w:link w:val="Heading3"/>
    <w:uiPriority w:val="9"/>
    <w:rsid w:val="005823CC"/>
    <w:rPr>
      <w:rFonts w:ascii="Times New Roman" w:eastAsiaTheme="majorEastAsia" w:hAnsi="Times New Roman" w:cstheme="majorBidi"/>
      <w:b/>
      <w:color w:val="0D0D0D" w:themeColor="text1" w:themeTint="F2"/>
      <w:sz w:val="24"/>
      <w:szCs w:val="24"/>
    </w:rPr>
  </w:style>
  <w:style w:type="paragraph" w:styleId="ListParagraph">
    <w:name w:val="List Paragraph"/>
    <w:basedOn w:val="Normal"/>
    <w:uiPriority w:val="34"/>
    <w:qFormat/>
    <w:rsid w:val="00EE172C"/>
    <w:pPr>
      <w:ind w:left="720"/>
      <w:contextualSpacing/>
    </w:pPr>
  </w:style>
  <w:style w:type="paragraph" w:styleId="TOCHeading">
    <w:name w:val="TOC Heading"/>
    <w:basedOn w:val="Heading1"/>
    <w:next w:val="Normal"/>
    <w:uiPriority w:val="39"/>
    <w:unhideWhenUsed/>
    <w:qFormat/>
    <w:rsid w:val="003B480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B4805"/>
    <w:pPr>
      <w:spacing w:after="100"/>
    </w:pPr>
  </w:style>
  <w:style w:type="paragraph" w:styleId="TOC2">
    <w:name w:val="toc 2"/>
    <w:basedOn w:val="Normal"/>
    <w:next w:val="Normal"/>
    <w:autoRedefine/>
    <w:uiPriority w:val="39"/>
    <w:unhideWhenUsed/>
    <w:rsid w:val="003B4805"/>
    <w:pPr>
      <w:spacing w:after="100"/>
      <w:ind w:left="240"/>
    </w:pPr>
  </w:style>
  <w:style w:type="paragraph" w:styleId="TOC3">
    <w:name w:val="toc 3"/>
    <w:basedOn w:val="Normal"/>
    <w:next w:val="Normal"/>
    <w:autoRedefine/>
    <w:uiPriority w:val="39"/>
    <w:unhideWhenUsed/>
    <w:rsid w:val="003B4805"/>
    <w:pPr>
      <w:spacing w:after="100"/>
      <w:ind w:left="480"/>
    </w:pPr>
  </w:style>
  <w:style w:type="character" w:styleId="Hyperlink">
    <w:name w:val="Hyperlink"/>
    <w:basedOn w:val="DefaultParagraphFont"/>
    <w:uiPriority w:val="99"/>
    <w:unhideWhenUsed/>
    <w:rsid w:val="003B4805"/>
    <w:rPr>
      <w:color w:val="0563C1" w:themeColor="hyperlink"/>
      <w:u w:val="single"/>
    </w:rPr>
  </w:style>
  <w:style w:type="character" w:customStyle="1" w:styleId="cursor-pointer">
    <w:name w:val="cursor-pointer"/>
    <w:basedOn w:val="DefaultParagraphFont"/>
    <w:rsid w:val="002611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150229">
      <w:bodyDiv w:val="1"/>
      <w:marLeft w:val="0"/>
      <w:marRight w:val="0"/>
      <w:marTop w:val="0"/>
      <w:marBottom w:val="0"/>
      <w:divBdr>
        <w:top w:val="none" w:sz="0" w:space="0" w:color="auto"/>
        <w:left w:val="none" w:sz="0" w:space="0" w:color="auto"/>
        <w:bottom w:val="none" w:sz="0" w:space="0" w:color="auto"/>
        <w:right w:val="none" w:sz="0" w:space="0" w:color="auto"/>
      </w:divBdr>
    </w:div>
    <w:div w:id="299573352">
      <w:bodyDiv w:val="1"/>
      <w:marLeft w:val="0"/>
      <w:marRight w:val="0"/>
      <w:marTop w:val="0"/>
      <w:marBottom w:val="0"/>
      <w:divBdr>
        <w:top w:val="none" w:sz="0" w:space="0" w:color="auto"/>
        <w:left w:val="none" w:sz="0" w:space="0" w:color="auto"/>
        <w:bottom w:val="none" w:sz="0" w:space="0" w:color="auto"/>
        <w:right w:val="none" w:sz="0" w:space="0" w:color="auto"/>
      </w:divBdr>
    </w:div>
    <w:div w:id="414472021">
      <w:bodyDiv w:val="1"/>
      <w:marLeft w:val="0"/>
      <w:marRight w:val="0"/>
      <w:marTop w:val="0"/>
      <w:marBottom w:val="0"/>
      <w:divBdr>
        <w:top w:val="none" w:sz="0" w:space="0" w:color="auto"/>
        <w:left w:val="none" w:sz="0" w:space="0" w:color="auto"/>
        <w:bottom w:val="none" w:sz="0" w:space="0" w:color="auto"/>
        <w:right w:val="none" w:sz="0" w:space="0" w:color="auto"/>
      </w:divBdr>
    </w:div>
    <w:div w:id="498621422">
      <w:bodyDiv w:val="1"/>
      <w:marLeft w:val="0"/>
      <w:marRight w:val="0"/>
      <w:marTop w:val="0"/>
      <w:marBottom w:val="0"/>
      <w:divBdr>
        <w:top w:val="none" w:sz="0" w:space="0" w:color="auto"/>
        <w:left w:val="none" w:sz="0" w:space="0" w:color="auto"/>
        <w:bottom w:val="none" w:sz="0" w:space="0" w:color="auto"/>
        <w:right w:val="none" w:sz="0" w:space="0" w:color="auto"/>
      </w:divBdr>
    </w:div>
    <w:div w:id="511843207">
      <w:bodyDiv w:val="1"/>
      <w:marLeft w:val="0"/>
      <w:marRight w:val="0"/>
      <w:marTop w:val="0"/>
      <w:marBottom w:val="0"/>
      <w:divBdr>
        <w:top w:val="none" w:sz="0" w:space="0" w:color="auto"/>
        <w:left w:val="none" w:sz="0" w:space="0" w:color="auto"/>
        <w:bottom w:val="none" w:sz="0" w:space="0" w:color="auto"/>
        <w:right w:val="none" w:sz="0" w:space="0" w:color="auto"/>
      </w:divBdr>
    </w:div>
    <w:div w:id="518273266">
      <w:bodyDiv w:val="1"/>
      <w:marLeft w:val="0"/>
      <w:marRight w:val="0"/>
      <w:marTop w:val="0"/>
      <w:marBottom w:val="0"/>
      <w:divBdr>
        <w:top w:val="none" w:sz="0" w:space="0" w:color="auto"/>
        <w:left w:val="none" w:sz="0" w:space="0" w:color="auto"/>
        <w:bottom w:val="none" w:sz="0" w:space="0" w:color="auto"/>
        <w:right w:val="none" w:sz="0" w:space="0" w:color="auto"/>
      </w:divBdr>
    </w:div>
    <w:div w:id="569776453">
      <w:bodyDiv w:val="1"/>
      <w:marLeft w:val="0"/>
      <w:marRight w:val="0"/>
      <w:marTop w:val="0"/>
      <w:marBottom w:val="0"/>
      <w:divBdr>
        <w:top w:val="none" w:sz="0" w:space="0" w:color="auto"/>
        <w:left w:val="none" w:sz="0" w:space="0" w:color="auto"/>
        <w:bottom w:val="none" w:sz="0" w:space="0" w:color="auto"/>
        <w:right w:val="none" w:sz="0" w:space="0" w:color="auto"/>
      </w:divBdr>
    </w:div>
    <w:div w:id="585915780">
      <w:bodyDiv w:val="1"/>
      <w:marLeft w:val="0"/>
      <w:marRight w:val="0"/>
      <w:marTop w:val="0"/>
      <w:marBottom w:val="0"/>
      <w:divBdr>
        <w:top w:val="none" w:sz="0" w:space="0" w:color="auto"/>
        <w:left w:val="none" w:sz="0" w:space="0" w:color="auto"/>
        <w:bottom w:val="none" w:sz="0" w:space="0" w:color="auto"/>
        <w:right w:val="none" w:sz="0" w:space="0" w:color="auto"/>
      </w:divBdr>
    </w:div>
    <w:div w:id="626206602">
      <w:bodyDiv w:val="1"/>
      <w:marLeft w:val="0"/>
      <w:marRight w:val="0"/>
      <w:marTop w:val="0"/>
      <w:marBottom w:val="0"/>
      <w:divBdr>
        <w:top w:val="none" w:sz="0" w:space="0" w:color="auto"/>
        <w:left w:val="none" w:sz="0" w:space="0" w:color="auto"/>
        <w:bottom w:val="none" w:sz="0" w:space="0" w:color="auto"/>
        <w:right w:val="none" w:sz="0" w:space="0" w:color="auto"/>
      </w:divBdr>
    </w:div>
    <w:div w:id="667248062">
      <w:bodyDiv w:val="1"/>
      <w:marLeft w:val="0"/>
      <w:marRight w:val="0"/>
      <w:marTop w:val="0"/>
      <w:marBottom w:val="0"/>
      <w:divBdr>
        <w:top w:val="none" w:sz="0" w:space="0" w:color="auto"/>
        <w:left w:val="none" w:sz="0" w:space="0" w:color="auto"/>
        <w:bottom w:val="none" w:sz="0" w:space="0" w:color="auto"/>
        <w:right w:val="none" w:sz="0" w:space="0" w:color="auto"/>
      </w:divBdr>
    </w:div>
    <w:div w:id="669060351">
      <w:bodyDiv w:val="1"/>
      <w:marLeft w:val="0"/>
      <w:marRight w:val="0"/>
      <w:marTop w:val="0"/>
      <w:marBottom w:val="0"/>
      <w:divBdr>
        <w:top w:val="none" w:sz="0" w:space="0" w:color="auto"/>
        <w:left w:val="none" w:sz="0" w:space="0" w:color="auto"/>
        <w:bottom w:val="none" w:sz="0" w:space="0" w:color="auto"/>
        <w:right w:val="none" w:sz="0" w:space="0" w:color="auto"/>
      </w:divBdr>
      <w:divsChild>
        <w:div w:id="684483302">
          <w:marLeft w:val="0"/>
          <w:marRight w:val="0"/>
          <w:marTop w:val="0"/>
          <w:marBottom w:val="0"/>
          <w:divBdr>
            <w:top w:val="none" w:sz="0" w:space="0" w:color="auto"/>
            <w:left w:val="none" w:sz="0" w:space="0" w:color="auto"/>
            <w:bottom w:val="none" w:sz="0" w:space="0" w:color="auto"/>
            <w:right w:val="none" w:sz="0" w:space="0" w:color="auto"/>
          </w:divBdr>
        </w:div>
      </w:divsChild>
    </w:div>
    <w:div w:id="790630325">
      <w:bodyDiv w:val="1"/>
      <w:marLeft w:val="0"/>
      <w:marRight w:val="0"/>
      <w:marTop w:val="0"/>
      <w:marBottom w:val="0"/>
      <w:divBdr>
        <w:top w:val="none" w:sz="0" w:space="0" w:color="auto"/>
        <w:left w:val="none" w:sz="0" w:space="0" w:color="auto"/>
        <w:bottom w:val="none" w:sz="0" w:space="0" w:color="auto"/>
        <w:right w:val="none" w:sz="0" w:space="0" w:color="auto"/>
      </w:divBdr>
    </w:div>
    <w:div w:id="836268633">
      <w:bodyDiv w:val="1"/>
      <w:marLeft w:val="0"/>
      <w:marRight w:val="0"/>
      <w:marTop w:val="0"/>
      <w:marBottom w:val="0"/>
      <w:divBdr>
        <w:top w:val="none" w:sz="0" w:space="0" w:color="auto"/>
        <w:left w:val="none" w:sz="0" w:space="0" w:color="auto"/>
        <w:bottom w:val="none" w:sz="0" w:space="0" w:color="auto"/>
        <w:right w:val="none" w:sz="0" w:space="0" w:color="auto"/>
      </w:divBdr>
    </w:div>
    <w:div w:id="870806222">
      <w:bodyDiv w:val="1"/>
      <w:marLeft w:val="0"/>
      <w:marRight w:val="0"/>
      <w:marTop w:val="0"/>
      <w:marBottom w:val="0"/>
      <w:divBdr>
        <w:top w:val="none" w:sz="0" w:space="0" w:color="auto"/>
        <w:left w:val="none" w:sz="0" w:space="0" w:color="auto"/>
        <w:bottom w:val="none" w:sz="0" w:space="0" w:color="auto"/>
        <w:right w:val="none" w:sz="0" w:space="0" w:color="auto"/>
      </w:divBdr>
    </w:div>
    <w:div w:id="884953939">
      <w:bodyDiv w:val="1"/>
      <w:marLeft w:val="0"/>
      <w:marRight w:val="0"/>
      <w:marTop w:val="0"/>
      <w:marBottom w:val="0"/>
      <w:divBdr>
        <w:top w:val="none" w:sz="0" w:space="0" w:color="auto"/>
        <w:left w:val="none" w:sz="0" w:space="0" w:color="auto"/>
        <w:bottom w:val="none" w:sz="0" w:space="0" w:color="auto"/>
        <w:right w:val="none" w:sz="0" w:space="0" w:color="auto"/>
      </w:divBdr>
    </w:div>
    <w:div w:id="907231788">
      <w:bodyDiv w:val="1"/>
      <w:marLeft w:val="0"/>
      <w:marRight w:val="0"/>
      <w:marTop w:val="0"/>
      <w:marBottom w:val="0"/>
      <w:divBdr>
        <w:top w:val="none" w:sz="0" w:space="0" w:color="auto"/>
        <w:left w:val="none" w:sz="0" w:space="0" w:color="auto"/>
        <w:bottom w:val="none" w:sz="0" w:space="0" w:color="auto"/>
        <w:right w:val="none" w:sz="0" w:space="0" w:color="auto"/>
      </w:divBdr>
    </w:div>
    <w:div w:id="939487296">
      <w:bodyDiv w:val="1"/>
      <w:marLeft w:val="0"/>
      <w:marRight w:val="0"/>
      <w:marTop w:val="0"/>
      <w:marBottom w:val="0"/>
      <w:divBdr>
        <w:top w:val="none" w:sz="0" w:space="0" w:color="auto"/>
        <w:left w:val="none" w:sz="0" w:space="0" w:color="auto"/>
        <w:bottom w:val="none" w:sz="0" w:space="0" w:color="auto"/>
        <w:right w:val="none" w:sz="0" w:space="0" w:color="auto"/>
      </w:divBdr>
    </w:div>
    <w:div w:id="1210728895">
      <w:bodyDiv w:val="1"/>
      <w:marLeft w:val="0"/>
      <w:marRight w:val="0"/>
      <w:marTop w:val="0"/>
      <w:marBottom w:val="0"/>
      <w:divBdr>
        <w:top w:val="none" w:sz="0" w:space="0" w:color="auto"/>
        <w:left w:val="none" w:sz="0" w:space="0" w:color="auto"/>
        <w:bottom w:val="none" w:sz="0" w:space="0" w:color="auto"/>
        <w:right w:val="none" w:sz="0" w:space="0" w:color="auto"/>
      </w:divBdr>
    </w:div>
    <w:div w:id="1375928439">
      <w:bodyDiv w:val="1"/>
      <w:marLeft w:val="0"/>
      <w:marRight w:val="0"/>
      <w:marTop w:val="0"/>
      <w:marBottom w:val="0"/>
      <w:divBdr>
        <w:top w:val="none" w:sz="0" w:space="0" w:color="auto"/>
        <w:left w:val="none" w:sz="0" w:space="0" w:color="auto"/>
        <w:bottom w:val="none" w:sz="0" w:space="0" w:color="auto"/>
        <w:right w:val="none" w:sz="0" w:space="0" w:color="auto"/>
      </w:divBdr>
    </w:div>
    <w:div w:id="1376195258">
      <w:bodyDiv w:val="1"/>
      <w:marLeft w:val="0"/>
      <w:marRight w:val="0"/>
      <w:marTop w:val="0"/>
      <w:marBottom w:val="0"/>
      <w:divBdr>
        <w:top w:val="none" w:sz="0" w:space="0" w:color="auto"/>
        <w:left w:val="none" w:sz="0" w:space="0" w:color="auto"/>
        <w:bottom w:val="none" w:sz="0" w:space="0" w:color="auto"/>
        <w:right w:val="none" w:sz="0" w:space="0" w:color="auto"/>
      </w:divBdr>
    </w:div>
    <w:div w:id="1436514604">
      <w:bodyDiv w:val="1"/>
      <w:marLeft w:val="0"/>
      <w:marRight w:val="0"/>
      <w:marTop w:val="0"/>
      <w:marBottom w:val="0"/>
      <w:divBdr>
        <w:top w:val="none" w:sz="0" w:space="0" w:color="auto"/>
        <w:left w:val="none" w:sz="0" w:space="0" w:color="auto"/>
        <w:bottom w:val="none" w:sz="0" w:space="0" w:color="auto"/>
        <w:right w:val="none" w:sz="0" w:space="0" w:color="auto"/>
      </w:divBdr>
    </w:div>
    <w:div w:id="1437405280">
      <w:bodyDiv w:val="1"/>
      <w:marLeft w:val="0"/>
      <w:marRight w:val="0"/>
      <w:marTop w:val="0"/>
      <w:marBottom w:val="0"/>
      <w:divBdr>
        <w:top w:val="none" w:sz="0" w:space="0" w:color="auto"/>
        <w:left w:val="none" w:sz="0" w:space="0" w:color="auto"/>
        <w:bottom w:val="none" w:sz="0" w:space="0" w:color="auto"/>
        <w:right w:val="none" w:sz="0" w:space="0" w:color="auto"/>
      </w:divBdr>
    </w:div>
    <w:div w:id="1452015945">
      <w:bodyDiv w:val="1"/>
      <w:marLeft w:val="0"/>
      <w:marRight w:val="0"/>
      <w:marTop w:val="0"/>
      <w:marBottom w:val="0"/>
      <w:divBdr>
        <w:top w:val="none" w:sz="0" w:space="0" w:color="auto"/>
        <w:left w:val="none" w:sz="0" w:space="0" w:color="auto"/>
        <w:bottom w:val="none" w:sz="0" w:space="0" w:color="auto"/>
        <w:right w:val="none" w:sz="0" w:space="0" w:color="auto"/>
      </w:divBdr>
    </w:div>
    <w:div w:id="1574704075">
      <w:bodyDiv w:val="1"/>
      <w:marLeft w:val="0"/>
      <w:marRight w:val="0"/>
      <w:marTop w:val="0"/>
      <w:marBottom w:val="0"/>
      <w:divBdr>
        <w:top w:val="none" w:sz="0" w:space="0" w:color="auto"/>
        <w:left w:val="none" w:sz="0" w:space="0" w:color="auto"/>
        <w:bottom w:val="none" w:sz="0" w:space="0" w:color="auto"/>
        <w:right w:val="none" w:sz="0" w:space="0" w:color="auto"/>
      </w:divBdr>
    </w:div>
    <w:div w:id="1584870066">
      <w:bodyDiv w:val="1"/>
      <w:marLeft w:val="0"/>
      <w:marRight w:val="0"/>
      <w:marTop w:val="0"/>
      <w:marBottom w:val="0"/>
      <w:divBdr>
        <w:top w:val="none" w:sz="0" w:space="0" w:color="auto"/>
        <w:left w:val="none" w:sz="0" w:space="0" w:color="auto"/>
        <w:bottom w:val="none" w:sz="0" w:space="0" w:color="auto"/>
        <w:right w:val="none" w:sz="0" w:space="0" w:color="auto"/>
      </w:divBdr>
    </w:div>
    <w:div w:id="1671912252">
      <w:bodyDiv w:val="1"/>
      <w:marLeft w:val="0"/>
      <w:marRight w:val="0"/>
      <w:marTop w:val="0"/>
      <w:marBottom w:val="0"/>
      <w:divBdr>
        <w:top w:val="none" w:sz="0" w:space="0" w:color="auto"/>
        <w:left w:val="none" w:sz="0" w:space="0" w:color="auto"/>
        <w:bottom w:val="none" w:sz="0" w:space="0" w:color="auto"/>
        <w:right w:val="none" w:sz="0" w:space="0" w:color="auto"/>
      </w:divBdr>
    </w:div>
    <w:div w:id="1675913771">
      <w:bodyDiv w:val="1"/>
      <w:marLeft w:val="0"/>
      <w:marRight w:val="0"/>
      <w:marTop w:val="0"/>
      <w:marBottom w:val="0"/>
      <w:divBdr>
        <w:top w:val="none" w:sz="0" w:space="0" w:color="auto"/>
        <w:left w:val="none" w:sz="0" w:space="0" w:color="auto"/>
        <w:bottom w:val="none" w:sz="0" w:space="0" w:color="auto"/>
        <w:right w:val="none" w:sz="0" w:space="0" w:color="auto"/>
      </w:divBdr>
    </w:div>
    <w:div w:id="1713456169">
      <w:bodyDiv w:val="1"/>
      <w:marLeft w:val="0"/>
      <w:marRight w:val="0"/>
      <w:marTop w:val="0"/>
      <w:marBottom w:val="0"/>
      <w:divBdr>
        <w:top w:val="none" w:sz="0" w:space="0" w:color="auto"/>
        <w:left w:val="none" w:sz="0" w:space="0" w:color="auto"/>
        <w:bottom w:val="none" w:sz="0" w:space="0" w:color="auto"/>
        <w:right w:val="none" w:sz="0" w:space="0" w:color="auto"/>
      </w:divBdr>
    </w:div>
    <w:div w:id="1770999571">
      <w:bodyDiv w:val="1"/>
      <w:marLeft w:val="0"/>
      <w:marRight w:val="0"/>
      <w:marTop w:val="0"/>
      <w:marBottom w:val="0"/>
      <w:divBdr>
        <w:top w:val="none" w:sz="0" w:space="0" w:color="auto"/>
        <w:left w:val="none" w:sz="0" w:space="0" w:color="auto"/>
        <w:bottom w:val="none" w:sz="0" w:space="0" w:color="auto"/>
        <w:right w:val="none" w:sz="0" w:space="0" w:color="auto"/>
      </w:divBdr>
    </w:div>
    <w:div w:id="1799686010">
      <w:bodyDiv w:val="1"/>
      <w:marLeft w:val="0"/>
      <w:marRight w:val="0"/>
      <w:marTop w:val="0"/>
      <w:marBottom w:val="0"/>
      <w:divBdr>
        <w:top w:val="none" w:sz="0" w:space="0" w:color="auto"/>
        <w:left w:val="none" w:sz="0" w:space="0" w:color="auto"/>
        <w:bottom w:val="none" w:sz="0" w:space="0" w:color="auto"/>
        <w:right w:val="none" w:sz="0" w:space="0" w:color="auto"/>
      </w:divBdr>
    </w:div>
    <w:div w:id="1843204635">
      <w:bodyDiv w:val="1"/>
      <w:marLeft w:val="0"/>
      <w:marRight w:val="0"/>
      <w:marTop w:val="0"/>
      <w:marBottom w:val="0"/>
      <w:divBdr>
        <w:top w:val="none" w:sz="0" w:space="0" w:color="auto"/>
        <w:left w:val="none" w:sz="0" w:space="0" w:color="auto"/>
        <w:bottom w:val="none" w:sz="0" w:space="0" w:color="auto"/>
        <w:right w:val="none" w:sz="0" w:space="0" w:color="auto"/>
      </w:divBdr>
    </w:div>
    <w:div w:id="1887176195">
      <w:bodyDiv w:val="1"/>
      <w:marLeft w:val="0"/>
      <w:marRight w:val="0"/>
      <w:marTop w:val="0"/>
      <w:marBottom w:val="0"/>
      <w:divBdr>
        <w:top w:val="none" w:sz="0" w:space="0" w:color="auto"/>
        <w:left w:val="none" w:sz="0" w:space="0" w:color="auto"/>
        <w:bottom w:val="none" w:sz="0" w:space="0" w:color="auto"/>
        <w:right w:val="none" w:sz="0" w:space="0" w:color="auto"/>
      </w:divBdr>
      <w:divsChild>
        <w:div w:id="493953256">
          <w:marLeft w:val="0"/>
          <w:marRight w:val="0"/>
          <w:marTop w:val="0"/>
          <w:marBottom w:val="0"/>
          <w:divBdr>
            <w:top w:val="none" w:sz="0" w:space="0" w:color="auto"/>
            <w:left w:val="none" w:sz="0" w:space="0" w:color="auto"/>
            <w:bottom w:val="none" w:sz="0" w:space="0" w:color="auto"/>
            <w:right w:val="none" w:sz="0" w:space="0" w:color="auto"/>
          </w:divBdr>
        </w:div>
      </w:divsChild>
    </w:div>
    <w:div w:id="1945764442">
      <w:bodyDiv w:val="1"/>
      <w:marLeft w:val="0"/>
      <w:marRight w:val="0"/>
      <w:marTop w:val="0"/>
      <w:marBottom w:val="0"/>
      <w:divBdr>
        <w:top w:val="none" w:sz="0" w:space="0" w:color="auto"/>
        <w:left w:val="none" w:sz="0" w:space="0" w:color="auto"/>
        <w:bottom w:val="none" w:sz="0" w:space="0" w:color="auto"/>
        <w:right w:val="none" w:sz="0" w:space="0" w:color="auto"/>
      </w:divBdr>
    </w:div>
    <w:div w:id="2003652922">
      <w:bodyDiv w:val="1"/>
      <w:marLeft w:val="0"/>
      <w:marRight w:val="0"/>
      <w:marTop w:val="0"/>
      <w:marBottom w:val="0"/>
      <w:divBdr>
        <w:top w:val="none" w:sz="0" w:space="0" w:color="auto"/>
        <w:left w:val="none" w:sz="0" w:space="0" w:color="auto"/>
        <w:bottom w:val="none" w:sz="0" w:space="0" w:color="auto"/>
        <w:right w:val="none" w:sz="0" w:space="0" w:color="auto"/>
      </w:divBdr>
    </w:div>
    <w:div w:id="2009207131">
      <w:bodyDiv w:val="1"/>
      <w:marLeft w:val="0"/>
      <w:marRight w:val="0"/>
      <w:marTop w:val="0"/>
      <w:marBottom w:val="0"/>
      <w:divBdr>
        <w:top w:val="none" w:sz="0" w:space="0" w:color="auto"/>
        <w:left w:val="none" w:sz="0" w:space="0" w:color="auto"/>
        <w:bottom w:val="none" w:sz="0" w:space="0" w:color="auto"/>
        <w:right w:val="none" w:sz="0" w:space="0" w:color="auto"/>
      </w:divBdr>
    </w:div>
    <w:div w:id="2106875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DB8CE8-47E1-4C58-962F-FB06A991D1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3396</Words>
  <Characters>19361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Nicoleta Monafu</cp:lastModifiedBy>
  <cp:revision>2</cp:revision>
  <dcterms:created xsi:type="dcterms:W3CDTF">2024-06-07T13:16:00Z</dcterms:created>
  <dcterms:modified xsi:type="dcterms:W3CDTF">2024-06-07T13:16:00Z</dcterms:modified>
</cp:coreProperties>
</file>