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F265B" w:rsidRPr="0035316F" w:rsidRDefault="00861BD8" w:rsidP="00CF265B">
      <w:pPr>
        <w:pStyle w:val="IntenseQuote"/>
        <w:jc w:val="center"/>
        <w:rPr>
          <w:rFonts w:ascii="Arial" w:hAnsi="Arial" w:cs="Arial"/>
          <w:sz w:val="32"/>
          <w:szCs w:val="28"/>
        </w:rPr>
      </w:pPr>
      <w:r w:rsidRPr="0035316F">
        <w:rPr>
          <w:rFonts w:ascii="Arial" w:hAnsi="Arial" w:cs="Arial"/>
          <w:sz w:val="32"/>
          <w:szCs w:val="28"/>
        </w:rPr>
        <w:t xml:space="preserve">Foreign Language and </w:t>
      </w:r>
      <w:r w:rsidR="00B6066A">
        <w:rPr>
          <w:rFonts w:ascii="Arial" w:hAnsi="Arial" w:cs="Arial"/>
          <w:sz w:val="32"/>
          <w:szCs w:val="28"/>
        </w:rPr>
        <w:t>Cultural</w:t>
      </w:r>
      <w:r w:rsidRPr="0035316F">
        <w:rPr>
          <w:rFonts w:ascii="Arial" w:hAnsi="Arial" w:cs="Arial"/>
          <w:sz w:val="32"/>
          <w:szCs w:val="28"/>
        </w:rPr>
        <w:t xml:space="preserve"> Awareness</w:t>
      </w:r>
    </w:p>
    <w:p w:rsidR="00CF265B" w:rsidRPr="0035316F" w:rsidRDefault="00CF265B" w:rsidP="00CF265B">
      <w:pPr>
        <w:jc w:val="both"/>
        <w:rPr>
          <w:rFonts w:ascii="Arial" w:hAnsi="Arial" w:cs="Arial"/>
        </w:rPr>
      </w:pPr>
    </w:p>
    <w:p w:rsidR="00CF265B" w:rsidRPr="0035316F" w:rsidRDefault="00CF265B" w:rsidP="00CF265B">
      <w:pPr>
        <w:jc w:val="both"/>
        <w:rPr>
          <w:rFonts w:ascii="Arial" w:hAnsi="Arial" w:cs="Arial"/>
        </w:rPr>
      </w:pPr>
    </w:p>
    <w:p w:rsidR="00CF265B" w:rsidRDefault="00CF265B" w:rsidP="00CF265B">
      <w:pPr>
        <w:jc w:val="both"/>
      </w:pPr>
    </w:p>
    <w:p w:rsidR="00CF265B" w:rsidRDefault="00CF265B" w:rsidP="00CF265B">
      <w:pPr>
        <w:jc w:val="both"/>
      </w:pPr>
    </w:p>
    <w:p w:rsidR="00CF265B" w:rsidRDefault="00CF265B" w:rsidP="00CF265B">
      <w:pPr>
        <w:jc w:val="both"/>
      </w:pPr>
    </w:p>
    <w:p w:rsidR="00CF265B" w:rsidRDefault="00CF265B" w:rsidP="00CF265B">
      <w:pPr>
        <w:jc w:val="both"/>
      </w:pPr>
    </w:p>
    <w:p w:rsidR="00CF265B" w:rsidRDefault="00CF265B" w:rsidP="00CF265B">
      <w:pPr>
        <w:jc w:val="both"/>
        <w:rPr>
          <w:rFonts w:ascii="Times New Roman" w:hAnsi="Times New Roman" w:cs="Times New Roman"/>
          <w:b/>
          <w:bCs/>
          <w:sz w:val="28"/>
          <w:szCs w:val="28"/>
        </w:rPr>
      </w:pPr>
      <w:r>
        <w:rPr>
          <w:rFonts w:ascii="Times New Roman" w:hAnsi="Times New Roman" w:cs="Times New Roman"/>
          <w:b/>
          <w:bCs/>
          <w:sz w:val="28"/>
          <w:szCs w:val="28"/>
        </w:rPr>
        <w:t xml:space="preserve">Student Name: </w:t>
      </w:r>
      <w:r w:rsidR="0071330C">
        <w:rPr>
          <w:rFonts w:ascii="Times New Roman" w:hAnsi="Times New Roman" w:cs="Times New Roman"/>
          <w:b/>
          <w:bCs/>
          <w:sz w:val="28"/>
          <w:szCs w:val="28"/>
        </w:rPr>
        <w:t>Ribon Khan</w:t>
      </w:r>
    </w:p>
    <w:p w:rsidR="00CF265B" w:rsidRDefault="00CF265B" w:rsidP="00CF265B">
      <w:pPr>
        <w:jc w:val="both"/>
        <w:rPr>
          <w:rFonts w:ascii="Times New Roman" w:hAnsi="Times New Roman" w:cs="Times New Roman"/>
          <w:b/>
          <w:bCs/>
          <w:sz w:val="28"/>
          <w:szCs w:val="28"/>
        </w:rPr>
      </w:pPr>
      <w:r>
        <w:rPr>
          <w:rFonts w:ascii="Times New Roman" w:hAnsi="Times New Roman" w:cs="Times New Roman"/>
          <w:b/>
          <w:bCs/>
          <w:sz w:val="28"/>
          <w:szCs w:val="28"/>
        </w:rPr>
        <w:t>Student ID:</w:t>
      </w:r>
      <w:r w:rsidR="0071330C">
        <w:rPr>
          <w:rFonts w:ascii="Times New Roman" w:hAnsi="Times New Roman" w:cs="Times New Roman"/>
          <w:b/>
          <w:bCs/>
          <w:sz w:val="28"/>
          <w:szCs w:val="28"/>
        </w:rPr>
        <w:t xml:space="preserve"> 222572</w:t>
      </w:r>
      <w:r w:rsidR="00AA5377">
        <w:rPr>
          <w:rFonts w:ascii="Times New Roman" w:hAnsi="Times New Roman" w:cs="Times New Roman"/>
          <w:b/>
          <w:bCs/>
          <w:sz w:val="28"/>
          <w:szCs w:val="28"/>
        </w:rPr>
        <w:t>5</w:t>
      </w:r>
    </w:p>
    <w:p w:rsidR="00CF265B" w:rsidRDefault="00CF265B" w:rsidP="00CF265B">
      <w:pPr>
        <w:jc w:val="both"/>
        <w:rPr>
          <w:rFonts w:ascii="Times New Roman" w:hAnsi="Times New Roman" w:cs="Times New Roman"/>
          <w:b/>
          <w:bCs/>
          <w:sz w:val="28"/>
          <w:szCs w:val="28"/>
        </w:rPr>
      </w:pPr>
      <w:r>
        <w:rPr>
          <w:rFonts w:ascii="Times New Roman" w:hAnsi="Times New Roman" w:cs="Times New Roman"/>
          <w:b/>
          <w:bCs/>
          <w:sz w:val="28"/>
          <w:szCs w:val="28"/>
        </w:rPr>
        <w:t xml:space="preserve">Module Leader: </w:t>
      </w:r>
      <w:r w:rsidR="00AA5377">
        <w:rPr>
          <w:rFonts w:ascii="Times New Roman" w:hAnsi="Times New Roman" w:cs="Times New Roman"/>
          <w:b/>
          <w:bCs/>
          <w:sz w:val="28"/>
          <w:szCs w:val="28"/>
        </w:rPr>
        <w:t xml:space="preserve">Heidi Prosser </w:t>
      </w:r>
    </w:p>
    <w:p w:rsidR="00CF265B" w:rsidRDefault="00CF265B" w:rsidP="00CF265B">
      <w:pPr>
        <w:jc w:val="both"/>
        <w:rPr>
          <w:rFonts w:ascii="Times New Roman" w:hAnsi="Times New Roman" w:cs="Times New Roman"/>
          <w:b/>
          <w:bCs/>
          <w:sz w:val="28"/>
          <w:szCs w:val="28"/>
        </w:rPr>
      </w:pPr>
      <w:r>
        <w:rPr>
          <w:rFonts w:ascii="Times New Roman" w:hAnsi="Times New Roman" w:cs="Times New Roman"/>
          <w:b/>
          <w:bCs/>
          <w:sz w:val="28"/>
          <w:szCs w:val="28"/>
        </w:rPr>
        <w:t>Program Name:</w:t>
      </w:r>
      <w:r w:rsidR="005937E3">
        <w:rPr>
          <w:rFonts w:ascii="Times New Roman" w:hAnsi="Times New Roman" w:cs="Times New Roman"/>
          <w:b/>
          <w:bCs/>
          <w:sz w:val="28"/>
          <w:szCs w:val="28"/>
        </w:rPr>
        <w:t xml:space="preserve"> BMIH5003 </w:t>
      </w:r>
      <w:r w:rsidR="00BE4791">
        <w:rPr>
          <w:rFonts w:ascii="Times New Roman" w:hAnsi="Times New Roman" w:cs="Times New Roman"/>
          <w:b/>
          <w:bCs/>
          <w:sz w:val="28"/>
          <w:szCs w:val="28"/>
        </w:rPr>
        <w:t xml:space="preserve">Foreign Language and </w:t>
      </w:r>
      <w:r w:rsidR="00A029C8">
        <w:rPr>
          <w:rFonts w:ascii="Times New Roman" w:hAnsi="Times New Roman" w:cs="Times New Roman"/>
          <w:b/>
          <w:bCs/>
          <w:sz w:val="28"/>
          <w:szCs w:val="28"/>
        </w:rPr>
        <w:t>Cultural</w:t>
      </w:r>
      <w:r w:rsidR="00BE4791">
        <w:rPr>
          <w:rFonts w:ascii="Times New Roman" w:hAnsi="Times New Roman" w:cs="Times New Roman"/>
          <w:b/>
          <w:bCs/>
          <w:sz w:val="28"/>
          <w:szCs w:val="28"/>
        </w:rPr>
        <w:t xml:space="preserve"> Awareness </w:t>
      </w:r>
    </w:p>
    <w:p w:rsidR="00BE4791" w:rsidRDefault="00BE4791" w:rsidP="00CF265B">
      <w:pPr>
        <w:jc w:val="both"/>
        <w:rPr>
          <w:rFonts w:ascii="Times New Roman" w:hAnsi="Times New Roman" w:cs="Times New Roman"/>
          <w:b/>
          <w:bCs/>
          <w:sz w:val="28"/>
          <w:szCs w:val="28"/>
        </w:rPr>
      </w:pPr>
      <w:r>
        <w:rPr>
          <w:rFonts w:ascii="Times New Roman" w:hAnsi="Times New Roman" w:cs="Times New Roman"/>
          <w:b/>
          <w:bCs/>
          <w:sz w:val="28"/>
          <w:szCs w:val="28"/>
        </w:rPr>
        <w:t>Word Count</w:t>
      </w:r>
      <w:r w:rsidR="00721008">
        <w:rPr>
          <w:rFonts w:ascii="Times New Roman" w:hAnsi="Times New Roman" w:cs="Times New Roman"/>
          <w:b/>
          <w:bCs/>
          <w:sz w:val="28"/>
          <w:szCs w:val="28"/>
        </w:rPr>
        <w:t xml:space="preserve">: </w:t>
      </w:r>
      <w:r w:rsidR="000153D4">
        <w:rPr>
          <w:rFonts w:ascii="Times New Roman" w:hAnsi="Times New Roman" w:cs="Times New Roman"/>
          <w:b/>
          <w:bCs/>
          <w:sz w:val="28"/>
          <w:szCs w:val="28"/>
        </w:rPr>
        <w:t>970</w:t>
      </w:r>
    </w:p>
    <w:p w:rsidR="00CF265B" w:rsidRDefault="00CF265B" w:rsidP="00CF265B">
      <w:pPr>
        <w:pStyle w:val="Heading1"/>
      </w:pPr>
      <w:r>
        <w:rPr>
          <w:b w:val="0"/>
        </w:rPr>
        <w:br w:type="page"/>
      </w:r>
    </w:p>
    <w:p w:rsidR="00391FA7" w:rsidRDefault="00791EC8" w:rsidP="00431AB8">
      <w:pPr>
        <w:pStyle w:val="Heading1"/>
      </w:pPr>
      <w:bookmarkStart w:id="0" w:name="_Toc159551457"/>
      <w:r>
        <w:lastRenderedPageBreak/>
        <w:t>Executive Summary</w:t>
      </w:r>
      <w:bookmarkEnd w:id="0"/>
      <w:r>
        <w:t xml:space="preserve"> </w:t>
      </w:r>
    </w:p>
    <w:p w:rsidR="00791EC8" w:rsidRPr="00FD6B01" w:rsidRDefault="001A4880" w:rsidP="00715D3A">
      <w:pPr>
        <w:spacing w:line="360" w:lineRule="auto"/>
        <w:jc w:val="both"/>
        <w:rPr>
          <w:rFonts w:ascii="Arial" w:hAnsi="Arial" w:cs="Arial"/>
          <w:sz w:val="24"/>
          <w:szCs w:val="24"/>
        </w:rPr>
      </w:pPr>
      <w:r w:rsidRPr="00FD6B01">
        <w:rPr>
          <w:rFonts w:ascii="Arial" w:hAnsi="Arial" w:cs="Arial"/>
          <w:sz w:val="24"/>
          <w:szCs w:val="24"/>
        </w:rPr>
        <w:t xml:space="preserve">This report </w:t>
      </w:r>
      <w:r w:rsidR="00783260" w:rsidRPr="00FD6B01">
        <w:rPr>
          <w:rFonts w:ascii="Arial" w:hAnsi="Arial" w:cs="Arial"/>
          <w:sz w:val="24"/>
          <w:szCs w:val="24"/>
        </w:rPr>
        <w:t>discusses</w:t>
      </w:r>
      <w:r w:rsidRPr="00FD6B01">
        <w:rPr>
          <w:rFonts w:ascii="Arial" w:hAnsi="Arial" w:cs="Arial"/>
          <w:sz w:val="24"/>
          <w:szCs w:val="24"/>
        </w:rPr>
        <w:t xml:space="preserve"> foreign </w:t>
      </w:r>
      <w:r w:rsidR="00783260" w:rsidRPr="00FD6B01">
        <w:rPr>
          <w:rFonts w:ascii="Arial" w:hAnsi="Arial" w:cs="Arial"/>
          <w:sz w:val="24"/>
          <w:szCs w:val="24"/>
        </w:rPr>
        <w:t>language</w:t>
      </w:r>
      <w:r w:rsidRPr="00FD6B01">
        <w:rPr>
          <w:rFonts w:ascii="Arial" w:hAnsi="Arial" w:cs="Arial"/>
          <w:sz w:val="24"/>
          <w:szCs w:val="24"/>
        </w:rPr>
        <w:t xml:space="preserve"> and culture awareness in </w:t>
      </w:r>
      <w:r w:rsidR="00783260" w:rsidRPr="00FD6B01">
        <w:rPr>
          <w:rFonts w:ascii="Arial" w:hAnsi="Arial" w:cs="Arial"/>
          <w:sz w:val="24"/>
          <w:szCs w:val="24"/>
        </w:rPr>
        <w:t xml:space="preserve">the </w:t>
      </w:r>
      <w:r w:rsidRPr="00FD6B01">
        <w:rPr>
          <w:rFonts w:ascii="Arial" w:hAnsi="Arial" w:cs="Arial"/>
          <w:sz w:val="24"/>
          <w:szCs w:val="24"/>
        </w:rPr>
        <w:t xml:space="preserve">hospitality management sector. According to the module, there has been chosen a country named Germany which has been compared with England </w:t>
      </w:r>
      <w:r w:rsidR="00783260" w:rsidRPr="00FD6B01">
        <w:rPr>
          <w:rFonts w:ascii="Arial" w:hAnsi="Arial" w:cs="Arial"/>
          <w:sz w:val="24"/>
          <w:szCs w:val="24"/>
        </w:rPr>
        <w:t>in</w:t>
      </w:r>
      <w:r w:rsidRPr="00FD6B01">
        <w:rPr>
          <w:rFonts w:ascii="Arial" w:hAnsi="Arial" w:cs="Arial"/>
          <w:sz w:val="24"/>
          <w:szCs w:val="24"/>
        </w:rPr>
        <w:t xml:space="preserve"> the hospitality industry</w:t>
      </w:r>
      <w:r w:rsidR="00F94B10" w:rsidRPr="00FD6B01">
        <w:rPr>
          <w:rFonts w:ascii="Arial" w:hAnsi="Arial" w:cs="Arial"/>
          <w:sz w:val="24"/>
          <w:szCs w:val="24"/>
        </w:rPr>
        <w:t xml:space="preserve"> (Belli et al. 2018)</w:t>
      </w:r>
      <w:r w:rsidRPr="00FD6B01">
        <w:rPr>
          <w:rFonts w:ascii="Arial" w:hAnsi="Arial" w:cs="Arial"/>
          <w:sz w:val="24"/>
          <w:szCs w:val="24"/>
        </w:rPr>
        <w:t xml:space="preserve">. This comparison discussed on GLOBE Project’s culture and leadership study in Germany and England to achieve the goals. </w:t>
      </w:r>
      <w:r w:rsidR="00783260" w:rsidRPr="00FD6B01">
        <w:rPr>
          <w:rFonts w:ascii="Arial" w:hAnsi="Arial" w:cs="Arial"/>
          <w:sz w:val="24"/>
          <w:szCs w:val="24"/>
        </w:rPr>
        <w:t xml:space="preserve">According to the analysis of the GLOBE Project, there are some challenges and barriers related to organizational management in </w:t>
      </w:r>
      <w:r w:rsidR="003F45F5" w:rsidRPr="00FD6B01">
        <w:rPr>
          <w:rFonts w:ascii="Arial" w:hAnsi="Arial" w:cs="Arial"/>
          <w:sz w:val="24"/>
          <w:szCs w:val="24"/>
        </w:rPr>
        <w:t xml:space="preserve">the </w:t>
      </w:r>
      <w:r w:rsidR="00783260" w:rsidRPr="00FD6B01">
        <w:rPr>
          <w:rFonts w:ascii="Arial" w:hAnsi="Arial" w:cs="Arial"/>
          <w:sz w:val="24"/>
          <w:szCs w:val="24"/>
        </w:rPr>
        <w:t xml:space="preserve">hospitality industry. </w:t>
      </w:r>
      <w:r w:rsidR="003F45F5" w:rsidRPr="00FD6B01">
        <w:rPr>
          <w:rFonts w:ascii="Arial" w:hAnsi="Arial" w:cs="Arial"/>
          <w:sz w:val="24"/>
          <w:szCs w:val="24"/>
        </w:rPr>
        <w:t xml:space="preserve">And the last, of the report, has discussed recommendations for overcoming the cultural and leadership barriers to achieve the goals and objectives of the organization. </w:t>
      </w:r>
    </w:p>
    <w:p w:rsidR="00CF265B" w:rsidRPr="00FD6B01" w:rsidRDefault="00CF265B" w:rsidP="00431AB8">
      <w:pPr>
        <w:pStyle w:val="Heading1"/>
        <w:rPr>
          <w:rFonts w:cs="Arial"/>
        </w:rPr>
      </w:pPr>
      <w:r w:rsidRPr="00FD6B01">
        <w:rPr>
          <w:rFonts w:cs="Arial"/>
        </w:rPr>
        <w:br w:type="page"/>
      </w:r>
    </w:p>
    <w:sdt>
      <w:sdtPr>
        <w:rPr>
          <w:rFonts w:asciiTheme="minorHAnsi" w:eastAsiaTheme="minorHAnsi" w:hAnsiTheme="minorHAnsi" w:cstheme="minorBidi"/>
          <w:color w:val="auto"/>
          <w:sz w:val="22"/>
          <w:szCs w:val="22"/>
        </w:rPr>
        <w:id w:val="2023898777"/>
        <w:docPartObj>
          <w:docPartGallery w:val="Table of Contents"/>
          <w:docPartUnique/>
        </w:docPartObj>
      </w:sdtPr>
      <w:sdtEndPr>
        <w:rPr>
          <w:b/>
          <w:bCs/>
          <w:noProof/>
        </w:rPr>
      </w:sdtEndPr>
      <w:sdtContent>
        <w:p w:rsidR="00CF265B" w:rsidRDefault="00CF265B">
          <w:pPr>
            <w:pStyle w:val="TOCHeading"/>
          </w:pPr>
          <w:r>
            <w:t>Table of Contents</w:t>
          </w:r>
        </w:p>
        <w:p w:rsidR="00CF265B" w:rsidRDefault="00CF265B">
          <w:pPr>
            <w:pStyle w:val="TOC1"/>
            <w:tabs>
              <w:tab w:val="right" w:leader="dot" w:pos="9350"/>
            </w:tabs>
            <w:rPr>
              <w:noProof/>
            </w:rPr>
          </w:pPr>
          <w:r>
            <w:fldChar w:fldCharType="begin"/>
          </w:r>
          <w:r>
            <w:instrText xml:space="preserve"> TOC \o "1-3" \h \z \u </w:instrText>
          </w:r>
          <w:r>
            <w:fldChar w:fldCharType="separate"/>
          </w:r>
          <w:hyperlink w:anchor="_Toc159551457" w:history="1">
            <w:r w:rsidRPr="001E7DAC">
              <w:rPr>
                <w:rStyle w:val="Hyperlink"/>
                <w:noProof/>
              </w:rPr>
              <w:t>Executive Summary</w:t>
            </w:r>
            <w:r>
              <w:rPr>
                <w:noProof/>
                <w:webHidden/>
              </w:rPr>
              <w:tab/>
            </w:r>
            <w:r>
              <w:rPr>
                <w:noProof/>
                <w:webHidden/>
              </w:rPr>
              <w:fldChar w:fldCharType="begin"/>
            </w:r>
            <w:r>
              <w:rPr>
                <w:noProof/>
                <w:webHidden/>
              </w:rPr>
              <w:instrText xml:space="preserve"> PAGEREF _Toc159551457 \h </w:instrText>
            </w:r>
            <w:r>
              <w:rPr>
                <w:noProof/>
                <w:webHidden/>
              </w:rPr>
            </w:r>
            <w:r>
              <w:rPr>
                <w:noProof/>
                <w:webHidden/>
              </w:rPr>
              <w:fldChar w:fldCharType="separate"/>
            </w:r>
            <w:r>
              <w:rPr>
                <w:noProof/>
                <w:webHidden/>
              </w:rPr>
              <w:t>2</w:t>
            </w:r>
            <w:r>
              <w:rPr>
                <w:noProof/>
                <w:webHidden/>
              </w:rPr>
              <w:fldChar w:fldCharType="end"/>
            </w:r>
          </w:hyperlink>
        </w:p>
        <w:p w:rsidR="00CF265B" w:rsidRDefault="00B6066A">
          <w:pPr>
            <w:pStyle w:val="TOC1"/>
            <w:tabs>
              <w:tab w:val="right" w:leader="dot" w:pos="9350"/>
            </w:tabs>
            <w:rPr>
              <w:noProof/>
            </w:rPr>
          </w:pPr>
          <w:hyperlink w:anchor="_Toc159551458" w:history="1">
            <w:r w:rsidR="00CF265B" w:rsidRPr="001E7DAC">
              <w:rPr>
                <w:rStyle w:val="Hyperlink"/>
                <w:noProof/>
              </w:rPr>
              <w:t>Introduction</w:t>
            </w:r>
            <w:r w:rsidR="00CF265B">
              <w:rPr>
                <w:noProof/>
                <w:webHidden/>
              </w:rPr>
              <w:tab/>
            </w:r>
            <w:r w:rsidR="00CF265B">
              <w:rPr>
                <w:noProof/>
                <w:webHidden/>
              </w:rPr>
              <w:fldChar w:fldCharType="begin"/>
            </w:r>
            <w:r w:rsidR="00CF265B">
              <w:rPr>
                <w:noProof/>
                <w:webHidden/>
              </w:rPr>
              <w:instrText xml:space="preserve"> PAGEREF _Toc159551458 \h </w:instrText>
            </w:r>
            <w:r w:rsidR="00CF265B">
              <w:rPr>
                <w:noProof/>
                <w:webHidden/>
              </w:rPr>
            </w:r>
            <w:r w:rsidR="00CF265B">
              <w:rPr>
                <w:noProof/>
                <w:webHidden/>
              </w:rPr>
              <w:fldChar w:fldCharType="separate"/>
            </w:r>
            <w:r w:rsidR="00CF265B">
              <w:rPr>
                <w:noProof/>
                <w:webHidden/>
              </w:rPr>
              <w:t>4</w:t>
            </w:r>
            <w:r w:rsidR="00CF265B">
              <w:rPr>
                <w:noProof/>
                <w:webHidden/>
              </w:rPr>
              <w:fldChar w:fldCharType="end"/>
            </w:r>
          </w:hyperlink>
        </w:p>
        <w:p w:rsidR="00CF265B" w:rsidRDefault="00B6066A">
          <w:pPr>
            <w:pStyle w:val="TOC1"/>
            <w:tabs>
              <w:tab w:val="right" w:leader="dot" w:pos="9350"/>
            </w:tabs>
            <w:rPr>
              <w:noProof/>
            </w:rPr>
          </w:pPr>
          <w:hyperlink w:anchor="_Toc159551459" w:history="1">
            <w:r w:rsidR="00CF265B" w:rsidRPr="001E7DAC">
              <w:rPr>
                <w:rStyle w:val="Hyperlink"/>
                <w:noProof/>
              </w:rPr>
              <w:t>Main Body</w:t>
            </w:r>
            <w:r w:rsidR="00CF265B">
              <w:rPr>
                <w:noProof/>
                <w:webHidden/>
              </w:rPr>
              <w:tab/>
            </w:r>
            <w:r w:rsidR="00CF265B">
              <w:rPr>
                <w:noProof/>
                <w:webHidden/>
              </w:rPr>
              <w:fldChar w:fldCharType="begin"/>
            </w:r>
            <w:r w:rsidR="00CF265B">
              <w:rPr>
                <w:noProof/>
                <w:webHidden/>
              </w:rPr>
              <w:instrText xml:space="preserve"> PAGEREF _Toc159551459 \h </w:instrText>
            </w:r>
            <w:r w:rsidR="00CF265B">
              <w:rPr>
                <w:noProof/>
                <w:webHidden/>
              </w:rPr>
            </w:r>
            <w:r w:rsidR="00CF265B">
              <w:rPr>
                <w:noProof/>
                <w:webHidden/>
              </w:rPr>
              <w:fldChar w:fldCharType="separate"/>
            </w:r>
            <w:r w:rsidR="00CF265B">
              <w:rPr>
                <w:noProof/>
                <w:webHidden/>
              </w:rPr>
              <w:t>4</w:t>
            </w:r>
            <w:r w:rsidR="00CF265B">
              <w:rPr>
                <w:noProof/>
                <w:webHidden/>
              </w:rPr>
              <w:fldChar w:fldCharType="end"/>
            </w:r>
          </w:hyperlink>
        </w:p>
        <w:p w:rsidR="00CF265B" w:rsidRDefault="00B6066A">
          <w:pPr>
            <w:pStyle w:val="TOC2"/>
            <w:tabs>
              <w:tab w:val="right" w:leader="dot" w:pos="9350"/>
            </w:tabs>
            <w:rPr>
              <w:noProof/>
            </w:rPr>
          </w:pPr>
          <w:hyperlink w:anchor="_Toc159551460" w:history="1">
            <w:r w:rsidR="00CF265B" w:rsidRPr="001E7DAC">
              <w:rPr>
                <w:rStyle w:val="Hyperlink"/>
                <w:noProof/>
              </w:rPr>
              <w:t>Cultural Differences between England and Germany</w:t>
            </w:r>
            <w:r w:rsidR="00CF265B">
              <w:rPr>
                <w:noProof/>
                <w:webHidden/>
              </w:rPr>
              <w:tab/>
            </w:r>
            <w:r w:rsidR="00CF265B">
              <w:rPr>
                <w:noProof/>
                <w:webHidden/>
              </w:rPr>
              <w:fldChar w:fldCharType="begin"/>
            </w:r>
            <w:r w:rsidR="00CF265B">
              <w:rPr>
                <w:noProof/>
                <w:webHidden/>
              </w:rPr>
              <w:instrText xml:space="preserve"> PAGEREF _Toc159551460 \h </w:instrText>
            </w:r>
            <w:r w:rsidR="00CF265B">
              <w:rPr>
                <w:noProof/>
                <w:webHidden/>
              </w:rPr>
            </w:r>
            <w:r w:rsidR="00CF265B">
              <w:rPr>
                <w:noProof/>
                <w:webHidden/>
              </w:rPr>
              <w:fldChar w:fldCharType="separate"/>
            </w:r>
            <w:r w:rsidR="00CF265B">
              <w:rPr>
                <w:noProof/>
                <w:webHidden/>
              </w:rPr>
              <w:t>4</w:t>
            </w:r>
            <w:r w:rsidR="00CF265B">
              <w:rPr>
                <w:noProof/>
                <w:webHidden/>
              </w:rPr>
              <w:fldChar w:fldCharType="end"/>
            </w:r>
          </w:hyperlink>
        </w:p>
        <w:p w:rsidR="00CF265B" w:rsidRDefault="00B6066A">
          <w:pPr>
            <w:pStyle w:val="TOC2"/>
            <w:tabs>
              <w:tab w:val="right" w:leader="dot" w:pos="9350"/>
            </w:tabs>
            <w:rPr>
              <w:noProof/>
            </w:rPr>
          </w:pPr>
          <w:hyperlink w:anchor="_Toc159551461" w:history="1">
            <w:r w:rsidR="00CF265B" w:rsidRPr="001E7DAC">
              <w:rPr>
                <w:rStyle w:val="Hyperlink"/>
                <w:noProof/>
              </w:rPr>
              <w:t>GLOBE Project Analysis of England and Germany</w:t>
            </w:r>
            <w:r w:rsidR="00CF265B">
              <w:rPr>
                <w:noProof/>
                <w:webHidden/>
              </w:rPr>
              <w:tab/>
            </w:r>
            <w:r w:rsidR="00CF265B">
              <w:rPr>
                <w:noProof/>
                <w:webHidden/>
              </w:rPr>
              <w:fldChar w:fldCharType="begin"/>
            </w:r>
            <w:r w:rsidR="00CF265B">
              <w:rPr>
                <w:noProof/>
                <w:webHidden/>
              </w:rPr>
              <w:instrText xml:space="preserve"> PAGEREF _Toc159551461 \h </w:instrText>
            </w:r>
            <w:r w:rsidR="00CF265B">
              <w:rPr>
                <w:noProof/>
                <w:webHidden/>
              </w:rPr>
            </w:r>
            <w:r w:rsidR="00CF265B">
              <w:rPr>
                <w:noProof/>
                <w:webHidden/>
              </w:rPr>
              <w:fldChar w:fldCharType="separate"/>
            </w:r>
            <w:r w:rsidR="00CF265B">
              <w:rPr>
                <w:noProof/>
                <w:webHidden/>
              </w:rPr>
              <w:t>4</w:t>
            </w:r>
            <w:r w:rsidR="00CF265B">
              <w:rPr>
                <w:noProof/>
                <w:webHidden/>
              </w:rPr>
              <w:fldChar w:fldCharType="end"/>
            </w:r>
          </w:hyperlink>
        </w:p>
        <w:p w:rsidR="00CF265B" w:rsidRDefault="00B6066A">
          <w:pPr>
            <w:pStyle w:val="TOC2"/>
            <w:tabs>
              <w:tab w:val="right" w:leader="dot" w:pos="9350"/>
            </w:tabs>
            <w:rPr>
              <w:noProof/>
            </w:rPr>
          </w:pPr>
          <w:hyperlink w:anchor="_Toc159551462" w:history="1">
            <w:r w:rsidR="00CF265B" w:rsidRPr="001E7DAC">
              <w:rPr>
                <w:rStyle w:val="Hyperlink"/>
                <w:noProof/>
              </w:rPr>
              <w:t>Challenges of International Leadership</w:t>
            </w:r>
            <w:r w:rsidR="00CF265B">
              <w:rPr>
                <w:noProof/>
                <w:webHidden/>
              </w:rPr>
              <w:tab/>
            </w:r>
            <w:r w:rsidR="00CF265B">
              <w:rPr>
                <w:noProof/>
                <w:webHidden/>
              </w:rPr>
              <w:fldChar w:fldCharType="begin"/>
            </w:r>
            <w:r w:rsidR="00CF265B">
              <w:rPr>
                <w:noProof/>
                <w:webHidden/>
              </w:rPr>
              <w:instrText xml:space="preserve"> PAGEREF _Toc159551462 \h </w:instrText>
            </w:r>
            <w:r w:rsidR="00CF265B">
              <w:rPr>
                <w:noProof/>
                <w:webHidden/>
              </w:rPr>
            </w:r>
            <w:r w:rsidR="00CF265B">
              <w:rPr>
                <w:noProof/>
                <w:webHidden/>
              </w:rPr>
              <w:fldChar w:fldCharType="separate"/>
            </w:r>
            <w:r w:rsidR="00CF265B">
              <w:rPr>
                <w:noProof/>
                <w:webHidden/>
              </w:rPr>
              <w:t>5</w:t>
            </w:r>
            <w:r w:rsidR="00CF265B">
              <w:rPr>
                <w:noProof/>
                <w:webHidden/>
              </w:rPr>
              <w:fldChar w:fldCharType="end"/>
            </w:r>
          </w:hyperlink>
        </w:p>
        <w:p w:rsidR="00CF265B" w:rsidRDefault="00B6066A">
          <w:pPr>
            <w:pStyle w:val="TOC1"/>
            <w:tabs>
              <w:tab w:val="right" w:leader="dot" w:pos="9350"/>
            </w:tabs>
            <w:rPr>
              <w:noProof/>
            </w:rPr>
          </w:pPr>
          <w:hyperlink w:anchor="_Toc159551463" w:history="1">
            <w:r w:rsidR="00CF265B" w:rsidRPr="001E7DAC">
              <w:rPr>
                <w:rStyle w:val="Hyperlink"/>
                <w:noProof/>
              </w:rPr>
              <w:t>Recommendation</w:t>
            </w:r>
            <w:r w:rsidR="00CF265B">
              <w:rPr>
                <w:noProof/>
                <w:webHidden/>
              </w:rPr>
              <w:tab/>
            </w:r>
            <w:r w:rsidR="00CF265B">
              <w:rPr>
                <w:noProof/>
                <w:webHidden/>
              </w:rPr>
              <w:fldChar w:fldCharType="begin"/>
            </w:r>
            <w:r w:rsidR="00CF265B">
              <w:rPr>
                <w:noProof/>
                <w:webHidden/>
              </w:rPr>
              <w:instrText xml:space="preserve"> PAGEREF _Toc159551463 \h </w:instrText>
            </w:r>
            <w:r w:rsidR="00CF265B">
              <w:rPr>
                <w:noProof/>
                <w:webHidden/>
              </w:rPr>
            </w:r>
            <w:r w:rsidR="00CF265B">
              <w:rPr>
                <w:noProof/>
                <w:webHidden/>
              </w:rPr>
              <w:fldChar w:fldCharType="separate"/>
            </w:r>
            <w:r w:rsidR="00CF265B">
              <w:rPr>
                <w:noProof/>
                <w:webHidden/>
              </w:rPr>
              <w:t>5</w:t>
            </w:r>
            <w:r w:rsidR="00CF265B">
              <w:rPr>
                <w:noProof/>
                <w:webHidden/>
              </w:rPr>
              <w:fldChar w:fldCharType="end"/>
            </w:r>
          </w:hyperlink>
        </w:p>
        <w:p w:rsidR="00CF265B" w:rsidRDefault="00B6066A">
          <w:pPr>
            <w:pStyle w:val="TOC1"/>
            <w:tabs>
              <w:tab w:val="right" w:leader="dot" w:pos="9350"/>
            </w:tabs>
            <w:rPr>
              <w:noProof/>
            </w:rPr>
          </w:pPr>
          <w:hyperlink w:anchor="_Toc159551464" w:history="1">
            <w:r w:rsidR="00CF265B" w:rsidRPr="001E7DAC">
              <w:rPr>
                <w:rStyle w:val="Hyperlink"/>
                <w:noProof/>
              </w:rPr>
              <w:t>Conclusion</w:t>
            </w:r>
            <w:r w:rsidR="00CF265B">
              <w:rPr>
                <w:noProof/>
                <w:webHidden/>
              </w:rPr>
              <w:tab/>
            </w:r>
            <w:r w:rsidR="00CF265B">
              <w:rPr>
                <w:noProof/>
                <w:webHidden/>
              </w:rPr>
              <w:fldChar w:fldCharType="begin"/>
            </w:r>
            <w:r w:rsidR="00CF265B">
              <w:rPr>
                <w:noProof/>
                <w:webHidden/>
              </w:rPr>
              <w:instrText xml:space="preserve"> PAGEREF _Toc159551464 \h </w:instrText>
            </w:r>
            <w:r w:rsidR="00CF265B">
              <w:rPr>
                <w:noProof/>
                <w:webHidden/>
              </w:rPr>
            </w:r>
            <w:r w:rsidR="00CF265B">
              <w:rPr>
                <w:noProof/>
                <w:webHidden/>
              </w:rPr>
              <w:fldChar w:fldCharType="separate"/>
            </w:r>
            <w:r w:rsidR="00CF265B">
              <w:rPr>
                <w:noProof/>
                <w:webHidden/>
              </w:rPr>
              <w:t>5</w:t>
            </w:r>
            <w:r w:rsidR="00CF265B">
              <w:rPr>
                <w:noProof/>
                <w:webHidden/>
              </w:rPr>
              <w:fldChar w:fldCharType="end"/>
            </w:r>
          </w:hyperlink>
        </w:p>
        <w:p w:rsidR="00CF265B" w:rsidRDefault="00B6066A">
          <w:pPr>
            <w:pStyle w:val="TOC1"/>
            <w:tabs>
              <w:tab w:val="right" w:leader="dot" w:pos="9350"/>
            </w:tabs>
            <w:rPr>
              <w:noProof/>
            </w:rPr>
          </w:pPr>
          <w:hyperlink w:anchor="_Toc159551465" w:history="1">
            <w:r w:rsidR="00CF265B" w:rsidRPr="001E7DAC">
              <w:rPr>
                <w:rStyle w:val="Hyperlink"/>
                <w:noProof/>
              </w:rPr>
              <w:t>Reference</w:t>
            </w:r>
            <w:r w:rsidR="00CF265B">
              <w:rPr>
                <w:noProof/>
                <w:webHidden/>
              </w:rPr>
              <w:tab/>
            </w:r>
            <w:r w:rsidR="00CF265B">
              <w:rPr>
                <w:noProof/>
                <w:webHidden/>
              </w:rPr>
              <w:fldChar w:fldCharType="begin"/>
            </w:r>
            <w:r w:rsidR="00CF265B">
              <w:rPr>
                <w:noProof/>
                <w:webHidden/>
              </w:rPr>
              <w:instrText xml:space="preserve"> PAGEREF _Toc159551465 \h </w:instrText>
            </w:r>
            <w:r w:rsidR="00CF265B">
              <w:rPr>
                <w:noProof/>
                <w:webHidden/>
              </w:rPr>
            </w:r>
            <w:r w:rsidR="00CF265B">
              <w:rPr>
                <w:noProof/>
                <w:webHidden/>
              </w:rPr>
              <w:fldChar w:fldCharType="separate"/>
            </w:r>
            <w:r w:rsidR="00CF265B">
              <w:rPr>
                <w:noProof/>
                <w:webHidden/>
              </w:rPr>
              <w:t>6</w:t>
            </w:r>
            <w:r w:rsidR="00CF265B">
              <w:rPr>
                <w:noProof/>
                <w:webHidden/>
              </w:rPr>
              <w:fldChar w:fldCharType="end"/>
            </w:r>
          </w:hyperlink>
        </w:p>
        <w:p w:rsidR="00CF265B" w:rsidRDefault="00CF265B">
          <w:r>
            <w:rPr>
              <w:b/>
              <w:bCs/>
              <w:noProof/>
            </w:rPr>
            <w:fldChar w:fldCharType="end"/>
          </w:r>
        </w:p>
      </w:sdtContent>
    </w:sdt>
    <w:p w:rsidR="00CF265B" w:rsidRDefault="00CF265B" w:rsidP="00431AB8">
      <w:pPr>
        <w:pStyle w:val="Heading1"/>
      </w:pPr>
      <w:r>
        <w:br w:type="page"/>
      </w:r>
    </w:p>
    <w:p w:rsidR="00791EC8" w:rsidRPr="00011DFA" w:rsidRDefault="00791EC8" w:rsidP="00431AB8">
      <w:pPr>
        <w:pStyle w:val="Heading1"/>
        <w:rPr>
          <w:rFonts w:cs="Arial"/>
        </w:rPr>
      </w:pPr>
      <w:bookmarkStart w:id="1" w:name="_Toc159551458"/>
      <w:r w:rsidRPr="00011DFA">
        <w:rPr>
          <w:rFonts w:cs="Arial"/>
        </w:rPr>
        <w:lastRenderedPageBreak/>
        <w:t>Introduction</w:t>
      </w:r>
      <w:bookmarkEnd w:id="1"/>
      <w:r w:rsidRPr="00011DFA">
        <w:rPr>
          <w:rFonts w:cs="Arial"/>
        </w:rPr>
        <w:t xml:space="preserve"> </w:t>
      </w:r>
    </w:p>
    <w:p w:rsidR="00791EC8" w:rsidRPr="00011DFA" w:rsidRDefault="00CC219C" w:rsidP="00715D3A">
      <w:pPr>
        <w:spacing w:line="360" w:lineRule="auto"/>
        <w:jc w:val="both"/>
        <w:rPr>
          <w:rFonts w:ascii="Arial" w:hAnsi="Arial" w:cs="Arial"/>
          <w:sz w:val="24"/>
          <w:szCs w:val="24"/>
        </w:rPr>
      </w:pPr>
      <w:r w:rsidRPr="00011DFA">
        <w:rPr>
          <w:rFonts w:ascii="Arial" w:hAnsi="Arial" w:cs="Arial"/>
          <w:sz w:val="24"/>
          <w:szCs w:val="24"/>
        </w:rPr>
        <w:t xml:space="preserve">International hotel management is one of </w:t>
      </w:r>
      <w:r w:rsidR="00FF719D" w:rsidRPr="00011DFA">
        <w:rPr>
          <w:rFonts w:ascii="Arial" w:hAnsi="Arial" w:cs="Arial"/>
          <w:sz w:val="24"/>
          <w:szCs w:val="24"/>
        </w:rPr>
        <w:t xml:space="preserve">the </w:t>
      </w:r>
      <w:r w:rsidRPr="00011DFA">
        <w:rPr>
          <w:rFonts w:ascii="Arial" w:hAnsi="Arial" w:cs="Arial"/>
          <w:sz w:val="24"/>
          <w:szCs w:val="24"/>
        </w:rPr>
        <w:t xml:space="preserve">famous </w:t>
      </w:r>
      <w:r w:rsidR="00FF719D" w:rsidRPr="00011DFA">
        <w:rPr>
          <w:rFonts w:ascii="Arial" w:hAnsi="Arial" w:cs="Arial"/>
          <w:sz w:val="24"/>
          <w:szCs w:val="24"/>
        </w:rPr>
        <w:t>sectors</w:t>
      </w:r>
      <w:r w:rsidRPr="00011DFA">
        <w:rPr>
          <w:rFonts w:ascii="Arial" w:hAnsi="Arial" w:cs="Arial"/>
          <w:sz w:val="24"/>
          <w:szCs w:val="24"/>
        </w:rPr>
        <w:t xml:space="preserve"> in the hospitality </w:t>
      </w:r>
      <w:r w:rsidR="00F109B0" w:rsidRPr="00011DFA">
        <w:rPr>
          <w:rFonts w:ascii="Arial" w:hAnsi="Arial" w:cs="Arial"/>
          <w:sz w:val="24"/>
          <w:szCs w:val="24"/>
        </w:rPr>
        <w:t xml:space="preserve">industry </w:t>
      </w:r>
      <w:r w:rsidR="00FF719D" w:rsidRPr="00011DFA">
        <w:rPr>
          <w:rFonts w:ascii="Arial" w:hAnsi="Arial" w:cs="Arial"/>
          <w:sz w:val="24"/>
          <w:szCs w:val="24"/>
        </w:rPr>
        <w:t>that</w:t>
      </w:r>
      <w:r w:rsidR="00F109B0" w:rsidRPr="00011DFA">
        <w:rPr>
          <w:rFonts w:ascii="Arial" w:hAnsi="Arial" w:cs="Arial"/>
          <w:sz w:val="24"/>
          <w:szCs w:val="24"/>
        </w:rPr>
        <w:t xml:space="preserve"> needs to focus on various things like foreign language and culture awareness. </w:t>
      </w:r>
      <w:r w:rsidR="001E7616" w:rsidRPr="00011DFA">
        <w:rPr>
          <w:rFonts w:ascii="Arial" w:hAnsi="Arial" w:cs="Arial"/>
          <w:sz w:val="24"/>
          <w:szCs w:val="24"/>
        </w:rPr>
        <w:t xml:space="preserve">The second country has been chosen as Germany for the comparison of culture and leadership management in </w:t>
      </w:r>
      <w:r w:rsidR="00317459" w:rsidRPr="00011DFA">
        <w:rPr>
          <w:rFonts w:ascii="Arial" w:hAnsi="Arial" w:cs="Arial"/>
          <w:sz w:val="24"/>
          <w:szCs w:val="24"/>
        </w:rPr>
        <w:t xml:space="preserve">the </w:t>
      </w:r>
      <w:r w:rsidR="001E7616" w:rsidRPr="00011DFA">
        <w:rPr>
          <w:rFonts w:ascii="Arial" w:hAnsi="Arial" w:cs="Arial"/>
          <w:sz w:val="24"/>
          <w:szCs w:val="24"/>
        </w:rPr>
        <w:t>hospitality industry</w:t>
      </w:r>
      <w:r w:rsidR="00F94B10" w:rsidRPr="00011DFA">
        <w:rPr>
          <w:rFonts w:ascii="Arial" w:hAnsi="Arial" w:cs="Arial"/>
          <w:sz w:val="24"/>
          <w:szCs w:val="24"/>
        </w:rPr>
        <w:t xml:space="preserve"> (Al-Obaydi et al. 2019)</w:t>
      </w:r>
      <w:r w:rsidR="001E7616" w:rsidRPr="00011DFA">
        <w:rPr>
          <w:rFonts w:ascii="Arial" w:hAnsi="Arial" w:cs="Arial"/>
          <w:sz w:val="24"/>
          <w:szCs w:val="24"/>
        </w:rPr>
        <w:t xml:space="preserve">. </w:t>
      </w:r>
      <w:r w:rsidR="00317459" w:rsidRPr="00011DFA">
        <w:rPr>
          <w:rFonts w:ascii="Arial" w:hAnsi="Arial" w:cs="Arial"/>
          <w:sz w:val="24"/>
          <w:szCs w:val="24"/>
        </w:rPr>
        <w:t>According to the two chosen countries England and Germany using the GLOBE Project on culture and leadership study, there are a lot of differences among them</w:t>
      </w:r>
      <w:r w:rsidR="005612E9">
        <w:rPr>
          <w:rFonts w:ascii="Arial" w:hAnsi="Arial" w:cs="Arial"/>
          <w:sz w:val="24"/>
          <w:szCs w:val="24"/>
        </w:rPr>
        <w:t xml:space="preserve"> (Moore, 2018)</w:t>
      </w:r>
      <w:r w:rsidR="00317459" w:rsidRPr="00011DFA">
        <w:rPr>
          <w:rFonts w:ascii="Arial" w:hAnsi="Arial" w:cs="Arial"/>
          <w:sz w:val="24"/>
          <w:szCs w:val="24"/>
        </w:rPr>
        <w:t xml:space="preserve">. On the other hand, in hospitality management sector needs to consider a lot of challenges and barriers to achieve the goals and objectives. </w:t>
      </w:r>
    </w:p>
    <w:p w:rsidR="00791EC8" w:rsidRPr="00011DFA" w:rsidRDefault="00791EC8" w:rsidP="00431AB8">
      <w:pPr>
        <w:pStyle w:val="Heading1"/>
        <w:rPr>
          <w:rFonts w:cs="Arial"/>
        </w:rPr>
      </w:pPr>
      <w:bookmarkStart w:id="2" w:name="_Toc159551459"/>
      <w:r w:rsidRPr="00011DFA">
        <w:rPr>
          <w:rFonts w:cs="Arial"/>
        </w:rPr>
        <w:t>Main Body</w:t>
      </w:r>
      <w:bookmarkEnd w:id="2"/>
    </w:p>
    <w:p w:rsidR="00791EC8" w:rsidRPr="00011DFA" w:rsidRDefault="00B84057" w:rsidP="00431AB8">
      <w:pPr>
        <w:pStyle w:val="Heading2"/>
        <w:rPr>
          <w:rFonts w:cs="Arial"/>
        </w:rPr>
      </w:pPr>
      <w:bookmarkStart w:id="3" w:name="_Toc159551460"/>
      <w:r w:rsidRPr="00011DFA">
        <w:rPr>
          <w:rFonts w:cs="Arial"/>
        </w:rPr>
        <w:t>Cultural</w:t>
      </w:r>
      <w:r w:rsidR="00791EC8" w:rsidRPr="00011DFA">
        <w:rPr>
          <w:rFonts w:cs="Arial"/>
        </w:rPr>
        <w:t xml:space="preserve"> Differences between England and Germany</w:t>
      </w:r>
      <w:bookmarkEnd w:id="3"/>
      <w:r w:rsidR="00791EC8" w:rsidRPr="00011DFA">
        <w:rPr>
          <w:rFonts w:cs="Arial"/>
        </w:rPr>
        <w:t xml:space="preserve"> </w:t>
      </w:r>
    </w:p>
    <w:p w:rsidR="00791EC8" w:rsidRPr="00011DFA" w:rsidRDefault="0095273D" w:rsidP="00715D3A">
      <w:pPr>
        <w:spacing w:line="360" w:lineRule="auto"/>
        <w:jc w:val="both"/>
        <w:rPr>
          <w:rFonts w:ascii="Arial" w:hAnsi="Arial" w:cs="Arial"/>
          <w:sz w:val="24"/>
          <w:szCs w:val="24"/>
        </w:rPr>
      </w:pPr>
      <w:r w:rsidRPr="00011DFA">
        <w:rPr>
          <w:rFonts w:ascii="Arial" w:hAnsi="Arial" w:cs="Arial"/>
          <w:sz w:val="24"/>
          <w:szCs w:val="24"/>
        </w:rPr>
        <w:t xml:space="preserve">England and Germany are different </w:t>
      </w:r>
      <w:r w:rsidR="006E1B67" w:rsidRPr="00011DFA">
        <w:rPr>
          <w:rFonts w:ascii="Arial" w:hAnsi="Arial" w:cs="Arial"/>
          <w:sz w:val="24"/>
          <w:szCs w:val="24"/>
        </w:rPr>
        <w:t>regions</w:t>
      </w:r>
      <w:r w:rsidRPr="00011DFA">
        <w:rPr>
          <w:rFonts w:ascii="Arial" w:hAnsi="Arial" w:cs="Arial"/>
          <w:sz w:val="24"/>
          <w:szCs w:val="24"/>
        </w:rPr>
        <w:t xml:space="preserve"> and </w:t>
      </w:r>
      <w:r w:rsidR="005612E9">
        <w:rPr>
          <w:rFonts w:ascii="Arial" w:hAnsi="Arial" w:cs="Arial"/>
          <w:sz w:val="24"/>
          <w:szCs w:val="24"/>
        </w:rPr>
        <w:t>countries with</w:t>
      </w:r>
      <w:r w:rsidRPr="00011DFA">
        <w:rPr>
          <w:rFonts w:ascii="Arial" w:hAnsi="Arial" w:cs="Arial"/>
          <w:sz w:val="24"/>
          <w:szCs w:val="24"/>
        </w:rPr>
        <w:t xml:space="preserve"> different </w:t>
      </w:r>
      <w:r w:rsidR="006E1B67" w:rsidRPr="00011DFA">
        <w:rPr>
          <w:rFonts w:ascii="Arial" w:hAnsi="Arial" w:cs="Arial"/>
          <w:sz w:val="24"/>
          <w:szCs w:val="24"/>
        </w:rPr>
        <w:t>cultures</w:t>
      </w:r>
      <w:r w:rsidRPr="00011DFA">
        <w:rPr>
          <w:rFonts w:ascii="Arial" w:hAnsi="Arial" w:cs="Arial"/>
          <w:sz w:val="24"/>
          <w:szCs w:val="24"/>
        </w:rPr>
        <w:t xml:space="preserve"> and societal norms. This is </w:t>
      </w:r>
      <w:r w:rsidR="006E1B67" w:rsidRPr="00011DFA">
        <w:rPr>
          <w:rFonts w:ascii="Arial" w:hAnsi="Arial" w:cs="Arial"/>
          <w:sz w:val="24"/>
          <w:szCs w:val="24"/>
        </w:rPr>
        <w:t xml:space="preserve">because </w:t>
      </w:r>
      <w:r w:rsidRPr="00011DFA">
        <w:rPr>
          <w:rFonts w:ascii="Arial" w:hAnsi="Arial" w:cs="Arial"/>
          <w:sz w:val="24"/>
          <w:szCs w:val="24"/>
        </w:rPr>
        <w:t>the customs of the country can be different</w:t>
      </w:r>
      <w:r w:rsidR="005612E9">
        <w:rPr>
          <w:rFonts w:ascii="Arial" w:hAnsi="Arial" w:cs="Arial"/>
          <w:sz w:val="24"/>
          <w:szCs w:val="24"/>
        </w:rPr>
        <w:t xml:space="preserve"> (Khan, 2019)</w:t>
      </w:r>
      <w:r w:rsidRPr="00011DFA">
        <w:rPr>
          <w:rFonts w:ascii="Arial" w:hAnsi="Arial" w:cs="Arial"/>
          <w:sz w:val="24"/>
          <w:szCs w:val="24"/>
        </w:rPr>
        <w:t>.</w:t>
      </w:r>
      <w:r w:rsidR="0050475C" w:rsidRPr="00011DFA">
        <w:rPr>
          <w:rFonts w:ascii="Arial" w:hAnsi="Arial" w:cs="Arial"/>
          <w:sz w:val="24"/>
          <w:szCs w:val="24"/>
        </w:rPr>
        <w:t xml:space="preserve"> England</w:t>
      </w:r>
      <w:r w:rsidR="0059597E" w:rsidRPr="00011DFA">
        <w:rPr>
          <w:rFonts w:ascii="Arial" w:hAnsi="Arial" w:cs="Arial"/>
          <w:sz w:val="24"/>
          <w:szCs w:val="24"/>
        </w:rPr>
        <w:t xml:space="preserve"> embraces </w:t>
      </w:r>
      <w:r w:rsidR="006E1B67" w:rsidRPr="00011DFA">
        <w:rPr>
          <w:rFonts w:ascii="Arial" w:hAnsi="Arial" w:cs="Arial"/>
          <w:sz w:val="24"/>
          <w:szCs w:val="24"/>
        </w:rPr>
        <w:t>an</w:t>
      </w:r>
      <w:r w:rsidR="0059597E" w:rsidRPr="00011DFA">
        <w:rPr>
          <w:rFonts w:ascii="Arial" w:hAnsi="Arial" w:cs="Arial"/>
          <w:sz w:val="24"/>
          <w:szCs w:val="24"/>
        </w:rPr>
        <w:t xml:space="preserve"> individualistic culture which ind</w:t>
      </w:r>
      <w:r w:rsidR="00A31FE6" w:rsidRPr="00011DFA">
        <w:rPr>
          <w:rFonts w:ascii="Arial" w:hAnsi="Arial" w:cs="Arial"/>
          <w:sz w:val="24"/>
          <w:szCs w:val="24"/>
        </w:rPr>
        <w:t>ica</w:t>
      </w:r>
      <w:r w:rsidR="0059597E" w:rsidRPr="00011DFA">
        <w:rPr>
          <w:rFonts w:ascii="Arial" w:hAnsi="Arial" w:cs="Arial"/>
          <w:sz w:val="24"/>
          <w:szCs w:val="24"/>
        </w:rPr>
        <w:t xml:space="preserve">tes personal freedom and informality. On the other hand, </w:t>
      </w:r>
      <w:r w:rsidR="006E1B67" w:rsidRPr="00011DFA">
        <w:rPr>
          <w:rFonts w:ascii="Arial" w:hAnsi="Arial" w:cs="Arial"/>
          <w:sz w:val="24"/>
          <w:szCs w:val="24"/>
        </w:rPr>
        <w:t>Germany</w:t>
      </w:r>
      <w:r w:rsidR="0059597E" w:rsidRPr="00011DFA">
        <w:rPr>
          <w:rFonts w:ascii="Arial" w:hAnsi="Arial" w:cs="Arial"/>
          <w:sz w:val="24"/>
          <w:szCs w:val="24"/>
        </w:rPr>
        <w:t xml:space="preserve"> </w:t>
      </w:r>
      <w:r w:rsidR="006E1B67" w:rsidRPr="00011DFA">
        <w:rPr>
          <w:rFonts w:ascii="Arial" w:hAnsi="Arial" w:cs="Arial"/>
          <w:sz w:val="24"/>
          <w:szCs w:val="24"/>
        </w:rPr>
        <w:t>focuses</w:t>
      </w:r>
      <w:r w:rsidR="0059597E" w:rsidRPr="00011DFA">
        <w:rPr>
          <w:rFonts w:ascii="Arial" w:hAnsi="Arial" w:cs="Arial"/>
          <w:sz w:val="24"/>
          <w:szCs w:val="24"/>
        </w:rPr>
        <w:t xml:space="preserve"> on the collective culture according to the performance with hierarchy relationship with others</w:t>
      </w:r>
      <w:r w:rsidR="00F94B10" w:rsidRPr="00011DFA">
        <w:rPr>
          <w:rFonts w:ascii="Arial" w:hAnsi="Arial" w:cs="Arial"/>
          <w:sz w:val="24"/>
          <w:szCs w:val="24"/>
        </w:rPr>
        <w:t xml:space="preserve"> (Baker et al. 2015)</w:t>
      </w:r>
      <w:r w:rsidR="0059597E" w:rsidRPr="00011DFA">
        <w:rPr>
          <w:rFonts w:ascii="Arial" w:hAnsi="Arial" w:cs="Arial"/>
          <w:sz w:val="24"/>
          <w:szCs w:val="24"/>
        </w:rPr>
        <w:t xml:space="preserve">. </w:t>
      </w:r>
      <w:r w:rsidR="006E1B67" w:rsidRPr="00011DFA">
        <w:rPr>
          <w:rFonts w:ascii="Arial" w:hAnsi="Arial" w:cs="Arial"/>
          <w:sz w:val="24"/>
          <w:szCs w:val="24"/>
        </w:rPr>
        <w:t>The</w:t>
      </w:r>
      <w:r w:rsidR="00FD3D2C" w:rsidRPr="00011DFA">
        <w:rPr>
          <w:rFonts w:ascii="Arial" w:hAnsi="Arial" w:cs="Arial"/>
          <w:sz w:val="24"/>
          <w:szCs w:val="24"/>
        </w:rPr>
        <w:t xml:space="preserve"> communication of England leads </w:t>
      </w:r>
      <w:r w:rsidR="006E1B67" w:rsidRPr="00011DFA">
        <w:rPr>
          <w:rFonts w:ascii="Arial" w:hAnsi="Arial" w:cs="Arial"/>
          <w:sz w:val="24"/>
          <w:szCs w:val="24"/>
        </w:rPr>
        <w:t>to</w:t>
      </w:r>
      <w:r w:rsidR="00FD3D2C" w:rsidRPr="00011DFA">
        <w:rPr>
          <w:rFonts w:ascii="Arial" w:hAnsi="Arial" w:cs="Arial"/>
          <w:sz w:val="24"/>
          <w:szCs w:val="24"/>
        </w:rPr>
        <w:t xml:space="preserve"> the indirect and polite according to booking and </w:t>
      </w:r>
      <w:r w:rsidR="006E1B67" w:rsidRPr="00011DFA">
        <w:rPr>
          <w:rFonts w:ascii="Arial" w:hAnsi="Arial" w:cs="Arial"/>
          <w:sz w:val="24"/>
          <w:szCs w:val="24"/>
        </w:rPr>
        <w:t>receiving</w:t>
      </w:r>
      <w:r w:rsidR="00FD3D2C" w:rsidRPr="00011DFA">
        <w:rPr>
          <w:rFonts w:ascii="Arial" w:hAnsi="Arial" w:cs="Arial"/>
          <w:sz w:val="24"/>
          <w:szCs w:val="24"/>
        </w:rPr>
        <w:t xml:space="preserve"> process. On the other hand, Germany </w:t>
      </w:r>
      <w:r w:rsidR="006E1B67" w:rsidRPr="00011DFA">
        <w:rPr>
          <w:rFonts w:ascii="Arial" w:hAnsi="Arial" w:cs="Arial"/>
          <w:sz w:val="24"/>
          <w:szCs w:val="24"/>
        </w:rPr>
        <w:t>uses</w:t>
      </w:r>
      <w:r w:rsidR="00FD3D2C" w:rsidRPr="00011DFA">
        <w:rPr>
          <w:rFonts w:ascii="Arial" w:hAnsi="Arial" w:cs="Arial"/>
          <w:sz w:val="24"/>
          <w:szCs w:val="24"/>
        </w:rPr>
        <w:t xml:space="preserve"> direct communication and it </w:t>
      </w:r>
      <w:r w:rsidR="006E1B67" w:rsidRPr="00011DFA">
        <w:rPr>
          <w:rFonts w:ascii="Arial" w:hAnsi="Arial" w:cs="Arial"/>
          <w:sz w:val="24"/>
          <w:szCs w:val="24"/>
        </w:rPr>
        <w:t>focuses</w:t>
      </w:r>
      <w:r w:rsidR="00FD3D2C" w:rsidRPr="00011DFA">
        <w:rPr>
          <w:rFonts w:ascii="Arial" w:hAnsi="Arial" w:cs="Arial"/>
          <w:sz w:val="24"/>
          <w:szCs w:val="24"/>
        </w:rPr>
        <w:t xml:space="preserve"> on clarity of communication according to </w:t>
      </w:r>
      <w:r w:rsidR="006E1B67" w:rsidRPr="00011DFA">
        <w:rPr>
          <w:rFonts w:ascii="Arial" w:hAnsi="Arial" w:cs="Arial"/>
          <w:sz w:val="24"/>
          <w:szCs w:val="24"/>
        </w:rPr>
        <w:t>sharing</w:t>
      </w:r>
      <w:r w:rsidR="00FD3D2C" w:rsidRPr="00011DFA">
        <w:rPr>
          <w:rFonts w:ascii="Arial" w:hAnsi="Arial" w:cs="Arial"/>
          <w:sz w:val="24"/>
          <w:szCs w:val="24"/>
        </w:rPr>
        <w:t xml:space="preserve"> authentic data and information from one place to another</w:t>
      </w:r>
      <w:r w:rsidR="00FD5D35" w:rsidRPr="00011DFA">
        <w:rPr>
          <w:rFonts w:ascii="Arial" w:hAnsi="Arial" w:cs="Arial"/>
          <w:sz w:val="24"/>
          <w:szCs w:val="24"/>
        </w:rPr>
        <w:t xml:space="preserve"> (Taylor et al. 2017)</w:t>
      </w:r>
      <w:r w:rsidR="00FD3D2C" w:rsidRPr="00011DFA">
        <w:rPr>
          <w:rFonts w:ascii="Arial" w:hAnsi="Arial" w:cs="Arial"/>
          <w:sz w:val="24"/>
          <w:szCs w:val="24"/>
        </w:rPr>
        <w:t xml:space="preserve">. This is the </w:t>
      </w:r>
      <w:r w:rsidR="006E1B67" w:rsidRPr="00011DFA">
        <w:rPr>
          <w:rFonts w:ascii="Arial" w:hAnsi="Arial" w:cs="Arial"/>
          <w:sz w:val="24"/>
          <w:szCs w:val="24"/>
        </w:rPr>
        <w:t>difference</w:t>
      </w:r>
      <w:r w:rsidR="00FD3D2C" w:rsidRPr="00011DFA">
        <w:rPr>
          <w:rFonts w:ascii="Arial" w:hAnsi="Arial" w:cs="Arial"/>
          <w:sz w:val="24"/>
          <w:szCs w:val="24"/>
        </w:rPr>
        <w:t xml:space="preserve"> of the culture. </w:t>
      </w:r>
      <w:r w:rsidR="006E1B67" w:rsidRPr="00011DFA">
        <w:rPr>
          <w:rFonts w:ascii="Arial" w:hAnsi="Arial" w:cs="Arial"/>
          <w:sz w:val="24"/>
          <w:szCs w:val="24"/>
        </w:rPr>
        <w:t>There</w:t>
      </w:r>
      <w:r w:rsidR="00FD3D2C" w:rsidRPr="00011DFA">
        <w:rPr>
          <w:rFonts w:ascii="Arial" w:hAnsi="Arial" w:cs="Arial"/>
          <w:sz w:val="24"/>
          <w:szCs w:val="24"/>
        </w:rPr>
        <w:t xml:space="preserve"> </w:t>
      </w:r>
      <w:r w:rsidR="006E1B67" w:rsidRPr="00011DFA">
        <w:rPr>
          <w:rFonts w:ascii="Arial" w:hAnsi="Arial" w:cs="Arial"/>
          <w:sz w:val="24"/>
          <w:szCs w:val="24"/>
        </w:rPr>
        <w:t>are</w:t>
      </w:r>
      <w:r w:rsidR="00FD3D2C" w:rsidRPr="00011DFA">
        <w:rPr>
          <w:rFonts w:ascii="Arial" w:hAnsi="Arial" w:cs="Arial"/>
          <w:sz w:val="24"/>
          <w:szCs w:val="24"/>
        </w:rPr>
        <w:t xml:space="preserve"> a lot of differences </w:t>
      </w:r>
      <w:r w:rsidR="006E1B67" w:rsidRPr="00011DFA">
        <w:rPr>
          <w:rFonts w:ascii="Arial" w:hAnsi="Arial" w:cs="Arial"/>
          <w:sz w:val="24"/>
          <w:szCs w:val="24"/>
        </w:rPr>
        <w:t>in</w:t>
      </w:r>
      <w:r w:rsidR="00FD3D2C" w:rsidRPr="00011DFA">
        <w:rPr>
          <w:rFonts w:ascii="Arial" w:hAnsi="Arial" w:cs="Arial"/>
          <w:sz w:val="24"/>
          <w:szCs w:val="24"/>
        </w:rPr>
        <w:t xml:space="preserve"> culture </w:t>
      </w:r>
      <w:r w:rsidR="006E1B67" w:rsidRPr="00011DFA">
        <w:rPr>
          <w:rFonts w:ascii="Arial" w:hAnsi="Arial" w:cs="Arial"/>
          <w:sz w:val="24"/>
          <w:szCs w:val="24"/>
        </w:rPr>
        <w:t>between</w:t>
      </w:r>
      <w:r w:rsidR="00FD3D2C" w:rsidRPr="00011DFA">
        <w:rPr>
          <w:rFonts w:ascii="Arial" w:hAnsi="Arial" w:cs="Arial"/>
          <w:sz w:val="24"/>
          <w:szCs w:val="24"/>
        </w:rPr>
        <w:t xml:space="preserve"> England and </w:t>
      </w:r>
      <w:r w:rsidR="006E1B67" w:rsidRPr="00011DFA">
        <w:rPr>
          <w:rFonts w:ascii="Arial" w:hAnsi="Arial" w:cs="Arial"/>
          <w:sz w:val="24"/>
          <w:szCs w:val="24"/>
        </w:rPr>
        <w:t>Germany</w:t>
      </w:r>
      <w:r w:rsidR="00FD3D2C" w:rsidRPr="00011DFA">
        <w:rPr>
          <w:rFonts w:ascii="Arial" w:hAnsi="Arial" w:cs="Arial"/>
          <w:sz w:val="24"/>
          <w:szCs w:val="24"/>
        </w:rPr>
        <w:t xml:space="preserve"> according to religion, region, type of people, education, etc. </w:t>
      </w:r>
      <w:r w:rsidR="006E1B67" w:rsidRPr="00011DFA">
        <w:rPr>
          <w:rFonts w:ascii="Arial" w:hAnsi="Arial" w:cs="Arial"/>
          <w:sz w:val="24"/>
          <w:szCs w:val="24"/>
        </w:rPr>
        <w:t>These</w:t>
      </w:r>
      <w:r w:rsidR="00FD3D2C" w:rsidRPr="00011DFA">
        <w:rPr>
          <w:rFonts w:ascii="Arial" w:hAnsi="Arial" w:cs="Arial"/>
          <w:sz w:val="24"/>
          <w:szCs w:val="24"/>
        </w:rPr>
        <w:t xml:space="preserve"> </w:t>
      </w:r>
      <w:r w:rsidR="006E1B67" w:rsidRPr="00011DFA">
        <w:rPr>
          <w:rFonts w:ascii="Arial" w:hAnsi="Arial" w:cs="Arial"/>
          <w:sz w:val="24"/>
          <w:szCs w:val="24"/>
        </w:rPr>
        <w:t>are</w:t>
      </w:r>
      <w:r w:rsidR="00FD3D2C" w:rsidRPr="00011DFA">
        <w:rPr>
          <w:rFonts w:ascii="Arial" w:hAnsi="Arial" w:cs="Arial"/>
          <w:sz w:val="24"/>
          <w:szCs w:val="24"/>
        </w:rPr>
        <w:t xml:space="preserve"> the </w:t>
      </w:r>
      <w:r w:rsidR="006E1B67" w:rsidRPr="00011DFA">
        <w:rPr>
          <w:rFonts w:ascii="Arial" w:hAnsi="Arial" w:cs="Arial"/>
          <w:sz w:val="24"/>
          <w:szCs w:val="24"/>
        </w:rPr>
        <w:t>cultural</w:t>
      </w:r>
      <w:r w:rsidR="00FD3D2C" w:rsidRPr="00011DFA">
        <w:rPr>
          <w:rFonts w:ascii="Arial" w:hAnsi="Arial" w:cs="Arial"/>
          <w:sz w:val="24"/>
          <w:szCs w:val="24"/>
        </w:rPr>
        <w:t xml:space="preserve"> disparities that </w:t>
      </w:r>
      <w:r w:rsidR="006E1B67" w:rsidRPr="00011DFA">
        <w:rPr>
          <w:rFonts w:ascii="Arial" w:hAnsi="Arial" w:cs="Arial"/>
          <w:sz w:val="24"/>
          <w:szCs w:val="24"/>
        </w:rPr>
        <w:t>impact</w:t>
      </w:r>
      <w:r w:rsidR="00FD3D2C" w:rsidRPr="00011DFA">
        <w:rPr>
          <w:rFonts w:ascii="Arial" w:hAnsi="Arial" w:cs="Arial"/>
          <w:sz w:val="24"/>
          <w:szCs w:val="24"/>
        </w:rPr>
        <w:t xml:space="preserve"> various </w:t>
      </w:r>
      <w:r w:rsidR="006E1B67" w:rsidRPr="00011DFA">
        <w:rPr>
          <w:rFonts w:ascii="Arial" w:hAnsi="Arial" w:cs="Arial"/>
          <w:sz w:val="24"/>
          <w:szCs w:val="24"/>
        </w:rPr>
        <w:t>sectors</w:t>
      </w:r>
      <w:r w:rsidR="00FD3D2C" w:rsidRPr="00011DFA">
        <w:rPr>
          <w:rFonts w:ascii="Arial" w:hAnsi="Arial" w:cs="Arial"/>
          <w:sz w:val="24"/>
          <w:szCs w:val="24"/>
        </w:rPr>
        <w:t xml:space="preserve"> of the business and </w:t>
      </w:r>
      <w:r w:rsidR="006E1B67" w:rsidRPr="00011DFA">
        <w:rPr>
          <w:rFonts w:ascii="Arial" w:hAnsi="Arial" w:cs="Arial"/>
          <w:sz w:val="24"/>
          <w:szCs w:val="24"/>
        </w:rPr>
        <w:t>they</w:t>
      </w:r>
      <w:r w:rsidR="00FD3D2C" w:rsidRPr="00011DFA">
        <w:rPr>
          <w:rFonts w:ascii="Arial" w:hAnsi="Arial" w:cs="Arial"/>
          <w:sz w:val="24"/>
          <w:szCs w:val="24"/>
        </w:rPr>
        <w:t xml:space="preserve"> can change with </w:t>
      </w:r>
      <w:r w:rsidR="006E1B67" w:rsidRPr="00011DFA">
        <w:rPr>
          <w:rFonts w:ascii="Arial" w:hAnsi="Arial" w:cs="Arial"/>
          <w:sz w:val="24"/>
          <w:szCs w:val="24"/>
        </w:rPr>
        <w:t xml:space="preserve">the </w:t>
      </w:r>
      <w:r w:rsidR="00FD3D2C" w:rsidRPr="00011DFA">
        <w:rPr>
          <w:rFonts w:ascii="Arial" w:hAnsi="Arial" w:cs="Arial"/>
          <w:sz w:val="24"/>
          <w:szCs w:val="24"/>
        </w:rPr>
        <w:t xml:space="preserve">dynamic process. </w:t>
      </w:r>
    </w:p>
    <w:p w:rsidR="00791EC8" w:rsidRPr="00011DFA" w:rsidRDefault="00B84057" w:rsidP="00431AB8">
      <w:pPr>
        <w:pStyle w:val="Heading2"/>
        <w:rPr>
          <w:rFonts w:cs="Arial"/>
        </w:rPr>
      </w:pPr>
      <w:bookmarkStart w:id="4" w:name="_Toc159551461"/>
      <w:r w:rsidRPr="00011DFA">
        <w:rPr>
          <w:rFonts w:cs="Arial"/>
        </w:rPr>
        <w:t>GLOBE Project Analysis of England and Germany</w:t>
      </w:r>
      <w:bookmarkEnd w:id="4"/>
      <w:r w:rsidRPr="00011DFA">
        <w:rPr>
          <w:rFonts w:cs="Arial"/>
        </w:rPr>
        <w:t xml:space="preserve"> </w:t>
      </w:r>
    </w:p>
    <w:p w:rsidR="00B84057" w:rsidRDefault="008C5CBC" w:rsidP="00715D3A">
      <w:pPr>
        <w:spacing w:line="360" w:lineRule="auto"/>
        <w:jc w:val="both"/>
        <w:rPr>
          <w:rFonts w:ascii="Arial" w:hAnsi="Arial" w:cs="Arial"/>
          <w:sz w:val="24"/>
          <w:szCs w:val="24"/>
        </w:rPr>
      </w:pPr>
      <w:r w:rsidRPr="00011DFA">
        <w:rPr>
          <w:rFonts w:ascii="Arial" w:hAnsi="Arial" w:cs="Arial"/>
          <w:sz w:val="24"/>
          <w:szCs w:val="24"/>
        </w:rPr>
        <w:t>According to the analysis of the GLOBE project’s culture of England and Germany, England practices higher performance and future orientation which focus on the achievement by using innovation and creation in the business sector. On the other hand, German practices in various dimensions for achieving the goals and objectives in the business sector</w:t>
      </w:r>
      <w:r w:rsidR="00F94B10" w:rsidRPr="00011DFA">
        <w:rPr>
          <w:rFonts w:ascii="Arial" w:hAnsi="Arial" w:cs="Arial"/>
          <w:sz w:val="24"/>
          <w:szCs w:val="24"/>
        </w:rPr>
        <w:t xml:space="preserve"> (Azizpour et al. 2021)</w:t>
      </w:r>
      <w:r w:rsidRPr="00011DFA">
        <w:rPr>
          <w:rFonts w:ascii="Arial" w:hAnsi="Arial" w:cs="Arial"/>
          <w:sz w:val="24"/>
          <w:szCs w:val="24"/>
        </w:rPr>
        <w:t xml:space="preserve">. It scores higher on avoidance and power distance than the performance on stability. </w:t>
      </w:r>
      <w:r w:rsidR="00620D64" w:rsidRPr="00011DFA">
        <w:rPr>
          <w:rFonts w:ascii="Arial" w:hAnsi="Arial" w:cs="Arial"/>
          <w:sz w:val="24"/>
          <w:szCs w:val="24"/>
        </w:rPr>
        <w:t xml:space="preserve">This is why there </w:t>
      </w:r>
      <w:r w:rsidR="00833F5B" w:rsidRPr="00011DFA">
        <w:rPr>
          <w:rFonts w:ascii="Arial" w:hAnsi="Arial" w:cs="Arial"/>
          <w:sz w:val="24"/>
          <w:szCs w:val="24"/>
        </w:rPr>
        <w:t>are</w:t>
      </w:r>
      <w:r w:rsidR="00620D64" w:rsidRPr="00011DFA">
        <w:rPr>
          <w:rFonts w:ascii="Arial" w:hAnsi="Arial" w:cs="Arial"/>
          <w:sz w:val="24"/>
          <w:szCs w:val="24"/>
        </w:rPr>
        <w:t xml:space="preserve"> a lot of differences and </w:t>
      </w:r>
      <w:r w:rsidR="00833F5B" w:rsidRPr="00011DFA">
        <w:rPr>
          <w:rFonts w:ascii="Arial" w:hAnsi="Arial" w:cs="Arial"/>
          <w:sz w:val="24"/>
          <w:szCs w:val="24"/>
        </w:rPr>
        <w:t>cultural</w:t>
      </w:r>
      <w:r w:rsidR="00620D64" w:rsidRPr="00011DFA">
        <w:rPr>
          <w:rFonts w:ascii="Arial" w:hAnsi="Arial" w:cs="Arial"/>
          <w:sz w:val="24"/>
          <w:szCs w:val="24"/>
        </w:rPr>
        <w:t xml:space="preserve"> values </w:t>
      </w:r>
      <w:r w:rsidR="00833F5B" w:rsidRPr="00011DFA">
        <w:rPr>
          <w:rFonts w:ascii="Arial" w:hAnsi="Arial" w:cs="Arial"/>
          <w:sz w:val="24"/>
          <w:szCs w:val="24"/>
        </w:rPr>
        <w:t>in</w:t>
      </w:r>
      <w:r w:rsidR="00620D64" w:rsidRPr="00011DFA">
        <w:rPr>
          <w:rFonts w:ascii="Arial" w:hAnsi="Arial" w:cs="Arial"/>
          <w:sz w:val="24"/>
          <w:szCs w:val="24"/>
        </w:rPr>
        <w:t xml:space="preserve"> the </w:t>
      </w:r>
      <w:r w:rsidR="00833F5B" w:rsidRPr="00011DFA">
        <w:rPr>
          <w:rFonts w:ascii="Arial" w:hAnsi="Arial" w:cs="Arial"/>
          <w:sz w:val="24"/>
          <w:szCs w:val="24"/>
        </w:rPr>
        <w:t>leadership</w:t>
      </w:r>
      <w:r w:rsidR="00620D64" w:rsidRPr="00011DFA">
        <w:rPr>
          <w:rFonts w:ascii="Arial" w:hAnsi="Arial" w:cs="Arial"/>
          <w:sz w:val="24"/>
          <w:szCs w:val="24"/>
        </w:rPr>
        <w:t xml:space="preserve"> style. </w:t>
      </w:r>
      <w:r w:rsidR="00833F5B" w:rsidRPr="00011DFA">
        <w:rPr>
          <w:rFonts w:ascii="Arial" w:hAnsi="Arial" w:cs="Arial"/>
          <w:sz w:val="24"/>
          <w:szCs w:val="24"/>
        </w:rPr>
        <w:t>It</w:t>
      </w:r>
      <w:r w:rsidR="00620D64" w:rsidRPr="00011DFA">
        <w:rPr>
          <w:rFonts w:ascii="Arial" w:hAnsi="Arial" w:cs="Arial"/>
          <w:sz w:val="24"/>
          <w:szCs w:val="24"/>
        </w:rPr>
        <w:t xml:space="preserve"> impacts the organizational practice in </w:t>
      </w:r>
      <w:r w:rsidR="00833F5B" w:rsidRPr="00011DFA">
        <w:rPr>
          <w:rFonts w:ascii="Arial" w:hAnsi="Arial" w:cs="Arial"/>
          <w:sz w:val="24"/>
          <w:szCs w:val="24"/>
        </w:rPr>
        <w:t>every</w:t>
      </w:r>
      <w:r w:rsidR="00620D64" w:rsidRPr="00011DFA">
        <w:rPr>
          <w:rFonts w:ascii="Arial" w:hAnsi="Arial" w:cs="Arial"/>
          <w:sz w:val="24"/>
          <w:szCs w:val="24"/>
        </w:rPr>
        <w:t xml:space="preserve"> sector of </w:t>
      </w:r>
      <w:r w:rsidR="00620D64" w:rsidRPr="00011DFA">
        <w:rPr>
          <w:rFonts w:ascii="Arial" w:hAnsi="Arial" w:cs="Arial"/>
          <w:sz w:val="24"/>
          <w:szCs w:val="24"/>
        </w:rPr>
        <w:lastRenderedPageBreak/>
        <w:t xml:space="preserve">organizational development such as </w:t>
      </w:r>
      <w:r w:rsidR="00833F5B" w:rsidRPr="00011DFA">
        <w:rPr>
          <w:rFonts w:ascii="Arial" w:hAnsi="Arial" w:cs="Arial"/>
          <w:sz w:val="24"/>
          <w:szCs w:val="24"/>
        </w:rPr>
        <w:t xml:space="preserve">the </w:t>
      </w:r>
      <w:r w:rsidR="00620D64" w:rsidRPr="00011DFA">
        <w:rPr>
          <w:rFonts w:ascii="Arial" w:hAnsi="Arial" w:cs="Arial"/>
          <w:sz w:val="24"/>
          <w:szCs w:val="24"/>
        </w:rPr>
        <w:t>decision-making process</w:t>
      </w:r>
      <w:r w:rsidR="005612E9">
        <w:rPr>
          <w:rFonts w:ascii="Arial" w:hAnsi="Arial" w:cs="Arial"/>
          <w:sz w:val="24"/>
          <w:szCs w:val="24"/>
        </w:rPr>
        <w:t xml:space="preserve"> (American Occupational Therapy Association, 2020)</w:t>
      </w:r>
      <w:r w:rsidR="00620D64" w:rsidRPr="00011DFA">
        <w:rPr>
          <w:rFonts w:ascii="Arial" w:hAnsi="Arial" w:cs="Arial"/>
          <w:sz w:val="24"/>
          <w:szCs w:val="24"/>
        </w:rPr>
        <w:t xml:space="preserve">. </w:t>
      </w:r>
      <w:r w:rsidR="00AB0ACA" w:rsidRPr="00011DFA">
        <w:rPr>
          <w:rFonts w:ascii="Arial" w:hAnsi="Arial" w:cs="Arial"/>
          <w:sz w:val="24"/>
          <w:szCs w:val="24"/>
        </w:rPr>
        <w:t xml:space="preserve">It also impacts the </w:t>
      </w:r>
      <w:r w:rsidR="00833F5B" w:rsidRPr="00011DFA">
        <w:rPr>
          <w:rFonts w:ascii="Arial" w:hAnsi="Arial" w:cs="Arial"/>
          <w:sz w:val="24"/>
          <w:szCs w:val="24"/>
        </w:rPr>
        <w:t>employee's</w:t>
      </w:r>
      <w:r w:rsidR="00AB0ACA" w:rsidRPr="00011DFA">
        <w:rPr>
          <w:rFonts w:ascii="Arial" w:hAnsi="Arial" w:cs="Arial"/>
          <w:sz w:val="24"/>
          <w:szCs w:val="24"/>
        </w:rPr>
        <w:t xml:space="preserve"> expectations in Germany according to </w:t>
      </w:r>
      <w:r w:rsidR="00833F5B" w:rsidRPr="00011DFA">
        <w:rPr>
          <w:rFonts w:ascii="Arial" w:hAnsi="Arial" w:cs="Arial"/>
          <w:sz w:val="24"/>
          <w:szCs w:val="24"/>
        </w:rPr>
        <w:t>achieving</w:t>
      </w:r>
      <w:r w:rsidR="00AB0ACA" w:rsidRPr="00011DFA">
        <w:rPr>
          <w:rFonts w:ascii="Arial" w:hAnsi="Arial" w:cs="Arial"/>
          <w:sz w:val="24"/>
          <w:szCs w:val="24"/>
        </w:rPr>
        <w:t xml:space="preserve"> the business goals of the organizations. </w:t>
      </w:r>
    </w:p>
    <w:tbl>
      <w:tblPr>
        <w:tblStyle w:val="TableGrid"/>
        <w:tblW w:w="0" w:type="auto"/>
        <w:tblLook w:val="04A0" w:firstRow="1" w:lastRow="0" w:firstColumn="1" w:lastColumn="0" w:noHBand="0" w:noVBand="1"/>
      </w:tblPr>
      <w:tblGrid>
        <w:gridCol w:w="3116"/>
        <w:gridCol w:w="3117"/>
        <w:gridCol w:w="3117"/>
      </w:tblGrid>
      <w:tr w:rsidR="006249D4" w:rsidTr="006249D4">
        <w:tc>
          <w:tcPr>
            <w:tcW w:w="3116"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 xml:space="preserve">Culture dimensions </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England score</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Germany score</w:t>
            </w:r>
          </w:p>
        </w:tc>
      </w:tr>
      <w:tr w:rsidR="006249D4" w:rsidTr="006249D4">
        <w:tc>
          <w:tcPr>
            <w:tcW w:w="3116"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Environmental awareness</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4 out of 5 leaves</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3 out of 5 leaves</w:t>
            </w:r>
          </w:p>
        </w:tc>
      </w:tr>
      <w:tr w:rsidR="006249D4" w:rsidTr="006249D4">
        <w:tc>
          <w:tcPr>
            <w:tcW w:w="3116"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 xml:space="preserve">Culture understanding </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3 out of 4 globes</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 xml:space="preserve">4 out of 4 globes </w:t>
            </w:r>
          </w:p>
        </w:tc>
      </w:tr>
      <w:tr w:rsidR="006249D4" w:rsidTr="006249D4">
        <w:tc>
          <w:tcPr>
            <w:tcW w:w="3116"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 xml:space="preserve">Scientific inquiry </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 xml:space="preserve">3 out of 5 test tubes </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 xml:space="preserve">4 out of 5 test tubes </w:t>
            </w:r>
          </w:p>
        </w:tc>
      </w:tr>
      <w:tr w:rsidR="006249D4" w:rsidTr="006249D4">
        <w:tc>
          <w:tcPr>
            <w:tcW w:w="3116"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 xml:space="preserve">Collaboration </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 xml:space="preserve">4 out of 5 handshakes </w:t>
            </w:r>
          </w:p>
        </w:tc>
        <w:tc>
          <w:tcPr>
            <w:tcW w:w="3117" w:type="dxa"/>
          </w:tcPr>
          <w:p w:rsidR="006249D4" w:rsidRDefault="006249D4" w:rsidP="00715D3A">
            <w:pPr>
              <w:spacing w:line="360" w:lineRule="auto"/>
              <w:jc w:val="both"/>
              <w:rPr>
                <w:rFonts w:ascii="Arial" w:hAnsi="Arial" w:cs="Arial"/>
                <w:sz w:val="24"/>
                <w:szCs w:val="24"/>
              </w:rPr>
            </w:pPr>
            <w:r>
              <w:rPr>
                <w:rFonts w:ascii="Arial" w:hAnsi="Arial" w:cs="Arial"/>
                <w:sz w:val="24"/>
                <w:szCs w:val="24"/>
              </w:rPr>
              <w:t xml:space="preserve">3 out of 5 handshakes </w:t>
            </w:r>
          </w:p>
        </w:tc>
      </w:tr>
    </w:tbl>
    <w:p w:rsidR="006B5757" w:rsidRPr="00011DFA" w:rsidRDefault="006B5757" w:rsidP="00715D3A">
      <w:pPr>
        <w:spacing w:line="360" w:lineRule="auto"/>
        <w:jc w:val="both"/>
        <w:rPr>
          <w:rFonts w:ascii="Arial" w:hAnsi="Arial" w:cs="Arial"/>
          <w:sz w:val="24"/>
          <w:szCs w:val="24"/>
        </w:rPr>
      </w:pPr>
    </w:p>
    <w:p w:rsidR="00B84057" w:rsidRPr="00011DFA" w:rsidRDefault="00B84057" w:rsidP="00431AB8">
      <w:pPr>
        <w:pStyle w:val="Heading2"/>
        <w:rPr>
          <w:rFonts w:cs="Arial"/>
        </w:rPr>
      </w:pPr>
      <w:bookmarkStart w:id="5" w:name="_Toc159551462"/>
      <w:r w:rsidRPr="00011DFA">
        <w:rPr>
          <w:rFonts w:cs="Arial"/>
        </w:rPr>
        <w:t>Challenges of International Leadership</w:t>
      </w:r>
      <w:bookmarkEnd w:id="5"/>
      <w:r w:rsidRPr="00011DFA">
        <w:rPr>
          <w:rFonts w:cs="Arial"/>
        </w:rPr>
        <w:t xml:space="preserve"> </w:t>
      </w:r>
    </w:p>
    <w:p w:rsidR="00B84057" w:rsidRPr="00011DFA" w:rsidRDefault="007D62FB" w:rsidP="00715D3A">
      <w:pPr>
        <w:spacing w:line="360" w:lineRule="auto"/>
        <w:jc w:val="both"/>
        <w:rPr>
          <w:rFonts w:ascii="Arial" w:hAnsi="Arial" w:cs="Arial"/>
          <w:sz w:val="24"/>
          <w:szCs w:val="24"/>
        </w:rPr>
      </w:pPr>
      <w:r w:rsidRPr="00011DFA">
        <w:rPr>
          <w:rFonts w:ascii="Arial" w:hAnsi="Arial" w:cs="Arial"/>
          <w:sz w:val="24"/>
          <w:szCs w:val="24"/>
        </w:rPr>
        <w:t xml:space="preserve">There are a lot of challenges of intercultural leadership in the hospitality industry to achieve organizational goals and objectives. </w:t>
      </w:r>
      <w:r w:rsidR="00057494" w:rsidRPr="00011DFA">
        <w:rPr>
          <w:rFonts w:ascii="Arial" w:hAnsi="Arial" w:cs="Arial"/>
          <w:sz w:val="24"/>
          <w:szCs w:val="24"/>
        </w:rPr>
        <w:t xml:space="preserve">The most common </w:t>
      </w:r>
      <w:r w:rsidR="00F94B10" w:rsidRPr="00011DFA">
        <w:rPr>
          <w:rFonts w:ascii="Arial" w:hAnsi="Arial" w:cs="Arial"/>
          <w:sz w:val="24"/>
          <w:szCs w:val="24"/>
        </w:rPr>
        <w:t>things</w:t>
      </w:r>
      <w:r w:rsidR="00057494" w:rsidRPr="00011DFA">
        <w:rPr>
          <w:rFonts w:ascii="Arial" w:hAnsi="Arial" w:cs="Arial"/>
          <w:sz w:val="24"/>
          <w:szCs w:val="24"/>
        </w:rPr>
        <w:t xml:space="preserve"> </w:t>
      </w:r>
      <w:r w:rsidR="00FD5D35" w:rsidRPr="00011DFA">
        <w:rPr>
          <w:rFonts w:ascii="Arial" w:hAnsi="Arial" w:cs="Arial"/>
          <w:sz w:val="24"/>
          <w:szCs w:val="24"/>
        </w:rPr>
        <w:t>are</w:t>
      </w:r>
      <w:r w:rsidR="00057494" w:rsidRPr="00011DFA">
        <w:rPr>
          <w:rFonts w:ascii="Arial" w:hAnsi="Arial" w:cs="Arial"/>
          <w:sz w:val="24"/>
          <w:szCs w:val="24"/>
        </w:rPr>
        <w:t xml:space="preserve"> communication barriers and </w:t>
      </w:r>
      <w:r w:rsidR="00FA5A67" w:rsidRPr="00011DFA">
        <w:rPr>
          <w:rFonts w:ascii="Arial" w:hAnsi="Arial" w:cs="Arial"/>
          <w:sz w:val="24"/>
          <w:szCs w:val="24"/>
        </w:rPr>
        <w:t>misunderstandings</w:t>
      </w:r>
      <w:r w:rsidR="00057494" w:rsidRPr="00011DFA">
        <w:rPr>
          <w:rFonts w:ascii="Arial" w:hAnsi="Arial" w:cs="Arial"/>
          <w:sz w:val="24"/>
          <w:szCs w:val="24"/>
        </w:rPr>
        <w:t xml:space="preserve"> among the leaders and the employees</w:t>
      </w:r>
      <w:r w:rsidR="00F94B10" w:rsidRPr="00011DFA">
        <w:rPr>
          <w:rFonts w:ascii="Arial" w:hAnsi="Arial" w:cs="Arial"/>
          <w:sz w:val="24"/>
          <w:szCs w:val="24"/>
        </w:rPr>
        <w:t xml:space="preserve"> (Yilmaz et al. 2016)</w:t>
      </w:r>
      <w:r w:rsidR="00057494" w:rsidRPr="00011DFA">
        <w:rPr>
          <w:rFonts w:ascii="Arial" w:hAnsi="Arial" w:cs="Arial"/>
          <w:sz w:val="24"/>
          <w:szCs w:val="24"/>
        </w:rPr>
        <w:t xml:space="preserve">. </w:t>
      </w:r>
      <w:r w:rsidR="001929ED" w:rsidRPr="00011DFA">
        <w:rPr>
          <w:rFonts w:ascii="Arial" w:hAnsi="Arial" w:cs="Arial"/>
          <w:sz w:val="24"/>
          <w:szCs w:val="24"/>
        </w:rPr>
        <w:t xml:space="preserve">In different </w:t>
      </w:r>
      <w:r w:rsidR="00963B5A" w:rsidRPr="00011DFA">
        <w:rPr>
          <w:rFonts w:ascii="Arial" w:hAnsi="Arial" w:cs="Arial"/>
          <w:sz w:val="24"/>
          <w:szCs w:val="24"/>
        </w:rPr>
        <w:t>approaches</w:t>
      </w:r>
      <w:r w:rsidR="001929ED" w:rsidRPr="00011DFA">
        <w:rPr>
          <w:rFonts w:ascii="Arial" w:hAnsi="Arial" w:cs="Arial"/>
          <w:sz w:val="24"/>
          <w:szCs w:val="24"/>
        </w:rPr>
        <w:t xml:space="preserve"> of the organization</w:t>
      </w:r>
      <w:r w:rsidR="00963B5A" w:rsidRPr="00011DFA">
        <w:rPr>
          <w:rFonts w:ascii="Arial" w:hAnsi="Arial" w:cs="Arial"/>
          <w:sz w:val="24"/>
          <w:szCs w:val="24"/>
        </w:rPr>
        <w:t xml:space="preserve">, there needs to be teamwork with the help of a leader such as problem-solving, decision-making, etc. where good leadership </w:t>
      </w:r>
      <w:r w:rsidR="00ED1FF1" w:rsidRPr="00011DFA">
        <w:rPr>
          <w:rFonts w:ascii="Arial" w:hAnsi="Arial" w:cs="Arial"/>
          <w:sz w:val="24"/>
          <w:szCs w:val="24"/>
        </w:rPr>
        <w:t>leads</w:t>
      </w:r>
      <w:r w:rsidR="00963B5A" w:rsidRPr="00011DFA">
        <w:rPr>
          <w:rFonts w:ascii="Arial" w:hAnsi="Arial" w:cs="Arial"/>
          <w:sz w:val="24"/>
          <w:szCs w:val="24"/>
        </w:rPr>
        <w:t xml:space="preserve"> the organization. The communication barrier and misunderstanding impact </w:t>
      </w:r>
      <w:r w:rsidR="00E85F85" w:rsidRPr="00011DFA">
        <w:rPr>
          <w:rFonts w:ascii="Arial" w:hAnsi="Arial" w:cs="Arial"/>
          <w:sz w:val="24"/>
          <w:szCs w:val="24"/>
        </w:rPr>
        <w:t xml:space="preserve">the process of work in the organizational development in </w:t>
      </w:r>
      <w:r w:rsidR="002A5D4F" w:rsidRPr="00011DFA">
        <w:rPr>
          <w:rFonts w:ascii="Arial" w:hAnsi="Arial" w:cs="Arial"/>
          <w:sz w:val="24"/>
          <w:szCs w:val="24"/>
        </w:rPr>
        <w:t xml:space="preserve">the </w:t>
      </w:r>
      <w:r w:rsidR="00E85F85" w:rsidRPr="00011DFA">
        <w:rPr>
          <w:rFonts w:ascii="Arial" w:hAnsi="Arial" w:cs="Arial"/>
          <w:sz w:val="24"/>
          <w:szCs w:val="24"/>
        </w:rPr>
        <w:t>hospitality industry</w:t>
      </w:r>
      <w:r w:rsidR="005612E9">
        <w:rPr>
          <w:rFonts w:ascii="Arial" w:hAnsi="Arial" w:cs="Arial"/>
          <w:sz w:val="24"/>
          <w:szCs w:val="24"/>
        </w:rPr>
        <w:t xml:space="preserve"> (Kaihlanen et al. 2019)</w:t>
      </w:r>
      <w:r w:rsidR="00E85F85" w:rsidRPr="00011DFA">
        <w:rPr>
          <w:rFonts w:ascii="Arial" w:hAnsi="Arial" w:cs="Arial"/>
          <w:sz w:val="24"/>
          <w:szCs w:val="24"/>
        </w:rPr>
        <w:t xml:space="preserve">. The leader needs to manage the conflict in the team during teamwork to achieve the organizational goals and objectives. There may be a lot of conflict </w:t>
      </w:r>
      <w:r w:rsidR="002A5D4F" w:rsidRPr="00011DFA">
        <w:rPr>
          <w:rFonts w:ascii="Arial" w:hAnsi="Arial" w:cs="Arial"/>
          <w:sz w:val="24"/>
          <w:szCs w:val="24"/>
        </w:rPr>
        <w:t>while</w:t>
      </w:r>
      <w:r w:rsidR="00E85F85" w:rsidRPr="00011DFA">
        <w:rPr>
          <w:rFonts w:ascii="Arial" w:hAnsi="Arial" w:cs="Arial"/>
          <w:sz w:val="24"/>
          <w:szCs w:val="24"/>
        </w:rPr>
        <w:t xml:space="preserve"> working in a team which is another challenge for the leader to achieve the goals and objectives</w:t>
      </w:r>
      <w:r w:rsidR="005612E9">
        <w:rPr>
          <w:rFonts w:ascii="Arial" w:hAnsi="Arial" w:cs="Arial"/>
          <w:sz w:val="24"/>
          <w:szCs w:val="24"/>
        </w:rPr>
        <w:t xml:space="preserve"> (Fedko et al. 2021)</w:t>
      </w:r>
      <w:r w:rsidR="00E85F85" w:rsidRPr="00011DFA">
        <w:rPr>
          <w:rFonts w:ascii="Arial" w:hAnsi="Arial" w:cs="Arial"/>
          <w:sz w:val="24"/>
          <w:szCs w:val="24"/>
        </w:rPr>
        <w:t xml:space="preserve">. </w:t>
      </w:r>
    </w:p>
    <w:p w:rsidR="00B84057" w:rsidRPr="00011DFA" w:rsidRDefault="00B84057" w:rsidP="00431AB8">
      <w:pPr>
        <w:pStyle w:val="Heading1"/>
        <w:rPr>
          <w:rFonts w:cs="Arial"/>
        </w:rPr>
      </w:pPr>
      <w:bookmarkStart w:id="6" w:name="_Toc159551463"/>
      <w:r w:rsidRPr="00011DFA">
        <w:rPr>
          <w:rFonts w:cs="Arial"/>
        </w:rPr>
        <w:t>Recommendation</w:t>
      </w:r>
      <w:bookmarkEnd w:id="6"/>
      <w:r w:rsidRPr="00011DFA">
        <w:rPr>
          <w:rFonts w:cs="Arial"/>
        </w:rPr>
        <w:t xml:space="preserve"> </w:t>
      </w:r>
    </w:p>
    <w:p w:rsidR="00B84057" w:rsidRPr="00011DFA" w:rsidRDefault="00FD146F" w:rsidP="00715D3A">
      <w:pPr>
        <w:spacing w:line="360" w:lineRule="auto"/>
        <w:jc w:val="both"/>
        <w:rPr>
          <w:rFonts w:ascii="Arial" w:hAnsi="Arial" w:cs="Arial"/>
          <w:sz w:val="24"/>
          <w:szCs w:val="24"/>
        </w:rPr>
      </w:pPr>
      <w:r w:rsidRPr="00011DFA">
        <w:rPr>
          <w:rFonts w:ascii="Arial" w:hAnsi="Arial" w:cs="Arial"/>
          <w:sz w:val="24"/>
          <w:szCs w:val="24"/>
        </w:rPr>
        <w:t xml:space="preserve">There are some recommendations for increasing effectiveness in </w:t>
      </w:r>
      <w:r w:rsidR="002633A0" w:rsidRPr="00011DFA">
        <w:rPr>
          <w:rFonts w:ascii="Arial" w:hAnsi="Arial" w:cs="Arial"/>
          <w:sz w:val="24"/>
          <w:szCs w:val="24"/>
        </w:rPr>
        <w:t xml:space="preserve">the </w:t>
      </w:r>
      <w:r w:rsidRPr="00011DFA">
        <w:rPr>
          <w:rFonts w:ascii="Arial" w:hAnsi="Arial" w:cs="Arial"/>
          <w:sz w:val="24"/>
          <w:szCs w:val="24"/>
        </w:rPr>
        <w:t xml:space="preserve">hospitality industry for achieving the goals and objectives of the organization. </w:t>
      </w:r>
    </w:p>
    <w:p w:rsidR="00FD146F" w:rsidRPr="00011DFA" w:rsidRDefault="002633A0" w:rsidP="00FD146F">
      <w:pPr>
        <w:pStyle w:val="ListParagraph"/>
        <w:numPr>
          <w:ilvl w:val="0"/>
          <w:numId w:val="1"/>
        </w:numPr>
        <w:spacing w:line="360" w:lineRule="auto"/>
        <w:jc w:val="both"/>
        <w:rPr>
          <w:rFonts w:ascii="Arial" w:hAnsi="Arial" w:cs="Arial"/>
          <w:sz w:val="24"/>
          <w:szCs w:val="24"/>
        </w:rPr>
      </w:pPr>
      <w:r w:rsidRPr="00011DFA">
        <w:rPr>
          <w:rFonts w:ascii="Arial" w:hAnsi="Arial" w:cs="Arial"/>
          <w:sz w:val="24"/>
          <w:szCs w:val="24"/>
        </w:rPr>
        <w:t xml:space="preserve">Leadership training and development: The organization needs to focus on leadership improvement to create opportunities </w:t>
      </w:r>
      <w:r w:rsidR="00AD3FEC" w:rsidRPr="00011DFA">
        <w:rPr>
          <w:rFonts w:ascii="Arial" w:hAnsi="Arial" w:cs="Arial"/>
          <w:sz w:val="24"/>
          <w:szCs w:val="24"/>
        </w:rPr>
        <w:t>for</w:t>
      </w:r>
      <w:r w:rsidRPr="00011DFA">
        <w:rPr>
          <w:rFonts w:ascii="Arial" w:hAnsi="Arial" w:cs="Arial"/>
          <w:sz w:val="24"/>
          <w:szCs w:val="24"/>
        </w:rPr>
        <w:t xml:space="preserve"> the organization </w:t>
      </w:r>
      <w:r w:rsidR="00AD3FEC" w:rsidRPr="00011DFA">
        <w:rPr>
          <w:rFonts w:ascii="Arial" w:hAnsi="Arial" w:cs="Arial"/>
          <w:sz w:val="24"/>
          <w:szCs w:val="24"/>
        </w:rPr>
        <w:t>to become</w:t>
      </w:r>
      <w:r w:rsidRPr="00011DFA">
        <w:rPr>
          <w:rFonts w:ascii="Arial" w:hAnsi="Arial" w:cs="Arial"/>
          <w:sz w:val="24"/>
          <w:szCs w:val="24"/>
        </w:rPr>
        <w:t xml:space="preserve"> successful in the business sector by achieving </w:t>
      </w:r>
      <w:r w:rsidR="00D72013" w:rsidRPr="00011DFA">
        <w:rPr>
          <w:rFonts w:ascii="Arial" w:hAnsi="Arial" w:cs="Arial"/>
          <w:sz w:val="24"/>
          <w:szCs w:val="24"/>
        </w:rPr>
        <w:t>its</w:t>
      </w:r>
      <w:r w:rsidRPr="00011DFA">
        <w:rPr>
          <w:rFonts w:ascii="Arial" w:hAnsi="Arial" w:cs="Arial"/>
          <w:sz w:val="24"/>
          <w:szCs w:val="24"/>
        </w:rPr>
        <w:t xml:space="preserve"> goals and objectives. </w:t>
      </w:r>
    </w:p>
    <w:p w:rsidR="00B36D0E" w:rsidRPr="00011DFA" w:rsidRDefault="00433D2D" w:rsidP="00B36D0E">
      <w:pPr>
        <w:pStyle w:val="ListParagraph"/>
        <w:numPr>
          <w:ilvl w:val="0"/>
          <w:numId w:val="1"/>
        </w:numPr>
        <w:spacing w:line="360" w:lineRule="auto"/>
        <w:jc w:val="both"/>
        <w:rPr>
          <w:rFonts w:ascii="Arial" w:hAnsi="Arial" w:cs="Arial"/>
          <w:sz w:val="24"/>
          <w:szCs w:val="24"/>
        </w:rPr>
      </w:pPr>
      <w:r w:rsidRPr="00011DFA">
        <w:rPr>
          <w:rFonts w:ascii="Arial" w:hAnsi="Arial" w:cs="Arial"/>
          <w:sz w:val="24"/>
          <w:szCs w:val="24"/>
        </w:rPr>
        <w:t xml:space="preserve">Culture barriers </w:t>
      </w:r>
      <w:r w:rsidR="00D72013" w:rsidRPr="00011DFA">
        <w:rPr>
          <w:rFonts w:ascii="Arial" w:hAnsi="Arial" w:cs="Arial"/>
          <w:sz w:val="24"/>
          <w:szCs w:val="24"/>
        </w:rPr>
        <w:t>reduction</w:t>
      </w:r>
      <w:r w:rsidRPr="00011DFA">
        <w:rPr>
          <w:rFonts w:ascii="Arial" w:hAnsi="Arial" w:cs="Arial"/>
          <w:sz w:val="24"/>
          <w:szCs w:val="24"/>
        </w:rPr>
        <w:t xml:space="preserve">: </w:t>
      </w:r>
      <w:r w:rsidR="00D72013" w:rsidRPr="00011DFA">
        <w:rPr>
          <w:rFonts w:ascii="Arial" w:hAnsi="Arial" w:cs="Arial"/>
          <w:sz w:val="24"/>
          <w:szCs w:val="24"/>
        </w:rPr>
        <w:t>Organizations</w:t>
      </w:r>
      <w:r w:rsidRPr="00011DFA">
        <w:rPr>
          <w:rFonts w:ascii="Arial" w:hAnsi="Arial" w:cs="Arial"/>
          <w:sz w:val="24"/>
          <w:szCs w:val="24"/>
        </w:rPr>
        <w:t xml:space="preserve"> need to improve organization culture </w:t>
      </w:r>
      <w:r w:rsidR="00D72013" w:rsidRPr="00011DFA">
        <w:rPr>
          <w:rFonts w:ascii="Arial" w:hAnsi="Arial" w:cs="Arial"/>
          <w:sz w:val="24"/>
          <w:szCs w:val="24"/>
        </w:rPr>
        <w:t>to provide</w:t>
      </w:r>
      <w:r w:rsidRPr="00011DFA">
        <w:rPr>
          <w:rFonts w:ascii="Arial" w:hAnsi="Arial" w:cs="Arial"/>
          <w:sz w:val="24"/>
          <w:szCs w:val="24"/>
        </w:rPr>
        <w:t xml:space="preserve"> effective services to the customers in the hospitality industry </w:t>
      </w:r>
      <w:r w:rsidR="00D72013" w:rsidRPr="00011DFA">
        <w:rPr>
          <w:rFonts w:ascii="Arial" w:hAnsi="Arial" w:cs="Arial"/>
          <w:sz w:val="24"/>
          <w:szCs w:val="24"/>
        </w:rPr>
        <w:t>which</w:t>
      </w:r>
      <w:r w:rsidRPr="00011DFA">
        <w:rPr>
          <w:rFonts w:ascii="Arial" w:hAnsi="Arial" w:cs="Arial"/>
          <w:sz w:val="24"/>
          <w:szCs w:val="24"/>
        </w:rPr>
        <w:t xml:space="preserve"> needs an effective culture performance of the employees. </w:t>
      </w:r>
      <w:r w:rsidR="00B36D0E" w:rsidRPr="00011DFA">
        <w:rPr>
          <w:rFonts w:ascii="Arial" w:hAnsi="Arial" w:cs="Arial"/>
          <w:sz w:val="24"/>
          <w:szCs w:val="24"/>
        </w:rPr>
        <w:t xml:space="preserve">The organization needs to </w:t>
      </w:r>
      <w:r w:rsidR="00B36D0E" w:rsidRPr="00011DFA">
        <w:rPr>
          <w:rFonts w:ascii="Arial" w:hAnsi="Arial" w:cs="Arial"/>
          <w:sz w:val="24"/>
          <w:szCs w:val="24"/>
        </w:rPr>
        <w:lastRenderedPageBreak/>
        <w:t xml:space="preserve">focus on improving cross-culture </w:t>
      </w:r>
      <w:r w:rsidR="00AE2D2F" w:rsidRPr="00011DFA">
        <w:rPr>
          <w:rFonts w:ascii="Arial" w:hAnsi="Arial" w:cs="Arial"/>
          <w:sz w:val="24"/>
          <w:szCs w:val="24"/>
        </w:rPr>
        <w:t>relationships</w:t>
      </w:r>
      <w:r w:rsidR="00B36D0E" w:rsidRPr="00011DFA">
        <w:rPr>
          <w:rFonts w:ascii="Arial" w:hAnsi="Arial" w:cs="Arial"/>
          <w:sz w:val="24"/>
          <w:szCs w:val="24"/>
        </w:rPr>
        <w:t xml:space="preserve"> for reducing cultural barriers which can be helpful for organizational development. </w:t>
      </w:r>
    </w:p>
    <w:p w:rsidR="00B36D0E" w:rsidRPr="00011DFA" w:rsidRDefault="00674FF8" w:rsidP="00B36D0E">
      <w:pPr>
        <w:pStyle w:val="ListParagraph"/>
        <w:numPr>
          <w:ilvl w:val="0"/>
          <w:numId w:val="1"/>
        </w:numPr>
        <w:spacing w:line="360" w:lineRule="auto"/>
        <w:jc w:val="both"/>
        <w:rPr>
          <w:rFonts w:ascii="Arial" w:hAnsi="Arial" w:cs="Arial"/>
          <w:sz w:val="24"/>
          <w:szCs w:val="24"/>
        </w:rPr>
      </w:pPr>
      <w:r w:rsidRPr="00011DFA">
        <w:rPr>
          <w:rFonts w:ascii="Arial" w:hAnsi="Arial" w:cs="Arial"/>
          <w:sz w:val="24"/>
          <w:szCs w:val="24"/>
        </w:rPr>
        <w:t xml:space="preserve">Building a good team: </w:t>
      </w:r>
      <w:r w:rsidR="00723B3A" w:rsidRPr="00011DFA">
        <w:rPr>
          <w:rFonts w:ascii="Arial" w:hAnsi="Arial" w:cs="Arial"/>
          <w:sz w:val="24"/>
          <w:szCs w:val="24"/>
        </w:rPr>
        <w:t>Teamwork</w:t>
      </w:r>
      <w:r w:rsidRPr="00011DFA">
        <w:rPr>
          <w:rFonts w:ascii="Arial" w:hAnsi="Arial" w:cs="Arial"/>
          <w:sz w:val="24"/>
          <w:szCs w:val="24"/>
        </w:rPr>
        <w:t xml:space="preserve"> helps to manage the organization to achieve the goals and objectives in life. This is why there needs to focus on team building activities to achieve the goals and objectives in </w:t>
      </w:r>
      <w:r w:rsidR="00723B3A" w:rsidRPr="00011DFA">
        <w:rPr>
          <w:rFonts w:ascii="Arial" w:hAnsi="Arial" w:cs="Arial"/>
          <w:sz w:val="24"/>
          <w:szCs w:val="24"/>
        </w:rPr>
        <w:t xml:space="preserve">the </w:t>
      </w:r>
      <w:r w:rsidRPr="00011DFA">
        <w:rPr>
          <w:rFonts w:ascii="Arial" w:hAnsi="Arial" w:cs="Arial"/>
          <w:sz w:val="24"/>
          <w:szCs w:val="24"/>
        </w:rPr>
        <w:t xml:space="preserve">hospitality management sector. </w:t>
      </w:r>
      <w:r w:rsidR="003B6984" w:rsidRPr="00011DFA">
        <w:rPr>
          <w:rFonts w:ascii="Arial" w:hAnsi="Arial" w:cs="Arial"/>
          <w:sz w:val="24"/>
          <w:szCs w:val="24"/>
        </w:rPr>
        <w:t xml:space="preserve">This will </w:t>
      </w:r>
      <w:r w:rsidR="00803A34" w:rsidRPr="00011DFA">
        <w:rPr>
          <w:rFonts w:ascii="Arial" w:hAnsi="Arial" w:cs="Arial"/>
          <w:sz w:val="24"/>
          <w:szCs w:val="24"/>
        </w:rPr>
        <w:t>help achieve</w:t>
      </w:r>
      <w:r w:rsidR="003B6984" w:rsidRPr="00011DFA">
        <w:rPr>
          <w:rFonts w:ascii="Arial" w:hAnsi="Arial" w:cs="Arial"/>
          <w:sz w:val="24"/>
          <w:szCs w:val="24"/>
        </w:rPr>
        <w:t xml:space="preserve"> the organizational goals </w:t>
      </w:r>
      <w:r w:rsidR="00803A34" w:rsidRPr="00011DFA">
        <w:rPr>
          <w:rFonts w:ascii="Arial" w:hAnsi="Arial" w:cs="Arial"/>
          <w:sz w:val="24"/>
          <w:szCs w:val="24"/>
        </w:rPr>
        <w:t>by</w:t>
      </w:r>
      <w:r w:rsidR="003B6984" w:rsidRPr="00011DFA">
        <w:rPr>
          <w:rFonts w:ascii="Arial" w:hAnsi="Arial" w:cs="Arial"/>
          <w:sz w:val="24"/>
          <w:szCs w:val="24"/>
        </w:rPr>
        <w:t xml:space="preserve"> providing satisfaction </w:t>
      </w:r>
      <w:r w:rsidR="00803A34" w:rsidRPr="00011DFA">
        <w:rPr>
          <w:rFonts w:ascii="Arial" w:hAnsi="Arial" w:cs="Arial"/>
          <w:sz w:val="24"/>
          <w:szCs w:val="24"/>
        </w:rPr>
        <w:t>to</w:t>
      </w:r>
      <w:r w:rsidR="003B6984" w:rsidRPr="00011DFA">
        <w:rPr>
          <w:rFonts w:ascii="Arial" w:hAnsi="Arial" w:cs="Arial"/>
          <w:sz w:val="24"/>
          <w:szCs w:val="24"/>
        </w:rPr>
        <w:t xml:space="preserve"> the customer. </w:t>
      </w:r>
    </w:p>
    <w:p w:rsidR="00B84057" w:rsidRPr="00011DFA" w:rsidRDefault="00B84057" w:rsidP="00431AB8">
      <w:pPr>
        <w:pStyle w:val="Heading1"/>
        <w:rPr>
          <w:rFonts w:cs="Arial"/>
        </w:rPr>
      </w:pPr>
      <w:bookmarkStart w:id="7" w:name="_Toc159551464"/>
      <w:r w:rsidRPr="00011DFA">
        <w:rPr>
          <w:rFonts w:cs="Arial"/>
        </w:rPr>
        <w:t>Conclusion</w:t>
      </w:r>
      <w:bookmarkEnd w:id="7"/>
      <w:r w:rsidRPr="00011DFA">
        <w:rPr>
          <w:rFonts w:cs="Arial"/>
        </w:rPr>
        <w:t xml:space="preserve"> </w:t>
      </w:r>
    </w:p>
    <w:p w:rsidR="00B84057" w:rsidRPr="00011DFA" w:rsidRDefault="00476BBC" w:rsidP="00715D3A">
      <w:pPr>
        <w:spacing w:line="360" w:lineRule="auto"/>
        <w:jc w:val="both"/>
        <w:rPr>
          <w:rFonts w:ascii="Arial" w:hAnsi="Arial" w:cs="Arial"/>
          <w:sz w:val="24"/>
          <w:szCs w:val="24"/>
        </w:rPr>
      </w:pPr>
      <w:r w:rsidRPr="00011DFA">
        <w:rPr>
          <w:rFonts w:ascii="Arial" w:hAnsi="Arial" w:cs="Arial"/>
          <w:sz w:val="24"/>
          <w:szCs w:val="24"/>
        </w:rPr>
        <w:t>Different</w:t>
      </w:r>
      <w:r w:rsidR="00C8709C" w:rsidRPr="00011DFA">
        <w:rPr>
          <w:rFonts w:ascii="Arial" w:hAnsi="Arial" w:cs="Arial"/>
          <w:sz w:val="24"/>
          <w:szCs w:val="24"/>
        </w:rPr>
        <w:t xml:space="preserve"> organizations and countries bear different cultures and </w:t>
      </w:r>
      <w:r w:rsidRPr="00011DFA">
        <w:rPr>
          <w:rFonts w:ascii="Arial" w:hAnsi="Arial" w:cs="Arial"/>
          <w:sz w:val="24"/>
          <w:szCs w:val="24"/>
        </w:rPr>
        <w:t>languages</w:t>
      </w:r>
      <w:r w:rsidR="00C8709C" w:rsidRPr="00011DFA">
        <w:rPr>
          <w:rFonts w:ascii="Arial" w:hAnsi="Arial" w:cs="Arial"/>
          <w:sz w:val="24"/>
          <w:szCs w:val="24"/>
        </w:rPr>
        <w:t xml:space="preserve"> to manage the customers according to the </w:t>
      </w:r>
      <w:r w:rsidRPr="00011DFA">
        <w:rPr>
          <w:rFonts w:ascii="Arial" w:hAnsi="Arial" w:cs="Arial"/>
          <w:sz w:val="24"/>
          <w:szCs w:val="24"/>
        </w:rPr>
        <w:t>organizational</w:t>
      </w:r>
      <w:r w:rsidR="00C8709C" w:rsidRPr="00011DFA">
        <w:rPr>
          <w:rFonts w:ascii="Arial" w:hAnsi="Arial" w:cs="Arial"/>
          <w:sz w:val="24"/>
          <w:szCs w:val="24"/>
        </w:rPr>
        <w:t xml:space="preserve"> goals and objectives. This is why there needs to focus on the </w:t>
      </w:r>
      <w:r w:rsidRPr="00011DFA">
        <w:rPr>
          <w:rFonts w:ascii="Arial" w:hAnsi="Arial" w:cs="Arial"/>
          <w:sz w:val="24"/>
          <w:szCs w:val="24"/>
        </w:rPr>
        <w:t>various</w:t>
      </w:r>
      <w:r w:rsidR="00C8709C" w:rsidRPr="00011DFA">
        <w:rPr>
          <w:rFonts w:ascii="Arial" w:hAnsi="Arial" w:cs="Arial"/>
          <w:sz w:val="24"/>
          <w:szCs w:val="24"/>
        </w:rPr>
        <w:t xml:space="preserve"> </w:t>
      </w:r>
      <w:r w:rsidRPr="00011DFA">
        <w:rPr>
          <w:rFonts w:ascii="Arial" w:hAnsi="Arial" w:cs="Arial"/>
          <w:sz w:val="24"/>
          <w:szCs w:val="24"/>
        </w:rPr>
        <w:t>languages</w:t>
      </w:r>
      <w:r w:rsidR="00C8709C" w:rsidRPr="00011DFA">
        <w:rPr>
          <w:rFonts w:ascii="Arial" w:hAnsi="Arial" w:cs="Arial"/>
          <w:sz w:val="24"/>
          <w:szCs w:val="24"/>
        </w:rPr>
        <w:t xml:space="preserve"> and </w:t>
      </w:r>
      <w:r w:rsidRPr="00011DFA">
        <w:rPr>
          <w:rFonts w:ascii="Arial" w:hAnsi="Arial" w:cs="Arial"/>
          <w:sz w:val="24"/>
          <w:szCs w:val="24"/>
        </w:rPr>
        <w:t>cultures</w:t>
      </w:r>
      <w:r w:rsidR="00C8709C" w:rsidRPr="00011DFA">
        <w:rPr>
          <w:rFonts w:ascii="Arial" w:hAnsi="Arial" w:cs="Arial"/>
          <w:sz w:val="24"/>
          <w:szCs w:val="24"/>
        </w:rPr>
        <w:t xml:space="preserve"> to achieve the organizational goals by </w:t>
      </w:r>
      <w:r w:rsidRPr="00011DFA">
        <w:rPr>
          <w:rFonts w:ascii="Arial" w:hAnsi="Arial" w:cs="Arial"/>
          <w:sz w:val="24"/>
          <w:szCs w:val="24"/>
        </w:rPr>
        <w:t>providing</w:t>
      </w:r>
      <w:r w:rsidR="00C8709C" w:rsidRPr="00011DFA">
        <w:rPr>
          <w:rFonts w:ascii="Arial" w:hAnsi="Arial" w:cs="Arial"/>
          <w:sz w:val="24"/>
          <w:szCs w:val="24"/>
        </w:rPr>
        <w:t xml:space="preserve"> effective training and development activities. </w:t>
      </w:r>
      <w:r w:rsidRPr="00011DFA">
        <w:rPr>
          <w:rFonts w:ascii="Arial" w:hAnsi="Arial" w:cs="Arial"/>
          <w:sz w:val="24"/>
          <w:szCs w:val="24"/>
        </w:rPr>
        <w:t>Organizations</w:t>
      </w:r>
      <w:r w:rsidR="00C8709C" w:rsidRPr="00011DFA">
        <w:rPr>
          <w:rFonts w:ascii="Arial" w:hAnsi="Arial" w:cs="Arial"/>
          <w:sz w:val="24"/>
          <w:szCs w:val="24"/>
        </w:rPr>
        <w:t xml:space="preserve"> need to manage effective </w:t>
      </w:r>
      <w:r w:rsidRPr="00011DFA">
        <w:rPr>
          <w:rFonts w:ascii="Arial" w:hAnsi="Arial" w:cs="Arial"/>
          <w:sz w:val="24"/>
          <w:szCs w:val="24"/>
        </w:rPr>
        <w:t>teams</w:t>
      </w:r>
      <w:r w:rsidR="00C8709C" w:rsidRPr="00011DFA">
        <w:rPr>
          <w:rFonts w:ascii="Arial" w:hAnsi="Arial" w:cs="Arial"/>
          <w:sz w:val="24"/>
          <w:szCs w:val="24"/>
        </w:rPr>
        <w:t xml:space="preserve"> </w:t>
      </w:r>
      <w:r w:rsidRPr="00011DFA">
        <w:rPr>
          <w:rFonts w:ascii="Arial" w:hAnsi="Arial" w:cs="Arial"/>
          <w:sz w:val="24"/>
          <w:szCs w:val="24"/>
        </w:rPr>
        <w:t>to complete</w:t>
      </w:r>
      <w:r w:rsidR="00C8709C" w:rsidRPr="00011DFA">
        <w:rPr>
          <w:rFonts w:ascii="Arial" w:hAnsi="Arial" w:cs="Arial"/>
          <w:sz w:val="24"/>
          <w:szCs w:val="24"/>
        </w:rPr>
        <w:t xml:space="preserve"> the work following the direction of the leaders who provide effective advice in the hospitality management sector. England and Germany are </w:t>
      </w:r>
      <w:r w:rsidRPr="00011DFA">
        <w:rPr>
          <w:rFonts w:ascii="Arial" w:hAnsi="Arial" w:cs="Arial"/>
          <w:sz w:val="24"/>
          <w:szCs w:val="24"/>
        </w:rPr>
        <w:t>different</w:t>
      </w:r>
      <w:r w:rsidR="00C8709C" w:rsidRPr="00011DFA">
        <w:rPr>
          <w:rFonts w:ascii="Arial" w:hAnsi="Arial" w:cs="Arial"/>
          <w:sz w:val="24"/>
          <w:szCs w:val="24"/>
        </w:rPr>
        <w:t xml:space="preserve"> </w:t>
      </w:r>
      <w:r w:rsidRPr="00011DFA">
        <w:rPr>
          <w:rFonts w:ascii="Arial" w:hAnsi="Arial" w:cs="Arial"/>
          <w:sz w:val="24"/>
          <w:szCs w:val="24"/>
        </w:rPr>
        <w:t>countries</w:t>
      </w:r>
      <w:r w:rsidR="00C8709C" w:rsidRPr="00011DFA">
        <w:rPr>
          <w:rFonts w:ascii="Arial" w:hAnsi="Arial" w:cs="Arial"/>
          <w:sz w:val="24"/>
          <w:szCs w:val="24"/>
        </w:rPr>
        <w:t xml:space="preserve"> containing different </w:t>
      </w:r>
      <w:r w:rsidRPr="00011DFA">
        <w:rPr>
          <w:rFonts w:ascii="Arial" w:hAnsi="Arial" w:cs="Arial"/>
          <w:sz w:val="24"/>
          <w:szCs w:val="24"/>
        </w:rPr>
        <w:t>languages</w:t>
      </w:r>
      <w:r w:rsidR="00C8709C" w:rsidRPr="00011DFA">
        <w:rPr>
          <w:rFonts w:ascii="Arial" w:hAnsi="Arial" w:cs="Arial"/>
          <w:sz w:val="24"/>
          <w:szCs w:val="24"/>
        </w:rPr>
        <w:t xml:space="preserve"> which impact the hospitality management sector. This is why organizations focus on the cultural development of employees </w:t>
      </w:r>
      <w:r w:rsidRPr="00011DFA">
        <w:rPr>
          <w:rFonts w:ascii="Arial" w:hAnsi="Arial" w:cs="Arial"/>
          <w:sz w:val="24"/>
          <w:szCs w:val="24"/>
        </w:rPr>
        <w:t>to provide</w:t>
      </w:r>
      <w:r w:rsidR="00C8709C" w:rsidRPr="00011DFA">
        <w:rPr>
          <w:rFonts w:ascii="Arial" w:hAnsi="Arial" w:cs="Arial"/>
          <w:sz w:val="24"/>
          <w:szCs w:val="24"/>
        </w:rPr>
        <w:t xml:space="preserve"> effective services to the customer </w:t>
      </w:r>
      <w:r w:rsidRPr="00011DFA">
        <w:rPr>
          <w:rFonts w:ascii="Arial" w:hAnsi="Arial" w:cs="Arial"/>
          <w:sz w:val="24"/>
          <w:szCs w:val="24"/>
        </w:rPr>
        <w:t>to achieve</w:t>
      </w:r>
      <w:r w:rsidR="00C8709C" w:rsidRPr="00011DFA">
        <w:rPr>
          <w:rFonts w:ascii="Arial" w:hAnsi="Arial" w:cs="Arial"/>
          <w:sz w:val="24"/>
          <w:szCs w:val="24"/>
        </w:rPr>
        <w:t xml:space="preserve"> the organizational goals </w:t>
      </w:r>
      <w:r w:rsidRPr="00011DFA">
        <w:rPr>
          <w:rFonts w:ascii="Arial" w:hAnsi="Arial" w:cs="Arial"/>
          <w:sz w:val="24"/>
          <w:szCs w:val="24"/>
        </w:rPr>
        <w:t>of</w:t>
      </w:r>
      <w:r w:rsidR="00C8709C" w:rsidRPr="00011DFA">
        <w:rPr>
          <w:rFonts w:ascii="Arial" w:hAnsi="Arial" w:cs="Arial"/>
          <w:sz w:val="24"/>
          <w:szCs w:val="24"/>
        </w:rPr>
        <w:t xml:space="preserve"> providing satisfaction </w:t>
      </w:r>
      <w:r w:rsidRPr="00011DFA">
        <w:rPr>
          <w:rFonts w:ascii="Arial" w:hAnsi="Arial" w:cs="Arial"/>
          <w:sz w:val="24"/>
          <w:szCs w:val="24"/>
        </w:rPr>
        <w:t>to</w:t>
      </w:r>
      <w:r w:rsidR="00C8709C" w:rsidRPr="00011DFA">
        <w:rPr>
          <w:rFonts w:ascii="Arial" w:hAnsi="Arial" w:cs="Arial"/>
          <w:sz w:val="24"/>
          <w:szCs w:val="24"/>
        </w:rPr>
        <w:t xml:space="preserve"> the customers. </w:t>
      </w:r>
    </w:p>
    <w:p w:rsidR="00DA6A5B" w:rsidRDefault="00DA6A5B" w:rsidP="00431AB8">
      <w:pPr>
        <w:pStyle w:val="Heading1"/>
      </w:pPr>
      <w:bookmarkStart w:id="8" w:name="_Toc159551465"/>
      <w:r>
        <w:br w:type="page"/>
      </w:r>
    </w:p>
    <w:p w:rsidR="00B84057" w:rsidRDefault="00B84057" w:rsidP="00431AB8">
      <w:pPr>
        <w:pStyle w:val="Heading1"/>
      </w:pPr>
      <w:r>
        <w:lastRenderedPageBreak/>
        <w:t>Reference</w:t>
      </w:r>
      <w:bookmarkEnd w:id="8"/>
      <w:r>
        <w:t xml:space="preserve"> </w:t>
      </w:r>
    </w:p>
    <w:p w:rsidR="000F0D05" w:rsidRPr="00F07B4B" w:rsidRDefault="000F0D05" w:rsidP="00B7248D">
      <w:pPr>
        <w:spacing w:line="360" w:lineRule="auto"/>
        <w:ind w:left="720" w:hanging="720"/>
        <w:jc w:val="both"/>
        <w:rPr>
          <w:rFonts w:ascii="Arial" w:hAnsi="Arial" w:cs="Arial"/>
          <w:color w:val="222222"/>
          <w:sz w:val="24"/>
          <w:szCs w:val="24"/>
          <w:shd w:val="clear" w:color="auto" w:fill="FFFFFF"/>
        </w:rPr>
      </w:pPr>
      <w:r w:rsidRPr="00F07B4B">
        <w:rPr>
          <w:rFonts w:ascii="Arial" w:hAnsi="Arial" w:cs="Arial"/>
          <w:color w:val="222222"/>
          <w:sz w:val="24"/>
          <w:szCs w:val="24"/>
          <w:shd w:val="clear" w:color="auto" w:fill="FFFFFF"/>
        </w:rPr>
        <w:t xml:space="preserve">Al-Obaydi, L.H., </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 Cultural diversity, awareness</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 xml:space="preserve"> and teaching: A study in an EFL context. </w:t>
      </w:r>
      <w:r w:rsidRPr="00F07B4B">
        <w:rPr>
          <w:rFonts w:ascii="Arial" w:hAnsi="Arial" w:cs="Arial"/>
          <w:i/>
          <w:iCs/>
          <w:color w:val="222222"/>
          <w:sz w:val="24"/>
          <w:szCs w:val="24"/>
          <w:shd w:val="clear" w:color="auto" w:fill="FFFFFF"/>
        </w:rPr>
        <w:t>Journal of Asia TEFL</w:t>
      </w:r>
      <w:r w:rsidRPr="00F07B4B">
        <w:rPr>
          <w:rFonts w:ascii="Arial" w:hAnsi="Arial" w:cs="Arial"/>
          <w:color w:val="222222"/>
          <w:sz w:val="24"/>
          <w:szCs w:val="24"/>
          <w:shd w:val="clear" w:color="auto" w:fill="FFFFFF"/>
        </w:rPr>
        <w:t>, </w:t>
      </w:r>
      <w:r w:rsidRPr="00F07B4B">
        <w:rPr>
          <w:rFonts w:ascii="Arial" w:hAnsi="Arial" w:cs="Arial"/>
          <w:i/>
          <w:iCs/>
          <w:color w:val="222222"/>
          <w:sz w:val="24"/>
          <w:szCs w:val="24"/>
          <w:shd w:val="clear" w:color="auto" w:fill="FFFFFF"/>
        </w:rPr>
        <w:t>16</w:t>
      </w:r>
      <w:r w:rsidRPr="00F07B4B">
        <w:rPr>
          <w:rFonts w:ascii="Arial" w:hAnsi="Arial" w:cs="Arial"/>
          <w:color w:val="222222"/>
          <w:sz w:val="24"/>
          <w:szCs w:val="24"/>
          <w:shd w:val="clear" w:color="auto" w:fill="FFFFFF"/>
        </w:rPr>
        <w:t>(3), p.987.</w:t>
      </w:r>
    </w:p>
    <w:p w:rsidR="000F0D05" w:rsidRPr="00FB7CB2" w:rsidRDefault="000F0D05" w:rsidP="000F0D05">
      <w:pPr>
        <w:spacing w:line="360" w:lineRule="auto"/>
        <w:ind w:left="720" w:hanging="720"/>
        <w:jc w:val="both"/>
        <w:rPr>
          <w:rFonts w:ascii="Arial" w:hAnsi="Arial" w:cs="Arial"/>
          <w:color w:val="222222"/>
          <w:sz w:val="24"/>
          <w:szCs w:val="24"/>
          <w:shd w:val="clear" w:color="auto" w:fill="FFFFFF"/>
        </w:rPr>
      </w:pPr>
      <w:r w:rsidRPr="00FB7CB2">
        <w:rPr>
          <w:rFonts w:ascii="Arial" w:hAnsi="Arial" w:cs="Arial"/>
          <w:color w:val="222222"/>
          <w:sz w:val="24"/>
          <w:szCs w:val="24"/>
          <w:shd w:val="clear" w:color="auto" w:fill="FFFFFF"/>
        </w:rPr>
        <w:t xml:space="preserve">American Occupational Therapy Association,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Educator’s guide for addressing cultural awareness, humility, and dexterity in occupational therapy curricula. </w:t>
      </w:r>
      <w:r w:rsidRPr="00FB7CB2">
        <w:rPr>
          <w:rFonts w:ascii="Arial" w:hAnsi="Arial" w:cs="Arial"/>
          <w:i/>
          <w:iCs/>
          <w:color w:val="222222"/>
          <w:sz w:val="24"/>
          <w:szCs w:val="24"/>
          <w:shd w:val="clear" w:color="auto" w:fill="FFFFFF"/>
        </w:rPr>
        <w:t>The American Journal of Occupational Therapy</w:t>
      </w:r>
      <w:r w:rsidRPr="00FB7CB2">
        <w:rPr>
          <w:rFonts w:ascii="Arial" w:hAnsi="Arial" w:cs="Arial"/>
          <w:color w:val="222222"/>
          <w:sz w:val="24"/>
          <w:szCs w:val="24"/>
          <w:shd w:val="clear" w:color="auto" w:fill="FFFFFF"/>
        </w:rPr>
        <w:t>, </w:t>
      </w:r>
      <w:r w:rsidRPr="00FB7CB2">
        <w:rPr>
          <w:rFonts w:ascii="Arial" w:hAnsi="Arial" w:cs="Arial"/>
          <w:i/>
          <w:iCs/>
          <w:color w:val="222222"/>
          <w:sz w:val="24"/>
          <w:szCs w:val="24"/>
          <w:shd w:val="clear" w:color="auto" w:fill="FFFFFF"/>
        </w:rPr>
        <w:t>74</w:t>
      </w:r>
      <w:r w:rsidRPr="00FB7CB2">
        <w:rPr>
          <w:rFonts w:ascii="Arial" w:hAnsi="Arial" w:cs="Arial"/>
          <w:color w:val="222222"/>
          <w:sz w:val="24"/>
          <w:szCs w:val="24"/>
          <w:shd w:val="clear" w:color="auto" w:fill="FFFFFF"/>
        </w:rPr>
        <w:t>(Supplement_3), pp.7413420003p1-7413420003p19.</w:t>
      </w:r>
    </w:p>
    <w:p w:rsidR="000F0D05" w:rsidRPr="00F07B4B" w:rsidRDefault="000F0D05" w:rsidP="00B7248D">
      <w:pPr>
        <w:spacing w:line="360" w:lineRule="auto"/>
        <w:ind w:left="720" w:hanging="720"/>
        <w:jc w:val="both"/>
        <w:rPr>
          <w:rFonts w:ascii="Arial" w:hAnsi="Arial" w:cs="Arial"/>
          <w:color w:val="222222"/>
          <w:sz w:val="24"/>
          <w:szCs w:val="24"/>
          <w:shd w:val="clear" w:color="auto" w:fill="FFFFFF"/>
        </w:rPr>
      </w:pPr>
      <w:r w:rsidRPr="00F07B4B">
        <w:rPr>
          <w:rFonts w:ascii="Arial" w:hAnsi="Arial" w:cs="Arial"/>
          <w:color w:val="222222"/>
          <w:sz w:val="24"/>
          <w:szCs w:val="24"/>
          <w:shd w:val="clear" w:color="auto" w:fill="FFFFFF"/>
        </w:rPr>
        <w:t xml:space="preserve">Azizpour, S., </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 Fostering Cultural Awareness in EFL Classes: An Exploration of EFL Teachers’ Perceptions and Practices in Iranian Language Schools. </w:t>
      </w:r>
      <w:r w:rsidRPr="00F07B4B">
        <w:rPr>
          <w:rFonts w:ascii="Arial" w:hAnsi="Arial" w:cs="Arial"/>
          <w:i/>
          <w:iCs/>
          <w:color w:val="222222"/>
          <w:sz w:val="24"/>
          <w:szCs w:val="24"/>
          <w:shd w:val="clear" w:color="auto" w:fill="FFFFFF"/>
        </w:rPr>
        <w:t>Applied Research on English Language</w:t>
      </w:r>
      <w:r w:rsidRPr="00F07B4B">
        <w:rPr>
          <w:rFonts w:ascii="Arial" w:hAnsi="Arial" w:cs="Arial"/>
          <w:color w:val="222222"/>
          <w:sz w:val="24"/>
          <w:szCs w:val="24"/>
          <w:shd w:val="clear" w:color="auto" w:fill="FFFFFF"/>
        </w:rPr>
        <w:t>, </w:t>
      </w:r>
      <w:r w:rsidRPr="00F07B4B">
        <w:rPr>
          <w:rFonts w:ascii="Arial" w:hAnsi="Arial" w:cs="Arial"/>
          <w:i/>
          <w:iCs/>
          <w:color w:val="222222"/>
          <w:sz w:val="24"/>
          <w:szCs w:val="24"/>
          <w:shd w:val="clear" w:color="auto" w:fill="FFFFFF"/>
        </w:rPr>
        <w:t>10</w:t>
      </w:r>
      <w:r w:rsidRPr="00F07B4B">
        <w:rPr>
          <w:rFonts w:ascii="Arial" w:hAnsi="Arial" w:cs="Arial"/>
          <w:color w:val="222222"/>
          <w:sz w:val="24"/>
          <w:szCs w:val="24"/>
          <w:shd w:val="clear" w:color="auto" w:fill="FFFFFF"/>
        </w:rPr>
        <w:t>(4), pp.71-98.</w:t>
      </w:r>
    </w:p>
    <w:p w:rsidR="000F0D05" w:rsidRPr="00F07B4B" w:rsidRDefault="000F0D05" w:rsidP="00B7248D">
      <w:pPr>
        <w:spacing w:line="360" w:lineRule="auto"/>
        <w:ind w:left="720" w:hanging="720"/>
        <w:jc w:val="both"/>
        <w:rPr>
          <w:rFonts w:ascii="Arial" w:hAnsi="Arial" w:cs="Arial"/>
          <w:color w:val="222222"/>
          <w:sz w:val="24"/>
          <w:szCs w:val="24"/>
          <w:shd w:val="clear" w:color="auto" w:fill="FFFFFF"/>
        </w:rPr>
      </w:pPr>
      <w:r w:rsidRPr="00F07B4B">
        <w:rPr>
          <w:rFonts w:ascii="Arial" w:hAnsi="Arial" w:cs="Arial"/>
          <w:color w:val="222222"/>
          <w:sz w:val="24"/>
          <w:szCs w:val="24"/>
          <w:shd w:val="clear" w:color="auto" w:fill="FFFFFF"/>
        </w:rPr>
        <w:t xml:space="preserve">Baker, W., </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 Research into practice: Cultural and intercultural awareness. </w:t>
      </w:r>
      <w:r w:rsidRPr="00F07B4B">
        <w:rPr>
          <w:rFonts w:ascii="Arial" w:hAnsi="Arial" w:cs="Arial"/>
          <w:i/>
          <w:iCs/>
          <w:color w:val="222222"/>
          <w:sz w:val="24"/>
          <w:szCs w:val="24"/>
          <w:shd w:val="clear" w:color="auto" w:fill="FFFFFF"/>
        </w:rPr>
        <w:t>Language teaching</w:t>
      </w:r>
      <w:r w:rsidRPr="00F07B4B">
        <w:rPr>
          <w:rFonts w:ascii="Arial" w:hAnsi="Arial" w:cs="Arial"/>
          <w:color w:val="222222"/>
          <w:sz w:val="24"/>
          <w:szCs w:val="24"/>
          <w:shd w:val="clear" w:color="auto" w:fill="FFFFFF"/>
        </w:rPr>
        <w:t>, </w:t>
      </w:r>
      <w:r w:rsidRPr="00F07B4B">
        <w:rPr>
          <w:rFonts w:ascii="Arial" w:hAnsi="Arial" w:cs="Arial"/>
          <w:i/>
          <w:iCs/>
          <w:color w:val="222222"/>
          <w:sz w:val="24"/>
          <w:szCs w:val="24"/>
          <w:shd w:val="clear" w:color="auto" w:fill="FFFFFF"/>
        </w:rPr>
        <w:t>48</w:t>
      </w:r>
      <w:r w:rsidRPr="00F07B4B">
        <w:rPr>
          <w:rFonts w:ascii="Arial" w:hAnsi="Arial" w:cs="Arial"/>
          <w:color w:val="222222"/>
          <w:sz w:val="24"/>
          <w:szCs w:val="24"/>
          <w:shd w:val="clear" w:color="auto" w:fill="FFFFFF"/>
        </w:rPr>
        <w:t>(1), pp.130-141.</w:t>
      </w:r>
    </w:p>
    <w:p w:rsidR="000F0D05" w:rsidRPr="00F07B4B" w:rsidRDefault="000F0D05" w:rsidP="00B7248D">
      <w:pPr>
        <w:spacing w:line="360" w:lineRule="auto"/>
        <w:ind w:left="720" w:hanging="720"/>
        <w:jc w:val="both"/>
        <w:rPr>
          <w:rFonts w:ascii="Arial" w:hAnsi="Arial" w:cs="Arial"/>
          <w:color w:val="222222"/>
          <w:sz w:val="24"/>
          <w:szCs w:val="24"/>
          <w:shd w:val="clear" w:color="auto" w:fill="FFFFFF"/>
        </w:rPr>
      </w:pPr>
      <w:r w:rsidRPr="00F07B4B">
        <w:rPr>
          <w:rFonts w:ascii="Arial" w:hAnsi="Arial" w:cs="Arial"/>
          <w:color w:val="222222"/>
          <w:sz w:val="24"/>
          <w:szCs w:val="24"/>
          <w:shd w:val="clear" w:color="auto" w:fill="FFFFFF"/>
        </w:rPr>
        <w:t xml:space="preserve">Belli, S.A., </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 xml:space="preserve">. A study on ELT students’ cultural awareness and attitudes towards </w:t>
      </w:r>
      <w:r>
        <w:rPr>
          <w:rFonts w:ascii="Arial" w:hAnsi="Arial" w:cs="Arial"/>
          <w:color w:val="222222"/>
          <w:sz w:val="24"/>
          <w:szCs w:val="24"/>
          <w:shd w:val="clear" w:color="auto" w:fill="FFFFFF"/>
        </w:rPr>
        <w:t xml:space="preserve">the </w:t>
      </w:r>
      <w:r w:rsidRPr="00F07B4B">
        <w:rPr>
          <w:rFonts w:ascii="Arial" w:hAnsi="Arial" w:cs="Arial"/>
          <w:color w:val="222222"/>
          <w:sz w:val="24"/>
          <w:szCs w:val="24"/>
          <w:shd w:val="clear" w:color="auto" w:fill="FFFFFF"/>
        </w:rPr>
        <w:t>incorporation of target culture into language instruction. </w:t>
      </w:r>
      <w:r w:rsidRPr="00F07B4B">
        <w:rPr>
          <w:rFonts w:ascii="Arial" w:hAnsi="Arial" w:cs="Arial"/>
          <w:i/>
          <w:iCs/>
          <w:color w:val="222222"/>
          <w:sz w:val="24"/>
          <w:szCs w:val="24"/>
          <w:shd w:val="clear" w:color="auto" w:fill="FFFFFF"/>
        </w:rPr>
        <w:t>Journal of Language and Linguistic Studies</w:t>
      </w:r>
      <w:r w:rsidRPr="00F07B4B">
        <w:rPr>
          <w:rFonts w:ascii="Arial" w:hAnsi="Arial" w:cs="Arial"/>
          <w:color w:val="222222"/>
          <w:sz w:val="24"/>
          <w:szCs w:val="24"/>
          <w:shd w:val="clear" w:color="auto" w:fill="FFFFFF"/>
        </w:rPr>
        <w:t>, </w:t>
      </w:r>
      <w:r w:rsidRPr="00F07B4B">
        <w:rPr>
          <w:rFonts w:ascii="Arial" w:hAnsi="Arial" w:cs="Arial"/>
          <w:i/>
          <w:iCs/>
          <w:color w:val="222222"/>
          <w:sz w:val="24"/>
          <w:szCs w:val="24"/>
          <w:shd w:val="clear" w:color="auto" w:fill="FFFFFF"/>
        </w:rPr>
        <w:t>14</w:t>
      </w:r>
      <w:r w:rsidRPr="00F07B4B">
        <w:rPr>
          <w:rFonts w:ascii="Arial" w:hAnsi="Arial" w:cs="Arial"/>
          <w:color w:val="222222"/>
          <w:sz w:val="24"/>
          <w:szCs w:val="24"/>
          <w:shd w:val="clear" w:color="auto" w:fill="FFFFFF"/>
        </w:rPr>
        <w:t>(1), pp.102-124.</w:t>
      </w:r>
    </w:p>
    <w:p w:rsidR="000F0D05" w:rsidRPr="00FB7CB2" w:rsidRDefault="000F0D05" w:rsidP="000F0D05">
      <w:pPr>
        <w:spacing w:line="360" w:lineRule="auto"/>
        <w:ind w:left="720" w:hanging="720"/>
        <w:jc w:val="both"/>
        <w:rPr>
          <w:sz w:val="24"/>
          <w:szCs w:val="24"/>
        </w:rPr>
      </w:pPr>
      <w:r w:rsidRPr="00FB7CB2">
        <w:rPr>
          <w:rFonts w:ascii="Arial" w:hAnsi="Arial" w:cs="Arial"/>
          <w:color w:val="222222"/>
          <w:sz w:val="24"/>
          <w:szCs w:val="24"/>
          <w:shd w:val="clear" w:color="auto" w:fill="FFFFFF"/>
        </w:rPr>
        <w:t xml:space="preserve">Fedko, S.L., Kurbatova, A., Remesnyk, N., Matviienko, I., Parasiei-Hocher, A., Kryvda, N. and Hussin, F.E.,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Cultural Awareness in Contemporary Mental Health Practice. </w:t>
      </w:r>
      <w:r w:rsidRPr="00FB7CB2">
        <w:rPr>
          <w:rFonts w:ascii="Arial" w:hAnsi="Arial" w:cs="Arial"/>
          <w:i/>
          <w:iCs/>
          <w:color w:val="222222"/>
          <w:sz w:val="24"/>
          <w:szCs w:val="24"/>
          <w:shd w:val="clear" w:color="auto" w:fill="FFFFFF"/>
        </w:rPr>
        <w:t>Wiad Lek</w:t>
      </w:r>
      <w:r w:rsidRPr="00FB7CB2">
        <w:rPr>
          <w:rFonts w:ascii="Arial" w:hAnsi="Arial" w:cs="Arial"/>
          <w:color w:val="222222"/>
          <w:sz w:val="24"/>
          <w:szCs w:val="24"/>
          <w:shd w:val="clear" w:color="auto" w:fill="FFFFFF"/>
        </w:rPr>
        <w:t>, </w:t>
      </w:r>
      <w:r w:rsidRPr="00FB7CB2">
        <w:rPr>
          <w:rFonts w:ascii="Arial" w:hAnsi="Arial" w:cs="Arial"/>
          <w:i/>
          <w:iCs/>
          <w:color w:val="222222"/>
          <w:sz w:val="24"/>
          <w:szCs w:val="24"/>
          <w:shd w:val="clear" w:color="auto" w:fill="FFFFFF"/>
        </w:rPr>
        <w:t>74</w:t>
      </w:r>
      <w:r w:rsidRPr="00FB7CB2">
        <w:rPr>
          <w:rFonts w:ascii="Arial" w:hAnsi="Arial" w:cs="Arial"/>
          <w:color w:val="222222"/>
          <w:sz w:val="24"/>
          <w:szCs w:val="24"/>
          <w:shd w:val="clear" w:color="auto" w:fill="FFFFFF"/>
        </w:rPr>
        <w:t>(11), pp.2762-2767.</w:t>
      </w:r>
    </w:p>
    <w:p w:rsidR="000F0D05" w:rsidRPr="00FB7CB2" w:rsidRDefault="000F0D05" w:rsidP="000F0D05">
      <w:pPr>
        <w:spacing w:line="360" w:lineRule="auto"/>
        <w:ind w:left="720" w:hanging="720"/>
        <w:jc w:val="both"/>
        <w:rPr>
          <w:rFonts w:ascii="Arial" w:hAnsi="Arial" w:cs="Arial"/>
          <w:color w:val="222222"/>
          <w:sz w:val="24"/>
          <w:szCs w:val="24"/>
          <w:shd w:val="clear" w:color="auto" w:fill="FFFFFF"/>
        </w:rPr>
      </w:pPr>
      <w:r w:rsidRPr="00FB7CB2">
        <w:rPr>
          <w:rFonts w:ascii="Arial" w:hAnsi="Arial" w:cs="Arial"/>
          <w:color w:val="222222"/>
          <w:sz w:val="24"/>
          <w:szCs w:val="24"/>
          <w:shd w:val="clear" w:color="auto" w:fill="FFFFFF"/>
        </w:rPr>
        <w:t xml:space="preserve">Kaihlanen, A.M., Hietapakka, L. and Heponiemi, T.,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xml:space="preserve">. Increasing cultural awareness: </w:t>
      </w:r>
      <w:r>
        <w:rPr>
          <w:rFonts w:ascii="Arial" w:hAnsi="Arial" w:cs="Arial"/>
          <w:color w:val="222222"/>
          <w:sz w:val="24"/>
          <w:szCs w:val="24"/>
          <w:shd w:val="clear" w:color="auto" w:fill="FFFFFF"/>
        </w:rPr>
        <w:t xml:space="preserve">a </w:t>
      </w:r>
      <w:r w:rsidRPr="00FB7CB2">
        <w:rPr>
          <w:rFonts w:ascii="Arial" w:hAnsi="Arial" w:cs="Arial"/>
          <w:color w:val="222222"/>
          <w:sz w:val="24"/>
          <w:szCs w:val="24"/>
          <w:shd w:val="clear" w:color="auto" w:fill="FFFFFF"/>
        </w:rPr>
        <w:t>qualitative study of nurses’ perceptions about cultural competence training. </w:t>
      </w:r>
      <w:r w:rsidRPr="00FB7CB2">
        <w:rPr>
          <w:rFonts w:ascii="Arial" w:hAnsi="Arial" w:cs="Arial"/>
          <w:i/>
          <w:iCs/>
          <w:color w:val="222222"/>
          <w:sz w:val="24"/>
          <w:szCs w:val="24"/>
          <w:shd w:val="clear" w:color="auto" w:fill="FFFFFF"/>
        </w:rPr>
        <w:t xml:space="preserve">BMC </w:t>
      </w:r>
      <w:r>
        <w:rPr>
          <w:rFonts w:ascii="Arial" w:hAnsi="Arial" w:cs="Arial"/>
          <w:i/>
          <w:iCs/>
          <w:color w:val="222222"/>
          <w:sz w:val="24"/>
          <w:szCs w:val="24"/>
          <w:shd w:val="clear" w:color="auto" w:fill="FFFFFF"/>
        </w:rPr>
        <w:t>Nursing</w:t>
      </w:r>
      <w:r w:rsidRPr="00FB7CB2">
        <w:rPr>
          <w:rFonts w:ascii="Arial" w:hAnsi="Arial" w:cs="Arial"/>
          <w:color w:val="222222"/>
          <w:sz w:val="24"/>
          <w:szCs w:val="24"/>
          <w:shd w:val="clear" w:color="auto" w:fill="FFFFFF"/>
        </w:rPr>
        <w:t>, </w:t>
      </w:r>
      <w:r w:rsidRPr="00FB7CB2">
        <w:rPr>
          <w:rFonts w:ascii="Arial" w:hAnsi="Arial" w:cs="Arial"/>
          <w:i/>
          <w:iCs/>
          <w:color w:val="222222"/>
          <w:sz w:val="24"/>
          <w:szCs w:val="24"/>
          <w:shd w:val="clear" w:color="auto" w:fill="FFFFFF"/>
        </w:rPr>
        <w:t>18</w:t>
      </w:r>
      <w:r w:rsidRPr="00FB7CB2">
        <w:rPr>
          <w:rFonts w:ascii="Arial" w:hAnsi="Arial" w:cs="Arial"/>
          <w:color w:val="222222"/>
          <w:sz w:val="24"/>
          <w:szCs w:val="24"/>
          <w:shd w:val="clear" w:color="auto" w:fill="FFFFFF"/>
        </w:rPr>
        <w:t>(1), pp.1-9.</w:t>
      </w:r>
    </w:p>
    <w:p w:rsidR="000F0D05" w:rsidRPr="00FB7CB2" w:rsidRDefault="000F0D05" w:rsidP="000F0D05">
      <w:pPr>
        <w:spacing w:line="360" w:lineRule="auto"/>
        <w:ind w:left="720" w:hanging="720"/>
        <w:jc w:val="both"/>
        <w:rPr>
          <w:rFonts w:ascii="Arial" w:hAnsi="Arial" w:cs="Arial"/>
          <w:color w:val="222222"/>
          <w:sz w:val="24"/>
          <w:szCs w:val="24"/>
          <w:shd w:val="clear" w:color="auto" w:fill="FFFFFF"/>
        </w:rPr>
      </w:pPr>
      <w:r w:rsidRPr="00FB7CB2">
        <w:rPr>
          <w:rFonts w:ascii="Arial" w:hAnsi="Arial" w:cs="Arial"/>
          <w:color w:val="222222"/>
          <w:sz w:val="24"/>
          <w:szCs w:val="24"/>
          <w:shd w:val="clear" w:color="auto" w:fill="FFFFFF"/>
        </w:rPr>
        <w:t xml:space="preserve">Khan, C.,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Cultural awareness through linguicism? Questioning the roles of native English speakers in Bogota, Colombia. </w:t>
      </w:r>
      <w:r w:rsidRPr="00FB7CB2">
        <w:rPr>
          <w:rFonts w:ascii="Arial" w:hAnsi="Arial" w:cs="Arial"/>
          <w:i/>
          <w:iCs/>
          <w:color w:val="222222"/>
          <w:sz w:val="24"/>
          <w:szCs w:val="24"/>
          <w:shd w:val="clear" w:color="auto" w:fill="FFFFFF"/>
        </w:rPr>
        <w:t>Language and Intercultural Communication</w:t>
      </w:r>
      <w:r w:rsidRPr="00FB7CB2">
        <w:rPr>
          <w:rFonts w:ascii="Arial" w:hAnsi="Arial" w:cs="Arial"/>
          <w:color w:val="222222"/>
          <w:sz w:val="24"/>
          <w:szCs w:val="24"/>
          <w:shd w:val="clear" w:color="auto" w:fill="FFFFFF"/>
        </w:rPr>
        <w:t>, </w:t>
      </w:r>
      <w:r w:rsidRPr="00FB7CB2">
        <w:rPr>
          <w:rFonts w:ascii="Arial" w:hAnsi="Arial" w:cs="Arial"/>
          <w:i/>
          <w:iCs/>
          <w:color w:val="222222"/>
          <w:sz w:val="24"/>
          <w:szCs w:val="24"/>
          <w:shd w:val="clear" w:color="auto" w:fill="FFFFFF"/>
        </w:rPr>
        <w:t>19</w:t>
      </w:r>
      <w:r w:rsidRPr="00FB7CB2">
        <w:rPr>
          <w:rFonts w:ascii="Arial" w:hAnsi="Arial" w:cs="Arial"/>
          <w:color w:val="222222"/>
          <w:sz w:val="24"/>
          <w:szCs w:val="24"/>
          <w:shd w:val="clear" w:color="auto" w:fill="FFFFFF"/>
        </w:rPr>
        <w:t>(2), pp.123-136.</w:t>
      </w:r>
    </w:p>
    <w:p w:rsidR="000F0D05" w:rsidRPr="00FB7CB2" w:rsidRDefault="000F0D05" w:rsidP="000F0D05">
      <w:pPr>
        <w:spacing w:line="360" w:lineRule="auto"/>
        <w:ind w:left="720" w:hanging="720"/>
        <w:jc w:val="both"/>
        <w:rPr>
          <w:rFonts w:ascii="Arial" w:hAnsi="Arial" w:cs="Arial"/>
          <w:color w:val="222222"/>
          <w:sz w:val="24"/>
          <w:szCs w:val="24"/>
          <w:shd w:val="clear" w:color="auto" w:fill="FFFFFF"/>
        </w:rPr>
      </w:pPr>
      <w:r w:rsidRPr="00FB7CB2">
        <w:rPr>
          <w:rFonts w:ascii="Arial" w:hAnsi="Arial" w:cs="Arial"/>
          <w:color w:val="222222"/>
          <w:sz w:val="24"/>
          <w:szCs w:val="24"/>
          <w:shd w:val="clear" w:color="auto" w:fill="FFFFFF"/>
        </w:rPr>
        <w:t xml:space="preserve">Moore, B.A.,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Developing special educator cultural awareness through critically reflective professional learning community collaboration. </w:t>
      </w:r>
      <w:r w:rsidRPr="00FB7CB2">
        <w:rPr>
          <w:rFonts w:ascii="Arial" w:hAnsi="Arial" w:cs="Arial"/>
          <w:i/>
          <w:iCs/>
          <w:color w:val="222222"/>
          <w:sz w:val="24"/>
          <w:szCs w:val="24"/>
          <w:shd w:val="clear" w:color="auto" w:fill="FFFFFF"/>
        </w:rPr>
        <w:t>Teacher Education and Special Education</w:t>
      </w:r>
      <w:r w:rsidRPr="00FB7CB2">
        <w:rPr>
          <w:rFonts w:ascii="Arial" w:hAnsi="Arial" w:cs="Arial"/>
          <w:color w:val="222222"/>
          <w:sz w:val="24"/>
          <w:szCs w:val="24"/>
          <w:shd w:val="clear" w:color="auto" w:fill="FFFFFF"/>
        </w:rPr>
        <w:t>, </w:t>
      </w:r>
      <w:r w:rsidRPr="00FB7CB2">
        <w:rPr>
          <w:rFonts w:ascii="Arial" w:hAnsi="Arial" w:cs="Arial"/>
          <w:i/>
          <w:iCs/>
          <w:color w:val="222222"/>
          <w:sz w:val="24"/>
          <w:szCs w:val="24"/>
          <w:shd w:val="clear" w:color="auto" w:fill="FFFFFF"/>
        </w:rPr>
        <w:t>41</w:t>
      </w:r>
      <w:r w:rsidRPr="00FB7CB2">
        <w:rPr>
          <w:rFonts w:ascii="Arial" w:hAnsi="Arial" w:cs="Arial"/>
          <w:color w:val="222222"/>
          <w:sz w:val="24"/>
          <w:szCs w:val="24"/>
          <w:shd w:val="clear" w:color="auto" w:fill="FFFFFF"/>
        </w:rPr>
        <w:t>(3), pp.243-253.</w:t>
      </w:r>
    </w:p>
    <w:p w:rsidR="000F0D05" w:rsidRDefault="000F0D05" w:rsidP="00B7248D">
      <w:pPr>
        <w:spacing w:line="360" w:lineRule="auto"/>
        <w:ind w:left="720" w:hanging="720"/>
        <w:jc w:val="both"/>
      </w:pPr>
      <w:r w:rsidRPr="00F07B4B">
        <w:rPr>
          <w:rFonts w:ascii="Arial" w:hAnsi="Arial" w:cs="Arial"/>
          <w:color w:val="222222"/>
          <w:sz w:val="24"/>
          <w:szCs w:val="24"/>
          <w:shd w:val="clear" w:color="auto" w:fill="FFFFFF"/>
        </w:rPr>
        <w:t xml:space="preserve">Taylor, S.K., Despagne, C. and Faez, F., </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 Critical language awareness. </w:t>
      </w:r>
      <w:r w:rsidRPr="00F07B4B">
        <w:rPr>
          <w:rFonts w:ascii="Arial" w:hAnsi="Arial" w:cs="Arial"/>
          <w:i/>
          <w:iCs/>
          <w:color w:val="222222"/>
          <w:sz w:val="24"/>
          <w:szCs w:val="24"/>
          <w:shd w:val="clear" w:color="auto" w:fill="FFFFFF"/>
        </w:rPr>
        <w:t>The TESOL encyclopedia of English language teaching: Teaching speaking and pronunciation in TESOL</w:t>
      </w:r>
      <w:r>
        <w:rPr>
          <w:rFonts w:ascii="Arial" w:hAnsi="Arial" w:cs="Arial"/>
          <w:color w:val="222222"/>
          <w:sz w:val="20"/>
          <w:szCs w:val="20"/>
          <w:shd w:val="clear" w:color="auto" w:fill="FFFFFF"/>
        </w:rPr>
        <w:t>.</w:t>
      </w:r>
    </w:p>
    <w:p w:rsidR="000F0D05" w:rsidRPr="00F07B4B" w:rsidRDefault="000F0D05" w:rsidP="00B7248D">
      <w:pPr>
        <w:spacing w:line="360" w:lineRule="auto"/>
        <w:ind w:left="720" w:hanging="720"/>
        <w:jc w:val="both"/>
        <w:rPr>
          <w:rFonts w:ascii="Arial" w:hAnsi="Arial" w:cs="Arial"/>
          <w:color w:val="222222"/>
          <w:sz w:val="24"/>
          <w:szCs w:val="24"/>
          <w:shd w:val="clear" w:color="auto" w:fill="FFFFFF"/>
        </w:rPr>
      </w:pPr>
      <w:r w:rsidRPr="00F07B4B">
        <w:rPr>
          <w:rFonts w:ascii="Arial" w:hAnsi="Arial" w:cs="Arial"/>
          <w:color w:val="222222"/>
          <w:sz w:val="24"/>
          <w:szCs w:val="24"/>
          <w:shd w:val="clear" w:color="auto" w:fill="FFFFFF"/>
        </w:rPr>
        <w:t xml:space="preserve">Yilmaz, B. and Özkan, Y., </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F07B4B">
        <w:rPr>
          <w:rFonts w:ascii="Arial" w:hAnsi="Arial" w:cs="Arial"/>
          <w:color w:val="222222"/>
          <w:sz w:val="24"/>
          <w:szCs w:val="24"/>
          <w:shd w:val="clear" w:color="auto" w:fill="FFFFFF"/>
        </w:rPr>
        <w:t>. An investigation into English language instructors' and students' intercultural awareness. </w:t>
      </w:r>
      <w:r w:rsidRPr="00F07B4B">
        <w:rPr>
          <w:rFonts w:ascii="Arial" w:hAnsi="Arial" w:cs="Arial"/>
          <w:i/>
          <w:iCs/>
          <w:color w:val="222222"/>
          <w:sz w:val="24"/>
          <w:szCs w:val="24"/>
          <w:shd w:val="clear" w:color="auto" w:fill="FFFFFF"/>
        </w:rPr>
        <w:t>The Qualitative Report</w:t>
      </w:r>
      <w:r w:rsidRPr="00F07B4B">
        <w:rPr>
          <w:rFonts w:ascii="Arial" w:hAnsi="Arial" w:cs="Arial"/>
          <w:color w:val="222222"/>
          <w:sz w:val="24"/>
          <w:szCs w:val="24"/>
          <w:shd w:val="clear" w:color="auto" w:fill="FFFFFF"/>
        </w:rPr>
        <w:t>, </w:t>
      </w:r>
      <w:r w:rsidRPr="00F07B4B">
        <w:rPr>
          <w:rFonts w:ascii="Arial" w:hAnsi="Arial" w:cs="Arial"/>
          <w:i/>
          <w:iCs/>
          <w:color w:val="222222"/>
          <w:sz w:val="24"/>
          <w:szCs w:val="24"/>
          <w:shd w:val="clear" w:color="auto" w:fill="FFFFFF"/>
        </w:rPr>
        <w:t>21</w:t>
      </w:r>
      <w:r w:rsidRPr="00F07B4B">
        <w:rPr>
          <w:rFonts w:ascii="Arial" w:hAnsi="Arial" w:cs="Arial"/>
          <w:color w:val="222222"/>
          <w:sz w:val="24"/>
          <w:szCs w:val="24"/>
          <w:shd w:val="clear" w:color="auto" w:fill="FFFFFF"/>
        </w:rPr>
        <w:t>(10), p.1932.</w:t>
      </w:r>
    </w:p>
    <w:p w:rsidR="00B84057" w:rsidRDefault="00B84057" w:rsidP="00715D3A">
      <w:pPr>
        <w:spacing w:line="360" w:lineRule="auto"/>
        <w:jc w:val="both"/>
        <w:rPr>
          <w:rFonts w:ascii="Times New Roman" w:hAnsi="Times New Roman" w:cs="Times New Roman"/>
          <w:sz w:val="24"/>
          <w:szCs w:val="24"/>
        </w:rPr>
      </w:pPr>
    </w:p>
    <w:p w:rsidR="00B84057" w:rsidRDefault="00B84057" w:rsidP="00715D3A">
      <w:pPr>
        <w:spacing w:line="360" w:lineRule="auto"/>
        <w:jc w:val="both"/>
        <w:rPr>
          <w:rFonts w:ascii="Times New Roman" w:hAnsi="Times New Roman" w:cs="Times New Roman"/>
          <w:sz w:val="24"/>
          <w:szCs w:val="24"/>
        </w:rPr>
      </w:pPr>
    </w:p>
    <w:p w:rsidR="00B84057" w:rsidRDefault="00B84057" w:rsidP="00715D3A">
      <w:pPr>
        <w:spacing w:line="360" w:lineRule="auto"/>
        <w:jc w:val="both"/>
        <w:rPr>
          <w:rFonts w:ascii="Times New Roman" w:hAnsi="Times New Roman" w:cs="Times New Roman"/>
          <w:sz w:val="24"/>
          <w:szCs w:val="24"/>
        </w:rPr>
      </w:pPr>
    </w:p>
    <w:p w:rsidR="00B84057" w:rsidRDefault="00B84057" w:rsidP="00715D3A">
      <w:pPr>
        <w:spacing w:line="360" w:lineRule="auto"/>
        <w:jc w:val="both"/>
        <w:rPr>
          <w:rFonts w:ascii="Times New Roman" w:hAnsi="Times New Roman" w:cs="Times New Roman"/>
          <w:sz w:val="24"/>
          <w:szCs w:val="24"/>
        </w:rPr>
      </w:pPr>
    </w:p>
    <w:p w:rsidR="00791EC8" w:rsidRDefault="00791EC8" w:rsidP="00715D3A">
      <w:pPr>
        <w:spacing w:line="360" w:lineRule="auto"/>
        <w:jc w:val="both"/>
        <w:rPr>
          <w:rFonts w:ascii="Times New Roman" w:hAnsi="Times New Roman" w:cs="Times New Roman"/>
          <w:sz w:val="24"/>
          <w:szCs w:val="24"/>
        </w:rPr>
      </w:pPr>
    </w:p>
    <w:p w:rsidR="00791EC8" w:rsidRDefault="00791EC8" w:rsidP="00715D3A">
      <w:pPr>
        <w:spacing w:line="360" w:lineRule="auto"/>
        <w:jc w:val="both"/>
        <w:rPr>
          <w:rFonts w:ascii="Times New Roman" w:hAnsi="Times New Roman" w:cs="Times New Roman"/>
          <w:sz w:val="24"/>
          <w:szCs w:val="24"/>
        </w:rPr>
      </w:pPr>
    </w:p>
    <w:p w:rsidR="00791EC8" w:rsidRPr="00715D3A" w:rsidRDefault="00791EC8" w:rsidP="00715D3A">
      <w:pPr>
        <w:spacing w:line="360" w:lineRule="auto"/>
        <w:jc w:val="both"/>
        <w:rPr>
          <w:rFonts w:ascii="Times New Roman" w:hAnsi="Times New Roman" w:cs="Times New Roman"/>
          <w:sz w:val="24"/>
          <w:szCs w:val="24"/>
        </w:rPr>
      </w:pPr>
    </w:p>
    <w:sectPr w:rsidR="00791EC8" w:rsidRPr="00715D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E19AA"/>
    <w:multiLevelType w:val="hybridMultilevel"/>
    <w:tmpl w:val="E5E075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0088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D3A"/>
    <w:rsid w:val="00011DFA"/>
    <w:rsid w:val="000153D4"/>
    <w:rsid w:val="000252B7"/>
    <w:rsid w:val="00057494"/>
    <w:rsid w:val="000F0D05"/>
    <w:rsid w:val="001929ED"/>
    <w:rsid w:val="001A4880"/>
    <w:rsid w:val="001E7616"/>
    <w:rsid w:val="002633A0"/>
    <w:rsid w:val="00263B9D"/>
    <w:rsid w:val="002A5D4F"/>
    <w:rsid w:val="00317459"/>
    <w:rsid w:val="0035316F"/>
    <w:rsid w:val="003634B3"/>
    <w:rsid w:val="0036532B"/>
    <w:rsid w:val="00391FA7"/>
    <w:rsid w:val="003B6984"/>
    <w:rsid w:val="003F45F5"/>
    <w:rsid w:val="00431AB8"/>
    <w:rsid w:val="00433D2D"/>
    <w:rsid w:val="00476BBC"/>
    <w:rsid w:val="004F305F"/>
    <w:rsid w:val="0050475C"/>
    <w:rsid w:val="0053131C"/>
    <w:rsid w:val="005612E9"/>
    <w:rsid w:val="005937E3"/>
    <w:rsid w:val="0059597E"/>
    <w:rsid w:val="00611F9D"/>
    <w:rsid w:val="00620D64"/>
    <w:rsid w:val="006249D4"/>
    <w:rsid w:val="00674FF8"/>
    <w:rsid w:val="006B5757"/>
    <w:rsid w:val="006E1B67"/>
    <w:rsid w:val="0071330C"/>
    <w:rsid w:val="00715D3A"/>
    <w:rsid w:val="00721008"/>
    <w:rsid w:val="00723B3A"/>
    <w:rsid w:val="00783260"/>
    <w:rsid w:val="00791EC8"/>
    <w:rsid w:val="007D62FB"/>
    <w:rsid w:val="00803A34"/>
    <w:rsid w:val="00833F5B"/>
    <w:rsid w:val="00861BD8"/>
    <w:rsid w:val="008704D1"/>
    <w:rsid w:val="008A63BB"/>
    <w:rsid w:val="008C5CBC"/>
    <w:rsid w:val="008F6CE7"/>
    <w:rsid w:val="0095273D"/>
    <w:rsid w:val="00963B5A"/>
    <w:rsid w:val="00984D83"/>
    <w:rsid w:val="009C48D6"/>
    <w:rsid w:val="009D4CEC"/>
    <w:rsid w:val="00A029C8"/>
    <w:rsid w:val="00A31FE6"/>
    <w:rsid w:val="00AA5377"/>
    <w:rsid w:val="00AB0ACA"/>
    <w:rsid w:val="00AD3FEC"/>
    <w:rsid w:val="00AE2D2F"/>
    <w:rsid w:val="00B241D8"/>
    <w:rsid w:val="00B35C15"/>
    <w:rsid w:val="00B36D0E"/>
    <w:rsid w:val="00B6066A"/>
    <w:rsid w:val="00B7248D"/>
    <w:rsid w:val="00B84057"/>
    <w:rsid w:val="00BE4791"/>
    <w:rsid w:val="00C26BC2"/>
    <w:rsid w:val="00C8709C"/>
    <w:rsid w:val="00CC219C"/>
    <w:rsid w:val="00CF265B"/>
    <w:rsid w:val="00D72013"/>
    <w:rsid w:val="00DA6A5B"/>
    <w:rsid w:val="00E1216C"/>
    <w:rsid w:val="00E23B35"/>
    <w:rsid w:val="00E85F85"/>
    <w:rsid w:val="00ED1FF1"/>
    <w:rsid w:val="00F109B0"/>
    <w:rsid w:val="00F22DA4"/>
    <w:rsid w:val="00F94B10"/>
    <w:rsid w:val="00FA5A67"/>
    <w:rsid w:val="00FD146F"/>
    <w:rsid w:val="00FD3D2C"/>
    <w:rsid w:val="00FD5D35"/>
    <w:rsid w:val="00FD6B01"/>
    <w:rsid w:val="00FF71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768E71"/>
  <w15:chartTrackingRefBased/>
  <w15:docId w15:val="{727FA160-770F-4FFB-B1A8-7AA53C939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11DFA"/>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011DFA"/>
    <w:pPr>
      <w:keepNext/>
      <w:keepLines/>
      <w:spacing w:before="40" w:after="0"/>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DFA"/>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011DFA"/>
    <w:rPr>
      <w:rFonts w:ascii="Arial" w:eastAsiaTheme="majorEastAsia" w:hAnsi="Arial" w:cstheme="majorBidi"/>
      <w:b/>
      <w:color w:val="000000" w:themeColor="text1"/>
      <w:sz w:val="26"/>
      <w:szCs w:val="26"/>
    </w:rPr>
  </w:style>
  <w:style w:type="paragraph" w:styleId="ListParagraph">
    <w:name w:val="List Paragraph"/>
    <w:basedOn w:val="Normal"/>
    <w:uiPriority w:val="34"/>
    <w:qFormat/>
    <w:rsid w:val="00FD146F"/>
    <w:pPr>
      <w:ind w:left="720"/>
      <w:contextualSpacing/>
    </w:pPr>
  </w:style>
  <w:style w:type="paragraph" w:styleId="IntenseQuote">
    <w:name w:val="Intense Quote"/>
    <w:basedOn w:val="Normal"/>
    <w:next w:val="Normal"/>
    <w:link w:val="IntenseQuoteChar"/>
    <w:uiPriority w:val="30"/>
    <w:qFormat/>
    <w:rsid w:val="00CF265B"/>
    <w:pPr>
      <w:pBdr>
        <w:bottom w:val="single" w:sz="4" w:space="4" w:color="5B9BD5" w:themeColor="accent1"/>
      </w:pBdr>
      <w:spacing w:before="200" w:after="280" w:line="360" w:lineRule="auto"/>
      <w:ind w:left="936" w:right="936"/>
    </w:pPr>
    <w:rPr>
      <w:rFonts w:asciiTheme="majorBidi" w:hAnsiTheme="majorBidi"/>
      <w:b/>
      <w:bCs/>
      <w:i/>
      <w:iCs/>
      <w:color w:val="5B9BD5" w:themeColor="accent1"/>
      <w:sz w:val="24"/>
    </w:rPr>
  </w:style>
  <w:style w:type="character" w:customStyle="1" w:styleId="IntenseQuoteChar">
    <w:name w:val="Intense Quote Char"/>
    <w:basedOn w:val="DefaultParagraphFont"/>
    <w:link w:val="IntenseQuote"/>
    <w:uiPriority w:val="30"/>
    <w:rsid w:val="00CF265B"/>
    <w:rPr>
      <w:rFonts w:asciiTheme="majorBidi" w:hAnsiTheme="majorBidi"/>
      <w:b/>
      <w:bCs/>
      <w:i/>
      <w:iCs/>
      <w:color w:val="5B9BD5" w:themeColor="accent1"/>
      <w:sz w:val="24"/>
    </w:rPr>
  </w:style>
  <w:style w:type="paragraph" w:styleId="TOCHeading">
    <w:name w:val="TOC Heading"/>
    <w:basedOn w:val="Heading1"/>
    <w:next w:val="Normal"/>
    <w:uiPriority w:val="39"/>
    <w:unhideWhenUsed/>
    <w:qFormat/>
    <w:rsid w:val="00CF265B"/>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F265B"/>
    <w:pPr>
      <w:spacing w:after="100"/>
    </w:pPr>
  </w:style>
  <w:style w:type="paragraph" w:styleId="TOC2">
    <w:name w:val="toc 2"/>
    <w:basedOn w:val="Normal"/>
    <w:next w:val="Normal"/>
    <w:autoRedefine/>
    <w:uiPriority w:val="39"/>
    <w:unhideWhenUsed/>
    <w:rsid w:val="00CF265B"/>
    <w:pPr>
      <w:spacing w:after="100"/>
      <w:ind w:left="220"/>
    </w:pPr>
  </w:style>
  <w:style w:type="character" w:styleId="Hyperlink">
    <w:name w:val="Hyperlink"/>
    <w:basedOn w:val="DefaultParagraphFont"/>
    <w:uiPriority w:val="99"/>
    <w:unhideWhenUsed/>
    <w:rsid w:val="00CF265B"/>
    <w:rPr>
      <w:color w:val="0563C1" w:themeColor="hyperlink"/>
      <w:u w:val="single"/>
    </w:rPr>
  </w:style>
  <w:style w:type="table" w:styleId="TableGrid">
    <w:name w:val="Table Grid"/>
    <w:basedOn w:val="TableNormal"/>
    <w:uiPriority w:val="39"/>
    <w:rsid w:val="006249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133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32E9E-6B89-4FC6-9E93-BDEF7EC418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1294</Words>
  <Characters>8329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khan1204@hotmail.co.uk</cp:lastModifiedBy>
  <cp:revision>2</cp:revision>
  <dcterms:created xsi:type="dcterms:W3CDTF">2024-02-26T21:55:00Z</dcterms:created>
  <dcterms:modified xsi:type="dcterms:W3CDTF">2024-02-26T21:55:00Z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4e5f128f-b503-4a56-8d59-1cac17d58185</vt:lpwstr>
  </property>
</Properties>
</file>