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D2CD98" w14:textId="61FE91EC" w:rsidR="00326D42" w:rsidRPr="002F537B" w:rsidRDefault="002F537B" w:rsidP="002F537B">
      <w:pPr>
        <w:pStyle w:val="Title"/>
        <w:spacing w:after="0" w:line="480" w:lineRule="auto"/>
        <w:jc w:val="left"/>
        <w:rPr>
          <w:sz w:val="24"/>
        </w:rPr>
      </w:pPr>
      <w:r>
        <w:rPr>
          <w:b w:val="0"/>
          <w:bCs w:val="0"/>
          <w:sz w:val="24"/>
        </w:rPr>
        <w:t xml:space="preserve">    </w:t>
      </w:r>
      <w:r w:rsidR="0053784B" w:rsidRPr="002F537B">
        <w:rPr>
          <w:sz w:val="24"/>
        </w:rPr>
        <w:t>Module Name: Management &amp; Organisational Behaviour</w:t>
      </w:r>
    </w:p>
    <w:p w14:paraId="375CF96D" w14:textId="06624541" w:rsidR="002F537B" w:rsidRPr="002F537B" w:rsidRDefault="002F537B" w:rsidP="002F537B">
      <w:pPr>
        <w:rPr>
          <w:b/>
          <w:bCs/>
          <w:sz w:val="24"/>
          <w:szCs w:val="24"/>
        </w:rPr>
      </w:pPr>
      <w:r w:rsidRPr="002F537B">
        <w:rPr>
          <w:b/>
          <w:bCs/>
          <w:sz w:val="24"/>
          <w:szCs w:val="24"/>
        </w:rPr>
        <w:t xml:space="preserve">     Module Code: BMIH 5004</w:t>
      </w:r>
    </w:p>
    <w:p w14:paraId="2C843AC2" w14:textId="47AE4E23" w:rsidR="00326D42" w:rsidRDefault="00326D42" w:rsidP="002F537B">
      <w:pPr>
        <w:spacing w:after="98" w:line="357" w:lineRule="auto"/>
        <w:ind w:left="231" w:hanging="10"/>
        <w:rPr>
          <w:rFonts w:ascii="Arial" w:eastAsia="Arial" w:hAnsi="Arial" w:cs="Arial"/>
          <w:b/>
          <w:sz w:val="24"/>
        </w:rPr>
      </w:pPr>
      <w:r>
        <w:rPr>
          <w:rFonts w:ascii="Arial" w:eastAsia="Arial" w:hAnsi="Arial" w:cs="Arial"/>
          <w:b/>
          <w:sz w:val="24"/>
        </w:rPr>
        <w:t>Title - Critically evaluate the different approaches to leadership and their effectiveness within the hotel industry.</w:t>
      </w:r>
    </w:p>
    <w:p w14:paraId="1D836F60" w14:textId="37D2D03E" w:rsidR="00326D42" w:rsidRDefault="00326D42" w:rsidP="002F537B">
      <w:pPr>
        <w:spacing w:after="98" w:line="357" w:lineRule="auto"/>
        <w:ind w:left="231" w:hanging="10"/>
        <w:rPr>
          <w:rFonts w:ascii="Arial" w:eastAsia="Arial" w:hAnsi="Arial" w:cs="Arial"/>
          <w:b/>
          <w:sz w:val="24"/>
        </w:rPr>
      </w:pPr>
      <w:r>
        <w:rPr>
          <w:rFonts w:ascii="Arial" w:eastAsia="Arial" w:hAnsi="Arial" w:cs="Arial"/>
          <w:b/>
          <w:sz w:val="24"/>
        </w:rPr>
        <w:t>Student ID: 2107424</w:t>
      </w:r>
    </w:p>
    <w:p w14:paraId="501F74A9" w14:textId="4AA4F160" w:rsidR="002F537B" w:rsidRDefault="002F537B" w:rsidP="002F537B">
      <w:pPr>
        <w:spacing w:after="98" w:line="357" w:lineRule="auto"/>
        <w:ind w:left="231" w:hanging="10"/>
        <w:rPr>
          <w:rFonts w:ascii="Arial" w:eastAsia="Arial" w:hAnsi="Arial" w:cs="Arial"/>
          <w:b/>
          <w:sz w:val="24"/>
        </w:rPr>
      </w:pPr>
      <w:r>
        <w:rPr>
          <w:rFonts w:ascii="Arial" w:eastAsia="Arial" w:hAnsi="Arial" w:cs="Arial"/>
          <w:b/>
          <w:sz w:val="24"/>
        </w:rPr>
        <w:t>Student Name: A K M Amdadul Hoque</w:t>
      </w:r>
    </w:p>
    <w:p w14:paraId="61C45A47" w14:textId="1FCA7AD2" w:rsidR="00326D42" w:rsidRDefault="00326D42" w:rsidP="002F537B">
      <w:pPr>
        <w:spacing w:after="98" w:line="357" w:lineRule="auto"/>
        <w:ind w:left="231" w:hanging="10"/>
      </w:pPr>
      <w:r>
        <w:rPr>
          <w:rFonts w:ascii="Arial" w:eastAsia="Arial" w:hAnsi="Arial" w:cs="Arial"/>
          <w:b/>
          <w:sz w:val="24"/>
        </w:rPr>
        <w:t>Module Teacher Name: Julia Ault</w:t>
      </w:r>
    </w:p>
    <w:p w14:paraId="5ED8DAD0" w14:textId="54120381" w:rsidR="0053784B" w:rsidRPr="00A5218E" w:rsidRDefault="0053784B" w:rsidP="00CA1091">
      <w:pPr>
        <w:pStyle w:val="Title"/>
        <w:spacing w:after="0" w:line="480" w:lineRule="auto"/>
        <w:rPr>
          <w:sz w:val="32"/>
        </w:rPr>
      </w:pPr>
      <w:r w:rsidRPr="00A5218E">
        <w:rPr>
          <w:sz w:val="32"/>
        </w:rPr>
        <w:br w:type="page"/>
      </w:r>
    </w:p>
    <w:sdt>
      <w:sdtPr>
        <w:rPr>
          <w:rFonts w:ascii="Arial" w:eastAsiaTheme="minorHAnsi" w:hAnsi="Arial" w:cs="Arial"/>
          <w:b w:val="0"/>
          <w:bCs w:val="0"/>
          <w:color w:val="auto"/>
          <w:sz w:val="22"/>
          <w:szCs w:val="22"/>
          <w:lang w:val="en-GB" w:eastAsia="en-US"/>
        </w:rPr>
        <w:id w:val="-863904834"/>
        <w:docPartObj>
          <w:docPartGallery w:val="Table of Contents"/>
          <w:docPartUnique/>
        </w:docPartObj>
      </w:sdtPr>
      <w:sdtEndPr>
        <w:rPr>
          <w:noProof/>
        </w:rPr>
      </w:sdtEndPr>
      <w:sdtContent>
        <w:p w14:paraId="404F53E0" w14:textId="77777777" w:rsidR="0053784B" w:rsidRPr="00A5218E" w:rsidRDefault="0053784B" w:rsidP="00CA1091">
          <w:pPr>
            <w:pStyle w:val="TOCHeading"/>
            <w:spacing w:line="480" w:lineRule="auto"/>
            <w:jc w:val="center"/>
            <w:rPr>
              <w:rFonts w:ascii="Arial" w:hAnsi="Arial" w:cs="Arial"/>
              <w:color w:val="auto"/>
              <w:sz w:val="32"/>
              <w:szCs w:val="24"/>
              <w:lang w:val="en-GB"/>
            </w:rPr>
          </w:pPr>
          <w:r w:rsidRPr="00A5218E">
            <w:rPr>
              <w:rFonts w:ascii="Arial" w:hAnsi="Arial" w:cs="Arial"/>
              <w:color w:val="auto"/>
              <w:sz w:val="32"/>
              <w:szCs w:val="24"/>
              <w:lang w:val="en-GB"/>
            </w:rPr>
            <w:t>Table of Contents</w:t>
          </w:r>
        </w:p>
        <w:p w14:paraId="3E518AF2" w14:textId="77777777" w:rsidR="0053784B" w:rsidRPr="00A5218E" w:rsidRDefault="0053784B" w:rsidP="00CA1091">
          <w:pPr>
            <w:pStyle w:val="TOC1"/>
            <w:tabs>
              <w:tab w:val="right" w:leader="dot" w:pos="9350"/>
            </w:tabs>
            <w:spacing w:line="480" w:lineRule="auto"/>
            <w:jc w:val="both"/>
            <w:rPr>
              <w:rFonts w:ascii="Arial" w:hAnsi="Arial" w:cs="Arial"/>
              <w:noProof/>
              <w:sz w:val="24"/>
              <w:szCs w:val="24"/>
            </w:rPr>
          </w:pPr>
          <w:r w:rsidRPr="00A5218E">
            <w:rPr>
              <w:rFonts w:ascii="Arial" w:hAnsi="Arial" w:cs="Arial"/>
              <w:sz w:val="24"/>
              <w:szCs w:val="24"/>
            </w:rPr>
            <w:fldChar w:fldCharType="begin"/>
          </w:r>
          <w:r w:rsidRPr="00A5218E">
            <w:rPr>
              <w:rFonts w:ascii="Arial" w:hAnsi="Arial" w:cs="Arial"/>
              <w:sz w:val="24"/>
              <w:szCs w:val="24"/>
            </w:rPr>
            <w:instrText xml:space="preserve"> TOC \o "1-3" \h \z \u </w:instrText>
          </w:r>
          <w:r w:rsidRPr="00A5218E">
            <w:rPr>
              <w:rFonts w:ascii="Arial" w:hAnsi="Arial" w:cs="Arial"/>
              <w:sz w:val="24"/>
              <w:szCs w:val="24"/>
            </w:rPr>
            <w:fldChar w:fldCharType="separate"/>
          </w:r>
          <w:hyperlink w:anchor="_Toc165721199" w:history="1">
            <w:r w:rsidRPr="00A5218E">
              <w:rPr>
                <w:rStyle w:val="Hyperlink"/>
                <w:rFonts w:ascii="Arial" w:hAnsi="Arial" w:cs="Arial"/>
                <w:noProof/>
                <w:sz w:val="24"/>
                <w:szCs w:val="24"/>
              </w:rPr>
              <w:t>Introduction</w:t>
            </w:r>
            <w:r w:rsidRPr="00A5218E">
              <w:rPr>
                <w:rFonts w:ascii="Arial" w:hAnsi="Arial" w:cs="Arial"/>
                <w:noProof/>
                <w:webHidden/>
                <w:sz w:val="24"/>
                <w:szCs w:val="24"/>
              </w:rPr>
              <w:tab/>
            </w:r>
            <w:r w:rsidRPr="00A5218E">
              <w:rPr>
                <w:rFonts w:ascii="Arial" w:hAnsi="Arial" w:cs="Arial"/>
                <w:noProof/>
                <w:webHidden/>
                <w:sz w:val="24"/>
                <w:szCs w:val="24"/>
              </w:rPr>
              <w:fldChar w:fldCharType="begin"/>
            </w:r>
            <w:r w:rsidRPr="00A5218E">
              <w:rPr>
                <w:rFonts w:ascii="Arial" w:hAnsi="Arial" w:cs="Arial"/>
                <w:noProof/>
                <w:webHidden/>
                <w:sz w:val="24"/>
                <w:szCs w:val="24"/>
              </w:rPr>
              <w:instrText xml:space="preserve"> PAGEREF _Toc165721199 \h </w:instrText>
            </w:r>
            <w:r w:rsidRPr="00A5218E">
              <w:rPr>
                <w:rFonts w:ascii="Arial" w:hAnsi="Arial" w:cs="Arial"/>
                <w:noProof/>
                <w:webHidden/>
                <w:sz w:val="24"/>
                <w:szCs w:val="24"/>
              </w:rPr>
            </w:r>
            <w:r w:rsidRPr="00A5218E">
              <w:rPr>
                <w:rFonts w:ascii="Arial" w:hAnsi="Arial" w:cs="Arial"/>
                <w:noProof/>
                <w:webHidden/>
                <w:sz w:val="24"/>
                <w:szCs w:val="24"/>
              </w:rPr>
              <w:fldChar w:fldCharType="separate"/>
            </w:r>
            <w:r w:rsidRPr="00A5218E">
              <w:rPr>
                <w:rFonts w:ascii="Arial" w:hAnsi="Arial" w:cs="Arial"/>
                <w:noProof/>
                <w:webHidden/>
                <w:sz w:val="24"/>
                <w:szCs w:val="24"/>
              </w:rPr>
              <w:t>3</w:t>
            </w:r>
            <w:r w:rsidRPr="00A5218E">
              <w:rPr>
                <w:rFonts w:ascii="Arial" w:hAnsi="Arial" w:cs="Arial"/>
                <w:noProof/>
                <w:webHidden/>
                <w:sz w:val="24"/>
                <w:szCs w:val="24"/>
              </w:rPr>
              <w:fldChar w:fldCharType="end"/>
            </w:r>
          </w:hyperlink>
        </w:p>
        <w:p w14:paraId="594C4632" w14:textId="77777777" w:rsidR="0053784B" w:rsidRPr="00A5218E" w:rsidRDefault="00000000" w:rsidP="00CA1091">
          <w:pPr>
            <w:pStyle w:val="TOC1"/>
            <w:tabs>
              <w:tab w:val="right" w:leader="dot" w:pos="9350"/>
            </w:tabs>
            <w:spacing w:line="480" w:lineRule="auto"/>
            <w:jc w:val="both"/>
            <w:rPr>
              <w:rFonts w:ascii="Arial" w:hAnsi="Arial" w:cs="Arial"/>
              <w:noProof/>
              <w:sz w:val="24"/>
              <w:szCs w:val="24"/>
            </w:rPr>
          </w:pPr>
          <w:hyperlink w:anchor="_Toc165721200" w:history="1">
            <w:r w:rsidR="0053784B" w:rsidRPr="00A5218E">
              <w:rPr>
                <w:rStyle w:val="Hyperlink"/>
                <w:rFonts w:ascii="Arial" w:hAnsi="Arial" w:cs="Arial"/>
                <w:noProof/>
                <w:sz w:val="24"/>
                <w:szCs w:val="24"/>
              </w:rPr>
              <w:t>Main Body</w:t>
            </w:r>
            <w:r w:rsidR="0053784B" w:rsidRPr="00A5218E">
              <w:rPr>
                <w:rFonts w:ascii="Arial" w:hAnsi="Arial" w:cs="Arial"/>
                <w:noProof/>
                <w:webHidden/>
                <w:sz w:val="24"/>
                <w:szCs w:val="24"/>
              </w:rPr>
              <w:tab/>
            </w:r>
            <w:r w:rsidR="0053784B" w:rsidRPr="00A5218E">
              <w:rPr>
                <w:rFonts w:ascii="Arial" w:hAnsi="Arial" w:cs="Arial"/>
                <w:noProof/>
                <w:webHidden/>
                <w:sz w:val="24"/>
                <w:szCs w:val="24"/>
              </w:rPr>
              <w:fldChar w:fldCharType="begin"/>
            </w:r>
            <w:r w:rsidR="0053784B" w:rsidRPr="00A5218E">
              <w:rPr>
                <w:rFonts w:ascii="Arial" w:hAnsi="Arial" w:cs="Arial"/>
                <w:noProof/>
                <w:webHidden/>
                <w:sz w:val="24"/>
                <w:szCs w:val="24"/>
              </w:rPr>
              <w:instrText xml:space="preserve"> PAGEREF _Toc165721200 \h </w:instrText>
            </w:r>
            <w:r w:rsidR="0053784B" w:rsidRPr="00A5218E">
              <w:rPr>
                <w:rFonts w:ascii="Arial" w:hAnsi="Arial" w:cs="Arial"/>
                <w:noProof/>
                <w:webHidden/>
                <w:sz w:val="24"/>
                <w:szCs w:val="24"/>
              </w:rPr>
            </w:r>
            <w:r w:rsidR="0053784B" w:rsidRPr="00A5218E">
              <w:rPr>
                <w:rFonts w:ascii="Arial" w:hAnsi="Arial" w:cs="Arial"/>
                <w:noProof/>
                <w:webHidden/>
                <w:sz w:val="24"/>
                <w:szCs w:val="24"/>
              </w:rPr>
              <w:fldChar w:fldCharType="separate"/>
            </w:r>
            <w:r w:rsidR="0053784B" w:rsidRPr="00A5218E">
              <w:rPr>
                <w:rFonts w:ascii="Arial" w:hAnsi="Arial" w:cs="Arial"/>
                <w:noProof/>
                <w:webHidden/>
                <w:sz w:val="24"/>
                <w:szCs w:val="24"/>
              </w:rPr>
              <w:t>4</w:t>
            </w:r>
            <w:r w:rsidR="0053784B" w:rsidRPr="00A5218E">
              <w:rPr>
                <w:rFonts w:ascii="Arial" w:hAnsi="Arial" w:cs="Arial"/>
                <w:noProof/>
                <w:webHidden/>
                <w:sz w:val="24"/>
                <w:szCs w:val="24"/>
              </w:rPr>
              <w:fldChar w:fldCharType="end"/>
            </w:r>
          </w:hyperlink>
        </w:p>
        <w:p w14:paraId="5E2DD5A9" w14:textId="77777777" w:rsidR="0053784B" w:rsidRPr="00A5218E" w:rsidRDefault="00000000" w:rsidP="00CA1091">
          <w:pPr>
            <w:pStyle w:val="TOC1"/>
            <w:tabs>
              <w:tab w:val="right" w:leader="dot" w:pos="9350"/>
            </w:tabs>
            <w:spacing w:line="480" w:lineRule="auto"/>
            <w:jc w:val="both"/>
            <w:rPr>
              <w:rFonts w:ascii="Arial" w:hAnsi="Arial" w:cs="Arial"/>
              <w:noProof/>
              <w:sz w:val="24"/>
              <w:szCs w:val="24"/>
            </w:rPr>
          </w:pPr>
          <w:hyperlink w:anchor="_Toc165721201" w:history="1">
            <w:r w:rsidR="0053784B" w:rsidRPr="00A5218E">
              <w:rPr>
                <w:rStyle w:val="Hyperlink"/>
                <w:rFonts w:ascii="Arial" w:hAnsi="Arial" w:cs="Arial"/>
                <w:noProof/>
                <w:sz w:val="24"/>
                <w:szCs w:val="24"/>
              </w:rPr>
              <w:t>Conclusion</w:t>
            </w:r>
            <w:r w:rsidR="0053784B" w:rsidRPr="00A5218E">
              <w:rPr>
                <w:rFonts w:ascii="Arial" w:hAnsi="Arial" w:cs="Arial"/>
                <w:noProof/>
                <w:webHidden/>
                <w:sz w:val="24"/>
                <w:szCs w:val="24"/>
              </w:rPr>
              <w:tab/>
            </w:r>
            <w:r w:rsidR="0053784B" w:rsidRPr="00A5218E">
              <w:rPr>
                <w:rFonts w:ascii="Arial" w:hAnsi="Arial" w:cs="Arial"/>
                <w:noProof/>
                <w:webHidden/>
                <w:sz w:val="24"/>
                <w:szCs w:val="24"/>
              </w:rPr>
              <w:fldChar w:fldCharType="begin"/>
            </w:r>
            <w:r w:rsidR="0053784B" w:rsidRPr="00A5218E">
              <w:rPr>
                <w:rFonts w:ascii="Arial" w:hAnsi="Arial" w:cs="Arial"/>
                <w:noProof/>
                <w:webHidden/>
                <w:sz w:val="24"/>
                <w:szCs w:val="24"/>
              </w:rPr>
              <w:instrText xml:space="preserve"> PAGEREF _Toc165721201 \h </w:instrText>
            </w:r>
            <w:r w:rsidR="0053784B" w:rsidRPr="00A5218E">
              <w:rPr>
                <w:rFonts w:ascii="Arial" w:hAnsi="Arial" w:cs="Arial"/>
                <w:noProof/>
                <w:webHidden/>
                <w:sz w:val="24"/>
                <w:szCs w:val="24"/>
              </w:rPr>
            </w:r>
            <w:r w:rsidR="0053784B" w:rsidRPr="00A5218E">
              <w:rPr>
                <w:rFonts w:ascii="Arial" w:hAnsi="Arial" w:cs="Arial"/>
                <w:noProof/>
                <w:webHidden/>
                <w:sz w:val="24"/>
                <w:szCs w:val="24"/>
              </w:rPr>
              <w:fldChar w:fldCharType="separate"/>
            </w:r>
            <w:r w:rsidR="0053784B" w:rsidRPr="00A5218E">
              <w:rPr>
                <w:rFonts w:ascii="Arial" w:hAnsi="Arial" w:cs="Arial"/>
                <w:noProof/>
                <w:webHidden/>
                <w:sz w:val="24"/>
                <w:szCs w:val="24"/>
              </w:rPr>
              <w:t>10</w:t>
            </w:r>
            <w:r w:rsidR="0053784B" w:rsidRPr="00A5218E">
              <w:rPr>
                <w:rFonts w:ascii="Arial" w:hAnsi="Arial" w:cs="Arial"/>
                <w:noProof/>
                <w:webHidden/>
                <w:sz w:val="24"/>
                <w:szCs w:val="24"/>
              </w:rPr>
              <w:fldChar w:fldCharType="end"/>
            </w:r>
          </w:hyperlink>
        </w:p>
        <w:p w14:paraId="1F6AAB02" w14:textId="77777777" w:rsidR="0053784B" w:rsidRPr="00A5218E" w:rsidRDefault="00000000" w:rsidP="00CA1091">
          <w:pPr>
            <w:pStyle w:val="TOC1"/>
            <w:tabs>
              <w:tab w:val="right" w:leader="dot" w:pos="9350"/>
            </w:tabs>
            <w:spacing w:line="480" w:lineRule="auto"/>
            <w:jc w:val="both"/>
            <w:rPr>
              <w:rFonts w:ascii="Arial" w:hAnsi="Arial" w:cs="Arial"/>
              <w:noProof/>
              <w:sz w:val="24"/>
              <w:szCs w:val="24"/>
            </w:rPr>
          </w:pPr>
          <w:hyperlink w:anchor="_Toc165721202" w:history="1">
            <w:r w:rsidR="0053784B" w:rsidRPr="00A5218E">
              <w:rPr>
                <w:rStyle w:val="Hyperlink"/>
                <w:rFonts w:ascii="Arial" w:hAnsi="Arial" w:cs="Arial"/>
                <w:noProof/>
                <w:sz w:val="24"/>
                <w:szCs w:val="24"/>
              </w:rPr>
              <w:t>References</w:t>
            </w:r>
            <w:r w:rsidR="0053784B" w:rsidRPr="00A5218E">
              <w:rPr>
                <w:rFonts w:ascii="Arial" w:hAnsi="Arial" w:cs="Arial"/>
                <w:noProof/>
                <w:webHidden/>
                <w:sz w:val="24"/>
                <w:szCs w:val="24"/>
              </w:rPr>
              <w:tab/>
            </w:r>
            <w:r w:rsidR="0053784B" w:rsidRPr="00A5218E">
              <w:rPr>
                <w:rFonts w:ascii="Arial" w:hAnsi="Arial" w:cs="Arial"/>
                <w:noProof/>
                <w:webHidden/>
                <w:sz w:val="24"/>
                <w:szCs w:val="24"/>
              </w:rPr>
              <w:fldChar w:fldCharType="begin"/>
            </w:r>
            <w:r w:rsidR="0053784B" w:rsidRPr="00A5218E">
              <w:rPr>
                <w:rFonts w:ascii="Arial" w:hAnsi="Arial" w:cs="Arial"/>
                <w:noProof/>
                <w:webHidden/>
                <w:sz w:val="24"/>
                <w:szCs w:val="24"/>
              </w:rPr>
              <w:instrText xml:space="preserve"> PAGEREF _Toc165721202 \h </w:instrText>
            </w:r>
            <w:r w:rsidR="0053784B" w:rsidRPr="00A5218E">
              <w:rPr>
                <w:rFonts w:ascii="Arial" w:hAnsi="Arial" w:cs="Arial"/>
                <w:noProof/>
                <w:webHidden/>
                <w:sz w:val="24"/>
                <w:szCs w:val="24"/>
              </w:rPr>
            </w:r>
            <w:r w:rsidR="0053784B" w:rsidRPr="00A5218E">
              <w:rPr>
                <w:rFonts w:ascii="Arial" w:hAnsi="Arial" w:cs="Arial"/>
                <w:noProof/>
                <w:webHidden/>
                <w:sz w:val="24"/>
                <w:szCs w:val="24"/>
              </w:rPr>
              <w:fldChar w:fldCharType="separate"/>
            </w:r>
            <w:r w:rsidR="0053784B" w:rsidRPr="00A5218E">
              <w:rPr>
                <w:rFonts w:ascii="Arial" w:hAnsi="Arial" w:cs="Arial"/>
                <w:noProof/>
                <w:webHidden/>
                <w:sz w:val="24"/>
                <w:szCs w:val="24"/>
              </w:rPr>
              <w:t>11</w:t>
            </w:r>
            <w:r w:rsidR="0053784B" w:rsidRPr="00A5218E">
              <w:rPr>
                <w:rFonts w:ascii="Arial" w:hAnsi="Arial" w:cs="Arial"/>
                <w:noProof/>
                <w:webHidden/>
                <w:sz w:val="24"/>
                <w:szCs w:val="24"/>
              </w:rPr>
              <w:fldChar w:fldCharType="end"/>
            </w:r>
          </w:hyperlink>
        </w:p>
        <w:p w14:paraId="5A2F33CE" w14:textId="77777777" w:rsidR="0053784B" w:rsidRPr="00A5218E" w:rsidRDefault="0053784B" w:rsidP="00CA1091">
          <w:pPr>
            <w:spacing w:line="480" w:lineRule="auto"/>
            <w:jc w:val="both"/>
            <w:rPr>
              <w:rFonts w:ascii="Arial" w:hAnsi="Arial" w:cs="Arial"/>
            </w:rPr>
          </w:pPr>
          <w:r w:rsidRPr="00A5218E">
            <w:rPr>
              <w:rFonts w:ascii="Arial" w:hAnsi="Arial" w:cs="Arial"/>
              <w:b/>
              <w:bCs/>
              <w:noProof/>
              <w:sz w:val="24"/>
              <w:szCs w:val="24"/>
            </w:rPr>
            <w:fldChar w:fldCharType="end"/>
          </w:r>
        </w:p>
      </w:sdtContent>
    </w:sdt>
    <w:p w14:paraId="5FE35BFF" w14:textId="77777777" w:rsidR="0053784B" w:rsidRPr="00A5218E" w:rsidRDefault="0053784B" w:rsidP="00CA1091">
      <w:pPr>
        <w:spacing w:line="480" w:lineRule="auto"/>
        <w:rPr>
          <w:rFonts w:ascii="Arial" w:hAnsi="Arial" w:cs="Arial"/>
          <w:b/>
          <w:bCs/>
          <w:color w:val="000000"/>
          <w:sz w:val="32"/>
          <w:szCs w:val="24"/>
        </w:rPr>
      </w:pPr>
      <w:r w:rsidRPr="00A5218E">
        <w:rPr>
          <w:rFonts w:ascii="Arial" w:hAnsi="Arial" w:cs="Arial"/>
        </w:rPr>
        <w:br w:type="page"/>
      </w:r>
    </w:p>
    <w:p w14:paraId="304D30A3" w14:textId="77777777" w:rsidR="001721A5" w:rsidRPr="00A5218E" w:rsidRDefault="001721A5" w:rsidP="00CA1091">
      <w:pPr>
        <w:pStyle w:val="Heading1"/>
        <w:spacing w:after="0" w:line="480" w:lineRule="auto"/>
      </w:pPr>
      <w:bookmarkStart w:id="0" w:name="_Toc165721199"/>
      <w:r w:rsidRPr="00A5218E">
        <w:lastRenderedPageBreak/>
        <w:t>Introduction</w:t>
      </w:r>
      <w:bookmarkEnd w:id="0"/>
      <w:r w:rsidRPr="00A5218E">
        <w:t xml:space="preserve"> </w:t>
      </w:r>
    </w:p>
    <w:p w14:paraId="1C4F9F61" w14:textId="77777777" w:rsidR="0053784B" w:rsidRPr="00A5218E" w:rsidRDefault="0053784B" w:rsidP="00CA1091">
      <w:pPr>
        <w:spacing w:after="0" w:line="480" w:lineRule="auto"/>
        <w:jc w:val="both"/>
        <w:rPr>
          <w:rFonts w:ascii="Arial" w:hAnsi="Arial" w:cs="Arial"/>
          <w:b/>
          <w:bCs/>
          <w:color w:val="000000"/>
          <w:sz w:val="24"/>
          <w:szCs w:val="24"/>
        </w:rPr>
      </w:pPr>
      <w:r w:rsidRPr="00A5218E">
        <w:rPr>
          <w:rFonts w:ascii="Arial" w:hAnsi="Arial" w:cs="Arial"/>
          <w:color w:val="000000"/>
          <w:sz w:val="24"/>
          <w:szCs w:val="24"/>
        </w:rPr>
        <w:t>The essay will centralise the understanding of management and organisational behaviour which is important in managing different aspects of the organisation. The discussion will also include the different criteria and application of leadership theories with certain examples. It will also include the managerial styles that are initiated within the hospitality industry. The essay will also focus on the effectiveness of the leadership criteria based on the managerial leadership functions within organisations.</w:t>
      </w:r>
    </w:p>
    <w:p w14:paraId="35A20EA0" w14:textId="77777777" w:rsidR="0053784B" w:rsidRPr="00A5218E" w:rsidRDefault="0053784B" w:rsidP="00CA1091">
      <w:pPr>
        <w:spacing w:after="0" w:line="480" w:lineRule="auto"/>
        <w:rPr>
          <w:rFonts w:ascii="Arial" w:hAnsi="Arial" w:cs="Arial"/>
          <w:b/>
          <w:bCs/>
          <w:color w:val="000000"/>
          <w:sz w:val="24"/>
          <w:szCs w:val="24"/>
        </w:rPr>
      </w:pPr>
      <w:r w:rsidRPr="00A5218E">
        <w:rPr>
          <w:rFonts w:ascii="Arial" w:hAnsi="Arial" w:cs="Arial"/>
          <w:b/>
          <w:bCs/>
          <w:color w:val="000000"/>
          <w:sz w:val="24"/>
          <w:szCs w:val="24"/>
        </w:rPr>
        <w:br w:type="page"/>
      </w:r>
    </w:p>
    <w:p w14:paraId="2517E76B" w14:textId="77777777" w:rsidR="00C8648D" w:rsidRPr="00A5218E" w:rsidRDefault="003570B2" w:rsidP="00CA1091">
      <w:pPr>
        <w:pStyle w:val="Heading1"/>
        <w:spacing w:after="0" w:line="480" w:lineRule="auto"/>
      </w:pPr>
      <w:bookmarkStart w:id="1" w:name="_Toc165721200"/>
      <w:r w:rsidRPr="00A5218E">
        <w:lastRenderedPageBreak/>
        <w:t>Main Body</w:t>
      </w:r>
      <w:bookmarkEnd w:id="1"/>
    </w:p>
    <w:p w14:paraId="2115BECD" w14:textId="77777777" w:rsidR="0053784B" w:rsidRPr="00A5218E" w:rsidRDefault="001721A5" w:rsidP="00CA1091">
      <w:pPr>
        <w:pStyle w:val="NormalWeb"/>
        <w:spacing w:before="0" w:beforeAutospacing="0" w:after="0" w:afterAutospacing="0" w:line="480" w:lineRule="auto"/>
        <w:jc w:val="both"/>
        <w:rPr>
          <w:rFonts w:ascii="Arial" w:hAnsi="Arial" w:cs="Arial"/>
          <w:lang w:val="en-GB"/>
        </w:rPr>
      </w:pPr>
      <w:r w:rsidRPr="00A5218E">
        <w:rPr>
          <w:rFonts w:ascii="Arial" w:hAnsi="Arial" w:cs="Arial"/>
          <w:color w:val="000000"/>
          <w:lang w:val="en-GB"/>
        </w:rPr>
        <w:t>The context of leadership is crucial as it helps the leaders of the organisation to effectively make potential decisions, communication and morale development within the employees.</w:t>
      </w:r>
      <w:r w:rsidR="0053784B" w:rsidRPr="00A5218E">
        <w:rPr>
          <w:rFonts w:ascii="Arial" w:hAnsi="Arial" w:cs="Arial"/>
          <w:color w:val="000000"/>
          <w:lang w:val="en-GB"/>
        </w:rPr>
        <w:t xml:space="preserve"> Leaders also indulge in conflict resolution that arises while managing a team within the organisation (Buchanan and Huczynski, 2007). Leadership approaches can be well understood through the application of leadership theories within the organisational context. The leadership approach is understood through the application of the </w:t>
      </w:r>
      <w:r w:rsidR="0053784B" w:rsidRPr="00A5218E">
        <w:rPr>
          <w:rFonts w:ascii="Arial" w:hAnsi="Arial" w:cs="Arial"/>
          <w:b/>
          <w:bCs/>
          <w:i/>
          <w:iCs/>
          <w:color w:val="000000"/>
          <w:lang w:val="en-GB"/>
        </w:rPr>
        <w:t>“Blake and Mouton Grid”</w:t>
      </w:r>
      <w:r w:rsidR="0053784B" w:rsidRPr="00A5218E">
        <w:rPr>
          <w:rFonts w:ascii="Arial" w:hAnsi="Arial" w:cs="Arial"/>
          <w:color w:val="000000"/>
          <w:lang w:val="en-GB"/>
        </w:rPr>
        <w:t xml:space="preserve"> that highlights the leader’s or organisational manager’s account of task-centeredness in comparison with person-centeredness through different combinations of leadership styles (Todăriţă, 2021). The grid includes country house style which involves high concern for the individuals and limited focus on the production. The other element of the leadership grid of Blake and Mouton is the team style that incorporates a high focus on both the individuals and the production aspects that centralise collaboration and obtaining the goals of the organisation through a positive scope and workplace environment. The middle-of-the-road style signifies the moderate docs on people as well as production and maintains a balance within the employee’s needs (‌Mullins and Dosser, 2013). Authority-compliance style focusing on the grid simplifies the limited concern for individuals and high focus within the production and centralised on the accomplishment of different tasks and employee development. The impoverished style of the leadership grid signifies limited concern for individuals and the production process with limited effort on the relationship with employees and the attaining of the organisational goals. </w:t>
      </w:r>
    </w:p>
    <w:p w14:paraId="5A458A86"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lastRenderedPageBreak/>
        <w:t>The theoretical approach of “Blake and Mouton Grid” includes certain advantages which focus on maintaining flexibility through the context that helps the leaders of the organisation to understand different forms of leadership styles. This leadership approach helps in maintaining adjustments based on the requirements of the leaders so that the goals are obtained. Effective guidance is offered focusing on the aspects through which leaders maintain a balance for the people and the production process to maintain effectiveness (Mullins, 2020). The theory also creates certain disadvantages as the theory highlights that the leaders of the organisation can switch and attempt different styles of leadership within the organisation. The elements of the leadership approach also create limited engagement of performance and low job security for the employees. For instance, The Ritz London initiates a high focus on the standards of hospitality services and detailed attention that meets the criteria of people-orientation and tasks within the organisation (The Ritz Hotel London, 2024). </w:t>
      </w:r>
    </w:p>
    <w:p w14:paraId="38E01E88"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b/>
          <w:bCs/>
          <w:i/>
          <w:iCs/>
          <w:color w:val="000000"/>
          <w:sz w:val="24"/>
          <w:szCs w:val="24"/>
        </w:rPr>
        <w:t>“Adair’s Model ACL”</w:t>
      </w:r>
      <w:r w:rsidRPr="00A5218E">
        <w:rPr>
          <w:rFonts w:ascii="Arial" w:eastAsia="Times New Roman" w:hAnsi="Arial" w:cs="Arial"/>
          <w:color w:val="000000"/>
          <w:sz w:val="24"/>
          <w:szCs w:val="24"/>
        </w:rPr>
        <w:t xml:space="preserve"> is regarded as the action-centred leadership approach that is maintained for the development of leadership, centralising on achieving the outcomes with the aspects of team management. The model centralises on achieving the task through the role of the leaders so that the team attains the objective's potential and offers guidance to the members. The model also focuses on creating and managing a team that is necessitated for task achievement and the leaders incorporate in playing a great role in the aspect of team motivation (Bloisi, 2007). The leaders collaborate with the team members and necessitate communication so that the tasks are accomplished. For instance, Whitbread leaders ensure the delivery of the best experiences and services for the customers and teams by motivating the members and assigning them </w:t>
      </w:r>
      <w:r w:rsidRPr="00A5218E">
        <w:rPr>
          <w:rFonts w:ascii="Arial" w:eastAsia="Times New Roman" w:hAnsi="Arial" w:cs="Arial"/>
          <w:color w:val="000000"/>
          <w:sz w:val="24"/>
          <w:szCs w:val="24"/>
        </w:rPr>
        <w:lastRenderedPageBreak/>
        <w:t>responsibilities (Whitbread Careers, 2024). Developing the individual organisational team members is also necessitated through the approach of the model where employees are offered feedback for their success capability. </w:t>
      </w:r>
    </w:p>
    <w:p w14:paraId="090017CF"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t>The model creates the advantage of assisting the organisation to maintain and streamline their process of leadership and management context. The approach also helps the leaders of the organisation manage different responsibilities including teams, individuals and tasks within the workplace (Arnold, 2005). Through the theory, the leaders can appreciate the team's individuality and identify the strengths and aspirations of the members. For instance, Marriott International has implemented a development team to effectively engage in different projects and also enhance the capability of the employees towards customer services (Marriott.com, 2024). The leadership model also creates the disadvantages of highlighting that the approach cannot be initiated by each organisational leader. The approach includes the disadvantage of a long process which is initiated while developing a team formation and enrichment of individuals. Proper time is also required to maintain training and the initiation of the action within the organisation which is also a disadvantage of the model. </w:t>
      </w:r>
    </w:p>
    <w:p w14:paraId="639E0FDA"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t xml:space="preserve">Another leadership theory is </w:t>
      </w:r>
      <w:r w:rsidRPr="00A5218E">
        <w:rPr>
          <w:rFonts w:ascii="Arial" w:eastAsia="Times New Roman" w:hAnsi="Arial" w:cs="Arial"/>
          <w:b/>
          <w:bCs/>
          <w:i/>
          <w:iCs/>
          <w:color w:val="000000"/>
          <w:sz w:val="24"/>
          <w:szCs w:val="24"/>
        </w:rPr>
        <w:t>“McGregor’s X and Y Theory”</w:t>
      </w:r>
      <w:r w:rsidRPr="00A5218E">
        <w:rPr>
          <w:rFonts w:ascii="Arial" w:eastAsia="Times New Roman" w:hAnsi="Arial" w:cs="Arial"/>
          <w:b/>
          <w:bCs/>
          <w:color w:val="000000"/>
          <w:sz w:val="24"/>
          <w:szCs w:val="24"/>
        </w:rPr>
        <w:t xml:space="preserve"> </w:t>
      </w:r>
      <w:r w:rsidRPr="00A5218E">
        <w:rPr>
          <w:rFonts w:ascii="Arial" w:eastAsia="Times New Roman" w:hAnsi="Arial" w:cs="Arial"/>
          <w:color w:val="000000"/>
          <w:sz w:val="24"/>
          <w:szCs w:val="24"/>
        </w:rPr>
        <w:t>which signifies the criteria of motivational theories with two contrasting opinions on workplace behaviour and human nature. Theory X of the approach highlights the influence that creates low morale engagement and change resistance within the organisation. It also creates a limited scope of innovation within the employees. Organisational managers who implement Theory X tend to initiate an authoritarian style of management within the organisation (Huczynski and Buchanan, 2013). Theory Y of the approach highlights the assumption that employees are motivated through self-control and tend to seek responsibilities. The managers towards this approach initiate a participative style of management to maintain employee trust and empowerment. Theory Y creates the influence of high engagement of employees and also helps in fostering their satisfaction while offering employee benefit programmes and training sessions. For instance, Hilton UK offers VR-innovative training for the staff members of the organisation (Connect Training Solutions, 2022). Theory X creates the advantage of motivating the employees through using an authoritarian management style. Theory Y develops the advantage of offering responsibilities and freedom to employees through a participative management style. Theory X creates the disadvantage of limited focus on employee recognition and development. Theory Y creates the disadvantage of misuse of employee power by the team members influencing the organisational objectives.  </w:t>
      </w:r>
    </w:p>
    <w:p w14:paraId="41D30C1E"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t xml:space="preserve">Organisational management is necessary as it incorporates guiding the structure of the organisation and effectively ensures aligning the employee’s aspect with the policies of the workplace. The organisational management style is incorporated by the managers within the workplace. The </w:t>
      </w:r>
      <w:r w:rsidRPr="00A5218E">
        <w:rPr>
          <w:rFonts w:ascii="Arial" w:eastAsia="Times New Roman" w:hAnsi="Arial" w:cs="Arial"/>
          <w:b/>
          <w:bCs/>
          <w:i/>
          <w:iCs/>
          <w:color w:val="000000"/>
          <w:sz w:val="24"/>
          <w:szCs w:val="24"/>
        </w:rPr>
        <w:t>autocratic management style</w:t>
      </w:r>
      <w:r w:rsidRPr="00A5218E">
        <w:rPr>
          <w:rFonts w:ascii="Arial" w:eastAsia="Times New Roman" w:hAnsi="Arial" w:cs="Arial"/>
          <w:color w:val="000000"/>
          <w:sz w:val="24"/>
          <w:szCs w:val="24"/>
        </w:rPr>
        <w:t xml:space="preserve"> is regarded as a core management style that focuses on the prospect of decision-making criteria. Through the management style, the manager incorporates critical decisions and centralises within the short and long-term goals. The manager's offers responsibilities and tasks to the members who effectively deal with working on their priorities and responsibilities (Mullins, 2016). The management style creates the advantage of making quick decisions as the manager is responsible for making effective improvements within the workplace of the hospitality industry. The autocratic style of management also creates the disadvantage of limited encouragement within the team members and limited creativity within them. For example, Ritz London initiates an autocratic management style in the organisation where the management deals with effective decision-making.  Another management style is the </w:t>
      </w:r>
      <w:r w:rsidRPr="00A5218E">
        <w:rPr>
          <w:rFonts w:ascii="Arial" w:eastAsia="Times New Roman" w:hAnsi="Arial" w:cs="Arial"/>
          <w:b/>
          <w:bCs/>
          <w:i/>
          <w:iCs/>
          <w:color w:val="000000"/>
          <w:sz w:val="24"/>
          <w:szCs w:val="24"/>
        </w:rPr>
        <w:t>transformational management style</w:t>
      </w:r>
      <w:r w:rsidRPr="00A5218E">
        <w:rPr>
          <w:rFonts w:ascii="Arial" w:eastAsia="Times New Roman" w:hAnsi="Arial" w:cs="Arial"/>
          <w:color w:val="000000"/>
          <w:sz w:val="24"/>
          <w:szCs w:val="24"/>
        </w:rPr>
        <w:t xml:space="preserve"> where the managers account to necessitate changes to create effective development within the organisation. The transformational management style helps in motivating the employees to share a common vision within the organisation. The advantage of the management style creates the development of a unique skill set that creates a positive scope (Boddy, 2014). The individual employees also focus on improving their goals and actions with the aspects of a transformational manager. The management style also creates the disadvantage of employee dissatisfaction leading to burnout and stress among them. The style also creates the disadvantage of focusing on attaining limited goals to obtain such rewards. For instance, Premier Inn’s management contributes to creating a positive environment by motivating the employees towards the changes within the workplace (Anon, 2022). </w:t>
      </w:r>
    </w:p>
    <w:p w14:paraId="5884A048"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t xml:space="preserve">The other preferred managerial style within the hospitality industry is the </w:t>
      </w:r>
      <w:r w:rsidRPr="00A5218E">
        <w:rPr>
          <w:rFonts w:ascii="Arial" w:eastAsia="Times New Roman" w:hAnsi="Arial" w:cs="Arial"/>
          <w:b/>
          <w:bCs/>
          <w:i/>
          <w:iCs/>
          <w:color w:val="000000"/>
          <w:sz w:val="24"/>
          <w:szCs w:val="24"/>
        </w:rPr>
        <w:t>democratic management style</w:t>
      </w:r>
      <w:r w:rsidRPr="00A5218E">
        <w:rPr>
          <w:rFonts w:ascii="Arial" w:eastAsia="Times New Roman" w:hAnsi="Arial" w:cs="Arial"/>
          <w:color w:val="000000"/>
          <w:sz w:val="24"/>
          <w:szCs w:val="24"/>
        </w:rPr>
        <w:t>. The democratic management style incorporates the collaboration aspect by the managers so that the effective contribution towards decision-making by the employees is fostered (Robbins, 2008). This style of management helps in motivating and encouraging the employees through their engagement scope and creativity. The democratic managers within hospitality organisations deal with the understanding that the team members highlight focusing on the organisational goals and their engagement towards team formation so that the objectives are accomplished (Armstrong, 2012). The management style creates the advantages of developing creative ideas and promoting high employee engagement. The management style also causes certain disadvantages which include a collaboration style that attempts to take much more time. For instance, Hilton UK deals with the implementation of the democratic management style as the managers motivate and encourage employees to participate in making decisions and in different activities.   </w:t>
      </w:r>
    </w:p>
    <w:p w14:paraId="7305CBA3"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t xml:space="preserve">As per Bhatti </w:t>
      </w:r>
      <w:r w:rsidRPr="00A5218E">
        <w:rPr>
          <w:rFonts w:ascii="Arial" w:eastAsia="Times New Roman" w:hAnsi="Arial" w:cs="Arial"/>
          <w:i/>
          <w:iCs/>
          <w:color w:val="000000"/>
          <w:sz w:val="24"/>
          <w:szCs w:val="24"/>
        </w:rPr>
        <w:t>et al</w:t>
      </w:r>
      <w:r w:rsidRPr="00A5218E">
        <w:rPr>
          <w:rFonts w:ascii="Arial" w:eastAsia="Times New Roman" w:hAnsi="Arial" w:cs="Arial"/>
          <w:color w:val="000000"/>
          <w:sz w:val="24"/>
          <w:szCs w:val="24"/>
        </w:rPr>
        <w:t>. (2021), the effectiveness of the leadership approaches is aligned with the aspects of different functions of managerial leadership within the organisation. This is implemented through focusing on planning, leading, organising and controlling within the workplace. Effective approaches to leadership positively contribute to the scope of the planning function. This is initiated through setting proper objectives and strategies and highlighting the organisational priorities. The leadership approach of the visionary leadership style is crucial for maintaining effectiveness as it helps in inspiring the team members. Through the visionary leadership style, leaders motivate the team members and also meet the organisational objectives so that a proper roadmap is developed for the success of the workplace culture. For example, Holiday Inn initiates a visionary leadership approach to inspire the team members so that success is fostered within the organisation. The leadership approach also creates an impact within the management’s organising function through understanding the resource allocation and responsibilities that are assigned to them (Adair, 2009). The leaders who engage in fostering the team building scope as well as collaboration maintain developing an effective team formation as culture is also maintained within the employees. </w:t>
      </w:r>
    </w:p>
    <w:p w14:paraId="4062121E"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t xml:space="preserve">According to Haslam </w:t>
      </w:r>
      <w:r w:rsidRPr="00A5218E">
        <w:rPr>
          <w:rFonts w:ascii="Arial" w:eastAsia="Times New Roman" w:hAnsi="Arial" w:cs="Arial"/>
          <w:i/>
          <w:iCs/>
          <w:color w:val="000000"/>
          <w:sz w:val="24"/>
          <w:szCs w:val="24"/>
        </w:rPr>
        <w:t>et al</w:t>
      </w:r>
      <w:r w:rsidRPr="00A5218E">
        <w:rPr>
          <w:rFonts w:ascii="Arial" w:eastAsia="Times New Roman" w:hAnsi="Arial" w:cs="Arial"/>
          <w:color w:val="000000"/>
          <w:sz w:val="24"/>
          <w:szCs w:val="24"/>
        </w:rPr>
        <w:t>. (2020), the leadership approach also creates an influence while leading and implementing the different management functions within the organisation. Through this leadership approach, the leaders ensure that the employees are motivated in the organisation and inspired so that the goals of the organisation are achieved. The different scope of leadership styles including the servant leadership style, democratic leadership and transformational style of leadership create an influence on the understanding and impact of employee engagement within their morale level and performance within the organisation. For example, the leaders of Hilton UK initiate leading aspects within the functions of hospitality services through a transformational leadership approach that aids in creating a positive scope within the employees. </w:t>
      </w:r>
    </w:p>
    <w:p w14:paraId="0D5DE3F1"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t xml:space="preserve">Based on Ouakouak </w:t>
      </w:r>
      <w:r w:rsidRPr="00A5218E">
        <w:rPr>
          <w:rFonts w:ascii="Arial" w:eastAsia="Times New Roman" w:hAnsi="Arial" w:cs="Arial"/>
          <w:i/>
          <w:iCs/>
          <w:color w:val="000000"/>
          <w:sz w:val="24"/>
          <w:szCs w:val="24"/>
        </w:rPr>
        <w:t>et al</w:t>
      </w:r>
      <w:r w:rsidRPr="00A5218E">
        <w:rPr>
          <w:rFonts w:ascii="Arial" w:eastAsia="Times New Roman" w:hAnsi="Arial" w:cs="Arial"/>
          <w:color w:val="000000"/>
          <w:sz w:val="24"/>
          <w:szCs w:val="24"/>
        </w:rPr>
        <w:t>. (2020), the effective leadership approach also engages in positively contributing to the different functions of controlling by developing different standards of performance. This is initiated by identifying the progress rate and adapting to actions so that the requirements are implemented within the workplace aspect. The organisation leaders implement the controlling approach of management by maintaining communication and the scope of feedback. This helps in creating a positive culture that highlights towards focusing on continuous development and improvement within the organisation. This also fosters a sense of accountability within the employees. The leadership approach through focusing on the controlling aspect of the management implements the change aspect so that necessary improvement is fostered within the organisation (Rollinson, 2008). This also maintains focus towards the criteria of desired outcomes and results within the organisation. </w:t>
      </w:r>
    </w:p>
    <w:p w14:paraId="65FE3C43" w14:textId="77777777" w:rsidR="0053784B" w:rsidRPr="00A5218E" w:rsidRDefault="0053784B" w:rsidP="00CA1091">
      <w:pPr>
        <w:spacing w:after="0" w:line="480" w:lineRule="auto"/>
        <w:rPr>
          <w:rFonts w:ascii="Arial" w:eastAsia="Times New Roman" w:hAnsi="Arial" w:cs="Arial"/>
          <w:b/>
          <w:bCs/>
          <w:color w:val="000000"/>
          <w:sz w:val="24"/>
          <w:szCs w:val="24"/>
        </w:rPr>
      </w:pPr>
      <w:r w:rsidRPr="00A5218E">
        <w:rPr>
          <w:rFonts w:ascii="Arial" w:eastAsia="Times New Roman" w:hAnsi="Arial" w:cs="Arial"/>
          <w:b/>
          <w:bCs/>
          <w:color w:val="000000"/>
          <w:sz w:val="24"/>
          <w:szCs w:val="24"/>
        </w:rPr>
        <w:br w:type="page"/>
      </w:r>
    </w:p>
    <w:p w14:paraId="655ABA84" w14:textId="77777777" w:rsidR="0053784B" w:rsidRPr="00A5218E" w:rsidRDefault="0053784B" w:rsidP="00CA1091">
      <w:pPr>
        <w:pStyle w:val="Heading1"/>
        <w:spacing w:after="0" w:line="480" w:lineRule="auto"/>
      </w:pPr>
      <w:bookmarkStart w:id="2" w:name="_Toc165721201"/>
      <w:r w:rsidRPr="00A5218E">
        <w:t>Conclusion</w:t>
      </w:r>
      <w:bookmarkEnd w:id="2"/>
      <w:r w:rsidRPr="00A5218E">
        <w:t> </w:t>
      </w:r>
    </w:p>
    <w:p w14:paraId="64B25489" w14:textId="77777777" w:rsidR="0053784B" w:rsidRPr="00A5218E" w:rsidRDefault="0053784B" w:rsidP="00CA1091">
      <w:pPr>
        <w:spacing w:after="0" w:line="480" w:lineRule="auto"/>
        <w:jc w:val="both"/>
        <w:rPr>
          <w:rFonts w:ascii="Arial" w:eastAsia="Times New Roman" w:hAnsi="Arial" w:cs="Arial"/>
          <w:sz w:val="24"/>
          <w:szCs w:val="24"/>
        </w:rPr>
      </w:pPr>
      <w:r w:rsidRPr="00A5218E">
        <w:rPr>
          <w:rFonts w:ascii="Arial" w:eastAsia="Times New Roman" w:hAnsi="Arial" w:cs="Arial"/>
          <w:color w:val="000000"/>
          <w:sz w:val="24"/>
          <w:szCs w:val="24"/>
        </w:rPr>
        <w:t>The following essay has discussed the understanding of management and organisational behaviour within the hospitality services of the UK. It has included a discussion on leadership theories by focusing on “Blake and Mouton Grid”, “Adair’s Model of ACL” and “McGregor’s X and Y Theory” through certain organisational examples within the hospitality sector. It has also included the preferred managerial style focusing on democratic style of management, autocratic and transformational management style. The discussion in the essay has also highlighted the efficiency of the leadership approaches aligning with the key functions of the managerial aspect through different leadership styles within the organisation. </w:t>
      </w:r>
    </w:p>
    <w:p w14:paraId="2861EBE7" w14:textId="77777777" w:rsidR="00434F63" w:rsidRPr="00A5218E" w:rsidRDefault="00434F63" w:rsidP="00CA1091">
      <w:pPr>
        <w:spacing w:after="0" w:line="480" w:lineRule="auto"/>
        <w:jc w:val="both"/>
        <w:rPr>
          <w:rFonts w:ascii="Arial" w:hAnsi="Arial" w:cs="Arial"/>
          <w:b/>
          <w:bCs/>
          <w:color w:val="000000"/>
          <w:sz w:val="24"/>
          <w:szCs w:val="24"/>
        </w:rPr>
      </w:pPr>
      <w:r w:rsidRPr="00A5218E">
        <w:rPr>
          <w:rFonts w:ascii="Arial" w:hAnsi="Arial" w:cs="Arial"/>
          <w:b/>
          <w:bCs/>
          <w:color w:val="000000"/>
          <w:sz w:val="24"/>
          <w:szCs w:val="24"/>
        </w:rPr>
        <w:br w:type="page"/>
      </w:r>
    </w:p>
    <w:p w14:paraId="4FA3D87B" w14:textId="77777777" w:rsidR="0053784B" w:rsidRPr="00A5218E" w:rsidRDefault="0053784B" w:rsidP="00CA1091">
      <w:pPr>
        <w:pStyle w:val="Heading1"/>
        <w:spacing w:after="0" w:line="480" w:lineRule="auto"/>
      </w:pPr>
      <w:bookmarkStart w:id="3" w:name="_Toc165721202"/>
      <w:r w:rsidRPr="00A5218E">
        <w:t>References</w:t>
      </w:r>
      <w:bookmarkEnd w:id="3"/>
      <w:r w:rsidRPr="00A5218E">
        <w:t xml:space="preserve"> </w:t>
      </w:r>
    </w:p>
    <w:p w14:paraId="5F8A102C"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Adair, J., (2009). </w:t>
      </w:r>
      <w:r w:rsidRPr="00A5218E">
        <w:rPr>
          <w:rFonts w:ascii="Arial" w:hAnsi="Arial" w:cs="Arial"/>
          <w:i/>
          <w:color w:val="000000"/>
          <w:lang w:val="en-GB"/>
        </w:rPr>
        <w:t>The Inspirational Leader</w:t>
      </w:r>
      <w:r w:rsidRPr="00A5218E">
        <w:rPr>
          <w:rFonts w:ascii="Arial" w:hAnsi="Arial" w:cs="Arial"/>
          <w:color w:val="000000"/>
          <w:lang w:val="en-GB"/>
        </w:rPr>
        <w:t xml:space="preserve"> (2nd Ed), London: Kogan Page</w:t>
      </w:r>
    </w:p>
    <w:p w14:paraId="4E9B4425" w14:textId="5B736686"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Anon., (2022). </w:t>
      </w:r>
      <w:r w:rsidRPr="00A5218E">
        <w:rPr>
          <w:rFonts w:ascii="Arial" w:hAnsi="Arial" w:cs="Arial"/>
          <w:i/>
          <w:iCs/>
          <w:color w:val="000000"/>
          <w:lang w:val="en-GB"/>
        </w:rPr>
        <w:t>Force for Good</w:t>
      </w:r>
      <w:r w:rsidRPr="00A5218E">
        <w:rPr>
          <w:rFonts w:ascii="Arial" w:hAnsi="Arial" w:cs="Arial"/>
          <w:color w:val="000000"/>
          <w:lang w:val="en-GB"/>
        </w:rPr>
        <w:t>. [online] Available at: https://www.premierinn.com/gb/en/why/force-for-good.html</w:t>
      </w:r>
    </w:p>
    <w:p w14:paraId="35922951"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Armstrong, M., (2012). </w:t>
      </w:r>
      <w:r w:rsidRPr="00A5218E">
        <w:rPr>
          <w:rFonts w:ascii="Arial" w:hAnsi="Arial" w:cs="Arial"/>
          <w:i/>
          <w:color w:val="000000"/>
          <w:lang w:val="en-GB"/>
        </w:rPr>
        <w:t>Armstrong’s Handbook of Management and Leadership</w:t>
      </w:r>
      <w:r w:rsidRPr="00A5218E">
        <w:rPr>
          <w:rFonts w:ascii="Arial" w:hAnsi="Arial" w:cs="Arial"/>
          <w:color w:val="000000"/>
          <w:lang w:val="en-GB"/>
        </w:rPr>
        <w:t xml:space="preserve"> (3rd Ed), London: Kogan Page.</w:t>
      </w:r>
    </w:p>
    <w:p w14:paraId="4347D527"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Arnold, J., (2005). </w:t>
      </w:r>
      <w:r w:rsidRPr="00A5218E">
        <w:rPr>
          <w:rFonts w:ascii="Arial" w:hAnsi="Arial" w:cs="Arial"/>
          <w:i/>
          <w:color w:val="000000"/>
          <w:lang w:val="en-GB"/>
        </w:rPr>
        <w:t>Work Psychology</w:t>
      </w:r>
      <w:r w:rsidRPr="00A5218E">
        <w:rPr>
          <w:rFonts w:ascii="Arial" w:hAnsi="Arial" w:cs="Arial"/>
          <w:color w:val="000000"/>
          <w:lang w:val="en-GB"/>
        </w:rPr>
        <w:t xml:space="preserve"> (4th edition) Harlow: Prentice Hall.</w:t>
      </w:r>
    </w:p>
    <w:p w14:paraId="35C91302" w14:textId="77777777" w:rsidR="00267A16" w:rsidRPr="00A5218E" w:rsidRDefault="00267A16" w:rsidP="00CA1091">
      <w:pPr>
        <w:pStyle w:val="NormalWeb"/>
        <w:spacing w:before="240" w:beforeAutospacing="0" w:after="0" w:afterAutospacing="0" w:line="480" w:lineRule="auto"/>
        <w:jc w:val="both"/>
        <w:rPr>
          <w:rFonts w:ascii="Arial" w:hAnsi="Arial" w:cs="Arial"/>
          <w:color w:val="222222"/>
          <w:shd w:val="clear" w:color="auto" w:fill="FFFFFF"/>
          <w:lang w:val="en-GB"/>
        </w:rPr>
      </w:pPr>
      <w:r w:rsidRPr="00A5218E">
        <w:rPr>
          <w:rFonts w:ascii="Arial" w:hAnsi="Arial" w:cs="Arial"/>
          <w:color w:val="222222"/>
          <w:shd w:val="clear" w:color="auto" w:fill="FFFFFF"/>
          <w:lang w:val="en-GB"/>
        </w:rPr>
        <w:t>Bhatti, S.H., Kiyani, S.K., Dust, S.B. and Zakariya, R., (2021). The impact of ethical leadership on project success: the mediating role of trust and knowledge sharing. </w:t>
      </w:r>
      <w:r w:rsidRPr="00A5218E">
        <w:rPr>
          <w:rFonts w:ascii="Arial" w:hAnsi="Arial" w:cs="Arial"/>
          <w:i/>
          <w:iCs/>
          <w:color w:val="222222"/>
          <w:shd w:val="clear" w:color="auto" w:fill="FFFFFF"/>
          <w:lang w:val="en-GB"/>
        </w:rPr>
        <w:t>International Journal of Managing Projects in Business</w:t>
      </w:r>
      <w:r w:rsidRPr="00A5218E">
        <w:rPr>
          <w:rFonts w:ascii="Arial" w:hAnsi="Arial" w:cs="Arial"/>
          <w:color w:val="222222"/>
          <w:shd w:val="clear" w:color="auto" w:fill="FFFFFF"/>
          <w:lang w:val="en-GB"/>
        </w:rPr>
        <w:t>, </w:t>
      </w:r>
      <w:r w:rsidRPr="00A5218E">
        <w:rPr>
          <w:rFonts w:ascii="Arial" w:hAnsi="Arial" w:cs="Arial"/>
          <w:i/>
          <w:iCs/>
          <w:color w:val="222222"/>
          <w:shd w:val="clear" w:color="auto" w:fill="FFFFFF"/>
          <w:lang w:val="en-GB"/>
        </w:rPr>
        <w:t>14</w:t>
      </w:r>
      <w:r w:rsidRPr="00A5218E">
        <w:rPr>
          <w:rFonts w:ascii="Arial" w:hAnsi="Arial" w:cs="Arial"/>
          <w:color w:val="222222"/>
          <w:shd w:val="clear" w:color="auto" w:fill="FFFFFF"/>
          <w:lang w:val="en-GB"/>
        </w:rPr>
        <w:t>(4), pp.982-998.</w:t>
      </w:r>
    </w:p>
    <w:p w14:paraId="7DEB0565"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Bloisi, W., (2007). </w:t>
      </w:r>
      <w:r w:rsidRPr="00A5218E">
        <w:rPr>
          <w:rFonts w:ascii="Arial" w:hAnsi="Arial" w:cs="Arial"/>
          <w:i/>
          <w:color w:val="000000"/>
          <w:lang w:val="en-GB"/>
        </w:rPr>
        <w:t>Management and Organisational Behaviour</w:t>
      </w:r>
      <w:r w:rsidRPr="00A5218E">
        <w:rPr>
          <w:rFonts w:ascii="Arial" w:hAnsi="Arial" w:cs="Arial"/>
          <w:color w:val="000000"/>
          <w:lang w:val="en-GB"/>
        </w:rPr>
        <w:t>, (2nd edition) Maidenhead: McGraw-Hill.</w:t>
      </w:r>
    </w:p>
    <w:p w14:paraId="3C3AF372"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Boddy, D., (2014). </w:t>
      </w:r>
      <w:r w:rsidRPr="00A5218E">
        <w:rPr>
          <w:rFonts w:ascii="Arial" w:hAnsi="Arial" w:cs="Arial"/>
          <w:i/>
          <w:color w:val="000000"/>
          <w:lang w:val="en-GB"/>
        </w:rPr>
        <w:t>Management: An Introduction</w:t>
      </w:r>
      <w:r w:rsidRPr="00A5218E">
        <w:rPr>
          <w:rFonts w:ascii="Arial" w:hAnsi="Arial" w:cs="Arial"/>
          <w:color w:val="000000"/>
          <w:lang w:val="en-GB"/>
        </w:rPr>
        <w:t xml:space="preserve"> (6th Ed), Harlow, Pearson</w:t>
      </w:r>
    </w:p>
    <w:p w14:paraId="3C9A2AB7"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Buchanan, D. and Huczynski, A., (2007). </w:t>
      </w:r>
      <w:r w:rsidRPr="00A5218E">
        <w:rPr>
          <w:rFonts w:ascii="Arial" w:hAnsi="Arial" w:cs="Arial"/>
          <w:i/>
          <w:color w:val="000000"/>
          <w:lang w:val="en-GB"/>
        </w:rPr>
        <w:t>Organisational Behaviour: An Introductory Text</w:t>
      </w:r>
      <w:r w:rsidRPr="00A5218E">
        <w:rPr>
          <w:rFonts w:ascii="Arial" w:hAnsi="Arial" w:cs="Arial"/>
          <w:color w:val="000000"/>
          <w:lang w:val="en-GB"/>
        </w:rPr>
        <w:t xml:space="preserve"> (6</w:t>
      </w:r>
      <w:r w:rsidRPr="00A5218E">
        <w:rPr>
          <w:rFonts w:ascii="Arial" w:hAnsi="Arial" w:cs="Arial"/>
          <w:color w:val="000000"/>
          <w:vertAlign w:val="superscript"/>
          <w:lang w:val="en-GB"/>
        </w:rPr>
        <w:t>th</w:t>
      </w:r>
      <w:r w:rsidRPr="00A5218E">
        <w:rPr>
          <w:rFonts w:ascii="Arial" w:hAnsi="Arial" w:cs="Arial"/>
          <w:color w:val="000000"/>
          <w:lang w:val="en-GB"/>
        </w:rPr>
        <w:t xml:space="preserve"> edition), Harlow: Prentice Hall.</w:t>
      </w:r>
    </w:p>
    <w:p w14:paraId="01658135" w14:textId="753104FC"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Connect Training Solutions., (2022). </w:t>
      </w:r>
      <w:r w:rsidRPr="00A5218E">
        <w:rPr>
          <w:rFonts w:ascii="Arial" w:hAnsi="Arial" w:cs="Arial"/>
          <w:i/>
          <w:iCs/>
          <w:color w:val="000000"/>
          <w:lang w:val="en-GB"/>
        </w:rPr>
        <w:t>Hilton Hotels Training - Connect Training</w:t>
      </w:r>
      <w:r w:rsidRPr="00A5218E">
        <w:rPr>
          <w:rFonts w:ascii="Arial" w:hAnsi="Arial" w:cs="Arial"/>
          <w:color w:val="000000"/>
          <w:lang w:val="en-GB"/>
        </w:rPr>
        <w:t xml:space="preserve">. [online] Available at: https://connecttotraining.co.uk/hilton-hotels-case-study/ </w:t>
      </w:r>
    </w:p>
    <w:p w14:paraId="2E1A6FC0" w14:textId="77777777" w:rsidR="00267A16" w:rsidRPr="00A5218E" w:rsidRDefault="00267A16" w:rsidP="00CA1091">
      <w:pPr>
        <w:pStyle w:val="NormalWeb"/>
        <w:spacing w:before="240" w:beforeAutospacing="0" w:after="0" w:afterAutospacing="0" w:line="480" w:lineRule="auto"/>
        <w:jc w:val="both"/>
        <w:rPr>
          <w:rFonts w:ascii="Arial" w:hAnsi="Arial" w:cs="Arial"/>
          <w:color w:val="222222"/>
          <w:shd w:val="clear" w:color="auto" w:fill="FFFFFF"/>
          <w:lang w:val="en-GB"/>
        </w:rPr>
      </w:pPr>
      <w:r w:rsidRPr="00A5218E">
        <w:rPr>
          <w:rFonts w:ascii="Arial" w:hAnsi="Arial" w:cs="Arial"/>
          <w:color w:val="222222"/>
          <w:shd w:val="clear" w:color="auto" w:fill="FFFFFF"/>
          <w:lang w:val="en-GB"/>
        </w:rPr>
        <w:t>Haslam, S.A., Reicher, S.D. and Platow, M.J., (2020). </w:t>
      </w:r>
      <w:r w:rsidRPr="00A5218E">
        <w:rPr>
          <w:rFonts w:ascii="Arial" w:hAnsi="Arial" w:cs="Arial"/>
          <w:i/>
          <w:iCs/>
          <w:color w:val="222222"/>
          <w:shd w:val="clear" w:color="auto" w:fill="FFFFFF"/>
          <w:lang w:val="en-GB"/>
        </w:rPr>
        <w:t>The new psychology of leadership: Identity, influence and power</w:t>
      </w:r>
      <w:r w:rsidRPr="00A5218E">
        <w:rPr>
          <w:rFonts w:ascii="Arial" w:hAnsi="Arial" w:cs="Arial"/>
          <w:color w:val="222222"/>
          <w:shd w:val="clear" w:color="auto" w:fill="FFFFFF"/>
          <w:lang w:val="en-GB"/>
        </w:rPr>
        <w:t>. Routledge.</w:t>
      </w:r>
    </w:p>
    <w:p w14:paraId="473DD3A5"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Huczynski, A. and Buchanan, D., (2013). </w:t>
      </w:r>
      <w:r w:rsidRPr="00EE2EAF">
        <w:rPr>
          <w:rFonts w:ascii="Arial" w:hAnsi="Arial" w:cs="Arial"/>
          <w:i/>
          <w:iCs/>
          <w:color w:val="000000"/>
          <w:lang w:val="en-GB"/>
        </w:rPr>
        <w:t>Organisational Behaviour</w:t>
      </w:r>
      <w:r w:rsidRPr="00A5218E">
        <w:rPr>
          <w:rFonts w:ascii="Arial" w:hAnsi="Arial" w:cs="Arial"/>
          <w:color w:val="000000"/>
          <w:lang w:val="en-GB"/>
        </w:rPr>
        <w:t xml:space="preserve"> (8th Ed), Harlow: Pearson</w:t>
      </w:r>
    </w:p>
    <w:p w14:paraId="29ED3D71" w14:textId="37BB590F"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Marriott.com., (2024). </w:t>
      </w:r>
      <w:r w:rsidRPr="00A5218E">
        <w:rPr>
          <w:rFonts w:ascii="Arial" w:hAnsi="Arial" w:cs="Arial"/>
          <w:i/>
          <w:iCs/>
          <w:color w:val="000000"/>
          <w:lang w:val="en-GB"/>
        </w:rPr>
        <w:t>EricJacobs</w:t>
      </w:r>
      <w:r w:rsidRPr="00A5218E">
        <w:rPr>
          <w:rFonts w:ascii="Arial" w:hAnsi="Arial" w:cs="Arial"/>
          <w:color w:val="000000"/>
          <w:lang w:val="en-GB"/>
        </w:rPr>
        <w:t>. [online] Available at: https://www.hotel-development.marriott.com/meet-the-team</w:t>
      </w:r>
    </w:p>
    <w:p w14:paraId="0D5AE7C7"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‌Mullins, L. and Dosser, P., (2013). </w:t>
      </w:r>
      <w:r w:rsidRPr="00A5218E">
        <w:rPr>
          <w:rFonts w:ascii="Arial" w:hAnsi="Arial" w:cs="Arial"/>
          <w:i/>
          <w:color w:val="000000"/>
          <w:lang w:val="en-GB"/>
        </w:rPr>
        <w:t>Hospitality Management and Organisational Behaviour</w:t>
      </w:r>
      <w:r w:rsidRPr="00A5218E">
        <w:rPr>
          <w:rFonts w:ascii="Arial" w:hAnsi="Arial" w:cs="Arial"/>
          <w:color w:val="000000"/>
          <w:lang w:val="en-GB"/>
        </w:rPr>
        <w:t xml:space="preserve"> (5th Ed) Harlow, Pearson.</w:t>
      </w:r>
    </w:p>
    <w:p w14:paraId="737A7AF5"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Mullins, L., (2016). </w:t>
      </w:r>
      <w:r w:rsidRPr="00A5218E">
        <w:rPr>
          <w:rFonts w:ascii="Arial" w:hAnsi="Arial" w:cs="Arial"/>
          <w:i/>
          <w:color w:val="000000"/>
          <w:lang w:val="en-GB"/>
        </w:rPr>
        <w:t>Management and Organisational Behaviour</w:t>
      </w:r>
      <w:r w:rsidRPr="00A5218E">
        <w:rPr>
          <w:rFonts w:ascii="Arial" w:hAnsi="Arial" w:cs="Arial"/>
          <w:color w:val="000000"/>
          <w:lang w:val="en-GB"/>
        </w:rPr>
        <w:t xml:space="preserve"> (11th edition) Harlow: Pearson</w:t>
      </w:r>
    </w:p>
    <w:p w14:paraId="3CCBF5A7"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Mullins, L., (2020). </w:t>
      </w:r>
      <w:r w:rsidRPr="00A5218E">
        <w:rPr>
          <w:rFonts w:ascii="Arial" w:hAnsi="Arial" w:cs="Arial"/>
          <w:i/>
          <w:color w:val="000000"/>
          <w:lang w:val="en-GB"/>
        </w:rPr>
        <w:t>Organisational Behaviour in the Workplace</w:t>
      </w:r>
      <w:r w:rsidRPr="00A5218E">
        <w:rPr>
          <w:rFonts w:ascii="Arial" w:hAnsi="Arial" w:cs="Arial"/>
          <w:color w:val="000000"/>
          <w:lang w:val="en-GB"/>
        </w:rPr>
        <w:t xml:space="preserve"> (12th edition) Harlow:Pearson</w:t>
      </w:r>
    </w:p>
    <w:p w14:paraId="779BC9AD"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222222"/>
          <w:shd w:val="clear" w:color="auto" w:fill="FFFFFF"/>
          <w:lang w:val="en-GB"/>
        </w:rPr>
        <w:t>Ouakouak, M.L., Zaitouni, M.G. and Arya, B., (2020). Ethical leadership, emotional leadership, and quitting intentions in public organizations: does employee motivation play a role?. </w:t>
      </w:r>
      <w:r w:rsidRPr="00A5218E">
        <w:rPr>
          <w:rFonts w:ascii="Arial" w:hAnsi="Arial" w:cs="Arial"/>
          <w:i/>
          <w:iCs/>
          <w:color w:val="222222"/>
          <w:shd w:val="clear" w:color="auto" w:fill="FFFFFF"/>
          <w:lang w:val="en-GB"/>
        </w:rPr>
        <w:t>Leadership &amp; organization development journal</w:t>
      </w:r>
      <w:r w:rsidRPr="00A5218E">
        <w:rPr>
          <w:rFonts w:ascii="Arial" w:hAnsi="Arial" w:cs="Arial"/>
          <w:color w:val="222222"/>
          <w:shd w:val="clear" w:color="auto" w:fill="FFFFFF"/>
          <w:lang w:val="en-GB"/>
        </w:rPr>
        <w:t>, </w:t>
      </w:r>
      <w:r w:rsidRPr="00A5218E">
        <w:rPr>
          <w:rFonts w:ascii="Arial" w:hAnsi="Arial" w:cs="Arial"/>
          <w:i/>
          <w:iCs/>
          <w:color w:val="222222"/>
          <w:shd w:val="clear" w:color="auto" w:fill="FFFFFF"/>
          <w:lang w:val="en-GB"/>
        </w:rPr>
        <w:t>41</w:t>
      </w:r>
      <w:r w:rsidRPr="00A5218E">
        <w:rPr>
          <w:rFonts w:ascii="Arial" w:hAnsi="Arial" w:cs="Arial"/>
          <w:color w:val="222222"/>
          <w:shd w:val="clear" w:color="auto" w:fill="FFFFFF"/>
          <w:lang w:val="en-GB"/>
        </w:rPr>
        <w:t>(2), pp.257-279.</w:t>
      </w:r>
    </w:p>
    <w:p w14:paraId="2E94F307"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Robbins, S., (2008). </w:t>
      </w:r>
      <w:r w:rsidRPr="00A5218E">
        <w:rPr>
          <w:rFonts w:ascii="Arial" w:hAnsi="Arial" w:cs="Arial"/>
          <w:i/>
          <w:color w:val="000000"/>
          <w:lang w:val="en-GB"/>
        </w:rPr>
        <w:t>Organizational Behaviour</w:t>
      </w:r>
      <w:r w:rsidRPr="00A5218E">
        <w:rPr>
          <w:rFonts w:ascii="Arial" w:hAnsi="Arial" w:cs="Arial"/>
          <w:color w:val="000000"/>
          <w:lang w:val="en-GB"/>
        </w:rPr>
        <w:t xml:space="preserve"> (5th edition) Harlow: Pearson Education Limited.</w:t>
      </w:r>
    </w:p>
    <w:p w14:paraId="233C0CB7" w14:textId="77777777"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 xml:space="preserve">Rollinson, D., (2008). </w:t>
      </w:r>
      <w:r w:rsidRPr="00A5218E">
        <w:rPr>
          <w:rFonts w:ascii="Arial" w:hAnsi="Arial" w:cs="Arial"/>
          <w:i/>
          <w:color w:val="000000"/>
          <w:lang w:val="en-GB"/>
        </w:rPr>
        <w:t>Organisational Behaviour and Analysis</w:t>
      </w:r>
      <w:r w:rsidRPr="00A5218E">
        <w:rPr>
          <w:rFonts w:ascii="Arial" w:hAnsi="Arial" w:cs="Arial"/>
          <w:color w:val="000000"/>
          <w:lang w:val="en-GB"/>
        </w:rPr>
        <w:t xml:space="preserve"> (4th edition) Harlow: Addison-Wesley Longman.</w:t>
      </w:r>
    </w:p>
    <w:p w14:paraId="51C092A9" w14:textId="15545DE8"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The Ritz Hotel London., (2024). </w:t>
      </w:r>
      <w:r w:rsidRPr="00A5218E">
        <w:rPr>
          <w:rFonts w:ascii="Arial" w:hAnsi="Arial" w:cs="Arial"/>
          <w:i/>
          <w:iCs/>
          <w:color w:val="000000"/>
          <w:lang w:val="en-GB"/>
        </w:rPr>
        <w:t>The Ritz London | 5 Star Luxury Hotel in Mayfair London</w:t>
      </w:r>
      <w:r w:rsidRPr="00A5218E">
        <w:rPr>
          <w:rFonts w:ascii="Arial" w:hAnsi="Arial" w:cs="Arial"/>
          <w:color w:val="000000"/>
          <w:lang w:val="en-GB"/>
        </w:rPr>
        <w:t>. [online] Available at: https://www.theritzlondon.com</w:t>
      </w:r>
    </w:p>
    <w:p w14:paraId="63C7307D" w14:textId="77777777" w:rsidR="00267A16" w:rsidRPr="00A5218E" w:rsidRDefault="00267A16" w:rsidP="00CA1091">
      <w:pPr>
        <w:pStyle w:val="NormalWeb"/>
        <w:spacing w:before="240" w:beforeAutospacing="0" w:after="0" w:afterAutospacing="0" w:line="480" w:lineRule="auto"/>
        <w:jc w:val="both"/>
        <w:rPr>
          <w:rFonts w:ascii="Arial" w:hAnsi="Arial" w:cs="Arial"/>
          <w:color w:val="222222"/>
          <w:shd w:val="clear" w:color="auto" w:fill="FFFFFF"/>
          <w:lang w:val="en-GB"/>
        </w:rPr>
      </w:pPr>
      <w:r w:rsidRPr="00A5218E">
        <w:rPr>
          <w:rFonts w:ascii="Arial" w:hAnsi="Arial" w:cs="Arial"/>
          <w:color w:val="222222"/>
          <w:shd w:val="clear" w:color="auto" w:fill="FFFFFF"/>
          <w:lang w:val="en-GB"/>
        </w:rPr>
        <w:t>Todăriţă, E.T., (2021). Leadership Style Determination according to Robert Blake and Jane Mouton’s Managerial Grid. In </w:t>
      </w:r>
      <w:r w:rsidRPr="00A5218E">
        <w:rPr>
          <w:rFonts w:ascii="Arial" w:hAnsi="Arial" w:cs="Arial"/>
          <w:i/>
          <w:iCs/>
          <w:color w:val="222222"/>
          <w:shd w:val="clear" w:color="auto" w:fill="FFFFFF"/>
          <w:lang w:val="en-GB"/>
        </w:rPr>
        <w:t>International conference KNOWLEDGE-BASED ORGANIZATION</w:t>
      </w:r>
      <w:r w:rsidRPr="00A5218E">
        <w:rPr>
          <w:rFonts w:ascii="Arial" w:hAnsi="Arial" w:cs="Arial"/>
          <w:color w:val="222222"/>
          <w:shd w:val="clear" w:color="auto" w:fill="FFFFFF"/>
          <w:lang w:val="en-GB"/>
        </w:rPr>
        <w:t> (Vol. 27, No. 1, pp. 241-246).</w:t>
      </w:r>
    </w:p>
    <w:p w14:paraId="6B9C161B" w14:textId="0EC262B2" w:rsidR="00267A16" w:rsidRPr="00A5218E" w:rsidRDefault="00267A16" w:rsidP="00CA1091">
      <w:pPr>
        <w:pStyle w:val="NormalWeb"/>
        <w:spacing w:before="24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Whitbread Careers., (2024). </w:t>
      </w:r>
      <w:r w:rsidRPr="00A5218E">
        <w:rPr>
          <w:rFonts w:ascii="Arial" w:hAnsi="Arial" w:cs="Arial"/>
          <w:i/>
          <w:iCs/>
          <w:color w:val="000000"/>
          <w:lang w:val="en-GB"/>
        </w:rPr>
        <w:t>Operations | Whitbread Careers</w:t>
      </w:r>
      <w:r w:rsidRPr="00A5218E">
        <w:rPr>
          <w:rFonts w:ascii="Arial" w:hAnsi="Arial" w:cs="Arial"/>
          <w:color w:val="000000"/>
          <w:lang w:val="en-GB"/>
        </w:rPr>
        <w:t>. [online] Available at: https://www.whitbreadcareers.com/roles/team-members/</w:t>
      </w:r>
    </w:p>
    <w:p w14:paraId="7E73F223" w14:textId="77777777" w:rsidR="00626677" w:rsidRPr="00A5218E" w:rsidRDefault="00626677" w:rsidP="00CA1091">
      <w:pPr>
        <w:pStyle w:val="NormalWeb"/>
        <w:spacing w:before="0" w:beforeAutospacing="0" w:after="0" w:afterAutospacing="0" w:line="480" w:lineRule="auto"/>
        <w:jc w:val="both"/>
        <w:rPr>
          <w:rFonts w:ascii="Arial" w:hAnsi="Arial" w:cs="Arial"/>
          <w:color w:val="000000"/>
          <w:lang w:val="en-GB"/>
        </w:rPr>
      </w:pPr>
    </w:p>
    <w:p w14:paraId="411D1A9B" w14:textId="77777777" w:rsidR="00926B8B" w:rsidRPr="00A5218E" w:rsidRDefault="00926B8B" w:rsidP="00CA1091">
      <w:pPr>
        <w:pStyle w:val="NormalWeb"/>
        <w:spacing w:before="0" w:beforeAutospacing="0" w:after="0" w:afterAutospacing="0" w:line="480" w:lineRule="auto"/>
        <w:jc w:val="both"/>
        <w:rPr>
          <w:rFonts w:ascii="Arial" w:hAnsi="Arial" w:cs="Arial"/>
          <w:color w:val="000000"/>
          <w:lang w:val="en-GB"/>
        </w:rPr>
      </w:pPr>
    </w:p>
    <w:p w14:paraId="149289BF" w14:textId="77777777" w:rsidR="00926B8B" w:rsidRPr="00A5218E" w:rsidRDefault="00926B8B" w:rsidP="00CA1091">
      <w:pPr>
        <w:pStyle w:val="NormalWeb"/>
        <w:spacing w:before="0" w:beforeAutospacing="0" w:after="0" w:afterAutospacing="0" w:line="480" w:lineRule="auto"/>
        <w:jc w:val="both"/>
        <w:rPr>
          <w:rFonts w:ascii="Arial" w:hAnsi="Arial" w:cs="Arial"/>
          <w:color w:val="000000"/>
          <w:lang w:val="en-GB"/>
        </w:rPr>
      </w:pPr>
    </w:p>
    <w:p w14:paraId="54BB2B45" w14:textId="77777777" w:rsidR="00926B8B" w:rsidRPr="00A5218E" w:rsidRDefault="00926B8B" w:rsidP="00CA1091">
      <w:pPr>
        <w:pStyle w:val="NormalWeb"/>
        <w:spacing w:before="0" w:beforeAutospacing="0" w:after="0" w:afterAutospacing="0" w:line="480" w:lineRule="auto"/>
        <w:jc w:val="both"/>
        <w:rPr>
          <w:rFonts w:ascii="Arial" w:hAnsi="Arial" w:cs="Arial"/>
          <w:color w:val="000000"/>
          <w:lang w:val="en-GB"/>
        </w:rPr>
      </w:pPr>
    </w:p>
    <w:p w14:paraId="2B77C977" w14:textId="77777777" w:rsidR="00434F63" w:rsidRPr="00A5218E" w:rsidRDefault="00434F63" w:rsidP="00CA1091">
      <w:pPr>
        <w:pStyle w:val="NormalWeb"/>
        <w:spacing w:before="0" w:beforeAutospacing="0" w:after="0" w:afterAutospacing="0" w:line="480" w:lineRule="auto"/>
        <w:jc w:val="both"/>
        <w:rPr>
          <w:rFonts w:ascii="Arial" w:hAnsi="Arial" w:cs="Arial"/>
          <w:color w:val="000000"/>
          <w:lang w:val="en-GB"/>
        </w:rPr>
      </w:pPr>
      <w:r w:rsidRPr="00A5218E">
        <w:rPr>
          <w:rFonts w:ascii="Arial" w:hAnsi="Arial" w:cs="Arial"/>
          <w:color w:val="000000"/>
          <w:lang w:val="en-GB"/>
        </w:rPr>
        <w:t>‌</w:t>
      </w:r>
    </w:p>
    <w:p w14:paraId="2D789414" w14:textId="77777777" w:rsidR="00434F63" w:rsidRPr="00A5218E" w:rsidRDefault="00434F63" w:rsidP="00CA1091">
      <w:pPr>
        <w:pStyle w:val="NormalWeb"/>
        <w:spacing w:before="0" w:beforeAutospacing="0" w:after="0" w:afterAutospacing="0" w:line="480" w:lineRule="auto"/>
        <w:jc w:val="both"/>
        <w:rPr>
          <w:rFonts w:ascii="Arial" w:hAnsi="Arial" w:cs="Arial"/>
          <w:color w:val="000000"/>
          <w:lang w:val="en-GB"/>
        </w:rPr>
      </w:pPr>
    </w:p>
    <w:p w14:paraId="05D57F70" w14:textId="77777777" w:rsidR="00434F63" w:rsidRPr="00A5218E" w:rsidRDefault="00434F63" w:rsidP="00CA1091">
      <w:pPr>
        <w:spacing w:after="0" w:line="480" w:lineRule="auto"/>
        <w:jc w:val="both"/>
        <w:rPr>
          <w:rFonts w:ascii="Arial" w:hAnsi="Arial" w:cs="Arial"/>
          <w:b/>
          <w:sz w:val="24"/>
          <w:szCs w:val="24"/>
        </w:rPr>
      </w:pPr>
    </w:p>
    <w:sectPr w:rsidR="00434F63" w:rsidRPr="00A5218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C09791" w14:textId="77777777" w:rsidR="00B85374" w:rsidRDefault="00B85374" w:rsidP="0053784B">
      <w:pPr>
        <w:spacing w:after="0" w:line="240" w:lineRule="auto"/>
      </w:pPr>
      <w:r>
        <w:separator/>
      </w:r>
    </w:p>
  </w:endnote>
  <w:endnote w:type="continuationSeparator" w:id="0">
    <w:p w14:paraId="489007A3" w14:textId="77777777" w:rsidR="00B85374" w:rsidRDefault="00B85374" w:rsidP="00537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3189910"/>
      <w:docPartObj>
        <w:docPartGallery w:val="Page Numbers (Bottom of Page)"/>
        <w:docPartUnique/>
      </w:docPartObj>
    </w:sdtPr>
    <w:sdtEndPr>
      <w:rPr>
        <w:noProof/>
      </w:rPr>
    </w:sdtEndPr>
    <w:sdtContent>
      <w:p w14:paraId="3F61F063" w14:textId="77777777" w:rsidR="0053784B" w:rsidRDefault="0053784B">
        <w:pPr>
          <w:pStyle w:val="Footer"/>
          <w:jc w:val="right"/>
        </w:pPr>
        <w:r>
          <w:fldChar w:fldCharType="begin"/>
        </w:r>
        <w:r>
          <w:instrText xml:space="preserve"> PAGE   \* MERGEFORMAT </w:instrText>
        </w:r>
        <w:r>
          <w:fldChar w:fldCharType="separate"/>
        </w:r>
        <w:r w:rsidR="00257EDD">
          <w:rPr>
            <w:noProof/>
          </w:rPr>
          <w:t>9</w:t>
        </w:r>
        <w:r>
          <w:rPr>
            <w:noProof/>
          </w:rPr>
          <w:fldChar w:fldCharType="end"/>
        </w:r>
      </w:p>
    </w:sdtContent>
  </w:sdt>
  <w:p w14:paraId="2B4FCFC6" w14:textId="77777777" w:rsidR="0053784B" w:rsidRDefault="00537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D0BDAE" w14:textId="77777777" w:rsidR="00B85374" w:rsidRDefault="00B85374" w:rsidP="0053784B">
      <w:pPr>
        <w:spacing w:after="0" w:line="240" w:lineRule="auto"/>
      </w:pPr>
      <w:r>
        <w:separator/>
      </w:r>
    </w:p>
  </w:footnote>
  <w:footnote w:type="continuationSeparator" w:id="0">
    <w:p w14:paraId="40E4EA57" w14:textId="77777777" w:rsidR="00B85374" w:rsidRDefault="00B85374" w:rsidP="005378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824A7B"/>
    <w:multiLevelType w:val="hybridMultilevel"/>
    <w:tmpl w:val="3CD8B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873792"/>
    <w:multiLevelType w:val="hybridMultilevel"/>
    <w:tmpl w:val="2AD20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8C568F"/>
    <w:multiLevelType w:val="hybridMultilevel"/>
    <w:tmpl w:val="F76A2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5281819">
    <w:abstractNumId w:val="0"/>
  </w:num>
  <w:num w:numId="2" w16cid:durableId="959265131">
    <w:abstractNumId w:val="2"/>
  </w:num>
  <w:num w:numId="3" w16cid:durableId="122970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70B2"/>
    <w:rsid w:val="001721A5"/>
    <w:rsid w:val="00257EDD"/>
    <w:rsid w:val="002666D3"/>
    <w:rsid w:val="00267A16"/>
    <w:rsid w:val="002F537B"/>
    <w:rsid w:val="00326D42"/>
    <w:rsid w:val="003570B2"/>
    <w:rsid w:val="00434F63"/>
    <w:rsid w:val="0053784B"/>
    <w:rsid w:val="00626677"/>
    <w:rsid w:val="00655B87"/>
    <w:rsid w:val="00847478"/>
    <w:rsid w:val="008D4BD1"/>
    <w:rsid w:val="008E0C74"/>
    <w:rsid w:val="00926B8B"/>
    <w:rsid w:val="009A34FF"/>
    <w:rsid w:val="00A5218E"/>
    <w:rsid w:val="00A73D54"/>
    <w:rsid w:val="00AE672D"/>
    <w:rsid w:val="00B85374"/>
    <w:rsid w:val="00C8648D"/>
    <w:rsid w:val="00CA1091"/>
    <w:rsid w:val="00D76B34"/>
    <w:rsid w:val="00EE2EA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60D2A"/>
  <w15:docId w15:val="{3AAA9C90-4725-4986-8571-09A34D7F3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3784B"/>
    <w:pPr>
      <w:spacing w:line="360" w:lineRule="auto"/>
      <w:jc w:val="both"/>
      <w:outlineLvl w:val="0"/>
    </w:pPr>
    <w:rPr>
      <w:rFonts w:ascii="Arial" w:hAnsi="Arial" w:cs="Arial"/>
      <w:b/>
      <w:bCs/>
      <w:color w:val="000000"/>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4F6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Normal"/>
    <w:link w:val="TitleChar"/>
    <w:uiPriority w:val="10"/>
    <w:qFormat/>
    <w:rsid w:val="0053784B"/>
    <w:pPr>
      <w:spacing w:line="360" w:lineRule="auto"/>
      <w:jc w:val="center"/>
    </w:pPr>
    <w:rPr>
      <w:rFonts w:ascii="Arial" w:hAnsi="Arial" w:cs="Arial"/>
      <w:b/>
      <w:bCs/>
      <w:color w:val="000000"/>
      <w:sz w:val="36"/>
      <w:szCs w:val="24"/>
    </w:rPr>
  </w:style>
  <w:style w:type="character" w:customStyle="1" w:styleId="TitleChar">
    <w:name w:val="Title Char"/>
    <w:basedOn w:val="DefaultParagraphFont"/>
    <w:link w:val="Title"/>
    <w:uiPriority w:val="10"/>
    <w:rsid w:val="0053784B"/>
    <w:rPr>
      <w:rFonts w:ascii="Arial" w:hAnsi="Arial" w:cs="Arial"/>
      <w:b/>
      <w:bCs/>
      <w:color w:val="000000"/>
      <w:sz w:val="36"/>
      <w:szCs w:val="24"/>
      <w:lang w:val="en-GB"/>
    </w:rPr>
  </w:style>
  <w:style w:type="character" w:customStyle="1" w:styleId="Heading1Char">
    <w:name w:val="Heading 1 Char"/>
    <w:basedOn w:val="DefaultParagraphFont"/>
    <w:link w:val="Heading1"/>
    <w:uiPriority w:val="9"/>
    <w:rsid w:val="0053784B"/>
    <w:rPr>
      <w:rFonts w:ascii="Arial" w:hAnsi="Arial" w:cs="Arial"/>
      <w:b/>
      <w:bCs/>
      <w:color w:val="000000"/>
      <w:sz w:val="32"/>
      <w:szCs w:val="24"/>
      <w:lang w:val="en-GB"/>
    </w:rPr>
  </w:style>
  <w:style w:type="paragraph" w:styleId="Header">
    <w:name w:val="header"/>
    <w:basedOn w:val="Normal"/>
    <w:link w:val="HeaderChar"/>
    <w:uiPriority w:val="99"/>
    <w:unhideWhenUsed/>
    <w:rsid w:val="005378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84B"/>
    <w:rPr>
      <w:lang w:val="en-GB"/>
    </w:rPr>
  </w:style>
  <w:style w:type="paragraph" w:styleId="Footer">
    <w:name w:val="footer"/>
    <w:basedOn w:val="Normal"/>
    <w:link w:val="FooterChar"/>
    <w:uiPriority w:val="99"/>
    <w:unhideWhenUsed/>
    <w:rsid w:val="005378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84B"/>
    <w:rPr>
      <w:lang w:val="en-GB"/>
    </w:rPr>
  </w:style>
  <w:style w:type="paragraph" w:styleId="TOCHeading">
    <w:name w:val="TOC Heading"/>
    <w:basedOn w:val="Heading1"/>
    <w:next w:val="Normal"/>
    <w:uiPriority w:val="39"/>
    <w:semiHidden/>
    <w:unhideWhenUsed/>
    <w:qFormat/>
    <w:rsid w:val="0053784B"/>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53784B"/>
    <w:pPr>
      <w:spacing w:after="100"/>
    </w:pPr>
  </w:style>
  <w:style w:type="character" w:styleId="Hyperlink">
    <w:name w:val="Hyperlink"/>
    <w:basedOn w:val="DefaultParagraphFont"/>
    <w:uiPriority w:val="99"/>
    <w:unhideWhenUsed/>
    <w:rsid w:val="0053784B"/>
    <w:rPr>
      <w:color w:val="0000FF" w:themeColor="hyperlink"/>
      <w:u w:val="single"/>
    </w:rPr>
  </w:style>
  <w:style w:type="paragraph" w:styleId="BalloonText">
    <w:name w:val="Balloon Text"/>
    <w:basedOn w:val="Normal"/>
    <w:link w:val="BalloonTextChar"/>
    <w:uiPriority w:val="99"/>
    <w:semiHidden/>
    <w:unhideWhenUsed/>
    <w:rsid w:val="005378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84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952670">
      <w:bodyDiv w:val="1"/>
      <w:marLeft w:val="0"/>
      <w:marRight w:val="0"/>
      <w:marTop w:val="0"/>
      <w:marBottom w:val="0"/>
      <w:divBdr>
        <w:top w:val="none" w:sz="0" w:space="0" w:color="auto"/>
        <w:left w:val="none" w:sz="0" w:space="0" w:color="auto"/>
        <w:bottom w:val="none" w:sz="0" w:space="0" w:color="auto"/>
        <w:right w:val="none" w:sz="0" w:space="0" w:color="auto"/>
      </w:divBdr>
    </w:div>
    <w:div w:id="778716476">
      <w:bodyDiv w:val="1"/>
      <w:marLeft w:val="0"/>
      <w:marRight w:val="0"/>
      <w:marTop w:val="0"/>
      <w:marBottom w:val="0"/>
      <w:divBdr>
        <w:top w:val="none" w:sz="0" w:space="0" w:color="auto"/>
        <w:left w:val="none" w:sz="0" w:space="0" w:color="auto"/>
        <w:bottom w:val="none" w:sz="0" w:space="0" w:color="auto"/>
        <w:right w:val="none" w:sz="0" w:space="0" w:color="auto"/>
      </w:divBdr>
    </w:div>
    <w:div w:id="1174346178">
      <w:bodyDiv w:val="1"/>
      <w:marLeft w:val="0"/>
      <w:marRight w:val="0"/>
      <w:marTop w:val="0"/>
      <w:marBottom w:val="0"/>
      <w:divBdr>
        <w:top w:val="none" w:sz="0" w:space="0" w:color="auto"/>
        <w:left w:val="none" w:sz="0" w:space="0" w:color="auto"/>
        <w:bottom w:val="none" w:sz="0" w:space="0" w:color="auto"/>
        <w:right w:val="none" w:sz="0" w:space="0" w:color="auto"/>
      </w:divBdr>
    </w:div>
    <w:div w:id="1689869875">
      <w:bodyDiv w:val="1"/>
      <w:marLeft w:val="0"/>
      <w:marRight w:val="0"/>
      <w:marTop w:val="0"/>
      <w:marBottom w:val="0"/>
      <w:divBdr>
        <w:top w:val="none" w:sz="0" w:space="0" w:color="auto"/>
        <w:left w:val="none" w:sz="0" w:space="0" w:color="auto"/>
        <w:bottom w:val="none" w:sz="0" w:space="0" w:color="auto"/>
        <w:right w:val="none" w:sz="0" w:space="0" w:color="auto"/>
      </w:divBdr>
    </w:div>
    <w:div w:id="1933124103">
      <w:bodyDiv w:val="1"/>
      <w:marLeft w:val="0"/>
      <w:marRight w:val="0"/>
      <w:marTop w:val="0"/>
      <w:marBottom w:val="0"/>
      <w:divBdr>
        <w:top w:val="none" w:sz="0" w:space="0" w:color="auto"/>
        <w:left w:val="none" w:sz="0" w:space="0" w:color="auto"/>
        <w:bottom w:val="none" w:sz="0" w:space="0" w:color="auto"/>
        <w:right w:val="none" w:sz="0" w:space="0" w:color="auto"/>
      </w:divBdr>
    </w:div>
    <w:div w:id="213243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9D0D0-778B-4A13-9C05-1B0639203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Pages>
  <Words>2616</Words>
  <Characters>14915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 K M Amdadul Hoque (2107424)</cp:lastModifiedBy>
  <cp:revision>8</cp:revision>
  <dcterms:created xsi:type="dcterms:W3CDTF">2024-05-04T05:35:00Z</dcterms:created>
  <dcterms:modified xsi:type="dcterms:W3CDTF">2024-05-09T09:30:00Z</dcterms:modified>
</cp:coreProperties>
</file>