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A337F9" w14:textId="77777777" w:rsidR="00CA00E9" w:rsidRPr="00864946" w:rsidRDefault="00CA00E9">
      <w:pPr>
        <w:spacing w:line="360" w:lineRule="auto"/>
        <w:jc w:val="center"/>
        <w:rPr>
          <w:b/>
          <w:sz w:val="32"/>
          <w:szCs w:val="32"/>
        </w:rPr>
      </w:pPr>
    </w:p>
    <w:p w14:paraId="6BA6FF3B" w14:textId="77777777" w:rsidR="00CA00E9" w:rsidRDefault="00CA00E9">
      <w:pPr>
        <w:spacing w:line="360" w:lineRule="auto"/>
        <w:jc w:val="center"/>
        <w:rPr>
          <w:b/>
          <w:sz w:val="32"/>
          <w:szCs w:val="32"/>
        </w:rPr>
      </w:pPr>
    </w:p>
    <w:p w14:paraId="7997DC0F" w14:textId="77777777" w:rsidR="00B66ECD" w:rsidRDefault="00B66ECD">
      <w:pPr>
        <w:spacing w:line="360" w:lineRule="auto"/>
        <w:jc w:val="center"/>
        <w:rPr>
          <w:b/>
          <w:sz w:val="32"/>
          <w:szCs w:val="32"/>
        </w:rPr>
      </w:pPr>
    </w:p>
    <w:p w14:paraId="6A950FBA" w14:textId="77777777" w:rsidR="00B66ECD" w:rsidRDefault="00B66ECD">
      <w:pPr>
        <w:spacing w:line="360" w:lineRule="auto"/>
        <w:jc w:val="center"/>
        <w:rPr>
          <w:b/>
          <w:sz w:val="32"/>
          <w:szCs w:val="32"/>
        </w:rPr>
      </w:pPr>
    </w:p>
    <w:p w14:paraId="729311A1" w14:textId="77777777" w:rsidR="00B66ECD" w:rsidRDefault="00B66ECD">
      <w:pPr>
        <w:spacing w:line="360" w:lineRule="auto"/>
        <w:jc w:val="center"/>
        <w:rPr>
          <w:b/>
          <w:sz w:val="32"/>
          <w:szCs w:val="32"/>
        </w:rPr>
      </w:pPr>
    </w:p>
    <w:p w14:paraId="31D99784" w14:textId="77777777" w:rsidR="00B66ECD" w:rsidRPr="00864946" w:rsidRDefault="00B66ECD">
      <w:pPr>
        <w:spacing w:line="360" w:lineRule="auto"/>
        <w:jc w:val="center"/>
        <w:rPr>
          <w:b/>
          <w:sz w:val="32"/>
          <w:szCs w:val="32"/>
        </w:rPr>
      </w:pPr>
    </w:p>
    <w:p w14:paraId="009A67FC" w14:textId="77777777" w:rsidR="00CA00E9" w:rsidRPr="00864946" w:rsidRDefault="00000000">
      <w:pPr>
        <w:spacing w:line="360" w:lineRule="auto"/>
        <w:jc w:val="center"/>
        <w:rPr>
          <w:b/>
          <w:sz w:val="32"/>
          <w:szCs w:val="32"/>
        </w:rPr>
      </w:pPr>
      <w:r w:rsidRPr="00864946">
        <w:rPr>
          <w:b/>
          <w:sz w:val="32"/>
          <w:szCs w:val="32"/>
        </w:rPr>
        <w:t>Programme:</w:t>
      </w:r>
    </w:p>
    <w:p w14:paraId="3E93D13D" w14:textId="77777777" w:rsidR="00CA00E9" w:rsidRPr="00864946" w:rsidRDefault="00000000">
      <w:pPr>
        <w:spacing w:line="360" w:lineRule="auto"/>
        <w:jc w:val="center"/>
        <w:rPr>
          <w:b/>
          <w:sz w:val="32"/>
          <w:szCs w:val="32"/>
        </w:rPr>
      </w:pPr>
      <w:r w:rsidRPr="00864946">
        <w:rPr>
          <w:b/>
          <w:sz w:val="32"/>
          <w:szCs w:val="32"/>
        </w:rPr>
        <w:t>Certificate of Higher Education in Business Skills for the Workplace</w:t>
      </w:r>
    </w:p>
    <w:p w14:paraId="47CEEED2" w14:textId="77777777" w:rsidR="00CA00E9" w:rsidRPr="00864946" w:rsidRDefault="00CA00E9">
      <w:pPr>
        <w:spacing w:line="360" w:lineRule="auto"/>
        <w:jc w:val="center"/>
        <w:rPr>
          <w:b/>
          <w:sz w:val="32"/>
          <w:szCs w:val="32"/>
        </w:rPr>
      </w:pPr>
    </w:p>
    <w:p w14:paraId="68ACD58A" w14:textId="77777777" w:rsidR="00CA00E9" w:rsidRPr="00864946" w:rsidRDefault="00000000">
      <w:pPr>
        <w:spacing w:line="360" w:lineRule="auto"/>
        <w:jc w:val="center"/>
        <w:rPr>
          <w:b/>
          <w:sz w:val="32"/>
          <w:szCs w:val="32"/>
        </w:rPr>
      </w:pPr>
      <w:r w:rsidRPr="00864946">
        <w:rPr>
          <w:b/>
          <w:sz w:val="32"/>
          <w:szCs w:val="32"/>
        </w:rPr>
        <w:t>Module:</w:t>
      </w:r>
    </w:p>
    <w:p w14:paraId="4988F483" w14:textId="44D45C34" w:rsidR="00CA00E9" w:rsidRPr="00864946" w:rsidRDefault="00FF67A1">
      <w:pPr>
        <w:spacing w:line="360" w:lineRule="auto"/>
        <w:jc w:val="center"/>
        <w:rPr>
          <w:b/>
          <w:sz w:val="32"/>
          <w:szCs w:val="32"/>
        </w:rPr>
      </w:pPr>
      <w:r>
        <w:rPr>
          <w:b/>
          <w:sz w:val="32"/>
          <w:szCs w:val="32"/>
        </w:rPr>
        <w:t>Digital</w:t>
      </w:r>
      <w:r w:rsidR="00000000" w:rsidRPr="00864946">
        <w:rPr>
          <w:b/>
          <w:sz w:val="32"/>
          <w:szCs w:val="32"/>
        </w:rPr>
        <w:t xml:space="preserve"> Skills</w:t>
      </w:r>
    </w:p>
    <w:p w14:paraId="26191637" w14:textId="77777777" w:rsidR="00CA00E9" w:rsidRPr="00864946" w:rsidRDefault="00CA00E9">
      <w:pPr>
        <w:spacing w:line="360" w:lineRule="auto"/>
        <w:jc w:val="center"/>
        <w:rPr>
          <w:b/>
          <w:sz w:val="32"/>
          <w:szCs w:val="32"/>
        </w:rPr>
      </w:pPr>
    </w:p>
    <w:p w14:paraId="2B76008B" w14:textId="77777777" w:rsidR="00CA00E9" w:rsidRPr="00864946" w:rsidRDefault="00000000">
      <w:pPr>
        <w:spacing w:line="360" w:lineRule="auto"/>
        <w:jc w:val="center"/>
        <w:rPr>
          <w:b/>
          <w:sz w:val="32"/>
          <w:szCs w:val="32"/>
        </w:rPr>
      </w:pPr>
      <w:r w:rsidRPr="00864946">
        <w:rPr>
          <w:b/>
          <w:sz w:val="32"/>
          <w:szCs w:val="32"/>
        </w:rPr>
        <w:t>Module code:</w:t>
      </w:r>
    </w:p>
    <w:p w14:paraId="68FF8FB0" w14:textId="77777777" w:rsidR="00CA00E9" w:rsidRPr="00864946" w:rsidRDefault="00000000">
      <w:pPr>
        <w:spacing w:line="360" w:lineRule="auto"/>
        <w:jc w:val="center"/>
        <w:rPr>
          <w:b/>
          <w:sz w:val="32"/>
          <w:szCs w:val="32"/>
        </w:rPr>
      </w:pPr>
      <w:r w:rsidRPr="00864946">
        <w:rPr>
          <w:b/>
          <w:sz w:val="32"/>
          <w:szCs w:val="32"/>
        </w:rPr>
        <w:t>LCLM 4001</w:t>
      </w:r>
    </w:p>
    <w:p w14:paraId="2F383FCF" w14:textId="77777777" w:rsidR="00CA00E9" w:rsidRPr="00864946" w:rsidRDefault="00CA00E9">
      <w:pPr>
        <w:spacing w:line="360" w:lineRule="auto"/>
        <w:jc w:val="center"/>
        <w:rPr>
          <w:b/>
          <w:sz w:val="32"/>
          <w:szCs w:val="32"/>
        </w:rPr>
      </w:pPr>
    </w:p>
    <w:p w14:paraId="1BF4BF1E" w14:textId="77777777" w:rsidR="00CA00E9" w:rsidRPr="00864946" w:rsidRDefault="00000000">
      <w:pPr>
        <w:spacing w:line="360" w:lineRule="auto"/>
        <w:jc w:val="center"/>
        <w:rPr>
          <w:b/>
          <w:sz w:val="32"/>
          <w:szCs w:val="32"/>
        </w:rPr>
      </w:pPr>
      <w:r w:rsidRPr="00864946">
        <w:rPr>
          <w:b/>
          <w:sz w:val="32"/>
          <w:szCs w:val="32"/>
        </w:rPr>
        <w:t>Module Lead:</w:t>
      </w:r>
    </w:p>
    <w:p w14:paraId="1754B05A" w14:textId="77777777" w:rsidR="00CA00E9" w:rsidRPr="00864946" w:rsidRDefault="00000000">
      <w:pPr>
        <w:spacing w:line="360" w:lineRule="auto"/>
        <w:jc w:val="center"/>
        <w:rPr>
          <w:b/>
          <w:sz w:val="32"/>
          <w:szCs w:val="32"/>
        </w:rPr>
      </w:pPr>
      <w:r w:rsidRPr="00864946">
        <w:rPr>
          <w:b/>
          <w:sz w:val="32"/>
          <w:szCs w:val="32"/>
        </w:rPr>
        <w:t>Sylvia Hoffmann</w:t>
      </w:r>
    </w:p>
    <w:p w14:paraId="26FE26FE" w14:textId="77777777" w:rsidR="00CA00E9" w:rsidRDefault="00CA00E9">
      <w:pPr>
        <w:spacing w:line="360" w:lineRule="auto"/>
        <w:jc w:val="center"/>
        <w:rPr>
          <w:b/>
          <w:sz w:val="28"/>
          <w:szCs w:val="28"/>
        </w:rPr>
      </w:pPr>
    </w:p>
    <w:p w14:paraId="7F2A9DE2" w14:textId="1F9EFC0D" w:rsidR="00854F18" w:rsidRDefault="00854F18">
      <w:pPr>
        <w:rPr>
          <w:b/>
          <w:sz w:val="28"/>
          <w:szCs w:val="28"/>
        </w:rPr>
      </w:pPr>
      <w:r>
        <w:rPr>
          <w:b/>
          <w:sz w:val="28"/>
          <w:szCs w:val="28"/>
        </w:rPr>
        <w:br w:type="page"/>
      </w:r>
    </w:p>
    <w:sdt>
      <w:sdtPr>
        <w:rPr>
          <w:rFonts w:ascii="Arial" w:eastAsia="Arial" w:hAnsi="Arial" w:cs="Arial"/>
          <w:color w:val="auto"/>
          <w:sz w:val="22"/>
          <w:szCs w:val="22"/>
          <w:lang w:val="en-GB" w:eastAsia="en-IN"/>
        </w:rPr>
        <w:id w:val="1827937036"/>
        <w:docPartObj>
          <w:docPartGallery w:val="Table of Contents"/>
          <w:docPartUnique/>
        </w:docPartObj>
      </w:sdtPr>
      <w:sdtEndPr>
        <w:rPr>
          <w:b/>
          <w:bCs/>
          <w:noProof/>
        </w:rPr>
      </w:sdtEndPr>
      <w:sdtContent>
        <w:p w14:paraId="2100223B" w14:textId="6858EC9E" w:rsidR="00854F18" w:rsidRPr="00854F18" w:rsidRDefault="00854F18" w:rsidP="00854F18">
          <w:pPr>
            <w:pStyle w:val="TOCHeading"/>
            <w:spacing w:line="360" w:lineRule="auto"/>
            <w:jc w:val="center"/>
            <w:rPr>
              <w:rFonts w:ascii="Arial" w:hAnsi="Arial" w:cs="Arial"/>
              <w:b/>
              <w:bCs/>
              <w:color w:val="auto"/>
              <w:sz w:val="28"/>
              <w:szCs w:val="28"/>
            </w:rPr>
          </w:pPr>
          <w:r w:rsidRPr="00854F18">
            <w:rPr>
              <w:rFonts w:ascii="Arial" w:hAnsi="Arial" w:cs="Arial"/>
              <w:b/>
              <w:bCs/>
              <w:color w:val="auto"/>
              <w:sz w:val="28"/>
              <w:szCs w:val="28"/>
            </w:rPr>
            <w:t>Table of Contents</w:t>
          </w:r>
        </w:p>
        <w:p w14:paraId="3FB23301" w14:textId="3E1E682A" w:rsidR="00854F18" w:rsidRPr="00854F18" w:rsidRDefault="00854F18" w:rsidP="00854F18">
          <w:pPr>
            <w:pStyle w:val="TOC1"/>
            <w:tabs>
              <w:tab w:val="right" w:leader="dot" w:pos="9019"/>
            </w:tabs>
            <w:spacing w:line="360" w:lineRule="auto"/>
            <w:jc w:val="both"/>
            <w:rPr>
              <w:noProof/>
              <w:sz w:val="24"/>
              <w:szCs w:val="24"/>
            </w:rPr>
          </w:pPr>
          <w:r w:rsidRPr="00854F18">
            <w:rPr>
              <w:sz w:val="24"/>
              <w:szCs w:val="24"/>
            </w:rPr>
            <w:fldChar w:fldCharType="begin"/>
          </w:r>
          <w:r w:rsidRPr="00854F18">
            <w:rPr>
              <w:sz w:val="24"/>
              <w:szCs w:val="24"/>
            </w:rPr>
            <w:instrText xml:space="preserve"> TOC \o "1-3" \h \z \u </w:instrText>
          </w:r>
          <w:r w:rsidRPr="00854F18">
            <w:rPr>
              <w:sz w:val="24"/>
              <w:szCs w:val="24"/>
            </w:rPr>
            <w:fldChar w:fldCharType="separate"/>
          </w:r>
          <w:hyperlink w:anchor="_Toc163171618" w:history="1">
            <w:r w:rsidRPr="00854F18">
              <w:rPr>
                <w:rStyle w:val="Hyperlink"/>
                <w:noProof/>
                <w:sz w:val="24"/>
                <w:szCs w:val="24"/>
              </w:rPr>
              <w:t xml:space="preserve">Task 3: Reflective </w:t>
            </w:r>
            <w:r w:rsidR="00B22F61">
              <w:rPr>
                <w:rStyle w:val="Hyperlink"/>
                <w:noProof/>
                <w:sz w:val="24"/>
                <w:szCs w:val="24"/>
              </w:rPr>
              <w:t>Report</w:t>
            </w:r>
            <w:r w:rsidRPr="00854F18">
              <w:rPr>
                <w:noProof/>
                <w:webHidden/>
                <w:sz w:val="24"/>
                <w:szCs w:val="24"/>
              </w:rPr>
              <w:tab/>
            </w:r>
            <w:r w:rsidRPr="00854F18">
              <w:rPr>
                <w:noProof/>
                <w:webHidden/>
                <w:sz w:val="24"/>
                <w:szCs w:val="24"/>
              </w:rPr>
              <w:fldChar w:fldCharType="begin"/>
            </w:r>
            <w:r w:rsidRPr="00854F18">
              <w:rPr>
                <w:noProof/>
                <w:webHidden/>
                <w:sz w:val="24"/>
                <w:szCs w:val="24"/>
              </w:rPr>
              <w:instrText xml:space="preserve"> PAGEREF _Toc163171618 \h </w:instrText>
            </w:r>
            <w:r w:rsidRPr="00854F18">
              <w:rPr>
                <w:noProof/>
                <w:webHidden/>
                <w:sz w:val="24"/>
                <w:szCs w:val="24"/>
              </w:rPr>
            </w:r>
            <w:r w:rsidRPr="00854F18">
              <w:rPr>
                <w:noProof/>
                <w:webHidden/>
                <w:sz w:val="24"/>
                <w:szCs w:val="24"/>
              </w:rPr>
              <w:fldChar w:fldCharType="separate"/>
            </w:r>
            <w:r w:rsidRPr="00854F18">
              <w:rPr>
                <w:noProof/>
                <w:webHidden/>
                <w:sz w:val="24"/>
                <w:szCs w:val="24"/>
              </w:rPr>
              <w:t>3</w:t>
            </w:r>
            <w:r w:rsidRPr="00854F18">
              <w:rPr>
                <w:noProof/>
                <w:webHidden/>
                <w:sz w:val="24"/>
                <w:szCs w:val="24"/>
              </w:rPr>
              <w:fldChar w:fldCharType="end"/>
            </w:r>
          </w:hyperlink>
        </w:p>
        <w:p w14:paraId="325B804F" w14:textId="484BED5C" w:rsidR="00854F18" w:rsidRPr="00854F18" w:rsidRDefault="00000000" w:rsidP="00854F18">
          <w:pPr>
            <w:pStyle w:val="TOC1"/>
            <w:tabs>
              <w:tab w:val="right" w:leader="dot" w:pos="9019"/>
            </w:tabs>
            <w:spacing w:line="360" w:lineRule="auto"/>
            <w:jc w:val="both"/>
            <w:rPr>
              <w:noProof/>
              <w:sz w:val="24"/>
              <w:szCs w:val="24"/>
            </w:rPr>
          </w:pPr>
          <w:hyperlink w:anchor="_Toc163171619" w:history="1">
            <w:r w:rsidR="00854F18" w:rsidRPr="00854F18">
              <w:rPr>
                <w:rStyle w:val="Hyperlink"/>
                <w:noProof/>
                <w:sz w:val="24"/>
                <w:szCs w:val="24"/>
              </w:rPr>
              <w:t>Introduction</w:t>
            </w:r>
            <w:r w:rsidR="00854F18" w:rsidRPr="00854F18">
              <w:rPr>
                <w:noProof/>
                <w:webHidden/>
                <w:sz w:val="24"/>
                <w:szCs w:val="24"/>
              </w:rPr>
              <w:tab/>
            </w:r>
            <w:r w:rsidR="00854F18" w:rsidRPr="00854F18">
              <w:rPr>
                <w:noProof/>
                <w:webHidden/>
                <w:sz w:val="24"/>
                <w:szCs w:val="24"/>
              </w:rPr>
              <w:fldChar w:fldCharType="begin"/>
            </w:r>
            <w:r w:rsidR="00854F18" w:rsidRPr="00854F18">
              <w:rPr>
                <w:noProof/>
                <w:webHidden/>
                <w:sz w:val="24"/>
                <w:szCs w:val="24"/>
              </w:rPr>
              <w:instrText xml:space="preserve"> PAGEREF _Toc163171619 \h </w:instrText>
            </w:r>
            <w:r w:rsidR="00854F18" w:rsidRPr="00854F18">
              <w:rPr>
                <w:noProof/>
                <w:webHidden/>
                <w:sz w:val="24"/>
                <w:szCs w:val="24"/>
              </w:rPr>
            </w:r>
            <w:r w:rsidR="00854F18" w:rsidRPr="00854F18">
              <w:rPr>
                <w:noProof/>
                <w:webHidden/>
                <w:sz w:val="24"/>
                <w:szCs w:val="24"/>
              </w:rPr>
              <w:fldChar w:fldCharType="separate"/>
            </w:r>
            <w:r w:rsidR="00854F18" w:rsidRPr="00854F18">
              <w:rPr>
                <w:noProof/>
                <w:webHidden/>
                <w:sz w:val="24"/>
                <w:szCs w:val="24"/>
              </w:rPr>
              <w:t>3</w:t>
            </w:r>
            <w:r w:rsidR="00854F18" w:rsidRPr="00854F18">
              <w:rPr>
                <w:noProof/>
                <w:webHidden/>
                <w:sz w:val="24"/>
                <w:szCs w:val="24"/>
              </w:rPr>
              <w:fldChar w:fldCharType="end"/>
            </w:r>
          </w:hyperlink>
        </w:p>
        <w:p w14:paraId="7B563375" w14:textId="199339BE" w:rsidR="00854F18" w:rsidRPr="00854F18" w:rsidRDefault="00000000" w:rsidP="00854F18">
          <w:pPr>
            <w:pStyle w:val="TOC1"/>
            <w:tabs>
              <w:tab w:val="right" w:leader="dot" w:pos="9019"/>
            </w:tabs>
            <w:spacing w:line="360" w:lineRule="auto"/>
            <w:jc w:val="both"/>
            <w:rPr>
              <w:noProof/>
              <w:sz w:val="24"/>
              <w:szCs w:val="24"/>
            </w:rPr>
          </w:pPr>
          <w:hyperlink w:anchor="_Toc163171620" w:history="1">
            <w:r w:rsidR="00854F18" w:rsidRPr="00854F18">
              <w:rPr>
                <w:rStyle w:val="Hyperlink"/>
                <w:noProof/>
                <w:sz w:val="24"/>
                <w:szCs w:val="24"/>
              </w:rPr>
              <w:t>Main Body</w:t>
            </w:r>
            <w:r w:rsidR="00854F18" w:rsidRPr="00854F18">
              <w:rPr>
                <w:noProof/>
                <w:webHidden/>
                <w:sz w:val="24"/>
                <w:szCs w:val="24"/>
              </w:rPr>
              <w:tab/>
            </w:r>
            <w:r w:rsidR="00854F18" w:rsidRPr="00854F18">
              <w:rPr>
                <w:noProof/>
                <w:webHidden/>
                <w:sz w:val="24"/>
                <w:szCs w:val="24"/>
              </w:rPr>
              <w:fldChar w:fldCharType="begin"/>
            </w:r>
            <w:r w:rsidR="00854F18" w:rsidRPr="00854F18">
              <w:rPr>
                <w:noProof/>
                <w:webHidden/>
                <w:sz w:val="24"/>
                <w:szCs w:val="24"/>
              </w:rPr>
              <w:instrText xml:space="preserve"> PAGEREF _Toc163171620 \h </w:instrText>
            </w:r>
            <w:r w:rsidR="00854F18" w:rsidRPr="00854F18">
              <w:rPr>
                <w:noProof/>
                <w:webHidden/>
                <w:sz w:val="24"/>
                <w:szCs w:val="24"/>
              </w:rPr>
            </w:r>
            <w:r w:rsidR="00854F18" w:rsidRPr="00854F18">
              <w:rPr>
                <w:noProof/>
                <w:webHidden/>
                <w:sz w:val="24"/>
                <w:szCs w:val="24"/>
              </w:rPr>
              <w:fldChar w:fldCharType="separate"/>
            </w:r>
            <w:r w:rsidR="00854F18" w:rsidRPr="00854F18">
              <w:rPr>
                <w:noProof/>
                <w:webHidden/>
                <w:sz w:val="24"/>
                <w:szCs w:val="24"/>
              </w:rPr>
              <w:t>3</w:t>
            </w:r>
            <w:r w:rsidR="00854F18" w:rsidRPr="00854F18">
              <w:rPr>
                <w:noProof/>
                <w:webHidden/>
                <w:sz w:val="24"/>
                <w:szCs w:val="24"/>
              </w:rPr>
              <w:fldChar w:fldCharType="end"/>
            </w:r>
          </w:hyperlink>
        </w:p>
        <w:p w14:paraId="35010AC3" w14:textId="3F4987AB" w:rsidR="00854F18" w:rsidRPr="00854F18" w:rsidRDefault="00000000" w:rsidP="00854F18">
          <w:pPr>
            <w:pStyle w:val="TOC2"/>
            <w:tabs>
              <w:tab w:val="right" w:leader="dot" w:pos="9019"/>
            </w:tabs>
            <w:spacing w:line="360" w:lineRule="auto"/>
            <w:jc w:val="both"/>
            <w:rPr>
              <w:noProof/>
              <w:sz w:val="24"/>
              <w:szCs w:val="24"/>
            </w:rPr>
          </w:pPr>
          <w:hyperlink w:anchor="_Toc163171621" w:history="1">
            <w:r w:rsidR="00854F18" w:rsidRPr="00854F18">
              <w:rPr>
                <w:rStyle w:val="Hyperlink"/>
                <w:noProof/>
                <w:sz w:val="24"/>
                <w:szCs w:val="24"/>
              </w:rPr>
              <w:t>Referencing skills</w:t>
            </w:r>
            <w:r w:rsidR="00854F18" w:rsidRPr="00854F18">
              <w:rPr>
                <w:noProof/>
                <w:webHidden/>
                <w:sz w:val="24"/>
                <w:szCs w:val="24"/>
              </w:rPr>
              <w:tab/>
            </w:r>
            <w:r w:rsidR="00854F18" w:rsidRPr="00854F18">
              <w:rPr>
                <w:noProof/>
                <w:webHidden/>
                <w:sz w:val="24"/>
                <w:szCs w:val="24"/>
              </w:rPr>
              <w:fldChar w:fldCharType="begin"/>
            </w:r>
            <w:r w:rsidR="00854F18" w:rsidRPr="00854F18">
              <w:rPr>
                <w:noProof/>
                <w:webHidden/>
                <w:sz w:val="24"/>
                <w:szCs w:val="24"/>
              </w:rPr>
              <w:instrText xml:space="preserve"> PAGEREF _Toc163171621 \h </w:instrText>
            </w:r>
            <w:r w:rsidR="00854F18" w:rsidRPr="00854F18">
              <w:rPr>
                <w:noProof/>
                <w:webHidden/>
                <w:sz w:val="24"/>
                <w:szCs w:val="24"/>
              </w:rPr>
            </w:r>
            <w:r w:rsidR="00854F18" w:rsidRPr="00854F18">
              <w:rPr>
                <w:noProof/>
                <w:webHidden/>
                <w:sz w:val="24"/>
                <w:szCs w:val="24"/>
              </w:rPr>
              <w:fldChar w:fldCharType="separate"/>
            </w:r>
            <w:r w:rsidR="00854F18" w:rsidRPr="00854F18">
              <w:rPr>
                <w:noProof/>
                <w:webHidden/>
                <w:sz w:val="24"/>
                <w:szCs w:val="24"/>
              </w:rPr>
              <w:t>3</w:t>
            </w:r>
            <w:r w:rsidR="00854F18" w:rsidRPr="00854F18">
              <w:rPr>
                <w:noProof/>
                <w:webHidden/>
                <w:sz w:val="24"/>
                <w:szCs w:val="24"/>
              </w:rPr>
              <w:fldChar w:fldCharType="end"/>
            </w:r>
          </w:hyperlink>
        </w:p>
        <w:p w14:paraId="0406AD0A" w14:textId="56413D63" w:rsidR="00854F18" w:rsidRPr="00854F18" w:rsidRDefault="00000000" w:rsidP="00854F18">
          <w:pPr>
            <w:pStyle w:val="TOC2"/>
            <w:tabs>
              <w:tab w:val="right" w:leader="dot" w:pos="9019"/>
            </w:tabs>
            <w:spacing w:line="360" w:lineRule="auto"/>
            <w:jc w:val="both"/>
            <w:rPr>
              <w:noProof/>
              <w:sz w:val="24"/>
              <w:szCs w:val="24"/>
            </w:rPr>
          </w:pPr>
          <w:hyperlink w:anchor="_Toc163171622" w:history="1">
            <w:r w:rsidR="00854F18" w:rsidRPr="00854F18">
              <w:rPr>
                <w:rStyle w:val="Hyperlink"/>
                <w:noProof/>
                <w:sz w:val="24"/>
                <w:szCs w:val="24"/>
              </w:rPr>
              <w:t>Paraphrasing skills</w:t>
            </w:r>
            <w:r w:rsidR="00854F18" w:rsidRPr="00854F18">
              <w:rPr>
                <w:noProof/>
                <w:webHidden/>
                <w:sz w:val="24"/>
                <w:szCs w:val="24"/>
              </w:rPr>
              <w:tab/>
            </w:r>
            <w:r w:rsidR="00854F18" w:rsidRPr="00854F18">
              <w:rPr>
                <w:noProof/>
                <w:webHidden/>
                <w:sz w:val="24"/>
                <w:szCs w:val="24"/>
              </w:rPr>
              <w:fldChar w:fldCharType="begin"/>
            </w:r>
            <w:r w:rsidR="00854F18" w:rsidRPr="00854F18">
              <w:rPr>
                <w:noProof/>
                <w:webHidden/>
                <w:sz w:val="24"/>
                <w:szCs w:val="24"/>
              </w:rPr>
              <w:instrText xml:space="preserve"> PAGEREF _Toc163171622 \h </w:instrText>
            </w:r>
            <w:r w:rsidR="00854F18" w:rsidRPr="00854F18">
              <w:rPr>
                <w:noProof/>
                <w:webHidden/>
                <w:sz w:val="24"/>
                <w:szCs w:val="24"/>
              </w:rPr>
            </w:r>
            <w:r w:rsidR="00854F18" w:rsidRPr="00854F18">
              <w:rPr>
                <w:noProof/>
                <w:webHidden/>
                <w:sz w:val="24"/>
                <w:szCs w:val="24"/>
              </w:rPr>
              <w:fldChar w:fldCharType="separate"/>
            </w:r>
            <w:r w:rsidR="00854F18" w:rsidRPr="00854F18">
              <w:rPr>
                <w:noProof/>
                <w:webHidden/>
                <w:sz w:val="24"/>
                <w:szCs w:val="24"/>
              </w:rPr>
              <w:t>5</w:t>
            </w:r>
            <w:r w:rsidR="00854F18" w:rsidRPr="00854F18">
              <w:rPr>
                <w:noProof/>
                <w:webHidden/>
                <w:sz w:val="24"/>
                <w:szCs w:val="24"/>
              </w:rPr>
              <w:fldChar w:fldCharType="end"/>
            </w:r>
          </w:hyperlink>
        </w:p>
        <w:p w14:paraId="0F291614" w14:textId="419D56CA" w:rsidR="00854F18" w:rsidRPr="00854F18" w:rsidRDefault="00000000" w:rsidP="00854F18">
          <w:pPr>
            <w:pStyle w:val="TOC2"/>
            <w:tabs>
              <w:tab w:val="right" w:leader="dot" w:pos="9019"/>
            </w:tabs>
            <w:spacing w:line="360" w:lineRule="auto"/>
            <w:jc w:val="both"/>
            <w:rPr>
              <w:noProof/>
              <w:sz w:val="24"/>
              <w:szCs w:val="24"/>
            </w:rPr>
          </w:pPr>
          <w:hyperlink w:anchor="_Toc163171623" w:history="1">
            <w:r w:rsidR="00854F18" w:rsidRPr="00854F18">
              <w:rPr>
                <w:rStyle w:val="Hyperlink"/>
                <w:noProof/>
                <w:sz w:val="24"/>
                <w:szCs w:val="24"/>
              </w:rPr>
              <w:t>Reflection skills</w:t>
            </w:r>
            <w:r w:rsidR="00854F18" w:rsidRPr="00854F18">
              <w:rPr>
                <w:noProof/>
                <w:webHidden/>
                <w:sz w:val="24"/>
                <w:szCs w:val="24"/>
              </w:rPr>
              <w:tab/>
            </w:r>
            <w:r w:rsidR="00854F18" w:rsidRPr="00854F18">
              <w:rPr>
                <w:noProof/>
                <w:webHidden/>
                <w:sz w:val="24"/>
                <w:szCs w:val="24"/>
              </w:rPr>
              <w:fldChar w:fldCharType="begin"/>
            </w:r>
            <w:r w:rsidR="00854F18" w:rsidRPr="00854F18">
              <w:rPr>
                <w:noProof/>
                <w:webHidden/>
                <w:sz w:val="24"/>
                <w:szCs w:val="24"/>
              </w:rPr>
              <w:instrText xml:space="preserve"> PAGEREF _Toc163171623 \h </w:instrText>
            </w:r>
            <w:r w:rsidR="00854F18" w:rsidRPr="00854F18">
              <w:rPr>
                <w:noProof/>
                <w:webHidden/>
                <w:sz w:val="24"/>
                <w:szCs w:val="24"/>
              </w:rPr>
            </w:r>
            <w:r w:rsidR="00854F18" w:rsidRPr="00854F18">
              <w:rPr>
                <w:noProof/>
                <w:webHidden/>
                <w:sz w:val="24"/>
                <w:szCs w:val="24"/>
              </w:rPr>
              <w:fldChar w:fldCharType="separate"/>
            </w:r>
            <w:r w:rsidR="00854F18" w:rsidRPr="00854F18">
              <w:rPr>
                <w:noProof/>
                <w:webHidden/>
                <w:sz w:val="24"/>
                <w:szCs w:val="24"/>
              </w:rPr>
              <w:t>8</w:t>
            </w:r>
            <w:r w:rsidR="00854F18" w:rsidRPr="00854F18">
              <w:rPr>
                <w:noProof/>
                <w:webHidden/>
                <w:sz w:val="24"/>
                <w:szCs w:val="24"/>
              </w:rPr>
              <w:fldChar w:fldCharType="end"/>
            </w:r>
          </w:hyperlink>
        </w:p>
        <w:p w14:paraId="3640AEA5" w14:textId="1C071972" w:rsidR="00854F18" w:rsidRPr="00854F18" w:rsidRDefault="00000000" w:rsidP="00854F18">
          <w:pPr>
            <w:pStyle w:val="TOC1"/>
            <w:tabs>
              <w:tab w:val="right" w:leader="dot" w:pos="9019"/>
            </w:tabs>
            <w:spacing w:line="360" w:lineRule="auto"/>
            <w:jc w:val="both"/>
            <w:rPr>
              <w:noProof/>
              <w:sz w:val="24"/>
              <w:szCs w:val="24"/>
            </w:rPr>
          </w:pPr>
          <w:hyperlink w:anchor="_Toc163171624" w:history="1">
            <w:r w:rsidR="00854F18" w:rsidRPr="00854F18">
              <w:rPr>
                <w:rStyle w:val="Hyperlink"/>
                <w:noProof/>
                <w:sz w:val="24"/>
                <w:szCs w:val="24"/>
              </w:rPr>
              <w:t>Conclusion</w:t>
            </w:r>
            <w:r w:rsidR="00854F18" w:rsidRPr="00854F18">
              <w:rPr>
                <w:noProof/>
                <w:webHidden/>
                <w:sz w:val="24"/>
                <w:szCs w:val="24"/>
              </w:rPr>
              <w:tab/>
            </w:r>
            <w:r w:rsidR="00854F18" w:rsidRPr="00854F18">
              <w:rPr>
                <w:noProof/>
                <w:webHidden/>
                <w:sz w:val="24"/>
                <w:szCs w:val="24"/>
              </w:rPr>
              <w:fldChar w:fldCharType="begin"/>
            </w:r>
            <w:r w:rsidR="00854F18" w:rsidRPr="00854F18">
              <w:rPr>
                <w:noProof/>
                <w:webHidden/>
                <w:sz w:val="24"/>
                <w:szCs w:val="24"/>
              </w:rPr>
              <w:instrText xml:space="preserve"> PAGEREF _Toc163171624 \h </w:instrText>
            </w:r>
            <w:r w:rsidR="00854F18" w:rsidRPr="00854F18">
              <w:rPr>
                <w:noProof/>
                <w:webHidden/>
                <w:sz w:val="24"/>
                <w:szCs w:val="24"/>
              </w:rPr>
            </w:r>
            <w:r w:rsidR="00854F18" w:rsidRPr="00854F18">
              <w:rPr>
                <w:noProof/>
                <w:webHidden/>
                <w:sz w:val="24"/>
                <w:szCs w:val="24"/>
              </w:rPr>
              <w:fldChar w:fldCharType="separate"/>
            </w:r>
            <w:r w:rsidR="00854F18" w:rsidRPr="00854F18">
              <w:rPr>
                <w:noProof/>
                <w:webHidden/>
                <w:sz w:val="24"/>
                <w:szCs w:val="24"/>
              </w:rPr>
              <w:t>10</w:t>
            </w:r>
            <w:r w:rsidR="00854F18" w:rsidRPr="00854F18">
              <w:rPr>
                <w:noProof/>
                <w:webHidden/>
                <w:sz w:val="24"/>
                <w:szCs w:val="24"/>
              </w:rPr>
              <w:fldChar w:fldCharType="end"/>
            </w:r>
          </w:hyperlink>
        </w:p>
        <w:p w14:paraId="6A78BE50" w14:textId="752E58E6" w:rsidR="00854F18" w:rsidRPr="00854F18" w:rsidRDefault="00000000" w:rsidP="00854F18">
          <w:pPr>
            <w:pStyle w:val="TOC1"/>
            <w:tabs>
              <w:tab w:val="right" w:leader="dot" w:pos="9019"/>
            </w:tabs>
            <w:spacing w:line="360" w:lineRule="auto"/>
            <w:jc w:val="both"/>
            <w:rPr>
              <w:noProof/>
              <w:sz w:val="24"/>
              <w:szCs w:val="24"/>
            </w:rPr>
          </w:pPr>
          <w:hyperlink w:anchor="_Toc163171625" w:history="1">
            <w:r w:rsidR="00854F18" w:rsidRPr="00854F18">
              <w:rPr>
                <w:rStyle w:val="Hyperlink"/>
                <w:noProof/>
                <w:sz w:val="24"/>
                <w:szCs w:val="24"/>
              </w:rPr>
              <w:t>References</w:t>
            </w:r>
            <w:r w:rsidR="00854F18" w:rsidRPr="00854F18">
              <w:rPr>
                <w:noProof/>
                <w:webHidden/>
                <w:sz w:val="24"/>
                <w:szCs w:val="24"/>
              </w:rPr>
              <w:tab/>
            </w:r>
            <w:r w:rsidR="00854F18" w:rsidRPr="00854F18">
              <w:rPr>
                <w:noProof/>
                <w:webHidden/>
                <w:sz w:val="24"/>
                <w:szCs w:val="24"/>
              </w:rPr>
              <w:fldChar w:fldCharType="begin"/>
            </w:r>
            <w:r w:rsidR="00854F18" w:rsidRPr="00854F18">
              <w:rPr>
                <w:noProof/>
                <w:webHidden/>
                <w:sz w:val="24"/>
                <w:szCs w:val="24"/>
              </w:rPr>
              <w:instrText xml:space="preserve"> PAGEREF _Toc163171625 \h </w:instrText>
            </w:r>
            <w:r w:rsidR="00854F18" w:rsidRPr="00854F18">
              <w:rPr>
                <w:noProof/>
                <w:webHidden/>
                <w:sz w:val="24"/>
                <w:szCs w:val="24"/>
              </w:rPr>
            </w:r>
            <w:r w:rsidR="00854F18" w:rsidRPr="00854F18">
              <w:rPr>
                <w:noProof/>
                <w:webHidden/>
                <w:sz w:val="24"/>
                <w:szCs w:val="24"/>
              </w:rPr>
              <w:fldChar w:fldCharType="separate"/>
            </w:r>
            <w:r w:rsidR="00854F18" w:rsidRPr="00854F18">
              <w:rPr>
                <w:noProof/>
                <w:webHidden/>
                <w:sz w:val="24"/>
                <w:szCs w:val="24"/>
              </w:rPr>
              <w:t>11</w:t>
            </w:r>
            <w:r w:rsidR="00854F18" w:rsidRPr="00854F18">
              <w:rPr>
                <w:noProof/>
                <w:webHidden/>
                <w:sz w:val="24"/>
                <w:szCs w:val="24"/>
              </w:rPr>
              <w:fldChar w:fldCharType="end"/>
            </w:r>
          </w:hyperlink>
        </w:p>
        <w:p w14:paraId="1D2DED4E" w14:textId="0E1575E8" w:rsidR="00854F18" w:rsidRDefault="00854F18" w:rsidP="00854F18">
          <w:pPr>
            <w:spacing w:line="360" w:lineRule="auto"/>
            <w:jc w:val="both"/>
          </w:pPr>
          <w:r w:rsidRPr="00854F18">
            <w:rPr>
              <w:b/>
              <w:bCs/>
              <w:noProof/>
              <w:sz w:val="24"/>
              <w:szCs w:val="24"/>
            </w:rPr>
            <w:fldChar w:fldCharType="end"/>
          </w:r>
        </w:p>
      </w:sdtContent>
    </w:sdt>
    <w:p w14:paraId="313840F6" w14:textId="77777777" w:rsidR="00CA00E9" w:rsidRDefault="00CA00E9" w:rsidP="00854F18">
      <w:pPr>
        <w:spacing w:line="360" w:lineRule="auto"/>
        <w:jc w:val="both"/>
        <w:rPr>
          <w:b/>
          <w:sz w:val="28"/>
          <w:szCs w:val="28"/>
        </w:rPr>
      </w:pPr>
    </w:p>
    <w:p w14:paraId="20F7EF79" w14:textId="77777777" w:rsidR="00CA00E9" w:rsidRDefault="00000000">
      <w:pPr>
        <w:spacing w:line="360" w:lineRule="auto"/>
      </w:pPr>
      <w:r>
        <w:br w:type="page"/>
      </w:r>
    </w:p>
    <w:p w14:paraId="62AABEE9" w14:textId="77777777" w:rsidR="00CA00E9" w:rsidRDefault="00000000" w:rsidP="00691127">
      <w:pPr>
        <w:pStyle w:val="Heading1"/>
        <w:rPr>
          <w:shd w:val="clear" w:color="auto" w:fill="4A86E8"/>
        </w:rPr>
      </w:pPr>
      <w:bookmarkStart w:id="0" w:name="_Toc163171618"/>
      <w:r w:rsidRPr="00691127">
        <w:lastRenderedPageBreak/>
        <w:t>Task</w:t>
      </w:r>
      <w:r>
        <w:t xml:space="preserve"> 3: Reflective report</w:t>
      </w:r>
      <w:bookmarkEnd w:id="0"/>
    </w:p>
    <w:p w14:paraId="4B6AD533" w14:textId="77777777" w:rsidR="00CA00E9" w:rsidRDefault="00000000" w:rsidP="00691127">
      <w:pPr>
        <w:pStyle w:val="Heading1"/>
      </w:pPr>
      <w:bookmarkStart w:id="1" w:name="_Toc163171619"/>
      <w:r>
        <w:t>Introduction</w:t>
      </w:r>
      <w:bookmarkEnd w:id="1"/>
    </w:p>
    <w:p w14:paraId="5C81D639" w14:textId="77777777" w:rsidR="00CA00E9" w:rsidRDefault="00000000">
      <w:pPr>
        <w:spacing w:line="360" w:lineRule="auto"/>
        <w:jc w:val="both"/>
        <w:rPr>
          <w:sz w:val="24"/>
          <w:szCs w:val="24"/>
        </w:rPr>
      </w:pPr>
      <w:r>
        <w:rPr>
          <w:sz w:val="24"/>
          <w:szCs w:val="24"/>
        </w:rPr>
        <w:t xml:space="preserve">The reflective report would utilise the Gibbs Reflective Cycle in order to reflect on the academic skills that I have developed within this course. The Gibbs Reflective Cycle is an effective framework which helps individuals to examine experiences and allow themselves to learn or plan things in an effective manner (Thiagraj </w:t>
      </w:r>
      <w:r>
        <w:rPr>
          <w:i/>
          <w:sz w:val="24"/>
          <w:szCs w:val="24"/>
        </w:rPr>
        <w:t>et al.</w:t>
      </w:r>
      <w:r>
        <w:rPr>
          <w:sz w:val="24"/>
          <w:szCs w:val="24"/>
        </w:rPr>
        <w:t xml:space="preserve"> 2021). This further helps pupils to analyse the things that went well and the things that did not so that they grasp knowledge on how to improve in future. Under this premise, the report would provide evidence on the tasks that I have completed during this course that has helped me to develop the skills of referencing, paraphrasing and reflection.</w:t>
      </w:r>
    </w:p>
    <w:p w14:paraId="7C043A98" w14:textId="77777777" w:rsidR="00CA00E9" w:rsidRDefault="00000000">
      <w:pPr>
        <w:spacing w:line="360" w:lineRule="auto"/>
        <w:jc w:val="center"/>
        <w:rPr>
          <w:b/>
          <w:sz w:val="28"/>
          <w:szCs w:val="28"/>
        </w:rPr>
      </w:pPr>
      <w:r>
        <w:rPr>
          <w:b/>
          <w:noProof/>
          <w:sz w:val="28"/>
          <w:szCs w:val="28"/>
        </w:rPr>
        <w:drawing>
          <wp:inline distT="114300" distB="114300" distL="114300" distR="114300" wp14:anchorId="47AB04F6" wp14:editId="06EA1DA6">
            <wp:extent cx="3224685" cy="2720828"/>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3224685" cy="2720828"/>
                    </a:xfrm>
                    <a:prstGeom prst="rect">
                      <a:avLst/>
                    </a:prstGeom>
                    <a:ln w="25400">
                      <a:solidFill>
                        <a:srgbClr val="000000"/>
                      </a:solidFill>
                      <a:prstDash val="solid"/>
                    </a:ln>
                  </pic:spPr>
                </pic:pic>
              </a:graphicData>
            </a:graphic>
          </wp:inline>
        </w:drawing>
      </w:r>
    </w:p>
    <w:p w14:paraId="4948DD04" w14:textId="77777777" w:rsidR="00CA00E9" w:rsidRDefault="00000000">
      <w:pPr>
        <w:spacing w:line="360" w:lineRule="auto"/>
        <w:jc w:val="center"/>
        <w:rPr>
          <w:b/>
          <w:sz w:val="24"/>
          <w:szCs w:val="24"/>
        </w:rPr>
      </w:pPr>
      <w:r>
        <w:rPr>
          <w:b/>
          <w:sz w:val="24"/>
          <w:szCs w:val="24"/>
        </w:rPr>
        <w:t>Figure 1: Gibbs Reflective Cycle</w:t>
      </w:r>
    </w:p>
    <w:p w14:paraId="0B53CFC7" w14:textId="77777777" w:rsidR="00CA00E9" w:rsidRDefault="00000000">
      <w:pPr>
        <w:spacing w:line="360" w:lineRule="auto"/>
        <w:jc w:val="center"/>
        <w:rPr>
          <w:b/>
          <w:sz w:val="28"/>
          <w:szCs w:val="28"/>
        </w:rPr>
      </w:pPr>
      <w:r>
        <w:rPr>
          <w:sz w:val="24"/>
          <w:szCs w:val="24"/>
        </w:rPr>
        <w:t>(Source: MindTools, 2024)</w:t>
      </w:r>
    </w:p>
    <w:p w14:paraId="2956B94B" w14:textId="77777777" w:rsidR="00CA00E9" w:rsidRDefault="00000000" w:rsidP="00691127">
      <w:pPr>
        <w:pStyle w:val="Heading1"/>
      </w:pPr>
      <w:bookmarkStart w:id="2" w:name="_Toc163171620"/>
      <w:r>
        <w:t>Main Body</w:t>
      </w:r>
      <w:bookmarkEnd w:id="2"/>
    </w:p>
    <w:p w14:paraId="7F0F4E54" w14:textId="77777777" w:rsidR="00CA00E9" w:rsidRDefault="00000000" w:rsidP="00691127">
      <w:pPr>
        <w:pStyle w:val="Heading2"/>
      </w:pPr>
      <w:bookmarkStart w:id="3" w:name="_Toc163171621"/>
      <w:r>
        <w:t xml:space="preserve">Referencing </w:t>
      </w:r>
      <w:r w:rsidRPr="00691127">
        <w:t>skills</w:t>
      </w:r>
      <w:bookmarkEnd w:id="3"/>
    </w:p>
    <w:p w14:paraId="093CF5CA" w14:textId="77777777" w:rsidR="00CA00E9" w:rsidRDefault="00000000">
      <w:pPr>
        <w:spacing w:after="160" w:line="360" w:lineRule="auto"/>
        <w:jc w:val="center"/>
        <w:rPr>
          <w:b/>
          <w:sz w:val="24"/>
          <w:szCs w:val="24"/>
        </w:rPr>
      </w:pPr>
      <w:r>
        <w:rPr>
          <w:b/>
          <w:noProof/>
          <w:sz w:val="24"/>
          <w:szCs w:val="24"/>
        </w:rPr>
        <w:lastRenderedPageBreak/>
        <w:drawing>
          <wp:inline distT="114300" distB="114300" distL="114300" distR="114300" wp14:anchorId="5E801955" wp14:editId="7358BC46">
            <wp:extent cx="5153025" cy="71628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153025" cy="7162800"/>
                    </a:xfrm>
                    <a:prstGeom prst="rect">
                      <a:avLst/>
                    </a:prstGeom>
                    <a:ln/>
                  </pic:spPr>
                </pic:pic>
              </a:graphicData>
            </a:graphic>
          </wp:inline>
        </w:drawing>
      </w:r>
    </w:p>
    <w:p w14:paraId="02ADF0DF" w14:textId="77777777" w:rsidR="00CA00E9" w:rsidRDefault="00000000">
      <w:pPr>
        <w:spacing w:after="160" w:line="360" w:lineRule="auto"/>
        <w:jc w:val="center"/>
        <w:rPr>
          <w:b/>
          <w:sz w:val="24"/>
          <w:szCs w:val="24"/>
        </w:rPr>
      </w:pPr>
      <w:r>
        <w:rPr>
          <w:b/>
          <w:sz w:val="24"/>
          <w:szCs w:val="24"/>
        </w:rPr>
        <w:t>Figure 2: Referencing skill</w:t>
      </w:r>
    </w:p>
    <w:p w14:paraId="65FE4E1C" w14:textId="77777777" w:rsidR="00CA00E9" w:rsidRDefault="00000000">
      <w:pPr>
        <w:spacing w:after="160" w:line="360" w:lineRule="auto"/>
        <w:jc w:val="center"/>
        <w:rPr>
          <w:sz w:val="24"/>
          <w:szCs w:val="24"/>
        </w:rPr>
      </w:pPr>
      <w:r>
        <w:rPr>
          <w:sz w:val="24"/>
          <w:szCs w:val="24"/>
        </w:rPr>
        <w:t>(Source: Self-Developed)</w:t>
      </w:r>
    </w:p>
    <w:p w14:paraId="680783BB" w14:textId="77777777" w:rsidR="00CA00E9" w:rsidRDefault="00000000">
      <w:pPr>
        <w:spacing w:line="360" w:lineRule="auto"/>
        <w:jc w:val="both"/>
        <w:rPr>
          <w:b/>
          <w:i/>
          <w:sz w:val="24"/>
          <w:szCs w:val="24"/>
        </w:rPr>
      </w:pPr>
      <w:r>
        <w:rPr>
          <w:sz w:val="24"/>
          <w:szCs w:val="24"/>
        </w:rPr>
        <w:t xml:space="preserve">Referencing skills is the ability that enhances students to know ways of acknowledging the ideas and works of others without passing it off as one's own (Nesi, 2021). There are various styles of referencing like Harvard, APA, MLA and many others which </w:t>
      </w:r>
      <w:r>
        <w:rPr>
          <w:sz w:val="24"/>
          <w:szCs w:val="24"/>
        </w:rPr>
        <w:lastRenderedPageBreak/>
        <w:t xml:space="preserve">facilitate a peers’ understanding of using others' work, citing them properly and developing one's own perspectives. Before this module, I have had severe issues while referencing others' work as I struggled in knowing the various ways of citing them properly. This module has been equally beneficial for me as I could gain vital insights regarding the Harvard style of referencing. At the onset of this course, I was inquisitive as well as uncertain regarding how well I can learn this skill so that I can produce better quality academic writings. It is after engaging actively in this module I build a strong foundation in this skill that has helped me learn ample information regarding the Harvard referencing style. This workshop was conducted on crucial instruction regarding bibliographies, intext citation and maintaining referencing skills. After learning these strategies, my knowledge has been well-equipped and I have put this skill into practice while writing many academic essays and reports as a part of my coursework. Perhaps, one of the best ways that helped me learn more of this skill is by practising referencing skills at home </w:t>
      </w:r>
      <w:r>
        <w:rPr>
          <w:b/>
          <w:i/>
          <w:sz w:val="24"/>
          <w:szCs w:val="24"/>
        </w:rPr>
        <w:t>[Refer to Figure 2].</w:t>
      </w:r>
      <w:r>
        <w:rPr>
          <w:sz w:val="24"/>
          <w:szCs w:val="24"/>
        </w:rPr>
        <w:t xml:space="preserve"> I took out a regular one hour everyday and gave it to practising citing and referencing a book, journals and websites in Harvard style. This has made me even more confident in this skill that my friends now seek feedback on strategies to improve their referencing skills. However, I also engaged in learning much more of this style from reading various books on this which has elevated my knowledge even more. This has not only streamlined the entire referencing process but I have mastered the accuracy of this skill with sheer practice and dedication. I hope to continue this consistency in all of my academic papers and writing documents so that not only helps me maintain academic integrity but avoid plagiarism. Therefore, I have noticed huge improvement in my referencing skills after I started practising, having engaged in this workshop. Moving ahead, I aim to stay committed in refining and sustaining my referencing ability by regularly engaging in referencing activities by taking random passages from the Internet and citing them. This would help me stay updated along with seeking feedback from my instructors so that I can further enhance proficiency in this field. </w:t>
      </w:r>
    </w:p>
    <w:p w14:paraId="03557B92" w14:textId="77777777" w:rsidR="00CA00E9" w:rsidRDefault="00000000" w:rsidP="00691127">
      <w:pPr>
        <w:pStyle w:val="Heading2"/>
      </w:pPr>
      <w:bookmarkStart w:id="4" w:name="_Toc163171622"/>
      <w:r>
        <w:t>Paraphrasing skills</w:t>
      </w:r>
      <w:bookmarkEnd w:id="4"/>
    </w:p>
    <w:p w14:paraId="01725354" w14:textId="77777777" w:rsidR="00CA00E9" w:rsidRDefault="00000000">
      <w:pPr>
        <w:spacing w:line="360" w:lineRule="auto"/>
        <w:jc w:val="center"/>
        <w:rPr>
          <w:color w:val="0000FF"/>
          <w:sz w:val="24"/>
          <w:szCs w:val="24"/>
        </w:rPr>
      </w:pPr>
      <w:r>
        <w:rPr>
          <w:noProof/>
          <w:color w:val="0000FF"/>
          <w:sz w:val="24"/>
          <w:szCs w:val="24"/>
        </w:rPr>
        <w:lastRenderedPageBreak/>
        <w:drawing>
          <wp:inline distT="114300" distB="114300" distL="114300" distR="114300" wp14:anchorId="2E3BC6F0" wp14:editId="464BA241">
            <wp:extent cx="5731200" cy="2781300"/>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731200" cy="2781300"/>
                    </a:xfrm>
                    <a:prstGeom prst="rect">
                      <a:avLst/>
                    </a:prstGeom>
                    <a:ln w="25400">
                      <a:solidFill>
                        <a:srgbClr val="000000"/>
                      </a:solidFill>
                      <a:prstDash val="solid"/>
                    </a:ln>
                  </pic:spPr>
                </pic:pic>
              </a:graphicData>
            </a:graphic>
          </wp:inline>
        </w:drawing>
      </w:r>
    </w:p>
    <w:p w14:paraId="19F37557" w14:textId="77777777" w:rsidR="00CA00E9" w:rsidRDefault="00000000">
      <w:pPr>
        <w:spacing w:line="360" w:lineRule="auto"/>
        <w:jc w:val="center"/>
        <w:rPr>
          <w:b/>
          <w:sz w:val="24"/>
          <w:szCs w:val="24"/>
        </w:rPr>
      </w:pPr>
      <w:r>
        <w:rPr>
          <w:b/>
          <w:sz w:val="24"/>
          <w:szCs w:val="24"/>
        </w:rPr>
        <w:t>(Original Source)</w:t>
      </w:r>
    </w:p>
    <w:p w14:paraId="2BE94A72" w14:textId="77777777" w:rsidR="00CA00E9" w:rsidRDefault="00000000">
      <w:pPr>
        <w:spacing w:line="360" w:lineRule="auto"/>
        <w:jc w:val="center"/>
        <w:rPr>
          <w:color w:val="0000FF"/>
          <w:sz w:val="24"/>
          <w:szCs w:val="24"/>
        </w:rPr>
      </w:pPr>
      <w:r>
        <w:rPr>
          <w:noProof/>
          <w:color w:val="0000FF"/>
          <w:sz w:val="24"/>
          <w:szCs w:val="24"/>
        </w:rPr>
        <w:lastRenderedPageBreak/>
        <w:drawing>
          <wp:inline distT="114300" distB="114300" distL="114300" distR="114300" wp14:anchorId="5E9C72E0" wp14:editId="32EFDE5B">
            <wp:extent cx="4600575" cy="8505825"/>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600575" cy="8505825"/>
                    </a:xfrm>
                    <a:prstGeom prst="rect">
                      <a:avLst/>
                    </a:prstGeom>
                    <a:ln w="25400">
                      <a:solidFill>
                        <a:srgbClr val="000000"/>
                      </a:solidFill>
                      <a:prstDash val="solid"/>
                    </a:ln>
                  </pic:spPr>
                </pic:pic>
              </a:graphicData>
            </a:graphic>
          </wp:inline>
        </w:drawing>
      </w:r>
    </w:p>
    <w:p w14:paraId="2FD9D377" w14:textId="77777777" w:rsidR="00CA00E9" w:rsidRDefault="00000000">
      <w:pPr>
        <w:spacing w:line="360" w:lineRule="auto"/>
        <w:jc w:val="center"/>
        <w:rPr>
          <w:b/>
          <w:sz w:val="24"/>
          <w:szCs w:val="24"/>
        </w:rPr>
      </w:pPr>
      <w:r>
        <w:rPr>
          <w:b/>
          <w:sz w:val="24"/>
          <w:szCs w:val="24"/>
        </w:rPr>
        <w:t>(Paraphrased Content)</w:t>
      </w:r>
    </w:p>
    <w:p w14:paraId="52924878" w14:textId="77777777" w:rsidR="00CA00E9" w:rsidRDefault="00000000">
      <w:pPr>
        <w:spacing w:line="360" w:lineRule="auto"/>
        <w:jc w:val="center"/>
        <w:rPr>
          <w:b/>
          <w:sz w:val="24"/>
          <w:szCs w:val="24"/>
        </w:rPr>
      </w:pPr>
      <w:r>
        <w:rPr>
          <w:b/>
          <w:sz w:val="24"/>
          <w:szCs w:val="24"/>
        </w:rPr>
        <w:lastRenderedPageBreak/>
        <w:t>Figure 3: Paraphrasing skills</w:t>
      </w:r>
    </w:p>
    <w:p w14:paraId="50F309AF" w14:textId="77777777" w:rsidR="00CA00E9" w:rsidRDefault="00000000">
      <w:pPr>
        <w:spacing w:line="360" w:lineRule="auto"/>
        <w:jc w:val="center"/>
        <w:rPr>
          <w:sz w:val="24"/>
          <w:szCs w:val="24"/>
        </w:rPr>
      </w:pPr>
      <w:r>
        <w:rPr>
          <w:sz w:val="24"/>
          <w:szCs w:val="24"/>
        </w:rPr>
        <w:t>(Source: Self-Developed)</w:t>
      </w:r>
    </w:p>
    <w:p w14:paraId="16C757E4" w14:textId="77777777" w:rsidR="00CA00E9" w:rsidRDefault="00000000">
      <w:pPr>
        <w:spacing w:line="360" w:lineRule="auto"/>
        <w:jc w:val="both"/>
        <w:rPr>
          <w:b/>
          <w:i/>
          <w:sz w:val="24"/>
          <w:szCs w:val="24"/>
        </w:rPr>
      </w:pPr>
      <w:r>
        <w:rPr>
          <w:sz w:val="24"/>
          <w:szCs w:val="24"/>
        </w:rPr>
        <w:t xml:space="preserve">Paraphrasing skills is yet another significant academic study skill that empowers students to rewrite an original text in one's own words (Neumann </w:t>
      </w:r>
      <w:r>
        <w:rPr>
          <w:i/>
          <w:sz w:val="24"/>
          <w:szCs w:val="24"/>
        </w:rPr>
        <w:t>et al.</w:t>
      </w:r>
      <w:r>
        <w:rPr>
          <w:sz w:val="24"/>
          <w:szCs w:val="24"/>
        </w:rPr>
        <w:t xml:space="preserve"> 2020). This not only makes the academic writing skills strong but enables a learner to be proficient in analytical skills. It brings me back to the days when I faced difficulty in paraphrasing from various articles and jotting my ideas down in the form of academic writing. This was something I needed to enhance for the significance it holds in terms of academics. Paraphrasing along with summarising the elements have helped me to develop/demonstrate effective understanding of the major ideas and concepts of authors and restating them in my own words. The strategies of conveying others perspectives and summarising in my words seemed daunting and monotonous for me. It has been possible due to this module lessons which has made me understand the ways to paraphrase ideas and rewrite in my own words so as to avoid plagiarism. I used to apply the learnt lessons in real life by taking articles from the Internet, selecting any one page from it and restating the information in my own words </w:t>
      </w:r>
      <w:r>
        <w:rPr>
          <w:b/>
          <w:i/>
          <w:sz w:val="24"/>
          <w:szCs w:val="24"/>
        </w:rPr>
        <w:t>[Refer to Figure 3].</w:t>
      </w:r>
      <w:r>
        <w:rPr>
          <w:sz w:val="24"/>
          <w:szCs w:val="24"/>
        </w:rPr>
        <w:t xml:space="preserve"> This has played a profound role in not only helping me to expand my knowledge and vocabulary but enabled me to demonstrate my critical thinking and strategic thinking ability in forming appropriate sentences while retaining the actual meaning of it. I have gained a deeper awareness of this skill by reading varied articles and journals on synonyms, ways to restructure sentences and the importance of paraphrasing so that I can apply this skill in all of my projects and assignments. This would not only help me to write well-reasoned academic papers but also show its significance in my future workplace for creating captivating research works by conglomerating diverse ideas and enhancing customer's experience. By conducting this evidence, I ensured that I could apply techniques like changing the structure of sentences, altering choices of words and retaining the actual idea of the author without copying its actual words. Thus, I have gained confidence in approaching paraphrasing activities so that I can incorporate those ideas and help lay a solid groundwork to the academic papers. I aim to exercise regular practice sessions by paraphrasing complex sections from articles and books, besides ensuring accuracy and clarity of the paraphrased version.</w:t>
      </w:r>
    </w:p>
    <w:p w14:paraId="78838D15" w14:textId="77777777" w:rsidR="00CA00E9" w:rsidRDefault="00000000" w:rsidP="00691127">
      <w:pPr>
        <w:pStyle w:val="Heading2"/>
      </w:pPr>
      <w:bookmarkStart w:id="5" w:name="_Toc163171623"/>
      <w:r>
        <w:t>Reflection skills</w:t>
      </w:r>
      <w:bookmarkEnd w:id="5"/>
      <w:r>
        <w:t xml:space="preserve"> </w:t>
      </w:r>
    </w:p>
    <w:p w14:paraId="69C854DD" w14:textId="77777777" w:rsidR="00CA00E9" w:rsidRDefault="00000000">
      <w:pPr>
        <w:spacing w:after="160" w:line="360" w:lineRule="auto"/>
        <w:jc w:val="center"/>
        <w:rPr>
          <w:b/>
          <w:sz w:val="24"/>
          <w:szCs w:val="24"/>
        </w:rPr>
      </w:pPr>
      <w:r>
        <w:rPr>
          <w:b/>
          <w:noProof/>
          <w:sz w:val="24"/>
          <w:szCs w:val="24"/>
        </w:rPr>
        <w:lastRenderedPageBreak/>
        <w:drawing>
          <wp:inline distT="114300" distB="114300" distL="114300" distR="114300" wp14:anchorId="373220E0" wp14:editId="192406B9">
            <wp:extent cx="5210175" cy="4076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210175" cy="4076700"/>
                    </a:xfrm>
                    <a:prstGeom prst="rect">
                      <a:avLst/>
                    </a:prstGeom>
                    <a:ln/>
                  </pic:spPr>
                </pic:pic>
              </a:graphicData>
            </a:graphic>
          </wp:inline>
        </w:drawing>
      </w:r>
    </w:p>
    <w:p w14:paraId="456C9467" w14:textId="77777777" w:rsidR="00CA00E9" w:rsidRDefault="00000000">
      <w:pPr>
        <w:spacing w:line="360" w:lineRule="auto"/>
        <w:jc w:val="center"/>
        <w:rPr>
          <w:b/>
          <w:sz w:val="24"/>
          <w:szCs w:val="24"/>
        </w:rPr>
      </w:pPr>
      <w:r>
        <w:rPr>
          <w:b/>
          <w:sz w:val="24"/>
          <w:szCs w:val="24"/>
        </w:rPr>
        <w:t>Figure 4: Reflection skill</w:t>
      </w:r>
    </w:p>
    <w:p w14:paraId="7185FF64" w14:textId="77777777" w:rsidR="00CA00E9" w:rsidRDefault="00000000">
      <w:pPr>
        <w:spacing w:line="360" w:lineRule="auto"/>
        <w:jc w:val="center"/>
        <w:rPr>
          <w:sz w:val="24"/>
          <w:szCs w:val="24"/>
        </w:rPr>
      </w:pPr>
      <w:r>
        <w:rPr>
          <w:sz w:val="24"/>
          <w:szCs w:val="24"/>
        </w:rPr>
        <w:t>(Source: Self-Developed)</w:t>
      </w:r>
    </w:p>
    <w:p w14:paraId="3CA3A693" w14:textId="77777777" w:rsidR="00CA00E9" w:rsidRDefault="00000000">
      <w:pPr>
        <w:spacing w:line="360" w:lineRule="auto"/>
        <w:jc w:val="both"/>
        <w:rPr>
          <w:sz w:val="28"/>
          <w:szCs w:val="28"/>
        </w:rPr>
      </w:pPr>
      <w:r>
        <w:rPr>
          <w:sz w:val="24"/>
          <w:szCs w:val="24"/>
        </w:rPr>
        <w:t xml:space="preserve">Reflection skill helps an individual to analyse their own experiences so that one can improve the way they learn, work or have performed previously (Veine </w:t>
      </w:r>
      <w:r>
        <w:rPr>
          <w:i/>
          <w:sz w:val="24"/>
          <w:szCs w:val="24"/>
        </w:rPr>
        <w:t>et al.</w:t>
      </w:r>
      <w:r>
        <w:rPr>
          <w:sz w:val="24"/>
          <w:szCs w:val="24"/>
        </w:rPr>
        <w:t xml:space="preserve"> 2020). It holds a prominent influence in a student's life by enabling them to make their learning an even more conscious process by becoming an active learner. One tends to ask questions to themselves regarding the things that they did and think critically on it so that their strengths, weaknesses and areas of development can be scrutinised. This module has provided valuable information on ways to enhance this skill among students and I was equally interested to participate in this session. This was one of the very few sessions for which I was waiting for so that I can reflect on certain past scenarios in my life which I feel I had performed poorly. This would enable me to monitor my performance and do better in my future endeavours. This propelled me to actively engage in this workshop on honing reflection skills and I could not hold my excitement until the final day arrived. It had various discussions on this topic which I carefully noted down so that I can apply those in my life. However, I was surprised to know about the various models of reflection like Gibbs Reflective Cycle, Kolb's </w:t>
      </w:r>
      <w:r>
        <w:rPr>
          <w:sz w:val="24"/>
          <w:szCs w:val="24"/>
        </w:rPr>
        <w:lastRenderedPageBreak/>
        <w:t xml:space="preserve">Reflective Model, etc. I heard of these but never knew the significance or the ways to implement them until I became a part of this group discussion. We came to know the various ways of reflective writing that are subjective in nature for it comprises personal experiences or feelings of individuals. We were given a specific topic on thinking of an experience and writing on it and I also engaged actively in this </w:t>
      </w:r>
      <w:r>
        <w:rPr>
          <w:b/>
          <w:i/>
          <w:sz w:val="24"/>
          <w:szCs w:val="24"/>
        </w:rPr>
        <w:t xml:space="preserve">[Refer to Figure 4]. </w:t>
      </w:r>
      <w:r>
        <w:rPr>
          <w:sz w:val="24"/>
          <w:szCs w:val="24"/>
        </w:rPr>
        <w:t>I could analyse my past experience when I had a challenging experience with one of my classmates and the things which I would do differently now, provided I face a similar situation again. After writing a reflective anecdote on it, I came up with the point that not only did I become mature but I would encounter a similar incident with a lot more maturity and conscientiousness. Therefore, this reflective analysis made me learn the varied challenges of my past experiences and improve the areas that need development so that I can be even more proficient in enabling a conducive environment with my peers. This learning journey has been extremely insightful for it facilitated me to analyse deep into my learning experience. As I move forth, I aim to elevate this by consistently practising by writing a daily journal regarding the activities, my personal feelings and the experiences I encounter in my daily life. This would help me in getting a clear idea of my performance and enhance my analytical mindset too. I would apply various models of reflection that I have learnt in this session so that I can get an in-depth glimpse of my learning evaluation and self-assess accordingly.</w:t>
      </w:r>
    </w:p>
    <w:p w14:paraId="6D3A29FE" w14:textId="77777777" w:rsidR="00CA00E9" w:rsidRDefault="00000000" w:rsidP="00691127">
      <w:pPr>
        <w:pStyle w:val="Heading1"/>
      </w:pPr>
      <w:bookmarkStart w:id="6" w:name="_Toc163171624"/>
      <w:r>
        <w:t>Conclusion</w:t>
      </w:r>
      <w:bookmarkEnd w:id="6"/>
    </w:p>
    <w:p w14:paraId="6B69F83F" w14:textId="77777777" w:rsidR="00CA00E9" w:rsidRDefault="00000000">
      <w:pPr>
        <w:spacing w:line="360" w:lineRule="auto"/>
        <w:jc w:val="both"/>
      </w:pPr>
      <w:r>
        <w:rPr>
          <w:sz w:val="24"/>
          <w:szCs w:val="24"/>
        </w:rPr>
        <w:t>Therefore, it can be reflected from the above findings that my referencing skills along with my paraphrasing and reflection skills have enhanced a lot during this module. I have been determined enough in allowing myself to practise reflection writing, paraphrasing skills and referencing or citing various articles. All of these have collectively contributed to my personal as well as academic growth which has been reflected with the help of Gibbs Reflective Cycle.</w:t>
      </w:r>
    </w:p>
    <w:p w14:paraId="5B657635" w14:textId="77777777" w:rsidR="00CA00E9" w:rsidRDefault="00000000">
      <w:pPr>
        <w:spacing w:line="360" w:lineRule="auto"/>
      </w:pPr>
      <w:r>
        <w:br w:type="page"/>
      </w:r>
    </w:p>
    <w:p w14:paraId="5E74A9B1" w14:textId="77777777" w:rsidR="00CA00E9" w:rsidRDefault="00000000" w:rsidP="00691127">
      <w:pPr>
        <w:pStyle w:val="Heading1"/>
      </w:pPr>
      <w:bookmarkStart w:id="7" w:name="_Toc163171625"/>
      <w:r>
        <w:lastRenderedPageBreak/>
        <w:t>References</w:t>
      </w:r>
      <w:bookmarkEnd w:id="7"/>
    </w:p>
    <w:p w14:paraId="00B531B4" w14:textId="77777777" w:rsidR="00691127" w:rsidRDefault="00691127" w:rsidP="00691127">
      <w:pPr>
        <w:spacing w:before="240" w:line="360" w:lineRule="auto"/>
        <w:jc w:val="both"/>
        <w:rPr>
          <w:sz w:val="24"/>
          <w:szCs w:val="24"/>
        </w:rPr>
      </w:pPr>
      <w:r>
        <w:rPr>
          <w:sz w:val="24"/>
          <w:szCs w:val="24"/>
        </w:rPr>
        <w:t xml:space="preserve">MindTools, 2024. </w:t>
      </w:r>
      <w:r>
        <w:rPr>
          <w:i/>
          <w:sz w:val="24"/>
          <w:szCs w:val="24"/>
        </w:rPr>
        <w:t>Gibbs' Reflective Cycle.</w:t>
      </w:r>
      <w:r>
        <w:rPr>
          <w:sz w:val="24"/>
          <w:szCs w:val="24"/>
        </w:rPr>
        <w:t xml:space="preserve"> Available at: https://www.mindtools.com/ano9qiu/gibbs-reflective-cycle (Accessed on: 4 April, 2024).</w:t>
      </w:r>
    </w:p>
    <w:p w14:paraId="42408987" w14:textId="77777777" w:rsidR="00691127" w:rsidRDefault="00691127" w:rsidP="00691127">
      <w:pPr>
        <w:spacing w:before="240" w:line="360" w:lineRule="auto"/>
        <w:jc w:val="both"/>
        <w:rPr>
          <w:sz w:val="24"/>
          <w:szCs w:val="24"/>
        </w:rPr>
      </w:pPr>
      <w:r>
        <w:rPr>
          <w:sz w:val="24"/>
          <w:szCs w:val="24"/>
          <w:highlight w:val="white"/>
        </w:rPr>
        <w:t xml:space="preserve">Nesi, H., 2021. Sources for courses: Metadiscourse and the role of citation in student writing. </w:t>
      </w:r>
      <w:r>
        <w:rPr>
          <w:i/>
          <w:sz w:val="24"/>
          <w:szCs w:val="24"/>
          <w:highlight w:val="white"/>
        </w:rPr>
        <w:t>Lingua</w:t>
      </w:r>
      <w:r>
        <w:rPr>
          <w:sz w:val="24"/>
          <w:szCs w:val="24"/>
          <w:highlight w:val="white"/>
        </w:rPr>
        <w:t xml:space="preserve">, </w:t>
      </w:r>
      <w:r>
        <w:rPr>
          <w:i/>
          <w:sz w:val="24"/>
          <w:szCs w:val="24"/>
          <w:highlight w:val="white"/>
        </w:rPr>
        <w:t>253</w:t>
      </w:r>
      <w:r>
        <w:rPr>
          <w:sz w:val="24"/>
          <w:szCs w:val="24"/>
          <w:highlight w:val="white"/>
        </w:rPr>
        <w:t>, p.103040.</w:t>
      </w:r>
    </w:p>
    <w:p w14:paraId="40E8D04B" w14:textId="77777777" w:rsidR="00691127" w:rsidRDefault="00691127" w:rsidP="00691127">
      <w:pPr>
        <w:spacing w:before="240" w:line="360" w:lineRule="auto"/>
        <w:jc w:val="both"/>
        <w:rPr>
          <w:sz w:val="24"/>
          <w:szCs w:val="24"/>
          <w:highlight w:val="white"/>
        </w:rPr>
      </w:pPr>
      <w:r>
        <w:rPr>
          <w:sz w:val="24"/>
          <w:szCs w:val="24"/>
          <w:highlight w:val="white"/>
        </w:rPr>
        <w:t xml:space="preserve">Neumann, H., Leu, S., McDonough, K. and Crawford, B., 2020. Improving students’ source integration skills: Does a focus on reading comprehension and vocabulary development work?. </w:t>
      </w:r>
      <w:r>
        <w:rPr>
          <w:i/>
          <w:sz w:val="24"/>
          <w:szCs w:val="24"/>
          <w:highlight w:val="white"/>
        </w:rPr>
        <w:t>Journal of English for Academic Purposes</w:t>
      </w:r>
      <w:r>
        <w:rPr>
          <w:sz w:val="24"/>
          <w:szCs w:val="24"/>
          <w:highlight w:val="white"/>
        </w:rPr>
        <w:t xml:space="preserve">, </w:t>
      </w:r>
      <w:r>
        <w:rPr>
          <w:i/>
          <w:sz w:val="24"/>
          <w:szCs w:val="24"/>
          <w:highlight w:val="white"/>
        </w:rPr>
        <w:t>48</w:t>
      </w:r>
      <w:r>
        <w:rPr>
          <w:sz w:val="24"/>
          <w:szCs w:val="24"/>
          <w:highlight w:val="white"/>
        </w:rPr>
        <w:t>, p.100909.</w:t>
      </w:r>
    </w:p>
    <w:p w14:paraId="3E8BA0CB" w14:textId="77777777" w:rsidR="00691127" w:rsidRDefault="00691127" w:rsidP="00691127">
      <w:pPr>
        <w:spacing w:before="240" w:line="360" w:lineRule="auto"/>
        <w:jc w:val="both"/>
        <w:rPr>
          <w:sz w:val="24"/>
          <w:szCs w:val="24"/>
        </w:rPr>
      </w:pPr>
      <w:r>
        <w:rPr>
          <w:sz w:val="24"/>
          <w:szCs w:val="24"/>
        </w:rPr>
        <w:t xml:space="preserve">Thiagraj, M., Karim, A.M.A. and Veloo, A., 2021. Using reflective practices to explore postgraduate students self-directed learning readiness in mobile learning platform and task-centered activity. </w:t>
      </w:r>
      <w:r>
        <w:rPr>
          <w:i/>
          <w:sz w:val="24"/>
          <w:szCs w:val="24"/>
        </w:rPr>
        <w:t>Turkish Online Journal of Distance Education, 22(2),</w:t>
      </w:r>
      <w:r>
        <w:rPr>
          <w:sz w:val="24"/>
          <w:szCs w:val="24"/>
        </w:rPr>
        <w:t xml:space="preserve"> pp.192-205.</w:t>
      </w:r>
    </w:p>
    <w:p w14:paraId="0DA45388" w14:textId="77777777" w:rsidR="00691127" w:rsidRDefault="00691127" w:rsidP="00691127">
      <w:pPr>
        <w:spacing w:before="240" w:line="360" w:lineRule="auto"/>
        <w:jc w:val="both"/>
        <w:rPr>
          <w:sz w:val="24"/>
          <w:szCs w:val="24"/>
          <w:highlight w:val="white"/>
        </w:rPr>
      </w:pPr>
      <w:r>
        <w:rPr>
          <w:sz w:val="24"/>
          <w:szCs w:val="24"/>
          <w:highlight w:val="white"/>
        </w:rPr>
        <w:t xml:space="preserve">Veine, S., Anderson, M.K., Andersen, N.H., Espenes, T.C., Søyland, T.B., Wallin, P. and Reams, J., (2020). Reflection as a core student learning activity in higher education-Insights from nearly two decades of academic development. </w:t>
      </w:r>
      <w:r>
        <w:rPr>
          <w:i/>
          <w:sz w:val="24"/>
          <w:szCs w:val="24"/>
          <w:highlight w:val="white"/>
        </w:rPr>
        <w:t>International Journal for Academic Development</w:t>
      </w:r>
      <w:r>
        <w:rPr>
          <w:sz w:val="24"/>
          <w:szCs w:val="24"/>
          <w:highlight w:val="white"/>
        </w:rPr>
        <w:t xml:space="preserve">, </w:t>
      </w:r>
      <w:r>
        <w:rPr>
          <w:i/>
          <w:sz w:val="24"/>
          <w:szCs w:val="24"/>
          <w:highlight w:val="white"/>
        </w:rPr>
        <w:t>25</w:t>
      </w:r>
      <w:r>
        <w:rPr>
          <w:sz w:val="24"/>
          <w:szCs w:val="24"/>
          <w:highlight w:val="white"/>
        </w:rPr>
        <w:t>(2), pp.147-161.</w:t>
      </w:r>
    </w:p>
    <w:p w14:paraId="68F744D9" w14:textId="77777777" w:rsidR="00CA00E9" w:rsidRDefault="00CA00E9">
      <w:pPr>
        <w:spacing w:line="360" w:lineRule="auto"/>
        <w:jc w:val="both"/>
        <w:rPr>
          <w:sz w:val="24"/>
          <w:szCs w:val="24"/>
        </w:rPr>
      </w:pPr>
    </w:p>
    <w:p w14:paraId="71191FC8" w14:textId="77777777" w:rsidR="00CA00E9" w:rsidRDefault="00CA00E9">
      <w:pPr>
        <w:spacing w:line="360" w:lineRule="auto"/>
        <w:rPr>
          <w:sz w:val="24"/>
          <w:szCs w:val="24"/>
        </w:rPr>
      </w:pPr>
    </w:p>
    <w:p w14:paraId="6BE52B86" w14:textId="77777777" w:rsidR="00CA00E9" w:rsidRDefault="00CA00E9">
      <w:pPr>
        <w:spacing w:line="360" w:lineRule="auto"/>
        <w:rPr>
          <w:sz w:val="24"/>
          <w:szCs w:val="24"/>
        </w:rPr>
      </w:pPr>
    </w:p>
    <w:p w14:paraId="51C394DC" w14:textId="77777777" w:rsidR="00CA00E9" w:rsidRDefault="00CA00E9">
      <w:pPr>
        <w:spacing w:line="360" w:lineRule="auto"/>
      </w:pPr>
    </w:p>
    <w:p w14:paraId="5732AC63" w14:textId="77777777" w:rsidR="00CA00E9" w:rsidRDefault="00CA00E9">
      <w:pPr>
        <w:spacing w:line="360" w:lineRule="auto"/>
      </w:pPr>
    </w:p>
    <w:p w14:paraId="4E0C4474" w14:textId="77777777" w:rsidR="00CA00E9" w:rsidRDefault="00CA00E9">
      <w:pPr>
        <w:spacing w:line="360" w:lineRule="auto"/>
      </w:pPr>
    </w:p>
    <w:sectPr w:rsidR="00CA00E9" w:rsidSect="00676EC2">
      <w:footerReference w:type="defaul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5B4E89" w14:textId="77777777" w:rsidR="00676EC2" w:rsidRDefault="00676EC2" w:rsidP="000E0D57">
      <w:pPr>
        <w:spacing w:line="240" w:lineRule="auto"/>
      </w:pPr>
      <w:r>
        <w:separator/>
      </w:r>
    </w:p>
  </w:endnote>
  <w:endnote w:type="continuationSeparator" w:id="0">
    <w:p w14:paraId="74E7B6DC" w14:textId="77777777" w:rsidR="00676EC2" w:rsidRDefault="00676EC2" w:rsidP="000E0D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1304688"/>
      <w:docPartObj>
        <w:docPartGallery w:val="Page Numbers (Bottom of Page)"/>
        <w:docPartUnique/>
      </w:docPartObj>
    </w:sdtPr>
    <w:sdtEndPr>
      <w:rPr>
        <w:noProof/>
        <w:sz w:val="20"/>
        <w:szCs w:val="20"/>
      </w:rPr>
    </w:sdtEndPr>
    <w:sdtContent>
      <w:p w14:paraId="325D5644" w14:textId="773C6249" w:rsidR="000E0D57" w:rsidRPr="000E0D57" w:rsidRDefault="000E0D57">
        <w:pPr>
          <w:pStyle w:val="Footer"/>
          <w:jc w:val="right"/>
          <w:rPr>
            <w:sz w:val="20"/>
            <w:szCs w:val="20"/>
          </w:rPr>
        </w:pPr>
        <w:r w:rsidRPr="000E0D57">
          <w:rPr>
            <w:sz w:val="20"/>
            <w:szCs w:val="20"/>
          </w:rPr>
          <w:fldChar w:fldCharType="begin"/>
        </w:r>
        <w:r w:rsidRPr="000E0D57">
          <w:rPr>
            <w:sz w:val="20"/>
            <w:szCs w:val="20"/>
          </w:rPr>
          <w:instrText xml:space="preserve"> PAGE   \* MERGEFORMAT </w:instrText>
        </w:r>
        <w:r w:rsidRPr="000E0D57">
          <w:rPr>
            <w:sz w:val="20"/>
            <w:szCs w:val="20"/>
          </w:rPr>
          <w:fldChar w:fldCharType="separate"/>
        </w:r>
        <w:r w:rsidRPr="000E0D57">
          <w:rPr>
            <w:noProof/>
            <w:sz w:val="20"/>
            <w:szCs w:val="20"/>
          </w:rPr>
          <w:t>2</w:t>
        </w:r>
        <w:r w:rsidRPr="000E0D57">
          <w:rPr>
            <w:noProof/>
            <w:sz w:val="20"/>
            <w:szCs w:val="20"/>
          </w:rPr>
          <w:fldChar w:fldCharType="end"/>
        </w:r>
      </w:p>
    </w:sdtContent>
  </w:sdt>
  <w:p w14:paraId="54DAF01A" w14:textId="77777777" w:rsidR="000E0D57" w:rsidRDefault="000E0D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CCC73D" w14:textId="77777777" w:rsidR="00676EC2" w:rsidRDefault="00676EC2" w:rsidP="000E0D57">
      <w:pPr>
        <w:spacing w:line="240" w:lineRule="auto"/>
      </w:pPr>
      <w:r>
        <w:separator/>
      </w:r>
    </w:p>
  </w:footnote>
  <w:footnote w:type="continuationSeparator" w:id="0">
    <w:p w14:paraId="718DBE5B" w14:textId="77777777" w:rsidR="00676EC2" w:rsidRDefault="00676EC2" w:rsidP="000E0D5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00E9"/>
    <w:rsid w:val="000E0D57"/>
    <w:rsid w:val="00196007"/>
    <w:rsid w:val="005823C7"/>
    <w:rsid w:val="00676EC2"/>
    <w:rsid w:val="00691127"/>
    <w:rsid w:val="006E328E"/>
    <w:rsid w:val="00760816"/>
    <w:rsid w:val="00854F18"/>
    <w:rsid w:val="00864946"/>
    <w:rsid w:val="00B22F61"/>
    <w:rsid w:val="00B66ECD"/>
    <w:rsid w:val="00CA00E9"/>
    <w:rsid w:val="00DD3AAB"/>
    <w:rsid w:val="00FF67A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9169F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691127"/>
    <w:pPr>
      <w:spacing w:line="360" w:lineRule="auto"/>
      <w:jc w:val="both"/>
      <w:outlineLvl w:val="0"/>
    </w:pPr>
    <w:rPr>
      <w:b/>
      <w:sz w:val="28"/>
      <w:szCs w:val="28"/>
    </w:rPr>
  </w:style>
  <w:style w:type="paragraph" w:styleId="Heading2">
    <w:name w:val="heading 2"/>
    <w:basedOn w:val="Normal"/>
    <w:next w:val="Normal"/>
    <w:uiPriority w:val="9"/>
    <w:unhideWhenUsed/>
    <w:qFormat/>
    <w:rsid w:val="00691127"/>
    <w:pPr>
      <w:spacing w:line="360" w:lineRule="auto"/>
      <w:jc w:val="both"/>
      <w:outlineLvl w:val="1"/>
    </w:pPr>
    <w:rPr>
      <w:b/>
      <w:i/>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E0D57"/>
    <w:pPr>
      <w:tabs>
        <w:tab w:val="center" w:pos="4513"/>
        <w:tab w:val="right" w:pos="9026"/>
      </w:tabs>
      <w:spacing w:line="240" w:lineRule="auto"/>
    </w:pPr>
  </w:style>
  <w:style w:type="character" w:customStyle="1" w:styleId="HeaderChar">
    <w:name w:val="Header Char"/>
    <w:basedOn w:val="DefaultParagraphFont"/>
    <w:link w:val="Header"/>
    <w:uiPriority w:val="99"/>
    <w:rsid w:val="000E0D57"/>
  </w:style>
  <w:style w:type="paragraph" w:styleId="Footer">
    <w:name w:val="footer"/>
    <w:basedOn w:val="Normal"/>
    <w:link w:val="FooterChar"/>
    <w:uiPriority w:val="99"/>
    <w:unhideWhenUsed/>
    <w:rsid w:val="000E0D57"/>
    <w:pPr>
      <w:tabs>
        <w:tab w:val="center" w:pos="4513"/>
        <w:tab w:val="right" w:pos="9026"/>
      </w:tabs>
      <w:spacing w:line="240" w:lineRule="auto"/>
    </w:pPr>
  </w:style>
  <w:style w:type="character" w:customStyle="1" w:styleId="FooterChar">
    <w:name w:val="Footer Char"/>
    <w:basedOn w:val="DefaultParagraphFont"/>
    <w:link w:val="Footer"/>
    <w:uiPriority w:val="99"/>
    <w:rsid w:val="000E0D57"/>
  </w:style>
  <w:style w:type="paragraph" w:styleId="TOCHeading">
    <w:name w:val="TOC Heading"/>
    <w:basedOn w:val="Heading1"/>
    <w:next w:val="Normal"/>
    <w:uiPriority w:val="39"/>
    <w:unhideWhenUsed/>
    <w:qFormat/>
    <w:rsid w:val="00854F18"/>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54F18"/>
    <w:pPr>
      <w:spacing w:after="100"/>
    </w:pPr>
  </w:style>
  <w:style w:type="paragraph" w:styleId="TOC2">
    <w:name w:val="toc 2"/>
    <w:basedOn w:val="Normal"/>
    <w:next w:val="Normal"/>
    <w:autoRedefine/>
    <w:uiPriority w:val="39"/>
    <w:unhideWhenUsed/>
    <w:rsid w:val="00854F18"/>
    <w:pPr>
      <w:spacing w:after="100"/>
      <w:ind w:left="220"/>
    </w:pPr>
  </w:style>
  <w:style w:type="character" w:styleId="Hyperlink">
    <w:name w:val="Hyperlink"/>
    <w:basedOn w:val="DefaultParagraphFont"/>
    <w:uiPriority w:val="99"/>
    <w:unhideWhenUsed/>
    <w:rsid w:val="00854F1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8A14D8-BA80-4BA9-928F-04F52EB50E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1818</Words>
  <Characters>9581</Characters>
  <Application>Microsoft Office Word</Application>
  <DocSecurity>0</DocSecurity>
  <Lines>195</Lines>
  <Paragraphs>56</Paragraphs>
  <ScaleCrop>false</ScaleCrop>
  <Company/>
  <LinksUpToDate>false</LinksUpToDate>
  <CharactersWithSpaces>11343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2024-04-04T19:38:00Z</dcterms:created>
  <dcterms:modified xsi:type="dcterms:W3CDTF">2024-04-05T08:10:00Z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6461d54a8ef95c2e973b1c4749be789740225e69d37a7990120b97510c337a9b</vt:lpwstr>
  </property>
</Properties>
</file>