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FD50648" w14:textId="182F270C" w:rsidR="00ED2E1C" w:rsidRDefault="00C71FA9" w:rsidP="001A40D4">
      <w:pPr>
        <w:spacing w:line="360" w:lineRule="auto"/>
        <w:rPr>
          <w:rFonts w:ascii="Arial" w:hAnsi="Arial" w:cs="Arial"/>
          <w:sz w:val="22"/>
          <w:szCs w:val="22"/>
        </w:rPr>
      </w:pPr>
      <w:r>
        <w:rPr>
          <w:noProof/>
        </w:rPr>
        <w:drawing>
          <wp:inline distT="0" distB="0" distL="0" distR="0" wp14:anchorId="63F9B121" wp14:editId="7D0D1A8C">
            <wp:extent cx="1809750" cy="723900"/>
            <wp:effectExtent l="0" t="0" r="0" b="0"/>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6" r:link="rId7">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inline>
        </w:drawing>
      </w:r>
    </w:p>
    <w:p w14:paraId="75352012" w14:textId="77777777" w:rsidR="00C71FA9" w:rsidRDefault="00C71FA9" w:rsidP="001A40D4">
      <w:pPr>
        <w:spacing w:line="360" w:lineRule="auto"/>
        <w:rPr>
          <w:rFonts w:ascii="Arial" w:hAnsi="Arial" w:cs="Arial"/>
          <w:sz w:val="22"/>
          <w:szCs w:val="22"/>
        </w:rPr>
      </w:pPr>
    </w:p>
    <w:p w14:paraId="61C1EA3D" w14:textId="77777777" w:rsidR="00C71FA9" w:rsidRDefault="00C71FA9" w:rsidP="001A40D4">
      <w:pPr>
        <w:spacing w:line="360" w:lineRule="auto"/>
        <w:rPr>
          <w:rFonts w:ascii="Arial" w:hAnsi="Arial" w:cs="Arial"/>
          <w:sz w:val="22"/>
          <w:szCs w:val="22"/>
        </w:rPr>
      </w:pPr>
    </w:p>
    <w:p w14:paraId="36C3B18B" w14:textId="77777777" w:rsidR="00C71FA9" w:rsidRDefault="00C71FA9" w:rsidP="001A40D4">
      <w:pPr>
        <w:spacing w:line="360" w:lineRule="auto"/>
        <w:rPr>
          <w:rFonts w:ascii="Arial" w:hAnsi="Arial" w:cs="Arial"/>
          <w:sz w:val="22"/>
          <w:szCs w:val="22"/>
        </w:rPr>
      </w:pPr>
    </w:p>
    <w:p w14:paraId="50C3C98B" w14:textId="558E214D" w:rsidR="001605F9" w:rsidRPr="00D65516" w:rsidRDefault="001605F9" w:rsidP="001605F9">
      <w:pPr>
        <w:spacing w:line="276" w:lineRule="auto"/>
        <w:rPr>
          <w:rFonts w:ascii="Times New Roman" w:eastAsia="Times New Roman" w:hAnsi="Times New Roman" w:cs="Times New Roman"/>
          <w:kern w:val="0"/>
          <w:sz w:val="36"/>
          <w:szCs w:val="36"/>
          <w:lang w:eastAsia="en-GB"/>
          <w14:ligatures w14:val="none"/>
        </w:rPr>
      </w:pPr>
      <w:r w:rsidRPr="00D65516">
        <w:rPr>
          <w:rFonts w:ascii="Arial" w:eastAsia="Aptos" w:hAnsi="Arial" w:cs="Times New Roman"/>
          <w:b/>
          <w:bCs/>
          <w:color w:val="153D63"/>
          <w:sz w:val="36"/>
          <w:szCs w:val="36"/>
          <w:lang w:eastAsia="en-GB"/>
          <w14:ligatures w14:val="none"/>
        </w:rPr>
        <w:t>Programme:</w:t>
      </w:r>
      <w:r w:rsidRPr="00D65516">
        <w:rPr>
          <w:rFonts w:ascii="Arial" w:eastAsia="Aptos" w:hAnsi="Arial" w:cs="Times New Roman"/>
          <w:color w:val="153D63"/>
          <w:sz w:val="36"/>
          <w:szCs w:val="36"/>
          <w:lang w:eastAsia="en-GB"/>
          <w14:ligatures w14:val="none"/>
        </w:rPr>
        <w:t xml:space="preserve"> </w:t>
      </w:r>
      <w:r w:rsidRPr="00D65516">
        <w:rPr>
          <w:rFonts w:ascii="Arial" w:eastAsia="Aptos" w:hAnsi="Arial" w:cs="Times New Roman"/>
          <w:b/>
          <w:bCs/>
          <w:color w:val="153D63"/>
          <w:sz w:val="36"/>
          <w:szCs w:val="36"/>
          <w:lang w:eastAsia="en-GB"/>
          <w14:ligatures w14:val="none"/>
        </w:rPr>
        <w:t>BA (Hons) Business Management</w:t>
      </w:r>
    </w:p>
    <w:p w14:paraId="0217C0FA" w14:textId="5BF7491B" w:rsidR="001605F9" w:rsidRPr="003D24A7" w:rsidRDefault="001605F9" w:rsidP="001605F9">
      <w:pPr>
        <w:spacing w:line="276" w:lineRule="auto"/>
        <w:rPr>
          <w:rFonts w:ascii="Times New Roman" w:eastAsia="Times New Roman" w:hAnsi="Times New Roman" w:cs="Times New Roman"/>
          <w:color w:val="153D63" w:themeColor="text2" w:themeTint="E6"/>
          <w:kern w:val="0"/>
          <w:sz w:val="28"/>
          <w:szCs w:val="28"/>
          <w:lang w:eastAsia="en-GB"/>
          <w14:ligatures w14:val="none"/>
        </w:rPr>
      </w:pPr>
      <w:r w:rsidRPr="00D65516">
        <w:rPr>
          <w:rFonts w:ascii="Arial" w:eastAsia="Aptos" w:hAnsi="Arial" w:cs="Times New Roman"/>
          <w:b/>
          <w:bCs/>
          <w:color w:val="153D63"/>
          <w:sz w:val="36"/>
          <w:szCs w:val="36"/>
          <w:lang w:eastAsia="en-GB"/>
          <w14:ligatures w14:val="none"/>
        </w:rPr>
        <w:t>Module</w:t>
      </w:r>
      <w:r w:rsidRPr="003D24A7">
        <w:rPr>
          <w:rFonts w:ascii="Arial" w:eastAsia="Aptos" w:hAnsi="Arial" w:cs="Times New Roman"/>
          <w:b/>
          <w:bCs/>
          <w:color w:val="153D63" w:themeColor="text2" w:themeTint="E6"/>
          <w:sz w:val="28"/>
          <w:szCs w:val="28"/>
          <w:lang w:eastAsia="en-GB"/>
          <w14:ligatures w14:val="none"/>
        </w:rPr>
        <w:t xml:space="preserve">: </w:t>
      </w:r>
      <w:r w:rsidR="003D59E0" w:rsidRPr="003D24A7">
        <w:rPr>
          <w:rFonts w:ascii="Arial" w:hAnsi="Arial" w:cs="Arial"/>
          <w:b/>
          <w:color w:val="153D63" w:themeColor="text2" w:themeTint="E6"/>
          <w:sz w:val="28"/>
          <w:szCs w:val="28"/>
        </w:rPr>
        <w:t>Project Management</w:t>
      </w:r>
    </w:p>
    <w:p w14:paraId="6452E460" w14:textId="6AFED670" w:rsidR="001605F9" w:rsidRPr="003D24A7" w:rsidRDefault="001605F9" w:rsidP="001605F9">
      <w:pPr>
        <w:spacing w:line="276" w:lineRule="auto"/>
        <w:rPr>
          <w:rFonts w:ascii="Times New Roman" w:eastAsia="Times New Roman" w:hAnsi="Times New Roman" w:cs="Times New Roman"/>
          <w:color w:val="153D63" w:themeColor="text2" w:themeTint="E6"/>
          <w:kern w:val="0"/>
          <w:sz w:val="28"/>
          <w:szCs w:val="28"/>
          <w:lang w:eastAsia="en-GB"/>
          <w14:ligatures w14:val="none"/>
        </w:rPr>
      </w:pPr>
      <w:r w:rsidRPr="00D65516">
        <w:rPr>
          <w:rFonts w:ascii="Arial" w:eastAsia="Aptos" w:hAnsi="Arial" w:cs="Times New Roman"/>
          <w:b/>
          <w:bCs/>
          <w:color w:val="153D63"/>
          <w:sz w:val="36"/>
          <w:szCs w:val="36"/>
          <w:lang w:eastAsia="en-GB"/>
          <w14:ligatures w14:val="none"/>
        </w:rPr>
        <w:t xml:space="preserve">Module code: </w:t>
      </w:r>
      <w:r w:rsidR="00D246BE" w:rsidRPr="003D24A7">
        <w:rPr>
          <w:rFonts w:ascii="Arial" w:hAnsi="Arial" w:cs="Arial"/>
          <w:b/>
          <w:color w:val="153D63" w:themeColor="text2" w:themeTint="E6"/>
          <w:sz w:val="28"/>
          <w:szCs w:val="28"/>
        </w:rPr>
        <w:t>LCBB6006</w:t>
      </w:r>
    </w:p>
    <w:p w14:paraId="5B102180" w14:textId="19CCBE49" w:rsidR="001605F9" w:rsidRPr="003D24A7" w:rsidRDefault="001605F9" w:rsidP="001605F9">
      <w:pPr>
        <w:spacing w:line="276" w:lineRule="auto"/>
        <w:rPr>
          <w:rFonts w:ascii="Times New Roman" w:eastAsia="Times New Roman" w:hAnsi="Times New Roman" w:cs="Times New Roman"/>
          <w:color w:val="153D63" w:themeColor="text2" w:themeTint="E6"/>
          <w:kern w:val="0"/>
          <w:sz w:val="32"/>
          <w:szCs w:val="32"/>
          <w:lang w:eastAsia="en-GB"/>
          <w14:ligatures w14:val="none"/>
        </w:rPr>
      </w:pPr>
      <w:r w:rsidRPr="00D65516">
        <w:rPr>
          <w:rFonts w:ascii="Arial" w:eastAsia="Aptos" w:hAnsi="Arial" w:cs="Times New Roman"/>
          <w:b/>
          <w:bCs/>
          <w:color w:val="153D63"/>
          <w:sz w:val="36"/>
          <w:szCs w:val="36"/>
          <w:lang w:eastAsia="en-GB"/>
          <w14:ligatures w14:val="none"/>
        </w:rPr>
        <w:t xml:space="preserve"> Assignment Title: </w:t>
      </w:r>
      <w:r w:rsidR="00442097" w:rsidRPr="003D24A7">
        <w:rPr>
          <w:rFonts w:ascii="Arial" w:hAnsi="Arial" w:cs="Arial"/>
          <w:b/>
          <w:bCs/>
          <w:color w:val="153D63" w:themeColor="text2" w:themeTint="E6"/>
          <w:sz w:val="32"/>
          <w:szCs w:val="32"/>
        </w:rPr>
        <w:t>Essay</w:t>
      </w:r>
    </w:p>
    <w:p w14:paraId="14E20830" w14:textId="79790EE1" w:rsidR="001605F9" w:rsidRPr="00D65516" w:rsidRDefault="001605F9" w:rsidP="001605F9">
      <w:pPr>
        <w:spacing w:line="276" w:lineRule="auto"/>
        <w:rPr>
          <w:rFonts w:ascii="Times New Roman" w:eastAsia="Times New Roman" w:hAnsi="Times New Roman" w:cs="Times New Roman"/>
          <w:kern w:val="0"/>
          <w:sz w:val="36"/>
          <w:szCs w:val="36"/>
          <w:lang w:eastAsia="en-GB"/>
          <w14:ligatures w14:val="none"/>
        </w:rPr>
      </w:pPr>
      <w:r w:rsidRPr="00D65516">
        <w:rPr>
          <w:rFonts w:ascii="Arial" w:eastAsia="Aptos" w:hAnsi="Arial" w:cs="Times New Roman"/>
          <w:b/>
          <w:bCs/>
          <w:color w:val="153D63"/>
          <w:sz w:val="36"/>
          <w:szCs w:val="36"/>
          <w:lang w:eastAsia="en-GB"/>
          <w14:ligatures w14:val="none"/>
        </w:rPr>
        <w:t xml:space="preserve"> Lecturer: </w:t>
      </w:r>
      <w:r w:rsidR="00FF08E1">
        <w:rPr>
          <w:rFonts w:ascii="Arial" w:eastAsia="Aptos" w:hAnsi="Arial" w:cs="Times New Roman"/>
          <w:b/>
          <w:bCs/>
          <w:color w:val="153D63"/>
          <w:sz w:val="36"/>
          <w:szCs w:val="36"/>
          <w:lang w:eastAsia="en-GB"/>
          <w14:ligatures w14:val="none"/>
        </w:rPr>
        <w:t xml:space="preserve">Dr. </w:t>
      </w:r>
      <w:proofErr w:type="spellStart"/>
      <w:r w:rsidR="006845C8">
        <w:rPr>
          <w:rFonts w:ascii="Arial" w:eastAsia="Aptos" w:hAnsi="Arial" w:cs="Times New Roman"/>
          <w:b/>
          <w:bCs/>
          <w:color w:val="153D63"/>
          <w:sz w:val="36"/>
          <w:szCs w:val="36"/>
          <w:lang w:eastAsia="en-GB"/>
          <w14:ligatures w14:val="none"/>
        </w:rPr>
        <w:t>Shujun</w:t>
      </w:r>
      <w:proofErr w:type="spellEnd"/>
      <w:r w:rsidR="006845C8">
        <w:rPr>
          <w:rFonts w:ascii="Arial" w:eastAsia="Aptos" w:hAnsi="Arial" w:cs="Times New Roman"/>
          <w:b/>
          <w:bCs/>
          <w:color w:val="153D63"/>
          <w:sz w:val="36"/>
          <w:szCs w:val="36"/>
          <w:lang w:eastAsia="en-GB"/>
          <w14:ligatures w14:val="none"/>
        </w:rPr>
        <w:t xml:space="preserve"> Xi</w:t>
      </w:r>
      <w:r w:rsidR="002C54F9">
        <w:rPr>
          <w:rFonts w:ascii="Arial" w:eastAsia="Aptos" w:hAnsi="Arial" w:cs="Times New Roman"/>
          <w:b/>
          <w:bCs/>
          <w:color w:val="153D63"/>
          <w:sz w:val="36"/>
          <w:szCs w:val="36"/>
          <w:lang w:eastAsia="en-GB"/>
          <w14:ligatures w14:val="none"/>
        </w:rPr>
        <w:t>ao</w:t>
      </w:r>
    </w:p>
    <w:p w14:paraId="3E60E75D" w14:textId="77777777" w:rsidR="001605F9" w:rsidRPr="00D65516" w:rsidRDefault="001605F9" w:rsidP="001605F9">
      <w:pPr>
        <w:spacing w:line="276" w:lineRule="auto"/>
        <w:rPr>
          <w:rFonts w:ascii="Times New Roman" w:eastAsia="Times New Roman" w:hAnsi="Times New Roman" w:cs="Times New Roman"/>
          <w:kern w:val="0"/>
          <w:sz w:val="36"/>
          <w:szCs w:val="36"/>
          <w:lang w:eastAsia="en-GB"/>
          <w14:ligatures w14:val="none"/>
        </w:rPr>
      </w:pPr>
      <w:r w:rsidRPr="00D65516">
        <w:rPr>
          <w:rFonts w:ascii="Arial" w:eastAsia="Aptos" w:hAnsi="Arial" w:cs="Times New Roman"/>
          <w:b/>
          <w:bCs/>
          <w:color w:val="153D63"/>
          <w:sz w:val="36"/>
          <w:szCs w:val="36"/>
          <w:lang w:eastAsia="en-GB"/>
          <w14:ligatures w14:val="none"/>
        </w:rPr>
        <w:t xml:space="preserve"> Student Name: Dumitru Nechifor </w:t>
      </w:r>
    </w:p>
    <w:p w14:paraId="2698B108" w14:textId="77777777" w:rsidR="001605F9" w:rsidRPr="00D65516" w:rsidRDefault="001605F9" w:rsidP="001605F9">
      <w:pPr>
        <w:rPr>
          <w:rFonts w:ascii="Arial" w:hAnsi="Arial" w:cs="Arial"/>
          <w:b/>
          <w:bCs/>
          <w:sz w:val="36"/>
          <w:szCs w:val="36"/>
        </w:rPr>
      </w:pPr>
      <w:r w:rsidRPr="00D65516">
        <w:rPr>
          <w:rFonts w:ascii="Arial" w:eastAsia="Aptos" w:hAnsi="Arial" w:cs="Times New Roman"/>
          <w:b/>
          <w:bCs/>
          <w:color w:val="153D63"/>
          <w:sz w:val="36"/>
          <w:szCs w:val="36"/>
          <w:lang w:eastAsia="en-GB"/>
          <w14:ligatures w14:val="none"/>
        </w:rPr>
        <w:t xml:space="preserve"> Student ID: 2245145</w:t>
      </w:r>
    </w:p>
    <w:p w14:paraId="7DCD8BCD" w14:textId="77777777" w:rsidR="00C71FA9" w:rsidRDefault="00C71FA9" w:rsidP="001A40D4">
      <w:pPr>
        <w:spacing w:line="360" w:lineRule="auto"/>
        <w:rPr>
          <w:rFonts w:ascii="Arial" w:hAnsi="Arial" w:cs="Arial"/>
          <w:sz w:val="22"/>
          <w:szCs w:val="22"/>
        </w:rPr>
      </w:pPr>
    </w:p>
    <w:p w14:paraId="505ACFF3" w14:textId="77777777" w:rsidR="00ED2E1C" w:rsidRDefault="00ED2E1C" w:rsidP="001A40D4">
      <w:pPr>
        <w:spacing w:line="360" w:lineRule="auto"/>
        <w:rPr>
          <w:rFonts w:ascii="Arial" w:hAnsi="Arial" w:cs="Arial"/>
          <w:sz w:val="22"/>
          <w:szCs w:val="22"/>
        </w:rPr>
      </w:pPr>
    </w:p>
    <w:p w14:paraId="5FDB03CF" w14:textId="77777777" w:rsidR="00ED2E1C" w:rsidRDefault="00ED2E1C" w:rsidP="001A40D4">
      <w:pPr>
        <w:spacing w:line="360" w:lineRule="auto"/>
        <w:rPr>
          <w:rFonts w:ascii="Arial" w:hAnsi="Arial" w:cs="Arial"/>
          <w:sz w:val="22"/>
          <w:szCs w:val="22"/>
        </w:rPr>
      </w:pPr>
    </w:p>
    <w:p w14:paraId="3163CB5A" w14:textId="77777777" w:rsidR="00ED2E1C" w:rsidRDefault="00ED2E1C" w:rsidP="001A40D4">
      <w:pPr>
        <w:spacing w:line="360" w:lineRule="auto"/>
        <w:rPr>
          <w:rFonts w:ascii="Arial" w:hAnsi="Arial" w:cs="Arial"/>
          <w:sz w:val="22"/>
          <w:szCs w:val="22"/>
        </w:rPr>
      </w:pPr>
    </w:p>
    <w:p w14:paraId="4667F22A" w14:textId="77777777" w:rsidR="00ED2E1C" w:rsidRDefault="00ED2E1C" w:rsidP="001A40D4">
      <w:pPr>
        <w:spacing w:line="360" w:lineRule="auto"/>
        <w:rPr>
          <w:rFonts w:ascii="Arial" w:hAnsi="Arial" w:cs="Arial"/>
          <w:sz w:val="22"/>
          <w:szCs w:val="22"/>
        </w:rPr>
      </w:pPr>
    </w:p>
    <w:p w14:paraId="5C70BC40" w14:textId="77777777" w:rsidR="00ED2E1C" w:rsidRDefault="00ED2E1C" w:rsidP="001A40D4">
      <w:pPr>
        <w:spacing w:line="360" w:lineRule="auto"/>
        <w:rPr>
          <w:rFonts w:ascii="Arial" w:hAnsi="Arial" w:cs="Arial"/>
          <w:sz w:val="22"/>
          <w:szCs w:val="22"/>
        </w:rPr>
      </w:pPr>
    </w:p>
    <w:p w14:paraId="5EA83AD9" w14:textId="77777777" w:rsidR="00ED2E1C" w:rsidRDefault="00ED2E1C" w:rsidP="001A40D4">
      <w:pPr>
        <w:spacing w:line="360" w:lineRule="auto"/>
        <w:rPr>
          <w:rFonts w:ascii="Arial" w:hAnsi="Arial" w:cs="Arial"/>
          <w:sz w:val="22"/>
          <w:szCs w:val="22"/>
        </w:rPr>
      </w:pPr>
    </w:p>
    <w:p w14:paraId="03493378" w14:textId="77777777" w:rsidR="00ED2E1C" w:rsidRDefault="00ED2E1C" w:rsidP="001A40D4">
      <w:pPr>
        <w:spacing w:line="360" w:lineRule="auto"/>
        <w:rPr>
          <w:rFonts w:ascii="Arial" w:hAnsi="Arial" w:cs="Arial"/>
          <w:sz w:val="22"/>
          <w:szCs w:val="22"/>
        </w:rPr>
      </w:pPr>
    </w:p>
    <w:p w14:paraId="2E2FAF26" w14:textId="77777777" w:rsidR="00ED2E1C" w:rsidRDefault="00ED2E1C" w:rsidP="001A40D4">
      <w:pPr>
        <w:spacing w:line="360" w:lineRule="auto"/>
        <w:rPr>
          <w:rFonts w:ascii="Arial" w:hAnsi="Arial" w:cs="Arial"/>
          <w:sz w:val="22"/>
          <w:szCs w:val="22"/>
        </w:rPr>
      </w:pPr>
    </w:p>
    <w:p w14:paraId="364D7DF9" w14:textId="77777777" w:rsidR="00ED2E1C" w:rsidRDefault="00ED2E1C" w:rsidP="001A40D4">
      <w:pPr>
        <w:spacing w:line="360" w:lineRule="auto"/>
        <w:rPr>
          <w:rFonts w:ascii="Arial" w:hAnsi="Arial" w:cs="Arial"/>
          <w:sz w:val="22"/>
          <w:szCs w:val="22"/>
        </w:rPr>
      </w:pPr>
    </w:p>
    <w:p w14:paraId="08BC2726" w14:textId="59EC372B" w:rsidR="00ED2E1C" w:rsidRDefault="00ED2E1C" w:rsidP="001A40D4">
      <w:pPr>
        <w:spacing w:line="360" w:lineRule="auto"/>
        <w:rPr>
          <w:rFonts w:ascii="Arial" w:hAnsi="Arial" w:cs="Arial"/>
          <w:sz w:val="22"/>
          <w:szCs w:val="22"/>
        </w:rPr>
      </w:pPr>
    </w:p>
    <w:p w14:paraId="095B2B0E" w14:textId="77777777" w:rsidR="00ED2E1C" w:rsidRDefault="00ED2E1C" w:rsidP="001A40D4">
      <w:pPr>
        <w:spacing w:line="360" w:lineRule="auto"/>
        <w:rPr>
          <w:rFonts w:ascii="Arial" w:hAnsi="Arial" w:cs="Arial"/>
          <w:sz w:val="22"/>
          <w:szCs w:val="22"/>
        </w:rPr>
      </w:pPr>
    </w:p>
    <w:p w14:paraId="0B14416E" w14:textId="17EE090B" w:rsidR="000D2035" w:rsidRPr="008C2368" w:rsidRDefault="00376A19" w:rsidP="001A40D4">
      <w:pPr>
        <w:spacing w:line="360" w:lineRule="auto"/>
        <w:rPr>
          <w:rFonts w:ascii="Arial" w:hAnsi="Arial" w:cs="Arial"/>
          <w:b/>
          <w:bCs/>
          <w:sz w:val="36"/>
          <w:szCs w:val="36"/>
        </w:rPr>
      </w:pPr>
      <w:r w:rsidRPr="008C2368">
        <w:rPr>
          <w:rFonts w:ascii="Arial" w:hAnsi="Arial" w:cs="Arial"/>
          <w:b/>
          <w:bCs/>
          <w:sz w:val="36"/>
          <w:szCs w:val="36"/>
        </w:rPr>
        <w:lastRenderedPageBreak/>
        <w:t>Table of Contents</w:t>
      </w:r>
    </w:p>
    <w:p w14:paraId="2E74D0CC" w14:textId="09ECB6E7" w:rsidR="00376A19" w:rsidRPr="00E54164" w:rsidRDefault="003A41CB" w:rsidP="001A40D4">
      <w:pPr>
        <w:spacing w:line="360" w:lineRule="auto"/>
        <w:rPr>
          <w:rFonts w:ascii="Arial" w:hAnsi="Arial" w:cs="Arial"/>
        </w:rPr>
      </w:pPr>
      <w:r>
        <w:rPr>
          <w:rFonts w:ascii="Arial" w:hAnsi="Arial" w:cs="Arial"/>
        </w:rPr>
        <w:t xml:space="preserve">1.0 </w:t>
      </w:r>
      <w:r w:rsidR="00376A19" w:rsidRPr="00E54164">
        <w:rPr>
          <w:rFonts w:ascii="Arial" w:hAnsi="Arial" w:cs="Arial"/>
        </w:rPr>
        <w:t>Introduction</w:t>
      </w:r>
      <w:r w:rsidR="00633BD8">
        <w:rPr>
          <w:rFonts w:ascii="Arial" w:hAnsi="Arial" w:cs="Arial"/>
        </w:rPr>
        <w:t>…………………….</w:t>
      </w:r>
      <w:r w:rsidR="00B06335">
        <w:rPr>
          <w:rFonts w:ascii="Arial" w:hAnsi="Arial" w:cs="Arial"/>
        </w:rPr>
        <w:t>3</w:t>
      </w:r>
    </w:p>
    <w:p w14:paraId="527AE04D" w14:textId="4544A28B" w:rsidR="00376A19" w:rsidRPr="00E54164" w:rsidRDefault="003A41CB" w:rsidP="001A40D4">
      <w:pPr>
        <w:spacing w:line="360" w:lineRule="auto"/>
        <w:rPr>
          <w:rFonts w:ascii="Arial" w:hAnsi="Arial" w:cs="Arial"/>
        </w:rPr>
      </w:pPr>
      <w:r>
        <w:rPr>
          <w:rFonts w:ascii="Arial" w:hAnsi="Arial" w:cs="Arial"/>
        </w:rPr>
        <w:t xml:space="preserve">2.0 </w:t>
      </w:r>
      <w:r w:rsidR="00376A19" w:rsidRPr="00E54164">
        <w:rPr>
          <w:rFonts w:ascii="Arial" w:hAnsi="Arial" w:cs="Arial"/>
        </w:rPr>
        <w:t>Project Aim, Objectives and Scope</w:t>
      </w:r>
      <w:r w:rsidR="00633BD8">
        <w:rPr>
          <w:rFonts w:ascii="Arial" w:hAnsi="Arial" w:cs="Arial"/>
        </w:rPr>
        <w:t>……………….</w:t>
      </w:r>
      <w:r w:rsidR="000549CA">
        <w:rPr>
          <w:rFonts w:ascii="Arial" w:hAnsi="Arial" w:cs="Arial"/>
        </w:rPr>
        <w:t>3</w:t>
      </w:r>
      <w:r w:rsidR="00737D0C">
        <w:rPr>
          <w:rFonts w:ascii="Arial" w:hAnsi="Arial" w:cs="Arial"/>
        </w:rPr>
        <w:t>,</w:t>
      </w:r>
      <w:r w:rsidR="00160711">
        <w:rPr>
          <w:rFonts w:ascii="Arial" w:hAnsi="Arial" w:cs="Arial"/>
        </w:rPr>
        <w:t>4</w:t>
      </w:r>
      <w:r w:rsidR="00737D0C">
        <w:rPr>
          <w:rFonts w:ascii="Arial" w:hAnsi="Arial" w:cs="Arial"/>
        </w:rPr>
        <w:t>,</w:t>
      </w:r>
      <w:r w:rsidR="00160711">
        <w:rPr>
          <w:rFonts w:ascii="Arial" w:hAnsi="Arial" w:cs="Arial"/>
        </w:rPr>
        <w:t>5</w:t>
      </w:r>
    </w:p>
    <w:p w14:paraId="4EFBBAAB" w14:textId="2FB3D3E1" w:rsidR="00376A19" w:rsidRPr="00E54164" w:rsidRDefault="003A41CB" w:rsidP="001A40D4">
      <w:pPr>
        <w:spacing w:line="360" w:lineRule="auto"/>
        <w:rPr>
          <w:rFonts w:ascii="Arial" w:hAnsi="Arial" w:cs="Arial"/>
        </w:rPr>
      </w:pPr>
      <w:r>
        <w:rPr>
          <w:rFonts w:ascii="Arial" w:hAnsi="Arial" w:cs="Arial"/>
        </w:rPr>
        <w:t xml:space="preserve">3.0 </w:t>
      </w:r>
      <w:r w:rsidR="00376A19" w:rsidRPr="00E54164">
        <w:rPr>
          <w:rFonts w:ascii="Arial" w:hAnsi="Arial" w:cs="Arial"/>
        </w:rPr>
        <w:t xml:space="preserve">Project Outputs (Deliverables and Direct </w:t>
      </w:r>
      <w:r w:rsidR="00737D0C" w:rsidRPr="00E54164">
        <w:rPr>
          <w:rFonts w:ascii="Arial" w:hAnsi="Arial" w:cs="Arial"/>
        </w:rPr>
        <w:t>Results)</w:t>
      </w:r>
      <w:r w:rsidR="00737D0C">
        <w:rPr>
          <w:rFonts w:ascii="Arial" w:hAnsi="Arial" w:cs="Arial"/>
        </w:rPr>
        <w:t xml:space="preserve"> …</w:t>
      </w:r>
      <w:r w:rsidR="001249CA">
        <w:rPr>
          <w:rFonts w:ascii="Arial" w:hAnsi="Arial" w:cs="Arial"/>
        </w:rPr>
        <w:t>…………5,6,7</w:t>
      </w:r>
      <w:r w:rsidR="00737D0C">
        <w:rPr>
          <w:rFonts w:ascii="Arial" w:hAnsi="Arial" w:cs="Arial"/>
        </w:rPr>
        <w:t>,8</w:t>
      </w:r>
    </w:p>
    <w:p w14:paraId="2A352404" w14:textId="47849873" w:rsidR="00376A19" w:rsidRPr="00E54164" w:rsidRDefault="00376A19" w:rsidP="001A40D4">
      <w:pPr>
        <w:spacing w:line="360" w:lineRule="auto"/>
        <w:rPr>
          <w:rFonts w:ascii="Arial" w:hAnsi="Arial" w:cs="Arial"/>
        </w:rPr>
      </w:pPr>
      <w:r w:rsidRPr="00E54164">
        <w:rPr>
          <w:rFonts w:ascii="Arial" w:hAnsi="Arial" w:cs="Arial"/>
        </w:rPr>
        <w:t>4.0 Activities and Work Breakdown Structure</w:t>
      </w:r>
      <w:r w:rsidR="00246DD0">
        <w:rPr>
          <w:rFonts w:ascii="Arial" w:hAnsi="Arial" w:cs="Arial"/>
        </w:rPr>
        <w:t>…………………8,9,10,11,12</w:t>
      </w:r>
    </w:p>
    <w:p w14:paraId="53B36486" w14:textId="45777AE3" w:rsidR="00376A19" w:rsidRPr="00E54164" w:rsidRDefault="00376A19" w:rsidP="001A40D4">
      <w:pPr>
        <w:spacing w:line="360" w:lineRule="auto"/>
        <w:rPr>
          <w:rFonts w:ascii="Arial" w:hAnsi="Arial" w:cs="Arial"/>
        </w:rPr>
      </w:pPr>
      <w:r w:rsidRPr="00E54164">
        <w:rPr>
          <w:rFonts w:ascii="Arial" w:hAnsi="Arial" w:cs="Arial"/>
        </w:rPr>
        <w:t>5.0 Deliverables, Milestones and Timelines</w:t>
      </w:r>
      <w:r w:rsidR="00246DD0">
        <w:rPr>
          <w:rFonts w:ascii="Arial" w:hAnsi="Arial" w:cs="Arial"/>
        </w:rPr>
        <w:t>……………………</w:t>
      </w:r>
      <w:r w:rsidR="00B42249">
        <w:rPr>
          <w:rFonts w:ascii="Arial" w:hAnsi="Arial" w:cs="Arial"/>
        </w:rPr>
        <w:t>…...12,13</w:t>
      </w:r>
    </w:p>
    <w:p w14:paraId="242455ED" w14:textId="61A972A9" w:rsidR="00376A19" w:rsidRPr="00E54164" w:rsidRDefault="00376A19" w:rsidP="001A40D4">
      <w:pPr>
        <w:spacing w:line="360" w:lineRule="auto"/>
        <w:rPr>
          <w:rFonts w:ascii="Arial" w:hAnsi="Arial" w:cs="Arial"/>
        </w:rPr>
      </w:pPr>
      <w:r w:rsidRPr="00E54164">
        <w:rPr>
          <w:rFonts w:ascii="Arial" w:hAnsi="Arial" w:cs="Arial"/>
        </w:rPr>
        <w:t xml:space="preserve">6.0 Resource Requirements (Personnel and </w:t>
      </w:r>
      <w:r w:rsidR="001D75E1" w:rsidRPr="00E54164">
        <w:rPr>
          <w:rFonts w:ascii="Arial" w:hAnsi="Arial" w:cs="Arial"/>
        </w:rPr>
        <w:t>Materials)</w:t>
      </w:r>
      <w:r w:rsidR="001D75E1">
        <w:rPr>
          <w:rFonts w:ascii="Arial" w:hAnsi="Arial" w:cs="Arial"/>
        </w:rPr>
        <w:t xml:space="preserve"> …………………….13,14,15</w:t>
      </w:r>
    </w:p>
    <w:p w14:paraId="2101387F" w14:textId="3B72F7DB" w:rsidR="00376A19" w:rsidRPr="00E54164" w:rsidRDefault="00376A19" w:rsidP="001A40D4">
      <w:pPr>
        <w:spacing w:line="360" w:lineRule="auto"/>
        <w:rPr>
          <w:rFonts w:ascii="Arial" w:hAnsi="Arial" w:cs="Arial"/>
        </w:rPr>
      </w:pPr>
      <w:r w:rsidRPr="00E54164">
        <w:rPr>
          <w:rFonts w:ascii="Arial" w:hAnsi="Arial" w:cs="Arial"/>
        </w:rPr>
        <w:t xml:space="preserve">7.0 Reference List </w:t>
      </w:r>
      <w:r w:rsidR="001D75E1">
        <w:rPr>
          <w:rFonts w:ascii="Arial" w:hAnsi="Arial" w:cs="Arial"/>
        </w:rPr>
        <w:t>…………………………….</w:t>
      </w:r>
      <w:r w:rsidR="00682066">
        <w:rPr>
          <w:rFonts w:ascii="Arial" w:hAnsi="Arial" w:cs="Arial"/>
        </w:rPr>
        <w:t>15,16</w:t>
      </w:r>
    </w:p>
    <w:p w14:paraId="32007879" w14:textId="77777777" w:rsidR="007A7F6C" w:rsidRDefault="007A7F6C" w:rsidP="001A40D4">
      <w:pPr>
        <w:spacing w:line="360" w:lineRule="auto"/>
        <w:rPr>
          <w:rFonts w:ascii="Arial" w:hAnsi="Arial" w:cs="Arial"/>
          <w:b/>
          <w:bCs/>
          <w:sz w:val="28"/>
          <w:szCs w:val="28"/>
        </w:rPr>
      </w:pPr>
    </w:p>
    <w:p w14:paraId="31E407F0" w14:textId="77777777" w:rsidR="007A7F6C" w:rsidRDefault="007A7F6C" w:rsidP="001A40D4">
      <w:pPr>
        <w:spacing w:line="360" w:lineRule="auto"/>
        <w:rPr>
          <w:rFonts w:ascii="Arial" w:hAnsi="Arial" w:cs="Arial"/>
          <w:b/>
          <w:bCs/>
          <w:sz w:val="28"/>
          <w:szCs w:val="28"/>
        </w:rPr>
      </w:pPr>
    </w:p>
    <w:p w14:paraId="76DC630B" w14:textId="77777777" w:rsidR="007A7F6C" w:rsidRDefault="007A7F6C" w:rsidP="001A40D4">
      <w:pPr>
        <w:spacing w:line="360" w:lineRule="auto"/>
        <w:rPr>
          <w:rFonts w:ascii="Arial" w:hAnsi="Arial" w:cs="Arial"/>
          <w:b/>
          <w:bCs/>
          <w:sz w:val="28"/>
          <w:szCs w:val="28"/>
        </w:rPr>
      </w:pPr>
    </w:p>
    <w:p w14:paraId="7EF258E1" w14:textId="77777777" w:rsidR="007A7F6C" w:rsidRDefault="007A7F6C" w:rsidP="001A40D4">
      <w:pPr>
        <w:spacing w:line="360" w:lineRule="auto"/>
        <w:rPr>
          <w:rFonts w:ascii="Arial" w:hAnsi="Arial" w:cs="Arial"/>
          <w:b/>
          <w:bCs/>
          <w:sz w:val="28"/>
          <w:szCs w:val="28"/>
        </w:rPr>
      </w:pPr>
    </w:p>
    <w:p w14:paraId="265C6749" w14:textId="77777777" w:rsidR="007A7F6C" w:rsidRDefault="007A7F6C" w:rsidP="001A40D4">
      <w:pPr>
        <w:spacing w:line="360" w:lineRule="auto"/>
        <w:rPr>
          <w:rFonts w:ascii="Arial" w:hAnsi="Arial" w:cs="Arial"/>
          <w:b/>
          <w:bCs/>
          <w:sz w:val="28"/>
          <w:szCs w:val="28"/>
        </w:rPr>
      </w:pPr>
    </w:p>
    <w:p w14:paraId="29B4C335" w14:textId="77777777" w:rsidR="007A7F6C" w:rsidRDefault="007A7F6C" w:rsidP="001A40D4">
      <w:pPr>
        <w:spacing w:line="360" w:lineRule="auto"/>
        <w:rPr>
          <w:rFonts w:ascii="Arial" w:hAnsi="Arial" w:cs="Arial"/>
          <w:b/>
          <w:bCs/>
          <w:sz w:val="28"/>
          <w:szCs w:val="28"/>
        </w:rPr>
      </w:pPr>
    </w:p>
    <w:p w14:paraId="370BEB3F" w14:textId="77777777" w:rsidR="007A7F6C" w:rsidRDefault="007A7F6C" w:rsidP="001A40D4">
      <w:pPr>
        <w:spacing w:line="360" w:lineRule="auto"/>
        <w:rPr>
          <w:rFonts w:ascii="Arial" w:hAnsi="Arial" w:cs="Arial"/>
          <w:b/>
          <w:bCs/>
          <w:sz w:val="28"/>
          <w:szCs w:val="28"/>
        </w:rPr>
      </w:pPr>
    </w:p>
    <w:p w14:paraId="19438B53" w14:textId="77777777" w:rsidR="007A7F6C" w:rsidRDefault="007A7F6C" w:rsidP="001A40D4">
      <w:pPr>
        <w:spacing w:line="360" w:lineRule="auto"/>
        <w:rPr>
          <w:rFonts w:ascii="Arial" w:hAnsi="Arial" w:cs="Arial"/>
          <w:b/>
          <w:bCs/>
          <w:sz w:val="28"/>
          <w:szCs w:val="28"/>
        </w:rPr>
      </w:pPr>
    </w:p>
    <w:p w14:paraId="19FCCB2F" w14:textId="77777777" w:rsidR="007A7F6C" w:rsidRDefault="007A7F6C" w:rsidP="001A40D4">
      <w:pPr>
        <w:spacing w:line="360" w:lineRule="auto"/>
        <w:rPr>
          <w:rFonts w:ascii="Arial" w:hAnsi="Arial" w:cs="Arial"/>
          <w:b/>
          <w:bCs/>
          <w:sz w:val="28"/>
          <w:szCs w:val="28"/>
        </w:rPr>
      </w:pPr>
    </w:p>
    <w:p w14:paraId="61491473" w14:textId="77777777" w:rsidR="007A7F6C" w:rsidRDefault="007A7F6C" w:rsidP="001A40D4">
      <w:pPr>
        <w:spacing w:line="360" w:lineRule="auto"/>
        <w:rPr>
          <w:rFonts w:ascii="Arial" w:hAnsi="Arial" w:cs="Arial"/>
          <w:b/>
          <w:bCs/>
          <w:sz w:val="28"/>
          <w:szCs w:val="28"/>
        </w:rPr>
      </w:pPr>
    </w:p>
    <w:p w14:paraId="2F9F6533" w14:textId="77777777" w:rsidR="007A7F6C" w:rsidRDefault="007A7F6C" w:rsidP="001A40D4">
      <w:pPr>
        <w:spacing w:line="360" w:lineRule="auto"/>
        <w:rPr>
          <w:rFonts w:ascii="Arial" w:hAnsi="Arial" w:cs="Arial"/>
          <w:b/>
          <w:bCs/>
          <w:sz w:val="28"/>
          <w:szCs w:val="28"/>
        </w:rPr>
      </w:pPr>
    </w:p>
    <w:p w14:paraId="66DE7301" w14:textId="77777777" w:rsidR="007A7F6C" w:rsidRDefault="007A7F6C" w:rsidP="001A40D4">
      <w:pPr>
        <w:spacing w:line="360" w:lineRule="auto"/>
        <w:rPr>
          <w:rFonts w:ascii="Arial" w:hAnsi="Arial" w:cs="Arial"/>
          <w:b/>
          <w:bCs/>
          <w:sz w:val="28"/>
          <w:szCs w:val="28"/>
        </w:rPr>
      </w:pPr>
    </w:p>
    <w:p w14:paraId="29CD0285" w14:textId="77777777" w:rsidR="007A7F6C" w:rsidRDefault="007A7F6C" w:rsidP="001A40D4">
      <w:pPr>
        <w:spacing w:line="360" w:lineRule="auto"/>
        <w:rPr>
          <w:rFonts w:ascii="Arial" w:hAnsi="Arial" w:cs="Arial"/>
          <w:b/>
          <w:bCs/>
          <w:sz w:val="28"/>
          <w:szCs w:val="28"/>
        </w:rPr>
      </w:pPr>
    </w:p>
    <w:p w14:paraId="62350402" w14:textId="77777777" w:rsidR="00E54164" w:rsidRDefault="00E54164" w:rsidP="001A40D4">
      <w:pPr>
        <w:spacing w:line="360" w:lineRule="auto"/>
        <w:rPr>
          <w:rFonts w:ascii="Arial" w:hAnsi="Arial" w:cs="Arial"/>
          <w:b/>
          <w:bCs/>
          <w:sz w:val="28"/>
          <w:szCs w:val="28"/>
        </w:rPr>
      </w:pPr>
    </w:p>
    <w:p w14:paraId="0F60B540" w14:textId="7F5E2CE9" w:rsidR="000D2035" w:rsidRPr="00A212C8" w:rsidRDefault="00B91336" w:rsidP="000D2035">
      <w:pPr>
        <w:spacing w:line="360" w:lineRule="auto"/>
        <w:rPr>
          <w:rFonts w:ascii="Arial" w:hAnsi="Arial" w:cs="Arial"/>
          <w:b/>
          <w:bCs/>
          <w:color w:val="074F6A" w:themeColor="accent4" w:themeShade="80"/>
          <w:sz w:val="36"/>
          <w:szCs w:val="36"/>
        </w:rPr>
      </w:pPr>
      <w:r>
        <w:rPr>
          <w:rFonts w:ascii="Arial" w:hAnsi="Arial" w:cs="Arial"/>
          <w:b/>
          <w:bCs/>
          <w:sz w:val="32"/>
          <w:szCs w:val="32"/>
        </w:rPr>
        <w:lastRenderedPageBreak/>
        <w:t xml:space="preserve">                </w:t>
      </w:r>
      <w:r w:rsidR="000D2035" w:rsidRPr="00A212C8">
        <w:rPr>
          <w:rFonts w:ascii="Arial" w:hAnsi="Arial" w:cs="Arial"/>
          <w:b/>
          <w:bCs/>
          <w:color w:val="074F6A" w:themeColor="accent4" w:themeShade="80"/>
          <w:sz w:val="36"/>
          <w:szCs w:val="36"/>
        </w:rPr>
        <w:t>Auto Service Centre Upgrade &amp; Expansion</w:t>
      </w:r>
    </w:p>
    <w:p w14:paraId="21B67518" w14:textId="77777777" w:rsidR="00E54164" w:rsidRDefault="00E54164" w:rsidP="001A40D4">
      <w:pPr>
        <w:spacing w:line="360" w:lineRule="auto"/>
        <w:rPr>
          <w:rFonts w:ascii="Arial" w:hAnsi="Arial" w:cs="Arial"/>
          <w:b/>
          <w:bCs/>
          <w:sz w:val="28"/>
          <w:szCs w:val="28"/>
        </w:rPr>
      </w:pPr>
    </w:p>
    <w:p w14:paraId="570F791D" w14:textId="77777777" w:rsidR="00E54164" w:rsidRDefault="00E54164" w:rsidP="001A40D4">
      <w:pPr>
        <w:spacing w:line="360" w:lineRule="auto"/>
        <w:rPr>
          <w:rFonts w:ascii="Arial" w:hAnsi="Arial" w:cs="Arial"/>
          <w:b/>
          <w:bCs/>
          <w:sz w:val="28"/>
          <w:szCs w:val="28"/>
        </w:rPr>
      </w:pPr>
    </w:p>
    <w:p w14:paraId="46E119FB" w14:textId="6FB6E8D7" w:rsidR="00376A19" w:rsidRPr="00A212C8" w:rsidRDefault="00376A19" w:rsidP="001A40D4">
      <w:pPr>
        <w:spacing w:line="360" w:lineRule="auto"/>
        <w:rPr>
          <w:rFonts w:ascii="Arial" w:hAnsi="Arial" w:cs="Arial"/>
          <w:b/>
          <w:bCs/>
          <w:color w:val="074F6A" w:themeColor="accent4" w:themeShade="80"/>
          <w:sz w:val="28"/>
          <w:szCs w:val="28"/>
        </w:rPr>
      </w:pPr>
      <w:r w:rsidRPr="00A212C8">
        <w:rPr>
          <w:rFonts w:ascii="Arial" w:hAnsi="Arial" w:cs="Arial"/>
          <w:b/>
          <w:bCs/>
          <w:color w:val="074F6A" w:themeColor="accent4" w:themeShade="80"/>
          <w:sz w:val="28"/>
          <w:szCs w:val="28"/>
        </w:rPr>
        <w:t>1.0 Introduction</w:t>
      </w:r>
    </w:p>
    <w:p w14:paraId="788C04D9" w14:textId="12917D6C" w:rsidR="00376A19" w:rsidRPr="001A40D4" w:rsidRDefault="00376A19" w:rsidP="001A40D4">
      <w:pPr>
        <w:spacing w:line="360" w:lineRule="auto"/>
        <w:rPr>
          <w:rFonts w:ascii="Arial" w:hAnsi="Arial" w:cs="Arial"/>
          <w:sz w:val="22"/>
          <w:szCs w:val="22"/>
        </w:rPr>
      </w:pPr>
      <w:r w:rsidRPr="001A40D4">
        <w:rPr>
          <w:rFonts w:ascii="Arial" w:hAnsi="Arial" w:cs="Arial"/>
          <w:sz w:val="22"/>
          <w:szCs w:val="22"/>
        </w:rPr>
        <w:t xml:space="preserve">This project outlines the comprehensive upgrade and expansion of an independent auto service centre </w:t>
      </w:r>
      <w:r w:rsidR="00573492" w:rsidRPr="001A40D4">
        <w:rPr>
          <w:rFonts w:ascii="Arial" w:hAnsi="Arial" w:cs="Arial"/>
          <w:sz w:val="22"/>
          <w:szCs w:val="22"/>
        </w:rPr>
        <w:t>found</w:t>
      </w:r>
      <w:r w:rsidRPr="001A40D4">
        <w:rPr>
          <w:rFonts w:ascii="Arial" w:hAnsi="Arial" w:cs="Arial"/>
          <w:sz w:val="22"/>
          <w:szCs w:val="22"/>
        </w:rPr>
        <w:t xml:space="preserve"> in Wolverhampton, West Midlands. Established over 15 years ago, the centre currently </w:t>
      </w:r>
      <w:r w:rsidR="00095EAA" w:rsidRPr="001A40D4">
        <w:rPr>
          <w:rFonts w:ascii="Arial" w:hAnsi="Arial" w:cs="Arial"/>
          <w:sz w:val="22"/>
          <w:szCs w:val="22"/>
        </w:rPr>
        <w:t>uses</w:t>
      </w:r>
      <w:r w:rsidRPr="001A40D4">
        <w:rPr>
          <w:rFonts w:ascii="Arial" w:hAnsi="Arial" w:cs="Arial"/>
          <w:sz w:val="22"/>
          <w:szCs w:val="22"/>
        </w:rPr>
        <w:t xml:space="preserve"> with 4 service bays, offering basic maintenance, mechanical repairs, tyre fitting and exhaust services. While well-regarded locally, the business faces significant limitations: outdated equipment, restricted workshop space, no capability for electric vehicle (EV) maintenance, and customer facilities that no longer meet modern expectations. Demand for vehicle servicing has grown by 32% in the region since 2023, while EV ownership has risen by 47%, creating both opportunity and pressure to adapt (Department for Business, Energy &amp; Industrial Strategy [BEIS], 2023).</w:t>
      </w:r>
    </w:p>
    <w:p w14:paraId="3A80FF50" w14:textId="7DADE2AF" w:rsidR="00376A19" w:rsidRPr="001A40D4" w:rsidRDefault="00376A19" w:rsidP="001A40D4">
      <w:pPr>
        <w:spacing w:line="360" w:lineRule="auto"/>
        <w:rPr>
          <w:rFonts w:ascii="Arial" w:hAnsi="Arial" w:cs="Arial"/>
          <w:sz w:val="22"/>
          <w:szCs w:val="22"/>
        </w:rPr>
      </w:pPr>
      <w:r w:rsidRPr="001A40D4">
        <w:rPr>
          <w:rFonts w:ascii="Arial" w:hAnsi="Arial" w:cs="Arial"/>
          <w:sz w:val="22"/>
          <w:szCs w:val="22"/>
        </w:rPr>
        <w:t xml:space="preserve">The project will expand capacity to 8 service bays, install industry-standard modern equipment, create a dedicated EV service zone, renovate reception and staff welfare areas, and ensure full compliance with UK building, electrical and safety regulations (British Standards Institution [BSI], 2021; HM Government, 2021). Works will be phased over 24 weeks to </w:t>
      </w:r>
      <w:r w:rsidR="00095EAA" w:rsidRPr="001A40D4">
        <w:rPr>
          <w:rFonts w:ascii="Arial" w:hAnsi="Arial" w:cs="Arial"/>
          <w:sz w:val="22"/>
          <w:szCs w:val="22"/>
        </w:rPr>
        <w:t>keep</w:t>
      </w:r>
      <w:r w:rsidRPr="001A40D4">
        <w:rPr>
          <w:rFonts w:ascii="Arial" w:hAnsi="Arial" w:cs="Arial"/>
          <w:sz w:val="22"/>
          <w:szCs w:val="22"/>
        </w:rPr>
        <w:t xml:space="preserve"> partial operation throughout, minimising revenue loss and customer disruption. The total budget is set at £220,000, covering design, construction, equipment, training and certification (Lock, 2021). This plan follows recognised project management methodologies and standards, ensuring clear governance, risk </w:t>
      </w:r>
      <w:r w:rsidR="00FA756E" w:rsidRPr="001A40D4">
        <w:rPr>
          <w:rFonts w:ascii="Arial" w:hAnsi="Arial" w:cs="Arial"/>
          <w:sz w:val="22"/>
          <w:szCs w:val="22"/>
        </w:rPr>
        <w:t>control,</w:t>
      </w:r>
      <w:r w:rsidRPr="001A40D4">
        <w:rPr>
          <w:rFonts w:ascii="Arial" w:hAnsi="Arial" w:cs="Arial"/>
          <w:sz w:val="22"/>
          <w:szCs w:val="22"/>
        </w:rPr>
        <w:t xml:space="preserve"> and quality delivery.</w:t>
      </w:r>
    </w:p>
    <w:p w14:paraId="1078B99A" w14:textId="5C71E9DB" w:rsidR="00376A19" w:rsidRPr="001A40D4" w:rsidRDefault="00376A19" w:rsidP="001A40D4">
      <w:pPr>
        <w:spacing w:line="360" w:lineRule="auto"/>
        <w:rPr>
          <w:rFonts w:ascii="Arial" w:hAnsi="Arial" w:cs="Arial"/>
          <w:sz w:val="22"/>
          <w:szCs w:val="22"/>
        </w:rPr>
      </w:pPr>
      <w:r w:rsidRPr="001A40D4">
        <w:rPr>
          <w:rFonts w:ascii="Arial" w:hAnsi="Arial" w:cs="Arial"/>
          <w:sz w:val="22"/>
          <w:szCs w:val="22"/>
        </w:rPr>
        <w:t xml:space="preserve">The rationale is clear: without modernisation, the centre risks losing market share to larger competitors and specialist EV centres. With upgrade, it will become one of the most capable independent facilities in the West Midlands, supporting growth, </w:t>
      </w:r>
      <w:r w:rsidR="00FA756E" w:rsidRPr="001A40D4">
        <w:rPr>
          <w:rFonts w:ascii="Arial" w:hAnsi="Arial" w:cs="Arial"/>
          <w:sz w:val="22"/>
          <w:szCs w:val="22"/>
        </w:rPr>
        <w:t>compliance,</w:t>
      </w:r>
      <w:r w:rsidRPr="001A40D4">
        <w:rPr>
          <w:rFonts w:ascii="Arial" w:hAnsi="Arial" w:cs="Arial"/>
          <w:sz w:val="22"/>
          <w:szCs w:val="22"/>
        </w:rPr>
        <w:t xml:space="preserve"> and long-term viability (Association of Project Management [APM], 2019).</w:t>
      </w:r>
    </w:p>
    <w:p w14:paraId="0274F6F5" w14:textId="18C9B23C" w:rsidR="00376A19" w:rsidRPr="00A212C8" w:rsidRDefault="00376A19" w:rsidP="001A40D4">
      <w:pPr>
        <w:spacing w:line="360" w:lineRule="auto"/>
        <w:rPr>
          <w:rFonts w:ascii="Arial" w:hAnsi="Arial" w:cs="Arial"/>
          <w:b/>
          <w:bCs/>
          <w:color w:val="074F6A" w:themeColor="accent4" w:themeShade="80"/>
          <w:sz w:val="28"/>
          <w:szCs w:val="28"/>
        </w:rPr>
      </w:pPr>
      <w:r w:rsidRPr="00A212C8">
        <w:rPr>
          <w:rFonts w:ascii="Arial" w:hAnsi="Arial" w:cs="Arial"/>
          <w:b/>
          <w:bCs/>
          <w:color w:val="074F6A" w:themeColor="accent4" w:themeShade="80"/>
          <w:sz w:val="28"/>
          <w:szCs w:val="28"/>
        </w:rPr>
        <w:t xml:space="preserve">2.0 Project Aim, </w:t>
      </w:r>
      <w:r w:rsidR="00D363A4" w:rsidRPr="00A212C8">
        <w:rPr>
          <w:rFonts w:ascii="Arial" w:hAnsi="Arial" w:cs="Arial"/>
          <w:b/>
          <w:bCs/>
          <w:color w:val="074F6A" w:themeColor="accent4" w:themeShade="80"/>
          <w:sz w:val="28"/>
          <w:szCs w:val="28"/>
        </w:rPr>
        <w:t>Goals</w:t>
      </w:r>
      <w:r w:rsidR="00D363A4">
        <w:rPr>
          <w:rFonts w:ascii="Arial" w:hAnsi="Arial" w:cs="Arial"/>
          <w:b/>
          <w:bCs/>
          <w:color w:val="074F6A" w:themeColor="accent4" w:themeShade="80"/>
          <w:sz w:val="28"/>
          <w:szCs w:val="28"/>
        </w:rPr>
        <w:t xml:space="preserve"> </w:t>
      </w:r>
      <w:r w:rsidRPr="00A212C8">
        <w:rPr>
          <w:rFonts w:ascii="Arial" w:hAnsi="Arial" w:cs="Arial"/>
          <w:b/>
          <w:bCs/>
          <w:color w:val="074F6A" w:themeColor="accent4" w:themeShade="80"/>
          <w:sz w:val="28"/>
          <w:szCs w:val="28"/>
        </w:rPr>
        <w:t>and Scope</w:t>
      </w:r>
    </w:p>
    <w:p w14:paraId="23FCBFF4" w14:textId="77777777" w:rsidR="00376A19" w:rsidRPr="009B735D" w:rsidRDefault="00376A19" w:rsidP="001A40D4">
      <w:pPr>
        <w:spacing w:line="360" w:lineRule="auto"/>
        <w:rPr>
          <w:rFonts w:ascii="Arial" w:hAnsi="Arial" w:cs="Arial"/>
          <w:b/>
          <w:bCs/>
          <w:sz w:val="22"/>
          <w:szCs w:val="22"/>
        </w:rPr>
      </w:pPr>
      <w:r w:rsidRPr="009B735D">
        <w:rPr>
          <w:rFonts w:ascii="Arial" w:hAnsi="Arial" w:cs="Arial"/>
          <w:b/>
          <w:bCs/>
          <w:sz w:val="22"/>
          <w:szCs w:val="22"/>
        </w:rPr>
        <w:t>2.1 Project Aim</w:t>
      </w:r>
    </w:p>
    <w:p w14:paraId="2AFF137B" w14:textId="77777777" w:rsidR="00376A19" w:rsidRPr="001A40D4" w:rsidRDefault="00376A19" w:rsidP="001A40D4">
      <w:pPr>
        <w:spacing w:line="360" w:lineRule="auto"/>
        <w:rPr>
          <w:rFonts w:ascii="Arial" w:hAnsi="Arial" w:cs="Arial"/>
          <w:sz w:val="22"/>
          <w:szCs w:val="22"/>
        </w:rPr>
      </w:pPr>
      <w:r w:rsidRPr="001A40D4">
        <w:rPr>
          <w:rFonts w:ascii="Arial" w:hAnsi="Arial" w:cs="Arial"/>
          <w:sz w:val="22"/>
          <w:szCs w:val="22"/>
        </w:rPr>
        <w:t xml:space="preserve">To modernise, expand and reconfigure the auto service centre, increasing operational capacity, service range, efficiency and compliance; to introduce full electric vehicle maintenance capability; and to improve customer and staff environments – positioning the </w:t>
      </w:r>
      <w:r w:rsidRPr="001A40D4">
        <w:rPr>
          <w:rFonts w:ascii="Arial" w:hAnsi="Arial" w:cs="Arial"/>
          <w:sz w:val="22"/>
          <w:szCs w:val="22"/>
        </w:rPr>
        <w:lastRenderedPageBreak/>
        <w:t>business for sustainable growth and regulatory alignment (PMI, 2021; Royal Institute of British Architects [RIBA], 2019).</w:t>
      </w:r>
    </w:p>
    <w:p w14:paraId="58AF0E0B" w14:textId="77777777" w:rsidR="00376A19" w:rsidRPr="009B735D" w:rsidRDefault="00376A19" w:rsidP="001A40D4">
      <w:pPr>
        <w:spacing w:line="360" w:lineRule="auto"/>
        <w:rPr>
          <w:rFonts w:ascii="Arial" w:hAnsi="Arial" w:cs="Arial"/>
          <w:b/>
          <w:bCs/>
          <w:sz w:val="22"/>
          <w:szCs w:val="22"/>
        </w:rPr>
      </w:pPr>
      <w:r w:rsidRPr="009B735D">
        <w:rPr>
          <w:rFonts w:ascii="Arial" w:hAnsi="Arial" w:cs="Arial"/>
          <w:b/>
          <w:bCs/>
          <w:sz w:val="22"/>
          <w:szCs w:val="22"/>
        </w:rPr>
        <w:t>2.2 Project Objectives</w:t>
      </w:r>
    </w:p>
    <w:p w14:paraId="6815B8C6" w14:textId="77777777" w:rsidR="00376A19" w:rsidRPr="001A40D4" w:rsidRDefault="00376A19" w:rsidP="001A40D4">
      <w:pPr>
        <w:spacing w:line="360" w:lineRule="auto"/>
        <w:rPr>
          <w:rFonts w:ascii="Arial" w:hAnsi="Arial" w:cs="Arial"/>
          <w:sz w:val="22"/>
          <w:szCs w:val="22"/>
        </w:rPr>
      </w:pPr>
      <w:r w:rsidRPr="001A40D4">
        <w:rPr>
          <w:rFonts w:ascii="Arial" w:hAnsi="Arial" w:cs="Arial"/>
          <w:sz w:val="22"/>
          <w:szCs w:val="22"/>
        </w:rPr>
        <w:t>1. Increase workshop capacity from 4 to 8 fully functional service bays, suitable for all vehicle types including light commercial vehicles (Chartered Institute of Building [CIOB], 2020).</w:t>
      </w:r>
    </w:p>
    <w:p w14:paraId="55178B07" w14:textId="77777777" w:rsidR="00376A19" w:rsidRPr="001A40D4" w:rsidRDefault="00376A19" w:rsidP="001A40D4">
      <w:pPr>
        <w:spacing w:line="360" w:lineRule="auto"/>
        <w:rPr>
          <w:rFonts w:ascii="Arial" w:hAnsi="Arial" w:cs="Arial"/>
          <w:sz w:val="22"/>
          <w:szCs w:val="22"/>
        </w:rPr>
      </w:pPr>
      <w:r w:rsidRPr="001A40D4">
        <w:rPr>
          <w:rFonts w:ascii="Arial" w:hAnsi="Arial" w:cs="Arial"/>
          <w:sz w:val="22"/>
          <w:szCs w:val="22"/>
        </w:rPr>
        <w:t>2. Design and install a dedicated EV service zone with high-voltage capability, charging points and specialist diagnostic equipment, meeting all UK legal and safety standards (BEIS, 2023; BSI, 2021).</w:t>
      </w:r>
    </w:p>
    <w:p w14:paraId="678959B3" w14:textId="77777777" w:rsidR="00376A19" w:rsidRPr="001A40D4" w:rsidRDefault="00376A19" w:rsidP="001A40D4">
      <w:pPr>
        <w:spacing w:line="360" w:lineRule="auto"/>
        <w:rPr>
          <w:rFonts w:ascii="Arial" w:hAnsi="Arial" w:cs="Arial"/>
          <w:sz w:val="22"/>
          <w:szCs w:val="22"/>
        </w:rPr>
      </w:pPr>
      <w:r w:rsidRPr="001A40D4">
        <w:rPr>
          <w:rFonts w:ascii="Arial" w:hAnsi="Arial" w:cs="Arial"/>
          <w:sz w:val="22"/>
          <w:szCs w:val="22"/>
        </w:rPr>
        <w:t>3. Replace all lifting, alignment, diagnostic and tyre equipment with new, calibrated systems meeting European safety and performance norms (European Committee for Standardization [CEN], 2021).</w:t>
      </w:r>
    </w:p>
    <w:p w14:paraId="77FE640A" w14:textId="77777777" w:rsidR="00376A19" w:rsidRPr="001A40D4" w:rsidRDefault="00376A19" w:rsidP="001A40D4">
      <w:pPr>
        <w:spacing w:line="360" w:lineRule="auto"/>
        <w:rPr>
          <w:rFonts w:ascii="Arial" w:hAnsi="Arial" w:cs="Arial"/>
          <w:sz w:val="22"/>
          <w:szCs w:val="22"/>
        </w:rPr>
      </w:pPr>
      <w:r w:rsidRPr="001A40D4">
        <w:rPr>
          <w:rFonts w:ascii="Arial" w:hAnsi="Arial" w:cs="Arial"/>
          <w:sz w:val="22"/>
          <w:szCs w:val="22"/>
        </w:rPr>
        <w:t>4. Renovate reception, waiting area, restrooms and staff facilities to enhance customer experience and meet welfare regulations (HSE, 2020).</w:t>
      </w:r>
    </w:p>
    <w:p w14:paraId="38996D64" w14:textId="512C14AF" w:rsidR="00376A19" w:rsidRPr="001A40D4" w:rsidRDefault="00376A19" w:rsidP="001A40D4">
      <w:pPr>
        <w:spacing w:line="360" w:lineRule="auto"/>
        <w:rPr>
          <w:rFonts w:ascii="Arial" w:hAnsi="Arial" w:cs="Arial"/>
          <w:sz w:val="22"/>
          <w:szCs w:val="22"/>
        </w:rPr>
      </w:pPr>
      <w:r w:rsidRPr="001A40D4">
        <w:rPr>
          <w:rFonts w:ascii="Arial" w:hAnsi="Arial" w:cs="Arial"/>
          <w:sz w:val="22"/>
          <w:szCs w:val="22"/>
        </w:rPr>
        <w:t>5. Complete all works within 24 weeks and a budget of £220,000, with maximum 2 weeks of full closure.</w:t>
      </w:r>
    </w:p>
    <w:p w14:paraId="1BCA39FD" w14:textId="79B9A07E" w:rsidR="00376A19" w:rsidRPr="001A40D4" w:rsidRDefault="00376A19" w:rsidP="001A40D4">
      <w:pPr>
        <w:spacing w:line="360" w:lineRule="auto"/>
        <w:rPr>
          <w:rFonts w:ascii="Arial" w:hAnsi="Arial" w:cs="Arial"/>
          <w:sz w:val="22"/>
          <w:szCs w:val="22"/>
        </w:rPr>
      </w:pPr>
      <w:r w:rsidRPr="001A40D4">
        <w:rPr>
          <w:rFonts w:ascii="Arial" w:hAnsi="Arial" w:cs="Arial"/>
          <w:sz w:val="22"/>
          <w:szCs w:val="22"/>
        </w:rPr>
        <w:t>6. Train all technical staff in new equipment operation, EV safety and updated service procedures.</w:t>
      </w:r>
    </w:p>
    <w:p w14:paraId="28574738" w14:textId="77777777" w:rsidR="00376A19" w:rsidRPr="001A40D4" w:rsidRDefault="00376A19" w:rsidP="001A40D4">
      <w:pPr>
        <w:spacing w:line="360" w:lineRule="auto"/>
        <w:rPr>
          <w:rFonts w:ascii="Arial" w:hAnsi="Arial" w:cs="Arial"/>
          <w:sz w:val="22"/>
          <w:szCs w:val="22"/>
        </w:rPr>
      </w:pPr>
      <w:r w:rsidRPr="001A40D4">
        <w:rPr>
          <w:rFonts w:ascii="Arial" w:hAnsi="Arial" w:cs="Arial"/>
          <w:sz w:val="22"/>
          <w:szCs w:val="22"/>
        </w:rPr>
        <w:t>7. Achieve all required certifications: building regulations approval, electrical safety, quality management and industry accreditation (BSI, 2022; HM Government, 2021).</w:t>
      </w:r>
    </w:p>
    <w:p w14:paraId="13321D5E" w14:textId="614EF3E3" w:rsidR="00B05740" w:rsidRPr="001A40D4" w:rsidRDefault="00376A19" w:rsidP="001A40D4">
      <w:pPr>
        <w:spacing w:line="360" w:lineRule="auto"/>
        <w:rPr>
          <w:rFonts w:ascii="Arial" w:hAnsi="Arial" w:cs="Arial"/>
          <w:sz w:val="22"/>
          <w:szCs w:val="22"/>
        </w:rPr>
      </w:pPr>
      <w:r w:rsidRPr="001A40D4">
        <w:rPr>
          <w:rFonts w:ascii="Arial" w:hAnsi="Arial" w:cs="Arial"/>
          <w:sz w:val="22"/>
          <w:szCs w:val="22"/>
        </w:rPr>
        <w:t xml:space="preserve">8. </w:t>
      </w:r>
      <w:r w:rsidR="00D363A4" w:rsidRPr="001A40D4">
        <w:rPr>
          <w:rFonts w:ascii="Arial" w:hAnsi="Arial" w:cs="Arial"/>
          <w:sz w:val="22"/>
          <w:szCs w:val="22"/>
        </w:rPr>
        <w:t>Support</w:t>
      </w:r>
      <w:r w:rsidRPr="001A40D4">
        <w:rPr>
          <w:rFonts w:ascii="Arial" w:hAnsi="Arial" w:cs="Arial"/>
          <w:sz w:val="22"/>
          <w:szCs w:val="22"/>
        </w:rPr>
        <w:t xml:space="preserve"> operational continuity during works through phased delivery and temporary arrangements.</w:t>
      </w:r>
    </w:p>
    <w:p w14:paraId="382BA7F8" w14:textId="586AC5C6" w:rsidR="00376A19" w:rsidRPr="006F3CF3" w:rsidRDefault="00376A19" w:rsidP="001A40D4">
      <w:pPr>
        <w:spacing w:line="360" w:lineRule="auto"/>
        <w:rPr>
          <w:rFonts w:ascii="Arial" w:hAnsi="Arial" w:cs="Arial"/>
          <w:b/>
          <w:bCs/>
          <w:sz w:val="22"/>
          <w:szCs w:val="22"/>
        </w:rPr>
      </w:pPr>
      <w:r w:rsidRPr="006F3CF3">
        <w:rPr>
          <w:rFonts w:ascii="Arial" w:hAnsi="Arial" w:cs="Arial"/>
          <w:b/>
          <w:bCs/>
          <w:sz w:val="22"/>
          <w:szCs w:val="22"/>
        </w:rPr>
        <w:t>2.3 Scope of Work</w:t>
      </w:r>
    </w:p>
    <w:p w14:paraId="57840B4E" w14:textId="77777777" w:rsidR="00376A19" w:rsidRPr="001A40D4" w:rsidRDefault="00376A19" w:rsidP="001A40D4">
      <w:pPr>
        <w:spacing w:line="360" w:lineRule="auto"/>
        <w:rPr>
          <w:rFonts w:ascii="Arial" w:hAnsi="Arial" w:cs="Arial"/>
          <w:sz w:val="22"/>
          <w:szCs w:val="22"/>
        </w:rPr>
      </w:pPr>
      <w:r w:rsidRPr="001A40D4">
        <w:rPr>
          <w:rFonts w:ascii="Arial" w:hAnsi="Arial" w:cs="Arial"/>
          <w:sz w:val="22"/>
          <w:szCs w:val="22"/>
        </w:rPr>
        <w:t>In Scope</w:t>
      </w:r>
    </w:p>
    <w:p w14:paraId="7F7352F2" w14:textId="584922B0" w:rsidR="00376A19" w:rsidRPr="001A40D4" w:rsidRDefault="00376A19" w:rsidP="001A40D4">
      <w:pPr>
        <w:spacing w:line="360" w:lineRule="auto"/>
        <w:rPr>
          <w:rFonts w:ascii="Arial" w:hAnsi="Arial" w:cs="Arial"/>
          <w:sz w:val="22"/>
          <w:szCs w:val="22"/>
        </w:rPr>
      </w:pPr>
      <w:r w:rsidRPr="001A40D4">
        <w:rPr>
          <w:rFonts w:ascii="Arial" w:hAnsi="Arial" w:cs="Arial"/>
          <w:sz w:val="22"/>
          <w:szCs w:val="22"/>
        </w:rPr>
        <w:t>* Full site survey, structural assessment and technical design.</w:t>
      </w:r>
    </w:p>
    <w:p w14:paraId="30B6D48A" w14:textId="020F20E2" w:rsidR="00376A19" w:rsidRPr="001A40D4" w:rsidRDefault="00376A19" w:rsidP="001A40D4">
      <w:pPr>
        <w:spacing w:line="360" w:lineRule="auto"/>
        <w:rPr>
          <w:rFonts w:ascii="Arial" w:hAnsi="Arial" w:cs="Arial"/>
          <w:sz w:val="22"/>
          <w:szCs w:val="22"/>
        </w:rPr>
      </w:pPr>
      <w:r w:rsidRPr="001A40D4">
        <w:rPr>
          <w:rFonts w:ascii="Arial" w:hAnsi="Arial" w:cs="Arial"/>
          <w:sz w:val="22"/>
          <w:szCs w:val="22"/>
        </w:rPr>
        <w:t>* Internal partitioning, flooring replacement, lighting upgrade and ventilation improvements</w:t>
      </w:r>
      <w:r w:rsidR="006F3CF3">
        <w:rPr>
          <w:rFonts w:ascii="Arial" w:hAnsi="Arial" w:cs="Arial"/>
          <w:sz w:val="22"/>
          <w:szCs w:val="22"/>
        </w:rPr>
        <w:t>.</w:t>
      </w:r>
    </w:p>
    <w:p w14:paraId="573B3877" w14:textId="77777777" w:rsidR="00376A19" w:rsidRPr="001A40D4" w:rsidRDefault="00376A19" w:rsidP="001A40D4">
      <w:pPr>
        <w:spacing w:line="360" w:lineRule="auto"/>
        <w:rPr>
          <w:rFonts w:ascii="Arial" w:hAnsi="Arial" w:cs="Arial"/>
          <w:sz w:val="22"/>
          <w:szCs w:val="22"/>
        </w:rPr>
      </w:pPr>
      <w:r w:rsidRPr="001A40D4">
        <w:rPr>
          <w:rFonts w:ascii="Arial" w:hAnsi="Arial" w:cs="Arial"/>
          <w:sz w:val="22"/>
          <w:szCs w:val="22"/>
        </w:rPr>
        <w:t>* Complete electrical rewiring, new distribution boards and dedicated EV circuits (BSI, 2021).</w:t>
      </w:r>
    </w:p>
    <w:p w14:paraId="7FD55CEA" w14:textId="77777777" w:rsidR="00376A19" w:rsidRPr="001A40D4" w:rsidRDefault="00376A19" w:rsidP="001A40D4">
      <w:pPr>
        <w:spacing w:line="360" w:lineRule="auto"/>
        <w:rPr>
          <w:rFonts w:ascii="Arial" w:hAnsi="Arial" w:cs="Arial"/>
          <w:sz w:val="22"/>
          <w:szCs w:val="22"/>
        </w:rPr>
      </w:pPr>
      <w:r w:rsidRPr="001A40D4">
        <w:rPr>
          <w:rFonts w:ascii="Arial" w:hAnsi="Arial" w:cs="Arial"/>
          <w:sz w:val="22"/>
          <w:szCs w:val="22"/>
        </w:rPr>
        <w:t>* Procurement, delivery, installation and calibration of all workshop and office equipment (Kerzner, 2022).</w:t>
      </w:r>
    </w:p>
    <w:p w14:paraId="27AA3989" w14:textId="45A90706" w:rsidR="00376A19" w:rsidRPr="001A40D4" w:rsidRDefault="00376A19" w:rsidP="001A40D4">
      <w:pPr>
        <w:spacing w:line="360" w:lineRule="auto"/>
        <w:rPr>
          <w:rFonts w:ascii="Arial" w:hAnsi="Arial" w:cs="Arial"/>
          <w:sz w:val="22"/>
          <w:szCs w:val="22"/>
        </w:rPr>
      </w:pPr>
      <w:r w:rsidRPr="001A40D4">
        <w:rPr>
          <w:rFonts w:ascii="Arial" w:hAnsi="Arial" w:cs="Arial"/>
          <w:sz w:val="22"/>
          <w:szCs w:val="22"/>
        </w:rPr>
        <w:lastRenderedPageBreak/>
        <w:t>* Staff training programme covering technical operation, safety, EV systems and quality standards.</w:t>
      </w:r>
    </w:p>
    <w:p w14:paraId="3FC86E7A" w14:textId="77777777" w:rsidR="00376A19" w:rsidRPr="001A40D4" w:rsidRDefault="00376A19" w:rsidP="001A40D4">
      <w:pPr>
        <w:spacing w:line="360" w:lineRule="auto"/>
        <w:rPr>
          <w:rFonts w:ascii="Arial" w:hAnsi="Arial" w:cs="Arial"/>
          <w:sz w:val="22"/>
          <w:szCs w:val="22"/>
        </w:rPr>
      </w:pPr>
      <w:r w:rsidRPr="001A40D4">
        <w:rPr>
          <w:rFonts w:ascii="Arial" w:hAnsi="Arial" w:cs="Arial"/>
          <w:sz w:val="22"/>
          <w:szCs w:val="22"/>
        </w:rPr>
        <w:t>* Safety systems: fire protection, first aid, signage, barriers and workshop safety protocols (HSE, 2020).</w:t>
      </w:r>
    </w:p>
    <w:p w14:paraId="341C8D67" w14:textId="007F45DA" w:rsidR="00376A19" w:rsidRPr="001A40D4" w:rsidRDefault="00376A19" w:rsidP="001A40D4">
      <w:pPr>
        <w:spacing w:line="360" w:lineRule="auto"/>
        <w:rPr>
          <w:rFonts w:ascii="Arial" w:hAnsi="Arial" w:cs="Arial"/>
          <w:sz w:val="22"/>
          <w:szCs w:val="22"/>
        </w:rPr>
      </w:pPr>
      <w:r w:rsidRPr="001A40D4">
        <w:rPr>
          <w:rFonts w:ascii="Arial" w:hAnsi="Arial" w:cs="Arial"/>
          <w:sz w:val="22"/>
          <w:szCs w:val="22"/>
        </w:rPr>
        <w:t>* All regulatory submissions, inspections and certification processes.</w:t>
      </w:r>
    </w:p>
    <w:p w14:paraId="58D68E3A" w14:textId="77777777" w:rsidR="00376A19" w:rsidRPr="001A40D4" w:rsidRDefault="00376A19" w:rsidP="001A40D4">
      <w:pPr>
        <w:spacing w:line="360" w:lineRule="auto"/>
        <w:rPr>
          <w:rFonts w:ascii="Arial" w:hAnsi="Arial" w:cs="Arial"/>
          <w:sz w:val="22"/>
          <w:szCs w:val="22"/>
        </w:rPr>
      </w:pPr>
      <w:r w:rsidRPr="001A40D4">
        <w:rPr>
          <w:rFonts w:ascii="Arial" w:hAnsi="Arial" w:cs="Arial"/>
          <w:sz w:val="22"/>
          <w:szCs w:val="22"/>
        </w:rPr>
        <w:t>* Project management, quality control, risk management and handover documentation (PMI, 2021).</w:t>
      </w:r>
    </w:p>
    <w:p w14:paraId="3CADC91F" w14:textId="77777777" w:rsidR="00376A19" w:rsidRPr="001A40D4" w:rsidRDefault="00376A19" w:rsidP="001A40D4">
      <w:pPr>
        <w:spacing w:line="360" w:lineRule="auto"/>
        <w:rPr>
          <w:rFonts w:ascii="Arial" w:hAnsi="Arial" w:cs="Arial"/>
          <w:sz w:val="22"/>
          <w:szCs w:val="22"/>
        </w:rPr>
      </w:pPr>
      <w:r w:rsidRPr="001A40D4">
        <w:rPr>
          <w:rFonts w:ascii="Arial" w:hAnsi="Arial" w:cs="Arial"/>
          <w:sz w:val="22"/>
          <w:szCs w:val="22"/>
        </w:rPr>
        <w:t>Out of Scope</w:t>
      </w:r>
    </w:p>
    <w:p w14:paraId="6FF2E413" w14:textId="23CF070E" w:rsidR="00376A19" w:rsidRPr="001A40D4" w:rsidRDefault="00376A19" w:rsidP="001A40D4">
      <w:pPr>
        <w:spacing w:line="360" w:lineRule="auto"/>
        <w:rPr>
          <w:rFonts w:ascii="Arial" w:hAnsi="Arial" w:cs="Arial"/>
          <w:sz w:val="22"/>
          <w:szCs w:val="22"/>
        </w:rPr>
      </w:pPr>
      <w:r w:rsidRPr="001A40D4">
        <w:rPr>
          <w:rFonts w:ascii="Arial" w:hAnsi="Arial" w:cs="Arial"/>
          <w:sz w:val="22"/>
          <w:szCs w:val="22"/>
        </w:rPr>
        <w:t xml:space="preserve">* Purchase of </w:t>
      </w:r>
      <w:r w:rsidR="001944A3" w:rsidRPr="001A40D4">
        <w:rPr>
          <w:rFonts w:ascii="Arial" w:hAnsi="Arial" w:cs="Arial"/>
          <w:sz w:val="22"/>
          <w:szCs w:val="22"/>
        </w:rPr>
        <w:t>other</w:t>
      </w:r>
      <w:r w:rsidRPr="001A40D4">
        <w:rPr>
          <w:rFonts w:ascii="Arial" w:hAnsi="Arial" w:cs="Arial"/>
          <w:sz w:val="22"/>
          <w:szCs w:val="22"/>
        </w:rPr>
        <w:t xml:space="preserve"> land or external building extensions.</w:t>
      </w:r>
    </w:p>
    <w:p w14:paraId="1C7988EC" w14:textId="77777777" w:rsidR="00376A19" w:rsidRPr="001A40D4" w:rsidRDefault="00376A19" w:rsidP="001A40D4">
      <w:pPr>
        <w:spacing w:line="360" w:lineRule="auto"/>
        <w:rPr>
          <w:rFonts w:ascii="Arial" w:hAnsi="Arial" w:cs="Arial"/>
          <w:sz w:val="22"/>
          <w:szCs w:val="22"/>
        </w:rPr>
      </w:pPr>
      <w:r w:rsidRPr="001A40D4">
        <w:rPr>
          <w:rFonts w:ascii="Arial" w:hAnsi="Arial" w:cs="Arial"/>
          <w:sz w:val="22"/>
          <w:szCs w:val="22"/>
        </w:rPr>
        <w:t>* Changes to business ownership, legal structure or brand identity.</w:t>
      </w:r>
    </w:p>
    <w:p w14:paraId="2D54A23A" w14:textId="77777777" w:rsidR="00376A19" w:rsidRPr="001A40D4" w:rsidRDefault="00376A19" w:rsidP="001A40D4">
      <w:pPr>
        <w:spacing w:line="360" w:lineRule="auto"/>
        <w:rPr>
          <w:rFonts w:ascii="Arial" w:hAnsi="Arial" w:cs="Arial"/>
          <w:sz w:val="22"/>
          <w:szCs w:val="22"/>
        </w:rPr>
      </w:pPr>
      <w:r w:rsidRPr="001A40D4">
        <w:rPr>
          <w:rFonts w:ascii="Arial" w:hAnsi="Arial" w:cs="Arial"/>
          <w:sz w:val="22"/>
          <w:szCs w:val="22"/>
        </w:rPr>
        <w:t>* Supply of spare parts, consumables or operational inventory.</w:t>
      </w:r>
    </w:p>
    <w:p w14:paraId="13B4A587" w14:textId="77777777" w:rsidR="00376A19" w:rsidRPr="001A40D4" w:rsidRDefault="00376A19" w:rsidP="001A40D4">
      <w:pPr>
        <w:spacing w:line="360" w:lineRule="auto"/>
        <w:rPr>
          <w:rFonts w:ascii="Arial" w:hAnsi="Arial" w:cs="Arial"/>
          <w:sz w:val="22"/>
          <w:szCs w:val="22"/>
        </w:rPr>
      </w:pPr>
      <w:r w:rsidRPr="001A40D4">
        <w:rPr>
          <w:rFonts w:ascii="Arial" w:hAnsi="Arial" w:cs="Arial"/>
          <w:sz w:val="22"/>
          <w:szCs w:val="22"/>
        </w:rPr>
        <w:t>* Marketing, advertising or promotional activities.</w:t>
      </w:r>
    </w:p>
    <w:p w14:paraId="4E8CDAE6" w14:textId="77777777" w:rsidR="00376A19" w:rsidRPr="001A40D4" w:rsidRDefault="00376A19" w:rsidP="001A40D4">
      <w:pPr>
        <w:spacing w:line="360" w:lineRule="auto"/>
        <w:rPr>
          <w:rFonts w:ascii="Arial" w:hAnsi="Arial" w:cs="Arial"/>
          <w:sz w:val="22"/>
          <w:szCs w:val="22"/>
        </w:rPr>
      </w:pPr>
      <w:r w:rsidRPr="001A40D4">
        <w:rPr>
          <w:rFonts w:ascii="Arial" w:hAnsi="Arial" w:cs="Arial"/>
          <w:sz w:val="22"/>
          <w:szCs w:val="22"/>
        </w:rPr>
        <w:t>* Maintenance or repair of customer vehicles during construction.</w:t>
      </w:r>
    </w:p>
    <w:p w14:paraId="4F0FA00E" w14:textId="77777777" w:rsidR="00376A19" w:rsidRPr="001A40D4" w:rsidRDefault="00376A19" w:rsidP="001A40D4">
      <w:pPr>
        <w:spacing w:line="360" w:lineRule="auto"/>
        <w:rPr>
          <w:rFonts w:ascii="Arial" w:hAnsi="Arial" w:cs="Arial"/>
          <w:sz w:val="22"/>
          <w:szCs w:val="22"/>
        </w:rPr>
      </w:pPr>
      <w:r w:rsidRPr="001A40D4">
        <w:rPr>
          <w:rFonts w:ascii="Arial" w:hAnsi="Arial" w:cs="Arial"/>
          <w:sz w:val="22"/>
          <w:szCs w:val="22"/>
        </w:rPr>
        <w:t>* External landscaping or car park resurfacing.</w:t>
      </w:r>
    </w:p>
    <w:p w14:paraId="24F19422" w14:textId="11856679" w:rsidR="00376A19" w:rsidRPr="001A40D4" w:rsidRDefault="00614BF6" w:rsidP="001A40D4">
      <w:pPr>
        <w:spacing w:line="360" w:lineRule="auto"/>
        <w:rPr>
          <w:rFonts w:ascii="Arial" w:hAnsi="Arial" w:cs="Arial"/>
          <w:sz w:val="22"/>
          <w:szCs w:val="22"/>
        </w:rPr>
      </w:pPr>
      <w:r w:rsidRPr="001A40D4">
        <w:rPr>
          <w:rFonts w:ascii="Arial" w:hAnsi="Arial" w:cs="Arial"/>
          <w:sz w:val="22"/>
          <w:szCs w:val="22"/>
        </w:rPr>
        <w:t xml:space="preserve">   </w:t>
      </w:r>
      <w:r w:rsidR="00376A19" w:rsidRPr="001A40D4">
        <w:rPr>
          <w:rFonts w:ascii="Arial" w:hAnsi="Arial" w:cs="Arial"/>
          <w:sz w:val="22"/>
          <w:szCs w:val="22"/>
        </w:rPr>
        <w:t>This scope is fixed to ensure clarity, prevent scope creep and align exactly with business and regulatory requirements</w:t>
      </w:r>
      <w:r w:rsidR="005A7E66" w:rsidRPr="001A40D4">
        <w:rPr>
          <w:rFonts w:ascii="Arial" w:hAnsi="Arial" w:cs="Arial"/>
          <w:sz w:val="22"/>
          <w:szCs w:val="22"/>
        </w:rPr>
        <w:t>.</w:t>
      </w:r>
    </w:p>
    <w:p w14:paraId="62CC9C1D" w14:textId="77777777" w:rsidR="00376A19" w:rsidRPr="00A212C8" w:rsidRDefault="00376A19" w:rsidP="001A40D4">
      <w:pPr>
        <w:spacing w:line="360" w:lineRule="auto"/>
        <w:rPr>
          <w:rFonts w:ascii="Arial" w:hAnsi="Arial" w:cs="Arial"/>
          <w:b/>
          <w:bCs/>
          <w:color w:val="074F6A" w:themeColor="accent4" w:themeShade="80"/>
          <w:sz w:val="28"/>
          <w:szCs w:val="28"/>
        </w:rPr>
      </w:pPr>
      <w:r w:rsidRPr="00A212C8">
        <w:rPr>
          <w:rFonts w:ascii="Arial" w:hAnsi="Arial" w:cs="Arial"/>
          <w:b/>
          <w:bCs/>
          <w:color w:val="074F6A" w:themeColor="accent4" w:themeShade="80"/>
          <w:sz w:val="28"/>
          <w:szCs w:val="28"/>
        </w:rPr>
        <w:t>3.0 Project Outputs (Deliverables and Direct Results)</w:t>
      </w:r>
    </w:p>
    <w:p w14:paraId="406938C7" w14:textId="0C7FF730" w:rsidR="00963D8D" w:rsidRPr="001A40D4" w:rsidRDefault="00376A19" w:rsidP="001A40D4">
      <w:pPr>
        <w:spacing w:line="360" w:lineRule="auto"/>
        <w:rPr>
          <w:rFonts w:ascii="Arial" w:hAnsi="Arial" w:cs="Arial"/>
          <w:sz w:val="22"/>
          <w:szCs w:val="22"/>
        </w:rPr>
      </w:pPr>
      <w:r w:rsidRPr="001A40D4">
        <w:rPr>
          <w:rFonts w:ascii="Arial" w:hAnsi="Arial" w:cs="Arial"/>
          <w:sz w:val="22"/>
          <w:szCs w:val="22"/>
        </w:rPr>
        <w:t xml:space="preserve">All outputs are tangible, verifiable results, </w:t>
      </w:r>
      <w:r w:rsidR="00573492" w:rsidRPr="001A40D4">
        <w:rPr>
          <w:rFonts w:ascii="Arial" w:hAnsi="Arial" w:cs="Arial"/>
          <w:sz w:val="22"/>
          <w:szCs w:val="22"/>
        </w:rPr>
        <w:t>linked</w:t>
      </w:r>
      <w:r w:rsidRPr="001A40D4">
        <w:rPr>
          <w:rFonts w:ascii="Arial" w:hAnsi="Arial" w:cs="Arial"/>
          <w:sz w:val="22"/>
          <w:szCs w:val="22"/>
        </w:rPr>
        <w:t xml:space="preserve"> to project </w:t>
      </w:r>
      <w:r w:rsidR="00573492" w:rsidRPr="001A40D4">
        <w:rPr>
          <w:rFonts w:ascii="Arial" w:hAnsi="Arial" w:cs="Arial"/>
          <w:sz w:val="22"/>
          <w:szCs w:val="22"/>
        </w:rPr>
        <w:t>goals</w:t>
      </w:r>
      <w:r w:rsidRPr="001A40D4">
        <w:rPr>
          <w:rFonts w:ascii="Arial" w:hAnsi="Arial" w:cs="Arial"/>
          <w:sz w:val="22"/>
          <w:szCs w:val="22"/>
        </w:rPr>
        <w:t xml:space="preserve"> and referenced to recognised </w:t>
      </w:r>
      <w:r w:rsidR="00963D8D" w:rsidRPr="001A40D4">
        <w:rPr>
          <w:rFonts w:ascii="Arial" w:hAnsi="Arial" w:cs="Arial"/>
          <w:sz w:val="22"/>
          <w:szCs w:val="22"/>
        </w:rPr>
        <w:t>standards.</w:t>
      </w:r>
    </w:p>
    <w:p w14:paraId="1ABDFF4B" w14:textId="2417CEE7" w:rsidR="00376A19" w:rsidRPr="000B669B" w:rsidRDefault="00376A19" w:rsidP="001A40D4">
      <w:pPr>
        <w:spacing w:line="360" w:lineRule="auto"/>
        <w:rPr>
          <w:rFonts w:ascii="Arial" w:hAnsi="Arial" w:cs="Arial"/>
          <w:b/>
          <w:bCs/>
          <w:sz w:val="22"/>
          <w:szCs w:val="22"/>
        </w:rPr>
      </w:pPr>
      <w:r w:rsidRPr="000B669B">
        <w:rPr>
          <w:rFonts w:ascii="Arial" w:hAnsi="Arial" w:cs="Arial"/>
          <w:b/>
          <w:bCs/>
          <w:sz w:val="22"/>
          <w:szCs w:val="22"/>
        </w:rPr>
        <w:t>3.1 Approved Design and Technical Documentation</w:t>
      </w:r>
    </w:p>
    <w:p w14:paraId="09186D49" w14:textId="3F522FAE" w:rsidR="00376A19" w:rsidRPr="001A40D4" w:rsidRDefault="00376A19" w:rsidP="001A40D4">
      <w:pPr>
        <w:spacing w:line="360" w:lineRule="auto"/>
        <w:rPr>
          <w:rFonts w:ascii="Arial" w:hAnsi="Arial" w:cs="Arial"/>
          <w:sz w:val="22"/>
          <w:szCs w:val="22"/>
        </w:rPr>
      </w:pPr>
      <w:r w:rsidRPr="001A40D4">
        <w:rPr>
          <w:rFonts w:ascii="Arial" w:hAnsi="Arial" w:cs="Arial"/>
          <w:sz w:val="22"/>
          <w:szCs w:val="22"/>
        </w:rPr>
        <w:t xml:space="preserve">Complete set of deliverables </w:t>
      </w:r>
      <w:r w:rsidR="00963D8D" w:rsidRPr="001A40D4">
        <w:rPr>
          <w:rFonts w:ascii="Arial" w:hAnsi="Arial" w:cs="Arial"/>
          <w:sz w:val="22"/>
          <w:szCs w:val="22"/>
        </w:rPr>
        <w:t>including</w:t>
      </w:r>
      <w:r w:rsidRPr="001A40D4">
        <w:rPr>
          <w:rFonts w:ascii="Arial" w:hAnsi="Arial" w:cs="Arial"/>
          <w:sz w:val="22"/>
          <w:szCs w:val="22"/>
        </w:rPr>
        <w:t xml:space="preserve"> site survey report, architectural layout drawings, structural calculations, electrical schematics, mechanical design, equipment placement plans and specification documents (RIBA, 2019; CIOB, 2020). These are produced to BS EN ISO standards and approved by local building control (BSI, 2022). Documentation includes compliance statements, material </w:t>
      </w:r>
      <w:r w:rsidR="005E6D16" w:rsidRPr="001A40D4">
        <w:rPr>
          <w:rFonts w:ascii="Arial" w:hAnsi="Arial" w:cs="Arial"/>
          <w:sz w:val="22"/>
          <w:szCs w:val="22"/>
        </w:rPr>
        <w:t>specifications,</w:t>
      </w:r>
      <w:r w:rsidRPr="001A40D4">
        <w:rPr>
          <w:rFonts w:ascii="Arial" w:hAnsi="Arial" w:cs="Arial"/>
          <w:sz w:val="22"/>
          <w:szCs w:val="22"/>
        </w:rPr>
        <w:t xml:space="preserve"> and installation guidelines – forming the legal and technical basis for all works (HM Government, 2021). </w:t>
      </w:r>
    </w:p>
    <w:p w14:paraId="6245E3D3" w14:textId="77777777" w:rsidR="000B669B" w:rsidRDefault="00376A19" w:rsidP="001A40D4">
      <w:pPr>
        <w:spacing w:line="360" w:lineRule="auto"/>
        <w:rPr>
          <w:rFonts w:ascii="Arial" w:hAnsi="Arial" w:cs="Arial"/>
          <w:b/>
          <w:bCs/>
          <w:sz w:val="22"/>
          <w:szCs w:val="22"/>
        </w:rPr>
      </w:pPr>
      <w:r w:rsidRPr="000B669B">
        <w:rPr>
          <w:rFonts w:ascii="Arial" w:hAnsi="Arial" w:cs="Arial"/>
          <w:b/>
          <w:bCs/>
          <w:sz w:val="22"/>
          <w:szCs w:val="22"/>
        </w:rPr>
        <w:t>3.2 Renovated and Expanded Premises</w:t>
      </w:r>
    </w:p>
    <w:p w14:paraId="1DD589F3" w14:textId="184E8055" w:rsidR="00376A19" w:rsidRPr="000B669B" w:rsidRDefault="00376A19" w:rsidP="001A40D4">
      <w:pPr>
        <w:spacing w:line="360" w:lineRule="auto"/>
        <w:rPr>
          <w:rFonts w:ascii="Arial" w:hAnsi="Arial" w:cs="Arial"/>
          <w:b/>
          <w:bCs/>
          <w:sz w:val="22"/>
          <w:szCs w:val="22"/>
        </w:rPr>
      </w:pPr>
      <w:r w:rsidRPr="001A40D4">
        <w:rPr>
          <w:rFonts w:ascii="Arial" w:hAnsi="Arial" w:cs="Arial"/>
          <w:sz w:val="22"/>
          <w:szCs w:val="22"/>
        </w:rPr>
        <w:t xml:space="preserve">Physical transformation of the facility: 8 service bays created with clear workflow zones, new industrial-grade flooring, improved lighting (minimum 500 lux), upgraded ventilation and </w:t>
      </w:r>
      <w:r w:rsidRPr="001A40D4">
        <w:rPr>
          <w:rFonts w:ascii="Arial" w:hAnsi="Arial" w:cs="Arial"/>
          <w:sz w:val="22"/>
          <w:szCs w:val="22"/>
        </w:rPr>
        <w:lastRenderedPageBreak/>
        <w:t xml:space="preserve">heating systems, fire-rated partitioning and new electrical infrastructure (Bradley, 2020). Reception area enlarged and modernised with customer seating, information display and payment counter; staff facilities updated with rest area, changing rooms and welfare provisions meeting Workplace Regulations 1992 (HSE, 2020). All finishes are durable, washable and compliant with hygiene and safety standards (CEN, 2021). </w:t>
      </w:r>
    </w:p>
    <w:p w14:paraId="12365F9B" w14:textId="77777777" w:rsidR="00376A19" w:rsidRPr="000B669B" w:rsidRDefault="00376A19" w:rsidP="001A40D4">
      <w:pPr>
        <w:spacing w:line="360" w:lineRule="auto"/>
        <w:rPr>
          <w:rFonts w:ascii="Arial" w:hAnsi="Arial" w:cs="Arial"/>
          <w:b/>
          <w:bCs/>
          <w:sz w:val="22"/>
          <w:szCs w:val="22"/>
        </w:rPr>
      </w:pPr>
      <w:r w:rsidRPr="000B669B">
        <w:rPr>
          <w:rFonts w:ascii="Arial" w:hAnsi="Arial" w:cs="Arial"/>
          <w:b/>
          <w:bCs/>
          <w:sz w:val="22"/>
          <w:szCs w:val="22"/>
        </w:rPr>
        <w:t>3.3 Installed and Commissioned Equipment</w:t>
      </w:r>
    </w:p>
    <w:p w14:paraId="1DA7074A" w14:textId="162F7BF3" w:rsidR="00376A19" w:rsidRPr="001A40D4" w:rsidRDefault="00376A19" w:rsidP="001A40D4">
      <w:pPr>
        <w:spacing w:line="360" w:lineRule="auto"/>
        <w:rPr>
          <w:rFonts w:ascii="Arial" w:hAnsi="Arial" w:cs="Arial"/>
          <w:sz w:val="22"/>
          <w:szCs w:val="22"/>
        </w:rPr>
      </w:pPr>
      <w:r w:rsidRPr="001A40D4">
        <w:rPr>
          <w:rFonts w:ascii="Arial" w:hAnsi="Arial" w:cs="Arial"/>
          <w:sz w:val="22"/>
          <w:szCs w:val="22"/>
        </w:rPr>
        <w:t>Full workshop fit out:</w:t>
      </w:r>
    </w:p>
    <w:p w14:paraId="4EB97D2F" w14:textId="36B2E029" w:rsidR="00376A19" w:rsidRPr="001A40D4" w:rsidRDefault="00376A19" w:rsidP="001A40D4">
      <w:pPr>
        <w:spacing w:line="360" w:lineRule="auto"/>
        <w:rPr>
          <w:rFonts w:ascii="Arial" w:hAnsi="Arial" w:cs="Arial"/>
          <w:sz w:val="22"/>
          <w:szCs w:val="22"/>
        </w:rPr>
      </w:pPr>
      <w:r w:rsidRPr="001A40D4">
        <w:rPr>
          <w:rFonts w:ascii="Arial" w:hAnsi="Arial" w:cs="Arial"/>
          <w:sz w:val="22"/>
          <w:szCs w:val="22"/>
        </w:rPr>
        <w:t xml:space="preserve">* Four 4-post lifts (3.5 tonne capacity), two scissor lifts and one mobile column lift </w:t>
      </w:r>
    </w:p>
    <w:p w14:paraId="6AFCA6DB" w14:textId="77777777" w:rsidR="00376A19" w:rsidRPr="001A40D4" w:rsidRDefault="00376A19" w:rsidP="001A40D4">
      <w:pPr>
        <w:spacing w:line="360" w:lineRule="auto"/>
        <w:rPr>
          <w:rFonts w:ascii="Arial" w:hAnsi="Arial" w:cs="Arial"/>
          <w:sz w:val="22"/>
          <w:szCs w:val="22"/>
        </w:rPr>
      </w:pPr>
      <w:r w:rsidRPr="001A40D4">
        <w:rPr>
          <w:rFonts w:ascii="Arial" w:hAnsi="Arial" w:cs="Arial"/>
          <w:sz w:val="22"/>
          <w:szCs w:val="22"/>
        </w:rPr>
        <w:t>* 3D wheel alignment system, tyre changers, wheel balancers and brake testers.</w:t>
      </w:r>
    </w:p>
    <w:p w14:paraId="26FE01F8" w14:textId="77777777" w:rsidR="00376A19" w:rsidRPr="001A40D4" w:rsidRDefault="00376A19" w:rsidP="001A40D4">
      <w:pPr>
        <w:spacing w:line="360" w:lineRule="auto"/>
        <w:rPr>
          <w:rFonts w:ascii="Arial" w:hAnsi="Arial" w:cs="Arial"/>
          <w:sz w:val="22"/>
          <w:szCs w:val="22"/>
        </w:rPr>
      </w:pPr>
      <w:r w:rsidRPr="001A40D4">
        <w:rPr>
          <w:rFonts w:ascii="Arial" w:hAnsi="Arial" w:cs="Arial"/>
          <w:sz w:val="22"/>
          <w:szCs w:val="22"/>
        </w:rPr>
        <w:t>* EV service package: high-voltage insulation tester, battery analyser, dedicated diagnostic unit and 22kW AC charging point (BEIS, 2023).</w:t>
      </w:r>
    </w:p>
    <w:p w14:paraId="477BB63A" w14:textId="77777777" w:rsidR="00376A19" w:rsidRPr="001A40D4" w:rsidRDefault="00376A19" w:rsidP="001A40D4">
      <w:pPr>
        <w:spacing w:line="360" w:lineRule="auto"/>
        <w:rPr>
          <w:rFonts w:ascii="Arial" w:hAnsi="Arial" w:cs="Arial"/>
          <w:sz w:val="22"/>
          <w:szCs w:val="22"/>
        </w:rPr>
      </w:pPr>
      <w:r w:rsidRPr="001A40D4">
        <w:rPr>
          <w:rFonts w:ascii="Arial" w:hAnsi="Arial" w:cs="Arial"/>
          <w:sz w:val="22"/>
          <w:szCs w:val="22"/>
        </w:rPr>
        <w:t>* Modern diagnostic tools for petrol, diesel and hybrid vehicles, including latest OBD and CAN bus systems.</w:t>
      </w:r>
    </w:p>
    <w:p w14:paraId="63C546E7" w14:textId="5490DFD2" w:rsidR="00376A19" w:rsidRPr="001A40D4" w:rsidRDefault="00376A19" w:rsidP="001A40D4">
      <w:pPr>
        <w:spacing w:line="360" w:lineRule="auto"/>
        <w:rPr>
          <w:rFonts w:ascii="Arial" w:hAnsi="Arial" w:cs="Arial"/>
          <w:sz w:val="22"/>
          <w:szCs w:val="22"/>
        </w:rPr>
      </w:pPr>
      <w:r w:rsidRPr="001A40D4">
        <w:rPr>
          <w:rFonts w:ascii="Arial" w:hAnsi="Arial" w:cs="Arial"/>
          <w:sz w:val="22"/>
          <w:szCs w:val="22"/>
        </w:rPr>
        <w:t xml:space="preserve">* Office IT: new workstations, service management software, customer database and booking system </w:t>
      </w:r>
    </w:p>
    <w:p w14:paraId="223DEB27" w14:textId="7CC73147" w:rsidR="00376A19" w:rsidRPr="001A40D4" w:rsidRDefault="00376A19" w:rsidP="001A40D4">
      <w:pPr>
        <w:spacing w:line="360" w:lineRule="auto"/>
        <w:rPr>
          <w:rFonts w:ascii="Arial" w:hAnsi="Arial" w:cs="Arial"/>
          <w:sz w:val="22"/>
          <w:szCs w:val="22"/>
        </w:rPr>
      </w:pPr>
      <w:r w:rsidRPr="001A40D4">
        <w:rPr>
          <w:rFonts w:ascii="Arial" w:hAnsi="Arial" w:cs="Arial"/>
          <w:sz w:val="22"/>
          <w:szCs w:val="22"/>
        </w:rPr>
        <w:t xml:space="preserve">Every item is installed, </w:t>
      </w:r>
      <w:r w:rsidR="008C7623" w:rsidRPr="001A40D4">
        <w:rPr>
          <w:rFonts w:ascii="Arial" w:hAnsi="Arial" w:cs="Arial"/>
          <w:sz w:val="22"/>
          <w:szCs w:val="22"/>
        </w:rPr>
        <w:t>evaluated</w:t>
      </w:r>
      <w:r w:rsidRPr="001A40D4">
        <w:rPr>
          <w:rFonts w:ascii="Arial" w:hAnsi="Arial" w:cs="Arial"/>
          <w:sz w:val="22"/>
          <w:szCs w:val="22"/>
        </w:rPr>
        <w:t>, calibrated and supplied with manufacturer documentation and warranty certificates</w:t>
      </w:r>
      <w:r w:rsidR="00CD2473" w:rsidRPr="001A40D4">
        <w:rPr>
          <w:rFonts w:ascii="Arial" w:hAnsi="Arial" w:cs="Arial"/>
          <w:sz w:val="22"/>
          <w:szCs w:val="22"/>
        </w:rPr>
        <w:t>.</w:t>
      </w:r>
    </w:p>
    <w:p w14:paraId="2499F453" w14:textId="77777777" w:rsidR="00376A19" w:rsidRPr="001D0C65" w:rsidRDefault="00376A19" w:rsidP="001A40D4">
      <w:pPr>
        <w:spacing w:line="360" w:lineRule="auto"/>
        <w:rPr>
          <w:rFonts w:ascii="Arial" w:hAnsi="Arial" w:cs="Arial"/>
          <w:b/>
          <w:bCs/>
          <w:sz w:val="22"/>
          <w:szCs w:val="22"/>
        </w:rPr>
      </w:pPr>
      <w:r w:rsidRPr="001D0C65">
        <w:rPr>
          <w:rFonts w:ascii="Arial" w:hAnsi="Arial" w:cs="Arial"/>
          <w:b/>
          <w:bCs/>
          <w:sz w:val="22"/>
          <w:szCs w:val="22"/>
        </w:rPr>
        <w:t>3.4 Operational Manuals and Procedures</w:t>
      </w:r>
    </w:p>
    <w:p w14:paraId="22CA82A7" w14:textId="3379860F" w:rsidR="00376A19" w:rsidRPr="001A40D4" w:rsidRDefault="00376A19" w:rsidP="001A40D4">
      <w:pPr>
        <w:spacing w:line="360" w:lineRule="auto"/>
        <w:rPr>
          <w:rFonts w:ascii="Arial" w:hAnsi="Arial" w:cs="Arial"/>
          <w:sz w:val="22"/>
          <w:szCs w:val="22"/>
        </w:rPr>
      </w:pPr>
      <w:r w:rsidRPr="001A40D4">
        <w:rPr>
          <w:rFonts w:ascii="Arial" w:hAnsi="Arial" w:cs="Arial"/>
          <w:sz w:val="22"/>
          <w:szCs w:val="22"/>
        </w:rPr>
        <w:t>Standardised documentation package: service process guides, equipment operation manuals, safety protocols, EV working procedures, quality checklists and maintenance schedules</w:t>
      </w:r>
      <w:r w:rsidR="00AB649E" w:rsidRPr="001A40D4">
        <w:rPr>
          <w:rFonts w:ascii="Arial" w:hAnsi="Arial" w:cs="Arial"/>
          <w:sz w:val="22"/>
          <w:szCs w:val="22"/>
        </w:rPr>
        <w:t>.</w:t>
      </w:r>
      <w:r w:rsidRPr="001A40D4">
        <w:rPr>
          <w:rFonts w:ascii="Arial" w:hAnsi="Arial" w:cs="Arial"/>
          <w:sz w:val="22"/>
          <w:szCs w:val="22"/>
        </w:rPr>
        <w:t xml:space="preserve"> All aligned with ISO 9001:2022 and industry best practice, ensuring consistency, safety and quality control</w:t>
      </w:r>
      <w:r w:rsidR="00AB649E" w:rsidRPr="001A40D4">
        <w:rPr>
          <w:rFonts w:ascii="Arial" w:hAnsi="Arial" w:cs="Arial"/>
          <w:sz w:val="22"/>
          <w:szCs w:val="22"/>
        </w:rPr>
        <w:t>.</w:t>
      </w:r>
      <w:r w:rsidRPr="001A40D4">
        <w:rPr>
          <w:rFonts w:ascii="Arial" w:hAnsi="Arial" w:cs="Arial"/>
          <w:sz w:val="22"/>
          <w:szCs w:val="22"/>
        </w:rPr>
        <w:t xml:space="preserve"> These documents form the basis of daily work and future training. Source: BSI (2022), HSE (2022), PMI (2021).</w:t>
      </w:r>
    </w:p>
    <w:p w14:paraId="6A117C15" w14:textId="77777777" w:rsidR="00831478" w:rsidRPr="001D0C65" w:rsidRDefault="00376A19" w:rsidP="001A40D4">
      <w:pPr>
        <w:spacing w:line="360" w:lineRule="auto"/>
        <w:rPr>
          <w:rFonts w:ascii="Arial" w:hAnsi="Arial" w:cs="Arial"/>
          <w:b/>
          <w:bCs/>
          <w:sz w:val="22"/>
          <w:szCs w:val="22"/>
        </w:rPr>
      </w:pPr>
      <w:r w:rsidRPr="001D0C65">
        <w:rPr>
          <w:rFonts w:ascii="Arial" w:hAnsi="Arial" w:cs="Arial"/>
          <w:b/>
          <w:bCs/>
          <w:sz w:val="22"/>
          <w:szCs w:val="22"/>
        </w:rPr>
        <w:t>3.5 Trained and Certified Workforce</w:t>
      </w:r>
    </w:p>
    <w:p w14:paraId="696694E0" w14:textId="5BA87EB3" w:rsidR="00376A19" w:rsidRPr="001A40D4" w:rsidRDefault="00376A19" w:rsidP="001A40D4">
      <w:pPr>
        <w:spacing w:line="360" w:lineRule="auto"/>
        <w:rPr>
          <w:rFonts w:ascii="Arial" w:hAnsi="Arial" w:cs="Arial"/>
          <w:sz w:val="22"/>
          <w:szCs w:val="22"/>
        </w:rPr>
      </w:pPr>
      <w:r w:rsidRPr="001A40D4">
        <w:rPr>
          <w:rFonts w:ascii="Arial" w:hAnsi="Arial" w:cs="Arial"/>
          <w:sz w:val="22"/>
          <w:szCs w:val="22"/>
        </w:rPr>
        <w:t>All 12 technical staff complete structured training:</w:t>
      </w:r>
    </w:p>
    <w:p w14:paraId="48BEB5D9" w14:textId="5818B30E" w:rsidR="00376A19" w:rsidRPr="001A40D4" w:rsidRDefault="00376A19" w:rsidP="001A40D4">
      <w:pPr>
        <w:spacing w:line="360" w:lineRule="auto"/>
        <w:rPr>
          <w:rFonts w:ascii="Arial" w:hAnsi="Arial" w:cs="Arial"/>
          <w:sz w:val="22"/>
          <w:szCs w:val="22"/>
        </w:rPr>
      </w:pPr>
      <w:r w:rsidRPr="001A40D4">
        <w:rPr>
          <w:rFonts w:ascii="Arial" w:hAnsi="Arial" w:cs="Arial"/>
          <w:sz w:val="22"/>
          <w:szCs w:val="22"/>
        </w:rPr>
        <w:t xml:space="preserve">* Equipment installation, operation and safe use (2 days) </w:t>
      </w:r>
    </w:p>
    <w:p w14:paraId="2CFB23C0" w14:textId="469A1679" w:rsidR="00376A19" w:rsidRPr="001A40D4" w:rsidRDefault="00376A19" w:rsidP="001A40D4">
      <w:pPr>
        <w:spacing w:line="360" w:lineRule="auto"/>
        <w:rPr>
          <w:rFonts w:ascii="Arial" w:hAnsi="Arial" w:cs="Arial"/>
          <w:sz w:val="22"/>
          <w:szCs w:val="22"/>
        </w:rPr>
      </w:pPr>
      <w:r w:rsidRPr="001A40D4">
        <w:rPr>
          <w:rFonts w:ascii="Arial" w:hAnsi="Arial" w:cs="Arial"/>
          <w:sz w:val="22"/>
          <w:szCs w:val="22"/>
        </w:rPr>
        <w:t xml:space="preserve">* EV safety awareness, high-voltage handling and specific service procedures (3 days, accredited) </w:t>
      </w:r>
    </w:p>
    <w:p w14:paraId="7B43EEA8" w14:textId="205CF980" w:rsidR="00376A19" w:rsidRPr="001A40D4" w:rsidRDefault="00376A19" w:rsidP="001A40D4">
      <w:pPr>
        <w:spacing w:line="360" w:lineRule="auto"/>
        <w:rPr>
          <w:rFonts w:ascii="Arial" w:hAnsi="Arial" w:cs="Arial"/>
          <w:sz w:val="22"/>
          <w:szCs w:val="22"/>
        </w:rPr>
      </w:pPr>
      <w:r w:rsidRPr="001A40D4">
        <w:rPr>
          <w:rFonts w:ascii="Arial" w:hAnsi="Arial" w:cs="Arial"/>
          <w:sz w:val="22"/>
          <w:szCs w:val="22"/>
        </w:rPr>
        <w:t xml:space="preserve">* Quality management and process compliance (1 day) </w:t>
      </w:r>
    </w:p>
    <w:p w14:paraId="46B4BC13" w14:textId="77777777" w:rsidR="00376A19" w:rsidRPr="00017885" w:rsidRDefault="00376A19" w:rsidP="001A40D4">
      <w:pPr>
        <w:spacing w:line="360" w:lineRule="auto"/>
        <w:rPr>
          <w:rFonts w:ascii="Arial" w:hAnsi="Arial" w:cs="Arial"/>
          <w:b/>
          <w:bCs/>
          <w:sz w:val="22"/>
          <w:szCs w:val="22"/>
        </w:rPr>
      </w:pPr>
      <w:r w:rsidRPr="00017885">
        <w:rPr>
          <w:rFonts w:ascii="Arial" w:hAnsi="Arial" w:cs="Arial"/>
          <w:b/>
          <w:bCs/>
          <w:sz w:val="22"/>
          <w:szCs w:val="22"/>
        </w:rPr>
        <w:t>3.6 Compliance and Accreditation Certifications</w:t>
      </w:r>
    </w:p>
    <w:p w14:paraId="7ACBB2E4" w14:textId="77777777" w:rsidR="00376A19" w:rsidRPr="001A40D4" w:rsidRDefault="00376A19" w:rsidP="001A40D4">
      <w:pPr>
        <w:spacing w:line="360" w:lineRule="auto"/>
        <w:rPr>
          <w:rFonts w:ascii="Arial" w:hAnsi="Arial" w:cs="Arial"/>
          <w:sz w:val="22"/>
          <w:szCs w:val="22"/>
        </w:rPr>
      </w:pPr>
      <w:r w:rsidRPr="001A40D4">
        <w:rPr>
          <w:rFonts w:ascii="Arial" w:hAnsi="Arial" w:cs="Arial"/>
          <w:sz w:val="22"/>
          <w:szCs w:val="22"/>
        </w:rPr>
        <w:lastRenderedPageBreak/>
        <w:t>Full set of legal and industry approvals:</w:t>
      </w:r>
    </w:p>
    <w:p w14:paraId="14DA51DE" w14:textId="77777777" w:rsidR="00376A19" w:rsidRPr="001A40D4" w:rsidRDefault="00376A19" w:rsidP="001A40D4">
      <w:pPr>
        <w:spacing w:line="360" w:lineRule="auto"/>
        <w:rPr>
          <w:rFonts w:ascii="Arial" w:hAnsi="Arial" w:cs="Arial"/>
          <w:sz w:val="22"/>
          <w:szCs w:val="22"/>
        </w:rPr>
      </w:pPr>
      <w:r w:rsidRPr="001A40D4">
        <w:rPr>
          <w:rFonts w:ascii="Arial" w:hAnsi="Arial" w:cs="Arial"/>
          <w:sz w:val="22"/>
          <w:szCs w:val="22"/>
        </w:rPr>
        <w:t>* Building Regulations Completion Certificate (HM Government, 2021).</w:t>
      </w:r>
    </w:p>
    <w:p w14:paraId="4AEAC15D" w14:textId="055AA27D" w:rsidR="00376A19" w:rsidRPr="001A40D4" w:rsidRDefault="00376A19" w:rsidP="001A40D4">
      <w:pPr>
        <w:spacing w:line="360" w:lineRule="auto"/>
        <w:rPr>
          <w:rFonts w:ascii="Arial" w:hAnsi="Arial" w:cs="Arial"/>
          <w:sz w:val="22"/>
          <w:szCs w:val="22"/>
        </w:rPr>
      </w:pPr>
      <w:r w:rsidRPr="001A40D4">
        <w:rPr>
          <w:rFonts w:ascii="Arial" w:hAnsi="Arial" w:cs="Arial"/>
          <w:sz w:val="22"/>
          <w:szCs w:val="22"/>
        </w:rPr>
        <w:t xml:space="preserve">* Electrical Installation Certificate </w:t>
      </w:r>
    </w:p>
    <w:p w14:paraId="10EE8981" w14:textId="01183BC7" w:rsidR="00376A19" w:rsidRPr="001A40D4" w:rsidRDefault="00376A19" w:rsidP="001A40D4">
      <w:pPr>
        <w:spacing w:line="360" w:lineRule="auto"/>
        <w:rPr>
          <w:rFonts w:ascii="Arial" w:hAnsi="Arial" w:cs="Arial"/>
          <w:sz w:val="22"/>
          <w:szCs w:val="22"/>
        </w:rPr>
      </w:pPr>
      <w:r w:rsidRPr="001A40D4">
        <w:rPr>
          <w:rFonts w:ascii="Arial" w:hAnsi="Arial" w:cs="Arial"/>
          <w:sz w:val="22"/>
          <w:szCs w:val="22"/>
        </w:rPr>
        <w:t xml:space="preserve">* Health &amp; Safety Compliance Statement </w:t>
      </w:r>
    </w:p>
    <w:p w14:paraId="56F63646" w14:textId="688E617D" w:rsidR="00376A19" w:rsidRPr="001A40D4" w:rsidRDefault="00376A19" w:rsidP="001A40D4">
      <w:pPr>
        <w:spacing w:line="360" w:lineRule="auto"/>
        <w:rPr>
          <w:rFonts w:ascii="Arial" w:hAnsi="Arial" w:cs="Arial"/>
          <w:sz w:val="22"/>
          <w:szCs w:val="22"/>
        </w:rPr>
      </w:pPr>
      <w:r w:rsidRPr="001A40D4">
        <w:rPr>
          <w:rFonts w:ascii="Arial" w:hAnsi="Arial" w:cs="Arial"/>
          <w:sz w:val="22"/>
          <w:szCs w:val="22"/>
        </w:rPr>
        <w:t xml:space="preserve">* ISO 9001:2022 Quality System Certification </w:t>
      </w:r>
      <w:r w:rsidR="008C04BD">
        <w:rPr>
          <w:rFonts w:ascii="Arial" w:hAnsi="Arial" w:cs="Arial"/>
          <w:sz w:val="22"/>
          <w:szCs w:val="22"/>
        </w:rPr>
        <w:t>(</w:t>
      </w:r>
      <w:r w:rsidR="0044266A">
        <w:rPr>
          <w:rFonts w:ascii="Arial" w:hAnsi="Arial" w:cs="Arial"/>
          <w:sz w:val="22"/>
          <w:szCs w:val="22"/>
        </w:rPr>
        <w:t>BSI,2022).</w:t>
      </w:r>
    </w:p>
    <w:p w14:paraId="410BE557" w14:textId="3E841FD7" w:rsidR="00376A19" w:rsidRDefault="00376A19" w:rsidP="001A40D4">
      <w:pPr>
        <w:spacing w:line="360" w:lineRule="auto"/>
        <w:rPr>
          <w:rFonts w:ascii="Arial" w:hAnsi="Arial" w:cs="Arial"/>
          <w:sz w:val="22"/>
          <w:szCs w:val="22"/>
        </w:rPr>
      </w:pPr>
      <w:r w:rsidRPr="001A40D4">
        <w:rPr>
          <w:rFonts w:ascii="Arial" w:hAnsi="Arial" w:cs="Arial"/>
          <w:sz w:val="22"/>
          <w:szCs w:val="22"/>
        </w:rPr>
        <w:t>* Automotive Industry recognised accreditation</w:t>
      </w:r>
      <w:r w:rsidR="0044266A">
        <w:rPr>
          <w:rFonts w:ascii="Arial" w:hAnsi="Arial" w:cs="Arial"/>
          <w:sz w:val="22"/>
          <w:szCs w:val="22"/>
        </w:rPr>
        <w:t>.</w:t>
      </w:r>
    </w:p>
    <w:p w14:paraId="6629781B" w14:textId="77F3273A" w:rsidR="00967008" w:rsidRDefault="00967008" w:rsidP="001A40D4">
      <w:pPr>
        <w:spacing w:line="360" w:lineRule="auto"/>
        <w:rPr>
          <w:rFonts w:ascii="Arial" w:hAnsi="Arial" w:cs="Arial"/>
          <w:sz w:val="22"/>
          <w:szCs w:val="22"/>
        </w:rPr>
      </w:pPr>
      <w:r>
        <w:rPr>
          <w:rFonts w:ascii="Arial" w:hAnsi="Arial" w:cs="Arial"/>
          <w:sz w:val="22"/>
          <w:szCs w:val="22"/>
        </w:rPr>
        <w:t>Th</w:t>
      </w:r>
      <w:r w:rsidR="003D3036">
        <w:rPr>
          <w:rFonts w:ascii="Arial" w:hAnsi="Arial" w:cs="Arial"/>
          <w:sz w:val="22"/>
          <w:szCs w:val="22"/>
        </w:rPr>
        <w:t xml:space="preserve">ese confirm the centre </w:t>
      </w:r>
      <w:r w:rsidR="00573492">
        <w:rPr>
          <w:rFonts w:ascii="Arial" w:hAnsi="Arial" w:cs="Arial"/>
          <w:sz w:val="22"/>
          <w:szCs w:val="22"/>
        </w:rPr>
        <w:t>uses</w:t>
      </w:r>
      <w:r w:rsidR="008151FA">
        <w:rPr>
          <w:rFonts w:ascii="Arial" w:hAnsi="Arial" w:cs="Arial"/>
          <w:sz w:val="22"/>
          <w:szCs w:val="22"/>
        </w:rPr>
        <w:t xml:space="preserve"> legally, safely </w:t>
      </w:r>
      <w:r w:rsidR="00E85144">
        <w:rPr>
          <w:rFonts w:ascii="Arial" w:hAnsi="Arial" w:cs="Arial"/>
          <w:sz w:val="22"/>
          <w:szCs w:val="22"/>
        </w:rPr>
        <w:t xml:space="preserve">and to recognised standards essential for </w:t>
      </w:r>
      <w:r w:rsidR="00B334EB">
        <w:rPr>
          <w:rFonts w:ascii="Arial" w:hAnsi="Arial" w:cs="Arial"/>
          <w:sz w:val="22"/>
          <w:szCs w:val="22"/>
        </w:rPr>
        <w:t>insurance, liability</w:t>
      </w:r>
      <w:r w:rsidR="00A574ED">
        <w:rPr>
          <w:rFonts w:ascii="Arial" w:hAnsi="Arial" w:cs="Arial"/>
          <w:sz w:val="22"/>
          <w:szCs w:val="22"/>
        </w:rPr>
        <w:t xml:space="preserve"> and customer confi</w:t>
      </w:r>
      <w:r w:rsidR="00B334EB">
        <w:rPr>
          <w:rFonts w:ascii="Arial" w:hAnsi="Arial" w:cs="Arial"/>
          <w:sz w:val="22"/>
          <w:szCs w:val="22"/>
        </w:rPr>
        <w:t>dence.</w:t>
      </w:r>
    </w:p>
    <w:p w14:paraId="68A60426" w14:textId="23944B58" w:rsidR="00BF14D7" w:rsidRPr="00CD3B34" w:rsidRDefault="00BF14D7" w:rsidP="001A40D4">
      <w:pPr>
        <w:spacing w:line="360" w:lineRule="auto"/>
        <w:rPr>
          <w:rFonts w:ascii="Arial" w:hAnsi="Arial" w:cs="Arial"/>
          <w:b/>
          <w:bCs/>
          <w:sz w:val="22"/>
          <w:szCs w:val="22"/>
        </w:rPr>
      </w:pPr>
      <w:r w:rsidRPr="00CD3B34">
        <w:rPr>
          <w:rFonts w:ascii="Arial" w:hAnsi="Arial" w:cs="Arial"/>
          <w:b/>
          <w:bCs/>
          <w:sz w:val="22"/>
          <w:szCs w:val="22"/>
        </w:rPr>
        <w:t>3.7 Stak</w:t>
      </w:r>
      <w:r w:rsidR="00CF0301" w:rsidRPr="00CD3B34">
        <w:rPr>
          <w:rFonts w:ascii="Arial" w:hAnsi="Arial" w:cs="Arial"/>
          <w:b/>
          <w:bCs/>
          <w:sz w:val="22"/>
          <w:szCs w:val="22"/>
        </w:rPr>
        <w:t>eholder Ident</w:t>
      </w:r>
      <w:r w:rsidR="00F61F0F" w:rsidRPr="00CD3B34">
        <w:rPr>
          <w:rFonts w:ascii="Arial" w:hAnsi="Arial" w:cs="Arial"/>
          <w:b/>
          <w:bCs/>
          <w:sz w:val="22"/>
          <w:szCs w:val="22"/>
        </w:rPr>
        <w:t>ification and Associated Deliver</w:t>
      </w:r>
      <w:r w:rsidR="00FC7488" w:rsidRPr="00CD3B34">
        <w:rPr>
          <w:rFonts w:ascii="Arial" w:hAnsi="Arial" w:cs="Arial"/>
          <w:b/>
          <w:bCs/>
          <w:sz w:val="22"/>
          <w:szCs w:val="22"/>
        </w:rPr>
        <w:t>ables</w:t>
      </w:r>
    </w:p>
    <w:tbl>
      <w:tblPr>
        <w:tblStyle w:val="TableGrid"/>
        <w:tblW w:w="0" w:type="auto"/>
        <w:tblLook w:val="04A0" w:firstRow="1" w:lastRow="0" w:firstColumn="1" w:lastColumn="0" w:noHBand="0" w:noVBand="1"/>
      </w:tblPr>
      <w:tblGrid>
        <w:gridCol w:w="2254"/>
        <w:gridCol w:w="2254"/>
        <w:gridCol w:w="2254"/>
        <w:gridCol w:w="2254"/>
      </w:tblGrid>
      <w:tr w:rsidR="00BB74EA" w:rsidRPr="00CD3B34" w14:paraId="47908404" w14:textId="77777777" w:rsidTr="00CD3B34">
        <w:tc>
          <w:tcPr>
            <w:tcW w:w="2254" w:type="dxa"/>
            <w:shd w:val="clear" w:color="auto" w:fill="A5C9EB" w:themeFill="text2" w:themeFillTint="40"/>
          </w:tcPr>
          <w:p w14:paraId="352E94BE" w14:textId="2B716A6E" w:rsidR="00BB74EA" w:rsidRPr="00CD3B34" w:rsidRDefault="0015005E" w:rsidP="001A40D4">
            <w:pPr>
              <w:spacing w:line="360" w:lineRule="auto"/>
              <w:rPr>
                <w:rFonts w:ascii="Arial" w:hAnsi="Arial" w:cs="Arial"/>
                <w:b/>
                <w:bCs/>
                <w:color w:val="80340D" w:themeColor="accent2" w:themeShade="80"/>
                <w:sz w:val="22"/>
                <w:szCs w:val="22"/>
              </w:rPr>
            </w:pPr>
            <w:r w:rsidRPr="00CD3B34">
              <w:rPr>
                <w:rFonts w:ascii="Arial" w:hAnsi="Arial" w:cs="Arial"/>
                <w:b/>
                <w:bCs/>
                <w:color w:val="80340D" w:themeColor="accent2" w:themeShade="80"/>
                <w:sz w:val="22"/>
                <w:szCs w:val="22"/>
              </w:rPr>
              <w:t>Stakeholder Group</w:t>
            </w:r>
          </w:p>
        </w:tc>
        <w:tc>
          <w:tcPr>
            <w:tcW w:w="2254" w:type="dxa"/>
            <w:shd w:val="clear" w:color="auto" w:fill="A5C9EB" w:themeFill="text2" w:themeFillTint="40"/>
          </w:tcPr>
          <w:p w14:paraId="570CFE82" w14:textId="05DA2F78" w:rsidR="00BB74EA" w:rsidRPr="00CD3B34" w:rsidRDefault="0015005E" w:rsidP="001A40D4">
            <w:pPr>
              <w:spacing w:line="360" w:lineRule="auto"/>
              <w:rPr>
                <w:rFonts w:ascii="Arial" w:hAnsi="Arial" w:cs="Arial"/>
                <w:b/>
                <w:bCs/>
                <w:color w:val="80340D" w:themeColor="accent2" w:themeShade="80"/>
                <w:sz w:val="22"/>
                <w:szCs w:val="22"/>
              </w:rPr>
            </w:pPr>
            <w:r w:rsidRPr="00CD3B34">
              <w:rPr>
                <w:rFonts w:ascii="Arial" w:hAnsi="Arial" w:cs="Arial"/>
                <w:b/>
                <w:bCs/>
                <w:color w:val="80340D" w:themeColor="accent2" w:themeShade="80"/>
                <w:sz w:val="22"/>
                <w:szCs w:val="22"/>
              </w:rPr>
              <w:t>Key Representatives</w:t>
            </w:r>
          </w:p>
        </w:tc>
        <w:tc>
          <w:tcPr>
            <w:tcW w:w="2254" w:type="dxa"/>
            <w:shd w:val="clear" w:color="auto" w:fill="A5C9EB" w:themeFill="text2" w:themeFillTint="40"/>
          </w:tcPr>
          <w:p w14:paraId="288CB7FD" w14:textId="65F0EA2B" w:rsidR="00BB74EA" w:rsidRPr="00CD3B34" w:rsidRDefault="0015005E" w:rsidP="001A40D4">
            <w:pPr>
              <w:spacing w:line="360" w:lineRule="auto"/>
              <w:rPr>
                <w:rFonts w:ascii="Arial" w:hAnsi="Arial" w:cs="Arial"/>
                <w:b/>
                <w:bCs/>
                <w:color w:val="80340D" w:themeColor="accent2" w:themeShade="80"/>
                <w:sz w:val="22"/>
                <w:szCs w:val="22"/>
              </w:rPr>
            </w:pPr>
            <w:r w:rsidRPr="00CD3B34">
              <w:rPr>
                <w:rFonts w:ascii="Arial" w:hAnsi="Arial" w:cs="Arial"/>
                <w:b/>
                <w:bCs/>
                <w:color w:val="80340D" w:themeColor="accent2" w:themeShade="80"/>
                <w:sz w:val="22"/>
                <w:szCs w:val="22"/>
              </w:rPr>
              <w:t>Associated Deliverables</w:t>
            </w:r>
          </w:p>
        </w:tc>
        <w:tc>
          <w:tcPr>
            <w:tcW w:w="2254" w:type="dxa"/>
            <w:shd w:val="clear" w:color="auto" w:fill="A5C9EB" w:themeFill="text2" w:themeFillTint="40"/>
          </w:tcPr>
          <w:p w14:paraId="62941742" w14:textId="77777777" w:rsidR="0015005E" w:rsidRPr="00CD3B34" w:rsidRDefault="0015005E" w:rsidP="0015005E">
            <w:pPr>
              <w:spacing w:line="360" w:lineRule="auto"/>
              <w:rPr>
                <w:rFonts w:ascii="Arial" w:hAnsi="Arial" w:cs="Arial"/>
                <w:b/>
                <w:bCs/>
                <w:color w:val="80340D" w:themeColor="accent2" w:themeShade="80"/>
                <w:sz w:val="22"/>
                <w:szCs w:val="22"/>
              </w:rPr>
            </w:pPr>
            <w:r w:rsidRPr="00CD3B34">
              <w:rPr>
                <w:rFonts w:ascii="Arial" w:hAnsi="Arial" w:cs="Arial"/>
                <w:b/>
                <w:bCs/>
                <w:color w:val="80340D" w:themeColor="accent2" w:themeShade="80"/>
                <w:sz w:val="22"/>
                <w:szCs w:val="22"/>
              </w:rPr>
              <w:t>Interest / Influence</w:t>
            </w:r>
            <w:r w:rsidRPr="00CD3B34">
              <w:rPr>
                <w:rFonts w:ascii="Arial" w:hAnsi="Arial" w:cs="Arial"/>
                <w:b/>
                <w:bCs/>
                <w:color w:val="80340D" w:themeColor="accent2" w:themeShade="80"/>
                <w:sz w:val="22"/>
                <w:szCs w:val="22"/>
              </w:rPr>
              <w:tab/>
            </w:r>
          </w:p>
          <w:p w14:paraId="397B3AEE" w14:textId="77777777" w:rsidR="00BB74EA" w:rsidRPr="00CD3B34" w:rsidRDefault="00BB74EA" w:rsidP="001A40D4">
            <w:pPr>
              <w:spacing w:line="360" w:lineRule="auto"/>
              <w:rPr>
                <w:rFonts w:ascii="Arial" w:hAnsi="Arial" w:cs="Arial"/>
                <w:b/>
                <w:bCs/>
                <w:color w:val="80340D" w:themeColor="accent2" w:themeShade="80"/>
                <w:sz w:val="22"/>
                <w:szCs w:val="22"/>
              </w:rPr>
            </w:pPr>
          </w:p>
        </w:tc>
      </w:tr>
      <w:tr w:rsidR="00BB74EA" w:rsidRPr="00CD3B34" w14:paraId="0075E11F" w14:textId="77777777" w:rsidTr="00CD3B34">
        <w:tc>
          <w:tcPr>
            <w:tcW w:w="2254" w:type="dxa"/>
            <w:shd w:val="clear" w:color="auto" w:fill="E8E8E8" w:themeFill="background2"/>
          </w:tcPr>
          <w:p w14:paraId="0E257934" w14:textId="00AE5F33" w:rsidR="00BB74EA" w:rsidRPr="00CD3B34" w:rsidRDefault="007E131C" w:rsidP="001A40D4">
            <w:pPr>
              <w:spacing w:line="360" w:lineRule="auto"/>
              <w:rPr>
                <w:rFonts w:ascii="Arial" w:hAnsi="Arial" w:cs="Arial"/>
                <w:sz w:val="22"/>
                <w:szCs w:val="22"/>
              </w:rPr>
            </w:pPr>
            <w:r w:rsidRPr="00CD3B34">
              <w:rPr>
                <w:rFonts w:ascii="Arial" w:hAnsi="Arial" w:cs="Arial"/>
                <w:sz w:val="22"/>
                <w:szCs w:val="22"/>
              </w:rPr>
              <w:t>Client / Owner</w:t>
            </w:r>
          </w:p>
        </w:tc>
        <w:tc>
          <w:tcPr>
            <w:tcW w:w="2254" w:type="dxa"/>
            <w:shd w:val="clear" w:color="auto" w:fill="E8E8E8" w:themeFill="background2"/>
          </w:tcPr>
          <w:p w14:paraId="4EA77B02" w14:textId="481A5E09" w:rsidR="00BB74EA" w:rsidRPr="00CD3B34" w:rsidRDefault="007E131C" w:rsidP="001A40D4">
            <w:pPr>
              <w:spacing w:line="360" w:lineRule="auto"/>
              <w:rPr>
                <w:rFonts w:ascii="Arial" w:hAnsi="Arial" w:cs="Arial"/>
                <w:sz w:val="22"/>
                <w:szCs w:val="22"/>
              </w:rPr>
            </w:pPr>
            <w:r w:rsidRPr="00CD3B34">
              <w:rPr>
                <w:rFonts w:ascii="Arial" w:hAnsi="Arial" w:cs="Arial"/>
                <w:sz w:val="22"/>
                <w:szCs w:val="22"/>
              </w:rPr>
              <w:t>Centre Management Team</w:t>
            </w:r>
          </w:p>
        </w:tc>
        <w:tc>
          <w:tcPr>
            <w:tcW w:w="2254" w:type="dxa"/>
            <w:shd w:val="clear" w:color="auto" w:fill="E8E8E8" w:themeFill="background2"/>
          </w:tcPr>
          <w:p w14:paraId="0A26E1A2" w14:textId="06AA36F5" w:rsidR="00BB74EA" w:rsidRPr="00CD3B34" w:rsidRDefault="00A422A0" w:rsidP="001A40D4">
            <w:pPr>
              <w:spacing w:line="360" w:lineRule="auto"/>
              <w:rPr>
                <w:rFonts w:ascii="Arial" w:hAnsi="Arial" w:cs="Arial"/>
                <w:sz w:val="22"/>
                <w:szCs w:val="22"/>
              </w:rPr>
            </w:pPr>
            <w:r w:rsidRPr="00CD3B34">
              <w:rPr>
                <w:rFonts w:ascii="Arial" w:hAnsi="Arial" w:cs="Arial"/>
                <w:sz w:val="22"/>
                <w:szCs w:val="22"/>
              </w:rPr>
              <w:t>Full facility, all certifications, handover pack, final report</w:t>
            </w:r>
          </w:p>
        </w:tc>
        <w:tc>
          <w:tcPr>
            <w:tcW w:w="2254" w:type="dxa"/>
            <w:shd w:val="clear" w:color="auto" w:fill="E8E8E8" w:themeFill="background2"/>
          </w:tcPr>
          <w:p w14:paraId="69F5E9A0" w14:textId="77777777" w:rsidR="00A422A0" w:rsidRPr="00CD3B34" w:rsidRDefault="00A422A0" w:rsidP="00A422A0">
            <w:pPr>
              <w:spacing w:line="360" w:lineRule="auto"/>
              <w:rPr>
                <w:rFonts w:ascii="Arial" w:hAnsi="Arial" w:cs="Arial"/>
                <w:sz w:val="22"/>
                <w:szCs w:val="22"/>
              </w:rPr>
            </w:pPr>
            <w:r w:rsidRPr="00CD3B34">
              <w:rPr>
                <w:rFonts w:ascii="Arial" w:hAnsi="Arial" w:cs="Arial"/>
                <w:sz w:val="22"/>
                <w:szCs w:val="22"/>
              </w:rPr>
              <w:t>High influence, high interest – project sponsor</w:t>
            </w:r>
            <w:r w:rsidRPr="00CD3B34">
              <w:rPr>
                <w:rFonts w:ascii="Arial" w:hAnsi="Arial" w:cs="Arial"/>
                <w:sz w:val="22"/>
                <w:szCs w:val="22"/>
              </w:rPr>
              <w:tab/>
            </w:r>
          </w:p>
          <w:p w14:paraId="10AAB888" w14:textId="77777777" w:rsidR="00BB74EA" w:rsidRPr="00CD3B34" w:rsidRDefault="00BB74EA" w:rsidP="001A40D4">
            <w:pPr>
              <w:spacing w:line="360" w:lineRule="auto"/>
              <w:rPr>
                <w:rFonts w:ascii="Arial" w:hAnsi="Arial" w:cs="Arial"/>
                <w:sz w:val="22"/>
                <w:szCs w:val="22"/>
              </w:rPr>
            </w:pPr>
          </w:p>
        </w:tc>
      </w:tr>
      <w:tr w:rsidR="00BB74EA" w:rsidRPr="00CD3B34" w14:paraId="49787B31" w14:textId="77777777" w:rsidTr="00CD3B34">
        <w:tc>
          <w:tcPr>
            <w:tcW w:w="2254" w:type="dxa"/>
            <w:shd w:val="clear" w:color="auto" w:fill="E8E8E8" w:themeFill="background2"/>
          </w:tcPr>
          <w:p w14:paraId="454A2014" w14:textId="2EA329A5" w:rsidR="00BB74EA" w:rsidRPr="00CD3B34" w:rsidRDefault="002928AA" w:rsidP="001A40D4">
            <w:pPr>
              <w:spacing w:line="360" w:lineRule="auto"/>
              <w:rPr>
                <w:rFonts w:ascii="Arial" w:hAnsi="Arial" w:cs="Arial"/>
                <w:sz w:val="22"/>
                <w:szCs w:val="22"/>
              </w:rPr>
            </w:pPr>
            <w:r w:rsidRPr="00CD3B34">
              <w:rPr>
                <w:rFonts w:ascii="Arial" w:hAnsi="Arial" w:cs="Arial"/>
                <w:sz w:val="22"/>
                <w:szCs w:val="22"/>
              </w:rPr>
              <w:t>Project Team</w:t>
            </w:r>
          </w:p>
        </w:tc>
        <w:tc>
          <w:tcPr>
            <w:tcW w:w="2254" w:type="dxa"/>
            <w:shd w:val="clear" w:color="auto" w:fill="E8E8E8" w:themeFill="background2"/>
          </w:tcPr>
          <w:p w14:paraId="47BD737C" w14:textId="3A22273D" w:rsidR="00BB74EA" w:rsidRPr="00CD3B34" w:rsidRDefault="005A1F6E" w:rsidP="001A40D4">
            <w:pPr>
              <w:spacing w:line="360" w:lineRule="auto"/>
              <w:rPr>
                <w:rFonts w:ascii="Arial" w:hAnsi="Arial" w:cs="Arial"/>
                <w:sz w:val="22"/>
                <w:szCs w:val="22"/>
              </w:rPr>
            </w:pPr>
            <w:r w:rsidRPr="00CD3B34">
              <w:rPr>
                <w:rFonts w:ascii="Arial" w:hAnsi="Arial" w:cs="Arial"/>
                <w:sz w:val="22"/>
                <w:szCs w:val="22"/>
              </w:rPr>
              <w:t>Project Manager, Engineers, Supervisors</w:t>
            </w:r>
          </w:p>
        </w:tc>
        <w:tc>
          <w:tcPr>
            <w:tcW w:w="2254" w:type="dxa"/>
            <w:shd w:val="clear" w:color="auto" w:fill="E8E8E8" w:themeFill="background2"/>
          </w:tcPr>
          <w:p w14:paraId="4A0447A5" w14:textId="5C346663" w:rsidR="00BB74EA" w:rsidRPr="00CD3B34" w:rsidRDefault="007A2F04" w:rsidP="001A40D4">
            <w:pPr>
              <w:spacing w:line="360" w:lineRule="auto"/>
              <w:rPr>
                <w:rFonts w:ascii="Arial" w:hAnsi="Arial" w:cs="Arial"/>
                <w:sz w:val="22"/>
                <w:szCs w:val="22"/>
              </w:rPr>
            </w:pPr>
            <w:r w:rsidRPr="00CD3B34">
              <w:rPr>
                <w:rFonts w:ascii="Arial" w:hAnsi="Arial" w:cs="Arial"/>
                <w:sz w:val="22"/>
                <w:szCs w:val="22"/>
              </w:rPr>
              <w:t>Design packages, progress reports, specifications, plans</w:t>
            </w:r>
          </w:p>
        </w:tc>
        <w:tc>
          <w:tcPr>
            <w:tcW w:w="2254" w:type="dxa"/>
            <w:shd w:val="clear" w:color="auto" w:fill="E8E8E8" w:themeFill="background2"/>
          </w:tcPr>
          <w:p w14:paraId="017E61C7" w14:textId="77777777" w:rsidR="0057428C" w:rsidRPr="00CD3B34" w:rsidRDefault="0057428C" w:rsidP="0057428C">
            <w:pPr>
              <w:spacing w:line="360" w:lineRule="auto"/>
              <w:rPr>
                <w:rFonts w:ascii="Arial" w:hAnsi="Arial" w:cs="Arial"/>
                <w:sz w:val="22"/>
                <w:szCs w:val="22"/>
              </w:rPr>
            </w:pPr>
            <w:r w:rsidRPr="00CD3B34">
              <w:rPr>
                <w:rFonts w:ascii="Arial" w:hAnsi="Arial" w:cs="Arial"/>
                <w:sz w:val="22"/>
                <w:szCs w:val="22"/>
              </w:rPr>
              <w:t>High influence, direct delivery responsibility</w:t>
            </w:r>
            <w:r w:rsidRPr="00CD3B34">
              <w:rPr>
                <w:rFonts w:ascii="Arial" w:hAnsi="Arial" w:cs="Arial"/>
                <w:sz w:val="22"/>
                <w:szCs w:val="22"/>
              </w:rPr>
              <w:tab/>
            </w:r>
          </w:p>
          <w:p w14:paraId="213D587D" w14:textId="77777777" w:rsidR="00BB74EA" w:rsidRPr="00CD3B34" w:rsidRDefault="00BB74EA" w:rsidP="001A40D4">
            <w:pPr>
              <w:spacing w:line="360" w:lineRule="auto"/>
              <w:rPr>
                <w:rFonts w:ascii="Arial" w:hAnsi="Arial" w:cs="Arial"/>
                <w:sz w:val="22"/>
                <w:szCs w:val="22"/>
              </w:rPr>
            </w:pPr>
          </w:p>
        </w:tc>
      </w:tr>
      <w:tr w:rsidR="00BB74EA" w:rsidRPr="00CD3B34" w14:paraId="02ECBCCE" w14:textId="77777777" w:rsidTr="00CD3B34">
        <w:tc>
          <w:tcPr>
            <w:tcW w:w="2254" w:type="dxa"/>
            <w:shd w:val="clear" w:color="auto" w:fill="E8E8E8" w:themeFill="background2"/>
          </w:tcPr>
          <w:p w14:paraId="2E1AE117" w14:textId="057E39CD" w:rsidR="00BB74EA" w:rsidRPr="00CD3B34" w:rsidRDefault="0066749B" w:rsidP="001A40D4">
            <w:pPr>
              <w:spacing w:line="360" w:lineRule="auto"/>
              <w:rPr>
                <w:rFonts w:ascii="Arial" w:hAnsi="Arial" w:cs="Arial"/>
                <w:sz w:val="22"/>
                <w:szCs w:val="22"/>
              </w:rPr>
            </w:pPr>
            <w:r w:rsidRPr="00CD3B34">
              <w:rPr>
                <w:rFonts w:ascii="Arial" w:hAnsi="Arial" w:cs="Arial"/>
                <w:sz w:val="22"/>
                <w:szCs w:val="22"/>
              </w:rPr>
              <w:t>Regulatory Bodies</w:t>
            </w:r>
          </w:p>
        </w:tc>
        <w:tc>
          <w:tcPr>
            <w:tcW w:w="2254" w:type="dxa"/>
            <w:shd w:val="clear" w:color="auto" w:fill="E8E8E8" w:themeFill="background2"/>
          </w:tcPr>
          <w:p w14:paraId="583A0479" w14:textId="4246831F" w:rsidR="00BB74EA" w:rsidRPr="00CD3B34" w:rsidRDefault="002455C9" w:rsidP="001A40D4">
            <w:pPr>
              <w:spacing w:line="360" w:lineRule="auto"/>
              <w:rPr>
                <w:rFonts w:ascii="Arial" w:hAnsi="Arial" w:cs="Arial"/>
                <w:sz w:val="22"/>
                <w:szCs w:val="22"/>
              </w:rPr>
            </w:pPr>
            <w:r w:rsidRPr="00CD3B34">
              <w:rPr>
                <w:rFonts w:ascii="Arial" w:hAnsi="Arial" w:cs="Arial"/>
                <w:sz w:val="22"/>
                <w:szCs w:val="22"/>
              </w:rPr>
              <w:t>Building Control, HSE, DNO, Environment Agency</w:t>
            </w:r>
          </w:p>
        </w:tc>
        <w:tc>
          <w:tcPr>
            <w:tcW w:w="2254" w:type="dxa"/>
            <w:shd w:val="clear" w:color="auto" w:fill="E8E8E8" w:themeFill="background2"/>
          </w:tcPr>
          <w:p w14:paraId="44CA7CFC" w14:textId="1BE2A4DB" w:rsidR="00BB74EA" w:rsidRPr="00CD3B34" w:rsidRDefault="00D94679" w:rsidP="001A40D4">
            <w:pPr>
              <w:spacing w:line="360" w:lineRule="auto"/>
              <w:rPr>
                <w:rFonts w:ascii="Arial" w:hAnsi="Arial" w:cs="Arial"/>
                <w:sz w:val="22"/>
                <w:szCs w:val="22"/>
              </w:rPr>
            </w:pPr>
            <w:r w:rsidRPr="00CD3B34">
              <w:rPr>
                <w:rFonts w:ascii="Arial" w:hAnsi="Arial" w:cs="Arial"/>
                <w:sz w:val="22"/>
                <w:szCs w:val="22"/>
              </w:rPr>
              <w:t>Approval drawings, safety certificates, permits, compliance reports</w:t>
            </w:r>
          </w:p>
        </w:tc>
        <w:tc>
          <w:tcPr>
            <w:tcW w:w="2254" w:type="dxa"/>
            <w:shd w:val="clear" w:color="auto" w:fill="E8E8E8" w:themeFill="background2"/>
          </w:tcPr>
          <w:p w14:paraId="16D87533" w14:textId="77777777" w:rsidR="00B7115C" w:rsidRPr="00CD3B34" w:rsidRDefault="00B7115C" w:rsidP="00B7115C">
            <w:pPr>
              <w:spacing w:line="360" w:lineRule="auto"/>
              <w:rPr>
                <w:rFonts w:ascii="Arial" w:hAnsi="Arial" w:cs="Arial"/>
                <w:sz w:val="22"/>
                <w:szCs w:val="22"/>
              </w:rPr>
            </w:pPr>
            <w:r w:rsidRPr="00CD3B34">
              <w:rPr>
                <w:rFonts w:ascii="Arial" w:hAnsi="Arial" w:cs="Arial"/>
                <w:sz w:val="22"/>
                <w:szCs w:val="22"/>
              </w:rPr>
              <w:t>High influence, legal authority</w:t>
            </w:r>
            <w:r w:rsidRPr="00CD3B34">
              <w:rPr>
                <w:rFonts w:ascii="Arial" w:hAnsi="Arial" w:cs="Arial"/>
                <w:sz w:val="22"/>
                <w:szCs w:val="22"/>
              </w:rPr>
              <w:tab/>
            </w:r>
          </w:p>
          <w:p w14:paraId="2729A006" w14:textId="77777777" w:rsidR="00BB74EA" w:rsidRPr="00CD3B34" w:rsidRDefault="00BB74EA" w:rsidP="001A40D4">
            <w:pPr>
              <w:spacing w:line="360" w:lineRule="auto"/>
              <w:rPr>
                <w:rFonts w:ascii="Arial" w:hAnsi="Arial" w:cs="Arial"/>
                <w:sz w:val="22"/>
                <w:szCs w:val="22"/>
              </w:rPr>
            </w:pPr>
          </w:p>
        </w:tc>
      </w:tr>
      <w:tr w:rsidR="00BB74EA" w:rsidRPr="00CD3B34" w14:paraId="62432C0A" w14:textId="77777777" w:rsidTr="00CD3B34">
        <w:tc>
          <w:tcPr>
            <w:tcW w:w="2254" w:type="dxa"/>
            <w:shd w:val="clear" w:color="auto" w:fill="E8E8E8" w:themeFill="background2"/>
          </w:tcPr>
          <w:p w14:paraId="4F13EE45" w14:textId="4BF48D2A" w:rsidR="00BB74EA" w:rsidRPr="00CD3B34" w:rsidRDefault="00422A1C" w:rsidP="001A40D4">
            <w:pPr>
              <w:spacing w:line="360" w:lineRule="auto"/>
              <w:rPr>
                <w:rFonts w:ascii="Arial" w:hAnsi="Arial" w:cs="Arial"/>
                <w:sz w:val="22"/>
                <w:szCs w:val="22"/>
              </w:rPr>
            </w:pPr>
            <w:r w:rsidRPr="00CD3B34">
              <w:rPr>
                <w:rFonts w:ascii="Arial" w:hAnsi="Arial" w:cs="Arial"/>
                <w:sz w:val="22"/>
                <w:szCs w:val="22"/>
              </w:rPr>
              <w:t>Contractors &amp; Suppliers</w:t>
            </w:r>
          </w:p>
        </w:tc>
        <w:tc>
          <w:tcPr>
            <w:tcW w:w="2254" w:type="dxa"/>
            <w:shd w:val="clear" w:color="auto" w:fill="E8E8E8" w:themeFill="background2"/>
          </w:tcPr>
          <w:p w14:paraId="4AA8B931" w14:textId="3A6B2920" w:rsidR="00BB74EA" w:rsidRPr="00CD3B34" w:rsidRDefault="00422A1C" w:rsidP="001A40D4">
            <w:pPr>
              <w:spacing w:line="360" w:lineRule="auto"/>
              <w:rPr>
                <w:rFonts w:ascii="Arial" w:hAnsi="Arial" w:cs="Arial"/>
                <w:sz w:val="22"/>
                <w:szCs w:val="22"/>
              </w:rPr>
            </w:pPr>
            <w:r w:rsidRPr="00CD3B34">
              <w:rPr>
                <w:rFonts w:ascii="Arial" w:hAnsi="Arial" w:cs="Arial"/>
                <w:sz w:val="22"/>
                <w:szCs w:val="22"/>
              </w:rPr>
              <w:t>Builders, Electrical Contractors, Equipment Suppliers</w:t>
            </w:r>
          </w:p>
        </w:tc>
        <w:tc>
          <w:tcPr>
            <w:tcW w:w="2254" w:type="dxa"/>
            <w:shd w:val="clear" w:color="auto" w:fill="E8E8E8" w:themeFill="background2"/>
          </w:tcPr>
          <w:p w14:paraId="45D55B67" w14:textId="627DB950" w:rsidR="00BB74EA" w:rsidRPr="00CD3B34" w:rsidRDefault="00725875" w:rsidP="001A40D4">
            <w:pPr>
              <w:spacing w:line="360" w:lineRule="auto"/>
              <w:rPr>
                <w:rFonts w:ascii="Arial" w:hAnsi="Arial" w:cs="Arial"/>
                <w:sz w:val="22"/>
                <w:szCs w:val="22"/>
              </w:rPr>
            </w:pPr>
            <w:r w:rsidRPr="00CD3B34">
              <w:rPr>
                <w:rFonts w:ascii="Arial" w:hAnsi="Arial" w:cs="Arial"/>
                <w:sz w:val="22"/>
                <w:szCs w:val="22"/>
              </w:rPr>
              <w:t>Material specs, installation instructions, delivery schedules, payment certificates</w:t>
            </w:r>
          </w:p>
        </w:tc>
        <w:tc>
          <w:tcPr>
            <w:tcW w:w="2254" w:type="dxa"/>
            <w:shd w:val="clear" w:color="auto" w:fill="E8E8E8" w:themeFill="background2"/>
          </w:tcPr>
          <w:p w14:paraId="252046A7" w14:textId="35C64E05" w:rsidR="00BB74EA" w:rsidRPr="00CD3B34" w:rsidRDefault="00BA7F95" w:rsidP="001A40D4">
            <w:pPr>
              <w:spacing w:line="360" w:lineRule="auto"/>
              <w:rPr>
                <w:rFonts w:ascii="Arial" w:hAnsi="Arial" w:cs="Arial"/>
                <w:sz w:val="22"/>
                <w:szCs w:val="22"/>
              </w:rPr>
            </w:pPr>
            <w:r w:rsidRPr="00CD3B34">
              <w:rPr>
                <w:rFonts w:ascii="Arial" w:hAnsi="Arial" w:cs="Arial"/>
                <w:sz w:val="22"/>
                <w:szCs w:val="22"/>
              </w:rPr>
              <w:t>High influence during delivery</w:t>
            </w:r>
          </w:p>
        </w:tc>
      </w:tr>
      <w:tr w:rsidR="00BB74EA" w:rsidRPr="00CD3B34" w14:paraId="09EEE266" w14:textId="77777777" w:rsidTr="00CD3B34">
        <w:tc>
          <w:tcPr>
            <w:tcW w:w="2254" w:type="dxa"/>
            <w:shd w:val="clear" w:color="auto" w:fill="E8E8E8" w:themeFill="background2"/>
          </w:tcPr>
          <w:p w14:paraId="45FD5E63" w14:textId="13D6FCF3" w:rsidR="00BB74EA" w:rsidRPr="00CD3B34" w:rsidRDefault="00B7337A" w:rsidP="001A40D4">
            <w:pPr>
              <w:spacing w:line="360" w:lineRule="auto"/>
              <w:rPr>
                <w:rFonts w:ascii="Arial" w:hAnsi="Arial" w:cs="Arial"/>
                <w:sz w:val="22"/>
                <w:szCs w:val="22"/>
              </w:rPr>
            </w:pPr>
            <w:r w:rsidRPr="00CD3B34">
              <w:rPr>
                <w:rFonts w:ascii="Arial" w:hAnsi="Arial" w:cs="Arial"/>
                <w:sz w:val="22"/>
                <w:szCs w:val="22"/>
              </w:rPr>
              <w:t>Employees / Staff</w:t>
            </w:r>
          </w:p>
        </w:tc>
        <w:tc>
          <w:tcPr>
            <w:tcW w:w="2254" w:type="dxa"/>
            <w:shd w:val="clear" w:color="auto" w:fill="E8E8E8" w:themeFill="background2"/>
          </w:tcPr>
          <w:p w14:paraId="241AE53E" w14:textId="5FD08AF6" w:rsidR="00BB74EA" w:rsidRPr="00CD3B34" w:rsidRDefault="00BD50ED" w:rsidP="001A40D4">
            <w:pPr>
              <w:spacing w:line="360" w:lineRule="auto"/>
              <w:rPr>
                <w:rFonts w:ascii="Arial" w:hAnsi="Arial" w:cs="Arial"/>
                <w:sz w:val="22"/>
                <w:szCs w:val="22"/>
              </w:rPr>
            </w:pPr>
            <w:r w:rsidRPr="00CD3B34">
              <w:rPr>
                <w:rFonts w:ascii="Arial" w:hAnsi="Arial" w:cs="Arial"/>
                <w:sz w:val="22"/>
                <w:szCs w:val="22"/>
              </w:rPr>
              <w:t>Technicians, Advisors, Trainees</w:t>
            </w:r>
          </w:p>
        </w:tc>
        <w:tc>
          <w:tcPr>
            <w:tcW w:w="2254" w:type="dxa"/>
            <w:shd w:val="clear" w:color="auto" w:fill="E8E8E8" w:themeFill="background2"/>
          </w:tcPr>
          <w:p w14:paraId="36D936DE" w14:textId="35715FCF" w:rsidR="00BB74EA" w:rsidRPr="00CD3B34" w:rsidRDefault="00BD50ED" w:rsidP="001A40D4">
            <w:pPr>
              <w:spacing w:line="360" w:lineRule="auto"/>
              <w:rPr>
                <w:rFonts w:ascii="Arial" w:hAnsi="Arial" w:cs="Arial"/>
                <w:sz w:val="22"/>
                <w:szCs w:val="22"/>
              </w:rPr>
            </w:pPr>
            <w:r w:rsidRPr="00CD3B34">
              <w:rPr>
                <w:rFonts w:ascii="Arial" w:hAnsi="Arial" w:cs="Arial"/>
                <w:sz w:val="22"/>
                <w:szCs w:val="22"/>
              </w:rPr>
              <w:t xml:space="preserve">Training materials, competency certificates, </w:t>
            </w:r>
            <w:r w:rsidRPr="00CD3B34">
              <w:rPr>
                <w:rFonts w:ascii="Arial" w:hAnsi="Arial" w:cs="Arial"/>
                <w:sz w:val="22"/>
                <w:szCs w:val="22"/>
              </w:rPr>
              <w:lastRenderedPageBreak/>
              <w:t>procedures, contracts</w:t>
            </w:r>
          </w:p>
        </w:tc>
        <w:tc>
          <w:tcPr>
            <w:tcW w:w="2254" w:type="dxa"/>
            <w:shd w:val="clear" w:color="auto" w:fill="E8E8E8" w:themeFill="background2"/>
          </w:tcPr>
          <w:p w14:paraId="461AB718" w14:textId="25737CE1" w:rsidR="00BB74EA" w:rsidRPr="00CD3B34" w:rsidRDefault="00D11E3F" w:rsidP="001A40D4">
            <w:pPr>
              <w:spacing w:line="360" w:lineRule="auto"/>
              <w:rPr>
                <w:rFonts w:ascii="Arial" w:hAnsi="Arial" w:cs="Arial"/>
                <w:sz w:val="22"/>
                <w:szCs w:val="22"/>
              </w:rPr>
            </w:pPr>
            <w:r w:rsidRPr="00CD3B34">
              <w:rPr>
                <w:rFonts w:ascii="Arial" w:hAnsi="Arial" w:cs="Arial"/>
                <w:sz w:val="22"/>
                <w:szCs w:val="22"/>
              </w:rPr>
              <w:lastRenderedPageBreak/>
              <w:t>High interest, operational users</w:t>
            </w:r>
          </w:p>
        </w:tc>
      </w:tr>
      <w:tr w:rsidR="00BB74EA" w:rsidRPr="00CD3B34" w14:paraId="28AFF555" w14:textId="77777777" w:rsidTr="00CD3B34">
        <w:tc>
          <w:tcPr>
            <w:tcW w:w="2254" w:type="dxa"/>
            <w:shd w:val="clear" w:color="auto" w:fill="E8E8E8" w:themeFill="background2"/>
          </w:tcPr>
          <w:p w14:paraId="2C700BE4" w14:textId="0BD143D4" w:rsidR="00BB74EA" w:rsidRPr="00CD3B34" w:rsidRDefault="00205E37" w:rsidP="001A40D4">
            <w:pPr>
              <w:spacing w:line="360" w:lineRule="auto"/>
              <w:rPr>
                <w:rFonts w:ascii="Arial" w:hAnsi="Arial" w:cs="Arial"/>
                <w:sz w:val="22"/>
                <w:szCs w:val="22"/>
              </w:rPr>
            </w:pPr>
            <w:r w:rsidRPr="00CD3B34">
              <w:rPr>
                <w:rFonts w:ascii="Arial" w:hAnsi="Arial" w:cs="Arial"/>
                <w:sz w:val="22"/>
                <w:szCs w:val="22"/>
              </w:rPr>
              <w:t>Customers / Public</w:t>
            </w:r>
          </w:p>
        </w:tc>
        <w:tc>
          <w:tcPr>
            <w:tcW w:w="2254" w:type="dxa"/>
            <w:shd w:val="clear" w:color="auto" w:fill="E8E8E8" w:themeFill="background2"/>
          </w:tcPr>
          <w:p w14:paraId="61850371" w14:textId="0C310AC6" w:rsidR="00BB74EA" w:rsidRPr="00CD3B34" w:rsidRDefault="00205E37" w:rsidP="001A40D4">
            <w:pPr>
              <w:spacing w:line="360" w:lineRule="auto"/>
              <w:rPr>
                <w:rFonts w:ascii="Arial" w:hAnsi="Arial" w:cs="Arial"/>
                <w:sz w:val="22"/>
                <w:szCs w:val="22"/>
              </w:rPr>
            </w:pPr>
            <w:r w:rsidRPr="00CD3B34">
              <w:rPr>
                <w:rFonts w:ascii="Arial" w:hAnsi="Arial" w:cs="Arial"/>
                <w:sz w:val="22"/>
                <w:szCs w:val="22"/>
              </w:rPr>
              <w:t>EV Owners, Fleet Operators</w:t>
            </w:r>
          </w:p>
        </w:tc>
        <w:tc>
          <w:tcPr>
            <w:tcW w:w="2254" w:type="dxa"/>
            <w:shd w:val="clear" w:color="auto" w:fill="E8E8E8" w:themeFill="background2"/>
          </w:tcPr>
          <w:p w14:paraId="46E1E92E" w14:textId="5F2B2B6F" w:rsidR="00BB74EA" w:rsidRPr="00CD3B34" w:rsidRDefault="008955C7" w:rsidP="001A40D4">
            <w:pPr>
              <w:spacing w:line="360" w:lineRule="auto"/>
              <w:rPr>
                <w:rFonts w:ascii="Arial" w:hAnsi="Arial" w:cs="Arial"/>
                <w:sz w:val="22"/>
                <w:szCs w:val="22"/>
              </w:rPr>
            </w:pPr>
            <w:r w:rsidRPr="00CD3B34">
              <w:rPr>
                <w:rFonts w:ascii="Arial" w:hAnsi="Arial" w:cs="Arial"/>
                <w:sz w:val="22"/>
                <w:szCs w:val="22"/>
              </w:rPr>
              <w:t>Safe, compliant facility, quality service, transparent pricing</w:t>
            </w:r>
          </w:p>
        </w:tc>
        <w:tc>
          <w:tcPr>
            <w:tcW w:w="2254" w:type="dxa"/>
            <w:shd w:val="clear" w:color="auto" w:fill="E8E8E8" w:themeFill="background2"/>
          </w:tcPr>
          <w:p w14:paraId="63BB6F76" w14:textId="1736EDAD" w:rsidR="00BB74EA" w:rsidRPr="00CD3B34" w:rsidRDefault="008955C7" w:rsidP="001A40D4">
            <w:pPr>
              <w:spacing w:line="360" w:lineRule="auto"/>
              <w:rPr>
                <w:rFonts w:ascii="Arial" w:hAnsi="Arial" w:cs="Arial"/>
                <w:sz w:val="22"/>
                <w:szCs w:val="22"/>
              </w:rPr>
            </w:pPr>
            <w:r w:rsidRPr="00CD3B34">
              <w:rPr>
                <w:rFonts w:ascii="Arial" w:hAnsi="Arial" w:cs="Arial"/>
                <w:sz w:val="22"/>
                <w:szCs w:val="22"/>
              </w:rPr>
              <w:t>High interest, end beneficiaries</w:t>
            </w:r>
          </w:p>
        </w:tc>
      </w:tr>
      <w:tr w:rsidR="00BB74EA" w:rsidRPr="00CD3B34" w14:paraId="31DE75F0" w14:textId="77777777" w:rsidTr="00CD3B34">
        <w:tc>
          <w:tcPr>
            <w:tcW w:w="2254" w:type="dxa"/>
            <w:shd w:val="clear" w:color="auto" w:fill="E8E8E8" w:themeFill="background2"/>
          </w:tcPr>
          <w:p w14:paraId="01639433" w14:textId="0AEEF2EF" w:rsidR="00BB74EA" w:rsidRPr="00CD3B34" w:rsidRDefault="007E0E00" w:rsidP="001A40D4">
            <w:pPr>
              <w:spacing w:line="360" w:lineRule="auto"/>
              <w:rPr>
                <w:rFonts w:ascii="Arial" w:hAnsi="Arial" w:cs="Arial"/>
                <w:sz w:val="22"/>
                <w:szCs w:val="22"/>
              </w:rPr>
            </w:pPr>
            <w:r w:rsidRPr="00CD3B34">
              <w:rPr>
                <w:rFonts w:ascii="Arial" w:hAnsi="Arial" w:cs="Arial"/>
                <w:sz w:val="22"/>
                <w:szCs w:val="22"/>
              </w:rPr>
              <w:t>Accreditation Bodies</w:t>
            </w:r>
          </w:p>
        </w:tc>
        <w:tc>
          <w:tcPr>
            <w:tcW w:w="2254" w:type="dxa"/>
            <w:shd w:val="clear" w:color="auto" w:fill="E8E8E8" w:themeFill="background2"/>
          </w:tcPr>
          <w:p w14:paraId="64392598" w14:textId="2A35D92D" w:rsidR="00BB74EA" w:rsidRPr="00CD3B34" w:rsidRDefault="007E0E00" w:rsidP="001A40D4">
            <w:pPr>
              <w:spacing w:line="360" w:lineRule="auto"/>
              <w:rPr>
                <w:rFonts w:ascii="Arial" w:hAnsi="Arial" w:cs="Arial"/>
                <w:sz w:val="22"/>
                <w:szCs w:val="22"/>
              </w:rPr>
            </w:pPr>
            <w:r w:rsidRPr="00CD3B34">
              <w:rPr>
                <w:rFonts w:ascii="Arial" w:hAnsi="Arial" w:cs="Arial"/>
                <w:sz w:val="22"/>
                <w:szCs w:val="22"/>
              </w:rPr>
              <w:t>IMI, ISO Certification Body</w:t>
            </w:r>
          </w:p>
        </w:tc>
        <w:tc>
          <w:tcPr>
            <w:tcW w:w="2254" w:type="dxa"/>
            <w:shd w:val="clear" w:color="auto" w:fill="E8E8E8" w:themeFill="background2"/>
          </w:tcPr>
          <w:p w14:paraId="7F64137B" w14:textId="0DED65C1" w:rsidR="00BB74EA" w:rsidRPr="00CD3B34" w:rsidRDefault="007E0E00" w:rsidP="001A40D4">
            <w:pPr>
              <w:spacing w:line="360" w:lineRule="auto"/>
              <w:rPr>
                <w:rFonts w:ascii="Arial" w:hAnsi="Arial" w:cs="Arial"/>
                <w:sz w:val="22"/>
                <w:szCs w:val="22"/>
              </w:rPr>
            </w:pPr>
            <w:r w:rsidRPr="00CD3B34">
              <w:rPr>
                <w:rFonts w:ascii="Arial" w:hAnsi="Arial" w:cs="Arial"/>
                <w:sz w:val="22"/>
                <w:szCs w:val="22"/>
              </w:rPr>
              <w:t>Quality manuals, audit evidence, management systems</w:t>
            </w:r>
          </w:p>
        </w:tc>
        <w:tc>
          <w:tcPr>
            <w:tcW w:w="2254" w:type="dxa"/>
            <w:shd w:val="clear" w:color="auto" w:fill="E8E8E8" w:themeFill="background2"/>
          </w:tcPr>
          <w:p w14:paraId="3D4C4421" w14:textId="51D74264" w:rsidR="00BB74EA" w:rsidRPr="00CD3B34" w:rsidRDefault="00AC0EE2" w:rsidP="001A40D4">
            <w:pPr>
              <w:spacing w:line="360" w:lineRule="auto"/>
              <w:rPr>
                <w:rFonts w:ascii="Arial" w:hAnsi="Arial" w:cs="Arial"/>
                <w:sz w:val="22"/>
                <w:szCs w:val="22"/>
              </w:rPr>
            </w:pPr>
            <w:r w:rsidRPr="00CD3B34">
              <w:rPr>
                <w:rFonts w:ascii="Arial" w:hAnsi="Arial" w:cs="Arial"/>
                <w:sz w:val="22"/>
                <w:szCs w:val="22"/>
              </w:rPr>
              <w:t>High influence – issue recognised standards</w:t>
            </w:r>
          </w:p>
        </w:tc>
      </w:tr>
      <w:tr w:rsidR="00BB74EA" w:rsidRPr="00CD3B34" w14:paraId="4F957C9F" w14:textId="77777777" w:rsidTr="00CD3B34">
        <w:tc>
          <w:tcPr>
            <w:tcW w:w="2254" w:type="dxa"/>
            <w:shd w:val="clear" w:color="auto" w:fill="E8E8E8" w:themeFill="background2"/>
          </w:tcPr>
          <w:p w14:paraId="3E5F4AC2" w14:textId="50B23ADB" w:rsidR="00BB74EA" w:rsidRPr="00CD3B34" w:rsidRDefault="0020274B" w:rsidP="001A40D4">
            <w:pPr>
              <w:spacing w:line="360" w:lineRule="auto"/>
              <w:rPr>
                <w:rFonts w:ascii="Arial" w:hAnsi="Arial" w:cs="Arial"/>
                <w:sz w:val="22"/>
                <w:szCs w:val="22"/>
              </w:rPr>
            </w:pPr>
            <w:r w:rsidRPr="00CD3B34">
              <w:rPr>
                <w:rFonts w:ascii="Arial" w:hAnsi="Arial" w:cs="Arial"/>
                <w:sz w:val="22"/>
                <w:szCs w:val="22"/>
              </w:rPr>
              <w:t>Local Authority</w:t>
            </w:r>
          </w:p>
        </w:tc>
        <w:tc>
          <w:tcPr>
            <w:tcW w:w="2254" w:type="dxa"/>
            <w:shd w:val="clear" w:color="auto" w:fill="E8E8E8" w:themeFill="background2"/>
          </w:tcPr>
          <w:p w14:paraId="68C3D4C2" w14:textId="23C8389B" w:rsidR="00BB74EA" w:rsidRPr="00CD3B34" w:rsidRDefault="0020274B" w:rsidP="001A40D4">
            <w:pPr>
              <w:spacing w:line="360" w:lineRule="auto"/>
              <w:rPr>
                <w:rFonts w:ascii="Arial" w:hAnsi="Arial" w:cs="Arial"/>
                <w:sz w:val="22"/>
                <w:szCs w:val="22"/>
              </w:rPr>
            </w:pPr>
            <w:r w:rsidRPr="00CD3B34">
              <w:rPr>
                <w:rFonts w:ascii="Arial" w:hAnsi="Arial" w:cs="Arial"/>
                <w:sz w:val="22"/>
                <w:szCs w:val="22"/>
              </w:rPr>
              <w:t>Planning Department, Council Officers</w:t>
            </w:r>
          </w:p>
        </w:tc>
        <w:tc>
          <w:tcPr>
            <w:tcW w:w="2254" w:type="dxa"/>
            <w:shd w:val="clear" w:color="auto" w:fill="E8E8E8" w:themeFill="background2"/>
          </w:tcPr>
          <w:p w14:paraId="3BC5FFFA" w14:textId="4963F21D" w:rsidR="00BB74EA" w:rsidRPr="00CD3B34" w:rsidRDefault="0020274B" w:rsidP="001A40D4">
            <w:pPr>
              <w:spacing w:line="360" w:lineRule="auto"/>
              <w:rPr>
                <w:rFonts w:ascii="Arial" w:hAnsi="Arial" w:cs="Arial"/>
                <w:sz w:val="22"/>
                <w:szCs w:val="22"/>
              </w:rPr>
            </w:pPr>
            <w:r w:rsidRPr="00CD3B34">
              <w:rPr>
                <w:rFonts w:ascii="Arial" w:hAnsi="Arial" w:cs="Arial"/>
                <w:sz w:val="22"/>
                <w:szCs w:val="22"/>
              </w:rPr>
              <w:t>Planning applications, environmental assessments, design statements</w:t>
            </w:r>
          </w:p>
        </w:tc>
        <w:tc>
          <w:tcPr>
            <w:tcW w:w="2254" w:type="dxa"/>
            <w:shd w:val="clear" w:color="auto" w:fill="E8E8E8" w:themeFill="background2"/>
          </w:tcPr>
          <w:p w14:paraId="35F9EA12" w14:textId="0860A862" w:rsidR="00BB74EA" w:rsidRPr="00CD3B34" w:rsidRDefault="003349B3" w:rsidP="001A40D4">
            <w:pPr>
              <w:spacing w:line="360" w:lineRule="auto"/>
              <w:rPr>
                <w:rFonts w:ascii="Arial" w:hAnsi="Arial" w:cs="Arial"/>
                <w:sz w:val="22"/>
                <w:szCs w:val="22"/>
              </w:rPr>
            </w:pPr>
            <w:r w:rsidRPr="00CD3B34">
              <w:rPr>
                <w:rFonts w:ascii="Arial" w:hAnsi="Arial" w:cs="Arial"/>
                <w:sz w:val="22"/>
                <w:szCs w:val="22"/>
              </w:rPr>
              <w:t>High influence – planning permission</w:t>
            </w:r>
          </w:p>
        </w:tc>
      </w:tr>
    </w:tbl>
    <w:p w14:paraId="03146054" w14:textId="2BFBB76E" w:rsidR="00FC7488" w:rsidRPr="00FC7488" w:rsidRDefault="00FC7488" w:rsidP="00FC7488">
      <w:pPr>
        <w:spacing w:line="360" w:lineRule="auto"/>
        <w:rPr>
          <w:rFonts w:ascii="Arial" w:hAnsi="Arial" w:cs="Arial"/>
          <w:b/>
          <w:bCs/>
          <w:sz w:val="22"/>
          <w:szCs w:val="22"/>
        </w:rPr>
      </w:pPr>
      <w:r w:rsidRPr="00FC7488">
        <w:rPr>
          <w:rFonts w:ascii="Arial" w:hAnsi="Arial" w:cs="Arial"/>
          <w:b/>
          <w:bCs/>
          <w:sz w:val="22"/>
          <w:szCs w:val="22"/>
        </w:rPr>
        <w:tab/>
      </w:r>
    </w:p>
    <w:p w14:paraId="0C93E995" w14:textId="22386D37" w:rsidR="00376A19" w:rsidRPr="0044266A" w:rsidRDefault="00376A19" w:rsidP="001A40D4">
      <w:pPr>
        <w:spacing w:line="360" w:lineRule="auto"/>
        <w:rPr>
          <w:rFonts w:ascii="Arial" w:hAnsi="Arial" w:cs="Arial"/>
          <w:b/>
          <w:bCs/>
          <w:sz w:val="22"/>
          <w:szCs w:val="22"/>
        </w:rPr>
      </w:pPr>
      <w:r w:rsidRPr="0044266A">
        <w:rPr>
          <w:rFonts w:ascii="Arial" w:hAnsi="Arial" w:cs="Arial"/>
          <w:b/>
          <w:bCs/>
          <w:sz w:val="22"/>
          <w:szCs w:val="22"/>
        </w:rPr>
        <w:t>3.</w:t>
      </w:r>
      <w:r w:rsidR="004E569C">
        <w:rPr>
          <w:rFonts w:ascii="Arial" w:hAnsi="Arial" w:cs="Arial"/>
          <w:b/>
          <w:bCs/>
          <w:sz w:val="22"/>
          <w:szCs w:val="22"/>
        </w:rPr>
        <w:t>8</w:t>
      </w:r>
      <w:r w:rsidRPr="0044266A">
        <w:rPr>
          <w:rFonts w:ascii="Arial" w:hAnsi="Arial" w:cs="Arial"/>
          <w:b/>
          <w:bCs/>
          <w:sz w:val="22"/>
          <w:szCs w:val="22"/>
        </w:rPr>
        <w:t xml:space="preserve"> Final Project Report and Handover Document</w:t>
      </w:r>
    </w:p>
    <w:p w14:paraId="1232B665" w14:textId="0DEFFB3E" w:rsidR="00376A19" w:rsidRPr="001A40D4" w:rsidRDefault="00376A19" w:rsidP="001A40D4">
      <w:pPr>
        <w:spacing w:line="360" w:lineRule="auto"/>
        <w:rPr>
          <w:rFonts w:ascii="Arial" w:hAnsi="Arial" w:cs="Arial"/>
          <w:sz w:val="22"/>
          <w:szCs w:val="22"/>
        </w:rPr>
      </w:pPr>
      <w:r w:rsidRPr="001A40D4">
        <w:rPr>
          <w:rFonts w:ascii="Arial" w:hAnsi="Arial" w:cs="Arial"/>
          <w:sz w:val="22"/>
          <w:szCs w:val="22"/>
        </w:rPr>
        <w:t xml:space="preserve">Comprehensive closing documentation: project performance review, budget reconciliation, schedule analysis, risk register outcomes, lessons learned, maintenance guidelines and formal handover certificate (PMI, 2021; APM, 2019). </w:t>
      </w:r>
    </w:p>
    <w:p w14:paraId="3E8BF059" w14:textId="77777777" w:rsidR="00376A19" w:rsidRPr="00A212C8" w:rsidRDefault="00376A19" w:rsidP="001A40D4">
      <w:pPr>
        <w:spacing w:line="360" w:lineRule="auto"/>
        <w:rPr>
          <w:rFonts w:ascii="Arial" w:hAnsi="Arial" w:cs="Arial"/>
          <w:b/>
          <w:bCs/>
          <w:color w:val="074F6A" w:themeColor="accent4" w:themeShade="80"/>
          <w:sz w:val="28"/>
          <w:szCs w:val="28"/>
        </w:rPr>
      </w:pPr>
      <w:r w:rsidRPr="00A212C8">
        <w:rPr>
          <w:rFonts w:ascii="Arial" w:hAnsi="Arial" w:cs="Arial"/>
          <w:b/>
          <w:bCs/>
          <w:color w:val="074F6A" w:themeColor="accent4" w:themeShade="80"/>
          <w:sz w:val="28"/>
          <w:szCs w:val="28"/>
        </w:rPr>
        <w:t>4.0 Activities and Work Breakdown Structure</w:t>
      </w:r>
    </w:p>
    <w:p w14:paraId="5008E936" w14:textId="77777777" w:rsidR="00376A19" w:rsidRPr="002903EB" w:rsidRDefault="00376A19" w:rsidP="001A40D4">
      <w:pPr>
        <w:spacing w:line="360" w:lineRule="auto"/>
        <w:rPr>
          <w:rFonts w:ascii="Arial" w:hAnsi="Arial" w:cs="Arial"/>
          <w:b/>
          <w:bCs/>
          <w:sz w:val="22"/>
          <w:szCs w:val="22"/>
        </w:rPr>
      </w:pPr>
      <w:r w:rsidRPr="002903EB">
        <w:rPr>
          <w:rFonts w:ascii="Arial" w:hAnsi="Arial" w:cs="Arial"/>
          <w:b/>
          <w:bCs/>
          <w:sz w:val="22"/>
          <w:szCs w:val="22"/>
        </w:rPr>
        <w:t>4.1 Identification of Activities</w:t>
      </w:r>
    </w:p>
    <w:p w14:paraId="50A90AFC" w14:textId="77777777" w:rsidR="00376A19" w:rsidRDefault="00376A19" w:rsidP="001A40D4">
      <w:pPr>
        <w:spacing w:line="360" w:lineRule="auto"/>
        <w:rPr>
          <w:rFonts w:ascii="Arial" w:hAnsi="Arial" w:cs="Arial"/>
          <w:sz w:val="22"/>
          <w:szCs w:val="22"/>
        </w:rPr>
      </w:pPr>
      <w:r w:rsidRPr="001A40D4">
        <w:rPr>
          <w:rFonts w:ascii="Arial" w:hAnsi="Arial" w:cs="Arial"/>
          <w:sz w:val="22"/>
          <w:szCs w:val="22"/>
        </w:rPr>
        <w:t>Work is logically sequenced following the project lifecycle: initiation → planning → design → procurement → construction → installation → training → testing → handover (PMI, 2021; Maylor, 2022). Each phase is broken into manageable activities, ensuring all deliverables are covered and no work is omitted – the principle of 100% rule in Work Breakdown Structure (WBS) development (Kerzner, 2022). Activities are defined based on construction industry standards and automotive facility requirements (Bradley, 2020; CIOB, 2020).</w:t>
      </w:r>
    </w:p>
    <w:p w14:paraId="17159409" w14:textId="77777777" w:rsidR="00376A19" w:rsidRPr="002F137F" w:rsidRDefault="00376A19" w:rsidP="001A40D4">
      <w:pPr>
        <w:spacing w:line="360" w:lineRule="auto"/>
        <w:rPr>
          <w:rFonts w:ascii="Arial" w:hAnsi="Arial" w:cs="Arial"/>
          <w:b/>
          <w:bCs/>
          <w:sz w:val="22"/>
          <w:szCs w:val="22"/>
        </w:rPr>
      </w:pPr>
      <w:r w:rsidRPr="002F137F">
        <w:rPr>
          <w:rFonts w:ascii="Arial" w:hAnsi="Arial" w:cs="Arial"/>
          <w:b/>
          <w:bCs/>
          <w:sz w:val="22"/>
          <w:szCs w:val="22"/>
        </w:rPr>
        <w:t>4.2 Sub-Activities and Tasks – Work Breakdown Structure</w:t>
      </w:r>
    </w:p>
    <w:p w14:paraId="7F9A2AB4" w14:textId="77777777" w:rsidR="00376A19" w:rsidRDefault="00376A19" w:rsidP="001A40D4">
      <w:pPr>
        <w:spacing w:line="360" w:lineRule="auto"/>
        <w:rPr>
          <w:rFonts w:ascii="Arial" w:hAnsi="Arial" w:cs="Arial"/>
          <w:sz w:val="22"/>
          <w:szCs w:val="22"/>
        </w:rPr>
      </w:pPr>
      <w:r w:rsidRPr="001A40D4">
        <w:rPr>
          <w:rFonts w:ascii="Arial" w:hAnsi="Arial" w:cs="Arial"/>
          <w:sz w:val="22"/>
          <w:szCs w:val="22"/>
        </w:rPr>
        <w:t>The WBS below divides the entire project into levels: phases → activities → tasks. Each task is specific, assignable, measurable and time-bound (Kerzner, 2022).</w:t>
      </w:r>
    </w:p>
    <w:p w14:paraId="586528DC" w14:textId="77777777" w:rsidR="00376A19" w:rsidRPr="00610EDB" w:rsidRDefault="00376A19" w:rsidP="001A40D4">
      <w:pPr>
        <w:spacing w:line="360" w:lineRule="auto"/>
        <w:rPr>
          <w:rFonts w:ascii="Arial" w:hAnsi="Arial" w:cs="Arial"/>
          <w:b/>
          <w:bCs/>
          <w:sz w:val="22"/>
          <w:szCs w:val="22"/>
        </w:rPr>
      </w:pPr>
      <w:r w:rsidRPr="00610EDB">
        <w:rPr>
          <w:rFonts w:ascii="Arial" w:hAnsi="Arial" w:cs="Arial"/>
          <w:b/>
          <w:bCs/>
          <w:sz w:val="22"/>
          <w:szCs w:val="22"/>
        </w:rPr>
        <w:t>1.0 PROJECT MANAGEMENT &amp; PLANNING</w:t>
      </w:r>
    </w:p>
    <w:p w14:paraId="3BDD684C" w14:textId="77777777" w:rsidR="00376A19" w:rsidRPr="001A40D4" w:rsidRDefault="00376A19" w:rsidP="001A40D4">
      <w:pPr>
        <w:spacing w:line="360" w:lineRule="auto"/>
        <w:rPr>
          <w:rFonts w:ascii="Arial" w:hAnsi="Arial" w:cs="Arial"/>
          <w:sz w:val="22"/>
          <w:szCs w:val="22"/>
        </w:rPr>
      </w:pPr>
      <w:r w:rsidRPr="001A40D4">
        <w:rPr>
          <w:rFonts w:ascii="Arial" w:hAnsi="Arial" w:cs="Arial"/>
          <w:sz w:val="22"/>
          <w:szCs w:val="22"/>
        </w:rPr>
        <w:lastRenderedPageBreak/>
        <w:t xml:space="preserve">   1.1 Project Initiation</w:t>
      </w:r>
    </w:p>
    <w:p w14:paraId="4BB41B4C" w14:textId="0F40A2D9" w:rsidR="001835FB" w:rsidRPr="001A40D4" w:rsidRDefault="00376A19" w:rsidP="001A40D4">
      <w:pPr>
        <w:spacing w:line="360" w:lineRule="auto"/>
        <w:rPr>
          <w:rFonts w:ascii="Arial" w:hAnsi="Arial" w:cs="Arial"/>
          <w:sz w:val="22"/>
          <w:szCs w:val="22"/>
        </w:rPr>
      </w:pPr>
      <w:r w:rsidRPr="001A40D4">
        <w:rPr>
          <w:rFonts w:ascii="Arial" w:hAnsi="Arial" w:cs="Arial"/>
          <w:sz w:val="22"/>
          <w:szCs w:val="22"/>
        </w:rPr>
        <w:t xml:space="preserve">       1.1.1 Define project </w:t>
      </w:r>
      <w:r w:rsidR="00C14A9E" w:rsidRPr="001A40D4">
        <w:rPr>
          <w:rFonts w:ascii="Arial" w:hAnsi="Arial" w:cs="Arial"/>
          <w:sz w:val="22"/>
          <w:szCs w:val="22"/>
        </w:rPr>
        <w:t>aims</w:t>
      </w:r>
      <w:r w:rsidRPr="001A40D4">
        <w:rPr>
          <w:rFonts w:ascii="Arial" w:hAnsi="Arial" w:cs="Arial"/>
          <w:sz w:val="22"/>
          <w:szCs w:val="22"/>
        </w:rPr>
        <w:t xml:space="preserve">, scope and success </w:t>
      </w:r>
      <w:r w:rsidR="00C14A9E" w:rsidRPr="001A40D4">
        <w:rPr>
          <w:rFonts w:ascii="Arial" w:hAnsi="Arial" w:cs="Arial"/>
          <w:sz w:val="22"/>
          <w:szCs w:val="22"/>
        </w:rPr>
        <w:t>criteria.</w:t>
      </w:r>
    </w:p>
    <w:p w14:paraId="1ABE3CC5" w14:textId="51953EE8" w:rsidR="00376A19" w:rsidRPr="001A40D4" w:rsidRDefault="00376A19" w:rsidP="001A40D4">
      <w:pPr>
        <w:spacing w:line="360" w:lineRule="auto"/>
        <w:rPr>
          <w:rFonts w:ascii="Arial" w:hAnsi="Arial" w:cs="Arial"/>
          <w:sz w:val="22"/>
          <w:szCs w:val="22"/>
        </w:rPr>
      </w:pPr>
      <w:r w:rsidRPr="001A40D4">
        <w:rPr>
          <w:rFonts w:ascii="Arial" w:hAnsi="Arial" w:cs="Arial"/>
          <w:sz w:val="22"/>
          <w:szCs w:val="22"/>
        </w:rPr>
        <w:t xml:space="preserve"> 1.1.2 Appoint project team, contractors and </w:t>
      </w:r>
      <w:r w:rsidR="00C14A9E" w:rsidRPr="001A40D4">
        <w:rPr>
          <w:rFonts w:ascii="Arial" w:hAnsi="Arial" w:cs="Arial"/>
          <w:sz w:val="22"/>
          <w:szCs w:val="22"/>
        </w:rPr>
        <w:t>suppliers.</w:t>
      </w:r>
      <w:r w:rsidRPr="001A40D4">
        <w:rPr>
          <w:rFonts w:ascii="Arial" w:hAnsi="Arial" w:cs="Arial"/>
          <w:sz w:val="22"/>
          <w:szCs w:val="22"/>
        </w:rPr>
        <w:t xml:space="preserve"> </w:t>
      </w:r>
    </w:p>
    <w:p w14:paraId="0F2E1BC0" w14:textId="01AA1166" w:rsidR="00376A19" w:rsidRPr="001A40D4" w:rsidRDefault="00376A19" w:rsidP="001A40D4">
      <w:pPr>
        <w:spacing w:line="360" w:lineRule="auto"/>
        <w:rPr>
          <w:rFonts w:ascii="Arial" w:hAnsi="Arial" w:cs="Arial"/>
          <w:sz w:val="22"/>
          <w:szCs w:val="22"/>
        </w:rPr>
      </w:pPr>
      <w:r w:rsidRPr="001A40D4">
        <w:rPr>
          <w:rFonts w:ascii="Arial" w:hAnsi="Arial" w:cs="Arial"/>
          <w:sz w:val="22"/>
          <w:szCs w:val="22"/>
        </w:rPr>
        <w:t xml:space="preserve">       1.1.3 Establish communication plan and governance </w:t>
      </w:r>
      <w:r w:rsidR="00C14A9E" w:rsidRPr="001A40D4">
        <w:rPr>
          <w:rFonts w:ascii="Arial" w:hAnsi="Arial" w:cs="Arial"/>
          <w:sz w:val="22"/>
          <w:szCs w:val="22"/>
        </w:rPr>
        <w:t>structure.</w:t>
      </w:r>
      <w:r w:rsidRPr="001A40D4">
        <w:rPr>
          <w:rFonts w:ascii="Arial" w:hAnsi="Arial" w:cs="Arial"/>
          <w:sz w:val="22"/>
          <w:szCs w:val="22"/>
        </w:rPr>
        <w:t xml:space="preserve"> </w:t>
      </w:r>
    </w:p>
    <w:p w14:paraId="76EB417B" w14:textId="77777777" w:rsidR="00376A19" w:rsidRPr="001A40D4" w:rsidRDefault="00376A19" w:rsidP="001A40D4">
      <w:pPr>
        <w:spacing w:line="360" w:lineRule="auto"/>
        <w:rPr>
          <w:rFonts w:ascii="Arial" w:hAnsi="Arial" w:cs="Arial"/>
          <w:sz w:val="22"/>
          <w:szCs w:val="22"/>
        </w:rPr>
      </w:pPr>
      <w:r w:rsidRPr="001A40D4">
        <w:rPr>
          <w:rFonts w:ascii="Arial" w:hAnsi="Arial" w:cs="Arial"/>
          <w:sz w:val="22"/>
          <w:szCs w:val="22"/>
        </w:rPr>
        <w:t xml:space="preserve">   1.2 Detailed Planning</w:t>
      </w:r>
    </w:p>
    <w:p w14:paraId="3A3BF662" w14:textId="5B6AE292" w:rsidR="00376A19" w:rsidRPr="001A40D4" w:rsidRDefault="00376A19" w:rsidP="001A40D4">
      <w:pPr>
        <w:spacing w:line="360" w:lineRule="auto"/>
        <w:rPr>
          <w:rFonts w:ascii="Arial" w:hAnsi="Arial" w:cs="Arial"/>
          <w:sz w:val="22"/>
          <w:szCs w:val="22"/>
        </w:rPr>
      </w:pPr>
      <w:r w:rsidRPr="001A40D4">
        <w:rPr>
          <w:rFonts w:ascii="Arial" w:hAnsi="Arial" w:cs="Arial"/>
          <w:sz w:val="22"/>
          <w:szCs w:val="22"/>
        </w:rPr>
        <w:t xml:space="preserve">       1.2.1 Conduct site survey, measurements and structural assessment </w:t>
      </w:r>
    </w:p>
    <w:p w14:paraId="2967DA41" w14:textId="7B4B26B9" w:rsidR="00376A19" w:rsidRPr="001A40D4" w:rsidRDefault="00376A19" w:rsidP="001A40D4">
      <w:pPr>
        <w:spacing w:line="360" w:lineRule="auto"/>
        <w:rPr>
          <w:rFonts w:ascii="Arial" w:hAnsi="Arial" w:cs="Arial"/>
          <w:sz w:val="22"/>
          <w:szCs w:val="22"/>
        </w:rPr>
      </w:pPr>
      <w:r w:rsidRPr="001A40D4">
        <w:rPr>
          <w:rFonts w:ascii="Arial" w:hAnsi="Arial" w:cs="Arial"/>
          <w:sz w:val="22"/>
          <w:szCs w:val="22"/>
        </w:rPr>
        <w:t xml:space="preserve">       1.2.2 Develop baseline schedule, budget and resource </w:t>
      </w:r>
      <w:r w:rsidR="00C14A9E" w:rsidRPr="001A40D4">
        <w:rPr>
          <w:rFonts w:ascii="Arial" w:hAnsi="Arial" w:cs="Arial"/>
          <w:sz w:val="22"/>
          <w:szCs w:val="22"/>
        </w:rPr>
        <w:t>plan.</w:t>
      </w:r>
      <w:r w:rsidRPr="001A40D4">
        <w:rPr>
          <w:rFonts w:ascii="Arial" w:hAnsi="Arial" w:cs="Arial"/>
          <w:sz w:val="22"/>
          <w:szCs w:val="22"/>
        </w:rPr>
        <w:t xml:space="preserve"> </w:t>
      </w:r>
    </w:p>
    <w:p w14:paraId="102CC27D" w14:textId="36BBEAF3" w:rsidR="00376A19" w:rsidRPr="001A40D4" w:rsidRDefault="00376A19" w:rsidP="001A40D4">
      <w:pPr>
        <w:spacing w:line="360" w:lineRule="auto"/>
        <w:rPr>
          <w:rFonts w:ascii="Arial" w:hAnsi="Arial" w:cs="Arial"/>
          <w:sz w:val="22"/>
          <w:szCs w:val="22"/>
        </w:rPr>
      </w:pPr>
      <w:r w:rsidRPr="001A40D4">
        <w:rPr>
          <w:rFonts w:ascii="Arial" w:hAnsi="Arial" w:cs="Arial"/>
          <w:sz w:val="22"/>
          <w:szCs w:val="22"/>
        </w:rPr>
        <w:t xml:space="preserve">       1.2.3 Identify risks, mitigation measures and </w:t>
      </w:r>
      <w:r w:rsidR="00C14A9E" w:rsidRPr="001A40D4">
        <w:rPr>
          <w:rFonts w:ascii="Arial" w:hAnsi="Arial" w:cs="Arial"/>
          <w:sz w:val="22"/>
          <w:szCs w:val="22"/>
        </w:rPr>
        <w:t>contingency.</w:t>
      </w:r>
      <w:r w:rsidRPr="001A40D4">
        <w:rPr>
          <w:rFonts w:ascii="Arial" w:hAnsi="Arial" w:cs="Arial"/>
          <w:sz w:val="22"/>
          <w:szCs w:val="22"/>
        </w:rPr>
        <w:t xml:space="preserve"> </w:t>
      </w:r>
    </w:p>
    <w:p w14:paraId="202DE4D8" w14:textId="768B68CF" w:rsidR="00376A19" w:rsidRPr="001A40D4" w:rsidRDefault="00376A19" w:rsidP="001A40D4">
      <w:pPr>
        <w:spacing w:line="360" w:lineRule="auto"/>
        <w:rPr>
          <w:rFonts w:ascii="Arial" w:hAnsi="Arial" w:cs="Arial"/>
          <w:sz w:val="22"/>
          <w:szCs w:val="22"/>
        </w:rPr>
      </w:pPr>
      <w:r w:rsidRPr="001A40D4">
        <w:rPr>
          <w:rFonts w:ascii="Arial" w:hAnsi="Arial" w:cs="Arial"/>
          <w:sz w:val="22"/>
          <w:szCs w:val="22"/>
        </w:rPr>
        <w:t xml:space="preserve">       1.2.4 Prepare and </w:t>
      </w:r>
      <w:r w:rsidR="00573492" w:rsidRPr="001A40D4">
        <w:rPr>
          <w:rFonts w:ascii="Arial" w:hAnsi="Arial" w:cs="Arial"/>
          <w:sz w:val="22"/>
          <w:szCs w:val="22"/>
        </w:rPr>
        <w:t>send</w:t>
      </w:r>
      <w:r w:rsidR="00C14A9E">
        <w:rPr>
          <w:rFonts w:ascii="Arial" w:hAnsi="Arial" w:cs="Arial"/>
          <w:sz w:val="22"/>
          <w:szCs w:val="22"/>
        </w:rPr>
        <w:t xml:space="preserve"> </w:t>
      </w:r>
      <w:r w:rsidRPr="001A40D4">
        <w:rPr>
          <w:rFonts w:ascii="Arial" w:hAnsi="Arial" w:cs="Arial"/>
          <w:sz w:val="22"/>
          <w:szCs w:val="22"/>
        </w:rPr>
        <w:t xml:space="preserve">planning/permit </w:t>
      </w:r>
      <w:r w:rsidR="00C14A9E" w:rsidRPr="001A40D4">
        <w:rPr>
          <w:rFonts w:ascii="Arial" w:hAnsi="Arial" w:cs="Arial"/>
          <w:sz w:val="22"/>
          <w:szCs w:val="22"/>
        </w:rPr>
        <w:t>applications.</w:t>
      </w:r>
      <w:r w:rsidRPr="001A40D4">
        <w:rPr>
          <w:rFonts w:ascii="Arial" w:hAnsi="Arial" w:cs="Arial"/>
          <w:sz w:val="22"/>
          <w:szCs w:val="22"/>
        </w:rPr>
        <w:t xml:space="preserve"> </w:t>
      </w:r>
    </w:p>
    <w:p w14:paraId="6C52A802" w14:textId="77777777" w:rsidR="00376A19" w:rsidRPr="00610EDB" w:rsidRDefault="00376A19" w:rsidP="001A40D4">
      <w:pPr>
        <w:spacing w:line="360" w:lineRule="auto"/>
        <w:rPr>
          <w:rFonts w:ascii="Arial" w:hAnsi="Arial" w:cs="Arial"/>
          <w:b/>
          <w:bCs/>
          <w:sz w:val="22"/>
          <w:szCs w:val="22"/>
        </w:rPr>
      </w:pPr>
      <w:r w:rsidRPr="00610EDB">
        <w:rPr>
          <w:rFonts w:ascii="Arial" w:hAnsi="Arial" w:cs="Arial"/>
          <w:b/>
          <w:bCs/>
          <w:sz w:val="22"/>
          <w:szCs w:val="22"/>
        </w:rPr>
        <w:t>2.0 DESIGN &amp; ENGINEERING</w:t>
      </w:r>
    </w:p>
    <w:p w14:paraId="3A043516" w14:textId="77777777" w:rsidR="00376A19" w:rsidRPr="001A40D4" w:rsidRDefault="00376A19" w:rsidP="001A40D4">
      <w:pPr>
        <w:spacing w:line="360" w:lineRule="auto"/>
        <w:rPr>
          <w:rFonts w:ascii="Arial" w:hAnsi="Arial" w:cs="Arial"/>
          <w:sz w:val="22"/>
          <w:szCs w:val="22"/>
        </w:rPr>
      </w:pPr>
      <w:r w:rsidRPr="001A40D4">
        <w:rPr>
          <w:rFonts w:ascii="Arial" w:hAnsi="Arial" w:cs="Arial"/>
          <w:sz w:val="22"/>
          <w:szCs w:val="22"/>
        </w:rPr>
        <w:t xml:space="preserve">   2.1 Architectural Design</w:t>
      </w:r>
    </w:p>
    <w:p w14:paraId="4E75573F" w14:textId="051B8AD3" w:rsidR="00376A19" w:rsidRPr="001A40D4" w:rsidRDefault="00376A19" w:rsidP="001A40D4">
      <w:pPr>
        <w:spacing w:line="360" w:lineRule="auto"/>
        <w:rPr>
          <w:rFonts w:ascii="Arial" w:hAnsi="Arial" w:cs="Arial"/>
          <w:sz w:val="22"/>
          <w:szCs w:val="22"/>
        </w:rPr>
      </w:pPr>
      <w:r w:rsidRPr="001A40D4">
        <w:rPr>
          <w:rFonts w:ascii="Arial" w:hAnsi="Arial" w:cs="Arial"/>
          <w:sz w:val="22"/>
          <w:szCs w:val="22"/>
        </w:rPr>
        <w:t xml:space="preserve">       2.1.1 Develop workshop layout, workflow and bay </w:t>
      </w:r>
      <w:r w:rsidR="00C14A9E" w:rsidRPr="001A40D4">
        <w:rPr>
          <w:rFonts w:ascii="Arial" w:hAnsi="Arial" w:cs="Arial"/>
          <w:sz w:val="22"/>
          <w:szCs w:val="22"/>
        </w:rPr>
        <w:t>configuration.</w:t>
      </w:r>
      <w:r w:rsidRPr="001A40D4">
        <w:rPr>
          <w:rFonts w:ascii="Arial" w:hAnsi="Arial" w:cs="Arial"/>
          <w:sz w:val="22"/>
          <w:szCs w:val="22"/>
        </w:rPr>
        <w:t xml:space="preserve"> </w:t>
      </w:r>
    </w:p>
    <w:p w14:paraId="06A0E5F4" w14:textId="73611886" w:rsidR="00376A19" w:rsidRPr="001A40D4" w:rsidRDefault="00376A19" w:rsidP="001A40D4">
      <w:pPr>
        <w:spacing w:line="360" w:lineRule="auto"/>
        <w:rPr>
          <w:rFonts w:ascii="Arial" w:hAnsi="Arial" w:cs="Arial"/>
          <w:sz w:val="22"/>
          <w:szCs w:val="22"/>
        </w:rPr>
      </w:pPr>
      <w:r w:rsidRPr="001A40D4">
        <w:rPr>
          <w:rFonts w:ascii="Arial" w:hAnsi="Arial" w:cs="Arial"/>
          <w:sz w:val="22"/>
          <w:szCs w:val="22"/>
        </w:rPr>
        <w:t xml:space="preserve">       2.1.2 Design customer areas, staff zones and circulation routes </w:t>
      </w:r>
    </w:p>
    <w:p w14:paraId="418FE6C5" w14:textId="4AC25EC5" w:rsidR="00AB649E" w:rsidRPr="001A40D4" w:rsidRDefault="00376A19" w:rsidP="001A40D4">
      <w:pPr>
        <w:spacing w:line="360" w:lineRule="auto"/>
        <w:rPr>
          <w:rFonts w:ascii="Arial" w:hAnsi="Arial" w:cs="Arial"/>
          <w:sz w:val="22"/>
          <w:szCs w:val="22"/>
        </w:rPr>
      </w:pPr>
      <w:r w:rsidRPr="001A40D4">
        <w:rPr>
          <w:rFonts w:ascii="Arial" w:hAnsi="Arial" w:cs="Arial"/>
          <w:sz w:val="22"/>
          <w:szCs w:val="22"/>
        </w:rPr>
        <w:t xml:space="preserve">       2.1.3 Finalise materials, finishes and technical </w:t>
      </w:r>
      <w:r w:rsidR="00C14A9E" w:rsidRPr="001A40D4">
        <w:rPr>
          <w:rFonts w:ascii="Arial" w:hAnsi="Arial" w:cs="Arial"/>
          <w:sz w:val="22"/>
          <w:szCs w:val="22"/>
        </w:rPr>
        <w:t>specifications.</w:t>
      </w:r>
    </w:p>
    <w:p w14:paraId="265C7B96" w14:textId="1124885C" w:rsidR="00376A19" w:rsidRPr="001A40D4" w:rsidRDefault="00376A19" w:rsidP="001A40D4">
      <w:pPr>
        <w:spacing w:line="360" w:lineRule="auto"/>
        <w:rPr>
          <w:rFonts w:ascii="Arial" w:hAnsi="Arial" w:cs="Arial"/>
          <w:sz w:val="22"/>
          <w:szCs w:val="22"/>
        </w:rPr>
      </w:pPr>
      <w:r w:rsidRPr="001A40D4">
        <w:rPr>
          <w:rFonts w:ascii="Arial" w:hAnsi="Arial" w:cs="Arial"/>
          <w:sz w:val="22"/>
          <w:szCs w:val="22"/>
        </w:rPr>
        <w:t xml:space="preserve">   2.2 Systems Design</w:t>
      </w:r>
    </w:p>
    <w:p w14:paraId="44FDF8D7" w14:textId="16476ABB" w:rsidR="00376A19" w:rsidRPr="001A40D4" w:rsidRDefault="00376A19" w:rsidP="001A40D4">
      <w:pPr>
        <w:spacing w:line="360" w:lineRule="auto"/>
        <w:rPr>
          <w:rFonts w:ascii="Arial" w:hAnsi="Arial" w:cs="Arial"/>
          <w:sz w:val="22"/>
          <w:szCs w:val="22"/>
        </w:rPr>
      </w:pPr>
      <w:r w:rsidRPr="001A40D4">
        <w:rPr>
          <w:rFonts w:ascii="Arial" w:hAnsi="Arial" w:cs="Arial"/>
          <w:sz w:val="22"/>
          <w:szCs w:val="22"/>
        </w:rPr>
        <w:t xml:space="preserve">       2.2.1 Electrical system design – power, lighting, EV circuits </w:t>
      </w:r>
    </w:p>
    <w:p w14:paraId="5E4037A8" w14:textId="4CD63929" w:rsidR="00376A19" w:rsidRPr="001A40D4" w:rsidRDefault="00376A19" w:rsidP="001A40D4">
      <w:pPr>
        <w:spacing w:line="360" w:lineRule="auto"/>
        <w:rPr>
          <w:rFonts w:ascii="Arial" w:hAnsi="Arial" w:cs="Arial"/>
          <w:sz w:val="22"/>
          <w:szCs w:val="22"/>
        </w:rPr>
      </w:pPr>
      <w:r w:rsidRPr="001A40D4">
        <w:rPr>
          <w:rFonts w:ascii="Arial" w:hAnsi="Arial" w:cs="Arial"/>
          <w:sz w:val="22"/>
          <w:szCs w:val="22"/>
        </w:rPr>
        <w:t xml:space="preserve">       2.2.2 Mechanical design – ventilation, heating, extraction </w:t>
      </w:r>
    </w:p>
    <w:p w14:paraId="60A402EB" w14:textId="515BC0B2" w:rsidR="00376A19" w:rsidRPr="001A40D4" w:rsidRDefault="00376A19" w:rsidP="001A40D4">
      <w:pPr>
        <w:spacing w:line="360" w:lineRule="auto"/>
        <w:rPr>
          <w:rFonts w:ascii="Arial" w:hAnsi="Arial" w:cs="Arial"/>
          <w:sz w:val="22"/>
          <w:szCs w:val="22"/>
        </w:rPr>
      </w:pPr>
      <w:r w:rsidRPr="001A40D4">
        <w:rPr>
          <w:rFonts w:ascii="Arial" w:hAnsi="Arial" w:cs="Arial"/>
          <w:sz w:val="22"/>
          <w:szCs w:val="22"/>
        </w:rPr>
        <w:t xml:space="preserve">       2.2.3 Safety system design – fire, emergency, first aid </w:t>
      </w:r>
    </w:p>
    <w:p w14:paraId="0F10D7E0" w14:textId="77777777" w:rsidR="00376A19" w:rsidRPr="001A40D4" w:rsidRDefault="00376A19" w:rsidP="001A40D4">
      <w:pPr>
        <w:spacing w:line="360" w:lineRule="auto"/>
        <w:rPr>
          <w:rFonts w:ascii="Arial" w:hAnsi="Arial" w:cs="Arial"/>
          <w:sz w:val="22"/>
          <w:szCs w:val="22"/>
        </w:rPr>
      </w:pPr>
      <w:r w:rsidRPr="001A40D4">
        <w:rPr>
          <w:rFonts w:ascii="Arial" w:hAnsi="Arial" w:cs="Arial"/>
          <w:sz w:val="22"/>
          <w:szCs w:val="22"/>
        </w:rPr>
        <w:t xml:space="preserve">   2.3 Approval Process</w:t>
      </w:r>
    </w:p>
    <w:p w14:paraId="14367270" w14:textId="4B5A5966" w:rsidR="00376A19" w:rsidRPr="001A40D4" w:rsidRDefault="00376A19" w:rsidP="001A40D4">
      <w:pPr>
        <w:spacing w:line="360" w:lineRule="auto"/>
        <w:rPr>
          <w:rFonts w:ascii="Arial" w:hAnsi="Arial" w:cs="Arial"/>
          <w:sz w:val="22"/>
          <w:szCs w:val="22"/>
        </w:rPr>
      </w:pPr>
      <w:r w:rsidRPr="001A40D4">
        <w:rPr>
          <w:rFonts w:ascii="Arial" w:hAnsi="Arial" w:cs="Arial"/>
          <w:sz w:val="22"/>
          <w:szCs w:val="22"/>
        </w:rPr>
        <w:t xml:space="preserve">       2.3.1 Submit drawings for building control and safety </w:t>
      </w:r>
      <w:r w:rsidR="00C14A9E" w:rsidRPr="001A40D4">
        <w:rPr>
          <w:rFonts w:ascii="Arial" w:hAnsi="Arial" w:cs="Arial"/>
          <w:sz w:val="22"/>
          <w:szCs w:val="22"/>
        </w:rPr>
        <w:t>approval.</w:t>
      </w:r>
      <w:r w:rsidRPr="001A40D4">
        <w:rPr>
          <w:rFonts w:ascii="Arial" w:hAnsi="Arial" w:cs="Arial"/>
          <w:sz w:val="22"/>
          <w:szCs w:val="22"/>
        </w:rPr>
        <w:t xml:space="preserve"> </w:t>
      </w:r>
    </w:p>
    <w:p w14:paraId="07D0DFCC" w14:textId="783CC596" w:rsidR="00376A19" w:rsidRPr="001A40D4" w:rsidRDefault="00376A19" w:rsidP="001A40D4">
      <w:pPr>
        <w:spacing w:line="360" w:lineRule="auto"/>
        <w:rPr>
          <w:rFonts w:ascii="Arial" w:hAnsi="Arial" w:cs="Arial"/>
          <w:sz w:val="22"/>
          <w:szCs w:val="22"/>
        </w:rPr>
      </w:pPr>
      <w:r w:rsidRPr="001A40D4">
        <w:rPr>
          <w:rFonts w:ascii="Arial" w:hAnsi="Arial" w:cs="Arial"/>
          <w:sz w:val="22"/>
          <w:szCs w:val="22"/>
        </w:rPr>
        <w:t xml:space="preserve">       2.3.2 Incorporate feedback and issue final construction drawings </w:t>
      </w:r>
    </w:p>
    <w:p w14:paraId="20BB1D25" w14:textId="77777777" w:rsidR="00376A19" w:rsidRPr="000945AC" w:rsidRDefault="00376A19" w:rsidP="001A40D4">
      <w:pPr>
        <w:spacing w:line="360" w:lineRule="auto"/>
        <w:rPr>
          <w:rFonts w:ascii="Arial" w:hAnsi="Arial" w:cs="Arial"/>
          <w:b/>
          <w:bCs/>
          <w:sz w:val="22"/>
          <w:szCs w:val="22"/>
        </w:rPr>
      </w:pPr>
      <w:r w:rsidRPr="000945AC">
        <w:rPr>
          <w:rFonts w:ascii="Arial" w:hAnsi="Arial" w:cs="Arial"/>
          <w:b/>
          <w:bCs/>
          <w:sz w:val="22"/>
          <w:szCs w:val="22"/>
        </w:rPr>
        <w:t>3.0 PROCUREMENT</w:t>
      </w:r>
    </w:p>
    <w:p w14:paraId="4559E92F" w14:textId="3EA83469" w:rsidR="00376A19" w:rsidRPr="001A40D4" w:rsidRDefault="00376A19" w:rsidP="001A40D4">
      <w:pPr>
        <w:spacing w:line="360" w:lineRule="auto"/>
        <w:rPr>
          <w:rFonts w:ascii="Arial" w:hAnsi="Arial" w:cs="Arial"/>
          <w:sz w:val="22"/>
          <w:szCs w:val="22"/>
        </w:rPr>
      </w:pPr>
      <w:r w:rsidRPr="001A40D4">
        <w:rPr>
          <w:rFonts w:ascii="Arial" w:hAnsi="Arial" w:cs="Arial"/>
          <w:sz w:val="22"/>
          <w:szCs w:val="22"/>
        </w:rPr>
        <w:t xml:space="preserve">   3.1 Tendering &amp; </w:t>
      </w:r>
      <w:r w:rsidR="00E5128D" w:rsidRPr="001A40D4">
        <w:rPr>
          <w:rFonts w:ascii="Arial" w:hAnsi="Arial" w:cs="Arial"/>
          <w:sz w:val="22"/>
          <w:szCs w:val="22"/>
        </w:rPr>
        <w:t>Choice</w:t>
      </w:r>
    </w:p>
    <w:p w14:paraId="25539AA0" w14:textId="0A0AFC5F" w:rsidR="00376A19" w:rsidRPr="001A40D4" w:rsidRDefault="00376A19" w:rsidP="001A40D4">
      <w:pPr>
        <w:spacing w:line="360" w:lineRule="auto"/>
        <w:rPr>
          <w:rFonts w:ascii="Arial" w:hAnsi="Arial" w:cs="Arial"/>
          <w:sz w:val="22"/>
          <w:szCs w:val="22"/>
        </w:rPr>
      </w:pPr>
      <w:r w:rsidRPr="001A40D4">
        <w:rPr>
          <w:rFonts w:ascii="Arial" w:hAnsi="Arial" w:cs="Arial"/>
          <w:sz w:val="22"/>
          <w:szCs w:val="22"/>
        </w:rPr>
        <w:t xml:space="preserve">       3.1.1 Prepare tender documents and technical </w:t>
      </w:r>
      <w:r w:rsidR="00E5128D" w:rsidRPr="001A40D4">
        <w:rPr>
          <w:rFonts w:ascii="Arial" w:hAnsi="Arial" w:cs="Arial"/>
          <w:sz w:val="22"/>
          <w:szCs w:val="22"/>
        </w:rPr>
        <w:t>specifications.</w:t>
      </w:r>
      <w:r w:rsidRPr="001A40D4">
        <w:rPr>
          <w:rFonts w:ascii="Arial" w:hAnsi="Arial" w:cs="Arial"/>
          <w:sz w:val="22"/>
          <w:szCs w:val="22"/>
        </w:rPr>
        <w:t xml:space="preserve"> </w:t>
      </w:r>
    </w:p>
    <w:p w14:paraId="135FAAD8" w14:textId="18C12F8C" w:rsidR="00376A19" w:rsidRPr="001A40D4" w:rsidRDefault="00376A19" w:rsidP="001A40D4">
      <w:pPr>
        <w:spacing w:line="360" w:lineRule="auto"/>
        <w:rPr>
          <w:rFonts w:ascii="Arial" w:hAnsi="Arial" w:cs="Arial"/>
          <w:sz w:val="22"/>
          <w:szCs w:val="22"/>
        </w:rPr>
      </w:pPr>
      <w:r w:rsidRPr="001A40D4">
        <w:rPr>
          <w:rFonts w:ascii="Arial" w:hAnsi="Arial" w:cs="Arial"/>
          <w:sz w:val="22"/>
          <w:szCs w:val="22"/>
        </w:rPr>
        <w:t xml:space="preserve">       3.1.2 Evaluate bids, select contractors and equipment </w:t>
      </w:r>
      <w:r w:rsidR="00E5128D" w:rsidRPr="001A40D4">
        <w:rPr>
          <w:rFonts w:ascii="Arial" w:hAnsi="Arial" w:cs="Arial"/>
          <w:sz w:val="22"/>
          <w:szCs w:val="22"/>
        </w:rPr>
        <w:t>suppliers.</w:t>
      </w:r>
      <w:r w:rsidRPr="001A40D4">
        <w:rPr>
          <w:rFonts w:ascii="Arial" w:hAnsi="Arial" w:cs="Arial"/>
          <w:sz w:val="22"/>
          <w:szCs w:val="22"/>
        </w:rPr>
        <w:t xml:space="preserve"> </w:t>
      </w:r>
    </w:p>
    <w:p w14:paraId="5829D538" w14:textId="4649D950" w:rsidR="00376A19" w:rsidRPr="001A40D4" w:rsidRDefault="00376A19" w:rsidP="001A40D4">
      <w:pPr>
        <w:spacing w:line="360" w:lineRule="auto"/>
        <w:rPr>
          <w:rFonts w:ascii="Arial" w:hAnsi="Arial" w:cs="Arial"/>
          <w:sz w:val="22"/>
          <w:szCs w:val="22"/>
        </w:rPr>
      </w:pPr>
      <w:r w:rsidRPr="001A40D4">
        <w:rPr>
          <w:rFonts w:ascii="Arial" w:hAnsi="Arial" w:cs="Arial"/>
          <w:sz w:val="22"/>
          <w:szCs w:val="22"/>
        </w:rPr>
        <w:t xml:space="preserve">       3.1.3 Negotiate contracts, terms and delivery schedules</w:t>
      </w:r>
      <w:r w:rsidR="00E5128D">
        <w:rPr>
          <w:rFonts w:ascii="Arial" w:hAnsi="Arial" w:cs="Arial"/>
          <w:sz w:val="22"/>
          <w:szCs w:val="22"/>
        </w:rPr>
        <w:t>.</w:t>
      </w:r>
      <w:r w:rsidRPr="001A40D4">
        <w:rPr>
          <w:rFonts w:ascii="Arial" w:hAnsi="Arial" w:cs="Arial"/>
          <w:sz w:val="22"/>
          <w:szCs w:val="22"/>
        </w:rPr>
        <w:t xml:space="preserve"> </w:t>
      </w:r>
    </w:p>
    <w:p w14:paraId="57E59A63" w14:textId="77777777" w:rsidR="00376A19" w:rsidRPr="001A40D4" w:rsidRDefault="00376A19" w:rsidP="001A40D4">
      <w:pPr>
        <w:spacing w:line="360" w:lineRule="auto"/>
        <w:rPr>
          <w:rFonts w:ascii="Arial" w:hAnsi="Arial" w:cs="Arial"/>
          <w:sz w:val="22"/>
          <w:szCs w:val="22"/>
        </w:rPr>
      </w:pPr>
      <w:r w:rsidRPr="001A40D4">
        <w:rPr>
          <w:rFonts w:ascii="Arial" w:hAnsi="Arial" w:cs="Arial"/>
          <w:sz w:val="22"/>
          <w:szCs w:val="22"/>
        </w:rPr>
        <w:lastRenderedPageBreak/>
        <w:t xml:space="preserve">   3.2 Ordering &amp; Logistics</w:t>
      </w:r>
    </w:p>
    <w:p w14:paraId="1E60A806" w14:textId="7A9685AF" w:rsidR="00376A19" w:rsidRPr="001A40D4" w:rsidRDefault="00376A19" w:rsidP="001A40D4">
      <w:pPr>
        <w:spacing w:line="360" w:lineRule="auto"/>
        <w:rPr>
          <w:rFonts w:ascii="Arial" w:hAnsi="Arial" w:cs="Arial"/>
          <w:sz w:val="22"/>
          <w:szCs w:val="22"/>
        </w:rPr>
      </w:pPr>
      <w:r w:rsidRPr="001A40D4">
        <w:rPr>
          <w:rFonts w:ascii="Arial" w:hAnsi="Arial" w:cs="Arial"/>
          <w:sz w:val="22"/>
          <w:szCs w:val="22"/>
        </w:rPr>
        <w:t xml:space="preserve">       3.2.1 Place orders for construction materials and workshop equipment </w:t>
      </w:r>
    </w:p>
    <w:p w14:paraId="7D1AC2C5" w14:textId="57E6BBAF" w:rsidR="00376A19" w:rsidRPr="001A40D4" w:rsidRDefault="00376A19" w:rsidP="001A40D4">
      <w:pPr>
        <w:spacing w:line="360" w:lineRule="auto"/>
        <w:rPr>
          <w:rFonts w:ascii="Arial" w:hAnsi="Arial" w:cs="Arial"/>
          <w:sz w:val="22"/>
          <w:szCs w:val="22"/>
        </w:rPr>
      </w:pPr>
      <w:r w:rsidRPr="001A40D4">
        <w:rPr>
          <w:rFonts w:ascii="Arial" w:hAnsi="Arial" w:cs="Arial"/>
          <w:sz w:val="22"/>
          <w:szCs w:val="22"/>
        </w:rPr>
        <w:t xml:space="preserve">       3.2.2 Manage production, shipping, customs and </w:t>
      </w:r>
      <w:r w:rsidR="00E5128D" w:rsidRPr="001A40D4">
        <w:rPr>
          <w:rFonts w:ascii="Arial" w:hAnsi="Arial" w:cs="Arial"/>
          <w:sz w:val="22"/>
          <w:szCs w:val="22"/>
        </w:rPr>
        <w:t>delivery.</w:t>
      </w:r>
      <w:r w:rsidRPr="001A40D4">
        <w:rPr>
          <w:rFonts w:ascii="Arial" w:hAnsi="Arial" w:cs="Arial"/>
          <w:sz w:val="22"/>
          <w:szCs w:val="22"/>
        </w:rPr>
        <w:t xml:space="preserve"> </w:t>
      </w:r>
    </w:p>
    <w:p w14:paraId="06AF028B" w14:textId="72932AD0" w:rsidR="00376A19" w:rsidRPr="001A40D4" w:rsidRDefault="00376A19" w:rsidP="001A40D4">
      <w:pPr>
        <w:spacing w:line="360" w:lineRule="auto"/>
        <w:rPr>
          <w:rFonts w:ascii="Arial" w:hAnsi="Arial" w:cs="Arial"/>
          <w:sz w:val="22"/>
          <w:szCs w:val="22"/>
        </w:rPr>
      </w:pPr>
      <w:r w:rsidRPr="001A40D4">
        <w:rPr>
          <w:rFonts w:ascii="Arial" w:hAnsi="Arial" w:cs="Arial"/>
          <w:sz w:val="22"/>
          <w:szCs w:val="22"/>
        </w:rPr>
        <w:t xml:space="preserve">       3.2.3 Inspect, receive and store all items </w:t>
      </w:r>
      <w:r w:rsidR="00E5128D" w:rsidRPr="001A40D4">
        <w:rPr>
          <w:rFonts w:ascii="Arial" w:hAnsi="Arial" w:cs="Arial"/>
          <w:sz w:val="22"/>
          <w:szCs w:val="22"/>
        </w:rPr>
        <w:t>securely.</w:t>
      </w:r>
      <w:r w:rsidRPr="001A40D4">
        <w:rPr>
          <w:rFonts w:ascii="Arial" w:hAnsi="Arial" w:cs="Arial"/>
          <w:sz w:val="22"/>
          <w:szCs w:val="22"/>
        </w:rPr>
        <w:t xml:space="preserve"> </w:t>
      </w:r>
    </w:p>
    <w:p w14:paraId="65381D81" w14:textId="6BA77FEC" w:rsidR="00376A19" w:rsidRPr="000945AC" w:rsidRDefault="00376A19" w:rsidP="001A40D4">
      <w:pPr>
        <w:spacing w:line="360" w:lineRule="auto"/>
        <w:rPr>
          <w:rFonts w:ascii="Arial" w:hAnsi="Arial" w:cs="Arial"/>
          <w:b/>
          <w:bCs/>
          <w:sz w:val="22"/>
          <w:szCs w:val="22"/>
        </w:rPr>
      </w:pPr>
      <w:r w:rsidRPr="000945AC">
        <w:rPr>
          <w:rFonts w:ascii="Arial" w:hAnsi="Arial" w:cs="Arial"/>
          <w:b/>
          <w:bCs/>
          <w:sz w:val="22"/>
          <w:szCs w:val="22"/>
        </w:rPr>
        <w:t>4.0 CONSTRUCTION &amp; RENOVATION</w:t>
      </w:r>
    </w:p>
    <w:p w14:paraId="34D0B9F4" w14:textId="77777777" w:rsidR="00376A19" w:rsidRPr="001A40D4" w:rsidRDefault="00376A19" w:rsidP="001A40D4">
      <w:pPr>
        <w:spacing w:line="360" w:lineRule="auto"/>
        <w:rPr>
          <w:rFonts w:ascii="Arial" w:hAnsi="Arial" w:cs="Arial"/>
          <w:sz w:val="22"/>
          <w:szCs w:val="22"/>
        </w:rPr>
      </w:pPr>
      <w:r w:rsidRPr="001A40D4">
        <w:rPr>
          <w:rFonts w:ascii="Arial" w:hAnsi="Arial" w:cs="Arial"/>
          <w:sz w:val="22"/>
          <w:szCs w:val="22"/>
        </w:rPr>
        <w:t xml:space="preserve">   4.1 Site Preparation</w:t>
      </w:r>
    </w:p>
    <w:p w14:paraId="467A9930" w14:textId="4C2F2C0C" w:rsidR="00376A19" w:rsidRPr="001A40D4" w:rsidRDefault="00376A19" w:rsidP="001A40D4">
      <w:pPr>
        <w:spacing w:line="360" w:lineRule="auto"/>
        <w:rPr>
          <w:rFonts w:ascii="Arial" w:hAnsi="Arial" w:cs="Arial"/>
          <w:sz w:val="22"/>
          <w:szCs w:val="22"/>
        </w:rPr>
      </w:pPr>
      <w:r w:rsidRPr="001A40D4">
        <w:rPr>
          <w:rFonts w:ascii="Arial" w:hAnsi="Arial" w:cs="Arial"/>
          <w:sz w:val="22"/>
          <w:szCs w:val="22"/>
        </w:rPr>
        <w:t xml:space="preserve">       4.1.1 Set up site safety, barriers, temporary access and </w:t>
      </w:r>
      <w:r w:rsidR="00E5128D" w:rsidRPr="001A40D4">
        <w:rPr>
          <w:rFonts w:ascii="Arial" w:hAnsi="Arial" w:cs="Arial"/>
          <w:sz w:val="22"/>
          <w:szCs w:val="22"/>
        </w:rPr>
        <w:t>welfare.</w:t>
      </w:r>
      <w:r w:rsidRPr="001A40D4">
        <w:rPr>
          <w:rFonts w:ascii="Arial" w:hAnsi="Arial" w:cs="Arial"/>
          <w:sz w:val="22"/>
          <w:szCs w:val="22"/>
        </w:rPr>
        <w:t xml:space="preserve"> </w:t>
      </w:r>
    </w:p>
    <w:p w14:paraId="68538E37" w14:textId="48B9A964" w:rsidR="00376A19" w:rsidRPr="001A40D4" w:rsidRDefault="00376A19" w:rsidP="001A40D4">
      <w:pPr>
        <w:spacing w:line="360" w:lineRule="auto"/>
        <w:rPr>
          <w:rFonts w:ascii="Arial" w:hAnsi="Arial" w:cs="Arial"/>
          <w:sz w:val="22"/>
          <w:szCs w:val="22"/>
        </w:rPr>
      </w:pPr>
      <w:r w:rsidRPr="001A40D4">
        <w:rPr>
          <w:rFonts w:ascii="Arial" w:hAnsi="Arial" w:cs="Arial"/>
          <w:sz w:val="22"/>
          <w:szCs w:val="22"/>
        </w:rPr>
        <w:t xml:space="preserve">       4.1.2 Remove old fixtures, partitions and redundant services</w:t>
      </w:r>
      <w:r w:rsidR="00E5128D">
        <w:rPr>
          <w:rFonts w:ascii="Arial" w:hAnsi="Arial" w:cs="Arial"/>
          <w:sz w:val="22"/>
          <w:szCs w:val="22"/>
        </w:rPr>
        <w:t>.</w:t>
      </w:r>
      <w:r w:rsidRPr="001A40D4">
        <w:rPr>
          <w:rFonts w:ascii="Arial" w:hAnsi="Arial" w:cs="Arial"/>
          <w:sz w:val="22"/>
          <w:szCs w:val="22"/>
        </w:rPr>
        <w:t xml:space="preserve"> </w:t>
      </w:r>
    </w:p>
    <w:p w14:paraId="6883D4A1" w14:textId="192C5211" w:rsidR="00376A19" w:rsidRPr="001A40D4" w:rsidRDefault="00376A19" w:rsidP="001A40D4">
      <w:pPr>
        <w:spacing w:line="360" w:lineRule="auto"/>
        <w:rPr>
          <w:rFonts w:ascii="Arial" w:hAnsi="Arial" w:cs="Arial"/>
          <w:sz w:val="22"/>
          <w:szCs w:val="22"/>
        </w:rPr>
      </w:pPr>
      <w:r w:rsidRPr="001A40D4">
        <w:rPr>
          <w:rFonts w:ascii="Arial" w:hAnsi="Arial" w:cs="Arial"/>
          <w:sz w:val="22"/>
          <w:szCs w:val="22"/>
        </w:rPr>
        <w:t xml:space="preserve">       4.1.3 Protect retained areas and arrange temporary working </w:t>
      </w:r>
      <w:r w:rsidR="00E5128D" w:rsidRPr="001A40D4">
        <w:rPr>
          <w:rFonts w:ascii="Arial" w:hAnsi="Arial" w:cs="Arial"/>
          <w:sz w:val="22"/>
          <w:szCs w:val="22"/>
        </w:rPr>
        <w:t>space.</w:t>
      </w:r>
      <w:r w:rsidRPr="001A40D4">
        <w:rPr>
          <w:rFonts w:ascii="Arial" w:hAnsi="Arial" w:cs="Arial"/>
          <w:sz w:val="22"/>
          <w:szCs w:val="22"/>
        </w:rPr>
        <w:t xml:space="preserve"> </w:t>
      </w:r>
    </w:p>
    <w:p w14:paraId="24811FF9" w14:textId="77777777" w:rsidR="00376A19" w:rsidRPr="001A40D4" w:rsidRDefault="00376A19" w:rsidP="001A40D4">
      <w:pPr>
        <w:spacing w:line="360" w:lineRule="auto"/>
        <w:rPr>
          <w:rFonts w:ascii="Arial" w:hAnsi="Arial" w:cs="Arial"/>
          <w:sz w:val="22"/>
          <w:szCs w:val="22"/>
        </w:rPr>
      </w:pPr>
      <w:r w:rsidRPr="001A40D4">
        <w:rPr>
          <w:rFonts w:ascii="Arial" w:hAnsi="Arial" w:cs="Arial"/>
          <w:sz w:val="22"/>
          <w:szCs w:val="22"/>
        </w:rPr>
        <w:t xml:space="preserve">   4.2 Structural &amp; Building Works</w:t>
      </w:r>
    </w:p>
    <w:p w14:paraId="08B45420" w14:textId="2A045E0E" w:rsidR="00376A19" w:rsidRPr="001A40D4" w:rsidRDefault="00376A19" w:rsidP="001A40D4">
      <w:pPr>
        <w:spacing w:line="360" w:lineRule="auto"/>
        <w:rPr>
          <w:rFonts w:ascii="Arial" w:hAnsi="Arial" w:cs="Arial"/>
          <w:sz w:val="22"/>
          <w:szCs w:val="22"/>
        </w:rPr>
      </w:pPr>
      <w:r w:rsidRPr="001A40D4">
        <w:rPr>
          <w:rFonts w:ascii="Arial" w:hAnsi="Arial" w:cs="Arial"/>
          <w:sz w:val="22"/>
          <w:szCs w:val="22"/>
        </w:rPr>
        <w:t xml:space="preserve">       4.2.1 Install new partitions, walls and bay </w:t>
      </w:r>
      <w:r w:rsidR="00E5128D" w:rsidRPr="001A40D4">
        <w:rPr>
          <w:rFonts w:ascii="Arial" w:hAnsi="Arial" w:cs="Arial"/>
          <w:sz w:val="22"/>
          <w:szCs w:val="22"/>
        </w:rPr>
        <w:t>divisions.</w:t>
      </w:r>
      <w:r w:rsidRPr="001A40D4">
        <w:rPr>
          <w:rFonts w:ascii="Arial" w:hAnsi="Arial" w:cs="Arial"/>
          <w:sz w:val="22"/>
          <w:szCs w:val="22"/>
        </w:rPr>
        <w:t xml:space="preserve"> </w:t>
      </w:r>
    </w:p>
    <w:p w14:paraId="090BF9BD" w14:textId="77777777" w:rsidR="00376A19" w:rsidRPr="001A40D4" w:rsidRDefault="00376A19" w:rsidP="001A40D4">
      <w:pPr>
        <w:spacing w:line="360" w:lineRule="auto"/>
        <w:rPr>
          <w:rFonts w:ascii="Arial" w:hAnsi="Arial" w:cs="Arial"/>
          <w:sz w:val="22"/>
          <w:szCs w:val="22"/>
        </w:rPr>
      </w:pPr>
      <w:r w:rsidRPr="001A40D4">
        <w:rPr>
          <w:rFonts w:ascii="Arial" w:hAnsi="Arial" w:cs="Arial"/>
          <w:sz w:val="22"/>
          <w:szCs w:val="22"/>
        </w:rPr>
        <w:t xml:space="preserve">       4.2.2 Replace flooring with industrial-grade, anti-slip material (HM Government, 2021)</w:t>
      </w:r>
    </w:p>
    <w:p w14:paraId="2B787E49" w14:textId="71AAE669" w:rsidR="00376A19" w:rsidRPr="001A40D4" w:rsidRDefault="00376A19" w:rsidP="001A40D4">
      <w:pPr>
        <w:spacing w:line="360" w:lineRule="auto"/>
        <w:rPr>
          <w:rFonts w:ascii="Arial" w:hAnsi="Arial" w:cs="Arial"/>
          <w:sz w:val="22"/>
          <w:szCs w:val="22"/>
        </w:rPr>
      </w:pPr>
      <w:r w:rsidRPr="001A40D4">
        <w:rPr>
          <w:rFonts w:ascii="Arial" w:hAnsi="Arial" w:cs="Arial"/>
          <w:sz w:val="22"/>
          <w:szCs w:val="22"/>
        </w:rPr>
        <w:t xml:space="preserve">       4.2.3 Upgrade ceilings, insulation and lighting infrastructure </w:t>
      </w:r>
    </w:p>
    <w:p w14:paraId="489179F4" w14:textId="77777777" w:rsidR="00376A19" w:rsidRPr="001A40D4" w:rsidRDefault="00376A19" w:rsidP="001A40D4">
      <w:pPr>
        <w:spacing w:line="360" w:lineRule="auto"/>
        <w:rPr>
          <w:rFonts w:ascii="Arial" w:hAnsi="Arial" w:cs="Arial"/>
          <w:sz w:val="22"/>
          <w:szCs w:val="22"/>
        </w:rPr>
      </w:pPr>
      <w:r w:rsidRPr="001A40D4">
        <w:rPr>
          <w:rFonts w:ascii="Arial" w:hAnsi="Arial" w:cs="Arial"/>
          <w:sz w:val="22"/>
          <w:szCs w:val="22"/>
        </w:rPr>
        <w:t xml:space="preserve">   4.3 Services Installation</w:t>
      </w:r>
    </w:p>
    <w:p w14:paraId="100071C4" w14:textId="77777777" w:rsidR="00376A19" w:rsidRPr="001A40D4" w:rsidRDefault="00376A19" w:rsidP="001A40D4">
      <w:pPr>
        <w:spacing w:line="360" w:lineRule="auto"/>
        <w:rPr>
          <w:rFonts w:ascii="Arial" w:hAnsi="Arial" w:cs="Arial"/>
          <w:sz w:val="22"/>
          <w:szCs w:val="22"/>
        </w:rPr>
      </w:pPr>
      <w:r w:rsidRPr="001A40D4">
        <w:rPr>
          <w:rFonts w:ascii="Arial" w:hAnsi="Arial" w:cs="Arial"/>
          <w:sz w:val="22"/>
          <w:szCs w:val="22"/>
        </w:rPr>
        <w:t xml:space="preserve">       4.3.1 Complete electrical rewiring, distribution boards and EV circuits (BSI, 2021)</w:t>
      </w:r>
    </w:p>
    <w:p w14:paraId="7C1923CC" w14:textId="54EE7D37" w:rsidR="00376A19" w:rsidRPr="001A40D4" w:rsidRDefault="00376A19" w:rsidP="001A40D4">
      <w:pPr>
        <w:spacing w:line="360" w:lineRule="auto"/>
        <w:rPr>
          <w:rFonts w:ascii="Arial" w:hAnsi="Arial" w:cs="Arial"/>
          <w:sz w:val="22"/>
          <w:szCs w:val="22"/>
        </w:rPr>
      </w:pPr>
      <w:r w:rsidRPr="001A40D4">
        <w:rPr>
          <w:rFonts w:ascii="Arial" w:hAnsi="Arial" w:cs="Arial"/>
          <w:sz w:val="22"/>
          <w:szCs w:val="22"/>
        </w:rPr>
        <w:t xml:space="preserve">       4.3.2 Install ventilation, extraction and heating </w:t>
      </w:r>
      <w:r w:rsidR="00E5128D" w:rsidRPr="001A40D4">
        <w:rPr>
          <w:rFonts w:ascii="Arial" w:hAnsi="Arial" w:cs="Arial"/>
          <w:sz w:val="22"/>
          <w:szCs w:val="22"/>
        </w:rPr>
        <w:t>systems.</w:t>
      </w:r>
      <w:r w:rsidRPr="001A40D4">
        <w:rPr>
          <w:rFonts w:ascii="Arial" w:hAnsi="Arial" w:cs="Arial"/>
          <w:sz w:val="22"/>
          <w:szCs w:val="22"/>
        </w:rPr>
        <w:t xml:space="preserve"> </w:t>
      </w:r>
    </w:p>
    <w:p w14:paraId="6B7F40C4" w14:textId="3CA8B314" w:rsidR="00376A19" w:rsidRPr="001A40D4" w:rsidRDefault="00376A19" w:rsidP="001A40D4">
      <w:pPr>
        <w:spacing w:line="360" w:lineRule="auto"/>
        <w:rPr>
          <w:rFonts w:ascii="Arial" w:hAnsi="Arial" w:cs="Arial"/>
          <w:sz w:val="22"/>
          <w:szCs w:val="22"/>
        </w:rPr>
      </w:pPr>
      <w:r w:rsidRPr="001A40D4">
        <w:rPr>
          <w:rFonts w:ascii="Arial" w:hAnsi="Arial" w:cs="Arial"/>
          <w:sz w:val="22"/>
          <w:szCs w:val="22"/>
        </w:rPr>
        <w:t xml:space="preserve">       4.3.3 Fit fire detection, alarm and suppression systems </w:t>
      </w:r>
    </w:p>
    <w:p w14:paraId="0BE4A28E" w14:textId="77777777" w:rsidR="00376A19" w:rsidRPr="001A40D4" w:rsidRDefault="00376A19" w:rsidP="001A40D4">
      <w:pPr>
        <w:spacing w:line="360" w:lineRule="auto"/>
        <w:rPr>
          <w:rFonts w:ascii="Arial" w:hAnsi="Arial" w:cs="Arial"/>
          <w:sz w:val="22"/>
          <w:szCs w:val="22"/>
        </w:rPr>
      </w:pPr>
      <w:r w:rsidRPr="001A40D4">
        <w:rPr>
          <w:rFonts w:ascii="Arial" w:hAnsi="Arial" w:cs="Arial"/>
          <w:sz w:val="22"/>
          <w:szCs w:val="22"/>
        </w:rPr>
        <w:t xml:space="preserve">   4.4 Finishing Works</w:t>
      </w:r>
    </w:p>
    <w:p w14:paraId="5D3CE518" w14:textId="323881E7" w:rsidR="00376A19" w:rsidRPr="001A40D4" w:rsidRDefault="00376A19" w:rsidP="001A40D4">
      <w:pPr>
        <w:spacing w:line="360" w:lineRule="auto"/>
        <w:rPr>
          <w:rFonts w:ascii="Arial" w:hAnsi="Arial" w:cs="Arial"/>
          <w:sz w:val="22"/>
          <w:szCs w:val="22"/>
        </w:rPr>
      </w:pPr>
      <w:r w:rsidRPr="001A40D4">
        <w:rPr>
          <w:rFonts w:ascii="Arial" w:hAnsi="Arial" w:cs="Arial"/>
          <w:sz w:val="22"/>
          <w:szCs w:val="22"/>
        </w:rPr>
        <w:t xml:space="preserve">       4.4.1 Plastering, painting and decoration </w:t>
      </w:r>
    </w:p>
    <w:p w14:paraId="042DBCD0" w14:textId="66E3FCD5" w:rsidR="00376A19" w:rsidRPr="001A40D4" w:rsidRDefault="00376A19" w:rsidP="001A40D4">
      <w:pPr>
        <w:spacing w:line="360" w:lineRule="auto"/>
        <w:rPr>
          <w:rFonts w:ascii="Arial" w:hAnsi="Arial" w:cs="Arial"/>
          <w:sz w:val="22"/>
          <w:szCs w:val="22"/>
        </w:rPr>
      </w:pPr>
      <w:r w:rsidRPr="001A40D4">
        <w:rPr>
          <w:rFonts w:ascii="Arial" w:hAnsi="Arial" w:cs="Arial"/>
          <w:sz w:val="22"/>
          <w:szCs w:val="22"/>
        </w:rPr>
        <w:t xml:space="preserve">       4.4.2 Install doors, windows, signage and safety </w:t>
      </w:r>
      <w:r w:rsidR="00E5128D" w:rsidRPr="001A40D4">
        <w:rPr>
          <w:rFonts w:ascii="Arial" w:hAnsi="Arial" w:cs="Arial"/>
          <w:sz w:val="22"/>
          <w:szCs w:val="22"/>
        </w:rPr>
        <w:t>markings.</w:t>
      </w:r>
      <w:r w:rsidRPr="001A40D4">
        <w:rPr>
          <w:rFonts w:ascii="Arial" w:hAnsi="Arial" w:cs="Arial"/>
          <w:sz w:val="22"/>
          <w:szCs w:val="22"/>
        </w:rPr>
        <w:t xml:space="preserve"> </w:t>
      </w:r>
    </w:p>
    <w:p w14:paraId="69B12B09" w14:textId="02486D22" w:rsidR="00376A19" w:rsidRPr="001A40D4" w:rsidRDefault="00376A19" w:rsidP="001A40D4">
      <w:pPr>
        <w:spacing w:line="360" w:lineRule="auto"/>
        <w:rPr>
          <w:rFonts w:ascii="Arial" w:hAnsi="Arial" w:cs="Arial"/>
          <w:sz w:val="22"/>
          <w:szCs w:val="22"/>
        </w:rPr>
      </w:pPr>
      <w:r w:rsidRPr="001A40D4">
        <w:rPr>
          <w:rFonts w:ascii="Arial" w:hAnsi="Arial" w:cs="Arial"/>
          <w:sz w:val="22"/>
          <w:szCs w:val="22"/>
        </w:rPr>
        <w:t xml:space="preserve">       4.4.3 Fit furniture, counters and customer area fittings </w:t>
      </w:r>
    </w:p>
    <w:p w14:paraId="6D2BB9B9" w14:textId="77777777" w:rsidR="00376A19" w:rsidRPr="000945AC" w:rsidRDefault="00376A19" w:rsidP="001A40D4">
      <w:pPr>
        <w:spacing w:line="360" w:lineRule="auto"/>
        <w:rPr>
          <w:rFonts w:ascii="Arial" w:hAnsi="Arial" w:cs="Arial"/>
          <w:b/>
          <w:bCs/>
          <w:sz w:val="22"/>
          <w:szCs w:val="22"/>
        </w:rPr>
      </w:pPr>
      <w:r w:rsidRPr="000945AC">
        <w:rPr>
          <w:rFonts w:ascii="Arial" w:hAnsi="Arial" w:cs="Arial"/>
          <w:b/>
          <w:bCs/>
          <w:sz w:val="22"/>
          <w:szCs w:val="22"/>
        </w:rPr>
        <w:t>5.0 EQUIPMENT INSTALLATION &amp; COMMISSIONING</w:t>
      </w:r>
    </w:p>
    <w:p w14:paraId="4180E2CC" w14:textId="77777777" w:rsidR="00376A19" w:rsidRPr="001A40D4" w:rsidRDefault="00376A19" w:rsidP="001A40D4">
      <w:pPr>
        <w:spacing w:line="360" w:lineRule="auto"/>
        <w:rPr>
          <w:rFonts w:ascii="Arial" w:hAnsi="Arial" w:cs="Arial"/>
          <w:sz w:val="22"/>
          <w:szCs w:val="22"/>
        </w:rPr>
      </w:pPr>
      <w:r w:rsidRPr="001A40D4">
        <w:rPr>
          <w:rFonts w:ascii="Arial" w:hAnsi="Arial" w:cs="Arial"/>
          <w:sz w:val="22"/>
          <w:szCs w:val="22"/>
        </w:rPr>
        <w:t xml:space="preserve">   5.1 Workshop Equipment</w:t>
      </w:r>
    </w:p>
    <w:p w14:paraId="088977DE" w14:textId="77777777" w:rsidR="00376A19" w:rsidRPr="001A40D4" w:rsidRDefault="00376A19" w:rsidP="001A40D4">
      <w:pPr>
        <w:spacing w:line="360" w:lineRule="auto"/>
        <w:rPr>
          <w:rFonts w:ascii="Arial" w:hAnsi="Arial" w:cs="Arial"/>
          <w:sz w:val="22"/>
          <w:szCs w:val="22"/>
        </w:rPr>
      </w:pPr>
      <w:r w:rsidRPr="001A40D4">
        <w:rPr>
          <w:rFonts w:ascii="Arial" w:hAnsi="Arial" w:cs="Arial"/>
          <w:sz w:val="22"/>
          <w:szCs w:val="22"/>
        </w:rPr>
        <w:t xml:space="preserve">       5.1.1 Install vehicle lifts, jacks and support systems (CEN, 2021)</w:t>
      </w:r>
    </w:p>
    <w:p w14:paraId="1CC82544" w14:textId="2F8F644E" w:rsidR="00376A19" w:rsidRPr="001A40D4" w:rsidRDefault="00376A19" w:rsidP="001A40D4">
      <w:pPr>
        <w:spacing w:line="360" w:lineRule="auto"/>
        <w:rPr>
          <w:rFonts w:ascii="Arial" w:hAnsi="Arial" w:cs="Arial"/>
          <w:sz w:val="22"/>
          <w:szCs w:val="22"/>
        </w:rPr>
      </w:pPr>
      <w:r w:rsidRPr="001A40D4">
        <w:rPr>
          <w:rFonts w:ascii="Arial" w:hAnsi="Arial" w:cs="Arial"/>
          <w:sz w:val="22"/>
          <w:szCs w:val="22"/>
        </w:rPr>
        <w:t xml:space="preserve">       5.1.2 Fit tyre, brake and alignment equipment </w:t>
      </w:r>
    </w:p>
    <w:p w14:paraId="454A5C39" w14:textId="202C7A1D" w:rsidR="00376A19" w:rsidRPr="001A40D4" w:rsidRDefault="00376A19" w:rsidP="001A40D4">
      <w:pPr>
        <w:spacing w:line="360" w:lineRule="auto"/>
        <w:rPr>
          <w:rFonts w:ascii="Arial" w:hAnsi="Arial" w:cs="Arial"/>
          <w:sz w:val="22"/>
          <w:szCs w:val="22"/>
        </w:rPr>
      </w:pPr>
      <w:r w:rsidRPr="001A40D4">
        <w:rPr>
          <w:rFonts w:ascii="Arial" w:hAnsi="Arial" w:cs="Arial"/>
          <w:sz w:val="22"/>
          <w:szCs w:val="22"/>
        </w:rPr>
        <w:t xml:space="preserve">       5.1.3 Install EV service tools, chargers and high-voltage </w:t>
      </w:r>
      <w:r w:rsidR="00E5128D" w:rsidRPr="001A40D4">
        <w:rPr>
          <w:rFonts w:ascii="Arial" w:hAnsi="Arial" w:cs="Arial"/>
          <w:sz w:val="22"/>
          <w:szCs w:val="22"/>
        </w:rPr>
        <w:t>systems.</w:t>
      </w:r>
      <w:r w:rsidRPr="001A40D4">
        <w:rPr>
          <w:rFonts w:ascii="Arial" w:hAnsi="Arial" w:cs="Arial"/>
          <w:sz w:val="22"/>
          <w:szCs w:val="22"/>
        </w:rPr>
        <w:t xml:space="preserve"> </w:t>
      </w:r>
    </w:p>
    <w:p w14:paraId="50C0CB3A" w14:textId="77777777" w:rsidR="00376A19" w:rsidRPr="001A40D4" w:rsidRDefault="00376A19" w:rsidP="001A40D4">
      <w:pPr>
        <w:spacing w:line="360" w:lineRule="auto"/>
        <w:rPr>
          <w:rFonts w:ascii="Arial" w:hAnsi="Arial" w:cs="Arial"/>
          <w:sz w:val="22"/>
          <w:szCs w:val="22"/>
        </w:rPr>
      </w:pPr>
      <w:r w:rsidRPr="001A40D4">
        <w:rPr>
          <w:rFonts w:ascii="Arial" w:hAnsi="Arial" w:cs="Arial"/>
          <w:sz w:val="22"/>
          <w:szCs w:val="22"/>
        </w:rPr>
        <w:lastRenderedPageBreak/>
        <w:t xml:space="preserve">   5.2 Technical &amp; IT Systems</w:t>
      </w:r>
    </w:p>
    <w:p w14:paraId="0F4145B7" w14:textId="77777777" w:rsidR="00376A19" w:rsidRPr="001A40D4" w:rsidRDefault="00376A19" w:rsidP="001A40D4">
      <w:pPr>
        <w:spacing w:line="360" w:lineRule="auto"/>
        <w:rPr>
          <w:rFonts w:ascii="Arial" w:hAnsi="Arial" w:cs="Arial"/>
          <w:sz w:val="22"/>
          <w:szCs w:val="22"/>
        </w:rPr>
      </w:pPr>
      <w:r w:rsidRPr="001A40D4">
        <w:rPr>
          <w:rFonts w:ascii="Arial" w:hAnsi="Arial" w:cs="Arial"/>
          <w:sz w:val="22"/>
          <w:szCs w:val="22"/>
        </w:rPr>
        <w:t xml:space="preserve">       5.2.1 Set up diagnostic stations and test equipment (BSI, 2022)</w:t>
      </w:r>
    </w:p>
    <w:p w14:paraId="561C488F" w14:textId="0B448886" w:rsidR="00376A19" w:rsidRPr="001A40D4" w:rsidRDefault="00376A19" w:rsidP="001A40D4">
      <w:pPr>
        <w:spacing w:line="360" w:lineRule="auto"/>
        <w:rPr>
          <w:rFonts w:ascii="Arial" w:hAnsi="Arial" w:cs="Arial"/>
          <w:sz w:val="22"/>
          <w:szCs w:val="22"/>
        </w:rPr>
      </w:pPr>
      <w:r w:rsidRPr="001A40D4">
        <w:rPr>
          <w:rFonts w:ascii="Arial" w:hAnsi="Arial" w:cs="Arial"/>
          <w:sz w:val="22"/>
          <w:szCs w:val="22"/>
        </w:rPr>
        <w:t xml:space="preserve">       5.2.2 Install computers, software and management </w:t>
      </w:r>
      <w:r w:rsidR="00E5128D" w:rsidRPr="001A40D4">
        <w:rPr>
          <w:rFonts w:ascii="Arial" w:hAnsi="Arial" w:cs="Arial"/>
          <w:sz w:val="22"/>
          <w:szCs w:val="22"/>
        </w:rPr>
        <w:t>systems.</w:t>
      </w:r>
      <w:r w:rsidRPr="001A40D4">
        <w:rPr>
          <w:rFonts w:ascii="Arial" w:hAnsi="Arial" w:cs="Arial"/>
          <w:sz w:val="22"/>
          <w:szCs w:val="22"/>
        </w:rPr>
        <w:t xml:space="preserve"> </w:t>
      </w:r>
    </w:p>
    <w:p w14:paraId="16186FF1" w14:textId="0B4FFCA7" w:rsidR="00376A19" w:rsidRPr="001A40D4" w:rsidRDefault="00376A19" w:rsidP="001A40D4">
      <w:pPr>
        <w:spacing w:line="360" w:lineRule="auto"/>
        <w:rPr>
          <w:rFonts w:ascii="Arial" w:hAnsi="Arial" w:cs="Arial"/>
          <w:sz w:val="22"/>
          <w:szCs w:val="22"/>
        </w:rPr>
      </w:pPr>
      <w:r w:rsidRPr="001A40D4">
        <w:rPr>
          <w:rFonts w:ascii="Arial" w:hAnsi="Arial" w:cs="Arial"/>
          <w:sz w:val="22"/>
          <w:szCs w:val="22"/>
        </w:rPr>
        <w:t xml:space="preserve">       5.2.3 Configure networks, database and customer </w:t>
      </w:r>
      <w:r w:rsidR="00E5128D" w:rsidRPr="001A40D4">
        <w:rPr>
          <w:rFonts w:ascii="Arial" w:hAnsi="Arial" w:cs="Arial"/>
          <w:sz w:val="22"/>
          <w:szCs w:val="22"/>
        </w:rPr>
        <w:t>interface.</w:t>
      </w:r>
      <w:r w:rsidRPr="001A40D4">
        <w:rPr>
          <w:rFonts w:ascii="Arial" w:hAnsi="Arial" w:cs="Arial"/>
          <w:sz w:val="22"/>
          <w:szCs w:val="22"/>
        </w:rPr>
        <w:t xml:space="preserve"> </w:t>
      </w:r>
    </w:p>
    <w:p w14:paraId="428B29CC" w14:textId="77777777" w:rsidR="00376A19" w:rsidRPr="001A40D4" w:rsidRDefault="00376A19" w:rsidP="001A40D4">
      <w:pPr>
        <w:spacing w:line="360" w:lineRule="auto"/>
        <w:rPr>
          <w:rFonts w:ascii="Arial" w:hAnsi="Arial" w:cs="Arial"/>
          <w:sz w:val="22"/>
          <w:szCs w:val="22"/>
        </w:rPr>
      </w:pPr>
      <w:r w:rsidRPr="001A40D4">
        <w:rPr>
          <w:rFonts w:ascii="Arial" w:hAnsi="Arial" w:cs="Arial"/>
          <w:sz w:val="22"/>
          <w:szCs w:val="22"/>
        </w:rPr>
        <w:t xml:space="preserve">   5.3 Calibration &amp; Testing</w:t>
      </w:r>
    </w:p>
    <w:p w14:paraId="6FCF4841" w14:textId="5554BDAE" w:rsidR="00376A19" w:rsidRPr="001A40D4" w:rsidRDefault="00376A19" w:rsidP="001A40D4">
      <w:pPr>
        <w:spacing w:line="360" w:lineRule="auto"/>
        <w:rPr>
          <w:rFonts w:ascii="Arial" w:hAnsi="Arial" w:cs="Arial"/>
          <w:sz w:val="22"/>
          <w:szCs w:val="22"/>
        </w:rPr>
      </w:pPr>
      <w:r w:rsidRPr="001A40D4">
        <w:rPr>
          <w:rFonts w:ascii="Arial" w:hAnsi="Arial" w:cs="Arial"/>
          <w:sz w:val="22"/>
          <w:szCs w:val="22"/>
        </w:rPr>
        <w:t xml:space="preserve">       5.3.1 Calibrate all mechanical and measuring </w:t>
      </w:r>
      <w:r w:rsidR="00E5128D" w:rsidRPr="001A40D4">
        <w:rPr>
          <w:rFonts w:ascii="Arial" w:hAnsi="Arial" w:cs="Arial"/>
          <w:sz w:val="22"/>
          <w:szCs w:val="22"/>
        </w:rPr>
        <w:t>equipment.</w:t>
      </w:r>
      <w:r w:rsidRPr="001A40D4">
        <w:rPr>
          <w:rFonts w:ascii="Arial" w:hAnsi="Arial" w:cs="Arial"/>
          <w:sz w:val="22"/>
          <w:szCs w:val="22"/>
        </w:rPr>
        <w:t xml:space="preserve"> </w:t>
      </w:r>
    </w:p>
    <w:p w14:paraId="7E13DAF3" w14:textId="2EFDA603" w:rsidR="00376A19" w:rsidRPr="001A40D4" w:rsidRDefault="00376A19" w:rsidP="001A40D4">
      <w:pPr>
        <w:spacing w:line="360" w:lineRule="auto"/>
        <w:rPr>
          <w:rFonts w:ascii="Arial" w:hAnsi="Arial" w:cs="Arial"/>
          <w:sz w:val="22"/>
          <w:szCs w:val="22"/>
        </w:rPr>
      </w:pPr>
      <w:r w:rsidRPr="001A40D4">
        <w:rPr>
          <w:rFonts w:ascii="Arial" w:hAnsi="Arial" w:cs="Arial"/>
          <w:sz w:val="22"/>
          <w:szCs w:val="22"/>
        </w:rPr>
        <w:t xml:space="preserve">       5.3.2 Perform safety, performance and load testing</w:t>
      </w:r>
      <w:r w:rsidR="00E5128D">
        <w:rPr>
          <w:rFonts w:ascii="Arial" w:hAnsi="Arial" w:cs="Arial"/>
          <w:sz w:val="22"/>
          <w:szCs w:val="22"/>
        </w:rPr>
        <w:t>.</w:t>
      </w:r>
      <w:r w:rsidRPr="001A40D4">
        <w:rPr>
          <w:rFonts w:ascii="Arial" w:hAnsi="Arial" w:cs="Arial"/>
          <w:sz w:val="22"/>
          <w:szCs w:val="22"/>
        </w:rPr>
        <w:t xml:space="preserve"> </w:t>
      </w:r>
    </w:p>
    <w:p w14:paraId="5AC38780" w14:textId="77777777" w:rsidR="00376A19" w:rsidRPr="001A40D4" w:rsidRDefault="00376A19" w:rsidP="001A40D4">
      <w:pPr>
        <w:spacing w:line="360" w:lineRule="auto"/>
        <w:rPr>
          <w:rFonts w:ascii="Arial" w:hAnsi="Arial" w:cs="Arial"/>
          <w:sz w:val="22"/>
          <w:szCs w:val="22"/>
        </w:rPr>
      </w:pPr>
      <w:r w:rsidRPr="001A40D4">
        <w:rPr>
          <w:rFonts w:ascii="Arial" w:hAnsi="Arial" w:cs="Arial"/>
          <w:sz w:val="22"/>
          <w:szCs w:val="22"/>
        </w:rPr>
        <w:t xml:space="preserve">       5.3.3 Rectify faults and confirm full functionality (Kerzner, 2022)</w:t>
      </w:r>
    </w:p>
    <w:p w14:paraId="0DB546F0" w14:textId="77777777" w:rsidR="00376A19" w:rsidRPr="00D92B1F" w:rsidRDefault="00376A19" w:rsidP="001A40D4">
      <w:pPr>
        <w:spacing w:line="360" w:lineRule="auto"/>
        <w:rPr>
          <w:rFonts w:ascii="Arial" w:hAnsi="Arial" w:cs="Arial"/>
          <w:b/>
          <w:bCs/>
          <w:sz w:val="22"/>
          <w:szCs w:val="22"/>
        </w:rPr>
      </w:pPr>
      <w:r w:rsidRPr="00D92B1F">
        <w:rPr>
          <w:rFonts w:ascii="Arial" w:hAnsi="Arial" w:cs="Arial"/>
          <w:b/>
          <w:bCs/>
          <w:sz w:val="22"/>
          <w:szCs w:val="22"/>
        </w:rPr>
        <w:t>6.0 TRAINING &amp; DEVELOPMENT</w:t>
      </w:r>
    </w:p>
    <w:p w14:paraId="7E6F131D" w14:textId="77777777" w:rsidR="00376A19" w:rsidRPr="001A40D4" w:rsidRDefault="00376A19" w:rsidP="001A40D4">
      <w:pPr>
        <w:spacing w:line="360" w:lineRule="auto"/>
        <w:rPr>
          <w:rFonts w:ascii="Arial" w:hAnsi="Arial" w:cs="Arial"/>
          <w:sz w:val="22"/>
          <w:szCs w:val="22"/>
        </w:rPr>
      </w:pPr>
      <w:r w:rsidRPr="001A40D4">
        <w:rPr>
          <w:rFonts w:ascii="Arial" w:hAnsi="Arial" w:cs="Arial"/>
          <w:sz w:val="22"/>
          <w:szCs w:val="22"/>
        </w:rPr>
        <w:t xml:space="preserve">   6.1 Technical Training</w:t>
      </w:r>
    </w:p>
    <w:p w14:paraId="063D4D01" w14:textId="08F8572E" w:rsidR="00376A19" w:rsidRPr="001A40D4" w:rsidRDefault="00376A19" w:rsidP="001A40D4">
      <w:pPr>
        <w:spacing w:line="360" w:lineRule="auto"/>
        <w:rPr>
          <w:rFonts w:ascii="Arial" w:hAnsi="Arial" w:cs="Arial"/>
          <w:sz w:val="22"/>
          <w:szCs w:val="22"/>
        </w:rPr>
      </w:pPr>
      <w:r w:rsidRPr="001A40D4">
        <w:rPr>
          <w:rFonts w:ascii="Arial" w:hAnsi="Arial" w:cs="Arial"/>
          <w:sz w:val="22"/>
          <w:szCs w:val="22"/>
        </w:rPr>
        <w:t xml:space="preserve">       6.1.1 Operation and maintenance of new equipment </w:t>
      </w:r>
    </w:p>
    <w:p w14:paraId="78BFD070" w14:textId="3A352626" w:rsidR="00376A19" w:rsidRPr="001A40D4" w:rsidRDefault="00376A19" w:rsidP="001A40D4">
      <w:pPr>
        <w:spacing w:line="360" w:lineRule="auto"/>
        <w:rPr>
          <w:rFonts w:ascii="Arial" w:hAnsi="Arial" w:cs="Arial"/>
          <w:sz w:val="22"/>
          <w:szCs w:val="22"/>
        </w:rPr>
      </w:pPr>
      <w:r w:rsidRPr="001A40D4">
        <w:rPr>
          <w:rFonts w:ascii="Arial" w:hAnsi="Arial" w:cs="Arial"/>
          <w:sz w:val="22"/>
          <w:szCs w:val="22"/>
        </w:rPr>
        <w:t xml:space="preserve">       6.1.2 EV safety protocols and high-voltage working </w:t>
      </w:r>
    </w:p>
    <w:p w14:paraId="71AC57EA" w14:textId="2405609D" w:rsidR="00376A19" w:rsidRPr="001A40D4" w:rsidRDefault="00376A19" w:rsidP="001A40D4">
      <w:pPr>
        <w:spacing w:line="360" w:lineRule="auto"/>
        <w:rPr>
          <w:rFonts w:ascii="Arial" w:hAnsi="Arial" w:cs="Arial"/>
          <w:sz w:val="22"/>
          <w:szCs w:val="22"/>
        </w:rPr>
      </w:pPr>
      <w:r w:rsidRPr="001A40D4">
        <w:rPr>
          <w:rFonts w:ascii="Arial" w:hAnsi="Arial" w:cs="Arial"/>
          <w:sz w:val="22"/>
          <w:szCs w:val="22"/>
        </w:rPr>
        <w:t xml:space="preserve">       6.1.3 Use of diagnostic systems and software </w:t>
      </w:r>
    </w:p>
    <w:p w14:paraId="7BB59654" w14:textId="77777777" w:rsidR="00376A19" w:rsidRPr="001A40D4" w:rsidRDefault="00376A19" w:rsidP="001A40D4">
      <w:pPr>
        <w:spacing w:line="360" w:lineRule="auto"/>
        <w:rPr>
          <w:rFonts w:ascii="Arial" w:hAnsi="Arial" w:cs="Arial"/>
          <w:sz w:val="22"/>
          <w:szCs w:val="22"/>
        </w:rPr>
      </w:pPr>
      <w:r w:rsidRPr="001A40D4">
        <w:rPr>
          <w:rFonts w:ascii="Arial" w:hAnsi="Arial" w:cs="Arial"/>
          <w:sz w:val="22"/>
          <w:szCs w:val="22"/>
        </w:rPr>
        <w:t xml:space="preserve">   6.2 Operational &amp; Quality Training</w:t>
      </w:r>
    </w:p>
    <w:p w14:paraId="00550B22" w14:textId="7D583495" w:rsidR="00376A19" w:rsidRPr="001A40D4" w:rsidRDefault="00376A19" w:rsidP="001A40D4">
      <w:pPr>
        <w:spacing w:line="360" w:lineRule="auto"/>
        <w:rPr>
          <w:rFonts w:ascii="Arial" w:hAnsi="Arial" w:cs="Arial"/>
          <w:sz w:val="22"/>
          <w:szCs w:val="22"/>
        </w:rPr>
      </w:pPr>
      <w:r w:rsidRPr="001A40D4">
        <w:rPr>
          <w:rFonts w:ascii="Arial" w:hAnsi="Arial" w:cs="Arial"/>
          <w:sz w:val="22"/>
          <w:szCs w:val="22"/>
        </w:rPr>
        <w:t xml:space="preserve">       6.2.1 Updated service processes and workflow </w:t>
      </w:r>
    </w:p>
    <w:p w14:paraId="5998B925" w14:textId="3BE63842" w:rsidR="00376A19" w:rsidRPr="001A40D4" w:rsidRDefault="00376A19" w:rsidP="001A40D4">
      <w:pPr>
        <w:spacing w:line="360" w:lineRule="auto"/>
        <w:rPr>
          <w:rFonts w:ascii="Arial" w:hAnsi="Arial" w:cs="Arial"/>
          <w:sz w:val="22"/>
          <w:szCs w:val="22"/>
        </w:rPr>
      </w:pPr>
      <w:r w:rsidRPr="001A40D4">
        <w:rPr>
          <w:rFonts w:ascii="Arial" w:hAnsi="Arial" w:cs="Arial"/>
          <w:sz w:val="22"/>
          <w:szCs w:val="22"/>
        </w:rPr>
        <w:t xml:space="preserve">       6.2.2 Quality assurance, record keeping and compliance </w:t>
      </w:r>
    </w:p>
    <w:p w14:paraId="53039736" w14:textId="0A0906D5" w:rsidR="00376A19" w:rsidRPr="001A40D4" w:rsidRDefault="00376A19" w:rsidP="001A40D4">
      <w:pPr>
        <w:spacing w:line="360" w:lineRule="auto"/>
        <w:rPr>
          <w:rFonts w:ascii="Arial" w:hAnsi="Arial" w:cs="Arial"/>
          <w:sz w:val="22"/>
          <w:szCs w:val="22"/>
        </w:rPr>
      </w:pPr>
      <w:r w:rsidRPr="001A40D4">
        <w:rPr>
          <w:rFonts w:ascii="Arial" w:hAnsi="Arial" w:cs="Arial"/>
          <w:sz w:val="22"/>
          <w:szCs w:val="22"/>
        </w:rPr>
        <w:t xml:space="preserve">       6.2.3 Health, safety and emergency procedures </w:t>
      </w:r>
    </w:p>
    <w:p w14:paraId="4BCCC184" w14:textId="77777777" w:rsidR="00376A19" w:rsidRPr="001A40D4" w:rsidRDefault="00376A19" w:rsidP="001A40D4">
      <w:pPr>
        <w:spacing w:line="360" w:lineRule="auto"/>
        <w:rPr>
          <w:rFonts w:ascii="Arial" w:hAnsi="Arial" w:cs="Arial"/>
          <w:sz w:val="22"/>
          <w:szCs w:val="22"/>
        </w:rPr>
      </w:pPr>
      <w:r w:rsidRPr="001A40D4">
        <w:rPr>
          <w:rFonts w:ascii="Arial" w:hAnsi="Arial" w:cs="Arial"/>
          <w:sz w:val="22"/>
          <w:szCs w:val="22"/>
        </w:rPr>
        <w:t xml:space="preserve">   6.3 Assessment &amp; Certification</w:t>
      </w:r>
    </w:p>
    <w:p w14:paraId="0928C910" w14:textId="1757DE77" w:rsidR="00376A19" w:rsidRPr="001A40D4" w:rsidRDefault="00376A19" w:rsidP="001A40D4">
      <w:pPr>
        <w:spacing w:line="360" w:lineRule="auto"/>
        <w:rPr>
          <w:rFonts w:ascii="Arial" w:hAnsi="Arial" w:cs="Arial"/>
          <w:sz w:val="22"/>
          <w:szCs w:val="22"/>
        </w:rPr>
      </w:pPr>
      <w:r w:rsidRPr="001A40D4">
        <w:rPr>
          <w:rFonts w:ascii="Arial" w:hAnsi="Arial" w:cs="Arial"/>
          <w:sz w:val="22"/>
          <w:szCs w:val="22"/>
        </w:rPr>
        <w:t xml:space="preserve">       6.3.1 Practical and written assessments </w:t>
      </w:r>
    </w:p>
    <w:p w14:paraId="7CB611B2" w14:textId="20FE40D7" w:rsidR="00376A19" w:rsidRPr="001A40D4" w:rsidRDefault="00376A19" w:rsidP="001A40D4">
      <w:pPr>
        <w:spacing w:line="360" w:lineRule="auto"/>
        <w:rPr>
          <w:rFonts w:ascii="Arial" w:hAnsi="Arial" w:cs="Arial"/>
          <w:sz w:val="22"/>
          <w:szCs w:val="22"/>
        </w:rPr>
      </w:pPr>
      <w:r w:rsidRPr="001A40D4">
        <w:rPr>
          <w:rFonts w:ascii="Arial" w:hAnsi="Arial" w:cs="Arial"/>
          <w:sz w:val="22"/>
          <w:szCs w:val="22"/>
        </w:rPr>
        <w:t xml:space="preserve">       6.3.2 Issue training certificates and competency records </w:t>
      </w:r>
    </w:p>
    <w:p w14:paraId="622F797E" w14:textId="77777777" w:rsidR="00376A19" w:rsidRPr="00D92B1F" w:rsidRDefault="00376A19" w:rsidP="001A40D4">
      <w:pPr>
        <w:spacing w:line="360" w:lineRule="auto"/>
        <w:rPr>
          <w:rFonts w:ascii="Arial" w:hAnsi="Arial" w:cs="Arial"/>
          <w:b/>
          <w:bCs/>
          <w:sz w:val="22"/>
          <w:szCs w:val="22"/>
        </w:rPr>
      </w:pPr>
      <w:r w:rsidRPr="00D92B1F">
        <w:rPr>
          <w:rFonts w:ascii="Arial" w:hAnsi="Arial" w:cs="Arial"/>
          <w:b/>
          <w:bCs/>
          <w:sz w:val="22"/>
          <w:szCs w:val="22"/>
        </w:rPr>
        <w:t>7.0 TESTING, COMPLIANCE &amp; HANDOVER</w:t>
      </w:r>
    </w:p>
    <w:p w14:paraId="5254C0CC" w14:textId="77777777" w:rsidR="00376A19" w:rsidRPr="001A40D4" w:rsidRDefault="00376A19" w:rsidP="001A40D4">
      <w:pPr>
        <w:spacing w:line="360" w:lineRule="auto"/>
        <w:rPr>
          <w:rFonts w:ascii="Arial" w:hAnsi="Arial" w:cs="Arial"/>
          <w:sz w:val="22"/>
          <w:szCs w:val="22"/>
        </w:rPr>
      </w:pPr>
      <w:r w:rsidRPr="001A40D4">
        <w:rPr>
          <w:rFonts w:ascii="Arial" w:hAnsi="Arial" w:cs="Arial"/>
          <w:sz w:val="22"/>
          <w:szCs w:val="22"/>
        </w:rPr>
        <w:t xml:space="preserve">   7.1 Regulatory Inspections</w:t>
      </w:r>
    </w:p>
    <w:p w14:paraId="18752CC6" w14:textId="550A4821" w:rsidR="00376A19" w:rsidRPr="001A40D4" w:rsidRDefault="00376A19" w:rsidP="001A40D4">
      <w:pPr>
        <w:spacing w:line="360" w:lineRule="auto"/>
        <w:rPr>
          <w:rFonts w:ascii="Arial" w:hAnsi="Arial" w:cs="Arial"/>
          <w:sz w:val="22"/>
          <w:szCs w:val="22"/>
        </w:rPr>
      </w:pPr>
      <w:r w:rsidRPr="001A40D4">
        <w:rPr>
          <w:rFonts w:ascii="Arial" w:hAnsi="Arial" w:cs="Arial"/>
          <w:sz w:val="22"/>
          <w:szCs w:val="22"/>
        </w:rPr>
        <w:t xml:space="preserve">       7.1.1 Building control final inspection and certification </w:t>
      </w:r>
    </w:p>
    <w:p w14:paraId="62437986" w14:textId="067DF388" w:rsidR="00376A19" w:rsidRPr="001A40D4" w:rsidRDefault="00376A19" w:rsidP="001A40D4">
      <w:pPr>
        <w:spacing w:line="360" w:lineRule="auto"/>
        <w:rPr>
          <w:rFonts w:ascii="Arial" w:hAnsi="Arial" w:cs="Arial"/>
          <w:sz w:val="22"/>
          <w:szCs w:val="22"/>
        </w:rPr>
      </w:pPr>
      <w:r w:rsidRPr="001A40D4">
        <w:rPr>
          <w:rFonts w:ascii="Arial" w:hAnsi="Arial" w:cs="Arial"/>
          <w:sz w:val="22"/>
          <w:szCs w:val="22"/>
        </w:rPr>
        <w:t xml:space="preserve">       7.1.2 Electrical safety inspection and certificate </w:t>
      </w:r>
    </w:p>
    <w:p w14:paraId="519A0277" w14:textId="28F45E35" w:rsidR="00376A19" w:rsidRPr="001A40D4" w:rsidRDefault="00376A19" w:rsidP="001A40D4">
      <w:pPr>
        <w:spacing w:line="360" w:lineRule="auto"/>
        <w:rPr>
          <w:rFonts w:ascii="Arial" w:hAnsi="Arial" w:cs="Arial"/>
          <w:sz w:val="22"/>
          <w:szCs w:val="22"/>
        </w:rPr>
      </w:pPr>
      <w:r w:rsidRPr="001A40D4">
        <w:rPr>
          <w:rFonts w:ascii="Arial" w:hAnsi="Arial" w:cs="Arial"/>
          <w:sz w:val="22"/>
          <w:szCs w:val="22"/>
        </w:rPr>
        <w:t xml:space="preserve">       7.1.3 Health &amp; Safety compliance audit </w:t>
      </w:r>
    </w:p>
    <w:p w14:paraId="1C5D6194" w14:textId="77777777" w:rsidR="00376A19" w:rsidRPr="001A40D4" w:rsidRDefault="00376A19" w:rsidP="001A40D4">
      <w:pPr>
        <w:spacing w:line="360" w:lineRule="auto"/>
        <w:rPr>
          <w:rFonts w:ascii="Arial" w:hAnsi="Arial" w:cs="Arial"/>
          <w:sz w:val="22"/>
          <w:szCs w:val="22"/>
        </w:rPr>
      </w:pPr>
      <w:r w:rsidRPr="001A40D4">
        <w:rPr>
          <w:rFonts w:ascii="Arial" w:hAnsi="Arial" w:cs="Arial"/>
          <w:sz w:val="22"/>
          <w:szCs w:val="22"/>
        </w:rPr>
        <w:t xml:space="preserve">   7.2 Operational Commissioning</w:t>
      </w:r>
    </w:p>
    <w:p w14:paraId="45753625" w14:textId="41CEDAC4" w:rsidR="00376A19" w:rsidRPr="001A40D4" w:rsidRDefault="00376A19" w:rsidP="001A40D4">
      <w:pPr>
        <w:spacing w:line="360" w:lineRule="auto"/>
        <w:rPr>
          <w:rFonts w:ascii="Arial" w:hAnsi="Arial" w:cs="Arial"/>
          <w:sz w:val="22"/>
          <w:szCs w:val="22"/>
        </w:rPr>
      </w:pPr>
      <w:r w:rsidRPr="001A40D4">
        <w:rPr>
          <w:rFonts w:ascii="Arial" w:hAnsi="Arial" w:cs="Arial"/>
          <w:sz w:val="22"/>
          <w:szCs w:val="22"/>
        </w:rPr>
        <w:lastRenderedPageBreak/>
        <w:t xml:space="preserve">       7.2.1 Full system run-through and process validation </w:t>
      </w:r>
    </w:p>
    <w:p w14:paraId="3CAAF8F1" w14:textId="65910D0B" w:rsidR="00376A19" w:rsidRPr="001A40D4" w:rsidRDefault="00376A19" w:rsidP="001A40D4">
      <w:pPr>
        <w:spacing w:line="360" w:lineRule="auto"/>
        <w:rPr>
          <w:rFonts w:ascii="Arial" w:hAnsi="Arial" w:cs="Arial"/>
          <w:sz w:val="22"/>
          <w:szCs w:val="22"/>
        </w:rPr>
      </w:pPr>
      <w:r w:rsidRPr="001A40D4">
        <w:rPr>
          <w:rFonts w:ascii="Arial" w:hAnsi="Arial" w:cs="Arial"/>
          <w:sz w:val="22"/>
          <w:szCs w:val="22"/>
        </w:rPr>
        <w:t xml:space="preserve">       7.2.2 Identify and resolve defects or non-</w:t>
      </w:r>
      <w:r w:rsidR="00E5128D" w:rsidRPr="001A40D4">
        <w:rPr>
          <w:rFonts w:ascii="Arial" w:hAnsi="Arial" w:cs="Arial"/>
          <w:sz w:val="22"/>
          <w:szCs w:val="22"/>
        </w:rPr>
        <w:t>conformities.</w:t>
      </w:r>
      <w:r w:rsidRPr="001A40D4">
        <w:rPr>
          <w:rFonts w:ascii="Arial" w:hAnsi="Arial" w:cs="Arial"/>
          <w:sz w:val="22"/>
          <w:szCs w:val="22"/>
        </w:rPr>
        <w:t xml:space="preserve"> </w:t>
      </w:r>
    </w:p>
    <w:p w14:paraId="061D04AE" w14:textId="0586206B" w:rsidR="00376A19" w:rsidRPr="001A40D4" w:rsidRDefault="00376A19" w:rsidP="001A40D4">
      <w:pPr>
        <w:spacing w:line="360" w:lineRule="auto"/>
        <w:rPr>
          <w:rFonts w:ascii="Arial" w:hAnsi="Arial" w:cs="Arial"/>
          <w:sz w:val="22"/>
          <w:szCs w:val="22"/>
        </w:rPr>
      </w:pPr>
      <w:r w:rsidRPr="001A40D4">
        <w:rPr>
          <w:rFonts w:ascii="Arial" w:hAnsi="Arial" w:cs="Arial"/>
          <w:sz w:val="22"/>
          <w:szCs w:val="22"/>
        </w:rPr>
        <w:t xml:space="preserve">       7.2.3 Obtain industry accreditation and quality </w:t>
      </w:r>
      <w:r w:rsidR="00E5128D" w:rsidRPr="001A40D4">
        <w:rPr>
          <w:rFonts w:ascii="Arial" w:hAnsi="Arial" w:cs="Arial"/>
          <w:sz w:val="22"/>
          <w:szCs w:val="22"/>
        </w:rPr>
        <w:t>certification.</w:t>
      </w:r>
      <w:r w:rsidRPr="001A40D4">
        <w:rPr>
          <w:rFonts w:ascii="Arial" w:hAnsi="Arial" w:cs="Arial"/>
          <w:sz w:val="22"/>
          <w:szCs w:val="22"/>
        </w:rPr>
        <w:t xml:space="preserve"> </w:t>
      </w:r>
    </w:p>
    <w:p w14:paraId="2249337F" w14:textId="77777777" w:rsidR="00376A19" w:rsidRPr="001A40D4" w:rsidRDefault="00376A19" w:rsidP="001A40D4">
      <w:pPr>
        <w:spacing w:line="360" w:lineRule="auto"/>
        <w:rPr>
          <w:rFonts w:ascii="Arial" w:hAnsi="Arial" w:cs="Arial"/>
          <w:sz w:val="22"/>
          <w:szCs w:val="22"/>
        </w:rPr>
      </w:pPr>
      <w:r w:rsidRPr="001A40D4">
        <w:rPr>
          <w:rFonts w:ascii="Arial" w:hAnsi="Arial" w:cs="Arial"/>
          <w:sz w:val="22"/>
          <w:szCs w:val="22"/>
        </w:rPr>
        <w:t xml:space="preserve">   7.3 Project Closure</w:t>
      </w:r>
    </w:p>
    <w:p w14:paraId="6D495006" w14:textId="77777777" w:rsidR="00376A19" w:rsidRPr="001A40D4" w:rsidRDefault="00376A19" w:rsidP="001A40D4">
      <w:pPr>
        <w:spacing w:line="360" w:lineRule="auto"/>
        <w:rPr>
          <w:rFonts w:ascii="Arial" w:hAnsi="Arial" w:cs="Arial"/>
          <w:sz w:val="22"/>
          <w:szCs w:val="22"/>
        </w:rPr>
      </w:pPr>
      <w:r w:rsidRPr="001A40D4">
        <w:rPr>
          <w:rFonts w:ascii="Arial" w:hAnsi="Arial" w:cs="Arial"/>
          <w:sz w:val="22"/>
          <w:szCs w:val="22"/>
        </w:rPr>
        <w:t xml:space="preserve">       7.3.1 Finalise documentation, manuals and records (PMI, 2021)</w:t>
      </w:r>
    </w:p>
    <w:p w14:paraId="308FDB8F" w14:textId="4B8554A5" w:rsidR="00376A19" w:rsidRPr="001A40D4" w:rsidRDefault="00376A19" w:rsidP="001A40D4">
      <w:pPr>
        <w:spacing w:line="360" w:lineRule="auto"/>
        <w:rPr>
          <w:rFonts w:ascii="Arial" w:hAnsi="Arial" w:cs="Arial"/>
          <w:sz w:val="22"/>
          <w:szCs w:val="22"/>
        </w:rPr>
      </w:pPr>
      <w:r w:rsidRPr="001A40D4">
        <w:rPr>
          <w:rFonts w:ascii="Arial" w:hAnsi="Arial" w:cs="Arial"/>
          <w:sz w:val="22"/>
          <w:szCs w:val="22"/>
        </w:rPr>
        <w:t xml:space="preserve">       7.3.2 Formal handover, sign-off and acceptance </w:t>
      </w:r>
    </w:p>
    <w:p w14:paraId="19E6CDA6" w14:textId="68387249" w:rsidR="00376A19" w:rsidRDefault="00376A19" w:rsidP="001A40D4">
      <w:pPr>
        <w:spacing w:line="360" w:lineRule="auto"/>
        <w:rPr>
          <w:rFonts w:ascii="Arial" w:hAnsi="Arial" w:cs="Arial"/>
          <w:sz w:val="22"/>
          <w:szCs w:val="22"/>
        </w:rPr>
      </w:pPr>
      <w:r w:rsidRPr="001A40D4">
        <w:rPr>
          <w:rFonts w:ascii="Arial" w:hAnsi="Arial" w:cs="Arial"/>
          <w:sz w:val="22"/>
          <w:szCs w:val="22"/>
        </w:rPr>
        <w:t xml:space="preserve">       7.3.3 Project review, lessons learned and </w:t>
      </w:r>
      <w:r w:rsidR="00E5128D" w:rsidRPr="001A40D4">
        <w:rPr>
          <w:rFonts w:ascii="Arial" w:hAnsi="Arial" w:cs="Arial"/>
          <w:sz w:val="22"/>
          <w:szCs w:val="22"/>
        </w:rPr>
        <w:t>report.</w:t>
      </w:r>
      <w:r w:rsidRPr="001A40D4">
        <w:rPr>
          <w:rFonts w:ascii="Arial" w:hAnsi="Arial" w:cs="Arial"/>
          <w:sz w:val="22"/>
          <w:szCs w:val="22"/>
        </w:rPr>
        <w:t xml:space="preserve"> </w:t>
      </w:r>
    </w:p>
    <w:p w14:paraId="55AEE084" w14:textId="77777777" w:rsidR="00835A36" w:rsidRDefault="00835A36" w:rsidP="007C6FE4">
      <w:pPr>
        <w:spacing w:line="360" w:lineRule="auto"/>
        <w:rPr>
          <w:rFonts w:ascii="Arial" w:hAnsi="Arial" w:cs="Arial"/>
          <w:b/>
          <w:bCs/>
          <w:sz w:val="22"/>
          <w:szCs w:val="22"/>
        </w:rPr>
      </w:pPr>
    </w:p>
    <w:p w14:paraId="6A28514E" w14:textId="161F9BF6" w:rsidR="007C6FE4" w:rsidRDefault="007C6FE4" w:rsidP="007C6FE4">
      <w:pPr>
        <w:spacing w:line="360" w:lineRule="auto"/>
        <w:rPr>
          <w:rFonts w:ascii="Arial" w:hAnsi="Arial" w:cs="Arial"/>
          <w:b/>
          <w:bCs/>
          <w:sz w:val="22"/>
          <w:szCs w:val="22"/>
        </w:rPr>
      </w:pPr>
      <w:r w:rsidRPr="00C878AF">
        <w:rPr>
          <w:rFonts w:ascii="Arial" w:hAnsi="Arial" w:cs="Arial"/>
          <w:b/>
          <w:bCs/>
          <w:sz w:val="22"/>
          <w:szCs w:val="22"/>
        </w:rPr>
        <w:t>Product Breakdown Structure (PBS)</w:t>
      </w:r>
    </w:p>
    <w:p w14:paraId="718A854A" w14:textId="2C20B35F" w:rsidR="007C6FE4" w:rsidRDefault="00F93B8E" w:rsidP="001A40D4">
      <w:pPr>
        <w:spacing w:line="360" w:lineRule="auto"/>
        <w:rPr>
          <w:rFonts w:ascii="Arial" w:hAnsi="Arial" w:cs="Arial"/>
          <w:b/>
          <w:bCs/>
          <w:sz w:val="22"/>
          <w:szCs w:val="22"/>
          <w:u w:val="single"/>
        </w:rPr>
      </w:pPr>
      <w:r>
        <w:rPr>
          <w:rFonts w:ascii="Arial" w:hAnsi="Arial" w:cs="Arial"/>
          <w:noProof/>
          <w:sz w:val="22"/>
          <w:szCs w:val="22"/>
        </w:rPr>
        <mc:AlternateContent>
          <mc:Choice Requires="wps">
            <w:drawing>
              <wp:anchor distT="0" distB="0" distL="114300" distR="114300" simplePos="0" relativeHeight="251662336" behindDoc="0" locked="0" layoutInCell="1" allowOverlap="1" wp14:anchorId="7D8E0F7C" wp14:editId="3B7441CD">
                <wp:simplePos x="0" y="0"/>
                <wp:positionH relativeFrom="column">
                  <wp:posOffset>4314825</wp:posOffset>
                </wp:positionH>
                <wp:positionV relativeFrom="paragraph">
                  <wp:posOffset>249555</wp:posOffset>
                </wp:positionV>
                <wp:extent cx="381000" cy="419100"/>
                <wp:effectExtent l="0" t="0" r="76200" b="57150"/>
                <wp:wrapNone/>
                <wp:docPr id="1876027669" name="Straight Arrow Connector 4"/>
                <wp:cNvGraphicFramePr/>
                <a:graphic xmlns:a="http://schemas.openxmlformats.org/drawingml/2006/main">
                  <a:graphicData uri="http://schemas.microsoft.com/office/word/2010/wordprocessingShape">
                    <wps:wsp>
                      <wps:cNvCnPr/>
                      <wps:spPr>
                        <a:xfrm>
                          <a:off x="0" y="0"/>
                          <a:ext cx="381000" cy="419100"/>
                        </a:xfrm>
                        <a:prstGeom prst="straightConnector1">
                          <a:avLst/>
                        </a:prstGeom>
                        <a:ln>
                          <a:tailEnd type="triangle"/>
                        </a:ln>
                      </wps:spPr>
                      <wps:style>
                        <a:lnRef idx="2">
                          <a:schemeClr val="accent1"/>
                        </a:lnRef>
                        <a:fillRef idx="0">
                          <a:schemeClr val="accent1"/>
                        </a:fillRef>
                        <a:effectRef idx="1">
                          <a:schemeClr val="accent1"/>
                        </a:effectRef>
                        <a:fontRef idx="minor">
                          <a:schemeClr val="tx1"/>
                        </a:fontRef>
                      </wps:style>
                      <wps:bodyPr/>
                    </wps:wsp>
                  </a:graphicData>
                </a:graphic>
              </wp:anchor>
            </w:drawing>
          </mc:Choice>
          <mc:Fallback>
            <w:pict>
              <v:shapetype w14:anchorId="44D9E80A" id="_x0000_t32" coordsize="21600,21600" o:spt="32" o:oned="t" path="m,l21600,21600e" filled="f">
                <v:path arrowok="t" fillok="f" o:connecttype="none"/>
                <o:lock v:ext="edit" shapetype="t"/>
              </v:shapetype>
              <v:shape id="Straight Arrow Connector 4" o:spid="_x0000_s1026" type="#_x0000_t32" style="position:absolute;margin-left:339.75pt;margin-top:19.65pt;width:30pt;height:33pt;z-index:251662336;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" strokecolor="#156082 [3204]" strokeweight="1.5pt">
                <v:stroke endarrow="block" joinstyle="miter"/>
              </v:shape>
            </w:pict>
          </mc:Fallback>
        </mc:AlternateContent>
      </w:r>
      <w:r>
        <w:rPr>
          <w:rFonts w:ascii="Arial" w:hAnsi="Arial" w:cs="Arial"/>
          <w:noProof/>
          <w:sz w:val="22"/>
          <w:szCs w:val="22"/>
        </w:rPr>
        <mc:AlternateContent>
          <mc:Choice Requires="wps">
            <w:drawing>
              <wp:anchor distT="0" distB="0" distL="114300" distR="114300" simplePos="0" relativeHeight="251661312" behindDoc="0" locked="0" layoutInCell="1" allowOverlap="1" wp14:anchorId="7B74A30C" wp14:editId="43B6B22C">
                <wp:simplePos x="0" y="0"/>
                <wp:positionH relativeFrom="column">
                  <wp:posOffset>3448050</wp:posOffset>
                </wp:positionH>
                <wp:positionV relativeFrom="paragraph">
                  <wp:posOffset>306705</wp:posOffset>
                </wp:positionV>
                <wp:extent cx="257175" cy="323850"/>
                <wp:effectExtent l="0" t="0" r="66675" b="57150"/>
                <wp:wrapNone/>
                <wp:docPr id="1378387033" name="Straight Arrow Connector 3"/>
                <wp:cNvGraphicFramePr/>
                <a:graphic xmlns:a="http://schemas.openxmlformats.org/drawingml/2006/main">
                  <a:graphicData uri="http://schemas.microsoft.com/office/word/2010/wordprocessingShape">
                    <wps:wsp>
                      <wps:cNvCnPr/>
                      <wps:spPr>
                        <a:xfrm>
                          <a:off x="0" y="0"/>
                          <a:ext cx="257175" cy="323850"/>
                        </a:xfrm>
                        <a:prstGeom prst="straightConnector1">
                          <a:avLst/>
                        </a:prstGeom>
                        <a:ln>
                          <a:tailEnd type="triangle"/>
                        </a:ln>
                      </wps:spPr>
                      <wps:style>
                        <a:lnRef idx="2">
                          <a:schemeClr val="accent1"/>
                        </a:lnRef>
                        <a:fillRef idx="0">
                          <a:schemeClr val="accent1"/>
                        </a:fillRef>
                        <a:effectRef idx="1">
                          <a:schemeClr val="accent1"/>
                        </a:effectRef>
                        <a:fontRef idx="minor">
                          <a:schemeClr val="tx1"/>
                        </a:fontRef>
                      </wps:style>
                      <wps:bodyPr/>
                    </wps:wsp>
                  </a:graphicData>
                </a:graphic>
              </wp:anchor>
            </w:drawing>
          </mc:Choice>
          <mc:Fallback>
            <w:pict>
              <v:shape w14:anchorId="57E0E7B9" id="Straight Arrow Connector 3" o:spid="_x0000_s1026" type="#_x0000_t32" style="position:absolute;margin-left:271.5pt;margin-top:24.15pt;width:20.25pt;height:25.5pt;z-index:25166131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" strokecolor="#156082 [3204]" strokeweight="1.5pt">
                <v:stroke endarrow="block" joinstyle="miter"/>
              </v:shape>
            </w:pict>
          </mc:Fallback>
        </mc:AlternateContent>
      </w:r>
      <w:r>
        <w:rPr>
          <w:rFonts w:ascii="Arial" w:hAnsi="Arial" w:cs="Arial"/>
          <w:noProof/>
          <w:sz w:val="22"/>
          <w:szCs w:val="22"/>
        </w:rPr>
        <mc:AlternateContent>
          <mc:Choice Requires="wps">
            <w:drawing>
              <wp:anchor distT="0" distB="0" distL="114300" distR="114300" simplePos="0" relativeHeight="251660288" behindDoc="0" locked="0" layoutInCell="1" allowOverlap="1" wp14:anchorId="73F313D8" wp14:editId="5523620B">
                <wp:simplePos x="0" y="0"/>
                <wp:positionH relativeFrom="column">
                  <wp:posOffset>2438400</wp:posOffset>
                </wp:positionH>
                <wp:positionV relativeFrom="paragraph">
                  <wp:posOffset>287655</wp:posOffset>
                </wp:positionV>
                <wp:extent cx="9525" cy="361950"/>
                <wp:effectExtent l="38100" t="0" r="66675" b="57150"/>
                <wp:wrapNone/>
                <wp:docPr id="1882139331" name="Straight Arrow Connector 2"/>
                <wp:cNvGraphicFramePr/>
                <a:graphic xmlns:a="http://schemas.openxmlformats.org/drawingml/2006/main">
                  <a:graphicData uri="http://schemas.microsoft.com/office/word/2010/wordprocessingShape">
                    <wps:wsp>
                      <wps:cNvCnPr/>
                      <wps:spPr>
                        <a:xfrm>
                          <a:off x="0" y="0"/>
                          <a:ext cx="9525" cy="361950"/>
                        </a:xfrm>
                        <a:prstGeom prst="straightConnector1">
                          <a:avLst/>
                        </a:prstGeom>
                        <a:ln>
                          <a:tailEnd type="triangle"/>
                        </a:ln>
                      </wps:spPr>
                      <wps:style>
                        <a:lnRef idx="2">
                          <a:schemeClr val="accent1"/>
                        </a:lnRef>
                        <a:fillRef idx="0">
                          <a:schemeClr val="accent1"/>
                        </a:fillRef>
                        <a:effectRef idx="1">
                          <a:schemeClr val="accent1"/>
                        </a:effectRef>
                        <a:fontRef idx="minor">
                          <a:schemeClr val="tx1"/>
                        </a:fontRef>
                      </wps:style>
                      <wps:bodyPr/>
                    </wps:wsp>
                  </a:graphicData>
                </a:graphic>
              </wp:anchor>
            </w:drawing>
          </mc:Choice>
          <mc:Fallback>
            <w:pict>
              <v:shape w14:anchorId="21D54F62" id="Straight Arrow Connector 2" o:spid="_x0000_s1026" type="#_x0000_t32" style="position:absolute;margin-left:192pt;margin-top:22.65pt;width:.75pt;height:28.5pt;z-index:25166028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" strokecolor="#156082 [3204]" strokeweight="1.5pt">
                <v:stroke endarrow="block" joinstyle="miter"/>
              </v:shape>
            </w:pict>
          </mc:Fallback>
        </mc:AlternateContent>
      </w:r>
      <w:r>
        <w:rPr>
          <w:rFonts w:ascii="Arial" w:hAnsi="Arial" w:cs="Arial"/>
          <w:noProof/>
          <w:sz w:val="22"/>
          <w:szCs w:val="22"/>
        </w:rPr>
        <mc:AlternateContent>
          <mc:Choice Requires="wps">
            <w:drawing>
              <wp:anchor distT="0" distB="0" distL="114300" distR="114300" simplePos="0" relativeHeight="251659264" behindDoc="0" locked="0" layoutInCell="1" allowOverlap="1" wp14:anchorId="62E1B8CB" wp14:editId="4287F9DF">
                <wp:simplePos x="0" y="0"/>
                <wp:positionH relativeFrom="column">
                  <wp:posOffset>933450</wp:posOffset>
                </wp:positionH>
                <wp:positionV relativeFrom="paragraph">
                  <wp:posOffset>268605</wp:posOffset>
                </wp:positionV>
                <wp:extent cx="923925" cy="342900"/>
                <wp:effectExtent l="38100" t="0" r="28575" b="57150"/>
                <wp:wrapNone/>
                <wp:docPr id="953180837" name="Straight Arrow Connector 1"/>
                <wp:cNvGraphicFramePr/>
                <a:graphic xmlns:a="http://schemas.openxmlformats.org/drawingml/2006/main">
                  <a:graphicData uri="http://schemas.microsoft.com/office/word/2010/wordprocessingShape">
                    <wps:wsp>
                      <wps:cNvCnPr/>
                      <wps:spPr>
                        <a:xfrm flipH="1">
                          <a:off x="0" y="0"/>
                          <a:ext cx="923925" cy="342900"/>
                        </a:xfrm>
                        <a:prstGeom prst="straightConnector1">
                          <a:avLst/>
                        </a:prstGeom>
                        <a:ln>
                          <a:tailEnd type="triangle"/>
                        </a:ln>
                      </wps:spPr>
                      <wps:style>
                        <a:lnRef idx="2">
                          <a:schemeClr val="accent1"/>
                        </a:lnRef>
                        <a:fillRef idx="0">
                          <a:schemeClr val="accent1"/>
                        </a:fillRef>
                        <a:effectRef idx="1">
                          <a:schemeClr val="accent1"/>
                        </a:effectRef>
                        <a:fontRef idx="minor">
                          <a:schemeClr val="tx1"/>
                        </a:fontRef>
                      </wps:style>
                      <wps:bodyPr/>
                    </wps:wsp>
                  </a:graphicData>
                </a:graphic>
              </wp:anchor>
            </w:drawing>
          </mc:Choice>
          <mc:Fallback>
            <w:pict>
              <v:shape w14:anchorId="5E610D20" id="Straight Arrow Connector 1" o:spid="_x0000_s1026" type="#_x0000_t32" style="position:absolute;margin-left:73.5pt;margin-top:21.15pt;width:72.75pt;height:27pt;flip:x;z-index:25165926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" strokecolor="#156082 [3204]" strokeweight="1.5pt">
                <v:stroke endarrow="block" joinstyle="miter"/>
              </v:shape>
            </w:pict>
          </mc:Fallback>
        </mc:AlternateContent>
      </w:r>
      <w:r w:rsidR="00AA7471">
        <w:rPr>
          <w:rFonts w:ascii="Arial" w:hAnsi="Arial" w:cs="Arial"/>
          <w:sz w:val="22"/>
          <w:szCs w:val="22"/>
        </w:rPr>
        <w:t xml:space="preserve">                                            </w:t>
      </w:r>
      <w:r w:rsidR="007D4C87" w:rsidRPr="007C1402">
        <w:rPr>
          <w:rFonts w:ascii="Arial" w:hAnsi="Arial" w:cs="Arial"/>
          <w:b/>
          <w:bCs/>
          <w:sz w:val="22"/>
          <w:szCs w:val="22"/>
          <w:u w:val="single"/>
        </w:rPr>
        <w:t xml:space="preserve">EV </w:t>
      </w:r>
      <w:r w:rsidR="007C1402" w:rsidRPr="007C1402">
        <w:rPr>
          <w:rFonts w:ascii="Arial" w:hAnsi="Arial" w:cs="Arial"/>
          <w:b/>
          <w:bCs/>
          <w:sz w:val="22"/>
          <w:szCs w:val="22"/>
          <w:u w:val="single"/>
        </w:rPr>
        <w:t>AUTO SERVICE CENTRE DEVELOPMENT</w:t>
      </w:r>
    </w:p>
    <w:p w14:paraId="6C4A0A9E" w14:textId="77777777" w:rsidR="00F93B8E" w:rsidRDefault="00F93B8E" w:rsidP="001A40D4">
      <w:pPr>
        <w:spacing w:line="360" w:lineRule="auto"/>
        <w:rPr>
          <w:rFonts w:ascii="Arial" w:hAnsi="Arial" w:cs="Arial"/>
          <w:b/>
          <w:bCs/>
          <w:sz w:val="22"/>
          <w:szCs w:val="22"/>
          <w:u w:val="single"/>
        </w:rPr>
      </w:pPr>
    </w:p>
    <w:p w14:paraId="305D9B35" w14:textId="6DB017F2" w:rsidR="007C1402" w:rsidRPr="006F7E91" w:rsidRDefault="00D14938" w:rsidP="001A40D4">
      <w:pPr>
        <w:spacing w:line="360" w:lineRule="auto"/>
        <w:rPr>
          <w:rFonts w:ascii="Arial" w:hAnsi="Arial" w:cs="Arial"/>
          <w:b/>
          <w:bCs/>
          <w:color w:val="80340D" w:themeColor="accent2" w:themeShade="80"/>
          <w:sz w:val="18"/>
          <w:szCs w:val="18"/>
        </w:rPr>
      </w:pPr>
      <w:r>
        <w:rPr>
          <w:rFonts w:ascii="Arial" w:hAnsi="Arial" w:cs="Arial"/>
          <w:b/>
          <w:bCs/>
          <w:noProof/>
          <w:color w:val="E97132" w:themeColor="accent2"/>
          <w:sz w:val="18"/>
          <w:szCs w:val="18"/>
        </w:rPr>
        <mc:AlternateContent>
          <mc:Choice Requires="wps">
            <w:drawing>
              <wp:anchor distT="0" distB="0" distL="114300" distR="114300" simplePos="0" relativeHeight="251673600" behindDoc="0" locked="0" layoutInCell="1" allowOverlap="1" wp14:anchorId="1793A02B" wp14:editId="67B65F8E">
                <wp:simplePos x="0" y="0"/>
                <wp:positionH relativeFrom="column">
                  <wp:posOffset>4438650</wp:posOffset>
                </wp:positionH>
                <wp:positionV relativeFrom="paragraph">
                  <wp:posOffset>59690</wp:posOffset>
                </wp:positionV>
                <wp:extent cx="295275" cy="45719"/>
                <wp:effectExtent l="0" t="19050" r="47625" b="31115"/>
                <wp:wrapNone/>
                <wp:docPr id="144825863" name="Arrow: Right 20"/>
                <wp:cNvGraphicFramePr/>
                <a:graphic xmlns:a="http://schemas.openxmlformats.org/drawingml/2006/main">
                  <a:graphicData uri="http://schemas.microsoft.com/office/word/2010/wordprocessingShape">
                    <wps:wsp>
                      <wps:cNvSpPr/>
                      <wps:spPr>
                        <a:xfrm>
                          <a:off x="0" y="0"/>
                          <a:ext cx="295275" cy="45719"/>
                        </a:xfrm>
                        <a:prstGeom prst="rightArrow">
                          <a:avLst/>
                        </a:prstGeom>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type w14:anchorId="008FC6CA" id="_x0000_t13" coordsize="21600,21600" o:spt="13" adj="16200,5400" path="m@0,l@0@1,0@1,0@2@0@2@0,21600,21600,10800xe">
                <v:stroke joinstyle="miter"/>
                <v:formulas>
                  <v:f eqn="val #0"/>
                  <v:f eqn="val #1"/>
                  <v:f eqn="sum height 0 #1"/>
                  <v:f eqn="sum 10800 0 #1"/>
                  <v:f eqn="sum width 0 #0"/>
                  <v:f eqn="prod @4 @3 10800"/>
                  <v:f eqn="sum width 0 @5"/>
                </v:formulas>
                <v:path o:connecttype="custom" o:connectlocs="@0,0;0,10800;@0,21600;21600,10800" o:connectangles="270,180,90,0" textboxrect="0,@1,@6,@2"/>
                <v:handles>
                  <v:h position="#0,#1" xrange="0,21600" yrange="0,10800"/>
                </v:handles>
              </v:shapetype>
              <v:shape id="Arrow: Right 20" o:spid="_x0000_s1026" type="#_x0000_t13" style="position:absolute;margin-left:349.5pt;margin-top:4.7pt;width:23.25pt;height:3.6pt;z-index:25167360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" adj="19928" fillcolor="#156082 [3204]" strokecolor="#030e13 [484]" strokeweight="1.5pt"/>
            </w:pict>
          </mc:Fallback>
        </mc:AlternateContent>
      </w:r>
      <w:r w:rsidR="00534264">
        <w:rPr>
          <w:rFonts w:ascii="Arial" w:hAnsi="Arial" w:cs="Arial"/>
          <w:b/>
          <w:bCs/>
          <w:noProof/>
          <w:color w:val="E97132" w:themeColor="accent2"/>
          <w:sz w:val="18"/>
          <w:szCs w:val="18"/>
        </w:rPr>
        <mc:AlternateContent>
          <mc:Choice Requires="wps">
            <w:drawing>
              <wp:anchor distT="0" distB="0" distL="114300" distR="114300" simplePos="0" relativeHeight="251672576" behindDoc="0" locked="0" layoutInCell="1" allowOverlap="1" wp14:anchorId="079E7DB9" wp14:editId="12FE8B02">
                <wp:simplePos x="0" y="0"/>
                <wp:positionH relativeFrom="column">
                  <wp:posOffset>3152775</wp:posOffset>
                </wp:positionH>
                <wp:positionV relativeFrom="paragraph">
                  <wp:posOffset>50165</wp:posOffset>
                </wp:positionV>
                <wp:extent cx="428625" cy="54610"/>
                <wp:effectExtent l="0" t="19050" r="47625" b="40640"/>
                <wp:wrapNone/>
                <wp:docPr id="101438551" name="Arrow: Right 18"/>
                <wp:cNvGraphicFramePr/>
                <a:graphic xmlns:a="http://schemas.openxmlformats.org/drawingml/2006/main">
                  <a:graphicData uri="http://schemas.microsoft.com/office/word/2010/wordprocessingShape">
                    <wps:wsp>
                      <wps:cNvSpPr/>
                      <wps:spPr>
                        <a:xfrm>
                          <a:off x="0" y="0"/>
                          <a:ext cx="428625" cy="54610"/>
                        </a:xfrm>
                        <a:prstGeom prst="rightArrow">
                          <a:avLst/>
                        </a:prstGeom>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7A93CD29" id="Arrow: Right 18" o:spid="_x0000_s1026" type="#_x0000_t13" style="position:absolute;margin-left:248.25pt;margin-top:3.95pt;width:33.75pt;height:4.3pt;z-index:25167257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" adj="20224" fillcolor="#156082 [3204]" strokecolor="#030e13 [484]" strokeweight="1.5pt"/>
            </w:pict>
          </mc:Fallback>
        </mc:AlternateContent>
      </w:r>
      <w:r w:rsidR="00534264">
        <w:rPr>
          <w:rFonts w:ascii="Arial" w:hAnsi="Arial" w:cs="Arial"/>
          <w:b/>
          <w:bCs/>
          <w:noProof/>
          <w:color w:val="E97132" w:themeColor="accent2"/>
          <w:sz w:val="18"/>
          <w:szCs w:val="18"/>
        </w:rPr>
        <mc:AlternateContent>
          <mc:Choice Requires="wps">
            <w:drawing>
              <wp:anchor distT="0" distB="0" distL="114300" distR="114300" simplePos="0" relativeHeight="251671552" behindDoc="0" locked="0" layoutInCell="1" allowOverlap="1" wp14:anchorId="69E8765F" wp14:editId="24024BC6">
                <wp:simplePos x="0" y="0"/>
                <wp:positionH relativeFrom="column">
                  <wp:posOffset>1390650</wp:posOffset>
                </wp:positionH>
                <wp:positionV relativeFrom="paragraph">
                  <wp:posOffset>59690</wp:posOffset>
                </wp:positionV>
                <wp:extent cx="381000" cy="45719"/>
                <wp:effectExtent l="0" t="19050" r="38100" b="31115"/>
                <wp:wrapNone/>
                <wp:docPr id="50414645" name="Arrow: Right 17"/>
                <wp:cNvGraphicFramePr/>
                <a:graphic xmlns:a="http://schemas.openxmlformats.org/drawingml/2006/main">
                  <a:graphicData uri="http://schemas.microsoft.com/office/word/2010/wordprocessingShape">
                    <wps:wsp>
                      <wps:cNvSpPr/>
                      <wps:spPr>
                        <a:xfrm>
                          <a:off x="0" y="0"/>
                          <a:ext cx="381000" cy="45719"/>
                        </a:xfrm>
                        <a:prstGeom prst="rightArrow">
                          <a:avLst/>
                        </a:prstGeom>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25954A31" id="Arrow: Right 17" o:spid="_x0000_s1026" type="#_x0000_t13" style="position:absolute;margin-left:109.5pt;margin-top:4.7pt;width:30pt;height:3.6pt;z-index:25167155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" adj="20304" fillcolor="#156082 [3204]" strokecolor="#030e13 [484]" strokeweight="1.5pt"/>
            </w:pict>
          </mc:Fallback>
        </mc:AlternateContent>
      </w:r>
      <w:r w:rsidR="00F17303">
        <w:rPr>
          <w:rFonts w:ascii="Arial" w:hAnsi="Arial" w:cs="Arial"/>
          <w:b/>
          <w:bCs/>
          <w:noProof/>
          <w:color w:val="E97132" w:themeColor="accent2"/>
          <w:sz w:val="18"/>
          <w:szCs w:val="18"/>
        </w:rPr>
        <mc:AlternateContent>
          <mc:Choice Requires="wps">
            <w:drawing>
              <wp:anchor distT="0" distB="0" distL="114300" distR="114300" simplePos="0" relativeHeight="251667456" behindDoc="0" locked="0" layoutInCell="1" allowOverlap="1" wp14:anchorId="6BD6B20D" wp14:editId="0DA82B92">
                <wp:simplePos x="0" y="0"/>
                <wp:positionH relativeFrom="column">
                  <wp:posOffset>4914900</wp:posOffset>
                </wp:positionH>
                <wp:positionV relativeFrom="paragraph">
                  <wp:posOffset>164465</wp:posOffset>
                </wp:positionV>
                <wp:extent cx="47625" cy="123825"/>
                <wp:effectExtent l="19050" t="0" r="47625" b="47625"/>
                <wp:wrapNone/>
                <wp:docPr id="539588681" name="Arrow: Down 11"/>
                <wp:cNvGraphicFramePr/>
                <a:graphic xmlns:a="http://schemas.openxmlformats.org/drawingml/2006/main">
                  <a:graphicData uri="http://schemas.microsoft.com/office/word/2010/wordprocessingShape">
                    <wps:wsp>
                      <wps:cNvSpPr/>
                      <wps:spPr>
                        <a:xfrm>
                          <a:off x="0" y="0"/>
                          <a:ext cx="47625" cy="123825"/>
                        </a:xfrm>
                        <a:prstGeom prst="downArrow">
                          <a:avLst/>
                        </a:prstGeom>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type w14:anchorId="33BEEC3D" id="_x0000_t67" coordsize="21600,21600" o:spt="67" adj="16200,5400" path="m0@0l@1@0@1,0@2,0@2@0,21600@0,10800,21600xe">
                <v:stroke joinstyle="miter"/>
                <v:formulas>
                  <v:f eqn="val #0"/>
                  <v:f eqn="val #1"/>
                  <v:f eqn="sum height 0 #1"/>
                  <v:f eqn="sum 10800 0 #1"/>
                  <v:f eqn="sum width 0 #0"/>
                  <v:f eqn="prod @4 @3 10800"/>
                  <v:f eqn="sum width 0 @5"/>
                </v:formulas>
                <v:path o:connecttype="custom" o:connectlocs="10800,0;0,@0;10800,21600;21600,@0" o:connectangles="270,180,90,0" textboxrect="@1,0,@2,@6"/>
                <v:handles>
                  <v:h position="#1,#0" xrange="0,10800" yrange="0,21600"/>
                </v:handles>
              </v:shapetype>
              <v:shape id="Arrow: Down 11" o:spid="_x0000_s1026" type="#_x0000_t67" style="position:absolute;margin-left:387pt;margin-top:12.95pt;width:3.75pt;height:9.75pt;z-index:25166745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" adj="17446" fillcolor="#156082 [3204]" strokecolor="#030e13 [484]" strokeweight="1.5pt"/>
            </w:pict>
          </mc:Fallback>
        </mc:AlternateContent>
      </w:r>
      <w:r w:rsidR="00F17303">
        <w:rPr>
          <w:rFonts w:ascii="Arial" w:hAnsi="Arial" w:cs="Arial"/>
          <w:b/>
          <w:bCs/>
          <w:noProof/>
          <w:color w:val="E97132" w:themeColor="accent2"/>
          <w:sz w:val="18"/>
          <w:szCs w:val="18"/>
        </w:rPr>
        <mc:AlternateContent>
          <mc:Choice Requires="wps">
            <w:drawing>
              <wp:anchor distT="0" distB="0" distL="114300" distR="114300" simplePos="0" relativeHeight="251666432" behindDoc="0" locked="0" layoutInCell="1" allowOverlap="1" wp14:anchorId="54BF3097" wp14:editId="314348D2">
                <wp:simplePos x="0" y="0"/>
                <wp:positionH relativeFrom="column">
                  <wp:posOffset>3907156</wp:posOffset>
                </wp:positionH>
                <wp:positionV relativeFrom="paragraph">
                  <wp:posOffset>164465</wp:posOffset>
                </wp:positionV>
                <wp:extent cx="45719" cy="114300"/>
                <wp:effectExtent l="19050" t="0" r="31115" b="38100"/>
                <wp:wrapNone/>
                <wp:docPr id="1183534848" name="Arrow: Down 10"/>
                <wp:cNvGraphicFramePr/>
                <a:graphic xmlns:a="http://schemas.openxmlformats.org/drawingml/2006/main">
                  <a:graphicData uri="http://schemas.microsoft.com/office/word/2010/wordprocessingShape">
                    <wps:wsp>
                      <wps:cNvSpPr/>
                      <wps:spPr>
                        <a:xfrm>
                          <a:off x="0" y="0"/>
                          <a:ext cx="45719" cy="114300"/>
                        </a:xfrm>
                        <a:prstGeom prst="downArrow">
                          <a:avLst/>
                        </a:prstGeom>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2FBBDECA" id="Arrow: Down 10" o:spid="_x0000_s1026" type="#_x0000_t67" style="position:absolute;margin-left:307.65pt;margin-top:12.95pt;width:3.6pt;height:9pt;z-index:25166643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" adj="17280" fillcolor="#156082 [3204]" strokecolor="#030e13 [484]" strokeweight="1.5pt"/>
            </w:pict>
          </mc:Fallback>
        </mc:AlternateContent>
      </w:r>
      <w:r w:rsidR="00F17303">
        <w:rPr>
          <w:rFonts w:ascii="Arial" w:hAnsi="Arial" w:cs="Arial"/>
          <w:b/>
          <w:bCs/>
          <w:noProof/>
          <w:color w:val="E97132" w:themeColor="accent2"/>
          <w:sz w:val="18"/>
          <w:szCs w:val="18"/>
        </w:rPr>
        <mc:AlternateContent>
          <mc:Choice Requires="wps">
            <w:drawing>
              <wp:anchor distT="0" distB="0" distL="114300" distR="114300" simplePos="0" relativeHeight="251665408" behindDoc="0" locked="0" layoutInCell="1" allowOverlap="1" wp14:anchorId="67C76029" wp14:editId="7CB74543">
                <wp:simplePos x="0" y="0"/>
                <wp:positionH relativeFrom="column">
                  <wp:posOffset>2392681</wp:posOffset>
                </wp:positionH>
                <wp:positionV relativeFrom="paragraph">
                  <wp:posOffset>154940</wp:posOffset>
                </wp:positionV>
                <wp:extent cx="45719" cy="123825"/>
                <wp:effectExtent l="19050" t="0" r="31115" b="47625"/>
                <wp:wrapNone/>
                <wp:docPr id="668825937" name="Arrow: Down 9"/>
                <wp:cNvGraphicFramePr/>
                <a:graphic xmlns:a="http://schemas.openxmlformats.org/drawingml/2006/main">
                  <a:graphicData uri="http://schemas.microsoft.com/office/word/2010/wordprocessingShape">
                    <wps:wsp>
                      <wps:cNvSpPr/>
                      <wps:spPr>
                        <a:xfrm>
                          <a:off x="0" y="0"/>
                          <a:ext cx="45719" cy="123825"/>
                        </a:xfrm>
                        <a:prstGeom prst="downArrow">
                          <a:avLst/>
                        </a:prstGeom>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23A4BE8E" id="Arrow: Down 9" o:spid="_x0000_s1026" type="#_x0000_t67" style="position:absolute;margin-left:188.4pt;margin-top:12.2pt;width:3.6pt;height:9.75pt;z-index:25166540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" adj="17612" fillcolor="#156082 [3204]" strokecolor="#030e13 [484]" strokeweight="1.5pt"/>
            </w:pict>
          </mc:Fallback>
        </mc:AlternateContent>
      </w:r>
      <w:r w:rsidR="00B01061">
        <w:rPr>
          <w:rFonts w:ascii="Arial" w:hAnsi="Arial" w:cs="Arial"/>
          <w:b/>
          <w:bCs/>
          <w:noProof/>
          <w:color w:val="E97132" w:themeColor="accent2"/>
          <w:sz w:val="18"/>
          <w:szCs w:val="18"/>
        </w:rPr>
        <mc:AlternateContent>
          <mc:Choice Requires="wps">
            <w:drawing>
              <wp:anchor distT="0" distB="0" distL="114300" distR="114300" simplePos="0" relativeHeight="251663360" behindDoc="0" locked="0" layoutInCell="1" allowOverlap="1" wp14:anchorId="6544268B" wp14:editId="2997579D">
                <wp:simplePos x="0" y="0"/>
                <wp:positionH relativeFrom="column">
                  <wp:posOffset>607060</wp:posOffset>
                </wp:positionH>
                <wp:positionV relativeFrom="paragraph">
                  <wp:posOffset>164465</wp:posOffset>
                </wp:positionV>
                <wp:extent cx="45719" cy="104775"/>
                <wp:effectExtent l="19050" t="0" r="31115" b="47625"/>
                <wp:wrapNone/>
                <wp:docPr id="729378480" name="Arrow: Down 6"/>
                <wp:cNvGraphicFramePr/>
                <a:graphic xmlns:a="http://schemas.openxmlformats.org/drawingml/2006/main">
                  <a:graphicData uri="http://schemas.microsoft.com/office/word/2010/wordprocessingShape">
                    <wps:wsp>
                      <wps:cNvSpPr/>
                      <wps:spPr>
                        <a:xfrm>
                          <a:off x="0" y="0"/>
                          <a:ext cx="45719" cy="104775"/>
                        </a:xfrm>
                        <a:prstGeom prst="downArrow">
                          <a:avLst/>
                        </a:prstGeom>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59196936" id="Arrow: Down 6" o:spid="_x0000_s1026" type="#_x0000_t67" style="position:absolute;margin-left:47.8pt;margin-top:12.95pt;width:3.6pt;height:8.25pt;z-index:25166336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" adj="16887" fillcolor="#156082 [3204]" strokecolor="#030e13 [484]" strokeweight="1.5pt"/>
            </w:pict>
          </mc:Fallback>
        </mc:AlternateContent>
      </w:r>
      <w:r w:rsidR="00267409" w:rsidRPr="006F7E91">
        <w:rPr>
          <w:rFonts w:ascii="Arial" w:hAnsi="Arial" w:cs="Arial"/>
          <w:b/>
          <w:bCs/>
          <w:color w:val="80340D" w:themeColor="accent2" w:themeShade="80"/>
          <w:sz w:val="18"/>
          <w:szCs w:val="18"/>
        </w:rPr>
        <w:t>T</w:t>
      </w:r>
      <w:r w:rsidR="00D6167A" w:rsidRPr="006F7E91">
        <w:rPr>
          <w:rFonts w:ascii="Arial" w:hAnsi="Arial" w:cs="Arial"/>
          <w:b/>
          <w:bCs/>
          <w:color w:val="80340D" w:themeColor="accent2" w:themeShade="80"/>
          <w:sz w:val="18"/>
          <w:szCs w:val="18"/>
        </w:rPr>
        <w:t>H</w:t>
      </w:r>
      <w:r w:rsidR="00F93B8E" w:rsidRPr="006F7E91">
        <w:rPr>
          <w:rFonts w:ascii="Arial" w:hAnsi="Arial" w:cs="Arial"/>
          <w:b/>
          <w:bCs/>
          <w:color w:val="80340D" w:themeColor="accent2" w:themeShade="80"/>
          <w:sz w:val="18"/>
          <w:szCs w:val="18"/>
        </w:rPr>
        <w:t>.</w:t>
      </w:r>
      <w:r w:rsidR="00267409" w:rsidRPr="006F7E91">
        <w:rPr>
          <w:rFonts w:ascii="Arial" w:hAnsi="Arial" w:cs="Arial"/>
          <w:b/>
          <w:bCs/>
          <w:color w:val="80340D" w:themeColor="accent2" w:themeShade="80"/>
          <w:sz w:val="18"/>
          <w:szCs w:val="18"/>
        </w:rPr>
        <w:t xml:space="preserve"> DOCUMENTATION     </w:t>
      </w:r>
      <w:r w:rsidR="004109B3" w:rsidRPr="006F7E91">
        <w:rPr>
          <w:rFonts w:ascii="Arial" w:hAnsi="Arial" w:cs="Arial"/>
          <w:b/>
          <w:bCs/>
          <w:color w:val="80340D" w:themeColor="accent2" w:themeShade="80"/>
          <w:sz w:val="18"/>
          <w:szCs w:val="18"/>
        </w:rPr>
        <w:t xml:space="preserve">                 </w:t>
      </w:r>
      <w:r w:rsidR="007F663B" w:rsidRPr="006F7E91">
        <w:rPr>
          <w:rFonts w:ascii="Arial" w:hAnsi="Arial" w:cs="Arial"/>
          <w:b/>
          <w:bCs/>
          <w:color w:val="80340D" w:themeColor="accent2" w:themeShade="80"/>
          <w:sz w:val="18"/>
          <w:szCs w:val="18"/>
        </w:rPr>
        <w:t>PHY</w:t>
      </w:r>
      <w:r w:rsidR="00DA4D10" w:rsidRPr="006F7E91">
        <w:rPr>
          <w:rFonts w:ascii="Arial" w:hAnsi="Arial" w:cs="Arial"/>
          <w:b/>
          <w:bCs/>
          <w:color w:val="80340D" w:themeColor="accent2" w:themeShade="80"/>
          <w:sz w:val="18"/>
          <w:szCs w:val="18"/>
        </w:rPr>
        <w:t>SICAL FACILIT</w:t>
      </w:r>
      <w:r w:rsidR="00B07E39" w:rsidRPr="006F7E91">
        <w:rPr>
          <w:rFonts w:ascii="Arial" w:hAnsi="Arial" w:cs="Arial"/>
          <w:b/>
          <w:bCs/>
          <w:color w:val="80340D" w:themeColor="accent2" w:themeShade="80"/>
          <w:sz w:val="18"/>
          <w:szCs w:val="18"/>
        </w:rPr>
        <w:t xml:space="preserve">Y     </w:t>
      </w:r>
      <w:r w:rsidR="00C92625" w:rsidRPr="006F7E91">
        <w:rPr>
          <w:rFonts w:ascii="Arial" w:hAnsi="Arial" w:cs="Arial"/>
          <w:b/>
          <w:bCs/>
          <w:color w:val="80340D" w:themeColor="accent2" w:themeShade="80"/>
          <w:sz w:val="18"/>
          <w:szCs w:val="18"/>
        </w:rPr>
        <w:t xml:space="preserve">                 </w:t>
      </w:r>
      <w:r w:rsidR="00B07E39" w:rsidRPr="006F7E91">
        <w:rPr>
          <w:rFonts w:ascii="Arial" w:hAnsi="Arial" w:cs="Arial"/>
          <w:b/>
          <w:bCs/>
          <w:color w:val="80340D" w:themeColor="accent2" w:themeShade="80"/>
          <w:sz w:val="18"/>
          <w:szCs w:val="18"/>
        </w:rPr>
        <w:t>EQUIPMENT</w:t>
      </w:r>
      <w:r w:rsidR="00D6167A" w:rsidRPr="006F7E91">
        <w:rPr>
          <w:rFonts w:ascii="Arial" w:hAnsi="Arial" w:cs="Arial"/>
          <w:b/>
          <w:bCs/>
          <w:color w:val="80340D" w:themeColor="accent2" w:themeShade="80"/>
          <w:sz w:val="18"/>
          <w:szCs w:val="18"/>
        </w:rPr>
        <w:t xml:space="preserve">      </w:t>
      </w:r>
      <w:r w:rsidR="00D277ED" w:rsidRPr="006F7E91">
        <w:rPr>
          <w:rFonts w:ascii="Arial" w:hAnsi="Arial" w:cs="Arial"/>
          <w:b/>
          <w:bCs/>
          <w:color w:val="80340D" w:themeColor="accent2" w:themeShade="80"/>
          <w:sz w:val="18"/>
          <w:szCs w:val="18"/>
        </w:rPr>
        <w:t xml:space="preserve">      </w:t>
      </w:r>
      <w:r w:rsidR="00D6167A" w:rsidRPr="006F7E91">
        <w:rPr>
          <w:rFonts w:ascii="Arial" w:hAnsi="Arial" w:cs="Arial"/>
          <w:b/>
          <w:bCs/>
          <w:color w:val="80340D" w:themeColor="accent2" w:themeShade="80"/>
          <w:sz w:val="18"/>
          <w:szCs w:val="18"/>
        </w:rPr>
        <w:t>OP ASSETS</w:t>
      </w:r>
      <w:r w:rsidR="00267409" w:rsidRPr="006F7E91">
        <w:rPr>
          <w:rFonts w:ascii="Arial" w:hAnsi="Arial" w:cs="Arial"/>
          <w:b/>
          <w:bCs/>
          <w:color w:val="80340D" w:themeColor="accent2" w:themeShade="80"/>
          <w:sz w:val="18"/>
          <w:szCs w:val="18"/>
        </w:rPr>
        <w:t xml:space="preserve">   </w:t>
      </w:r>
    </w:p>
    <w:p w14:paraId="7984F234" w14:textId="7BEECB47" w:rsidR="009B6F15" w:rsidRPr="006F7E91" w:rsidRDefault="003B3779" w:rsidP="001A40D4">
      <w:pPr>
        <w:spacing w:line="360" w:lineRule="auto"/>
        <w:rPr>
          <w:rFonts w:ascii="Arial" w:hAnsi="Arial" w:cs="Arial"/>
          <w:sz w:val="18"/>
          <w:szCs w:val="18"/>
        </w:rPr>
      </w:pPr>
      <w:r>
        <w:rPr>
          <w:rFonts w:ascii="Arial" w:hAnsi="Arial" w:cs="Arial"/>
          <w:noProof/>
          <w:sz w:val="18"/>
          <w:szCs w:val="18"/>
        </w:rPr>
        <mc:AlternateContent>
          <mc:Choice Requires="wps">
            <w:drawing>
              <wp:anchor distT="0" distB="0" distL="114300" distR="114300" simplePos="0" relativeHeight="251670528" behindDoc="0" locked="0" layoutInCell="1" allowOverlap="1" wp14:anchorId="12F968D8" wp14:editId="4470A8DE">
                <wp:simplePos x="0" y="0"/>
                <wp:positionH relativeFrom="column">
                  <wp:posOffset>4933950</wp:posOffset>
                </wp:positionH>
                <wp:positionV relativeFrom="paragraph">
                  <wp:posOffset>142240</wp:posOffset>
                </wp:positionV>
                <wp:extent cx="45719" cy="142875"/>
                <wp:effectExtent l="19050" t="0" r="31115" b="47625"/>
                <wp:wrapNone/>
                <wp:docPr id="764213133" name="Arrow: Down 15"/>
                <wp:cNvGraphicFramePr/>
                <a:graphic xmlns:a="http://schemas.openxmlformats.org/drawingml/2006/main">
                  <a:graphicData uri="http://schemas.microsoft.com/office/word/2010/wordprocessingShape">
                    <wps:wsp>
                      <wps:cNvSpPr/>
                      <wps:spPr>
                        <a:xfrm>
                          <a:off x="0" y="0"/>
                          <a:ext cx="45719" cy="142875"/>
                        </a:xfrm>
                        <a:prstGeom prst="downArrow">
                          <a:avLst/>
                        </a:prstGeom>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32B6C67C" id="Arrow: Down 15" o:spid="_x0000_s1026" type="#_x0000_t67" style="position:absolute;margin-left:388.5pt;margin-top:11.2pt;width:3.6pt;height:11.25pt;z-index:25167052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" adj="18144" fillcolor="#156082 [3204]" strokecolor="#030e13 [484]" strokeweight="1.5pt"/>
            </w:pict>
          </mc:Fallback>
        </mc:AlternateContent>
      </w:r>
      <w:r>
        <w:rPr>
          <w:rFonts w:ascii="Arial" w:hAnsi="Arial" w:cs="Arial"/>
          <w:noProof/>
          <w:sz w:val="18"/>
          <w:szCs w:val="18"/>
        </w:rPr>
        <mc:AlternateContent>
          <mc:Choice Requires="wps">
            <w:drawing>
              <wp:anchor distT="0" distB="0" distL="114300" distR="114300" simplePos="0" relativeHeight="251669504" behindDoc="0" locked="0" layoutInCell="1" allowOverlap="1" wp14:anchorId="132B238A" wp14:editId="019B941C">
                <wp:simplePos x="0" y="0"/>
                <wp:positionH relativeFrom="column">
                  <wp:posOffset>3924300</wp:posOffset>
                </wp:positionH>
                <wp:positionV relativeFrom="paragraph">
                  <wp:posOffset>180340</wp:posOffset>
                </wp:positionV>
                <wp:extent cx="45719" cy="123825"/>
                <wp:effectExtent l="19050" t="0" r="31115" b="47625"/>
                <wp:wrapNone/>
                <wp:docPr id="1053666858" name="Arrow: Down 14"/>
                <wp:cNvGraphicFramePr/>
                <a:graphic xmlns:a="http://schemas.openxmlformats.org/drawingml/2006/main">
                  <a:graphicData uri="http://schemas.microsoft.com/office/word/2010/wordprocessingShape">
                    <wps:wsp>
                      <wps:cNvSpPr/>
                      <wps:spPr>
                        <a:xfrm>
                          <a:off x="0" y="0"/>
                          <a:ext cx="45719" cy="123825"/>
                        </a:xfrm>
                        <a:prstGeom prst="downArrow">
                          <a:avLst/>
                        </a:prstGeom>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1340A791" id="Arrow: Down 14" o:spid="_x0000_s1026" type="#_x0000_t67" style="position:absolute;margin-left:309pt;margin-top:14.2pt;width:3.6pt;height:9.75pt;z-index:25166950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" adj="17612" fillcolor="#156082 [3204]" strokecolor="#030e13 [484]" strokeweight="1.5pt"/>
            </w:pict>
          </mc:Fallback>
        </mc:AlternateContent>
      </w:r>
      <w:r w:rsidR="00171686">
        <w:rPr>
          <w:rFonts w:ascii="Arial" w:hAnsi="Arial" w:cs="Arial"/>
          <w:noProof/>
          <w:sz w:val="18"/>
          <w:szCs w:val="18"/>
        </w:rPr>
        <mc:AlternateContent>
          <mc:Choice Requires="wps">
            <w:drawing>
              <wp:anchor distT="0" distB="0" distL="114300" distR="114300" simplePos="0" relativeHeight="251668480" behindDoc="0" locked="0" layoutInCell="1" allowOverlap="1" wp14:anchorId="1CE9B837" wp14:editId="46829B11">
                <wp:simplePos x="0" y="0"/>
                <wp:positionH relativeFrom="column">
                  <wp:posOffset>2419350</wp:posOffset>
                </wp:positionH>
                <wp:positionV relativeFrom="paragraph">
                  <wp:posOffset>123191</wp:posOffset>
                </wp:positionV>
                <wp:extent cx="45719" cy="133350"/>
                <wp:effectExtent l="19050" t="0" r="31115" b="38100"/>
                <wp:wrapNone/>
                <wp:docPr id="377226381" name="Arrow: Down 13"/>
                <wp:cNvGraphicFramePr/>
                <a:graphic xmlns:a="http://schemas.openxmlformats.org/drawingml/2006/main">
                  <a:graphicData uri="http://schemas.microsoft.com/office/word/2010/wordprocessingShape">
                    <wps:wsp>
                      <wps:cNvSpPr/>
                      <wps:spPr>
                        <a:xfrm>
                          <a:off x="0" y="0"/>
                          <a:ext cx="45719" cy="133350"/>
                        </a:xfrm>
                        <a:prstGeom prst="downArrow">
                          <a:avLst/>
                        </a:prstGeom>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shape w14:anchorId="10F18100" id="Arrow: Down 13" o:spid="_x0000_s1026" type="#_x0000_t67" style="position:absolute;margin-left:190.5pt;margin-top:9.7pt;width:3.6pt;height:10.5pt;z-index:25166848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" adj="17897" fillcolor="#156082 [3204]" strokecolor="#030e13 [484]" strokeweight="1.5pt"/>
            </w:pict>
          </mc:Fallback>
        </mc:AlternateContent>
      </w:r>
      <w:r w:rsidR="00B01061">
        <w:rPr>
          <w:rFonts w:ascii="Arial" w:hAnsi="Arial" w:cs="Arial"/>
          <w:noProof/>
          <w:sz w:val="18"/>
          <w:szCs w:val="18"/>
        </w:rPr>
        <mc:AlternateContent>
          <mc:Choice Requires="wps">
            <w:drawing>
              <wp:anchor distT="0" distB="0" distL="114300" distR="114300" simplePos="0" relativeHeight="251664384" behindDoc="0" locked="0" layoutInCell="1" allowOverlap="1" wp14:anchorId="2F0ABF2D" wp14:editId="52FC6937">
                <wp:simplePos x="0" y="0"/>
                <wp:positionH relativeFrom="column">
                  <wp:posOffset>619125</wp:posOffset>
                </wp:positionH>
                <wp:positionV relativeFrom="paragraph">
                  <wp:posOffset>132715</wp:posOffset>
                </wp:positionV>
                <wp:extent cx="45719" cy="133350"/>
                <wp:effectExtent l="19050" t="0" r="31115" b="38100"/>
                <wp:wrapNone/>
                <wp:docPr id="316107663" name="Arrow: Down 8"/>
                <wp:cNvGraphicFramePr/>
                <a:graphic xmlns:a="http://schemas.openxmlformats.org/drawingml/2006/main">
                  <a:graphicData uri="http://schemas.microsoft.com/office/word/2010/wordprocessingShape">
                    <wps:wsp>
                      <wps:cNvSpPr/>
                      <wps:spPr>
                        <a:xfrm>
                          <a:off x="0" y="0"/>
                          <a:ext cx="45719" cy="133350"/>
                        </a:xfrm>
                        <a:prstGeom prst="downArrow">
                          <a:avLst/>
                        </a:prstGeom>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5B28B7C1" id="Arrow: Down 8" o:spid="_x0000_s1026" type="#_x0000_t67" style="position:absolute;margin-left:48.75pt;margin-top:10.45pt;width:3.6pt;height:10.5pt;z-index:25166438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" adj="17897" fillcolor="#156082 [3204]" strokecolor="#030e13 [484]" strokeweight="1.5pt"/>
            </w:pict>
          </mc:Fallback>
        </mc:AlternateContent>
      </w:r>
      <w:r w:rsidR="00556ED9" w:rsidRPr="006F7E91">
        <w:rPr>
          <w:rFonts w:ascii="Arial" w:hAnsi="Arial" w:cs="Arial"/>
          <w:sz w:val="18"/>
          <w:szCs w:val="18"/>
        </w:rPr>
        <w:t>S</w:t>
      </w:r>
      <w:r w:rsidR="00B15DBA" w:rsidRPr="006F7E91">
        <w:rPr>
          <w:rFonts w:ascii="Arial" w:hAnsi="Arial" w:cs="Arial"/>
          <w:sz w:val="18"/>
          <w:szCs w:val="18"/>
        </w:rPr>
        <w:t xml:space="preserve">ITE SURVEY&amp; </w:t>
      </w:r>
      <w:r w:rsidR="009B6F15" w:rsidRPr="006F7E91">
        <w:rPr>
          <w:rFonts w:ascii="Arial" w:hAnsi="Arial" w:cs="Arial"/>
          <w:sz w:val="18"/>
          <w:szCs w:val="18"/>
        </w:rPr>
        <w:t>REPORTS</w:t>
      </w:r>
      <w:r w:rsidR="00556ED9" w:rsidRPr="006F7E91">
        <w:rPr>
          <w:rFonts w:ascii="Arial" w:hAnsi="Arial" w:cs="Arial"/>
          <w:sz w:val="18"/>
          <w:szCs w:val="18"/>
        </w:rPr>
        <w:t xml:space="preserve"> </w:t>
      </w:r>
      <w:r w:rsidR="00983098" w:rsidRPr="006F7E91">
        <w:rPr>
          <w:rFonts w:ascii="Arial" w:hAnsi="Arial" w:cs="Arial"/>
          <w:sz w:val="18"/>
          <w:szCs w:val="18"/>
        </w:rPr>
        <w:t xml:space="preserve">              CIVIL WORK</w:t>
      </w:r>
      <w:r w:rsidR="0027564C" w:rsidRPr="006F7E91">
        <w:rPr>
          <w:rFonts w:ascii="Arial" w:hAnsi="Arial" w:cs="Arial"/>
          <w:sz w:val="18"/>
          <w:szCs w:val="18"/>
        </w:rPr>
        <w:t>S &amp; STRUCTURE</w:t>
      </w:r>
      <w:r w:rsidR="008A0B92" w:rsidRPr="006F7E91">
        <w:rPr>
          <w:rFonts w:ascii="Arial" w:hAnsi="Arial" w:cs="Arial"/>
          <w:sz w:val="18"/>
          <w:szCs w:val="18"/>
        </w:rPr>
        <w:t xml:space="preserve">        </w:t>
      </w:r>
      <w:r w:rsidR="003279C1" w:rsidRPr="006F7E91">
        <w:rPr>
          <w:rFonts w:ascii="Arial" w:hAnsi="Arial" w:cs="Arial"/>
          <w:sz w:val="18"/>
          <w:szCs w:val="18"/>
        </w:rPr>
        <w:t>LIFTING</w:t>
      </w:r>
      <w:r w:rsidR="00D277ED" w:rsidRPr="006F7E91">
        <w:rPr>
          <w:rFonts w:ascii="Arial" w:hAnsi="Arial" w:cs="Arial"/>
          <w:sz w:val="18"/>
          <w:szCs w:val="18"/>
        </w:rPr>
        <w:t xml:space="preserve">                </w:t>
      </w:r>
      <w:r w:rsidR="00766413" w:rsidRPr="006F7E91">
        <w:rPr>
          <w:rFonts w:ascii="Arial" w:hAnsi="Arial" w:cs="Arial"/>
          <w:sz w:val="18"/>
          <w:szCs w:val="18"/>
        </w:rPr>
        <w:t>TRAINED</w:t>
      </w:r>
    </w:p>
    <w:p w14:paraId="288CE1E9" w14:textId="413E2A72" w:rsidR="00A61E26" w:rsidRPr="006F7E91" w:rsidRDefault="00A61E26" w:rsidP="001A40D4">
      <w:pPr>
        <w:spacing w:line="360" w:lineRule="auto"/>
        <w:rPr>
          <w:rFonts w:ascii="Arial" w:hAnsi="Arial" w:cs="Arial"/>
          <w:sz w:val="18"/>
          <w:szCs w:val="18"/>
        </w:rPr>
      </w:pPr>
      <w:r w:rsidRPr="006F7E91">
        <w:rPr>
          <w:rFonts w:ascii="Arial" w:hAnsi="Arial" w:cs="Arial"/>
          <w:sz w:val="18"/>
          <w:szCs w:val="18"/>
        </w:rPr>
        <w:t>RE</w:t>
      </w:r>
      <w:r w:rsidR="00556ED9" w:rsidRPr="006F7E91">
        <w:rPr>
          <w:rFonts w:ascii="Arial" w:hAnsi="Arial" w:cs="Arial"/>
          <w:sz w:val="18"/>
          <w:szCs w:val="18"/>
        </w:rPr>
        <w:t>GULATORY APPROVALS</w:t>
      </w:r>
      <w:r w:rsidR="00C92625" w:rsidRPr="006F7E91">
        <w:rPr>
          <w:rFonts w:ascii="Arial" w:hAnsi="Arial" w:cs="Arial"/>
          <w:sz w:val="18"/>
          <w:szCs w:val="18"/>
        </w:rPr>
        <w:t xml:space="preserve">           </w:t>
      </w:r>
      <w:r w:rsidR="008A0B92" w:rsidRPr="006F7E91">
        <w:rPr>
          <w:rFonts w:ascii="Arial" w:hAnsi="Arial" w:cs="Arial"/>
          <w:sz w:val="18"/>
          <w:szCs w:val="18"/>
        </w:rPr>
        <w:t>BATTERY WORKSHOP</w:t>
      </w:r>
      <w:r w:rsidR="003279C1" w:rsidRPr="006F7E91">
        <w:rPr>
          <w:rFonts w:ascii="Arial" w:hAnsi="Arial" w:cs="Arial"/>
          <w:sz w:val="18"/>
          <w:szCs w:val="18"/>
        </w:rPr>
        <w:t xml:space="preserve">                   DIAGNOSTIC</w:t>
      </w:r>
      <w:r w:rsidR="00766413" w:rsidRPr="006F7E91">
        <w:rPr>
          <w:rFonts w:ascii="Arial" w:hAnsi="Arial" w:cs="Arial"/>
          <w:sz w:val="18"/>
          <w:szCs w:val="18"/>
        </w:rPr>
        <w:t xml:space="preserve">    </w:t>
      </w:r>
      <w:r w:rsidR="006F7E91" w:rsidRPr="006F7E91">
        <w:rPr>
          <w:rFonts w:ascii="Arial" w:hAnsi="Arial" w:cs="Arial"/>
          <w:sz w:val="18"/>
          <w:szCs w:val="18"/>
        </w:rPr>
        <w:t xml:space="preserve">  </w:t>
      </w:r>
      <w:r w:rsidR="00092F2B" w:rsidRPr="006F7E91">
        <w:rPr>
          <w:rFonts w:ascii="Arial" w:hAnsi="Arial" w:cs="Arial"/>
          <w:sz w:val="18"/>
          <w:szCs w:val="18"/>
        </w:rPr>
        <w:t>QUALITY &amp; SAFE</w:t>
      </w:r>
      <w:r w:rsidR="006F7E91" w:rsidRPr="006F7E91">
        <w:rPr>
          <w:rFonts w:ascii="Arial" w:hAnsi="Arial" w:cs="Arial"/>
          <w:sz w:val="18"/>
          <w:szCs w:val="18"/>
        </w:rPr>
        <w:t>TY</w:t>
      </w:r>
    </w:p>
    <w:p w14:paraId="04E91263" w14:textId="7899933D" w:rsidR="007C1402" w:rsidRDefault="007C1402" w:rsidP="001A40D4">
      <w:pPr>
        <w:spacing w:line="360" w:lineRule="auto"/>
        <w:rPr>
          <w:rFonts w:ascii="Arial" w:hAnsi="Arial" w:cs="Arial"/>
          <w:b/>
          <w:bCs/>
          <w:sz w:val="22"/>
          <w:szCs w:val="22"/>
          <w:u w:val="single"/>
        </w:rPr>
      </w:pPr>
    </w:p>
    <w:p w14:paraId="68896785" w14:textId="77777777" w:rsidR="007C1402" w:rsidRDefault="007C1402" w:rsidP="001A40D4">
      <w:pPr>
        <w:spacing w:line="360" w:lineRule="auto"/>
        <w:rPr>
          <w:rFonts w:ascii="Arial" w:hAnsi="Arial" w:cs="Arial"/>
          <w:b/>
          <w:bCs/>
          <w:sz w:val="22"/>
          <w:szCs w:val="22"/>
          <w:u w:val="single"/>
        </w:rPr>
      </w:pPr>
    </w:p>
    <w:p w14:paraId="3DCDDCD1" w14:textId="77777777" w:rsidR="00376A19" w:rsidRPr="003D4E09" w:rsidRDefault="00376A19" w:rsidP="001A40D4">
      <w:pPr>
        <w:spacing w:line="360" w:lineRule="auto"/>
        <w:rPr>
          <w:rFonts w:ascii="Arial" w:hAnsi="Arial" w:cs="Arial"/>
          <w:b/>
          <w:bCs/>
          <w:color w:val="074F6A" w:themeColor="accent4" w:themeShade="80"/>
          <w:sz w:val="28"/>
          <w:szCs w:val="28"/>
        </w:rPr>
      </w:pPr>
      <w:r w:rsidRPr="003D4E09">
        <w:rPr>
          <w:rFonts w:ascii="Arial" w:hAnsi="Arial" w:cs="Arial"/>
          <w:b/>
          <w:bCs/>
          <w:color w:val="074F6A" w:themeColor="accent4" w:themeShade="80"/>
          <w:sz w:val="28"/>
          <w:szCs w:val="28"/>
        </w:rPr>
        <w:t>5.0 Deliverables, Milestones and Timelines</w:t>
      </w:r>
    </w:p>
    <w:p w14:paraId="2BCE4C99" w14:textId="3ACA7E28" w:rsidR="00376A19" w:rsidRDefault="00376A19" w:rsidP="001A40D4">
      <w:pPr>
        <w:spacing w:line="360" w:lineRule="auto"/>
        <w:rPr>
          <w:rFonts w:ascii="Arial" w:hAnsi="Arial" w:cs="Arial"/>
          <w:sz w:val="22"/>
          <w:szCs w:val="22"/>
        </w:rPr>
      </w:pPr>
      <w:r w:rsidRPr="003D4E09">
        <w:rPr>
          <w:rFonts w:ascii="Arial" w:hAnsi="Arial" w:cs="Arial"/>
          <w:color w:val="000000" w:themeColor="text1"/>
          <w:sz w:val="22"/>
          <w:szCs w:val="22"/>
        </w:rPr>
        <w:t xml:space="preserve">The project is </w:t>
      </w:r>
      <w:r w:rsidRPr="001A40D4">
        <w:rPr>
          <w:rFonts w:ascii="Arial" w:hAnsi="Arial" w:cs="Arial"/>
          <w:sz w:val="22"/>
          <w:szCs w:val="22"/>
        </w:rPr>
        <w:t>scheduled over 24 weeks, with key milestones and deliverables clearly defined below</w:t>
      </w:r>
      <w:r w:rsidR="001805A9">
        <w:rPr>
          <w:rFonts w:ascii="Arial" w:hAnsi="Arial" w:cs="Arial"/>
          <w:sz w:val="22"/>
          <w:szCs w:val="22"/>
        </w:rPr>
        <w:t>.</w:t>
      </w:r>
    </w:p>
    <w:tbl>
      <w:tblPr>
        <w:tblStyle w:val="TableGrid"/>
        <w:tblW w:w="0" w:type="auto"/>
        <w:tblLook w:val="04A0" w:firstRow="1" w:lastRow="0" w:firstColumn="1" w:lastColumn="0" w:noHBand="0" w:noVBand="1"/>
      </w:tblPr>
      <w:tblGrid>
        <w:gridCol w:w="1803"/>
        <w:gridCol w:w="1803"/>
        <w:gridCol w:w="1803"/>
        <w:gridCol w:w="1803"/>
        <w:gridCol w:w="1804"/>
      </w:tblGrid>
      <w:tr w:rsidR="00F873DA" w14:paraId="74B8C73C" w14:textId="77777777" w:rsidTr="00BB13D3">
        <w:tc>
          <w:tcPr>
            <w:tcW w:w="1803" w:type="dxa"/>
            <w:shd w:val="clear" w:color="auto" w:fill="C1E4F5" w:themeFill="accent1" w:themeFillTint="33"/>
          </w:tcPr>
          <w:p w14:paraId="57F87D4F" w14:textId="00BB8252" w:rsidR="00F873DA" w:rsidRPr="007A644E" w:rsidRDefault="00F873DA" w:rsidP="001A40D4">
            <w:pPr>
              <w:spacing w:line="360" w:lineRule="auto"/>
              <w:rPr>
                <w:rFonts w:ascii="Arial" w:hAnsi="Arial" w:cs="Arial"/>
                <w:b/>
                <w:bCs/>
                <w:sz w:val="22"/>
                <w:szCs w:val="22"/>
              </w:rPr>
            </w:pPr>
            <w:r w:rsidRPr="007A644E">
              <w:rPr>
                <w:rFonts w:ascii="Arial" w:hAnsi="Arial" w:cs="Arial"/>
                <w:b/>
                <w:bCs/>
                <w:sz w:val="22"/>
                <w:szCs w:val="22"/>
              </w:rPr>
              <w:t>WBS Code</w:t>
            </w:r>
          </w:p>
        </w:tc>
        <w:tc>
          <w:tcPr>
            <w:tcW w:w="1803" w:type="dxa"/>
            <w:shd w:val="clear" w:color="auto" w:fill="C1E4F5" w:themeFill="accent1" w:themeFillTint="33"/>
          </w:tcPr>
          <w:p w14:paraId="72EC1E68" w14:textId="51688F0E" w:rsidR="00F873DA" w:rsidRPr="007A644E" w:rsidRDefault="00F873DA" w:rsidP="001A40D4">
            <w:pPr>
              <w:spacing w:line="360" w:lineRule="auto"/>
              <w:rPr>
                <w:rFonts w:ascii="Arial" w:hAnsi="Arial" w:cs="Arial"/>
                <w:b/>
                <w:bCs/>
                <w:sz w:val="22"/>
                <w:szCs w:val="22"/>
              </w:rPr>
            </w:pPr>
            <w:r w:rsidRPr="007A644E">
              <w:rPr>
                <w:rFonts w:ascii="Arial" w:hAnsi="Arial" w:cs="Arial"/>
                <w:b/>
                <w:bCs/>
                <w:sz w:val="22"/>
                <w:szCs w:val="22"/>
              </w:rPr>
              <w:t>Task Description</w:t>
            </w:r>
          </w:p>
        </w:tc>
        <w:tc>
          <w:tcPr>
            <w:tcW w:w="1803" w:type="dxa"/>
            <w:shd w:val="clear" w:color="auto" w:fill="C1E4F5" w:themeFill="accent1" w:themeFillTint="33"/>
          </w:tcPr>
          <w:p w14:paraId="67576C65" w14:textId="3EE5F8D5" w:rsidR="00F873DA" w:rsidRPr="007A644E" w:rsidRDefault="004506A3" w:rsidP="001A40D4">
            <w:pPr>
              <w:spacing w:line="360" w:lineRule="auto"/>
              <w:rPr>
                <w:rFonts w:ascii="Arial" w:hAnsi="Arial" w:cs="Arial"/>
                <w:b/>
                <w:bCs/>
                <w:sz w:val="22"/>
                <w:szCs w:val="22"/>
              </w:rPr>
            </w:pPr>
            <w:r w:rsidRPr="007A644E">
              <w:rPr>
                <w:rFonts w:ascii="Arial" w:hAnsi="Arial" w:cs="Arial"/>
                <w:b/>
                <w:bCs/>
                <w:sz w:val="22"/>
                <w:szCs w:val="22"/>
              </w:rPr>
              <w:t xml:space="preserve">Deliverable </w:t>
            </w:r>
          </w:p>
        </w:tc>
        <w:tc>
          <w:tcPr>
            <w:tcW w:w="1803" w:type="dxa"/>
            <w:shd w:val="clear" w:color="auto" w:fill="C1E4F5" w:themeFill="accent1" w:themeFillTint="33"/>
          </w:tcPr>
          <w:p w14:paraId="1FE65F32" w14:textId="7A7D95BA" w:rsidR="00F873DA" w:rsidRPr="007A644E" w:rsidRDefault="004506A3" w:rsidP="001A40D4">
            <w:pPr>
              <w:spacing w:line="360" w:lineRule="auto"/>
              <w:rPr>
                <w:rFonts w:ascii="Arial" w:hAnsi="Arial" w:cs="Arial"/>
                <w:b/>
                <w:bCs/>
                <w:sz w:val="22"/>
                <w:szCs w:val="22"/>
              </w:rPr>
            </w:pPr>
            <w:r w:rsidRPr="007A644E">
              <w:rPr>
                <w:rFonts w:ascii="Arial" w:hAnsi="Arial" w:cs="Arial"/>
                <w:b/>
                <w:bCs/>
                <w:sz w:val="22"/>
                <w:szCs w:val="22"/>
              </w:rPr>
              <w:t>Milestone</w:t>
            </w:r>
          </w:p>
        </w:tc>
        <w:tc>
          <w:tcPr>
            <w:tcW w:w="1804" w:type="dxa"/>
            <w:shd w:val="clear" w:color="auto" w:fill="C1E4F5" w:themeFill="accent1" w:themeFillTint="33"/>
          </w:tcPr>
          <w:p w14:paraId="63DEC858" w14:textId="0E095ADF" w:rsidR="00F873DA" w:rsidRPr="007A644E" w:rsidRDefault="00A100C6" w:rsidP="001A40D4">
            <w:pPr>
              <w:spacing w:line="360" w:lineRule="auto"/>
              <w:rPr>
                <w:rFonts w:ascii="Arial" w:hAnsi="Arial" w:cs="Arial"/>
                <w:b/>
                <w:bCs/>
                <w:sz w:val="22"/>
                <w:szCs w:val="22"/>
              </w:rPr>
            </w:pPr>
            <w:r w:rsidRPr="007A644E">
              <w:rPr>
                <w:rFonts w:ascii="Arial" w:hAnsi="Arial" w:cs="Arial"/>
                <w:b/>
                <w:bCs/>
                <w:sz w:val="22"/>
                <w:szCs w:val="22"/>
              </w:rPr>
              <w:t>Time</w:t>
            </w:r>
            <w:r w:rsidR="00A50A11" w:rsidRPr="007A644E">
              <w:rPr>
                <w:rFonts w:ascii="Arial" w:hAnsi="Arial" w:cs="Arial"/>
                <w:b/>
                <w:bCs/>
                <w:sz w:val="22"/>
                <w:szCs w:val="22"/>
              </w:rPr>
              <w:t>line</w:t>
            </w:r>
          </w:p>
        </w:tc>
      </w:tr>
      <w:tr w:rsidR="00F873DA" w14:paraId="7B5A91D6" w14:textId="77777777" w:rsidTr="00BB13D3">
        <w:tc>
          <w:tcPr>
            <w:tcW w:w="1803" w:type="dxa"/>
            <w:shd w:val="clear" w:color="auto" w:fill="F2F2F2" w:themeFill="background1" w:themeFillShade="F2"/>
          </w:tcPr>
          <w:p w14:paraId="6FC03EE2" w14:textId="15BE459D" w:rsidR="00F873DA" w:rsidRDefault="00A50A11" w:rsidP="001A40D4">
            <w:pPr>
              <w:spacing w:line="360" w:lineRule="auto"/>
              <w:rPr>
                <w:rFonts w:ascii="Arial" w:hAnsi="Arial" w:cs="Arial"/>
                <w:sz w:val="22"/>
                <w:szCs w:val="22"/>
              </w:rPr>
            </w:pPr>
            <w:r>
              <w:rPr>
                <w:rFonts w:ascii="Arial" w:hAnsi="Arial" w:cs="Arial"/>
                <w:sz w:val="22"/>
                <w:szCs w:val="22"/>
              </w:rPr>
              <w:t>1.0</w:t>
            </w:r>
          </w:p>
        </w:tc>
        <w:tc>
          <w:tcPr>
            <w:tcW w:w="1803" w:type="dxa"/>
            <w:shd w:val="clear" w:color="auto" w:fill="F2F2F2" w:themeFill="background1" w:themeFillShade="F2"/>
          </w:tcPr>
          <w:p w14:paraId="3D394822" w14:textId="2094007C" w:rsidR="00F873DA" w:rsidRDefault="004875F4" w:rsidP="001A40D4">
            <w:pPr>
              <w:spacing w:line="360" w:lineRule="auto"/>
              <w:rPr>
                <w:rFonts w:ascii="Arial" w:hAnsi="Arial" w:cs="Arial"/>
                <w:sz w:val="22"/>
                <w:szCs w:val="22"/>
              </w:rPr>
            </w:pPr>
            <w:r w:rsidRPr="001A40D4">
              <w:rPr>
                <w:rFonts w:ascii="Arial" w:hAnsi="Arial" w:cs="Arial"/>
                <w:sz w:val="22"/>
                <w:szCs w:val="22"/>
              </w:rPr>
              <w:t>Planning &amp; Approvals</w:t>
            </w:r>
          </w:p>
        </w:tc>
        <w:tc>
          <w:tcPr>
            <w:tcW w:w="1803" w:type="dxa"/>
            <w:shd w:val="clear" w:color="auto" w:fill="F2F2F2" w:themeFill="background1" w:themeFillShade="F2"/>
          </w:tcPr>
          <w:p w14:paraId="599106B5" w14:textId="77C22AC2" w:rsidR="00F873DA" w:rsidRDefault="003A54B0" w:rsidP="001A40D4">
            <w:pPr>
              <w:spacing w:line="360" w:lineRule="auto"/>
              <w:rPr>
                <w:rFonts w:ascii="Arial" w:hAnsi="Arial" w:cs="Arial"/>
                <w:sz w:val="22"/>
                <w:szCs w:val="22"/>
              </w:rPr>
            </w:pPr>
            <w:r w:rsidRPr="001A40D4">
              <w:rPr>
                <w:rFonts w:ascii="Arial" w:hAnsi="Arial" w:cs="Arial"/>
                <w:sz w:val="22"/>
                <w:szCs w:val="22"/>
              </w:rPr>
              <w:t>Approved plan, permits, contracts</w:t>
            </w:r>
          </w:p>
        </w:tc>
        <w:tc>
          <w:tcPr>
            <w:tcW w:w="1803" w:type="dxa"/>
            <w:shd w:val="clear" w:color="auto" w:fill="F2F2F2" w:themeFill="background1" w:themeFillShade="F2"/>
          </w:tcPr>
          <w:p w14:paraId="2BBB3D19" w14:textId="19FA721E" w:rsidR="00F873DA" w:rsidRDefault="003A54B0" w:rsidP="001A40D4">
            <w:pPr>
              <w:spacing w:line="360" w:lineRule="auto"/>
              <w:rPr>
                <w:rFonts w:ascii="Arial" w:hAnsi="Arial" w:cs="Arial"/>
                <w:sz w:val="22"/>
                <w:szCs w:val="22"/>
              </w:rPr>
            </w:pPr>
            <w:r w:rsidRPr="001A40D4">
              <w:rPr>
                <w:rFonts w:ascii="Arial" w:hAnsi="Arial" w:cs="Arial"/>
                <w:sz w:val="22"/>
                <w:szCs w:val="22"/>
              </w:rPr>
              <w:t>Project Kick-off</w:t>
            </w:r>
          </w:p>
        </w:tc>
        <w:tc>
          <w:tcPr>
            <w:tcW w:w="1804" w:type="dxa"/>
            <w:shd w:val="clear" w:color="auto" w:fill="F2F2F2" w:themeFill="background1" w:themeFillShade="F2"/>
          </w:tcPr>
          <w:p w14:paraId="061CEE63" w14:textId="77777777" w:rsidR="003A54B0" w:rsidRPr="001A40D4" w:rsidRDefault="003A54B0" w:rsidP="003A54B0">
            <w:pPr>
              <w:spacing w:line="360" w:lineRule="auto"/>
              <w:rPr>
                <w:rFonts w:ascii="Arial" w:hAnsi="Arial" w:cs="Arial"/>
                <w:sz w:val="22"/>
                <w:szCs w:val="22"/>
              </w:rPr>
            </w:pPr>
            <w:r w:rsidRPr="001A40D4">
              <w:rPr>
                <w:rFonts w:ascii="Arial" w:hAnsi="Arial" w:cs="Arial"/>
                <w:sz w:val="22"/>
                <w:szCs w:val="22"/>
              </w:rPr>
              <w:t xml:space="preserve">Weeks 1–2 </w:t>
            </w:r>
          </w:p>
          <w:p w14:paraId="4923BEC6" w14:textId="77777777" w:rsidR="00F873DA" w:rsidRDefault="00F873DA" w:rsidP="001A40D4">
            <w:pPr>
              <w:spacing w:line="360" w:lineRule="auto"/>
              <w:rPr>
                <w:rFonts w:ascii="Arial" w:hAnsi="Arial" w:cs="Arial"/>
                <w:sz w:val="22"/>
                <w:szCs w:val="22"/>
              </w:rPr>
            </w:pPr>
          </w:p>
        </w:tc>
      </w:tr>
      <w:tr w:rsidR="00F873DA" w14:paraId="5AC8423C" w14:textId="77777777" w:rsidTr="00BB13D3">
        <w:tc>
          <w:tcPr>
            <w:tcW w:w="1803" w:type="dxa"/>
            <w:shd w:val="clear" w:color="auto" w:fill="F2F2F2" w:themeFill="background1" w:themeFillShade="F2"/>
          </w:tcPr>
          <w:p w14:paraId="063ABADE" w14:textId="77777777" w:rsidR="00835A36" w:rsidRDefault="00835A36" w:rsidP="001A40D4">
            <w:pPr>
              <w:spacing w:line="360" w:lineRule="auto"/>
              <w:rPr>
                <w:rFonts w:ascii="Arial" w:hAnsi="Arial" w:cs="Arial"/>
                <w:sz w:val="22"/>
                <w:szCs w:val="22"/>
              </w:rPr>
            </w:pPr>
          </w:p>
          <w:p w14:paraId="5C99ABC3" w14:textId="104A1CAC" w:rsidR="00667727" w:rsidRDefault="00667727" w:rsidP="001A40D4">
            <w:pPr>
              <w:spacing w:line="360" w:lineRule="auto"/>
              <w:rPr>
                <w:rFonts w:ascii="Arial" w:hAnsi="Arial" w:cs="Arial"/>
                <w:sz w:val="22"/>
                <w:szCs w:val="22"/>
              </w:rPr>
            </w:pPr>
            <w:r>
              <w:rPr>
                <w:rFonts w:ascii="Arial" w:hAnsi="Arial" w:cs="Arial"/>
                <w:sz w:val="22"/>
                <w:szCs w:val="22"/>
              </w:rPr>
              <w:t>2.0</w:t>
            </w:r>
          </w:p>
        </w:tc>
        <w:tc>
          <w:tcPr>
            <w:tcW w:w="1803" w:type="dxa"/>
            <w:shd w:val="clear" w:color="auto" w:fill="F2F2F2" w:themeFill="background1" w:themeFillShade="F2"/>
          </w:tcPr>
          <w:p w14:paraId="0E5F3CC6" w14:textId="0CBAF2F7" w:rsidR="00F873DA" w:rsidRDefault="00730EBB" w:rsidP="001A40D4">
            <w:pPr>
              <w:spacing w:line="360" w:lineRule="auto"/>
              <w:rPr>
                <w:rFonts w:ascii="Arial" w:hAnsi="Arial" w:cs="Arial"/>
                <w:sz w:val="22"/>
                <w:szCs w:val="22"/>
              </w:rPr>
            </w:pPr>
            <w:r w:rsidRPr="001A40D4">
              <w:rPr>
                <w:rFonts w:ascii="Arial" w:hAnsi="Arial" w:cs="Arial"/>
                <w:sz w:val="22"/>
                <w:szCs w:val="22"/>
              </w:rPr>
              <w:t>Design &amp; Engineering</w:t>
            </w:r>
          </w:p>
        </w:tc>
        <w:tc>
          <w:tcPr>
            <w:tcW w:w="1803" w:type="dxa"/>
            <w:shd w:val="clear" w:color="auto" w:fill="F2F2F2" w:themeFill="background1" w:themeFillShade="F2"/>
          </w:tcPr>
          <w:p w14:paraId="76AB1EBD" w14:textId="7607BBD4" w:rsidR="00F873DA" w:rsidRDefault="00730EBB" w:rsidP="001A40D4">
            <w:pPr>
              <w:spacing w:line="360" w:lineRule="auto"/>
              <w:rPr>
                <w:rFonts w:ascii="Arial" w:hAnsi="Arial" w:cs="Arial"/>
                <w:sz w:val="22"/>
                <w:szCs w:val="22"/>
              </w:rPr>
            </w:pPr>
            <w:r w:rsidRPr="001A40D4">
              <w:rPr>
                <w:rFonts w:ascii="Arial" w:hAnsi="Arial" w:cs="Arial"/>
                <w:sz w:val="22"/>
                <w:szCs w:val="22"/>
              </w:rPr>
              <w:t>Final drawings, specs, approvals</w:t>
            </w:r>
          </w:p>
        </w:tc>
        <w:tc>
          <w:tcPr>
            <w:tcW w:w="1803" w:type="dxa"/>
            <w:shd w:val="clear" w:color="auto" w:fill="F2F2F2" w:themeFill="background1" w:themeFillShade="F2"/>
          </w:tcPr>
          <w:p w14:paraId="1DC73C50" w14:textId="165B8053" w:rsidR="00F873DA" w:rsidRDefault="00723F3F" w:rsidP="001A40D4">
            <w:pPr>
              <w:spacing w:line="360" w:lineRule="auto"/>
              <w:rPr>
                <w:rFonts w:ascii="Arial" w:hAnsi="Arial" w:cs="Arial"/>
                <w:sz w:val="22"/>
                <w:szCs w:val="22"/>
              </w:rPr>
            </w:pPr>
            <w:r w:rsidRPr="001A40D4">
              <w:rPr>
                <w:rFonts w:ascii="Arial" w:hAnsi="Arial" w:cs="Arial"/>
                <w:sz w:val="22"/>
                <w:szCs w:val="22"/>
              </w:rPr>
              <w:t>Design Complete</w:t>
            </w:r>
          </w:p>
        </w:tc>
        <w:tc>
          <w:tcPr>
            <w:tcW w:w="1804" w:type="dxa"/>
            <w:shd w:val="clear" w:color="auto" w:fill="F2F2F2" w:themeFill="background1" w:themeFillShade="F2"/>
          </w:tcPr>
          <w:p w14:paraId="7F618214" w14:textId="1038DFB9" w:rsidR="00F873DA" w:rsidRDefault="00723F3F" w:rsidP="001A40D4">
            <w:pPr>
              <w:spacing w:line="360" w:lineRule="auto"/>
              <w:rPr>
                <w:rFonts w:ascii="Arial" w:hAnsi="Arial" w:cs="Arial"/>
                <w:sz w:val="22"/>
                <w:szCs w:val="22"/>
              </w:rPr>
            </w:pPr>
            <w:r w:rsidRPr="001A40D4">
              <w:rPr>
                <w:rFonts w:ascii="Arial" w:hAnsi="Arial" w:cs="Arial"/>
                <w:sz w:val="22"/>
                <w:szCs w:val="22"/>
              </w:rPr>
              <w:t>Weeks 3–5</w:t>
            </w:r>
          </w:p>
        </w:tc>
      </w:tr>
      <w:tr w:rsidR="00F873DA" w14:paraId="73E5F71C" w14:textId="77777777" w:rsidTr="00BB13D3">
        <w:tc>
          <w:tcPr>
            <w:tcW w:w="1803" w:type="dxa"/>
            <w:shd w:val="clear" w:color="auto" w:fill="F2F2F2" w:themeFill="background1" w:themeFillShade="F2"/>
          </w:tcPr>
          <w:p w14:paraId="4FA1D322" w14:textId="3F75B0E3" w:rsidR="00F873DA" w:rsidRDefault="00667727" w:rsidP="001A40D4">
            <w:pPr>
              <w:spacing w:line="360" w:lineRule="auto"/>
              <w:rPr>
                <w:rFonts w:ascii="Arial" w:hAnsi="Arial" w:cs="Arial"/>
                <w:sz w:val="22"/>
                <w:szCs w:val="22"/>
              </w:rPr>
            </w:pPr>
            <w:r>
              <w:rPr>
                <w:rFonts w:ascii="Arial" w:hAnsi="Arial" w:cs="Arial"/>
                <w:sz w:val="22"/>
                <w:szCs w:val="22"/>
              </w:rPr>
              <w:lastRenderedPageBreak/>
              <w:t>3.0</w:t>
            </w:r>
          </w:p>
        </w:tc>
        <w:tc>
          <w:tcPr>
            <w:tcW w:w="1803" w:type="dxa"/>
            <w:shd w:val="clear" w:color="auto" w:fill="F2F2F2" w:themeFill="background1" w:themeFillShade="F2"/>
          </w:tcPr>
          <w:p w14:paraId="0E2DA94E" w14:textId="51DBBE9D" w:rsidR="00F873DA" w:rsidRDefault="00BB5E56" w:rsidP="001A40D4">
            <w:pPr>
              <w:spacing w:line="360" w:lineRule="auto"/>
              <w:rPr>
                <w:rFonts w:ascii="Arial" w:hAnsi="Arial" w:cs="Arial"/>
                <w:sz w:val="22"/>
                <w:szCs w:val="22"/>
              </w:rPr>
            </w:pPr>
            <w:r w:rsidRPr="001A40D4">
              <w:rPr>
                <w:rFonts w:ascii="Arial" w:hAnsi="Arial" w:cs="Arial"/>
                <w:sz w:val="22"/>
                <w:szCs w:val="22"/>
              </w:rPr>
              <w:t>Procurement</w:t>
            </w:r>
          </w:p>
        </w:tc>
        <w:tc>
          <w:tcPr>
            <w:tcW w:w="1803" w:type="dxa"/>
            <w:shd w:val="clear" w:color="auto" w:fill="F2F2F2" w:themeFill="background1" w:themeFillShade="F2"/>
          </w:tcPr>
          <w:p w14:paraId="08C4C2AC" w14:textId="63B5F512" w:rsidR="00F873DA" w:rsidRDefault="00BB5E56" w:rsidP="001A40D4">
            <w:pPr>
              <w:spacing w:line="360" w:lineRule="auto"/>
              <w:rPr>
                <w:rFonts w:ascii="Arial" w:hAnsi="Arial" w:cs="Arial"/>
                <w:sz w:val="22"/>
                <w:szCs w:val="22"/>
              </w:rPr>
            </w:pPr>
            <w:r w:rsidRPr="001A40D4">
              <w:rPr>
                <w:rFonts w:ascii="Arial" w:hAnsi="Arial" w:cs="Arial"/>
                <w:sz w:val="22"/>
                <w:szCs w:val="22"/>
              </w:rPr>
              <w:t>All items ordered, confirmed</w:t>
            </w:r>
          </w:p>
        </w:tc>
        <w:tc>
          <w:tcPr>
            <w:tcW w:w="1803" w:type="dxa"/>
            <w:shd w:val="clear" w:color="auto" w:fill="F2F2F2" w:themeFill="background1" w:themeFillShade="F2"/>
          </w:tcPr>
          <w:p w14:paraId="7F6CEFD6" w14:textId="638417C3" w:rsidR="00F873DA" w:rsidRDefault="00525A72" w:rsidP="001A40D4">
            <w:pPr>
              <w:spacing w:line="360" w:lineRule="auto"/>
              <w:rPr>
                <w:rFonts w:ascii="Arial" w:hAnsi="Arial" w:cs="Arial"/>
                <w:sz w:val="22"/>
                <w:szCs w:val="22"/>
              </w:rPr>
            </w:pPr>
            <w:r w:rsidRPr="001A40D4">
              <w:rPr>
                <w:rFonts w:ascii="Arial" w:hAnsi="Arial" w:cs="Arial"/>
                <w:sz w:val="22"/>
                <w:szCs w:val="22"/>
              </w:rPr>
              <w:t>Procurement Closed</w:t>
            </w:r>
          </w:p>
        </w:tc>
        <w:tc>
          <w:tcPr>
            <w:tcW w:w="1804" w:type="dxa"/>
            <w:shd w:val="clear" w:color="auto" w:fill="F2F2F2" w:themeFill="background1" w:themeFillShade="F2"/>
          </w:tcPr>
          <w:p w14:paraId="1BE21978" w14:textId="77777777" w:rsidR="00525A72" w:rsidRPr="001A40D4" w:rsidRDefault="00525A72" w:rsidP="00525A72">
            <w:pPr>
              <w:spacing w:line="360" w:lineRule="auto"/>
              <w:rPr>
                <w:rFonts w:ascii="Arial" w:hAnsi="Arial" w:cs="Arial"/>
                <w:sz w:val="22"/>
                <w:szCs w:val="22"/>
              </w:rPr>
            </w:pPr>
            <w:r w:rsidRPr="001A40D4">
              <w:rPr>
                <w:rFonts w:ascii="Arial" w:hAnsi="Arial" w:cs="Arial"/>
                <w:sz w:val="22"/>
                <w:szCs w:val="22"/>
              </w:rPr>
              <w:t xml:space="preserve">Weeks 6–8 </w:t>
            </w:r>
          </w:p>
          <w:p w14:paraId="1139DD28" w14:textId="77777777" w:rsidR="00F873DA" w:rsidRDefault="00F873DA" w:rsidP="001A40D4">
            <w:pPr>
              <w:spacing w:line="360" w:lineRule="auto"/>
              <w:rPr>
                <w:rFonts w:ascii="Arial" w:hAnsi="Arial" w:cs="Arial"/>
                <w:sz w:val="22"/>
                <w:szCs w:val="22"/>
              </w:rPr>
            </w:pPr>
          </w:p>
        </w:tc>
      </w:tr>
      <w:tr w:rsidR="00F873DA" w14:paraId="664ED225" w14:textId="77777777" w:rsidTr="00BB13D3">
        <w:tc>
          <w:tcPr>
            <w:tcW w:w="1803" w:type="dxa"/>
            <w:shd w:val="clear" w:color="auto" w:fill="F2F2F2" w:themeFill="background1" w:themeFillShade="F2"/>
          </w:tcPr>
          <w:p w14:paraId="5845D41F" w14:textId="2C58FD94" w:rsidR="00F873DA" w:rsidRDefault="00667727" w:rsidP="001A40D4">
            <w:pPr>
              <w:spacing w:line="360" w:lineRule="auto"/>
              <w:rPr>
                <w:rFonts w:ascii="Arial" w:hAnsi="Arial" w:cs="Arial"/>
                <w:sz w:val="22"/>
                <w:szCs w:val="22"/>
              </w:rPr>
            </w:pPr>
            <w:r>
              <w:rPr>
                <w:rFonts w:ascii="Arial" w:hAnsi="Arial" w:cs="Arial"/>
                <w:sz w:val="22"/>
                <w:szCs w:val="22"/>
              </w:rPr>
              <w:t>4.1-4.2</w:t>
            </w:r>
          </w:p>
        </w:tc>
        <w:tc>
          <w:tcPr>
            <w:tcW w:w="1803" w:type="dxa"/>
            <w:shd w:val="clear" w:color="auto" w:fill="F2F2F2" w:themeFill="background1" w:themeFillShade="F2"/>
          </w:tcPr>
          <w:p w14:paraId="09E79948" w14:textId="52496760" w:rsidR="00F873DA" w:rsidRDefault="00525A72" w:rsidP="001A40D4">
            <w:pPr>
              <w:spacing w:line="360" w:lineRule="auto"/>
              <w:rPr>
                <w:rFonts w:ascii="Arial" w:hAnsi="Arial" w:cs="Arial"/>
                <w:sz w:val="22"/>
                <w:szCs w:val="22"/>
              </w:rPr>
            </w:pPr>
            <w:r w:rsidRPr="001A40D4">
              <w:rPr>
                <w:rFonts w:ascii="Arial" w:hAnsi="Arial" w:cs="Arial"/>
                <w:sz w:val="22"/>
                <w:szCs w:val="22"/>
              </w:rPr>
              <w:t>Site Prep &amp; Structure</w:t>
            </w:r>
          </w:p>
        </w:tc>
        <w:tc>
          <w:tcPr>
            <w:tcW w:w="1803" w:type="dxa"/>
            <w:shd w:val="clear" w:color="auto" w:fill="F2F2F2" w:themeFill="background1" w:themeFillShade="F2"/>
          </w:tcPr>
          <w:p w14:paraId="14F027D7" w14:textId="4F68C961" w:rsidR="00F873DA" w:rsidRDefault="00F36723" w:rsidP="001A40D4">
            <w:pPr>
              <w:spacing w:line="360" w:lineRule="auto"/>
              <w:rPr>
                <w:rFonts w:ascii="Arial" w:hAnsi="Arial" w:cs="Arial"/>
                <w:sz w:val="22"/>
                <w:szCs w:val="22"/>
              </w:rPr>
            </w:pPr>
            <w:r w:rsidRPr="001A40D4">
              <w:rPr>
                <w:rFonts w:ascii="Arial" w:hAnsi="Arial" w:cs="Arial"/>
                <w:sz w:val="22"/>
                <w:szCs w:val="22"/>
              </w:rPr>
              <w:t>Partitions, flooring, walls-built</w:t>
            </w:r>
          </w:p>
        </w:tc>
        <w:tc>
          <w:tcPr>
            <w:tcW w:w="1803" w:type="dxa"/>
            <w:shd w:val="clear" w:color="auto" w:fill="F2F2F2" w:themeFill="background1" w:themeFillShade="F2"/>
          </w:tcPr>
          <w:p w14:paraId="5C351DEC" w14:textId="1BD5A47E" w:rsidR="00F873DA" w:rsidRDefault="00F36723" w:rsidP="001A40D4">
            <w:pPr>
              <w:spacing w:line="360" w:lineRule="auto"/>
              <w:rPr>
                <w:rFonts w:ascii="Arial" w:hAnsi="Arial" w:cs="Arial"/>
                <w:sz w:val="22"/>
                <w:szCs w:val="22"/>
              </w:rPr>
            </w:pPr>
            <w:r w:rsidRPr="001A40D4">
              <w:rPr>
                <w:rFonts w:ascii="Arial" w:hAnsi="Arial" w:cs="Arial"/>
                <w:sz w:val="22"/>
                <w:szCs w:val="22"/>
              </w:rPr>
              <w:t>Shell Complete</w:t>
            </w:r>
          </w:p>
        </w:tc>
        <w:tc>
          <w:tcPr>
            <w:tcW w:w="1804" w:type="dxa"/>
            <w:shd w:val="clear" w:color="auto" w:fill="F2F2F2" w:themeFill="background1" w:themeFillShade="F2"/>
          </w:tcPr>
          <w:p w14:paraId="7B9D5307" w14:textId="77777777" w:rsidR="00F36723" w:rsidRPr="001A40D4" w:rsidRDefault="00F36723" w:rsidP="00F36723">
            <w:pPr>
              <w:spacing w:line="360" w:lineRule="auto"/>
              <w:rPr>
                <w:rFonts w:ascii="Arial" w:hAnsi="Arial" w:cs="Arial"/>
                <w:sz w:val="22"/>
                <w:szCs w:val="22"/>
              </w:rPr>
            </w:pPr>
            <w:r w:rsidRPr="001A40D4">
              <w:rPr>
                <w:rFonts w:ascii="Arial" w:hAnsi="Arial" w:cs="Arial"/>
                <w:sz w:val="22"/>
                <w:szCs w:val="22"/>
              </w:rPr>
              <w:t xml:space="preserve">Weeks 9–12 </w:t>
            </w:r>
          </w:p>
          <w:p w14:paraId="7CC9D720" w14:textId="77777777" w:rsidR="00F873DA" w:rsidRDefault="00F873DA" w:rsidP="001A40D4">
            <w:pPr>
              <w:spacing w:line="360" w:lineRule="auto"/>
              <w:rPr>
                <w:rFonts w:ascii="Arial" w:hAnsi="Arial" w:cs="Arial"/>
                <w:sz w:val="22"/>
                <w:szCs w:val="22"/>
              </w:rPr>
            </w:pPr>
          </w:p>
        </w:tc>
      </w:tr>
      <w:tr w:rsidR="00F873DA" w14:paraId="3DD78BA2" w14:textId="77777777" w:rsidTr="00BB13D3">
        <w:tc>
          <w:tcPr>
            <w:tcW w:w="1803" w:type="dxa"/>
            <w:shd w:val="clear" w:color="auto" w:fill="F2F2F2" w:themeFill="background1" w:themeFillShade="F2"/>
          </w:tcPr>
          <w:p w14:paraId="78E0C874" w14:textId="6A34802D" w:rsidR="00F873DA" w:rsidRDefault="00942F2C" w:rsidP="001A40D4">
            <w:pPr>
              <w:spacing w:line="360" w:lineRule="auto"/>
              <w:rPr>
                <w:rFonts w:ascii="Arial" w:hAnsi="Arial" w:cs="Arial"/>
                <w:sz w:val="22"/>
                <w:szCs w:val="22"/>
              </w:rPr>
            </w:pPr>
            <w:r>
              <w:rPr>
                <w:rFonts w:ascii="Arial" w:hAnsi="Arial" w:cs="Arial"/>
                <w:sz w:val="22"/>
                <w:szCs w:val="22"/>
              </w:rPr>
              <w:t>4.3-4.4</w:t>
            </w:r>
          </w:p>
        </w:tc>
        <w:tc>
          <w:tcPr>
            <w:tcW w:w="1803" w:type="dxa"/>
            <w:shd w:val="clear" w:color="auto" w:fill="F2F2F2" w:themeFill="background1" w:themeFillShade="F2"/>
          </w:tcPr>
          <w:p w14:paraId="6277035F" w14:textId="01CF7517" w:rsidR="00F873DA" w:rsidRDefault="002F0BE6" w:rsidP="001A40D4">
            <w:pPr>
              <w:spacing w:line="360" w:lineRule="auto"/>
              <w:rPr>
                <w:rFonts w:ascii="Arial" w:hAnsi="Arial" w:cs="Arial"/>
                <w:sz w:val="22"/>
                <w:szCs w:val="22"/>
              </w:rPr>
            </w:pPr>
            <w:r w:rsidRPr="001A40D4">
              <w:rPr>
                <w:rFonts w:ascii="Arial" w:hAnsi="Arial" w:cs="Arial"/>
                <w:sz w:val="22"/>
                <w:szCs w:val="22"/>
              </w:rPr>
              <w:t>Services &amp; Finishes</w:t>
            </w:r>
          </w:p>
        </w:tc>
        <w:tc>
          <w:tcPr>
            <w:tcW w:w="1803" w:type="dxa"/>
            <w:shd w:val="clear" w:color="auto" w:fill="F2F2F2" w:themeFill="background1" w:themeFillShade="F2"/>
          </w:tcPr>
          <w:p w14:paraId="0AC94FD2" w14:textId="5881BCEB" w:rsidR="00F873DA" w:rsidRDefault="002F0BE6" w:rsidP="001A40D4">
            <w:pPr>
              <w:spacing w:line="360" w:lineRule="auto"/>
              <w:rPr>
                <w:rFonts w:ascii="Arial" w:hAnsi="Arial" w:cs="Arial"/>
                <w:sz w:val="22"/>
                <w:szCs w:val="22"/>
              </w:rPr>
            </w:pPr>
            <w:r w:rsidRPr="001A40D4">
              <w:rPr>
                <w:rFonts w:ascii="Arial" w:hAnsi="Arial" w:cs="Arial"/>
                <w:sz w:val="22"/>
                <w:szCs w:val="22"/>
              </w:rPr>
              <w:t>Electrical, ventilation, painting</w:t>
            </w:r>
          </w:p>
        </w:tc>
        <w:tc>
          <w:tcPr>
            <w:tcW w:w="1803" w:type="dxa"/>
            <w:shd w:val="clear" w:color="auto" w:fill="F2F2F2" w:themeFill="background1" w:themeFillShade="F2"/>
          </w:tcPr>
          <w:p w14:paraId="6807EBE0" w14:textId="3DF2BA63" w:rsidR="00F873DA" w:rsidRDefault="00A26FE5" w:rsidP="001A40D4">
            <w:pPr>
              <w:spacing w:line="360" w:lineRule="auto"/>
              <w:rPr>
                <w:rFonts w:ascii="Arial" w:hAnsi="Arial" w:cs="Arial"/>
                <w:sz w:val="22"/>
                <w:szCs w:val="22"/>
              </w:rPr>
            </w:pPr>
            <w:r w:rsidRPr="001A40D4">
              <w:rPr>
                <w:rFonts w:ascii="Arial" w:hAnsi="Arial" w:cs="Arial"/>
                <w:sz w:val="22"/>
                <w:szCs w:val="22"/>
              </w:rPr>
              <w:t>Building Works Done</w:t>
            </w:r>
          </w:p>
        </w:tc>
        <w:tc>
          <w:tcPr>
            <w:tcW w:w="1804" w:type="dxa"/>
            <w:shd w:val="clear" w:color="auto" w:fill="F2F2F2" w:themeFill="background1" w:themeFillShade="F2"/>
          </w:tcPr>
          <w:p w14:paraId="418A044A" w14:textId="77777777" w:rsidR="00A26FE5" w:rsidRPr="001A40D4" w:rsidRDefault="00A26FE5" w:rsidP="00A26FE5">
            <w:pPr>
              <w:spacing w:line="360" w:lineRule="auto"/>
              <w:rPr>
                <w:rFonts w:ascii="Arial" w:hAnsi="Arial" w:cs="Arial"/>
                <w:sz w:val="22"/>
                <w:szCs w:val="22"/>
              </w:rPr>
            </w:pPr>
            <w:r w:rsidRPr="001A40D4">
              <w:rPr>
                <w:rFonts w:ascii="Arial" w:hAnsi="Arial" w:cs="Arial"/>
                <w:sz w:val="22"/>
                <w:szCs w:val="22"/>
              </w:rPr>
              <w:t xml:space="preserve">Weeks 13–15 </w:t>
            </w:r>
          </w:p>
          <w:p w14:paraId="12F0E03F" w14:textId="77777777" w:rsidR="00F873DA" w:rsidRDefault="00F873DA" w:rsidP="001A40D4">
            <w:pPr>
              <w:spacing w:line="360" w:lineRule="auto"/>
              <w:rPr>
                <w:rFonts w:ascii="Arial" w:hAnsi="Arial" w:cs="Arial"/>
                <w:sz w:val="22"/>
                <w:szCs w:val="22"/>
              </w:rPr>
            </w:pPr>
          </w:p>
        </w:tc>
      </w:tr>
      <w:tr w:rsidR="00F873DA" w14:paraId="5498544F" w14:textId="77777777" w:rsidTr="00BB13D3">
        <w:tc>
          <w:tcPr>
            <w:tcW w:w="1803" w:type="dxa"/>
            <w:shd w:val="clear" w:color="auto" w:fill="F2F2F2" w:themeFill="background1" w:themeFillShade="F2"/>
          </w:tcPr>
          <w:p w14:paraId="111488EA" w14:textId="631E3287" w:rsidR="00F873DA" w:rsidRDefault="00942F2C" w:rsidP="001A40D4">
            <w:pPr>
              <w:spacing w:line="360" w:lineRule="auto"/>
              <w:rPr>
                <w:rFonts w:ascii="Arial" w:hAnsi="Arial" w:cs="Arial"/>
                <w:sz w:val="22"/>
                <w:szCs w:val="22"/>
              </w:rPr>
            </w:pPr>
            <w:r>
              <w:rPr>
                <w:rFonts w:ascii="Arial" w:hAnsi="Arial" w:cs="Arial"/>
                <w:sz w:val="22"/>
                <w:szCs w:val="22"/>
              </w:rPr>
              <w:t>5.0</w:t>
            </w:r>
          </w:p>
        </w:tc>
        <w:tc>
          <w:tcPr>
            <w:tcW w:w="1803" w:type="dxa"/>
            <w:shd w:val="clear" w:color="auto" w:fill="F2F2F2" w:themeFill="background1" w:themeFillShade="F2"/>
          </w:tcPr>
          <w:p w14:paraId="5BD54249" w14:textId="276EC936" w:rsidR="00F873DA" w:rsidRDefault="00A21133" w:rsidP="001A40D4">
            <w:pPr>
              <w:spacing w:line="360" w:lineRule="auto"/>
              <w:rPr>
                <w:rFonts w:ascii="Arial" w:hAnsi="Arial" w:cs="Arial"/>
                <w:sz w:val="22"/>
                <w:szCs w:val="22"/>
              </w:rPr>
            </w:pPr>
            <w:r w:rsidRPr="001A40D4">
              <w:rPr>
                <w:rFonts w:ascii="Arial" w:hAnsi="Arial" w:cs="Arial"/>
                <w:sz w:val="22"/>
                <w:szCs w:val="22"/>
              </w:rPr>
              <w:t>Equipment Installation</w:t>
            </w:r>
          </w:p>
        </w:tc>
        <w:tc>
          <w:tcPr>
            <w:tcW w:w="1803" w:type="dxa"/>
            <w:shd w:val="clear" w:color="auto" w:fill="F2F2F2" w:themeFill="background1" w:themeFillShade="F2"/>
          </w:tcPr>
          <w:p w14:paraId="1F5CDD16" w14:textId="50E486D0" w:rsidR="00F873DA" w:rsidRDefault="00A21133" w:rsidP="001A40D4">
            <w:pPr>
              <w:spacing w:line="360" w:lineRule="auto"/>
              <w:rPr>
                <w:rFonts w:ascii="Arial" w:hAnsi="Arial" w:cs="Arial"/>
                <w:sz w:val="22"/>
                <w:szCs w:val="22"/>
              </w:rPr>
            </w:pPr>
            <w:r w:rsidRPr="001A40D4">
              <w:rPr>
                <w:rFonts w:ascii="Arial" w:hAnsi="Arial" w:cs="Arial"/>
                <w:sz w:val="22"/>
                <w:szCs w:val="22"/>
              </w:rPr>
              <w:t xml:space="preserve">All systems installed &amp; </w:t>
            </w:r>
            <w:r w:rsidR="008C7623" w:rsidRPr="001A40D4">
              <w:rPr>
                <w:rFonts w:ascii="Arial" w:hAnsi="Arial" w:cs="Arial"/>
                <w:sz w:val="22"/>
                <w:szCs w:val="22"/>
              </w:rPr>
              <w:t>evaluated</w:t>
            </w:r>
          </w:p>
        </w:tc>
        <w:tc>
          <w:tcPr>
            <w:tcW w:w="1803" w:type="dxa"/>
            <w:shd w:val="clear" w:color="auto" w:fill="F2F2F2" w:themeFill="background1" w:themeFillShade="F2"/>
          </w:tcPr>
          <w:p w14:paraId="489A646A" w14:textId="3C3BBA7C" w:rsidR="00F873DA" w:rsidRDefault="00A21133" w:rsidP="001A40D4">
            <w:pPr>
              <w:spacing w:line="360" w:lineRule="auto"/>
              <w:rPr>
                <w:rFonts w:ascii="Arial" w:hAnsi="Arial" w:cs="Arial"/>
                <w:sz w:val="22"/>
                <w:szCs w:val="22"/>
              </w:rPr>
            </w:pPr>
            <w:r w:rsidRPr="001A40D4">
              <w:rPr>
                <w:rFonts w:ascii="Arial" w:hAnsi="Arial" w:cs="Arial"/>
                <w:sz w:val="22"/>
                <w:szCs w:val="22"/>
              </w:rPr>
              <w:t>Equipment Ready</w:t>
            </w:r>
          </w:p>
        </w:tc>
        <w:tc>
          <w:tcPr>
            <w:tcW w:w="1804" w:type="dxa"/>
            <w:shd w:val="clear" w:color="auto" w:fill="F2F2F2" w:themeFill="background1" w:themeFillShade="F2"/>
          </w:tcPr>
          <w:p w14:paraId="17855F0C" w14:textId="77777777" w:rsidR="00A21133" w:rsidRPr="001A40D4" w:rsidRDefault="00A21133" w:rsidP="00A21133">
            <w:pPr>
              <w:spacing w:line="360" w:lineRule="auto"/>
              <w:rPr>
                <w:rFonts w:ascii="Arial" w:hAnsi="Arial" w:cs="Arial"/>
                <w:sz w:val="22"/>
                <w:szCs w:val="22"/>
              </w:rPr>
            </w:pPr>
            <w:r w:rsidRPr="001A40D4">
              <w:rPr>
                <w:rFonts w:ascii="Arial" w:hAnsi="Arial" w:cs="Arial"/>
                <w:sz w:val="22"/>
                <w:szCs w:val="22"/>
              </w:rPr>
              <w:t xml:space="preserve">Weeks 16–18 </w:t>
            </w:r>
          </w:p>
          <w:p w14:paraId="660B2506" w14:textId="77777777" w:rsidR="00F873DA" w:rsidRDefault="00F873DA" w:rsidP="001A40D4">
            <w:pPr>
              <w:spacing w:line="360" w:lineRule="auto"/>
              <w:rPr>
                <w:rFonts w:ascii="Arial" w:hAnsi="Arial" w:cs="Arial"/>
                <w:sz w:val="22"/>
                <w:szCs w:val="22"/>
              </w:rPr>
            </w:pPr>
          </w:p>
        </w:tc>
      </w:tr>
      <w:tr w:rsidR="00F873DA" w14:paraId="7D4A6A7B" w14:textId="77777777" w:rsidTr="00BB13D3">
        <w:tc>
          <w:tcPr>
            <w:tcW w:w="1803" w:type="dxa"/>
            <w:shd w:val="clear" w:color="auto" w:fill="F2F2F2" w:themeFill="background1" w:themeFillShade="F2"/>
          </w:tcPr>
          <w:p w14:paraId="72E74193" w14:textId="5D72B436" w:rsidR="00F873DA" w:rsidRDefault="00942F2C" w:rsidP="001A40D4">
            <w:pPr>
              <w:spacing w:line="360" w:lineRule="auto"/>
              <w:rPr>
                <w:rFonts w:ascii="Arial" w:hAnsi="Arial" w:cs="Arial"/>
                <w:sz w:val="22"/>
                <w:szCs w:val="22"/>
              </w:rPr>
            </w:pPr>
            <w:r>
              <w:rPr>
                <w:rFonts w:ascii="Arial" w:hAnsi="Arial" w:cs="Arial"/>
                <w:sz w:val="22"/>
                <w:szCs w:val="22"/>
              </w:rPr>
              <w:t>6.0</w:t>
            </w:r>
          </w:p>
        </w:tc>
        <w:tc>
          <w:tcPr>
            <w:tcW w:w="1803" w:type="dxa"/>
            <w:shd w:val="clear" w:color="auto" w:fill="F2F2F2" w:themeFill="background1" w:themeFillShade="F2"/>
          </w:tcPr>
          <w:p w14:paraId="2CCB8D4E" w14:textId="45B41739" w:rsidR="00F873DA" w:rsidRDefault="00921142" w:rsidP="001A40D4">
            <w:pPr>
              <w:spacing w:line="360" w:lineRule="auto"/>
              <w:rPr>
                <w:rFonts w:ascii="Arial" w:hAnsi="Arial" w:cs="Arial"/>
                <w:sz w:val="22"/>
                <w:szCs w:val="22"/>
              </w:rPr>
            </w:pPr>
            <w:r w:rsidRPr="001A40D4">
              <w:rPr>
                <w:rFonts w:ascii="Arial" w:hAnsi="Arial" w:cs="Arial"/>
                <w:sz w:val="22"/>
                <w:szCs w:val="22"/>
              </w:rPr>
              <w:t>Training Programme</w:t>
            </w:r>
          </w:p>
        </w:tc>
        <w:tc>
          <w:tcPr>
            <w:tcW w:w="1803" w:type="dxa"/>
            <w:shd w:val="clear" w:color="auto" w:fill="F2F2F2" w:themeFill="background1" w:themeFillShade="F2"/>
          </w:tcPr>
          <w:p w14:paraId="17F8A834" w14:textId="22D96764" w:rsidR="00F873DA" w:rsidRDefault="00921142" w:rsidP="001A40D4">
            <w:pPr>
              <w:spacing w:line="360" w:lineRule="auto"/>
              <w:rPr>
                <w:rFonts w:ascii="Arial" w:hAnsi="Arial" w:cs="Arial"/>
                <w:sz w:val="22"/>
                <w:szCs w:val="22"/>
              </w:rPr>
            </w:pPr>
            <w:r w:rsidRPr="001A40D4">
              <w:rPr>
                <w:rFonts w:ascii="Arial" w:hAnsi="Arial" w:cs="Arial"/>
                <w:sz w:val="22"/>
                <w:szCs w:val="22"/>
              </w:rPr>
              <w:t>Certified staff, manuals issued</w:t>
            </w:r>
          </w:p>
        </w:tc>
        <w:tc>
          <w:tcPr>
            <w:tcW w:w="1803" w:type="dxa"/>
            <w:shd w:val="clear" w:color="auto" w:fill="F2F2F2" w:themeFill="background1" w:themeFillShade="F2"/>
          </w:tcPr>
          <w:p w14:paraId="39599594" w14:textId="447F4372" w:rsidR="00F873DA" w:rsidRDefault="00921142" w:rsidP="001A40D4">
            <w:pPr>
              <w:spacing w:line="360" w:lineRule="auto"/>
              <w:rPr>
                <w:rFonts w:ascii="Arial" w:hAnsi="Arial" w:cs="Arial"/>
                <w:sz w:val="22"/>
                <w:szCs w:val="22"/>
              </w:rPr>
            </w:pPr>
            <w:r w:rsidRPr="001A40D4">
              <w:rPr>
                <w:rFonts w:ascii="Arial" w:hAnsi="Arial" w:cs="Arial"/>
                <w:sz w:val="22"/>
                <w:szCs w:val="22"/>
              </w:rPr>
              <w:t>Training Complete</w:t>
            </w:r>
          </w:p>
        </w:tc>
        <w:tc>
          <w:tcPr>
            <w:tcW w:w="1804" w:type="dxa"/>
            <w:shd w:val="clear" w:color="auto" w:fill="F2F2F2" w:themeFill="background1" w:themeFillShade="F2"/>
          </w:tcPr>
          <w:p w14:paraId="3CCC1B91" w14:textId="7FFA5DED" w:rsidR="00F873DA" w:rsidRDefault="00921142" w:rsidP="001A40D4">
            <w:pPr>
              <w:spacing w:line="360" w:lineRule="auto"/>
              <w:rPr>
                <w:rFonts w:ascii="Arial" w:hAnsi="Arial" w:cs="Arial"/>
                <w:sz w:val="22"/>
                <w:szCs w:val="22"/>
              </w:rPr>
            </w:pPr>
            <w:r w:rsidRPr="001A40D4">
              <w:rPr>
                <w:rFonts w:ascii="Arial" w:hAnsi="Arial" w:cs="Arial"/>
                <w:sz w:val="22"/>
                <w:szCs w:val="22"/>
              </w:rPr>
              <w:t>Week 19</w:t>
            </w:r>
          </w:p>
        </w:tc>
      </w:tr>
      <w:tr w:rsidR="00F873DA" w14:paraId="79B0A5DE" w14:textId="77777777" w:rsidTr="00BB13D3">
        <w:tc>
          <w:tcPr>
            <w:tcW w:w="1803" w:type="dxa"/>
            <w:shd w:val="clear" w:color="auto" w:fill="F2F2F2" w:themeFill="background1" w:themeFillShade="F2"/>
          </w:tcPr>
          <w:p w14:paraId="2AE3E499" w14:textId="40178C75" w:rsidR="00F873DA" w:rsidRDefault="00942F2C" w:rsidP="001A40D4">
            <w:pPr>
              <w:spacing w:line="360" w:lineRule="auto"/>
              <w:rPr>
                <w:rFonts w:ascii="Arial" w:hAnsi="Arial" w:cs="Arial"/>
                <w:sz w:val="22"/>
                <w:szCs w:val="22"/>
              </w:rPr>
            </w:pPr>
            <w:r>
              <w:rPr>
                <w:rFonts w:ascii="Arial" w:hAnsi="Arial" w:cs="Arial"/>
                <w:sz w:val="22"/>
                <w:szCs w:val="22"/>
              </w:rPr>
              <w:t>7.1</w:t>
            </w:r>
          </w:p>
        </w:tc>
        <w:tc>
          <w:tcPr>
            <w:tcW w:w="1803" w:type="dxa"/>
            <w:shd w:val="clear" w:color="auto" w:fill="F2F2F2" w:themeFill="background1" w:themeFillShade="F2"/>
          </w:tcPr>
          <w:p w14:paraId="03C59B6D" w14:textId="47FADA68" w:rsidR="00F873DA" w:rsidRDefault="00921142" w:rsidP="001A40D4">
            <w:pPr>
              <w:spacing w:line="360" w:lineRule="auto"/>
              <w:rPr>
                <w:rFonts w:ascii="Arial" w:hAnsi="Arial" w:cs="Arial"/>
                <w:sz w:val="22"/>
                <w:szCs w:val="22"/>
              </w:rPr>
            </w:pPr>
            <w:r w:rsidRPr="001A40D4">
              <w:rPr>
                <w:rFonts w:ascii="Arial" w:hAnsi="Arial" w:cs="Arial"/>
                <w:sz w:val="22"/>
                <w:szCs w:val="22"/>
              </w:rPr>
              <w:t>Compliance Checks</w:t>
            </w:r>
          </w:p>
        </w:tc>
        <w:tc>
          <w:tcPr>
            <w:tcW w:w="1803" w:type="dxa"/>
            <w:shd w:val="clear" w:color="auto" w:fill="F2F2F2" w:themeFill="background1" w:themeFillShade="F2"/>
          </w:tcPr>
          <w:p w14:paraId="4EE84FE8" w14:textId="37E7046D" w:rsidR="00F873DA" w:rsidRDefault="00921142" w:rsidP="001A40D4">
            <w:pPr>
              <w:spacing w:line="360" w:lineRule="auto"/>
              <w:rPr>
                <w:rFonts w:ascii="Arial" w:hAnsi="Arial" w:cs="Arial"/>
                <w:sz w:val="22"/>
                <w:szCs w:val="22"/>
              </w:rPr>
            </w:pPr>
            <w:r w:rsidRPr="001A40D4">
              <w:rPr>
                <w:rFonts w:ascii="Arial" w:hAnsi="Arial" w:cs="Arial"/>
                <w:sz w:val="22"/>
                <w:szCs w:val="22"/>
              </w:rPr>
              <w:t>All certificates obtained</w:t>
            </w:r>
          </w:p>
        </w:tc>
        <w:tc>
          <w:tcPr>
            <w:tcW w:w="1803" w:type="dxa"/>
            <w:shd w:val="clear" w:color="auto" w:fill="F2F2F2" w:themeFill="background1" w:themeFillShade="F2"/>
          </w:tcPr>
          <w:p w14:paraId="414E50AC" w14:textId="38E48703" w:rsidR="00F873DA" w:rsidRDefault="00EB35F2" w:rsidP="001A40D4">
            <w:pPr>
              <w:spacing w:line="360" w:lineRule="auto"/>
              <w:rPr>
                <w:rFonts w:ascii="Arial" w:hAnsi="Arial" w:cs="Arial"/>
                <w:sz w:val="22"/>
                <w:szCs w:val="22"/>
              </w:rPr>
            </w:pPr>
            <w:r w:rsidRPr="001A40D4">
              <w:rPr>
                <w:rFonts w:ascii="Arial" w:hAnsi="Arial" w:cs="Arial"/>
                <w:sz w:val="22"/>
                <w:szCs w:val="22"/>
              </w:rPr>
              <w:t>Regulatory Sign-off</w:t>
            </w:r>
          </w:p>
        </w:tc>
        <w:tc>
          <w:tcPr>
            <w:tcW w:w="1804" w:type="dxa"/>
            <w:shd w:val="clear" w:color="auto" w:fill="F2F2F2" w:themeFill="background1" w:themeFillShade="F2"/>
          </w:tcPr>
          <w:p w14:paraId="08A70A64" w14:textId="77777777" w:rsidR="00EB35F2" w:rsidRPr="001A40D4" w:rsidRDefault="00EB35F2" w:rsidP="00EB35F2">
            <w:pPr>
              <w:spacing w:line="360" w:lineRule="auto"/>
              <w:rPr>
                <w:rFonts w:ascii="Arial" w:hAnsi="Arial" w:cs="Arial"/>
                <w:sz w:val="22"/>
                <w:szCs w:val="22"/>
              </w:rPr>
            </w:pPr>
            <w:r w:rsidRPr="001A40D4">
              <w:rPr>
                <w:rFonts w:ascii="Arial" w:hAnsi="Arial" w:cs="Arial"/>
                <w:sz w:val="22"/>
                <w:szCs w:val="22"/>
              </w:rPr>
              <w:t xml:space="preserve">Week 20 </w:t>
            </w:r>
          </w:p>
          <w:p w14:paraId="7479A4B5" w14:textId="77777777" w:rsidR="00F873DA" w:rsidRDefault="00F873DA" w:rsidP="001A40D4">
            <w:pPr>
              <w:spacing w:line="360" w:lineRule="auto"/>
              <w:rPr>
                <w:rFonts w:ascii="Arial" w:hAnsi="Arial" w:cs="Arial"/>
                <w:sz w:val="22"/>
                <w:szCs w:val="22"/>
              </w:rPr>
            </w:pPr>
          </w:p>
        </w:tc>
      </w:tr>
      <w:tr w:rsidR="00F873DA" w14:paraId="465EA869" w14:textId="77777777" w:rsidTr="00BB13D3">
        <w:tc>
          <w:tcPr>
            <w:tcW w:w="1803" w:type="dxa"/>
            <w:shd w:val="clear" w:color="auto" w:fill="F2F2F2" w:themeFill="background1" w:themeFillShade="F2"/>
          </w:tcPr>
          <w:p w14:paraId="08D82811" w14:textId="6FBB6345" w:rsidR="00F873DA" w:rsidRDefault="004875F4" w:rsidP="001A40D4">
            <w:pPr>
              <w:spacing w:line="360" w:lineRule="auto"/>
              <w:rPr>
                <w:rFonts w:ascii="Arial" w:hAnsi="Arial" w:cs="Arial"/>
                <w:sz w:val="22"/>
                <w:szCs w:val="22"/>
              </w:rPr>
            </w:pPr>
            <w:r>
              <w:rPr>
                <w:rFonts w:ascii="Arial" w:hAnsi="Arial" w:cs="Arial"/>
                <w:sz w:val="22"/>
                <w:szCs w:val="22"/>
              </w:rPr>
              <w:t>7.2-7.3</w:t>
            </w:r>
          </w:p>
        </w:tc>
        <w:tc>
          <w:tcPr>
            <w:tcW w:w="1803" w:type="dxa"/>
            <w:shd w:val="clear" w:color="auto" w:fill="F2F2F2" w:themeFill="background1" w:themeFillShade="F2"/>
          </w:tcPr>
          <w:p w14:paraId="6785D5BC" w14:textId="064040AB" w:rsidR="00F873DA" w:rsidRDefault="00850A53" w:rsidP="001A40D4">
            <w:pPr>
              <w:spacing w:line="360" w:lineRule="auto"/>
              <w:rPr>
                <w:rFonts w:ascii="Arial" w:hAnsi="Arial" w:cs="Arial"/>
                <w:sz w:val="22"/>
                <w:szCs w:val="22"/>
              </w:rPr>
            </w:pPr>
            <w:r w:rsidRPr="001A40D4">
              <w:rPr>
                <w:rFonts w:ascii="Arial" w:hAnsi="Arial" w:cs="Arial"/>
                <w:sz w:val="22"/>
                <w:szCs w:val="22"/>
              </w:rPr>
              <w:t>Commissioning &amp; Closure</w:t>
            </w:r>
          </w:p>
        </w:tc>
        <w:tc>
          <w:tcPr>
            <w:tcW w:w="1803" w:type="dxa"/>
            <w:shd w:val="clear" w:color="auto" w:fill="F2F2F2" w:themeFill="background1" w:themeFillShade="F2"/>
          </w:tcPr>
          <w:p w14:paraId="14658B08" w14:textId="79426E42" w:rsidR="00F873DA" w:rsidRDefault="00850A53" w:rsidP="001A40D4">
            <w:pPr>
              <w:spacing w:line="360" w:lineRule="auto"/>
              <w:rPr>
                <w:rFonts w:ascii="Arial" w:hAnsi="Arial" w:cs="Arial"/>
                <w:sz w:val="22"/>
                <w:szCs w:val="22"/>
              </w:rPr>
            </w:pPr>
            <w:r w:rsidRPr="001A40D4">
              <w:rPr>
                <w:rFonts w:ascii="Arial" w:hAnsi="Arial" w:cs="Arial"/>
                <w:sz w:val="22"/>
                <w:szCs w:val="22"/>
              </w:rPr>
              <w:t>Fully operational centre, report</w:t>
            </w:r>
          </w:p>
        </w:tc>
        <w:tc>
          <w:tcPr>
            <w:tcW w:w="1803" w:type="dxa"/>
            <w:shd w:val="clear" w:color="auto" w:fill="F2F2F2" w:themeFill="background1" w:themeFillShade="F2"/>
          </w:tcPr>
          <w:p w14:paraId="16935D71" w14:textId="2EB740E5" w:rsidR="00F873DA" w:rsidRDefault="007A644E" w:rsidP="001A40D4">
            <w:pPr>
              <w:spacing w:line="360" w:lineRule="auto"/>
              <w:rPr>
                <w:rFonts w:ascii="Arial" w:hAnsi="Arial" w:cs="Arial"/>
                <w:sz w:val="22"/>
                <w:szCs w:val="22"/>
              </w:rPr>
            </w:pPr>
            <w:r w:rsidRPr="001A40D4">
              <w:rPr>
                <w:rFonts w:ascii="Arial" w:hAnsi="Arial" w:cs="Arial"/>
                <w:sz w:val="22"/>
                <w:szCs w:val="22"/>
              </w:rPr>
              <w:t>Project Completion</w:t>
            </w:r>
          </w:p>
        </w:tc>
        <w:tc>
          <w:tcPr>
            <w:tcW w:w="1804" w:type="dxa"/>
            <w:shd w:val="clear" w:color="auto" w:fill="F2F2F2" w:themeFill="background1" w:themeFillShade="F2"/>
          </w:tcPr>
          <w:p w14:paraId="5EB06820" w14:textId="77777777" w:rsidR="007A644E" w:rsidRPr="001A40D4" w:rsidRDefault="007A644E" w:rsidP="007A644E">
            <w:pPr>
              <w:spacing w:line="360" w:lineRule="auto"/>
              <w:rPr>
                <w:rFonts w:ascii="Arial" w:hAnsi="Arial" w:cs="Arial"/>
                <w:sz w:val="22"/>
                <w:szCs w:val="22"/>
              </w:rPr>
            </w:pPr>
            <w:r w:rsidRPr="001A40D4">
              <w:rPr>
                <w:rFonts w:ascii="Arial" w:hAnsi="Arial" w:cs="Arial"/>
                <w:sz w:val="22"/>
                <w:szCs w:val="22"/>
              </w:rPr>
              <w:t xml:space="preserve">Weeks 21–24 </w:t>
            </w:r>
          </w:p>
          <w:p w14:paraId="2E747FFC" w14:textId="77777777" w:rsidR="00F873DA" w:rsidRDefault="00F873DA" w:rsidP="001A40D4">
            <w:pPr>
              <w:spacing w:line="360" w:lineRule="auto"/>
              <w:rPr>
                <w:rFonts w:ascii="Arial" w:hAnsi="Arial" w:cs="Arial"/>
                <w:sz w:val="22"/>
                <w:szCs w:val="22"/>
              </w:rPr>
            </w:pPr>
          </w:p>
        </w:tc>
      </w:tr>
    </w:tbl>
    <w:p w14:paraId="33B77208" w14:textId="77777777" w:rsidR="00E213C8" w:rsidRPr="001A40D4" w:rsidRDefault="00E213C8" w:rsidP="001A40D4">
      <w:pPr>
        <w:spacing w:line="360" w:lineRule="auto"/>
        <w:rPr>
          <w:rFonts w:ascii="Arial" w:hAnsi="Arial" w:cs="Arial"/>
          <w:sz w:val="22"/>
          <w:szCs w:val="22"/>
        </w:rPr>
      </w:pPr>
    </w:p>
    <w:p w14:paraId="1CAB13A4" w14:textId="77777777" w:rsidR="00376A19" w:rsidRPr="001A40D4" w:rsidRDefault="00376A19" w:rsidP="001A40D4">
      <w:pPr>
        <w:spacing w:line="360" w:lineRule="auto"/>
        <w:rPr>
          <w:rFonts w:ascii="Arial" w:hAnsi="Arial" w:cs="Arial"/>
          <w:sz w:val="22"/>
          <w:szCs w:val="22"/>
        </w:rPr>
      </w:pPr>
      <w:r w:rsidRPr="001A40D4">
        <w:rPr>
          <w:rFonts w:ascii="Arial" w:hAnsi="Arial" w:cs="Arial"/>
          <w:sz w:val="22"/>
          <w:szCs w:val="22"/>
        </w:rPr>
        <w:t>Critical Milestones:</w:t>
      </w:r>
    </w:p>
    <w:p w14:paraId="7BE4479C" w14:textId="1176E4A6" w:rsidR="00376A19" w:rsidRPr="001A40D4" w:rsidRDefault="00376A19" w:rsidP="001A40D4">
      <w:pPr>
        <w:spacing w:line="360" w:lineRule="auto"/>
        <w:rPr>
          <w:rFonts w:ascii="Arial" w:hAnsi="Arial" w:cs="Arial"/>
          <w:sz w:val="22"/>
          <w:szCs w:val="22"/>
        </w:rPr>
      </w:pPr>
      <w:r w:rsidRPr="001A40D4">
        <w:rPr>
          <w:rFonts w:ascii="Arial" w:hAnsi="Arial" w:cs="Arial"/>
          <w:sz w:val="22"/>
          <w:szCs w:val="22"/>
        </w:rPr>
        <w:t xml:space="preserve">1. Design Approval (Week 5): Gates all procurement and construction – without this, works cannot legally proceed </w:t>
      </w:r>
    </w:p>
    <w:p w14:paraId="059A9ADD" w14:textId="77777777" w:rsidR="000B49CA" w:rsidRPr="001A40D4" w:rsidRDefault="00376A19" w:rsidP="001A40D4">
      <w:pPr>
        <w:spacing w:line="360" w:lineRule="auto"/>
        <w:rPr>
          <w:rFonts w:ascii="Arial" w:hAnsi="Arial" w:cs="Arial"/>
          <w:sz w:val="22"/>
          <w:szCs w:val="22"/>
        </w:rPr>
      </w:pPr>
      <w:r w:rsidRPr="001A40D4">
        <w:rPr>
          <w:rFonts w:ascii="Arial" w:hAnsi="Arial" w:cs="Arial"/>
          <w:sz w:val="22"/>
          <w:szCs w:val="22"/>
        </w:rPr>
        <w:t xml:space="preserve">2. Building Completion (Week 15): Handover of physical space for equipment installation – key to schedule integrity </w:t>
      </w:r>
    </w:p>
    <w:p w14:paraId="4D98C9D5" w14:textId="19991FA7" w:rsidR="00376A19" w:rsidRPr="001A40D4" w:rsidRDefault="00376A19" w:rsidP="001A40D4">
      <w:pPr>
        <w:spacing w:line="360" w:lineRule="auto"/>
        <w:rPr>
          <w:rFonts w:ascii="Arial" w:hAnsi="Arial" w:cs="Arial"/>
          <w:sz w:val="22"/>
          <w:szCs w:val="22"/>
        </w:rPr>
      </w:pPr>
      <w:r w:rsidRPr="001A40D4">
        <w:rPr>
          <w:rFonts w:ascii="Arial" w:hAnsi="Arial" w:cs="Arial"/>
          <w:sz w:val="22"/>
          <w:szCs w:val="22"/>
        </w:rPr>
        <w:t xml:space="preserve">3. Regulatory Sign-off (Week 20): Confirms legal compliance – </w:t>
      </w:r>
      <w:r w:rsidR="00573492" w:rsidRPr="001A40D4">
        <w:rPr>
          <w:rFonts w:ascii="Arial" w:hAnsi="Arial" w:cs="Arial"/>
          <w:sz w:val="22"/>
          <w:szCs w:val="22"/>
        </w:rPr>
        <w:t>needed</w:t>
      </w:r>
      <w:r w:rsidRPr="001A40D4">
        <w:rPr>
          <w:rFonts w:ascii="Arial" w:hAnsi="Arial" w:cs="Arial"/>
          <w:sz w:val="22"/>
          <w:szCs w:val="22"/>
        </w:rPr>
        <w:t xml:space="preserve"> before opening 4. Final Handover (Week 24): Formal acceptance, transfer of responsibility and project close</w:t>
      </w:r>
      <w:r w:rsidR="001B6B4A" w:rsidRPr="001A40D4">
        <w:rPr>
          <w:rFonts w:ascii="Arial" w:hAnsi="Arial" w:cs="Arial"/>
          <w:sz w:val="22"/>
          <w:szCs w:val="22"/>
        </w:rPr>
        <w:t>.</w:t>
      </w:r>
      <w:r w:rsidRPr="001A40D4">
        <w:rPr>
          <w:rFonts w:ascii="Arial" w:hAnsi="Arial" w:cs="Arial"/>
          <w:sz w:val="22"/>
          <w:szCs w:val="22"/>
        </w:rPr>
        <w:t xml:space="preserve"> </w:t>
      </w:r>
    </w:p>
    <w:p w14:paraId="50B50F39" w14:textId="5AFD3DE4" w:rsidR="00376A19" w:rsidRPr="001A40D4" w:rsidRDefault="00376A19" w:rsidP="001A40D4">
      <w:pPr>
        <w:spacing w:line="360" w:lineRule="auto"/>
        <w:rPr>
          <w:rFonts w:ascii="Arial" w:hAnsi="Arial" w:cs="Arial"/>
          <w:sz w:val="22"/>
          <w:szCs w:val="22"/>
        </w:rPr>
      </w:pPr>
      <w:r w:rsidRPr="001A40D4">
        <w:rPr>
          <w:rFonts w:ascii="Arial" w:hAnsi="Arial" w:cs="Arial"/>
          <w:sz w:val="22"/>
          <w:szCs w:val="22"/>
        </w:rPr>
        <w:t xml:space="preserve">Activities are sequenced to allow parallel work where safe and practical (e.g. design and early procurement; training during final fitting), optimising time while </w:t>
      </w:r>
      <w:r w:rsidR="00573492" w:rsidRPr="001A40D4">
        <w:rPr>
          <w:rFonts w:ascii="Arial" w:hAnsi="Arial" w:cs="Arial"/>
          <w:sz w:val="22"/>
          <w:szCs w:val="22"/>
        </w:rPr>
        <w:t>keeping</w:t>
      </w:r>
      <w:r w:rsidRPr="001A40D4">
        <w:rPr>
          <w:rFonts w:ascii="Arial" w:hAnsi="Arial" w:cs="Arial"/>
          <w:sz w:val="22"/>
          <w:szCs w:val="22"/>
        </w:rPr>
        <w:t xml:space="preserve"> quality and safety controls (Kerzner, 2022; Maylor, 2022).</w:t>
      </w:r>
    </w:p>
    <w:p w14:paraId="4D15CB8F" w14:textId="77777777" w:rsidR="00376A19" w:rsidRPr="00FA6F7C" w:rsidRDefault="00376A19" w:rsidP="001A40D4">
      <w:pPr>
        <w:spacing w:line="360" w:lineRule="auto"/>
        <w:rPr>
          <w:rFonts w:ascii="Arial" w:hAnsi="Arial" w:cs="Arial"/>
          <w:b/>
          <w:bCs/>
          <w:color w:val="074F6A" w:themeColor="accent4" w:themeShade="80"/>
          <w:sz w:val="28"/>
          <w:szCs w:val="28"/>
        </w:rPr>
      </w:pPr>
      <w:r w:rsidRPr="00FA6F7C">
        <w:rPr>
          <w:rFonts w:ascii="Arial" w:hAnsi="Arial" w:cs="Arial"/>
          <w:b/>
          <w:bCs/>
          <w:color w:val="074F6A" w:themeColor="accent4" w:themeShade="80"/>
          <w:sz w:val="28"/>
          <w:szCs w:val="28"/>
        </w:rPr>
        <w:t>6.0 Resource Requirements (Personnel and Materials)</w:t>
      </w:r>
    </w:p>
    <w:p w14:paraId="1D8EF74B" w14:textId="4B6782FB" w:rsidR="00376A19" w:rsidRPr="001A40D4" w:rsidRDefault="00376A19" w:rsidP="001A40D4">
      <w:pPr>
        <w:spacing w:line="360" w:lineRule="auto"/>
        <w:rPr>
          <w:rFonts w:ascii="Arial" w:hAnsi="Arial" w:cs="Arial"/>
          <w:sz w:val="22"/>
          <w:szCs w:val="22"/>
        </w:rPr>
      </w:pPr>
      <w:r w:rsidRPr="001A40D4">
        <w:rPr>
          <w:rFonts w:ascii="Arial" w:hAnsi="Arial" w:cs="Arial"/>
          <w:sz w:val="22"/>
          <w:szCs w:val="22"/>
        </w:rPr>
        <w:t>Resources are planned in detail, aligned with tasks and timelines, and referenced to industry standards for role definition and material specification</w:t>
      </w:r>
      <w:r w:rsidR="00A67033" w:rsidRPr="001A40D4">
        <w:rPr>
          <w:rFonts w:ascii="Arial" w:hAnsi="Arial" w:cs="Arial"/>
          <w:sz w:val="22"/>
          <w:szCs w:val="22"/>
        </w:rPr>
        <w:t>.</w:t>
      </w:r>
      <w:r w:rsidRPr="001A40D4">
        <w:rPr>
          <w:rFonts w:ascii="Arial" w:hAnsi="Arial" w:cs="Arial"/>
          <w:sz w:val="22"/>
          <w:szCs w:val="22"/>
        </w:rPr>
        <w:t xml:space="preserve"> </w:t>
      </w:r>
    </w:p>
    <w:p w14:paraId="0BDC00F5" w14:textId="77777777" w:rsidR="00376A19" w:rsidRPr="0057110D" w:rsidRDefault="00376A19" w:rsidP="001A40D4">
      <w:pPr>
        <w:spacing w:line="360" w:lineRule="auto"/>
        <w:rPr>
          <w:rFonts w:ascii="Arial" w:hAnsi="Arial" w:cs="Arial"/>
          <w:b/>
          <w:bCs/>
          <w:sz w:val="22"/>
          <w:szCs w:val="22"/>
        </w:rPr>
      </w:pPr>
      <w:r w:rsidRPr="0057110D">
        <w:rPr>
          <w:rFonts w:ascii="Arial" w:hAnsi="Arial" w:cs="Arial"/>
          <w:b/>
          <w:bCs/>
          <w:sz w:val="22"/>
          <w:szCs w:val="22"/>
        </w:rPr>
        <w:lastRenderedPageBreak/>
        <w:t>6.1 Personnel Resources</w:t>
      </w:r>
    </w:p>
    <w:p w14:paraId="10DABC35" w14:textId="58269794" w:rsidR="00376A19" w:rsidRPr="00D52275" w:rsidRDefault="00376A19" w:rsidP="001A40D4">
      <w:pPr>
        <w:spacing w:line="360" w:lineRule="auto"/>
        <w:rPr>
          <w:rFonts w:ascii="Arial" w:hAnsi="Arial" w:cs="Arial"/>
          <w:b/>
          <w:bCs/>
          <w:sz w:val="22"/>
          <w:szCs w:val="22"/>
        </w:rPr>
      </w:pPr>
      <w:r w:rsidRPr="00D52275">
        <w:rPr>
          <w:rFonts w:ascii="Arial" w:hAnsi="Arial" w:cs="Arial"/>
          <w:b/>
          <w:bCs/>
          <w:sz w:val="22"/>
          <w:szCs w:val="22"/>
        </w:rPr>
        <w:t>Project Team</w:t>
      </w:r>
    </w:p>
    <w:p w14:paraId="0041D3D3" w14:textId="76D688F6" w:rsidR="00376A19" w:rsidRPr="001A40D4" w:rsidRDefault="00376A19" w:rsidP="001A40D4">
      <w:pPr>
        <w:spacing w:line="360" w:lineRule="auto"/>
        <w:rPr>
          <w:rFonts w:ascii="Arial" w:hAnsi="Arial" w:cs="Arial"/>
          <w:sz w:val="22"/>
          <w:szCs w:val="22"/>
        </w:rPr>
      </w:pPr>
      <w:r w:rsidRPr="001A40D4">
        <w:rPr>
          <w:rFonts w:ascii="Arial" w:hAnsi="Arial" w:cs="Arial"/>
          <w:sz w:val="22"/>
          <w:szCs w:val="22"/>
        </w:rPr>
        <w:t>* Project Manager: Full-time, all phases</w:t>
      </w:r>
      <w:r w:rsidR="00726CE7">
        <w:rPr>
          <w:rFonts w:ascii="Arial" w:hAnsi="Arial" w:cs="Arial"/>
          <w:sz w:val="22"/>
          <w:szCs w:val="22"/>
        </w:rPr>
        <w:t xml:space="preserve">, </w:t>
      </w:r>
      <w:r w:rsidRPr="001A40D4">
        <w:rPr>
          <w:rFonts w:ascii="Arial" w:hAnsi="Arial" w:cs="Arial"/>
          <w:sz w:val="22"/>
          <w:szCs w:val="22"/>
        </w:rPr>
        <w:t>Responsible for planning, coordination, budget, schedule, quality and communication</w:t>
      </w:r>
    </w:p>
    <w:p w14:paraId="0206DA4A" w14:textId="76BEAC7A" w:rsidR="00376A19" w:rsidRPr="001A40D4" w:rsidRDefault="00376A19" w:rsidP="001A40D4">
      <w:pPr>
        <w:spacing w:line="360" w:lineRule="auto"/>
        <w:rPr>
          <w:rFonts w:ascii="Arial" w:hAnsi="Arial" w:cs="Arial"/>
          <w:sz w:val="22"/>
          <w:szCs w:val="22"/>
        </w:rPr>
      </w:pPr>
      <w:r w:rsidRPr="001A40D4">
        <w:rPr>
          <w:rFonts w:ascii="Arial" w:hAnsi="Arial" w:cs="Arial"/>
          <w:sz w:val="22"/>
          <w:szCs w:val="22"/>
        </w:rPr>
        <w:t xml:space="preserve">* Architect/Design Engineer: Weeks 2–5. Produces drawings, specs, approvals; ensures compliance. </w:t>
      </w:r>
    </w:p>
    <w:p w14:paraId="5BF0E9DA" w14:textId="0BEBC161" w:rsidR="00376A19" w:rsidRPr="001A40D4" w:rsidRDefault="00376A19" w:rsidP="001A40D4">
      <w:pPr>
        <w:spacing w:line="360" w:lineRule="auto"/>
        <w:rPr>
          <w:rFonts w:ascii="Arial" w:hAnsi="Arial" w:cs="Arial"/>
          <w:sz w:val="22"/>
          <w:szCs w:val="22"/>
        </w:rPr>
      </w:pPr>
      <w:r w:rsidRPr="001A40D4">
        <w:rPr>
          <w:rFonts w:ascii="Arial" w:hAnsi="Arial" w:cs="Arial"/>
          <w:sz w:val="22"/>
          <w:szCs w:val="22"/>
        </w:rPr>
        <w:t xml:space="preserve">* Site Supervisor: Weeks 9–18. On-site management, safety, contractor control, progress reporting. </w:t>
      </w:r>
    </w:p>
    <w:p w14:paraId="1F0E891F" w14:textId="3DFFA0DF" w:rsidR="00376A19" w:rsidRPr="001A40D4" w:rsidRDefault="00376A19" w:rsidP="001A40D4">
      <w:pPr>
        <w:spacing w:line="360" w:lineRule="auto"/>
        <w:rPr>
          <w:rFonts w:ascii="Arial" w:hAnsi="Arial" w:cs="Arial"/>
          <w:sz w:val="22"/>
          <w:szCs w:val="22"/>
        </w:rPr>
      </w:pPr>
      <w:r w:rsidRPr="001A40D4">
        <w:rPr>
          <w:rFonts w:ascii="Arial" w:hAnsi="Arial" w:cs="Arial"/>
          <w:sz w:val="22"/>
          <w:szCs w:val="22"/>
        </w:rPr>
        <w:t xml:space="preserve">* Electrical Engineer: Weeks 4–17. Design, installation and testing of all electrical systems, including EV infrastructure. </w:t>
      </w:r>
    </w:p>
    <w:p w14:paraId="585C8A19" w14:textId="6878488C" w:rsidR="00376A19" w:rsidRPr="001A40D4" w:rsidRDefault="00376A19" w:rsidP="001A40D4">
      <w:pPr>
        <w:spacing w:line="360" w:lineRule="auto"/>
        <w:rPr>
          <w:rFonts w:ascii="Arial" w:hAnsi="Arial" w:cs="Arial"/>
          <w:sz w:val="22"/>
          <w:szCs w:val="22"/>
        </w:rPr>
      </w:pPr>
      <w:r w:rsidRPr="001A40D4">
        <w:rPr>
          <w:rFonts w:ascii="Arial" w:hAnsi="Arial" w:cs="Arial"/>
          <w:sz w:val="22"/>
          <w:szCs w:val="22"/>
        </w:rPr>
        <w:t xml:space="preserve">* Quality &amp; Safety Officer: Weeks 1–20. Ensures compliance with standards, regulations and safety rules. </w:t>
      </w:r>
    </w:p>
    <w:p w14:paraId="110F4D5D" w14:textId="0EA4F4A5" w:rsidR="00376A19" w:rsidRPr="00D52275" w:rsidRDefault="00376A19" w:rsidP="001A40D4">
      <w:pPr>
        <w:spacing w:line="360" w:lineRule="auto"/>
        <w:rPr>
          <w:rFonts w:ascii="Arial" w:hAnsi="Arial" w:cs="Arial"/>
          <w:b/>
          <w:bCs/>
          <w:sz w:val="22"/>
          <w:szCs w:val="22"/>
        </w:rPr>
      </w:pPr>
      <w:r w:rsidRPr="00D52275">
        <w:rPr>
          <w:rFonts w:ascii="Arial" w:hAnsi="Arial" w:cs="Arial"/>
          <w:b/>
          <w:bCs/>
          <w:sz w:val="22"/>
          <w:szCs w:val="22"/>
        </w:rPr>
        <w:t>Contractors &amp; Specialists</w:t>
      </w:r>
    </w:p>
    <w:p w14:paraId="0DC6B183" w14:textId="24474F67" w:rsidR="00376A19" w:rsidRPr="001A40D4" w:rsidRDefault="00376A19" w:rsidP="001A40D4">
      <w:pPr>
        <w:spacing w:line="360" w:lineRule="auto"/>
        <w:rPr>
          <w:rFonts w:ascii="Arial" w:hAnsi="Arial" w:cs="Arial"/>
          <w:sz w:val="22"/>
          <w:szCs w:val="22"/>
        </w:rPr>
      </w:pPr>
      <w:r w:rsidRPr="001A40D4">
        <w:rPr>
          <w:rFonts w:ascii="Arial" w:hAnsi="Arial" w:cs="Arial"/>
          <w:sz w:val="22"/>
          <w:szCs w:val="22"/>
        </w:rPr>
        <w:t xml:space="preserve">* Construction Crew: 4 builders, 2 electricians, 1 plumber, 2 finishers – Weeks 9–15. </w:t>
      </w:r>
    </w:p>
    <w:p w14:paraId="54CF2430" w14:textId="0F136F00" w:rsidR="00376A19" w:rsidRPr="001A40D4" w:rsidRDefault="00376A19" w:rsidP="001A40D4">
      <w:pPr>
        <w:spacing w:line="360" w:lineRule="auto"/>
        <w:rPr>
          <w:rFonts w:ascii="Arial" w:hAnsi="Arial" w:cs="Arial"/>
          <w:sz w:val="22"/>
          <w:szCs w:val="22"/>
        </w:rPr>
      </w:pPr>
      <w:r w:rsidRPr="001A40D4">
        <w:rPr>
          <w:rFonts w:ascii="Arial" w:hAnsi="Arial" w:cs="Arial"/>
          <w:sz w:val="22"/>
          <w:szCs w:val="22"/>
        </w:rPr>
        <w:t xml:space="preserve">* Equipment Technicians: 2 specialist fitters – Weeks 16–18. Installation, calibration and testing of lifts, diagnostics and EV systems. </w:t>
      </w:r>
    </w:p>
    <w:p w14:paraId="4F044CC1" w14:textId="3DBCCD0E" w:rsidR="00376A19" w:rsidRPr="001A40D4" w:rsidRDefault="00376A19" w:rsidP="001A40D4">
      <w:pPr>
        <w:spacing w:line="360" w:lineRule="auto"/>
        <w:rPr>
          <w:rFonts w:ascii="Arial" w:hAnsi="Arial" w:cs="Arial"/>
          <w:sz w:val="22"/>
          <w:szCs w:val="22"/>
        </w:rPr>
      </w:pPr>
      <w:r w:rsidRPr="001A40D4">
        <w:rPr>
          <w:rFonts w:ascii="Arial" w:hAnsi="Arial" w:cs="Arial"/>
          <w:sz w:val="22"/>
          <w:szCs w:val="22"/>
        </w:rPr>
        <w:t xml:space="preserve">* Trainers: 2 accredited industry trainers – Week 19. Technical, safety and EV training. </w:t>
      </w:r>
    </w:p>
    <w:p w14:paraId="15403486" w14:textId="428AE47E" w:rsidR="00376A19" w:rsidRPr="00D52275" w:rsidRDefault="00376A19" w:rsidP="001A40D4">
      <w:pPr>
        <w:spacing w:line="360" w:lineRule="auto"/>
        <w:rPr>
          <w:rFonts w:ascii="Arial" w:hAnsi="Arial" w:cs="Arial"/>
          <w:b/>
          <w:bCs/>
          <w:sz w:val="22"/>
          <w:szCs w:val="22"/>
        </w:rPr>
      </w:pPr>
      <w:r w:rsidRPr="00D52275">
        <w:rPr>
          <w:rFonts w:ascii="Arial" w:hAnsi="Arial" w:cs="Arial"/>
          <w:b/>
          <w:bCs/>
          <w:sz w:val="22"/>
          <w:szCs w:val="22"/>
        </w:rPr>
        <w:t>Internal Staff</w:t>
      </w:r>
    </w:p>
    <w:p w14:paraId="38F923DB" w14:textId="2752E6F5" w:rsidR="00376A19" w:rsidRPr="001A40D4" w:rsidRDefault="00376A19" w:rsidP="001A40D4">
      <w:pPr>
        <w:spacing w:line="360" w:lineRule="auto"/>
        <w:rPr>
          <w:rFonts w:ascii="Arial" w:hAnsi="Arial" w:cs="Arial"/>
          <w:sz w:val="22"/>
          <w:szCs w:val="22"/>
        </w:rPr>
      </w:pPr>
      <w:r w:rsidRPr="001A40D4">
        <w:rPr>
          <w:rFonts w:ascii="Arial" w:hAnsi="Arial" w:cs="Arial"/>
          <w:sz w:val="22"/>
          <w:szCs w:val="22"/>
        </w:rPr>
        <w:t xml:space="preserve">* Centre Manager: All phases – operational readiness, staff coordination. </w:t>
      </w:r>
    </w:p>
    <w:p w14:paraId="068097A6" w14:textId="4592AF11" w:rsidR="00376A19" w:rsidRPr="001A40D4" w:rsidRDefault="00376A19" w:rsidP="001A40D4">
      <w:pPr>
        <w:spacing w:line="360" w:lineRule="auto"/>
        <w:rPr>
          <w:rFonts w:ascii="Arial" w:hAnsi="Arial" w:cs="Arial"/>
          <w:sz w:val="22"/>
          <w:szCs w:val="22"/>
        </w:rPr>
      </w:pPr>
      <w:r w:rsidRPr="001A40D4">
        <w:rPr>
          <w:rFonts w:ascii="Arial" w:hAnsi="Arial" w:cs="Arial"/>
          <w:sz w:val="22"/>
          <w:szCs w:val="22"/>
        </w:rPr>
        <w:t xml:space="preserve">* Technical Team: 12 technicians – training and post-installation familiarisation. </w:t>
      </w:r>
    </w:p>
    <w:p w14:paraId="3F0940D9" w14:textId="77777777" w:rsidR="00376A19" w:rsidRPr="00805266" w:rsidRDefault="00376A19" w:rsidP="001A40D4">
      <w:pPr>
        <w:spacing w:line="360" w:lineRule="auto"/>
        <w:rPr>
          <w:rFonts w:ascii="Arial" w:hAnsi="Arial" w:cs="Arial"/>
          <w:b/>
          <w:bCs/>
          <w:sz w:val="22"/>
          <w:szCs w:val="22"/>
        </w:rPr>
      </w:pPr>
      <w:r w:rsidRPr="00805266">
        <w:rPr>
          <w:rFonts w:ascii="Arial" w:hAnsi="Arial" w:cs="Arial"/>
          <w:b/>
          <w:bCs/>
          <w:sz w:val="22"/>
          <w:szCs w:val="22"/>
        </w:rPr>
        <w:t>6.2 Material &amp; Equipment Resources</w:t>
      </w:r>
    </w:p>
    <w:p w14:paraId="72527B0A" w14:textId="00BA8678" w:rsidR="00E87AAC" w:rsidRPr="00805266" w:rsidRDefault="00376A19" w:rsidP="001A40D4">
      <w:pPr>
        <w:spacing w:line="360" w:lineRule="auto"/>
        <w:rPr>
          <w:rFonts w:ascii="Arial" w:hAnsi="Arial" w:cs="Arial"/>
          <w:b/>
          <w:bCs/>
          <w:sz w:val="22"/>
          <w:szCs w:val="22"/>
        </w:rPr>
      </w:pPr>
      <w:r w:rsidRPr="00805266">
        <w:rPr>
          <w:rFonts w:ascii="Arial" w:hAnsi="Arial" w:cs="Arial"/>
          <w:b/>
          <w:bCs/>
          <w:sz w:val="22"/>
          <w:szCs w:val="22"/>
        </w:rPr>
        <w:t>Construction Materials</w:t>
      </w:r>
    </w:p>
    <w:p w14:paraId="40425889" w14:textId="5C98F095" w:rsidR="00376A19" w:rsidRPr="001A40D4" w:rsidRDefault="00376A19" w:rsidP="001A40D4">
      <w:pPr>
        <w:spacing w:line="360" w:lineRule="auto"/>
        <w:rPr>
          <w:rFonts w:ascii="Arial" w:hAnsi="Arial" w:cs="Arial"/>
          <w:sz w:val="22"/>
          <w:szCs w:val="22"/>
        </w:rPr>
      </w:pPr>
      <w:r w:rsidRPr="001A40D4">
        <w:rPr>
          <w:rFonts w:ascii="Arial" w:hAnsi="Arial" w:cs="Arial"/>
          <w:sz w:val="22"/>
          <w:szCs w:val="22"/>
        </w:rPr>
        <w:t xml:space="preserve">* Partitions: fire-rated steel stud and plasterboard – meets Building Regulations Part B </w:t>
      </w:r>
    </w:p>
    <w:p w14:paraId="01A85396" w14:textId="61471296" w:rsidR="00376A19" w:rsidRPr="001A40D4" w:rsidRDefault="00376A19" w:rsidP="001A40D4">
      <w:pPr>
        <w:spacing w:line="360" w:lineRule="auto"/>
        <w:rPr>
          <w:rFonts w:ascii="Arial" w:hAnsi="Arial" w:cs="Arial"/>
          <w:sz w:val="22"/>
          <w:szCs w:val="22"/>
        </w:rPr>
      </w:pPr>
      <w:r w:rsidRPr="001A40D4">
        <w:rPr>
          <w:rFonts w:ascii="Arial" w:hAnsi="Arial" w:cs="Arial"/>
          <w:sz w:val="22"/>
          <w:szCs w:val="22"/>
        </w:rPr>
        <w:t>* Flooring: industrial epoxy resin, anti-slip, chemical-resistant – BS EN 13813 (BSI, 2022).</w:t>
      </w:r>
    </w:p>
    <w:p w14:paraId="318743B4" w14:textId="2FB0A62B" w:rsidR="00376A19" w:rsidRPr="001A40D4" w:rsidRDefault="00376A19" w:rsidP="001A40D4">
      <w:pPr>
        <w:spacing w:line="360" w:lineRule="auto"/>
        <w:rPr>
          <w:rFonts w:ascii="Arial" w:hAnsi="Arial" w:cs="Arial"/>
          <w:sz w:val="22"/>
          <w:szCs w:val="22"/>
        </w:rPr>
      </w:pPr>
      <w:r w:rsidRPr="001A40D4">
        <w:rPr>
          <w:rFonts w:ascii="Arial" w:hAnsi="Arial" w:cs="Arial"/>
          <w:sz w:val="22"/>
          <w:szCs w:val="22"/>
        </w:rPr>
        <w:t xml:space="preserve">* Electrical: cables, distribution boards, protection devices – BS 7671:2021 </w:t>
      </w:r>
    </w:p>
    <w:p w14:paraId="1E68DC98" w14:textId="26E39E68" w:rsidR="00376A19" w:rsidRPr="001A40D4" w:rsidRDefault="00376A19" w:rsidP="001A40D4">
      <w:pPr>
        <w:spacing w:line="360" w:lineRule="auto"/>
        <w:rPr>
          <w:rFonts w:ascii="Arial" w:hAnsi="Arial" w:cs="Arial"/>
          <w:sz w:val="22"/>
          <w:szCs w:val="22"/>
        </w:rPr>
      </w:pPr>
      <w:r w:rsidRPr="001A40D4">
        <w:rPr>
          <w:rFonts w:ascii="Arial" w:hAnsi="Arial" w:cs="Arial"/>
          <w:sz w:val="22"/>
          <w:szCs w:val="22"/>
        </w:rPr>
        <w:t xml:space="preserve">* Lighting: LED high-bay, minimum 500 lux – BS EN 12464-1 </w:t>
      </w:r>
    </w:p>
    <w:p w14:paraId="2E108C6C" w14:textId="4959C05B" w:rsidR="00376A19" w:rsidRPr="001A40D4" w:rsidRDefault="00376A19" w:rsidP="001A40D4">
      <w:pPr>
        <w:spacing w:line="360" w:lineRule="auto"/>
        <w:rPr>
          <w:rFonts w:ascii="Arial" w:hAnsi="Arial" w:cs="Arial"/>
          <w:sz w:val="22"/>
          <w:szCs w:val="22"/>
        </w:rPr>
      </w:pPr>
      <w:r w:rsidRPr="001A40D4">
        <w:rPr>
          <w:rFonts w:ascii="Arial" w:hAnsi="Arial" w:cs="Arial"/>
          <w:sz w:val="22"/>
          <w:szCs w:val="22"/>
        </w:rPr>
        <w:t xml:space="preserve">* Ventilation: extraction systems, fresh air supply – HSG 202 </w:t>
      </w:r>
    </w:p>
    <w:p w14:paraId="1882D024" w14:textId="2C0B521C" w:rsidR="00376A19" w:rsidRPr="001A40D4" w:rsidRDefault="00376A19" w:rsidP="001A40D4">
      <w:pPr>
        <w:spacing w:line="360" w:lineRule="auto"/>
        <w:rPr>
          <w:rFonts w:ascii="Arial" w:hAnsi="Arial" w:cs="Arial"/>
          <w:sz w:val="22"/>
          <w:szCs w:val="22"/>
        </w:rPr>
      </w:pPr>
      <w:r w:rsidRPr="001A40D4">
        <w:rPr>
          <w:rFonts w:ascii="Arial" w:hAnsi="Arial" w:cs="Arial"/>
          <w:sz w:val="22"/>
          <w:szCs w:val="22"/>
        </w:rPr>
        <w:t xml:space="preserve">* Finishes: washable paints, durable coatings – industry standard specifications </w:t>
      </w:r>
    </w:p>
    <w:p w14:paraId="22EEBCBC" w14:textId="0903CE5E" w:rsidR="00376A19" w:rsidRPr="00805266" w:rsidRDefault="00376A19" w:rsidP="001A40D4">
      <w:pPr>
        <w:spacing w:line="360" w:lineRule="auto"/>
        <w:rPr>
          <w:rFonts w:ascii="Arial" w:hAnsi="Arial" w:cs="Arial"/>
          <w:b/>
          <w:bCs/>
          <w:sz w:val="22"/>
          <w:szCs w:val="22"/>
        </w:rPr>
      </w:pPr>
      <w:r w:rsidRPr="00805266">
        <w:rPr>
          <w:rFonts w:ascii="Arial" w:hAnsi="Arial" w:cs="Arial"/>
          <w:b/>
          <w:bCs/>
          <w:sz w:val="22"/>
          <w:szCs w:val="22"/>
        </w:rPr>
        <w:lastRenderedPageBreak/>
        <w:t>Workshop Equipment</w:t>
      </w:r>
    </w:p>
    <w:p w14:paraId="7DAE4D56" w14:textId="77777777" w:rsidR="00376A19" w:rsidRPr="001A40D4" w:rsidRDefault="00376A19" w:rsidP="001A40D4">
      <w:pPr>
        <w:spacing w:line="360" w:lineRule="auto"/>
        <w:rPr>
          <w:rFonts w:ascii="Arial" w:hAnsi="Arial" w:cs="Arial"/>
          <w:sz w:val="22"/>
          <w:szCs w:val="22"/>
        </w:rPr>
      </w:pPr>
      <w:r w:rsidRPr="001A40D4">
        <w:rPr>
          <w:rFonts w:ascii="Arial" w:hAnsi="Arial" w:cs="Arial"/>
          <w:sz w:val="22"/>
          <w:szCs w:val="22"/>
        </w:rPr>
        <w:t>* Lifts: 4-post (3.5t), scissor lifts – EN 14973 (CEN, 2021).</w:t>
      </w:r>
    </w:p>
    <w:p w14:paraId="1CB6BE79" w14:textId="4CE83785" w:rsidR="00376A19" w:rsidRPr="001A40D4" w:rsidRDefault="00376A19" w:rsidP="001A40D4">
      <w:pPr>
        <w:spacing w:line="360" w:lineRule="auto"/>
        <w:rPr>
          <w:rFonts w:ascii="Arial" w:hAnsi="Arial" w:cs="Arial"/>
          <w:sz w:val="22"/>
          <w:szCs w:val="22"/>
        </w:rPr>
      </w:pPr>
      <w:r w:rsidRPr="001A40D4">
        <w:rPr>
          <w:rFonts w:ascii="Arial" w:hAnsi="Arial" w:cs="Arial"/>
          <w:sz w:val="22"/>
          <w:szCs w:val="22"/>
        </w:rPr>
        <w:t xml:space="preserve">* Tyre/Wheel: changer, balancer, aligner – EN 14121 </w:t>
      </w:r>
    </w:p>
    <w:p w14:paraId="40962429" w14:textId="03A6C3C2" w:rsidR="00376A19" w:rsidRPr="001A40D4" w:rsidRDefault="00376A19" w:rsidP="001A40D4">
      <w:pPr>
        <w:spacing w:line="360" w:lineRule="auto"/>
        <w:rPr>
          <w:rFonts w:ascii="Arial" w:hAnsi="Arial" w:cs="Arial"/>
          <w:sz w:val="22"/>
          <w:szCs w:val="22"/>
        </w:rPr>
      </w:pPr>
      <w:r w:rsidRPr="001A40D4">
        <w:rPr>
          <w:rFonts w:ascii="Arial" w:hAnsi="Arial" w:cs="Arial"/>
          <w:sz w:val="22"/>
          <w:szCs w:val="22"/>
        </w:rPr>
        <w:t xml:space="preserve">* EV Package: insulation tester, battery analyser, charger – BEIS standards </w:t>
      </w:r>
    </w:p>
    <w:p w14:paraId="2CF76AF2" w14:textId="68E8FABE" w:rsidR="00376A19" w:rsidRPr="001A40D4" w:rsidRDefault="00376A19" w:rsidP="001A40D4">
      <w:pPr>
        <w:spacing w:line="360" w:lineRule="auto"/>
        <w:rPr>
          <w:rFonts w:ascii="Arial" w:hAnsi="Arial" w:cs="Arial"/>
          <w:sz w:val="22"/>
          <w:szCs w:val="22"/>
        </w:rPr>
      </w:pPr>
      <w:r w:rsidRPr="001A40D4">
        <w:rPr>
          <w:rFonts w:ascii="Arial" w:hAnsi="Arial" w:cs="Arial"/>
          <w:sz w:val="22"/>
          <w:szCs w:val="22"/>
        </w:rPr>
        <w:t xml:space="preserve">* Diagnostics: multi-system tools, OBD interfaces – ISO 15031 </w:t>
      </w:r>
    </w:p>
    <w:p w14:paraId="50B7449C" w14:textId="6883B726" w:rsidR="00376A19" w:rsidRPr="00805266" w:rsidRDefault="00376A19" w:rsidP="001A40D4">
      <w:pPr>
        <w:spacing w:line="360" w:lineRule="auto"/>
        <w:rPr>
          <w:rFonts w:ascii="Arial" w:hAnsi="Arial" w:cs="Arial"/>
          <w:b/>
          <w:bCs/>
          <w:sz w:val="22"/>
          <w:szCs w:val="22"/>
        </w:rPr>
      </w:pPr>
      <w:r w:rsidRPr="00805266">
        <w:rPr>
          <w:rFonts w:ascii="Arial" w:hAnsi="Arial" w:cs="Arial"/>
          <w:b/>
          <w:bCs/>
          <w:sz w:val="22"/>
          <w:szCs w:val="22"/>
        </w:rPr>
        <w:t>Office &amp; IT</w:t>
      </w:r>
    </w:p>
    <w:p w14:paraId="3F855A34" w14:textId="08C0D646" w:rsidR="00376A19" w:rsidRPr="001A40D4" w:rsidRDefault="00376A19" w:rsidP="001A40D4">
      <w:pPr>
        <w:spacing w:line="360" w:lineRule="auto"/>
        <w:rPr>
          <w:rFonts w:ascii="Arial" w:hAnsi="Arial" w:cs="Arial"/>
          <w:sz w:val="22"/>
          <w:szCs w:val="22"/>
        </w:rPr>
      </w:pPr>
      <w:r w:rsidRPr="001A40D4">
        <w:rPr>
          <w:rFonts w:ascii="Arial" w:hAnsi="Arial" w:cs="Arial"/>
          <w:sz w:val="22"/>
          <w:szCs w:val="22"/>
        </w:rPr>
        <w:t xml:space="preserve">* Computers, service software, database – ISO/IEC 27001 </w:t>
      </w:r>
    </w:p>
    <w:p w14:paraId="7B7F3198" w14:textId="5785976C" w:rsidR="00376A19" w:rsidRPr="001A40D4" w:rsidRDefault="00376A19" w:rsidP="001A40D4">
      <w:pPr>
        <w:spacing w:line="360" w:lineRule="auto"/>
        <w:rPr>
          <w:rFonts w:ascii="Arial" w:hAnsi="Arial" w:cs="Arial"/>
          <w:sz w:val="22"/>
          <w:szCs w:val="22"/>
        </w:rPr>
      </w:pPr>
      <w:r w:rsidRPr="001A40D4">
        <w:rPr>
          <w:rFonts w:ascii="Arial" w:hAnsi="Arial" w:cs="Arial"/>
          <w:sz w:val="22"/>
          <w:szCs w:val="22"/>
        </w:rPr>
        <w:t xml:space="preserve">* Furniture, counters, seating – commercial grade </w:t>
      </w:r>
    </w:p>
    <w:p w14:paraId="31BC9B7C" w14:textId="6FD14BEB" w:rsidR="00376A19" w:rsidRPr="00914813" w:rsidRDefault="00376A19" w:rsidP="001A40D4">
      <w:pPr>
        <w:spacing w:line="360" w:lineRule="auto"/>
        <w:rPr>
          <w:rFonts w:ascii="Arial" w:hAnsi="Arial" w:cs="Arial"/>
          <w:b/>
          <w:bCs/>
          <w:sz w:val="22"/>
          <w:szCs w:val="22"/>
        </w:rPr>
      </w:pPr>
      <w:r w:rsidRPr="00914813">
        <w:rPr>
          <w:rFonts w:ascii="Arial" w:hAnsi="Arial" w:cs="Arial"/>
          <w:b/>
          <w:bCs/>
          <w:sz w:val="22"/>
          <w:szCs w:val="22"/>
        </w:rPr>
        <w:t>Safety Systems</w:t>
      </w:r>
    </w:p>
    <w:p w14:paraId="0FA66852" w14:textId="42673139" w:rsidR="00376A19" w:rsidRPr="001A40D4" w:rsidRDefault="00376A19" w:rsidP="001A40D4">
      <w:pPr>
        <w:spacing w:line="360" w:lineRule="auto"/>
        <w:rPr>
          <w:rFonts w:ascii="Arial" w:hAnsi="Arial" w:cs="Arial"/>
          <w:sz w:val="22"/>
          <w:szCs w:val="22"/>
        </w:rPr>
      </w:pPr>
      <w:r w:rsidRPr="001A40D4">
        <w:rPr>
          <w:rFonts w:ascii="Arial" w:hAnsi="Arial" w:cs="Arial"/>
          <w:sz w:val="22"/>
          <w:szCs w:val="22"/>
        </w:rPr>
        <w:t xml:space="preserve">* Fire alarms, extinguishers, emergency lighting – BS 5839, </w:t>
      </w:r>
    </w:p>
    <w:p w14:paraId="68B20AA3" w14:textId="0FA18490" w:rsidR="00376A19" w:rsidRPr="001A40D4" w:rsidRDefault="00376A19" w:rsidP="001A40D4">
      <w:pPr>
        <w:spacing w:line="360" w:lineRule="auto"/>
        <w:rPr>
          <w:rFonts w:ascii="Arial" w:hAnsi="Arial" w:cs="Arial"/>
          <w:sz w:val="22"/>
          <w:szCs w:val="22"/>
        </w:rPr>
      </w:pPr>
      <w:r w:rsidRPr="001A40D4">
        <w:rPr>
          <w:rFonts w:ascii="Arial" w:hAnsi="Arial" w:cs="Arial"/>
          <w:sz w:val="22"/>
          <w:szCs w:val="22"/>
        </w:rPr>
        <w:t xml:space="preserve">* Signage, barriers, PPE – Health and Safety Regulations </w:t>
      </w:r>
    </w:p>
    <w:p w14:paraId="6FBF2256" w14:textId="38221C39" w:rsidR="00376A19" w:rsidRPr="00805266" w:rsidRDefault="00376A19" w:rsidP="001A40D4">
      <w:pPr>
        <w:spacing w:line="360" w:lineRule="auto"/>
        <w:rPr>
          <w:rFonts w:ascii="Arial" w:hAnsi="Arial" w:cs="Arial"/>
          <w:b/>
          <w:bCs/>
          <w:sz w:val="32"/>
          <w:szCs w:val="32"/>
        </w:rPr>
      </w:pPr>
      <w:r w:rsidRPr="00805266">
        <w:rPr>
          <w:rFonts w:ascii="Arial" w:hAnsi="Arial" w:cs="Arial"/>
          <w:b/>
          <w:bCs/>
          <w:sz w:val="32"/>
          <w:szCs w:val="32"/>
        </w:rPr>
        <w:t>7.0 Reference List</w:t>
      </w:r>
    </w:p>
    <w:p w14:paraId="7F46D40E" w14:textId="1197D486" w:rsidR="00376A19" w:rsidRPr="001A40D4" w:rsidRDefault="00376A19" w:rsidP="001A40D4">
      <w:pPr>
        <w:spacing w:line="360" w:lineRule="auto"/>
        <w:rPr>
          <w:rFonts w:ascii="Arial" w:hAnsi="Arial" w:cs="Arial"/>
          <w:sz w:val="22"/>
          <w:szCs w:val="22"/>
        </w:rPr>
      </w:pPr>
      <w:r w:rsidRPr="001A40D4">
        <w:rPr>
          <w:rFonts w:ascii="Arial" w:hAnsi="Arial" w:cs="Arial"/>
          <w:sz w:val="22"/>
          <w:szCs w:val="22"/>
        </w:rPr>
        <w:t>Association of Project Management (2019)</w:t>
      </w:r>
      <w:r w:rsidR="002F08A8">
        <w:rPr>
          <w:rFonts w:ascii="Arial" w:hAnsi="Arial" w:cs="Arial"/>
          <w:sz w:val="22"/>
          <w:szCs w:val="22"/>
        </w:rPr>
        <w:t>.</w:t>
      </w:r>
      <w:r w:rsidRPr="001A40D4">
        <w:rPr>
          <w:rFonts w:ascii="Arial" w:hAnsi="Arial" w:cs="Arial"/>
          <w:sz w:val="22"/>
          <w:szCs w:val="22"/>
        </w:rPr>
        <w:t xml:space="preserve"> </w:t>
      </w:r>
      <w:r w:rsidRPr="00845601">
        <w:rPr>
          <w:rFonts w:ascii="Arial" w:hAnsi="Arial" w:cs="Arial"/>
          <w:i/>
          <w:iCs/>
          <w:sz w:val="22"/>
          <w:szCs w:val="22"/>
        </w:rPr>
        <w:t>APM Body of Knowledge</w:t>
      </w:r>
      <w:r w:rsidRPr="001A40D4">
        <w:rPr>
          <w:rFonts w:ascii="Arial" w:hAnsi="Arial" w:cs="Arial"/>
          <w:sz w:val="22"/>
          <w:szCs w:val="22"/>
        </w:rPr>
        <w:t xml:space="preserve">. 7th </w:t>
      </w:r>
      <w:r w:rsidR="008C7623" w:rsidRPr="001A40D4">
        <w:rPr>
          <w:rFonts w:ascii="Arial" w:hAnsi="Arial" w:cs="Arial"/>
          <w:sz w:val="22"/>
          <w:szCs w:val="22"/>
        </w:rPr>
        <w:t>end</w:t>
      </w:r>
      <w:r w:rsidRPr="001A40D4">
        <w:rPr>
          <w:rFonts w:ascii="Arial" w:hAnsi="Arial" w:cs="Arial"/>
          <w:sz w:val="22"/>
          <w:szCs w:val="22"/>
        </w:rPr>
        <w:t>. Princes Risborough: APM Group.</w:t>
      </w:r>
    </w:p>
    <w:p w14:paraId="13088A98" w14:textId="2E51C24D" w:rsidR="00376A19" w:rsidRPr="001A40D4" w:rsidRDefault="00376A19" w:rsidP="001A40D4">
      <w:pPr>
        <w:spacing w:line="360" w:lineRule="auto"/>
        <w:rPr>
          <w:rFonts w:ascii="Arial" w:hAnsi="Arial" w:cs="Arial"/>
          <w:sz w:val="22"/>
          <w:szCs w:val="22"/>
        </w:rPr>
      </w:pPr>
      <w:r w:rsidRPr="001A40D4">
        <w:rPr>
          <w:rFonts w:ascii="Arial" w:hAnsi="Arial" w:cs="Arial"/>
          <w:sz w:val="22"/>
          <w:szCs w:val="22"/>
        </w:rPr>
        <w:t>Bradley, G. (2020)</w:t>
      </w:r>
      <w:r w:rsidR="002F08A8">
        <w:rPr>
          <w:rFonts w:ascii="Arial" w:hAnsi="Arial" w:cs="Arial"/>
          <w:sz w:val="22"/>
          <w:szCs w:val="22"/>
        </w:rPr>
        <w:t>.</w:t>
      </w:r>
      <w:r w:rsidRPr="001A40D4">
        <w:rPr>
          <w:rFonts w:ascii="Arial" w:hAnsi="Arial" w:cs="Arial"/>
          <w:sz w:val="22"/>
          <w:szCs w:val="22"/>
        </w:rPr>
        <w:t xml:space="preserve"> </w:t>
      </w:r>
      <w:r w:rsidRPr="00845601">
        <w:rPr>
          <w:rFonts w:ascii="Arial" w:hAnsi="Arial" w:cs="Arial"/>
          <w:i/>
          <w:iCs/>
          <w:sz w:val="22"/>
          <w:szCs w:val="22"/>
        </w:rPr>
        <w:t>Project Management for Construction and Engineering</w:t>
      </w:r>
      <w:r w:rsidRPr="001A40D4">
        <w:rPr>
          <w:rFonts w:ascii="Arial" w:hAnsi="Arial" w:cs="Arial"/>
          <w:sz w:val="22"/>
          <w:szCs w:val="22"/>
        </w:rPr>
        <w:t xml:space="preserve">. 3rd </w:t>
      </w:r>
      <w:r w:rsidR="008C7623" w:rsidRPr="001A40D4">
        <w:rPr>
          <w:rFonts w:ascii="Arial" w:hAnsi="Arial" w:cs="Arial"/>
          <w:sz w:val="22"/>
          <w:szCs w:val="22"/>
        </w:rPr>
        <w:t>end</w:t>
      </w:r>
      <w:r w:rsidRPr="001A40D4">
        <w:rPr>
          <w:rFonts w:ascii="Arial" w:hAnsi="Arial" w:cs="Arial"/>
          <w:sz w:val="22"/>
          <w:szCs w:val="22"/>
        </w:rPr>
        <w:t>. Oxford: Butterworth-Heinemann.</w:t>
      </w:r>
    </w:p>
    <w:p w14:paraId="7349ACFA" w14:textId="6FE138ED" w:rsidR="00376A19" w:rsidRPr="001A40D4" w:rsidRDefault="00376A19" w:rsidP="001A40D4">
      <w:pPr>
        <w:spacing w:line="360" w:lineRule="auto"/>
        <w:rPr>
          <w:rFonts w:ascii="Arial" w:hAnsi="Arial" w:cs="Arial"/>
          <w:sz w:val="22"/>
          <w:szCs w:val="22"/>
        </w:rPr>
      </w:pPr>
      <w:r w:rsidRPr="001A40D4">
        <w:rPr>
          <w:rFonts w:ascii="Arial" w:hAnsi="Arial" w:cs="Arial"/>
          <w:sz w:val="22"/>
          <w:szCs w:val="22"/>
        </w:rPr>
        <w:t>British Standards Institution (2021)</w:t>
      </w:r>
      <w:r w:rsidR="002F08A8">
        <w:rPr>
          <w:rFonts w:ascii="Arial" w:hAnsi="Arial" w:cs="Arial"/>
          <w:sz w:val="22"/>
          <w:szCs w:val="22"/>
        </w:rPr>
        <w:t>.</w:t>
      </w:r>
      <w:r w:rsidRPr="001A40D4">
        <w:rPr>
          <w:rFonts w:ascii="Arial" w:hAnsi="Arial" w:cs="Arial"/>
          <w:sz w:val="22"/>
          <w:szCs w:val="22"/>
        </w:rPr>
        <w:t xml:space="preserve"> BS 7671:</w:t>
      </w:r>
      <w:r w:rsidRPr="00F10C05">
        <w:rPr>
          <w:rFonts w:ascii="Arial" w:hAnsi="Arial" w:cs="Arial"/>
          <w:i/>
          <w:iCs/>
          <w:sz w:val="22"/>
          <w:szCs w:val="22"/>
        </w:rPr>
        <w:t>2021 Requirements for Electrical Installations (Wiring Regulations)</w:t>
      </w:r>
      <w:r w:rsidRPr="001A40D4">
        <w:rPr>
          <w:rFonts w:ascii="Arial" w:hAnsi="Arial" w:cs="Arial"/>
          <w:sz w:val="22"/>
          <w:szCs w:val="22"/>
        </w:rPr>
        <w:t>. London: Institution of Engineering and Technology.</w:t>
      </w:r>
    </w:p>
    <w:p w14:paraId="3499791B" w14:textId="5C8EDDD6" w:rsidR="00376A19" w:rsidRPr="001A40D4" w:rsidRDefault="00376A19" w:rsidP="001A40D4">
      <w:pPr>
        <w:spacing w:line="360" w:lineRule="auto"/>
        <w:rPr>
          <w:rFonts w:ascii="Arial" w:hAnsi="Arial" w:cs="Arial"/>
          <w:sz w:val="22"/>
          <w:szCs w:val="22"/>
        </w:rPr>
      </w:pPr>
      <w:r w:rsidRPr="001A40D4">
        <w:rPr>
          <w:rFonts w:ascii="Arial" w:hAnsi="Arial" w:cs="Arial"/>
          <w:sz w:val="22"/>
          <w:szCs w:val="22"/>
        </w:rPr>
        <w:t>British Standards Institution (2022)</w:t>
      </w:r>
      <w:r w:rsidR="002F08A8">
        <w:rPr>
          <w:rFonts w:ascii="Arial" w:hAnsi="Arial" w:cs="Arial"/>
          <w:sz w:val="22"/>
          <w:szCs w:val="22"/>
        </w:rPr>
        <w:t>.</w:t>
      </w:r>
      <w:r w:rsidRPr="001A40D4">
        <w:rPr>
          <w:rFonts w:ascii="Arial" w:hAnsi="Arial" w:cs="Arial"/>
          <w:sz w:val="22"/>
          <w:szCs w:val="22"/>
        </w:rPr>
        <w:t xml:space="preserve"> BS EN ISO 9001:</w:t>
      </w:r>
      <w:r w:rsidRPr="00472531">
        <w:rPr>
          <w:rFonts w:ascii="Arial" w:hAnsi="Arial" w:cs="Arial"/>
          <w:i/>
          <w:iCs/>
          <w:sz w:val="22"/>
          <w:szCs w:val="22"/>
        </w:rPr>
        <w:t>2022 Quality Management Systems – Requirements.</w:t>
      </w:r>
      <w:r w:rsidRPr="001A40D4">
        <w:rPr>
          <w:rFonts w:ascii="Arial" w:hAnsi="Arial" w:cs="Arial"/>
          <w:sz w:val="22"/>
          <w:szCs w:val="22"/>
        </w:rPr>
        <w:t xml:space="preserve"> London: BSI.</w:t>
      </w:r>
    </w:p>
    <w:p w14:paraId="52F0F16D" w14:textId="0F5C21F1" w:rsidR="00376A19" w:rsidRPr="001A40D4" w:rsidRDefault="00376A19" w:rsidP="001A40D4">
      <w:pPr>
        <w:spacing w:line="360" w:lineRule="auto"/>
        <w:rPr>
          <w:rFonts w:ascii="Arial" w:hAnsi="Arial" w:cs="Arial"/>
          <w:sz w:val="22"/>
          <w:szCs w:val="22"/>
        </w:rPr>
      </w:pPr>
      <w:r w:rsidRPr="001A40D4">
        <w:rPr>
          <w:rFonts w:ascii="Arial" w:hAnsi="Arial" w:cs="Arial"/>
          <w:sz w:val="22"/>
          <w:szCs w:val="22"/>
        </w:rPr>
        <w:t>Chartered Institute of Building (2020)</w:t>
      </w:r>
      <w:r w:rsidR="002F08A8">
        <w:rPr>
          <w:rFonts w:ascii="Arial" w:hAnsi="Arial" w:cs="Arial"/>
          <w:sz w:val="22"/>
          <w:szCs w:val="22"/>
        </w:rPr>
        <w:t>.</w:t>
      </w:r>
      <w:r w:rsidRPr="001A40D4">
        <w:rPr>
          <w:rFonts w:ascii="Arial" w:hAnsi="Arial" w:cs="Arial"/>
          <w:sz w:val="22"/>
          <w:szCs w:val="22"/>
        </w:rPr>
        <w:t xml:space="preserve"> </w:t>
      </w:r>
      <w:r w:rsidRPr="00472531">
        <w:rPr>
          <w:rFonts w:ascii="Arial" w:hAnsi="Arial" w:cs="Arial"/>
          <w:i/>
          <w:iCs/>
          <w:sz w:val="22"/>
          <w:szCs w:val="22"/>
        </w:rPr>
        <w:t>Code of Practice for Project Management for Construction and Development</w:t>
      </w:r>
      <w:r w:rsidRPr="001A40D4">
        <w:rPr>
          <w:rFonts w:ascii="Arial" w:hAnsi="Arial" w:cs="Arial"/>
          <w:sz w:val="22"/>
          <w:szCs w:val="22"/>
        </w:rPr>
        <w:t xml:space="preserve">. 6th </w:t>
      </w:r>
      <w:r w:rsidR="008C7623" w:rsidRPr="001A40D4">
        <w:rPr>
          <w:rFonts w:ascii="Arial" w:hAnsi="Arial" w:cs="Arial"/>
          <w:sz w:val="22"/>
          <w:szCs w:val="22"/>
        </w:rPr>
        <w:t>end</w:t>
      </w:r>
      <w:r w:rsidRPr="001A40D4">
        <w:rPr>
          <w:rFonts w:ascii="Arial" w:hAnsi="Arial" w:cs="Arial"/>
          <w:sz w:val="22"/>
          <w:szCs w:val="22"/>
        </w:rPr>
        <w:t>. Chichester: Wiley-Blackwell.</w:t>
      </w:r>
    </w:p>
    <w:p w14:paraId="1ABD5B80" w14:textId="2E83BFA6" w:rsidR="00376A19" w:rsidRPr="001A40D4" w:rsidRDefault="00376A19" w:rsidP="001A40D4">
      <w:pPr>
        <w:spacing w:line="360" w:lineRule="auto"/>
        <w:rPr>
          <w:rFonts w:ascii="Arial" w:hAnsi="Arial" w:cs="Arial"/>
          <w:sz w:val="22"/>
          <w:szCs w:val="22"/>
        </w:rPr>
      </w:pPr>
      <w:r w:rsidRPr="001A40D4">
        <w:rPr>
          <w:rFonts w:ascii="Arial" w:hAnsi="Arial" w:cs="Arial"/>
          <w:sz w:val="22"/>
          <w:szCs w:val="22"/>
        </w:rPr>
        <w:t>Department for Business, Energy &amp; Industrial Strategy (2023)</w:t>
      </w:r>
      <w:r w:rsidR="002F08A8">
        <w:rPr>
          <w:rFonts w:ascii="Arial" w:hAnsi="Arial" w:cs="Arial"/>
          <w:sz w:val="22"/>
          <w:szCs w:val="22"/>
        </w:rPr>
        <w:t>.</w:t>
      </w:r>
      <w:r w:rsidRPr="001A40D4">
        <w:rPr>
          <w:rFonts w:ascii="Arial" w:hAnsi="Arial" w:cs="Arial"/>
          <w:sz w:val="22"/>
          <w:szCs w:val="22"/>
        </w:rPr>
        <w:t xml:space="preserve"> </w:t>
      </w:r>
      <w:r w:rsidRPr="009846B8">
        <w:rPr>
          <w:rFonts w:ascii="Arial" w:hAnsi="Arial" w:cs="Arial"/>
          <w:i/>
          <w:iCs/>
          <w:sz w:val="22"/>
          <w:szCs w:val="22"/>
        </w:rPr>
        <w:t>Electric Vehicle Charging Equipment: Installation Requirements and Standards</w:t>
      </w:r>
      <w:r w:rsidRPr="001A40D4">
        <w:rPr>
          <w:rFonts w:ascii="Arial" w:hAnsi="Arial" w:cs="Arial"/>
          <w:sz w:val="22"/>
          <w:szCs w:val="22"/>
        </w:rPr>
        <w:t>. London: BEIS.</w:t>
      </w:r>
    </w:p>
    <w:p w14:paraId="60D4C652" w14:textId="2074739B" w:rsidR="00376A19" w:rsidRPr="001A40D4" w:rsidRDefault="00376A19" w:rsidP="001A40D4">
      <w:pPr>
        <w:spacing w:line="360" w:lineRule="auto"/>
        <w:rPr>
          <w:rFonts w:ascii="Arial" w:hAnsi="Arial" w:cs="Arial"/>
          <w:sz w:val="22"/>
          <w:szCs w:val="22"/>
        </w:rPr>
      </w:pPr>
      <w:r w:rsidRPr="001A40D4">
        <w:rPr>
          <w:rFonts w:ascii="Arial" w:hAnsi="Arial" w:cs="Arial"/>
          <w:sz w:val="22"/>
          <w:szCs w:val="22"/>
        </w:rPr>
        <w:t>European Committee for Standardization (2021)</w:t>
      </w:r>
      <w:r w:rsidR="002F08A8">
        <w:rPr>
          <w:rFonts w:ascii="Arial" w:hAnsi="Arial" w:cs="Arial"/>
          <w:sz w:val="22"/>
          <w:szCs w:val="22"/>
        </w:rPr>
        <w:t>.</w:t>
      </w:r>
      <w:r w:rsidRPr="001A40D4">
        <w:rPr>
          <w:rFonts w:ascii="Arial" w:hAnsi="Arial" w:cs="Arial"/>
          <w:sz w:val="22"/>
          <w:szCs w:val="22"/>
        </w:rPr>
        <w:t xml:space="preserve"> EN 14121: </w:t>
      </w:r>
      <w:r w:rsidRPr="009846B8">
        <w:rPr>
          <w:rFonts w:ascii="Arial" w:hAnsi="Arial" w:cs="Arial"/>
          <w:i/>
          <w:iCs/>
          <w:sz w:val="22"/>
          <w:szCs w:val="22"/>
        </w:rPr>
        <w:t>Automotive Service Equipment – Safety and Performance Requirements</w:t>
      </w:r>
      <w:r w:rsidRPr="001A40D4">
        <w:rPr>
          <w:rFonts w:ascii="Arial" w:hAnsi="Arial" w:cs="Arial"/>
          <w:sz w:val="22"/>
          <w:szCs w:val="22"/>
        </w:rPr>
        <w:t>. Brussels: CEN.</w:t>
      </w:r>
    </w:p>
    <w:p w14:paraId="07768AFD" w14:textId="5CE38BBB" w:rsidR="00376A19" w:rsidRPr="001A40D4" w:rsidRDefault="00376A19" w:rsidP="001A40D4">
      <w:pPr>
        <w:spacing w:line="360" w:lineRule="auto"/>
        <w:rPr>
          <w:rFonts w:ascii="Arial" w:hAnsi="Arial" w:cs="Arial"/>
          <w:sz w:val="22"/>
          <w:szCs w:val="22"/>
        </w:rPr>
      </w:pPr>
      <w:r w:rsidRPr="001A40D4">
        <w:rPr>
          <w:rFonts w:ascii="Arial" w:hAnsi="Arial" w:cs="Arial"/>
          <w:sz w:val="22"/>
          <w:szCs w:val="22"/>
        </w:rPr>
        <w:t>Health and Safety Executive (2020)</w:t>
      </w:r>
      <w:r w:rsidR="002F08A8">
        <w:rPr>
          <w:rFonts w:ascii="Arial" w:hAnsi="Arial" w:cs="Arial"/>
          <w:sz w:val="22"/>
          <w:szCs w:val="22"/>
        </w:rPr>
        <w:t>.</w:t>
      </w:r>
      <w:r w:rsidRPr="001A40D4">
        <w:rPr>
          <w:rFonts w:ascii="Arial" w:hAnsi="Arial" w:cs="Arial"/>
          <w:sz w:val="22"/>
          <w:szCs w:val="22"/>
        </w:rPr>
        <w:t xml:space="preserve"> </w:t>
      </w:r>
      <w:r w:rsidRPr="000A588D">
        <w:rPr>
          <w:rFonts w:ascii="Arial" w:hAnsi="Arial" w:cs="Arial"/>
          <w:i/>
          <w:iCs/>
          <w:sz w:val="22"/>
          <w:szCs w:val="22"/>
        </w:rPr>
        <w:t>Workplace (Health, Safety and Welfare) Regulations 1992 – Approved Code of Practice</w:t>
      </w:r>
      <w:r w:rsidRPr="001A40D4">
        <w:rPr>
          <w:rFonts w:ascii="Arial" w:hAnsi="Arial" w:cs="Arial"/>
          <w:sz w:val="22"/>
          <w:szCs w:val="22"/>
        </w:rPr>
        <w:t>. London: HSE Books.</w:t>
      </w:r>
    </w:p>
    <w:p w14:paraId="57143B60" w14:textId="47D54C79" w:rsidR="00376A19" w:rsidRPr="001A40D4" w:rsidRDefault="00376A19" w:rsidP="001A40D4">
      <w:pPr>
        <w:spacing w:line="360" w:lineRule="auto"/>
        <w:rPr>
          <w:rFonts w:ascii="Arial" w:hAnsi="Arial" w:cs="Arial"/>
          <w:sz w:val="22"/>
          <w:szCs w:val="22"/>
        </w:rPr>
      </w:pPr>
      <w:r w:rsidRPr="001A40D4">
        <w:rPr>
          <w:rFonts w:ascii="Arial" w:hAnsi="Arial" w:cs="Arial"/>
          <w:sz w:val="22"/>
          <w:szCs w:val="22"/>
        </w:rPr>
        <w:lastRenderedPageBreak/>
        <w:t>Health and Safety Executive (2022)</w:t>
      </w:r>
      <w:r w:rsidR="002F08A8">
        <w:rPr>
          <w:rFonts w:ascii="Arial" w:hAnsi="Arial" w:cs="Arial"/>
          <w:sz w:val="22"/>
          <w:szCs w:val="22"/>
        </w:rPr>
        <w:t>.</w:t>
      </w:r>
      <w:r w:rsidRPr="001A40D4">
        <w:rPr>
          <w:rFonts w:ascii="Arial" w:hAnsi="Arial" w:cs="Arial"/>
          <w:sz w:val="22"/>
          <w:szCs w:val="22"/>
        </w:rPr>
        <w:t xml:space="preserve"> </w:t>
      </w:r>
      <w:r w:rsidRPr="00433223">
        <w:rPr>
          <w:rFonts w:ascii="Arial" w:hAnsi="Arial" w:cs="Arial"/>
          <w:i/>
          <w:iCs/>
          <w:sz w:val="22"/>
          <w:szCs w:val="22"/>
        </w:rPr>
        <w:t>Safe Maintenance of Vehicles: Guidance for Workshops</w:t>
      </w:r>
      <w:r w:rsidRPr="001A40D4">
        <w:rPr>
          <w:rFonts w:ascii="Arial" w:hAnsi="Arial" w:cs="Arial"/>
          <w:sz w:val="22"/>
          <w:szCs w:val="22"/>
        </w:rPr>
        <w:t>. London: HSE.</w:t>
      </w:r>
    </w:p>
    <w:p w14:paraId="54324876" w14:textId="334E3E2D" w:rsidR="00376A19" w:rsidRPr="001A40D4" w:rsidRDefault="00376A19" w:rsidP="001A40D4">
      <w:pPr>
        <w:spacing w:line="360" w:lineRule="auto"/>
        <w:rPr>
          <w:rFonts w:ascii="Arial" w:hAnsi="Arial" w:cs="Arial"/>
          <w:sz w:val="22"/>
          <w:szCs w:val="22"/>
        </w:rPr>
      </w:pPr>
      <w:r w:rsidRPr="001A40D4">
        <w:rPr>
          <w:rFonts w:ascii="Arial" w:hAnsi="Arial" w:cs="Arial"/>
          <w:sz w:val="22"/>
          <w:szCs w:val="22"/>
        </w:rPr>
        <w:t>HM Government (2021)</w:t>
      </w:r>
      <w:r w:rsidR="008F4C94">
        <w:rPr>
          <w:rFonts w:ascii="Arial" w:hAnsi="Arial" w:cs="Arial"/>
          <w:sz w:val="22"/>
          <w:szCs w:val="22"/>
        </w:rPr>
        <w:t>.</w:t>
      </w:r>
      <w:r w:rsidRPr="001A40D4">
        <w:rPr>
          <w:rFonts w:ascii="Arial" w:hAnsi="Arial" w:cs="Arial"/>
          <w:sz w:val="22"/>
          <w:szCs w:val="22"/>
        </w:rPr>
        <w:t xml:space="preserve"> </w:t>
      </w:r>
      <w:r w:rsidRPr="00433223">
        <w:rPr>
          <w:rFonts w:ascii="Arial" w:hAnsi="Arial" w:cs="Arial"/>
          <w:i/>
          <w:iCs/>
          <w:sz w:val="22"/>
          <w:szCs w:val="22"/>
        </w:rPr>
        <w:t>Building Regulations 2010 – Approved Documents: Structure, Fire Safety, Ventilation, Electrical Safety</w:t>
      </w:r>
      <w:r w:rsidRPr="001A40D4">
        <w:rPr>
          <w:rFonts w:ascii="Arial" w:hAnsi="Arial" w:cs="Arial"/>
          <w:sz w:val="22"/>
          <w:szCs w:val="22"/>
        </w:rPr>
        <w:t>. London: The Stationery Office.</w:t>
      </w:r>
    </w:p>
    <w:p w14:paraId="6EECAE9D" w14:textId="431C64A7" w:rsidR="00376A19" w:rsidRPr="001A40D4" w:rsidRDefault="00376A19" w:rsidP="001A40D4">
      <w:pPr>
        <w:spacing w:line="360" w:lineRule="auto"/>
        <w:rPr>
          <w:rFonts w:ascii="Arial" w:hAnsi="Arial" w:cs="Arial"/>
          <w:sz w:val="22"/>
          <w:szCs w:val="22"/>
        </w:rPr>
      </w:pPr>
      <w:r w:rsidRPr="001A40D4">
        <w:rPr>
          <w:rFonts w:ascii="Arial" w:hAnsi="Arial" w:cs="Arial"/>
          <w:sz w:val="22"/>
          <w:szCs w:val="22"/>
        </w:rPr>
        <w:t>Kerzner, H. (2022)</w:t>
      </w:r>
      <w:r w:rsidR="008F4C94">
        <w:rPr>
          <w:rFonts w:ascii="Arial" w:hAnsi="Arial" w:cs="Arial"/>
          <w:sz w:val="22"/>
          <w:szCs w:val="22"/>
        </w:rPr>
        <w:t>.</w:t>
      </w:r>
      <w:r w:rsidRPr="001A40D4">
        <w:rPr>
          <w:rFonts w:ascii="Arial" w:hAnsi="Arial" w:cs="Arial"/>
          <w:sz w:val="22"/>
          <w:szCs w:val="22"/>
        </w:rPr>
        <w:t xml:space="preserve"> </w:t>
      </w:r>
      <w:r w:rsidRPr="00EE59B4">
        <w:rPr>
          <w:rFonts w:ascii="Arial" w:hAnsi="Arial" w:cs="Arial"/>
          <w:i/>
          <w:iCs/>
          <w:sz w:val="22"/>
          <w:szCs w:val="22"/>
        </w:rPr>
        <w:t xml:space="preserve">Project Management: A Systems Approach to Planning, Scheduling, and Controlling. </w:t>
      </w:r>
      <w:r w:rsidRPr="001A40D4">
        <w:rPr>
          <w:rFonts w:ascii="Arial" w:hAnsi="Arial" w:cs="Arial"/>
          <w:sz w:val="22"/>
          <w:szCs w:val="22"/>
        </w:rPr>
        <w:t xml:space="preserve">13th </w:t>
      </w:r>
      <w:r w:rsidR="008C7623" w:rsidRPr="001A40D4">
        <w:rPr>
          <w:rFonts w:ascii="Arial" w:hAnsi="Arial" w:cs="Arial"/>
          <w:sz w:val="22"/>
          <w:szCs w:val="22"/>
        </w:rPr>
        <w:t>end</w:t>
      </w:r>
      <w:r w:rsidRPr="001A40D4">
        <w:rPr>
          <w:rFonts w:ascii="Arial" w:hAnsi="Arial" w:cs="Arial"/>
          <w:sz w:val="22"/>
          <w:szCs w:val="22"/>
        </w:rPr>
        <w:t>. Hoboken: Wiley.</w:t>
      </w:r>
    </w:p>
    <w:p w14:paraId="095F2288" w14:textId="6383673C" w:rsidR="00376A19" w:rsidRPr="001A40D4" w:rsidRDefault="00376A19" w:rsidP="001A40D4">
      <w:pPr>
        <w:spacing w:line="360" w:lineRule="auto"/>
        <w:rPr>
          <w:rFonts w:ascii="Arial" w:hAnsi="Arial" w:cs="Arial"/>
          <w:sz w:val="22"/>
          <w:szCs w:val="22"/>
        </w:rPr>
      </w:pPr>
      <w:r w:rsidRPr="001A40D4">
        <w:rPr>
          <w:rFonts w:ascii="Arial" w:hAnsi="Arial" w:cs="Arial"/>
          <w:sz w:val="22"/>
          <w:szCs w:val="22"/>
        </w:rPr>
        <w:t>Lock, D. (2021)</w:t>
      </w:r>
      <w:r w:rsidR="008F4C94">
        <w:rPr>
          <w:rFonts w:ascii="Arial" w:hAnsi="Arial" w:cs="Arial"/>
          <w:sz w:val="22"/>
          <w:szCs w:val="22"/>
        </w:rPr>
        <w:t>.</w:t>
      </w:r>
      <w:r w:rsidRPr="001A40D4">
        <w:rPr>
          <w:rFonts w:ascii="Arial" w:hAnsi="Arial" w:cs="Arial"/>
          <w:sz w:val="22"/>
          <w:szCs w:val="22"/>
        </w:rPr>
        <w:t xml:space="preserve"> </w:t>
      </w:r>
      <w:r w:rsidRPr="00EE59B4">
        <w:rPr>
          <w:rFonts w:ascii="Arial" w:hAnsi="Arial" w:cs="Arial"/>
          <w:i/>
          <w:iCs/>
          <w:sz w:val="22"/>
          <w:szCs w:val="22"/>
        </w:rPr>
        <w:t>Project Management</w:t>
      </w:r>
      <w:r w:rsidRPr="001A40D4">
        <w:rPr>
          <w:rFonts w:ascii="Arial" w:hAnsi="Arial" w:cs="Arial"/>
          <w:sz w:val="22"/>
          <w:szCs w:val="22"/>
        </w:rPr>
        <w:t xml:space="preserve">. 10th </w:t>
      </w:r>
      <w:r w:rsidR="008C7623" w:rsidRPr="001A40D4">
        <w:rPr>
          <w:rFonts w:ascii="Arial" w:hAnsi="Arial" w:cs="Arial"/>
          <w:sz w:val="22"/>
          <w:szCs w:val="22"/>
        </w:rPr>
        <w:t>end</w:t>
      </w:r>
      <w:r w:rsidRPr="001A40D4">
        <w:rPr>
          <w:rFonts w:ascii="Arial" w:hAnsi="Arial" w:cs="Arial"/>
          <w:sz w:val="22"/>
          <w:szCs w:val="22"/>
        </w:rPr>
        <w:t>. Aldershot: Gower Publishing.</w:t>
      </w:r>
    </w:p>
    <w:p w14:paraId="55FC3A01" w14:textId="0B87603B" w:rsidR="00376A19" w:rsidRPr="001A40D4" w:rsidRDefault="00376A19" w:rsidP="001A40D4">
      <w:pPr>
        <w:spacing w:line="360" w:lineRule="auto"/>
        <w:rPr>
          <w:rFonts w:ascii="Arial" w:hAnsi="Arial" w:cs="Arial"/>
          <w:sz w:val="22"/>
          <w:szCs w:val="22"/>
        </w:rPr>
      </w:pPr>
      <w:r w:rsidRPr="001A40D4">
        <w:rPr>
          <w:rFonts w:ascii="Arial" w:hAnsi="Arial" w:cs="Arial"/>
          <w:sz w:val="22"/>
          <w:szCs w:val="22"/>
        </w:rPr>
        <w:t>Maylor, H. (2022)</w:t>
      </w:r>
      <w:r w:rsidR="008F4C94">
        <w:rPr>
          <w:rFonts w:ascii="Arial" w:hAnsi="Arial" w:cs="Arial"/>
          <w:sz w:val="22"/>
          <w:szCs w:val="22"/>
        </w:rPr>
        <w:t>.</w:t>
      </w:r>
      <w:r w:rsidRPr="001A40D4">
        <w:rPr>
          <w:rFonts w:ascii="Arial" w:hAnsi="Arial" w:cs="Arial"/>
          <w:sz w:val="22"/>
          <w:szCs w:val="22"/>
        </w:rPr>
        <w:t xml:space="preserve"> </w:t>
      </w:r>
      <w:r w:rsidRPr="00EE59B4">
        <w:rPr>
          <w:rFonts w:ascii="Arial" w:hAnsi="Arial" w:cs="Arial"/>
          <w:i/>
          <w:iCs/>
          <w:sz w:val="22"/>
          <w:szCs w:val="22"/>
        </w:rPr>
        <w:t>Project Management</w:t>
      </w:r>
      <w:r w:rsidRPr="001A40D4">
        <w:rPr>
          <w:rFonts w:ascii="Arial" w:hAnsi="Arial" w:cs="Arial"/>
          <w:sz w:val="22"/>
          <w:szCs w:val="22"/>
        </w:rPr>
        <w:t xml:space="preserve">. 6th </w:t>
      </w:r>
      <w:r w:rsidR="008C7623" w:rsidRPr="001A40D4">
        <w:rPr>
          <w:rFonts w:ascii="Arial" w:hAnsi="Arial" w:cs="Arial"/>
          <w:sz w:val="22"/>
          <w:szCs w:val="22"/>
        </w:rPr>
        <w:t>end</w:t>
      </w:r>
      <w:r w:rsidRPr="001A40D4">
        <w:rPr>
          <w:rFonts w:ascii="Arial" w:hAnsi="Arial" w:cs="Arial"/>
          <w:sz w:val="22"/>
          <w:szCs w:val="22"/>
        </w:rPr>
        <w:t>. Harlow: Pearson Education.</w:t>
      </w:r>
    </w:p>
    <w:p w14:paraId="5DE27877" w14:textId="7C658EA0" w:rsidR="00376A19" w:rsidRPr="001A40D4" w:rsidRDefault="00376A19" w:rsidP="001A40D4">
      <w:pPr>
        <w:spacing w:line="360" w:lineRule="auto"/>
        <w:rPr>
          <w:rFonts w:ascii="Arial" w:hAnsi="Arial" w:cs="Arial"/>
          <w:sz w:val="22"/>
          <w:szCs w:val="22"/>
        </w:rPr>
      </w:pPr>
      <w:r w:rsidRPr="001A40D4">
        <w:rPr>
          <w:rFonts w:ascii="Arial" w:hAnsi="Arial" w:cs="Arial"/>
          <w:sz w:val="22"/>
          <w:szCs w:val="22"/>
        </w:rPr>
        <w:t>Project Management Institute (2021)</w:t>
      </w:r>
      <w:r w:rsidR="008F4C94">
        <w:rPr>
          <w:rFonts w:ascii="Arial" w:hAnsi="Arial" w:cs="Arial"/>
          <w:sz w:val="22"/>
          <w:szCs w:val="22"/>
        </w:rPr>
        <w:t>.</w:t>
      </w:r>
      <w:r w:rsidRPr="001A40D4">
        <w:rPr>
          <w:rFonts w:ascii="Arial" w:hAnsi="Arial" w:cs="Arial"/>
          <w:sz w:val="22"/>
          <w:szCs w:val="22"/>
        </w:rPr>
        <w:t xml:space="preserve"> </w:t>
      </w:r>
      <w:r w:rsidRPr="00EE59B4">
        <w:rPr>
          <w:rFonts w:ascii="Arial" w:hAnsi="Arial" w:cs="Arial"/>
          <w:i/>
          <w:iCs/>
          <w:sz w:val="22"/>
          <w:szCs w:val="22"/>
        </w:rPr>
        <w:t xml:space="preserve">A Guide to the Project Management Body of Knowledge (PMBOK® Guide). </w:t>
      </w:r>
      <w:r w:rsidRPr="001A40D4">
        <w:rPr>
          <w:rFonts w:ascii="Arial" w:hAnsi="Arial" w:cs="Arial"/>
          <w:sz w:val="22"/>
          <w:szCs w:val="22"/>
        </w:rPr>
        <w:t xml:space="preserve">7th </w:t>
      </w:r>
      <w:r w:rsidR="008C7623" w:rsidRPr="001A40D4">
        <w:rPr>
          <w:rFonts w:ascii="Arial" w:hAnsi="Arial" w:cs="Arial"/>
          <w:sz w:val="22"/>
          <w:szCs w:val="22"/>
        </w:rPr>
        <w:t>end</w:t>
      </w:r>
      <w:r w:rsidRPr="001A40D4">
        <w:rPr>
          <w:rFonts w:ascii="Arial" w:hAnsi="Arial" w:cs="Arial"/>
          <w:sz w:val="22"/>
          <w:szCs w:val="22"/>
        </w:rPr>
        <w:t>. Newtown Square: PMI.</w:t>
      </w:r>
    </w:p>
    <w:p w14:paraId="66245224" w14:textId="5F1D8BC1" w:rsidR="00C85ADD" w:rsidRPr="001A40D4" w:rsidRDefault="00376A19" w:rsidP="001A40D4">
      <w:pPr>
        <w:spacing w:line="360" w:lineRule="auto"/>
        <w:rPr>
          <w:rFonts w:ascii="Arial" w:hAnsi="Arial" w:cs="Arial"/>
          <w:sz w:val="22"/>
          <w:szCs w:val="22"/>
        </w:rPr>
      </w:pPr>
      <w:r w:rsidRPr="001A40D4">
        <w:rPr>
          <w:rFonts w:ascii="Arial" w:hAnsi="Arial" w:cs="Arial"/>
          <w:sz w:val="22"/>
          <w:szCs w:val="22"/>
        </w:rPr>
        <w:t>Royal Institute of British Architects (2019)</w:t>
      </w:r>
      <w:r w:rsidR="008F4C94">
        <w:rPr>
          <w:rFonts w:ascii="Arial" w:hAnsi="Arial" w:cs="Arial"/>
          <w:sz w:val="22"/>
          <w:szCs w:val="22"/>
        </w:rPr>
        <w:t xml:space="preserve">. </w:t>
      </w:r>
      <w:proofErr w:type="gramStart"/>
      <w:r w:rsidRPr="000F50E3">
        <w:rPr>
          <w:rFonts w:ascii="Arial" w:hAnsi="Arial" w:cs="Arial"/>
          <w:i/>
          <w:iCs/>
          <w:sz w:val="22"/>
          <w:szCs w:val="22"/>
        </w:rPr>
        <w:t>RIBA</w:t>
      </w:r>
      <w:proofErr w:type="gramEnd"/>
      <w:r w:rsidRPr="000F50E3">
        <w:rPr>
          <w:rFonts w:ascii="Arial" w:hAnsi="Arial" w:cs="Arial"/>
          <w:i/>
          <w:iCs/>
          <w:sz w:val="22"/>
          <w:szCs w:val="22"/>
        </w:rPr>
        <w:t xml:space="preserve"> Plan of Work 2020</w:t>
      </w:r>
      <w:r w:rsidRPr="001A40D4">
        <w:rPr>
          <w:rFonts w:ascii="Arial" w:hAnsi="Arial" w:cs="Arial"/>
          <w:sz w:val="22"/>
          <w:szCs w:val="22"/>
        </w:rPr>
        <w:t>. London: RIBA.</w:t>
      </w:r>
    </w:p>
    <w:sectPr w:rsidR="00C85ADD" w:rsidRPr="001A40D4">
      <w:footerReference w:type="default" r:id="rId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0AEEA7F" w14:textId="77777777" w:rsidR="000B0A90" w:rsidRDefault="000B0A90" w:rsidP="006B30E4">
      <w:pPr>
        <w:spacing w:after="0" w:line="240" w:lineRule="auto"/>
      </w:pPr>
      <w:r>
        <w:separator/>
      </w:r>
    </w:p>
  </w:endnote>
  <w:endnote w:type="continuationSeparator" w:id="0">
    <w:p w14:paraId="65E5614E" w14:textId="77777777" w:rsidR="000B0A90" w:rsidRDefault="000B0A90" w:rsidP="006B30E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014921083"/>
      <w:docPartObj>
        <w:docPartGallery w:val="Page Numbers (Bottom of Page)"/>
        <w:docPartUnique/>
      </w:docPartObj>
    </w:sdtPr>
    <w:sdtEndPr>
      <w:rPr>
        <w:noProof/>
      </w:rPr>
    </w:sdtEndPr>
    <w:sdtContent>
      <w:p w14:paraId="4357A3C7" w14:textId="7E7175CC" w:rsidR="00CE00E7" w:rsidRDefault="00CE00E7">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050C7F15" w14:textId="77777777" w:rsidR="006B30E4" w:rsidRDefault="006B30E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7ECF272" w14:textId="77777777" w:rsidR="000B0A90" w:rsidRDefault="000B0A90" w:rsidP="006B30E4">
      <w:pPr>
        <w:spacing w:after="0" w:line="240" w:lineRule="auto"/>
      </w:pPr>
      <w:r>
        <w:separator/>
      </w:r>
    </w:p>
  </w:footnote>
  <w:footnote w:type="continuationSeparator" w:id="0">
    <w:p w14:paraId="6E634A6B" w14:textId="77777777" w:rsidR="000B0A90" w:rsidRDefault="000B0A90" w:rsidP="006B30E4">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85ADD"/>
    <w:rsid w:val="00017885"/>
    <w:rsid w:val="00023C32"/>
    <w:rsid w:val="00027BEE"/>
    <w:rsid w:val="000549CA"/>
    <w:rsid w:val="00092F2B"/>
    <w:rsid w:val="000945AC"/>
    <w:rsid w:val="00095EAA"/>
    <w:rsid w:val="000A588D"/>
    <w:rsid w:val="000B0A90"/>
    <w:rsid w:val="000B49CA"/>
    <w:rsid w:val="000B669B"/>
    <w:rsid w:val="000D2035"/>
    <w:rsid w:val="000F50E3"/>
    <w:rsid w:val="001249CA"/>
    <w:rsid w:val="0015005E"/>
    <w:rsid w:val="0016021D"/>
    <w:rsid w:val="001605F9"/>
    <w:rsid w:val="00160711"/>
    <w:rsid w:val="00171686"/>
    <w:rsid w:val="00175EB8"/>
    <w:rsid w:val="001805A9"/>
    <w:rsid w:val="001835FB"/>
    <w:rsid w:val="001944A3"/>
    <w:rsid w:val="001A40D4"/>
    <w:rsid w:val="001B6B4A"/>
    <w:rsid w:val="001D0C65"/>
    <w:rsid w:val="001D6AA9"/>
    <w:rsid w:val="001D75E1"/>
    <w:rsid w:val="0020274B"/>
    <w:rsid w:val="00205E37"/>
    <w:rsid w:val="00213F2F"/>
    <w:rsid w:val="002455C9"/>
    <w:rsid w:val="00246DD0"/>
    <w:rsid w:val="0026271D"/>
    <w:rsid w:val="00267409"/>
    <w:rsid w:val="0027564C"/>
    <w:rsid w:val="002903EB"/>
    <w:rsid w:val="002928AA"/>
    <w:rsid w:val="002C54F9"/>
    <w:rsid w:val="002F08A8"/>
    <w:rsid w:val="002F0BE6"/>
    <w:rsid w:val="002F137F"/>
    <w:rsid w:val="003279C1"/>
    <w:rsid w:val="003349B3"/>
    <w:rsid w:val="00376A19"/>
    <w:rsid w:val="003A41CB"/>
    <w:rsid w:val="003A54B0"/>
    <w:rsid w:val="003B3779"/>
    <w:rsid w:val="003D033A"/>
    <w:rsid w:val="003D24A7"/>
    <w:rsid w:val="003D3036"/>
    <w:rsid w:val="003D4E09"/>
    <w:rsid w:val="003D59E0"/>
    <w:rsid w:val="003D7B38"/>
    <w:rsid w:val="004109B3"/>
    <w:rsid w:val="00422A1C"/>
    <w:rsid w:val="00433223"/>
    <w:rsid w:val="00442097"/>
    <w:rsid w:val="0044266A"/>
    <w:rsid w:val="004506A3"/>
    <w:rsid w:val="00461278"/>
    <w:rsid w:val="00472531"/>
    <w:rsid w:val="004875F4"/>
    <w:rsid w:val="004A3FB7"/>
    <w:rsid w:val="004A6F63"/>
    <w:rsid w:val="004E569C"/>
    <w:rsid w:val="00512786"/>
    <w:rsid w:val="00525A72"/>
    <w:rsid w:val="00534264"/>
    <w:rsid w:val="00544E94"/>
    <w:rsid w:val="00550C55"/>
    <w:rsid w:val="00556ED9"/>
    <w:rsid w:val="0057110D"/>
    <w:rsid w:val="00573492"/>
    <w:rsid w:val="0057428C"/>
    <w:rsid w:val="005752A4"/>
    <w:rsid w:val="005A1937"/>
    <w:rsid w:val="005A1F6E"/>
    <w:rsid w:val="005A7E66"/>
    <w:rsid w:val="005E4AD0"/>
    <w:rsid w:val="005E6D16"/>
    <w:rsid w:val="00601F76"/>
    <w:rsid w:val="00610EDB"/>
    <w:rsid w:val="0061342D"/>
    <w:rsid w:val="00614BF6"/>
    <w:rsid w:val="00616F0E"/>
    <w:rsid w:val="00633BD8"/>
    <w:rsid w:val="00640492"/>
    <w:rsid w:val="0066749B"/>
    <w:rsid w:val="00667727"/>
    <w:rsid w:val="00667EFA"/>
    <w:rsid w:val="00675FE0"/>
    <w:rsid w:val="00682066"/>
    <w:rsid w:val="006845C8"/>
    <w:rsid w:val="006B30E4"/>
    <w:rsid w:val="006C7D8D"/>
    <w:rsid w:val="006F3CF3"/>
    <w:rsid w:val="006F7E91"/>
    <w:rsid w:val="00723F3F"/>
    <w:rsid w:val="00725875"/>
    <w:rsid w:val="00726CE7"/>
    <w:rsid w:val="00730EBB"/>
    <w:rsid w:val="007325E9"/>
    <w:rsid w:val="00733EC4"/>
    <w:rsid w:val="00737D0C"/>
    <w:rsid w:val="007522B8"/>
    <w:rsid w:val="00766413"/>
    <w:rsid w:val="007A2F04"/>
    <w:rsid w:val="007A644E"/>
    <w:rsid w:val="007A7F6C"/>
    <w:rsid w:val="007B3AE6"/>
    <w:rsid w:val="007C1402"/>
    <w:rsid w:val="007C6FE4"/>
    <w:rsid w:val="007D4C87"/>
    <w:rsid w:val="007E0E00"/>
    <w:rsid w:val="007E131C"/>
    <w:rsid w:val="007F663B"/>
    <w:rsid w:val="00805266"/>
    <w:rsid w:val="008151FA"/>
    <w:rsid w:val="0083094E"/>
    <w:rsid w:val="00831478"/>
    <w:rsid w:val="00835A36"/>
    <w:rsid w:val="00842F80"/>
    <w:rsid w:val="00845601"/>
    <w:rsid w:val="00850A53"/>
    <w:rsid w:val="008955C7"/>
    <w:rsid w:val="008A0B92"/>
    <w:rsid w:val="008A2E9D"/>
    <w:rsid w:val="008B30FD"/>
    <w:rsid w:val="008C04BD"/>
    <w:rsid w:val="008C2368"/>
    <w:rsid w:val="008C7623"/>
    <w:rsid w:val="008F4C94"/>
    <w:rsid w:val="0090519C"/>
    <w:rsid w:val="00914813"/>
    <w:rsid w:val="00917A60"/>
    <w:rsid w:val="00921142"/>
    <w:rsid w:val="00941963"/>
    <w:rsid w:val="00942F2C"/>
    <w:rsid w:val="00963D8D"/>
    <w:rsid w:val="00967008"/>
    <w:rsid w:val="00983098"/>
    <w:rsid w:val="009846B8"/>
    <w:rsid w:val="00997271"/>
    <w:rsid w:val="009A1A31"/>
    <w:rsid w:val="009B6F15"/>
    <w:rsid w:val="009B735D"/>
    <w:rsid w:val="00A100C6"/>
    <w:rsid w:val="00A21133"/>
    <w:rsid w:val="00A212C8"/>
    <w:rsid w:val="00A26FE5"/>
    <w:rsid w:val="00A422A0"/>
    <w:rsid w:val="00A50A11"/>
    <w:rsid w:val="00A574ED"/>
    <w:rsid w:val="00A61E26"/>
    <w:rsid w:val="00A67033"/>
    <w:rsid w:val="00A82179"/>
    <w:rsid w:val="00A91F65"/>
    <w:rsid w:val="00AA7471"/>
    <w:rsid w:val="00AB649E"/>
    <w:rsid w:val="00AC0EE2"/>
    <w:rsid w:val="00AC47F7"/>
    <w:rsid w:val="00AD568A"/>
    <w:rsid w:val="00AD7A8E"/>
    <w:rsid w:val="00B01061"/>
    <w:rsid w:val="00B05740"/>
    <w:rsid w:val="00B06335"/>
    <w:rsid w:val="00B07E39"/>
    <w:rsid w:val="00B15DBA"/>
    <w:rsid w:val="00B22CB6"/>
    <w:rsid w:val="00B24B83"/>
    <w:rsid w:val="00B316CE"/>
    <w:rsid w:val="00B334EB"/>
    <w:rsid w:val="00B42249"/>
    <w:rsid w:val="00B62013"/>
    <w:rsid w:val="00B709E8"/>
    <w:rsid w:val="00B7115C"/>
    <w:rsid w:val="00B7337A"/>
    <w:rsid w:val="00B91336"/>
    <w:rsid w:val="00BA7F95"/>
    <w:rsid w:val="00BB13D3"/>
    <w:rsid w:val="00BB5E56"/>
    <w:rsid w:val="00BB74EA"/>
    <w:rsid w:val="00BD50ED"/>
    <w:rsid w:val="00BF14D7"/>
    <w:rsid w:val="00C14A9E"/>
    <w:rsid w:val="00C71FA9"/>
    <w:rsid w:val="00C8477C"/>
    <w:rsid w:val="00C85ADD"/>
    <w:rsid w:val="00C878AF"/>
    <w:rsid w:val="00C92625"/>
    <w:rsid w:val="00CB049E"/>
    <w:rsid w:val="00CD2473"/>
    <w:rsid w:val="00CD35BA"/>
    <w:rsid w:val="00CD3B34"/>
    <w:rsid w:val="00CE00E7"/>
    <w:rsid w:val="00CF0301"/>
    <w:rsid w:val="00CF7376"/>
    <w:rsid w:val="00D11E3F"/>
    <w:rsid w:val="00D14938"/>
    <w:rsid w:val="00D246BE"/>
    <w:rsid w:val="00D277ED"/>
    <w:rsid w:val="00D363A4"/>
    <w:rsid w:val="00D44A43"/>
    <w:rsid w:val="00D52275"/>
    <w:rsid w:val="00D528E3"/>
    <w:rsid w:val="00D6167A"/>
    <w:rsid w:val="00D877FB"/>
    <w:rsid w:val="00D92B1F"/>
    <w:rsid w:val="00D94679"/>
    <w:rsid w:val="00DA4D10"/>
    <w:rsid w:val="00E213C8"/>
    <w:rsid w:val="00E46DDF"/>
    <w:rsid w:val="00E5128D"/>
    <w:rsid w:val="00E54164"/>
    <w:rsid w:val="00E5450C"/>
    <w:rsid w:val="00E61784"/>
    <w:rsid w:val="00E85144"/>
    <w:rsid w:val="00E87AAC"/>
    <w:rsid w:val="00EA4F81"/>
    <w:rsid w:val="00EB35F2"/>
    <w:rsid w:val="00ED2E1C"/>
    <w:rsid w:val="00EE59B4"/>
    <w:rsid w:val="00F01B38"/>
    <w:rsid w:val="00F10C05"/>
    <w:rsid w:val="00F17303"/>
    <w:rsid w:val="00F36723"/>
    <w:rsid w:val="00F61F0F"/>
    <w:rsid w:val="00F6408A"/>
    <w:rsid w:val="00F758BA"/>
    <w:rsid w:val="00F873DA"/>
    <w:rsid w:val="00F93B8E"/>
    <w:rsid w:val="00FA4462"/>
    <w:rsid w:val="00FA6F7C"/>
    <w:rsid w:val="00FA756E"/>
    <w:rsid w:val="00FC7488"/>
    <w:rsid w:val="00FE3F9E"/>
    <w:rsid w:val="00FF08E1"/>
    <w:rsid w:val="00FF4A7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18B589D"/>
  <w15:chartTrackingRefBased/>
  <w15:docId w15:val="{B0E8F36F-1106-4651-9973-D7E8FE07342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C85ADD"/>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C85ADD"/>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C85ADD"/>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C85ADD"/>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C85ADD"/>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C85ADD"/>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C85ADD"/>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C85ADD"/>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C85ADD"/>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85ADD"/>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C85ADD"/>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C85ADD"/>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C85ADD"/>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C85ADD"/>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C85ADD"/>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C85ADD"/>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C85ADD"/>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C85ADD"/>
    <w:rPr>
      <w:rFonts w:eastAsiaTheme="majorEastAsia" w:cstheme="majorBidi"/>
      <w:color w:val="272727" w:themeColor="text1" w:themeTint="D8"/>
    </w:rPr>
  </w:style>
  <w:style w:type="paragraph" w:styleId="Title">
    <w:name w:val="Title"/>
    <w:basedOn w:val="Normal"/>
    <w:next w:val="Normal"/>
    <w:link w:val="TitleChar"/>
    <w:uiPriority w:val="10"/>
    <w:qFormat/>
    <w:rsid w:val="00C85ADD"/>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C85ADD"/>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C85ADD"/>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C85ADD"/>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C85ADD"/>
    <w:pPr>
      <w:spacing w:before="160"/>
      <w:jc w:val="center"/>
    </w:pPr>
    <w:rPr>
      <w:i/>
      <w:iCs/>
      <w:color w:val="404040" w:themeColor="text1" w:themeTint="BF"/>
    </w:rPr>
  </w:style>
  <w:style w:type="character" w:customStyle="1" w:styleId="QuoteChar">
    <w:name w:val="Quote Char"/>
    <w:basedOn w:val="DefaultParagraphFont"/>
    <w:link w:val="Quote"/>
    <w:uiPriority w:val="29"/>
    <w:rsid w:val="00C85ADD"/>
    <w:rPr>
      <w:i/>
      <w:iCs/>
      <w:color w:val="404040" w:themeColor="text1" w:themeTint="BF"/>
    </w:rPr>
  </w:style>
  <w:style w:type="paragraph" w:styleId="ListParagraph">
    <w:name w:val="List Paragraph"/>
    <w:basedOn w:val="Normal"/>
    <w:uiPriority w:val="34"/>
    <w:qFormat/>
    <w:rsid w:val="00C85ADD"/>
    <w:pPr>
      <w:ind w:left="720"/>
      <w:contextualSpacing/>
    </w:pPr>
  </w:style>
  <w:style w:type="character" w:styleId="IntenseEmphasis">
    <w:name w:val="Intense Emphasis"/>
    <w:basedOn w:val="DefaultParagraphFont"/>
    <w:uiPriority w:val="21"/>
    <w:qFormat/>
    <w:rsid w:val="00C85ADD"/>
    <w:rPr>
      <w:i/>
      <w:iCs/>
      <w:color w:val="0F4761" w:themeColor="accent1" w:themeShade="BF"/>
    </w:rPr>
  </w:style>
  <w:style w:type="paragraph" w:styleId="IntenseQuote">
    <w:name w:val="Intense Quote"/>
    <w:basedOn w:val="Normal"/>
    <w:next w:val="Normal"/>
    <w:link w:val="IntenseQuoteChar"/>
    <w:uiPriority w:val="30"/>
    <w:qFormat/>
    <w:rsid w:val="00C85ADD"/>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C85ADD"/>
    <w:rPr>
      <w:i/>
      <w:iCs/>
      <w:color w:val="0F4761" w:themeColor="accent1" w:themeShade="BF"/>
    </w:rPr>
  </w:style>
  <w:style w:type="character" w:styleId="IntenseReference">
    <w:name w:val="Intense Reference"/>
    <w:basedOn w:val="DefaultParagraphFont"/>
    <w:uiPriority w:val="32"/>
    <w:qFormat/>
    <w:rsid w:val="00C85ADD"/>
    <w:rPr>
      <w:b/>
      <w:bCs/>
      <w:smallCaps/>
      <w:color w:val="0F4761" w:themeColor="accent1" w:themeShade="BF"/>
      <w:spacing w:val="5"/>
    </w:rPr>
  </w:style>
  <w:style w:type="table" w:styleId="TableGrid">
    <w:name w:val="Table Grid"/>
    <w:basedOn w:val="TableNormal"/>
    <w:uiPriority w:val="39"/>
    <w:rsid w:val="00F873D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6B30E4"/>
    <w:pPr>
      <w:tabs>
        <w:tab w:val="center" w:pos="4513"/>
        <w:tab w:val="right" w:pos="9026"/>
      </w:tabs>
      <w:spacing w:after="0" w:line="240" w:lineRule="auto"/>
    </w:pPr>
  </w:style>
  <w:style w:type="character" w:customStyle="1" w:styleId="HeaderChar">
    <w:name w:val="Header Char"/>
    <w:basedOn w:val="DefaultParagraphFont"/>
    <w:link w:val="Header"/>
    <w:uiPriority w:val="99"/>
    <w:rsid w:val="006B30E4"/>
  </w:style>
  <w:style w:type="paragraph" w:styleId="Footer">
    <w:name w:val="footer"/>
    <w:basedOn w:val="Normal"/>
    <w:link w:val="FooterChar"/>
    <w:uiPriority w:val="99"/>
    <w:unhideWhenUsed/>
    <w:rsid w:val="006B30E4"/>
    <w:pPr>
      <w:tabs>
        <w:tab w:val="center" w:pos="4513"/>
        <w:tab w:val="right" w:pos="9026"/>
      </w:tabs>
      <w:spacing w:after="0" w:line="240" w:lineRule="auto"/>
    </w:pPr>
  </w:style>
  <w:style w:type="character" w:customStyle="1" w:styleId="FooterChar">
    <w:name w:val="Footer Char"/>
    <w:basedOn w:val="DefaultParagraphFont"/>
    <w:link w:val="Footer"/>
    <w:uiPriority w:val="99"/>
    <w:rsid w:val="006B30E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webSettings" Target="webSettings.xml"/><Relationship Id="rId7" Type="http://schemas.openxmlformats.org/officeDocument/2006/relationships/image" Target="cid:image001.png@01D0EA4A.2BD679A0"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5" Type="http://schemas.openxmlformats.org/officeDocument/2006/relationships/endnotes" Target="endnotes.xml"/><Relationship Id="rId10" Type="http://schemas.openxmlformats.org/officeDocument/2006/relationships/theme" Target="theme/theme1.xml"/><Relationship Id="rId4" Type="http://schemas.openxmlformats.org/officeDocument/2006/relationships/footnotes" Target="footnote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316</TotalTime>
  <Pages>16</Pages>
  <Words>3306</Words>
  <Characters>18848</Characters>
  <Application>Microsoft Office Word</Application>
  <DocSecurity>0</DocSecurity>
  <Lines>157</Lines>
  <Paragraphs>44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22110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Dumitru Nechifor (2245145)</dc:creator>
  <cp:keywords/>
  <dc:description/>
  <cp:lastModifiedBy>Dumitru Nechifor (2245145)</cp:lastModifiedBy>
  <cp:revision>226</cp:revision>
  <dcterms:created xsi:type="dcterms:W3CDTF">2026-06-15T11:38:00Z</dcterms:created>
  <dcterms:modified xsi:type="dcterms:W3CDTF">2026-06-26T13:33:00Z</dcterms:modified>
</cp:coreProperties>
</file>