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909A86C" w:rsidP="7FAD895A" w:rsidRDefault="0909A86C" w14:paraId="5C83106B" w14:textId="77777777">
      <w:pPr>
        <w:jc w:val="center"/>
        <w:rPr>
          <w:rFonts w:asciiTheme="majorHAnsi" w:hAnsiTheme="majorHAnsi" w:eastAsiaTheme="majorEastAsia" w:cstheme="majorBidi"/>
          <w:b/>
          <w:bCs/>
          <w:sz w:val="40"/>
          <w:szCs w:val="40"/>
        </w:rPr>
      </w:pPr>
    </w:p>
    <w:p w:rsidRPr="0029145D" w:rsidR="146B56DE" w:rsidP="658340C2" w:rsidRDefault="658340C2" w14:paraId="2B19C0F3" w14:textId="77777777">
      <w:pPr>
        <w:jc w:val="center"/>
        <w:rPr>
          <w:rFonts w:ascii="Arial" w:hAnsi="Arial" w:eastAsia="Arial" w:cs="Arial"/>
          <w:color w:val="00B050"/>
          <w:sz w:val="36"/>
          <w:szCs w:val="36"/>
        </w:rPr>
      </w:pPr>
      <w:r w:rsidRPr="7002FD9D">
        <w:rPr>
          <w:rFonts w:ascii="Arial" w:hAnsi="Arial" w:eastAsia="Arial" w:cs="Arial"/>
          <w:color w:val="00B050"/>
          <w:sz w:val="36"/>
          <w:szCs w:val="36"/>
        </w:rPr>
        <w:t>A GUIDE FOR CHILDCARE PROFESSIONALS – THE VALUE OF EFFECTIVE COMMUNICATION IN THE LEARNING AND DEVELOPMENT OF YOUNG CHILDREN DURING TRANSITIONS</w:t>
      </w:r>
    </w:p>
    <w:p w:rsidR="0909A86C" w:rsidP="0909A86C" w:rsidRDefault="0909A86C" w14:paraId="160BE938" w14:textId="77777777">
      <w:pPr>
        <w:jc w:val="center"/>
        <w:rPr>
          <w:rFonts w:ascii="Times New Roman" w:hAnsi="Times New Roman" w:eastAsia="Times New Roman" w:cs="Times New Roman"/>
          <w:sz w:val="24"/>
          <w:szCs w:val="24"/>
        </w:rPr>
      </w:pPr>
    </w:p>
    <w:p w:rsidR="65CB3D10" w:rsidP="65CB3D10" w:rsidRDefault="65CB3D10" w14:paraId="61FED2FF" w14:textId="77777777">
      <w:pPr>
        <w:jc w:val="center"/>
        <w:rPr>
          <w:rFonts w:ascii="Times New Roman" w:hAnsi="Times New Roman" w:eastAsia="Times New Roman" w:cs="Times New Roman"/>
          <w:sz w:val="24"/>
          <w:szCs w:val="24"/>
        </w:rPr>
      </w:pPr>
    </w:p>
    <w:p w:rsidR="146B56DE" w:rsidP="2CB8FCF4" w:rsidRDefault="146B56DE" w14:paraId="07F16FAF" w14:textId="77777777">
      <w:pPr>
        <w:jc w:val="center"/>
      </w:pPr>
      <w:r>
        <w:rPr>
          <w:noProof/>
        </w:rPr>
        <w:drawing>
          <wp:inline distT="0" distB="0" distL="0" distR="0" wp14:anchorId="6B36FDF1" wp14:editId="37B8FF43">
            <wp:extent cx="4572000" cy="3038475"/>
            <wp:effectExtent l="0" t="0" r="0" b="0"/>
            <wp:docPr id="2074411091" name="Picture 20744110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3038475"/>
                    </a:xfrm>
                    <a:prstGeom prst="rect">
                      <a:avLst/>
                    </a:prstGeom>
                  </pic:spPr>
                </pic:pic>
              </a:graphicData>
            </a:graphic>
          </wp:inline>
        </w:drawing>
      </w:r>
    </w:p>
    <w:p w:rsidR="146B56DE" w:rsidP="2CB8FCF4" w:rsidRDefault="2CB8FCF4" w14:paraId="54564764" w14:textId="77777777">
      <w:pPr>
        <w:jc w:val="right"/>
        <w:rPr>
          <w:rFonts w:ascii="Times New Roman" w:hAnsi="Times New Roman" w:eastAsia="Times New Roman" w:cs="Times New Roman"/>
          <w:sz w:val="20"/>
          <w:szCs w:val="20"/>
        </w:rPr>
      </w:pPr>
      <w:r w:rsidRPr="2CB8FCF4">
        <w:rPr>
          <w:rFonts w:ascii="Times New Roman" w:hAnsi="Times New Roman" w:eastAsia="Times New Roman" w:cs="Times New Roman"/>
          <w:sz w:val="20"/>
          <w:szCs w:val="20"/>
        </w:rPr>
        <w:t>(Waltonpps.co.uk, 2021)</w:t>
      </w:r>
    </w:p>
    <w:p w:rsidR="7BAB8491" w:rsidP="2CB8FCF4" w:rsidRDefault="7BAB8491" w14:paraId="0CFDB7B9" w14:textId="77777777">
      <w:pPr>
        <w:rPr>
          <w:rFonts w:ascii="Times New Roman" w:hAnsi="Times New Roman" w:eastAsia="Times New Roman" w:cs="Times New Roman"/>
          <w:sz w:val="20"/>
          <w:szCs w:val="20"/>
        </w:rPr>
      </w:pPr>
    </w:p>
    <w:p w:rsidR="7FAD895A" w:rsidP="7FAD895A" w:rsidRDefault="7FAD895A" w14:paraId="7C7DF95D" w14:textId="77777777">
      <w:r>
        <w:rPr>
          <w:noProof/>
        </w:rPr>
        <mc:AlternateContent>
          <mc:Choice Requires="wps">
            <w:drawing>
              <wp:inline distT="0" distB="0" distL="0" distR="0" wp14:anchorId="4F2578CB" wp14:editId="6B97DA36">
                <wp:extent cx="6456045" cy="1971675"/>
                <wp:effectExtent l="0" t="0" r="20955" b="28575"/>
                <wp:docPr id="442191299" name="Flowchart: Punched Tape 1"/>
                <wp:cNvGraphicFramePr/>
                <a:graphic xmlns:a="http://schemas.openxmlformats.org/drawingml/2006/main">
                  <a:graphicData uri="http://schemas.microsoft.com/office/word/2010/wordprocessingShape">
                    <wps:wsp>
                      <wps:cNvSpPr/>
                      <wps:spPr>
                        <a:xfrm>
                          <a:off x="0" y="0"/>
                          <a:ext cx="6456045" cy="1971675"/>
                        </a:xfrm>
                        <a:prstGeom prst="flowChartPunchedTape">
                          <a:avLst/>
                        </a:prstGeom>
                        <a:solidFill>
                          <a:schemeClr val="accent2">
                            <a:tint val="60000"/>
                          </a:schemeClr>
                        </a:solidFill>
                        <a:ln>
                          <a:solidFill>
                            <a:srgbClr val="7030A0"/>
                          </a:solidFill>
                        </a:ln>
                      </wps:spPr>
                      <wps:style>
                        <a:lnRef idx="2">
                          <a:schemeClr val="accent1">
                            <a:shade val="50000"/>
                          </a:schemeClr>
                        </a:lnRef>
                        <a:fillRef idx="1">
                          <a:schemeClr val="accent1"/>
                        </a:fillRef>
                        <a:effectRef idx="0">
                          <a:scrgbClr r="0" g="0" b="0"/>
                        </a:effectRef>
                        <a:fontRef idx="minor">
                          <a:schemeClr val="lt1"/>
                        </a:fontRef>
                      </wps:style>
                      <wps:txbx>
                        <w:txbxContent>
                          <w:p w:rsidR="00CC4ADC" w:rsidP="00CC4ADC" w:rsidRDefault="00530784" w14:paraId="7528B784" w14:textId="77777777">
                            <w:pPr>
                              <w:jc w:val="center"/>
                              <w:rPr>
                                <w:rFonts w:hAnsi="Calibri"/>
                                <w:b/>
                                <w:bCs/>
                                <w:i/>
                                <w:iCs/>
                                <w:color w:val="000000" w:themeColor="text1"/>
                                <w:sz w:val="32"/>
                                <w:szCs w:val="32"/>
                              </w:rPr>
                            </w:pPr>
                            <w:r>
                              <w:rPr>
                                <w:rFonts w:hAnsi="Calibri"/>
                                <w:b/>
                                <w:bCs/>
                                <w:i/>
                                <w:iCs/>
                                <w:color w:val="000000" w:themeColor="text1"/>
                                <w:sz w:val="32"/>
                                <w:szCs w:val="32"/>
                              </w:rPr>
                              <w:t xml:space="preserve">A TRANSITIONS HANDBOOK FOR EARLY CHILDHOOD PROFESSIONALS </w:t>
                            </w:r>
                          </w:p>
                        </w:txbxContent>
                      </wps:txbx>
                      <wps:bodyPr anchor="ctr"/>
                    </wps:wsp>
                  </a:graphicData>
                </a:graphic>
              </wp:inline>
            </w:drawing>
          </mc:Choice>
          <mc:Fallback xmlns:a14="http://schemas.microsoft.com/office/drawing/2010/main" xmlns:pic="http://schemas.openxmlformats.org/drawingml/2006/picture" xmlns:a="http://schemas.openxmlformats.org/drawingml/2006/main">
            <w:pict>
              <v:shapetype id="_x0000_t122" coordsize="21600,21600" o:spt="122" path="m21597,19450v-225,-558,-750,-1073,-1650,-1545c18897,17605,17585,17347,16197,17260v-1500,87,-2700,345,-3787,645c11472,18377,10910,18892,10800,19450v-188,515,-750,1075,-1613,1460c8100,21210,6825,21425,5400,21597,3937,21425,2700,21210,1612,20910,675,20525,150,19965,,19450l,2147v150,558,675,1073,1612,1460c2700,3950,3937,4165,5400,4337,6825,4165,8100,3950,9187,3607v863,-387,1425,-902,1613,-1460c10910,1632,11472,1072,12410,600,13497,300,14697,85,16197,v1388,85,2700,300,3750,600c20847,1072,21372,1632,21597,2147xe" w14:anchorId="4F2578CB">
                <v:stroke joinstyle="miter"/>
                <v:path textboxrect="0,4337,21600,17260" o:connecttype="custom" o:connectlocs="10800,2147;0,10800;10800,19450;21600,10800"/>
              </v:shapetype>
              <v:shape id="Flowchart: Punched Tape 1" style="width:508.35pt;height:155.25pt;visibility:visible;mso-wrap-style:square;mso-left-percent:-10001;mso-top-percent:-10001;mso-position-horizontal:absolute;mso-position-horizontal-relative:char;mso-position-vertical:absolute;mso-position-vertical-relative:line;mso-left-percent:-10001;mso-top-percent:-10001;v-text-anchor:middle" o:spid="_x0000_s1026" fillcolor="#f4b083 [1941]" strokecolor="#7030a0" strokeweight="1pt" type="#_x0000_t122"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Hn+F4UvAgAAzAQAAA4AAABkcnMvZTJvRG9jLnhtbKxUy27bMBC8F+g/ELzXklzbqQXLQZHA&#10;vRRt0KQfQFOkRYAvkIwl/32XpCwlTXsp6gPNJT3D2dld724HJdGZOS+MbnC1KDFimppW6FODfz4d&#10;PnzCyAeiWyKNZg2+MI9v9+/f7Xpbs6XpjGyZQ0Cifd3bBnch2LooPO2YIn5hLNNwyY1TJEDoTkXr&#10;SA/sShbLstwUvXGtdYYy7+H0Pl/ifeLnnNHwnXPPApINBm0hrS6tx7QW+x2pT47YTtBRB/kHGYoI&#10;Da9OVPckEPTsxBsqJagz3vCwoEYVhnNBWUoC0qnK39J57IhlKRlwx9vJJ///aOm384NDom3warWs&#10;ttVyu8VIEwW1OkjT0464UKOHZw0VadET6EEVRuBab30N4EcL8DH0sI8eDNyp+A3ZoSG5fJm9ZkNA&#10;FE43q/WmXK0xonBZbW+qzQ0EwFTMBNb58IUZheKmwRwE3UVBo5yoJplOzl99GLFXTBTgjRTtQUiZ&#10;gthT7E46dCbQDYRSpsMy4YPQIZ9uSvhcZaQujIgk6hWZ1G/53ek4sd+UH8vPM9GsA7KL2CLal/1K&#10;u3CRLDJK/YNxKAcYlKVNGl6qrpJq35GW5eP132UnxkjNwYeJfGT4kyW5vKBzBEQsS6M0ocv8Ph0z&#10;zvMEAw8JT1MFBBMqPW90mAiU0MaNJK+qIsP8fAZcvcoORbPCcByuLXc07QUakEB7GpBBg8vFi7+D&#10;iUmFG6c7juTLOBHPf0L7XwAAAP//AwBQSwMEFAAGAAgAAAAhAEPOLWLdAAAADAEAAA8AAABkcnMv&#10;ZG93bnJldi54bWxMj8FOwzAQRO9I/QdrK3GjdqgoJY1TIVDPKC3i7MTbJKq9jmwnDX+PywUuI61m&#10;9+1MsZ+tYRP60DuSkK0EMKTG6Z5aCZ+nw8MWWIiKtDKOUMI3BtiXi7tC5dpdqcLpGFuWIBRyJaGL&#10;ccg5D02HVoWVG5CSd3beqphG33Lt1TXBreGPQmy4VT2lD50a8K3D5nIcrQRh24/z9MW9eBnXlQmH&#10;S72thJT3y/l9l+R1ByziHP8u4NYh5YcyBavdSDowk0Bp71dvnsg2z8BqCetMPAHjZcH/lyh/AAAA&#10;//8DAFBLAQItABQABgAIAAAAIQBaIpOj/wAAAOUBAAATAAAAAAAAAAAAAAAAAAAAAABbQ29udGVu&#10;dF9UeXBlc10ueG1sUEsBAi0AFAAGAAgAAAAhAKdKzzjXAAAAlgEAAAsAAAAAAAAAAAAAAAAAMAEA&#10;AF9yZWxzLy5yZWxzUEsBAi0AFAAGAAgAAAAhAHn+F4UvAgAAzAQAAA4AAAAAAAAAAAAAAAAAMAIA&#10;AGRycy9lMm9Eb2MueG1sUEsBAi0AFAAGAAgAAAAhAEPOLWLdAAAADAEAAA8AAAAAAAAAAAAAAAAA&#10;iwQAAGRycy9kb3ducmV2LnhtbFBLBQYAAAAABAAEAPMAAACVBQAAAAA=&#10;">
                <v:textbox>
                  <w:txbxContent>
                    <w:p w:rsidR="00CC4ADC" w:rsidP="00CC4ADC" w:rsidRDefault="00530784" w14:paraId="7528B784" w14:textId="77777777">
                      <w:pPr>
                        <w:jc w:val="center"/>
                        <w:rPr>
                          <w:rFonts w:hAnsi="Calibri"/>
                          <w:b/>
                          <w:bCs/>
                          <w:i/>
                          <w:iCs/>
                          <w:color w:val="000000" w:themeColor="text1"/>
                          <w:sz w:val="32"/>
                          <w:szCs w:val="32"/>
                        </w:rPr>
                      </w:pPr>
                      <w:r>
                        <w:rPr>
                          <w:rFonts w:hAnsi="Calibri"/>
                          <w:b/>
                          <w:bCs/>
                          <w:i/>
                          <w:iCs/>
                          <w:color w:val="000000" w:themeColor="text1"/>
                          <w:sz w:val="32"/>
                          <w:szCs w:val="32"/>
                        </w:rPr>
                        <w:t xml:space="preserve">A TRANSITIONS HANDBOOK FOR EARLY CHILDHOOD PROFESSIONALS </w:t>
                      </w:r>
                    </w:p>
                  </w:txbxContent>
                </v:textbox>
                <w10:anchorlock/>
              </v:shape>
            </w:pict>
          </mc:Fallback>
        </mc:AlternateContent>
      </w:r>
    </w:p>
    <w:p w:rsidR="7BAB8491" w:rsidP="3364D7EA" w:rsidRDefault="7BAB8491" w14:paraId="07D457BB" w14:textId="77777777"/>
    <w:p w:rsidR="65CB3D10" w:rsidP="32764F1D" w:rsidRDefault="65CB3D10" w14:paraId="5540299D" w14:textId="45F8E75A"/>
    <w:p w:rsidR="146B56DE" w:rsidP="2D207800" w:rsidRDefault="658340C2" w14:paraId="19893C96" w14:textId="77777777">
      <w:pPr>
        <w:spacing w:line="360" w:lineRule="auto"/>
        <w:jc w:val="center"/>
        <w:rPr>
          <w:rFonts w:ascii="Arial" w:hAnsi="Arial" w:eastAsia="Arial" w:cs="Arial"/>
          <w:sz w:val="24"/>
          <w:szCs w:val="24"/>
        </w:rPr>
      </w:pPr>
      <w:r w:rsidRPr="7002FD9D">
        <w:rPr>
          <w:rFonts w:ascii="Arial" w:hAnsi="Arial" w:eastAsia="Arial" w:cs="Arial"/>
          <w:sz w:val="24"/>
          <w:szCs w:val="24"/>
        </w:rPr>
        <w:t>CONTENTS</w:t>
      </w:r>
    </w:p>
    <w:p w:rsidR="146B56DE" w:rsidP="7FAD895A" w:rsidRDefault="65CB3D10" w14:paraId="40E60415" w14:textId="0B037111">
      <w:pPr>
        <w:spacing w:line="360" w:lineRule="auto"/>
        <w:jc w:val="both"/>
        <w:rPr>
          <w:rFonts w:ascii="Arial" w:hAnsi="Arial" w:eastAsia="Arial" w:cs="Arial"/>
          <w:sz w:val="24"/>
          <w:szCs w:val="24"/>
        </w:rPr>
      </w:pPr>
      <w:r w:rsidRPr="7002FD9D">
        <w:rPr>
          <w:rFonts w:ascii="Arial" w:hAnsi="Arial" w:eastAsia="Arial" w:cs="Arial"/>
          <w:sz w:val="24"/>
          <w:szCs w:val="24"/>
        </w:rPr>
        <w:t>An Introduction and rationale</w:t>
      </w:r>
      <w:r w:rsidR="146B56DE">
        <w:tab/>
      </w:r>
      <w:r w:rsidRPr="7002FD9D">
        <w:rPr>
          <w:rFonts w:ascii="Arial" w:hAnsi="Arial" w:eastAsia="Arial" w:cs="Arial"/>
          <w:sz w:val="24"/>
          <w:szCs w:val="24"/>
        </w:rPr>
        <w:t xml:space="preserve"> </w:t>
      </w:r>
      <w:r w:rsidR="146B56DE">
        <w:tab/>
      </w:r>
      <w:r w:rsidR="146B56DE">
        <w:tab/>
      </w:r>
      <w:r w:rsidR="146B56DE">
        <w:tab/>
      </w:r>
      <w:r w:rsidR="146B56DE">
        <w:tab/>
      </w:r>
      <w:r w:rsidR="146B56DE">
        <w:tab/>
      </w:r>
      <w:r w:rsidR="146B56DE">
        <w:tab/>
      </w:r>
      <w:r w:rsidRPr="7002FD9D">
        <w:rPr>
          <w:rFonts w:ascii="Arial" w:hAnsi="Arial" w:eastAsia="Arial" w:cs="Arial"/>
          <w:sz w:val="24"/>
          <w:szCs w:val="24"/>
        </w:rPr>
        <w:t xml:space="preserve">Page 3 </w:t>
      </w:r>
    </w:p>
    <w:p w:rsidR="65CB3D10" w:rsidP="65CB3D10" w:rsidRDefault="228EEBFD" w14:paraId="53377F4E" w14:textId="46B5A817">
      <w:pPr>
        <w:spacing w:line="360" w:lineRule="auto"/>
        <w:jc w:val="both"/>
        <w:rPr>
          <w:rFonts w:ascii="Arial" w:hAnsi="Arial" w:eastAsia="Arial" w:cs="Arial"/>
          <w:sz w:val="24"/>
          <w:szCs w:val="24"/>
        </w:rPr>
      </w:pPr>
      <w:r w:rsidRPr="7002FD9D">
        <w:rPr>
          <w:rFonts w:ascii="Arial" w:hAnsi="Arial" w:eastAsia="Arial" w:cs="Arial"/>
          <w:sz w:val="24"/>
          <w:szCs w:val="24"/>
        </w:rPr>
        <w:t>Transitions</w:t>
      </w:r>
      <w:r w:rsidR="65CB3D10">
        <w:tab/>
      </w:r>
      <w:r w:rsidR="65CB3D10">
        <w:tab/>
      </w:r>
      <w:r w:rsidR="65CB3D10">
        <w:tab/>
      </w:r>
      <w:r w:rsidR="65CB3D10">
        <w:tab/>
      </w:r>
      <w:r w:rsidR="65CB3D10">
        <w:tab/>
      </w:r>
      <w:r w:rsidR="65CB3D10">
        <w:tab/>
      </w:r>
      <w:r w:rsidR="65CB3D10">
        <w:tab/>
      </w:r>
      <w:r w:rsidR="65CB3D10">
        <w:tab/>
      </w:r>
      <w:r w:rsidR="65CB3D10">
        <w:tab/>
      </w:r>
      <w:r w:rsidR="65CB3D10">
        <w:tab/>
      </w:r>
      <w:r w:rsidRPr="7002FD9D">
        <w:rPr>
          <w:rFonts w:ascii="Arial" w:hAnsi="Arial" w:eastAsia="Arial" w:cs="Arial"/>
          <w:sz w:val="24"/>
          <w:szCs w:val="24"/>
        </w:rPr>
        <w:t>Page 5</w:t>
      </w:r>
    </w:p>
    <w:p w:rsidR="146B56DE" w:rsidP="7FAD895A" w:rsidRDefault="228EEBFD" w14:paraId="131BBFD6" w14:textId="67C44B9C">
      <w:pPr>
        <w:spacing w:line="360" w:lineRule="auto"/>
        <w:jc w:val="both"/>
        <w:rPr>
          <w:rFonts w:ascii="Arial" w:hAnsi="Arial" w:eastAsia="Arial" w:cs="Arial"/>
          <w:sz w:val="24"/>
          <w:szCs w:val="24"/>
        </w:rPr>
      </w:pPr>
      <w:r w:rsidRPr="7002FD9D">
        <w:rPr>
          <w:rFonts w:ascii="Arial" w:hAnsi="Arial" w:eastAsia="Arial" w:cs="Arial"/>
          <w:sz w:val="24"/>
          <w:szCs w:val="24"/>
        </w:rPr>
        <w:t xml:space="preserve">The Needs of the Child </w:t>
      </w:r>
      <w:r w:rsidR="2FCD5245">
        <w:tab/>
      </w:r>
      <w:r w:rsidR="2FCD5245">
        <w:tab/>
      </w:r>
      <w:r w:rsidR="2FCD5245">
        <w:tab/>
      </w:r>
      <w:r w:rsidR="2FCD5245">
        <w:tab/>
      </w:r>
      <w:r w:rsidR="2FCD5245">
        <w:tab/>
      </w:r>
      <w:r w:rsidR="2FCD5245">
        <w:tab/>
      </w:r>
      <w:r w:rsidR="2FCD5245">
        <w:tab/>
      </w:r>
      <w:r w:rsidR="2FCD5245">
        <w:tab/>
      </w:r>
      <w:r w:rsidRPr="7002FD9D">
        <w:rPr>
          <w:rFonts w:ascii="Arial" w:hAnsi="Arial" w:eastAsia="Arial" w:cs="Arial"/>
          <w:sz w:val="24"/>
          <w:szCs w:val="24"/>
        </w:rPr>
        <w:t>Page 7</w:t>
      </w:r>
    </w:p>
    <w:p w:rsidR="7FAD895A" w:rsidP="7FAD895A" w:rsidRDefault="228EEBFD" w14:paraId="2A9B28D2" w14:textId="4110A5C4">
      <w:pPr>
        <w:spacing w:line="360" w:lineRule="auto"/>
        <w:jc w:val="both"/>
        <w:rPr>
          <w:rFonts w:ascii="Arial" w:hAnsi="Arial" w:eastAsia="Arial" w:cs="Arial"/>
          <w:sz w:val="24"/>
          <w:szCs w:val="24"/>
        </w:rPr>
      </w:pPr>
      <w:r w:rsidRPr="7002FD9D">
        <w:rPr>
          <w:rFonts w:ascii="Arial" w:hAnsi="Arial" w:eastAsia="Arial" w:cs="Arial"/>
          <w:sz w:val="24"/>
          <w:szCs w:val="24"/>
        </w:rPr>
        <w:t>The Role of the Adult</w:t>
      </w:r>
      <w:r w:rsidR="2FCD5245">
        <w:tab/>
      </w:r>
      <w:r w:rsidR="2FCD5245">
        <w:tab/>
      </w:r>
      <w:r w:rsidR="2FCD5245">
        <w:tab/>
      </w:r>
      <w:r w:rsidR="2FCD5245">
        <w:tab/>
      </w:r>
      <w:r w:rsidR="2FCD5245">
        <w:tab/>
      </w:r>
      <w:r w:rsidR="2FCD5245">
        <w:tab/>
      </w:r>
      <w:r w:rsidR="2FCD5245">
        <w:tab/>
      </w:r>
      <w:r w:rsidR="2FCD5245">
        <w:tab/>
      </w:r>
      <w:r w:rsidRPr="7002FD9D">
        <w:rPr>
          <w:rFonts w:ascii="Arial" w:hAnsi="Arial" w:eastAsia="Arial" w:cs="Arial"/>
          <w:sz w:val="24"/>
          <w:szCs w:val="24"/>
        </w:rPr>
        <w:t>Page 10</w:t>
      </w:r>
    </w:p>
    <w:p w:rsidR="146B56DE" w:rsidP="7FAD895A" w:rsidRDefault="228EEBFD" w14:paraId="1D79BCFC" w14:textId="430069B0">
      <w:pPr>
        <w:spacing w:line="360" w:lineRule="auto"/>
        <w:jc w:val="both"/>
        <w:rPr>
          <w:rFonts w:ascii="Arial" w:hAnsi="Arial" w:eastAsia="Arial" w:cs="Arial"/>
          <w:sz w:val="24"/>
          <w:szCs w:val="24"/>
        </w:rPr>
      </w:pPr>
      <w:r w:rsidRPr="7002FD9D">
        <w:rPr>
          <w:rFonts w:ascii="Arial" w:hAnsi="Arial" w:eastAsia="Arial" w:cs="Arial"/>
          <w:sz w:val="24"/>
          <w:szCs w:val="24"/>
        </w:rPr>
        <w:t xml:space="preserve">Partnership </w:t>
      </w:r>
      <w:r w:rsidR="65CB3D10">
        <w:tab/>
      </w:r>
      <w:r w:rsidR="65CB3D10">
        <w:tab/>
      </w:r>
      <w:r w:rsidR="65CB3D10">
        <w:tab/>
      </w:r>
      <w:r w:rsidR="65CB3D10">
        <w:tab/>
      </w:r>
      <w:r w:rsidR="65CB3D10">
        <w:tab/>
      </w:r>
      <w:r w:rsidR="65CB3D10">
        <w:tab/>
      </w:r>
      <w:r w:rsidR="65CB3D10">
        <w:tab/>
      </w:r>
      <w:r w:rsidR="65CB3D10">
        <w:tab/>
      </w:r>
      <w:r w:rsidR="65CB3D10">
        <w:tab/>
      </w:r>
      <w:r w:rsidR="65CB3D10">
        <w:tab/>
      </w:r>
      <w:r w:rsidRPr="7002FD9D">
        <w:rPr>
          <w:rFonts w:ascii="Arial" w:hAnsi="Arial" w:eastAsia="Arial" w:cs="Arial"/>
          <w:sz w:val="24"/>
          <w:szCs w:val="24"/>
        </w:rPr>
        <w:t>Page 13</w:t>
      </w:r>
    </w:p>
    <w:p w:rsidR="146B56DE" w:rsidP="7FAD895A" w:rsidRDefault="228EEBFD" w14:paraId="6253C7F7" w14:textId="70573197">
      <w:pPr>
        <w:spacing w:line="360" w:lineRule="auto"/>
        <w:jc w:val="both"/>
        <w:rPr>
          <w:rFonts w:ascii="Arial" w:hAnsi="Arial" w:eastAsia="Arial" w:cs="Arial"/>
          <w:sz w:val="24"/>
          <w:szCs w:val="24"/>
        </w:rPr>
      </w:pPr>
      <w:r w:rsidRPr="7002FD9D">
        <w:rPr>
          <w:rFonts w:ascii="Arial" w:hAnsi="Arial" w:eastAsia="Arial" w:cs="Arial"/>
          <w:sz w:val="24"/>
          <w:szCs w:val="24"/>
        </w:rPr>
        <w:t xml:space="preserve">Interventions </w:t>
      </w:r>
      <w:r w:rsidR="65CB3D10">
        <w:tab/>
      </w:r>
      <w:r w:rsidR="65CB3D10">
        <w:tab/>
      </w:r>
      <w:r w:rsidR="65CB3D10">
        <w:tab/>
      </w:r>
      <w:r w:rsidR="65CB3D10">
        <w:tab/>
      </w:r>
      <w:r w:rsidR="65CB3D10">
        <w:tab/>
      </w:r>
      <w:r w:rsidR="65CB3D10">
        <w:tab/>
      </w:r>
      <w:r w:rsidR="65CB3D10">
        <w:tab/>
      </w:r>
      <w:r w:rsidR="65CB3D10">
        <w:tab/>
      </w:r>
      <w:r w:rsidR="65CB3D10">
        <w:tab/>
      </w:r>
      <w:r w:rsidRPr="7002FD9D">
        <w:rPr>
          <w:rFonts w:ascii="Arial" w:hAnsi="Arial" w:eastAsia="Arial" w:cs="Arial"/>
          <w:sz w:val="24"/>
          <w:szCs w:val="24"/>
        </w:rPr>
        <w:t>Page 15</w:t>
      </w:r>
    </w:p>
    <w:p w:rsidR="146B56DE" w:rsidP="7FAD895A" w:rsidRDefault="228EEBFD" w14:paraId="432B4651" w14:textId="2A63D5FF">
      <w:pPr>
        <w:spacing w:line="360" w:lineRule="auto"/>
        <w:jc w:val="both"/>
        <w:rPr>
          <w:rFonts w:ascii="Arial" w:hAnsi="Arial" w:eastAsia="Arial" w:cs="Arial"/>
          <w:sz w:val="24"/>
          <w:szCs w:val="24"/>
        </w:rPr>
      </w:pPr>
      <w:r w:rsidRPr="7002FD9D">
        <w:rPr>
          <w:rFonts w:ascii="Arial" w:hAnsi="Arial" w:eastAsia="Arial" w:cs="Arial"/>
          <w:sz w:val="24"/>
          <w:szCs w:val="24"/>
        </w:rPr>
        <w:t xml:space="preserve">Proposed Outcomes </w:t>
      </w:r>
      <w:r w:rsidR="65CB3D10">
        <w:tab/>
      </w:r>
      <w:r w:rsidR="65CB3D10">
        <w:tab/>
      </w:r>
      <w:r w:rsidR="65CB3D10">
        <w:tab/>
      </w:r>
      <w:r w:rsidR="65CB3D10">
        <w:tab/>
      </w:r>
      <w:r w:rsidR="65CB3D10">
        <w:tab/>
      </w:r>
      <w:r w:rsidR="65CB3D10">
        <w:tab/>
      </w:r>
      <w:r w:rsidR="65CB3D10">
        <w:tab/>
      </w:r>
      <w:r w:rsidR="65CB3D10">
        <w:tab/>
      </w:r>
      <w:r w:rsidRPr="7002FD9D">
        <w:rPr>
          <w:rFonts w:ascii="Arial" w:hAnsi="Arial" w:eastAsia="Arial" w:cs="Arial"/>
          <w:sz w:val="24"/>
          <w:szCs w:val="24"/>
        </w:rPr>
        <w:t>Page 18</w:t>
      </w:r>
    </w:p>
    <w:p w:rsidR="146B56DE" w:rsidP="7FAD895A" w:rsidRDefault="228EEBFD" w14:paraId="6E35675E" w14:textId="06BBADE5">
      <w:pPr>
        <w:spacing w:line="360" w:lineRule="auto"/>
        <w:jc w:val="both"/>
        <w:rPr>
          <w:rFonts w:ascii="Arial" w:hAnsi="Arial" w:eastAsia="Arial" w:cs="Arial"/>
          <w:sz w:val="24"/>
          <w:szCs w:val="24"/>
        </w:rPr>
      </w:pPr>
      <w:r w:rsidRPr="7002FD9D">
        <w:rPr>
          <w:rFonts w:ascii="Arial" w:hAnsi="Arial" w:eastAsia="Arial" w:cs="Arial"/>
          <w:sz w:val="24"/>
          <w:szCs w:val="24"/>
        </w:rPr>
        <w:t xml:space="preserve">Reference List </w:t>
      </w:r>
      <w:r w:rsidR="65CB3D10">
        <w:tab/>
      </w:r>
      <w:r w:rsidR="65CB3D10">
        <w:tab/>
      </w:r>
      <w:r w:rsidR="65CB3D10">
        <w:tab/>
      </w:r>
      <w:r w:rsidR="65CB3D10">
        <w:tab/>
      </w:r>
      <w:r w:rsidR="65CB3D10">
        <w:tab/>
      </w:r>
      <w:r w:rsidR="65CB3D10">
        <w:tab/>
      </w:r>
      <w:r w:rsidR="65CB3D10">
        <w:tab/>
      </w:r>
      <w:r w:rsidR="65CB3D10">
        <w:tab/>
      </w:r>
      <w:r w:rsidR="65CB3D10">
        <w:tab/>
      </w:r>
      <w:r w:rsidRPr="7002FD9D">
        <w:rPr>
          <w:rFonts w:ascii="Arial" w:hAnsi="Arial" w:eastAsia="Arial" w:cs="Arial"/>
          <w:sz w:val="24"/>
          <w:szCs w:val="24"/>
        </w:rPr>
        <w:t>Page 19</w:t>
      </w:r>
    </w:p>
    <w:p w:rsidR="146B56DE" w:rsidP="7FAD895A" w:rsidRDefault="146B56DE" w14:paraId="11CB681A" w14:textId="77777777">
      <w:pPr>
        <w:spacing w:line="360" w:lineRule="auto"/>
        <w:jc w:val="both"/>
        <w:rPr>
          <w:rFonts w:ascii="Times New Roman" w:hAnsi="Times New Roman" w:eastAsia="Times New Roman" w:cs="Times New Roman"/>
          <w:sz w:val="24"/>
          <w:szCs w:val="24"/>
        </w:rPr>
      </w:pPr>
    </w:p>
    <w:p w:rsidR="146B56DE" w:rsidP="2D207800" w:rsidRDefault="146B56DE" w14:paraId="4365771A" w14:textId="77777777">
      <w:pPr>
        <w:spacing w:line="360" w:lineRule="auto"/>
        <w:jc w:val="both"/>
        <w:rPr>
          <w:rFonts w:ascii="Times New Roman" w:hAnsi="Times New Roman" w:eastAsia="Times New Roman" w:cs="Times New Roman"/>
          <w:sz w:val="24"/>
          <w:szCs w:val="24"/>
        </w:rPr>
      </w:pPr>
    </w:p>
    <w:p w:rsidR="0909A86C" w:rsidP="2D207800" w:rsidRDefault="0909A86C" w14:paraId="2696E921" w14:textId="77777777">
      <w:pPr>
        <w:spacing w:line="360" w:lineRule="auto"/>
        <w:jc w:val="both"/>
        <w:rPr>
          <w:rFonts w:ascii="Times New Roman" w:hAnsi="Times New Roman" w:eastAsia="Times New Roman" w:cs="Times New Roman"/>
          <w:sz w:val="24"/>
          <w:szCs w:val="24"/>
        </w:rPr>
      </w:pPr>
    </w:p>
    <w:p w:rsidR="0909A86C" w:rsidP="2D207800" w:rsidRDefault="0909A86C" w14:paraId="067A51D0" w14:textId="77777777">
      <w:pPr>
        <w:spacing w:line="360" w:lineRule="auto"/>
        <w:jc w:val="both"/>
        <w:rPr>
          <w:rFonts w:ascii="Times New Roman" w:hAnsi="Times New Roman" w:eastAsia="Times New Roman" w:cs="Times New Roman"/>
          <w:sz w:val="24"/>
          <w:szCs w:val="24"/>
        </w:rPr>
      </w:pPr>
    </w:p>
    <w:p w:rsidR="0909A86C" w:rsidP="2D207800" w:rsidRDefault="0909A86C" w14:paraId="1DA13C3B" w14:textId="77777777">
      <w:pPr>
        <w:spacing w:line="360" w:lineRule="auto"/>
        <w:jc w:val="both"/>
        <w:rPr>
          <w:rFonts w:ascii="Times New Roman" w:hAnsi="Times New Roman" w:eastAsia="Times New Roman" w:cs="Times New Roman"/>
          <w:sz w:val="24"/>
          <w:szCs w:val="24"/>
        </w:rPr>
      </w:pPr>
    </w:p>
    <w:p w:rsidR="0909A86C" w:rsidP="2D207800" w:rsidRDefault="0909A86C" w14:paraId="4D906898" w14:textId="77777777">
      <w:pPr>
        <w:spacing w:line="360" w:lineRule="auto"/>
        <w:jc w:val="both"/>
        <w:rPr>
          <w:rFonts w:ascii="Times New Roman" w:hAnsi="Times New Roman" w:eastAsia="Times New Roman" w:cs="Times New Roman"/>
          <w:sz w:val="24"/>
          <w:szCs w:val="24"/>
        </w:rPr>
      </w:pPr>
    </w:p>
    <w:p w:rsidR="0909A86C" w:rsidP="2D207800" w:rsidRDefault="0909A86C" w14:paraId="38095BCC" w14:textId="77777777">
      <w:pPr>
        <w:spacing w:line="360" w:lineRule="auto"/>
        <w:jc w:val="both"/>
        <w:rPr>
          <w:rFonts w:ascii="Times New Roman" w:hAnsi="Times New Roman" w:eastAsia="Times New Roman" w:cs="Times New Roman"/>
          <w:sz w:val="24"/>
          <w:szCs w:val="24"/>
        </w:rPr>
      </w:pPr>
    </w:p>
    <w:p w:rsidR="0909A86C" w:rsidP="2D207800" w:rsidRDefault="0909A86C" w14:paraId="5A136D03" w14:textId="77777777">
      <w:pPr>
        <w:spacing w:line="360" w:lineRule="auto"/>
        <w:jc w:val="both"/>
        <w:rPr>
          <w:rFonts w:ascii="Times New Roman" w:hAnsi="Times New Roman" w:eastAsia="Times New Roman" w:cs="Times New Roman"/>
          <w:sz w:val="24"/>
          <w:szCs w:val="24"/>
        </w:rPr>
      </w:pPr>
    </w:p>
    <w:p w:rsidR="4FF91DE2" w:rsidP="2D207800" w:rsidRDefault="4FF91DE2" w14:paraId="3649E601" w14:textId="77777777">
      <w:pPr>
        <w:spacing w:line="360" w:lineRule="auto"/>
        <w:jc w:val="both"/>
        <w:rPr>
          <w:rFonts w:ascii="Times New Roman" w:hAnsi="Times New Roman" w:eastAsia="Times New Roman" w:cs="Times New Roman"/>
          <w:sz w:val="24"/>
          <w:szCs w:val="24"/>
        </w:rPr>
      </w:pPr>
    </w:p>
    <w:p w:rsidR="27D69E8B" w:rsidP="2D207800" w:rsidRDefault="27D69E8B" w14:paraId="4C098D01" w14:textId="77777777">
      <w:pPr>
        <w:spacing w:line="360" w:lineRule="auto"/>
        <w:jc w:val="both"/>
        <w:rPr>
          <w:rFonts w:ascii="Times New Roman" w:hAnsi="Times New Roman" w:eastAsia="Times New Roman" w:cs="Times New Roman"/>
          <w:sz w:val="24"/>
          <w:szCs w:val="24"/>
        </w:rPr>
      </w:pPr>
    </w:p>
    <w:p w:rsidR="27D69E8B" w:rsidP="2D207800" w:rsidRDefault="27D69E8B" w14:paraId="257334A2" w14:textId="77777777">
      <w:pPr>
        <w:spacing w:line="360" w:lineRule="auto"/>
        <w:jc w:val="both"/>
        <w:rPr>
          <w:rFonts w:ascii="Times New Roman" w:hAnsi="Times New Roman" w:eastAsia="Times New Roman" w:cs="Times New Roman"/>
          <w:sz w:val="24"/>
          <w:szCs w:val="24"/>
        </w:rPr>
      </w:pPr>
    </w:p>
    <w:p w:rsidR="4FF91DE2" w:rsidP="2D207800" w:rsidRDefault="4FF91DE2" w14:paraId="7C0428D9" w14:textId="76B12446">
      <w:pPr>
        <w:spacing w:line="360" w:lineRule="auto"/>
        <w:jc w:val="both"/>
        <w:rPr>
          <w:rFonts w:ascii="Times New Roman" w:hAnsi="Times New Roman" w:eastAsia="Times New Roman" w:cs="Times New Roman"/>
          <w:sz w:val="24"/>
          <w:szCs w:val="24"/>
        </w:rPr>
      </w:pPr>
    </w:p>
    <w:p w:rsidR="639382E3" w:rsidP="2D207800" w:rsidRDefault="639382E3" w14:paraId="36B495D6" w14:textId="0F46ECE1">
      <w:pPr>
        <w:spacing w:line="360" w:lineRule="auto"/>
        <w:jc w:val="both"/>
        <w:rPr>
          <w:rFonts w:ascii="Arial" w:hAnsi="Arial" w:eastAsia="Arial" w:cs="Arial"/>
          <w:sz w:val="24"/>
          <w:szCs w:val="24"/>
        </w:rPr>
      </w:pPr>
      <w:r>
        <w:rPr>
          <w:noProof/>
        </w:rPr>
        <w:lastRenderedPageBreak/>
        <mc:AlternateContent>
          <mc:Choice Requires="wps">
            <w:drawing>
              <wp:inline distT="0" distB="0" distL="0" distR="0" wp14:anchorId="3B9B3AFC" wp14:editId="4D32A8A4">
                <wp:extent cx="6535420" cy="405130"/>
                <wp:effectExtent l="0" t="0" r="17780" b="13970"/>
                <wp:docPr id="807011238" name="Rectangle: Rounded Corners 1"/>
                <wp:cNvGraphicFramePr/>
                <a:graphic xmlns:a="http://schemas.openxmlformats.org/drawingml/2006/main">
                  <a:graphicData uri="http://schemas.microsoft.com/office/word/2010/wordprocessingShape">
                    <wps:wsp>
                      <wps:cNvSpPr/>
                      <wps:spPr>
                        <a:xfrm>
                          <a:off x="0" y="0"/>
                          <a:ext cx="6535420" cy="405130"/>
                        </a:xfrm>
                        <a:prstGeom prst="roundRect">
                          <a:avLst/>
                        </a:prstGeom>
                        <a:solidFill>
                          <a:srgbClr val="0070C0"/>
                        </a:solidFill>
                        <a:ln/>
                      </wps:spPr>
                      <wps:style>
                        <a:lnRef idx="2">
                          <a:schemeClr val="accent1">
                            <a:shade val="50000"/>
                          </a:schemeClr>
                        </a:lnRef>
                        <a:fillRef idx="1">
                          <a:schemeClr val="accent1"/>
                        </a:fillRef>
                        <a:effectRef idx="0">
                          <a:scrgbClr r="0" g="0" b="0"/>
                        </a:effectRef>
                        <a:fontRef idx="minor">
                          <a:schemeClr val="lt1"/>
                        </a:fontRef>
                      </wps:style>
                      <wps:txbx>
                        <w:txbxContent>
                          <w:p w:rsidR="008120BB" w:rsidP="008120BB" w:rsidRDefault="00E90B9B" w14:paraId="62980E5B" w14:textId="77777777">
                            <w:pPr>
                              <w:spacing w:line="252" w:lineRule="auto"/>
                              <w:jc w:val="center"/>
                              <w:rPr>
                                <w:color w:val="000000"/>
                                <w:sz w:val="28"/>
                                <w:szCs w:val="28"/>
                              </w:rPr>
                            </w:pPr>
                            <w:r>
                              <w:rPr>
                                <w:color w:val="000000"/>
                                <w:sz w:val="28"/>
                                <w:szCs w:val="28"/>
                              </w:rPr>
                              <w:t>INTRODUCTION AND RATIONALE</w:t>
                            </w:r>
                          </w:p>
                        </w:txbxContent>
                      </wps:txbx>
                      <wps:bodyPr anchor="ctr"/>
                    </wps:wsp>
                  </a:graphicData>
                </a:graphic>
              </wp:inline>
            </w:drawing>
          </mc:Choice>
          <mc:Fallback xmlns:a14="http://schemas.microsoft.com/office/drawing/2010/main" xmlns:pic="http://schemas.openxmlformats.org/drawingml/2006/picture" xmlns:a="http://schemas.openxmlformats.org/drawingml/2006/main">
            <w:pict>
              <v:roundrect id="Rectangle: Rounded Corners 1" style="width:514.6pt;height:31.9pt;visibility:visible;mso-wrap-style:square;mso-left-percent:-10001;mso-top-percent:-10001;mso-position-horizontal:absolute;mso-position-horizontal-relative:char;mso-position-vertical:absolute;mso-position-vertical-relative:line;mso-left-percent:-10001;mso-top-percent:-10001;v-text-anchor:middle" o:spid="_x0000_s1027" fillcolor="#0070c0" strokecolor="#1f3763 [1604]" strokeweight="1pt" arcsize="10923f" w14:anchorId="3B9B3AFC"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F9EQ6kRAgAAawQAAA4AAABkcnMvZTJvRG9jLnhtbKxUy27bMBC8F+g/ELzXkuw4DQTLOThI&#10;L0VbOOkH0OTSIsAXSMaW/75LSpHTpqeiOlBLkTu7Mxxqcz8YTU4QonK2o82ipgQsd0LZY0d/Pj9+&#10;uqMkJmYF085CRy8Q6f3244fN2bewdL3TAgJBEBvbs+9on5JvqyryHgyLC+fB4qJ0wbCE03CsRGBn&#10;RDe6Wtb1bXV2QfjgOMSIXx/GRbot+FICT9+ljJCI7ij2lsoYyngoY7XdsPYYmO8Vn/pg/9CGYcpi&#10;1RnqgSVGXoJ6B2UUDy46mRbcmcpJqTgUEkinqf+g89QzD4UMqhP9rFP8f7D82+lHIEp09K7+XDfN&#10;coUnZpnBs9qjesweNbRk716sAEF2Llg8bNJQgsKdfWwx/8kjwjSNGGcZBhlMfiNBMhShL1e5YUiE&#10;49fb9Wp9s8Rj4bh4U6+bFcYIVF3zfYjpCzhDctDRkPvIfRWt2elrTFPC68ZcNDqtxKPSukzC8bDT&#10;gZxYtgBy3M1FftunbUHKnEYSJUoXDRlF2z1IlAm7XpbaxaEwAzPOwaZmXOqZgLHeusbnldOcUhgW&#10;xAwtsdEZfELI9n8PPlGdEnIuFIvP2fXU2kR59DleRGxhdjuKO2eV8s6mGcAo68Lf+Gnk9lp+TEAS&#10;bxTKYRoOQ3HS1R0HJy5oDmZ577AbnsKIkrejoYsQ0+XLN+btvOBf/xHbXwAAAP//AwBQSwMEFAAG&#10;AAgAAAAhAO5GKE7hAAAACwEAAA8AAABkcnMvZG93bnJldi54bWxMj0FPwkAQhe8m/IfNkHgxsrVG&#10;oqVbYkQ86QHk4HHpjm2hO9t0t6Xw6x28wOUlk5f35n3pfLC16LH1lSMFD5MIBFLuTEWFgs338v4Z&#10;hA+ajK4doYIjephno5tUJ8YdaIX9OhSCS8gnWkEZQpNI6fMSrfYT1yCx9+taqwOfbSFNqw9cbmsZ&#10;R9FUWl0Rfyh1g28l5vt1ZxXsT3cfu1W3+XqiY/7+udydfnqzUOp2PCxmLK8zEAGHcEnAmYH3Q8bD&#10;tq4j40WtgGnCv569KH6JQWwVTB8ZSmapvGbI/gAAAP//AwBQSwECLQAUAAYACAAAACEAWiKTo/8A&#10;AADlAQAAEwAAAAAAAAAAAAAAAAAAAAAAW0NvbnRlbnRfVHlwZXNdLnhtbFBLAQItABQABgAIAAAA&#10;IQCnSs841wAAAJYBAAALAAAAAAAAAAAAAAAAADABAABfcmVscy8ucmVsc1BLAQItABQABgAIAAAA&#10;IQBfREOpEQIAAGsEAAAOAAAAAAAAAAAAAAAAADACAABkcnMvZTJvRG9jLnhtbFBLAQItABQABgAI&#10;AAAAIQDuRihO4QAAAAsBAAAPAAAAAAAAAAAAAAAAAG0EAABkcnMvZG93bnJldi54bWxQSwUGAAAA&#10;AAQABADzAAAAewUAAAAA&#10;">
                <v:stroke joinstyle="miter"/>
                <v:textbox>
                  <w:txbxContent>
                    <w:p w:rsidR="008120BB" w:rsidP="008120BB" w:rsidRDefault="00E90B9B" w14:paraId="62980E5B" w14:textId="77777777">
                      <w:pPr>
                        <w:spacing w:line="252" w:lineRule="auto"/>
                        <w:jc w:val="center"/>
                        <w:rPr>
                          <w:color w:val="000000"/>
                          <w:sz w:val="28"/>
                          <w:szCs w:val="28"/>
                        </w:rPr>
                      </w:pPr>
                      <w:r>
                        <w:rPr>
                          <w:color w:val="000000"/>
                          <w:sz w:val="28"/>
                          <w:szCs w:val="28"/>
                        </w:rPr>
                        <w:t>INTRODUCTION AND RATIONALE</w:t>
                      </w:r>
                    </w:p>
                  </w:txbxContent>
                </v:textbox>
                <w10:anchorlock/>
              </v:roundrect>
            </w:pict>
          </mc:Fallback>
        </mc:AlternateContent>
      </w:r>
      <w:r w:rsidRPr="53ED45A7" w:rsidR="36B495D6">
        <w:rPr>
          <w:rFonts w:ascii="Arial" w:hAnsi="Arial" w:eastAsia="Arial" w:cs="Arial"/>
          <w:sz w:val="24"/>
          <w:szCs w:val="24"/>
        </w:rPr>
        <w:t xml:space="preserve">It is considered today according to </w:t>
      </w:r>
      <w:proofErr w:type="spellStart"/>
      <w:r w:rsidRPr="53ED45A7" w:rsidR="53ED45A7">
        <w:rPr>
          <w:rFonts w:ascii="Arial" w:hAnsi="Arial" w:eastAsia="Arial" w:cs="Arial"/>
          <w:sz w:val="24"/>
          <w:szCs w:val="24"/>
        </w:rPr>
        <w:t>Ghaye</w:t>
      </w:r>
      <w:proofErr w:type="spellEnd"/>
      <w:r w:rsidRPr="53ED45A7" w:rsidR="53ED45A7">
        <w:rPr>
          <w:rFonts w:ascii="Arial" w:hAnsi="Arial" w:eastAsia="Arial" w:cs="Arial"/>
          <w:sz w:val="24"/>
          <w:szCs w:val="24"/>
        </w:rPr>
        <w:t xml:space="preserve"> and Pascal (1989 cited in Dunlop and Fabian, 2007)</w:t>
      </w:r>
      <w:r w:rsidRPr="53ED45A7" w:rsidR="36B495D6">
        <w:rPr>
          <w:rFonts w:ascii="Arial" w:hAnsi="Arial" w:eastAsia="Arial" w:cs="Arial"/>
          <w:sz w:val="24"/>
          <w:szCs w:val="24"/>
        </w:rPr>
        <w:t xml:space="preserve"> that transitions are of importance because a child's social and emotional performance during the transition to school or between transition phases may have a substantial impact on their future progress and development. </w:t>
      </w:r>
    </w:p>
    <w:p w:rsidR="10686B9B" w:rsidP="469800C4" w:rsidRDefault="53ED45A7" w14:paraId="7195CB46" w14:textId="0813E983">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69800C4" w:rsidR="469800C4">
        <w:rPr>
          <w:rFonts w:ascii="Arial" w:hAnsi="Arial" w:eastAsia="Arial" w:cs="Arial"/>
          <w:sz w:val="24"/>
          <w:szCs w:val="24"/>
        </w:rPr>
        <w:t xml:space="preserve">Firstly, </w:t>
      </w:r>
      <w:r w:rsidRPr="469800C4" w:rsidR="469800C4">
        <w:rPr>
          <w:rFonts w:ascii="Arial" w:hAnsi="Arial" w:eastAsia="Arial" w:cs="Arial"/>
          <w:sz w:val="24"/>
          <w:szCs w:val="24"/>
        </w:rPr>
        <w:t>n</w:t>
      </w:r>
      <w:r w:rsidRPr="469800C4" w:rsidR="469800C4">
        <w:rPr>
          <w:rFonts w:ascii="Arial" w:hAnsi="Arial" w:eastAsia="Arial" w:cs="Arial"/>
          <w:b w:val="0"/>
          <w:bCs w:val="0"/>
          <w:i w:val="0"/>
          <w:iCs w:val="0"/>
          <w:caps w:val="0"/>
          <w:smallCaps w:val="0"/>
          <w:noProof w:val="0"/>
          <w:color w:val="000000" w:themeColor="text1" w:themeTint="FF" w:themeShade="FF"/>
          <w:sz w:val="24"/>
          <w:szCs w:val="24"/>
          <w:lang w:val="en-US"/>
        </w:rPr>
        <w:t>ewborns and young children are face with changes in their lives on a frequent basis. In the life of young children, there are several transitional periods. These include the transition from home to a childminder or a pre-school setting, entering in a reception class, and advancing through the Foundation Stage into Key Stage.</w:t>
      </w:r>
    </w:p>
    <w:p w:rsidR="10686B9B" w:rsidP="469800C4" w:rsidRDefault="53ED45A7" w14:paraId="09DED2B2" w14:textId="324A5D68">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69800C4" w:rsidR="469800C4">
        <w:rPr>
          <w:rFonts w:ascii="Arial" w:hAnsi="Arial" w:eastAsia="Arial" w:cs="Arial"/>
          <w:b w:val="0"/>
          <w:bCs w:val="0"/>
          <w:i w:val="0"/>
          <w:iCs w:val="0"/>
          <w:caps w:val="0"/>
          <w:smallCaps w:val="0"/>
          <w:noProof w:val="0"/>
          <w:color w:val="000000" w:themeColor="text1" w:themeTint="FF" w:themeShade="FF"/>
          <w:sz w:val="24"/>
          <w:szCs w:val="24"/>
          <w:lang w:val="en-US"/>
        </w:rPr>
        <w:t>There is a developing interest in instructive transitions since children social and academic all through the transition to the everyday schedule phases of education may be a critical part in deciding their future advancement and improvement Ghaye and Pascal (1989 cited in Dunlop and Fabian, 2007).</w:t>
      </w:r>
    </w:p>
    <w:p w:rsidR="10686B9B" w:rsidP="53ED45A7" w:rsidRDefault="53ED45A7" w14:paraId="7C556BBC" w14:textId="27B0CF85">
      <w:pPr>
        <w:spacing w:line="360" w:lineRule="auto"/>
        <w:jc w:val="both"/>
        <w:rPr>
          <w:rFonts w:ascii="Arial" w:hAnsi="Arial" w:eastAsia="Arial" w:cs="Arial"/>
          <w:sz w:val="24"/>
          <w:szCs w:val="24"/>
        </w:rPr>
      </w:pPr>
      <w:r w:rsidRPr="469800C4" w:rsidR="469800C4">
        <w:rPr>
          <w:rFonts w:ascii="Arial" w:hAnsi="Arial" w:eastAsia="Arial" w:cs="Arial"/>
          <w:sz w:val="24"/>
          <w:szCs w:val="24"/>
        </w:rPr>
        <w:t>This handbook is aimed for key practitioners who work with children aged 1-3 who are transitioning from their home to nursery settings.</w:t>
      </w:r>
    </w:p>
    <w:p w:rsidR="2806FFAE" w:rsidP="2D207800" w:rsidRDefault="6789F313" w14:paraId="63D5E7CA" w14:textId="4F678FCE">
      <w:pPr>
        <w:spacing w:line="360" w:lineRule="auto"/>
        <w:jc w:val="both"/>
        <w:rPr>
          <w:rFonts w:ascii="Arial" w:hAnsi="Arial" w:eastAsia="Arial" w:cs="Arial"/>
          <w:sz w:val="24"/>
          <w:szCs w:val="24"/>
        </w:rPr>
      </w:pPr>
      <w:r w:rsidRPr="469800C4" w:rsidR="469800C4">
        <w:rPr>
          <w:rFonts w:ascii="Arial" w:hAnsi="Arial" w:eastAsia="Arial" w:cs="Arial"/>
          <w:sz w:val="24"/>
          <w:szCs w:val="24"/>
        </w:rPr>
        <w:t xml:space="preserve">This transition handbook </w:t>
      </w:r>
      <w:r w:rsidRPr="469800C4" w:rsidR="469800C4">
        <w:rPr>
          <w:rFonts w:ascii="Arial" w:hAnsi="Arial" w:eastAsia="Arial" w:cs="Arial"/>
          <w:sz w:val="24"/>
          <w:szCs w:val="24"/>
        </w:rPr>
        <w:t>aim</w:t>
      </w:r>
      <w:r w:rsidRPr="469800C4" w:rsidR="469800C4">
        <w:rPr>
          <w:rFonts w:ascii="Arial" w:hAnsi="Arial" w:eastAsia="Arial" w:cs="Arial"/>
          <w:sz w:val="24"/>
          <w:szCs w:val="24"/>
        </w:rPr>
        <w:t xml:space="preserve"> will be to help the child and family adjust to their </w:t>
      </w:r>
      <w:r w:rsidRPr="469800C4" w:rsidR="469800C4">
        <w:rPr>
          <w:rFonts w:ascii="Arial" w:hAnsi="Arial" w:eastAsia="Arial" w:cs="Arial"/>
          <w:sz w:val="24"/>
          <w:szCs w:val="24"/>
        </w:rPr>
        <w:t>unfamiliar</w:t>
      </w:r>
      <w:r w:rsidRPr="469800C4" w:rsidR="469800C4">
        <w:rPr>
          <w:rFonts w:ascii="Arial" w:hAnsi="Arial" w:eastAsia="Arial" w:cs="Arial"/>
          <w:sz w:val="24"/>
          <w:szCs w:val="24"/>
        </w:rPr>
        <w:t xml:space="preserve"> environment in a nursery setting. As a result, the child will feel more secure, confident, and equipped to deal with the challenges that lie ahead.</w:t>
      </w:r>
    </w:p>
    <w:p w:rsidR="469800C4" w:rsidP="469800C4" w:rsidRDefault="469800C4" w14:paraId="3B628374" w14:textId="68FB9A04">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69800C4" w:rsidR="469800C4">
        <w:rPr>
          <w:rFonts w:ascii="Arial" w:hAnsi="Arial" w:eastAsia="Arial" w:cs="Arial"/>
          <w:b w:val="0"/>
          <w:bCs w:val="0"/>
          <w:i w:val="0"/>
          <w:iCs w:val="0"/>
          <w:caps w:val="0"/>
          <w:smallCaps w:val="0"/>
          <w:noProof w:val="0"/>
          <w:color w:val="000000" w:themeColor="text1" w:themeTint="FF" w:themeShade="FF"/>
          <w:sz w:val="24"/>
          <w:szCs w:val="24"/>
          <w:lang w:val="en-US"/>
        </w:rPr>
        <w:t>The main goal of this handbook is to offer help and direction to all early childhood practitioners working with children aged 1 to 2 years to assist them with creating successful transitional practices that will benefit children and their families during this time, particularly those transitioning from home to nursery.</w:t>
      </w:r>
    </w:p>
    <w:p w:rsidR="23D5955B" w:rsidP="2D207800" w:rsidRDefault="49153EB5" w14:paraId="093B6E59" w14:textId="616FB82A">
      <w:pPr>
        <w:spacing w:line="360" w:lineRule="auto"/>
        <w:jc w:val="both"/>
        <w:rPr>
          <w:rFonts w:ascii="Arial" w:hAnsi="Arial" w:eastAsia="Arial" w:cs="Arial"/>
          <w:sz w:val="24"/>
          <w:szCs w:val="24"/>
        </w:rPr>
      </w:pPr>
      <w:r w:rsidRPr="53ED45A7">
        <w:rPr>
          <w:rFonts w:ascii="Arial" w:hAnsi="Arial" w:eastAsia="Arial" w:cs="Arial"/>
          <w:sz w:val="24"/>
          <w:szCs w:val="24"/>
        </w:rPr>
        <w:t xml:space="preserve">This guide will help practitioners understand how transitions work and how to handle them, ensuring a smooth transition. Practitioners will need to form relationships and partnerships with both the child and the parents. </w:t>
      </w:r>
      <w:r w:rsidRPr="53ED45A7" w:rsidR="53ED45A7">
        <w:rPr>
          <w:rFonts w:ascii="Arial" w:hAnsi="Arial" w:eastAsia="Arial" w:cs="Arial"/>
          <w:sz w:val="24"/>
          <w:szCs w:val="24"/>
        </w:rPr>
        <w:t>Additionally, this</w:t>
      </w:r>
      <w:r w:rsidRPr="53ED45A7">
        <w:rPr>
          <w:rFonts w:ascii="Arial" w:hAnsi="Arial" w:eastAsia="Arial" w:cs="Arial"/>
          <w:sz w:val="24"/>
          <w:szCs w:val="24"/>
        </w:rPr>
        <w:t xml:space="preserve"> will allow the practitioner to obtain critical information to make the transition go smoothly. </w:t>
      </w:r>
    </w:p>
    <w:p w:rsidR="34B25D90" w:rsidP="49153EB5" w:rsidRDefault="34B25D90" w14:paraId="33DDB2C2" w14:textId="360C5019">
      <w:pPr>
        <w:spacing w:line="360" w:lineRule="auto"/>
        <w:jc w:val="both"/>
        <w:rPr>
          <w:rFonts w:ascii="Times New Roman" w:hAnsi="Times New Roman" w:eastAsia="Times New Roman" w:cs="Times New Roman"/>
          <w:sz w:val="24"/>
          <w:szCs w:val="24"/>
        </w:rPr>
      </w:pPr>
      <w:r>
        <w:rPr>
          <w:noProof/>
        </w:rPr>
        <w:lastRenderedPageBreak/>
        <w:drawing>
          <wp:inline distT="0" distB="0" distL="0" distR="0" wp14:anchorId="71093DFE" wp14:editId="681E35B4">
            <wp:extent cx="4064635" cy="2178996"/>
            <wp:effectExtent l="0" t="0" r="0" b="0"/>
            <wp:docPr id="1559198449" name="Picture 32180820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1808205"/>
                    <pic:cNvPicPr/>
                  </pic:nvPicPr>
                  <pic:blipFill>
                    <a:blip r:embed="rId8">
                      <a:extLst>
                        <a:ext uri="{28A0092B-C50C-407E-A947-70E740481C1C}">
                          <a14:useLocalDpi xmlns:a14="http://schemas.microsoft.com/office/drawing/2010/main" val="0"/>
                        </a:ext>
                      </a:extLst>
                    </a:blip>
                    <a:stretch>
                      <a:fillRect/>
                    </a:stretch>
                  </pic:blipFill>
                  <pic:spPr>
                    <a:xfrm>
                      <a:off x="0" y="0"/>
                      <a:ext cx="4064635" cy="2178996"/>
                    </a:xfrm>
                    <a:prstGeom prst="rect">
                      <a:avLst/>
                    </a:prstGeom>
                  </pic:spPr>
                </pic:pic>
              </a:graphicData>
            </a:graphic>
          </wp:inline>
        </w:drawing>
      </w:r>
      <w:r w:rsidRPr="532CB341" w:rsidR="532CB341">
        <w:rPr>
          <w:rFonts w:ascii="Times New Roman" w:hAnsi="Times New Roman" w:eastAsia="Times New Roman" w:cs="Times New Roman"/>
          <w:sz w:val="24"/>
          <w:szCs w:val="24"/>
        </w:rPr>
        <w:t xml:space="preserve">   (Source: Bing, 2021)</w:t>
      </w:r>
    </w:p>
    <w:p w:rsidR="34B25D90" w:rsidP="49153EB5" w:rsidRDefault="34B25D90" w14:paraId="4804F312" w14:textId="15C7EE2A">
      <w:pPr>
        <w:spacing w:line="360" w:lineRule="auto"/>
        <w:jc w:val="both"/>
        <w:rPr>
          <w:rFonts w:ascii="Times New Roman" w:hAnsi="Times New Roman" w:eastAsia="Times New Roman" w:cs="Times New Roman"/>
          <w:sz w:val="24"/>
          <w:szCs w:val="24"/>
        </w:rPr>
      </w:pPr>
    </w:p>
    <w:p w:rsidR="00585107" w:rsidP="2D207800" w:rsidRDefault="00585107" w14:paraId="00EDCFDC" w14:textId="77777777">
      <w:pPr>
        <w:spacing w:line="360" w:lineRule="auto"/>
        <w:jc w:val="both"/>
        <w:rPr>
          <w:rFonts w:ascii="Times New Roman" w:hAnsi="Times New Roman" w:eastAsia="Times New Roman" w:cs="Times New Roman"/>
          <w:sz w:val="24"/>
          <w:szCs w:val="24"/>
        </w:rPr>
      </w:pPr>
    </w:p>
    <w:p w:rsidR="00E85917" w:rsidP="2D207800" w:rsidRDefault="00E85917" w14:paraId="1633FD9E" w14:textId="77777777">
      <w:pPr>
        <w:spacing w:line="360" w:lineRule="auto"/>
        <w:jc w:val="both"/>
        <w:rPr>
          <w:rFonts w:ascii="Times New Roman" w:hAnsi="Times New Roman" w:eastAsia="Times New Roman" w:cs="Times New Roman"/>
          <w:sz w:val="24"/>
          <w:szCs w:val="24"/>
        </w:rPr>
      </w:pPr>
    </w:p>
    <w:p w:rsidR="00E85917" w:rsidP="2D207800" w:rsidRDefault="00E85917" w14:paraId="75535919" w14:textId="77777777">
      <w:pPr>
        <w:spacing w:line="360" w:lineRule="auto"/>
        <w:jc w:val="both"/>
        <w:rPr>
          <w:rFonts w:ascii="Times New Roman" w:hAnsi="Times New Roman" w:eastAsia="Times New Roman" w:cs="Times New Roman"/>
          <w:sz w:val="24"/>
          <w:szCs w:val="24"/>
        </w:rPr>
      </w:pPr>
    </w:p>
    <w:p w:rsidR="00E85917" w:rsidP="2D207800" w:rsidRDefault="00E85917" w14:paraId="7AA46693" w14:textId="77777777">
      <w:pPr>
        <w:spacing w:line="360" w:lineRule="auto"/>
        <w:jc w:val="both"/>
        <w:rPr>
          <w:rFonts w:ascii="Times New Roman" w:hAnsi="Times New Roman" w:eastAsia="Times New Roman" w:cs="Times New Roman"/>
          <w:sz w:val="24"/>
          <w:szCs w:val="24"/>
        </w:rPr>
      </w:pPr>
    </w:p>
    <w:p w:rsidR="00E85917" w:rsidP="2D207800" w:rsidRDefault="00E85917" w14:paraId="7012B891" w14:textId="77777777">
      <w:pPr>
        <w:spacing w:line="360" w:lineRule="auto"/>
        <w:jc w:val="both"/>
        <w:rPr>
          <w:rFonts w:ascii="Times New Roman" w:hAnsi="Times New Roman" w:eastAsia="Times New Roman" w:cs="Times New Roman"/>
          <w:sz w:val="24"/>
          <w:szCs w:val="24"/>
        </w:rPr>
      </w:pPr>
    </w:p>
    <w:p w:rsidR="00E85917" w:rsidP="2D207800" w:rsidRDefault="00E85917" w14:paraId="32C263CD" w14:textId="77777777">
      <w:pPr>
        <w:spacing w:line="360" w:lineRule="auto"/>
        <w:jc w:val="both"/>
        <w:rPr>
          <w:rFonts w:ascii="Times New Roman" w:hAnsi="Times New Roman" w:eastAsia="Times New Roman" w:cs="Times New Roman"/>
          <w:sz w:val="24"/>
          <w:szCs w:val="24"/>
        </w:rPr>
      </w:pPr>
    </w:p>
    <w:p w:rsidR="00E85917" w:rsidP="2D207800" w:rsidRDefault="00E85917" w14:paraId="28F9DA25" w14:textId="77777777">
      <w:pPr>
        <w:spacing w:line="360" w:lineRule="auto"/>
        <w:jc w:val="both"/>
        <w:rPr>
          <w:rFonts w:ascii="Times New Roman" w:hAnsi="Times New Roman" w:eastAsia="Times New Roman" w:cs="Times New Roman"/>
          <w:sz w:val="24"/>
          <w:szCs w:val="24"/>
        </w:rPr>
      </w:pPr>
    </w:p>
    <w:p w:rsidR="00E85917" w:rsidP="2D207800" w:rsidRDefault="00E85917" w14:paraId="73445DF0" w14:textId="77777777">
      <w:pPr>
        <w:spacing w:line="360" w:lineRule="auto"/>
        <w:jc w:val="both"/>
        <w:rPr>
          <w:rFonts w:ascii="Times New Roman" w:hAnsi="Times New Roman" w:eastAsia="Times New Roman" w:cs="Times New Roman"/>
          <w:sz w:val="24"/>
          <w:szCs w:val="24"/>
        </w:rPr>
      </w:pPr>
    </w:p>
    <w:p w:rsidR="00E85917" w:rsidP="2D207800" w:rsidRDefault="00E85917" w14:paraId="1C4D3502" w14:textId="77777777">
      <w:pPr>
        <w:spacing w:line="360" w:lineRule="auto"/>
        <w:jc w:val="both"/>
        <w:rPr>
          <w:rFonts w:ascii="Times New Roman" w:hAnsi="Times New Roman" w:eastAsia="Times New Roman" w:cs="Times New Roman"/>
          <w:sz w:val="24"/>
          <w:szCs w:val="24"/>
        </w:rPr>
      </w:pPr>
    </w:p>
    <w:p w:rsidR="00E85917" w:rsidP="2D207800" w:rsidRDefault="00E85917" w14:paraId="20CF5697" w14:textId="77777777">
      <w:pPr>
        <w:spacing w:line="360" w:lineRule="auto"/>
        <w:jc w:val="both"/>
        <w:rPr>
          <w:rFonts w:ascii="Times New Roman" w:hAnsi="Times New Roman" w:eastAsia="Times New Roman" w:cs="Times New Roman"/>
          <w:sz w:val="24"/>
          <w:szCs w:val="24"/>
        </w:rPr>
      </w:pPr>
    </w:p>
    <w:p w:rsidR="00E85917" w:rsidP="2D207800" w:rsidRDefault="00E85917" w14:paraId="37A95648" w14:textId="77777777">
      <w:pPr>
        <w:spacing w:line="360" w:lineRule="auto"/>
        <w:jc w:val="both"/>
        <w:rPr>
          <w:rFonts w:ascii="Times New Roman" w:hAnsi="Times New Roman" w:eastAsia="Times New Roman" w:cs="Times New Roman"/>
          <w:sz w:val="24"/>
          <w:szCs w:val="24"/>
        </w:rPr>
      </w:pPr>
    </w:p>
    <w:p w:rsidR="00E85917" w:rsidP="2D207800" w:rsidRDefault="00E85917" w14:paraId="54AD84FE" w14:textId="77777777">
      <w:pPr>
        <w:spacing w:line="360" w:lineRule="auto"/>
        <w:jc w:val="both"/>
        <w:rPr>
          <w:rFonts w:ascii="Times New Roman" w:hAnsi="Times New Roman" w:eastAsia="Times New Roman" w:cs="Times New Roman"/>
          <w:sz w:val="24"/>
          <w:szCs w:val="24"/>
        </w:rPr>
      </w:pPr>
    </w:p>
    <w:p w:rsidR="00647630" w:rsidP="2D207800" w:rsidRDefault="00647630" w14:paraId="0540F4A6" w14:textId="77777777">
      <w:pPr>
        <w:spacing w:line="360" w:lineRule="auto"/>
        <w:jc w:val="both"/>
        <w:rPr>
          <w:rFonts w:ascii="Times New Roman" w:hAnsi="Times New Roman" w:eastAsia="Times New Roman" w:cs="Times New Roman"/>
          <w:sz w:val="24"/>
          <w:szCs w:val="24"/>
        </w:rPr>
      </w:pPr>
    </w:p>
    <w:p w:rsidR="00585107" w:rsidP="2D207800" w:rsidRDefault="00585107" w14:paraId="3E4BE7FD" w14:textId="77777777">
      <w:pPr>
        <w:spacing w:line="360" w:lineRule="auto"/>
        <w:jc w:val="both"/>
        <w:rPr>
          <w:rFonts w:ascii="Times New Roman" w:hAnsi="Times New Roman" w:eastAsia="Times New Roman" w:cs="Times New Roman"/>
          <w:sz w:val="24"/>
          <w:szCs w:val="24"/>
        </w:rPr>
      </w:pPr>
    </w:p>
    <w:p w:rsidR="639382E3" w:rsidP="2D207800" w:rsidRDefault="0909A86C" w14:paraId="010FB02E" w14:textId="77777777">
      <w:pPr>
        <w:spacing w:line="360" w:lineRule="auto"/>
        <w:jc w:val="both"/>
        <w:rPr>
          <w:rFonts w:ascii="Times New Roman" w:hAnsi="Times New Roman" w:eastAsia="Times New Roman" w:cs="Times New Roman"/>
          <w:sz w:val="24"/>
          <w:szCs w:val="24"/>
        </w:rPr>
      </w:pPr>
      <w:r w:rsidRPr="0909A86C">
        <w:rPr>
          <w:rFonts w:ascii="Times New Roman" w:hAnsi="Times New Roman" w:eastAsia="Times New Roman" w:cs="Times New Roman"/>
          <w:sz w:val="24"/>
          <w:szCs w:val="24"/>
        </w:rPr>
        <w:lastRenderedPageBreak/>
        <w:t xml:space="preserve"> </w:t>
      </w:r>
      <w:r w:rsidR="639382E3">
        <w:rPr>
          <w:noProof/>
        </w:rPr>
        <mc:AlternateContent>
          <mc:Choice Requires="wps">
            <w:drawing>
              <wp:inline distT="0" distB="0" distL="0" distR="0" wp14:anchorId="7AF4CE48" wp14:editId="1C9A9C51">
                <wp:extent cx="6527165" cy="476250"/>
                <wp:effectExtent l="0" t="0" r="26035" b="19050"/>
                <wp:docPr id="728603386" name="Rectangle: Rounded Corners 1"/>
                <wp:cNvGraphicFramePr/>
                <a:graphic xmlns:a="http://schemas.openxmlformats.org/drawingml/2006/main">
                  <a:graphicData uri="http://schemas.microsoft.com/office/word/2010/wordprocessingShape">
                    <wps:wsp>
                      <wps:cNvSpPr/>
                      <wps:spPr>
                        <a:xfrm>
                          <a:off x="0" y="0"/>
                          <a:ext cx="6527165" cy="476250"/>
                        </a:xfrm>
                        <a:prstGeom prst="roundRect">
                          <a:avLst/>
                        </a:prstGeom>
                        <a:solidFill>
                          <a:srgbClr val="7030A0"/>
                        </a:solidFill>
                        <a:ln/>
                      </wps:spPr>
                      <wps:style>
                        <a:lnRef idx="2">
                          <a:schemeClr val="accent1">
                            <a:shade val="50000"/>
                          </a:schemeClr>
                        </a:lnRef>
                        <a:fillRef idx="1">
                          <a:schemeClr val="accent1"/>
                        </a:fillRef>
                        <a:effectRef idx="0">
                          <a:scrgbClr r="0" g="0" b="0"/>
                        </a:effectRef>
                        <a:fontRef idx="minor">
                          <a:schemeClr val="lt1"/>
                        </a:fontRef>
                      </wps:style>
                      <wps:txbx>
                        <w:txbxContent>
                          <w:p w:rsidR="008120BB" w:rsidP="008120BB" w:rsidRDefault="00E90B9B" w14:paraId="22D524AF" w14:textId="77777777">
                            <w:pPr>
                              <w:spacing w:line="252" w:lineRule="auto"/>
                              <w:jc w:val="center"/>
                              <w:rPr>
                                <w:color w:val="000000"/>
                                <w:sz w:val="28"/>
                                <w:szCs w:val="28"/>
                              </w:rPr>
                            </w:pPr>
                            <w:r>
                              <w:rPr>
                                <w:color w:val="000000"/>
                                <w:sz w:val="28"/>
                                <w:szCs w:val="28"/>
                              </w:rPr>
                              <w:t>TRANSITIONS</w:t>
                            </w:r>
                          </w:p>
                        </w:txbxContent>
                      </wps:txbx>
                      <wps:bodyPr anchor="ctr"/>
                    </wps:wsp>
                  </a:graphicData>
                </a:graphic>
              </wp:inline>
            </w:drawing>
          </mc:Choice>
          <mc:Fallback xmlns:a14="http://schemas.microsoft.com/office/drawing/2010/main" xmlns:pic="http://schemas.openxmlformats.org/drawingml/2006/picture" xmlns:a="http://schemas.openxmlformats.org/drawingml/2006/main">
            <w:pict>
              <v:roundrect id="_x0000_s1028" style="width:513.95pt;height:37.5pt;visibility:visible;mso-wrap-style:square;mso-left-percent:-10001;mso-top-percent:-10001;mso-position-horizontal:absolute;mso-position-horizontal-relative:char;mso-position-vertical:absolute;mso-position-vertical-relative:line;mso-left-percent:-10001;mso-top-percent:-10001;v-text-anchor:middle" fillcolor="#7030a0" strokecolor="#1f3763 [1604]" strokeweight="1pt" arcsize="10923f" w14:anchorId="7AF4CE48"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Er4hZgWAgAAawQAAA4AAABkcnMvZTJvRG9jLnhtbKxUTY/bIBC9V+p/QNwbO07jRFacVbWr&#10;7aVqq932BxAYYiQ+LGAT5993wI6z7fZUNQcCDPPmvcfg3d1gNDmBD8rZli4XJSVguRPKHlv688fj&#10;hy0lITIrmHYWWnqBQO/279/tzn0DleucFuAJgtjQnPuWdjH2TVEE3oFhYeF6sBiUzhsWcemPhfDs&#10;jOhGF1VZ1sXZedF7xyEE3H0Yg3Sf8aUEHr9JGSAS3VLkFvPo83jIY7HfseboWd8pPvFg/0DDMGWx&#10;6gz1wCIjL169gTKKexecjAvuTOGkVByyCJSzLP+Q89yxHrIYdCf0s0/h/8Hyr6fvnijR0k21rcvV&#10;altTYpnBu3pC95g9amjIk3uxAgS5d97iZZMlJWjcuQ8N5j/3iDAtA86TDYP0Jv2jQDJkoy83u2GI&#10;hONuva42y3pNCcfgx01drfGKEKi45fc+xM/gDEmTlvrEI/HKXrPTlxCnhOvBVDQ4rcSj0jov/PFw&#10;rz05MWyBTbkqP81FfjunbUZKmkYReRYvGhKKtk8g0SZkXeXauUNhBmacg43LMdQxAWO9dYm/q6Y5&#10;JSvMiAlaItEZfEJI7f8WfJI6JaRcyC0+Z5cTtUny2Of4EJHC3O1o7pyVyzsbZwCjrPN/06dR27X8&#10;mIAiXjmUpnE4DLmTqnw0bR2cuGBzMMs7h2x49CNKimFDZyOmx5dezOt1xr99I/a/AAAA//8DAFBL&#10;AwQUAAYACAAAACEAcMuZIt8AAAALAQAADwAAAGRycy9kb3ducmV2LnhtbEyPzU7DMBCE70i8g7VI&#10;XFDrUH5S0jgVAnHFtEWcnXhJIuJ1GjtteHu2XOAy0u5oZ+fL15PrxAGH0HpScD1PQCBV3rZUK3jf&#10;vcyWIEI0ZE3nCRV8Y4B1cX6Wm8z6I23wsI214BAKmVHQxNhnUoaqQWfC3PdI7H36wZnI41BLO5gj&#10;h7tOLpLkXjrTEn9oTI9PDVZf29EpcFda649bKvevb36Zjht9U+21UpcX0/OK5XEFIuIU/y7gxMD9&#10;oeBipR/JBtEpYJr4qycvWaQPIEoF6R3vZZHL/wzFDwAAAP//AwBQSwECLQAUAAYACAAAACEAWiKT&#10;o/8AAADlAQAAEwAAAAAAAAAAAAAAAAAAAAAAW0NvbnRlbnRfVHlwZXNdLnhtbFBLAQItABQABgAI&#10;AAAAIQCnSs841wAAAJYBAAALAAAAAAAAAAAAAAAAADABAABfcmVscy8ucmVsc1BLAQItABQABgAI&#10;AAAAIQBK+IWYFgIAAGsEAAAOAAAAAAAAAAAAAAAAADACAABkcnMvZTJvRG9jLnhtbFBLAQItABQA&#10;BgAIAAAAIQBwy5ki3wAAAAsBAAAPAAAAAAAAAAAAAAAAAHIEAABkcnMvZG93bnJldi54bWxQSwUG&#10;AAAAAAQABADzAAAAfgUAAAAA&#10;">
                <v:stroke joinstyle="miter"/>
                <v:textbox>
                  <w:txbxContent>
                    <w:p w:rsidR="008120BB" w:rsidP="008120BB" w:rsidRDefault="00E90B9B" w14:paraId="22D524AF" w14:textId="77777777">
                      <w:pPr>
                        <w:spacing w:line="252" w:lineRule="auto"/>
                        <w:jc w:val="center"/>
                        <w:rPr>
                          <w:color w:val="000000"/>
                          <w:sz w:val="28"/>
                          <w:szCs w:val="28"/>
                        </w:rPr>
                      </w:pPr>
                      <w:r>
                        <w:rPr>
                          <w:color w:val="000000"/>
                          <w:sz w:val="28"/>
                          <w:szCs w:val="28"/>
                        </w:rPr>
                        <w:t>TRANSITIONS</w:t>
                      </w:r>
                    </w:p>
                  </w:txbxContent>
                </v:textbox>
                <w10:anchorlock/>
              </v:roundrect>
            </w:pict>
          </mc:Fallback>
        </mc:AlternateContent>
      </w:r>
    </w:p>
    <w:p w:rsidR="00B67E8C" w:rsidP="2D207800" w:rsidRDefault="6789F313" w14:paraId="51E6766E" w14:textId="51AAE2CB">
      <w:pPr>
        <w:spacing w:line="360" w:lineRule="auto"/>
        <w:jc w:val="both"/>
        <w:rPr>
          <w:rFonts w:ascii="Arial" w:hAnsi="Arial" w:eastAsia="Arial" w:cs="Arial"/>
          <w:sz w:val="24"/>
          <w:szCs w:val="24"/>
        </w:rPr>
      </w:pPr>
      <w:r w:rsidRPr="7002FD9D">
        <w:rPr>
          <w:rFonts w:ascii="Arial" w:hAnsi="Arial" w:eastAsia="Arial" w:cs="Arial"/>
          <w:sz w:val="24"/>
          <w:szCs w:val="24"/>
        </w:rPr>
        <w:t xml:space="preserve">Transition- This is the process of changing from one condition or form to another (Oxford Student’s Dictionary, 2007). </w:t>
      </w:r>
    </w:p>
    <w:p w:rsidR="660D1B72" w:rsidP="53ED45A7" w:rsidRDefault="53ED45A7" w14:paraId="497EB4DC" w14:textId="20243FE7">
      <w:pPr>
        <w:spacing w:line="360" w:lineRule="auto"/>
        <w:jc w:val="both"/>
        <w:rPr>
          <w:rFonts w:ascii="Arial" w:hAnsi="Arial" w:eastAsia="Arial" w:cs="Arial"/>
          <w:sz w:val="24"/>
          <w:szCs w:val="24"/>
        </w:rPr>
      </w:pPr>
      <w:r w:rsidRPr="53ED45A7">
        <w:rPr>
          <w:rFonts w:ascii="Arial" w:hAnsi="Arial" w:eastAsia="Arial" w:cs="Arial"/>
          <w:sz w:val="24"/>
          <w:szCs w:val="24"/>
        </w:rPr>
        <w:t xml:space="preserve">As Burnham (2016) point out children may be affected by changes and find them challenging since they lack the awareness of how to manage them. </w:t>
      </w:r>
      <w:proofErr w:type="spellStart"/>
      <w:r w:rsidRPr="53ED45A7">
        <w:rPr>
          <w:rFonts w:ascii="Arial" w:hAnsi="Arial" w:eastAsia="Arial" w:cs="Arial"/>
          <w:sz w:val="24"/>
          <w:szCs w:val="24"/>
        </w:rPr>
        <w:t>Rimm</w:t>
      </w:r>
      <w:proofErr w:type="spellEnd"/>
      <w:r w:rsidRPr="53ED45A7">
        <w:rPr>
          <w:rFonts w:ascii="Arial" w:hAnsi="Arial" w:eastAsia="Arial" w:cs="Arial"/>
          <w:sz w:val="24"/>
          <w:szCs w:val="24"/>
        </w:rPr>
        <w:t xml:space="preserve">-Kauffman </w:t>
      </w:r>
      <w:r w:rsidRPr="53ED45A7">
        <w:rPr>
          <w:rFonts w:ascii="Arial" w:hAnsi="Arial" w:eastAsia="Arial" w:cs="Arial"/>
          <w:i/>
          <w:iCs/>
          <w:sz w:val="24"/>
          <w:szCs w:val="24"/>
        </w:rPr>
        <w:t>et al</w:t>
      </w:r>
      <w:r w:rsidRPr="53ED45A7">
        <w:rPr>
          <w:rFonts w:ascii="Arial" w:hAnsi="Arial" w:eastAsia="Arial" w:cs="Arial"/>
          <w:sz w:val="24"/>
          <w:szCs w:val="24"/>
        </w:rPr>
        <w:t>. (2000 cited in Dunlop and Fabian, 2007) states that transition to school process requires an understanding of child development, family history and experiences that affect children's school transition.</w:t>
      </w:r>
    </w:p>
    <w:p w:rsidR="53ED45A7" w:rsidP="53ED45A7" w:rsidRDefault="7002FD9D" w14:paraId="4BB06EA5" w14:textId="07D5D0D2">
      <w:pPr>
        <w:spacing w:line="360" w:lineRule="auto"/>
        <w:jc w:val="both"/>
        <w:rPr>
          <w:rFonts w:ascii="Arial" w:hAnsi="Arial" w:eastAsia="Arial" w:cs="Arial"/>
          <w:sz w:val="24"/>
          <w:szCs w:val="24"/>
        </w:rPr>
      </w:pPr>
      <w:r w:rsidRPr="7002FD9D">
        <w:rPr>
          <w:rFonts w:ascii="Arial" w:hAnsi="Arial" w:eastAsia="Arial" w:cs="Arial"/>
          <w:sz w:val="24"/>
          <w:szCs w:val="24"/>
        </w:rPr>
        <w:t>Additionally, Croner-</w:t>
      </w:r>
      <w:proofErr w:type="spellStart"/>
      <w:r w:rsidRPr="7002FD9D" w:rsidR="00432635">
        <w:rPr>
          <w:rFonts w:ascii="Arial" w:hAnsi="Arial" w:eastAsia="Arial" w:cs="Arial"/>
          <w:sz w:val="24"/>
          <w:szCs w:val="24"/>
        </w:rPr>
        <w:t>i</w:t>
      </w:r>
      <w:proofErr w:type="spellEnd"/>
      <w:r w:rsidRPr="7002FD9D" w:rsidR="00432635">
        <w:rPr>
          <w:rFonts w:ascii="Arial" w:hAnsi="Arial" w:eastAsia="Arial" w:cs="Arial"/>
          <w:sz w:val="24"/>
          <w:szCs w:val="24"/>
        </w:rPr>
        <w:t xml:space="preserve"> (</w:t>
      </w:r>
      <w:r w:rsidRPr="7002FD9D">
        <w:rPr>
          <w:rFonts w:ascii="Arial" w:hAnsi="Arial" w:eastAsia="Arial" w:cs="Arial"/>
          <w:sz w:val="24"/>
          <w:szCs w:val="24"/>
        </w:rPr>
        <w:t>2019) states that one should not forget that as children begin attending an early childhood program, they face both exciting opportunities and challenges, and this transition must be handled carefully and efficiently. For the entire family, it is the first time the child will leave the home setting can be an anxious and stressful moment.</w:t>
      </w:r>
    </w:p>
    <w:p w:rsidR="660D1B72" w:rsidP="53ED45A7" w:rsidRDefault="53ED45A7" w14:paraId="7678DF7B" w14:textId="1765ADC4">
      <w:pPr>
        <w:spacing w:line="360" w:lineRule="auto"/>
        <w:jc w:val="both"/>
        <w:rPr>
          <w:rFonts w:ascii="Arial" w:hAnsi="Arial" w:eastAsia="Arial" w:cs="Arial"/>
          <w:sz w:val="24"/>
          <w:szCs w:val="24"/>
        </w:rPr>
      </w:pPr>
      <w:r w:rsidRPr="53ED45A7">
        <w:rPr>
          <w:rFonts w:ascii="Arial" w:hAnsi="Arial" w:eastAsia="Arial" w:cs="Arial"/>
          <w:sz w:val="24"/>
          <w:szCs w:val="24"/>
        </w:rPr>
        <w:t>Transitions can be difficult for both children and adults. However, stress can lead to several other challenges (Trodd 2012). Furthermore, the framework of their interconnecting experiences and cultures in which they live, children, parents, and teachers co-create transitions Dunlop (2003 cited in (Dunlop and Fabian, 2007). Additionally, children who transition smoothly from home to nursery were more likely to succeed in the future. Bronfenbrenner (1989 cited in Dunlop and Fabian, 2007) suggest that both children and their families should be viewed holistically also each setting in which a child interacts, such as home, nursery, or the household of grandparents, is referred to as a micro system in Bronfenbrenner's Ecological Model of Human Development. Brooker (2008) states that each of them plays a significant role in the child’s development.</w:t>
      </w:r>
    </w:p>
    <w:p w:rsidR="660D1B72" w:rsidP="2D207800" w:rsidRDefault="53ED45A7" w14:paraId="2E5B47B7" w14:textId="6ABA721C">
      <w:pPr>
        <w:spacing w:line="360" w:lineRule="auto"/>
        <w:jc w:val="both"/>
        <w:rPr>
          <w:rFonts w:ascii="Arial" w:hAnsi="Arial" w:eastAsia="Arial" w:cs="Arial"/>
          <w:sz w:val="24"/>
          <w:szCs w:val="24"/>
        </w:rPr>
      </w:pPr>
      <w:r w:rsidRPr="53ED45A7">
        <w:rPr>
          <w:rFonts w:ascii="Arial" w:hAnsi="Arial" w:eastAsia="Arial" w:cs="Arial"/>
          <w:sz w:val="24"/>
          <w:szCs w:val="24"/>
        </w:rPr>
        <w:lastRenderedPageBreak/>
        <w:t xml:space="preserve"> </w:t>
      </w:r>
      <w:r w:rsidR="1D78F2CD">
        <w:rPr>
          <w:noProof/>
        </w:rPr>
        <w:drawing>
          <wp:inline distT="0" distB="0" distL="0" distR="0" wp14:anchorId="726B8226" wp14:editId="216CEAE3">
            <wp:extent cx="3092427" cy="1654902"/>
            <wp:effectExtent l="0" t="0" r="0" b="4445"/>
            <wp:docPr id="1287824138" name="Picture 1287824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7824138"/>
                    <pic:cNvPicPr/>
                  </pic:nvPicPr>
                  <pic:blipFill>
                    <a:blip r:embed="rId9">
                      <a:extLst>
                        <a:ext uri="{28A0092B-C50C-407E-A947-70E740481C1C}">
                          <a14:useLocalDpi xmlns:a14="http://schemas.microsoft.com/office/drawing/2010/main" val="0"/>
                        </a:ext>
                      </a:extLst>
                    </a:blip>
                    <a:stretch>
                      <a:fillRect/>
                    </a:stretch>
                  </pic:blipFill>
                  <pic:spPr>
                    <a:xfrm>
                      <a:off x="0" y="0"/>
                      <a:ext cx="3092427" cy="1654902"/>
                    </a:xfrm>
                    <a:prstGeom prst="rect">
                      <a:avLst/>
                    </a:prstGeom>
                  </pic:spPr>
                </pic:pic>
              </a:graphicData>
            </a:graphic>
          </wp:inline>
        </w:drawing>
      </w:r>
      <w:r w:rsidRPr="53ED45A7" w:rsidR="396CA40E">
        <w:rPr>
          <w:rFonts w:ascii="Arial" w:hAnsi="Arial" w:eastAsia="Arial" w:cs="Arial"/>
          <w:sz w:val="16"/>
          <w:szCs w:val="16"/>
        </w:rPr>
        <w:t>(Source: Pinterest, n.d.)</w:t>
      </w:r>
    </w:p>
    <w:p w:rsidR="00AA7570" w:rsidP="2D207800" w:rsidRDefault="00AA7570" w14:paraId="7930BA6C" w14:textId="5D6CBBF7">
      <w:pPr>
        <w:spacing w:line="360" w:lineRule="auto"/>
        <w:jc w:val="both"/>
        <w:rPr>
          <w:rFonts w:ascii="Times New Roman" w:hAnsi="Times New Roman" w:eastAsia="Times New Roman" w:cs="Times New Roman"/>
          <w:sz w:val="24"/>
          <w:szCs w:val="24"/>
        </w:rPr>
      </w:pPr>
    </w:p>
    <w:p w:rsidR="00AA7570" w:rsidP="2D207800" w:rsidRDefault="00AA7570" w14:paraId="2F73E0F4" w14:textId="77777777">
      <w:pPr>
        <w:spacing w:line="360" w:lineRule="auto"/>
        <w:jc w:val="both"/>
        <w:rPr>
          <w:rFonts w:ascii="Times New Roman" w:hAnsi="Times New Roman" w:eastAsia="Times New Roman" w:cs="Times New Roman"/>
          <w:sz w:val="24"/>
          <w:szCs w:val="24"/>
        </w:rPr>
      </w:pPr>
    </w:p>
    <w:p w:rsidR="00557151" w:rsidP="2D207800" w:rsidRDefault="00557151" w14:paraId="52FCC848" w14:textId="01134682">
      <w:pPr>
        <w:spacing w:line="360" w:lineRule="auto"/>
        <w:jc w:val="both"/>
        <w:rPr>
          <w:rFonts w:ascii="Times New Roman" w:hAnsi="Times New Roman" w:eastAsia="Times New Roman" w:cs="Times New Roman"/>
          <w:sz w:val="24"/>
          <w:szCs w:val="24"/>
        </w:rPr>
      </w:pPr>
    </w:p>
    <w:p w:rsidR="00557151" w:rsidP="2D207800" w:rsidRDefault="00557151" w14:paraId="5F01DA3E" w14:textId="3C422C35">
      <w:pPr>
        <w:spacing w:line="360" w:lineRule="auto"/>
        <w:jc w:val="both"/>
        <w:rPr>
          <w:rFonts w:ascii="Times New Roman" w:hAnsi="Times New Roman" w:eastAsia="Times New Roman" w:cs="Times New Roman"/>
          <w:sz w:val="24"/>
          <w:szCs w:val="24"/>
        </w:rPr>
      </w:pPr>
    </w:p>
    <w:p w:rsidR="00557151" w:rsidP="2D207800" w:rsidRDefault="00557151" w14:paraId="427145B5" w14:textId="21C0481B">
      <w:pPr>
        <w:spacing w:line="360" w:lineRule="auto"/>
        <w:jc w:val="both"/>
        <w:rPr>
          <w:rFonts w:ascii="Times New Roman" w:hAnsi="Times New Roman" w:eastAsia="Times New Roman" w:cs="Times New Roman"/>
          <w:sz w:val="24"/>
          <w:szCs w:val="24"/>
        </w:rPr>
      </w:pPr>
    </w:p>
    <w:p w:rsidR="00557151" w:rsidP="2D207800" w:rsidRDefault="00557151" w14:paraId="0ADF86FB" w14:textId="3F633118">
      <w:pPr>
        <w:spacing w:line="360" w:lineRule="auto"/>
        <w:jc w:val="both"/>
        <w:rPr>
          <w:rFonts w:ascii="Times New Roman" w:hAnsi="Times New Roman" w:eastAsia="Times New Roman" w:cs="Times New Roman"/>
          <w:sz w:val="24"/>
          <w:szCs w:val="24"/>
        </w:rPr>
      </w:pPr>
    </w:p>
    <w:p w:rsidR="00557151" w:rsidP="2D207800" w:rsidRDefault="00557151" w14:paraId="07A39DEF" w14:textId="6F768D47">
      <w:pPr>
        <w:spacing w:line="360" w:lineRule="auto"/>
        <w:jc w:val="both"/>
        <w:rPr>
          <w:rFonts w:ascii="Times New Roman" w:hAnsi="Times New Roman" w:eastAsia="Times New Roman" w:cs="Times New Roman"/>
          <w:sz w:val="24"/>
          <w:szCs w:val="24"/>
        </w:rPr>
      </w:pPr>
    </w:p>
    <w:p w:rsidR="7FAD895A" w:rsidP="2D207800" w:rsidRDefault="7FAD895A" w14:paraId="20515470" w14:textId="6025A95F">
      <w:pPr>
        <w:spacing w:line="360" w:lineRule="auto"/>
        <w:jc w:val="both"/>
        <w:rPr>
          <w:rFonts w:ascii="Times New Roman" w:hAnsi="Times New Roman" w:eastAsia="Times New Roman" w:cs="Times New Roman"/>
          <w:sz w:val="24"/>
          <w:szCs w:val="24"/>
        </w:rPr>
      </w:pPr>
    </w:p>
    <w:p w:rsidR="45C90FCA" w:rsidP="45C90FCA" w:rsidRDefault="45C90FCA" w14:paraId="2A1D69E8" w14:textId="5B61F6CE">
      <w:pPr>
        <w:spacing w:line="360" w:lineRule="auto"/>
        <w:jc w:val="both"/>
        <w:rPr>
          <w:rFonts w:ascii="Times New Roman" w:hAnsi="Times New Roman" w:eastAsia="Times New Roman" w:cs="Times New Roman"/>
          <w:sz w:val="24"/>
          <w:szCs w:val="24"/>
        </w:rPr>
      </w:pPr>
    </w:p>
    <w:p w:rsidR="45C90FCA" w:rsidP="45C90FCA" w:rsidRDefault="45C90FCA" w14:paraId="422303D2" w14:textId="306653A2">
      <w:pPr>
        <w:spacing w:line="360" w:lineRule="auto"/>
        <w:jc w:val="both"/>
        <w:rPr>
          <w:rFonts w:ascii="Times New Roman" w:hAnsi="Times New Roman" w:eastAsia="Times New Roman" w:cs="Times New Roman"/>
          <w:sz w:val="24"/>
          <w:szCs w:val="24"/>
        </w:rPr>
      </w:pPr>
    </w:p>
    <w:p w:rsidR="45C90FCA" w:rsidP="45C90FCA" w:rsidRDefault="45C90FCA" w14:paraId="2B46AC95" w14:textId="35AF8C52">
      <w:pPr>
        <w:spacing w:line="360" w:lineRule="auto"/>
        <w:jc w:val="both"/>
        <w:rPr>
          <w:rFonts w:ascii="Times New Roman" w:hAnsi="Times New Roman" w:eastAsia="Times New Roman" w:cs="Times New Roman"/>
          <w:sz w:val="24"/>
          <w:szCs w:val="24"/>
        </w:rPr>
      </w:pPr>
    </w:p>
    <w:p w:rsidR="45C90FCA" w:rsidP="45C90FCA" w:rsidRDefault="45C90FCA" w14:paraId="557650BD" w14:textId="73B3BC18">
      <w:pPr>
        <w:spacing w:line="360" w:lineRule="auto"/>
        <w:jc w:val="both"/>
        <w:rPr>
          <w:rFonts w:ascii="Times New Roman" w:hAnsi="Times New Roman" w:eastAsia="Times New Roman" w:cs="Times New Roman"/>
          <w:sz w:val="24"/>
          <w:szCs w:val="24"/>
        </w:rPr>
      </w:pPr>
    </w:p>
    <w:p w:rsidR="45C90FCA" w:rsidP="45C90FCA" w:rsidRDefault="45C90FCA" w14:paraId="4C671972" w14:textId="26E53549">
      <w:pPr>
        <w:spacing w:line="360" w:lineRule="auto"/>
        <w:jc w:val="both"/>
        <w:rPr>
          <w:rFonts w:ascii="Times New Roman" w:hAnsi="Times New Roman" w:eastAsia="Times New Roman" w:cs="Times New Roman"/>
          <w:sz w:val="24"/>
          <w:szCs w:val="24"/>
        </w:rPr>
      </w:pPr>
    </w:p>
    <w:p w:rsidR="45C90FCA" w:rsidP="45C90FCA" w:rsidRDefault="45C90FCA" w14:paraId="40A0983A" w14:textId="21AFAAB6">
      <w:pPr>
        <w:spacing w:line="360" w:lineRule="auto"/>
        <w:jc w:val="both"/>
        <w:rPr>
          <w:rFonts w:ascii="Times New Roman" w:hAnsi="Times New Roman" w:eastAsia="Times New Roman" w:cs="Times New Roman"/>
          <w:sz w:val="24"/>
          <w:szCs w:val="24"/>
        </w:rPr>
      </w:pPr>
    </w:p>
    <w:p w:rsidR="45C90FCA" w:rsidP="45C90FCA" w:rsidRDefault="45C90FCA" w14:paraId="6C8E7D2D" w14:textId="3EEE32E7">
      <w:pPr>
        <w:spacing w:line="360" w:lineRule="auto"/>
        <w:jc w:val="both"/>
        <w:rPr>
          <w:rFonts w:ascii="Times New Roman" w:hAnsi="Times New Roman" w:eastAsia="Times New Roman" w:cs="Times New Roman"/>
          <w:sz w:val="24"/>
          <w:szCs w:val="24"/>
        </w:rPr>
      </w:pPr>
    </w:p>
    <w:p w:rsidR="45C90FCA" w:rsidP="45C90FCA" w:rsidRDefault="45C90FCA" w14:paraId="70F58AA3" w14:textId="662E294C">
      <w:pPr>
        <w:spacing w:line="360" w:lineRule="auto"/>
        <w:jc w:val="both"/>
        <w:rPr>
          <w:rFonts w:ascii="Times New Roman" w:hAnsi="Times New Roman" w:eastAsia="Times New Roman" w:cs="Times New Roman"/>
          <w:sz w:val="24"/>
          <w:szCs w:val="24"/>
        </w:rPr>
      </w:pPr>
    </w:p>
    <w:p w:rsidR="45C90FCA" w:rsidP="45C90FCA" w:rsidRDefault="45C90FCA" w14:paraId="46F24A4C" w14:textId="42A4492B">
      <w:pPr>
        <w:spacing w:line="360" w:lineRule="auto"/>
        <w:jc w:val="both"/>
        <w:rPr>
          <w:rFonts w:ascii="Times New Roman" w:hAnsi="Times New Roman" w:eastAsia="Times New Roman" w:cs="Times New Roman"/>
          <w:sz w:val="24"/>
          <w:szCs w:val="24"/>
        </w:rPr>
      </w:pPr>
    </w:p>
    <w:p w:rsidR="1FD1FA46" w:rsidP="1FD1FA46" w:rsidRDefault="1FD1FA46" w14:paraId="700B061D" w14:textId="52D21505">
      <w:pPr>
        <w:spacing w:line="360" w:lineRule="auto"/>
        <w:jc w:val="both"/>
        <w:rPr>
          <w:rFonts w:ascii="Times New Roman" w:hAnsi="Times New Roman" w:eastAsia="Times New Roman" w:cs="Times New Roman"/>
          <w:sz w:val="24"/>
          <w:szCs w:val="24"/>
        </w:rPr>
      </w:pPr>
    </w:p>
    <w:p w:rsidR="6A427A48" w:rsidP="469800C4" w:rsidRDefault="6A427A48" w14:paraId="0F98B6EE" w14:textId="037E94F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Pr>
          <w:noProof/>
        </w:rPr>
        <mc:AlternateContent>
          <mc:Choice Requires="wps">
            <w:drawing>
              <wp:inline distT="0" distB="0" distL="0" distR="0" wp14:anchorId="6A7BBC56" wp14:editId="27F52016">
                <wp:extent cx="6497320" cy="471170"/>
                <wp:effectExtent l="0" t="0" r="17780" b="24130"/>
                <wp:docPr id="395860461" name="Rectangle: Rounded Corners 1"/>
                <wp:cNvGraphicFramePr/>
                <a:graphic xmlns:a="http://schemas.openxmlformats.org/drawingml/2006/main">
                  <a:graphicData uri="http://schemas.microsoft.com/office/word/2010/wordprocessingShape">
                    <wps:wsp>
                      <wps:cNvSpPr/>
                      <wps:spPr>
                        <a:xfrm>
                          <a:off x="0" y="0"/>
                          <a:ext cx="6497320" cy="471170"/>
                        </a:xfrm>
                        <a:prstGeom prst="roundRect">
                          <a:avLst/>
                        </a:prstGeom>
                        <a:solidFill>
                          <a:srgbClr val="FF0000"/>
                        </a:solidFill>
                        <a:ln/>
                      </wps:spPr>
                      <wps:style>
                        <a:lnRef idx="2">
                          <a:schemeClr val="accent1">
                            <a:shade val="50000"/>
                          </a:schemeClr>
                        </a:lnRef>
                        <a:fillRef idx="1">
                          <a:schemeClr val="accent1"/>
                        </a:fillRef>
                        <a:effectRef idx="0">
                          <a:scrgbClr r="0" g="0" b="0"/>
                        </a:effectRef>
                        <a:fontRef idx="minor">
                          <a:schemeClr val="lt1"/>
                        </a:fontRef>
                      </wps:style>
                      <wps:txbx>
                        <w:txbxContent>
                          <w:p w:rsidR="008120BB" w:rsidP="002623DC" w:rsidRDefault="00E90B9B" w14:paraId="476343E1" w14:textId="77777777">
                            <w:pPr>
                              <w:spacing w:line="252" w:lineRule="auto"/>
                              <w:jc w:val="center"/>
                              <w:rPr>
                                <w:b/>
                                <w:bCs/>
                                <w:color w:val="000000"/>
                                <w:sz w:val="28"/>
                                <w:szCs w:val="28"/>
                              </w:rPr>
                            </w:pPr>
                            <w:r>
                              <w:rPr>
                                <w:b/>
                                <w:bCs/>
                                <w:color w:val="000000"/>
                                <w:sz w:val="28"/>
                                <w:szCs w:val="28"/>
                              </w:rPr>
                              <w:t>THE NEEDS OF THE CHILD</w:t>
                            </w:r>
                          </w:p>
                        </w:txbxContent>
                      </wps:txbx>
                      <wps:bodyPr anchor="ctr"/>
                    </wps:wsp>
                  </a:graphicData>
                </a:graphic>
              </wp:inline>
            </w:drawing>
          </mc:Choice>
          <mc:Fallback xmlns:a14="http://schemas.microsoft.com/office/drawing/2010/main" xmlns:pic="http://schemas.openxmlformats.org/drawingml/2006/picture" xmlns:a="http://schemas.openxmlformats.org/drawingml/2006/main">
            <w:pict>
              <v:roundrect id="_x0000_s1029" style="width:511.6pt;height:37.1pt;visibility:visible;mso-wrap-style:square;mso-left-percent:-10001;mso-top-percent:-10001;mso-position-horizontal:absolute;mso-position-horizontal-relative:char;mso-position-vertical:absolute;mso-position-vertical-relative:line;mso-left-percent:-10001;mso-top-percent:-10001;v-text-anchor:middle" fillcolor="red" strokecolor="#1f3763 [1604]" strokeweight="1pt" arcsize="10923f" w14:anchorId="6A7BBC56"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A1qJfcVAgAAawQAAA4AAABkcnMvZTJvRG9jLnhtbKxUwXLbIBC9dyb/wHCvJTmOnWgs55CM&#10;e+m0Haf9AAyLxQwCBogt/30XJMtJ2lOnPuCF3X2777Fo/dh3mhzBB2VNQ6tZSQkYboUyh4b++rn9&#10;fE9JiMwIpq2Bhp4h0MfNzaf1ydUwt63VAjxBEBPqk2toG6OriyLwFjoWZtaBQae0vmMRt/5QCM9O&#10;iN7pYl6Wy+JkvXDecggBT58HJ91kfCmBx+9SBohENxR7i3n1ed3ntdisWX3wzLWKj32wf2ijY8pg&#10;1QnqmUVGXr36A6pT3NtgZZxx2xVWSsUhk0A6VfmBzkvLHGQyqE5wk07h/8Hyb8cfnijR0NuHu/tl&#10;uVhWlBjW4V3tUD1mDhpqsrOvRoAgT9YbvGyCMSjcyYUa818cIozbgHaSoZe+S/9IkPRZ6PNVbugj&#10;4Xi6XDysbud4LRydi1VVrdBGoOKa73yIX8B2JBkN9amP1FfWmh2/hjgmXAJT0WC1Eluldd74w/5J&#10;e3JkOALbbYm/S5F3cdpkpMRpIJGteNaQULTZgUSZsOt5rp0nFCZgxjmYWA2ulgkY6t29K5eGOqVk&#10;hhkxQUtsdAIfES6RA8oFfKQ6JqRcyCM+ZZdjayPlYc7xISLjadpR3Ckrl7cmTgCdMtb/jZ9Gbpfy&#10;QwKSeKNQMmO/74dJyqHpaG/FGYeDGd5a7IZHP6AkHw50FmJ8fOnFvN1n/Os3YvMbAAD//wMAUEsD&#10;BBQABgAIAAAAIQC0j5aA4AAAAAsBAAAPAAAAZHJzL2Rvd25yZXYueG1sTI/NTsMwEITvSLyDtUjc&#10;qEP4VRqnqkBQJC7QVqjctrGJo9rrKHbT8PZsucBlVqvRzs5XzkbvxGD62AZScDnJQBiqg26pUbBe&#10;PV3cg4gJSaMLZBR8mwiz6vSkxEKHA72bYZkawSEUC1RgU+oKKWNtjcc4CZ0h9r5C7zHx2jdS93jg&#10;cO9knmW30mNL/MFiZx6sqXfLvVcwvFD+YZt5+4q754Wr3zY3n4uNUudn4+OUZT4FkcyY/i7gyMD9&#10;oeJi27AnHYVTwDTpV49ell/lILYK7q55yqqU/xmqHwAAAP//AwBQSwECLQAUAAYACAAAACEAWiKT&#10;o/8AAADlAQAAEwAAAAAAAAAAAAAAAAAAAAAAW0NvbnRlbnRfVHlwZXNdLnhtbFBLAQItABQABgAI&#10;AAAAIQCnSs841wAAAJYBAAALAAAAAAAAAAAAAAAAADABAABfcmVscy8ucmVsc1BLAQItABQABgAI&#10;AAAAIQANaiX3FQIAAGsEAAAOAAAAAAAAAAAAAAAAADACAABkcnMvZTJvRG9jLnhtbFBLAQItABQA&#10;BgAIAAAAIQC0j5aA4AAAAAsBAAAPAAAAAAAAAAAAAAAAAHEEAABkcnMvZG93bnJldi54bWxQSwUG&#10;AAAAAAQABADzAAAAfgUAAAAA&#10;">
                <v:stroke joinstyle="miter"/>
                <v:textbox>
                  <w:txbxContent>
                    <w:p w:rsidR="008120BB" w:rsidP="002623DC" w:rsidRDefault="00E90B9B" w14:paraId="476343E1" w14:textId="77777777">
                      <w:pPr>
                        <w:spacing w:line="252" w:lineRule="auto"/>
                        <w:jc w:val="center"/>
                        <w:rPr>
                          <w:b/>
                          <w:bCs/>
                          <w:color w:val="000000"/>
                          <w:sz w:val="28"/>
                          <w:szCs w:val="28"/>
                        </w:rPr>
                      </w:pPr>
                      <w:r>
                        <w:rPr>
                          <w:b/>
                          <w:bCs/>
                          <w:color w:val="000000"/>
                          <w:sz w:val="28"/>
                          <w:szCs w:val="28"/>
                        </w:rPr>
                        <w:t>THE NEEDS OF THE CHILD</w:t>
                      </w:r>
                    </w:p>
                  </w:txbxContent>
                </v:textbox>
                <w10:anchorlock/>
              </v:roundrect>
            </w:pict>
          </mc:Fallback>
        </mc:AlternateContent>
      </w:r>
      <w:r w:rsidRPr="7002FD9D" w:rsidR="0FA9E662">
        <w:rPr>
          <w:rFonts w:ascii="Arial" w:hAnsi="Arial" w:eastAsia="Arial" w:cs="Arial"/>
          <w:sz w:val="24"/>
          <w:szCs w:val="24"/>
        </w:rPr>
        <w:t>Transitions may be stressful for young children who have developed a sense of trust and security with their parents and may feel separation anxiety (Burnham, 2016).</w:t>
      </w:r>
      <w:r w:rsidRPr="7002FD9D" w:rsidR="7002FD9D">
        <w:rPr>
          <w:rFonts w:ascii="Arial" w:hAnsi="Arial" w:eastAsia="Arial" w:cs="Arial"/>
          <w:sz w:val="24"/>
          <w:szCs w:val="24"/>
        </w:rPr>
        <w:t xml:space="preserve"> According to Brooker (2008)</w:t>
      </w:r>
      <w:r w:rsidRPr="7002FD9D" w:rsidR="0FA9E662">
        <w:rPr>
          <w:rFonts w:ascii="Arial" w:hAnsi="Arial" w:eastAsia="Arial" w:cs="Arial"/>
          <w:sz w:val="24"/>
          <w:szCs w:val="24"/>
        </w:rPr>
        <w:t xml:space="preserve"> t</w:t>
      </w:r>
      <w:r w:rsidRPr="7002FD9D" w:rsidR="7002FD9D">
        <w:rPr>
          <w:rFonts w:ascii="Arial" w:hAnsi="Arial" w:eastAsia="Arial" w:cs="Arial"/>
          <w:sz w:val="24"/>
          <w:szCs w:val="24"/>
        </w:rPr>
        <w:t xml:space="preserve">here is a significance value of a key person in a child's life during a transition.  Hohmann (2007 cited in Brooker, 2008) suggest that a support for children's pain over separation during transitions may be acknowledged by adults such as parents, key workers and community who care for their child's development. </w:t>
      </w:r>
      <w:r w:rsidRPr="469800C4" w:rsidR="469800C4">
        <w:rPr>
          <w:rFonts w:ascii="Arial" w:hAnsi="Arial" w:eastAsia="Arial" w:cs="Arial"/>
          <w:b w:val="0"/>
          <w:bCs w:val="0"/>
          <w:i w:val="0"/>
          <w:iCs w:val="0"/>
          <w:caps w:val="0"/>
          <w:smallCaps w:val="0"/>
          <w:noProof w:val="0"/>
          <w:color w:val="000000" w:themeColor="text1" w:themeTint="FF" w:themeShade="FF"/>
          <w:sz w:val="24"/>
          <w:szCs w:val="24"/>
          <w:lang w:val="en-US"/>
        </w:rPr>
        <w:t>Children must be included and cared for in a caring and safe setting. They will need to build strong bonds with their key workers because this will be their first time away from their parents. To ensure a smooth transition, key practitioners should emphasize what the child currently knows and understands.</w:t>
      </w:r>
    </w:p>
    <w:p w:rsidR="42F54172" w:rsidP="469800C4" w:rsidRDefault="42F54172" w14:paraId="13B8E3AB" w14:textId="37048D7C">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69800C4" w:rsidR="469800C4">
        <w:rPr>
          <w:rFonts w:ascii="Arial" w:hAnsi="Arial" w:eastAsia="Arial" w:cs="Arial"/>
          <w:sz w:val="24"/>
          <w:szCs w:val="24"/>
        </w:rPr>
        <w:t xml:space="preserve">Firstly, according to Wilson (2016) a healthy attachment allows a child to trust that the adults will react to his or her needs moreover, if the child is hungry, tired, or terrified, for example, the adult will respond to meet those needs. Additionally, this gives the child the confidence to explore his/her environment while also boosting his/her self-esteem. Additionally, this will assist in the growth of children. Bowlby (1969 cited in Scharer, 2018) attachment theory, all children require a stable and secure link with at least one caregiver for healthy development. </w:t>
      </w:r>
      <w:r w:rsidRPr="469800C4" w:rsidR="469800C4">
        <w:rPr>
          <w:rFonts w:ascii="Arial" w:hAnsi="Arial" w:eastAsia="Arial" w:cs="Arial"/>
          <w:b w:val="0"/>
          <w:bCs w:val="0"/>
          <w:i w:val="0"/>
          <w:iCs w:val="0"/>
          <w:caps w:val="0"/>
          <w:smallCaps w:val="0"/>
          <w:noProof w:val="0"/>
          <w:color w:val="000000" w:themeColor="text1" w:themeTint="FF" w:themeShade="FF"/>
          <w:sz w:val="24"/>
          <w:szCs w:val="24"/>
          <w:lang w:val="en-US"/>
        </w:rPr>
        <w:t xml:space="preserve">The essential relationship with a baby need not to accompany the mother, and that it very well may be with another figure like the dad, a </w:t>
      </w:r>
      <w:proofErr w:type="spellStart"/>
      <w:r w:rsidRPr="469800C4" w:rsidR="469800C4">
        <w:rPr>
          <w:rFonts w:ascii="Arial" w:hAnsi="Arial" w:eastAsia="Arial" w:cs="Arial"/>
          <w:b w:val="0"/>
          <w:bCs w:val="0"/>
          <w:i w:val="0"/>
          <w:iCs w:val="0"/>
          <w:caps w:val="0"/>
          <w:smallCaps w:val="0"/>
          <w:noProof w:val="0"/>
          <w:color w:val="000000" w:themeColor="text1" w:themeTint="FF" w:themeShade="FF"/>
          <w:sz w:val="24"/>
          <w:szCs w:val="24"/>
          <w:lang w:val="en-US"/>
        </w:rPr>
        <w:t>carer</w:t>
      </w:r>
      <w:proofErr w:type="spellEnd"/>
      <w:r w:rsidRPr="469800C4" w:rsidR="469800C4">
        <w:rPr>
          <w:rFonts w:ascii="Arial" w:hAnsi="Arial" w:eastAsia="Arial" w:cs="Arial"/>
          <w:b w:val="0"/>
          <w:bCs w:val="0"/>
          <w:i w:val="0"/>
          <w:iCs w:val="0"/>
          <w:caps w:val="0"/>
          <w:smallCaps w:val="0"/>
          <w:noProof w:val="0"/>
          <w:color w:val="000000" w:themeColor="text1" w:themeTint="FF" w:themeShade="FF"/>
          <w:sz w:val="24"/>
          <w:szCs w:val="24"/>
          <w:lang w:val="en-US"/>
        </w:rPr>
        <w:t xml:space="preserve"> or even a sibling (Bruce, 2006). Furthermore, Bruce (2016) states that  </w:t>
      </w:r>
      <w:proofErr w:type="spellStart"/>
      <w:r w:rsidRPr="469800C4" w:rsidR="469800C4">
        <w:rPr>
          <w:rFonts w:ascii="Arial" w:hAnsi="Arial" w:eastAsia="Arial" w:cs="Arial"/>
          <w:b w:val="0"/>
          <w:bCs w:val="0"/>
          <w:i w:val="0"/>
          <w:iCs w:val="0"/>
          <w:caps w:val="0"/>
          <w:smallCaps w:val="0"/>
          <w:noProof w:val="0"/>
          <w:color w:val="000000" w:themeColor="text1" w:themeTint="FF" w:themeShade="FF"/>
          <w:sz w:val="24"/>
          <w:szCs w:val="24"/>
          <w:lang w:val="en-US"/>
        </w:rPr>
        <w:t>Bowbly</w:t>
      </w:r>
      <w:proofErr w:type="spellEnd"/>
      <w:r w:rsidRPr="469800C4" w:rsidR="469800C4">
        <w:rPr>
          <w:rFonts w:ascii="Arial" w:hAnsi="Arial" w:eastAsia="Arial" w:cs="Arial"/>
          <w:b w:val="0"/>
          <w:bCs w:val="0"/>
          <w:i w:val="0"/>
          <w:iCs w:val="0"/>
          <w:caps w:val="0"/>
          <w:smallCaps w:val="0"/>
          <w:noProof w:val="0"/>
          <w:color w:val="000000" w:themeColor="text1" w:themeTint="FF" w:themeShade="FF"/>
          <w:sz w:val="24"/>
          <w:szCs w:val="24"/>
          <w:lang w:val="en-US"/>
        </w:rPr>
        <w:t xml:space="preserve"> himself suggest to propose that babies and toddlers were fit for numerous connections and could </w:t>
      </w:r>
      <w:proofErr w:type="gramStart"/>
      <w:r w:rsidRPr="469800C4" w:rsidR="469800C4">
        <w:rPr>
          <w:rFonts w:ascii="Arial" w:hAnsi="Arial" w:eastAsia="Arial" w:cs="Arial"/>
          <w:b w:val="0"/>
          <w:bCs w:val="0"/>
          <w:i w:val="0"/>
          <w:iCs w:val="0"/>
          <w:caps w:val="0"/>
          <w:smallCaps w:val="0"/>
          <w:noProof w:val="0"/>
          <w:color w:val="000000" w:themeColor="text1" w:themeTint="FF" w:themeShade="FF"/>
          <w:sz w:val="24"/>
          <w:szCs w:val="24"/>
          <w:lang w:val="en-US"/>
        </w:rPr>
        <w:t>becomes</w:t>
      </w:r>
      <w:proofErr w:type="gramEnd"/>
      <w:r w:rsidRPr="469800C4" w:rsidR="469800C4">
        <w:rPr>
          <w:rFonts w:ascii="Arial" w:hAnsi="Arial" w:eastAsia="Arial" w:cs="Arial"/>
          <w:b w:val="0"/>
          <w:bCs w:val="0"/>
          <w:i w:val="0"/>
          <w:iCs w:val="0"/>
          <w:caps w:val="0"/>
          <w:smallCaps w:val="0"/>
          <w:noProof w:val="0"/>
          <w:color w:val="000000" w:themeColor="text1" w:themeTint="FF" w:themeShade="FF"/>
          <w:sz w:val="24"/>
          <w:szCs w:val="24"/>
          <w:lang w:val="en-US"/>
        </w:rPr>
        <w:t xml:space="preserve"> attached to a few important individuals at a similar time. The significant job the key worker plays in connection hypothesis </w:t>
      </w:r>
      <w:proofErr w:type="gramStart"/>
      <w:r w:rsidRPr="469800C4" w:rsidR="469800C4">
        <w:rPr>
          <w:rFonts w:ascii="Arial" w:hAnsi="Arial" w:eastAsia="Arial" w:cs="Arial"/>
          <w:b w:val="0"/>
          <w:bCs w:val="0"/>
          <w:i w:val="0"/>
          <w:iCs w:val="0"/>
          <w:caps w:val="0"/>
          <w:smallCaps w:val="0"/>
          <w:noProof w:val="0"/>
          <w:color w:val="000000" w:themeColor="text1" w:themeTint="FF" w:themeShade="FF"/>
          <w:sz w:val="24"/>
          <w:szCs w:val="24"/>
          <w:lang w:val="en-US"/>
        </w:rPr>
        <w:t>where as</w:t>
      </w:r>
      <w:proofErr w:type="gramEnd"/>
      <w:r w:rsidRPr="469800C4" w:rsidR="469800C4">
        <w:rPr>
          <w:rFonts w:ascii="Arial" w:hAnsi="Arial" w:eastAsia="Arial" w:cs="Arial"/>
          <w:b w:val="0"/>
          <w:bCs w:val="0"/>
          <w:i w:val="0"/>
          <w:iCs w:val="0"/>
          <w:caps w:val="0"/>
          <w:smallCaps w:val="0"/>
          <w:noProof w:val="0"/>
          <w:color w:val="000000" w:themeColor="text1" w:themeTint="FF" w:themeShade="FF"/>
          <w:sz w:val="24"/>
          <w:szCs w:val="24"/>
          <w:lang w:val="en-US"/>
        </w:rPr>
        <w:t xml:space="preserve"> guaranteeing the baby or toddlers has a real sense of reassurance, safe and secure while they attend a nursery setting. Secure attachment in children have been seen as related with a scope of emotional, social and mental results. Evidence recommend that this enthusiastic security is the result of the child encountering early connections (Broadhead, Howard and Wood, 2010).</w:t>
      </w:r>
    </w:p>
    <w:p w:rsidR="42F54172" w:rsidP="469800C4" w:rsidRDefault="42F54172" w14:paraId="0B0A50B9" w14:textId="05964BB7">
      <w:pPr>
        <w:pStyle w:val="Normal"/>
        <w:spacing w:line="360" w:lineRule="auto"/>
        <w:jc w:val="both"/>
        <w:rPr>
          <w:rFonts w:ascii="Arial" w:hAnsi="Arial" w:eastAsia="Arial" w:cs="Arial"/>
          <w:sz w:val="24"/>
          <w:szCs w:val="24"/>
        </w:rPr>
      </w:pPr>
    </w:p>
    <w:p w:rsidR="42F54172" w:rsidP="2D207800" w:rsidRDefault="532CB341" w14:paraId="25C78753" w14:textId="6A91EBCB">
      <w:pPr>
        <w:spacing w:line="360" w:lineRule="auto"/>
        <w:jc w:val="both"/>
        <w:rPr>
          <w:rFonts w:ascii="Arial" w:hAnsi="Arial" w:eastAsia="Arial" w:cs="Arial"/>
          <w:sz w:val="16"/>
          <w:szCs w:val="16"/>
        </w:rPr>
      </w:pPr>
      <w:r w:rsidRPr="532CB341">
        <w:rPr>
          <w:rFonts w:ascii="Times New Roman" w:hAnsi="Times New Roman" w:eastAsia="Times New Roman" w:cs="Times New Roman"/>
          <w:sz w:val="24"/>
          <w:szCs w:val="24"/>
        </w:rPr>
        <w:t xml:space="preserve"> </w:t>
      </w:r>
      <w:r w:rsidR="396CA40E">
        <w:rPr>
          <w:noProof/>
        </w:rPr>
        <w:drawing>
          <wp:inline distT="0" distB="0" distL="0" distR="0" wp14:anchorId="01DCB49A" wp14:editId="3772D2FD">
            <wp:extent cx="3076575" cy="2626468"/>
            <wp:effectExtent l="0" t="0" r="0" b="2540"/>
            <wp:docPr id="1671265801" name="Picture 16712658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71265801"/>
                    <pic:cNvPicPr/>
                  </pic:nvPicPr>
                  <pic:blipFill>
                    <a:blip r:embed="rId10">
                      <a:extLst>
                        <a:ext uri="{28A0092B-C50C-407E-A947-70E740481C1C}">
                          <a14:useLocalDpi xmlns:a14="http://schemas.microsoft.com/office/drawing/2010/main" val="0"/>
                        </a:ext>
                      </a:extLst>
                    </a:blip>
                    <a:stretch>
                      <a:fillRect/>
                    </a:stretch>
                  </pic:blipFill>
                  <pic:spPr>
                    <a:xfrm>
                      <a:off x="0" y="0"/>
                      <a:ext cx="3076575" cy="2626468"/>
                    </a:xfrm>
                    <a:prstGeom prst="rect">
                      <a:avLst/>
                    </a:prstGeom>
                  </pic:spPr>
                </pic:pic>
              </a:graphicData>
            </a:graphic>
          </wp:inline>
        </w:drawing>
      </w:r>
      <w:r w:rsidRPr="532CB341">
        <w:rPr>
          <w:rFonts w:ascii="Times New Roman" w:hAnsi="Times New Roman" w:eastAsia="Times New Roman" w:cs="Times New Roman"/>
          <w:sz w:val="24"/>
          <w:szCs w:val="24"/>
        </w:rPr>
        <w:t xml:space="preserve"> </w:t>
      </w:r>
      <w:r w:rsidRPr="532CB341">
        <w:rPr>
          <w:rFonts w:ascii="Arial" w:hAnsi="Arial" w:eastAsia="Arial" w:cs="Arial"/>
          <w:sz w:val="16"/>
          <w:szCs w:val="16"/>
        </w:rPr>
        <w:t>(Source: Pinterest, no date)</w:t>
      </w:r>
    </w:p>
    <w:p w:rsidR="6A427A48" w:rsidP="2D207800" w:rsidRDefault="7002FD9D" w14:paraId="632261C0" w14:textId="1406248B">
      <w:pPr>
        <w:spacing w:line="360" w:lineRule="auto"/>
        <w:jc w:val="both"/>
        <w:rPr>
          <w:rFonts w:ascii="Arial" w:hAnsi="Arial" w:eastAsia="Arial" w:cs="Arial"/>
          <w:sz w:val="24"/>
          <w:szCs w:val="24"/>
        </w:rPr>
      </w:pPr>
      <w:r w:rsidRPr="469800C4" w:rsidR="469800C4">
        <w:rPr>
          <w:rFonts w:ascii="Arial" w:hAnsi="Arial" w:eastAsia="Arial" w:cs="Arial"/>
          <w:sz w:val="24"/>
          <w:szCs w:val="24"/>
        </w:rPr>
        <w:t>According to Albert Bandura’s theory of social learning (1977 cited in Wilson, 2016) children learn through watching and making predictions. Throughout the transition process, adults must offer a positive response to children. This is because if a child observes an adult crying, they may believe that the environment is unsafe. Burnham (2016) suggest that children require the assistance and support of adults in order to feel safe and secure throughout this time of transition.</w:t>
      </w:r>
      <w:r>
        <w:br/>
      </w:r>
      <w:r>
        <w:br/>
      </w:r>
      <w:r w:rsidRPr="469800C4" w:rsidR="469800C4">
        <w:rPr>
          <w:rFonts w:ascii="Arial" w:hAnsi="Arial" w:eastAsia="Arial" w:cs="Arial"/>
          <w:sz w:val="24"/>
          <w:szCs w:val="24"/>
        </w:rPr>
        <w:t>As Smidt (2010) points out depending on the child play may be considered to use to meet a need, solve a problem, or express a feeling. Additionally United Nations Convention on the Rights of the Child (2010) states that play is an essential element of the transition process; children have the right to play, rest, and engage in cultural activities also Isaacs (1930 cited in Lindon, 2012) states that play is a form of emotional release; however, it has an academic purpose.</w:t>
      </w:r>
    </w:p>
    <w:p w:rsidR="42F54172" w:rsidP="53ED45A7" w:rsidRDefault="53ED45A7" w14:paraId="41B03851" w14:textId="55E9F070">
      <w:pPr>
        <w:spacing w:line="360" w:lineRule="auto"/>
        <w:jc w:val="both"/>
        <w:rPr>
          <w:rFonts w:ascii="Arial" w:hAnsi="Arial" w:eastAsia="Arial" w:cs="Arial"/>
          <w:sz w:val="24"/>
          <w:szCs w:val="24"/>
        </w:rPr>
      </w:pPr>
      <w:r w:rsidRPr="53ED45A7">
        <w:rPr>
          <w:rFonts w:ascii="Arial" w:hAnsi="Arial" w:eastAsia="Arial" w:cs="Arial"/>
          <w:sz w:val="24"/>
          <w:szCs w:val="24"/>
        </w:rPr>
        <w:t xml:space="preserve">According to Vygotsky (1966 cited in Andrews, 2012) one should not forget that play was the root of development, a leading activity that determined how the child grew and developed, rather than a supporting activity that aided learning and development. </w:t>
      </w:r>
    </w:p>
    <w:p w:rsidR="42F54172" w:rsidP="2D207800" w:rsidRDefault="42F54172" w14:paraId="3DF5D8D6" w14:textId="70E792A3">
      <w:pPr>
        <w:spacing w:line="360" w:lineRule="auto"/>
        <w:jc w:val="both"/>
        <w:rPr>
          <w:rFonts w:ascii="Arial" w:hAnsi="Arial" w:eastAsia="Arial" w:cs="Arial"/>
          <w:sz w:val="16"/>
          <w:szCs w:val="16"/>
        </w:rPr>
      </w:pPr>
      <w:r>
        <w:rPr>
          <w:noProof/>
        </w:rPr>
        <w:drawing>
          <wp:inline distT="0" distB="0" distL="0" distR="0" wp14:anchorId="79E1FF42" wp14:editId="313D2C14">
            <wp:extent cx="3248025" cy="1619250"/>
            <wp:effectExtent l="0" t="0" r="0" b="0"/>
            <wp:docPr id="1211534415" name="Picture 12115344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1534415"/>
                    <pic:cNvPicPr/>
                  </pic:nvPicPr>
                  <pic:blipFill>
                    <a:blip r:embed="rId11">
                      <a:extLst>
                        <a:ext uri="{28A0092B-C50C-407E-A947-70E740481C1C}">
                          <a14:useLocalDpi xmlns:a14="http://schemas.microsoft.com/office/drawing/2010/main" val="0"/>
                        </a:ext>
                      </a:extLst>
                    </a:blip>
                    <a:stretch>
                      <a:fillRect/>
                    </a:stretch>
                  </pic:blipFill>
                  <pic:spPr>
                    <a:xfrm>
                      <a:off x="0" y="0"/>
                      <a:ext cx="3248025" cy="1619250"/>
                    </a:xfrm>
                    <a:prstGeom prst="rect">
                      <a:avLst/>
                    </a:prstGeom>
                  </pic:spPr>
                </pic:pic>
              </a:graphicData>
            </a:graphic>
          </wp:inline>
        </w:drawing>
      </w:r>
      <w:r w:rsidRPr="532CB341" w:rsidR="532CB341">
        <w:rPr>
          <w:rFonts w:ascii="Times New Roman" w:hAnsi="Times New Roman" w:eastAsia="Times New Roman" w:cs="Times New Roman"/>
          <w:sz w:val="24"/>
          <w:szCs w:val="24"/>
        </w:rPr>
        <w:t xml:space="preserve"> </w:t>
      </w:r>
      <w:r w:rsidRPr="532CB341" w:rsidR="532CB341">
        <w:rPr>
          <w:rFonts w:ascii="Arial" w:hAnsi="Arial" w:eastAsia="Arial" w:cs="Arial"/>
          <w:sz w:val="16"/>
          <w:szCs w:val="16"/>
        </w:rPr>
        <w:t xml:space="preserve"> (Source: </w:t>
      </w:r>
      <w:proofErr w:type="spellStart"/>
      <w:r w:rsidRPr="532CB341" w:rsidR="532CB341">
        <w:rPr>
          <w:rFonts w:ascii="Arial" w:hAnsi="Arial" w:eastAsia="Arial" w:cs="Arial"/>
          <w:sz w:val="16"/>
          <w:szCs w:val="16"/>
        </w:rPr>
        <w:t>Nortonsafe</w:t>
      </w:r>
      <w:proofErr w:type="spellEnd"/>
      <w:r w:rsidRPr="532CB341" w:rsidR="532CB341">
        <w:rPr>
          <w:rFonts w:ascii="Arial" w:hAnsi="Arial" w:eastAsia="Arial" w:cs="Arial"/>
          <w:sz w:val="16"/>
          <w:szCs w:val="16"/>
        </w:rPr>
        <w:t>, no date)</w:t>
      </w:r>
    </w:p>
    <w:p w:rsidR="36B495D6" w:rsidP="53ED45A7" w:rsidRDefault="36B495D6" w14:paraId="73AB3C26" w14:textId="70AA2E2D">
      <w:pPr>
        <w:spacing w:line="360" w:lineRule="auto"/>
        <w:jc w:val="both"/>
        <w:rPr>
          <w:rFonts w:ascii="Arial" w:hAnsi="Arial" w:eastAsia="Arial" w:cs="Arial"/>
          <w:sz w:val="16"/>
          <w:szCs w:val="16"/>
        </w:rPr>
      </w:pPr>
    </w:p>
    <w:p w:rsidR="42F54172" w:rsidP="2D207800" w:rsidRDefault="53ED45A7" w14:paraId="1B8C6DA0" w14:textId="60DABD6A">
      <w:pPr>
        <w:spacing w:line="360" w:lineRule="auto"/>
        <w:jc w:val="both"/>
        <w:rPr>
          <w:rFonts w:ascii="Arial" w:hAnsi="Arial" w:eastAsia="Arial" w:cs="Arial"/>
          <w:color w:val="000000" w:themeColor="text1"/>
          <w:sz w:val="24"/>
          <w:szCs w:val="24"/>
        </w:rPr>
      </w:pPr>
      <w:r w:rsidRPr="53ED45A7">
        <w:rPr>
          <w:rFonts w:ascii="Arial" w:hAnsi="Arial" w:eastAsia="Arial" w:cs="Arial"/>
          <w:color w:val="000000" w:themeColor="text1"/>
          <w:sz w:val="24"/>
          <w:szCs w:val="24"/>
        </w:rPr>
        <w:t>For instance, Maslow's</w:t>
      </w:r>
      <w:r w:rsidRPr="53ED45A7" w:rsidR="42F54172">
        <w:rPr>
          <w:rFonts w:ascii="Arial" w:hAnsi="Arial" w:eastAsia="Arial" w:cs="Arial"/>
          <w:color w:val="000000" w:themeColor="text1"/>
          <w:sz w:val="24"/>
          <w:szCs w:val="24"/>
        </w:rPr>
        <w:t xml:space="preserve"> Hierarchy of Needs (1943</w:t>
      </w:r>
      <w:r w:rsidRPr="53ED45A7" w:rsidR="1D78F2CD">
        <w:rPr>
          <w:rFonts w:ascii="Arial" w:hAnsi="Arial" w:eastAsia="Arial" w:cs="Arial"/>
          <w:color w:val="000000" w:themeColor="text1"/>
          <w:sz w:val="24"/>
          <w:szCs w:val="24"/>
        </w:rPr>
        <w:t xml:space="preserve"> cite in </w:t>
      </w:r>
      <w:r w:rsidRPr="53ED45A7" w:rsidR="1D78F2CD">
        <w:rPr>
          <w:rFonts w:ascii="Arial" w:hAnsi="Arial" w:eastAsia="Arial" w:cs="Arial"/>
          <w:sz w:val="24"/>
          <w:szCs w:val="24"/>
        </w:rPr>
        <w:t>Mcleod, 2018)</w:t>
      </w:r>
      <w:r w:rsidRPr="53ED45A7" w:rsidR="1D78F2CD">
        <w:rPr>
          <w:rFonts w:ascii="Arial" w:hAnsi="Arial" w:eastAsia="Arial" w:cs="Arial"/>
          <w:color w:val="000000" w:themeColor="text1"/>
          <w:sz w:val="24"/>
          <w:szCs w:val="24"/>
        </w:rPr>
        <w:t>)</w:t>
      </w:r>
      <w:r w:rsidRPr="53ED45A7" w:rsidR="42F54172">
        <w:rPr>
          <w:rFonts w:ascii="Arial" w:hAnsi="Arial" w:eastAsia="Arial" w:cs="Arial"/>
          <w:color w:val="000000" w:themeColor="text1"/>
          <w:sz w:val="24"/>
          <w:szCs w:val="24"/>
        </w:rPr>
        <w:t xml:space="preserve"> </w:t>
      </w:r>
      <w:r w:rsidRPr="53ED45A7">
        <w:rPr>
          <w:rFonts w:ascii="Arial" w:hAnsi="Arial" w:eastAsia="Arial" w:cs="Arial"/>
          <w:color w:val="000000" w:themeColor="text1"/>
          <w:sz w:val="24"/>
          <w:szCs w:val="24"/>
        </w:rPr>
        <w:t xml:space="preserve">suggest that </w:t>
      </w:r>
      <w:r w:rsidRPr="53ED45A7" w:rsidR="42F54172">
        <w:rPr>
          <w:rFonts w:ascii="Arial" w:hAnsi="Arial" w:eastAsia="Arial" w:cs="Arial"/>
          <w:color w:val="000000" w:themeColor="text1"/>
          <w:sz w:val="24"/>
          <w:szCs w:val="24"/>
        </w:rPr>
        <w:t xml:space="preserve">practitioners are encouraged to </w:t>
      </w:r>
      <w:r w:rsidRPr="53ED45A7">
        <w:rPr>
          <w:rFonts w:ascii="Arial" w:hAnsi="Arial" w:eastAsia="Arial" w:cs="Arial"/>
          <w:color w:val="000000" w:themeColor="text1"/>
          <w:sz w:val="24"/>
          <w:szCs w:val="24"/>
        </w:rPr>
        <w:t xml:space="preserve">always </w:t>
      </w:r>
      <w:r w:rsidRPr="53ED45A7" w:rsidR="42F54172">
        <w:rPr>
          <w:rFonts w:ascii="Arial" w:hAnsi="Arial" w:eastAsia="Arial" w:cs="Arial"/>
          <w:color w:val="000000" w:themeColor="text1"/>
          <w:sz w:val="24"/>
          <w:szCs w:val="24"/>
        </w:rPr>
        <w:t>recognize and support the individual needs of children</w:t>
      </w:r>
      <w:r w:rsidRPr="53ED45A7">
        <w:rPr>
          <w:rFonts w:ascii="Arial" w:hAnsi="Arial" w:eastAsia="Arial" w:cs="Arial"/>
          <w:color w:val="000000" w:themeColor="text1"/>
          <w:sz w:val="24"/>
          <w:szCs w:val="24"/>
        </w:rPr>
        <w:t>.</w:t>
      </w:r>
      <w:r w:rsidRPr="53ED45A7" w:rsidR="42F54172">
        <w:rPr>
          <w:rFonts w:ascii="Arial" w:hAnsi="Arial" w:eastAsia="Arial" w:cs="Arial"/>
          <w:color w:val="000000" w:themeColor="text1"/>
          <w:sz w:val="24"/>
          <w:szCs w:val="24"/>
        </w:rPr>
        <w:t xml:space="preserve"> The needs at the bottom of the hierarchy must be fulfill before those at the top. This is one of the most crucial aspects of transition because children need to feel loved, safe, and secure, as well as have access to necessities like food, drink, clothes, and </w:t>
      </w:r>
      <w:r w:rsidRPr="53ED45A7" w:rsidR="42F54172">
        <w:rPr>
          <w:rFonts w:ascii="Arial" w:hAnsi="Arial" w:eastAsia="Arial" w:cs="Arial"/>
          <w:color w:val="000000" w:themeColor="text1"/>
          <w:sz w:val="24"/>
          <w:szCs w:val="24"/>
        </w:rPr>
        <w:lastRenderedPageBreak/>
        <w:t>shelter. When these needs are met, relationships and a healthy child development emerge.</w:t>
      </w:r>
    </w:p>
    <w:p w:rsidR="42F54172" w:rsidP="2D207800" w:rsidRDefault="42F54172" w14:paraId="75564B78" w14:textId="77777777">
      <w:pPr>
        <w:spacing w:line="360" w:lineRule="auto"/>
        <w:jc w:val="both"/>
        <w:rPr>
          <w:rFonts w:ascii="Times New Roman" w:hAnsi="Times New Roman" w:eastAsia="Times New Roman" w:cs="Times New Roman"/>
          <w:sz w:val="24"/>
          <w:szCs w:val="24"/>
        </w:rPr>
      </w:pPr>
      <w:r>
        <w:rPr>
          <w:noProof/>
        </w:rPr>
        <w:drawing>
          <wp:inline distT="0" distB="0" distL="0" distR="0" wp14:anchorId="253B2216" wp14:editId="689765E7">
            <wp:extent cx="3009900" cy="2724150"/>
            <wp:effectExtent l="0" t="0" r="0" b="0"/>
            <wp:docPr id="1820270076" name="Picture 18202700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20270076"/>
                    <pic:cNvPicPr/>
                  </pic:nvPicPr>
                  <pic:blipFill>
                    <a:blip r:embed="rId12">
                      <a:extLst>
                        <a:ext uri="{28A0092B-C50C-407E-A947-70E740481C1C}">
                          <a14:useLocalDpi xmlns:a14="http://schemas.microsoft.com/office/drawing/2010/main" val="0"/>
                        </a:ext>
                      </a:extLst>
                    </a:blip>
                    <a:stretch>
                      <a:fillRect/>
                    </a:stretch>
                  </pic:blipFill>
                  <pic:spPr>
                    <a:xfrm>
                      <a:off x="0" y="0"/>
                      <a:ext cx="3009900" cy="2724150"/>
                    </a:xfrm>
                    <a:prstGeom prst="rect">
                      <a:avLst/>
                    </a:prstGeom>
                  </pic:spPr>
                </pic:pic>
              </a:graphicData>
            </a:graphic>
          </wp:inline>
        </w:drawing>
      </w:r>
      <w:r w:rsidRPr="53ED45A7" w:rsidR="396CA40E">
        <w:rPr>
          <w:rFonts w:ascii="Arial" w:hAnsi="Arial" w:eastAsia="Arial" w:cs="Arial"/>
          <w:sz w:val="16"/>
          <w:szCs w:val="16"/>
        </w:rPr>
        <w:t>(Source: Pinterest, n.d.)</w:t>
      </w:r>
    </w:p>
    <w:p w:rsidR="42F54172" w:rsidP="2D207800" w:rsidRDefault="42F54172" w14:paraId="0A9A2B37" w14:textId="77777777">
      <w:pPr>
        <w:spacing w:line="360" w:lineRule="auto"/>
        <w:jc w:val="both"/>
        <w:rPr>
          <w:rFonts w:ascii="Times New Roman" w:hAnsi="Times New Roman" w:eastAsia="Times New Roman" w:cs="Times New Roman"/>
          <w:sz w:val="24"/>
          <w:szCs w:val="24"/>
        </w:rPr>
      </w:pPr>
    </w:p>
    <w:p w:rsidR="10686B9B" w:rsidP="53ED45A7" w:rsidRDefault="53ED45A7" w14:paraId="602FDA99" w14:textId="177B0284">
      <w:pPr>
        <w:spacing w:line="360" w:lineRule="auto"/>
        <w:jc w:val="both"/>
        <w:rPr>
          <w:rFonts w:ascii="Arial" w:hAnsi="Arial" w:eastAsia="Arial" w:cs="Arial"/>
          <w:sz w:val="24"/>
          <w:szCs w:val="24"/>
        </w:rPr>
      </w:pPr>
      <w:r w:rsidRPr="53ED45A7">
        <w:rPr>
          <w:rFonts w:ascii="Arial" w:hAnsi="Arial" w:eastAsia="Arial" w:cs="Arial"/>
          <w:sz w:val="24"/>
          <w:szCs w:val="24"/>
        </w:rPr>
        <w:t xml:space="preserve">One should not forget that The Foundation Phase Framework (2015) states that an early childhood curriculum should be well-structured to be effective. That structure should consist of three sections: </w:t>
      </w:r>
    </w:p>
    <w:p w:rsidR="10686B9B" w:rsidP="53ED45A7" w:rsidRDefault="53ED45A7" w14:paraId="34A8A00B" w14:textId="4AABCCDC">
      <w:pPr>
        <w:pStyle w:val="ListParagraph"/>
        <w:numPr>
          <w:ilvl w:val="0"/>
          <w:numId w:val="9"/>
        </w:numPr>
        <w:spacing w:after="0" w:line="360" w:lineRule="auto"/>
        <w:jc w:val="both"/>
        <w:rPr>
          <w:rFonts w:ascii="Arial" w:hAnsi="Arial" w:eastAsia="Arial" w:cs="Arial"/>
          <w:sz w:val="24"/>
          <w:szCs w:val="24"/>
        </w:rPr>
      </w:pPr>
      <w:r w:rsidRPr="53ED45A7">
        <w:rPr>
          <w:rFonts w:ascii="Arial" w:hAnsi="Arial" w:eastAsia="Arial" w:cs="Arial"/>
          <w:sz w:val="24"/>
          <w:szCs w:val="24"/>
        </w:rPr>
        <w:t>There are a variety of beginning places from which children might expand their knowledge by expanding on what they already know.</w:t>
      </w:r>
    </w:p>
    <w:p w:rsidR="10686B9B" w:rsidP="53ED45A7" w:rsidRDefault="53ED45A7" w14:paraId="2276AE14" w14:textId="295163C8">
      <w:pPr>
        <w:pStyle w:val="ListParagraph"/>
        <w:numPr>
          <w:ilvl w:val="0"/>
          <w:numId w:val="9"/>
        </w:numPr>
        <w:spacing w:line="360" w:lineRule="auto"/>
        <w:jc w:val="both"/>
        <w:rPr>
          <w:rFonts w:ascii="Arial" w:hAnsi="Arial" w:eastAsia="Arial" w:cs="Arial"/>
          <w:sz w:val="24"/>
          <w:szCs w:val="24"/>
        </w:rPr>
      </w:pPr>
      <w:r w:rsidRPr="53ED45A7">
        <w:rPr>
          <w:rFonts w:ascii="Arial" w:hAnsi="Arial" w:eastAsia="Arial" w:cs="Arial"/>
          <w:sz w:val="24"/>
          <w:szCs w:val="24"/>
        </w:rPr>
        <w:t>Knowledge that is relevant and acceptable for distinct stages of young children's requirements</w:t>
      </w:r>
    </w:p>
    <w:p w:rsidR="10686B9B" w:rsidP="53ED45A7" w:rsidRDefault="53ED45A7" w14:paraId="1D86CC81" w14:textId="7989AE9C">
      <w:pPr>
        <w:pStyle w:val="ListParagraph"/>
        <w:numPr>
          <w:ilvl w:val="0"/>
          <w:numId w:val="9"/>
        </w:numPr>
        <w:spacing w:line="360" w:lineRule="auto"/>
        <w:jc w:val="both"/>
        <w:rPr>
          <w:rFonts w:ascii="Arial" w:hAnsi="Arial" w:eastAsia="Arial" w:cs="Arial"/>
          <w:sz w:val="24"/>
          <w:szCs w:val="24"/>
        </w:rPr>
      </w:pPr>
      <w:r w:rsidRPr="53ED45A7">
        <w:rPr>
          <w:rFonts w:ascii="Arial" w:hAnsi="Arial" w:eastAsia="Arial" w:cs="Arial"/>
          <w:sz w:val="24"/>
          <w:szCs w:val="24"/>
        </w:rPr>
        <w:t>Indoors and outdoors, a planned and deliberate activity that gives possibilities for teaching and learning.</w:t>
      </w:r>
    </w:p>
    <w:p w:rsidR="396CA40E" w:rsidP="2D207800" w:rsidRDefault="53ED45A7" w14:paraId="6114344A" w14:textId="55BEFCA9">
      <w:pPr>
        <w:spacing w:line="360" w:lineRule="auto"/>
        <w:jc w:val="both"/>
        <w:rPr>
          <w:rFonts w:ascii="Arial" w:hAnsi="Arial" w:eastAsia="Arial" w:cs="Arial"/>
          <w:sz w:val="24"/>
          <w:szCs w:val="24"/>
        </w:rPr>
      </w:pPr>
      <w:r w:rsidRPr="53ED45A7">
        <w:rPr>
          <w:rFonts w:ascii="Arial" w:hAnsi="Arial" w:eastAsia="Arial" w:cs="Arial"/>
          <w:sz w:val="24"/>
          <w:szCs w:val="24"/>
        </w:rPr>
        <w:t xml:space="preserve"> Department for Education (2021) suggest that key workers must support children in four areas:</w:t>
      </w:r>
    </w:p>
    <w:p w:rsidR="396CA40E" w:rsidP="2D207800" w:rsidRDefault="53ED45A7" w14:paraId="5F26D5B2" w14:textId="56446166">
      <w:pPr>
        <w:pStyle w:val="ListParagraph"/>
        <w:numPr>
          <w:ilvl w:val="0"/>
          <w:numId w:val="5"/>
        </w:numPr>
        <w:spacing w:line="360" w:lineRule="auto"/>
        <w:jc w:val="both"/>
        <w:rPr>
          <w:rFonts w:ascii="Arial" w:hAnsi="Arial" w:eastAsia="Arial" w:cs="Arial"/>
          <w:sz w:val="24"/>
          <w:szCs w:val="24"/>
        </w:rPr>
      </w:pPr>
      <w:r w:rsidRPr="53ED45A7">
        <w:rPr>
          <w:rFonts w:ascii="Arial" w:hAnsi="Arial" w:eastAsia="Arial" w:cs="Arial"/>
          <w:sz w:val="24"/>
          <w:szCs w:val="24"/>
        </w:rPr>
        <w:t xml:space="preserve">Literacy </w:t>
      </w:r>
    </w:p>
    <w:p w:rsidR="396CA40E" w:rsidP="2D207800" w:rsidRDefault="53ED45A7" w14:paraId="6FE0ED32" w14:textId="023AB7C3">
      <w:pPr>
        <w:pStyle w:val="ListParagraph"/>
        <w:numPr>
          <w:ilvl w:val="0"/>
          <w:numId w:val="5"/>
        </w:numPr>
        <w:spacing w:line="360" w:lineRule="auto"/>
        <w:jc w:val="both"/>
        <w:rPr>
          <w:rFonts w:ascii="Arial" w:hAnsi="Arial" w:eastAsia="Arial" w:cs="Arial"/>
          <w:sz w:val="24"/>
          <w:szCs w:val="24"/>
        </w:rPr>
      </w:pPr>
      <w:r w:rsidRPr="53ED45A7">
        <w:rPr>
          <w:rFonts w:ascii="Arial" w:hAnsi="Arial" w:eastAsia="Arial" w:cs="Arial"/>
          <w:sz w:val="24"/>
          <w:szCs w:val="24"/>
        </w:rPr>
        <w:t xml:space="preserve">Mathematics </w:t>
      </w:r>
    </w:p>
    <w:p w:rsidR="10686B9B" w:rsidP="53ED45A7" w:rsidRDefault="53ED45A7" w14:paraId="6526C251" w14:textId="6BC28AF6">
      <w:pPr>
        <w:pStyle w:val="ListParagraph"/>
        <w:numPr>
          <w:ilvl w:val="0"/>
          <w:numId w:val="5"/>
        </w:numPr>
        <w:spacing w:line="360" w:lineRule="auto"/>
        <w:jc w:val="both"/>
        <w:rPr>
          <w:rFonts w:ascii="Arial" w:hAnsi="Arial" w:eastAsia="Arial" w:cs="Arial"/>
          <w:sz w:val="24"/>
          <w:szCs w:val="24"/>
        </w:rPr>
      </w:pPr>
      <w:r w:rsidRPr="53ED45A7">
        <w:rPr>
          <w:rFonts w:ascii="Arial" w:hAnsi="Arial" w:eastAsia="Arial" w:cs="Arial"/>
          <w:sz w:val="24"/>
          <w:szCs w:val="24"/>
        </w:rPr>
        <w:t>World Knowledge</w:t>
      </w:r>
    </w:p>
    <w:p w:rsidR="396CA40E" w:rsidP="2D207800" w:rsidRDefault="53ED45A7" w14:paraId="337AFE00" w14:textId="51CF8B74">
      <w:pPr>
        <w:pStyle w:val="ListParagraph"/>
        <w:numPr>
          <w:ilvl w:val="0"/>
          <w:numId w:val="5"/>
        </w:numPr>
        <w:spacing w:line="360" w:lineRule="auto"/>
        <w:jc w:val="both"/>
        <w:rPr>
          <w:rFonts w:ascii="Arial" w:hAnsi="Arial" w:eastAsia="Arial" w:cs="Arial"/>
          <w:sz w:val="24"/>
          <w:szCs w:val="24"/>
        </w:rPr>
      </w:pPr>
      <w:r w:rsidRPr="53ED45A7">
        <w:rPr>
          <w:rFonts w:ascii="Arial" w:hAnsi="Arial" w:eastAsia="Arial" w:cs="Arial"/>
          <w:sz w:val="24"/>
          <w:szCs w:val="24"/>
        </w:rPr>
        <w:t>Expressive Arts and Design</w:t>
      </w:r>
    </w:p>
    <w:p w:rsidR="396CA40E" w:rsidP="2D207800" w:rsidRDefault="53ED45A7" w14:paraId="106F1846" w14:textId="08481C6C">
      <w:pPr>
        <w:spacing w:line="360" w:lineRule="auto"/>
        <w:jc w:val="both"/>
        <w:rPr>
          <w:rFonts w:ascii="Arial" w:hAnsi="Arial" w:eastAsia="Arial" w:cs="Arial"/>
          <w:sz w:val="24"/>
          <w:szCs w:val="24"/>
        </w:rPr>
      </w:pPr>
      <w:r w:rsidRPr="53ED45A7">
        <w:rPr>
          <w:rFonts w:ascii="Arial" w:hAnsi="Arial" w:eastAsia="Arial" w:cs="Arial"/>
          <w:sz w:val="24"/>
          <w:szCs w:val="24"/>
        </w:rPr>
        <w:lastRenderedPageBreak/>
        <w:t>Department for Education (2021) also states that three</w:t>
      </w:r>
      <w:r w:rsidRPr="53ED45A7" w:rsidR="396CA40E">
        <w:rPr>
          <w:rFonts w:ascii="Arial" w:hAnsi="Arial" w:eastAsia="Arial" w:cs="Arial"/>
          <w:sz w:val="24"/>
          <w:szCs w:val="24"/>
        </w:rPr>
        <w:t xml:space="preserve"> areas are very crucial for stimulating children's interest and excitement for learning</w:t>
      </w:r>
      <w:r w:rsidRPr="53ED45A7">
        <w:rPr>
          <w:rFonts w:ascii="Arial" w:hAnsi="Arial" w:eastAsia="Arial" w:cs="Arial"/>
          <w:sz w:val="24"/>
          <w:szCs w:val="24"/>
        </w:rPr>
        <w:t xml:space="preserve"> and </w:t>
      </w:r>
      <w:r w:rsidRPr="53ED45A7" w:rsidR="396CA40E">
        <w:rPr>
          <w:rFonts w:ascii="Arial" w:hAnsi="Arial" w:eastAsia="Arial" w:cs="Arial"/>
          <w:sz w:val="24"/>
          <w:szCs w:val="24"/>
        </w:rPr>
        <w:t>creating relationships are:</w:t>
      </w:r>
    </w:p>
    <w:p w:rsidR="42F54172" w:rsidP="2D207800" w:rsidRDefault="53ED45A7" w14:paraId="1102F9D8" w14:textId="6BFCBDFE">
      <w:pPr>
        <w:pStyle w:val="ListParagraph"/>
        <w:numPr>
          <w:ilvl w:val="0"/>
          <w:numId w:val="3"/>
        </w:numPr>
        <w:spacing w:line="360" w:lineRule="auto"/>
        <w:jc w:val="both"/>
        <w:rPr>
          <w:rFonts w:ascii="Arial" w:hAnsi="Arial" w:eastAsia="Arial" w:cs="Arial"/>
          <w:sz w:val="24"/>
          <w:szCs w:val="24"/>
        </w:rPr>
      </w:pPr>
      <w:r w:rsidRPr="53ED45A7">
        <w:rPr>
          <w:rFonts w:ascii="Arial" w:hAnsi="Arial" w:eastAsia="Arial" w:cs="Arial"/>
          <w:sz w:val="24"/>
          <w:szCs w:val="24"/>
        </w:rPr>
        <w:t xml:space="preserve">Communication and Language </w:t>
      </w:r>
    </w:p>
    <w:p w:rsidR="42F54172" w:rsidP="2D207800" w:rsidRDefault="53ED45A7" w14:paraId="3A3780BA" w14:textId="3CD9FD27">
      <w:pPr>
        <w:pStyle w:val="ListParagraph"/>
        <w:numPr>
          <w:ilvl w:val="0"/>
          <w:numId w:val="3"/>
        </w:numPr>
        <w:spacing w:line="360" w:lineRule="auto"/>
        <w:jc w:val="both"/>
        <w:rPr>
          <w:rFonts w:ascii="Arial" w:hAnsi="Arial" w:eastAsia="Arial" w:cs="Arial"/>
          <w:sz w:val="24"/>
          <w:szCs w:val="24"/>
        </w:rPr>
      </w:pPr>
      <w:r w:rsidRPr="53ED45A7">
        <w:rPr>
          <w:rFonts w:ascii="Arial" w:hAnsi="Arial" w:eastAsia="Arial" w:cs="Arial"/>
          <w:sz w:val="24"/>
          <w:szCs w:val="24"/>
        </w:rPr>
        <w:t xml:space="preserve">Physical Development </w:t>
      </w:r>
    </w:p>
    <w:p w:rsidR="42F54172" w:rsidP="2D207800" w:rsidRDefault="53ED45A7" w14:paraId="7E522E51" w14:textId="297D1F20">
      <w:pPr>
        <w:pStyle w:val="ListParagraph"/>
        <w:numPr>
          <w:ilvl w:val="0"/>
          <w:numId w:val="3"/>
        </w:numPr>
        <w:spacing w:line="360" w:lineRule="auto"/>
        <w:jc w:val="both"/>
        <w:rPr>
          <w:rFonts w:ascii="Arial" w:hAnsi="Arial" w:eastAsia="Arial" w:cs="Arial"/>
          <w:sz w:val="24"/>
          <w:szCs w:val="24"/>
        </w:rPr>
      </w:pPr>
      <w:r w:rsidRPr="53ED45A7">
        <w:rPr>
          <w:rFonts w:ascii="Arial" w:hAnsi="Arial" w:eastAsia="Arial" w:cs="Arial"/>
          <w:sz w:val="24"/>
          <w:szCs w:val="24"/>
        </w:rPr>
        <w:t>Personal, Social, and Emotional Development</w:t>
      </w:r>
    </w:p>
    <w:p w:rsidR="42F54172" w:rsidP="2D207800" w:rsidRDefault="42F54172" w14:paraId="31C7D5F5" w14:textId="77777777">
      <w:pPr>
        <w:spacing w:line="360" w:lineRule="auto"/>
        <w:jc w:val="both"/>
        <w:rPr>
          <w:rFonts w:ascii="Times New Roman" w:hAnsi="Times New Roman" w:eastAsia="Times New Roman" w:cs="Times New Roman"/>
          <w:sz w:val="24"/>
          <w:szCs w:val="24"/>
        </w:rPr>
      </w:pPr>
    </w:p>
    <w:p w:rsidR="6A427A48" w:rsidP="2D207800" w:rsidRDefault="6A427A48" w14:paraId="5A67EDA5" w14:textId="77777777">
      <w:pPr>
        <w:spacing w:line="360" w:lineRule="auto"/>
        <w:jc w:val="both"/>
        <w:rPr>
          <w:rFonts w:ascii="Times New Roman" w:hAnsi="Times New Roman" w:eastAsia="Times New Roman" w:cs="Times New Roman"/>
          <w:sz w:val="24"/>
          <w:szCs w:val="24"/>
        </w:rPr>
      </w:pPr>
    </w:p>
    <w:p w:rsidR="1B2EC70F" w:rsidP="1B2EC70F" w:rsidRDefault="1B2EC70F" w14:paraId="291F9B54" w14:textId="0128B6B9">
      <w:pPr>
        <w:spacing w:line="360" w:lineRule="auto"/>
        <w:jc w:val="both"/>
        <w:rPr>
          <w:rFonts w:ascii="Times New Roman" w:hAnsi="Times New Roman" w:eastAsia="Times New Roman" w:cs="Times New Roman"/>
          <w:sz w:val="24"/>
          <w:szCs w:val="24"/>
        </w:rPr>
      </w:pPr>
    </w:p>
    <w:p w:rsidR="1B2EC70F" w:rsidP="1B2EC70F" w:rsidRDefault="1B2EC70F" w14:paraId="2F46DB38" w14:textId="56D0D46B">
      <w:pPr>
        <w:spacing w:line="360" w:lineRule="auto"/>
        <w:jc w:val="both"/>
        <w:rPr>
          <w:rFonts w:ascii="Times New Roman" w:hAnsi="Times New Roman" w:eastAsia="Times New Roman" w:cs="Times New Roman"/>
          <w:sz w:val="24"/>
          <w:szCs w:val="24"/>
        </w:rPr>
      </w:pPr>
    </w:p>
    <w:p w:rsidR="1B2EC70F" w:rsidP="1B2EC70F" w:rsidRDefault="1B2EC70F" w14:paraId="1EF9793E" w14:textId="281CFB7E">
      <w:pPr>
        <w:spacing w:line="360" w:lineRule="auto"/>
        <w:jc w:val="both"/>
        <w:rPr>
          <w:rFonts w:ascii="Times New Roman" w:hAnsi="Times New Roman" w:eastAsia="Times New Roman" w:cs="Times New Roman"/>
          <w:sz w:val="24"/>
          <w:szCs w:val="24"/>
        </w:rPr>
      </w:pPr>
    </w:p>
    <w:p w:rsidR="1B2EC70F" w:rsidP="1B2EC70F" w:rsidRDefault="1B2EC70F" w14:paraId="462A9C51" w14:textId="4CC63DA8">
      <w:pPr>
        <w:spacing w:line="360" w:lineRule="auto"/>
        <w:jc w:val="both"/>
        <w:rPr>
          <w:rFonts w:ascii="Times New Roman" w:hAnsi="Times New Roman" w:eastAsia="Times New Roman" w:cs="Times New Roman"/>
          <w:sz w:val="24"/>
          <w:szCs w:val="24"/>
        </w:rPr>
      </w:pPr>
    </w:p>
    <w:p w:rsidR="1B2EC70F" w:rsidP="1B2EC70F" w:rsidRDefault="1B2EC70F" w14:paraId="7CBA99C6" w14:textId="24897E53">
      <w:pPr>
        <w:spacing w:line="360" w:lineRule="auto"/>
        <w:jc w:val="both"/>
        <w:rPr>
          <w:rFonts w:ascii="Times New Roman" w:hAnsi="Times New Roman" w:eastAsia="Times New Roman" w:cs="Times New Roman"/>
          <w:sz w:val="24"/>
          <w:szCs w:val="24"/>
        </w:rPr>
      </w:pPr>
    </w:p>
    <w:p w:rsidR="1B2EC70F" w:rsidP="1B2EC70F" w:rsidRDefault="1B2EC70F" w14:paraId="7F11A4FF" w14:textId="399AA195">
      <w:pPr>
        <w:spacing w:line="360" w:lineRule="auto"/>
        <w:jc w:val="both"/>
        <w:rPr>
          <w:rFonts w:ascii="Times New Roman" w:hAnsi="Times New Roman" w:eastAsia="Times New Roman" w:cs="Times New Roman"/>
          <w:sz w:val="24"/>
          <w:szCs w:val="24"/>
        </w:rPr>
      </w:pPr>
    </w:p>
    <w:p w:rsidR="1B2EC70F" w:rsidP="1B2EC70F" w:rsidRDefault="1B2EC70F" w14:paraId="10F1FB1E" w14:textId="3C9EF8C2">
      <w:pPr>
        <w:spacing w:line="360" w:lineRule="auto"/>
        <w:jc w:val="both"/>
        <w:rPr>
          <w:rFonts w:ascii="Times New Roman" w:hAnsi="Times New Roman" w:eastAsia="Times New Roman" w:cs="Times New Roman"/>
          <w:sz w:val="24"/>
          <w:szCs w:val="24"/>
        </w:rPr>
      </w:pPr>
    </w:p>
    <w:p w:rsidR="1B2EC70F" w:rsidP="1B2EC70F" w:rsidRDefault="1B2EC70F" w14:paraId="1CBE2F39" w14:textId="6DA76EB3">
      <w:pPr>
        <w:spacing w:line="360" w:lineRule="auto"/>
        <w:jc w:val="both"/>
        <w:rPr>
          <w:rFonts w:ascii="Times New Roman" w:hAnsi="Times New Roman" w:eastAsia="Times New Roman" w:cs="Times New Roman"/>
          <w:sz w:val="24"/>
          <w:szCs w:val="24"/>
        </w:rPr>
      </w:pPr>
    </w:p>
    <w:p w:rsidR="1B2EC70F" w:rsidP="1B2EC70F" w:rsidRDefault="1B2EC70F" w14:paraId="4290D1CF" w14:textId="2AD3B25E">
      <w:pPr>
        <w:spacing w:line="360" w:lineRule="auto"/>
        <w:jc w:val="both"/>
        <w:rPr>
          <w:rFonts w:ascii="Times New Roman" w:hAnsi="Times New Roman" w:eastAsia="Times New Roman" w:cs="Times New Roman"/>
          <w:sz w:val="24"/>
          <w:szCs w:val="24"/>
        </w:rPr>
      </w:pPr>
    </w:p>
    <w:p w:rsidR="1B2EC70F" w:rsidP="1B2EC70F" w:rsidRDefault="1B2EC70F" w14:paraId="6A75A8ED" w14:textId="0BE0A1DD">
      <w:pPr>
        <w:spacing w:line="360" w:lineRule="auto"/>
        <w:jc w:val="both"/>
        <w:rPr>
          <w:rFonts w:ascii="Times New Roman" w:hAnsi="Times New Roman" w:eastAsia="Times New Roman" w:cs="Times New Roman"/>
          <w:sz w:val="24"/>
          <w:szCs w:val="24"/>
        </w:rPr>
      </w:pPr>
    </w:p>
    <w:p w:rsidR="1B2EC70F" w:rsidP="1B2EC70F" w:rsidRDefault="1B2EC70F" w14:paraId="62E9ACC5" w14:textId="547648C0">
      <w:pPr>
        <w:spacing w:line="360" w:lineRule="auto"/>
        <w:jc w:val="both"/>
        <w:rPr>
          <w:rFonts w:ascii="Times New Roman" w:hAnsi="Times New Roman" w:eastAsia="Times New Roman" w:cs="Times New Roman"/>
          <w:sz w:val="24"/>
          <w:szCs w:val="24"/>
        </w:rPr>
      </w:pPr>
    </w:p>
    <w:p w:rsidR="6A427A48" w:rsidP="2D207800" w:rsidRDefault="6A427A48" w14:paraId="6014C462" w14:textId="77777777">
      <w:pPr>
        <w:spacing w:line="360" w:lineRule="auto"/>
        <w:jc w:val="both"/>
        <w:rPr>
          <w:rFonts w:ascii="Times New Roman" w:hAnsi="Times New Roman" w:eastAsia="Times New Roman" w:cs="Times New Roman"/>
          <w:sz w:val="24"/>
          <w:szCs w:val="24"/>
        </w:rPr>
      </w:pPr>
    </w:p>
    <w:p w:rsidR="4FB17825" w:rsidP="2D207800" w:rsidRDefault="4FB17825" w14:paraId="2F2C21AE" w14:textId="77777777">
      <w:pPr>
        <w:spacing w:line="360" w:lineRule="auto"/>
        <w:jc w:val="both"/>
        <w:rPr>
          <w:rFonts w:ascii="Times New Roman" w:hAnsi="Times New Roman" w:eastAsia="Times New Roman" w:cs="Times New Roman"/>
          <w:sz w:val="24"/>
          <w:szCs w:val="24"/>
        </w:rPr>
      </w:pPr>
    </w:p>
    <w:p w:rsidR="1B2EC70F" w:rsidP="1B2EC70F" w:rsidRDefault="1B2EC70F" w14:paraId="01AA783D" w14:textId="2463AD09">
      <w:pPr>
        <w:spacing w:line="360" w:lineRule="auto"/>
        <w:jc w:val="both"/>
        <w:rPr>
          <w:rFonts w:ascii="Times New Roman" w:hAnsi="Times New Roman" w:eastAsia="Times New Roman" w:cs="Times New Roman"/>
          <w:sz w:val="24"/>
          <w:szCs w:val="24"/>
        </w:rPr>
      </w:pPr>
    </w:p>
    <w:p w:rsidR="1B2EC70F" w:rsidP="1B2EC70F" w:rsidRDefault="1B2EC70F" w14:paraId="5C51E846" w14:textId="0E4D8CB2">
      <w:pPr>
        <w:spacing w:line="360" w:lineRule="auto"/>
        <w:jc w:val="both"/>
        <w:rPr>
          <w:rFonts w:ascii="Times New Roman" w:hAnsi="Times New Roman" w:eastAsia="Times New Roman" w:cs="Times New Roman"/>
          <w:sz w:val="24"/>
          <w:szCs w:val="24"/>
        </w:rPr>
      </w:pPr>
    </w:p>
    <w:p w:rsidR="1B2EC70F" w:rsidP="1B2EC70F" w:rsidRDefault="1B2EC70F" w14:paraId="2F73BA8F" w14:textId="699AFD4D">
      <w:pPr>
        <w:spacing w:line="360" w:lineRule="auto"/>
        <w:jc w:val="both"/>
        <w:rPr>
          <w:rFonts w:ascii="Times New Roman" w:hAnsi="Times New Roman" w:eastAsia="Times New Roman" w:cs="Times New Roman"/>
          <w:sz w:val="24"/>
          <w:szCs w:val="24"/>
        </w:rPr>
      </w:pPr>
    </w:p>
    <w:p w:rsidR="1B2EC70F" w:rsidP="1B2EC70F" w:rsidRDefault="1B2EC70F" w14:paraId="51546413" w14:textId="5431228C">
      <w:pPr>
        <w:spacing w:line="360" w:lineRule="auto"/>
        <w:jc w:val="both"/>
        <w:rPr>
          <w:rFonts w:ascii="Times New Roman" w:hAnsi="Times New Roman" w:eastAsia="Times New Roman" w:cs="Times New Roman"/>
          <w:sz w:val="24"/>
          <w:szCs w:val="24"/>
        </w:rPr>
      </w:pPr>
    </w:p>
    <w:p w:rsidR="42F54172" w:rsidP="2D207800" w:rsidRDefault="6A427A48" w14:paraId="0CE3CC83" w14:textId="728BFE69">
      <w:pPr>
        <w:spacing w:line="360" w:lineRule="auto"/>
        <w:jc w:val="both"/>
        <w:rPr>
          <w:rFonts w:ascii="Arial" w:hAnsi="Arial" w:eastAsia="Arial" w:cs="Arial"/>
          <w:b/>
          <w:i/>
          <w:sz w:val="24"/>
          <w:szCs w:val="24"/>
          <w:u w:val="single"/>
        </w:rPr>
      </w:pPr>
      <w:r>
        <w:rPr>
          <w:noProof/>
        </w:rPr>
        <mc:AlternateContent>
          <mc:Choice Requires="wps">
            <w:drawing>
              <wp:inline distT="0" distB="0" distL="0" distR="0" wp14:anchorId="132D4CCD" wp14:editId="4BE80DF1">
                <wp:extent cx="6347460" cy="448310"/>
                <wp:effectExtent l="0" t="0" r="15240" b="27940"/>
                <wp:docPr id="1164740773" name="Rectangle: Rounded Corners 1"/>
                <wp:cNvGraphicFramePr/>
                <a:graphic xmlns:a="http://schemas.openxmlformats.org/drawingml/2006/main">
                  <a:graphicData uri="http://schemas.microsoft.com/office/word/2010/wordprocessingShape">
                    <wps:wsp>
                      <wps:cNvSpPr/>
                      <wps:spPr>
                        <a:xfrm>
                          <a:off x="0" y="0"/>
                          <a:ext cx="6347460" cy="448310"/>
                        </a:xfrm>
                        <a:prstGeom prst="round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8120BB" w:rsidP="002623DC" w:rsidRDefault="00E90B9B" w14:paraId="7168D941" w14:textId="77777777">
                            <w:pPr>
                              <w:spacing w:line="252" w:lineRule="auto"/>
                              <w:jc w:val="center"/>
                              <w:rPr>
                                <w:color w:val="000000"/>
                                <w:sz w:val="28"/>
                                <w:szCs w:val="28"/>
                              </w:rPr>
                            </w:pPr>
                            <w:r>
                              <w:rPr>
                                <w:color w:val="000000"/>
                                <w:sz w:val="28"/>
                                <w:szCs w:val="28"/>
                              </w:rPr>
                              <w:t xml:space="preserve">THE ROLE OF THE ADULT </w:t>
                            </w:r>
                          </w:p>
                        </w:txbxContent>
                      </wps:txbx>
                      <wps:bodyPr anchor="ctr"/>
                    </wps:wsp>
                  </a:graphicData>
                </a:graphic>
              </wp:inline>
            </w:drawing>
          </mc:Choice>
          <mc:Fallback xmlns:a14="http://schemas.microsoft.com/office/drawing/2010/main" xmlns:pic="http://schemas.openxmlformats.org/drawingml/2006/picture" xmlns:a="http://schemas.openxmlformats.org/drawingml/2006/main">
            <w:pict>
              <v:roundrect id="_x0000_s1030" style="width:499.8pt;height:35.3pt;visibility:visible;mso-wrap-style:square;mso-left-percent:-10001;mso-top-percent:-10001;mso-position-horizontal:absolute;mso-position-horizontal-relative:char;mso-position-vertical:absolute;mso-position-vertical-relative:line;mso-left-percent:-10001;mso-top-percent:-10001;v-text-anchor:middle" fillcolor="#4472c4 [3204]" strokecolor="#1f3763 [1604]" strokeweight="1pt" arcsize="10923f" w14:anchorId="132D4CCD"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Nt2VnsBAgAANwQAAA4AAABkcnMvZTJvRG9jLnhtbKxTTW/bMAy9D9h/EHRvbCdeUhhxemix&#10;XYZtSLsfoMiUbUBfkNTY+fejZMcp1p2G5qBQpPn4+EjtH0YlyRmc742uabHKKQHNTdPrtqa/X77e&#10;3VPiA9MNk0ZDTS/g6cPh86f9YCtYm87IBhxBEO2rwda0C8FWWeZ5B4r5lbGgMSiMUyzg1bVZ49iA&#10;6Epm6zzfZoNxjXWGg/fofZqC9JDwhQAefgrhIRBZU+QW0unSeUpndtizqnXMdj2febD/oKFYr7Hq&#10;AvXEAiOvrn8HpXrujDcirLhRmRGi55CawHaK/K92njtmITWD6ni76OQ/Dpb/OP9ypG9weMW23JX5&#10;brehRDOFwzqifEy3EipyNK+6gYY8Gqdx2qSgBJUbrK8Q4NkixHz1aEcdRuFU/McOyZiUvtz0hjEQ&#10;jt7tBitucS4cg2V5vynQRqDslm+dD9/AKBKNmrrII/JKYrPzdx/mhOuHsajUyRnpTXySFS4SpugR&#10;BLaMBNYJJm0bPEpHzgz3hHEOOhRTqGMNTO4vOf6u9JaURFZqRIzQopdyAZ8R4iq/B59ZzwkxF9K6&#10;Ltn5TM21p8hs2ll8VEhh2VzUaclK5Y0OC4DqtXH/6k9ib9fyUwI28UahaIbxNKatKNOn0XUyzQXn&#10;zDTvDLLhwU0oMYbLmYSYH1Lc/rf3hH9774c/AAAA//8DAFBLAwQUAAYACAAAACEAKbnWYtwAAAAK&#10;AQAADwAAAGRycy9kb3ducmV2LnhtbEyPMU/DMBCFdyT+g3VIbNQBRGnSOFUh6sREYOl2iY84ENuR&#10;7bbh33Ow0OWdTk/37n3lZrajOFKIg3cKbhcZCHKd14PrFby/7W5WIGJCp3H0jhR8U4RNdXlRYqH9&#10;yb3SsUm94BAXC1RgUpoKKWNnyGJc+Ikcex8+WEy8hl7qgCcOt6O8y7KltDg4/mBwomdD3VdzsAqs&#10;vp/rT9zuabdqnvYP80sdTKvU9dVcr1m2axCJ5vR/Ab8M3B8qLtb6g9NRjAqYJv0pe3meL0G0Ch4z&#10;nrIq5TlC9QMAAP//AwBQSwECLQAUAAYACAAAACEAWiKTo/8AAADlAQAAEwAAAAAAAAAAAAAAAAAA&#10;AAAAW0NvbnRlbnRfVHlwZXNdLnhtbFBLAQItABQABgAIAAAAIQCnSs841wAAAJYBAAALAAAAAAAA&#10;AAAAAAAAADABAABfcmVscy8ucmVsc1BLAQItABQABgAIAAAAIQDbdlZ7AQIAADcEAAAOAAAAAAAA&#10;AAAAAAAAADACAABkcnMvZTJvRG9jLnhtbFBLAQItABQABgAIAAAAIQApudZi3AAAAAoBAAAPAAAA&#10;AAAAAAAAAAAAAF0EAABkcnMvZG93bnJldi54bWxQSwUGAAAAAAQABADzAAAAZgUAAAAA&#10;">
                <v:stroke joinstyle="miter"/>
                <v:textbox>
                  <w:txbxContent>
                    <w:p w:rsidR="008120BB" w:rsidP="002623DC" w:rsidRDefault="00E90B9B" w14:paraId="7168D941" w14:textId="77777777">
                      <w:pPr>
                        <w:spacing w:line="252" w:lineRule="auto"/>
                        <w:jc w:val="center"/>
                        <w:rPr>
                          <w:color w:val="000000"/>
                          <w:sz w:val="28"/>
                          <w:szCs w:val="28"/>
                        </w:rPr>
                      </w:pPr>
                      <w:r>
                        <w:rPr>
                          <w:color w:val="000000"/>
                          <w:sz w:val="28"/>
                          <w:szCs w:val="28"/>
                        </w:rPr>
                        <w:t xml:space="preserve">THE ROLE OF THE ADULT </w:t>
                      </w:r>
                    </w:p>
                  </w:txbxContent>
                </v:textbox>
                <w10:anchorlock/>
              </v:roundrect>
            </w:pict>
          </mc:Fallback>
        </mc:AlternateContent>
      </w:r>
      <w:r w:rsidRPr="7002FD9D" w:rsidR="6789F313">
        <w:rPr>
          <w:rFonts w:ascii="Arial" w:hAnsi="Arial" w:eastAsia="Arial" w:cs="Arial"/>
          <w:b/>
          <w:i/>
          <w:sz w:val="24"/>
          <w:szCs w:val="24"/>
          <w:u w:val="single"/>
        </w:rPr>
        <w:t>PARENTS and CAREGIVERS</w:t>
      </w:r>
    </w:p>
    <w:p w:rsidR="6789F313" w:rsidP="2D207800" w:rsidRDefault="6789F313" w14:paraId="1A297530" w14:textId="57A624CD">
      <w:pPr>
        <w:spacing w:line="360" w:lineRule="auto"/>
        <w:jc w:val="both"/>
        <w:rPr>
          <w:rFonts w:ascii="Arial" w:hAnsi="Arial" w:eastAsia="Arial" w:cs="Arial"/>
          <w:sz w:val="24"/>
          <w:szCs w:val="24"/>
        </w:rPr>
      </w:pPr>
      <w:r w:rsidRPr="7002FD9D">
        <w:rPr>
          <w:rFonts w:ascii="Arial" w:hAnsi="Arial" w:eastAsia="Arial" w:cs="Arial"/>
          <w:b/>
          <w:i/>
          <w:sz w:val="24"/>
          <w:szCs w:val="24"/>
        </w:rPr>
        <w:t xml:space="preserve">Parent – A father or mother </w:t>
      </w:r>
      <w:r w:rsidRPr="7002FD9D">
        <w:rPr>
          <w:rFonts w:ascii="Arial" w:hAnsi="Arial" w:eastAsia="Arial" w:cs="Arial"/>
          <w:sz w:val="24"/>
          <w:szCs w:val="24"/>
        </w:rPr>
        <w:t>(Oxford Student’s Dictionary, 2007).</w:t>
      </w:r>
    </w:p>
    <w:p w:rsidR="42F54172" w:rsidP="2D207800" w:rsidRDefault="146B49A5" w14:paraId="438183BC" w14:textId="391E5426">
      <w:pPr>
        <w:spacing w:line="360" w:lineRule="auto"/>
        <w:jc w:val="both"/>
        <w:rPr>
          <w:rFonts w:ascii="Arial" w:hAnsi="Arial" w:eastAsia="Arial" w:cs="Arial"/>
          <w:sz w:val="24"/>
          <w:szCs w:val="24"/>
        </w:rPr>
      </w:pPr>
      <w:r w:rsidRPr="146B49A5">
        <w:rPr>
          <w:rFonts w:ascii="Arial" w:hAnsi="Arial" w:eastAsia="Arial" w:cs="Arial"/>
          <w:sz w:val="24"/>
          <w:szCs w:val="24"/>
        </w:rPr>
        <w:t xml:space="preserve">DFES (2007 cited in Wilson, 2016 states that the influence of parents is significant throughout childhood. Communication is a key component in fostering excellent parental involvement (Jordan </w:t>
      </w:r>
      <w:r w:rsidRPr="146B49A5">
        <w:rPr>
          <w:rFonts w:ascii="Arial" w:hAnsi="Arial" w:eastAsia="Arial" w:cs="Arial"/>
          <w:i/>
          <w:iCs/>
          <w:sz w:val="24"/>
          <w:szCs w:val="24"/>
        </w:rPr>
        <w:t>et al</w:t>
      </w:r>
      <w:r w:rsidRPr="146B49A5">
        <w:rPr>
          <w:rFonts w:ascii="Arial" w:hAnsi="Arial" w:eastAsia="Arial" w:cs="Arial"/>
          <w:sz w:val="24"/>
          <w:szCs w:val="24"/>
        </w:rPr>
        <w:t xml:space="preserve"> 1998 cited in Fitzgerald 2004). According to Smidt (2015) there must be open lines of communication between the home, the community, and the nursery. Parents play a crucial part in their children's transition from home to school by assisting them with academic learning (Harper, 2016). </w:t>
      </w:r>
      <w:r w:rsidR="228EEBFD">
        <w:br/>
      </w:r>
    </w:p>
    <w:p w:rsidR="42F54172" w:rsidP="2D207800" w:rsidRDefault="532CB341" w14:paraId="5AA7A035" w14:textId="1D3C0E90">
      <w:pPr>
        <w:spacing w:line="360" w:lineRule="auto"/>
        <w:jc w:val="both"/>
        <w:rPr>
          <w:rFonts w:ascii="Arial" w:hAnsi="Arial" w:eastAsia="Arial" w:cs="Arial"/>
          <w:sz w:val="24"/>
          <w:szCs w:val="24"/>
        </w:rPr>
      </w:pPr>
      <w:r w:rsidRPr="532CB341">
        <w:rPr>
          <w:rFonts w:ascii="Arial" w:hAnsi="Arial" w:eastAsia="Arial" w:cs="Arial"/>
          <w:sz w:val="24"/>
          <w:szCs w:val="24"/>
        </w:rPr>
        <w:t xml:space="preserve">From birth to three years of age, children live entirely through their senses. As a result, the environment in which toddlers are raised has a significant influence </w:t>
      </w:r>
      <w:proofErr w:type="spellStart"/>
      <w:r w:rsidRPr="532CB341">
        <w:rPr>
          <w:rFonts w:ascii="Arial" w:hAnsi="Arial" w:eastAsia="Arial" w:cs="Arial"/>
          <w:sz w:val="24"/>
          <w:szCs w:val="24"/>
        </w:rPr>
        <w:t>Lally</w:t>
      </w:r>
      <w:proofErr w:type="spellEnd"/>
      <w:r w:rsidRPr="532CB341">
        <w:rPr>
          <w:rFonts w:ascii="Arial" w:hAnsi="Arial" w:eastAsia="Arial" w:cs="Arial"/>
          <w:sz w:val="24"/>
          <w:szCs w:val="24"/>
        </w:rPr>
        <w:t xml:space="preserve">, Stewart, </w:t>
      </w:r>
      <w:r w:rsidR="005650C6">
        <w:rPr>
          <w:rFonts w:ascii="Arial" w:hAnsi="Arial" w:eastAsia="Arial" w:cs="Arial"/>
          <w:sz w:val="24"/>
          <w:szCs w:val="24"/>
        </w:rPr>
        <w:t>and</w:t>
      </w:r>
      <w:r w:rsidRPr="532CB341">
        <w:rPr>
          <w:rFonts w:ascii="Arial" w:hAnsi="Arial" w:eastAsia="Arial" w:cs="Arial"/>
          <w:sz w:val="24"/>
          <w:szCs w:val="24"/>
        </w:rPr>
        <w:t xml:space="preserve"> Greenwald (2009 cited in Infant Toddler Resource Guide, 2017). The Nurturing Care framework encourages children to learn and interact in safe, secure, and stimulating surroundings with caregivers who are supportive to their developmental and physical needs (Pedroso </w:t>
      </w:r>
      <w:r w:rsidRPr="532CB341">
        <w:rPr>
          <w:rFonts w:ascii="Arial" w:hAnsi="Arial" w:eastAsia="Arial" w:cs="Arial"/>
          <w:i/>
          <w:iCs/>
          <w:sz w:val="24"/>
          <w:szCs w:val="24"/>
        </w:rPr>
        <w:t>et al.</w:t>
      </w:r>
      <w:r w:rsidRPr="532CB341">
        <w:rPr>
          <w:rFonts w:ascii="Arial" w:hAnsi="Arial" w:eastAsia="Arial" w:cs="Arial"/>
          <w:sz w:val="24"/>
          <w:szCs w:val="24"/>
        </w:rPr>
        <w:t xml:space="preserve"> 2021).</w:t>
      </w:r>
    </w:p>
    <w:p w:rsidR="6789F313" w:rsidP="2D207800" w:rsidRDefault="6789F313" w14:paraId="6BB9F415" w14:textId="20D5150F">
      <w:pPr>
        <w:spacing w:line="360" w:lineRule="auto"/>
        <w:jc w:val="both"/>
        <w:rPr>
          <w:rFonts w:ascii="Times New Roman" w:hAnsi="Times New Roman" w:eastAsia="Times New Roman" w:cs="Times New Roman"/>
          <w:sz w:val="24"/>
          <w:szCs w:val="24"/>
        </w:rPr>
      </w:pPr>
      <w:r>
        <w:rPr>
          <w:noProof/>
        </w:rPr>
        <w:drawing>
          <wp:inline distT="0" distB="0" distL="0" distR="0" wp14:anchorId="206BBC9B" wp14:editId="6E911321">
            <wp:extent cx="1752600" cy="1752600"/>
            <wp:effectExtent l="0" t="0" r="0" b="0"/>
            <wp:docPr id="618275563" name="Picture 6182755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827556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752600" cy="1752600"/>
                    </a:xfrm>
                    <a:prstGeom prst="rect">
                      <a:avLst/>
                    </a:prstGeom>
                  </pic:spPr>
                </pic:pic>
              </a:graphicData>
            </a:graphic>
          </wp:inline>
        </w:drawing>
      </w:r>
      <w:r w:rsidRPr="532CB341" w:rsidR="532CB341">
        <w:rPr>
          <w:rFonts w:ascii="Times New Roman" w:hAnsi="Times New Roman" w:eastAsia="Times New Roman" w:cs="Times New Roman"/>
          <w:sz w:val="24"/>
          <w:szCs w:val="24"/>
        </w:rPr>
        <w:t>(Source: Pinterest, no date)</w:t>
      </w:r>
    </w:p>
    <w:p w:rsidR="6789F313" w:rsidP="2D207800" w:rsidRDefault="53ED45A7" w14:paraId="57D5B9DF" w14:textId="48532F27">
      <w:pPr>
        <w:spacing w:line="360" w:lineRule="auto"/>
        <w:jc w:val="both"/>
        <w:rPr>
          <w:rFonts w:ascii="Arial" w:hAnsi="Arial" w:eastAsia="Arial" w:cs="Arial"/>
          <w:sz w:val="24"/>
          <w:szCs w:val="24"/>
        </w:rPr>
      </w:pPr>
      <w:r w:rsidRPr="53ED45A7">
        <w:rPr>
          <w:rFonts w:ascii="Arial" w:hAnsi="Arial" w:eastAsia="Arial" w:cs="Arial"/>
          <w:sz w:val="24"/>
          <w:szCs w:val="24"/>
        </w:rPr>
        <w:t>One should not forget that as caregivers there are some useful tips that we can use to ensure a good child development: (education.gov.vc, n.d.)</w:t>
      </w:r>
    </w:p>
    <w:p w:rsidR="6789F313" w:rsidP="2D207800" w:rsidRDefault="6789F313" w14:paraId="3D487DBF" w14:textId="77777777">
      <w:pPr>
        <w:pStyle w:val="ListParagraph"/>
        <w:numPr>
          <w:ilvl w:val="0"/>
          <w:numId w:val="8"/>
        </w:numPr>
        <w:spacing w:line="360" w:lineRule="auto"/>
        <w:jc w:val="both"/>
        <w:rPr>
          <w:rFonts w:ascii="Arial" w:hAnsi="Arial" w:eastAsia="Arial" w:cs="Arial"/>
          <w:sz w:val="24"/>
          <w:szCs w:val="24"/>
        </w:rPr>
      </w:pPr>
      <w:r w:rsidRPr="53ED45A7">
        <w:rPr>
          <w:rFonts w:ascii="Arial" w:hAnsi="Arial" w:eastAsia="Arial" w:cs="Arial"/>
          <w:sz w:val="24"/>
          <w:szCs w:val="24"/>
        </w:rPr>
        <w:t xml:space="preserve">Assist children in communications without use of oral language - Play </w:t>
      </w:r>
      <w:proofErr w:type="spellStart"/>
      <w:r w:rsidRPr="53ED45A7">
        <w:rPr>
          <w:rFonts w:ascii="Arial" w:hAnsi="Arial" w:eastAsia="Arial" w:cs="Arial"/>
          <w:sz w:val="24"/>
          <w:szCs w:val="24"/>
        </w:rPr>
        <w:t>pantomi</w:t>
      </w:r>
      <w:proofErr w:type="spellEnd"/>
    </w:p>
    <w:p w:rsidR="6789F313" w:rsidP="2D207800" w:rsidRDefault="6789F313" w14:paraId="210CEB25" w14:textId="77777777">
      <w:pPr>
        <w:pStyle w:val="ListParagraph"/>
        <w:numPr>
          <w:ilvl w:val="0"/>
          <w:numId w:val="8"/>
        </w:numPr>
        <w:spacing w:line="360" w:lineRule="auto"/>
        <w:jc w:val="both"/>
        <w:rPr>
          <w:rFonts w:ascii="Arial" w:hAnsi="Arial" w:eastAsia="Arial" w:cs="Arial"/>
          <w:sz w:val="24"/>
          <w:szCs w:val="24"/>
        </w:rPr>
      </w:pPr>
      <w:r w:rsidRPr="53ED45A7">
        <w:rPr>
          <w:rFonts w:ascii="Arial" w:hAnsi="Arial" w:eastAsia="Arial" w:cs="Arial"/>
          <w:sz w:val="24"/>
          <w:szCs w:val="24"/>
        </w:rPr>
        <w:lastRenderedPageBreak/>
        <w:t>me games, in which you play out stories or scenarios without saying anything. Act out what words imply.</w:t>
      </w:r>
    </w:p>
    <w:p w:rsidR="6789F313" w:rsidP="2D207800" w:rsidRDefault="6789F313" w14:paraId="07A5AD5B" w14:textId="77777777">
      <w:pPr>
        <w:pStyle w:val="ListParagraph"/>
        <w:numPr>
          <w:ilvl w:val="0"/>
          <w:numId w:val="8"/>
        </w:numPr>
        <w:spacing w:line="360" w:lineRule="auto"/>
        <w:jc w:val="both"/>
        <w:rPr>
          <w:rFonts w:ascii="Arial" w:hAnsi="Arial" w:eastAsia="Arial" w:cs="Arial"/>
          <w:sz w:val="24"/>
          <w:szCs w:val="24"/>
        </w:rPr>
      </w:pPr>
      <w:r w:rsidRPr="53ED45A7">
        <w:rPr>
          <w:rFonts w:ascii="Arial" w:hAnsi="Arial" w:eastAsia="Arial" w:cs="Arial"/>
          <w:sz w:val="24"/>
          <w:szCs w:val="24"/>
        </w:rPr>
        <w:t>Improve children listening ability - Play games where you make "mistakes" for the child to notice. "Simple Simon" is a good example.</w:t>
      </w:r>
    </w:p>
    <w:p w:rsidR="6789F313" w:rsidP="2D207800" w:rsidRDefault="6789F313" w14:paraId="79F83766" w14:textId="77777777">
      <w:pPr>
        <w:pStyle w:val="ListParagraph"/>
        <w:numPr>
          <w:ilvl w:val="0"/>
          <w:numId w:val="8"/>
        </w:numPr>
        <w:spacing w:line="360" w:lineRule="auto"/>
        <w:jc w:val="both"/>
        <w:rPr>
          <w:rFonts w:ascii="Arial" w:hAnsi="Arial" w:eastAsia="Arial" w:cs="Arial"/>
          <w:sz w:val="24"/>
          <w:szCs w:val="24"/>
        </w:rPr>
      </w:pPr>
      <w:r w:rsidRPr="53ED45A7">
        <w:rPr>
          <w:rFonts w:ascii="Arial" w:hAnsi="Arial" w:eastAsia="Arial" w:cs="Arial"/>
          <w:sz w:val="24"/>
          <w:szCs w:val="24"/>
        </w:rPr>
        <w:t>Read to children (in groups and one- on- one) - Every day reading assists to develop a baby's brain</w:t>
      </w:r>
    </w:p>
    <w:p w:rsidR="6789F313" w:rsidP="2D207800" w:rsidRDefault="6789F313" w14:paraId="42723EDD" w14:textId="32ED3039">
      <w:pPr>
        <w:pStyle w:val="ListParagraph"/>
        <w:numPr>
          <w:ilvl w:val="0"/>
          <w:numId w:val="8"/>
        </w:numPr>
        <w:spacing w:line="360" w:lineRule="auto"/>
        <w:jc w:val="both"/>
        <w:rPr>
          <w:rFonts w:ascii="Arial" w:hAnsi="Arial" w:eastAsia="Arial" w:cs="Arial"/>
          <w:sz w:val="24"/>
          <w:szCs w:val="24"/>
        </w:rPr>
      </w:pPr>
      <w:r w:rsidRPr="53ED45A7">
        <w:rPr>
          <w:rFonts w:ascii="Arial" w:hAnsi="Arial" w:eastAsia="Arial" w:cs="Arial"/>
          <w:sz w:val="24"/>
          <w:szCs w:val="24"/>
        </w:rPr>
        <w:t>Use music, chants</w:t>
      </w:r>
      <w:r w:rsidRPr="53ED45A7" w:rsidR="53ED45A7">
        <w:rPr>
          <w:rFonts w:ascii="Arial" w:hAnsi="Arial" w:eastAsia="Arial" w:cs="Arial"/>
          <w:sz w:val="24"/>
          <w:szCs w:val="24"/>
        </w:rPr>
        <w:t>,</w:t>
      </w:r>
      <w:r w:rsidRPr="53ED45A7">
        <w:rPr>
          <w:rFonts w:ascii="Arial" w:hAnsi="Arial" w:eastAsia="Arial" w:cs="Arial"/>
          <w:sz w:val="24"/>
          <w:szCs w:val="24"/>
        </w:rPr>
        <w:t xml:space="preserve"> and rhythms - Make up melodies and sing them </w:t>
      </w:r>
      <w:r w:rsidRPr="53ED45A7" w:rsidR="53ED45A7">
        <w:rPr>
          <w:rFonts w:ascii="Arial" w:hAnsi="Arial" w:eastAsia="Arial" w:cs="Arial"/>
          <w:sz w:val="24"/>
          <w:szCs w:val="24"/>
        </w:rPr>
        <w:t>repeatedly.</w:t>
      </w:r>
      <w:r w:rsidRPr="53ED45A7">
        <w:rPr>
          <w:rFonts w:ascii="Arial" w:hAnsi="Arial" w:eastAsia="Arial" w:cs="Arial"/>
          <w:sz w:val="24"/>
          <w:szCs w:val="24"/>
        </w:rPr>
        <w:t xml:space="preserve"> Words that rhyme</w:t>
      </w:r>
    </w:p>
    <w:p w:rsidR="6789F313" w:rsidP="2D207800" w:rsidRDefault="6789F313" w14:paraId="33E27309" w14:textId="77777777">
      <w:pPr>
        <w:pStyle w:val="ListParagraph"/>
        <w:numPr>
          <w:ilvl w:val="0"/>
          <w:numId w:val="8"/>
        </w:numPr>
        <w:spacing w:line="360" w:lineRule="auto"/>
        <w:jc w:val="both"/>
        <w:rPr>
          <w:rFonts w:ascii="Arial" w:hAnsi="Arial" w:eastAsia="Arial" w:cs="Arial"/>
          <w:sz w:val="24"/>
          <w:szCs w:val="24"/>
        </w:rPr>
      </w:pPr>
      <w:r w:rsidRPr="53ED45A7">
        <w:rPr>
          <w:rFonts w:ascii="Arial" w:hAnsi="Arial" w:eastAsia="Arial" w:cs="Arial"/>
          <w:sz w:val="24"/>
          <w:szCs w:val="24"/>
        </w:rPr>
        <w:t>Children should be listened to - Encourage them to use words to communicate. Remember that learning a new language may be enjoyable.</w:t>
      </w:r>
    </w:p>
    <w:p w:rsidR="6789F313" w:rsidP="2D207800" w:rsidRDefault="6789F313" w14:paraId="1163F671" w14:textId="77777777">
      <w:pPr>
        <w:spacing w:line="360" w:lineRule="auto"/>
        <w:jc w:val="both"/>
        <w:rPr>
          <w:rFonts w:ascii="Times New Roman" w:hAnsi="Times New Roman" w:eastAsia="Times New Roman" w:cs="Times New Roman"/>
          <w:sz w:val="24"/>
          <w:szCs w:val="24"/>
        </w:rPr>
      </w:pPr>
    </w:p>
    <w:p w:rsidR="658340C2" w:rsidP="2D207800" w:rsidRDefault="7E0DD772" w14:paraId="42F1FC2E" w14:textId="77777777">
      <w:pPr>
        <w:spacing w:line="360" w:lineRule="auto"/>
        <w:jc w:val="both"/>
        <w:rPr>
          <w:rFonts w:ascii="Times New Roman" w:hAnsi="Times New Roman" w:eastAsia="Times New Roman" w:cs="Times New Roman"/>
          <w:b/>
          <w:bCs/>
          <w:i/>
          <w:iCs/>
          <w:sz w:val="24"/>
          <w:szCs w:val="24"/>
          <w:u w:val="single"/>
        </w:rPr>
      </w:pPr>
      <w:r w:rsidRPr="7E0DD772">
        <w:rPr>
          <w:rFonts w:ascii="Times New Roman" w:hAnsi="Times New Roman" w:eastAsia="Times New Roman" w:cs="Times New Roman"/>
          <w:b/>
          <w:bCs/>
          <w:i/>
          <w:iCs/>
          <w:sz w:val="24"/>
          <w:szCs w:val="24"/>
          <w:u w:val="single"/>
        </w:rPr>
        <w:t>KEY WORKER</w:t>
      </w:r>
      <w:r w:rsidRPr="7E0DD772">
        <w:rPr>
          <w:rFonts w:ascii="Times New Roman" w:hAnsi="Times New Roman" w:eastAsia="Times New Roman" w:cs="Times New Roman"/>
          <w:b/>
          <w:bCs/>
          <w:i/>
          <w:iCs/>
          <w:sz w:val="24"/>
          <w:szCs w:val="24"/>
        </w:rPr>
        <w:t xml:space="preserve"> </w:t>
      </w:r>
    </w:p>
    <w:p w:rsidR="27C4CA08" w:rsidP="53ED45A7" w:rsidRDefault="53ED45A7" w14:paraId="6937A430" w14:textId="23576DAA">
      <w:pPr>
        <w:spacing w:line="360" w:lineRule="auto"/>
        <w:jc w:val="both"/>
        <w:rPr>
          <w:rFonts w:ascii="Arial" w:hAnsi="Arial" w:eastAsia="Arial" w:cs="Arial"/>
          <w:sz w:val="24"/>
          <w:szCs w:val="24"/>
        </w:rPr>
      </w:pPr>
      <w:r w:rsidRPr="53ED45A7">
        <w:rPr>
          <w:rFonts w:ascii="Arial" w:hAnsi="Arial" w:eastAsia="Arial" w:cs="Arial"/>
          <w:sz w:val="24"/>
          <w:szCs w:val="24"/>
        </w:rPr>
        <w:t>According to the Department for Education (2021) it is a well-known fact that the role of the key person is to help ensure that every child’s care is tailored to meet their individual needs to help the child become familiar with the setting, offer a settled relationship for the child, and build a relationship with their parents.</w:t>
      </w:r>
    </w:p>
    <w:p w:rsidR="27C4CA08" w:rsidP="2D207800" w:rsidRDefault="53ED45A7" w14:paraId="1BFFA437" w14:textId="3474BB83">
      <w:pPr>
        <w:spacing w:line="360" w:lineRule="auto"/>
        <w:jc w:val="both"/>
        <w:rPr>
          <w:rFonts w:ascii="Arial" w:hAnsi="Arial" w:eastAsia="Arial" w:cs="Arial"/>
          <w:sz w:val="24"/>
          <w:szCs w:val="24"/>
        </w:rPr>
      </w:pPr>
      <w:r w:rsidRPr="53ED45A7">
        <w:rPr>
          <w:rFonts w:ascii="Arial" w:hAnsi="Arial" w:eastAsia="Arial" w:cs="Arial"/>
          <w:sz w:val="24"/>
          <w:szCs w:val="24"/>
        </w:rPr>
        <w:t>Moreover, a</w:t>
      </w:r>
      <w:r w:rsidRPr="53ED45A7" w:rsidR="6789F313">
        <w:rPr>
          <w:rFonts w:ascii="Arial" w:hAnsi="Arial" w:eastAsia="Arial" w:cs="Arial"/>
          <w:sz w:val="24"/>
          <w:szCs w:val="24"/>
        </w:rPr>
        <w:t xml:space="preserve"> baby with a strong attachment to a primary caregiver has a secure base from which to explore and return, knowing that they will always be there</w:t>
      </w:r>
      <w:r w:rsidRPr="53ED45A7">
        <w:rPr>
          <w:rFonts w:ascii="Arial" w:hAnsi="Arial" w:eastAsia="Arial" w:cs="Arial"/>
          <w:sz w:val="24"/>
          <w:szCs w:val="24"/>
        </w:rPr>
        <w:t xml:space="preserve"> (Wilson, 2016). Furthermore</w:t>
      </w:r>
      <w:r w:rsidRPr="53ED45A7" w:rsidR="6789F313">
        <w:rPr>
          <w:rFonts w:ascii="Arial" w:hAnsi="Arial" w:eastAsia="Arial" w:cs="Arial"/>
          <w:sz w:val="24"/>
          <w:szCs w:val="24"/>
        </w:rPr>
        <w:t xml:space="preserve">, the newborn develops a sense of well-being, which influences their internal working model of their value in interpersonal relationships. </w:t>
      </w:r>
      <w:r w:rsidRPr="53ED45A7">
        <w:rPr>
          <w:rFonts w:ascii="Arial" w:hAnsi="Arial" w:eastAsia="Arial" w:cs="Arial"/>
          <w:sz w:val="24"/>
          <w:szCs w:val="24"/>
        </w:rPr>
        <w:t>Bowlby (1969 cited in Dunlop and Fabian, 2007) states that the link between key person</w:t>
      </w:r>
      <w:r w:rsidRPr="53ED45A7" w:rsidR="6789F313">
        <w:rPr>
          <w:rFonts w:ascii="Arial" w:hAnsi="Arial" w:eastAsia="Arial" w:cs="Arial"/>
          <w:sz w:val="24"/>
          <w:szCs w:val="24"/>
        </w:rPr>
        <w:t xml:space="preserve"> and </w:t>
      </w:r>
      <w:r w:rsidRPr="53ED45A7">
        <w:rPr>
          <w:rFonts w:ascii="Arial" w:hAnsi="Arial" w:eastAsia="Arial" w:cs="Arial"/>
          <w:sz w:val="24"/>
          <w:szCs w:val="24"/>
        </w:rPr>
        <w:t>child</w:t>
      </w:r>
      <w:r w:rsidRPr="53ED45A7" w:rsidR="6789F313">
        <w:rPr>
          <w:rFonts w:ascii="Arial" w:hAnsi="Arial" w:eastAsia="Arial" w:cs="Arial"/>
          <w:sz w:val="24"/>
          <w:szCs w:val="24"/>
        </w:rPr>
        <w:t xml:space="preserve"> serves as an emotional safety net, and it must be strong enough to catch the child if their parents are not around. </w:t>
      </w:r>
    </w:p>
    <w:p w:rsidR="2CB8FCF4" w:rsidP="2D207800" w:rsidRDefault="53ED45A7" w14:paraId="394B8A7A" w14:textId="01A27647">
      <w:pPr>
        <w:spacing w:line="360" w:lineRule="auto"/>
        <w:jc w:val="both"/>
        <w:rPr>
          <w:rFonts w:ascii="Arial" w:hAnsi="Arial" w:eastAsia="Arial" w:cs="Arial"/>
          <w:sz w:val="24"/>
          <w:szCs w:val="24"/>
        </w:rPr>
      </w:pPr>
      <w:r w:rsidRPr="53ED45A7">
        <w:rPr>
          <w:rFonts w:ascii="Arial" w:hAnsi="Arial" w:eastAsia="Arial" w:cs="Arial"/>
          <w:sz w:val="24"/>
          <w:szCs w:val="24"/>
        </w:rPr>
        <w:t>Greenfield (2012 cited in Wilson, 2016) states that key</w:t>
      </w:r>
      <w:r w:rsidRPr="53ED45A7" w:rsidR="660D1B72">
        <w:rPr>
          <w:rFonts w:ascii="Arial" w:hAnsi="Arial" w:eastAsia="Arial" w:cs="Arial"/>
          <w:sz w:val="24"/>
          <w:szCs w:val="24"/>
        </w:rPr>
        <w:t xml:space="preserve"> workers should pay a visit to the child before the start of their program to ensure a smooth transition. It allows parents to ask questions and practitioners to introduce themselves to the child and family in a familiar setting, while giving child the opportunity to meet their key worker. The key worker will be able to learn about the child's needs and weaknesses during this period. </w:t>
      </w:r>
      <w:r w:rsidRPr="53ED45A7">
        <w:rPr>
          <w:rFonts w:ascii="Arial" w:hAnsi="Arial" w:eastAsia="Arial" w:cs="Arial"/>
          <w:sz w:val="24"/>
          <w:szCs w:val="24"/>
        </w:rPr>
        <w:t xml:space="preserve">Additionally, Burnham (2016) suggest that parents and/or caregivers should be included and assisted </w:t>
      </w:r>
      <w:r w:rsidRPr="53ED45A7">
        <w:rPr>
          <w:rFonts w:ascii="Arial" w:hAnsi="Arial" w:eastAsia="Arial" w:cs="Arial"/>
          <w:sz w:val="24"/>
          <w:szCs w:val="24"/>
        </w:rPr>
        <w:lastRenderedPageBreak/>
        <w:t>in their child's development at home by key person. If required, they should also support families in obtaining more specialized services.</w:t>
      </w:r>
    </w:p>
    <w:p w:rsidR="2CB8FCF4" w:rsidP="2D207800" w:rsidRDefault="2CB8FCF4" w14:paraId="42897ACF" w14:textId="77777777">
      <w:pPr>
        <w:spacing w:line="360" w:lineRule="auto"/>
        <w:jc w:val="both"/>
        <w:rPr>
          <w:rFonts w:ascii="Times New Roman" w:hAnsi="Times New Roman" w:eastAsia="Times New Roman" w:cs="Times New Roman"/>
          <w:b/>
          <w:bCs/>
          <w:sz w:val="24"/>
          <w:szCs w:val="24"/>
          <w:u w:val="single"/>
        </w:rPr>
      </w:pPr>
    </w:p>
    <w:p w:rsidR="00570192" w:rsidP="2D207800" w:rsidRDefault="00570192" w14:paraId="15D2568D" w14:textId="3A4DBC6B">
      <w:pPr>
        <w:spacing w:line="360" w:lineRule="auto"/>
        <w:jc w:val="both"/>
        <w:rPr>
          <w:rFonts w:ascii="Times New Roman" w:hAnsi="Times New Roman" w:eastAsia="Times New Roman" w:cs="Times New Roman"/>
          <w:b/>
          <w:bCs/>
          <w:sz w:val="24"/>
          <w:szCs w:val="24"/>
          <w:u w:val="single"/>
        </w:rPr>
      </w:pPr>
    </w:p>
    <w:p w:rsidR="2CB8FCF4" w:rsidP="2D207800" w:rsidRDefault="2CB8FCF4" w14:paraId="4C8FDE6E" w14:textId="77777777">
      <w:pPr>
        <w:spacing w:line="360" w:lineRule="auto"/>
        <w:jc w:val="both"/>
        <w:rPr>
          <w:rFonts w:ascii="Times New Roman" w:hAnsi="Times New Roman" w:eastAsia="Times New Roman" w:cs="Times New Roman"/>
          <w:b/>
          <w:bCs/>
          <w:sz w:val="24"/>
          <w:szCs w:val="24"/>
          <w:u w:val="single"/>
        </w:rPr>
      </w:pPr>
    </w:p>
    <w:p w:rsidR="2CB8FCF4" w:rsidP="2D207800" w:rsidRDefault="2CB8FCF4" w14:paraId="4589A2CC" w14:textId="5F695D25">
      <w:pPr>
        <w:spacing w:line="360" w:lineRule="auto"/>
        <w:jc w:val="both"/>
        <w:rPr>
          <w:rFonts w:ascii="Arial" w:hAnsi="Arial" w:eastAsia="Arial" w:cs="Arial"/>
          <w:sz w:val="24"/>
          <w:szCs w:val="24"/>
        </w:rPr>
      </w:pPr>
      <w:r>
        <w:rPr>
          <w:noProof/>
        </w:rPr>
        <mc:AlternateContent>
          <mc:Choice Requires="wps">
            <w:drawing>
              <wp:inline distT="0" distB="0" distL="0" distR="0" wp14:anchorId="110D4B92" wp14:editId="4618DE9B">
                <wp:extent cx="6633845" cy="436245"/>
                <wp:effectExtent l="0" t="0" r="14605" b="20955"/>
                <wp:docPr id="1144397562" name="Rectangle: Rounded Corners 1"/>
                <wp:cNvGraphicFramePr/>
                <a:graphic xmlns:a="http://schemas.openxmlformats.org/drawingml/2006/main">
                  <a:graphicData uri="http://schemas.microsoft.com/office/word/2010/wordprocessingShape">
                    <wps:wsp>
                      <wps:cNvSpPr/>
                      <wps:spPr>
                        <a:xfrm>
                          <a:off x="0" y="0"/>
                          <a:ext cx="6633845" cy="436245"/>
                        </a:xfrm>
                        <a:prstGeom prst="roundRect">
                          <a:avLst/>
                        </a:prstGeom>
                        <a:solidFill>
                          <a:schemeClr val="accent3">
                            <a:shade val="75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8120BB" w:rsidP="002623DC" w:rsidRDefault="00E90B9B" w14:paraId="483A6FA4" w14:textId="77777777">
                            <w:pPr>
                              <w:spacing w:line="252" w:lineRule="auto"/>
                              <w:jc w:val="center"/>
                              <w:rPr>
                                <w:color w:val="000000"/>
                                <w:sz w:val="28"/>
                                <w:szCs w:val="28"/>
                              </w:rPr>
                            </w:pPr>
                            <w:r>
                              <w:rPr>
                                <w:color w:val="000000"/>
                                <w:sz w:val="28"/>
                                <w:szCs w:val="28"/>
                              </w:rPr>
                              <w:t>PARTNERSHIPS</w:t>
                            </w:r>
                          </w:p>
                        </w:txbxContent>
                      </wps:txbx>
                      <wps:bodyPr anchor="ctr"/>
                    </wps:wsp>
                  </a:graphicData>
                </a:graphic>
              </wp:inline>
            </w:drawing>
          </mc:Choice>
          <mc:Fallback xmlns:a14="http://schemas.microsoft.com/office/drawing/2010/main" xmlns:pic="http://schemas.openxmlformats.org/drawingml/2006/picture" xmlns:a="http://schemas.openxmlformats.org/drawingml/2006/main">
            <w:pict>
              <v:roundrect id="_x0000_s1031" style="width:522.35pt;height:34.35pt;visibility:visible;mso-wrap-style:square;mso-left-percent:-10001;mso-top-percent:-10001;mso-position-horizontal:absolute;mso-position-horizontal-relative:char;mso-position-vertical:absolute;mso-position-vertical-relative:line;mso-left-percent:-10001;mso-top-percent:-10001;v-text-anchor:middle" fillcolor="#7b7b7b [2406]" strokecolor="#1f3763 [1604]" strokeweight="1pt" arcsize="10923f" w14:anchorId="110D4B92"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Aee/WUbAgAAkgQAAA4AAABkcnMvZTJvRG9jLnhtbKxUy27bMBC8F+g/ELzXkp9JBcs5JEgv&#10;RVsk7QfQ5NIiwBdIxpb/vktKldPUvRS90HxoZ3Zmd729640mRwhROdvS+aymBCx3QtlDS398f/xw&#10;S0lMzAqmnYWWniHSu937d9uTb2DhOqcFBIIgNjYn39IuJd9UVeQdGBZnzoPFR+mCYQmP4VCJwE6I&#10;bnS1qOtNdXJB+OA4xIi3D8Mj3RV8KYGnr1JGSES3FHNLZQ1l3Ze12m1ZcwjMd4qPebB/SMMwZZF1&#10;gnpgiZGXoP6AMooHF51MM+5M5aRUHIoIlDOv38h57piHIgbdiX7yKf4/WP7l+C0QJbB489Vq+fFm&#10;vVlQYpnBYj2hfcweNDTkyb1YAYLcu2Cx2mROCTp38rFBgGePEOMx4j770Mtg8i8qJH1x+nzxG/pE&#10;ON5uNsvl7WpNCcfH1XKzyHsEqi7xPsT0CZwhedPSkPPIeRWz2fFzTGPArw8zaXRaiUeldTnkXoJ7&#10;HciRYRcwzsGmZYmPHRMwXN+s6xobZCAv7ZdDSiq/oWlbvsnKB6lll84aMpe2TyDRTdS2GBiukc/f&#10;kmfuv5AXxAwtUc4EPiJcBx9FjAE5FsokTNH1mFo47LMtwzjgvGIK01BgCaaoQu9smgCMsi5c06fT&#10;0BgYLYcAdPCVQ3mb+n1fGm6odb7aO3HGFmKWdw6z4SkMlchv2PelCuOM5sF6fS74l7+S3U8AAAD/&#10;/wMAUEsDBBQABgAIAAAAIQC2r2Ml3wAAAAsBAAAPAAAAZHJzL2Rvd25yZXYueG1sTI8xT8MwEIV3&#10;pP4H6yqxUacoaqM0TlU1YsgCojAwOvE1CcTnKHbbwK/nylKWdzo93bv3ZdvJ9uKMo+8cKVguIhBI&#10;tTMdNQre354eEhA+aDK6d4QKvtHDNp/dZTo17kKveD6ERnAI+VQraEMYUil93aLVfuEGJPaObrQ6&#10;8Do20oz6wuG2l49RtJJWd8QfWj3gvsX663CyCnblc2KLn6Y8DlWJH6Eoqpf4U6n7+VRsWHYbEAGn&#10;cLuAKwP3h5yLVe5ExoteAdOEP716URyvQVQKVglPmWfyP0P+CwAA//8DAFBLAQItABQABgAIAAAA&#10;IQBaIpOj/wAAAOUBAAATAAAAAAAAAAAAAAAAAAAAAABbQ29udGVudF9UeXBlc10ueG1sUEsBAi0A&#10;FAAGAAgAAAAhAKdKzzjXAAAAlgEAAAsAAAAAAAAAAAAAAAAAMAEAAF9yZWxzLy5yZWxzUEsBAi0A&#10;FAAGAAgAAAAhAAee/WUbAgAAkgQAAA4AAAAAAAAAAAAAAAAAMAIAAGRycy9lMm9Eb2MueG1sUEsB&#10;Ai0AFAAGAAgAAAAhALavYyXfAAAACwEAAA8AAAAAAAAAAAAAAAAAdwQAAGRycy9kb3ducmV2Lnht&#10;bFBLBQYAAAAABAAEAPMAAACDBQAAAAA=&#10;">
                <v:stroke joinstyle="miter"/>
                <v:textbox>
                  <w:txbxContent>
                    <w:p w:rsidR="008120BB" w:rsidP="002623DC" w:rsidRDefault="00E90B9B" w14:paraId="483A6FA4" w14:textId="77777777">
                      <w:pPr>
                        <w:spacing w:line="252" w:lineRule="auto"/>
                        <w:jc w:val="center"/>
                        <w:rPr>
                          <w:color w:val="000000"/>
                          <w:sz w:val="28"/>
                          <w:szCs w:val="28"/>
                        </w:rPr>
                      </w:pPr>
                      <w:r>
                        <w:rPr>
                          <w:color w:val="000000"/>
                          <w:sz w:val="28"/>
                          <w:szCs w:val="28"/>
                        </w:rPr>
                        <w:t>PARTNERSHIPS</w:t>
                      </w:r>
                    </w:p>
                  </w:txbxContent>
                </v:textbox>
                <w10:anchorlock/>
              </v:roundrect>
            </w:pict>
          </mc:Fallback>
        </mc:AlternateContent>
      </w:r>
      <w:r w:rsidRPr="7002FD9D" w:rsidR="00AC1502">
        <w:rPr>
          <w:rFonts w:ascii="Arial" w:hAnsi="Arial" w:eastAsia="Arial" w:cs="Arial"/>
          <w:sz w:val="24"/>
          <w:szCs w:val="24"/>
        </w:rPr>
        <w:t>First</w:t>
      </w:r>
      <w:r w:rsidRPr="7002FD9D" w:rsidR="396CA40E">
        <w:rPr>
          <w:rFonts w:ascii="Arial" w:hAnsi="Arial" w:eastAsia="Arial" w:cs="Arial"/>
          <w:sz w:val="24"/>
          <w:szCs w:val="24"/>
        </w:rPr>
        <w:t xml:space="preserve">, according to Wilson (2016) a key aspect of the Early Years Foundation Stage is the process of creating partnerships with families and caregivers. </w:t>
      </w:r>
      <w:r w:rsidRPr="7002FD9D" w:rsidR="7002FD9D">
        <w:rPr>
          <w:rFonts w:ascii="Arial" w:hAnsi="Arial" w:eastAsia="Arial" w:cs="Arial"/>
          <w:sz w:val="24"/>
          <w:szCs w:val="24"/>
        </w:rPr>
        <w:t xml:space="preserve">For both parents and practitioners, caring for newborns and toddlers involves emotional labor, and recognizing this vital component of care aids in the construction of the triangle of care that connects the child, the parent, and the worker (Brooker, 2008). </w:t>
      </w:r>
    </w:p>
    <w:p w:rsidR="6789F313" w:rsidP="7002FD9D" w:rsidRDefault="7002FD9D" w14:paraId="2C6840BC" w14:textId="4C0C6A4E">
      <w:pPr>
        <w:spacing w:line="360" w:lineRule="auto"/>
        <w:rPr>
          <w:rFonts w:ascii="Arial" w:hAnsi="Arial" w:eastAsia="Arial" w:cs="Arial"/>
          <w:sz w:val="24"/>
          <w:szCs w:val="24"/>
        </w:rPr>
      </w:pPr>
      <w:r w:rsidRPr="7002FD9D">
        <w:rPr>
          <w:rFonts w:ascii="Arial" w:hAnsi="Arial" w:eastAsia="Arial" w:cs="Arial"/>
          <w:sz w:val="24"/>
          <w:szCs w:val="24"/>
        </w:rPr>
        <w:t>Furthermore, one of the most important requirements was that the school and parents establish a partnership to promote the child's education (Fitzgerald,2004). Bruce (1997 cited in Fitzgerald, 2004) describes this approach as cognitivist when parents and practitioners share information, there may be several benefits. As a result, parents will have confidence in the nursery environment, and children will feel secure in their new setting (Fitzgerald, 2004).</w:t>
      </w:r>
    </w:p>
    <w:p w:rsidR="6789F313" w:rsidP="2D207800" w:rsidRDefault="7002FD9D" w14:paraId="3A17E6DD" w14:textId="2FB1528E">
      <w:pPr>
        <w:spacing w:line="360" w:lineRule="auto"/>
        <w:jc w:val="both"/>
        <w:rPr>
          <w:rFonts w:ascii="Arial" w:hAnsi="Arial" w:eastAsia="Arial" w:cs="Arial"/>
          <w:sz w:val="24"/>
          <w:szCs w:val="24"/>
        </w:rPr>
      </w:pPr>
      <w:r w:rsidRPr="7002FD9D">
        <w:rPr>
          <w:rFonts w:ascii="Arial" w:hAnsi="Arial" w:eastAsia="Arial" w:cs="Arial"/>
          <w:sz w:val="24"/>
          <w:szCs w:val="24"/>
        </w:rPr>
        <w:t xml:space="preserve">Additionally, </w:t>
      </w:r>
      <w:r w:rsidRPr="7002FD9D" w:rsidR="396CA40E">
        <w:rPr>
          <w:rFonts w:ascii="Arial" w:hAnsi="Arial" w:eastAsia="Arial" w:cs="Arial"/>
          <w:sz w:val="24"/>
          <w:szCs w:val="24"/>
        </w:rPr>
        <w:t xml:space="preserve">The Early Years Foundation Stage (EYFS) places a high value on partnership with parents and caregivers. Parents, families, and practitioners working together to help children is what a partnership entail. A successful partnership requires trust, honesty, and transparency from all parties involved. </w:t>
      </w:r>
      <w:r w:rsidRPr="7002FD9D">
        <w:rPr>
          <w:rFonts w:ascii="Arial" w:hAnsi="Arial" w:eastAsia="Arial" w:cs="Arial"/>
          <w:sz w:val="24"/>
          <w:szCs w:val="24"/>
        </w:rPr>
        <w:t>Eldridge (2001 cited in Fitzgerald, 2004) states that the</w:t>
      </w:r>
      <w:r w:rsidRPr="7002FD9D" w:rsidR="396CA40E">
        <w:rPr>
          <w:rFonts w:ascii="Arial" w:hAnsi="Arial" w:eastAsia="Arial" w:cs="Arial"/>
          <w:sz w:val="24"/>
          <w:szCs w:val="24"/>
        </w:rPr>
        <w:t xml:space="preserve"> earlier each family forms a partnership, the longer it will last throughout the child's education and the more significant the grain will be. </w:t>
      </w:r>
      <w:r w:rsidRPr="7002FD9D">
        <w:rPr>
          <w:rFonts w:ascii="Arial" w:hAnsi="Arial" w:eastAsia="Arial" w:cs="Arial"/>
          <w:sz w:val="24"/>
          <w:szCs w:val="24"/>
        </w:rPr>
        <w:t>QCA/DFEE, (2000 cited in Fitzgerald, 2004) suggest that when parents and professionals work together, children's development and learning are impacted significantly.</w:t>
      </w:r>
    </w:p>
    <w:p w:rsidR="00570192" w:rsidP="2D207800" w:rsidRDefault="1D76BB78" w14:paraId="3EFD0029" w14:textId="11E89290">
      <w:pPr>
        <w:spacing w:line="360" w:lineRule="auto"/>
        <w:jc w:val="both"/>
        <w:rPr>
          <w:rFonts w:ascii="Times New Roman" w:hAnsi="Times New Roman" w:eastAsia="Times New Roman" w:cs="Times New Roman"/>
          <w:sz w:val="24"/>
          <w:szCs w:val="24"/>
        </w:rPr>
      </w:pPr>
      <w:r w:rsidRPr="469800C4" w:rsidR="469800C4">
        <w:rPr>
          <w:rFonts w:ascii="Arial" w:hAnsi="Arial" w:eastAsia="Arial" w:cs="Arial"/>
          <w:color w:val="000000" w:themeColor="text1" w:themeTint="FF" w:themeShade="FF"/>
          <w:sz w:val="24"/>
          <w:szCs w:val="24"/>
        </w:rPr>
        <w:t xml:space="preserve">According to The Reggio Emilia approach it is important to remember we learn through making connections between things, concepts, and experiences. We make these connections through interaction with others and the environment we are in. The participation of parents and the community is one of the most distinctive features of the Reggio approach. Parents should always be invited to play an active part in their child’s learning process to create a link to the community. Creating a connection between the early years setting, the home and the community promotes continuity in the children’s lives and creates a keen sense of common identity for all participants </w:t>
      </w:r>
      <w:r w:rsidRPr="469800C4" w:rsidR="469800C4">
        <w:rPr>
          <w:rFonts w:ascii="Arial" w:hAnsi="Arial" w:eastAsia="Arial" w:cs="Arial"/>
          <w:sz w:val="24"/>
          <w:szCs w:val="24"/>
        </w:rPr>
        <w:t xml:space="preserve">(Lesley.edu, No Date, Abbott and Nutbrown, 2001). </w:t>
      </w:r>
    </w:p>
    <w:p w:rsidR="396CA40E" w:rsidP="2D207800" w:rsidRDefault="396CA40E" w14:paraId="3564AB38" w14:textId="080E6663">
      <w:pPr>
        <w:spacing w:line="360" w:lineRule="auto"/>
        <w:jc w:val="both"/>
        <w:rPr>
          <w:rFonts w:ascii="Times New Roman" w:hAnsi="Times New Roman" w:eastAsia="Times New Roman" w:cs="Times New Roman"/>
          <w:sz w:val="24"/>
          <w:szCs w:val="24"/>
        </w:rPr>
      </w:pPr>
    </w:p>
    <w:p w:rsidR="1B2EC70F" w:rsidP="1B2EC70F" w:rsidRDefault="1B2EC70F" w14:paraId="63B15652" w14:textId="639A63AD">
      <w:pPr>
        <w:spacing w:line="360" w:lineRule="auto"/>
        <w:jc w:val="both"/>
        <w:rPr>
          <w:rFonts w:ascii="Times New Roman" w:hAnsi="Times New Roman" w:eastAsia="Times New Roman" w:cs="Times New Roman"/>
          <w:sz w:val="24"/>
          <w:szCs w:val="24"/>
        </w:rPr>
      </w:pPr>
    </w:p>
    <w:p w:rsidR="1B2EC70F" w:rsidP="1B2EC70F" w:rsidRDefault="1B2EC70F" w14:paraId="3804CBDA" w14:textId="3C7024C4">
      <w:pPr>
        <w:spacing w:line="360" w:lineRule="auto"/>
        <w:jc w:val="both"/>
        <w:rPr>
          <w:rFonts w:ascii="Times New Roman" w:hAnsi="Times New Roman" w:eastAsia="Times New Roman" w:cs="Times New Roman"/>
          <w:sz w:val="24"/>
          <w:szCs w:val="24"/>
        </w:rPr>
      </w:pPr>
    </w:p>
    <w:p w:rsidR="396CA40E" w:rsidP="2D207800" w:rsidRDefault="396CA40E" w14:paraId="760C842B" w14:textId="77777777">
      <w:pPr>
        <w:spacing w:line="360" w:lineRule="auto"/>
        <w:jc w:val="both"/>
        <w:rPr>
          <w:rFonts w:ascii="Times New Roman" w:hAnsi="Times New Roman" w:eastAsia="Times New Roman" w:cs="Times New Roman"/>
          <w:sz w:val="24"/>
          <w:szCs w:val="24"/>
        </w:rPr>
      </w:pPr>
      <w:r>
        <w:rPr>
          <w:noProof/>
        </w:rPr>
        <mc:AlternateContent>
          <mc:Choice Requires="wps">
            <w:drawing>
              <wp:inline distT="0" distB="0" distL="0" distR="0" wp14:anchorId="4320AD7C" wp14:editId="57AC4B55">
                <wp:extent cx="6637020" cy="495300"/>
                <wp:effectExtent l="0" t="0" r="11430" b="19050"/>
                <wp:docPr id="513117026" name="Rectangle: Rounded Corners 1"/>
                <wp:cNvGraphicFramePr/>
                <a:graphic xmlns:a="http://schemas.openxmlformats.org/drawingml/2006/main">
                  <a:graphicData uri="http://schemas.microsoft.com/office/word/2010/wordprocessingShape">
                    <wps:wsp>
                      <wps:cNvSpPr/>
                      <wps:spPr>
                        <a:xfrm>
                          <a:off x="0" y="0"/>
                          <a:ext cx="6637020" cy="495300"/>
                        </a:xfrm>
                        <a:prstGeom prst="roundRect">
                          <a:avLst/>
                        </a:prstGeom>
                        <a:solidFill>
                          <a:srgbClr val="FFFF00"/>
                        </a:solidFill>
                        <a:ln/>
                      </wps:spPr>
                      <wps:style>
                        <a:lnRef idx="2">
                          <a:schemeClr val="accent1">
                            <a:shade val="50000"/>
                          </a:schemeClr>
                        </a:lnRef>
                        <a:fillRef idx="1">
                          <a:schemeClr val="accent1"/>
                        </a:fillRef>
                        <a:effectRef idx="0">
                          <a:scrgbClr r="0" g="0" b="0"/>
                        </a:effectRef>
                        <a:fontRef idx="minor">
                          <a:schemeClr val="lt1"/>
                        </a:fontRef>
                      </wps:style>
                      <wps:txbx>
                        <w:txbxContent>
                          <w:p w:rsidR="008120BB" w:rsidP="008120BB" w:rsidRDefault="00E90B9B" w14:paraId="4FA411EB" w14:textId="77777777">
                            <w:pPr>
                              <w:spacing w:line="252" w:lineRule="auto"/>
                              <w:jc w:val="center"/>
                              <w:rPr>
                                <w:color w:val="000000"/>
                                <w:sz w:val="28"/>
                                <w:szCs w:val="28"/>
                              </w:rPr>
                            </w:pPr>
                            <w:r>
                              <w:rPr>
                                <w:color w:val="000000"/>
                                <w:sz w:val="28"/>
                                <w:szCs w:val="28"/>
                              </w:rPr>
                              <w:t>INTERVENTIONS</w:t>
                            </w:r>
                          </w:p>
                        </w:txbxContent>
                      </wps:txbx>
                      <wps:bodyPr anchor="ctr"/>
                    </wps:wsp>
                  </a:graphicData>
                </a:graphic>
              </wp:inline>
            </w:drawing>
          </mc:Choice>
          <mc:Fallback xmlns:a14="http://schemas.microsoft.com/office/drawing/2010/main" xmlns:pic="http://schemas.openxmlformats.org/drawingml/2006/picture" xmlns:a="http://schemas.openxmlformats.org/drawingml/2006/main">
            <w:pict>
              <v:roundrect id="_x0000_s1032" style="width:522.6pt;height:39pt;visibility:visible;mso-wrap-style:square;mso-left-percent:-10001;mso-top-percent:-10001;mso-position-horizontal:absolute;mso-position-horizontal-relative:char;mso-position-vertical:absolute;mso-position-vertical-relative:line;mso-left-percent:-10001;mso-top-percent:-10001;v-text-anchor:middle" fillcolor="yellow" strokecolor="#1f3763 [1604]" strokeweight="1pt" arcsize="10923f" w14:anchorId="4320AD7C"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N8Bg1sRAgAAawQAAA4AAABkcnMvZTJvRG9jLnhtbKxUTY/TMBC9I/EfLN9pkpYWiJruYVfl&#10;ggDtwg9w7XFjyV+yvW367xk7abqwnBA5OOPY82be83O2d4PR5AQhKmc72ixqSsByJ5Q9dvTnj/27&#10;j5TExKxg2lno6AUivdu9fbM9+xaWrndaQCAIYmN79h3tU/JtVUXeg2Fx4TxYXJQuGJZwGo6VCOyM&#10;6EZXy7reVGcXhA+OQ4z49WFcpLuCLyXw9E3KCInojmJvqYyhjIcyVrsta4+B+V7xqQ/2D20YpixW&#10;naEeWGLkOahXUEbx4KKTacGdqZyUikMhgXSa+g86Tz3zUMigOtHPOsX/B8u/nr4HokRH182qaT7U&#10;yw0llhk8q0dUj9mjhpY8umcrQJB7FyweNmkoQeHOPraY/+QRYZpGjLMMgwwmv5EgGYrQl5vcMCTC&#10;8etms8J6eCwcF99/Wq9qjBGouuX7ENNncIbkoKMh95H7Klqz05eYpoTrxlw0Oq3EXmldJuF4uNeB&#10;nBhaYI/Prchv+7QtSJnTSKJE6aIho2j7CBJlwq6XpXZxKMzAjHOwqRmXeiZgrLeu8blymlMKw4KY&#10;oSU2OoNPCNn+r8EnqlNCzoVi8Tm7nlqbKI8+x4uILcxuR3HnrFLe2TQDGGVd+Bs/jdyu5ccEJPFC&#10;oRym4TAUJ6GDJjscnLigOZjlvcNueAojSt6Ohi5CTJcv35iX84J/+0fsfgEAAP//AwBQSwMEFAAG&#10;AAgAAAAhAC4M0DTeAAAACwEAAA8AAABkcnMvZG93bnJldi54bWxMjzFPwzAQhXck/oN1SGzUISqk&#10;TeNUqIiFiQQWNie+JqH2ObKdJvx7XBZYnnT3dO/eV+wXo9kZnR8sCbhfJcCQWqsG6gR8vL/cbYD5&#10;IElJbQkFfKOHfXl9Vchc2ZkqPNehYzGEfC4F9CGMOee+7dFIv7IjUvSO1hkZ4ug6rpycY7jRPE2S&#10;R27kQPFDL0c89Nie6skIwKyt5iytXt++1s2p+tSHyW1rIW5vluddlKcdsIBL+LuAC0PsD2Us1tiJ&#10;lGdaQKQJv3rxkvVDCqwRkG3inpcF/89Q/gAAAP//AwBQSwECLQAUAAYACAAAACEAWiKTo/8AAADl&#10;AQAAEwAAAAAAAAAAAAAAAAAAAAAAW0NvbnRlbnRfVHlwZXNdLnhtbFBLAQItABQABgAIAAAAIQCn&#10;Ss841wAAAJYBAAALAAAAAAAAAAAAAAAAADABAABfcmVscy8ucmVsc1BLAQItABQABgAIAAAAIQDf&#10;AYNbEQIAAGsEAAAOAAAAAAAAAAAAAAAAADACAABkcnMvZTJvRG9jLnhtbFBLAQItABQABgAIAAAA&#10;IQAuDNA03gAAAAsBAAAPAAAAAAAAAAAAAAAAAG0EAABkcnMvZG93bnJldi54bWxQSwUGAAAAAAQA&#10;BADzAAAAeAUAAAAA&#10;">
                <v:stroke joinstyle="miter"/>
                <v:textbox>
                  <w:txbxContent>
                    <w:p w:rsidR="008120BB" w:rsidP="008120BB" w:rsidRDefault="00E90B9B" w14:paraId="4FA411EB" w14:textId="77777777">
                      <w:pPr>
                        <w:spacing w:line="252" w:lineRule="auto"/>
                        <w:jc w:val="center"/>
                        <w:rPr>
                          <w:color w:val="000000"/>
                          <w:sz w:val="28"/>
                          <w:szCs w:val="28"/>
                        </w:rPr>
                      </w:pPr>
                      <w:r>
                        <w:rPr>
                          <w:color w:val="000000"/>
                          <w:sz w:val="28"/>
                          <w:szCs w:val="28"/>
                        </w:rPr>
                        <w:t>INTERVENTIONS</w:t>
                      </w:r>
                    </w:p>
                  </w:txbxContent>
                </v:textbox>
                <w10:anchorlock/>
              </v:roundrect>
            </w:pict>
          </mc:Fallback>
        </mc:AlternateContent>
      </w:r>
    </w:p>
    <w:p w:rsidR="396CA40E" w:rsidP="1B2EC70F" w:rsidRDefault="1B2EC70F" w14:paraId="7E9C6E38" w14:textId="19A04001">
      <w:pPr>
        <w:spacing w:line="360" w:lineRule="auto"/>
        <w:jc w:val="both"/>
        <w:rPr>
          <w:rFonts w:ascii="Arial" w:hAnsi="Arial" w:eastAsia="Arial" w:cs="Arial"/>
          <w:sz w:val="24"/>
          <w:szCs w:val="24"/>
        </w:rPr>
      </w:pPr>
      <w:r w:rsidRPr="1B2EC70F">
        <w:rPr>
          <w:rFonts w:ascii="Arial" w:hAnsi="Arial" w:eastAsia="Arial" w:cs="Arial"/>
          <w:sz w:val="24"/>
          <w:szCs w:val="24"/>
        </w:rPr>
        <w:t xml:space="preserve">One can go as far as to say that transitioning to a nursery environment may be a challenging process for children, especially those who are separated from their mother or a mother figure for the first time (Trodd, 2014). As a result of this long and complicated process, various inventions have been developed to aid in a smooth transition for both the child and the parents. </w:t>
      </w:r>
    </w:p>
    <w:p w:rsidR="396CA40E" w:rsidP="2D207800" w:rsidRDefault="53ED45A7" w14:paraId="3DB75C7C" w14:textId="381CBEA4">
      <w:pPr>
        <w:spacing w:line="360" w:lineRule="auto"/>
        <w:jc w:val="both"/>
        <w:rPr>
          <w:rFonts w:ascii="Arial" w:hAnsi="Arial" w:eastAsia="Arial" w:cs="Arial"/>
          <w:sz w:val="24"/>
          <w:szCs w:val="24"/>
        </w:rPr>
      </w:pPr>
      <w:r w:rsidRPr="53ED45A7">
        <w:rPr>
          <w:rFonts w:ascii="Arial" w:hAnsi="Arial" w:eastAsia="Arial" w:cs="Arial"/>
          <w:sz w:val="24"/>
          <w:szCs w:val="24"/>
        </w:rPr>
        <w:t xml:space="preserve">According to Flying Start -Annex Transition Guidance (2017) the following activities can be done to make the transition from a home to a </w:t>
      </w:r>
      <w:r w:rsidRPr="53ED45A7" w:rsidR="00D135E7">
        <w:rPr>
          <w:rFonts w:ascii="Arial" w:hAnsi="Arial" w:eastAsia="Arial" w:cs="Arial"/>
          <w:sz w:val="24"/>
          <w:szCs w:val="24"/>
        </w:rPr>
        <w:t>childcare</w:t>
      </w:r>
      <w:r w:rsidRPr="53ED45A7">
        <w:rPr>
          <w:rFonts w:ascii="Arial" w:hAnsi="Arial" w:eastAsia="Arial" w:cs="Arial"/>
          <w:sz w:val="24"/>
          <w:szCs w:val="24"/>
        </w:rPr>
        <w:t xml:space="preserve"> setting go smoothly: </w:t>
      </w:r>
    </w:p>
    <w:p w:rsidR="396CA40E" w:rsidP="2D207800" w:rsidRDefault="396CA40E" w14:paraId="3E63DE42" w14:textId="7A298656">
      <w:pPr>
        <w:pStyle w:val="ListParagraph"/>
        <w:numPr>
          <w:ilvl w:val="0"/>
          <w:numId w:val="2"/>
        </w:numPr>
        <w:spacing w:line="360" w:lineRule="auto"/>
        <w:jc w:val="both"/>
        <w:rPr>
          <w:rFonts w:ascii="Arial" w:hAnsi="Arial" w:eastAsia="Arial" w:cs="Arial"/>
          <w:sz w:val="24"/>
          <w:szCs w:val="24"/>
        </w:rPr>
      </w:pPr>
      <w:r w:rsidRPr="53ED45A7">
        <w:rPr>
          <w:rFonts w:ascii="Arial" w:hAnsi="Arial" w:eastAsia="Arial" w:cs="Arial"/>
          <w:sz w:val="24"/>
          <w:szCs w:val="24"/>
        </w:rPr>
        <w:t>Distributing a brochure to parents - This will include information on the transition process, the nursery's mission statement, and all the activities that take place in the nursery</w:t>
      </w:r>
      <w:r w:rsidRPr="53ED45A7" w:rsidR="40C8388B">
        <w:rPr>
          <w:rFonts w:ascii="Arial" w:hAnsi="Arial" w:eastAsia="Arial" w:cs="Arial"/>
          <w:sz w:val="24"/>
          <w:szCs w:val="24"/>
        </w:rPr>
        <w:t xml:space="preserve"> also </w:t>
      </w:r>
      <w:r w:rsidRPr="53ED45A7" w:rsidR="53ED45A7">
        <w:rPr>
          <w:rFonts w:ascii="Arial" w:hAnsi="Arial" w:eastAsia="Arial" w:cs="Arial"/>
          <w:sz w:val="24"/>
          <w:szCs w:val="24"/>
        </w:rPr>
        <w:t>contains</w:t>
      </w:r>
      <w:r w:rsidRPr="53ED45A7" w:rsidR="40C8388B">
        <w:rPr>
          <w:rFonts w:ascii="Arial" w:hAnsi="Arial" w:eastAsia="Arial" w:cs="Arial"/>
          <w:sz w:val="24"/>
          <w:szCs w:val="24"/>
        </w:rPr>
        <w:t xml:space="preserve"> images of the </w:t>
      </w:r>
      <w:r w:rsidRPr="53ED45A7" w:rsidR="53ED45A7">
        <w:rPr>
          <w:rFonts w:ascii="Arial" w:hAnsi="Arial" w:eastAsia="Arial" w:cs="Arial"/>
          <w:sz w:val="24"/>
          <w:szCs w:val="24"/>
        </w:rPr>
        <w:t>nursery. Moreover, this</w:t>
      </w:r>
      <w:r w:rsidRPr="53ED45A7">
        <w:rPr>
          <w:rFonts w:ascii="Arial" w:hAnsi="Arial" w:eastAsia="Arial" w:cs="Arial"/>
          <w:sz w:val="24"/>
          <w:szCs w:val="24"/>
        </w:rPr>
        <w:t xml:space="preserve"> will provide parents a clearer understanding of what to expect throughout the transition period</w:t>
      </w:r>
      <w:r w:rsidRPr="53ED45A7" w:rsidR="40C8388B">
        <w:rPr>
          <w:rFonts w:ascii="Arial" w:hAnsi="Arial" w:eastAsia="Arial" w:cs="Arial"/>
          <w:sz w:val="24"/>
          <w:szCs w:val="24"/>
        </w:rPr>
        <w:t xml:space="preserve"> and the environment their child would be involved in. </w:t>
      </w:r>
    </w:p>
    <w:p w:rsidR="396CA40E" w:rsidP="2D207800" w:rsidRDefault="396CA40E" w14:paraId="18526252" w14:textId="1EB0FDEB">
      <w:pPr>
        <w:spacing w:line="360" w:lineRule="auto"/>
        <w:jc w:val="both"/>
        <w:rPr>
          <w:rFonts w:ascii="Arial" w:hAnsi="Arial" w:eastAsia="Arial" w:cs="Arial"/>
          <w:sz w:val="16"/>
          <w:szCs w:val="16"/>
        </w:rPr>
      </w:pPr>
      <w:r>
        <w:rPr>
          <w:noProof/>
        </w:rPr>
        <w:lastRenderedPageBreak/>
        <w:drawing>
          <wp:inline distT="0" distB="0" distL="0" distR="0" wp14:anchorId="07D2DB31" wp14:editId="70E640FF">
            <wp:extent cx="1914525" cy="2003174"/>
            <wp:effectExtent l="0" t="0" r="0" b="0"/>
            <wp:docPr id="541481064" name="Picture 5414810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148106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914525" cy="2003174"/>
                    </a:xfrm>
                    <a:prstGeom prst="rect">
                      <a:avLst/>
                    </a:prstGeom>
                  </pic:spPr>
                </pic:pic>
              </a:graphicData>
            </a:graphic>
          </wp:inline>
        </w:drawing>
      </w:r>
      <w:r w:rsidRPr="532CB341" w:rsidR="532CB341">
        <w:rPr>
          <w:rFonts w:ascii="Arial" w:hAnsi="Arial" w:eastAsia="Arial" w:cs="Arial"/>
          <w:sz w:val="16"/>
          <w:szCs w:val="16"/>
        </w:rPr>
        <w:t xml:space="preserve"> (Source: Pinterest, no date)</w:t>
      </w:r>
    </w:p>
    <w:p w:rsidR="396CA40E" w:rsidP="2D207800" w:rsidRDefault="396CA40E" w14:paraId="2B929D30" w14:textId="0F66C423">
      <w:pPr>
        <w:pStyle w:val="ListParagraph"/>
        <w:numPr>
          <w:ilvl w:val="0"/>
          <w:numId w:val="2"/>
        </w:numPr>
        <w:spacing w:line="360" w:lineRule="auto"/>
        <w:jc w:val="both"/>
        <w:rPr>
          <w:rFonts w:ascii="Arial" w:hAnsi="Arial" w:eastAsia="Arial" w:cs="Arial"/>
          <w:sz w:val="24"/>
          <w:szCs w:val="24"/>
        </w:rPr>
      </w:pPr>
      <w:r w:rsidRPr="53ED45A7">
        <w:rPr>
          <w:rFonts w:ascii="Arial" w:hAnsi="Arial" w:eastAsia="Arial" w:cs="Arial"/>
          <w:sz w:val="24"/>
          <w:szCs w:val="24"/>
        </w:rPr>
        <w:t xml:space="preserve">Home visit - The nursery may have a policy requiring practitioners to visit the child and their family at home prior to the beginning of the nursery program. This will allow both the parent and the child to feel at ease in a familiar setting, </w:t>
      </w:r>
      <w:r w:rsidRPr="53ED45A7" w:rsidR="53ED45A7">
        <w:rPr>
          <w:rFonts w:ascii="Arial" w:hAnsi="Arial" w:eastAsia="Arial" w:cs="Arial"/>
          <w:sz w:val="24"/>
          <w:szCs w:val="24"/>
        </w:rPr>
        <w:t>also</w:t>
      </w:r>
      <w:r w:rsidRPr="53ED45A7">
        <w:rPr>
          <w:rFonts w:ascii="Arial" w:hAnsi="Arial" w:eastAsia="Arial" w:cs="Arial"/>
          <w:sz w:val="24"/>
          <w:szCs w:val="24"/>
        </w:rPr>
        <w:t xml:space="preserve"> the practitioner </w:t>
      </w:r>
      <w:r w:rsidRPr="53ED45A7" w:rsidR="53ED45A7">
        <w:rPr>
          <w:rFonts w:ascii="Arial" w:hAnsi="Arial" w:eastAsia="Arial" w:cs="Arial"/>
          <w:sz w:val="24"/>
          <w:szCs w:val="24"/>
        </w:rPr>
        <w:t>will</w:t>
      </w:r>
      <w:r w:rsidRPr="53ED45A7">
        <w:rPr>
          <w:rFonts w:ascii="Arial" w:hAnsi="Arial" w:eastAsia="Arial" w:cs="Arial"/>
          <w:sz w:val="24"/>
          <w:szCs w:val="24"/>
        </w:rPr>
        <w:t xml:space="preserve"> ask questions and get to know the child and parents better</w:t>
      </w:r>
      <w:r w:rsidRPr="53ED45A7" w:rsidR="53ED45A7">
        <w:rPr>
          <w:rFonts w:ascii="Arial" w:hAnsi="Arial" w:eastAsia="Arial" w:cs="Arial"/>
          <w:sz w:val="24"/>
          <w:szCs w:val="24"/>
        </w:rPr>
        <w:t xml:space="preserve"> additionally start to establish</w:t>
      </w:r>
      <w:r w:rsidRPr="53ED45A7">
        <w:rPr>
          <w:rFonts w:ascii="Arial" w:hAnsi="Arial" w:eastAsia="Arial" w:cs="Arial"/>
          <w:sz w:val="24"/>
          <w:szCs w:val="24"/>
        </w:rPr>
        <w:t xml:space="preserve"> a strong bond and line of communication.</w:t>
      </w:r>
    </w:p>
    <w:p w:rsidR="396CA40E" w:rsidP="2D207800" w:rsidRDefault="396CA40E" w14:paraId="32A4F329" w14:textId="77777777">
      <w:pPr>
        <w:spacing w:line="360" w:lineRule="auto"/>
        <w:jc w:val="both"/>
        <w:rPr>
          <w:rFonts w:ascii="Arial" w:hAnsi="Arial" w:eastAsia="Arial" w:cs="Arial"/>
          <w:sz w:val="16"/>
          <w:szCs w:val="16"/>
        </w:rPr>
      </w:pPr>
      <w:r>
        <w:rPr>
          <w:noProof/>
        </w:rPr>
        <w:drawing>
          <wp:inline distT="0" distB="0" distL="0" distR="0" wp14:anchorId="2083645D" wp14:editId="0E5D688A">
            <wp:extent cx="1781175" cy="1600200"/>
            <wp:effectExtent l="0" t="0" r="0" b="0"/>
            <wp:docPr id="384626964" name="Picture 384626964" descr="h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4626964"/>
                    <pic:cNvPicPr/>
                  </pic:nvPicPr>
                  <pic:blipFill>
                    <a:blip r:embed="rId15">
                      <a:extLst>
                        <a:ext uri="{28A0092B-C50C-407E-A947-70E740481C1C}">
                          <a14:useLocalDpi xmlns:a14="http://schemas.microsoft.com/office/drawing/2010/main" val="0"/>
                        </a:ext>
                      </a:extLst>
                    </a:blip>
                    <a:stretch>
                      <a:fillRect/>
                    </a:stretch>
                  </pic:blipFill>
                  <pic:spPr>
                    <a:xfrm>
                      <a:off x="0" y="0"/>
                      <a:ext cx="1781175" cy="1600200"/>
                    </a:xfrm>
                    <a:prstGeom prst="rect">
                      <a:avLst/>
                    </a:prstGeom>
                  </pic:spPr>
                </pic:pic>
              </a:graphicData>
            </a:graphic>
          </wp:inline>
        </w:drawing>
      </w:r>
      <w:r w:rsidRPr="53ED45A7">
        <w:rPr>
          <w:rFonts w:ascii="Arial" w:hAnsi="Arial" w:eastAsia="Arial" w:cs="Arial"/>
          <w:sz w:val="24"/>
          <w:szCs w:val="24"/>
        </w:rPr>
        <w:t xml:space="preserve">  </w:t>
      </w:r>
      <w:r w:rsidRPr="53ED45A7">
        <w:rPr>
          <w:rFonts w:ascii="Arial" w:hAnsi="Arial" w:eastAsia="Arial" w:cs="Arial"/>
          <w:sz w:val="16"/>
          <w:szCs w:val="16"/>
        </w:rPr>
        <w:t>(Source: Village Nursery, 2016)</w:t>
      </w:r>
    </w:p>
    <w:p w:rsidR="396CA40E" w:rsidP="2D207800" w:rsidRDefault="396CA40E" w14:paraId="7D1132A0" w14:textId="4CC63E49">
      <w:pPr>
        <w:pStyle w:val="ListParagraph"/>
        <w:numPr>
          <w:ilvl w:val="0"/>
          <w:numId w:val="2"/>
        </w:numPr>
        <w:spacing w:line="360" w:lineRule="auto"/>
        <w:jc w:val="both"/>
        <w:rPr>
          <w:rFonts w:ascii="Arial" w:hAnsi="Arial" w:eastAsia="Arial" w:cs="Arial"/>
          <w:sz w:val="24"/>
          <w:szCs w:val="24"/>
        </w:rPr>
      </w:pPr>
      <w:r w:rsidRPr="53ED45A7">
        <w:rPr>
          <w:rFonts w:ascii="Arial" w:hAnsi="Arial" w:eastAsia="Arial" w:cs="Arial"/>
          <w:sz w:val="24"/>
          <w:szCs w:val="24"/>
        </w:rPr>
        <w:t>Visit to nursery</w:t>
      </w:r>
      <w:r w:rsidRPr="53ED45A7" w:rsidR="40C8388B">
        <w:rPr>
          <w:rFonts w:ascii="Arial" w:hAnsi="Arial" w:eastAsia="Arial" w:cs="Arial"/>
          <w:sz w:val="24"/>
          <w:szCs w:val="24"/>
        </w:rPr>
        <w:t>/open day</w:t>
      </w:r>
      <w:r w:rsidRPr="53ED45A7">
        <w:rPr>
          <w:rFonts w:ascii="Arial" w:hAnsi="Arial" w:eastAsia="Arial" w:cs="Arial"/>
          <w:sz w:val="24"/>
          <w:szCs w:val="24"/>
        </w:rPr>
        <w:t xml:space="preserve"> - The nursery may invite the child and parent to visit at a specified time to become acquainted with the nursery setting and meet the key workers. This will allow the child to connect with other toddlers while becoming familiar with the setting, </w:t>
      </w:r>
      <w:r w:rsidRPr="53ED45A7" w:rsidR="53ED45A7">
        <w:rPr>
          <w:rFonts w:ascii="Arial" w:hAnsi="Arial" w:eastAsia="Arial" w:cs="Arial"/>
          <w:sz w:val="24"/>
          <w:szCs w:val="24"/>
        </w:rPr>
        <w:t>as well as</w:t>
      </w:r>
      <w:r w:rsidRPr="53ED45A7">
        <w:rPr>
          <w:rFonts w:ascii="Arial" w:hAnsi="Arial" w:eastAsia="Arial" w:cs="Arial"/>
          <w:sz w:val="24"/>
          <w:szCs w:val="24"/>
        </w:rPr>
        <w:t xml:space="preserve"> the parents </w:t>
      </w:r>
      <w:r w:rsidRPr="53ED45A7" w:rsidR="53ED45A7">
        <w:rPr>
          <w:rFonts w:ascii="Arial" w:hAnsi="Arial" w:eastAsia="Arial" w:cs="Arial"/>
          <w:sz w:val="24"/>
          <w:szCs w:val="24"/>
        </w:rPr>
        <w:t xml:space="preserve">can </w:t>
      </w:r>
      <w:r w:rsidRPr="53ED45A7">
        <w:rPr>
          <w:rFonts w:ascii="Arial" w:hAnsi="Arial" w:eastAsia="Arial" w:cs="Arial"/>
          <w:sz w:val="24"/>
          <w:szCs w:val="24"/>
        </w:rPr>
        <w:t>become acquainted with the environment and establish a channel of communication with key workers.</w:t>
      </w:r>
    </w:p>
    <w:p w:rsidR="396CA40E" w:rsidP="2D207800" w:rsidRDefault="396CA40E" w14:paraId="17D00FF3" w14:textId="31E283D1">
      <w:pPr>
        <w:spacing w:line="360" w:lineRule="auto"/>
        <w:jc w:val="both"/>
        <w:rPr>
          <w:rFonts w:ascii="Arial" w:hAnsi="Arial" w:eastAsia="Arial" w:cs="Arial"/>
          <w:sz w:val="16"/>
          <w:szCs w:val="16"/>
        </w:rPr>
      </w:pPr>
      <w:r>
        <w:rPr>
          <w:noProof/>
        </w:rPr>
        <w:drawing>
          <wp:inline distT="0" distB="0" distL="0" distR="0" wp14:anchorId="0E4F3BDB" wp14:editId="56096FE8">
            <wp:extent cx="1828800" cy="1291782"/>
            <wp:effectExtent l="0" t="0" r="0" b="0"/>
            <wp:docPr id="922931922" name="Picture 922931922" descr="New Nursery - teacher cla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2931922"/>
                    <pic:cNvPicPr/>
                  </pic:nvPicPr>
                  <pic:blipFill>
                    <a:blip r:embed="rId16">
                      <a:extLst>
                        <a:ext uri="{28A0092B-C50C-407E-A947-70E740481C1C}">
                          <a14:useLocalDpi xmlns:a14="http://schemas.microsoft.com/office/drawing/2010/main" val="0"/>
                        </a:ext>
                      </a:extLst>
                    </a:blip>
                    <a:stretch>
                      <a:fillRect/>
                    </a:stretch>
                  </pic:blipFill>
                  <pic:spPr>
                    <a:xfrm>
                      <a:off x="0" y="0"/>
                      <a:ext cx="1828800" cy="1291782"/>
                    </a:xfrm>
                    <a:prstGeom prst="rect">
                      <a:avLst/>
                    </a:prstGeom>
                  </pic:spPr>
                </pic:pic>
              </a:graphicData>
            </a:graphic>
          </wp:inline>
        </w:drawing>
      </w:r>
      <w:r w:rsidRPr="53ED45A7" w:rsidR="40C8388B">
        <w:rPr>
          <w:rFonts w:ascii="Arial" w:hAnsi="Arial" w:eastAsia="Arial" w:cs="Arial"/>
          <w:sz w:val="24"/>
          <w:szCs w:val="24"/>
        </w:rPr>
        <w:t xml:space="preserve"> </w:t>
      </w:r>
      <w:r w:rsidRPr="53ED45A7" w:rsidR="40C8388B">
        <w:rPr>
          <w:rFonts w:ascii="Arial" w:hAnsi="Arial" w:eastAsia="Arial" w:cs="Arial"/>
          <w:sz w:val="16"/>
          <w:szCs w:val="16"/>
        </w:rPr>
        <w:t xml:space="preserve"> </w:t>
      </w:r>
      <w:r w:rsidRPr="53ED45A7">
        <w:rPr>
          <w:rFonts w:ascii="Arial" w:hAnsi="Arial" w:eastAsia="Arial" w:cs="Arial"/>
          <w:sz w:val="16"/>
          <w:szCs w:val="16"/>
        </w:rPr>
        <w:t>(Source: Guest, 2017)</w:t>
      </w:r>
    </w:p>
    <w:p w:rsidR="396CA40E" w:rsidP="2D207800" w:rsidRDefault="396CA40E" w14:paraId="24009F71" w14:textId="6D04C93D">
      <w:pPr>
        <w:pStyle w:val="ListParagraph"/>
        <w:numPr>
          <w:ilvl w:val="0"/>
          <w:numId w:val="2"/>
        </w:numPr>
        <w:spacing w:line="360" w:lineRule="auto"/>
        <w:jc w:val="both"/>
        <w:rPr>
          <w:rFonts w:ascii="Arial" w:hAnsi="Arial" w:eastAsia="Arial" w:cs="Arial"/>
          <w:sz w:val="24"/>
          <w:szCs w:val="24"/>
        </w:rPr>
      </w:pPr>
      <w:r w:rsidRPr="53ED45A7">
        <w:rPr>
          <w:rFonts w:ascii="Arial" w:hAnsi="Arial" w:eastAsia="Arial" w:cs="Arial"/>
          <w:sz w:val="24"/>
          <w:szCs w:val="24"/>
        </w:rPr>
        <w:lastRenderedPageBreak/>
        <w:t xml:space="preserve">Invite parents to stay with the child as they adjust to the </w:t>
      </w:r>
      <w:r w:rsidRPr="53ED45A7" w:rsidR="53ED45A7">
        <w:rPr>
          <w:rFonts w:ascii="Arial" w:hAnsi="Arial" w:eastAsia="Arial" w:cs="Arial"/>
          <w:sz w:val="24"/>
          <w:szCs w:val="24"/>
        </w:rPr>
        <w:t>pristine</w:t>
      </w:r>
      <w:r w:rsidRPr="53ED45A7">
        <w:rPr>
          <w:rFonts w:ascii="Arial" w:hAnsi="Arial" w:eastAsia="Arial" w:cs="Arial"/>
          <w:sz w:val="24"/>
          <w:szCs w:val="24"/>
        </w:rPr>
        <w:t xml:space="preserve"> environment - The nursery may request that parents stay with their children for at least 30 minutes at the start of the program until they have become acquainted to the nursery environment.</w:t>
      </w:r>
    </w:p>
    <w:p w:rsidR="396CA40E" w:rsidP="2D207800" w:rsidRDefault="396CA40E" w14:paraId="46F17470" w14:textId="039EA86C">
      <w:pPr>
        <w:spacing w:line="360" w:lineRule="auto"/>
        <w:jc w:val="both"/>
        <w:rPr>
          <w:rFonts w:ascii="Arial" w:hAnsi="Arial" w:eastAsia="Arial" w:cs="Arial"/>
          <w:sz w:val="24"/>
          <w:szCs w:val="24"/>
        </w:rPr>
      </w:pPr>
      <w:r>
        <w:rPr>
          <w:noProof/>
        </w:rPr>
        <w:drawing>
          <wp:inline distT="0" distB="0" distL="0" distR="0" wp14:anchorId="7E92327C" wp14:editId="3E4EBCC6">
            <wp:extent cx="2205888" cy="1341178"/>
            <wp:effectExtent l="0" t="0" r="0" b="0"/>
            <wp:docPr id="275059731" name="Picture 2750597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5059731"/>
                    <pic:cNvPicPr/>
                  </pic:nvPicPr>
                  <pic:blipFill>
                    <a:blip r:embed="rId17">
                      <a:extLst>
                        <a:ext uri="{28A0092B-C50C-407E-A947-70E740481C1C}">
                          <a14:useLocalDpi xmlns:a14="http://schemas.microsoft.com/office/drawing/2010/main" val="0"/>
                        </a:ext>
                      </a:extLst>
                    </a:blip>
                    <a:stretch>
                      <a:fillRect/>
                    </a:stretch>
                  </pic:blipFill>
                  <pic:spPr>
                    <a:xfrm>
                      <a:off x="0" y="0"/>
                      <a:ext cx="2205888" cy="1341178"/>
                    </a:xfrm>
                    <a:prstGeom prst="rect">
                      <a:avLst/>
                    </a:prstGeom>
                  </pic:spPr>
                </pic:pic>
              </a:graphicData>
            </a:graphic>
          </wp:inline>
        </w:drawing>
      </w:r>
      <w:r w:rsidRPr="532CB341" w:rsidR="532CB341">
        <w:rPr>
          <w:rFonts w:ascii="Arial" w:hAnsi="Arial" w:eastAsia="Arial" w:cs="Arial"/>
          <w:sz w:val="24"/>
          <w:szCs w:val="24"/>
        </w:rPr>
        <w:t xml:space="preserve">  </w:t>
      </w:r>
      <w:r w:rsidRPr="532CB341" w:rsidR="532CB341">
        <w:rPr>
          <w:rFonts w:ascii="Arial" w:hAnsi="Arial" w:eastAsia="Arial" w:cs="Arial"/>
          <w:sz w:val="16"/>
          <w:szCs w:val="16"/>
        </w:rPr>
        <w:t xml:space="preserve">(Source: </w:t>
      </w:r>
      <w:proofErr w:type="spellStart"/>
      <w:r w:rsidRPr="532CB341" w:rsidR="532CB341">
        <w:rPr>
          <w:rFonts w:ascii="Arial" w:hAnsi="Arial" w:eastAsia="Arial" w:cs="Arial"/>
          <w:sz w:val="16"/>
          <w:szCs w:val="16"/>
        </w:rPr>
        <w:t>Nortonsafe</w:t>
      </w:r>
      <w:proofErr w:type="spellEnd"/>
      <w:r w:rsidRPr="532CB341" w:rsidR="532CB341">
        <w:rPr>
          <w:rFonts w:ascii="Arial" w:hAnsi="Arial" w:eastAsia="Arial" w:cs="Arial"/>
          <w:sz w:val="16"/>
          <w:szCs w:val="16"/>
        </w:rPr>
        <w:t>, no date)</w:t>
      </w:r>
    </w:p>
    <w:p w:rsidR="1B2EC70F" w:rsidP="1B2EC70F" w:rsidRDefault="1B2EC70F" w14:paraId="4C8001E3" w14:textId="44DF9443">
      <w:pPr>
        <w:spacing w:line="360" w:lineRule="auto"/>
        <w:jc w:val="both"/>
        <w:rPr>
          <w:rFonts w:ascii="Arial" w:hAnsi="Arial" w:eastAsia="Arial" w:cs="Arial"/>
          <w:sz w:val="16"/>
          <w:szCs w:val="16"/>
        </w:rPr>
      </w:pPr>
    </w:p>
    <w:p w:rsidR="1B2EC70F" w:rsidP="1B2EC70F" w:rsidRDefault="1B2EC70F" w14:paraId="30FBDDA6" w14:textId="3CB965D4">
      <w:pPr>
        <w:spacing w:line="360" w:lineRule="auto"/>
        <w:jc w:val="both"/>
        <w:rPr>
          <w:rFonts w:ascii="Arial" w:hAnsi="Arial" w:eastAsia="Arial" w:cs="Arial"/>
          <w:sz w:val="16"/>
          <w:szCs w:val="16"/>
        </w:rPr>
      </w:pPr>
    </w:p>
    <w:p w:rsidR="1B2EC70F" w:rsidP="1B2EC70F" w:rsidRDefault="1B2EC70F" w14:paraId="69CB3B4E" w14:textId="7D90884C">
      <w:pPr>
        <w:spacing w:line="360" w:lineRule="auto"/>
        <w:jc w:val="both"/>
        <w:rPr>
          <w:rFonts w:ascii="Arial" w:hAnsi="Arial" w:eastAsia="Arial" w:cs="Arial"/>
          <w:sz w:val="16"/>
          <w:szCs w:val="16"/>
        </w:rPr>
      </w:pPr>
    </w:p>
    <w:p w:rsidR="40C8388B" w:rsidP="2D207800" w:rsidRDefault="40C8388B" w14:paraId="17CA3D5B" w14:textId="45C90CD5">
      <w:pPr>
        <w:pStyle w:val="ListParagraph"/>
        <w:numPr>
          <w:ilvl w:val="0"/>
          <w:numId w:val="2"/>
        </w:numPr>
        <w:spacing w:line="360" w:lineRule="auto"/>
        <w:jc w:val="both"/>
        <w:rPr>
          <w:rFonts w:ascii="Arial" w:hAnsi="Arial" w:eastAsia="Arial" w:cs="Arial"/>
          <w:sz w:val="24"/>
          <w:szCs w:val="24"/>
        </w:rPr>
      </w:pPr>
      <w:r w:rsidRPr="53ED45A7">
        <w:rPr>
          <w:rFonts w:ascii="Arial" w:hAnsi="Arial" w:eastAsia="Arial" w:cs="Arial"/>
          <w:sz w:val="24"/>
          <w:szCs w:val="24"/>
        </w:rPr>
        <w:t xml:space="preserve">Provide parents with a written daily journal of their child's activities - this will help </w:t>
      </w:r>
      <w:r w:rsidRPr="53ED45A7" w:rsidR="53ED45A7">
        <w:rPr>
          <w:rFonts w:ascii="Arial" w:hAnsi="Arial" w:eastAsia="Arial" w:cs="Arial"/>
          <w:sz w:val="24"/>
          <w:szCs w:val="24"/>
        </w:rPr>
        <w:t>parents</w:t>
      </w:r>
      <w:r w:rsidRPr="53ED45A7">
        <w:rPr>
          <w:rFonts w:ascii="Arial" w:hAnsi="Arial" w:eastAsia="Arial" w:cs="Arial"/>
          <w:sz w:val="24"/>
          <w:szCs w:val="24"/>
        </w:rPr>
        <w:t xml:space="preserve"> to stay informed about their child's activities while also allowing them to participate in some of the activities at home.</w:t>
      </w:r>
    </w:p>
    <w:p w:rsidR="00570192" w:rsidP="2D207800" w:rsidRDefault="40C8388B" w14:paraId="5582DC86" w14:textId="360E8601">
      <w:pPr>
        <w:spacing w:line="360" w:lineRule="auto"/>
        <w:jc w:val="both"/>
        <w:rPr>
          <w:rFonts w:ascii="Arial" w:hAnsi="Arial" w:eastAsia="Arial" w:cs="Arial"/>
          <w:sz w:val="16"/>
          <w:szCs w:val="16"/>
        </w:rPr>
      </w:pPr>
      <w:r>
        <w:rPr>
          <w:noProof/>
        </w:rPr>
        <w:drawing>
          <wp:inline distT="0" distB="0" distL="0" distR="0" wp14:anchorId="615B8FCF" wp14:editId="29429CF3">
            <wp:extent cx="2162175" cy="1482428"/>
            <wp:effectExtent l="0" t="0" r="0" b="0"/>
            <wp:docPr id="412909997" name="Picture 4129099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2909997"/>
                    <pic:cNvPicPr/>
                  </pic:nvPicPr>
                  <pic:blipFill>
                    <a:blip r:embed="rId18">
                      <a:extLst>
                        <a:ext uri="{28A0092B-C50C-407E-A947-70E740481C1C}">
                          <a14:useLocalDpi xmlns:a14="http://schemas.microsoft.com/office/drawing/2010/main" val="0"/>
                        </a:ext>
                      </a:extLst>
                    </a:blip>
                    <a:stretch>
                      <a:fillRect/>
                    </a:stretch>
                  </pic:blipFill>
                  <pic:spPr>
                    <a:xfrm>
                      <a:off x="0" y="0"/>
                      <a:ext cx="2162175" cy="1482428"/>
                    </a:xfrm>
                    <a:prstGeom prst="rect">
                      <a:avLst/>
                    </a:prstGeom>
                  </pic:spPr>
                </pic:pic>
              </a:graphicData>
            </a:graphic>
          </wp:inline>
        </w:drawing>
      </w:r>
      <w:r w:rsidRPr="532CB341" w:rsidR="532CB341">
        <w:rPr>
          <w:rFonts w:ascii="Arial" w:hAnsi="Arial" w:eastAsia="Arial" w:cs="Arial"/>
          <w:sz w:val="24"/>
          <w:szCs w:val="24"/>
        </w:rPr>
        <w:t xml:space="preserve">  </w:t>
      </w:r>
      <w:r w:rsidRPr="532CB341" w:rsidR="532CB341">
        <w:rPr>
          <w:rFonts w:ascii="Arial" w:hAnsi="Arial" w:eastAsia="Arial" w:cs="Arial"/>
          <w:sz w:val="16"/>
          <w:szCs w:val="16"/>
        </w:rPr>
        <w:t xml:space="preserve">(Source: </w:t>
      </w:r>
      <w:proofErr w:type="spellStart"/>
      <w:r w:rsidRPr="532CB341" w:rsidR="532CB341">
        <w:rPr>
          <w:rFonts w:ascii="Arial" w:hAnsi="Arial" w:eastAsia="Arial" w:cs="Arial"/>
          <w:sz w:val="16"/>
          <w:szCs w:val="16"/>
        </w:rPr>
        <w:t>Nortonsafe</w:t>
      </w:r>
      <w:proofErr w:type="spellEnd"/>
      <w:r w:rsidRPr="532CB341" w:rsidR="532CB341">
        <w:rPr>
          <w:rFonts w:ascii="Arial" w:hAnsi="Arial" w:eastAsia="Arial" w:cs="Arial"/>
          <w:sz w:val="16"/>
          <w:szCs w:val="16"/>
        </w:rPr>
        <w:t>, no date.)</w:t>
      </w:r>
    </w:p>
    <w:p w:rsidR="1B2EC70F" w:rsidP="1B2EC70F" w:rsidRDefault="1B2EC70F" w14:paraId="27C05095" w14:textId="44F0FFFB">
      <w:pPr>
        <w:spacing w:line="360" w:lineRule="auto"/>
        <w:jc w:val="both"/>
        <w:rPr>
          <w:rFonts w:ascii="Arial" w:hAnsi="Arial" w:eastAsia="Arial" w:cs="Arial"/>
          <w:sz w:val="16"/>
          <w:szCs w:val="16"/>
        </w:rPr>
      </w:pPr>
    </w:p>
    <w:p w:rsidR="1B2EC70F" w:rsidP="1B2EC70F" w:rsidRDefault="1B2EC70F" w14:paraId="74D6ADE5" w14:textId="4C6712EF">
      <w:pPr>
        <w:spacing w:line="360" w:lineRule="auto"/>
        <w:jc w:val="both"/>
        <w:rPr>
          <w:rFonts w:ascii="Arial" w:hAnsi="Arial" w:eastAsia="Arial" w:cs="Arial"/>
          <w:sz w:val="16"/>
          <w:szCs w:val="16"/>
        </w:rPr>
      </w:pPr>
    </w:p>
    <w:p w:rsidR="1B2EC70F" w:rsidP="1B2EC70F" w:rsidRDefault="1B2EC70F" w14:paraId="2486EC59" w14:textId="1764FBCD">
      <w:pPr>
        <w:spacing w:line="360" w:lineRule="auto"/>
        <w:jc w:val="both"/>
        <w:rPr>
          <w:rFonts w:ascii="Arial" w:hAnsi="Arial" w:eastAsia="Arial" w:cs="Arial"/>
          <w:sz w:val="16"/>
          <w:szCs w:val="16"/>
        </w:rPr>
      </w:pPr>
    </w:p>
    <w:p w:rsidR="1B2EC70F" w:rsidP="1B2EC70F" w:rsidRDefault="1B2EC70F" w14:paraId="0EE0E841" w14:textId="26A219C1">
      <w:pPr>
        <w:spacing w:line="360" w:lineRule="auto"/>
        <w:jc w:val="both"/>
        <w:rPr>
          <w:rFonts w:ascii="Arial" w:hAnsi="Arial" w:eastAsia="Arial" w:cs="Arial"/>
          <w:sz w:val="16"/>
          <w:szCs w:val="16"/>
        </w:rPr>
      </w:pPr>
    </w:p>
    <w:p w:rsidR="1B2EC70F" w:rsidP="1B2EC70F" w:rsidRDefault="1B2EC70F" w14:paraId="55AAE24C" w14:textId="5ABCDB2B">
      <w:pPr>
        <w:spacing w:line="360" w:lineRule="auto"/>
        <w:jc w:val="both"/>
        <w:rPr>
          <w:rFonts w:ascii="Arial" w:hAnsi="Arial" w:eastAsia="Arial" w:cs="Arial"/>
          <w:sz w:val="16"/>
          <w:szCs w:val="16"/>
        </w:rPr>
      </w:pPr>
    </w:p>
    <w:p w:rsidR="1B2EC70F" w:rsidP="1B2EC70F" w:rsidRDefault="1B2EC70F" w14:paraId="1E87D3AC" w14:textId="11E44638">
      <w:pPr>
        <w:spacing w:line="360" w:lineRule="auto"/>
        <w:jc w:val="both"/>
        <w:rPr>
          <w:rFonts w:ascii="Arial" w:hAnsi="Arial" w:eastAsia="Arial" w:cs="Arial"/>
          <w:sz w:val="16"/>
          <w:szCs w:val="16"/>
        </w:rPr>
      </w:pPr>
    </w:p>
    <w:p w:rsidR="1B2EC70F" w:rsidP="1B2EC70F" w:rsidRDefault="1B2EC70F" w14:paraId="56107C9D" w14:textId="1DC6B39C">
      <w:pPr>
        <w:spacing w:line="360" w:lineRule="auto"/>
        <w:jc w:val="both"/>
        <w:rPr>
          <w:rFonts w:ascii="Arial" w:hAnsi="Arial" w:eastAsia="Arial" w:cs="Arial"/>
          <w:sz w:val="16"/>
          <w:szCs w:val="16"/>
        </w:rPr>
      </w:pPr>
    </w:p>
    <w:p w:rsidR="1B2EC70F" w:rsidP="1B2EC70F" w:rsidRDefault="1B2EC70F" w14:paraId="19262AC5" w14:textId="637431D7">
      <w:pPr>
        <w:spacing w:line="360" w:lineRule="auto"/>
        <w:jc w:val="both"/>
        <w:rPr>
          <w:rFonts w:ascii="Arial" w:hAnsi="Arial" w:eastAsia="Arial" w:cs="Arial"/>
          <w:sz w:val="16"/>
          <w:szCs w:val="16"/>
        </w:rPr>
      </w:pPr>
    </w:p>
    <w:p w:rsidR="1B2EC70F" w:rsidP="1B2EC70F" w:rsidRDefault="1B2EC70F" w14:paraId="2AA06A0C" w14:textId="116A0D08">
      <w:pPr>
        <w:spacing w:line="360" w:lineRule="auto"/>
        <w:jc w:val="both"/>
        <w:rPr>
          <w:rFonts w:ascii="Arial" w:hAnsi="Arial" w:eastAsia="Arial" w:cs="Arial"/>
          <w:sz w:val="16"/>
          <w:szCs w:val="16"/>
        </w:rPr>
      </w:pPr>
    </w:p>
    <w:p w:rsidR="1B2EC70F" w:rsidP="1B2EC70F" w:rsidRDefault="1B2EC70F" w14:paraId="57DC7CF5" w14:textId="378AADEA">
      <w:pPr>
        <w:spacing w:line="360" w:lineRule="auto"/>
        <w:jc w:val="both"/>
        <w:rPr>
          <w:rFonts w:ascii="Arial" w:hAnsi="Arial" w:eastAsia="Arial" w:cs="Arial"/>
          <w:sz w:val="16"/>
          <w:szCs w:val="16"/>
        </w:rPr>
      </w:pPr>
    </w:p>
    <w:p w:rsidR="1B2EC70F" w:rsidP="1B2EC70F" w:rsidRDefault="1B2EC70F" w14:paraId="50490A53" w14:textId="13A55F73">
      <w:pPr>
        <w:spacing w:line="360" w:lineRule="auto"/>
        <w:jc w:val="both"/>
        <w:rPr>
          <w:rFonts w:ascii="Arial" w:hAnsi="Arial" w:eastAsia="Arial" w:cs="Arial"/>
          <w:sz w:val="16"/>
          <w:szCs w:val="16"/>
        </w:rPr>
      </w:pPr>
    </w:p>
    <w:p w:rsidR="1B2EC70F" w:rsidP="1B2EC70F" w:rsidRDefault="1B2EC70F" w14:paraId="3B77C67A" w14:textId="7808AF38">
      <w:pPr>
        <w:spacing w:line="360" w:lineRule="auto"/>
        <w:jc w:val="both"/>
        <w:rPr>
          <w:rFonts w:ascii="Arial" w:hAnsi="Arial" w:eastAsia="Arial" w:cs="Arial"/>
          <w:sz w:val="16"/>
          <w:szCs w:val="16"/>
        </w:rPr>
      </w:pPr>
    </w:p>
    <w:p w:rsidR="1B2EC70F" w:rsidP="1B2EC70F" w:rsidRDefault="1B2EC70F" w14:paraId="4AE0AA66" w14:textId="12D5157D">
      <w:pPr>
        <w:spacing w:line="360" w:lineRule="auto"/>
        <w:jc w:val="both"/>
        <w:rPr>
          <w:rFonts w:ascii="Arial" w:hAnsi="Arial" w:eastAsia="Arial" w:cs="Arial"/>
          <w:sz w:val="16"/>
          <w:szCs w:val="16"/>
        </w:rPr>
      </w:pPr>
    </w:p>
    <w:p w:rsidR="1B2EC70F" w:rsidP="1B2EC70F" w:rsidRDefault="1B2EC70F" w14:paraId="7CDAA081" w14:textId="2AFC9CF3">
      <w:pPr>
        <w:spacing w:line="360" w:lineRule="auto"/>
        <w:jc w:val="both"/>
        <w:rPr>
          <w:rFonts w:ascii="Arial" w:hAnsi="Arial" w:eastAsia="Arial" w:cs="Arial"/>
          <w:sz w:val="16"/>
          <w:szCs w:val="16"/>
        </w:rPr>
      </w:pPr>
    </w:p>
    <w:p w:rsidR="1B2EC70F" w:rsidP="1B2EC70F" w:rsidRDefault="1B2EC70F" w14:paraId="566F02F0" w14:textId="0C429551">
      <w:pPr>
        <w:spacing w:line="360" w:lineRule="auto"/>
        <w:jc w:val="both"/>
        <w:rPr>
          <w:rFonts w:ascii="Arial" w:hAnsi="Arial" w:eastAsia="Arial" w:cs="Arial"/>
          <w:sz w:val="16"/>
          <w:szCs w:val="16"/>
        </w:rPr>
      </w:pPr>
    </w:p>
    <w:p w:rsidR="1B2EC70F" w:rsidP="1B2EC70F" w:rsidRDefault="1B2EC70F" w14:paraId="668E3343" w14:textId="67102D97">
      <w:pPr>
        <w:spacing w:line="360" w:lineRule="auto"/>
        <w:jc w:val="both"/>
        <w:rPr>
          <w:rFonts w:ascii="Arial" w:hAnsi="Arial" w:eastAsia="Arial" w:cs="Arial"/>
          <w:sz w:val="16"/>
          <w:szCs w:val="16"/>
        </w:rPr>
      </w:pPr>
    </w:p>
    <w:p w:rsidR="1B2EC70F" w:rsidP="1B2EC70F" w:rsidRDefault="1B2EC70F" w14:paraId="77C23E62" w14:textId="368DB56E">
      <w:pPr>
        <w:spacing w:line="360" w:lineRule="auto"/>
        <w:jc w:val="both"/>
        <w:rPr>
          <w:rFonts w:ascii="Arial" w:hAnsi="Arial" w:eastAsia="Arial" w:cs="Arial"/>
          <w:sz w:val="16"/>
          <w:szCs w:val="16"/>
        </w:rPr>
      </w:pPr>
    </w:p>
    <w:p w:rsidR="1B2EC70F" w:rsidP="1B2EC70F" w:rsidRDefault="1B2EC70F" w14:paraId="66096383" w14:textId="3A8B33A8">
      <w:pPr>
        <w:spacing w:line="360" w:lineRule="auto"/>
        <w:jc w:val="both"/>
        <w:rPr>
          <w:rFonts w:ascii="Arial" w:hAnsi="Arial" w:eastAsia="Arial" w:cs="Arial"/>
          <w:sz w:val="16"/>
          <w:szCs w:val="16"/>
        </w:rPr>
      </w:pPr>
    </w:p>
    <w:p w:rsidR="1B2EC70F" w:rsidP="1B2EC70F" w:rsidRDefault="1B2EC70F" w14:paraId="1ACD8857" w14:textId="75375FD8">
      <w:pPr>
        <w:spacing w:line="360" w:lineRule="auto"/>
        <w:jc w:val="both"/>
        <w:rPr>
          <w:rFonts w:ascii="Arial" w:hAnsi="Arial" w:eastAsia="Arial" w:cs="Arial"/>
          <w:sz w:val="16"/>
          <w:szCs w:val="16"/>
        </w:rPr>
      </w:pPr>
    </w:p>
    <w:p w:rsidR="1B2EC70F" w:rsidP="1B2EC70F" w:rsidRDefault="1B2EC70F" w14:paraId="7ACB4B92" w14:textId="384F472D">
      <w:pPr>
        <w:spacing w:line="360" w:lineRule="auto"/>
        <w:jc w:val="both"/>
        <w:rPr>
          <w:rFonts w:ascii="Arial" w:hAnsi="Arial" w:eastAsia="Arial" w:cs="Arial"/>
          <w:sz w:val="16"/>
          <w:szCs w:val="16"/>
        </w:rPr>
      </w:pPr>
    </w:p>
    <w:p w:rsidR="1B2EC70F" w:rsidP="1B2EC70F" w:rsidRDefault="1B2EC70F" w14:paraId="7B141F16" w14:textId="0AACAAE1">
      <w:pPr>
        <w:spacing w:line="360" w:lineRule="auto"/>
        <w:jc w:val="both"/>
        <w:rPr>
          <w:rFonts w:ascii="Arial" w:hAnsi="Arial" w:eastAsia="Arial" w:cs="Arial"/>
          <w:sz w:val="16"/>
          <w:szCs w:val="16"/>
        </w:rPr>
      </w:pPr>
    </w:p>
    <w:p w:rsidR="2CB8FCF4" w:rsidP="2D207800" w:rsidRDefault="00E601BC" w14:paraId="6F0F4DE7" w14:textId="3C1039B6">
      <w:pPr>
        <w:spacing w:line="360" w:lineRule="auto"/>
        <w:jc w:val="both"/>
        <w:rPr>
          <w:rFonts w:ascii="Times New Roman" w:hAnsi="Times New Roman" w:eastAsia="Times New Roman" w:cs="Times New Roman"/>
          <w:b/>
          <w:bCs/>
          <w:sz w:val="24"/>
          <w:szCs w:val="24"/>
          <w:u w:val="single"/>
        </w:rPr>
      </w:pPr>
      <w:r>
        <w:rPr>
          <w:rFonts w:ascii="Times New Roman" w:hAnsi="Times New Roman" w:eastAsia="Times New Roman" w:cs="Times New Roman"/>
          <w:b/>
          <w:bCs/>
          <w:noProof/>
          <w:sz w:val="24"/>
          <w:szCs w:val="24"/>
          <w:u w:val="single"/>
        </w:rPr>
        <mc:AlternateContent>
          <mc:Choice Requires="wps">
            <w:drawing>
              <wp:anchor distT="0" distB="0" distL="114300" distR="114300" simplePos="0" relativeHeight="251658240" behindDoc="0" locked="0" layoutInCell="1" allowOverlap="1" wp14:anchorId="0E31EE10" wp14:editId="15221964">
                <wp:simplePos x="0" y="0"/>
                <wp:positionH relativeFrom="column">
                  <wp:posOffset>-603250</wp:posOffset>
                </wp:positionH>
                <wp:positionV relativeFrom="paragraph">
                  <wp:posOffset>281940</wp:posOffset>
                </wp:positionV>
                <wp:extent cx="7061200" cy="476250"/>
                <wp:effectExtent l="0" t="0" r="25400" b="19050"/>
                <wp:wrapNone/>
                <wp:docPr id="1" name="Rectangle: Rounded Corners 1"/>
                <wp:cNvGraphicFramePr/>
                <a:graphic xmlns:a="http://schemas.openxmlformats.org/drawingml/2006/main">
                  <a:graphicData uri="http://schemas.microsoft.com/office/word/2010/wordprocessingShape">
                    <wps:wsp>
                      <wps:cNvSpPr/>
                      <wps:spPr>
                        <a:xfrm>
                          <a:off x="0" y="0"/>
                          <a:ext cx="7061200" cy="476250"/>
                        </a:xfrm>
                        <a:prstGeom prst="roundRect">
                          <a:avLst/>
                        </a:prstGeom>
                        <a:solidFill>
                          <a:srgbClr val="C00000"/>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w:p w:rsidR="00E601BC" w:rsidP="002623DC" w:rsidRDefault="00E601BC" w14:paraId="4F2C6061" w14:textId="77777777">
                            <w:pPr>
                              <w:spacing w:line="256" w:lineRule="auto"/>
                              <w:jc w:val="center"/>
                              <w:rPr>
                                <w:color w:val="000000" w:themeColor="text1"/>
                                <w:sz w:val="28"/>
                                <w:szCs w:val="28"/>
                              </w:rPr>
                            </w:pPr>
                            <w:r>
                              <w:rPr>
                                <w:color w:val="000000" w:themeColor="text1"/>
                                <w:sz w:val="28"/>
                                <w:szCs w:val="28"/>
                              </w:rPr>
                              <w:t>PROPOSED OUTCOMES</w:t>
                            </w:r>
                          </w:p>
                        </w:txbxContent>
                      </wps:txbx>
                      <wps:bodyPr wrap="square" lIns="91440" tIns="45720" rIns="91440" bIns="45720" anchor="ctr">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roundrect id="_x0000_s1033" style="position:absolute;left:0;text-align:left;margin-left:-47.5pt;margin-top:22.2pt;width:556pt;height:3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fillcolor="#c00000" strokecolor="black [3213]" strokeweight="1pt" arcsize="10923f" w14:anchorId="0E31EE10"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Et7j1pGAgAA+AQAAA4AAABkcnMvZTJvRG9jLnhtbKxU247bIBR8r9R/QLw3dqJcWivOqspq&#10;q0pVW2XbDyD4ECNhoEBi5+97wJdku32qmgeHY5hhZuB4+9A1ilzAeWl0SeeznBLQ3FRSn0r688fT&#10;u/eU+MB0xZTRUNIrePqwe/tm29oCFqY2qgJHkET7orUlrUOwRZZ5XkPD/MxY0DgpjGtYwNKdssqx&#10;FtkblS3yfJ21xlXWGQ7e49vHfpLuEr8QwMM3ITwEokqK2kJ6uvQ8pme227Li5JitJR90sH+Q0TCp&#10;cdeJ6pEFRs5OvqJqJHfGGxFm3DSZEUJySCbQzjz/w85zzSwkM5iOt1NO/v/R8q+X747ICg+PEs0a&#10;PKMDpsb0SUFBDuasK6jI3jiNh0xwDQbWWl8g7tkicig9jqP9Trgm/qMx0qWAr7eYoQuE49tNvp7j&#10;4VHCcXK5WS9WOEai7Ia3zodPYBoSByV1UUfUlTJmly8+DIBxYdzUGyWrJ6lUKtzpuFeOXBge/T6P&#10;v3GTF+uUfg2Ntw8mcOh62yjvDolVhGYxjN59GoWrgkio9AEE5op2F0l0utI3UsY56DDvp2pWQS90&#10;9ULnqCNFkxgjtUCHE/nAMK7sWUbyIaMBELGQemJC54O0Iau+MbBzMaqpPdDohErbGx0mgkZq4/7m&#10;T6G3cfseMGbVJxTDCt2xS1dvk5bGV0dTXfFWtdiQJfW/zswBJeqzxhv/Yb5coq6QiuVqs8DC3c8c&#10;72eY5rVBPzz08rT5eA5GyP7e3LYaVGF3pZCHL0Fs3/s6rbp9sHa/AQAA//8DAFBLAwQUAAYACAAA&#10;ACEABrvfneIAAAARAQAADwAAAGRycy9kb3ducmV2LnhtbExPS2/CMAy+T9p/iDxpN0g6dWwtTdE0&#10;xG1DAibOoTF90CRdEqD79zOn7WLZn+3vUSxG07ML+tA6KyGZCmBoK6dbW0v42q0mr8BCVFar3lmU&#10;8IMBFuX9XaFy7a52g5dtrBmR2JArCU2MQ855qBo0KkzdgJZ2R+eNijT6mmuvrkRuev4kxIwb1VpS&#10;aNSA7w1Wp+3ZSGjXfvaRrI9i13Wfqyx8d3uHSykfH8blnMrbHFjEMf59wC0D+YeSjB3c2erAegmT&#10;7JkCRQlpmgK7HYjkhZADdUlGEC8L/j9J+QsAAP//AwBQSwECLQAUAAYACAAAACEAWiKTo/8AAADl&#10;AQAAEwAAAAAAAAAAAAAAAAAAAAAAW0NvbnRlbnRfVHlwZXNdLnhtbFBLAQItABQABgAIAAAAIQCn&#10;Ss841wAAAJYBAAALAAAAAAAAAAAAAAAAADABAABfcmVscy8ucmVsc1BLAQItABQABgAIAAAAIQBL&#10;e49aRgIAAPgEAAAOAAAAAAAAAAAAAAAAADACAABkcnMvZTJvRG9jLnhtbFBLAQItABQABgAIAAAA&#10;IQAGu9+d4gAAABEBAAAPAAAAAAAAAAAAAAAAAKIEAABkcnMvZG93bnJldi54bWxQSwUGAAAAAAQA&#10;BADzAAAAsQUAAAAA&#10;">
                <v:stroke joinstyle="miter"/>
                <v:textbox>
                  <w:txbxContent>
                    <w:p w:rsidR="00E601BC" w:rsidP="002623DC" w:rsidRDefault="00E601BC" w14:paraId="4F2C6061" w14:textId="77777777">
                      <w:pPr>
                        <w:spacing w:line="256" w:lineRule="auto"/>
                        <w:jc w:val="center"/>
                        <w:rPr>
                          <w:color w:val="000000" w:themeColor="text1"/>
                          <w:sz w:val="28"/>
                          <w:szCs w:val="28"/>
                        </w:rPr>
                      </w:pPr>
                      <w:r>
                        <w:rPr>
                          <w:color w:val="000000" w:themeColor="text1"/>
                          <w:sz w:val="28"/>
                          <w:szCs w:val="28"/>
                        </w:rPr>
                        <w:t>PROPOSED OUTCOMES</w:t>
                      </w:r>
                    </w:p>
                  </w:txbxContent>
                </v:textbox>
              </v:roundrect>
            </w:pict>
          </mc:Fallback>
        </mc:AlternateContent>
      </w:r>
    </w:p>
    <w:p w:rsidR="2CB8FCF4" w:rsidP="2D207800" w:rsidRDefault="2CB8FCF4" w14:paraId="392C8D3B" w14:textId="65FC3148">
      <w:pPr>
        <w:spacing w:line="360" w:lineRule="auto"/>
        <w:jc w:val="both"/>
        <w:rPr>
          <w:rFonts w:ascii="Times New Roman" w:hAnsi="Times New Roman" w:eastAsia="Times New Roman" w:cs="Times New Roman"/>
          <w:b/>
          <w:bCs/>
          <w:sz w:val="24"/>
          <w:szCs w:val="24"/>
          <w:u w:val="single"/>
        </w:rPr>
      </w:pPr>
    </w:p>
    <w:p w:rsidR="40C8388B" w:rsidP="2D207800" w:rsidRDefault="40C8388B" w14:paraId="6E618901" w14:textId="0C92F44C">
      <w:pPr>
        <w:spacing w:line="360" w:lineRule="auto"/>
        <w:jc w:val="both"/>
        <w:rPr>
          <w:rFonts w:ascii="Times New Roman" w:hAnsi="Times New Roman" w:eastAsia="Times New Roman" w:cs="Times New Roman"/>
          <w:b/>
          <w:bCs/>
          <w:sz w:val="24"/>
          <w:szCs w:val="24"/>
          <w:u w:val="single"/>
        </w:rPr>
      </w:pPr>
    </w:p>
    <w:p w:rsidR="2CB8FCF4" w:rsidP="2D207800" w:rsidRDefault="40C8388B" w14:paraId="7D32E313" w14:textId="1E34B704">
      <w:pPr>
        <w:spacing w:line="360" w:lineRule="auto"/>
        <w:jc w:val="both"/>
        <w:rPr>
          <w:rFonts w:ascii="Times New Roman" w:hAnsi="Times New Roman" w:eastAsia="Times New Roman" w:cs="Times New Roman"/>
          <w:sz w:val="24"/>
          <w:szCs w:val="24"/>
        </w:rPr>
      </w:pPr>
      <w:r w:rsidRPr="40C8388B">
        <w:rPr>
          <w:rFonts w:ascii="Times New Roman" w:hAnsi="Times New Roman" w:eastAsia="Times New Roman" w:cs="Times New Roman"/>
          <w:sz w:val="24"/>
          <w:szCs w:val="24"/>
        </w:rPr>
        <w:t xml:space="preserve">Finally, key workers can examine the children to see if their strategies were successful. They may see the child socializing with other toddlers and becoming self-sufficient rather than being completely dependent on the key worker, leaving the parent without crying, or enthusiastically entering the room and greeting the caregiver. While they are successful, key workers must remember that each child is unique and will transition in a </w:t>
      </w:r>
      <w:r w:rsidRPr="7BBB3D40" w:rsidR="7BBB3D40">
        <w:rPr>
          <w:rFonts w:ascii="Times New Roman" w:hAnsi="Times New Roman" w:eastAsia="Times New Roman" w:cs="Times New Roman"/>
          <w:sz w:val="24"/>
          <w:szCs w:val="24"/>
        </w:rPr>
        <w:t>unique</w:t>
      </w:r>
      <w:r w:rsidRPr="40C8388B">
        <w:rPr>
          <w:rFonts w:ascii="Times New Roman" w:hAnsi="Times New Roman" w:eastAsia="Times New Roman" w:cs="Times New Roman"/>
          <w:sz w:val="24"/>
          <w:szCs w:val="24"/>
        </w:rPr>
        <w:t xml:space="preserve"> way and require a different amount of time.</w:t>
      </w:r>
    </w:p>
    <w:p w:rsidR="2CB8FCF4" w:rsidP="2D207800" w:rsidRDefault="53ED45A7" w14:paraId="3F620211" w14:textId="76FB9C70">
      <w:pPr>
        <w:spacing w:line="360" w:lineRule="auto"/>
        <w:jc w:val="both"/>
        <w:rPr>
          <w:rFonts w:ascii="Times New Roman" w:hAnsi="Times New Roman" w:eastAsia="Times New Roman" w:cs="Times New Roman"/>
          <w:sz w:val="24"/>
          <w:szCs w:val="24"/>
        </w:rPr>
      </w:pPr>
      <w:r w:rsidRPr="53ED45A7">
        <w:rPr>
          <w:rFonts w:ascii="Times New Roman" w:hAnsi="Times New Roman" w:eastAsia="Times New Roman" w:cs="Times New Roman"/>
          <w:sz w:val="24"/>
          <w:szCs w:val="24"/>
        </w:rPr>
        <w:t>Furthermore, parents</w:t>
      </w:r>
      <w:r w:rsidRPr="40C8388B" w:rsidR="40C8388B">
        <w:rPr>
          <w:rFonts w:ascii="Times New Roman" w:hAnsi="Times New Roman" w:eastAsia="Times New Roman" w:cs="Times New Roman"/>
          <w:sz w:val="24"/>
          <w:szCs w:val="24"/>
        </w:rPr>
        <w:t xml:space="preserve"> who are more comfortable leaving their child in a nursery environment for a longer amount of time have a more successful transition. They feel safer and develop a trusting bond with one another along with relationships. </w:t>
      </w:r>
      <w:r w:rsidRPr="53ED45A7">
        <w:rPr>
          <w:rFonts w:ascii="Times New Roman" w:hAnsi="Times New Roman" w:eastAsia="Times New Roman" w:cs="Times New Roman"/>
          <w:sz w:val="24"/>
          <w:szCs w:val="24"/>
        </w:rPr>
        <w:t>As a last point</w:t>
      </w:r>
      <w:r w:rsidRPr="40C8388B" w:rsidR="40C8388B">
        <w:rPr>
          <w:rFonts w:ascii="Times New Roman" w:hAnsi="Times New Roman" w:eastAsia="Times New Roman" w:cs="Times New Roman"/>
          <w:sz w:val="24"/>
          <w:szCs w:val="24"/>
        </w:rPr>
        <w:t xml:space="preserve"> day cares, nurseries, and pre-schools can reduce the stress of transitions between phases, whether from home to nursery, nursery to school, or within the school system, by implementing their own transition plans furthermore transitions will be smooth and successful </w:t>
      </w:r>
      <w:r w:rsidRPr="53ED45A7">
        <w:rPr>
          <w:rFonts w:ascii="Times New Roman" w:hAnsi="Times New Roman" w:eastAsia="Times New Roman" w:cs="Times New Roman"/>
          <w:sz w:val="24"/>
          <w:szCs w:val="24"/>
        </w:rPr>
        <w:t>because</w:t>
      </w:r>
      <w:r w:rsidRPr="40C8388B" w:rsidR="40C8388B">
        <w:rPr>
          <w:rFonts w:ascii="Times New Roman" w:hAnsi="Times New Roman" w:eastAsia="Times New Roman" w:cs="Times New Roman"/>
          <w:sz w:val="24"/>
          <w:szCs w:val="24"/>
        </w:rPr>
        <w:t xml:space="preserve"> of this.</w:t>
      </w:r>
    </w:p>
    <w:p w:rsidRPr="00A74C1D" w:rsidR="00D13F98" w:rsidP="2D207800" w:rsidRDefault="2CB8FCF4" w14:paraId="2E454EB9" w14:textId="301EE3E9">
      <w:pPr>
        <w:spacing w:line="360" w:lineRule="auto"/>
        <w:jc w:val="both"/>
        <w:rPr>
          <w:rFonts w:ascii="Times New Roman" w:hAnsi="Times New Roman" w:eastAsia="Times New Roman" w:cs="Times New Roman"/>
          <w:sz w:val="24"/>
          <w:szCs w:val="24"/>
        </w:rPr>
      </w:pPr>
      <w:r>
        <w:rPr>
          <w:noProof/>
        </w:rPr>
        <w:lastRenderedPageBreak/>
        <w:drawing>
          <wp:inline distT="0" distB="0" distL="0" distR="0" wp14:anchorId="75CD098D" wp14:editId="24605C50">
            <wp:extent cx="2714625" cy="2857500"/>
            <wp:effectExtent l="0" t="0" r="0" b="0"/>
            <wp:docPr id="1486943691" name="Picture 14869436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86943691"/>
                    <pic:cNvPicPr/>
                  </pic:nvPicPr>
                  <pic:blipFill>
                    <a:blip r:embed="rId19">
                      <a:extLst>
                        <a:ext uri="{28A0092B-C50C-407E-A947-70E740481C1C}">
                          <a14:useLocalDpi xmlns:a14="http://schemas.microsoft.com/office/drawing/2010/main" val="0"/>
                        </a:ext>
                      </a:extLst>
                    </a:blip>
                    <a:stretch>
                      <a:fillRect/>
                    </a:stretch>
                  </pic:blipFill>
                  <pic:spPr>
                    <a:xfrm>
                      <a:off x="0" y="0"/>
                      <a:ext cx="2714625" cy="2857500"/>
                    </a:xfrm>
                    <a:prstGeom prst="rect">
                      <a:avLst/>
                    </a:prstGeom>
                  </pic:spPr>
                </pic:pic>
              </a:graphicData>
            </a:graphic>
          </wp:inline>
        </w:drawing>
      </w:r>
      <w:r w:rsidRPr="2D207800" w:rsidR="40C8388B">
        <w:rPr>
          <w:rFonts w:ascii="Times New Roman" w:hAnsi="Times New Roman" w:eastAsia="Times New Roman" w:cs="Times New Roman"/>
          <w:sz w:val="24"/>
          <w:szCs w:val="24"/>
        </w:rPr>
        <w:t xml:space="preserve"> (Source: Pinterest, n.d.)</w:t>
      </w:r>
    </w:p>
    <w:p w:rsidR="1B2EC70F" w:rsidP="1B2EC70F" w:rsidRDefault="1B2EC70F" w14:paraId="78CADFA0" w14:textId="54714C61">
      <w:pPr>
        <w:spacing w:line="360" w:lineRule="auto"/>
        <w:jc w:val="both"/>
        <w:rPr>
          <w:rFonts w:ascii="Times New Roman" w:hAnsi="Times New Roman" w:eastAsia="Times New Roman" w:cs="Times New Roman"/>
          <w:b/>
          <w:bCs/>
          <w:sz w:val="24"/>
          <w:szCs w:val="24"/>
          <w:u w:val="single"/>
        </w:rPr>
      </w:pPr>
    </w:p>
    <w:p w:rsidR="1B2EC70F" w:rsidP="1B2EC70F" w:rsidRDefault="1B2EC70F" w14:paraId="7FF2882B" w14:textId="49E64BD6">
      <w:pPr>
        <w:spacing w:line="360" w:lineRule="auto"/>
        <w:jc w:val="both"/>
        <w:rPr>
          <w:rFonts w:ascii="Times New Roman" w:hAnsi="Times New Roman" w:eastAsia="Times New Roman" w:cs="Times New Roman"/>
          <w:b/>
          <w:bCs/>
          <w:sz w:val="24"/>
          <w:szCs w:val="24"/>
          <w:u w:val="single"/>
        </w:rPr>
      </w:pPr>
    </w:p>
    <w:p w:rsidR="1B2EC70F" w:rsidP="1B2EC70F" w:rsidRDefault="1B2EC70F" w14:paraId="18AAFD08" w14:textId="08ABA83F">
      <w:pPr>
        <w:spacing w:line="360" w:lineRule="auto"/>
        <w:jc w:val="both"/>
        <w:rPr>
          <w:rFonts w:ascii="Times New Roman" w:hAnsi="Times New Roman" w:eastAsia="Times New Roman" w:cs="Times New Roman"/>
          <w:b/>
          <w:bCs/>
          <w:sz w:val="24"/>
          <w:szCs w:val="24"/>
          <w:u w:val="single"/>
        </w:rPr>
      </w:pPr>
    </w:p>
    <w:p w:rsidR="62D4C30F" w:rsidP="2D207800" w:rsidRDefault="00D13F98" w14:paraId="085E14C7" w14:textId="538A02D3">
      <w:pPr>
        <w:spacing w:line="360" w:lineRule="auto"/>
        <w:jc w:val="both"/>
        <w:rPr>
          <w:rFonts w:ascii="Times New Roman" w:hAnsi="Times New Roman" w:eastAsia="Times New Roman" w:cs="Times New Roman"/>
          <w:b/>
          <w:sz w:val="24"/>
          <w:szCs w:val="24"/>
          <w:u w:val="single"/>
        </w:rPr>
      </w:pPr>
      <w:r w:rsidRPr="2D207800">
        <w:rPr>
          <w:rFonts w:ascii="Times New Roman" w:hAnsi="Times New Roman" w:eastAsia="Times New Roman" w:cs="Times New Roman"/>
          <w:b/>
          <w:sz w:val="24"/>
          <w:szCs w:val="24"/>
          <w:u w:val="single"/>
        </w:rPr>
        <w:t>Re</w:t>
      </w:r>
      <w:r w:rsidRPr="2D207800" w:rsidR="7E0DD772">
        <w:rPr>
          <w:rFonts w:ascii="Times New Roman" w:hAnsi="Times New Roman" w:eastAsia="Times New Roman" w:cs="Times New Roman"/>
          <w:b/>
          <w:sz w:val="24"/>
          <w:szCs w:val="24"/>
          <w:u w:val="single"/>
        </w:rPr>
        <w:t>ference List</w:t>
      </w:r>
    </w:p>
    <w:p w:rsidR="2CB8FCF4" w:rsidP="1D76BB78" w:rsidRDefault="1D76BB78" w14:paraId="796174DA" w14:textId="731E6F03">
      <w:pPr>
        <w:spacing w:line="360" w:lineRule="auto"/>
        <w:jc w:val="both"/>
        <w:rPr>
          <w:rFonts w:ascii="Times New Roman" w:hAnsi="Times New Roman" w:eastAsia="Times New Roman" w:cs="Times New Roman"/>
          <w:sz w:val="24"/>
          <w:szCs w:val="24"/>
        </w:rPr>
      </w:pPr>
      <w:r w:rsidRPr="469800C4" w:rsidR="469800C4">
        <w:rPr>
          <w:rFonts w:ascii="Times New Roman" w:hAnsi="Times New Roman" w:eastAsia="Times New Roman" w:cs="Times New Roman"/>
          <w:sz w:val="24"/>
          <w:szCs w:val="24"/>
        </w:rPr>
        <w:t xml:space="preserve">Dunlop, and Hilary, F. (2007) </w:t>
      </w:r>
      <w:r w:rsidRPr="469800C4" w:rsidR="469800C4">
        <w:rPr>
          <w:rFonts w:ascii="Times New Roman" w:hAnsi="Times New Roman" w:eastAsia="Times New Roman" w:cs="Times New Roman"/>
          <w:i w:val="0"/>
          <w:iCs w:val="0"/>
          <w:sz w:val="24"/>
          <w:szCs w:val="24"/>
        </w:rPr>
        <w:t>Informing Transitions in the Early Years</w:t>
      </w:r>
      <w:r w:rsidRPr="469800C4" w:rsidR="469800C4">
        <w:rPr>
          <w:rFonts w:ascii="Times New Roman" w:hAnsi="Times New Roman" w:eastAsia="Times New Roman" w:cs="Times New Roman"/>
          <w:i w:val="0"/>
          <w:iCs w:val="0"/>
          <w:sz w:val="24"/>
          <w:szCs w:val="24"/>
        </w:rPr>
        <w:t>.</w:t>
      </w:r>
      <w:r w:rsidRPr="469800C4" w:rsidR="469800C4">
        <w:rPr>
          <w:rFonts w:ascii="Times New Roman" w:hAnsi="Times New Roman" w:eastAsia="Times New Roman" w:cs="Times New Roman"/>
          <w:sz w:val="24"/>
          <w:szCs w:val="24"/>
        </w:rPr>
        <w:t xml:space="preserve"> Maidenhead: Open University Press. </w:t>
      </w:r>
    </w:p>
    <w:p w:rsidR="2CB8FCF4" w:rsidP="1D76BB78" w:rsidRDefault="1D76BB78" w14:paraId="5E6CCAA3" w14:textId="02A41490" w14:noSpellErr="1">
      <w:pPr>
        <w:spacing w:line="360" w:lineRule="auto"/>
        <w:jc w:val="both"/>
        <w:rPr>
          <w:rFonts w:ascii="Times New Roman" w:hAnsi="Times New Roman" w:eastAsia="Times New Roman" w:cs="Times New Roman"/>
          <w:sz w:val="24"/>
          <w:szCs w:val="24"/>
        </w:rPr>
      </w:pPr>
      <w:r w:rsidRPr="469800C4" w:rsidR="469800C4">
        <w:rPr>
          <w:rFonts w:ascii="Times New Roman" w:hAnsi="Times New Roman" w:eastAsia="Times New Roman" w:cs="Times New Roman"/>
          <w:sz w:val="24"/>
          <w:szCs w:val="24"/>
        </w:rPr>
        <w:t xml:space="preserve">Andrews, M. (2012) </w:t>
      </w:r>
      <w:r w:rsidRPr="469800C4" w:rsidR="469800C4">
        <w:rPr>
          <w:rFonts w:ascii="Times New Roman" w:hAnsi="Times New Roman" w:eastAsia="Times New Roman" w:cs="Times New Roman"/>
          <w:i w:val="0"/>
          <w:iCs w:val="0"/>
          <w:sz w:val="24"/>
          <w:szCs w:val="24"/>
        </w:rPr>
        <w:t>Exploring Play for Early Childhood Studies.</w:t>
      </w:r>
      <w:r w:rsidRPr="469800C4" w:rsidR="469800C4">
        <w:rPr>
          <w:rFonts w:ascii="Times New Roman" w:hAnsi="Times New Roman" w:eastAsia="Times New Roman" w:cs="Times New Roman"/>
          <w:sz w:val="24"/>
          <w:szCs w:val="24"/>
        </w:rPr>
        <w:t xml:space="preserve">  London: SAGE Publications. </w:t>
      </w:r>
    </w:p>
    <w:p w:rsidR="2CB8FCF4" w:rsidP="2D207800" w:rsidRDefault="5EA0F6C4" w14:paraId="3C94B562" w14:textId="12FD3B2A">
      <w:pPr>
        <w:spacing w:line="360" w:lineRule="auto"/>
        <w:jc w:val="both"/>
        <w:rPr>
          <w:rFonts w:ascii="Times New Roman" w:hAnsi="Times New Roman" w:eastAsia="Times New Roman" w:cs="Times New Roman"/>
          <w:sz w:val="24"/>
          <w:szCs w:val="24"/>
        </w:rPr>
      </w:pPr>
      <w:r w:rsidRPr="5EA0F6C4">
        <w:rPr>
          <w:rFonts w:ascii="Times New Roman" w:hAnsi="Times New Roman" w:eastAsia="Times New Roman" w:cs="Times New Roman"/>
          <w:sz w:val="24"/>
          <w:szCs w:val="24"/>
        </w:rPr>
        <w:t>Bing.com (2021</w:t>
      </w:r>
      <w:r w:rsidRPr="146B49A5" w:rsidR="146B49A5">
        <w:rPr>
          <w:rFonts w:ascii="Times New Roman" w:hAnsi="Times New Roman" w:eastAsia="Times New Roman" w:cs="Times New Roman"/>
          <w:sz w:val="24"/>
          <w:szCs w:val="24"/>
        </w:rPr>
        <w:t>)</w:t>
      </w:r>
      <w:r w:rsidRPr="5EA0F6C4">
        <w:rPr>
          <w:rFonts w:ascii="Times New Roman" w:hAnsi="Times New Roman" w:eastAsia="Times New Roman" w:cs="Times New Roman"/>
          <w:sz w:val="24"/>
          <w:szCs w:val="24"/>
        </w:rPr>
        <w:t xml:space="preserve"> Available at: https://th.bing.com/th/id/OIP.fC2k5K2xp_jEXzs5vw-KsgHaE8?pid=ImgDet&amp;rs=1 </w:t>
      </w:r>
      <w:r w:rsidRPr="146B49A5" w:rsidR="146B49A5">
        <w:rPr>
          <w:rFonts w:ascii="Times New Roman" w:hAnsi="Times New Roman" w:eastAsia="Times New Roman" w:cs="Times New Roman"/>
          <w:sz w:val="24"/>
          <w:szCs w:val="24"/>
        </w:rPr>
        <w:t>(</w:t>
      </w:r>
      <w:r w:rsidRPr="5EA0F6C4">
        <w:rPr>
          <w:rFonts w:ascii="Times New Roman" w:hAnsi="Times New Roman" w:eastAsia="Times New Roman" w:cs="Times New Roman"/>
          <w:sz w:val="24"/>
          <w:szCs w:val="24"/>
        </w:rPr>
        <w:t>Accessed</w:t>
      </w:r>
      <w:r w:rsidRPr="146B49A5" w:rsidR="146B49A5">
        <w:rPr>
          <w:rFonts w:ascii="Times New Roman" w:hAnsi="Times New Roman" w:eastAsia="Times New Roman" w:cs="Times New Roman"/>
          <w:sz w:val="24"/>
          <w:szCs w:val="24"/>
        </w:rPr>
        <w:t>:</w:t>
      </w:r>
      <w:r w:rsidRPr="5EA0F6C4">
        <w:rPr>
          <w:rFonts w:ascii="Times New Roman" w:hAnsi="Times New Roman" w:eastAsia="Times New Roman" w:cs="Times New Roman"/>
          <w:sz w:val="24"/>
          <w:szCs w:val="24"/>
        </w:rPr>
        <w:t xml:space="preserve"> 22 </w:t>
      </w:r>
      <w:r w:rsidRPr="146B49A5" w:rsidR="146B49A5">
        <w:rPr>
          <w:rFonts w:ascii="Times New Roman" w:hAnsi="Times New Roman" w:eastAsia="Times New Roman" w:cs="Times New Roman"/>
          <w:sz w:val="24"/>
          <w:szCs w:val="24"/>
        </w:rPr>
        <w:t>November 2021).</w:t>
      </w:r>
    </w:p>
    <w:p w:rsidR="1D78F2CD" w:rsidP="2D207800" w:rsidRDefault="1D78F2CD" w14:paraId="2FFF55C2" w14:textId="5CA0ED86">
      <w:pPr>
        <w:spacing w:line="360" w:lineRule="auto"/>
        <w:jc w:val="both"/>
        <w:rPr>
          <w:rFonts w:ascii="Times New Roman" w:hAnsi="Times New Roman" w:eastAsia="Times New Roman" w:cs="Times New Roman"/>
          <w:sz w:val="24"/>
          <w:szCs w:val="24"/>
        </w:rPr>
      </w:pPr>
      <w:r w:rsidRPr="469800C4" w:rsidR="469800C4">
        <w:rPr>
          <w:rFonts w:ascii="Times New Roman" w:hAnsi="Times New Roman" w:eastAsia="Times New Roman" w:cs="Times New Roman"/>
          <w:sz w:val="24"/>
          <w:szCs w:val="24"/>
        </w:rPr>
        <w:t>Brooker, L.</w:t>
      </w:r>
      <w:r w:rsidRPr="469800C4" w:rsidR="469800C4">
        <w:rPr>
          <w:rFonts w:ascii="Times New Roman" w:hAnsi="Times New Roman" w:eastAsia="Times New Roman" w:cs="Times New Roman"/>
          <w:i w:val="0"/>
          <w:iCs w:val="0"/>
          <w:sz w:val="24"/>
          <w:szCs w:val="24"/>
        </w:rPr>
        <w:t xml:space="preserve"> (2008)</w:t>
      </w:r>
      <w:r w:rsidRPr="469800C4" w:rsidR="469800C4">
        <w:rPr>
          <w:rFonts w:ascii="Times New Roman" w:hAnsi="Times New Roman" w:eastAsia="Times New Roman" w:cs="Times New Roman"/>
          <w:i w:val="0"/>
          <w:iCs w:val="0"/>
          <w:sz w:val="24"/>
          <w:szCs w:val="24"/>
        </w:rPr>
        <w:t xml:space="preserve"> Supporting Transitions in the Early Years. </w:t>
      </w:r>
      <w:r w:rsidRPr="469800C4" w:rsidR="469800C4">
        <w:rPr>
          <w:rFonts w:ascii="Times New Roman" w:hAnsi="Times New Roman" w:eastAsia="Times New Roman" w:cs="Times New Roman"/>
          <w:sz w:val="24"/>
          <w:szCs w:val="24"/>
        </w:rPr>
        <w:t xml:space="preserve">Berkshire. </w:t>
      </w:r>
    </w:p>
    <w:p w:rsidR="7BBB3D40" w:rsidP="146B49A5" w:rsidRDefault="146B49A5" w14:paraId="6966C0BE" w14:textId="759298DD">
      <w:pPr>
        <w:spacing w:line="360" w:lineRule="auto"/>
        <w:jc w:val="both"/>
        <w:rPr>
          <w:rFonts w:ascii="Times New Roman" w:hAnsi="Times New Roman" w:eastAsia="Times New Roman" w:cs="Times New Roman"/>
          <w:sz w:val="24"/>
          <w:szCs w:val="24"/>
        </w:rPr>
      </w:pPr>
      <w:r w:rsidRPr="469800C4" w:rsidR="469800C4">
        <w:rPr>
          <w:rFonts w:ascii="Times New Roman" w:hAnsi="Times New Roman" w:eastAsia="Times New Roman" w:cs="Times New Roman"/>
          <w:sz w:val="24"/>
          <w:szCs w:val="24"/>
        </w:rPr>
        <w:t xml:space="preserve">Burnham, L. (2016) </w:t>
      </w:r>
      <w:r w:rsidRPr="469800C4" w:rsidR="469800C4">
        <w:rPr>
          <w:rFonts w:ascii="Times New Roman" w:hAnsi="Times New Roman" w:eastAsia="Times New Roman" w:cs="Times New Roman"/>
          <w:i w:val="0"/>
          <w:iCs w:val="0"/>
          <w:sz w:val="24"/>
          <w:szCs w:val="24"/>
        </w:rPr>
        <w:t>How to Be an Outstanding Early Years Practitioner</w:t>
      </w:r>
      <w:r w:rsidRPr="469800C4" w:rsidR="469800C4">
        <w:rPr>
          <w:rFonts w:ascii="Times New Roman" w:hAnsi="Times New Roman" w:eastAsia="Times New Roman" w:cs="Times New Roman"/>
          <w:i w:val="0"/>
          <w:iCs w:val="0"/>
          <w:sz w:val="24"/>
          <w:szCs w:val="24"/>
        </w:rPr>
        <w:t>.</w:t>
      </w:r>
      <w:r w:rsidRPr="469800C4" w:rsidR="469800C4">
        <w:rPr>
          <w:rFonts w:ascii="Times New Roman" w:hAnsi="Times New Roman" w:eastAsia="Times New Roman" w:cs="Times New Roman"/>
          <w:sz w:val="24"/>
          <w:szCs w:val="24"/>
        </w:rPr>
        <w:t xml:space="preserve"> 1</w:t>
      </w:r>
      <w:r w:rsidRPr="469800C4" w:rsidR="469800C4">
        <w:rPr>
          <w:rFonts w:ascii="Times New Roman" w:hAnsi="Times New Roman" w:eastAsia="Times New Roman" w:cs="Times New Roman"/>
          <w:sz w:val="24"/>
          <w:szCs w:val="24"/>
          <w:vertAlign w:val="superscript"/>
        </w:rPr>
        <w:t>st</w:t>
      </w:r>
      <w:r w:rsidRPr="469800C4" w:rsidR="469800C4">
        <w:rPr>
          <w:rFonts w:ascii="Times New Roman" w:hAnsi="Times New Roman" w:eastAsia="Times New Roman" w:cs="Times New Roman"/>
          <w:sz w:val="24"/>
          <w:szCs w:val="24"/>
        </w:rPr>
        <w:t xml:space="preserve"> </w:t>
      </w:r>
      <w:r w:rsidRPr="469800C4" w:rsidR="469800C4">
        <w:rPr>
          <w:rFonts w:ascii="Times New Roman" w:hAnsi="Times New Roman" w:eastAsia="Times New Roman" w:cs="Times New Roman"/>
          <w:sz w:val="24"/>
          <w:szCs w:val="24"/>
        </w:rPr>
        <w:t>edn</w:t>
      </w:r>
      <w:r w:rsidRPr="469800C4" w:rsidR="469800C4">
        <w:rPr>
          <w:rFonts w:ascii="Times New Roman" w:hAnsi="Times New Roman" w:eastAsia="Times New Roman" w:cs="Times New Roman"/>
          <w:sz w:val="24"/>
          <w:szCs w:val="24"/>
        </w:rPr>
        <w:t>. London: Bloomsbury Publishing Plc.</w:t>
      </w:r>
    </w:p>
    <w:p w:rsidR="1D76BB78" w:rsidP="1D76BB78" w:rsidRDefault="1D76BB78" w14:paraId="53CBAA5F" w14:textId="0967B493">
      <w:pPr>
        <w:pStyle w:val="Heading2"/>
        <w:spacing w:line="360" w:lineRule="auto"/>
        <w:rPr>
          <w:rFonts w:ascii="Times New Roman" w:hAnsi="Times New Roman" w:eastAsia="Times New Roman" w:cs="Times New Roman"/>
          <w:i/>
          <w:iCs/>
          <w:color w:val="auto"/>
          <w:sz w:val="24"/>
          <w:szCs w:val="24"/>
        </w:rPr>
      </w:pPr>
      <w:r w:rsidRPr="1D76BB78">
        <w:rPr>
          <w:rFonts w:ascii="Times New Roman" w:hAnsi="Times New Roman" w:eastAsia="Times New Roman" w:cs="Times New Roman"/>
          <w:color w:val="auto"/>
          <w:sz w:val="24"/>
          <w:szCs w:val="24"/>
        </w:rPr>
        <w:t>Child Care Technical Assistance Network (2017)</w:t>
      </w:r>
      <w:r w:rsidRPr="1D76BB78">
        <w:rPr>
          <w:rFonts w:ascii="Times New Roman" w:hAnsi="Times New Roman" w:eastAsia="Times New Roman" w:cs="Times New Roman"/>
          <w:i/>
          <w:iCs/>
          <w:color w:val="auto"/>
          <w:sz w:val="24"/>
          <w:szCs w:val="24"/>
        </w:rPr>
        <w:t xml:space="preserve"> Nurturing Environments</w:t>
      </w:r>
      <w:r w:rsidRPr="1D76BB78">
        <w:rPr>
          <w:rFonts w:ascii="Times New Roman" w:hAnsi="Times New Roman" w:eastAsia="Times New Roman" w:cs="Times New Roman"/>
          <w:color w:val="auto"/>
          <w:sz w:val="24"/>
          <w:szCs w:val="24"/>
        </w:rPr>
        <w:t xml:space="preserve">. Available at: </w:t>
      </w:r>
      <w:hyperlink r:id="rId20">
        <w:r w:rsidRPr="1D76BB78">
          <w:rPr>
            <w:rStyle w:val="Hyperlink"/>
            <w:rFonts w:ascii="Times New Roman" w:hAnsi="Times New Roman" w:eastAsia="Times New Roman" w:cs="Times New Roman"/>
            <w:sz w:val="24"/>
            <w:szCs w:val="24"/>
          </w:rPr>
          <w:t>https://childcareta.acf.hhs.gov/infant-toddler-resource-guide/nurturing-environments-topic-overview</w:t>
        </w:r>
      </w:hyperlink>
      <w:r w:rsidRPr="1D76BB78">
        <w:rPr>
          <w:rFonts w:ascii="Times New Roman" w:hAnsi="Times New Roman" w:eastAsia="Times New Roman" w:cs="Times New Roman"/>
          <w:color w:val="auto"/>
          <w:sz w:val="24"/>
          <w:szCs w:val="24"/>
        </w:rPr>
        <w:t xml:space="preserve"> (Assessed:10 December 2021). </w:t>
      </w:r>
    </w:p>
    <w:p w:rsidR="1D76BB78" w:rsidP="1D76BB78" w:rsidRDefault="1D76BB78" w14:paraId="0BB015DA" w14:textId="4F8D2CEC">
      <w:pPr>
        <w:spacing w:line="360" w:lineRule="auto"/>
        <w:jc w:val="both"/>
        <w:rPr>
          <w:rFonts w:ascii="Times New Roman" w:hAnsi="Times New Roman" w:eastAsia="Times New Roman" w:cs="Times New Roman"/>
          <w:sz w:val="24"/>
          <w:szCs w:val="24"/>
        </w:rPr>
      </w:pPr>
    </w:p>
    <w:p w:rsidR="42F54172" w:rsidP="2D207800" w:rsidRDefault="242C7372" w14:paraId="7189AF31" w14:textId="1DD6258B">
      <w:pPr>
        <w:spacing w:line="360" w:lineRule="auto"/>
        <w:jc w:val="both"/>
        <w:rPr>
          <w:rFonts w:ascii="Times New Roman" w:hAnsi="Times New Roman" w:eastAsia="Times New Roman" w:cs="Times New Roman"/>
          <w:sz w:val="24"/>
          <w:szCs w:val="24"/>
        </w:rPr>
      </w:pPr>
      <w:r w:rsidRPr="469800C4" w:rsidR="469800C4">
        <w:rPr>
          <w:rFonts w:ascii="Times New Roman" w:hAnsi="Times New Roman" w:eastAsia="Times New Roman" w:cs="Times New Roman"/>
          <w:sz w:val="24"/>
          <w:szCs w:val="24"/>
        </w:rPr>
        <w:t>Croner-I (2019)</w:t>
      </w:r>
      <w:r w:rsidRPr="469800C4" w:rsidR="469800C4">
        <w:rPr>
          <w:rFonts w:ascii="Times New Roman" w:hAnsi="Times New Roman" w:eastAsia="Times New Roman" w:cs="Times New Roman"/>
          <w:i w:val="0"/>
          <w:iCs w:val="0"/>
          <w:sz w:val="24"/>
          <w:szCs w:val="24"/>
        </w:rPr>
        <w:t xml:space="preserve"> </w:t>
      </w:r>
      <w:r w:rsidRPr="469800C4" w:rsidR="469800C4">
        <w:rPr>
          <w:rFonts w:ascii="Times New Roman" w:hAnsi="Times New Roman" w:eastAsia="Times New Roman" w:cs="Times New Roman"/>
          <w:i w:val="0"/>
          <w:iCs w:val="0"/>
          <w:sz w:val="24"/>
          <w:szCs w:val="24"/>
        </w:rPr>
        <w:t>Managing Transitions in Early Years Provisions.</w:t>
      </w:r>
      <w:r w:rsidRPr="469800C4" w:rsidR="469800C4">
        <w:rPr>
          <w:rFonts w:ascii="Times New Roman" w:hAnsi="Times New Roman" w:eastAsia="Times New Roman" w:cs="Times New Roman"/>
          <w:i w:val="1"/>
          <w:iCs w:val="1"/>
          <w:sz w:val="24"/>
          <w:szCs w:val="24"/>
        </w:rPr>
        <w:t xml:space="preserve"> </w:t>
      </w:r>
      <w:r w:rsidRPr="469800C4" w:rsidR="469800C4">
        <w:rPr>
          <w:rFonts w:ascii="Times New Roman" w:hAnsi="Times New Roman" w:eastAsia="Times New Roman" w:cs="Times New Roman"/>
          <w:sz w:val="24"/>
          <w:szCs w:val="24"/>
        </w:rPr>
        <w:t xml:space="preserve">Available at: </w:t>
      </w:r>
      <w:hyperlink r:id="R12a53858a54e4201">
        <w:r w:rsidRPr="469800C4" w:rsidR="469800C4">
          <w:rPr>
            <w:rStyle w:val="Hyperlink"/>
            <w:rFonts w:ascii="Times New Roman" w:hAnsi="Times New Roman" w:eastAsia="Times New Roman" w:cs="Times New Roman"/>
            <w:sz w:val="24"/>
            <w:szCs w:val="24"/>
          </w:rPr>
          <w:t>https://app.croneri.co.uk/feature-articles/managing-transitions-early-years-provisions</w:t>
        </w:r>
      </w:hyperlink>
      <w:r w:rsidRPr="469800C4" w:rsidR="469800C4">
        <w:rPr>
          <w:rFonts w:ascii="Times New Roman" w:hAnsi="Times New Roman" w:eastAsia="Times New Roman" w:cs="Times New Roman"/>
          <w:sz w:val="24"/>
          <w:szCs w:val="24"/>
        </w:rPr>
        <w:t xml:space="preserve">. (Assessed: 30 November 2021). </w:t>
      </w:r>
    </w:p>
    <w:p w:rsidR="242C7372" w:rsidP="2D207800" w:rsidRDefault="242C7372" w14:paraId="4A12E216" w14:textId="58DC2C53">
      <w:pPr>
        <w:spacing w:line="360" w:lineRule="auto"/>
        <w:jc w:val="both"/>
        <w:rPr>
          <w:rFonts w:ascii="Times New Roman" w:hAnsi="Times New Roman" w:eastAsia="Times New Roman" w:cs="Times New Roman"/>
          <w:sz w:val="24"/>
          <w:szCs w:val="24"/>
        </w:rPr>
      </w:pPr>
      <w:r w:rsidRPr="469800C4" w:rsidR="469800C4">
        <w:rPr>
          <w:rFonts w:ascii="Times New Roman" w:hAnsi="Times New Roman" w:eastAsia="Times New Roman" w:cs="Times New Roman"/>
          <w:sz w:val="24"/>
          <w:szCs w:val="24"/>
        </w:rPr>
        <w:t xml:space="preserve"> Fitzgerald, D. (2004) </w:t>
      </w:r>
      <w:r w:rsidRPr="469800C4" w:rsidR="469800C4">
        <w:rPr>
          <w:rFonts w:ascii="Times New Roman" w:hAnsi="Times New Roman" w:eastAsia="Times New Roman" w:cs="Times New Roman"/>
          <w:i w:val="1"/>
          <w:iCs w:val="1"/>
          <w:sz w:val="24"/>
          <w:szCs w:val="24"/>
        </w:rPr>
        <w:t>Parent Partnerships in the Early Years</w:t>
      </w:r>
      <w:r w:rsidRPr="469800C4" w:rsidR="469800C4">
        <w:rPr>
          <w:rFonts w:ascii="Times New Roman" w:hAnsi="Times New Roman" w:eastAsia="Times New Roman" w:cs="Times New Roman"/>
          <w:sz w:val="24"/>
          <w:szCs w:val="24"/>
        </w:rPr>
        <w:t>. London: Continuum.</w:t>
      </w:r>
    </w:p>
    <w:p w:rsidR="7E0DD772" w:rsidP="2D207800" w:rsidRDefault="7E0DD772" w14:paraId="5178466D" w14:textId="515097B7">
      <w:pPr>
        <w:spacing w:line="360" w:lineRule="auto"/>
        <w:jc w:val="both"/>
        <w:rPr>
          <w:rFonts w:ascii="Times New Roman" w:hAnsi="Times New Roman" w:eastAsia="Times New Roman" w:cs="Times New Roman"/>
          <w:sz w:val="24"/>
          <w:szCs w:val="24"/>
        </w:rPr>
      </w:pPr>
      <w:r w:rsidRPr="7E0DD772">
        <w:rPr>
          <w:rFonts w:ascii="Times New Roman" w:hAnsi="Times New Roman" w:eastAsia="Times New Roman" w:cs="Times New Roman"/>
          <w:sz w:val="24"/>
          <w:szCs w:val="24"/>
        </w:rPr>
        <w:t xml:space="preserve">Dunlop, A. and Fabian, H. (2007) </w:t>
      </w:r>
      <w:r w:rsidRPr="7E0DD772">
        <w:rPr>
          <w:rFonts w:ascii="Times New Roman" w:hAnsi="Times New Roman" w:eastAsia="Times New Roman" w:cs="Times New Roman"/>
          <w:i/>
          <w:iCs/>
          <w:sz w:val="24"/>
          <w:szCs w:val="24"/>
        </w:rPr>
        <w:t xml:space="preserve">Informing Transitions </w:t>
      </w:r>
      <w:bookmarkStart w:name="_Int_ivrogbh4" w:id="1"/>
      <w:proofErr w:type="gramStart"/>
      <w:r w:rsidRPr="7E0DD772">
        <w:rPr>
          <w:rFonts w:ascii="Times New Roman" w:hAnsi="Times New Roman" w:eastAsia="Times New Roman" w:cs="Times New Roman"/>
          <w:i/>
          <w:iCs/>
          <w:sz w:val="24"/>
          <w:szCs w:val="24"/>
        </w:rPr>
        <w:t>In</w:t>
      </w:r>
      <w:bookmarkEnd w:id="1"/>
      <w:proofErr w:type="gramEnd"/>
      <w:r w:rsidRPr="7E0DD772">
        <w:rPr>
          <w:rFonts w:ascii="Times New Roman" w:hAnsi="Times New Roman" w:eastAsia="Times New Roman" w:cs="Times New Roman"/>
          <w:i/>
          <w:iCs/>
          <w:sz w:val="24"/>
          <w:szCs w:val="24"/>
        </w:rPr>
        <w:t xml:space="preserve"> </w:t>
      </w:r>
      <w:bookmarkStart w:name="_Int_ARCWPhnR" w:id="2"/>
      <w:r w:rsidRPr="7E0DD772">
        <w:rPr>
          <w:rFonts w:ascii="Times New Roman" w:hAnsi="Times New Roman" w:eastAsia="Times New Roman" w:cs="Times New Roman"/>
          <w:i/>
          <w:iCs/>
          <w:sz w:val="24"/>
          <w:szCs w:val="24"/>
        </w:rPr>
        <w:t>The</w:t>
      </w:r>
      <w:bookmarkEnd w:id="2"/>
      <w:r w:rsidRPr="7E0DD772">
        <w:rPr>
          <w:rFonts w:ascii="Times New Roman" w:hAnsi="Times New Roman" w:eastAsia="Times New Roman" w:cs="Times New Roman"/>
          <w:i/>
          <w:iCs/>
          <w:sz w:val="24"/>
          <w:szCs w:val="24"/>
        </w:rPr>
        <w:t xml:space="preserve"> Early Years</w:t>
      </w:r>
      <w:r w:rsidRPr="146B49A5" w:rsidR="146B49A5">
        <w:rPr>
          <w:rFonts w:ascii="Times New Roman" w:hAnsi="Times New Roman" w:eastAsia="Times New Roman" w:cs="Times New Roman"/>
          <w:i/>
          <w:iCs/>
          <w:sz w:val="24"/>
          <w:szCs w:val="24"/>
        </w:rPr>
        <w:t xml:space="preserve">. </w:t>
      </w:r>
      <w:r w:rsidRPr="146B49A5" w:rsidR="146B49A5">
        <w:rPr>
          <w:rFonts w:ascii="Times New Roman" w:hAnsi="Times New Roman" w:eastAsia="Times New Roman" w:cs="Times New Roman"/>
          <w:sz w:val="24"/>
          <w:szCs w:val="24"/>
        </w:rPr>
        <w:t>Maidenhead:</w:t>
      </w:r>
      <w:r w:rsidRPr="7E0DD772">
        <w:rPr>
          <w:rFonts w:ascii="Times New Roman" w:hAnsi="Times New Roman" w:eastAsia="Times New Roman" w:cs="Times New Roman"/>
          <w:sz w:val="24"/>
          <w:szCs w:val="24"/>
        </w:rPr>
        <w:t xml:space="preserve"> Open </w:t>
      </w:r>
      <w:r>
        <w:br/>
      </w:r>
      <w:r w:rsidRPr="7E0DD772">
        <w:rPr>
          <w:rFonts w:ascii="Times New Roman" w:hAnsi="Times New Roman" w:eastAsia="Times New Roman" w:cs="Times New Roman"/>
          <w:sz w:val="24"/>
          <w:szCs w:val="24"/>
        </w:rPr>
        <w:t>University Press</w:t>
      </w:r>
      <w:r w:rsidRPr="146B49A5" w:rsidR="146B49A5">
        <w:rPr>
          <w:rFonts w:ascii="Times New Roman" w:hAnsi="Times New Roman" w:eastAsia="Times New Roman" w:cs="Times New Roman"/>
          <w:sz w:val="24"/>
          <w:szCs w:val="24"/>
        </w:rPr>
        <w:t>.</w:t>
      </w:r>
    </w:p>
    <w:p w:rsidR="7E0DD772" w:rsidP="2D207800" w:rsidRDefault="6789F313" w14:paraId="0E3294AC" w14:textId="3F6F20E4">
      <w:pPr>
        <w:spacing w:line="360" w:lineRule="auto"/>
        <w:jc w:val="both"/>
        <w:rPr>
          <w:rFonts w:ascii="Times New Roman" w:hAnsi="Times New Roman" w:eastAsia="Times New Roman" w:cs="Times New Roman"/>
          <w:sz w:val="24"/>
          <w:szCs w:val="24"/>
        </w:rPr>
      </w:pPr>
      <w:r w:rsidRPr="6789F313">
        <w:rPr>
          <w:rFonts w:ascii="Times New Roman" w:hAnsi="Times New Roman" w:eastAsia="Times New Roman" w:cs="Times New Roman"/>
          <w:sz w:val="24"/>
          <w:szCs w:val="24"/>
        </w:rPr>
        <w:t>Department for education (2021</w:t>
      </w:r>
      <w:r w:rsidRPr="146B49A5" w:rsidR="146B49A5">
        <w:rPr>
          <w:rFonts w:ascii="Times New Roman" w:hAnsi="Times New Roman" w:eastAsia="Times New Roman" w:cs="Times New Roman"/>
          <w:sz w:val="24"/>
          <w:szCs w:val="24"/>
        </w:rPr>
        <w:t>)</w:t>
      </w:r>
      <w:r w:rsidRPr="6789F313">
        <w:rPr>
          <w:rFonts w:ascii="Times New Roman" w:hAnsi="Times New Roman" w:eastAsia="Times New Roman" w:cs="Times New Roman"/>
          <w:sz w:val="24"/>
          <w:szCs w:val="24"/>
        </w:rPr>
        <w:t xml:space="preserve"> </w:t>
      </w:r>
      <w:r w:rsidRPr="146B49A5">
        <w:rPr>
          <w:rFonts w:ascii="Times New Roman" w:hAnsi="Times New Roman" w:eastAsia="Times New Roman" w:cs="Times New Roman"/>
          <w:sz w:val="24"/>
          <w:szCs w:val="24"/>
        </w:rPr>
        <w:t>Statutory</w:t>
      </w:r>
      <w:r w:rsidRPr="6789F313">
        <w:rPr>
          <w:rFonts w:ascii="Times New Roman" w:hAnsi="Times New Roman" w:eastAsia="Times New Roman" w:cs="Times New Roman"/>
          <w:i/>
          <w:iCs/>
          <w:sz w:val="24"/>
          <w:szCs w:val="24"/>
        </w:rPr>
        <w:t xml:space="preserve"> framework for the early </w:t>
      </w:r>
      <w:bookmarkStart w:name="_Int_aY84jSEV" w:id="3"/>
      <w:r w:rsidRPr="6789F313">
        <w:rPr>
          <w:rFonts w:ascii="Times New Roman" w:hAnsi="Times New Roman" w:eastAsia="Times New Roman" w:cs="Times New Roman"/>
          <w:i/>
          <w:iCs/>
          <w:sz w:val="24"/>
          <w:szCs w:val="24"/>
        </w:rPr>
        <w:t>years</w:t>
      </w:r>
      <w:bookmarkEnd w:id="3"/>
      <w:r w:rsidRPr="6789F313">
        <w:rPr>
          <w:rFonts w:ascii="Times New Roman" w:hAnsi="Times New Roman" w:eastAsia="Times New Roman" w:cs="Times New Roman"/>
          <w:i/>
          <w:iCs/>
          <w:sz w:val="24"/>
          <w:szCs w:val="24"/>
        </w:rPr>
        <w:t xml:space="preserve"> foundation stage </w:t>
      </w:r>
      <w:r w:rsidRPr="6789F313">
        <w:rPr>
          <w:rFonts w:ascii="Times New Roman" w:hAnsi="Times New Roman" w:eastAsia="Times New Roman" w:cs="Times New Roman"/>
          <w:sz w:val="24"/>
          <w:szCs w:val="24"/>
        </w:rPr>
        <w:t xml:space="preserve">Available at: </w:t>
      </w:r>
      <w:hyperlink r:id="rId22">
        <w:r w:rsidRPr="6789F313">
          <w:rPr>
            <w:rStyle w:val="Hyperlink"/>
            <w:rFonts w:ascii="Times New Roman" w:hAnsi="Times New Roman" w:eastAsia="Times New Roman" w:cs="Times New Roman"/>
            <w:sz w:val="24"/>
            <w:szCs w:val="24"/>
          </w:rPr>
          <w:t>https://assets.publishing.service.gov.uk/government/uploads/system/uploads/attachment_data/file/974907/EYFS_framework_-_March_2021.pdf</w:t>
        </w:r>
      </w:hyperlink>
      <w:r w:rsidRPr="6789F313">
        <w:rPr>
          <w:rFonts w:ascii="Times New Roman" w:hAnsi="Times New Roman" w:eastAsia="Times New Roman" w:cs="Times New Roman"/>
          <w:sz w:val="24"/>
          <w:szCs w:val="24"/>
        </w:rPr>
        <w:t>.</w:t>
      </w:r>
      <w:r w:rsidRPr="146B49A5" w:rsidR="146B49A5">
        <w:rPr>
          <w:rFonts w:ascii="Times New Roman" w:hAnsi="Times New Roman" w:eastAsia="Times New Roman" w:cs="Times New Roman"/>
          <w:sz w:val="24"/>
          <w:szCs w:val="24"/>
        </w:rPr>
        <w:t xml:space="preserve"> (Assessed: 29 November 2021).</w:t>
      </w:r>
    </w:p>
    <w:p w:rsidR="146B49A5" w:rsidP="146B49A5" w:rsidRDefault="146B49A5" w14:paraId="733E56C8" w14:textId="3A392159">
      <w:pPr>
        <w:spacing w:line="360" w:lineRule="auto"/>
        <w:jc w:val="both"/>
        <w:rPr>
          <w:rFonts w:ascii="Times New Roman" w:hAnsi="Times New Roman" w:eastAsia="Times New Roman" w:cs="Times New Roman"/>
          <w:sz w:val="24"/>
          <w:szCs w:val="24"/>
        </w:rPr>
      </w:pPr>
      <w:r w:rsidRPr="146B49A5">
        <w:rPr>
          <w:rFonts w:ascii="Times New Roman" w:hAnsi="Times New Roman" w:eastAsia="Times New Roman" w:cs="Times New Roman"/>
          <w:sz w:val="24"/>
          <w:szCs w:val="24"/>
        </w:rPr>
        <w:t xml:space="preserve">Early Learning Network (2019) </w:t>
      </w:r>
      <w:r w:rsidRPr="146B49A5">
        <w:rPr>
          <w:rFonts w:ascii="Times New Roman" w:hAnsi="Times New Roman" w:eastAsia="Times New Roman" w:cs="Times New Roman"/>
          <w:i/>
          <w:iCs/>
          <w:sz w:val="24"/>
          <w:szCs w:val="24"/>
        </w:rPr>
        <w:t>Emerging theme: Transitions</w:t>
      </w:r>
      <w:r w:rsidRPr="146B49A5">
        <w:rPr>
          <w:rFonts w:ascii="Times New Roman" w:hAnsi="Times New Roman" w:eastAsia="Times New Roman" w:cs="Times New Roman"/>
          <w:sz w:val="24"/>
          <w:szCs w:val="24"/>
        </w:rPr>
        <w:t>. Available at: https://earlylearningnetwork.unl.edu/2019/12/09/transitions/ (Accessed 11 December 2021).</w:t>
      </w:r>
    </w:p>
    <w:p w:rsidR="6789F313" w:rsidP="2D207800" w:rsidRDefault="6789F313" w14:paraId="457E527E" w14:textId="113EEC49">
      <w:pPr>
        <w:spacing w:line="360" w:lineRule="auto"/>
        <w:jc w:val="both"/>
        <w:rPr>
          <w:rFonts w:ascii="Times New Roman" w:hAnsi="Times New Roman" w:eastAsia="Times New Roman" w:cs="Times New Roman"/>
          <w:sz w:val="24"/>
          <w:szCs w:val="24"/>
        </w:rPr>
      </w:pPr>
      <w:r w:rsidRPr="6789F313">
        <w:rPr>
          <w:rFonts w:ascii="Times New Roman" w:hAnsi="Times New Roman" w:eastAsia="Times New Roman" w:cs="Times New Roman"/>
          <w:sz w:val="24"/>
          <w:szCs w:val="24"/>
        </w:rPr>
        <w:t>education.gov.vc. (n.d</w:t>
      </w:r>
      <w:r w:rsidRPr="1D76BB78" w:rsidR="1D76BB78">
        <w:rPr>
          <w:rFonts w:ascii="Times New Roman" w:hAnsi="Times New Roman" w:eastAsia="Times New Roman" w:cs="Times New Roman"/>
          <w:sz w:val="24"/>
          <w:szCs w:val="24"/>
        </w:rPr>
        <w:t>.)</w:t>
      </w:r>
      <w:r w:rsidRPr="6789F313">
        <w:rPr>
          <w:rFonts w:ascii="Times New Roman" w:hAnsi="Times New Roman" w:eastAsia="Times New Roman" w:cs="Times New Roman"/>
          <w:sz w:val="24"/>
          <w:szCs w:val="24"/>
        </w:rPr>
        <w:t xml:space="preserve"> </w:t>
      </w:r>
      <w:r w:rsidRPr="6789F313">
        <w:rPr>
          <w:rFonts w:ascii="Times New Roman" w:hAnsi="Times New Roman" w:eastAsia="Times New Roman" w:cs="Times New Roman"/>
          <w:i/>
          <w:iCs/>
          <w:sz w:val="24"/>
          <w:szCs w:val="24"/>
        </w:rPr>
        <w:t>Tips for Caregivers</w:t>
      </w:r>
      <w:r w:rsidRPr="1D76BB78">
        <w:rPr>
          <w:rFonts w:ascii="Times New Roman" w:hAnsi="Times New Roman" w:eastAsia="Times New Roman" w:cs="Times New Roman"/>
          <w:i/>
          <w:sz w:val="24"/>
          <w:szCs w:val="24"/>
        </w:rPr>
        <w:t xml:space="preserve">. Available at: http://education.gov.vc/education/index.php/tips-for-caregivers </w:t>
      </w:r>
      <w:r w:rsidRPr="1D76BB78" w:rsidR="1D76BB78">
        <w:rPr>
          <w:rFonts w:ascii="Times New Roman" w:hAnsi="Times New Roman" w:eastAsia="Times New Roman" w:cs="Times New Roman"/>
          <w:i/>
          <w:iCs/>
          <w:sz w:val="24"/>
          <w:szCs w:val="24"/>
        </w:rPr>
        <w:t>(</w:t>
      </w:r>
      <w:r w:rsidRPr="1D76BB78">
        <w:rPr>
          <w:rFonts w:ascii="Times New Roman" w:hAnsi="Times New Roman" w:eastAsia="Times New Roman" w:cs="Times New Roman"/>
          <w:i/>
          <w:sz w:val="24"/>
          <w:szCs w:val="24"/>
        </w:rPr>
        <w:t>Accessed</w:t>
      </w:r>
      <w:r w:rsidRPr="1D76BB78" w:rsidR="1D76BB78">
        <w:rPr>
          <w:rFonts w:ascii="Times New Roman" w:hAnsi="Times New Roman" w:eastAsia="Times New Roman" w:cs="Times New Roman"/>
          <w:i/>
          <w:iCs/>
          <w:sz w:val="24"/>
          <w:szCs w:val="24"/>
        </w:rPr>
        <w:t>:</w:t>
      </w:r>
      <w:r w:rsidRPr="1D76BB78">
        <w:rPr>
          <w:rFonts w:ascii="Times New Roman" w:hAnsi="Times New Roman" w:eastAsia="Times New Roman" w:cs="Times New Roman"/>
          <w:i/>
          <w:sz w:val="24"/>
          <w:szCs w:val="24"/>
        </w:rPr>
        <w:t xml:space="preserve"> 29 </w:t>
      </w:r>
      <w:r w:rsidRPr="1D76BB78" w:rsidR="1D76BB78">
        <w:rPr>
          <w:rFonts w:ascii="Times New Roman" w:hAnsi="Times New Roman" w:eastAsia="Times New Roman" w:cs="Times New Roman"/>
          <w:i/>
          <w:iCs/>
          <w:sz w:val="24"/>
          <w:szCs w:val="24"/>
        </w:rPr>
        <w:t>November 2021).</w:t>
      </w:r>
    </w:p>
    <w:p w:rsidR="7002FD9D" w:rsidP="1D76BB78" w:rsidRDefault="1D76BB78" w14:paraId="37FC5FCF" w14:textId="0C2A7AEA">
      <w:pPr>
        <w:spacing w:line="360" w:lineRule="auto"/>
        <w:jc w:val="both"/>
        <w:rPr>
          <w:rFonts w:ascii="Times New Roman" w:hAnsi="Times New Roman" w:eastAsia="Times New Roman" w:cs="Times New Roman"/>
          <w:sz w:val="24"/>
          <w:szCs w:val="24"/>
        </w:rPr>
      </w:pPr>
      <w:r w:rsidRPr="1D76BB78">
        <w:rPr>
          <w:rFonts w:ascii="Times New Roman" w:hAnsi="Times New Roman" w:eastAsia="Times New Roman" w:cs="Times New Roman"/>
          <w:sz w:val="24"/>
          <w:szCs w:val="24"/>
        </w:rPr>
        <w:t xml:space="preserve">Edwards, C.P. </w:t>
      </w:r>
      <w:r w:rsidRPr="1D76BB78">
        <w:rPr>
          <w:rFonts w:ascii="Times New Roman" w:hAnsi="Times New Roman" w:eastAsia="Times New Roman" w:cs="Times New Roman"/>
          <w:i/>
          <w:iCs/>
          <w:sz w:val="24"/>
          <w:szCs w:val="24"/>
        </w:rPr>
        <w:t>et al</w:t>
      </w:r>
      <w:r w:rsidRPr="1D76BB78">
        <w:rPr>
          <w:rFonts w:ascii="Times New Roman" w:hAnsi="Times New Roman" w:eastAsia="Times New Roman" w:cs="Times New Roman"/>
          <w:sz w:val="24"/>
          <w:szCs w:val="24"/>
        </w:rPr>
        <w:t xml:space="preserve">. (1998) </w:t>
      </w:r>
      <w:bookmarkStart w:name="_Int_YoIho9eY" w:id="4"/>
      <w:r w:rsidRPr="1D76BB78">
        <w:rPr>
          <w:rFonts w:ascii="Times New Roman" w:hAnsi="Times New Roman" w:eastAsia="Times New Roman" w:cs="Times New Roman"/>
          <w:i/>
          <w:iCs/>
          <w:sz w:val="24"/>
          <w:szCs w:val="24"/>
        </w:rPr>
        <w:t>The hundred languages of children: the Reggio Emilia approach--advanced reflections</w:t>
      </w:r>
      <w:r w:rsidRPr="1D76BB78">
        <w:rPr>
          <w:rFonts w:ascii="Times New Roman" w:hAnsi="Times New Roman" w:eastAsia="Times New Roman" w:cs="Times New Roman"/>
          <w:sz w:val="24"/>
          <w:szCs w:val="24"/>
        </w:rPr>
        <w:t>.</w:t>
      </w:r>
      <w:bookmarkEnd w:id="4"/>
      <w:r w:rsidRPr="1D76BB78">
        <w:rPr>
          <w:rFonts w:ascii="Times New Roman" w:hAnsi="Times New Roman" w:eastAsia="Times New Roman" w:cs="Times New Roman"/>
          <w:sz w:val="24"/>
          <w:szCs w:val="24"/>
        </w:rPr>
        <w:t xml:space="preserve"> Greenwich, Conn.: </w:t>
      </w:r>
      <w:proofErr w:type="spellStart"/>
      <w:r w:rsidRPr="1D76BB78">
        <w:rPr>
          <w:rFonts w:ascii="Times New Roman" w:hAnsi="Times New Roman" w:eastAsia="Times New Roman" w:cs="Times New Roman"/>
          <w:sz w:val="24"/>
          <w:szCs w:val="24"/>
        </w:rPr>
        <w:t>Ablex</w:t>
      </w:r>
      <w:proofErr w:type="spellEnd"/>
      <w:r w:rsidRPr="1D76BB78">
        <w:rPr>
          <w:rFonts w:ascii="Times New Roman" w:hAnsi="Times New Roman" w:eastAsia="Times New Roman" w:cs="Times New Roman"/>
          <w:sz w:val="24"/>
          <w:szCs w:val="24"/>
        </w:rPr>
        <w:t xml:space="preserve"> Pub. Corp.</w:t>
      </w:r>
    </w:p>
    <w:p w:rsidR="7D820605" w:rsidP="2D207800" w:rsidRDefault="7D820605" w14:paraId="29992711" w14:textId="4953A774">
      <w:pPr>
        <w:spacing w:line="360" w:lineRule="auto"/>
        <w:jc w:val="both"/>
        <w:rPr>
          <w:rFonts w:ascii="Times New Roman" w:hAnsi="Times New Roman" w:eastAsia="Times New Roman" w:cs="Times New Roman"/>
          <w:sz w:val="24"/>
          <w:szCs w:val="24"/>
        </w:rPr>
      </w:pPr>
      <w:r w:rsidRPr="7D820605">
        <w:rPr>
          <w:rFonts w:ascii="Times New Roman" w:hAnsi="Times New Roman" w:eastAsia="Times New Roman" w:cs="Times New Roman"/>
          <w:sz w:val="24"/>
          <w:szCs w:val="24"/>
        </w:rPr>
        <w:t>Flying Start -Annex Transition Guidance (2017</w:t>
      </w:r>
      <w:r w:rsidRPr="146B49A5" w:rsidR="146B49A5">
        <w:rPr>
          <w:rFonts w:ascii="Times New Roman" w:hAnsi="Times New Roman" w:eastAsia="Times New Roman" w:cs="Times New Roman"/>
          <w:sz w:val="24"/>
          <w:szCs w:val="24"/>
        </w:rPr>
        <w:t>)</w:t>
      </w:r>
      <w:r w:rsidRPr="7D820605">
        <w:rPr>
          <w:rFonts w:ascii="Times New Roman" w:hAnsi="Times New Roman" w:eastAsia="Times New Roman" w:cs="Times New Roman"/>
          <w:sz w:val="24"/>
          <w:szCs w:val="24"/>
        </w:rPr>
        <w:t xml:space="preserve"> Available at: </w:t>
      </w:r>
      <w:hyperlink r:id="rId23">
        <w:r w:rsidRPr="7D820605">
          <w:rPr>
            <w:rStyle w:val="Hyperlink"/>
            <w:rFonts w:ascii="Times New Roman" w:hAnsi="Times New Roman" w:eastAsia="Times New Roman" w:cs="Times New Roman"/>
            <w:sz w:val="24"/>
            <w:szCs w:val="24"/>
          </w:rPr>
          <w:t>https://gov.wales/sites/default/files/publications/2019-07/flying-start-transition-guidance-for-professionals.pdf</w:t>
        </w:r>
      </w:hyperlink>
      <w:r w:rsidRPr="146B49A5" w:rsidR="146B49A5">
        <w:rPr>
          <w:rFonts w:ascii="Times New Roman" w:hAnsi="Times New Roman" w:eastAsia="Times New Roman" w:cs="Times New Roman"/>
          <w:sz w:val="24"/>
          <w:szCs w:val="24"/>
        </w:rPr>
        <w:t xml:space="preserve"> (Assessed: 29 November 2021).</w:t>
      </w:r>
    </w:p>
    <w:p w:rsidR="2CB8FCF4" w:rsidP="2D207800" w:rsidRDefault="42F54172" w14:paraId="737C78F6" w14:textId="2C7DBD8E">
      <w:pPr>
        <w:spacing w:line="360" w:lineRule="auto"/>
        <w:jc w:val="both"/>
        <w:rPr>
          <w:rFonts w:ascii="Times New Roman" w:hAnsi="Times New Roman" w:eastAsia="Times New Roman" w:cs="Times New Roman"/>
          <w:sz w:val="24"/>
          <w:szCs w:val="24"/>
        </w:rPr>
      </w:pPr>
      <w:r w:rsidRPr="42F54172">
        <w:rPr>
          <w:rFonts w:ascii="Times New Roman" w:hAnsi="Times New Roman" w:eastAsia="Times New Roman" w:cs="Times New Roman"/>
          <w:sz w:val="24"/>
          <w:szCs w:val="24"/>
        </w:rPr>
        <w:t>Giddens, A. and Bowlby, J. (1970</w:t>
      </w:r>
      <w:r w:rsidRPr="146B49A5" w:rsidR="146B49A5">
        <w:rPr>
          <w:rFonts w:ascii="Times New Roman" w:hAnsi="Times New Roman" w:eastAsia="Times New Roman" w:cs="Times New Roman"/>
          <w:sz w:val="24"/>
          <w:szCs w:val="24"/>
        </w:rPr>
        <w:t>)</w:t>
      </w:r>
      <w:r w:rsidRPr="146B49A5">
        <w:rPr>
          <w:rFonts w:ascii="Times New Roman" w:hAnsi="Times New Roman" w:eastAsia="Times New Roman" w:cs="Times New Roman"/>
          <w:i/>
          <w:sz w:val="24"/>
          <w:szCs w:val="24"/>
        </w:rPr>
        <w:t xml:space="preserve"> Attachment and Loss</w:t>
      </w:r>
      <w:r w:rsidRPr="42F54172">
        <w:rPr>
          <w:rFonts w:ascii="Times New Roman" w:hAnsi="Times New Roman" w:eastAsia="Times New Roman" w:cs="Times New Roman"/>
          <w:sz w:val="24"/>
          <w:szCs w:val="24"/>
        </w:rPr>
        <w:t xml:space="preserve">, Volume I: Attachment. </w:t>
      </w:r>
      <w:r w:rsidRPr="42F54172">
        <w:rPr>
          <w:rFonts w:ascii="Times New Roman" w:hAnsi="Times New Roman" w:eastAsia="Times New Roman" w:cs="Times New Roman"/>
          <w:i/>
          <w:iCs/>
          <w:sz w:val="24"/>
          <w:szCs w:val="24"/>
        </w:rPr>
        <w:t>The British Journal of Sociology</w:t>
      </w:r>
      <w:r w:rsidRPr="42F54172">
        <w:rPr>
          <w:rFonts w:ascii="Times New Roman" w:hAnsi="Times New Roman" w:eastAsia="Times New Roman" w:cs="Times New Roman"/>
          <w:sz w:val="24"/>
          <w:szCs w:val="24"/>
        </w:rPr>
        <w:t xml:space="preserve">, [online] 21(1), p.111. Available at: </w:t>
      </w:r>
      <w:hyperlink r:id="rId24">
        <w:r w:rsidRPr="42F54172">
          <w:rPr>
            <w:rStyle w:val="Hyperlink"/>
            <w:rFonts w:ascii="Times New Roman" w:hAnsi="Times New Roman" w:eastAsia="Times New Roman" w:cs="Times New Roman"/>
            <w:sz w:val="24"/>
            <w:szCs w:val="24"/>
          </w:rPr>
          <w:t>https://www.abebe.org.br/files/John-Bowlby-Attachment-Second-Edition-Attachment-and-Loss-Series-Vol-1-1983.pdf</w:t>
        </w:r>
      </w:hyperlink>
      <w:r w:rsidRPr="146B49A5" w:rsidR="146B49A5">
        <w:rPr>
          <w:rFonts w:ascii="Times New Roman" w:hAnsi="Times New Roman" w:eastAsia="Times New Roman" w:cs="Times New Roman"/>
          <w:sz w:val="24"/>
          <w:szCs w:val="24"/>
        </w:rPr>
        <w:t xml:space="preserve"> (Assessed: 29 November 2021).</w:t>
      </w:r>
    </w:p>
    <w:p w:rsidR="77E0452F" w:rsidP="2D207800" w:rsidRDefault="396CA40E" w14:paraId="093961A4" w14:textId="2AB45864">
      <w:pPr>
        <w:spacing w:line="360" w:lineRule="auto"/>
        <w:jc w:val="both"/>
        <w:rPr>
          <w:rFonts w:ascii="Times New Roman" w:hAnsi="Times New Roman" w:eastAsia="Times New Roman" w:cs="Times New Roman"/>
          <w:sz w:val="24"/>
          <w:szCs w:val="24"/>
        </w:rPr>
      </w:pPr>
      <w:r w:rsidRPr="396CA40E">
        <w:rPr>
          <w:rFonts w:ascii="Times New Roman" w:hAnsi="Times New Roman" w:eastAsia="Times New Roman" w:cs="Times New Roman"/>
          <w:sz w:val="24"/>
          <w:szCs w:val="24"/>
        </w:rPr>
        <w:t xml:space="preserve">GOV.WALES. (n.d.). </w:t>
      </w:r>
      <w:r w:rsidRPr="396CA40E">
        <w:rPr>
          <w:rFonts w:ascii="Times New Roman" w:hAnsi="Times New Roman" w:eastAsia="Times New Roman" w:cs="Times New Roman"/>
          <w:i/>
          <w:iCs/>
          <w:sz w:val="24"/>
          <w:szCs w:val="24"/>
        </w:rPr>
        <w:t>Children and families</w:t>
      </w:r>
      <w:r w:rsidRPr="146B49A5" w:rsidR="146B49A5">
        <w:rPr>
          <w:rFonts w:ascii="Times New Roman" w:hAnsi="Times New Roman" w:eastAsia="Times New Roman" w:cs="Times New Roman"/>
          <w:i/>
          <w:iCs/>
          <w:sz w:val="24"/>
          <w:szCs w:val="24"/>
        </w:rPr>
        <w:t>.</w:t>
      </w:r>
      <w:r w:rsidRPr="146B49A5">
        <w:rPr>
          <w:rFonts w:ascii="Times New Roman" w:hAnsi="Times New Roman" w:eastAsia="Times New Roman" w:cs="Times New Roman"/>
          <w:i/>
          <w:sz w:val="24"/>
          <w:szCs w:val="24"/>
        </w:rPr>
        <w:t xml:space="preserve"> </w:t>
      </w:r>
      <w:r w:rsidRPr="396CA40E">
        <w:rPr>
          <w:rFonts w:ascii="Times New Roman" w:hAnsi="Times New Roman" w:eastAsia="Times New Roman" w:cs="Times New Roman"/>
          <w:sz w:val="24"/>
          <w:szCs w:val="24"/>
        </w:rPr>
        <w:t xml:space="preserve">Available at: </w:t>
      </w:r>
      <w:hyperlink r:id="rId25">
        <w:r w:rsidRPr="396CA40E">
          <w:rPr>
            <w:rStyle w:val="Hyperlink"/>
            <w:rFonts w:ascii="Times New Roman" w:hAnsi="Times New Roman" w:eastAsia="Times New Roman" w:cs="Times New Roman"/>
            <w:sz w:val="24"/>
            <w:szCs w:val="24"/>
          </w:rPr>
          <w:t>https://gov.wales/children-families</w:t>
        </w:r>
      </w:hyperlink>
      <w:r w:rsidRPr="146B49A5" w:rsidR="146B49A5">
        <w:rPr>
          <w:rFonts w:ascii="Times New Roman" w:hAnsi="Times New Roman" w:eastAsia="Times New Roman" w:cs="Times New Roman"/>
          <w:sz w:val="24"/>
          <w:szCs w:val="24"/>
        </w:rPr>
        <w:t xml:space="preserve"> (Assessed: 29 November 2021).</w:t>
      </w:r>
    </w:p>
    <w:p w:rsidR="396CA40E" w:rsidP="2D207800" w:rsidRDefault="396CA40E" w14:paraId="7963962F" w14:textId="6C91C04B">
      <w:pPr>
        <w:spacing w:line="360" w:lineRule="auto"/>
        <w:jc w:val="both"/>
        <w:rPr>
          <w:rFonts w:ascii="Times New Roman" w:hAnsi="Times New Roman" w:eastAsia="Times New Roman" w:cs="Times New Roman"/>
          <w:sz w:val="24"/>
          <w:szCs w:val="24"/>
        </w:rPr>
      </w:pPr>
      <w:r w:rsidRPr="396CA40E">
        <w:rPr>
          <w:rFonts w:ascii="Times New Roman" w:hAnsi="Times New Roman" w:eastAsia="Times New Roman" w:cs="Times New Roman"/>
          <w:sz w:val="24"/>
          <w:szCs w:val="24"/>
        </w:rPr>
        <w:t>Guest (2017</w:t>
      </w:r>
      <w:r w:rsidRPr="146B49A5" w:rsidR="146B49A5">
        <w:rPr>
          <w:rFonts w:ascii="Times New Roman" w:hAnsi="Times New Roman" w:eastAsia="Times New Roman" w:cs="Times New Roman"/>
          <w:sz w:val="24"/>
          <w:szCs w:val="24"/>
        </w:rPr>
        <w:t>)</w:t>
      </w:r>
      <w:r w:rsidRPr="396CA40E">
        <w:rPr>
          <w:rFonts w:ascii="Times New Roman" w:hAnsi="Times New Roman" w:eastAsia="Times New Roman" w:cs="Times New Roman"/>
          <w:sz w:val="24"/>
          <w:szCs w:val="24"/>
        </w:rPr>
        <w:t xml:space="preserve"> </w:t>
      </w:r>
      <w:r w:rsidRPr="396CA40E">
        <w:rPr>
          <w:rFonts w:ascii="Times New Roman" w:hAnsi="Times New Roman" w:eastAsia="Times New Roman" w:cs="Times New Roman"/>
          <w:i/>
          <w:iCs/>
          <w:sz w:val="24"/>
          <w:szCs w:val="24"/>
        </w:rPr>
        <w:t xml:space="preserve">How to Help Young Children Settle </w:t>
      </w:r>
      <w:bookmarkStart w:name="_Int_Tjr8zGr9" w:id="5"/>
      <w:proofErr w:type="gramStart"/>
      <w:r w:rsidRPr="396CA40E">
        <w:rPr>
          <w:rFonts w:ascii="Times New Roman" w:hAnsi="Times New Roman" w:eastAsia="Times New Roman" w:cs="Times New Roman"/>
          <w:i/>
          <w:iCs/>
          <w:sz w:val="24"/>
          <w:szCs w:val="24"/>
        </w:rPr>
        <w:t>Into</w:t>
      </w:r>
      <w:bookmarkEnd w:id="5"/>
      <w:proofErr w:type="gramEnd"/>
      <w:r w:rsidRPr="396CA40E">
        <w:rPr>
          <w:rFonts w:ascii="Times New Roman" w:hAnsi="Times New Roman" w:eastAsia="Times New Roman" w:cs="Times New Roman"/>
          <w:i/>
          <w:iCs/>
          <w:sz w:val="24"/>
          <w:szCs w:val="24"/>
        </w:rPr>
        <w:t xml:space="preserve"> a New Nursery</w:t>
      </w:r>
      <w:r w:rsidRPr="396CA40E">
        <w:rPr>
          <w:rFonts w:ascii="Times New Roman" w:hAnsi="Times New Roman" w:eastAsia="Times New Roman" w:cs="Times New Roman"/>
          <w:sz w:val="24"/>
          <w:szCs w:val="24"/>
        </w:rPr>
        <w:t xml:space="preserve">. Available at: </w:t>
      </w:r>
      <w:hyperlink r:id="rId26">
        <w:r w:rsidRPr="396CA40E">
          <w:rPr>
            <w:rStyle w:val="Hyperlink"/>
            <w:rFonts w:ascii="Times New Roman" w:hAnsi="Times New Roman" w:eastAsia="Times New Roman" w:cs="Times New Roman"/>
            <w:sz w:val="24"/>
            <w:szCs w:val="24"/>
          </w:rPr>
          <w:t>https://www.firstdiscoverers.co.uk/new-nursery-settle/</w:t>
        </w:r>
      </w:hyperlink>
      <w:r w:rsidRPr="146B49A5" w:rsidR="146B49A5">
        <w:rPr>
          <w:rFonts w:ascii="Times New Roman" w:hAnsi="Times New Roman" w:eastAsia="Times New Roman" w:cs="Times New Roman"/>
          <w:sz w:val="24"/>
          <w:szCs w:val="24"/>
        </w:rPr>
        <w:t xml:space="preserve"> (Assessed: 29 November 2021).</w:t>
      </w:r>
    </w:p>
    <w:p w:rsidR="146B49A5" w:rsidP="146B49A5" w:rsidRDefault="146B49A5" w14:paraId="159FFA78" w14:textId="4BB56C1E">
      <w:pPr>
        <w:spacing w:line="360" w:lineRule="auto"/>
        <w:jc w:val="both"/>
        <w:rPr>
          <w:rFonts w:ascii="Times New Roman" w:hAnsi="Times New Roman" w:eastAsia="Times New Roman" w:cs="Times New Roman"/>
          <w:i/>
          <w:iCs/>
          <w:sz w:val="24"/>
          <w:szCs w:val="24"/>
        </w:rPr>
      </w:pPr>
      <w:r w:rsidRPr="146B49A5">
        <w:rPr>
          <w:rFonts w:ascii="Times New Roman" w:hAnsi="Times New Roman" w:eastAsia="Times New Roman" w:cs="Times New Roman"/>
          <w:sz w:val="24"/>
          <w:szCs w:val="24"/>
        </w:rPr>
        <w:lastRenderedPageBreak/>
        <w:t>Harper, L. (2016) ‘Supporting Young Children’s Transition to School: Recommendations for families</w:t>
      </w:r>
      <w:r w:rsidRPr="146B49A5">
        <w:rPr>
          <w:rFonts w:ascii="Times New Roman" w:hAnsi="Times New Roman" w:eastAsia="Times New Roman" w:cs="Times New Roman"/>
          <w:i/>
          <w:iCs/>
          <w:sz w:val="24"/>
          <w:szCs w:val="24"/>
        </w:rPr>
        <w:t xml:space="preserve">. Early Childhood Education </w:t>
      </w:r>
      <w:proofErr w:type="spellStart"/>
      <w:r w:rsidRPr="146B49A5">
        <w:rPr>
          <w:rFonts w:ascii="Times New Roman" w:hAnsi="Times New Roman" w:eastAsia="Times New Roman" w:cs="Times New Roman"/>
          <w:i/>
          <w:iCs/>
          <w:sz w:val="24"/>
          <w:szCs w:val="24"/>
        </w:rPr>
        <w:t>Jornal</w:t>
      </w:r>
      <w:proofErr w:type="spellEnd"/>
      <w:r w:rsidRPr="146B49A5">
        <w:rPr>
          <w:rFonts w:ascii="Times New Roman" w:hAnsi="Times New Roman" w:eastAsia="Times New Roman" w:cs="Times New Roman"/>
          <w:sz w:val="24"/>
          <w:szCs w:val="24"/>
        </w:rPr>
        <w:t>, 44. DOI: 10.1007/s10643-015-0752-z</w:t>
      </w:r>
    </w:p>
    <w:p w:rsidR="42F54172" w:rsidP="2D207800" w:rsidRDefault="532CB341" w14:paraId="7C857F75" w14:textId="4E49F95F">
      <w:pPr>
        <w:spacing w:line="360" w:lineRule="auto"/>
        <w:jc w:val="both"/>
        <w:rPr>
          <w:rFonts w:ascii="Times New Roman" w:hAnsi="Times New Roman" w:eastAsia="Times New Roman" w:cs="Times New Roman"/>
          <w:sz w:val="24"/>
          <w:szCs w:val="24"/>
        </w:rPr>
      </w:pPr>
      <w:r w:rsidRPr="532CB341">
        <w:rPr>
          <w:rFonts w:ascii="Times New Roman" w:hAnsi="Times New Roman" w:eastAsia="Times New Roman" w:cs="Times New Roman"/>
          <w:sz w:val="24"/>
          <w:szCs w:val="24"/>
        </w:rPr>
        <w:t xml:space="preserve">Hostettler </w:t>
      </w:r>
      <w:proofErr w:type="spellStart"/>
      <w:r w:rsidRPr="532CB341">
        <w:rPr>
          <w:rFonts w:ascii="Times New Roman" w:hAnsi="Times New Roman" w:eastAsia="Times New Roman" w:cs="Times New Roman"/>
          <w:sz w:val="24"/>
          <w:szCs w:val="24"/>
        </w:rPr>
        <w:t>Schärer</w:t>
      </w:r>
      <w:proofErr w:type="spellEnd"/>
      <w:r w:rsidRPr="532CB341">
        <w:rPr>
          <w:rFonts w:ascii="Times New Roman" w:hAnsi="Times New Roman" w:eastAsia="Times New Roman" w:cs="Times New Roman"/>
          <w:sz w:val="24"/>
          <w:szCs w:val="24"/>
        </w:rPr>
        <w:t xml:space="preserve">, J. (2018) ‘How educators define their role: building “professional” relationships with children and parents during transition to childcare’: a case study. </w:t>
      </w:r>
      <w:r w:rsidRPr="532CB341">
        <w:rPr>
          <w:rFonts w:ascii="Times New Roman" w:hAnsi="Times New Roman" w:eastAsia="Times New Roman" w:cs="Times New Roman"/>
          <w:i/>
          <w:iCs/>
          <w:sz w:val="24"/>
          <w:szCs w:val="24"/>
        </w:rPr>
        <w:t>European Early Childhood Education Research Journal</w:t>
      </w:r>
      <w:r w:rsidRPr="532CB341">
        <w:rPr>
          <w:rFonts w:ascii="Times New Roman" w:hAnsi="Times New Roman" w:eastAsia="Times New Roman" w:cs="Times New Roman"/>
          <w:sz w:val="24"/>
          <w:szCs w:val="24"/>
        </w:rPr>
        <w:t>, 26(2), pp.246–257. DOI:10.1080/1350293X.2018.1442041.</w:t>
      </w:r>
    </w:p>
    <w:p w:rsidR="396CA40E" w:rsidP="2D207800" w:rsidRDefault="396CA40E" w14:paraId="2877AB69" w14:textId="750A91C1">
      <w:pPr>
        <w:spacing w:line="360" w:lineRule="auto"/>
        <w:jc w:val="both"/>
        <w:rPr>
          <w:rFonts w:ascii="Times New Roman" w:hAnsi="Times New Roman" w:eastAsia="Times New Roman" w:cs="Times New Roman"/>
          <w:sz w:val="24"/>
          <w:szCs w:val="24"/>
        </w:rPr>
      </w:pPr>
      <w:r w:rsidRPr="396CA40E">
        <w:rPr>
          <w:rFonts w:ascii="Times New Roman" w:hAnsi="Times New Roman" w:eastAsia="Times New Roman" w:cs="Times New Roman"/>
          <w:sz w:val="24"/>
          <w:szCs w:val="24"/>
        </w:rPr>
        <w:t>lesley.edu. (n.d</w:t>
      </w:r>
      <w:r w:rsidRPr="146B49A5" w:rsidR="146B49A5">
        <w:rPr>
          <w:rFonts w:ascii="Times New Roman" w:hAnsi="Times New Roman" w:eastAsia="Times New Roman" w:cs="Times New Roman"/>
          <w:sz w:val="24"/>
          <w:szCs w:val="24"/>
        </w:rPr>
        <w:t>.)</w:t>
      </w:r>
      <w:r w:rsidRPr="396CA40E">
        <w:rPr>
          <w:rFonts w:ascii="Times New Roman" w:hAnsi="Times New Roman" w:eastAsia="Times New Roman" w:cs="Times New Roman"/>
          <w:sz w:val="24"/>
          <w:szCs w:val="24"/>
        </w:rPr>
        <w:t xml:space="preserve"> </w:t>
      </w:r>
      <w:r w:rsidRPr="396CA40E">
        <w:rPr>
          <w:rFonts w:ascii="Times New Roman" w:hAnsi="Times New Roman" w:eastAsia="Times New Roman" w:cs="Times New Roman"/>
          <w:i/>
          <w:iCs/>
          <w:sz w:val="24"/>
          <w:szCs w:val="24"/>
        </w:rPr>
        <w:t>Reggio Emilia Approach to Early Childhood Education</w:t>
      </w:r>
      <w:r w:rsidRPr="146B49A5" w:rsidR="146B49A5">
        <w:rPr>
          <w:rFonts w:ascii="Times New Roman" w:hAnsi="Times New Roman" w:eastAsia="Times New Roman" w:cs="Times New Roman"/>
          <w:i/>
          <w:iCs/>
          <w:sz w:val="24"/>
          <w:szCs w:val="24"/>
        </w:rPr>
        <w:t>.</w:t>
      </w:r>
      <w:r w:rsidRPr="146B49A5">
        <w:rPr>
          <w:rFonts w:ascii="Times New Roman" w:hAnsi="Times New Roman" w:eastAsia="Times New Roman" w:cs="Times New Roman"/>
          <w:i/>
          <w:sz w:val="24"/>
          <w:szCs w:val="24"/>
        </w:rPr>
        <w:t xml:space="preserve"> </w:t>
      </w:r>
      <w:r w:rsidRPr="396CA40E">
        <w:rPr>
          <w:rFonts w:ascii="Times New Roman" w:hAnsi="Times New Roman" w:eastAsia="Times New Roman" w:cs="Times New Roman"/>
          <w:sz w:val="24"/>
          <w:szCs w:val="24"/>
        </w:rPr>
        <w:t xml:space="preserve">Available at: https://lesley.edu/academics/college-of-liberal-arts-sciences/reggio-emilia-program </w:t>
      </w:r>
      <w:r w:rsidRPr="146B49A5" w:rsidR="146B49A5">
        <w:rPr>
          <w:rFonts w:ascii="Times New Roman" w:hAnsi="Times New Roman" w:eastAsia="Times New Roman" w:cs="Times New Roman"/>
          <w:sz w:val="24"/>
          <w:szCs w:val="24"/>
        </w:rPr>
        <w:t>(</w:t>
      </w:r>
      <w:r w:rsidRPr="396CA40E">
        <w:rPr>
          <w:rFonts w:ascii="Times New Roman" w:hAnsi="Times New Roman" w:eastAsia="Times New Roman" w:cs="Times New Roman"/>
          <w:sz w:val="24"/>
          <w:szCs w:val="24"/>
        </w:rPr>
        <w:t xml:space="preserve">Accessed 30 </w:t>
      </w:r>
      <w:r w:rsidRPr="146B49A5" w:rsidR="146B49A5">
        <w:rPr>
          <w:rFonts w:ascii="Times New Roman" w:hAnsi="Times New Roman" w:eastAsia="Times New Roman" w:cs="Times New Roman"/>
          <w:sz w:val="24"/>
          <w:szCs w:val="24"/>
        </w:rPr>
        <w:t>November</w:t>
      </w:r>
      <w:r w:rsidRPr="396CA40E">
        <w:rPr>
          <w:rFonts w:ascii="Times New Roman" w:hAnsi="Times New Roman" w:eastAsia="Times New Roman" w:cs="Times New Roman"/>
          <w:sz w:val="24"/>
          <w:szCs w:val="24"/>
        </w:rPr>
        <w:t xml:space="preserve"> 2021</w:t>
      </w:r>
      <w:r w:rsidRPr="146B49A5" w:rsidR="146B49A5">
        <w:rPr>
          <w:rFonts w:ascii="Times New Roman" w:hAnsi="Times New Roman" w:eastAsia="Times New Roman" w:cs="Times New Roman"/>
          <w:sz w:val="24"/>
          <w:szCs w:val="24"/>
        </w:rPr>
        <w:t>).</w:t>
      </w:r>
    </w:p>
    <w:p w:rsidR="5EA0F6C4" w:rsidP="2D207800" w:rsidRDefault="5EA0F6C4" w14:paraId="11F79105" w14:textId="4A8A74B0">
      <w:pPr>
        <w:spacing w:line="360" w:lineRule="auto"/>
        <w:jc w:val="both"/>
      </w:pPr>
      <w:r w:rsidRPr="5EA0F6C4">
        <w:rPr>
          <w:rFonts w:ascii="Times New Roman" w:hAnsi="Times New Roman" w:eastAsia="Times New Roman" w:cs="Times New Roman"/>
          <w:sz w:val="24"/>
          <w:szCs w:val="24"/>
        </w:rPr>
        <w:t>Lindon, J. (2012</w:t>
      </w:r>
      <w:r w:rsidRPr="1B2EC70F" w:rsidR="1B2EC70F">
        <w:rPr>
          <w:rFonts w:ascii="Times New Roman" w:hAnsi="Times New Roman" w:eastAsia="Times New Roman" w:cs="Times New Roman"/>
          <w:sz w:val="24"/>
          <w:szCs w:val="24"/>
        </w:rPr>
        <w:t>)</w:t>
      </w:r>
      <w:r w:rsidRPr="5EA0F6C4">
        <w:rPr>
          <w:rFonts w:ascii="Times New Roman" w:hAnsi="Times New Roman" w:eastAsia="Times New Roman" w:cs="Times New Roman"/>
          <w:sz w:val="24"/>
          <w:szCs w:val="24"/>
        </w:rPr>
        <w:t xml:space="preserve"> </w:t>
      </w:r>
      <w:r w:rsidRPr="5EA0F6C4">
        <w:rPr>
          <w:rFonts w:ascii="Times New Roman" w:hAnsi="Times New Roman" w:eastAsia="Times New Roman" w:cs="Times New Roman"/>
          <w:i/>
          <w:iCs/>
          <w:sz w:val="24"/>
          <w:szCs w:val="24"/>
        </w:rPr>
        <w:t>Understanding child development: 0-8 years</w:t>
      </w:r>
      <w:r w:rsidRPr="5EA0F6C4">
        <w:rPr>
          <w:rFonts w:ascii="Times New Roman" w:hAnsi="Times New Roman" w:eastAsia="Times New Roman" w:cs="Times New Roman"/>
          <w:sz w:val="24"/>
          <w:szCs w:val="24"/>
        </w:rPr>
        <w:t xml:space="preserve">. 3rd </w:t>
      </w:r>
      <w:proofErr w:type="spellStart"/>
      <w:r w:rsidRPr="1B2EC70F" w:rsidR="1B2EC70F">
        <w:rPr>
          <w:rFonts w:ascii="Times New Roman" w:hAnsi="Times New Roman" w:eastAsia="Times New Roman" w:cs="Times New Roman"/>
          <w:sz w:val="24"/>
          <w:szCs w:val="24"/>
        </w:rPr>
        <w:t>edn</w:t>
      </w:r>
      <w:proofErr w:type="spellEnd"/>
      <w:r w:rsidRPr="1B2EC70F" w:rsidR="1B2EC70F">
        <w:rPr>
          <w:rFonts w:ascii="Times New Roman" w:hAnsi="Times New Roman" w:eastAsia="Times New Roman" w:cs="Times New Roman"/>
          <w:sz w:val="24"/>
          <w:szCs w:val="24"/>
        </w:rPr>
        <w:t xml:space="preserve">. London: Hodder Education. </w:t>
      </w:r>
    </w:p>
    <w:p w:rsidR="1D78F2CD" w:rsidP="2D207800" w:rsidRDefault="1D78F2CD" w14:paraId="6183374B" w14:textId="5B2DC04D">
      <w:pPr>
        <w:spacing w:line="360" w:lineRule="auto"/>
        <w:jc w:val="both"/>
        <w:rPr>
          <w:rFonts w:ascii="Times New Roman" w:hAnsi="Times New Roman" w:eastAsia="Times New Roman" w:cs="Times New Roman"/>
          <w:sz w:val="24"/>
          <w:szCs w:val="24"/>
        </w:rPr>
      </w:pPr>
      <w:r w:rsidRPr="1D78F2CD">
        <w:rPr>
          <w:rFonts w:ascii="Times New Roman" w:hAnsi="Times New Roman" w:eastAsia="Times New Roman" w:cs="Times New Roman"/>
          <w:sz w:val="24"/>
          <w:szCs w:val="24"/>
        </w:rPr>
        <w:t>Mcleod, S. (2018</w:t>
      </w:r>
      <w:r w:rsidRPr="146B49A5" w:rsidR="146B49A5">
        <w:rPr>
          <w:rFonts w:ascii="Times New Roman" w:hAnsi="Times New Roman" w:eastAsia="Times New Roman" w:cs="Times New Roman"/>
          <w:sz w:val="24"/>
          <w:szCs w:val="24"/>
        </w:rPr>
        <w:t>)</w:t>
      </w:r>
      <w:r w:rsidRPr="1D78F2CD">
        <w:rPr>
          <w:rFonts w:ascii="Times New Roman" w:hAnsi="Times New Roman" w:eastAsia="Times New Roman" w:cs="Times New Roman"/>
          <w:sz w:val="24"/>
          <w:szCs w:val="24"/>
        </w:rPr>
        <w:t xml:space="preserve"> </w:t>
      </w:r>
      <w:r w:rsidRPr="1D78F2CD">
        <w:rPr>
          <w:rFonts w:ascii="Times New Roman" w:hAnsi="Times New Roman" w:eastAsia="Times New Roman" w:cs="Times New Roman"/>
          <w:i/>
          <w:iCs/>
          <w:sz w:val="24"/>
          <w:szCs w:val="24"/>
        </w:rPr>
        <w:t>Maslow’s Hierarchy of Needs</w:t>
      </w:r>
      <w:r w:rsidRPr="1D78F2CD">
        <w:rPr>
          <w:rFonts w:ascii="Times New Roman" w:hAnsi="Times New Roman" w:eastAsia="Times New Roman" w:cs="Times New Roman"/>
          <w:sz w:val="24"/>
          <w:szCs w:val="24"/>
        </w:rPr>
        <w:t xml:space="preserve">. Available at: </w:t>
      </w:r>
      <w:hyperlink r:id="rId27">
        <w:r w:rsidRPr="1D78F2CD">
          <w:rPr>
            <w:rStyle w:val="Hyperlink"/>
            <w:rFonts w:ascii="Times New Roman" w:hAnsi="Times New Roman" w:eastAsia="Times New Roman" w:cs="Times New Roman"/>
            <w:sz w:val="24"/>
            <w:szCs w:val="24"/>
          </w:rPr>
          <w:t>https://canadacollege.edu/dreamers/docs/Maslows-Hierarchy-of-Needs.pdf</w:t>
        </w:r>
      </w:hyperlink>
      <w:r w:rsidRPr="146B49A5" w:rsidR="146B49A5">
        <w:rPr>
          <w:rFonts w:ascii="Times New Roman" w:hAnsi="Times New Roman" w:eastAsia="Times New Roman" w:cs="Times New Roman"/>
          <w:sz w:val="24"/>
          <w:szCs w:val="24"/>
        </w:rPr>
        <w:t xml:space="preserve"> (Assessed: 30 November 2021).</w:t>
      </w:r>
    </w:p>
    <w:p w:rsidR="7BBB3D40" w:rsidP="7BBB3D40" w:rsidRDefault="146B49A5" w14:paraId="5217C39C" w14:textId="5AD8AA5B">
      <w:pPr>
        <w:spacing w:line="360" w:lineRule="auto"/>
        <w:jc w:val="both"/>
        <w:rPr>
          <w:rFonts w:ascii="Times New Roman" w:hAnsi="Times New Roman" w:eastAsia="Times New Roman" w:cs="Times New Roman"/>
          <w:sz w:val="24"/>
          <w:szCs w:val="24"/>
        </w:rPr>
      </w:pPr>
      <w:r w:rsidRPr="146B49A5">
        <w:rPr>
          <w:rFonts w:ascii="Times New Roman" w:hAnsi="Times New Roman" w:eastAsia="Times New Roman" w:cs="Times New Roman"/>
          <w:sz w:val="24"/>
          <w:szCs w:val="24"/>
        </w:rPr>
        <w:t xml:space="preserve">Murray, J. (2021) “How do children build knowledge in early childhood education? Susan Isaacs, Young Children Are Researchers and what happens next,” </w:t>
      </w:r>
      <w:r w:rsidRPr="146B49A5">
        <w:rPr>
          <w:rFonts w:ascii="Times New Roman" w:hAnsi="Times New Roman" w:eastAsia="Times New Roman" w:cs="Times New Roman"/>
          <w:i/>
          <w:iCs/>
          <w:sz w:val="24"/>
          <w:szCs w:val="24"/>
        </w:rPr>
        <w:t>Early Child Development and Care,</w:t>
      </w:r>
      <w:r w:rsidRPr="146B49A5">
        <w:rPr>
          <w:rFonts w:ascii="Times New Roman" w:hAnsi="Times New Roman" w:eastAsia="Times New Roman" w:cs="Times New Roman"/>
          <w:sz w:val="24"/>
          <w:szCs w:val="24"/>
        </w:rPr>
        <w:t xml:space="preserve"> 191(7–8), pp. 1230–1246. (Accessed: 7</w:t>
      </w:r>
      <w:r w:rsidRPr="146B49A5">
        <w:rPr>
          <w:rFonts w:ascii="Times New Roman" w:hAnsi="Times New Roman" w:eastAsia="Times New Roman" w:cs="Times New Roman"/>
          <w:sz w:val="24"/>
          <w:szCs w:val="24"/>
          <w:vertAlign w:val="superscript"/>
        </w:rPr>
        <w:t>th</w:t>
      </w:r>
      <w:r w:rsidRPr="146B49A5">
        <w:rPr>
          <w:rFonts w:ascii="Times New Roman" w:hAnsi="Times New Roman" w:eastAsia="Times New Roman" w:cs="Times New Roman"/>
          <w:sz w:val="24"/>
          <w:szCs w:val="24"/>
        </w:rPr>
        <w:t xml:space="preserve"> December 2021) doi.org/10.1080/03004430.2020.1854242.</w:t>
      </w:r>
    </w:p>
    <w:p w:rsidR="40C8388B" w:rsidP="2D207800" w:rsidRDefault="40C8388B" w14:paraId="5C77255E" w14:textId="7AA26F7A">
      <w:pPr>
        <w:spacing w:line="360" w:lineRule="auto"/>
        <w:jc w:val="both"/>
        <w:rPr>
          <w:rFonts w:ascii="Times New Roman" w:hAnsi="Times New Roman" w:eastAsia="Times New Roman" w:cs="Times New Roman"/>
          <w:sz w:val="24"/>
          <w:szCs w:val="24"/>
        </w:rPr>
      </w:pPr>
      <w:r w:rsidRPr="40C8388B">
        <w:rPr>
          <w:rFonts w:ascii="Times New Roman" w:hAnsi="Times New Roman" w:eastAsia="Times New Roman" w:cs="Times New Roman"/>
          <w:sz w:val="24"/>
          <w:szCs w:val="24"/>
        </w:rPr>
        <w:t>Nortonsafe.search.ask.com (n.d</w:t>
      </w:r>
      <w:r w:rsidRPr="146B49A5" w:rsidR="146B49A5">
        <w:rPr>
          <w:rFonts w:ascii="Times New Roman" w:hAnsi="Times New Roman" w:eastAsia="Times New Roman" w:cs="Times New Roman"/>
          <w:sz w:val="24"/>
          <w:szCs w:val="24"/>
        </w:rPr>
        <w:t>.)</w:t>
      </w:r>
      <w:r w:rsidRPr="40C8388B">
        <w:rPr>
          <w:rFonts w:ascii="Times New Roman" w:hAnsi="Times New Roman" w:eastAsia="Times New Roman" w:cs="Times New Roman"/>
          <w:sz w:val="24"/>
          <w:szCs w:val="24"/>
        </w:rPr>
        <w:t xml:space="preserve"> </w:t>
      </w:r>
      <w:r w:rsidRPr="40C8388B">
        <w:rPr>
          <w:rFonts w:ascii="Times New Roman" w:hAnsi="Times New Roman" w:eastAsia="Times New Roman" w:cs="Times New Roman"/>
          <w:i/>
          <w:iCs/>
          <w:sz w:val="24"/>
          <w:szCs w:val="24"/>
        </w:rPr>
        <w:t>daily journal, Norton Safe Search</w:t>
      </w:r>
      <w:r w:rsidRPr="146B49A5">
        <w:rPr>
          <w:rFonts w:ascii="Times New Roman" w:hAnsi="Times New Roman" w:eastAsia="Times New Roman" w:cs="Times New Roman"/>
          <w:i/>
          <w:sz w:val="24"/>
          <w:szCs w:val="24"/>
        </w:rPr>
        <w:t xml:space="preserve">. </w:t>
      </w:r>
      <w:r w:rsidRPr="40C8388B">
        <w:rPr>
          <w:rFonts w:ascii="Times New Roman" w:hAnsi="Times New Roman" w:eastAsia="Times New Roman" w:cs="Times New Roman"/>
          <w:sz w:val="24"/>
          <w:szCs w:val="24"/>
        </w:rPr>
        <w:t xml:space="preserve">Available at: https://nortonsafe.search.ask.com/search?q=daily+journal&amp;page=1&amp;ctype=pictures&amp;doi=2021-08-25&amp;cmpgn=jul21&amp;o=APN12178&amp;p2=%5EEQ%5Ejul21%5E&amp;qo=navTop </w:t>
      </w:r>
      <w:r w:rsidRPr="146B49A5" w:rsidR="146B49A5">
        <w:rPr>
          <w:rFonts w:ascii="Times New Roman" w:hAnsi="Times New Roman" w:eastAsia="Times New Roman" w:cs="Times New Roman"/>
          <w:sz w:val="24"/>
          <w:szCs w:val="24"/>
        </w:rPr>
        <w:t>(</w:t>
      </w:r>
      <w:r w:rsidRPr="40C8388B">
        <w:rPr>
          <w:rFonts w:ascii="Times New Roman" w:hAnsi="Times New Roman" w:eastAsia="Times New Roman" w:cs="Times New Roman"/>
          <w:sz w:val="24"/>
          <w:szCs w:val="24"/>
        </w:rPr>
        <w:t>Accessed 1 Dec. 2021</w:t>
      </w:r>
      <w:r w:rsidRPr="146B49A5" w:rsidR="146B49A5">
        <w:rPr>
          <w:rFonts w:ascii="Times New Roman" w:hAnsi="Times New Roman" w:eastAsia="Times New Roman" w:cs="Times New Roman"/>
          <w:sz w:val="24"/>
          <w:szCs w:val="24"/>
        </w:rPr>
        <w:t>).</w:t>
      </w:r>
    </w:p>
    <w:p w:rsidR="42F54172" w:rsidP="2D207800" w:rsidRDefault="396CA40E" w14:paraId="01ED2738" w14:textId="2A1B9158">
      <w:pPr>
        <w:spacing w:line="360" w:lineRule="auto"/>
        <w:jc w:val="both"/>
        <w:rPr>
          <w:rFonts w:ascii="Times New Roman" w:hAnsi="Times New Roman" w:eastAsia="Times New Roman" w:cs="Times New Roman"/>
          <w:sz w:val="24"/>
          <w:szCs w:val="24"/>
        </w:rPr>
      </w:pPr>
      <w:r w:rsidRPr="396CA40E">
        <w:rPr>
          <w:rFonts w:ascii="Times New Roman" w:hAnsi="Times New Roman" w:eastAsia="Times New Roman" w:cs="Times New Roman"/>
          <w:sz w:val="24"/>
          <w:szCs w:val="24"/>
        </w:rPr>
        <w:t>Nortonsafe.search.ask.com (n.d</w:t>
      </w:r>
      <w:r w:rsidRPr="146B49A5" w:rsidR="146B49A5">
        <w:rPr>
          <w:rFonts w:ascii="Times New Roman" w:hAnsi="Times New Roman" w:eastAsia="Times New Roman" w:cs="Times New Roman"/>
          <w:sz w:val="24"/>
          <w:szCs w:val="24"/>
        </w:rPr>
        <w:t>.)</w:t>
      </w:r>
      <w:r w:rsidRPr="396CA40E">
        <w:rPr>
          <w:rFonts w:ascii="Times New Roman" w:hAnsi="Times New Roman" w:eastAsia="Times New Roman" w:cs="Times New Roman"/>
          <w:sz w:val="24"/>
          <w:szCs w:val="24"/>
        </w:rPr>
        <w:t xml:space="preserve"> </w:t>
      </w:r>
      <w:r w:rsidRPr="396CA40E">
        <w:rPr>
          <w:rFonts w:ascii="Times New Roman" w:hAnsi="Times New Roman" w:eastAsia="Times New Roman" w:cs="Times New Roman"/>
          <w:i/>
          <w:iCs/>
          <w:sz w:val="24"/>
          <w:szCs w:val="24"/>
        </w:rPr>
        <w:t>Importance of Play, Norton Safe Search</w:t>
      </w:r>
      <w:r w:rsidRPr="396CA40E">
        <w:rPr>
          <w:rFonts w:ascii="Times New Roman" w:hAnsi="Times New Roman" w:eastAsia="Times New Roman" w:cs="Times New Roman"/>
          <w:sz w:val="24"/>
          <w:szCs w:val="24"/>
        </w:rPr>
        <w:t xml:space="preserve">.  Available at: https://nortonsafe.search.ask.com/search?q=Importance+of+Play&amp;page=1&amp;ctype=pictures&amp;doi=2021-08-25&amp;cmpgn=jul21&amp;o=APN12178&amp;p2=%5EEQ%5Ejul21%5E&amp;qo=navTop </w:t>
      </w:r>
      <w:r w:rsidRPr="146B49A5" w:rsidR="146B49A5">
        <w:rPr>
          <w:rFonts w:ascii="Times New Roman" w:hAnsi="Times New Roman" w:eastAsia="Times New Roman" w:cs="Times New Roman"/>
          <w:sz w:val="24"/>
          <w:szCs w:val="24"/>
        </w:rPr>
        <w:t>(</w:t>
      </w:r>
      <w:r w:rsidRPr="396CA40E">
        <w:rPr>
          <w:rFonts w:ascii="Times New Roman" w:hAnsi="Times New Roman" w:eastAsia="Times New Roman" w:cs="Times New Roman"/>
          <w:sz w:val="24"/>
          <w:szCs w:val="24"/>
        </w:rPr>
        <w:t>Accessed 23 Nov. 2021</w:t>
      </w:r>
      <w:r w:rsidRPr="146B49A5" w:rsidR="146B49A5">
        <w:rPr>
          <w:rFonts w:ascii="Times New Roman" w:hAnsi="Times New Roman" w:eastAsia="Times New Roman" w:cs="Times New Roman"/>
          <w:sz w:val="24"/>
          <w:szCs w:val="24"/>
        </w:rPr>
        <w:t>).</w:t>
      </w:r>
    </w:p>
    <w:p w:rsidR="396CA40E" w:rsidP="2D207800" w:rsidRDefault="396CA40E" w14:paraId="02064333" w14:textId="580237BF">
      <w:pPr>
        <w:spacing w:line="360" w:lineRule="auto"/>
        <w:jc w:val="both"/>
        <w:rPr>
          <w:rFonts w:ascii="Times New Roman" w:hAnsi="Times New Roman" w:eastAsia="Times New Roman" w:cs="Times New Roman"/>
          <w:sz w:val="24"/>
          <w:szCs w:val="24"/>
        </w:rPr>
      </w:pPr>
      <w:r w:rsidRPr="396CA40E">
        <w:rPr>
          <w:rFonts w:ascii="Times New Roman" w:hAnsi="Times New Roman" w:eastAsia="Times New Roman" w:cs="Times New Roman"/>
          <w:sz w:val="24"/>
          <w:szCs w:val="24"/>
        </w:rPr>
        <w:t>Nortonsafe.search.ask.com (n.d</w:t>
      </w:r>
      <w:r w:rsidRPr="146B49A5" w:rsidR="146B49A5">
        <w:rPr>
          <w:rFonts w:ascii="Times New Roman" w:hAnsi="Times New Roman" w:eastAsia="Times New Roman" w:cs="Times New Roman"/>
          <w:sz w:val="24"/>
          <w:szCs w:val="24"/>
        </w:rPr>
        <w:t>.)</w:t>
      </w:r>
      <w:r w:rsidRPr="396CA40E">
        <w:rPr>
          <w:rFonts w:ascii="Times New Roman" w:hAnsi="Times New Roman" w:eastAsia="Times New Roman" w:cs="Times New Roman"/>
          <w:sz w:val="24"/>
          <w:szCs w:val="24"/>
        </w:rPr>
        <w:t xml:space="preserve"> </w:t>
      </w:r>
      <w:r w:rsidRPr="396CA40E">
        <w:rPr>
          <w:rFonts w:ascii="Times New Roman" w:hAnsi="Times New Roman" w:eastAsia="Times New Roman" w:cs="Times New Roman"/>
          <w:i/>
          <w:iCs/>
          <w:sz w:val="24"/>
          <w:szCs w:val="24"/>
        </w:rPr>
        <w:t>Nursery Babies, Norton Safe Search</w:t>
      </w:r>
      <w:r w:rsidRPr="396CA40E">
        <w:rPr>
          <w:rFonts w:ascii="Times New Roman" w:hAnsi="Times New Roman" w:eastAsia="Times New Roman" w:cs="Times New Roman"/>
          <w:sz w:val="24"/>
          <w:szCs w:val="24"/>
        </w:rPr>
        <w:t>. Available at: https://nortonsafe.search.ask.com/search?q=Nursery+Babies&amp;qo=relatedSearchNarrow&amp;o=APN</w:t>
      </w:r>
      <w:r w:rsidRPr="396CA40E">
        <w:rPr>
          <w:rFonts w:ascii="Times New Roman" w:hAnsi="Times New Roman" w:eastAsia="Times New Roman" w:cs="Times New Roman"/>
          <w:sz w:val="24"/>
          <w:szCs w:val="24"/>
        </w:rPr>
        <w:lastRenderedPageBreak/>
        <w:t xml:space="preserve">12178&amp;l=dir&amp;doi=2021-08-25&amp;cmpgn=jul21&amp;p2=%5EEQ%5Ejul21%5E&amp;ctype=pictures </w:t>
      </w:r>
      <w:r w:rsidRPr="146B49A5" w:rsidR="146B49A5">
        <w:rPr>
          <w:rFonts w:ascii="Times New Roman" w:hAnsi="Times New Roman" w:eastAsia="Times New Roman" w:cs="Times New Roman"/>
          <w:sz w:val="24"/>
          <w:szCs w:val="24"/>
        </w:rPr>
        <w:t>(</w:t>
      </w:r>
      <w:r w:rsidRPr="396CA40E">
        <w:rPr>
          <w:rFonts w:ascii="Times New Roman" w:hAnsi="Times New Roman" w:eastAsia="Times New Roman" w:cs="Times New Roman"/>
          <w:sz w:val="24"/>
          <w:szCs w:val="24"/>
        </w:rPr>
        <w:t>Accessed 30 Nov. 2021</w:t>
      </w:r>
      <w:r w:rsidRPr="146B49A5" w:rsidR="146B49A5">
        <w:rPr>
          <w:rFonts w:ascii="Times New Roman" w:hAnsi="Times New Roman" w:eastAsia="Times New Roman" w:cs="Times New Roman"/>
          <w:sz w:val="24"/>
          <w:szCs w:val="24"/>
        </w:rPr>
        <w:t>).</w:t>
      </w:r>
    </w:p>
    <w:p w:rsidR="1D76BB78" w:rsidP="1D76BB78" w:rsidRDefault="1D76BB78" w14:paraId="5B3ED6C1" w14:textId="7D0BE2A7">
      <w:pPr>
        <w:spacing w:line="360" w:lineRule="auto"/>
        <w:jc w:val="both"/>
        <w:rPr>
          <w:rFonts w:ascii="Times New Roman" w:hAnsi="Times New Roman" w:eastAsia="Times New Roman" w:cs="Times New Roman"/>
          <w:sz w:val="24"/>
          <w:szCs w:val="24"/>
        </w:rPr>
      </w:pPr>
      <w:r w:rsidRPr="1D76BB78">
        <w:rPr>
          <w:rFonts w:ascii="Times New Roman" w:hAnsi="Times New Roman" w:eastAsia="Times New Roman" w:cs="Times New Roman"/>
          <w:sz w:val="24"/>
          <w:szCs w:val="24"/>
        </w:rPr>
        <w:t xml:space="preserve">Pedroso, J. </w:t>
      </w:r>
      <w:r w:rsidRPr="1D76BB78">
        <w:rPr>
          <w:rFonts w:ascii="Times New Roman" w:hAnsi="Times New Roman" w:eastAsia="Times New Roman" w:cs="Times New Roman"/>
          <w:i/>
          <w:iCs/>
          <w:sz w:val="24"/>
          <w:szCs w:val="24"/>
        </w:rPr>
        <w:t>et al.</w:t>
      </w:r>
      <w:r w:rsidRPr="1D76BB78">
        <w:rPr>
          <w:rFonts w:ascii="Times New Roman" w:hAnsi="Times New Roman" w:eastAsia="Times New Roman" w:cs="Times New Roman"/>
          <w:sz w:val="24"/>
          <w:szCs w:val="24"/>
        </w:rPr>
        <w:t xml:space="preserve"> (2021) ‘Population‐based approaches for monitoring the nurturing care environment for early childhood development: A scoping review’, </w:t>
      </w:r>
      <w:r w:rsidRPr="1D76BB78">
        <w:rPr>
          <w:rFonts w:ascii="Times New Roman" w:hAnsi="Times New Roman" w:eastAsia="Times New Roman" w:cs="Times New Roman"/>
          <w:i/>
          <w:iCs/>
          <w:sz w:val="24"/>
          <w:szCs w:val="24"/>
        </w:rPr>
        <w:t>Maternal and child nutrition</w:t>
      </w:r>
      <w:r w:rsidRPr="1D76BB78">
        <w:rPr>
          <w:rFonts w:ascii="Times New Roman" w:hAnsi="Times New Roman" w:eastAsia="Times New Roman" w:cs="Times New Roman"/>
          <w:sz w:val="24"/>
          <w:szCs w:val="24"/>
        </w:rPr>
        <w:t>, pp. e13276–e13276. doi:10.1111/mcn.13276.</w:t>
      </w:r>
    </w:p>
    <w:p w:rsidR="396CA40E" w:rsidP="2D207800" w:rsidRDefault="396CA40E" w14:paraId="454CA351" w14:textId="73DEF574">
      <w:pPr>
        <w:spacing w:line="360" w:lineRule="auto"/>
        <w:jc w:val="both"/>
        <w:rPr>
          <w:rFonts w:ascii="Times New Roman" w:hAnsi="Times New Roman" w:eastAsia="Times New Roman" w:cs="Times New Roman"/>
          <w:sz w:val="24"/>
          <w:szCs w:val="24"/>
        </w:rPr>
      </w:pPr>
      <w:r w:rsidRPr="396CA40E">
        <w:rPr>
          <w:rFonts w:ascii="Times New Roman" w:hAnsi="Times New Roman" w:eastAsia="Times New Roman" w:cs="Times New Roman"/>
          <w:sz w:val="24"/>
          <w:szCs w:val="24"/>
        </w:rPr>
        <w:t>Pinterest (n.d</w:t>
      </w:r>
      <w:r w:rsidRPr="146B49A5" w:rsidR="146B49A5">
        <w:rPr>
          <w:rFonts w:ascii="Times New Roman" w:hAnsi="Times New Roman" w:eastAsia="Times New Roman" w:cs="Times New Roman"/>
          <w:sz w:val="24"/>
          <w:szCs w:val="24"/>
        </w:rPr>
        <w:t>.)</w:t>
      </w:r>
      <w:r w:rsidRPr="396CA40E">
        <w:rPr>
          <w:rFonts w:ascii="Times New Roman" w:hAnsi="Times New Roman" w:eastAsia="Times New Roman" w:cs="Times New Roman"/>
          <w:sz w:val="24"/>
          <w:szCs w:val="24"/>
        </w:rPr>
        <w:t xml:space="preserve"> </w:t>
      </w:r>
      <w:proofErr w:type="spellStart"/>
      <w:r w:rsidRPr="396CA40E">
        <w:rPr>
          <w:rFonts w:ascii="Times New Roman" w:hAnsi="Times New Roman" w:eastAsia="Times New Roman" w:cs="Times New Roman"/>
          <w:i/>
          <w:iCs/>
          <w:sz w:val="24"/>
          <w:szCs w:val="24"/>
        </w:rPr>
        <w:t>dLayouts</w:t>
      </w:r>
      <w:proofErr w:type="spellEnd"/>
      <w:r w:rsidRPr="396CA40E">
        <w:rPr>
          <w:rFonts w:ascii="Times New Roman" w:hAnsi="Times New Roman" w:eastAsia="Times New Roman" w:cs="Times New Roman"/>
          <w:i/>
          <w:iCs/>
          <w:sz w:val="24"/>
          <w:szCs w:val="24"/>
        </w:rPr>
        <w:t xml:space="preserve"> Professional templates for designer. </w:t>
      </w:r>
      <w:r w:rsidRPr="396CA40E">
        <w:rPr>
          <w:rFonts w:ascii="Times New Roman" w:hAnsi="Times New Roman" w:eastAsia="Times New Roman" w:cs="Times New Roman"/>
          <w:sz w:val="24"/>
          <w:szCs w:val="24"/>
        </w:rPr>
        <w:t xml:space="preserve">Available at: https://www.pinterest.ca/pin/45458277475412106/ </w:t>
      </w:r>
      <w:r w:rsidRPr="146B49A5" w:rsidR="146B49A5">
        <w:rPr>
          <w:rFonts w:ascii="Times New Roman" w:hAnsi="Times New Roman" w:eastAsia="Times New Roman" w:cs="Times New Roman"/>
          <w:sz w:val="24"/>
          <w:szCs w:val="24"/>
        </w:rPr>
        <w:t>(</w:t>
      </w:r>
      <w:r w:rsidRPr="396CA40E">
        <w:rPr>
          <w:rFonts w:ascii="Times New Roman" w:hAnsi="Times New Roman" w:eastAsia="Times New Roman" w:cs="Times New Roman"/>
          <w:sz w:val="24"/>
          <w:szCs w:val="24"/>
        </w:rPr>
        <w:t>Accessed 30 Nov. 2021</w:t>
      </w:r>
      <w:r w:rsidRPr="146B49A5" w:rsidR="146B49A5">
        <w:rPr>
          <w:rFonts w:ascii="Times New Roman" w:hAnsi="Times New Roman" w:eastAsia="Times New Roman" w:cs="Times New Roman"/>
          <w:sz w:val="24"/>
          <w:szCs w:val="24"/>
        </w:rPr>
        <w:t>).</w:t>
      </w:r>
    </w:p>
    <w:p w:rsidR="7E0DD772" w:rsidP="2D207800" w:rsidRDefault="7E0DD772" w14:paraId="28223636" w14:textId="6BA19772">
      <w:pPr>
        <w:spacing w:line="360" w:lineRule="auto"/>
        <w:jc w:val="both"/>
        <w:rPr>
          <w:rFonts w:ascii="Times New Roman" w:hAnsi="Times New Roman" w:eastAsia="Times New Roman" w:cs="Times New Roman"/>
          <w:sz w:val="24"/>
          <w:szCs w:val="24"/>
        </w:rPr>
      </w:pPr>
      <w:r w:rsidRPr="7E0DD772">
        <w:rPr>
          <w:rFonts w:ascii="Times New Roman" w:hAnsi="Times New Roman" w:eastAsia="Times New Roman" w:cs="Times New Roman"/>
          <w:sz w:val="24"/>
          <w:szCs w:val="24"/>
        </w:rPr>
        <w:t>Pinterest (n.d</w:t>
      </w:r>
      <w:r w:rsidRPr="146B49A5" w:rsidR="146B49A5">
        <w:rPr>
          <w:rFonts w:ascii="Times New Roman" w:hAnsi="Times New Roman" w:eastAsia="Times New Roman" w:cs="Times New Roman"/>
          <w:sz w:val="24"/>
          <w:szCs w:val="24"/>
        </w:rPr>
        <w:t>.)</w:t>
      </w:r>
      <w:r w:rsidRPr="7E0DD772">
        <w:rPr>
          <w:rFonts w:ascii="Times New Roman" w:hAnsi="Times New Roman" w:eastAsia="Times New Roman" w:cs="Times New Roman"/>
          <w:sz w:val="24"/>
          <w:szCs w:val="24"/>
        </w:rPr>
        <w:t xml:space="preserve"> </w:t>
      </w:r>
      <w:r w:rsidRPr="7E0DD772">
        <w:rPr>
          <w:rFonts w:ascii="Times New Roman" w:hAnsi="Times New Roman" w:eastAsia="Times New Roman" w:cs="Times New Roman"/>
          <w:i/>
          <w:iCs/>
          <w:sz w:val="24"/>
          <w:szCs w:val="24"/>
        </w:rPr>
        <w:t>25 IDEAS for Your Newborn Family Photos</w:t>
      </w:r>
      <w:r w:rsidRPr="146B49A5" w:rsidR="146B49A5">
        <w:rPr>
          <w:rFonts w:ascii="Times New Roman" w:hAnsi="Times New Roman" w:eastAsia="Times New Roman" w:cs="Times New Roman"/>
          <w:i/>
          <w:iCs/>
          <w:sz w:val="24"/>
          <w:szCs w:val="24"/>
        </w:rPr>
        <w:t>.</w:t>
      </w:r>
      <w:r w:rsidRPr="7E0DD772">
        <w:rPr>
          <w:rFonts w:ascii="Times New Roman" w:hAnsi="Times New Roman" w:eastAsia="Times New Roman" w:cs="Times New Roman"/>
          <w:sz w:val="24"/>
          <w:szCs w:val="24"/>
        </w:rPr>
        <w:t xml:space="preserve"> Available at: https://www.pinterest.ca/pin/16536723622231379/ </w:t>
      </w:r>
      <w:r w:rsidRPr="146B49A5" w:rsidR="146B49A5">
        <w:rPr>
          <w:rFonts w:ascii="Times New Roman" w:hAnsi="Times New Roman" w:eastAsia="Times New Roman" w:cs="Times New Roman"/>
          <w:sz w:val="24"/>
          <w:szCs w:val="24"/>
        </w:rPr>
        <w:t>(</w:t>
      </w:r>
      <w:r w:rsidRPr="7E0DD772">
        <w:rPr>
          <w:rFonts w:ascii="Times New Roman" w:hAnsi="Times New Roman" w:eastAsia="Times New Roman" w:cs="Times New Roman"/>
          <w:sz w:val="24"/>
          <w:szCs w:val="24"/>
        </w:rPr>
        <w:t>Accessed 23 Nov. 2021</w:t>
      </w:r>
      <w:r w:rsidRPr="146B49A5" w:rsidR="146B49A5">
        <w:rPr>
          <w:rFonts w:ascii="Times New Roman" w:hAnsi="Times New Roman" w:eastAsia="Times New Roman" w:cs="Times New Roman"/>
          <w:sz w:val="24"/>
          <w:szCs w:val="24"/>
        </w:rPr>
        <w:t>).</w:t>
      </w:r>
    </w:p>
    <w:p w:rsidR="7E0DD772" w:rsidP="2D207800" w:rsidRDefault="42F54172" w14:paraId="43867502" w14:textId="21510C93">
      <w:pPr>
        <w:spacing w:line="360" w:lineRule="auto"/>
        <w:jc w:val="both"/>
        <w:rPr>
          <w:rFonts w:ascii="Times New Roman" w:hAnsi="Times New Roman" w:eastAsia="Times New Roman" w:cs="Times New Roman"/>
          <w:sz w:val="24"/>
          <w:szCs w:val="24"/>
        </w:rPr>
      </w:pPr>
      <w:r w:rsidRPr="42F54172">
        <w:rPr>
          <w:rFonts w:ascii="Times New Roman" w:hAnsi="Times New Roman" w:eastAsia="Times New Roman" w:cs="Times New Roman"/>
          <w:sz w:val="24"/>
          <w:szCs w:val="24"/>
        </w:rPr>
        <w:t>Pinterest (n.d</w:t>
      </w:r>
      <w:r w:rsidRPr="146B49A5" w:rsidR="146B49A5">
        <w:rPr>
          <w:rFonts w:ascii="Times New Roman" w:hAnsi="Times New Roman" w:eastAsia="Times New Roman" w:cs="Times New Roman"/>
          <w:sz w:val="24"/>
          <w:szCs w:val="24"/>
        </w:rPr>
        <w:t>.)</w:t>
      </w:r>
      <w:r w:rsidRPr="42F54172">
        <w:rPr>
          <w:rFonts w:ascii="Times New Roman" w:hAnsi="Times New Roman" w:eastAsia="Times New Roman" w:cs="Times New Roman"/>
          <w:sz w:val="24"/>
          <w:szCs w:val="24"/>
        </w:rPr>
        <w:t xml:space="preserve"> </w:t>
      </w:r>
      <w:r w:rsidRPr="42F54172">
        <w:rPr>
          <w:rFonts w:ascii="Times New Roman" w:hAnsi="Times New Roman" w:eastAsia="Times New Roman" w:cs="Times New Roman"/>
          <w:i/>
          <w:iCs/>
          <w:sz w:val="24"/>
          <w:szCs w:val="24"/>
        </w:rPr>
        <w:t xml:space="preserve">In </w:t>
      </w:r>
      <w:bookmarkStart w:name="_Int_imHX7hTM" w:id="6"/>
      <w:proofErr w:type="gramStart"/>
      <w:r w:rsidRPr="42F54172">
        <w:rPr>
          <w:rFonts w:ascii="Times New Roman" w:hAnsi="Times New Roman" w:eastAsia="Times New Roman" w:cs="Times New Roman"/>
          <w:i/>
          <w:iCs/>
          <w:sz w:val="24"/>
          <w:szCs w:val="24"/>
        </w:rPr>
        <w:t>For</w:t>
      </w:r>
      <w:bookmarkEnd w:id="6"/>
      <w:proofErr w:type="gramEnd"/>
      <w:r w:rsidRPr="42F54172">
        <w:rPr>
          <w:rFonts w:ascii="Times New Roman" w:hAnsi="Times New Roman" w:eastAsia="Times New Roman" w:cs="Times New Roman"/>
          <w:i/>
          <w:iCs/>
          <w:sz w:val="24"/>
          <w:szCs w:val="24"/>
        </w:rPr>
        <w:t xml:space="preserve"> the Long Haul: Factors Contributing to the Marriage Crisis</w:t>
      </w:r>
      <w:r w:rsidRPr="146B49A5" w:rsidR="146B49A5">
        <w:rPr>
          <w:rFonts w:ascii="Times New Roman" w:hAnsi="Times New Roman" w:eastAsia="Times New Roman" w:cs="Times New Roman"/>
          <w:i/>
          <w:iCs/>
          <w:sz w:val="24"/>
          <w:szCs w:val="24"/>
        </w:rPr>
        <w:t>.</w:t>
      </w:r>
      <w:r w:rsidRPr="42F54172">
        <w:rPr>
          <w:rFonts w:ascii="Times New Roman" w:hAnsi="Times New Roman" w:eastAsia="Times New Roman" w:cs="Times New Roman"/>
          <w:sz w:val="24"/>
          <w:szCs w:val="24"/>
        </w:rPr>
        <w:t xml:space="preserve"> Available at: https://www.pinterest.ca/pin/368521182010011685/ </w:t>
      </w:r>
      <w:r w:rsidRPr="146B49A5" w:rsidR="146B49A5">
        <w:rPr>
          <w:rFonts w:ascii="Times New Roman" w:hAnsi="Times New Roman" w:eastAsia="Times New Roman" w:cs="Times New Roman"/>
          <w:sz w:val="24"/>
          <w:szCs w:val="24"/>
        </w:rPr>
        <w:t>(</w:t>
      </w:r>
      <w:r w:rsidRPr="42F54172">
        <w:rPr>
          <w:rFonts w:ascii="Times New Roman" w:hAnsi="Times New Roman" w:eastAsia="Times New Roman" w:cs="Times New Roman"/>
          <w:sz w:val="24"/>
          <w:szCs w:val="24"/>
        </w:rPr>
        <w:t>Accessed 23 Nov. 2021</w:t>
      </w:r>
      <w:r w:rsidRPr="146B49A5" w:rsidR="146B49A5">
        <w:rPr>
          <w:rFonts w:ascii="Times New Roman" w:hAnsi="Times New Roman" w:eastAsia="Times New Roman" w:cs="Times New Roman"/>
          <w:sz w:val="24"/>
          <w:szCs w:val="24"/>
        </w:rPr>
        <w:t>).</w:t>
      </w:r>
    </w:p>
    <w:p w:rsidR="40C8388B" w:rsidP="2D207800" w:rsidRDefault="40C8388B" w14:paraId="47596342" w14:textId="696E1DE7">
      <w:pPr>
        <w:spacing w:line="360" w:lineRule="auto"/>
        <w:jc w:val="both"/>
        <w:rPr>
          <w:rFonts w:ascii="Times New Roman" w:hAnsi="Times New Roman" w:eastAsia="Times New Roman" w:cs="Times New Roman"/>
          <w:sz w:val="24"/>
          <w:szCs w:val="24"/>
        </w:rPr>
      </w:pPr>
      <w:r w:rsidRPr="40C8388B">
        <w:rPr>
          <w:rFonts w:ascii="Times New Roman" w:hAnsi="Times New Roman" w:eastAsia="Times New Roman" w:cs="Times New Roman"/>
          <w:sz w:val="24"/>
          <w:szCs w:val="24"/>
        </w:rPr>
        <w:t>Pinterest (n.d</w:t>
      </w:r>
      <w:r w:rsidRPr="146B49A5" w:rsidR="146B49A5">
        <w:rPr>
          <w:rFonts w:ascii="Times New Roman" w:hAnsi="Times New Roman" w:eastAsia="Times New Roman" w:cs="Times New Roman"/>
          <w:sz w:val="24"/>
          <w:szCs w:val="24"/>
        </w:rPr>
        <w:t>.)</w:t>
      </w:r>
      <w:r w:rsidRPr="40C8388B">
        <w:rPr>
          <w:rFonts w:ascii="Times New Roman" w:hAnsi="Times New Roman" w:eastAsia="Times New Roman" w:cs="Times New Roman"/>
          <w:sz w:val="24"/>
          <w:szCs w:val="24"/>
        </w:rPr>
        <w:t xml:space="preserve"> </w:t>
      </w:r>
      <w:r w:rsidRPr="40C8388B">
        <w:rPr>
          <w:rFonts w:ascii="Times New Roman" w:hAnsi="Times New Roman" w:eastAsia="Times New Roman" w:cs="Times New Roman"/>
          <w:i/>
          <w:iCs/>
          <w:sz w:val="24"/>
          <w:szCs w:val="24"/>
        </w:rPr>
        <w:t>kids in a circle clipart</w:t>
      </w:r>
      <w:r w:rsidRPr="146B49A5" w:rsidR="146B49A5">
        <w:rPr>
          <w:rFonts w:ascii="Times New Roman" w:hAnsi="Times New Roman" w:eastAsia="Times New Roman" w:cs="Times New Roman"/>
          <w:i/>
          <w:iCs/>
          <w:sz w:val="24"/>
          <w:szCs w:val="24"/>
        </w:rPr>
        <w:t>.</w:t>
      </w:r>
      <w:r w:rsidRPr="40C8388B">
        <w:rPr>
          <w:rFonts w:ascii="Times New Roman" w:hAnsi="Times New Roman" w:eastAsia="Times New Roman" w:cs="Times New Roman"/>
          <w:sz w:val="24"/>
          <w:szCs w:val="24"/>
        </w:rPr>
        <w:t xml:space="preserve"> Available at: https://www.pinterest.ca/pin/487725834645383736/ </w:t>
      </w:r>
      <w:r w:rsidRPr="146B49A5" w:rsidR="146B49A5">
        <w:rPr>
          <w:rFonts w:ascii="Times New Roman" w:hAnsi="Times New Roman" w:eastAsia="Times New Roman" w:cs="Times New Roman"/>
          <w:sz w:val="24"/>
          <w:szCs w:val="24"/>
        </w:rPr>
        <w:t>(</w:t>
      </w:r>
      <w:r w:rsidRPr="40C8388B">
        <w:rPr>
          <w:rFonts w:ascii="Times New Roman" w:hAnsi="Times New Roman" w:eastAsia="Times New Roman" w:cs="Times New Roman"/>
          <w:sz w:val="24"/>
          <w:szCs w:val="24"/>
        </w:rPr>
        <w:t>Accessed 1 Dec. 2021</w:t>
      </w:r>
      <w:r w:rsidRPr="146B49A5" w:rsidR="146B49A5">
        <w:rPr>
          <w:rFonts w:ascii="Times New Roman" w:hAnsi="Times New Roman" w:eastAsia="Times New Roman" w:cs="Times New Roman"/>
          <w:sz w:val="24"/>
          <w:szCs w:val="24"/>
        </w:rPr>
        <w:t>).</w:t>
      </w:r>
    </w:p>
    <w:p w:rsidR="7E0DD772" w:rsidP="2D207800" w:rsidRDefault="42F54172" w14:paraId="18439AD5" w14:textId="77777777">
      <w:pPr>
        <w:spacing w:line="360" w:lineRule="auto"/>
        <w:jc w:val="both"/>
        <w:rPr>
          <w:rFonts w:ascii="Times New Roman" w:hAnsi="Times New Roman" w:eastAsia="Times New Roman" w:cs="Times New Roman"/>
          <w:color w:val="000000" w:themeColor="text1"/>
          <w:sz w:val="24"/>
          <w:szCs w:val="24"/>
        </w:rPr>
      </w:pPr>
      <w:r w:rsidRPr="42F54172">
        <w:rPr>
          <w:rFonts w:ascii="Times New Roman" w:hAnsi="Times New Roman" w:eastAsia="Times New Roman" w:cs="Times New Roman"/>
          <w:color w:val="000000" w:themeColor="text1"/>
          <w:sz w:val="24"/>
          <w:szCs w:val="24"/>
        </w:rPr>
        <w:t>Sas.upenn.edu. 2021. [online] Available at: &lt;https://www.sas.upenn.edu/~cavitch/pdf-library/Bowlby_Nature.pdf&gt; [Accessed 22 November 2021].</w:t>
      </w:r>
    </w:p>
    <w:p w:rsidR="42F54172" w:rsidP="2D207800" w:rsidRDefault="42F54172" w14:paraId="74978D55" w14:textId="77777777">
      <w:pPr>
        <w:spacing w:line="360" w:lineRule="auto"/>
        <w:jc w:val="both"/>
        <w:rPr>
          <w:rFonts w:ascii="Times New Roman" w:hAnsi="Times New Roman" w:eastAsia="Times New Roman" w:cs="Times New Roman"/>
          <w:sz w:val="24"/>
          <w:szCs w:val="24"/>
        </w:rPr>
      </w:pPr>
      <w:bookmarkStart w:name="_Int_L0Df2ygn" w:id="7"/>
      <w:r w:rsidRPr="42F54172">
        <w:rPr>
          <w:rFonts w:ascii="Times New Roman" w:hAnsi="Times New Roman" w:eastAsia="Times New Roman" w:cs="Times New Roman"/>
          <w:sz w:val="24"/>
          <w:szCs w:val="24"/>
        </w:rPr>
        <w:t xml:space="preserve">Smidt, S. (2010) </w:t>
      </w:r>
      <w:r w:rsidRPr="42F54172">
        <w:rPr>
          <w:rFonts w:ascii="Times New Roman" w:hAnsi="Times New Roman" w:eastAsia="Times New Roman" w:cs="Times New Roman"/>
          <w:i/>
          <w:iCs/>
          <w:sz w:val="24"/>
          <w:szCs w:val="24"/>
        </w:rPr>
        <w:t>Playing to learn: the role of play in the early years</w:t>
      </w:r>
      <w:r w:rsidRPr="42F54172">
        <w:rPr>
          <w:rFonts w:ascii="Times New Roman" w:hAnsi="Times New Roman" w:eastAsia="Times New Roman" w:cs="Times New Roman"/>
          <w:sz w:val="24"/>
          <w:szCs w:val="24"/>
        </w:rPr>
        <w:t>.</w:t>
      </w:r>
      <w:bookmarkEnd w:id="7"/>
      <w:r w:rsidRPr="42F54172">
        <w:rPr>
          <w:rFonts w:ascii="Times New Roman" w:hAnsi="Times New Roman" w:eastAsia="Times New Roman" w:cs="Times New Roman"/>
          <w:sz w:val="24"/>
          <w:szCs w:val="24"/>
        </w:rPr>
        <w:t xml:space="preserve"> London: Routledge.</w:t>
      </w:r>
    </w:p>
    <w:p w:rsidR="42F54172" w:rsidP="2D207800" w:rsidRDefault="42F54172" w14:paraId="7515D94E" w14:textId="74E7B91D">
      <w:pPr>
        <w:spacing w:line="360" w:lineRule="auto"/>
        <w:jc w:val="both"/>
        <w:rPr>
          <w:rFonts w:ascii="Times New Roman" w:hAnsi="Times New Roman" w:eastAsia="Times New Roman" w:cs="Times New Roman"/>
          <w:sz w:val="24"/>
          <w:szCs w:val="24"/>
        </w:rPr>
      </w:pPr>
      <w:r w:rsidRPr="42F54172">
        <w:rPr>
          <w:rFonts w:ascii="Times New Roman" w:hAnsi="Times New Roman" w:eastAsia="Times New Roman" w:cs="Times New Roman"/>
          <w:sz w:val="24"/>
          <w:szCs w:val="24"/>
        </w:rPr>
        <w:t xml:space="preserve">Social and Emotional Aspects of Development Guidance for practitioners working in the Early Years Foundation Stage. (n.d.). Available at: </w:t>
      </w:r>
      <w:hyperlink r:id="rId28">
        <w:r w:rsidRPr="42F54172">
          <w:rPr>
            <w:rStyle w:val="Hyperlink"/>
            <w:rFonts w:ascii="Times New Roman" w:hAnsi="Times New Roman" w:eastAsia="Times New Roman" w:cs="Times New Roman"/>
            <w:sz w:val="24"/>
            <w:szCs w:val="24"/>
          </w:rPr>
          <w:t>https://www.foundationyears.org.uk/wp-content/uploads/2011/10/SEAD_Guidance_For_Practioners.pdf</w:t>
        </w:r>
      </w:hyperlink>
      <w:r w:rsidRPr="42F54172">
        <w:rPr>
          <w:rFonts w:ascii="Times New Roman" w:hAnsi="Times New Roman" w:eastAsia="Times New Roman" w:cs="Times New Roman"/>
          <w:sz w:val="24"/>
          <w:szCs w:val="24"/>
        </w:rPr>
        <w:t>.</w:t>
      </w:r>
    </w:p>
    <w:p w:rsidR="1D76BB78" w:rsidP="146B49A5" w:rsidRDefault="146B49A5" w14:paraId="68F924BD" w14:textId="7E3E466A">
      <w:pPr>
        <w:spacing w:line="360" w:lineRule="auto"/>
      </w:pPr>
      <w:r w:rsidRPr="146B49A5">
        <w:rPr>
          <w:rFonts w:ascii="Times New Roman" w:hAnsi="Times New Roman" w:eastAsia="Times New Roman" w:cs="Times New Roman"/>
          <w:sz w:val="24"/>
          <w:szCs w:val="24"/>
        </w:rPr>
        <w:t xml:space="preserve">Susan, E.E-J. and </w:t>
      </w:r>
      <w:proofErr w:type="spellStart"/>
      <w:r w:rsidRPr="146B49A5">
        <w:rPr>
          <w:rFonts w:ascii="Times New Roman" w:hAnsi="Times New Roman" w:eastAsia="Times New Roman" w:cs="Times New Roman"/>
          <w:sz w:val="24"/>
          <w:szCs w:val="24"/>
        </w:rPr>
        <w:t>Jarvis,D</w:t>
      </w:r>
      <w:proofErr w:type="spellEnd"/>
      <w:r w:rsidRPr="146B49A5">
        <w:rPr>
          <w:rFonts w:ascii="Times New Roman" w:hAnsi="Times New Roman" w:eastAsia="Times New Roman" w:cs="Times New Roman"/>
          <w:sz w:val="24"/>
          <w:szCs w:val="24"/>
        </w:rPr>
        <w:t xml:space="preserve">. (2013) </w:t>
      </w:r>
      <w:r w:rsidRPr="146B49A5">
        <w:rPr>
          <w:rFonts w:ascii="Times New Roman" w:hAnsi="Times New Roman" w:eastAsia="Times New Roman" w:cs="Times New Roman"/>
          <w:i/>
          <w:iCs/>
          <w:sz w:val="24"/>
          <w:szCs w:val="24"/>
        </w:rPr>
        <w:t xml:space="preserve">Perspectives on Transitions in Schooling and Instructional Practice: </w:t>
      </w:r>
      <w:hyperlink r:id="rId29">
        <w:r w:rsidRPr="146B49A5">
          <w:rPr>
            <w:rStyle w:val="Hyperlink"/>
            <w:color w:val="auto"/>
            <w:u w:val="none"/>
          </w:rPr>
          <w:t>University of Toronto Press</w:t>
        </w:r>
      </w:hyperlink>
      <w:r w:rsidRPr="146B49A5">
        <w:t>.</w:t>
      </w:r>
    </w:p>
    <w:p w:rsidR="2938C7E6" w:rsidP="2D207800" w:rsidRDefault="396CA40E" w14:paraId="623E8709" w14:textId="6BA0E52E">
      <w:pPr>
        <w:spacing w:line="360" w:lineRule="auto"/>
        <w:jc w:val="both"/>
        <w:rPr>
          <w:rFonts w:ascii="Times New Roman" w:hAnsi="Times New Roman" w:eastAsia="Times New Roman" w:cs="Times New Roman"/>
          <w:sz w:val="24"/>
          <w:szCs w:val="24"/>
        </w:rPr>
      </w:pPr>
      <w:r w:rsidRPr="396CA40E">
        <w:rPr>
          <w:rFonts w:ascii="Times New Roman" w:hAnsi="Times New Roman" w:eastAsia="Times New Roman" w:cs="Times New Roman"/>
          <w:sz w:val="24"/>
          <w:szCs w:val="24"/>
        </w:rPr>
        <w:t xml:space="preserve">Teresa Wilson (2016) </w:t>
      </w:r>
      <w:r w:rsidRPr="396CA40E">
        <w:rPr>
          <w:rFonts w:ascii="Times New Roman" w:hAnsi="Times New Roman" w:eastAsia="Times New Roman" w:cs="Times New Roman"/>
          <w:i/>
          <w:iCs/>
          <w:sz w:val="24"/>
          <w:szCs w:val="24"/>
        </w:rPr>
        <w:t xml:space="preserve">Working with Parents, </w:t>
      </w:r>
      <w:proofErr w:type="spellStart"/>
      <w:r w:rsidRPr="396CA40E">
        <w:rPr>
          <w:rFonts w:ascii="Times New Roman" w:hAnsi="Times New Roman" w:eastAsia="Times New Roman" w:cs="Times New Roman"/>
          <w:i/>
          <w:iCs/>
          <w:sz w:val="24"/>
          <w:szCs w:val="24"/>
        </w:rPr>
        <w:t>Carers</w:t>
      </w:r>
      <w:proofErr w:type="spellEnd"/>
      <w:r w:rsidRPr="396CA40E">
        <w:rPr>
          <w:rFonts w:ascii="Times New Roman" w:hAnsi="Times New Roman" w:eastAsia="Times New Roman" w:cs="Times New Roman"/>
          <w:i/>
          <w:iCs/>
          <w:sz w:val="24"/>
          <w:szCs w:val="24"/>
        </w:rPr>
        <w:t xml:space="preserve"> and Families in the Early Years: The Essential Guide</w:t>
      </w:r>
      <w:r w:rsidRPr="396CA40E">
        <w:rPr>
          <w:rFonts w:ascii="Times New Roman" w:hAnsi="Times New Roman" w:eastAsia="Times New Roman" w:cs="Times New Roman"/>
          <w:sz w:val="24"/>
          <w:szCs w:val="24"/>
        </w:rPr>
        <w:t>. London: Routledge. Available at: https://search-ebscohost-com.ezproxy.uwtsd.ac.uk/login.aspx?direct=true&amp;db=nlebk&amp;AN=1036396&amp;site=ehost-live (Accessed: 24 November 2021).</w:t>
      </w:r>
    </w:p>
    <w:p w:rsidR="1FD1FA46" w:rsidP="1FD1FA46" w:rsidRDefault="1FD1FA46" w14:paraId="03FB3268" w14:textId="4F52A5DB">
      <w:pPr>
        <w:spacing w:line="360" w:lineRule="auto"/>
        <w:jc w:val="both"/>
        <w:rPr>
          <w:rFonts w:ascii="Times New Roman" w:hAnsi="Times New Roman" w:eastAsia="Times New Roman" w:cs="Times New Roman"/>
          <w:sz w:val="24"/>
          <w:szCs w:val="24"/>
        </w:rPr>
      </w:pPr>
      <w:r w:rsidRPr="1FD1FA46">
        <w:rPr>
          <w:rFonts w:ascii="Times New Roman" w:hAnsi="Times New Roman" w:eastAsia="Times New Roman" w:cs="Times New Roman"/>
          <w:sz w:val="24"/>
          <w:szCs w:val="24"/>
        </w:rPr>
        <w:t>Trodd, L (2012)</w:t>
      </w:r>
      <w:r w:rsidRPr="1FD1FA46">
        <w:rPr>
          <w:rFonts w:ascii="Times New Roman" w:hAnsi="Times New Roman" w:eastAsia="Times New Roman" w:cs="Times New Roman"/>
          <w:i/>
          <w:iCs/>
          <w:sz w:val="24"/>
          <w:szCs w:val="24"/>
        </w:rPr>
        <w:t xml:space="preserve"> Transitions in the Early Years. 1</w:t>
      </w:r>
      <w:r w:rsidRPr="1FD1FA46">
        <w:rPr>
          <w:rFonts w:ascii="Times New Roman" w:hAnsi="Times New Roman" w:eastAsia="Times New Roman" w:cs="Times New Roman"/>
          <w:i/>
          <w:iCs/>
          <w:sz w:val="24"/>
          <w:szCs w:val="24"/>
          <w:vertAlign w:val="superscript"/>
        </w:rPr>
        <w:t>st</w:t>
      </w:r>
      <w:r w:rsidRPr="1FD1FA46">
        <w:rPr>
          <w:rFonts w:ascii="Times New Roman" w:hAnsi="Times New Roman" w:eastAsia="Times New Roman" w:cs="Times New Roman"/>
          <w:i/>
          <w:iCs/>
          <w:sz w:val="24"/>
          <w:szCs w:val="24"/>
        </w:rPr>
        <w:t xml:space="preserve"> </w:t>
      </w:r>
      <w:proofErr w:type="spellStart"/>
      <w:r w:rsidRPr="1FD1FA46">
        <w:rPr>
          <w:rFonts w:ascii="Times New Roman" w:hAnsi="Times New Roman" w:eastAsia="Times New Roman" w:cs="Times New Roman"/>
          <w:i/>
          <w:iCs/>
          <w:sz w:val="24"/>
          <w:szCs w:val="24"/>
        </w:rPr>
        <w:t>edn</w:t>
      </w:r>
      <w:proofErr w:type="spellEnd"/>
      <w:r w:rsidRPr="1FD1FA46">
        <w:rPr>
          <w:rFonts w:ascii="Times New Roman" w:hAnsi="Times New Roman" w:eastAsia="Times New Roman" w:cs="Times New Roman"/>
          <w:i/>
          <w:iCs/>
          <w:sz w:val="24"/>
          <w:szCs w:val="24"/>
        </w:rPr>
        <w:t>. London: SAGE Publications.</w:t>
      </w:r>
    </w:p>
    <w:p w:rsidR="396CA40E" w:rsidP="2D207800" w:rsidRDefault="396CA40E" w14:paraId="13CF4E4C" w14:textId="188111F0">
      <w:pPr>
        <w:spacing w:line="360" w:lineRule="auto"/>
        <w:jc w:val="both"/>
        <w:rPr>
          <w:rFonts w:ascii="Times New Roman" w:hAnsi="Times New Roman" w:eastAsia="Times New Roman" w:cs="Times New Roman"/>
          <w:sz w:val="24"/>
          <w:szCs w:val="24"/>
        </w:rPr>
      </w:pPr>
      <w:r w:rsidRPr="396CA40E">
        <w:rPr>
          <w:rFonts w:ascii="Times New Roman" w:hAnsi="Times New Roman" w:eastAsia="Times New Roman" w:cs="Times New Roman"/>
          <w:sz w:val="24"/>
          <w:szCs w:val="24"/>
        </w:rPr>
        <w:lastRenderedPageBreak/>
        <w:t>Village Nursery (2016</w:t>
      </w:r>
      <w:r w:rsidRPr="146B49A5" w:rsidR="146B49A5">
        <w:rPr>
          <w:rFonts w:ascii="Times New Roman" w:hAnsi="Times New Roman" w:eastAsia="Times New Roman" w:cs="Times New Roman"/>
          <w:sz w:val="24"/>
          <w:szCs w:val="24"/>
        </w:rPr>
        <w:t>)</w:t>
      </w:r>
      <w:r w:rsidRPr="396CA40E">
        <w:rPr>
          <w:rFonts w:ascii="Times New Roman" w:hAnsi="Times New Roman" w:eastAsia="Times New Roman" w:cs="Times New Roman"/>
          <w:sz w:val="24"/>
          <w:szCs w:val="24"/>
        </w:rPr>
        <w:t xml:space="preserve"> </w:t>
      </w:r>
      <w:r w:rsidRPr="396CA40E">
        <w:rPr>
          <w:rFonts w:ascii="Times New Roman" w:hAnsi="Times New Roman" w:eastAsia="Times New Roman" w:cs="Times New Roman"/>
          <w:i/>
          <w:iCs/>
          <w:sz w:val="24"/>
          <w:szCs w:val="24"/>
        </w:rPr>
        <w:t>Home Visits</w:t>
      </w:r>
      <w:r w:rsidRPr="146B49A5">
        <w:rPr>
          <w:rFonts w:ascii="Times New Roman" w:hAnsi="Times New Roman" w:eastAsia="Times New Roman" w:cs="Times New Roman"/>
          <w:i/>
          <w:sz w:val="24"/>
          <w:szCs w:val="24"/>
        </w:rPr>
        <w:t xml:space="preserve"> </w:t>
      </w:r>
      <w:r w:rsidRPr="396CA40E">
        <w:rPr>
          <w:rFonts w:ascii="Times New Roman" w:hAnsi="Times New Roman" w:eastAsia="Times New Roman" w:cs="Times New Roman"/>
          <w:sz w:val="24"/>
          <w:szCs w:val="24"/>
        </w:rPr>
        <w:t xml:space="preserve">Available at: </w:t>
      </w:r>
      <w:hyperlink r:id="rId30">
        <w:r w:rsidRPr="396CA40E">
          <w:rPr>
            <w:rStyle w:val="Hyperlink"/>
            <w:rFonts w:ascii="Times New Roman" w:hAnsi="Times New Roman" w:eastAsia="Times New Roman" w:cs="Times New Roman"/>
            <w:sz w:val="24"/>
            <w:szCs w:val="24"/>
          </w:rPr>
          <w:t>https://village-nursery.co.uk/2016/10/13/home-visits/</w:t>
        </w:r>
      </w:hyperlink>
      <w:r w:rsidRPr="146B49A5" w:rsidR="146B49A5">
        <w:rPr>
          <w:rFonts w:ascii="Times New Roman" w:hAnsi="Times New Roman" w:eastAsia="Times New Roman" w:cs="Times New Roman"/>
          <w:sz w:val="24"/>
          <w:szCs w:val="24"/>
        </w:rPr>
        <w:t xml:space="preserve"> (Assessed: 30 November 2021).</w:t>
      </w:r>
    </w:p>
    <w:p w:rsidR="2CB8FCF4" w:rsidP="2D207800" w:rsidRDefault="42F54172" w14:paraId="12FB6DEA" w14:textId="2B608709">
      <w:pPr>
        <w:spacing w:line="360" w:lineRule="auto"/>
        <w:jc w:val="both"/>
        <w:rPr>
          <w:rFonts w:ascii="Times New Roman" w:hAnsi="Times New Roman" w:eastAsia="Times New Roman" w:cs="Times New Roman"/>
          <w:sz w:val="24"/>
          <w:szCs w:val="24"/>
        </w:rPr>
      </w:pPr>
      <w:r w:rsidRPr="42F54172">
        <w:rPr>
          <w:rFonts w:ascii="Times New Roman" w:hAnsi="Times New Roman" w:eastAsia="Times New Roman" w:cs="Times New Roman"/>
          <w:sz w:val="24"/>
          <w:szCs w:val="24"/>
        </w:rPr>
        <w:t>Waltonpps.co.uk (2021</w:t>
      </w:r>
      <w:r w:rsidRPr="146B49A5" w:rsidR="146B49A5">
        <w:rPr>
          <w:rFonts w:ascii="Times New Roman" w:hAnsi="Times New Roman" w:eastAsia="Times New Roman" w:cs="Times New Roman"/>
          <w:sz w:val="24"/>
          <w:szCs w:val="24"/>
        </w:rPr>
        <w:t>)</w:t>
      </w:r>
      <w:r w:rsidRPr="42F54172">
        <w:rPr>
          <w:rFonts w:ascii="Times New Roman" w:hAnsi="Times New Roman" w:eastAsia="Times New Roman" w:cs="Times New Roman"/>
          <w:sz w:val="24"/>
          <w:szCs w:val="24"/>
        </w:rPr>
        <w:t xml:space="preserve"> Available at: </w:t>
      </w:r>
      <w:hyperlink r:id="rId31">
        <w:r w:rsidRPr="42F54172">
          <w:rPr>
            <w:rStyle w:val="Hyperlink"/>
            <w:rFonts w:ascii="Times New Roman" w:hAnsi="Times New Roman" w:eastAsia="Times New Roman" w:cs="Times New Roman"/>
            <w:sz w:val="24"/>
            <w:szCs w:val="24"/>
          </w:rPr>
          <w:t>https://www.waltonpps.co.uk/wp-content/uploads/sites/4/walton-nursery-babies-milton-keynes.jpg</w:t>
        </w:r>
      </w:hyperlink>
      <w:r w:rsidRPr="146B49A5" w:rsidR="146B49A5">
        <w:rPr>
          <w:rFonts w:ascii="Times New Roman" w:hAnsi="Times New Roman" w:eastAsia="Times New Roman" w:cs="Times New Roman"/>
          <w:sz w:val="24"/>
          <w:szCs w:val="24"/>
        </w:rPr>
        <w:t xml:space="preserve"> (Assessed: 30 November 2021).</w:t>
      </w:r>
    </w:p>
    <w:p w:rsidR="581F9EC7" w:rsidP="146B49A5" w:rsidRDefault="146B49A5" w14:paraId="7CBA95FE" w14:textId="2C7D8BB4">
      <w:pPr>
        <w:spacing w:line="360" w:lineRule="auto"/>
        <w:jc w:val="both"/>
        <w:rPr>
          <w:rFonts w:ascii="Times New Roman" w:hAnsi="Times New Roman" w:eastAsia="Times New Roman" w:cs="Times New Roman"/>
          <w:i/>
          <w:iCs/>
          <w:sz w:val="24"/>
          <w:szCs w:val="24"/>
        </w:rPr>
      </w:pPr>
      <w:r w:rsidRPr="146B49A5">
        <w:rPr>
          <w:rFonts w:ascii="Times New Roman" w:hAnsi="Times New Roman" w:eastAsia="Times New Roman" w:cs="Times New Roman"/>
          <w:sz w:val="24"/>
          <w:szCs w:val="24"/>
        </w:rPr>
        <w:t xml:space="preserve">Welsh Government (2015) </w:t>
      </w:r>
      <w:r w:rsidRPr="146B49A5">
        <w:rPr>
          <w:rFonts w:ascii="Times New Roman" w:hAnsi="Times New Roman" w:eastAsia="Times New Roman" w:cs="Times New Roman"/>
          <w:i/>
          <w:iCs/>
          <w:sz w:val="24"/>
          <w:szCs w:val="24"/>
        </w:rPr>
        <w:t xml:space="preserve">Foundation Phase Framework Curriculum for Wales. Available at: </w:t>
      </w:r>
      <w:hyperlink r:id="rId32">
        <w:r w:rsidRPr="146B49A5">
          <w:rPr>
            <w:rStyle w:val="Hyperlink"/>
            <w:rFonts w:ascii="Times New Roman" w:hAnsi="Times New Roman" w:eastAsia="Times New Roman" w:cs="Times New Roman"/>
            <w:i/>
            <w:iCs/>
            <w:sz w:val="24"/>
            <w:szCs w:val="24"/>
          </w:rPr>
          <w:t>https://hwb.gov.wales/storage/d5d8e39c-b534-40cb-a3f5-7e2e126d8077/foundation-phase-framework.pdf</w:t>
        </w:r>
      </w:hyperlink>
      <w:r w:rsidRPr="146B49A5">
        <w:rPr>
          <w:rFonts w:ascii="Times New Roman" w:hAnsi="Times New Roman" w:eastAsia="Times New Roman" w:cs="Times New Roman"/>
          <w:i/>
          <w:iCs/>
          <w:sz w:val="24"/>
          <w:szCs w:val="24"/>
        </w:rPr>
        <w:t xml:space="preserve"> (Assessed:07 December 2021).</w:t>
      </w:r>
    </w:p>
    <w:p w:rsidR="639382E3" w:rsidP="639382E3" w:rsidRDefault="639382E3" w14:paraId="52B4553E" w14:textId="77777777">
      <w:pPr>
        <w:rPr>
          <w:rFonts w:ascii="Times New Roman" w:hAnsi="Times New Roman" w:eastAsia="Times New Roman" w:cs="Times New Roman"/>
          <w:sz w:val="24"/>
          <w:szCs w:val="24"/>
        </w:rPr>
      </w:pPr>
    </w:p>
    <w:sectPr w:rsidR="639382E3">
      <w:headerReference w:type="even" r:id="rId33"/>
      <w:headerReference w:type="default" r:id="rId34"/>
      <w:footerReference w:type="even" r:id="rId35"/>
      <w:footerReference w:type="default" r:id="rId36"/>
      <w:headerReference w:type="first" r:id="rId37"/>
      <w:footerReference w:type="first" r:id="rId3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4457E" w:rsidRDefault="0064457E" w14:paraId="67BECB1D" w14:textId="77777777">
      <w:pPr>
        <w:spacing w:after="0" w:line="240" w:lineRule="auto"/>
      </w:pPr>
      <w:r>
        <w:separator/>
      </w:r>
    </w:p>
  </w:endnote>
  <w:endnote w:type="continuationSeparator" w:id="0">
    <w:p w:rsidR="0064457E" w:rsidRDefault="0064457E" w14:paraId="4954FDC8" w14:textId="77777777">
      <w:pPr>
        <w:spacing w:after="0" w:line="240" w:lineRule="auto"/>
      </w:pPr>
      <w:r>
        <w:continuationSeparator/>
      </w:r>
    </w:p>
  </w:endnote>
  <w:endnote w:type="continuationNotice" w:id="1">
    <w:p w:rsidR="0064457E" w:rsidRDefault="0064457E" w14:paraId="68A31CB9"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73334" w:rsidRDefault="00F73334" w14:paraId="60224FB0"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4945CD51" w:rsidTr="6C525DF9" w14:paraId="76635406" w14:textId="77777777">
      <w:tc>
        <w:tcPr>
          <w:tcW w:w="3120" w:type="dxa"/>
        </w:tcPr>
        <w:p w:rsidR="4945CD51" w:rsidP="4945CD51" w:rsidRDefault="4945CD51" w14:paraId="43A8E11A" w14:textId="77777777">
          <w:pPr>
            <w:pStyle w:val="Header"/>
            <w:ind w:left="-115"/>
          </w:pPr>
        </w:p>
      </w:tc>
      <w:tc>
        <w:tcPr>
          <w:tcW w:w="3120" w:type="dxa"/>
        </w:tcPr>
        <w:p w:rsidR="4945CD51" w:rsidP="4945CD51" w:rsidRDefault="4945CD51" w14:paraId="40D070BF" w14:textId="0C0615EB">
          <w:pPr>
            <w:pStyle w:val="Header"/>
            <w:jc w:val="center"/>
          </w:pPr>
        </w:p>
      </w:tc>
      <w:tc>
        <w:tcPr>
          <w:tcW w:w="3120" w:type="dxa"/>
        </w:tcPr>
        <w:p w:rsidR="4945CD51" w:rsidP="54B3C01A" w:rsidRDefault="4945CD51" w14:paraId="3ACDE365" w14:textId="1EF9FE55">
          <w:pPr>
            <w:pStyle w:val="Header"/>
            <w:ind w:right="-115"/>
            <w:jc w:val="right"/>
            <w:rPr>
              <w:noProof/>
            </w:rPr>
          </w:pPr>
          <w:r w:rsidRPr="62313515">
            <w:rPr>
              <w:noProof/>
            </w:rPr>
            <w:fldChar w:fldCharType="begin"/>
          </w:r>
          <w:r>
            <w:instrText>PAGE</w:instrText>
          </w:r>
          <w:r w:rsidRPr="62313515">
            <w:fldChar w:fldCharType="separate"/>
          </w:r>
          <w:r w:rsidR="009D1E1B">
            <w:rPr>
              <w:noProof/>
            </w:rPr>
            <w:t>1</w:t>
          </w:r>
          <w:r w:rsidRPr="62313515">
            <w:rPr>
              <w:noProof/>
            </w:rPr>
            <w:fldChar w:fldCharType="end"/>
          </w:r>
          <w:r w:rsidRPr="62313515" w:rsidR="62313515">
            <w:rPr>
              <w:noProof/>
            </w:rPr>
            <w:t xml:space="preserve"> of </w:t>
          </w:r>
          <w:r w:rsidRPr="62313515">
            <w:rPr>
              <w:noProof/>
            </w:rPr>
            <w:fldChar w:fldCharType="begin"/>
          </w:r>
          <w:r>
            <w:instrText>NUMPAGES</w:instrText>
          </w:r>
          <w:r w:rsidRPr="62313515">
            <w:fldChar w:fldCharType="separate"/>
          </w:r>
          <w:r w:rsidR="009D1E1B">
            <w:rPr>
              <w:noProof/>
            </w:rPr>
            <w:t>17</w:t>
          </w:r>
          <w:r w:rsidRPr="62313515">
            <w:rPr>
              <w:noProof/>
            </w:rPr>
            <w:fldChar w:fldCharType="end"/>
          </w:r>
        </w:p>
        <w:p w:rsidR="4945CD51" w:rsidP="6C525DF9" w:rsidRDefault="4945CD51" w14:paraId="1782221C" w14:textId="542B2C99">
          <w:pPr>
            <w:pStyle w:val="Header"/>
            <w:ind w:right="-115"/>
            <w:jc w:val="right"/>
            <w:rPr>
              <w:noProof/>
            </w:rPr>
          </w:pPr>
        </w:p>
      </w:tc>
    </w:tr>
  </w:tbl>
  <w:p w:rsidR="4945CD51" w:rsidP="4945CD51" w:rsidRDefault="4945CD51" w14:paraId="5B9B71CC"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73334" w:rsidRDefault="00F73334" w14:paraId="7CDE511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4457E" w:rsidRDefault="0064457E" w14:paraId="3826F670" w14:textId="77777777">
      <w:pPr>
        <w:spacing w:after="0" w:line="240" w:lineRule="auto"/>
      </w:pPr>
      <w:r>
        <w:separator/>
      </w:r>
    </w:p>
  </w:footnote>
  <w:footnote w:type="continuationSeparator" w:id="0">
    <w:p w:rsidR="0064457E" w:rsidRDefault="0064457E" w14:paraId="3BE47238" w14:textId="77777777">
      <w:pPr>
        <w:spacing w:after="0" w:line="240" w:lineRule="auto"/>
      </w:pPr>
      <w:r>
        <w:continuationSeparator/>
      </w:r>
    </w:p>
  </w:footnote>
  <w:footnote w:type="continuationNotice" w:id="1">
    <w:p w:rsidR="0064457E" w:rsidRDefault="0064457E" w14:paraId="5655DB6F"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73334" w:rsidRDefault="00F73334" w14:paraId="2DCD80D9"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4945CD51" w:rsidTr="4945CD51" w14:paraId="25531AE3" w14:textId="77777777">
      <w:tc>
        <w:tcPr>
          <w:tcW w:w="3120" w:type="dxa"/>
        </w:tcPr>
        <w:p w:rsidR="4945CD51" w:rsidP="4945CD51" w:rsidRDefault="13F6E0EB" w14:paraId="67F74B84" w14:textId="134A6DB5">
          <w:pPr>
            <w:pStyle w:val="Header"/>
            <w:ind w:left="-115"/>
          </w:pPr>
          <w:r>
            <w:t xml:space="preserve">2110731 </w:t>
          </w:r>
        </w:p>
      </w:tc>
      <w:tc>
        <w:tcPr>
          <w:tcW w:w="3120" w:type="dxa"/>
        </w:tcPr>
        <w:p w:rsidR="4945CD51" w:rsidP="4945CD51" w:rsidRDefault="38BE22C5" w14:paraId="1518FB18" w14:textId="45D817E3">
          <w:pPr>
            <w:pStyle w:val="Header"/>
            <w:jc w:val="center"/>
          </w:pPr>
          <w:r>
            <w:t>ECEY4001/C</w:t>
          </w:r>
        </w:p>
      </w:tc>
      <w:tc>
        <w:tcPr>
          <w:tcW w:w="3120" w:type="dxa"/>
        </w:tcPr>
        <w:p w:rsidR="4945CD51" w:rsidP="4945CD51" w:rsidRDefault="4F78D482" w14:paraId="7A659005" w14:textId="006C2318">
          <w:pPr>
            <w:pStyle w:val="Header"/>
            <w:ind w:right="-115"/>
            <w:jc w:val="right"/>
          </w:pPr>
          <w:r>
            <w:t>3470</w:t>
          </w:r>
        </w:p>
      </w:tc>
    </w:tr>
  </w:tbl>
  <w:p w:rsidR="4945CD51" w:rsidP="4945CD51" w:rsidRDefault="4945CD51" w14:paraId="003B2EBD"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73334" w:rsidRDefault="00F73334" w14:paraId="0BE3F74E" w14:textId="77777777">
    <w:pPr>
      <w:pStyle w:val="Header"/>
    </w:pPr>
  </w:p>
</w:hdr>
</file>

<file path=word/intelligence2.xml><?xml version="1.0" encoding="utf-8"?>
<int2:intelligence xmlns:int2="http://schemas.microsoft.com/office/intelligence/2020/intelligence">
  <int2:observations>
    <int2:textHash int2:hashCode="xgBMkc0lBPJ7iI" int2:id="ONskijyW">
      <int2:state int2:type="LegacyProofing" int2:value="Rejected"/>
    </int2:textHash>
    <int2:textHash int2:hashCode="+XadfaqCBZtSd1" int2:id="nL3SZWBe">
      <int2:state int2:type="LegacyProofing" int2:value="Rejected"/>
    </int2:textHash>
    <int2:textHash int2:hashCode="eDgkBDm03HgbP4" int2:id="imNZlUVb">
      <int2:state int2:type="LegacyProofing" int2:value="Rejected"/>
    </int2:textHash>
    <int2:textHash int2:hashCode="Kkwl1f0ni1wjzY" int2:id="9dWzrnMA">
      <int2:state int2:type="LegacyProofing" int2:value="Rejected"/>
    </int2:textHash>
    <int2:textHash int2:hashCode="Y7rxyEYEGk+h8X" int2:id="EqaOvtgE">
      <int2:state int2:type="LegacyProofing" int2:value="Rejected"/>
    </int2:textHash>
    <int2:textHash int2:hashCode="SOVj8UjcBNizHJ" int2:id="KzdGVB5z">
      <int2:state int2:type="LegacyProofing" int2:value="Rejected"/>
    </int2:textHash>
    <int2:textHash int2:hashCode="BRNEJrzRdQULCB" int2:id="zqzlm9r2">
      <int2:state int2:type="AugLoop_Text_Critique" int2:value="Rejected"/>
    </int2:textHash>
    <int2:textHash int2:hashCode="wn0/nc0pHRFULd" int2:id="vYWXr6tc">
      <int2:state int2:type="LegacyProofing" int2:value="Rejected"/>
    </int2:textHash>
    <int2:textHash int2:hashCode="i3iVFwbEUK7DPA" int2:id="FQnU8T7c">
      <int2:state int2:type="LegacyProofing" int2:value="Rejected"/>
    </int2:textHash>
    <int2:textHash int2:hashCode="gwN6M+7Yq30YnM" int2:id="HlxxdLpL">
      <int2:state int2:type="LegacyProofing" int2:value="Rejected"/>
    </int2:textHash>
    <int2:textHash int2:hashCode="MqKi+oYQwIA1A3" int2:id="W31NV8fy">
      <int2:state int2:type="LegacyProofing" int2:value="Rejected"/>
    </int2:textHash>
    <int2:textHash int2:hashCode="qrpLov0PeJXe82" int2:id="MBvORh7/">
      <int2:state int2:type="LegacyProofing" int2:value="Rejected"/>
    </int2:textHash>
    <int2:textHash int2:hashCode="iL/cr11KtAgPrR" int2:id="+MXQ2bNa">
      <int2:state int2:type="LegacyProofing" int2:value="Rejected"/>
    </int2:textHash>
    <int2:textHash int2:hashCode="EyhWPyl7wj9IyD" int2:id="LG+75C1v">
      <int2:state int2:type="LegacyProofing" int2:value="Rejected"/>
    </int2:textHash>
    <int2:textHash int2:hashCode="SbDLGiyl/e6Gu9" int2:id="/1jI/XAD">
      <int2:state int2:type="LegacyProofing" int2:value="Rejected"/>
    </int2:textHash>
    <int2:textHash int2:hashCode="NiE5jTP1F/jCcu" int2:id="E7fJSVL8">
      <int2:state int2:type="LegacyProofing" int2:value="Rejected"/>
    </int2:textHash>
    <int2:textHash int2:hashCode="v3jXqOAVqWKVSe" int2:id="9k/6Ur7P">
      <int2:state int2:type="LegacyProofing" int2:value="Rejected"/>
    </int2:textHash>
    <int2:textHash int2:hashCode="OrtZNwJC/JiGrS" int2:id="zgJtw4gA">
      <int2:state int2:type="LegacyProofing" int2:value="Rejected"/>
    </int2:textHash>
    <int2:textHash int2:hashCode="9KdmeUFQdbR90N" int2:id="7syU/e4q">
      <int2:state int2:type="LegacyProofing" int2:value="Rejected"/>
    </int2:textHash>
    <int2:textHash int2:hashCode="+THwbDCP+33ce8" int2:id="21g497y6">
      <int2:state int2:type="LegacyProofing" int2:value="Rejected"/>
    </int2:textHash>
    <int2:textHash int2:hashCode="hj+PPtvN40KlPd" int2:id="FN/AgKXn">
      <int2:state int2:type="LegacyProofing" int2:value="Rejected"/>
    </int2:textHash>
    <int2:textHash int2:hashCode="BC3EUS+j05HFFw" int2:id="8Z1Yim8i">
      <int2:state int2:type="LegacyProofing" int2:value="Rejected"/>
    </int2:textHash>
    <int2:textHash int2:hashCode="MRnxeztQwh0oWs" int2:id="ahfjBAG+">
      <int2:state int2:type="LegacyProofing" int2:value="Rejected"/>
    </int2:textHash>
    <int2:textHash int2:hashCode="aMQqMhlppqvxzx" int2:id="ZvMDhw+J">
      <int2:state int2:type="LegacyProofing" int2:value="Rejected"/>
    </int2:textHash>
    <int2:textHash int2:hashCode="GBJ/gSRiauC5L0" int2:id="BFa1VCp3">
      <int2:state int2:type="LegacyProofing" int2:value="Rejected"/>
    </int2:textHash>
    <int2:textHash int2:hashCode="AjXr0s/7nBUkUF" int2:id="sFC5THnJ">
      <int2:state int2:type="LegacyProofing" int2:value="Rejected"/>
    </int2:textHash>
    <int2:textHash int2:hashCode="6OFMsb0Jsl8mfZ" int2:id="GkAykfO+">
      <int2:state int2:type="LegacyProofing" int2:value="Rejected"/>
    </int2:textHash>
    <int2:textHash int2:hashCode="hsEuXGMldJPoCo" int2:id="65bhVJGh">
      <int2:state int2:type="LegacyProofing" int2:value="Rejected"/>
    </int2:textHash>
    <int2:textHash int2:hashCode="CchJzncLaZrC1V" int2:id="mcUErjCu">
      <int2:state int2:type="LegacyProofing" int2:value="Rejected"/>
    </int2:textHash>
    <int2:bookmark int2:bookmarkName="_Int_imHX7hTM" int2:invalidationBookmarkName="" int2:hashCode="94gGADSKCRpD4q" int2:id="WyUruuMN">
      <int2:state int2:type="LegacyProofing" int2:value="Rejected"/>
    </int2:bookmark>
    <int2:bookmark int2:bookmarkName="_Int_L0Df2ygn" int2:invalidationBookmarkName="" int2:hashCode="RzEso3+IG4c/5T" int2:id="NYkmIeRh">
      <int2:state int2:type="AugLoop_Similarity_SimilarityAnnotation" int2:value="Rejected"/>
    </int2:bookmark>
    <int2:bookmark int2:bookmarkName="_Int_YoIho9eY" int2:invalidationBookmarkName="" int2:hashCode="b68JK0Bd86zfcq" int2:id="tHmqpKrS">
      <int2:state int2:type="AugLoop_Similarity_SimilarityAnnotation" int2:value="Rejected"/>
    </int2:bookmark>
    <int2:bookmark int2:bookmarkName="_Int_Tjr8zGr9" int2:invalidationBookmarkName="" int2:hashCode="2TfSH4EVFrdDgO" int2:id="g8XHCBO7">
      <int2:state int2:type="LegacyProofing" int2:value="Rejected"/>
    </int2:bookmark>
    <int2:bookmark int2:bookmarkName="_Int_aY84jSEV" int2:invalidationBookmarkName="" int2:hashCode="4h7nfVAJEKEZWb" int2:id="NZKnbAOM">
      <int2:state int2:type="LegacyProofing" int2:value="Rejected"/>
    </int2:bookmark>
    <int2:bookmark int2:bookmarkName="_Int_ARCWPhnR" int2:invalidationBookmarkName="" int2:hashCode="k+8N2CcQNoH87k" int2:id="xLQi4J1K">
      <int2:state int2:type="LegacyProofing" int2:value="Rejected"/>
    </int2:bookmark>
    <int2:bookmark int2:bookmarkName="_Int_ivrogbh4" int2:invalidationBookmarkName="" int2:hashCode="rvNlAtZ7BSBlTe" int2:id="Jlyk8QHq">
      <int2:state int2:type="LegacyProofing" int2:value="Rejected"/>
    </int2:bookmark>
    <int2:bookmark int2:bookmarkName="_Int_rvD9EE5O" int2:invalidationBookmarkName="" int2:hashCode="4h7nfVAJEKEZWb" int2:id="8Wc4dEyb">
      <int2:state int2:type="LegacyProofing" int2:value="Rejected"/>
    </int2:bookmark>
  </int2:observations>
  <int2:intelligenceSettings/>
  <int2:onDemandWorkflows>
    <int2:onDemandWorkflow int2:type="SimilarityCheck" int2:paragraphVersions="5C83106B-77777777 2B19C0F3-77777777 160BE938-77777777 61FED2FF-77777777 07F16FAF-77777777 54564764-77777777 0CFDB7B9-77777777 7C7DF95D-77777777 07D457BB-77777777 5540299D-45F8E75A 19893C96-77777777 40E60415-77777777 53377F4E-46B5A817 131BBFD6-67C44B9C 2A9B28D2-720A9256 1D79BCFC-430069B0 6253C7F7-067260F2 432B4651-0F219FC6 6E35675E-06BBADE5 11CB681A-77777777 4365771A-77777777 2696E921-77777777 067A51D0-77777777 1DA13C3B-77777777 4D906898-77777777 38095BCC-77777777 5A136D03-77777777 3649E601-77777777 4C098D01-77777777 257334A2-77777777 1B969CA5-47A703C6 7C0428D9-77777777 36B495D6-6C786FA6 73DA4090-00B2344B 7C556BBC-5F3B2B0B 63D5E7CA-4F678FCE 62730246-6AC23E2D 093B6E59-616FB82A 33DDB2C2-3FCDE327 4804F312-15C7EE2A 00EDCFDC-77777777 1633FD9E-77777777 75535919-77777777 7AA46693-77777777 7012B891-77777777 32C263CD-77777777 28F9DA25-77777777 73445DF0-77777777 1C4D3502-77777777 20CF5697-77777777 37A95648-77777777 54AD84FE-77777777 0540F4A6-77777777 3E4BE7FD-77777777 010FB02E-77777777 51E6766E-77777777 115A29C4-063FD8FD 4B00EDF0-4DFFB295 7DB4F0B1-392EECDD 2182B4B5-77777777 2E5B47B7-77777777 7EDB07A6-31CEC261 33C17925-08F34F2A 7930BA6C-5D6CBBF7 2F73E0F4-77777777 52125381-77777777 25309FB5-77777777 1C40FDAB-77777777 1609218F-77777777 308C71CC-77777777 071AE482-77777777 459C5664-77777777 5564EDF2-77777777 2824A02F-77777777 52126E7A-77777777 20515470-77777777 6B2117EA-77777777 6F9F53EE-0C783636 4E63CF44-7F5C7C91 66133CA4-77777777 0B0A50B9-77777777 25C78753-77777777 729F44E1-77777777 2B22FD21-39E22086 632261C0-403420D8 3FC23490-4CDCFAE2 3DF5D8D6-3A25BDE3 73AB3C26-70AA2E2D 1B8C6DA0-60DABD6A 75564B78-77777777 0A9A2B37-77777777 602FDA99-5F39B2F1 34A8A00B-4AABCCDC 2276AE14-295163C8 1D86CC81-7989AE9C 682EA8F2-001C7047 6114344A-48C08842 5F26D5B2-77777777 6FE0ED32-77777777 6526C251-59EBEDAB 337AFE00-77777777 106F1846-58635FA7 1102F9D8-77777777 3A3780BA-77777777 7E522E51-2F7FB3C5 31C7D5F5-77777777 5A67EDA5-77777777 6014C462-77777777 2F2C21AE-77777777 4B14E0AF-77777777 7AFC768F-40AE1795 425D35C0-1A8C9FE6 0CE3CC83-77777777 1A297530-77777777 438183BC-42E6E541 5AA7A035-77777777 6BB9F415-77777777 57D5B9DF-48532F27 3D487DBF-77777777 210CEB25-77777777 07A5AD5B-77777777 79F83766-77777777 42723EDD-32ED3039 33E27309-77777777 1163F671-77777777 42F1FC2E-77777777 58645437-18B14DAD 1BFFA437-358509B8 394B8A7A-607A067E 220C4283-61E9EDC4 4B606D69-2524B594 4D523C78-77777777 66E6B3F0-77777777 3B91F10E-77777777 68D96B05-77777777 77EB7CD9-77777777 20218F77-77777777 42897ACF-77777777 26E24569-77777777 4206E653-77777777 3AF2D9A8-77777777 15D2568D-77777777 4C8FDE6E-77777777 4654ED1D-4969A051 4319527E-758FB331 3D7E8743-19016C41 3A17E6DD-540D345F 420077BD-561250E3 26FE6421-2A1799E3 085410FF-77777777 1C1CB34C-77777777 141727FB-77777777 6733990F-77777777 119E6DED-77777777 44A75250-77777777 405B4A29-77777777 631000A0-77777777 0AEC88EF-77777777 5CC80820-77777777 0E8B9970-77777777 7B4DAC90-77777777 1151DFD4-77777777 7F6CE92B-77777777 1D17CA98-77777777 5C57A368-77777777 01DBE81D-77777777 5FFAA8A2-77777777 3EFD0029-77777777 4183BD93-77777777 760C842B-77777777 593768AB-49916BC0 3DB75C7C-77777777 3E63DE42-7A298656 18526252-702766AC 2B929D30-0F66C423 32A4F329-77777777 7D1132A0-4CC63E49 17D00FF3-31E283D1 24009F71-6D04C93D 46F17470-77777777 17CA3D5B-45C90CD5 2D54C1D9-296FB504 380CC3FB-77777777 5CC73F1C-77777777 62CD0796-77777777 6EA8ED57-77777777 61A6195D-77777777 3C28013E-77777777 1A7A5268-77777777 61FC998B-77777777 0B3377BE-77777777 2A339BEA-77777777 75513906-77777777 19019D8B-77777777 675249B8-77777777 5529D583-77777777 767B54A5-77777777 4D0313D0-77777777 6F84D7D7-77777777 5582DC86-77777777 6F0F4DE7-3C1039B6 392C8D3B-65FC3148 6E618901-0C92F44C 7D32E313-1E34B704 7B298D40-39B52A77 3F620211-7B8036E7 2E454EB9-301EE3E9 085E14C7-538A02D3 1C4FCDBE-77777777 57D69269-33B292D7 3C94B562-77777777 2FFF55C2-77777777 7189AF31-77777777 4A12E216-77777777 5178466D-77777777 0E3294AC-77777777 457E527E-77777777 1A2F749B-77777777 29992711-77777777 737C78F6-77777777 093961A4-77777777 7963962F-77777777 7C857F75-77777777 2877AB69-77777777 11F79105-77777777 6183374B-1329D13E 5C77255E-27669DC3 01ED2738-77777777 02064333-77777777 454CA351-77777777 28223636-77777777 43867502-77777777 47596342-196453A5 18439AD5-77777777 74978D55-77777777 7515D94E-0E616686 1209A371-214B46B0 623E8709-77777777 13CF4E4C-77777777 12FB6DEA-77777777 52B4553E-77777777 67F74B84-134A6DB5 1518FB18-45D817E3 7A659005-006C2318 003B2EBD-77777777 0BE3F74E-77777777 2DCD80D9-77777777 43A8E11A-77777777 40D070BF-0C0615EB 3ACDE365-1EF9FE55 1782221C-542B2C99 5B9B71CC-77777777 7CDE5112-77777777 60224FB0-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9208A0"/>
    <w:multiLevelType w:val="hybridMultilevel"/>
    <w:tmpl w:val="FFFFFFFF"/>
    <w:lvl w:ilvl="0" w:tplc="347A91EA">
      <w:start w:val="1"/>
      <w:numFmt w:val="bullet"/>
      <w:lvlText w:val=""/>
      <w:lvlJc w:val="left"/>
      <w:pPr>
        <w:ind w:left="720" w:hanging="360"/>
      </w:pPr>
      <w:rPr>
        <w:rFonts w:hint="default" w:ascii="Symbol" w:hAnsi="Symbol"/>
      </w:rPr>
    </w:lvl>
    <w:lvl w:ilvl="1" w:tplc="2EBE9C3A">
      <w:start w:val="1"/>
      <w:numFmt w:val="bullet"/>
      <w:lvlText w:val="o"/>
      <w:lvlJc w:val="left"/>
      <w:pPr>
        <w:ind w:left="1440" w:hanging="360"/>
      </w:pPr>
      <w:rPr>
        <w:rFonts w:hint="default" w:ascii="Courier New" w:hAnsi="Courier New"/>
      </w:rPr>
    </w:lvl>
    <w:lvl w:ilvl="2" w:tplc="EBA6F616">
      <w:start w:val="1"/>
      <w:numFmt w:val="bullet"/>
      <w:lvlText w:val=""/>
      <w:lvlJc w:val="left"/>
      <w:pPr>
        <w:ind w:left="2160" w:hanging="360"/>
      </w:pPr>
      <w:rPr>
        <w:rFonts w:hint="default" w:ascii="Wingdings" w:hAnsi="Wingdings"/>
      </w:rPr>
    </w:lvl>
    <w:lvl w:ilvl="3" w:tplc="7564E432">
      <w:start w:val="1"/>
      <w:numFmt w:val="bullet"/>
      <w:lvlText w:val=""/>
      <w:lvlJc w:val="left"/>
      <w:pPr>
        <w:ind w:left="2880" w:hanging="360"/>
      </w:pPr>
      <w:rPr>
        <w:rFonts w:hint="default" w:ascii="Symbol" w:hAnsi="Symbol"/>
      </w:rPr>
    </w:lvl>
    <w:lvl w:ilvl="4" w:tplc="FAFE9496">
      <w:start w:val="1"/>
      <w:numFmt w:val="bullet"/>
      <w:lvlText w:val="o"/>
      <w:lvlJc w:val="left"/>
      <w:pPr>
        <w:ind w:left="3600" w:hanging="360"/>
      </w:pPr>
      <w:rPr>
        <w:rFonts w:hint="default" w:ascii="Courier New" w:hAnsi="Courier New"/>
      </w:rPr>
    </w:lvl>
    <w:lvl w:ilvl="5" w:tplc="E402CA74">
      <w:start w:val="1"/>
      <w:numFmt w:val="bullet"/>
      <w:lvlText w:val=""/>
      <w:lvlJc w:val="left"/>
      <w:pPr>
        <w:ind w:left="4320" w:hanging="360"/>
      </w:pPr>
      <w:rPr>
        <w:rFonts w:hint="default" w:ascii="Wingdings" w:hAnsi="Wingdings"/>
      </w:rPr>
    </w:lvl>
    <w:lvl w:ilvl="6" w:tplc="4E0EFB48">
      <w:start w:val="1"/>
      <w:numFmt w:val="bullet"/>
      <w:lvlText w:val=""/>
      <w:lvlJc w:val="left"/>
      <w:pPr>
        <w:ind w:left="5040" w:hanging="360"/>
      </w:pPr>
      <w:rPr>
        <w:rFonts w:hint="default" w:ascii="Symbol" w:hAnsi="Symbol"/>
      </w:rPr>
    </w:lvl>
    <w:lvl w:ilvl="7" w:tplc="8B301C5A">
      <w:start w:val="1"/>
      <w:numFmt w:val="bullet"/>
      <w:lvlText w:val="o"/>
      <w:lvlJc w:val="left"/>
      <w:pPr>
        <w:ind w:left="5760" w:hanging="360"/>
      </w:pPr>
      <w:rPr>
        <w:rFonts w:hint="default" w:ascii="Courier New" w:hAnsi="Courier New"/>
      </w:rPr>
    </w:lvl>
    <w:lvl w:ilvl="8" w:tplc="FAD8DF7A">
      <w:start w:val="1"/>
      <w:numFmt w:val="bullet"/>
      <w:lvlText w:val=""/>
      <w:lvlJc w:val="left"/>
      <w:pPr>
        <w:ind w:left="6480" w:hanging="360"/>
      </w:pPr>
      <w:rPr>
        <w:rFonts w:hint="default" w:ascii="Wingdings" w:hAnsi="Wingdings"/>
      </w:rPr>
    </w:lvl>
  </w:abstractNum>
  <w:abstractNum w:abstractNumId="1" w15:restartNumberingAfterBreak="0">
    <w:nsid w:val="1C215336"/>
    <w:multiLevelType w:val="hybridMultilevel"/>
    <w:tmpl w:val="FFFFFFFF"/>
    <w:lvl w:ilvl="0" w:tplc="0E10F734">
      <w:start w:val="1"/>
      <w:numFmt w:val="bullet"/>
      <w:lvlText w:val=""/>
      <w:lvlJc w:val="left"/>
      <w:pPr>
        <w:ind w:left="720" w:hanging="360"/>
      </w:pPr>
      <w:rPr>
        <w:rFonts w:hint="default" w:ascii="Symbol" w:hAnsi="Symbol"/>
      </w:rPr>
    </w:lvl>
    <w:lvl w:ilvl="1" w:tplc="17B4D328">
      <w:start w:val="1"/>
      <w:numFmt w:val="bullet"/>
      <w:lvlText w:val="o"/>
      <w:lvlJc w:val="left"/>
      <w:pPr>
        <w:ind w:left="1440" w:hanging="360"/>
      </w:pPr>
      <w:rPr>
        <w:rFonts w:hint="default" w:ascii="Courier New" w:hAnsi="Courier New"/>
      </w:rPr>
    </w:lvl>
    <w:lvl w:ilvl="2" w:tplc="4696562A">
      <w:start w:val="1"/>
      <w:numFmt w:val="bullet"/>
      <w:lvlText w:val=""/>
      <w:lvlJc w:val="left"/>
      <w:pPr>
        <w:ind w:left="2160" w:hanging="360"/>
      </w:pPr>
      <w:rPr>
        <w:rFonts w:hint="default" w:ascii="Wingdings" w:hAnsi="Wingdings"/>
      </w:rPr>
    </w:lvl>
    <w:lvl w:ilvl="3" w:tplc="14A8C8D6">
      <w:start w:val="1"/>
      <w:numFmt w:val="bullet"/>
      <w:lvlText w:val=""/>
      <w:lvlJc w:val="left"/>
      <w:pPr>
        <w:ind w:left="2880" w:hanging="360"/>
      </w:pPr>
      <w:rPr>
        <w:rFonts w:hint="default" w:ascii="Symbol" w:hAnsi="Symbol"/>
      </w:rPr>
    </w:lvl>
    <w:lvl w:ilvl="4" w:tplc="2E32A50E">
      <w:start w:val="1"/>
      <w:numFmt w:val="bullet"/>
      <w:lvlText w:val="o"/>
      <w:lvlJc w:val="left"/>
      <w:pPr>
        <w:ind w:left="3600" w:hanging="360"/>
      </w:pPr>
      <w:rPr>
        <w:rFonts w:hint="default" w:ascii="Courier New" w:hAnsi="Courier New"/>
      </w:rPr>
    </w:lvl>
    <w:lvl w:ilvl="5" w:tplc="9FD2EBE0">
      <w:start w:val="1"/>
      <w:numFmt w:val="bullet"/>
      <w:lvlText w:val=""/>
      <w:lvlJc w:val="left"/>
      <w:pPr>
        <w:ind w:left="4320" w:hanging="360"/>
      </w:pPr>
      <w:rPr>
        <w:rFonts w:hint="default" w:ascii="Wingdings" w:hAnsi="Wingdings"/>
      </w:rPr>
    </w:lvl>
    <w:lvl w:ilvl="6" w:tplc="B262F444">
      <w:start w:val="1"/>
      <w:numFmt w:val="bullet"/>
      <w:lvlText w:val=""/>
      <w:lvlJc w:val="left"/>
      <w:pPr>
        <w:ind w:left="5040" w:hanging="360"/>
      </w:pPr>
      <w:rPr>
        <w:rFonts w:hint="default" w:ascii="Symbol" w:hAnsi="Symbol"/>
      </w:rPr>
    </w:lvl>
    <w:lvl w:ilvl="7" w:tplc="98E291A0">
      <w:start w:val="1"/>
      <w:numFmt w:val="bullet"/>
      <w:lvlText w:val="o"/>
      <w:lvlJc w:val="left"/>
      <w:pPr>
        <w:ind w:left="5760" w:hanging="360"/>
      </w:pPr>
      <w:rPr>
        <w:rFonts w:hint="default" w:ascii="Courier New" w:hAnsi="Courier New"/>
      </w:rPr>
    </w:lvl>
    <w:lvl w:ilvl="8" w:tplc="3B4639C2">
      <w:start w:val="1"/>
      <w:numFmt w:val="bullet"/>
      <w:lvlText w:val=""/>
      <w:lvlJc w:val="left"/>
      <w:pPr>
        <w:ind w:left="6480" w:hanging="360"/>
      </w:pPr>
      <w:rPr>
        <w:rFonts w:hint="default" w:ascii="Wingdings" w:hAnsi="Wingdings"/>
      </w:rPr>
    </w:lvl>
  </w:abstractNum>
  <w:abstractNum w:abstractNumId="2" w15:restartNumberingAfterBreak="0">
    <w:nsid w:val="2C8A645D"/>
    <w:multiLevelType w:val="hybridMultilevel"/>
    <w:tmpl w:val="FFFFFFFF"/>
    <w:lvl w:ilvl="0" w:tplc="458C74B8">
      <w:start w:val="1"/>
      <w:numFmt w:val="bullet"/>
      <w:lvlText w:val=""/>
      <w:lvlJc w:val="left"/>
      <w:pPr>
        <w:ind w:left="720" w:hanging="360"/>
      </w:pPr>
      <w:rPr>
        <w:rFonts w:hint="default" w:ascii="Symbol" w:hAnsi="Symbol"/>
      </w:rPr>
    </w:lvl>
    <w:lvl w:ilvl="1" w:tplc="19DC6E0C">
      <w:start w:val="1"/>
      <w:numFmt w:val="bullet"/>
      <w:lvlText w:val="o"/>
      <w:lvlJc w:val="left"/>
      <w:pPr>
        <w:ind w:left="1440" w:hanging="360"/>
      </w:pPr>
      <w:rPr>
        <w:rFonts w:hint="default" w:ascii="Courier New" w:hAnsi="Courier New"/>
      </w:rPr>
    </w:lvl>
    <w:lvl w:ilvl="2" w:tplc="5A1C5C3E">
      <w:start w:val="1"/>
      <w:numFmt w:val="bullet"/>
      <w:lvlText w:val=""/>
      <w:lvlJc w:val="left"/>
      <w:pPr>
        <w:ind w:left="2160" w:hanging="360"/>
      </w:pPr>
      <w:rPr>
        <w:rFonts w:hint="default" w:ascii="Wingdings" w:hAnsi="Wingdings"/>
      </w:rPr>
    </w:lvl>
    <w:lvl w:ilvl="3" w:tplc="3C48070E">
      <w:start w:val="1"/>
      <w:numFmt w:val="bullet"/>
      <w:lvlText w:val=""/>
      <w:lvlJc w:val="left"/>
      <w:pPr>
        <w:ind w:left="2880" w:hanging="360"/>
      </w:pPr>
      <w:rPr>
        <w:rFonts w:hint="default" w:ascii="Symbol" w:hAnsi="Symbol"/>
      </w:rPr>
    </w:lvl>
    <w:lvl w:ilvl="4" w:tplc="2088460E">
      <w:start w:val="1"/>
      <w:numFmt w:val="bullet"/>
      <w:lvlText w:val="o"/>
      <w:lvlJc w:val="left"/>
      <w:pPr>
        <w:ind w:left="3600" w:hanging="360"/>
      </w:pPr>
      <w:rPr>
        <w:rFonts w:hint="default" w:ascii="Courier New" w:hAnsi="Courier New"/>
      </w:rPr>
    </w:lvl>
    <w:lvl w:ilvl="5" w:tplc="0DA4BC30">
      <w:start w:val="1"/>
      <w:numFmt w:val="bullet"/>
      <w:lvlText w:val=""/>
      <w:lvlJc w:val="left"/>
      <w:pPr>
        <w:ind w:left="4320" w:hanging="360"/>
      </w:pPr>
      <w:rPr>
        <w:rFonts w:hint="default" w:ascii="Wingdings" w:hAnsi="Wingdings"/>
      </w:rPr>
    </w:lvl>
    <w:lvl w:ilvl="6" w:tplc="1E82C992">
      <w:start w:val="1"/>
      <w:numFmt w:val="bullet"/>
      <w:lvlText w:val=""/>
      <w:lvlJc w:val="left"/>
      <w:pPr>
        <w:ind w:left="5040" w:hanging="360"/>
      </w:pPr>
      <w:rPr>
        <w:rFonts w:hint="default" w:ascii="Symbol" w:hAnsi="Symbol"/>
      </w:rPr>
    </w:lvl>
    <w:lvl w:ilvl="7" w:tplc="7E5034E4">
      <w:start w:val="1"/>
      <w:numFmt w:val="bullet"/>
      <w:lvlText w:val="o"/>
      <w:lvlJc w:val="left"/>
      <w:pPr>
        <w:ind w:left="5760" w:hanging="360"/>
      </w:pPr>
      <w:rPr>
        <w:rFonts w:hint="default" w:ascii="Courier New" w:hAnsi="Courier New"/>
      </w:rPr>
    </w:lvl>
    <w:lvl w:ilvl="8" w:tplc="5AF4BC7E">
      <w:start w:val="1"/>
      <w:numFmt w:val="bullet"/>
      <w:lvlText w:val=""/>
      <w:lvlJc w:val="left"/>
      <w:pPr>
        <w:ind w:left="6480" w:hanging="360"/>
      </w:pPr>
      <w:rPr>
        <w:rFonts w:hint="default" w:ascii="Wingdings" w:hAnsi="Wingdings"/>
      </w:rPr>
    </w:lvl>
  </w:abstractNum>
  <w:abstractNum w:abstractNumId="3" w15:restartNumberingAfterBreak="0">
    <w:nsid w:val="3321498D"/>
    <w:multiLevelType w:val="hybridMultilevel"/>
    <w:tmpl w:val="FFFFFFFF"/>
    <w:lvl w:ilvl="0" w:tplc="CAD61938">
      <w:start w:val="1"/>
      <w:numFmt w:val="bullet"/>
      <w:lvlText w:val=""/>
      <w:lvlJc w:val="left"/>
      <w:pPr>
        <w:ind w:left="720" w:hanging="360"/>
      </w:pPr>
      <w:rPr>
        <w:rFonts w:hint="default" w:ascii="Symbol" w:hAnsi="Symbol"/>
      </w:rPr>
    </w:lvl>
    <w:lvl w:ilvl="1" w:tplc="D3B453C2">
      <w:start w:val="1"/>
      <w:numFmt w:val="bullet"/>
      <w:lvlText w:val="o"/>
      <w:lvlJc w:val="left"/>
      <w:pPr>
        <w:ind w:left="1440" w:hanging="360"/>
      </w:pPr>
      <w:rPr>
        <w:rFonts w:hint="default" w:ascii="Courier New" w:hAnsi="Courier New"/>
      </w:rPr>
    </w:lvl>
    <w:lvl w:ilvl="2" w:tplc="CBAE6C94">
      <w:start w:val="1"/>
      <w:numFmt w:val="bullet"/>
      <w:lvlText w:val=""/>
      <w:lvlJc w:val="left"/>
      <w:pPr>
        <w:ind w:left="2160" w:hanging="360"/>
      </w:pPr>
      <w:rPr>
        <w:rFonts w:hint="default" w:ascii="Wingdings" w:hAnsi="Wingdings"/>
      </w:rPr>
    </w:lvl>
    <w:lvl w:ilvl="3" w:tplc="F4225F42">
      <w:start w:val="1"/>
      <w:numFmt w:val="bullet"/>
      <w:lvlText w:val=""/>
      <w:lvlJc w:val="left"/>
      <w:pPr>
        <w:ind w:left="2880" w:hanging="360"/>
      </w:pPr>
      <w:rPr>
        <w:rFonts w:hint="default" w:ascii="Symbol" w:hAnsi="Symbol"/>
      </w:rPr>
    </w:lvl>
    <w:lvl w:ilvl="4" w:tplc="DCBA5788">
      <w:start w:val="1"/>
      <w:numFmt w:val="bullet"/>
      <w:lvlText w:val="o"/>
      <w:lvlJc w:val="left"/>
      <w:pPr>
        <w:ind w:left="3600" w:hanging="360"/>
      </w:pPr>
      <w:rPr>
        <w:rFonts w:hint="default" w:ascii="Courier New" w:hAnsi="Courier New"/>
      </w:rPr>
    </w:lvl>
    <w:lvl w:ilvl="5" w:tplc="7F08CB8E">
      <w:start w:val="1"/>
      <w:numFmt w:val="bullet"/>
      <w:lvlText w:val=""/>
      <w:lvlJc w:val="left"/>
      <w:pPr>
        <w:ind w:left="4320" w:hanging="360"/>
      </w:pPr>
      <w:rPr>
        <w:rFonts w:hint="default" w:ascii="Wingdings" w:hAnsi="Wingdings"/>
      </w:rPr>
    </w:lvl>
    <w:lvl w:ilvl="6" w:tplc="B44C3B2E">
      <w:start w:val="1"/>
      <w:numFmt w:val="bullet"/>
      <w:lvlText w:val=""/>
      <w:lvlJc w:val="left"/>
      <w:pPr>
        <w:ind w:left="5040" w:hanging="360"/>
      </w:pPr>
      <w:rPr>
        <w:rFonts w:hint="default" w:ascii="Symbol" w:hAnsi="Symbol"/>
      </w:rPr>
    </w:lvl>
    <w:lvl w:ilvl="7" w:tplc="AF889E34">
      <w:start w:val="1"/>
      <w:numFmt w:val="bullet"/>
      <w:lvlText w:val="o"/>
      <w:lvlJc w:val="left"/>
      <w:pPr>
        <w:ind w:left="5760" w:hanging="360"/>
      </w:pPr>
      <w:rPr>
        <w:rFonts w:hint="default" w:ascii="Courier New" w:hAnsi="Courier New"/>
      </w:rPr>
    </w:lvl>
    <w:lvl w:ilvl="8" w:tplc="AC666776">
      <w:start w:val="1"/>
      <w:numFmt w:val="bullet"/>
      <w:lvlText w:val=""/>
      <w:lvlJc w:val="left"/>
      <w:pPr>
        <w:ind w:left="6480" w:hanging="360"/>
      </w:pPr>
      <w:rPr>
        <w:rFonts w:hint="default" w:ascii="Wingdings" w:hAnsi="Wingdings"/>
      </w:rPr>
    </w:lvl>
  </w:abstractNum>
  <w:abstractNum w:abstractNumId="4" w15:restartNumberingAfterBreak="0">
    <w:nsid w:val="45175110"/>
    <w:multiLevelType w:val="hybridMultilevel"/>
    <w:tmpl w:val="FFFFFFFF"/>
    <w:lvl w:ilvl="0" w:tplc="193EAA78">
      <w:start w:val="1"/>
      <w:numFmt w:val="decimal"/>
      <w:lvlText w:val="%1."/>
      <w:lvlJc w:val="left"/>
      <w:pPr>
        <w:ind w:left="720" w:hanging="360"/>
      </w:pPr>
    </w:lvl>
    <w:lvl w:ilvl="1" w:tplc="42DAF830">
      <w:start w:val="1"/>
      <w:numFmt w:val="lowerLetter"/>
      <w:lvlText w:val="%2."/>
      <w:lvlJc w:val="left"/>
      <w:pPr>
        <w:ind w:left="1440" w:hanging="360"/>
      </w:pPr>
    </w:lvl>
    <w:lvl w:ilvl="2" w:tplc="E3840584">
      <w:start w:val="1"/>
      <w:numFmt w:val="lowerRoman"/>
      <w:lvlText w:val="%3."/>
      <w:lvlJc w:val="right"/>
      <w:pPr>
        <w:ind w:left="2160" w:hanging="180"/>
      </w:pPr>
    </w:lvl>
    <w:lvl w:ilvl="3" w:tplc="02EC52F8">
      <w:start w:val="1"/>
      <w:numFmt w:val="decimal"/>
      <w:lvlText w:val="%4."/>
      <w:lvlJc w:val="left"/>
      <w:pPr>
        <w:ind w:left="2880" w:hanging="360"/>
      </w:pPr>
    </w:lvl>
    <w:lvl w:ilvl="4" w:tplc="7FB0000C">
      <w:start w:val="1"/>
      <w:numFmt w:val="lowerLetter"/>
      <w:lvlText w:val="%5."/>
      <w:lvlJc w:val="left"/>
      <w:pPr>
        <w:ind w:left="3600" w:hanging="360"/>
      </w:pPr>
    </w:lvl>
    <w:lvl w:ilvl="5" w:tplc="0A105586">
      <w:start w:val="1"/>
      <w:numFmt w:val="lowerRoman"/>
      <w:lvlText w:val="%6."/>
      <w:lvlJc w:val="right"/>
      <w:pPr>
        <w:ind w:left="4320" w:hanging="180"/>
      </w:pPr>
    </w:lvl>
    <w:lvl w:ilvl="6" w:tplc="56FEBCDA">
      <w:start w:val="1"/>
      <w:numFmt w:val="decimal"/>
      <w:lvlText w:val="%7."/>
      <w:lvlJc w:val="left"/>
      <w:pPr>
        <w:ind w:left="5040" w:hanging="360"/>
      </w:pPr>
    </w:lvl>
    <w:lvl w:ilvl="7" w:tplc="9CFCF2C2">
      <w:start w:val="1"/>
      <w:numFmt w:val="lowerLetter"/>
      <w:lvlText w:val="%8."/>
      <w:lvlJc w:val="left"/>
      <w:pPr>
        <w:ind w:left="5760" w:hanging="360"/>
      </w:pPr>
    </w:lvl>
    <w:lvl w:ilvl="8" w:tplc="963E322E">
      <w:start w:val="1"/>
      <w:numFmt w:val="lowerRoman"/>
      <w:lvlText w:val="%9."/>
      <w:lvlJc w:val="right"/>
      <w:pPr>
        <w:ind w:left="6480" w:hanging="180"/>
      </w:pPr>
    </w:lvl>
  </w:abstractNum>
  <w:abstractNum w:abstractNumId="5" w15:restartNumberingAfterBreak="0">
    <w:nsid w:val="461F47BD"/>
    <w:multiLevelType w:val="hybridMultilevel"/>
    <w:tmpl w:val="FFFFFFFF"/>
    <w:lvl w:ilvl="0" w:tplc="B03A1FC8">
      <w:start w:val="1"/>
      <w:numFmt w:val="decimal"/>
      <w:lvlText w:val="%1."/>
      <w:lvlJc w:val="left"/>
      <w:pPr>
        <w:ind w:left="720" w:hanging="360"/>
      </w:pPr>
    </w:lvl>
    <w:lvl w:ilvl="1" w:tplc="9E1ADEBC">
      <w:start w:val="1"/>
      <w:numFmt w:val="lowerLetter"/>
      <w:lvlText w:val="%2."/>
      <w:lvlJc w:val="left"/>
      <w:pPr>
        <w:ind w:left="1440" w:hanging="360"/>
      </w:pPr>
    </w:lvl>
    <w:lvl w:ilvl="2" w:tplc="73309160">
      <w:start w:val="1"/>
      <w:numFmt w:val="lowerRoman"/>
      <w:lvlText w:val="%3."/>
      <w:lvlJc w:val="right"/>
      <w:pPr>
        <w:ind w:left="2160" w:hanging="180"/>
      </w:pPr>
    </w:lvl>
    <w:lvl w:ilvl="3" w:tplc="9D00B8F4">
      <w:start w:val="1"/>
      <w:numFmt w:val="decimal"/>
      <w:lvlText w:val="%4."/>
      <w:lvlJc w:val="left"/>
      <w:pPr>
        <w:ind w:left="2880" w:hanging="360"/>
      </w:pPr>
    </w:lvl>
    <w:lvl w:ilvl="4" w:tplc="F5CC408A">
      <w:start w:val="1"/>
      <w:numFmt w:val="lowerLetter"/>
      <w:lvlText w:val="%5."/>
      <w:lvlJc w:val="left"/>
      <w:pPr>
        <w:ind w:left="3600" w:hanging="360"/>
      </w:pPr>
    </w:lvl>
    <w:lvl w:ilvl="5" w:tplc="73D65940">
      <w:start w:val="1"/>
      <w:numFmt w:val="lowerRoman"/>
      <w:lvlText w:val="%6."/>
      <w:lvlJc w:val="right"/>
      <w:pPr>
        <w:ind w:left="4320" w:hanging="180"/>
      </w:pPr>
    </w:lvl>
    <w:lvl w:ilvl="6" w:tplc="83FCE9CC">
      <w:start w:val="1"/>
      <w:numFmt w:val="decimal"/>
      <w:lvlText w:val="%7."/>
      <w:lvlJc w:val="left"/>
      <w:pPr>
        <w:ind w:left="5040" w:hanging="360"/>
      </w:pPr>
    </w:lvl>
    <w:lvl w:ilvl="7" w:tplc="C1207FF8">
      <w:start w:val="1"/>
      <w:numFmt w:val="lowerLetter"/>
      <w:lvlText w:val="%8."/>
      <w:lvlJc w:val="left"/>
      <w:pPr>
        <w:ind w:left="5760" w:hanging="360"/>
      </w:pPr>
    </w:lvl>
    <w:lvl w:ilvl="8" w:tplc="AA50302C">
      <w:start w:val="1"/>
      <w:numFmt w:val="lowerRoman"/>
      <w:lvlText w:val="%9."/>
      <w:lvlJc w:val="right"/>
      <w:pPr>
        <w:ind w:left="6480" w:hanging="180"/>
      </w:pPr>
    </w:lvl>
  </w:abstractNum>
  <w:abstractNum w:abstractNumId="6" w15:restartNumberingAfterBreak="0">
    <w:nsid w:val="511D12A0"/>
    <w:multiLevelType w:val="hybridMultilevel"/>
    <w:tmpl w:val="FFFFFFFF"/>
    <w:lvl w:ilvl="0" w:tplc="8544190C">
      <w:start w:val="1"/>
      <w:numFmt w:val="bullet"/>
      <w:lvlText w:val=""/>
      <w:lvlJc w:val="left"/>
      <w:pPr>
        <w:ind w:left="720" w:hanging="360"/>
      </w:pPr>
      <w:rPr>
        <w:rFonts w:hint="default" w:ascii="Symbol" w:hAnsi="Symbol"/>
      </w:rPr>
    </w:lvl>
    <w:lvl w:ilvl="1" w:tplc="3948D30A">
      <w:start w:val="1"/>
      <w:numFmt w:val="bullet"/>
      <w:lvlText w:val="o"/>
      <w:lvlJc w:val="left"/>
      <w:pPr>
        <w:ind w:left="1440" w:hanging="360"/>
      </w:pPr>
      <w:rPr>
        <w:rFonts w:hint="default" w:ascii="Courier New" w:hAnsi="Courier New"/>
      </w:rPr>
    </w:lvl>
    <w:lvl w:ilvl="2" w:tplc="E1C29582">
      <w:start w:val="1"/>
      <w:numFmt w:val="bullet"/>
      <w:lvlText w:val=""/>
      <w:lvlJc w:val="left"/>
      <w:pPr>
        <w:ind w:left="2160" w:hanging="360"/>
      </w:pPr>
      <w:rPr>
        <w:rFonts w:hint="default" w:ascii="Wingdings" w:hAnsi="Wingdings"/>
      </w:rPr>
    </w:lvl>
    <w:lvl w:ilvl="3" w:tplc="3084B96E">
      <w:start w:val="1"/>
      <w:numFmt w:val="bullet"/>
      <w:lvlText w:val=""/>
      <w:lvlJc w:val="left"/>
      <w:pPr>
        <w:ind w:left="2880" w:hanging="360"/>
      </w:pPr>
      <w:rPr>
        <w:rFonts w:hint="default" w:ascii="Symbol" w:hAnsi="Symbol"/>
      </w:rPr>
    </w:lvl>
    <w:lvl w:ilvl="4" w:tplc="4C26AEF2">
      <w:start w:val="1"/>
      <w:numFmt w:val="bullet"/>
      <w:lvlText w:val="o"/>
      <w:lvlJc w:val="left"/>
      <w:pPr>
        <w:ind w:left="3600" w:hanging="360"/>
      </w:pPr>
      <w:rPr>
        <w:rFonts w:hint="default" w:ascii="Courier New" w:hAnsi="Courier New"/>
      </w:rPr>
    </w:lvl>
    <w:lvl w:ilvl="5" w:tplc="E8E06B92">
      <w:start w:val="1"/>
      <w:numFmt w:val="bullet"/>
      <w:lvlText w:val=""/>
      <w:lvlJc w:val="left"/>
      <w:pPr>
        <w:ind w:left="4320" w:hanging="360"/>
      </w:pPr>
      <w:rPr>
        <w:rFonts w:hint="default" w:ascii="Wingdings" w:hAnsi="Wingdings"/>
      </w:rPr>
    </w:lvl>
    <w:lvl w:ilvl="6" w:tplc="55D2B9D4">
      <w:start w:val="1"/>
      <w:numFmt w:val="bullet"/>
      <w:lvlText w:val=""/>
      <w:lvlJc w:val="left"/>
      <w:pPr>
        <w:ind w:left="5040" w:hanging="360"/>
      </w:pPr>
      <w:rPr>
        <w:rFonts w:hint="default" w:ascii="Symbol" w:hAnsi="Symbol"/>
      </w:rPr>
    </w:lvl>
    <w:lvl w:ilvl="7" w:tplc="9B047CA4">
      <w:start w:val="1"/>
      <w:numFmt w:val="bullet"/>
      <w:lvlText w:val="o"/>
      <w:lvlJc w:val="left"/>
      <w:pPr>
        <w:ind w:left="5760" w:hanging="360"/>
      </w:pPr>
      <w:rPr>
        <w:rFonts w:hint="default" w:ascii="Courier New" w:hAnsi="Courier New"/>
      </w:rPr>
    </w:lvl>
    <w:lvl w:ilvl="8" w:tplc="451A4514">
      <w:start w:val="1"/>
      <w:numFmt w:val="bullet"/>
      <w:lvlText w:val=""/>
      <w:lvlJc w:val="left"/>
      <w:pPr>
        <w:ind w:left="6480" w:hanging="360"/>
      </w:pPr>
      <w:rPr>
        <w:rFonts w:hint="default" w:ascii="Wingdings" w:hAnsi="Wingdings"/>
      </w:rPr>
    </w:lvl>
  </w:abstractNum>
  <w:abstractNum w:abstractNumId="7" w15:restartNumberingAfterBreak="0">
    <w:nsid w:val="59F9715F"/>
    <w:multiLevelType w:val="hybridMultilevel"/>
    <w:tmpl w:val="FFFFFFFF"/>
    <w:lvl w:ilvl="0" w:tplc="38B4DDFA">
      <w:start w:val="1"/>
      <w:numFmt w:val="decimal"/>
      <w:lvlText w:val="%1."/>
      <w:lvlJc w:val="left"/>
      <w:pPr>
        <w:ind w:left="720" w:hanging="360"/>
      </w:pPr>
    </w:lvl>
    <w:lvl w:ilvl="1" w:tplc="4C70DFB6">
      <w:start w:val="1"/>
      <w:numFmt w:val="lowerLetter"/>
      <w:lvlText w:val="%2."/>
      <w:lvlJc w:val="left"/>
      <w:pPr>
        <w:ind w:left="1440" w:hanging="360"/>
      </w:pPr>
    </w:lvl>
    <w:lvl w:ilvl="2" w:tplc="CD24912A">
      <w:start w:val="1"/>
      <w:numFmt w:val="lowerRoman"/>
      <w:lvlText w:val="%3."/>
      <w:lvlJc w:val="right"/>
      <w:pPr>
        <w:ind w:left="2160" w:hanging="180"/>
      </w:pPr>
    </w:lvl>
    <w:lvl w:ilvl="3" w:tplc="6F881E30">
      <w:start w:val="1"/>
      <w:numFmt w:val="decimal"/>
      <w:lvlText w:val="%4."/>
      <w:lvlJc w:val="left"/>
      <w:pPr>
        <w:ind w:left="2880" w:hanging="360"/>
      </w:pPr>
    </w:lvl>
    <w:lvl w:ilvl="4" w:tplc="8C9E3168">
      <w:start w:val="1"/>
      <w:numFmt w:val="lowerLetter"/>
      <w:lvlText w:val="%5."/>
      <w:lvlJc w:val="left"/>
      <w:pPr>
        <w:ind w:left="3600" w:hanging="360"/>
      </w:pPr>
    </w:lvl>
    <w:lvl w:ilvl="5" w:tplc="D19829A4">
      <w:start w:val="1"/>
      <w:numFmt w:val="lowerRoman"/>
      <w:lvlText w:val="%6."/>
      <w:lvlJc w:val="right"/>
      <w:pPr>
        <w:ind w:left="4320" w:hanging="180"/>
      </w:pPr>
    </w:lvl>
    <w:lvl w:ilvl="6" w:tplc="C6B80DA2">
      <w:start w:val="1"/>
      <w:numFmt w:val="decimal"/>
      <w:lvlText w:val="%7."/>
      <w:lvlJc w:val="left"/>
      <w:pPr>
        <w:ind w:left="5040" w:hanging="360"/>
      </w:pPr>
    </w:lvl>
    <w:lvl w:ilvl="7" w:tplc="67D4A714">
      <w:start w:val="1"/>
      <w:numFmt w:val="lowerLetter"/>
      <w:lvlText w:val="%8."/>
      <w:lvlJc w:val="left"/>
      <w:pPr>
        <w:ind w:left="5760" w:hanging="360"/>
      </w:pPr>
    </w:lvl>
    <w:lvl w:ilvl="8" w:tplc="2ECCC6E4">
      <w:start w:val="1"/>
      <w:numFmt w:val="lowerRoman"/>
      <w:lvlText w:val="%9."/>
      <w:lvlJc w:val="right"/>
      <w:pPr>
        <w:ind w:left="6480" w:hanging="180"/>
      </w:pPr>
    </w:lvl>
  </w:abstractNum>
  <w:abstractNum w:abstractNumId="8" w15:restartNumberingAfterBreak="0">
    <w:nsid w:val="5D641CD9"/>
    <w:multiLevelType w:val="hybridMultilevel"/>
    <w:tmpl w:val="FFFFFFFF"/>
    <w:lvl w:ilvl="0" w:tplc="AE6CF70E">
      <w:start w:val="1"/>
      <w:numFmt w:val="bullet"/>
      <w:lvlText w:val=""/>
      <w:lvlJc w:val="left"/>
      <w:pPr>
        <w:ind w:left="720" w:hanging="360"/>
      </w:pPr>
      <w:rPr>
        <w:rFonts w:hint="default" w:ascii="Symbol" w:hAnsi="Symbol"/>
      </w:rPr>
    </w:lvl>
    <w:lvl w:ilvl="1" w:tplc="6D023EB8">
      <w:start w:val="1"/>
      <w:numFmt w:val="bullet"/>
      <w:lvlText w:val="o"/>
      <w:lvlJc w:val="left"/>
      <w:pPr>
        <w:ind w:left="1440" w:hanging="360"/>
      </w:pPr>
      <w:rPr>
        <w:rFonts w:hint="default" w:ascii="Courier New" w:hAnsi="Courier New"/>
      </w:rPr>
    </w:lvl>
    <w:lvl w:ilvl="2" w:tplc="7C100BDC">
      <w:start w:val="1"/>
      <w:numFmt w:val="bullet"/>
      <w:lvlText w:val=""/>
      <w:lvlJc w:val="left"/>
      <w:pPr>
        <w:ind w:left="2160" w:hanging="360"/>
      </w:pPr>
      <w:rPr>
        <w:rFonts w:hint="default" w:ascii="Wingdings" w:hAnsi="Wingdings"/>
      </w:rPr>
    </w:lvl>
    <w:lvl w:ilvl="3" w:tplc="4924726E">
      <w:start w:val="1"/>
      <w:numFmt w:val="bullet"/>
      <w:lvlText w:val=""/>
      <w:lvlJc w:val="left"/>
      <w:pPr>
        <w:ind w:left="2880" w:hanging="360"/>
      </w:pPr>
      <w:rPr>
        <w:rFonts w:hint="default" w:ascii="Symbol" w:hAnsi="Symbol"/>
      </w:rPr>
    </w:lvl>
    <w:lvl w:ilvl="4" w:tplc="7E4A42E4">
      <w:start w:val="1"/>
      <w:numFmt w:val="bullet"/>
      <w:lvlText w:val="o"/>
      <w:lvlJc w:val="left"/>
      <w:pPr>
        <w:ind w:left="3600" w:hanging="360"/>
      </w:pPr>
      <w:rPr>
        <w:rFonts w:hint="default" w:ascii="Courier New" w:hAnsi="Courier New"/>
      </w:rPr>
    </w:lvl>
    <w:lvl w:ilvl="5" w:tplc="923EC92A">
      <w:start w:val="1"/>
      <w:numFmt w:val="bullet"/>
      <w:lvlText w:val=""/>
      <w:lvlJc w:val="left"/>
      <w:pPr>
        <w:ind w:left="4320" w:hanging="360"/>
      </w:pPr>
      <w:rPr>
        <w:rFonts w:hint="default" w:ascii="Wingdings" w:hAnsi="Wingdings"/>
      </w:rPr>
    </w:lvl>
    <w:lvl w:ilvl="6" w:tplc="D5B055D8">
      <w:start w:val="1"/>
      <w:numFmt w:val="bullet"/>
      <w:lvlText w:val=""/>
      <w:lvlJc w:val="left"/>
      <w:pPr>
        <w:ind w:left="5040" w:hanging="360"/>
      </w:pPr>
      <w:rPr>
        <w:rFonts w:hint="default" w:ascii="Symbol" w:hAnsi="Symbol"/>
      </w:rPr>
    </w:lvl>
    <w:lvl w:ilvl="7" w:tplc="90520DE4">
      <w:start w:val="1"/>
      <w:numFmt w:val="bullet"/>
      <w:lvlText w:val="o"/>
      <w:lvlJc w:val="left"/>
      <w:pPr>
        <w:ind w:left="5760" w:hanging="360"/>
      </w:pPr>
      <w:rPr>
        <w:rFonts w:hint="default" w:ascii="Courier New" w:hAnsi="Courier New"/>
      </w:rPr>
    </w:lvl>
    <w:lvl w:ilvl="8" w:tplc="4C92F454">
      <w:start w:val="1"/>
      <w:numFmt w:val="bullet"/>
      <w:lvlText w:val=""/>
      <w:lvlJc w:val="left"/>
      <w:pPr>
        <w:ind w:left="6480" w:hanging="360"/>
      </w:pPr>
      <w:rPr>
        <w:rFonts w:hint="default" w:ascii="Wingdings" w:hAnsi="Wingdings"/>
      </w:rPr>
    </w:lvl>
  </w:abstractNum>
  <w:abstractNum w:abstractNumId="9" w15:restartNumberingAfterBreak="0">
    <w:nsid w:val="62AC226C"/>
    <w:multiLevelType w:val="hybridMultilevel"/>
    <w:tmpl w:val="FFFFFFFF"/>
    <w:lvl w:ilvl="0" w:tplc="70B8D32E">
      <w:start w:val="1"/>
      <w:numFmt w:val="bullet"/>
      <w:lvlText w:val=""/>
      <w:lvlJc w:val="left"/>
      <w:pPr>
        <w:ind w:left="720" w:hanging="360"/>
      </w:pPr>
      <w:rPr>
        <w:rFonts w:hint="default" w:ascii="Symbol" w:hAnsi="Symbol"/>
      </w:rPr>
    </w:lvl>
    <w:lvl w:ilvl="1" w:tplc="13BEE4AA">
      <w:start w:val="1"/>
      <w:numFmt w:val="bullet"/>
      <w:lvlText w:val="o"/>
      <w:lvlJc w:val="left"/>
      <w:pPr>
        <w:ind w:left="1440" w:hanging="360"/>
      </w:pPr>
      <w:rPr>
        <w:rFonts w:hint="default" w:ascii="Courier New" w:hAnsi="Courier New"/>
      </w:rPr>
    </w:lvl>
    <w:lvl w:ilvl="2" w:tplc="F3B6562E">
      <w:start w:val="1"/>
      <w:numFmt w:val="bullet"/>
      <w:lvlText w:val=""/>
      <w:lvlJc w:val="left"/>
      <w:pPr>
        <w:ind w:left="2160" w:hanging="360"/>
      </w:pPr>
      <w:rPr>
        <w:rFonts w:hint="default" w:ascii="Wingdings" w:hAnsi="Wingdings"/>
      </w:rPr>
    </w:lvl>
    <w:lvl w:ilvl="3" w:tplc="ADBA3BC6">
      <w:start w:val="1"/>
      <w:numFmt w:val="bullet"/>
      <w:lvlText w:val=""/>
      <w:lvlJc w:val="left"/>
      <w:pPr>
        <w:ind w:left="2880" w:hanging="360"/>
      </w:pPr>
      <w:rPr>
        <w:rFonts w:hint="default" w:ascii="Symbol" w:hAnsi="Symbol"/>
      </w:rPr>
    </w:lvl>
    <w:lvl w:ilvl="4" w:tplc="7A186AF2">
      <w:start w:val="1"/>
      <w:numFmt w:val="bullet"/>
      <w:lvlText w:val="o"/>
      <w:lvlJc w:val="left"/>
      <w:pPr>
        <w:ind w:left="3600" w:hanging="360"/>
      </w:pPr>
      <w:rPr>
        <w:rFonts w:hint="default" w:ascii="Courier New" w:hAnsi="Courier New"/>
      </w:rPr>
    </w:lvl>
    <w:lvl w:ilvl="5" w:tplc="64A6AEB8">
      <w:start w:val="1"/>
      <w:numFmt w:val="bullet"/>
      <w:lvlText w:val=""/>
      <w:lvlJc w:val="left"/>
      <w:pPr>
        <w:ind w:left="4320" w:hanging="360"/>
      </w:pPr>
      <w:rPr>
        <w:rFonts w:hint="default" w:ascii="Wingdings" w:hAnsi="Wingdings"/>
      </w:rPr>
    </w:lvl>
    <w:lvl w:ilvl="6" w:tplc="3DEAA734">
      <w:start w:val="1"/>
      <w:numFmt w:val="bullet"/>
      <w:lvlText w:val=""/>
      <w:lvlJc w:val="left"/>
      <w:pPr>
        <w:ind w:left="5040" w:hanging="360"/>
      </w:pPr>
      <w:rPr>
        <w:rFonts w:hint="default" w:ascii="Symbol" w:hAnsi="Symbol"/>
      </w:rPr>
    </w:lvl>
    <w:lvl w:ilvl="7" w:tplc="26D4EFE6">
      <w:start w:val="1"/>
      <w:numFmt w:val="bullet"/>
      <w:lvlText w:val="o"/>
      <w:lvlJc w:val="left"/>
      <w:pPr>
        <w:ind w:left="5760" w:hanging="360"/>
      </w:pPr>
      <w:rPr>
        <w:rFonts w:hint="default" w:ascii="Courier New" w:hAnsi="Courier New"/>
      </w:rPr>
    </w:lvl>
    <w:lvl w:ilvl="8" w:tplc="ED4888C2">
      <w:start w:val="1"/>
      <w:numFmt w:val="bullet"/>
      <w:lvlText w:val=""/>
      <w:lvlJc w:val="left"/>
      <w:pPr>
        <w:ind w:left="6480" w:hanging="360"/>
      </w:pPr>
      <w:rPr>
        <w:rFonts w:hint="default" w:ascii="Wingdings" w:hAnsi="Wingdings"/>
      </w:rPr>
    </w:lvl>
  </w:abstractNum>
  <w:abstractNum w:abstractNumId="10" w15:restartNumberingAfterBreak="0">
    <w:nsid w:val="680D0AE5"/>
    <w:multiLevelType w:val="hybridMultilevel"/>
    <w:tmpl w:val="FFFFFFFF"/>
    <w:lvl w:ilvl="0" w:tplc="5E566B28">
      <w:start w:val="1"/>
      <w:numFmt w:val="decimal"/>
      <w:lvlText w:val="%1."/>
      <w:lvlJc w:val="left"/>
      <w:pPr>
        <w:ind w:left="720" w:hanging="360"/>
      </w:pPr>
    </w:lvl>
    <w:lvl w:ilvl="1" w:tplc="6712BB84">
      <w:start w:val="1"/>
      <w:numFmt w:val="lowerLetter"/>
      <w:lvlText w:val="%2."/>
      <w:lvlJc w:val="left"/>
      <w:pPr>
        <w:ind w:left="1440" w:hanging="360"/>
      </w:pPr>
    </w:lvl>
    <w:lvl w:ilvl="2" w:tplc="4E9286E0">
      <w:start w:val="1"/>
      <w:numFmt w:val="lowerRoman"/>
      <w:lvlText w:val="%3."/>
      <w:lvlJc w:val="right"/>
      <w:pPr>
        <w:ind w:left="2160" w:hanging="180"/>
      </w:pPr>
    </w:lvl>
    <w:lvl w:ilvl="3" w:tplc="9E8CD14A">
      <w:start w:val="1"/>
      <w:numFmt w:val="decimal"/>
      <w:lvlText w:val="%4."/>
      <w:lvlJc w:val="left"/>
      <w:pPr>
        <w:ind w:left="2880" w:hanging="360"/>
      </w:pPr>
    </w:lvl>
    <w:lvl w:ilvl="4" w:tplc="7C985C6E">
      <w:start w:val="1"/>
      <w:numFmt w:val="lowerLetter"/>
      <w:lvlText w:val="%5."/>
      <w:lvlJc w:val="left"/>
      <w:pPr>
        <w:ind w:left="3600" w:hanging="360"/>
      </w:pPr>
    </w:lvl>
    <w:lvl w:ilvl="5" w:tplc="5A10A436">
      <w:start w:val="1"/>
      <w:numFmt w:val="lowerRoman"/>
      <w:lvlText w:val="%6."/>
      <w:lvlJc w:val="right"/>
      <w:pPr>
        <w:ind w:left="4320" w:hanging="180"/>
      </w:pPr>
    </w:lvl>
    <w:lvl w:ilvl="6" w:tplc="13C60D80">
      <w:start w:val="1"/>
      <w:numFmt w:val="decimal"/>
      <w:lvlText w:val="%7."/>
      <w:lvlJc w:val="left"/>
      <w:pPr>
        <w:ind w:left="5040" w:hanging="360"/>
      </w:pPr>
    </w:lvl>
    <w:lvl w:ilvl="7" w:tplc="69FA0D22">
      <w:start w:val="1"/>
      <w:numFmt w:val="lowerLetter"/>
      <w:lvlText w:val="%8."/>
      <w:lvlJc w:val="left"/>
      <w:pPr>
        <w:ind w:left="5760" w:hanging="360"/>
      </w:pPr>
    </w:lvl>
    <w:lvl w:ilvl="8" w:tplc="0D42F2D0">
      <w:start w:val="1"/>
      <w:numFmt w:val="lowerRoman"/>
      <w:lvlText w:val="%9."/>
      <w:lvlJc w:val="right"/>
      <w:pPr>
        <w:ind w:left="6480" w:hanging="180"/>
      </w:pPr>
    </w:lvl>
  </w:abstractNum>
  <w:abstractNum w:abstractNumId="11" w15:restartNumberingAfterBreak="0">
    <w:nsid w:val="78203CAD"/>
    <w:multiLevelType w:val="hybridMultilevel"/>
    <w:tmpl w:val="FFFFFFFF"/>
    <w:lvl w:ilvl="0" w:tplc="0FAED1AE">
      <w:start w:val="1"/>
      <w:numFmt w:val="bullet"/>
      <w:lvlText w:val=""/>
      <w:lvlJc w:val="left"/>
      <w:pPr>
        <w:ind w:left="720" w:hanging="360"/>
      </w:pPr>
      <w:rPr>
        <w:rFonts w:hint="default" w:ascii="Symbol" w:hAnsi="Symbol"/>
      </w:rPr>
    </w:lvl>
    <w:lvl w:ilvl="1" w:tplc="88942ED4">
      <w:start w:val="1"/>
      <w:numFmt w:val="bullet"/>
      <w:lvlText w:val="o"/>
      <w:lvlJc w:val="left"/>
      <w:pPr>
        <w:ind w:left="1440" w:hanging="360"/>
      </w:pPr>
      <w:rPr>
        <w:rFonts w:hint="default" w:ascii="Courier New" w:hAnsi="Courier New"/>
      </w:rPr>
    </w:lvl>
    <w:lvl w:ilvl="2" w:tplc="F69C7A66">
      <w:start w:val="1"/>
      <w:numFmt w:val="bullet"/>
      <w:lvlText w:val=""/>
      <w:lvlJc w:val="left"/>
      <w:pPr>
        <w:ind w:left="2160" w:hanging="360"/>
      </w:pPr>
      <w:rPr>
        <w:rFonts w:hint="default" w:ascii="Wingdings" w:hAnsi="Wingdings"/>
      </w:rPr>
    </w:lvl>
    <w:lvl w:ilvl="3" w:tplc="148ED892">
      <w:start w:val="1"/>
      <w:numFmt w:val="bullet"/>
      <w:lvlText w:val=""/>
      <w:lvlJc w:val="left"/>
      <w:pPr>
        <w:ind w:left="2880" w:hanging="360"/>
      </w:pPr>
      <w:rPr>
        <w:rFonts w:hint="default" w:ascii="Symbol" w:hAnsi="Symbol"/>
      </w:rPr>
    </w:lvl>
    <w:lvl w:ilvl="4" w:tplc="FD544126">
      <w:start w:val="1"/>
      <w:numFmt w:val="bullet"/>
      <w:lvlText w:val="o"/>
      <w:lvlJc w:val="left"/>
      <w:pPr>
        <w:ind w:left="3600" w:hanging="360"/>
      </w:pPr>
      <w:rPr>
        <w:rFonts w:hint="default" w:ascii="Courier New" w:hAnsi="Courier New"/>
      </w:rPr>
    </w:lvl>
    <w:lvl w:ilvl="5" w:tplc="9ADEE6EE">
      <w:start w:val="1"/>
      <w:numFmt w:val="bullet"/>
      <w:lvlText w:val=""/>
      <w:lvlJc w:val="left"/>
      <w:pPr>
        <w:ind w:left="4320" w:hanging="360"/>
      </w:pPr>
      <w:rPr>
        <w:rFonts w:hint="default" w:ascii="Wingdings" w:hAnsi="Wingdings"/>
      </w:rPr>
    </w:lvl>
    <w:lvl w:ilvl="6" w:tplc="D578F8E2">
      <w:start w:val="1"/>
      <w:numFmt w:val="bullet"/>
      <w:lvlText w:val=""/>
      <w:lvlJc w:val="left"/>
      <w:pPr>
        <w:ind w:left="5040" w:hanging="360"/>
      </w:pPr>
      <w:rPr>
        <w:rFonts w:hint="default" w:ascii="Symbol" w:hAnsi="Symbol"/>
      </w:rPr>
    </w:lvl>
    <w:lvl w:ilvl="7" w:tplc="9F9499D6">
      <w:start w:val="1"/>
      <w:numFmt w:val="bullet"/>
      <w:lvlText w:val="o"/>
      <w:lvlJc w:val="left"/>
      <w:pPr>
        <w:ind w:left="5760" w:hanging="360"/>
      </w:pPr>
      <w:rPr>
        <w:rFonts w:hint="default" w:ascii="Courier New" w:hAnsi="Courier New"/>
      </w:rPr>
    </w:lvl>
    <w:lvl w:ilvl="8" w:tplc="0EF6621C">
      <w:start w:val="1"/>
      <w:numFmt w:val="bullet"/>
      <w:lvlText w:val=""/>
      <w:lvlJc w:val="left"/>
      <w:pPr>
        <w:ind w:left="6480" w:hanging="360"/>
      </w:pPr>
      <w:rPr>
        <w:rFonts w:hint="default" w:ascii="Wingdings" w:hAnsi="Wingdings"/>
      </w:rPr>
    </w:lvl>
  </w:abstractNum>
  <w:num w:numId="1">
    <w:abstractNumId w:val="4"/>
  </w:num>
  <w:num w:numId="2">
    <w:abstractNumId w:val="5"/>
  </w:num>
  <w:num w:numId="3">
    <w:abstractNumId w:val="2"/>
  </w:num>
  <w:num w:numId="4">
    <w:abstractNumId w:val="8"/>
  </w:num>
  <w:num w:numId="5">
    <w:abstractNumId w:val="10"/>
  </w:num>
  <w:num w:numId="6">
    <w:abstractNumId w:val="7"/>
  </w:num>
  <w:num w:numId="7">
    <w:abstractNumId w:val="6"/>
  </w:num>
  <w:num w:numId="8">
    <w:abstractNumId w:val="3"/>
  </w:num>
  <w:num w:numId="9">
    <w:abstractNumId w:val="9"/>
  </w:num>
  <w:num w:numId="10">
    <w:abstractNumId w:val="0"/>
  </w:num>
  <w:num w:numId="11">
    <w:abstractNumId w:val="11"/>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F7CB66A"/>
    <w:rsid w:val="00013EB6"/>
    <w:rsid w:val="000715B1"/>
    <w:rsid w:val="0008665E"/>
    <w:rsid w:val="000C6092"/>
    <w:rsid w:val="000D5FFE"/>
    <w:rsid w:val="000D60A2"/>
    <w:rsid w:val="000E5DFD"/>
    <w:rsid w:val="001022F2"/>
    <w:rsid w:val="00104C82"/>
    <w:rsid w:val="00121D5B"/>
    <w:rsid w:val="00140797"/>
    <w:rsid w:val="0015371A"/>
    <w:rsid w:val="001562F3"/>
    <w:rsid w:val="00166D14"/>
    <w:rsid w:val="001674FB"/>
    <w:rsid w:val="001709B4"/>
    <w:rsid w:val="001A57E1"/>
    <w:rsid w:val="001C3E13"/>
    <w:rsid w:val="001C7E90"/>
    <w:rsid w:val="001D348E"/>
    <w:rsid w:val="001F5473"/>
    <w:rsid w:val="002623DC"/>
    <w:rsid w:val="00272706"/>
    <w:rsid w:val="00287E43"/>
    <w:rsid w:val="0029145D"/>
    <w:rsid w:val="002E402C"/>
    <w:rsid w:val="002E5717"/>
    <w:rsid w:val="002F3690"/>
    <w:rsid w:val="002F48D5"/>
    <w:rsid w:val="00303490"/>
    <w:rsid w:val="003107EF"/>
    <w:rsid w:val="00313B60"/>
    <w:rsid w:val="003140D9"/>
    <w:rsid w:val="003465A6"/>
    <w:rsid w:val="003519B7"/>
    <w:rsid w:val="003721B7"/>
    <w:rsid w:val="003A3620"/>
    <w:rsid w:val="003A5E03"/>
    <w:rsid w:val="003B223B"/>
    <w:rsid w:val="003C0BC0"/>
    <w:rsid w:val="003D2B8A"/>
    <w:rsid w:val="003E3689"/>
    <w:rsid w:val="00400575"/>
    <w:rsid w:val="00412C14"/>
    <w:rsid w:val="00423EB0"/>
    <w:rsid w:val="00432635"/>
    <w:rsid w:val="0044309A"/>
    <w:rsid w:val="00456579"/>
    <w:rsid w:val="0047496E"/>
    <w:rsid w:val="00480CEC"/>
    <w:rsid w:val="0049265E"/>
    <w:rsid w:val="004A2AE7"/>
    <w:rsid w:val="004B4AB6"/>
    <w:rsid w:val="004C52EB"/>
    <w:rsid w:val="004E1D72"/>
    <w:rsid w:val="004E20C8"/>
    <w:rsid w:val="004F607C"/>
    <w:rsid w:val="00502A1C"/>
    <w:rsid w:val="005102DC"/>
    <w:rsid w:val="00513751"/>
    <w:rsid w:val="00523D34"/>
    <w:rsid w:val="00530784"/>
    <w:rsid w:val="00557151"/>
    <w:rsid w:val="005650C6"/>
    <w:rsid w:val="00570192"/>
    <w:rsid w:val="00585107"/>
    <w:rsid w:val="00590C02"/>
    <w:rsid w:val="005A3953"/>
    <w:rsid w:val="005C0180"/>
    <w:rsid w:val="005D1802"/>
    <w:rsid w:val="005E4328"/>
    <w:rsid w:val="005E58CB"/>
    <w:rsid w:val="00637777"/>
    <w:rsid w:val="0064457E"/>
    <w:rsid w:val="00647630"/>
    <w:rsid w:val="00653900"/>
    <w:rsid w:val="00665FCD"/>
    <w:rsid w:val="00673DA7"/>
    <w:rsid w:val="006F302A"/>
    <w:rsid w:val="0072453C"/>
    <w:rsid w:val="00741410"/>
    <w:rsid w:val="00747E51"/>
    <w:rsid w:val="007670CD"/>
    <w:rsid w:val="00786C30"/>
    <w:rsid w:val="007945B7"/>
    <w:rsid w:val="007947F2"/>
    <w:rsid w:val="007A525B"/>
    <w:rsid w:val="007B1F47"/>
    <w:rsid w:val="007C1CFD"/>
    <w:rsid w:val="007D18A7"/>
    <w:rsid w:val="007E5309"/>
    <w:rsid w:val="008120BB"/>
    <w:rsid w:val="00840073"/>
    <w:rsid w:val="00852311"/>
    <w:rsid w:val="00861B82"/>
    <w:rsid w:val="00863928"/>
    <w:rsid w:val="0087077F"/>
    <w:rsid w:val="0088742E"/>
    <w:rsid w:val="008E584B"/>
    <w:rsid w:val="008F4579"/>
    <w:rsid w:val="008F7556"/>
    <w:rsid w:val="00931769"/>
    <w:rsid w:val="009364DE"/>
    <w:rsid w:val="00950237"/>
    <w:rsid w:val="0095400A"/>
    <w:rsid w:val="00991EDC"/>
    <w:rsid w:val="00991FF4"/>
    <w:rsid w:val="009929A8"/>
    <w:rsid w:val="009C6292"/>
    <w:rsid w:val="009D1E1B"/>
    <w:rsid w:val="009E469A"/>
    <w:rsid w:val="009F7F95"/>
    <w:rsid w:val="00A04F8E"/>
    <w:rsid w:val="00A1376B"/>
    <w:rsid w:val="00A62371"/>
    <w:rsid w:val="00A624F6"/>
    <w:rsid w:val="00A71BAA"/>
    <w:rsid w:val="00A74C1D"/>
    <w:rsid w:val="00A8246E"/>
    <w:rsid w:val="00A93680"/>
    <w:rsid w:val="00AA5AC2"/>
    <w:rsid w:val="00AA7570"/>
    <w:rsid w:val="00AC1502"/>
    <w:rsid w:val="00AC1B14"/>
    <w:rsid w:val="00AC7BE9"/>
    <w:rsid w:val="00AD0DFF"/>
    <w:rsid w:val="00B02172"/>
    <w:rsid w:val="00B100A2"/>
    <w:rsid w:val="00B1272A"/>
    <w:rsid w:val="00B41AA1"/>
    <w:rsid w:val="00B42999"/>
    <w:rsid w:val="00B573A7"/>
    <w:rsid w:val="00B61B28"/>
    <w:rsid w:val="00B67E8C"/>
    <w:rsid w:val="00B74A40"/>
    <w:rsid w:val="00C0715D"/>
    <w:rsid w:val="00C12155"/>
    <w:rsid w:val="00C15A00"/>
    <w:rsid w:val="00C31BC4"/>
    <w:rsid w:val="00C83F07"/>
    <w:rsid w:val="00C96C52"/>
    <w:rsid w:val="00CA04DF"/>
    <w:rsid w:val="00CB70BB"/>
    <w:rsid w:val="00CC4ADC"/>
    <w:rsid w:val="00CE5722"/>
    <w:rsid w:val="00D135E7"/>
    <w:rsid w:val="00D13F98"/>
    <w:rsid w:val="00D438AB"/>
    <w:rsid w:val="00D61807"/>
    <w:rsid w:val="00D70EEF"/>
    <w:rsid w:val="00D933F5"/>
    <w:rsid w:val="00DC171F"/>
    <w:rsid w:val="00DD1431"/>
    <w:rsid w:val="00DD2FF2"/>
    <w:rsid w:val="00DD6528"/>
    <w:rsid w:val="00DE0354"/>
    <w:rsid w:val="00E13699"/>
    <w:rsid w:val="00E601BC"/>
    <w:rsid w:val="00E74ED2"/>
    <w:rsid w:val="00E766C8"/>
    <w:rsid w:val="00E85917"/>
    <w:rsid w:val="00E90B9B"/>
    <w:rsid w:val="00E95D94"/>
    <w:rsid w:val="00EA002E"/>
    <w:rsid w:val="00EF5CBF"/>
    <w:rsid w:val="00F02CBA"/>
    <w:rsid w:val="00F0788C"/>
    <w:rsid w:val="00F41153"/>
    <w:rsid w:val="00F44EB7"/>
    <w:rsid w:val="00F6693C"/>
    <w:rsid w:val="00F73334"/>
    <w:rsid w:val="00F810CD"/>
    <w:rsid w:val="00FB7B9C"/>
    <w:rsid w:val="00FE2D3F"/>
    <w:rsid w:val="0748B118"/>
    <w:rsid w:val="0909A86C"/>
    <w:rsid w:val="099E535E"/>
    <w:rsid w:val="0D23647A"/>
    <w:rsid w:val="0FA9E662"/>
    <w:rsid w:val="10686B9B"/>
    <w:rsid w:val="1136514C"/>
    <w:rsid w:val="13F6E0EB"/>
    <w:rsid w:val="146B49A5"/>
    <w:rsid w:val="146B56DE"/>
    <w:rsid w:val="14F98DE7"/>
    <w:rsid w:val="1607C092"/>
    <w:rsid w:val="17F0044C"/>
    <w:rsid w:val="1B288133"/>
    <w:rsid w:val="1B2EC70F"/>
    <w:rsid w:val="1D76BB78"/>
    <w:rsid w:val="1D78F2CD"/>
    <w:rsid w:val="1DF05BD0"/>
    <w:rsid w:val="1F0BFE98"/>
    <w:rsid w:val="1FD1FA46"/>
    <w:rsid w:val="228EEBFD"/>
    <w:rsid w:val="22ED921E"/>
    <w:rsid w:val="22F1A115"/>
    <w:rsid w:val="23D5955B"/>
    <w:rsid w:val="242C7372"/>
    <w:rsid w:val="249676E2"/>
    <w:rsid w:val="24E86720"/>
    <w:rsid w:val="27C4CA08"/>
    <w:rsid w:val="27D69E8B"/>
    <w:rsid w:val="2806FFAE"/>
    <w:rsid w:val="2938C7E6"/>
    <w:rsid w:val="2956FCD5"/>
    <w:rsid w:val="2B2D413A"/>
    <w:rsid w:val="2CB8FCF4"/>
    <w:rsid w:val="2D207800"/>
    <w:rsid w:val="2D3F96AF"/>
    <w:rsid w:val="2EBA3406"/>
    <w:rsid w:val="2F265047"/>
    <w:rsid w:val="2FCD5245"/>
    <w:rsid w:val="307B0191"/>
    <w:rsid w:val="3174C8C4"/>
    <w:rsid w:val="32764F1D"/>
    <w:rsid w:val="3364D7EA"/>
    <w:rsid w:val="34B25D90"/>
    <w:rsid w:val="36B495D6"/>
    <w:rsid w:val="38BE22C5"/>
    <w:rsid w:val="38D453DC"/>
    <w:rsid w:val="396CA40E"/>
    <w:rsid w:val="3C19C63B"/>
    <w:rsid w:val="3DCE386A"/>
    <w:rsid w:val="3E6ADE1E"/>
    <w:rsid w:val="3F810659"/>
    <w:rsid w:val="40C8388B"/>
    <w:rsid w:val="41FA831F"/>
    <w:rsid w:val="42B7782B"/>
    <w:rsid w:val="42F54172"/>
    <w:rsid w:val="4459C6FF"/>
    <w:rsid w:val="45C90FCA"/>
    <w:rsid w:val="469800C4"/>
    <w:rsid w:val="48E7C41F"/>
    <w:rsid w:val="49153EB5"/>
    <w:rsid w:val="4945CD51"/>
    <w:rsid w:val="4C1F4ADC"/>
    <w:rsid w:val="4F78D482"/>
    <w:rsid w:val="4FB17825"/>
    <w:rsid w:val="4FF91DE2"/>
    <w:rsid w:val="532CB341"/>
    <w:rsid w:val="53ED45A7"/>
    <w:rsid w:val="54B3C01A"/>
    <w:rsid w:val="581F9EC7"/>
    <w:rsid w:val="5C1038CC"/>
    <w:rsid w:val="5C7220FD"/>
    <w:rsid w:val="5D615EAE"/>
    <w:rsid w:val="5EA0F6C4"/>
    <w:rsid w:val="60C4C016"/>
    <w:rsid w:val="62313515"/>
    <w:rsid w:val="62D4C30F"/>
    <w:rsid w:val="639382E3"/>
    <w:rsid w:val="658340C2"/>
    <w:rsid w:val="65CB3D10"/>
    <w:rsid w:val="65D30C42"/>
    <w:rsid w:val="660D1B72"/>
    <w:rsid w:val="6789F313"/>
    <w:rsid w:val="67BFCB3D"/>
    <w:rsid w:val="68BF7C39"/>
    <w:rsid w:val="698CB635"/>
    <w:rsid w:val="6A427A48"/>
    <w:rsid w:val="6C29689D"/>
    <w:rsid w:val="6C525DF9"/>
    <w:rsid w:val="7002FD9D"/>
    <w:rsid w:val="74555082"/>
    <w:rsid w:val="7643D1DF"/>
    <w:rsid w:val="778CFE24"/>
    <w:rsid w:val="77E0452F"/>
    <w:rsid w:val="7B51F092"/>
    <w:rsid w:val="7BAB8491"/>
    <w:rsid w:val="7BBB3D40"/>
    <w:rsid w:val="7C13E394"/>
    <w:rsid w:val="7D820605"/>
    <w:rsid w:val="7DB9FFC6"/>
    <w:rsid w:val="7E0DD772"/>
    <w:rsid w:val="7F7CB66A"/>
    <w:rsid w:val="7FAD895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A81EE"/>
  <w15:chartTrackingRefBased/>
  <w15:docId w15:val="{53456685-AE81-BD48-8018-1EB9CD5A1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72706"/>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jss1158" w:customStyle="1">
    <w:name w:val="jss1158"/>
    <w:basedOn w:val="DefaultParagraphFont"/>
    <w:rsid w:val="007947F2"/>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character" w:styleId="jss517" w:customStyle="1">
    <w:name w:val="jss517"/>
    <w:basedOn w:val="DefaultParagraphFont"/>
    <w:rsid w:val="00B61B28"/>
  </w:style>
  <w:style w:type="character" w:styleId="Heading2Char" w:customStyle="1">
    <w:name w:val="Heading 2 Char"/>
    <w:basedOn w:val="DefaultParagraphFont"/>
    <w:link w:val="Heading2"/>
    <w:uiPriority w:val="9"/>
    <w:rsid w:val="00272706"/>
    <w:rPr>
      <w:rFonts w:asciiTheme="majorHAnsi" w:hAnsiTheme="majorHAnsi" w:eastAsiaTheme="majorEastAsia"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296123">
      <w:bodyDiv w:val="1"/>
      <w:marLeft w:val="0"/>
      <w:marRight w:val="0"/>
      <w:marTop w:val="0"/>
      <w:marBottom w:val="0"/>
      <w:divBdr>
        <w:top w:val="none" w:sz="0" w:space="0" w:color="auto"/>
        <w:left w:val="none" w:sz="0" w:space="0" w:color="auto"/>
        <w:bottom w:val="none" w:sz="0" w:space="0" w:color="auto"/>
        <w:right w:val="none" w:sz="0" w:space="0" w:color="auto"/>
      </w:divBdr>
      <w:divsChild>
        <w:div w:id="348332728">
          <w:marLeft w:val="0"/>
          <w:marRight w:val="0"/>
          <w:marTop w:val="0"/>
          <w:marBottom w:val="0"/>
          <w:divBdr>
            <w:top w:val="none" w:sz="0" w:space="0" w:color="auto"/>
            <w:left w:val="none" w:sz="0" w:space="0" w:color="auto"/>
            <w:bottom w:val="none" w:sz="0" w:space="0" w:color="auto"/>
            <w:right w:val="none" w:sz="0" w:space="0" w:color="auto"/>
          </w:divBdr>
        </w:div>
        <w:div w:id="14907494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7.jpg" Id="rId13" /><Relationship Type="http://schemas.openxmlformats.org/officeDocument/2006/relationships/image" Target="media/image12.jpg" Id="rId18" /><Relationship Type="http://schemas.openxmlformats.org/officeDocument/2006/relationships/hyperlink" Target="https://www.firstdiscoverers.co.uk/new-nursery-settle/" TargetMode="External" Id="rId26" /><Relationship Type="http://schemas.openxmlformats.org/officeDocument/2006/relationships/fontTable" Target="fontTable.xml" Id="rId39" /><Relationship Type="http://schemas.openxmlformats.org/officeDocument/2006/relationships/header" Target="header2.xml" Id="rId34" /><Relationship Type="http://schemas.openxmlformats.org/officeDocument/2006/relationships/image" Target="media/image1.jpg" Id="rId7" /><Relationship Type="http://schemas.openxmlformats.org/officeDocument/2006/relationships/styles" Target="styles.xml" Id="rId2" /><Relationship Type="http://schemas.openxmlformats.org/officeDocument/2006/relationships/image" Target="media/image10.jpg" Id="rId16" /><Relationship Type="http://schemas.openxmlformats.org/officeDocument/2006/relationships/hyperlink" Target="https://childcareta.acf.hhs.gov/infant-toddler-resource-guide/nurturing-environments-topic-overview" TargetMode="External" Id="rId20" /><Relationship Type="http://schemas.openxmlformats.org/officeDocument/2006/relationships/hyperlink" Target="https://www-jstor-org.ezproxy.uwtsd.ac.uk/publisher/utp?refreqid=excelsior%3Aa8a4f42995c0cecba0917382beac0d90" TargetMode="External" Id="rId29" /><Relationship Type="http://schemas.microsoft.com/office/2020/10/relationships/intelligence" Target="intelligence2.xml" Id="rId41"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jpg" Id="rId11" /><Relationship Type="http://schemas.openxmlformats.org/officeDocument/2006/relationships/hyperlink" Target="https://www.abebe.org.br/files/John-Bowlby-Attachment-Second-Edition-Attachment-and-Loss-Series-Vol-1-1983.pdf" TargetMode="External" Id="rId24" /><Relationship Type="http://schemas.openxmlformats.org/officeDocument/2006/relationships/hyperlink" Target="https://hwb.gov.wales/storage/d5d8e39c-b534-40cb-a3f5-7e2e126d8077/foundation-phase-framework.pdf" TargetMode="External" Id="rId32" /><Relationship Type="http://schemas.openxmlformats.org/officeDocument/2006/relationships/header" Target="header3.xml" Id="rId37" /><Relationship Type="http://schemas.openxmlformats.org/officeDocument/2006/relationships/theme" Target="theme/theme1.xml" Id="rId40" /><Relationship Type="http://schemas.openxmlformats.org/officeDocument/2006/relationships/footnotes" Target="footnotes.xml" Id="rId5" /><Relationship Type="http://schemas.openxmlformats.org/officeDocument/2006/relationships/image" Target="media/image9.jpg" Id="rId15" /><Relationship Type="http://schemas.openxmlformats.org/officeDocument/2006/relationships/hyperlink" Target="https://gov.wales/sites/default/files/publications/2019-07/flying-start-transition-guidance-for-professionals.pdf" TargetMode="External" Id="rId23" /><Relationship Type="http://schemas.openxmlformats.org/officeDocument/2006/relationships/hyperlink" Target="https://www.foundationyears.org.uk/wp-content/uploads/2011/10/SEAD_Guidance_For_Practioners.pdf" TargetMode="External" Id="rId28" /><Relationship Type="http://schemas.openxmlformats.org/officeDocument/2006/relationships/footer" Target="footer2.xml" Id="rId36" /><Relationship Type="http://schemas.openxmlformats.org/officeDocument/2006/relationships/image" Target="media/image4.jpg" Id="rId10" /><Relationship Type="http://schemas.openxmlformats.org/officeDocument/2006/relationships/image" Target="media/image13.jpg" Id="rId19" /><Relationship Type="http://schemas.openxmlformats.org/officeDocument/2006/relationships/hyperlink" Target="https://www.waltonpps.co.uk/wp-content/uploads/sites/4/walton-nursery-babies-milton-keynes.jpg" TargetMode="External" Id="rId31" /><Relationship Type="http://schemas.openxmlformats.org/officeDocument/2006/relationships/webSettings" Target="webSettings.xml" Id="rId4" /><Relationship Type="http://schemas.openxmlformats.org/officeDocument/2006/relationships/image" Target="media/image3.jpg" Id="rId9" /><Relationship Type="http://schemas.openxmlformats.org/officeDocument/2006/relationships/image" Target="media/image8.jpg" Id="rId14" /><Relationship Type="http://schemas.openxmlformats.org/officeDocument/2006/relationships/hyperlink" Target="https://assets.publishing.service.gov.uk/government/uploads/system/uploads/attachment_data/file/974907/EYFS_framework_-_March_2021.pdf" TargetMode="External" Id="rId22" /><Relationship Type="http://schemas.openxmlformats.org/officeDocument/2006/relationships/hyperlink" Target="https://canadacollege.edu/dreamers/docs/Maslows-Hierarchy-of-Needs.pdf" TargetMode="External" Id="rId27" /><Relationship Type="http://schemas.openxmlformats.org/officeDocument/2006/relationships/hyperlink" Target="https://village-nursery.co.uk/2016/10/13/home-visits/" TargetMode="External" Id="rId30" /><Relationship Type="http://schemas.openxmlformats.org/officeDocument/2006/relationships/footer" Target="footer1.xml" Id="rId35" /><Relationship Type="http://schemas.openxmlformats.org/officeDocument/2006/relationships/image" Target="media/image2.jpg" Id="rId8" /><Relationship Type="http://schemas.openxmlformats.org/officeDocument/2006/relationships/settings" Target="settings.xml" Id="rId3" /><Relationship Type="http://schemas.openxmlformats.org/officeDocument/2006/relationships/image" Target="media/image6.jpg" Id="rId12" /><Relationship Type="http://schemas.openxmlformats.org/officeDocument/2006/relationships/image" Target="media/image11.jpg" Id="rId17" /><Relationship Type="http://schemas.openxmlformats.org/officeDocument/2006/relationships/hyperlink" Target="https://gov.wales/children-families" TargetMode="External" Id="rId25" /><Relationship Type="http://schemas.openxmlformats.org/officeDocument/2006/relationships/header" Target="header1.xml" Id="rId33" /><Relationship Type="http://schemas.openxmlformats.org/officeDocument/2006/relationships/footer" Target="footer3.xml" Id="rId38" /><Relationship Type="http://schemas.openxmlformats.org/officeDocument/2006/relationships/hyperlink" Target="https://app.croneri.co.uk/feature-articles/managing-transitions-early-years-provisions" TargetMode="External" Id="R12a53858a54e420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Temara Glynn</dc:creator>
  <keywords/>
  <dc:description/>
  <lastModifiedBy>Temara Glynn</lastModifiedBy>
  <revision>392</revision>
  <dcterms:created xsi:type="dcterms:W3CDTF">2021-11-09T03:01:00.0000000Z</dcterms:created>
  <dcterms:modified xsi:type="dcterms:W3CDTF">2022-02-24T08:59:15.5324050Z</dcterms:modified>
</coreProperties>
</file>