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F45993" w14:textId="24832809" w:rsidR="00F12C91" w:rsidRDefault="00F12C91" w:rsidP="00F12C9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rPr>
        <w:drawing>
          <wp:inline distT="0" distB="0" distL="0" distR="0" wp14:anchorId="56A3A740" wp14:editId="69D39A5C">
            <wp:extent cx="3981691" cy="221185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extLst>
                        <a:ext uri="{28A0092B-C50C-407E-A947-70E740481C1C}">
                          <a14:useLocalDpi xmlns:a14="http://schemas.microsoft.com/office/drawing/2010/main" val="0"/>
                        </a:ext>
                      </a:extLst>
                    </a:blip>
                    <a:stretch>
                      <a:fillRect/>
                    </a:stretch>
                  </pic:blipFill>
                  <pic:spPr>
                    <a:xfrm>
                      <a:off x="0" y="0"/>
                      <a:ext cx="4003663" cy="2224060"/>
                    </a:xfrm>
                    <a:prstGeom prst="rect">
                      <a:avLst/>
                    </a:prstGeom>
                  </pic:spPr>
                </pic:pic>
              </a:graphicData>
            </a:graphic>
          </wp:inline>
        </w:drawing>
      </w:r>
    </w:p>
    <w:p w14:paraId="77BE3C09" w14:textId="0F626CCB" w:rsidR="00F12C91" w:rsidRDefault="00F12C91" w:rsidP="00F12C91">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ASSESSMENT </w:t>
      </w:r>
      <w:r>
        <w:rPr>
          <w:rFonts w:ascii="Times New Roman" w:eastAsia="Times New Roman" w:hAnsi="Times New Roman" w:cs="Times New Roman"/>
          <w:b/>
          <w:sz w:val="32"/>
          <w:szCs w:val="32"/>
        </w:rPr>
        <w:t>2</w:t>
      </w:r>
    </w:p>
    <w:p w14:paraId="4945FAF3" w14:textId="5319783D" w:rsidR="00F12C91" w:rsidRPr="000E068D" w:rsidRDefault="000E068D" w:rsidP="00F12C91">
      <w:pPr>
        <w:spacing w:line="360" w:lineRule="auto"/>
        <w:jc w:val="center"/>
        <w:rPr>
          <w:rFonts w:ascii="Times New Roman" w:eastAsia="Times New Roman" w:hAnsi="Times New Roman" w:cs="Times New Roman"/>
          <w:b/>
          <w:bCs/>
          <w:sz w:val="44"/>
          <w:szCs w:val="44"/>
        </w:rPr>
      </w:pPr>
      <w:r w:rsidRPr="000E068D">
        <w:rPr>
          <w:rFonts w:ascii="Times New Roman" w:hAnsi="Times New Roman" w:cs="Times New Roman"/>
          <w:b/>
          <w:bCs/>
          <w:sz w:val="44"/>
          <w:szCs w:val="44"/>
        </w:rPr>
        <w:t>Data Analysis and Visualisation</w:t>
      </w:r>
    </w:p>
    <w:p w14:paraId="018A05FB" w14:textId="77777777" w:rsidR="00F12C91" w:rsidRDefault="00F12C91" w:rsidP="00F12C91">
      <w:pPr>
        <w:spacing w:line="360" w:lineRule="auto"/>
        <w:rPr>
          <w:rFonts w:ascii="Times New Roman" w:eastAsia="Times New Roman" w:hAnsi="Times New Roman" w:cs="Times New Roman"/>
          <w:b/>
          <w:sz w:val="28"/>
          <w:szCs w:val="28"/>
        </w:rPr>
      </w:pPr>
    </w:p>
    <w:p w14:paraId="72D32031" w14:textId="77777777" w:rsidR="000E068D" w:rsidRDefault="000E068D" w:rsidP="00F12C91">
      <w:pPr>
        <w:spacing w:line="360" w:lineRule="auto"/>
        <w:rPr>
          <w:rFonts w:ascii="Times New Roman" w:eastAsia="Times New Roman" w:hAnsi="Times New Roman" w:cs="Times New Roman"/>
          <w:b/>
          <w:sz w:val="28"/>
          <w:szCs w:val="28"/>
        </w:rPr>
      </w:pPr>
    </w:p>
    <w:p w14:paraId="5B91DF5F" w14:textId="77777777" w:rsidR="000E068D" w:rsidRDefault="000E068D" w:rsidP="00F12C91">
      <w:pPr>
        <w:spacing w:line="360" w:lineRule="auto"/>
        <w:rPr>
          <w:rFonts w:ascii="Times New Roman" w:eastAsia="Times New Roman" w:hAnsi="Times New Roman" w:cs="Times New Roman"/>
          <w:b/>
          <w:sz w:val="28"/>
          <w:szCs w:val="28"/>
        </w:rPr>
      </w:pPr>
    </w:p>
    <w:p w14:paraId="799C4A7C" w14:textId="77777777" w:rsidR="000E068D" w:rsidRPr="00595B6E" w:rsidRDefault="000E068D" w:rsidP="00F12C91">
      <w:pPr>
        <w:spacing w:line="360" w:lineRule="auto"/>
        <w:rPr>
          <w:rFonts w:ascii="Times New Roman" w:eastAsia="Times New Roman" w:hAnsi="Times New Roman" w:cs="Times New Roman"/>
          <w:b/>
          <w:sz w:val="28"/>
          <w:szCs w:val="28"/>
        </w:rPr>
      </w:pPr>
    </w:p>
    <w:p w14:paraId="27143238" w14:textId="77777777" w:rsidR="00F12C91" w:rsidRPr="00595B6E" w:rsidRDefault="00F12C91" w:rsidP="00F12C91">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Module name</w:t>
      </w:r>
      <w:r w:rsidRPr="00595B6E">
        <w:rPr>
          <w:rFonts w:ascii="Times New Roman" w:hAnsi="Times New Roman" w:cs="Times New Roman"/>
          <w:sz w:val="28"/>
          <w:szCs w:val="28"/>
        </w:rPr>
        <w:t>: Data Handling &amp; Business Intelligence</w:t>
      </w:r>
    </w:p>
    <w:p w14:paraId="4CD7657C" w14:textId="77777777" w:rsidR="00F12C91" w:rsidRPr="00595B6E" w:rsidRDefault="00F12C91" w:rsidP="00F12C91">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Module code</w:t>
      </w:r>
      <w:r w:rsidRPr="00595B6E">
        <w:rPr>
          <w:rFonts w:ascii="Times New Roman" w:hAnsi="Times New Roman" w:cs="Times New Roman"/>
          <w:sz w:val="28"/>
          <w:szCs w:val="28"/>
        </w:rPr>
        <w:t>: LCBB5000</w:t>
      </w:r>
    </w:p>
    <w:p w14:paraId="7E5D34E6" w14:textId="77777777" w:rsidR="00F12C91" w:rsidRPr="00595B6E" w:rsidRDefault="00F12C91" w:rsidP="00F12C91">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Student Name</w:t>
      </w:r>
      <w:r w:rsidRPr="00595B6E">
        <w:rPr>
          <w:rFonts w:ascii="Times New Roman" w:hAnsi="Times New Roman" w:cs="Times New Roman"/>
          <w:sz w:val="28"/>
          <w:szCs w:val="28"/>
        </w:rPr>
        <w:t xml:space="preserve">: Olga </w:t>
      </w:r>
      <w:proofErr w:type="spellStart"/>
      <w:r w:rsidRPr="00595B6E">
        <w:rPr>
          <w:rFonts w:ascii="Times New Roman" w:hAnsi="Times New Roman" w:cs="Times New Roman"/>
          <w:sz w:val="28"/>
          <w:szCs w:val="28"/>
        </w:rPr>
        <w:t>Andronic</w:t>
      </w:r>
      <w:proofErr w:type="spellEnd"/>
    </w:p>
    <w:p w14:paraId="58C364D2" w14:textId="77777777" w:rsidR="00F12C91" w:rsidRDefault="00F12C91" w:rsidP="00F12C91">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Student Number</w:t>
      </w:r>
      <w:r w:rsidRPr="00595B6E">
        <w:rPr>
          <w:rFonts w:ascii="Times New Roman" w:hAnsi="Times New Roman" w:cs="Times New Roman"/>
          <w:sz w:val="28"/>
          <w:szCs w:val="28"/>
        </w:rPr>
        <w:t>: 2119164</w:t>
      </w:r>
    </w:p>
    <w:p w14:paraId="1EDAABD9" w14:textId="77777777" w:rsidR="000E068D" w:rsidRDefault="000E068D" w:rsidP="00F12C91">
      <w:pPr>
        <w:tabs>
          <w:tab w:val="left" w:pos="2030"/>
        </w:tabs>
        <w:spacing w:line="360" w:lineRule="auto"/>
        <w:rPr>
          <w:rFonts w:ascii="Times New Roman" w:hAnsi="Times New Roman" w:cs="Times New Roman"/>
          <w:sz w:val="28"/>
          <w:szCs w:val="28"/>
        </w:rPr>
      </w:pPr>
    </w:p>
    <w:p w14:paraId="24C4E3F9" w14:textId="77777777" w:rsidR="00CA6FEE" w:rsidRPr="00595B6E" w:rsidRDefault="00CA6FEE" w:rsidP="00F12C91">
      <w:pPr>
        <w:tabs>
          <w:tab w:val="left" w:pos="2030"/>
        </w:tabs>
        <w:spacing w:line="360" w:lineRule="auto"/>
        <w:rPr>
          <w:rFonts w:ascii="Times New Roman" w:hAnsi="Times New Roman" w:cs="Times New Roman"/>
          <w:sz w:val="28"/>
          <w:szCs w:val="28"/>
        </w:rPr>
      </w:pPr>
    </w:p>
    <w:p w14:paraId="5AFFC380" w14:textId="77777777" w:rsidR="00F12C91" w:rsidRPr="00595B6E" w:rsidRDefault="00F12C91" w:rsidP="00F12C91">
      <w:pPr>
        <w:tabs>
          <w:tab w:val="left" w:pos="2030"/>
        </w:tabs>
        <w:spacing w:line="360" w:lineRule="auto"/>
        <w:rPr>
          <w:rFonts w:ascii="Times New Roman" w:hAnsi="Times New Roman" w:cs="Times New Roman"/>
          <w:sz w:val="28"/>
          <w:szCs w:val="28"/>
        </w:rPr>
      </w:pPr>
      <w:r w:rsidRPr="00595B6E">
        <w:rPr>
          <w:rFonts w:ascii="Times New Roman" w:hAnsi="Times New Roman" w:cs="Times New Roman"/>
          <w:b/>
          <w:bCs/>
          <w:sz w:val="28"/>
          <w:szCs w:val="28"/>
        </w:rPr>
        <w:t>Lecturer</w:t>
      </w:r>
      <w:r w:rsidRPr="00595B6E">
        <w:rPr>
          <w:rFonts w:ascii="Times New Roman" w:hAnsi="Times New Roman" w:cs="Times New Roman"/>
          <w:sz w:val="28"/>
          <w:szCs w:val="28"/>
        </w:rPr>
        <w:t xml:space="preserve">: </w:t>
      </w:r>
      <w:proofErr w:type="spellStart"/>
      <w:r w:rsidRPr="00595B6E">
        <w:rPr>
          <w:rFonts w:ascii="Times New Roman" w:hAnsi="Times New Roman" w:cs="Times New Roman"/>
          <w:sz w:val="28"/>
          <w:szCs w:val="28"/>
        </w:rPr>
        <w:t>Amitave</w:t>
      </w:r>
      <w:proofErr w:type="spellEnd"/>
      <w:r w:rsidRPr="00595B6E">
        <w:rPr>
          <w:rFonts w:ascii="Times New Roman" w:hAnsi="Times New Roman" w:cs="Times New Roman"/>
          <w:sz w:val="28"/>
          <w:szCs w:val="28"/>
        </w:rPr>
        <w:t xml:space="preserve"> </w:t>
      </w:r>
      <w:proofErr w:type="spellStart"/>
      <w:r w:rsidRPr="00595B6E">
        <w:rPr>
          <w:rFonts w:ascii="Times New Roman" w:hAnsi="Times New Roman" w:cs="Times New Roman"/>
          <w:sz w:val="28"/>
          <w:szCs w:val="28"/>
        </w:rPr>
        <w:t>Banik</w:t>
      </w:r>
      <w:proofErr w:type="spellEnd"/>
    </w:p>
    <w:p w14:paraId="20FBDEF7" w14:textId="6EDA763E" w:rsidR="00F12C91" w:rsidRPr="00595B6E" w:rsidRDefault="00F12C91" w:rsidP="00F12C91">
      <w:pPr>
        <w:tabs>
          <w:tab w:val="left" w:pos="2030"/>
        </w:tabs>
        <w:rPr>
          <w:rFonts w:ascii="Times New Roman" w:hAnsi="Times New Roman" w:cs="Times New Roman"/>
          <w:sz w:val="28"/>
          <w:szCs w:val="28"/>
        </w:rPr>
      </w:pPr>
      <w:r w:rsidRPr="00595B6E">
        <w:rPr>
          <w:rFonts w:ascii="Times New Roman" w:hAnsi="Times New Roman" w:cs="Times New Roman"/>
          <w:b/>
          <w:bCs/>
          <w:sz w:val="28"/>
          <w:szCs w:val="28"/>
        </w:rPr>
        <w:t>Submitted date</w:t>
      </w:r>
      <w:r w:rsidRPr="00595B6E">
        <w:rPr>
          <w:rFonts w:ascii="Times New Roman" w:hAnsi="Times New Roman" w:cs="Times New Roman"/>
          <w:sz w:val="28"/>
          <w:szCs w:val="28"/>
        </w:rPr>
        <w:t xml:space="preserve">: </w:t>
      </w:r>
      <w:r>
        <w:rPr>
          <w:rFonts w:ascii="Times New Roman" w:hAnsi="Times New Roman" w:cs="Times New Roman"/>
          <w:sz w:val="28"/>
          <w:szCs w:val="28"/>
        </w:rPr>
        <w:t>0</w:t>
      </w:r>
      <w:r>
        <w:rPr>
          <w:rFonts w:ascii="Times New Roman" w:hAnsi="Times New Roman" w:cs="Times New Roman"/>
          <w:sz w:val="28"/>
          <w:szCs w:val="28"/>
        </w:rPr>
        <w:t>1</w:t>
      </w:r>
      <w:r>
        <w:rPr>
          <w:rFonts w:ascii="Times New Roman" w:hAnsi="Times New Roman" w:cs="Times New Roman"/>
          <w:sz w:val="28"/>
          <w:szCs w:val="28"/>
          <w:vertAlign w:val="superscript"/>
        </w:rPr>
        <w:t>st</w:t>
      </w:r>
      <w:r>
        <w:rPr>
          <w:rFonts w:ascii="Times New Roman" w:hAnsi="Times New Roman" w:cs="Times New Roman"/>
          <w:sz w:val="28"/>
          <w:szCs w:val="28"/>
        </w:rPr>
        <w:t xml:space="preserve"> of </w:t>
      </w:r>
      <w:r>
        <w:rPr>
          <w:rFonts w:ascii="Times New Roman" w:hAnsi="Times New Roman" w:cs="Times New Roman"/>
          <w:sz w:val="28"/>
          <w:szCs w:val="28"/>
        </w:rPr>
        <w:t xml:space="preserve">May </w:t>
      </w:r>
      <w:r>
        <w:rPr>
          <w:rFonts w:ascii="Times New Roman" w:hAnsi="Times New Roman" w:cs="Times New Roman"/>
          <w:sz w:val="28"/>
          <w:szCs w:val="28"/>
        </w:rPr>
        <w:t>2023</w:t>
      </w:r>
    </w:p>
    <w:sdt>
      <w:sdtPr>
        <w:rPr>
          <w:rFonts w:asciiTheme="minorHAnsi" w:eastAsiaTheme="minorHAnsi" w:hAnsiTheme="minorHAnsi" w:cstheme="minorBidi"/>
          <w:b w:val="0"/>
          <w:bCs w:val="0"/>
          <w:noProof/>
          <w:color w:val="auto"/>
          <w:sz w:val="22"/>
          <w:szCs w:val="22"/>
          <w:lang w:val="en-GB"/>
        </w:rPr>
        <w:id w:val="1042009"/>
        <w:docPartObj>
          <w:docPartGallery w:val="Table of Contents"/>
          <w:docPartUnique/>
        </w:docPartObj>
      </w:sdtPr>
      <w:sdtContent>
        <w:p w14:paraId="0F34CFE2" w14:textId="77777777" w:rsidR="00D826AA" w:rsidRPr="003B46AF" w:rsidRDefault="00D826AA" w:rsidP="00D826AA">
          <w:pPr>
            <w:pStyle w:val="TOCHeading"/>
            <w:spacing w:line="360" w:lineRule="auto"/>
            <w:jc w:val="center"/>
            <w:rPr>
              <w:rFonts w:ascii="Times New Roman" w:hAnsi="Times New Roman" w:cs="Times New Roman"/>
              <w:noProof/>
              <w:color w:val="auto"/>
              <w:sz w:val="24"/>
              <w:szCs w:val="24"/>
              <w:lang w:val="en-GB"/>
            </w:rPr>
          </w:pPr>
          <w:r w:rsidRPr="003B46AF">
            <w:rPr>
              <w:rFonts w:ascii="Times New Roman" w:hAnsi="Times New Roman" w:cs="Times New Roman"/>
              <w:noProof/>
              <w:color w:val="auto"/>
              <w:szCs w:val="24"/>
              <w:lang w:val="en-GB"/>
            </w:rPr>
            <w:t>Table of Contents</w:t>
          </w:r>
        </w:p>
        <w:p w14:paraId="7817BCB5" w14:textId="77777777" w:rsidR="00D826AA" w:rsidRPr="003B46AF" w:rsidRDefault="00D826AA" w:rsidP="006A13E3">
          <w:pPr>
            <w:pStyle w:val="TOC1"/>
            <w:tabs>
              <w:tab w:val="right" w:leader="dot" w:pos="9016"/>
            </w:tabs>
            <w:spacing w:line="360" w:lineRule="auto"/>
            <w:jc w:val="both"/>
            <w:rPr>
              <w:rFonts w:ascii="Times New Roman" w:hAnsi="Times New Roman" w:cs="Times New Roman"/>
              <w:noProof/>
              <w:sz w:val="24"/>
              <w:szCs w:val="24"/>
              <w:lang w:val="en-GB"/>
            </w:rPr>
          </w:pPr>
          <w:r w:rsidRPr="003B46AF">
            <w:rPr>
              <w:rFonts w:ascii="Times New Roman" w:hAnsi="Times New Roman" w:cs="Times New Roman"/>
              <w:noProof/>
              <w:sz w:val="24"/>
              <w:szCs w:val="24"/>
              <w:lang w:val="en-GB"/>
            </w:rPr>
            <w:fldChar w:fldCharType="begin"/>
          </w:r>
          <w:r w:rsidRPr="003B46AF">
            <w:rPr>
              <w:rFonts w:ascii="Times New Roman" w:hAnsi="Times New Roman" w:cs="Times New Roman"/>
              <w:noProof/>
              <w:sz w:val="24"/>
              <w:szCs w:val="24"/>
              <w:lang w:val="en-GB"/>
            </w:rPr>
            <w:instrText xml:space="preserve"> TOC \o "1-3" \h \z \u </w:instrText>
          </w:r>
          <w:r w:rsidRPr="003B46AF">
            <w:rPr>
              <w:rFonts w:ascii="Times New Roman" w:hAnsi="Times New Roman" w:cs="Times New Roman"/>
              <w:noProof/>
              <w:sz w:val="24"/>
              <w:szCs w:val="24"/>
              <w:lang w:val="en-GB"/>
            </w:rPr>
            <w:fldChar w:fldCharType="separate"/>
          </w:r>
          <w:hyperlink w:anchor="_Toc131892765" w:history="1">
            <w:r w:rsidRPr="003B46AF">
              <w:rPr>
                <w:rStyle w:val="Hyperlink"/>
                <w:rFonts w:ascii="Times New Roman" w:hAnsi="Times New Roman" w:cs="Times New Roman"/>
                <w:noProof/>
                <w:color w:val="auto"/>
                <w:sz w:val="24"/>
                <w:szCs w:val="24"/>
                <w:lang w:val="en-GB"/>
              </w:rPr>
              <w:t>Part 1</w:t>
            </w:r>
            <w:r w:rsidRPr="003B46AF">
              <w:rPr>
                <w:rFonts w:ascii="Times New Roman" w:hAnsi="Times New Roman" w:cs="Times New Roman"/>
                <w:noProof/>
                <w:webHidden/>
                <w:sz w:val="24"/>
                <w:szCs w:val="24"/>
                <w:lang w:val="en-GB"/>
              </w:rPr>
              <w:tab/>
            </w:r>
            <w:r w:rsidRPr="003B46AF">
              <w:rPr>
                <w:rFonts w:ascii="Times New Roman" w:hAnsi="Times New Roman" w:cs="Times New Roman"/>
                <w:noProof/>
                <w:webHidden/>
                <w:sz w:val="24"/>
                <w:szCs w:val="24"/>
                <w:lang w:val="en-GB"/>
              </w:rPr>
              <w:fldChar w:fldCharType="begin"/>
            </w:r>
            <w:r w:rsidRPr="003B46AF">
              <w:rPr>
                <w:rFonts w:ascii="Times New Roman" w:hAnsi="Times New Roman" w:cs="Times New Roman"/>
                <w:noProof/>
                <w:webHidden/>
                <w:sz w:val="24"/>
                <w:szCs w:val="24"/>
                <w:lang w:val="en-GB"/>
              </w:rPr>
              <w:instrText xml:space="preserve"> PAGEREF _Toc131892765 \h </w:instrText>
            </w:r>
            <w:r w:rsidRPr="003B46AF">
              <w:rPr>
                <w:rFonts w:ascii="Times New Roman" w:hAnsi="Times New Roman" w:cs="Times New Roman"/>
                <w:noProof/>
                <w:webHidden/>
                <w:sz w:val="24"/>
                <w:szCs w:val="24"/>
                <w:lang w:val="en-GB"/>
              </w:rPr>
            </w:r>
            <w:r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3</w:t>
            </w:r>
            <w:r w:rsidRPr="003B46AF">
              <w:rPr>
                <w:rFonts w:ascii="Times New Roman" w:hAnsi="Times New Roman" w:cs="Times New Roman"/>
                <w:noProof/>
                <w:webHidden/>
                <w:sz w:val="24"/>
                <w:szCs w:val="24"/>
                <w:lang w:val="en-GB"/>
              </w:rPr>
              <w:fldChar w:fldCharType="end"/>
            </w:r>
          </w:hyperlink>
        </w:p>
        <w:p w14:paraId="41AF6104"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66" w:history="1">
            <w:r w:rsidR="00D826AA" w:rsidRPr="003B46AF">
              <w:rPr>
                <w:rStyle w:val="Hyperlink"/>
                <w:rFonts w:ascii="Times New Roman" w:hAnsi="Times New Roman" w:cs="Times New Roman"/>
                <w:noProof/>
                <w:color w:val="auto"/>
                <w:sz w:val="24"/>
                <w:szCs w:val="24"/>
                <w:lang w:val="en-GB"/>
              </w:rPr>
              <w:t>RRP vs. Year</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_Toc131892766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4</w:t>
            </w:r>
            <w:r w:rsidR="00D826AA" w:rsidRPr="003B46AF">
              <w:rPr>
                <w:rFonts w:ascii="Times New Roman" w:hAnsi="Times New Roman" w:cs="Times New Roman"/>
                <w:noProof/>
                <w:webHidden/>
                <w:sz w:val="24"/>
                <w:szCs w:val="24"/>
                <w:lang w:val="en-GB"/>
              </w:rPr>
              <w:fldChar w:fldCharType="end"/>
            </w:r>
          </w:hyperlink>
        </w:p>
        <w:p w14:paraId="0029BAA3"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67" w:history="1">
            <w:r w:rsidR="00D826AA" w:rsidRPr="003B46AF">
              <w:rPr>
                <w:rStyle w:val="Hyperlink"/>
                <w:rFonts w:ascii="Times New Roman" w:hAnsi="Times New Roman" w:cs="Times New Roman"/>
                <w:noProof/>
                <w:color w:val="auto"/>
                <w:sz w:val="24"/>
                <w:szCs w:val="24"/>
                <w:lang w:val="en-GB"/>
              </w:rPr>
              <w:t>Vlookup Booking Id + If Refund</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_Toc131892767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5</w:t>
            </w:r>
            <w:r w:rsidR="00D826AA" w:rsidRPr="003B46AF">
              <w:rPr>
                <w:rFonts w:ascii="Times New Roman" w:hAnsi="Times New Roman" w:cs="Times New Roman"/>
                <w:noProof/>
                <w:webHidden/>
                <w:sz w:val="24"/>
                <w:szCs w:val="24"/>
                <w:lang w:val="en-GB"/>
              </w:rPr>
              <w:fldChar w:fldCharType="end"/>
            </w:r>
          </w:hyperlink>
        </w:p>
        <w:p w14:paraId="5BE9AD12"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68" w:history="1">
            <w:r w:rsidR="00D826AA" w:rsidRPr="003B46AF">
              <w:rPr>
                <w:rStyle w:val="Hyperlink"/>
                <w:rFonts w:ascii="Times New Roman" w:hAnsi="Times New Roman" w:cs="Times New Roman"/>
                <w:noProof/>
                <w:color w:val="auto"/>
                <w:sz w:val="24"/>
                <w:szCs w:val="24"/>
                <w:lang w:val="en-GB"/>
              </w:rPr>
              <w:t>Room type Pie Chart</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_Toc131892768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7</w:t>
            </w:r>
            <w:r w:rsidR="00D826AA" w:rsidRPr="003B46AF">
              <w:rPr>
                <w:rFonts w:ascii="Times New Roman" w:hAnsi="Times New Roman" w:cs="Times New Roman"/>
                <w:noProof/>
                <w:webHidden/>
                <w:sz w:val="24"/>
                <w:szCs w:val="24"/>
                <w:lang w:val="en-GB"/>
              </w:rPr>
              <w:fldChar w:fldCharType="end"/>
            </w:r>
          </w:hyperlink>
        </w:p>
        <w:p w14:paraId="2EA16BAD" w14:textId="77777777" w:rsidR="00D826AA" w:rsidRPr="003B46AF" w:rsidRDefault="00000000" w:rsidP="006A13E3">
          <w:pPr>
            <w:pStyle w:val="TOC1"/>
            <w:tabs>
              <w:tab w:val="right" w:leader="dot" w:pos="9016"/>
            </w:tabs>
            <w:spacing w:line="360" w:lineRule="auto"/>
            <w:jc w:val="both"/>
            <w:rPr>
              <w:rFonts w:ascii="Times New Roman" w:hAnsi="Times New Roman" w:cs="Times New Roman"/>
              <w:noProof/>
              <w:sz w:val="24"/>
              <w:szCs w:val="24"/>
              <w:lang w:val="en-GB"/>
            </w:rPr>
          </w:pPr>
          <w:hyperlink w:anchor="_Toc131892769" w:history="1">
            <w:r w:rsidR="00D826AA" w:rsidRPr="003B46AF">
              <w:rPr>
                <w:rStyle w:val="Hyperlink"/>
                <w:rFonts w:ascii="Times New Roman" w:hAnsi="Times New Roman" w:cs="Times New Roman"/>
                <w:noProof/>
                <w:color w:val="auto"/>
                <w:sz w:val="24"/>
                <w:szCs w:val="24"/>
                <w:lang w:val="en-GB"/>
              </w:rPr>
              <w:t>Part 2</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_Toc131892769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8</w:t>
            </w:r>
            <w:r w:rsidR="00D826AA" w:rsidRPr="003B46AF">
              <w:rPr>
                <w:rFonts w:ascii="Times New Roman" w:hAnsi="Times New Roman" w:cs="Times New Roman"/>
                <w:noProof/>
                <w:webHidden/>
                <w:sz w:val="24"/>
                <w:szCs w:val="24"/>
                <w:lang w:val="en-GB"/>
              </w:rPr>
              <w:fldChar w:fldCharType="end"/>
            </w:r>
          </w:hyperlink>
        </w:p>
        <w:p w14:paraId="01AC8F70"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0" w:history="1">
            <w:r w:rsidR="00D826AA" w:rsidRPr="003B46AF">
              <w:rPr>
                <w:rStyle w:val="Hyperlink"/>
                <w:rFonts w:ascii="Times New Roman" w:hAnsi="Times New Roman" w:cs="Times New Roman"/>
                <w:noProof/>
                <w:color w:val="auto"/>
                <w:sz w:val="24"/>
                <w:szCs w:val="24"/>
                <w:lang w:val="en-GB"/>
              </w:rPr>
              <w:t>Male and female students</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_Toc131892770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8</w:t>
            </w:r>
            <w:r w:rsidR="00D826AA" w:rsidRPr="003B46AF">
              <w:rPr>
                <w:rFonts w:ascii="Times New Roman" w:hAnsi="Times New Roman" w:cs="Times New Roman"/>
                <w:noProof/>
                <w:webHidden/>
                <w:sz w:val="24"/>
                <w:szCs w:val="24"/>
                <w:lang w:val="en-GB"/>
              </w:rPr>
              <w:fldChar w:fldCharType="end"/>
            </w:r>
          </w:hyperlink>
        </w:p>
        <w:p w14:paraId="54076905"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1" w:history="1">
            <w:r w:rsidR="00D826AA" w:rsidRPr="003B46AF">
              <w:rPr>
                <w:rStyle w:val="Hyperlink"/>
                <w:rFonts w:ascii="Times New Roman" w:hAnsi="Times New Roman" w:cs="Times New Roman"/>
                <w:noProof/>
                <w:color w:val="auto"/>
                <w:sz w:val="24"/>
                <w:szCs w:val="24"/>
                <w:lang w:val="en-GB"/>
              </w:rPr>
              <w:t>Qualified and do not qualified students</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_Toc131892771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9</w:t>
            </w:r>
            <w:r w:rsidR="00D826AA" w:rsidRPr="003B46AF">
              <w:rPr>
                <w:rFonts w:ascii="Times New Roman" w:hAnsi="Times New Roman" w:cs="Times New Roman"/>
                <w:noProof/>
                <w:webHidden/>
                <w:sz w:val="24"/>
                <w:szCs w:val="24"/>
                <w:lang w:val="en-GB"/>
              </w:rPr>
              <w:fldChar w:fldCharType="end"/>
            </w:r>
          </w:hyperlink>
        </w:p>
        <w:p w14:paraId="3B54BA8A"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2" w:history="1">
            <w:r w:rsidR="00D826AA" w:rsidRPr="003B46AF">
              <w:rPr>
                <w:rStyle w:val="Hyperlink"/>
                <w:rFonts w:ascii="Times New Roman" w:hAnsi="Times New Roman" w:cs="Times New Roman"/>
                <w:noProof/>
                <w:color w:val="auto"/>
                <w:sz w:val="24"/>
                <w:szCs w:val="24"/>
                <w:lang w:val="en-GB"/>
              </w:rPr>
              <w:t>The mean and median of qualified students</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_Toc131892772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10</w:t>
            </w:r>
            <w:r w:rsidR="00D826AA" w:rsidRPr="003B46AF">
              <w:rPr>
                <w:rFonts w:ascii="Times New Roman" w:hAnsi="Times New Roman" w:cs="Times New Roman"/>
                <w:noProof/>
                <w:webHidden/>
                <w:sz w:val="24"/>
                <w:szCs w:val="24"/>
                <w:lang w:val="en-GB"/>
              </w:rPr>
              <w:fldChar w:fldCharType="end"/>
            </w:r>
          </w:hyperlink>
        </w:p>
        <w:p w14:paraId="3C8502D2"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3" w:history="1">
            <w:r w:rsidR="00D826AA" w:rsidRPr="003B46AF">
              <w:rPr>
                <w:rStyle w:val="Hyperlink"/>
                <w:rFonts w:ascii="Times New Roman" w:hAnsi="Times New Roman" w:cs="Times New Roman"/>
                <w:noProof/>
                <w:color w:val="auto"/>
                <w:sz w:val="24"/>
                <w:szCs w:val="24"/>
                <w:lang w:val="en-GB"/>
              </w:rPr>
              <w:t>Mean and median differences of students’ pre-test and post-test scores</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_Toc131892773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10</w:t>
            </w:r>
            <w:r w:rsidR="00D826AA" w:rsidRPr="003B46AF">
              <w:rPr>
                <w:rFonts w:ascii="Times New Roman" w:hAnsi="Times New Roman" w:cs="Times New Roman"/>
                <w:noProof/>
                <w:webHidden/>
                <w:sz w:val="24"/>
                <w:szCs w:val="24"/>
                <w:lang w:val="en-GB"/>
              </w:rPr>
              <w:fldChar w:fldCharType="end"/>
            </w:r>
          </w:hyperlink>
        </w:p>
        <w:p w14:paraId="55C9FF17"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4" w:history="1">
            <w:r w:rsidR="00D826AA" w:rsidRPr="003B46AF">
              <w:rPr>
                <w:rStyle w:val="Hyperlink"/>
                <w:rFonts w:ascii="Times New Roman" w:hAnsi="Times New Roman" w:cs="Times New Roman"/>
                <w:noProof/>
                <w:color w:val="auto"/>
                <w:sz w:val="24"/>
                <w:szCs w:val="24"/>
                <w:lang w:val="en-GB"/>
              </w:rPr>
              <w:t>Specific example of Clustering with SPSS</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_Toc131892774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11</w:t>
            </w:r>
            <w:r w:rsidR="00D826AA" w:rsidRPr="003B46AF">
              <w:rPr>
                <w:rFonts w:ascii="Times New Roman" w:hAnsi="Times New Roman" w:cs="Times New Roman"/>
                <w:noProof/>
                <w:webHidden/>
                <w:sz w:val="24"/>
                <w:szCs w:val="24"/>
                <w:lang w:val="en-GB"/>
              </w:rPr>
              <w:fldChar w:fldCharType="end"/>
            </w:r>
          </w:hyperlink>
        </w:p>
        <w:p w14:paraId="414BF62A"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5" w:history="1">
            <w:r w:rsidR="00D826AA" w:rsidRPr="003B46AF">
              <w:rPr>
                <w:rStyle w:val="Hyperlink"/>
                <w:rFonts w:ascii="Times New Roman" w:hAnsi="Times New Roman" w:cs="Times New Roman"/>
                <w:noProof/>
                <w:color w:val="auto"/>
                <w:sz w:val="24"/>
                <w:szCs w:val="24"/>
                <w:lang w:val="en-GB"/>
              </w:rPr>
              <w:t>Data mining and text mining methods</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_Toc131892775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15</w:t>
            </w:r>
            <w:r w:rsidR="00D826AA" w:rsidRPr="003B46AF">
              <w:rPr>
                <w:rFonts w:ascii="Times New Roman" w:hAnsi="Times New Roman" w:cs="Times New Roman"/>
                <w:noProof/>
                <w:webHidden/>
                <w:sz w:val="24"/>
                <w:szCs w:val="24"/>
                <w:lang w:val="en-GB"/>
              </w:rPr>
              <w:fldChar w:fldCharType="end"/>
            </w:r>
          </w:hyperlink>
        </w:p>
        <w:p w14:paraId="1A2F76D0" w14:textId="77777777" w:rsidR="00D826AA" w:rsidRPr="003B46AF" w:rsidRDefault="00000000" w:rsidP="006A13E3">
          <w:pPr>
            <w:pStyle w:val="TOC2"/>
            <w:tabs>
              <w:tab w:val="right" w:leader="dot" w:pos="9016"/>
            </w:tabs>
            <w:spacing w:line="360" w:lineRule="auto"/>
            <w:jc w:val="both"/>
            <w:rPr>
              <w:rFonts w:ascii="Times New Roman" w:hAnsi="Times New Roman" w:cs="Times New Roman"/>
              <w:noProof/>
              <w:sz w:val="24"/>
              <w:szCs w:val="24"/>
              <w:lang w:val="en-GB"/>
            </w:rPr>
          </w:pPr>
          <w:hyperlink w:anchor="_Toc131892776" w:history="1">
            <w:r w:rsidR="00D826AA" w:rsidRPr="003B46AF">
              <w:rPr>
                <w:rStyle w:val="Hyperlink"/>
                <w:rFonts w:ascii="Times New Roman" w:hAnsi="Times New Roman" w:cs="Times New Roman"/>
                <w:noProof/>
                <w:color w:val="auto"/>
                <w:sz w:val="24"/>
                <w:szCs w:val="24"/>
                <w:lang w:val="en-GB"/>
              </w:rPr>
              <w:t>Advantages and disadvantage of using SPSS and Excel</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_Toc131892776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16</w:t>
            </w:r>
            <w:r w:rsidR="00D826AA" w:rsidRPr="003B46AF">
              <w:rPr>
                <w:rFonts w:ascii="Times New Roman" w:hAnsi="Times New Roman" w:cs="Times New Roman"/>
                <w:noProof/>
                <w:webHidden/>
                <w:sz w:val="24"/>
                <w:szCs w:val="24"/>
                <w:lang w:val="en-GB"/>
              </w:rPr>
              <w:fldChar w:fldCharType="end"/>
            </w:r>
          </w:hyperlink>
        </w:p>
        <w:p w14:paraId="29EDBCF7" w14:textId="77777777" w:rsidR="00D826AA" w:rsidRPr="003B46AF" w:rsidRDefault="00000000" w:rsidP="006A13E3">
          <w:pPr>
            <w:pStyle w:val="TOC1"/>
            <w:tabs>
              <w:tab w:val="right" w:leader="dot" w:pos="9016"/>
            </w:tabs>
            <w:spacing w:line="360" w:lineRule="auto"/>
            <w:jc w:val="both"/>
            <w:rPr>
              <w:rFonts w:ascii="Times New Roman" w:hAnsi="Times New Roman" w:cs="Times New Roman"/>
              <w:noProof/>
              <w:sz w:val="24"/>
              <w:szCs w:val="24"/>
              <w:lang w:val="en-GB"/>
            </w:rPr>
          </w:pPr>
          <w:hyperlink w:anchor="_Toc131892777" w:history="1">
            <w:r w:rsidR="00D826AA" w:rsidRPr="003B46AF">
              <w:rPr>
                <w:rStyle w:val="Hyperlink"/>
                <w:rFonts w:ascii="Times New Roman" w:hAnsi="Times New Roman" w:cs="Times New Roman"/>
                <w:noProof/>
                <w:color w:val="auto"/>
                <w:sz w:val="24"/>
                <w:szCs w:val="24"/>
                <w:lang w:val="en-GB"/>
              </w:rPr>
              <w:t>Reference List</w:t>
            </w:r>
            <w:r w:rsidR="00D826AA" w:rsidRPr="003B46AF">
              <w:rPr>
                <w:rFonts w:ascii="Times New Roman" w:hAnsi="Times New Roman" w:cs="Times New Roman"/>
                <w:noProof/>
                <w:webHidden/>
                <w:sz w:val="24"/>
                <w:szCs w:val="24"/>
                <w:lang w:val="en-GB"/>
              </w:rPr>
              <w:tab/>
            </w:r>
            <w:r w:rsidR="00D826AA" w:rsidRPr="003B46AF">
              <w:rPr>
                <w:rFonts w:ascii="Times New Roman" w:hAnsi="Times New Roman" w:cs="Times New Roman"/>
                <w:noProof/>
                <w:webHidden/>
                <w:sz w:val="24"/>
                <w:szCs w:val="24"/>
                <w:lang w:val="en-GB"/>
              </w:rPr>
              <w:fldChar w:fldCharType="begin"/>
            </w:r>
            <w:r w:rsidR="00D826AA" w:rsidRPr="003B46AF">
              <w:rPr>
                <w:rFonts w:ascii="Times New Roman" w:hAnsi="Times New Roman" w:cs="Times New Roman"/>
                <w:noProof/>
                <w:webHidden/>
                <w:sz w:val="24"/>
                <w:szCs w:val="24"/>
                <w:lang w:val="en-GB"/>
              </w:rPr>
              <w:instrText xml:space="preserve"> PAGEREF _Toc131892777 \h </w:instrText>
            </w:r>
            <w:r w:rsidR="00D826AA" w:rsidRPr="003B46AF">
              <w:rPr>
                <w:rFonts w:ascii="Times New Roman" w:hAnsi="Times New Roman" w:cs="Times New Roman"/>
                <w:noProof/>
                <w:webHidden/>
                <w:sz w:val="24"/>
                <w:szCs w:val="24"/>
                <w:lang w:val="en-GB"/>
              </w:rPr>
            </w:r>
            <w:r w:rsidR="00D826AA" w:rsidRPr="003B46AF">
              <w:rPr>
                <w:rFonts w:ascii="Times New Roman" w:hAnsi="Times New Roman" w:cs="Times New Roman"/>
                <w:noProof/>
                <w:webHidden/>
                <w:sz w:val="24"/>
                <w:szCs w:val="24"/>
                <w:lang w:val="en-GB"/>
              </w:rPr>
              <w:fldChar w:fldCharType="separate"/>
            </w:r>
            <w:r w:rsidR="006A13E3" w:rsidRPr="003B46AF">
              <w:rPr>
                <w:rFonts w:ascii="Times New Roman" w:hAnsi="Times New Roman" w:cs="Times New Roman"/>
                <w:noProof/>
                <w:webHidden/>
                <w:sz w:val="24"/>
                <w:szCs w:val="24"/>
                <w:lang w:val="en-GB"/>
              </w:rPr>
              <w:t>18</w:t>
            </w:r>
            <w:r w:rsidR="00D826AA" w:rsidRPr="003B46AF">
              <w:rPr>
                <w:rFonts w:ascii="Times New Roman" w:hAnsi="Times New Roman" w:cs="Times New Roman"/>
                <w:noProof/>
                <w:webHidden/>
                <w:sz w:val="24"/>
                <w:szCs w:val="24"/>
                <w:lang w:val="en-GB"/>
              </w:rPr>
              <w:fldChar w:fldCharType="end"/>
            </w:r>
          </w:hyperlink>
        </w:p>
        <w:p w14:paraId="20771A70" w14:textId="77777777" w:rsidR="00D826AA" w:rsidRPr="003B46AF" w:rsidRDefault="00D826AA" w:rsidP="006A13E3">
          <w:pPr>
            <w:spacing w:line="360" w:lineRule="auto"/>
            <w:jc w:val="both"/>
            <w:rPr>
              <w:noProof/>
              <w:lang w:val="en-GB"/>
            </w:rPr>
          </w:pPr>
          <w:r w:rsidRPr="003B46AF">
            <w:rPr>
              <w:rFonts w:ascii="Times New Roman" w:hAnsi="Times New Roman" w:cs="Times New Roman"/>
              <w:noProof/>
              <w:sz w:val="24"/>
              <w:szCs w:val="24"/>
              <w:lang w:val="en-GB"/>
            </w:rPr>
            <w:fldChar w:fldCharType="end"/>
          </w:r>
        </w:p>
      </w:sdtContent>
    </w:sdt>
    <w:p w14:paraId="143DF1D6" w14:textId="77777777" w:rsidR="007D029B" w:rsidRPr="003B46AF" w:rsidRDefault="007D029B" w:rsidP="007D029B">
      <w:pPr>
        <w:spacing w:line="360" w:lineRule="auto"/>
        <w:jc w:val="both"/>
        <w:rPr>
          <w:rFonts w:ascii="Times New Roman" w:hAnsi="Times New Roman" w:cs="Times New Roman"/>
          <w:noProof/>
          <w:sz w:val="24"/>
          <w:lang w:val="en-GB"/>
        </w:rPr>
      </w:pPr>
    </w:p>
    <w:p w14:paraId="27736C98" w14:textId="77777777" w:rsidR="00D826AA" w:rsidRPr="003B46AF" w:rsidRDefault="00D826AA">
      <w:pPr>
        <w:rPr>
          <w:rFonts w:ascii="Times New Roman" w:eastAsiaTheme="majorEastAsia" w:hAnsi="Times New Roman" w:cstheme="majorBidi"/>
          <w:b/>
          <w:bCs/>
          <w:noProof/>
          <w:sz w:val="28"/>
          <w:szCs w:val="28"/>
          <w:lang w:val="en-GB"/>
        </w:rPr>
      </w:pPr>
      <w:bookmarkStart w:id="0" w:name="_Toc131892765"/>
      <w:r w:rsidRPr="003B46AF">
        <w:rPr>
          <w:noProof/>
          <w:lang w:val="en-GB"/>
        </w:rPr>
        <w:br w:type="page"/>
      </w:r>
    </w:p>
    <w:p w14:paraId="1219D27F" w14:textId="77777777" w:rsidR="00706495" w:rsidRPr="003B46AF" w:rsidRDefault="007D029B" w:rsidP="0054694A">
      <w:pPr>
        <w:pStyle w:val="Heading1"/>
        <w:rPr>
          <w:noProof/>
          <w:lang w:val="en-GB"/>
        </w:rPr>
      </w:pPr>
      <w:r w:rsidRPr="003B46AF">
        <w:rPr>
          <w:noProof/>
          <w:lang w:val="en-GB"/>
        </w:rPr>
        <w:lastRenderedPageBreak/>
        <w:t>Part 1</w:t>
      </w:r>
      <w:bookmarkEnd w:id="0"/>
    </w:p>
    <w:p w14:paraId="03AD0C5C" w14:textId="77777777" w:rsidR="004652F2"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One of the most important responsibilities of a data analyst is to do data analysis, and utilising Microsoft Excel is one of the ways that this may be accomplished. Using the data that was supplied for hotel bookings, our mission is to evaluate if there will be a decrease or an increase in the average price of hotel room reservations between the years 2017 and 2021. In order to begin the process of data analysis, the dataset must first be pre-processed. The data are cleaned, transformed, and organised as part of the pre-processing step, which makes the data simpler to use and more efficient to analyse</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Niu et al. 2021</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xml:space="preserve">. This may be accomplished in a variety of methods in Microsoft Excel, including the use of Pivot Tables and the VLOOKUP tool. Excel's Pivot Tables are a powerful tool that </w:t>
      </w:r>
      <w:r w:rsidR="00CA67D9" w:rsidRPr="003B46AF">
        <w:rPr>
          <w:rFonts w:ascii="Times New Roman" w:hAnsi="Times New Roman" w:cs="Times New Roman"/>
          <w:noProof/>
          <w:sz w:val="24"/>
          <w:lang w:val="en-GB"/>
        </w:rPr>
        <w:t>students</w:t>
      </w:r>
      <w:r w:rsidRPr="003B46AF">
        <w:rPr>
          <w:rFonts w:ascii="Times New Roman" w:hAnsi="Times New Roman" w:cs="Times New Roman"/>
          <w:noProof/>
          <w:sz w:val="24"/>
          <w:lang w:val="en-GB"/>
        </w:rPr>
        <w:t xml:space="preserve"> can use to condense extensive quantities of data into a table that is clear and easy to read. It is possible for us to recognise trends and patterns, and in this particular instance, it is possible for us to establish the average price of accommodation reservations made throughout the years. In order to generate a pivot table, </w:t>
      </w:r>
      <w:r w:rsidR="00CA67D9" w:rsidRPr="003B46AF">
        <w:rPr>
          <w:rFonts w:ascii="Times New Roman" w:hAnsi="Times New Roman" w:cs="Times New Roman"/>
          <w:noProof/>
          <w:sz w:val="24"/>
          <w:lang w:val="en-GB"/>
        </w:rPr>
        <w:t>student</w:t>
      </w:r>
      <w:r w:rsidRPr="003B46AF">
        <w:rPr>
          <w:rFonts w:ascii="Times New Roman" w:hAnsi="Times New Roman" w:cs="Times New Roman"/>
          <w:noProof/>
          <w:sz w:val="24"/>
          <w:lang w:val="en-GB"/>
        </w:rPr>
        <w:t xml:space="preserve"> must first choose the complete dataset, then go to the "Insert" tab, and last click on the "PivotTable." button. </w:t>
      </w:r>
      <w:r w:rsidR="00CA67D9" w:rsidRPr="003B46AF">
        <w:rPr>
          <w:rFonts w:ascii="Times New Roman" w:hAnsi="Times New Roman" w:cs="Times New Roman"/>
          <w:noProof/>
          <w:sz w:val="24"/>
          <w:lang w:val="en-GB"/>
        </w:rPr>
        <w:t>Individual</w:t>
      </w:r>
      <w:r w:rsidRPr="003B46AF">
        <w:rPr>
          <w:rFonts w:ascii="Times New Roman" w:hAnsi="Times New Roman" w:cs="Times New Roman"/>
          <w:noProof/>
          <w:sz w:val="24"/>
          <w:lang w:val="en-GB"/>
        </w:rPr>
        <w:t xml:space="preserve"> requested to pick the range of cells that contain our data, and </w:t>
      </w:r>
      <w:r w:rsidR="00CA67D9" w:rsidRPr="003B46AF">
        <w:rPr>
          <w:rFonts w:ascii="Times New Roman" w:hAnsi="Times New Roman" w:cs="Times New Roman"/>
          <w:noProof/>
          <w:sz w:val="24"/>
          <w:lang w:val="en-GB"/>
        </w:rPr>
        <w:t>he/she</w:t>
      </w:r>
      <w:r w:rsidRPr="003B46AF">
        <w:rPr>
          <w:rFonts w:ascii="Times New Roman" w:hAnsi="Times New Roman" w:cs="Times New Roman"/>
          <w:noProof/>
          <w:sz w:val="24"/>
          <w:lang w:val="en-GB"/>
        </w:rPr>
        <w:t xml:space="preserve"> will have the option to either create a new worksheet or use one that is already open when </w:t>
      </w:r>
      <w:r w:rsidR="00CA67D9" w:rsidRPr="003B46AF">
        <w:rPr>
          <w:rFonts w:ascii="Times New Roman" w:hAnsi="Times New Roman" w:cs="Times New Roman"/>
          <w:noProof/>
          <w:sz w:val="24"/>
          <w:lang w:val="en-GB"/>
        </w:rPr>
        <w:t>they</w:t>
      </w:r>
      <w:r w:rsidRPr="003B46AF">
        <w:rPr>
          <w:rFonts w:ascii="Times New Roman" w:hAnsi="Times New Roman" w:cs="Times New Roman"/>
          <w:noProof/>
          <w:sz w:val="24"/>
          <w:lang w:val="en-GB"/>
        </w:rPr>
        <w:t xml:space="preserve"> go to insert the PivotTable. After the PivotTable has been built, </w:t>
      </w:r>
      <w:r w:rsidR="00CA67D9" w:rsidRPr="003B46AF">
        <w:rPr>
          <w:rFonts w:ascii="Times New Roman" w:hAnsi="Times New Roman" w:cs="Times New Roman"/>
          <w:noProof/>
          <w:sz w:val="24"/>
          <w:lang w:val="en-GB"/>
        </w:rPr>
        <w:t>individuals</w:t>
      </w:r>
      <w:r w:rsidRPr="003B46AF">
        <w:rPr>
          <w:rFonts w:ascii="Times New Roman" w:hAnsi="Times New Roman" w:cs="Times New Roman"/>
          <w:noProof/>
          <w:sz w:val="24"/>
          <w:lang w:val="en-GB"/>
        </w:rPr>
        <w:t xml:space="preserve"> are able to add the columns that </w:t>
      </w:r>
      <w:r w:rsidR="00CA67D9" w:rsidRPr="003B46AF">
        <w:rPr>
          <w:rFonts w:ascii="Times New Roman" w:hAnsi="Times New Roman" w:cs="Times New Roman"/>
          <w:noProof/>
          <w:sz w:val="24"/>
          <w:lang w:val="en-GB"/>
        </w:rPr>
        <w:t>they</w:t>
      </w:r>
      <w:r w:rsidRPr="003B46AF">
        <w:rPr>
          <w:rFonts w:ascii="Times New Roman" w:hAnsi="Times New Roman" w:cs="Times New Roman"/>
          <w:noProof/>
          <w:sz w:val="24"/>
          <w:lang w:val="en-GB"/>
        </w:rPr>
        <w:t xml:space="preserve"> need to summarise and pick the proper aggregate function; for the "average" column, </w:t>
      </w:r>
      <w:r w:rsidR="00CA67D9" w:rsidRPr="003B46AF">
        <w:rPr>
          <w:rFonts w:ascii="Times New Roman" w:hAnsi="Times New Roman" w:cs="Times New Roman"/>
          <w:noProof/>
          <w:sz w:val="24"/>
          <w:lang w:val="en-GB"/>
        </w:rPr>
        <w:t>they</w:t>
      </w:r>
      <w:r w:rsidRPr="003B46AF">
        <w:rPr>
          <w:rFonts w:ascii="Times New Roman" w:hAnsi="Times New Roman" w:cs="Times New Roman"/>
          <w:noProof/>
          <w:sz w:val="24"/>
          <w:lang w:val="en-GB"/>
        </w:rPr>
        <w:t xml:space="preserve"> use the "Price" function since it is what best fits our needs. At the end, we may group the data according to year by dragging the column labelled "Year" into the box labelled "Rows"</w:t>
      </w:r>
    </w:p>
    <w:p w14:paraId="20BFDE12" w14:textId="77777777" w:rsidR="007D029B"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VLOOKUP function in Excel is yet another tool that might be helpful in the preliminary processing of data</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Jalil and Hwang, 2019</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xml:space="preserve">. With the help of this function, we are able to look for a certain value in a table and get the value that corresponds to it from another column. In this scenario, we are able to utilise the VLOOKUP function to add the "Region" column to our PivotTable. To do so, we will need to match the "City" column in our dataset with the "City" column in another table that has the information about the regions. In order to utilise the VLOOKUP function, we will first need to establish a separate table that has the information about the city and the area. After that, we will be able to use the function to search for the city in our dataset and return the region that corresponds to it. After we have the information about the regions, we can include it into our PivotTable by dragging the column labelled "Region" into the box labelled "Columns" In conclusion, Microsoft Excel is a strong tool for </w:t>
      </w:r>
      <w:r w:rsidRPr="003B46AF">
        <w:rPr>
          <w:rFonts w:ascii="Times New Roman" w:hAnsi="Times New Roman" w:cs="Times New Roman"/>
          <w:noProof/>
          <w:sz w:val="24"/>
          <w:lang w:val="en-GB"/>
        </w:rPr>
        <w:lastRenderedPageBreak/>
        <w:t>preprocessing and analysing data, and it offers a wide variety of functions and tools that may assist us in achieving the objectives that we have set for ourselves</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Moscoso-Zea et al. 2019</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In this particular example, we have shown how to use Pivot Tables and the VLOOKUP function to determine whether or not there has been a decrease or increase in the average price of room reservations over the course of the years. Additionally, we have demonstrated how to use the VLOOKUP function to add the "Region" column to our PivotTable. These technologies may assist us in analysing enormous volumes of data in a rapid and effective manner, allowing us to get insights that can be used in the process of decision-making.</w:t>
      </w:r>
    </w:p>
    <w:p w14:paraId="7BB7184D" w14:textId="77777777" w:rsidR="004652F2"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We may use a PivotChart included in Microsoft Excel to conduct an investigation into the connection that exists between the RRP (room reservation price) and the year. We are able to view the data in a style that is not only condensed but also straightforward thanks to the PivotChart.</w:t>
      </w:r>
    </w:p>
    <w:p w14:paraId="3A2C31EB" w14:textId="77777777" w:rsidR="004652F2"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In order to generate a PivotChart, the first step is to pick each and every piece of information included in the Hotel Reservation dataset. After that, we go to the "Insert" tab and pick "Charts" from the list of chart options that appears under the "PivotChart." section. This will bring up a "Create PivotChart" dialogue box, in which we can choose the kind of chart that we wish to utilise</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Tavera Romero et al. 2021</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In this instance, the trend over time may be adequately represented by a line chart, which we can choose.</w:t>
      </w:r>
    </w:p>
    <w:p w14:paraId="4C83C63C" w14:textId="77777777" w:rsidR="00AC31B6" w:rsidRPr="003B46AF" w:rsidRDefault="00AC31B6" w:rsidP="0054694A">
      <w:pPr>
        <w:pStyle w:val="Heading2"/>
        <w:rPr>
          <w:noProof/>
          <w:lang w:val="en-GB"/>
        </w:rPr>
      </w:pPr>
      <w:bookmarkStart w:id="1" w:name="_Toc131892766"/>
      <w:r w:rsidRPr="003B46AF">
        <w:rPr>
          <w:noProof/>
          <w:lang w:val="en-GB"/>
        </w:rPr>
        <w:t>RRP vs</w:t>
      </w:r>
      <w:r w:rsidR="0054694A" w:rsidRPr="003B46AF">
        <w:rPr>
          <w:noProof/>
          <w:lang w:val="en-GB"/>
        </w:rPr>
        <w:t>.</w:t>
      </w:r>
      <w:r w:rsidRPr="003B46AF">
        <w:rPr>
          <w:noProof/>
          <w:lang w:val="en-GB"/>
        </w:rPr>
        <w:t xml:space="preserve"> Year</w:t>
      </w:r>
      <w:bookmarkEnd w:id="1"/>
    </w:p>
    <w:p w14:paraId="7658B8AC" w14:textId="77777777" w:rsidR="004652F2"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When the PivotChart has been created, we are able to add the "Year" column to the "Axis (Categories)" field and the "Average price of room reservation" column to the "Values" field. Both of these columns will be shown in the PivotChart. If we want to display the average price as a function of time, we will also need to alter the aggregation function from "Sum" to "Average" in the data.</w:t>
      </w:r>
    </w:p>
    <w:p w14:paraId="44B18643" w14:textId="77777777" w:rsidR="004652F2"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Adding chart features like a chart title, axis names, and data labels are all ways that we may further personalise the PivotChart to meet our needs. We also have the option of modifying the chart's colour scheme and design in order to make it more pleasant to the eye.</w:t>
      </w:r>
    </w:p>
    <w:p w14:paraId="697881D8" w14:textId="77777777" w:rsidR="004652F2" w:rsidRPr="003B46AF" w:rsidRDefault="004652F2"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A trendline may be added to a PivotChart in order to draw a conclusion on the price growth that occurred between the years of 2017 and 2022</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Abusweilem and Abualoush, 2019</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xml:space="preserve">. We will be able to more easily see the general trend in the data with the assistance of the trendline, as well as establish whether the prices are rising or falling over time. Right-clicking on the data </w:t>
      </w:r>
      <w:r w:rsidRPr="003B46AF">
        <w:rPr>
          <w:rFonts w:ascii="Times New Roman" w:hAnsi="Times New Roman" w:cs="Times New Roman"/>
          <w:noProof/>
          <w:sz w:val="24"/>
          <w:lang w:val="en-GB"/>
        </w:rPr>
        <w:lastRenderedPageBreak/>
        <w:t>series in the chart and selecting "Add Trendline." from the context menu will allow us to insert a trendline. After that, we have the option of customising the settings according to our preferences, including selecting the kind of trendline (such as linear or exponential) that we wish to use. In conclusion, we were able to see the link between the RRP and the year by using a PivotChart in Microsoft Excel. This allowed us to evaluate whether or not the prices have been growing or dropping over the course of time. The addition of a trendline to the chart may assist us in drawing inferences on the general pattern shown by the data</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Richardson et al. 2020</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w:t>
      </w:r>
    </w:p>
    <w:p w14:paraId="4F1A1C93" w14:textId="77777777" w:rsidR="00212FBA" w:rsidRDefault="00212FBA" w:rsidP="004652F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drawing>
          <wp:inline distT="0" distB="0" distL="0" distR="0" wp14:anchorId="0404D0FF" wp14:editId="47D2717F">
            <wp:extent cx="5731510" cy="2565400"/>
            <wp:effectExtent l="19050" t="19050" r="2540" b="6350"/>
            <wp:docPr id="7572767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7276799" name=""/>
                    <pic:cNvPicPr/>
                  </pic:nvPicPr>
                  <pic:blipFill>
                    <a:blip r:embed="rId9"/>
                    <a:stretch>
                      <a:fillRect/>
                    </a:stretch>
                  </pic:blipFill>
                  <pic:spPr>
                    <a:xfrm>
                      <a:off x="0" y="0"/>
                      <a:ext cx="5731510" cy="2565400"/>
                    </a:xfrm>
                    <a:prstGeom prst="rect">
                      <a:avLst/>
                    </a:prstGeom>
                    <a:ln>
                      <a:solidFill>
                        <a:schemeClr val="tx1"/>
                      </a:solidFill>
                    </a:ln>
                  </pic:spPr>
                </pic:pic>
              </a:graphicData>
            </a:graphic>
          </wp:inline>
        </w:drawing>
      </w:r>
    </w:p>
    <w:p w14:paraId="37C71CD4" w14:textId="77777777" w:rsidR="00B45BD0" w:rsidRPr="00B45BD0" w:rsidRDefault="00B45BD0" w:rsidP="00B45BD0">
      <w:pPr>
        <w:spacing w:line="360" w:lineRule="auto"/>
        <w:jc w:val="center"/>
        <w:rPr>
          <w:rFonts w:ascii="Times New Roman" w:hAnsi="Times New Roman" w:cs="Times New Roman"/>
          <w:b/>
          <w:bCs/>
          <w:noProof/>
          <w:sz w:val="24"/>
          <w:lang w:val="en-GB"/>
        </w:rPr>
      </w:pPr>
      <w:r w:rsidRPr="00B45BD0">
        <w:rPr>
          <w:rFonts w:ascii="Times New Roman" w:hAnsi="Times New Roman" w:cs="Times New Roman"/>
          <w:b/>
          <w:bCs/>
          <w:noProof/>
          <w:sz w:val="24"/>
          <w:lang w:val="en-GB"/>
        </w:rPr>
        <w:t>Figure 1:</w:t>
      </w:r>
      <w:r w:rsidR="0074150F">
        <w:rPr>
          <w:rFonts w:ascii="Times New Roman" w:hAnsi="Times New Roman" w:cs="Times New Roman"/>
          <w:b/>
          <w:bCs/>
          <w:noProof/>
          <w:sz w:val="24"/>
          <w:lang w:val="en-GB"/>
        </w:rPr>
        <w:t xml:space="preserve"> Average room reservation</w:t>
      </w:r>
    </w:p>
    <w:p w14:paraId="6CA9BA4B" w14:textId="77777777" w:rsidR="00B45BD0" w:rsidRPr="003B46AF" w:rsidRDefault="00B45BD0" w:rsidP="00B45BD0">
      <w:pPr>
        <w:spacing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w:t>
      </w:r>
    </w:p>
    <w:p w14:paraId="465CC1D0" w14:textId="77777777" w:rsidR="00AC31B6" w:rsidRPr="003B46AF" w:rsidRDefault="00AC31B6" w:rsidP="0054694A">
      <w:pPr>
        <w:pStyle w:val="Heading2"/>
        <w:rPr>
          <w:noProof/>
          <w:lang w:val="en-GB"/>
        </w:rPr>
      </w:pPr>
      <w:bookmarkStart w:id="2" w:name="_Toc131892767"/>
      <w:r w:rsidRPr="003B46AF">
        <w:rPr>
          <w:noProof/>
          <w:lang w:val="en-GB"/>
        </w:rPr>
        <w:t>Vlookup Booking Id + If Refund</w:t>
      </w:r>
      <w:bookmarkEnd w:id="2"/>
    </w:p>
    <w:p w14:paraId="6F84180F"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VLOOKUP function in Microsoft Excel is useful for finding data based on a particular value, such as a booking ID. If enter a value in the function's input box, it will look for that value in the table's leftmost column and then return the appropriate result from the column choose. We need a table with booking IDs and refund information in order to utilise VLOOKUP for booking ID and if refund. This table may be made on a special sheet that we'll call the "Data" sheet. The booking ID to look up may be entered in cell E1 of the "Vlookup Booking Id + If Refund" worksheet. Then, we can apply the following formula in the cell where we wish to show the related refund data:</w:t>
      </w:r>
    </w:p>
    <w:p w14:paraId="399BECF0"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As =VLOOKUP('Vlookup Booking Id + If Refund'!</w:t>
      </w:r>
    </w:p>
    <w:p w14:paraId="2DDD85D6"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lastRenderedPageBreak/>
        <w:t>E1,Data!</w:t>
      </w:r>
    </w:p>
    <w:p w14:paraId="266423A2"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A1:S36276,2,0)</w:t>
      </w:r>
    </w:p>
    <w:p w14:paraId="6AB7BCDD"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formula is as follows: "Vlookup Booking Id + If Refund."</w:t>
      </w:r>
    </w:p>
    <w:p w14:paraId="25D56146"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booking ID we're looking for is located in the cell labelled "E1." The booking IDs and refund details are located in the range of cells labelled Data!A1:S36276 on the Data worksheet</w:t>
      </w:r>
      <w:r w:rsidR="00681CEE" w:rsidRPr="003B46AF">
        <w:rPr>
          <w:rFonts w:ascii="Times New Roman" w:hAnsi="Times New Roman" w:cs="Times New Roman"/>
          <w:noProof/>
          <w:sz w:val="24"/>
          <w:lang w:val="en-GB"/>
        </w:rPr>
        <w:t xml:space="preserve"> (</w:t>
      </w:r>
      <w:r w:rsidR="00681CEE" w:rsidRPr="003B46AF">
        <w:rPr>
          <w:rFonts w:ascii="Times New Roman" w:hAnsi="Times New Roman" w:cs="Times New Roman"/>
          <w:noProof/>
          <w:color w:val="222222"/>
          <w:sz w:val="24"/>
          <w:szCs w:val="20"/>
          <w:shd w:val="clear" w:color="auto" w:fill="FFFFFF"/>
          <w:lang w:val="en-GB"/>
        </w:rPr>
        <w:t>Cristobal-Salas et al. 2019</w:t>
      </w:r>
      <w:r w:rsidR="00681CEE"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xml:space="preserve">. If the booking IDs are in the first column, a value of 0 indicates that an exact match for the booking ID is </w:t>
      </w:r>
      <w:r w:rsidR="00681CEE" w:rsidRPr="003B46AF">
        <w:rPr>
          <w:rFonts w:ascii="Times New Roman" w:hAnsi="Times New Roman" w:cs="Times New Roman"/>
          <w:noProof/>
          <w:sz w:val="24"/>
          <w:lang w:val="en-GB"/>
        </w:rPr>
        <w:t>desired</w:t>
      </w:r>
      <w:r w:rsidRPr="003B46AF">
        <w:rPr>
          <w:rFonts w:ascii="Times New Roman" w:hAnsi="Times New Roman" w:cs="Times New Roman"/>
          <w:noProof/>
          <w:sz w:val="24"/>
          <w:lang w:val="en-GB"/>
        </w:rPr>
        <w:t xml:space="preserve"> and a value of 2 indicates the column number that holds the refund information. Let's pretend for a moment that the hotel has a cancellation policy that reimburses guests 50% of their payment. To implement this policy in our VLOOKUP formula, we may utilise the IF function to determine whether the reservation has been cancelled. The amount refunded for a cancelled reservation is the booking fee times 0.5. In all other cases, we will just return 0.</w:t>
      </w:r>
    </w:p>
    <w:p w14:paraId="06017EFE"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Here is how the adjusted formula may look:</w:t>
      </w:r>
    </w:p>
    <w:p w14:paraId="02719179"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formula is as follows: =IF(VLOOKUP('Vlookup Booking Id + If Refund'!E1,Data!A1:S36276,9,0)="canceled",0.5*VLOOKUP('Vlookup Booking Id + If Refund'!E1,Data!A1:S36276,16,0),0)</w:t>
      </w:r>
    </w:p>
    <w:p w14:paraId="59E66F1A"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VLOOKUP('Vlookup Booking Id + If Refund'!E1,Data!A1:S36276,9,0) checks column 9 of the Data sheet for the current booking status. Booking prices in column 16 of the Data sheet are multiplied by 0.5 if the booking status is "cancelled," using the formula 0.5*VLOOKUP('Vlookup Booking Id + If Refund'!E1,Data!A1:S36276,16,0). If the booking status is anything other than "cancelled," we will return 0</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Bhatiasevi and Naglis, 2020</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The VLOOKUP function may be used to get data from a different table, and the IF function can be used to apply a different refund policy depending on the booking state. The refund amount for a given booking ID may be calculated using this set of functions in conjunction with one another.</w:t>
      </w:r>
    </w:p>
    <w:p w14:paraId="78410F5D" w14:textId="77777777" w:rsidR="00212FBA" w:rsidRPr="003B46AF" w:rsidRDefault="00212FBA"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lastRenderedPageBreak/>
        <w:drawing>
          <wp:inline distT="0" distB="0" distL="0" distR="0" wp14:anchorId="6F58EB14" wp14:editId="413F4538">
            <wp:extent cx="5731510" cy="1416685"/>
            <wp:effectExtent l="19050" t="19050" r="2540" b="0"/>
            <wp:docPr id="230834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834074" name=""/>
                    <pic:cNvPicPr/>
                  </pic:nvPicPr>
                  <pic:blipFill>
                    <a:blip r:embed="rId10"/>
                    <a:stretch>
                      <a:fillRect/>
                    </a:stretch>
                  </pic:blipFill>
                  <pic:spPr>
                    <a:xfrm>
                      <a:off x="0" y="0"/>
                      <a:ext cx="5731510" cy="1416685"/>
                    </a:xfrm>
                    <a:prstGeom prst="rect">
                      <a:avLst/>
                    </a:prstGeom>
                    <a:ln>
                      <a:solidFill>
                        <a:schemeClr val="tx1"/>
                      </a:solidFill>
                    </a:ln>
                  </pic:spPr>
                </pic:pic>
              </a:graphicData>
            </a:graphic>
          </wp:inline>
        </w:drawing>
      </w:r>
    </w:p>
    <w:p w14:paraId="72F7483C" w14:textId="77777777" w:rsidR="00B45BD0" w:rsidRPr="005D6A3F" w:rsidRDefault="00B45BD0" w:rsidP="00B45BD0">
      <w:pPr>
        <w:spacing w:line="360" w:lineRule="auto"/>
        <w:jc w:val="center"/>
        <w:rPr>
          <w:rFonts w:ascii="Times New Roman" w:hAnsi="Times New Roman" w:cs="Times New Roman"/>
          <w:b/>
          <w:bCs/>
          <w:noProof/>
          <w:sz w:val="24"/>
          <w:szCs w:val="24"/>
          <w:lang w:val="en-GB"/>
        </w:rPr>
      </w:pPr>
      <w:r w:rsidRPr="005D6A3F">
        <w:rPr>
          <w:rFonts w:ascii="Times New Roman" w:hAnsi="Times New Roman" w:cs="Times New Roman"/>
          <w:b/>
          <w:bCs/>
          <w:noProof/>
          <w:sz w:val="24"/>
          <w:szCs w:val="24"/>
          <w:lang w:val="en-GB"/>
        </w:rPr>
        <w:t>Figure 2:</w:t>
      </w:r>
      <w:r w:rsidR="005D6A3F" w:rsidRPr="005D6A3F">
        <w:rPr>
          <w:rFonts w:ascii="Times New Roman" w:hAnsi="Times New Roman" w:cs="Times New Roman"/>
          <w:b/>
          <w:bCs/>
          <w:noProof/>
          <w:sz w:val="24"/>
          <w:szCs w:val="24"/>
          <w:lang w:val="en-GB"/>
        </w:rPr>
        <w:t xml:space="preserve"> Vlookup</w:t>
      </w:r>
    </w:p>
    <w:p w14:paraId="139B23E7" w14:textId="77777777" w:rsidR="00212FBA" w:rsidRPr="003B46AF" w:rsidRDefault="00B45BD0" w:rsidP="00B45BD0">
      <w:pPr>
        <w:spacing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w:t>
      </w:r>
    </w:p>
    <w:p w14:paraId="41BD235E" w14:textId="77777777" w:rsidR="00AC31B6" w:rsidRPr="003B46AF" w:rsidRDefault="00AC31B6" w:rsidP="0054694A">
      <w:pPr>
        <w:pStyle w:val="Heading2"/>
        <w:rPr>
          <w:noProof/>
          <w:lang w:val="en-GB"/>
        </w:rPr>
      </w:pPr>
      <w:bookmarkStart w:id="3" w:name="_Toc131892768"/>
      <w:r w:rsidRPr="003B46AF">
        <w:rPr>
          <w:noProof/>
          <w:lang w:val="en-GB"/>
        </w:rPr>
        <w:t>Room type Pie Chart</w:t>
      </w:r>
      <w:bookmarkEnd w:id="3"/>
    </w:p>
    <w:p w14:paraId="1002ADCF" w14:textId="77777777" w:rsidR="0054694A" w:rsidRPr="003B46AF" w:rsidRDefault="0054694A"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COUNTIF function in Microsoft Excel allows us to count the number of instances of each room type in our dataset, which we can then use to generate a pie chart showing the distribution of room kinds. The percentages obtained from the counts will serve as the basis for our pie chart.</w:t>
      </w:r>
    </w:p>
    <w:p w14:paraId="51D29DD0" w14:textId="77777777" w:rsidR="00AC31B6" w:rsidRPr="003B46AF" w:rsidRDefault="00AC31B6" w:rsidP="00AC31B6">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Here are the steps to create a room type pie chart:</w:t>
      </w:r>
    </w:p>
    <w:p w14:paraId="17FD1692"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Click the "Formulas" tab on the ribbon, and then choose the room type data column.</w:t>
      </w:r>
    </w:p>
    <w:p w14:paraId="6357A8FE"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To use the COUNTIF function, go to "Insert Function" and look for it there. Choose it and then hit "OK"</w:t>
      </w:r>
    </w:p>
    <w:p w14:paraId="34FAFCD4"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To filter by room type, choose that column in the "Range" drop-down menu. Room types may be selected in the "Criteria" section (e.g., "Room Type 1"). To use the feature, choose "OK"</w:t>
      </w:r>
    </w:p>
    <w:p w14:paraId="1BC221B7"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 xml:space="preserve">Every room type in </w:t>
      </w:r>
      <w:r w:rsidR="00CA67D9" w:rsidRPr="003B46AF">
        <w:rPr>
          <w:rFonts w:ascii="Times New Roman" w:hAnsi="Times New Roman" w:cs="Times New Roman"/>
          <w:noProof/>
          <w:sz w:val="24"/>
          <w:lang w:val="en-GB"/>
        </w:rPr>
        <w:t>the</w:t>
      </w:r>
      <w:r w:rsidRPr="003B46AF">
        <w:rPr>
          <w:rFonts w:ascii="Times New Roman" w:hAnsi="Times New Roman" w:cs="Times New Roman"/>
          <w:noProof/>
          <w:sz w:val="24"/>
          <w:lang w:val="en-GB"/>
        </w:rPr>
        <w:t xml:space="preserve"> data collection will need to repeat step 3</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Božič and Dimovski 2019</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w:t>
      </w:r>
    </w:p>
    <w:p w14:paraId="01943503"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 proportion of each room type may be determined by counting how many of each kind there are and then dividing that number by the total number of rooms. The formula "=COUNTIF(range,criteria)/COUNT(range)" will allow them to do this.</w:t>
      </w:r>
    </w:p>
    <w:p w14:paraId="2DC26B2A"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Choose the labels for the various room types and the percentages that copied into a new column.</w:t>
      </w:r>
    </w:p>
    <w:p w14:paraId="1695F125"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To insert a pie chart, go to the "Charts" tab under "Insert" on the ribbon.</w:t>
      </w:r>
    </w:p>
    <w:p w14:paraId="1150D0FA" w14:textId="77777777" w:rsidR="0054694A" w:rsidRPr="003B46AF" w:rsidRDefault="0054694A" w:rsidP="0054694A">
      <w:pPr>
        <w:pStyle w:val="ListParagraph"/>
        <w:numPr>
          <w:ilvl w:val="0"/>
          <w:numId w:val="1"/>
        </w:num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Choose the right kind of pie chart and modify its parts to fit needs (e.g., adding data labels, changing colors, etc.).</w:t>
      </w:r>
    </w:p>
    <w:p w14:paraId="646DCF50" w14:textId="77777777" w:rsidR="00212FBA" w:rsidRDefault="00212FBA" w:rsidP="007D029B">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lastRenderedPageBreak/>
        <w:drawing>
          <wp:inline distT="0" distB="0" distL="0" distR="0" wp14:anchorId="334F3F00" wp14:editId="0230ABAF">
            <wp:extent cx="5731510" cy="3133725"/>
            <wp:effectExtent l="19050" t="19050" r="2540" b="9525"/>
            <wp:docPr id="17354020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402024" name=""/>
                    <pic:cNvPicPr/>
                  </pic:nvPicPr>
                  <pic:blipFill>
                    <a:blip r:embed="rId11"/>
                    <a:stretch>
                      <a:fillRect/>
                    </a:stretch>
                  </pic:blipFill>
                  <pic:spPr>
                    <a:xfrm>
                      <a:off x="0" y="0"/>
                      <a:ext cx="5731510" cy="3133725"/>
                    </a:xfrm>
                    <a:prstGeom prst="rect">
                      <a:avLst/>
                    </a:prstGeom>
                    <a:ln>
                      <a:solidFill>
                        <a:schemeClr val="tx1"/>
                      </a:solidFill>
                    </a:ln>
                  </pic:spPr>
                </pic:pic>
              </a:graphicData>
            </a:graphic>
          </wp:inline>
        </w:drawing>
      </w:r>
    </w:p>
    <w:p w14:paraId="63B71301" w14:textId="77777777" w:rsidR="00B45BD0" w:rsidRPr="00B45BD0" w:rsidRDefault="00B45BD0" w:rsidP="00B45BD0">
      <w:pPr>
        <w:spacing w:line="360" w:lineRule="auto"/>
        <w:jc w:val="center"/>
        <w:rPr>
          <w:rFonts w:ascii="Times New Roman" w:hAnsi="Times New Roman" w:cs="Times New Roman"/>
          <w:b/>
          <w:bCs/>
          <w:noProof/>
          <w:sz w:val="24"/>
          <w:lang w:val="en-GB"/>
        </w:rPr>
      </w:pPr>
      <w:r w:rsidRPr="00B45BD0">
        <w:rPr>
          <w:rFonts w:ascii="Times New Roman" w:hAnsi="Times New Roman" w:cs="Times New Roman"/>
          <w:b/>
          <w:bCs/>
          <w:noProof/>
          <w:sz w:val="24"/>
          <w:lang w:val="en-GB"/>
        </w:rPr>
        <w:t xml:space="preserve">Figure </w:t>
      </w:r>
      <w:r>
        <w:rPr>
          <w:rFonts w:ascii="Times New Roman" w:hAnsi="Times New Roman" w:cs="Times New Roman"/>
          <w:b/>
          <w:bCs/>
          <w:noProof/>
          <w:sz w:val="24"/>
          <w:lang w:val="en-GB"/>
        </w:rPr>
        <w:t>3</w:t>
      </w:r>
      <w:r w:rsidRPr="00B45BD0">
        <w:rPr>
          <w:rFonts w:ascii="Times New Roman" w:hAnsi="Times New Roman" w:cs="Times New Roman"/>
          <w:b/>
          <w:bCs/>
          <w:noProof/>
          <w:sz w:val="24"/>
          <w:lang w:val="en-GB"/>
        </w:rPr>
        <w:t>:</w:t>
      </w:r>
      <w:r w:rsidR="005D6A3F">
        <w:rPr>
          <w:rFonts w:ascii="Times New Roman" w:hAnsi="Times New Roman" w:cs="Times New Roman"/>
          <w:b/>
          <w:bCs/>
          <w:noProof/>
          <w:sz w:val="24"/>
          <w:lang w:val="en-GB"/>
        </w:rPr>
        <w:t xml:space="preserve"> Room types</w:t>
      </w:r>
    </w:p>
    <w:p w14:paraId="0160F4EB" w14:textId="77777777" w:rsidR="00B45BD0" w:rsidRPr="003B46AF" w:rsidRDefault="00B45BD0" w:rsidP="00B45BD0">
      <w:pPr>
        <w:spacing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w:t>
      </w:r>
    </w:p>
    <w:p w14:paraId="7FA08FE4" w14:textId="77777777" w:rsidR="00212FBA" w:rsidRPr="003B46AF" w:rsidRDefault="0054694A" w:rsidP="007D029B">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 xml:space="preserve">The </w:t>
      </w:r>
      <w:r w:rsidR="00212FBA" w:rsidRPr="003B46AF">
        <w:rPr>
          <w:rFonts w:ascii="Times New Roman" w:hAnsi="Times New Roman" w:cs="Times New Roman"/>
          <w:noProof/>
          <w:sz w:val="24"/>
          <w:lang w:val="en-GB"/>
        </w:rPr>
        <w:t>mentioned</w:t>
      </w:r>
      <w:r w:rsidRPr="003B46AF">
        <w:rPr>
          <w:rFonts w:ascii="Times New Roman" w:hAnsi="Times New Roman" w:cs="Times New Roman"/>
          <w:noProof/>
          <w:sz w:val="24"/>
          <w:lang w:val="en-GB"/>
        </w:rPr>
        <w:t xml:space="preserve"> procedures will lead to the production of a pie chart depicting the composition of our dataset in terms of room kinds. The resultant pie chart will show the relative frequency of each room type in the dataset, with the size of each room type's slice reflecting its relative frequency</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Cheng et al. 2020</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The hotel's room inventory may be better understood, and the most popular room kinds can be located, with the use of this visual aid.</w:t>
      </w:r>
    </w:p>
    <w:p w14:paraId="4DBD2AB2" w14:textId="77777777" w:rsidR="007D029B" w:rsidRPr="003B46AF" w:rsidRDefault="007D029B" w:rsidP="0054694A">
      <w:pPr>
        <w:pStyle w:val="Heading1"/>
        <w:rPr>
          <w:noProof/>
          <w:lang w:val="en-GB"/>
        </w:rPr>
      </w:pPr>
      <w:bookmarkStart w:id="4" w:name="_Toc131892769"/>
      <w:r w:rsidRPr="003B46AF">
        <w:rPr>
          <w:noProof/>
          <w:lang w:val="en-GB"/>
        </w:rPr>
        <w:t>Part 2</w:t>
      </w:r>
      <w:bookmarkEnd w:id="4"/>
    </w:p>
    <w:p w14:paraId="6D1BC042" w14:textId="77777777" w:rsidR="007D029B" w:rsidRPr="003B46AF" w:rsidRDefault="0054694A" w:rsidP="0054694A">
      <w:pPr>
        <w:pStyle w:val="Heading2"/>
        <w:rPr>
          <w:noProof/>
          <w:lang w:val="en-GB"/>
        </w:rPr>
      </w:pPr>
      <w:bookmarkStart w:id="5" w:name="_Toc131892770"/>
      <w:r w:rsidRPr="003B46AF">
        <w:rPr>
          <w:noProof/>
          <w:lang w:val="en-GB"/>
        </w:rPr>
        <w:t>Male and female students</w:t>
      </w:r>
      <w:bookmarkEnd w:id="5"/>
    </w:p>
    <w:p w14:paraId="5CAB9CC2" w14:textId="77777777" w:rsidR="00EA1E94" w:rsidRPr="003B46AF" w:rsidRDefault="00EA1E94"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Using Microsoft Excel's COUNTIF function, we can find out how many male and female students participated in the survey. We may make a formula that tallies the "Gender" and "Male" entries in the "Female" column. The SUMPRODUCT function will allow us to get the overall number of students who participated in the survey. By dividing the number of male or female students by the total number of students and then multiplying by 100, we may get a percentage of male and female students. At last, we can make a pie chart to see how the pupils are split up between the sexes.</w:t>
      </w:r>
    </w:p>
    <w:p w14:paraId="3EA9B730" w14:textId="77777777" w:rsidR="00EA1E94" w:rsidRPr="003B46AF" w:rsidRDefault="00EA1E94"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lastRenderedPageBreak/>
        <w:t>Each slice of the resultant pie chart represents the percentage of male and female students that participated in the survey</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Rane et al. 2020</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This chart may shed light on the gender breakdown of the student body and reveal any gaps in achievement that may exist between the genders.</w:t>
      </w:r>
    </w:p>
    <w:p w14:paraId="0FE577D2" w14:textId="77777777" w:rsidR="00C60B8C" w:rsidRDefault="00C60B8C" w:rsidP="00C60B8C">
      <w:pPr>
        <w:spacing w:line="360" w:lineRule="auto"/>
        <w:jc w:val="center"/>
        <w:rPr>
          <w:b/>
          <w:bCs/>
          <w:noProof/>
          <w:lang w:val="en-GB"/>
        </w:rPr>
      </w:pPr>
      <w:r w:rsidRPr="003B46AF">
        <w:rPr>
          <w:b/>
          <w:bCs/>
          <w:noProof/>
          <w:lang w:val="en-GB"/>
        </w:rPr>
        <w:drawing>
          <wp:inline distT="0" distB="0" distL="0" distR="0" wp14:anchorId="20371365" wp14:editId="7BEFD3B8">
            <wp:extent cx="3364304" cy="2766488"/>
            <wp:effectExtent l="19050" t="19050" r="7620" b="0"/>
            <wp:docPr id="561400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400387" name=""/>
                    <pic:cNvPicPr/>
                  </pic:nvPicPr>
                  <pic:blipFill>
                    <a:blip r:embed="rId12"/>
                    <a:stretch>
                      <a:fillRect/>
                    </a:stretch>
                  </pic:blipFill>
                  <pic:spPr>
                    <a:xfrm>
                      <a:off x="0" y="0"/>
                      <a:ext cx="3369932" cy="2771116"/>
                    </a:xfrm>
                    <a:prstGeom prst="rect">
                      <a:avLst/>
                    </a:prstGeom>
                    <a:ln>
                      <a:solidFill>
                        <a:schemeClr val="tx1"/>
                      </a:solidFill>
                    </a:ln>
                  </pic:spPr>
                </pic:pic>
              </a:graphicData>
            </a:graphic>
          </wp:inline>
        </w:drawing>
      </w:r>
    </w:p>
    <w:p w14:paraId="71325C6C" w14:textId="77777777" w:rsidR="00715924" w:rsidRPr="00B45BD0" w:rsidRDefault="00715924" w:rsidP="00715924">
      <w:pPr>
        <w:spacing w:line="360" w:lineRule="auto"/>
        <w:jc w:val="center"/>
        <w:rPr>
          <w:rFonts w:ascii="Times New Roman" w:hAnsi="Times New Roman" w:cs="Times New Roman"/>
          <w:b/>
          <w:bCs/>
          <w:noProof/>
          <w:sz w:val="24"/>
          <w:lang w:val="en-GB"/>
        </w:rPr>
      </w:pPr>
      <w:r w:rsidRPr="00B45BD0">
        <w:rPr>
          <w:rFonts w:ascii="Times New Roman" w:hAnsi="Times New Roman" w:cs="Times New Roman"/>
          <w:b/>
          <w:bCs/>
          <w:noProof/>
          <w:sz w:val="24"/>
          <w:lang w:val="en-GB"/>
        </w:rPr>
        <w:t xml:space="preserve">Figure </w:t>
      </w:r>
      <w:r>
        <w:rPr>
          <w:rFonts w:ascii="Times New Roman" w:hAnsi="Times New Roman" w:cs="Times New Roman"/>
          <w:b/>
          <w:bCs/>
          <w:noProof/>
          <w:sz w:val="24"/>
          <w:lang w:val="en-GB"/>
        </w:rPr>
        <w:t>4</w:t>
      </w:r>
      <w:r w:rsidRPr="00B45BD0">
        <w:rPr>
          <w:rFonts w:ascii="Times New Roman" w:hAnsi="Times New Roman" w:cs="Times New Roman"/>
          <w:b/>
          <w:bCs/>
          <w:noProof/>
          <w:sz w:val="24"/>
          <w:lang w:val="en-GB"/>
        </w:rPr>
        <w:t>:</w:t>
      </w:r>
      <w:r w:rsidR="00676CCE">
        <w:rPr>
          <w:rFonts w:ascii="Times New Roman" w:hAnsi="Times New Roman" w:cs="Times New Roman"/>
          <w:b/>
          <w:bCs/>
          <w:noProof/>
          <w:sz w:val="24"/>
          <w:lang w:val="en-GB"/>
        </w:rPr>
        <w:t xml:space="preserve"> Gender percentage</w:t>
      </w:r>
    </w:p>
    <w:p w14:paraId="341090B9" w14:textId="77777777" w:rsidR="00715924" w:rsidRPr="00715924" w:rsidRDefault="00715924" w:rsidP="00715924">
      <w:pPr>
        <w:spacing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w:t>
      </w:r>
    </w:p>
    <w:p w14:paraId="7A8CDBDA" w14:textId="77777777" w:rsidR="0054694A" w:rsidRPr="003B46AF" w:rsidRDefault="0054694A" w:rsidP="00EA1E94">
      <w:pPr>
        <w:pStyle w:val="Heading2"/>
        <w:rPr>
          <w:noProof/>
          <w:lang w:val="en-GB"/>
        </w:rPr>
      </w:pPr>
      <w:bookmarkStart w:id="6" w:name="_Toc131892771"/>
      <w:r w:rsidRPr="003B46AF">
        <w:rPr>
          <w:noProof/>
          <w:lang w:val="en-GB"/>
        </w:rPr>
        <w:t>Qualified and do not qualified students</w:t>
      </w:r>
      <w:bookmarkEnd w:id="6"/>
    </w:p>
    <w:p w14:paraId="08DB2173" w14:textId="77777777" w:rsidR="0054694A" w:rsidRPr="003B46AF" w:rsidRDefault="00EA1E94" w:rsidP="0054694A">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 xml:space="preserve">Using Excel's SUMPRODUCT function, we can find out how many pupils are eligible for reduced/free lunch and how many are not. To begin, I chose the column that included the lunch attendance information. Then, to determine how many students belong to each group, enter the formula =SUMPRODUCT((range="qualify")+(range="do not qualify")). After get the numbers, </w:t>
      </w:r>
      <w:r w:rsidR="00CA67D9" w:rsidRPr="003B46AF">
        <w:rPr>
          <w:rFonts w:ascii="Times New Roman" w:hAnsi="Times New Roman" w:cs="Times New Roman"/>
          <w:noProof/>
          <w:sz w:val="24"/>
          <w:lang w:val="en-GB"/>
        </w:rPr>
        <w:t>it</w:t>
      </w:r>
      <w:r w:rsidRPr="003B46AF">
        <w:rPr>
          <w:rFonts w:ascii="Times New Roman" w:hAnsi="Times New Roman" w:cs="Times New Roman"/>
          <w:noProof/>
          <w:sz w:val="24"/>
          <w:lang w:val="en-GB"/>
        </w:rPr>
        <w:t xml:space="preserve"> can divide by the total number of students to get the percentage of students who fall into each group</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Bordeleau et al. 2020</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xml:space="preserve">. Lastly, </w:t>
      </w:r>
      <w:r w:rsidR="00CA67D9" w:rsidRPr="003B46AF">
        <w:rPr>
          <w:rFonts w:ascii="Times New Roman" w:hAnsi="Times New Roman" w:cs="Times New Roman"/>
          <w:noProof/>
          <w:sz w:val="24"/>
          <w:lang w:val="en-GB"/>
        </w:rPr>
        <w:t>it</w:t>
      </w:r>
      <w:r w:rsidRPr="003B46AF">
        <w:rPr>
          <w:rFonts w:ascii="Times New Roman" w:hAnsi="Times New Roman" w:cs="Times New Roman"/>
          <w:noProof/>
          <w:sz w:val="24"/>
          <w:lang w:val="en-GB"/>
        </w:rPr>
        <w:t xml:space="preserve"> may make a pie chart to show how many children do and do not qualify for free or reduced-price lunch. If </w:t>
      </w:r>
      <w:r w:rsidR="00CA67D9" w:rsidRPr="003B46AF">
        <w:rPr>
          <w:rFonts w:ascii="Times New Roman" w:hAnsi="Times New Roman" w:cs="Times New Roman"/>
          <w:noProof/>
          <w:sz w:val="24"/>
          <w:lang w:val="en-GB"/>
        </w:rPr>
        <w:t>analyst</w:t>
      </w:r>
      <w:r w:rsidRPr="003B46AF">
        <w:rPr>
          <w:rFonts w:ascii="Times New Roman" w:hAnsi="Times New Roman" w:cs="Times New Roman"/>
          <w:noProof/>
          <w:sz w:val="24"/>
          <w:lang w:val="en-GB"/>
        </w:rPr>
        <w:t xml:space="preserve"> interested in how students' socioeconomic status may have affected their performance on the pretest and posttest, this pie chart might help.</w:t>
      </w:r>
    </w:p>
    <w:p w14:paraId="599EF7F1" w14:textId="77777777" w:rsidR="00C60B8C" w:rsidRDefault="00C60B8C" w:rsidP="00C60B8C">
      <w:pPr>
        <w:spacing w:line="360" w:lineRule="auto"/>
        <w:jc w:val="center"/>
        <w:rPr>
          <w:rFonts w:ascii="Times New Roman" w:hAnsi="Times New Roman" w:cs="Times New Roman"/>
          <w:noProof/>
          <w:sz w:val="24"/>
          <w:lang w:val="en-GB"/>
        </w:rPr>
      </w:pPr>
      <w:r w:rsidRPr="003B46AF">
        <w:rPr>
          <w:rFonts w:ascii="Times New Roman" w:hAnsi="Times New Roman" w:cs="Times New Roman"/>
          <w:noProof/>
          <w:sz w:val="24"/>
          <w:lang w:val="en-GB"/>
        </w:rPr>
        <w:lastRenderedPageBreak/>
        <w:drawing>
          <wp:inline distT="0" distB="0" distL="0" distR="0" wp14:anchorId="3A9A3C5F" wp14:editId="4A0ACC2C">
            <wp:extent cx="4294596" cy="2664496"/>
            <wp:effectExtent l="19050" t="19050" r="0" b="2540"/>
            <wp:docPr id="5432176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217692" name=""/>
                    <pic:cNvPicPr/>
                  </pic:nvPicPr>
                  <pic:blipFill>
                    <a:blip r:embed="rId13"/>
                    <a:stretch>
                      <a:fillRect/>
                    </a:stretch>
                  </pic:blipFill>
                  <pic:spPr>
                    <a:xfrm>
                      <a:off x="0" y="0"/>
                      <a:ext cx="4297471" cy="2666280"/>
                    </a:xfrm>
                    <a:prstGeom prst="rect">
                      <a:avLst/>
                    </a:prstGeom>
                    <a:ln>
                      <a:solidFill>
                        <a:schemeClr val="tx1"/>
                      </a:solidFill>
                    </a:ln>
                  </pic:spPr>
                </pic:pic>
              </a:graphicData>
            </a:graphic>
          </wp:inline>
        </w:drawing>
      </w:r>
    </w:p>
    <w:p w14:paraId="429AB71C" w14:textId="77777777" w:rsidR="00715924" w:rsidRPr="00B45BD0" w:rsidRDefault="00715924" w:rsidP="00715924">
      <w:pPr>
        <w:spacing w:line="360" w:lineRule="auto"/>
        <w:jc w:val="center"/>
        <w:rPr>
          <w:rFonts w:ascii="Times New Roman" w:hAnsi="Times New Roman" w:cs="Times New Roman"/>
          <w:b/>
          <w:bCs/>
          <w:noProof/>
          <w:sz w:val="24"/>
          <w:lang w:val="en-GB"/>
        </w:rPr>
      </w:pPr>
      <w:r w:rsidRPr="00B45BD0">
        <w:rPr>
          <w:rFonts w:ascii="Times New Roman" w:hAnsi="Times New Roman" w:cs="Times New Roman"/>
          <w:b/>
          <w:bCs/>
          <w:noProof/>
          <w:sz w:val="24"/>
          <w:lang w:val="en-GB"/>
        </w:rPr>
        <w:t xml:space="preserve">Figure </w:t>
      </w:r>
      <w:r>
        <w:rPr>
          <w:rFonts w:ascii="Times New Roman" w:hAnsi="Times New Roman" w:cs="Times New Roman"/>
          <w:b/>
          <w:bCs/>
          <w:noProof/>
          <w:sz w:val="24"/>
          <w:lang w:val="en-GB"/>
        </w:rPr>
        <w:t>5</w:t>
      </w:r>
      <w:r w:rsidRPr="00B45BD0">
        <w:rPr>
          <w:rFonts w:ascii="Times New Roman" w:hAnsi="Times New Roman" w:cs="Times New Roman"/>
          <w:b/>
          <w:bCs/>
          <w:noProof/>
          <w:sz w:val="24"/>
          <w:lang w:val="en-GB"/>
        </w:rPr>
        <w:t>:</w:t>
      </w:r>
      <w:r w:rsidR="00676CCE">
        <w:rPr>
          <w:rFonts w:ascii="Times New Roman" w:hAnsi="Times New Roman" w:cs="Times New Roman"/>
          <w:b/>
          <w:bCs/>
          <w:noProof/>
          <w:sz w:val="24"/>
          <w:lang w:val="en-GB"/>
        </w:rPr>
        <w:t xml:space="preserve"> Students qualified for free lunch</w:t>
      </w:r>
    </w:p>
    <w:p w14:paraId="446F8FDA" w14:textId="77777777" w:rsidR="00715924" w:rsidRPr="003B46AF" w:rsidRDefault="00715924" w:rsidP="00715924">
      <w:pPr>
        <w:spacing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w:t>
      </w:r>
    </w:p>
    <w:p w14:paraId="06EE8081" w14:textId="77777777" w:rsidR="00EA1E94" w:rsidRPr="003B46AF" w:rsidRDefault="00EA1E94" w:rsidP="00EA1E94">
      <w:pPr>
        <w:pStyle w:val="Heading2"/>
        <w:rPr>
          <w:noProof/>
          <w:lang w:val="en-GB"/>
        </w:rPr>
      </w:pPr>
      <w:bookmarkStart w:id="7" w:name="_Toc131892772"/>
      <w:r w:rsidRPr="003B46AF">
        <w:rPr>
          <w:noProof/>
          <w:lang w:val="en-GB"/>
        </w:rPr>
        <w:t>The mean and median of qualified students</w:t>
      </w:r>
      <w:bookmarkEnd w:id="7"/>
    </w:p>
    <w:p w14:paraId="06C49455" w14:textId="77777777" w:rsidR="00EA1E94" w:rsidRPr="003B46AF" w:rsidRDefault="00EA1E94" w:rsidP="0054694A">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We may use the SUMPRODUCT function to count the number of kids in each group in order to get the mean and median of students who are eligible for reduced or free lunch vs those who are not eligible for these benefits</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Ahmad et al. 2020</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 After that, we are able to compute the mean of each group by using the AVERAGE function. If the values are larger than 0, then we may use the MEDIAN function to find the median, but only if the values are higher than 0.</w:t>
      </w:r>
    </w:p>
    <w:p w14:paraId="3E7B2E96" w14:textId="77777777" w:rsidR="00723516" w:rsidRPr="003B46AF" w:rsidRDefault="00723516" w:rsidP="0054694A">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drawing>
          <wp:inline distT="0" distB="0" distL="0" distR="0" wp14:anchorId="1B478EA6" wp14:editId="233847E7">
            <wp:extent cx="3086123" cy="685805"/>
            <wp:effectExtent l="19050" t="19050" r="0" b="0"/>
            <wp:docPr id="970272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72369" name=""/>
                    <pic:cNvPicPr/>
                  </pic:nvPicPr>
                  <pic:blipFill>
                    <a:blip r:embed="rId14"/>
                    <a:stretch>
                      <a:fillRect/>
                    </a:stretch>
                  </pic:blipFill>
                  <pic:spPr>
                    <a:xfrm>
                      <a:off x="0" y="0"/>
                      <a:ext cx="3086123" cy="685805"/>
                    </a:xfrm>
                    <a:prstGeom prst="rect">
                      <a:avLst/>
                    </a:prstGeom>
                    <a:ln>
                      <a:solidFill>
                        <a:schemeClr val="tx1"/>
                      </a:solidFill>
                    </a:ln>
                  </pic:spPr>
                </pic:pic>
              </a:graphicData>
            </a:graphic>
          </wp:inline>
        </w:drawing>
      </w:r>
    </w:p>
    <w:p w14:paraId="16B702B1" w14:textId="77777777" w:rsidR="00723516" w:rsidRPr="003B46AF" w:rsidRDefault="00723516" w:rsidP="0054694A">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drawing>
          <wp:inline distT="0" distB="0" distL="0" distR="0" wp14:anchorId="412B3B57" wp14:editId="32904AF4">
            <wp:extent cx="3028972" cy="609604"/>
            <wp:effectExtent l="19050" t="19050" r="0" b="0"/>
            <wp:docPr id="208789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9525" name=""/>
                    <pic:cNvPicPr/>
                  </pic:nvPicPr>
                  <pic:blipFill>
                    <a:blip r:embed="rId15"/>
                    <a:stretch>
                      <a:fillRect/>
                    </a:stretch>
                  </pic:blipFill>
                  <pic:spPr>
                    <a:xfrm>
                      <a:off x="0" y="0"/>
                      <a:ext cx="3028972" cy="609604"/>
                    </a:xfrm>
                    <a:prstGeom prst="rect">
                      <a:avLst/>
                    </a:prstGeom>
                    <a:ln>
                      <a:solidFill>
                        <a:schemeClr val="tx1"/>
                      </a:solidFill>
                    </a:ln>
                  </pic:spPr>
                </pic:pic>
              </a:graphicData>
            </a:graphic>
          </wp:inline>
        </w:drawing>
      </w:r>
    </w:p>
    <w:p w14:paraId="05EEFDBF" w14:textId="77777777" w:rsidR="00EA1E94" w:rsidRPr="003B46AF" w:rsidRDefault="00EA1E94" w:rsidP="00EA1E94">
      <w:pPr>
        <w:pStyle w:val="Heading2"/>
        <w:rPr>
          <w:noProof/>
          <w:lang w:val="en-GB"/>
        </w:rPr>
      </w:pPr>
      <w:bookmarkStart w:id="8" w:name="_Toc131892773"/>
      <w:r w:rsidRPr="003B46AF">
        <w:rPr>
          <w:noProof/>
          <w:lang w:val="en-GB"/>
        </w:rPr>
        <w:t>Mean and median differences of students’ pre-test and post-test scores</w:t>
      </w:r>
      <w:bookmarkEnd w:id="8"/>
    </w:p>
    <w:p w14:paraId="3C8939C4" w14:textId="77777777" w:rsidR="00EA1E94" w:rsidRPr="003B46AF" w:rsidRDefault="00EA1E94" w:rsidP="0054694A">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 xml:space="preserve">We can use the AVERAGE and MEDIAN functions to compute the mean and median of both the pre-test and post-test scores in order to determine the mean and median differences in the students' scores before and after taking the pre-test and post-test respectively. After that, in order to determine the mean and median differences, we may do the calculation of finding the </w:t>
      </w:r>
      <w:r w:rsidRPr="003B46AF">
        <w:rPr>
          <w:rFonts w:ascii="Times New Roman" w:hAnsi="Times New Roman" w:cs="Times New Roman"/>
          <w:noProof/>
          <w:sz w:val="24"/>
          <w:lang w:val="en-GB"/>
        </w:rPr>
        <w:lastRenderedPageBreak/>
        <w:t>difference between the mean and median scores on the pre-test and the mean and median scores on the post-test.</w:t>
      </w:r>
    </w:p>
    <w:p w14:paraId="7779E293" w14:textId="77777777" w:rsidR="00EC2BF1" w:rsidRPr="003B46AF" w:rsidRDefault="00EC2BF1" w:rsidP="00EC2BF1">
      <w:pPr>
        <w:spacing w:line="360" w:lineRule="auto"/>
        <w:jc w:val="center"/>
        <w:rPr>
          <w:rFonts w:ascii="Times New Roman" w:hAnsi="Times New Roman" w:cs="Times New Roman"/>
          <w:noProof/>
          <w:sz w:val="24"/>
          <w:lang w:val="en-GB"/>
        </w:rPr>
      </w:pPr>
      <w:r w:rsidRPr="003B46AF">
        <w:rPr>
          <w:rFonts w:ascii="Times New Roman" w:hAnsi="Times New Roman" w:cs="Times New Roman"/>
          <w:noProof/>
          <w:sz w:val="24"/>
          <w:lang w:val="en-GB"/>
        </w:rPr>
        <w:drawing>
          <wp:inline distT="0" distB="0" distL="0" distR="0" wp14:anchorId="64983E04" wp14:editId="3F901551">
            <wp:extent cx="2124091" cy="1819288"/>
            <wp:effectExtent l="19050" t="19050" r="9525" b="0"/>
            <wp:docPr id="5468876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887658" name=""/>
                    <pic:cNvPicPr/>
                  </pic:nvPicPr>
                  <pic:blipFill>
                    <a:blip r:embed="rId16"/>
                    <a:stretch>
                      <a:fillRect/>
                    </a:stretch>
                  </pic:blipFill>
                  <pic:spPr>
                    <a:xfrm>
                      <a:off x="0" y="0"/>
                      <a:ext cx="2124091" cy="1819288"/>
                    </a:xfrm>
                    <a:prstGeom prst="rect">
                      <a:avLst/>
                    </a:prstGeom>
                    <a:ln>
                      <a:solidFill>
                        <a:schemeClr val="tx1"/>
                      </a:solidFill>
                    </a:ln>
                  </pic:spPr>
                </pic:pic>
              </a:graphicData>
            </a:graphic>
          </wp:inline>
        </w:drawing>
      </w:r>
    </w:p>
    <w:p w14:paraId="19F62175" w14:textId="77777777" w:rsidR="00EA1E94" w:rsidRPr="003B46AF" w:rsidRDefault="00EA1E94" w:rsidP="00EA1E94">
      <w:pPr>
        <w:pStyle w:val="Heading2"/>
        <w:rPr>
          <w:noProof/>
          <w:lang w:val="en-GB"/>
        </w:rPr>
      </w:pPr>
      <w:bookmarkStart w:id="9" w:name="_Toc131892774"/>
      <w:r w:rsidRPr="003B46AF">
        <w:rPr>
          <w:noProof/>
          <w:lang w:val="en-GB"/>
        </w:rPr>
        <w:t>Specific example of Clustering with SPSS</w:t>
      </w:r>
      <w:bookmarkEnd w:id="9"/>
    </w:p>
    <w:p w14:paraId="126E4951" w14:textId="77777777" w:rsidR="005E4BB5" w:rsidRPr="003B46AF" w:rsidRDefault="005E4BB5" w:rsidP="005E4BB5">
      <w:pPr>
        <w:autoSpaceDE w:val="0"/>
        <w:autoSpaceDN w:val="0"/>
        <w:adjustRightInd w:val="0"/>
        <w:spacing w:after="0" w:line="360" w:lineRule="auto"/>
        <w:rPr>
          <w:rFonts w:ascii="Times New Roman" w:hAnsi="Times New Roman" w:cs="Times New Roman"/>
          <w:b/>
          <w:bCs/>
          <w:noProof/>
          <w:color w:val="000000"/>
          <w:sz w:val="32"/>
          <w:szCs w:val="24"/>
          <w:lang w:val="en-GB"/>
        </w:rPr>
      </w:pPr>
      <w:r w:rsidRPr="003B46AF">
        <w:rPr>
          <w:rFonts w:ascii="Times New Roman" w:hAnsi="Times New Roman" w:cs="Times New Roman"/>
          <w:b/>
          <w:bCs/>
          <w:noProof/>
          <w:color w:val="000000"/>
          <w:sz w:val="32"/>
          <w:szCs w:val="24"/>
          <w:highlight w:val="yellow"/>
          <w:lang w:val="en-GB"/>
        </w:rPr>
        <w:t>Number of clusters: 2</w:t>
      </w:r>
    </w:p>
    <w:p w14:paraId="2BFF6AAA"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2080"/>
        <w:gridCol w:w="1255"/>
        <w:gridCol w:w="1313"/>
        <w:gridCol w:w="1351"/>
        <w:gridCol w:w="1257"/>
        <w:gridCol w:w="1760"/>
      </w:tblGrid>
      <w:tr w:rsidR="005E4BB5" w:rsidRPr="003B46AF" w14:paraId="58B5BCB4" w14:textId="77777777" w:rsidTr="00DD121E">
        <w:tc>
          <w:tcPr>
            <w:tcW w:w="5000" w:type="pct"/>
            <w:gridSpan w:val="6"/>
          </w:tcPr>
          <w:p w14:paraId="00ABC51E"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Descriptive Statistics</w:t>
            </w:r>
          </w:p>
        </w:tc>
      </w:tr>
      <w:tr w:rsidR="005E4BB5" w:rsidRPr="003B46AF" w14:paraId="63151CD9" w14:textId="77777777" w:rsidTr="00DD121E">
        <w:tc>
          <w:tcPr>
            <w:tcW w:w="1154" w:type="pct"/>
          </w:tcPr>
          <w:p w14:paraId="4F15370F"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696" w:type="pct"/>
          </w:tcPr>
          <w:p w14:paraId="7BEE0E71"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N</w:t>
            </w:r>
          </w:p>
        </w:tc>
        <w:tc>
          <w:tcPr>
            <w:tcW w:w="728" w:type="pct"/>
          </w:tcPr>
          <w:p w14:paraId="76ACF6A4"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Minimum</w:t>
            </w:r>
          </w:p>
        </w:tc>
        <w:tc>
          <w:tcPr>
            <w:tcW w:w="749" w:type="pct"/>
          </w:tcPr>
          <w:p w14:paraId="647ED980"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Maximum</w:t>
            </w:r>
          </w:p>
        </w:tc>
        <w:tc>
          <w:tcPr>
            <w:tcW w:w="697" w:type="pct"/>
          </w:tcPr>
          <w:p w14:paraId="716B014D"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Mean</w:t>
            </w:r>
          </w:p>
        </w:tc>
        <w:tc>
          <w:tcPr>
            <w:tcW w:w="977" w:type="pct"/>
          </w:tcPr>
          <w:p w14:paraId="311DE634"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Std. Deviation</w:t>
            </w:r>
          </w:p>
        </w:tc>
      </w:tr>
      <w:tr w:rsidR="005E4BB5" w:rsidRPr="003B46AF" w14:paraId="6CC33934" w14:textId="77777777" w:rsidTr="00DD121E">
        <w:tc>
          <w:tcPr>
            <w:tcW w:w="1154" w:type="pct"/>
          </w:tcPr>
          <w:p w14:paraId="3C00A75F"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Student_No</w:t>
            </w:r>
          </w:p>
        </w:tc>
        <w:tc>
          <w:tcPr>
            <w:tcW w:w="696" w:type="pct"/>
          </w:tcPr>
          <w:p w14:paraId="0021A8A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2133</w:t>
            </w:r>
          </w:p>
        </w:tc>
        <w:tc>
          <w:tcPr>
            <w:tcW w:w="728" w:type="pct"/>
          </w:tcPr>
          <w:p w14:paraId="264ED60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14</w:t>
            </w:r>
          </w:p>
        </w:tc>
        <w:tc>
          <w:tcPr>
            <w:tcW w:w="749" w:type="pct"/>
          </w:tcPr>
          <w:p w14:paraId="39764E9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31</w:t>
            </w:r>
          </w:p>
        </w:tc>
        <w:tc>
          <w:tcPr>
            <w:tcW w:w="697" w:type="pct"/>
          </w:tcPr>
          <w:p w14:paraId="0AB2FDD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22.80</w:t>
            </w:r>
          </w:p>
        </w:tc>
        <w:tc>
          <w:tcPr>
            <w:tcW w:w="977" w:type="pct"/>
          </w:tcPr>
          <w:p w14:paraId="0FC0A69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4.229</w:t>
            </w:r>
          </w:p>
        </w:tc>
      </w:tr>
      <w:tr w:rsidR="005E4BB5" w:rsidRPr="003B46AF" w14:paraId="57CB855B" w14:textId="77777777" w:rsidTr="00DD121E">
        <w:tc>
          <w:tcPr>
            <w:tcW w:w="1154" w:type="pct"/>
          </w:tcPr>
          <w:p w14:paraId="18767DFF"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Pretest</w:t>
            </w:r>
          </w:p>
        </w:tc>
        <w:tc>
          <w:tcPr>
            <w:tcW w:w="696" w:type="pct"/>
          </w:tcPr>
          <w:p w14:paraId="14CC6E1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2133</w:t>
            </w:r>
          </w:p>
        </w:tc>
        <w:tc>
          <w:tcPr>
            <w:tcW w:w="728" w:type="pct"/>
          </w:tcPr>
          <w:p w14:paraId="01A822A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22</w:t>
            </w:r>
          </w:p>
        </w:tc>
        <w:tc>
          <w:tcPr>
            <w:tcW w:w="749" w:type="pct"/>
          </w:tcPr>
          <w:p w14:paraId="2A46204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93</w:t>
            </w:r>
          </w:p>
        </w:tc>
        <w:tc>
          <w:tcPr>
            <w:tcW w:w="697" w:type="pct"/>
          </w:tcPr>
          <w:p w14:paraId="5F514C2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54.96</w:t>
            </w:r>
          </w:p>
        </w:tc>
        <w:tc>
          <w:tcPr>
            <w:tcW w:w="977" w:type="pct"/>
          </w:tcPr>
          <w:p w14:paraId="4CE3BCB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13.563</w:t>
            </w:r>
          </w:p>
        </w:tc>
      </w:tr>
      <w:tr w:rsidR="005E4BB5" w:rsidRPr="003B46AF" w14:paraId="7132A06F" w14:textId="77777777" w:rsidTr="00DD121E">
        <w:tc>
          <w:tcPr>
            <w:tcW w:w="1154" w:type="pct"/>
          </w:tcPr>
          <w:p w14:paraId="35C7DBD6"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Posttest</w:t>
            </w:r>
          </w:p>
        </w:tc>
        <w:tc>
          <w:tcPr>
            <w:tcW w:w="696" w:type="pct"/>
          </w:tcPr>
          <w:p w14:paraId="4F496A2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2133</w:t>
            </w:r>
          </w:p>
        </w:tc>
        <w:tc>
          <w:tcPr>
            <w:tcW w:w="728" w:type="pct"/>
          </w:tcPr>
          <w:p w14:paraId="4E7AF41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32</w:t>
            </w:r>
          </w:p>
        </w:tc>
        <w:tc>
          <w:tcPr>
            <w:tcW w:w="749" w:type="pct"/>
          </w:tcPr>
          <w:p w14:paraId="5DF436C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100</w:t>
            </w:r>
          </w:p>
        </w:tc>
        <w:tc>
          <w:tcPr>
            <w:tcW w:w="697" w:type="pct"/>
          </w:tcPr>
          <w:p w14:paraId="7CE76C1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67.10</w:t>
            </w:r>
          </w:p>
        </w:tc>
        <w:tc>
          <w:tcPr>
            <w:tcW w:w="977" w:type="pct"/>
          </w:tcPr>
          <w:p w14:paraId="552B178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13.987</w:t>
            </w:r>
          </w:p>
        </w:tc>
      </w:tr>
      <w:tr w:rsidR="005E4BB5" w:rsidRPr="003B46AF" w14:paraId="6DACF555" w14:textId="77777777" w:rsidTr="00DD121E">
        <w:tc>
          <w:tcPr>
            <w:tcW w:w="1154" w:type="pct"/>
          </w:tcPr>
          <w:p w14:paraId="3E41AEF8"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Valid N (listwise)</w:t>
            </w:r>
          </w:p>
        </w:tc>
        <w:tc>
          <w:tcPr>
            <w:tcW w:w="696" w:type="pct"/>
          </w:tcPr>
          <w:p w14:paraId="78E2489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2133</w:t>
            </w:r>
          </w:p>
        </w:tc>
        <w:tc>
          <w:tcPr>
            <w:tcW w:w="728" w:type="pct"/>
          </w:tcPr>
          <w:p w14:paraId="1C08BE27"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749" w:type="pct"/>
          </w:tcPr>
          <w:p w14:paraId="16738F40"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697" w:type="pct"/>
          </w:tcPr>
          <w:p w14:paraId="6A4B3CC0"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977" w:type="pct"/>
          </w:tcPr>
          <w:p w14:paraId="63667BEC"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r>
    </w:tbl>
    <w:p w14:paraId="1F4CAD99" w14:textId="77777777" w:rsidR="005E4BB5" w:rsidRPr="003B46AF" w:rsidRDefault="005E4BB5" w:rsidP="005E4BB5">
      <w:pPr>
        <w:autoSpaceDE w:val="0"/>
        <w:autoSpaceDN w:val="0"/>
        <w:adjustRightInd w:val="0"/>
        <w:spacing w:after="0" w:line="360" w:lineRule="auto"/>
        <w:rPr>
          <w:rFonts w:ascii="Times New Roman" w:hAnsi="Times New Roman" w:cs="Times New Roman"/>
          <w:b/>
          <w:bCs/>
          <w:noProof/>
          <w:color w:val="000000"/>
          <w:sz w:val="24"/>
          <w:szCs w:val="24"/>
          <w:lang w:val="en-GB"/>
        </w:rPr>
      </w:pPr>
    </w:p>
    <w:p w14:paraId="5BAC99D3" w14:textId="77777777" w:rsidR="005E4BB5" w:rsidRPr="003B46AF" w:rsidRDefault="005E4BB5" w:rsidP="005E4BB5">
      <w:pPr>
        <w:autoSpaceDE w:val="0"/>
        <w:autoSpaceDN w:val="0"/>
        <w:adjustRightInd w:val="0"/>
        <w:spacing w:after="0" w:line="360" w:lineRule="auto"/>
        <w:rPr>
          <w:rFonts w:ascii="Times New Roman" w:hAnsi="Times New Roman" w:cs="Times New Roman"/>
          <w:b/>
          <w:bCs/>
          <w:noProof/>
          <w:color w:val="000000"/>
          <w:sz w:val="24"/>
          <w:szCs w:val="24"/>
          <w:lang w:val="en-GB"/>
        </w:rPr>
      </w:pPr>
      <w:r w:rsidRPr="003B46AF">
        <w:rPr>
          <w:rFonts w:ascii="Times New Roman" w:hAnsi="Times New Roman" w:cs="Times New Roman"/>
          <w:b/>
          <w:bCs/>
          <w:noProof/>
          <w:color w:val="000000"/>
          <w:sz w:val="24"/>
          <w:szCs w:val="24"/>
          <w:lang w:val="en-GB"/>
        </w:rPr>
        <w:t>Quick Cluster</w:t>
      </w:r>
    </w:p>
    <w:p w14:paraId="07962C4A"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4406"/>
        <w:gridCol w:w="2304"/>
        <w:gridCol w:w="2306"/>
      </w:tblGrid>
      <w:tr w:rsidR="005E4BB5" w:rsidRPr="003B46AF" w14:paraId="24A92BDE" w14:textId="77777777" w:rsidTr="00DD121E">
        <w:tc>
          <w:tcPr>
            <w:tcW w:w="5000" w:type="pct"/>
            <w:gridSpan w:val="3"/>
          </w:tcPr>
          <w:p w14:paraId="272DD74B"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Initial Cluster Centers</w:t>
            </w:r>
          </w:p>
        </w:tc>
      </w:tr>
      <w:tr w:rsidR="005E4BB5" w:rsidRPr="003B46AF" w14:paraId="7B006532" w14:textId="77777777" w:rsidTr="00DD121E">
        <w:tc>
          <w:tcPr>
            <w:tcW w:w="2443" w:type="pct"/>
            <w:vMerge w:val="restart"/>
          </w:tcPr>
          <w:p w14:paraId="0904B267"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2557" w:type="pct"/>
            <w:gridSpan w:val="2"/>
          </w:tcPr>
          <w:p w14:paraId="143CC93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r>
      <w:tr w:rsidR="005E4BB5" w:rsidRPr="003B46AF" w14:paraId="4D310298" w14:textId="77777777" w:rsidTr="00DD121E">
        <w:tc>
          <w:tcPr>
            <w:tcW w:w="2443" w:type="pct"/>
            <w:vMerge/>
          </w:tcPr>
          <w:p w14:paraId="59373908"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278" w:type="pct"/>
          </w:tcPr>
          <w:p w14:paraId="3693CA23"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278" w:type="pct"/>
          </w:tcPr>
          <w:p w14:paraId="5EBE7F93"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r>
      <w:tr w:rsidR="005E4BB5" w:rsidRPr="003B46AF" w14:paraId="42FE1511" w14:textId="77777777" w:rsidTr="00DD121E">
        <w:tc>
          <w:tcPr>
            <w:tcW w:w="2443" w:type="pct"/>
          </w:tcPr>
          <w:p w14:paraId="6C3D530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Zscore(Student_No)</w:t>
            </w:r>
          </w:p>
        </w:tc>
        <w:tc>
          <w:tcPr>
            <w:tcW w:w="1278" w:type="pct"/>
          </w:tcPr>
          <w:p w14:paraId="07A78DF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1.23046</w:t>
            </w:r>
          </w:p>
        </w:tc>
        <w:tc>
          <w:tcPr>
            <w:tcW w:w="1278" w:type="pct"/>
          </w:tcPr>
          <w:p w14:paraId="41FDDC6D"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-1.37070</w:t>
            </w:r>
          </w:p>
        </w:tc>
      </w:tr>
      <w:tr w:rsidR="005E4BB5" w:rsidRPr="003B46AF" w14:paraId="016B42C6" w14:textId="77777777" w:rsidTr="00DD121E">
        <w:tc>
          <w:tcPr>
            <w:tcW w:w="2443" w:type="pct"/>
          </w:tcPr>
          <w:p w14:paraId="287B145B"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Zscore(Pretest)</w:t>
            </w:r>
          </w:p>
        </w:tc>
        <w:tc>
          <w:tcPr>
            <w:tcW w:w="1278" w:type="pct"/>
          </w:tcPr>
          <w:p w14:paraId="14C89F1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-2.35609</w:t>
            </w:r>
          </w:p>
        </w:tc>
        <w:tc>
          <w:tcPr>
            <w:tcW w:w="1278" w:type="pct"/>
          </w:tcPr>
          <w:p w14:paraId="6F8CA38D"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2.80497</w:t>
            </w:r>
          </w:p>
        </w:tc>
      </w:tr>
      <w:tr w:rsidR="005E4BB5" w:rsidRPr="003B46AF" w14:paraId="026A15A4" w14:textId="77777777" w:rsidTr="00DD121E">
        <w:tc>
          <w:tcPr>
            <w:tcW w:w="2443" w:type="pct"/>
          </w:tcPr>
          <w:p w14:paraId="0AED64CC"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Zscore(Posttest)</w:t>
            </w:r>
          </w:p>
        </w:tc>
        <w:tc>
          <w:tcPr>
            <w:tcW w:w="1278" w:type="pct"/>
          </w:tcPr>
          <w:p w14:paraId="5040A8C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-2.29518</w:t>
            </w:r>
          </w:p>
        </w:tc>
        <w:tc>
          <w:tcPr>
            <w:tcW w:w="1278" w:type="pct"/>
          </w:tcPr>
          <w:p w14:paraId="5B98726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2.35206</w:t>
            </w:r>
          </w:p>
        </w:tc>
      </w:tr>
    </w:tbl>
    <w:p w14:paraId="3ACCF2D8"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2482"/>
        <w:gridCol w:w="3267"/>
        <w:gridCol w:w="3267"/>
      </w:tblGrid>
      <w:tr w:rsidR="005E4BB5" w:rsidRPr="003B46AF" w14:paraId="3816BD20" w14:textId="77777777" w:rsidTr="00DD121E">
        <w:tc>
          <w:tcPr>
            <w:tcW w:w="5000" w:type="pct"/>
            <w:gridSpan w:val="3"/>
          </w:tcPr>
          <w:p w14:paraId="638D2023"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Iteration History</w:t>
            </w:r>
            <w:r w:rsidRPr="003B46AF">
              <w:rPr>
                <w:rFonts w:ascii="Times New Roman" w:hAnsi="Times New Roman" w:cs="Times New Roman"/>
                <w:b/>
                <w:bCs/>
                <w:noProof/>
                <w:color w:val="010205"/>
                <w:sz w:val="24"/>
                <w:szCs w:val="24"/>
                <w:vertAlign w:val="superscript"/>
                <w:lang w:val="en-GB"/>
              </w:rPr>
              <w:t>a</w:t>
            </w:r>
          </w:p>
        </w:tc>
      </w:tr>
      <w:tr w:rsidR="005E4BB5" w:rsidRPr="003B46AF" w14:paraId="3D06E2BE" w14:textId="77777777" w:rsidTr="00DD121E">
        <w:tc>
          <w:tcPr>
            <w:tcW w:w="1376" w:type="pct"/>
            <w:vMerge w:val="restart"/>
          </w:tcPr>
          <w:p w14:paraId="5B62495E"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Iteration</w:t>
            </w:r>
          </w:p>
        </w:tc>
        <w:tc>
          <w:tcPr>
            <w:tcW w:w="3624" w:type="pct"/>
            <w:gridSpan w:val="2"/>
          </w:tcPr>
          <w:p w14:paraId="64A585B2"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Change in Cluster Centers</w:t>
            </w:r>
          </w:p>
        </w:tc>
      </w:tr>
      <w:tr w:rsidR="005E4BB5" w:rsidRPr="003B46AF" w14:paraId="5E7D575D" w14:textId="77777777" w:rsidTr="00DD121E">
        <w:tc>
          <w:tcPr>
            <w:tcW w:w="1376" w:type="pct"/>
            <w:vMerge/>
          </w:tcPr>
          <w:p w14:paraId="4C356E23"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812" w:type="pct"/>
          </w:tcPr>
          <w:p w14:paraId="38CF09C2"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812" w:type="pct"/>
          </w:tcPr>
          <w:p w14:paraId="79B63788"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r>
      <w:tr w:rsidR="005E4BB5" w:rsidRPr="003B46AF" w14:paraId="69C11A6E" w14:textId="77777777" w:rsidTr="00DD121E">
        <w:tc>
          <w:tcPr>
            <w:tcW w:w="1376" w:type="pct"/>
          </w:tcPr>
          <w:p w14:paraId="098D677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lastRenderedPageBreak/>
              <w:t>1</w:t>
            </w:r>
          </w:p>
        </w:tc>
        <w:tc>
          <w:tcPr>
            <w:tcW w:w="1812" w:type="pct"/>
          </w:tcPr>
          <w:p w14:paraId="10C75AE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2.307</w:t>
            </w:r>
          </w:p>
        </w:tc>
        <w:tc>
          <w:tcPr>
            <w:tcW w:w="1812" w:type="pct"/>
          </w:tcPr>
          <w:p w14:paraId="4AF6665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2.569</w:t>
            </w:r>
          </w:p>
        </w:tc>
      </w:tr>
      <w:tr w:rsidR="005E4BB5" w:rsidRPr="003B46AF" w14:paraId="58EA799C" w14:textId="77777777" w:rsidTr="00DD121E">
        <w:tc>
          <w:tcPr>
            <w:tcW w:w="1376" w:type="pct"/>
          </w:tcPr>
          <w:p w14:paraId="301FCD59"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c>
          <w:tcPr>
            <w:tcW w:w="1812" w:type="pct"/>
          </w:tcPr>
          <w:p w14:paraId="4F158B9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.061</w:t>
            </w:r>
          </w:p>
        </w:tc>
        <w:tc>
          <w:tcPr>
            <w:tcW w:w="1812" w:type="pct"/>
          </w:tcPr>
          <w:p w14:paraId="089861B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.054</w:t>
            </w:r>
          </w:p>
        </w:tc>
      </w:tr>
      <w:tr w:rsidR="005E4BB5" w:rsidRPr="003B46AF" w14:paraId="093BD089" w14:textId="77777777" w:rsidTr="00DD121E">
        <w:tc>
          <w:tcPr>
            <w:tcW w:w="1376" w:type="pct"/>
          </w:tcPr>
          <w:p w14:paraId="3648295E"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3</w:t>
            </w:r>
          </w:p>
        </w:tc>
        <w:tc>
          <w:tcPr>
            <w:tcW w:w="1812" w:type="pct"/>
          </w:tcPr>
          <w:p w14:paraId="0967D0D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.024</w:t>
            </w:r>
          </w:p>
        </w:tc>
        <w:tc>
          <w:tcPr>
            <w:tcW w:w="1812" w:type="pct"/>
          </w:tcPr>
          <w:p w14:paraId="6EC4A6B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.023</w:t>
            </w:r>
          </w:p>
        </w:tc>
      </w:tr>
      <w:tr w:rsidR="005E4BB5" w:rsidRPr="003B46AF" w14:paraId="4C98BCF0" w14:textId="77777777" w:rsidTr="00DD121E">
        <w:tc>
          <w:tcPr>
            <w:tcW w:w="1376" w:type="pct"/>
          </w:tcPr>
          <w:p w14:paraId="56BBD18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4</w:t>
            </w:r>
          </w:p>
        </w:tc>
        <w:tc>
          <w:tcPr>
            <w:tcW w:w="1812" w:type="pct"/>
          </w:tcPr>
          <w:p w14:paraId="7E6276B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.015</w:t>
            </w:r>
          </w:p>
        </w:tc>
        <w:tc>
          <w:tcPr>
            <w:tcW w:w="1812" w:type="pct"/>
          </w:tcPr>
          <w:p w14:paraId="2270632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.014</w:t>
            </w:r>
          </w:p>
        </w:tc>
      </w:tr>
      <w:tr w:rsidR="005E4BB5" w:rsidRPr="003B46AF" w14:paraId="4955DF7C" w14:textId="77777777" w:rsidTr="00DD121E">
        <w:tc>
          <w:tcPr>
            <w:tcW w:w="1376" w:type="pct"/>
          </w:tcPr>
          <w:p w14:paraId="1A952100"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5</w:t>
            </w:r>
          </w:p>
        </w:tc>
        <w:tc>
          <w:tcPr>
            <w:tcW w:w="1812" w:type="pct"/>
          </w:tcPr>
          <w:p w14:paraId="661FC05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.011</w:t>
            </w:r>
          </w:p>
        </w:tc>
        <w:tc>
          <w:tcPr>
            <w:tcW w:w="1812" w:type="pct"/>
          </w:tcPr>
          <w:p w14:paraId="6B236E9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.011</w:t>
            </w:r>
          </w:p>
        </w:tc>
      </w:tr>
      <w:tr w:rsidR="005E4BB5" w:rsidRPr="003B46AF" w14:paraId="3C2BD52F" w14:textId="77777777" w:rsidTr="00DD121E">
        <w:tc>
          <w:tcPr>
            <w:tcW w:w="1376" w:type="pct"/>
          </w:tcPr>
          <w:p w14:paraId="7E6B690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6</w:t>
            </w:r>
          </w:p>
        </w:tc>
        <w:tc>
          <w:tcPr>
            <w:tcW w:w="1812" w:type="pct"/>
          </w:tcPr>
          <w:p w14:paraId="79A9B265"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.003</w:t>
            </w:r>
          </w:p>
        </w:tc>
        <w:tc>
          <w:tcPr>
            <w:tcW w:w="1812" w:type="pct"/>
          </w:tcPr>
          <w:p w14:paraId="7E2DC00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.003</w:t>
            </w:r>
          </w:p>
        </w:tc>
      </w:tr>
      <w:tr w:rsidR="005E4BB5" w:rsidRPr="003B46AF" w14:paraId="1E1EC46B" w14:textId="77777777" w:rsidTr="00DD121E">
        <w:tc>
          <w:tcPr>
            <w:tcW w:w="1376" w:type="pct"/>
          </w:tcPr>
          <w:p w14:paraId="789E386C"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7</w:t>
            </w:r>
          </w:p>
        </w:tc>
        <w:tc>
          <w:tcPr>
            <w:tcW w:w="1812" w:type="pct"/>
          </w:tcPr>
          <w:p w14:paraId="68E78AF5"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.003</w:t>
            </w:r>
          </w:p>
        </w:tc>
        <w:tc>
          <w:tcPr>
            <w:tcW w:w="1812" w:type="pct"/>
          </w:tcPr>
          <w:p w14:paraId="15CABF6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.002</w:t>
            </w:r>
          </w:p>
        </w:tc>
      </w:tr>
      <w:tr w:rsidR="005E4BB5" w:rsidRPr="003B46AF" w14:paraId="4F460F41" w14:textId="77777777" w:rsidTr="00DD121E">
        <w:tc>
          <w:tcPr>
            <w:tcW w:w="1376" w:type="pct"/>
          </w:tcPr>
          <w:p w14:paraId="1D61EE1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8</w:t>
            </w:r>
          </w:p>
        </w:tc>
        <w:tc>
          <w:tcPr>
            <w:tcW w:w="1812" w:type="pct"/>
          </w:tcPr>
          <w:p w14:paraId="50F81BE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.004</w:t>
            </w:r>
          </w:p>
        </w:tc>
        <w:tc>
          <w:tcPr>
            <w:tcW w:w="1812" w:type="pct"/>
          </w:tcPr>
          <w:p w14:paraId="59528F0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.004</w:t>
            </w:r>
          </w:p>
        </w:tc>
      </w:tr>
      <w:tr w:rsidR="005E4BB5" w:rsidRPr="003B46AF" w14:paraId="1DCE1817" w14:textId="77777777" w:rsidTr="00DD121E">
        <w:tc>
          <w:tcPr>
            <w:tcW w:w="1376" w:type="pct"/>
          </w:tcPr>
          <w:p w14:paraId="4DC4194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9</w:t>
            </w:r>
          </w:p>
        </w:tc>
        <w:tc>
          <w:tcPr>
            <w:tcW w:w="1812" w:type="pct"/>
          </w:tcPr>
          <w:p w14:paraId="770AFC3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.001</w:t>
            </w:r>
          </w:p>
        </w:tc>
        <w:tc>
          <w:tcPr>
            <w:tcW w:w="1812" w:type="pct"/>
          </w:tcPr>
          <w:p w14:paraId="7B7A4C4D"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.001</w:t>
            </w:r>
          </w:p>
        </w:tc>
      </w:tr>
      <w:tr w:rsidR="005E4BB5" w:rsidRPr="003B46AF" w14:paraId="204BBB45" w14:textId="77777777" w:rsidTr="00DD121E">
        <w:tc>
          <w:tcPr>
            <w:tcW w:w="1376" w:type="pct"/>
          </w:tcPr>
          <w:p w14:paraId="067EF669"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10</w:t>
            </w:r>
          </w:p>
        </w:tc>
        <w:tc>
          <w:tcPr>
            <w:tcW w:w="1812" w:type="pct"/>
          </w:tcPr>
          <w:p w14:paraId="4FBFDBA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.001</w:t>
            </w:r>
          </w:p>
        </w:tc>
        <w:tc>
          <w:tcPr>
            <w:tcW w:w="1812" w:type="pct"/>
          </w:tcPr>
          <w:p w14:paraId="0E59A64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.001</w:t>
            </w:r>
          </w:p>
        </w:tc>
      </w:tr>
      <w:tr w:rsidR="005E4BB5" w:rsidRPr="003B46AF" w14:paraId="2A837883" w14:textId="77777777" w:rsidTr="00DD121E">
        <w:tc>
          <w:tcPr>
            <w:tcW w:w="5000" w:type="pct"/>
            <w:gridSpan w:val="3"/>
          </w:tcPr>
          <w:p w14:paraId="145C0DA0"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a. Iterations stopped because the maximum number of iterations was performed. Iterations failed to converge. The maximum absolute coordinate change for any center is .001. The current iteration is 10. The minimum distance between initial centers is 7.416.</w:t>
            </w:r>
          </w:p>
        </w:tc>
      </w:tr>
    </w:tbl>
    <w:p w14:paraId="10B2F4B6"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4910"/>
        <w:gridCol w:w="2054"/>
        <w:gridCol w:w="2052"/>
      </w:tblGrid>
      <w:tr w:rsidR="005E4BB5" w:rsidRPr="003B46AF" w14:paraId="30136D12" w14:textId="77777777" w:rsidTr="00DD121E">
        <w:tc>
          <w:tcPr>
            <w:tcW w:w="5000" w:type="pct"/>
            <w:gridSpan w:val="3"/>
          </w:tcPr>
          <w:p w14:paraId="3C62A9A8"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Final Cluster Centers</w:t>
            </w:r>
          </w:p>
        </w:tc>
      </w:tr>
      <w:tr w:rsidR="005E4BB5" w:rsidRPr="003B46AF" w14:paraId="04669247" w14:textId="77777777" w:rsidTr="00DD121E">
        <w:tc>
          <w:tcPr>
            <w:tcW w:w="2723" w:type="pct"/>
            <w:vMerge w:val="restart"/>
          </w:tcPr>
          <w:p w14:paraId="744C199D"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2277" w:type="pct"/>
            <w:gridSpan w:val="2"/>
          </w:tcPr>
          <w:p w14:paraId="267F8037"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r>
      <w:tr w:rsidR="005E4BB5" w:rsidRPr="003B46AF" w14:paraId="27F05DB6" w14:textId="77777777" w:rsidTr="00DD121E">
        <w:tc>
          <w:tcPr>
            <w:tcW w:w="2723" w:type="pct"/>
            <w:vMerge/>
          </w:tcPr>
          <w:p w14:paraId="6E066E87"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139" w:type="pct"/>
          </w:tcPr>
          <w:p w14:paraId="07CB2ED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139" w:type="pct"/>
          </w:tcPr>
          <w:p w14:paraId="18D113C6"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r>
      <w:tr w:rsidR="005E4BB5" w:rsidRPr="003B46AF" w14:paraId="3637455D" w14:textId="77777777" w:rsidTr="00DD121E">
        <w:tc>
          <w:tcPr>
            <w:tcW w:w="2723" w:type="pct"/>
          </w:tcPr>
          <w:p w14:paraId="4B47CD3B"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Zscore(Student_No)</w:t>
            </w:r>
          </w:p>
        </w:tc>
        <w:tc>
          <w:tcPr>
            <w:tcW w:w="1139" w:type="pct"/>
          </w:tcPr>
          <w:p w14:paraId="1C99408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.65914</w:t>
            </w:r>
          </w:p>
        </w:tc>
        <w:tc>
          <w:tcPr>
            <w:tcW w:w="1139" w:type="pct"/>
          </w:tcPr>
          <w:p w14:paraId="3E4D4AB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-.62249</w:t>
            </w:r>
          </w:p>
        </w:tc>
      </w:tr>
      <w:tr w:rsidR="005E4BB5" w:rsidRPr="003B46AF" w14:paraId="7292026B" w14:textId="77777777" w:rsidTr="00DD121E">
        <w:tc>
          <w:tcPr>
            <w:tcW w:w="2723" w:type="pct"/>
          </w:tcPr>
          <w:p w14:paraId="016CCB31"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Zscore(Pretest)</w:t>
            </w:r>
          </w:p>
        </w:tc>
        <w:tc>
          <w:tcPr>
            <w:tcW w:w="1139" w:type="pct"/>
          </w:tcPr>
          <w:p w14:paraId="45BBD870"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-.81788</w:t>
            </w:r>
          </w:p>
        </w:tc>
        <w:tc>
          <w:tcPr>
            <w:tcW w:w="1139" w:type="pct"/>
          </w:tcPr>
          <w:p w14:paraId="526B1F0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.77240</w:t>
            </w:r>
          </w:p>
        </w:tc>
      </w:tr>
      <w:tr w:rsidR="005E4BB5" w:rsidRPr="003B46AF" w14:paraId="6B65E1C2" w14:textId="77777777" w:rsidTr="00DD121E">
        <w:tc>
          <w:tcPr>
            <w:tcW w:w="2723" w:type="pct"/>
          </w:tcPr>
          <w:p w14:paraId="6673A985"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Zscore(Posttest)</w:t>
            </w:r>
          </w:p>
        </w:tc>
        <w:tc>
          <w:tcPr>
            <w:tcW w:w="1139" w:type="pct"/>
          </w:tcPr>
          <w:p w14:paraId="7E3B4DD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-.82717</w:t>
            </w:r>
          </w:p>
        </w:tc>
        <w:tc>
          <w:tcPr>
            <w:tcW w:w="1139" w:type="pct"/>
          </w:tcPr>
          <w:p w14:paraId="442570D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.78117</w:t>
            </w:r>
          </w:p>
        </w:tc>
      </w:tr>
    </w:tbl>
    <w:p w14:paraId="3E92B588"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p w14:paraId="1D4AE52B" w14:textId="77777777" w:rsidR="005E4BB5" w:rsidRDefault="005E4BB5" w:rsidP="005E4BB5">
      <w:pPr>
        <w:autoSpaceDE w:val="0"/>
        <w:autoSpaceDN w:val="0"/>
        <w:adjustRightInd w:val="0"/>
        <w:spacing w:after="0" w:line="360" w:lineRule="auto"/>
        <w:jc w:val="center"/>
        <w:rPr>
          <w:rFonts w:ascii="Times New Roman" w:hAnsi="Times New Roman" w:cs="Times New Roman"/>
          <w:noProof/>
          <w:sz w:val="24"/>
          <w:szCs w:val="24"/>
          <w:lang w:val="en-GB"/>
        </w:rPr>
      </w:pPr>
      <w:r w:rsidRPr="003B46AF">
        <w:rPr>
          <w:rFonts w:ascii="Times New Roman" w:hAnsi="Times New Roman" w:cs="Times New Roman"/>
          <w:noProof/>
          <w:sz w:val="24"/>
          <w:szCs w:val="24"/>
          <w:lang w:val="en-GB" w:eastAsia="en-IN"/>
        </w:rPr>
        <w:drawing>
          <wp:inline distT="0" distB="0" distL="0" distR="0" wp14:anchorId="158E938E" wp14:editId="19BF5ADF">
            <wp:extent cx="4128443" cy="2427051"/>
            <wp:effectExtent l="19050" t="19050" r="24765" b="1143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147511" cy="2438261"/>
                    </a:xfrm>
                    <a:prstGeom prst="rect">
                      <a:avLst/>
                    </a:prstGeom>
                    <a:noFill/>
                    <a:ln>
                      <a:solidFill>
                        <a:schemeClr val="tx1"/>
                      </a:solidFill>
                    </a:ln>
                  </pic:spPr>
                </pic:pic>
              </a:graphicData>
            </a:graphic>
          </wp:inline>
        </w:drawing>
      </w:r>
    </w:p>
    <w:p w14:paraId="5D467664" w14:textId="162A785B" w:rsidR="00F43445" w:rsidRPr="00B45BD0" w:rsidRDefault="00F43445" w:rsidP="00F43445">
      <w:pPr>
        <w:spacing w:line="360" w:lineRule="auto"/>
        <w:jc w:val="center"/>
        <w:rPr>
          <w:rFonts w:ascii="Times New Roman" w:hAnsi="Times New Roman" w:cs="Times New Roman"/>
          <w:b/>
          <w:bCs/>
          <w:noProof/>
          <w:sz w:val="24"/>
          <w:lang w:val="en-GB"/>
        </w:rPr>
      </w:pPr>
      <w:r w:rsidRPr="00B45BD0">
        <w:rPr>
          <w:rFonts w:ascii="Times New Roman" w:hAnsi="Times New Roman" w:cs="Times New Roman"/>
          <w:b/>
          <w:bCs/>
          <w:noProof/>
          <w:sz w:val="24"/>
          <w:lang w:val="en-GB"/>
        </w:rPr>
        <w:t xml:space="preserve">Figure </w:t>
      </w:r>
      <w:r w:rsidR="005D2765">
        <w:rPr>
          <w:rFonts w:ascii="Times New Roman" w:hAnsi="Times New Roman" w:cs="Times New Roman"/>
          <w:b/>
          <w:bCs/>
          <w:noProof/>
          <w:sz w:val="24"/>
          <w:lang w:val="en-GB"/>
        </w:rPr>
        <w:t>6</w:t>
      </w:r>
      <w:r w:rsidRPr="00B45BD0">
        <w:rPr>
          <w:rFonts w:ascii="Times New Roman" w:hAnsi="Times New Roman" w:cs="Times New Roman"/>
          <w:b/>
          <w:bCs/>
          <w:noProof/>
          <w:sz w:val="24"/>
          <w:lang w:val="en-GB"/>
        </w:rPr>
        <w:t>:</w:t>
      </w:r>
      <w:r w:rsidR="008804B4">
        <w:rPr>
          <w:rFonts w:ascii="Times New Roman" w:hAnsi="Times New Roman" w:cs="Times New Roman"/>
          <w:b/>
          <w:bCs/>
          <w:noProof/>
          <w:sz w:val="24"/>
          <w:lang w:val="en-GB"/>
        </w:rPr>
        <w:t xml:space="preserve"> </w:t>
      </w:r>
      <w:r w:rsidR="008804B4" w:rsidRPr="003B46AF">
        <w:rPr>
          <w:rFonts w:ascii="Times New Roman" w:hAnsi="Times New Roman" w:cs="Times New Roman"/>
          <w:b/>
          <w:bCs/>
          <w:noProof/>
          <w:color w:val="010205"/>
          <w:sz w:val="24"/>
          <w:szCs w:val="24"/>
          <w:lang w:val="en-GB"/>
        </w:rPr>
        <w:t>Final Cluster Centers</w:t>
      </w:r>
      <w:r w:rsidR="008804B4">
        <w:rPr>
          <w:rFonts w:ascii="Times New Roman" w:hAnsi="Times New Roman" w:cs="Times New Roman"/>
          <w:b/>
          <w:bCs/>
          <w:noProof/>
          <w:color w:val="010205"/>
          <w:sz w:val="24"/>
          <w:szCs w:val="24"/>
          <w:lang w:val="en-GB"/>
        </w:rPr>
        <w:t xml:space="preserve"> for two clusters</w:t>
      </w:r>
    </w:p>
    <w:p w14:paraId="7338B703" w14:textId="77777777" w:rsidR="00F43445" w:rsidRPr="00F43445" w:rsidRDefault="00F43445" w:rsidP="00F43445">
      <w:pPr>
        <w:spacing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 in SPSS)</w:t>
      </w:r>
    </w:p>
    <w:p w14:paraId="61D1E260"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2296"/>
        <w:gridCol w:w="1328"/>
        <w:gridCol w:w="943"/>
        <w:gridCol w:w="1328"/>
        <w:gridCol w:w="944"/>
        <w:gridCol w:w="1236"/>
        <w:gridCol w:w="941"/>
      </w:tblGrid>
      <w:tr w:rsidR="005E4BB5" w:rsidRPr="003B46AF" w14:paraId="63CF4025" w14:textId="77777777" w:rsidTr="00DD121E">
        <w:tc>
          <w:tcPr>
            <w:tcW w:w="5000" w:type="pct"/>
            <w:gridSpan w:val="7"/>
          </w:tcPr>
          <w:p w14:paraId="4BE6797B"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ANOVA</w:t>
            </w:r>
          </w:p>
        </w:tc>
      </w:tr>
      <w:tr w:rsidR="005E4BB5" w:rsidRPr="003B46AF" w14:paraId="5F812FBC" w14:textId="77777777" w:rsidTr="00DD121E">
        <w:tc>
          <w:tcPr>
            <w:tcW w:w="1110" w:type="pct"/>
            <w:vMerge w:val="restart"/>
          </w:tcPr>
          <w:p w14:paraId="20DCAAD4"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1357" w:type="pct"/>
            <w:gridSpan w:val="2"/>
          </w:tcPr>
          <w:p w14:paraId="4C924342"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c>
          <w:tcPr>
            <w:tcW w:w="1357" w:type="pct"/>
            <w:gridSpan w:val="2"/>
          </w:tcPr>
          <w:p w14:paraId="222B1651"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Error</w:t>
            </w:r>
          </w:p>
        </w:tc>
        <w:tc>
          <w:tcPr>
            <w:tcW w:w="606" w:type="pct"/>
            <w:vMerge w:val="restart"/>
          </w:tcPr>
          <w:p w14:paraId="6A03E502"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F</w:t>
            </w:r>
          </w:p>
        </w:tc>
        <w:tc>
          <w:tcPr>
            <w:tcW w:w="571" w:type="pct"/>
            <w:vMerge w:val="restart"/>
          </w:tcPr>
          <w:p w14:paraId="327577C9"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Sig.</w:t>
            </w:r>
          </w:p>
        </w:tc>
      </w:tr>
      <w:tr w:rsidR="005E4BB5" w:rsidRPr="003B46AF" w14:paraId="7E4967F0" w14:textId="77777777" w:rsidTr="00DD121E">
        <w:tc>
          <w:tcPr>
            <w:tcW w:w="1110" w:type="pct"/>
            <w:vMerge/>
          </w:tcPr>
          <w:p w14:paraId="7A1137B4"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785" w:type="pct"/>
          </w:tcPr>
          <w:p w14:paraId="0192F0A0"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Mean Square</w:t>
            </w:r>
          </w:p>
        </w:tc>
        <w:tc>
          <w:tcPr>
            <w:tcW w:w="571" w:type="pct"/>
          </w:tcPr>
          <w:p w14:paraId="7D25E3E4"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df</w:t>
            </w:r>
          </w:p>
        </w:tc>
        <w:tc>
          <w:tcPr>
            <w:tcW w:w="785" w:type="pct"/>
          </w:tcPr>
          <w:p w14:paraId="31A4A3C2"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Mean Square</w:t>
            </w:r>
          </w:p>
        </w:tc>
        <w:tc>
          <w:tcPr>
            <w:tcW w:w="571" w:type="pct"/>
          </w:tcPr>
          <w:p w14:paraId="142B0725"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df</w:t>
            </w:r>
          </w:p>
        </w:tc>
        <w:tc>
          <w:tcPr>
            <w:tcW w:w="606" w:type="pct"/>
            <w:vMerge/>
          </w:tcPr>
          <w:p w14:paraId="51BDDCB9"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571" w:type="pct"/>
            <w:vMerge/>
          </w:tcPr>
          <w:p w14:paraId="7BC98D94"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r>
      <w:tr w:rsidR="005E4BB5" w:rsidRPr="003B46AF" w14:paraId="625BE0A8" w14:textId="77777777" w:rsidTr="00DD121E">
        <w:tc>
          <w:tcPr>
            <w:tcW w:w="1110" w:type="pct"/>
          </w:tcPr>
          <w:p w14:paraId="61256815"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Zscore(Student_No)</w:t>
            </w:r>
          </w:p>
        </w:tc>
        <w:tc>
          <w:tcPr>
            <w:tcW w:w="785" w:type="pct"/>
          </w:tcPr>
          <w:p w14:paraId="7316DE3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875.193</w:t>
            </w:r>
          </w:p>
        </w:tc>
        <w:tc>
          <w:tcPr>
            <w:tcW w:w="571" w:type="pct"/>
          </w:tcPr>
          <w:p w14:paraId="4F58F0F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w:t>
            </w:r>
          </w:p>
        </w:tc>
        <w:tc>
          <w:tcPr>
            <w:tcW w:w="785" w:type="pct"/>
          </w:tcPr>
          <w:p w14:paraId="2220810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.590</w:t>
            </w:r>
          </w:p>
        </w:tc>
        <w:tc>
          <w:tcPr>
            <w:tcW w:w="571" w:type="pct"/>
          </w:tcPr>
          <w:p w14:paraId="5401DE5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2131</w:t>
            </w:r>
          </w:p>
        </w:tc>
        <w:tc>
          <w:tcPr>
            <w:tcW w:w="606" w:type="pct"/>
          </w:tcPr>
          <w:p w14:paraId="66BB039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1483.947</w:t>
            </w:r>
          </w:p>
        </w:tc>
        <w:tc>
          <w:tcPr>
            <w:tcW w:w="571" w:type="pct"/>
          </w:tcPr>
          <w:p w14:paraId="2F86D310"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r w:rsidR="005E4BB5" w:rsidRPr="003B46AF" w14:paraId="68E12E88" w14:textId="77777777" w:rsidTr="00DD121E">
        <w:tc>
          <w:tcPr>
            <w:tcW w:w="1110" w:type="pct"/>
          </w:tcPr>
          <w:p w14:paraId="79C670AF"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Zscore(Pretest)</w:t>
            </w:r>
          </w:p>
        </w:tc>
        <w:tc>
          <w:tcPr>
            <w:tcW w:w="785" w:type="pct"/>
          </w:tcPr>
          <w:p w14:paraId="4CDDD9B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1347.484</w:t>
            </w:r>
          </w:p>
        </w:tc>
        <w:tc>
          <w:tcPr>
            <w:tcW w:w="571" w:type="pct"/>
          </w:tcPr>
          <w:p w14:paraId="75F724B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w:t>
            </w:r>
          </w:p>
        </w:tc>
        <w:tc>
          <w:tcPr>
            <w:tcW w:w="785" w:type="pct"/>
          </w:tcPr>
          <w:p w14:paraId="2548606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.368</w:t>
            </w:r>
          </w:p>
        </w:tc>
        <w:tc>
          <w:tcPr>
            <w:tcW w:w="571" w:type="pct"/>
          </w:tcPr>
          <w:p w14:paraId="64A6A2F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2131</w:t>
            </w:r>
          </w:p>
        </w:tc>
        <w:tc>
          <w:tcPr>
            <w:tcW w:w="606" w:type="pct"/>
          </w:tcPr>
          <w:p w14:paraId="67C7826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3660.206</w:t>
            </w:r>
          </w:p>
        </w:tc>
        <w:tc>
          <w:tcPr>
            <w:tcW w:w="571" w:type="pct"/>
          </w:tcPr>
          <w:p w14:paraId="6BE26FA0"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r w:rsidR="005E4BB5" w:rsidRPr="003B46AF" w14:paraId="5C50C162" w14:textId="77777777" w:rsidTr="00DD121E">
        <w:tc>
          <w:tcPr>
            <w:tcW w:w="1110" w:type="pct"/>
          </w:tcPr>
          <w:p w14:paraId="21C2F658"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Zscore(Posttest)</w:t>
            </w:r>
          </w:p>
        </w:tc>
        <w:tc>
          <w:tcPr>
            <w:tcW w:w="785" w:type="pct"/>
          </w:tcPr>
          <w:p w14:paraId="4F7146C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1378.252</w:t>
            </w:r>
          </w:p>
        </w:tc>
        <w:tc>
          <w:tcPr>
            <w:tcW w:w="571" w:type="pct"/>
          </w:tcPr>
          <w:p w14:paraId="47B49AE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w:t>
            </w:r>
          </w:p>
        </w:tc>
        <w:tc>
          <w:tcPr>
            <w:tcW w:w="785" w:type="pct"/>
          </w:tcPr>
          <w:p w14:paraId="76A7779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.354</w:t>
            </w:r>
          </w:p>
        </w:tc>
        <w:tc>
          <w:tcPr>
            <w:tcW w:w="571" w:type="pct"/>
          </w:tcPr>
          <w:p w14:paraId="11A4D13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2131</w:t>
            </w:r>
          </w:p>
        </w:tc>
        <w:tc>
          <w:tcPr>
            <w:tcW w:w="606" w:type="pct"/>
          </w:tcPr>
          <w:p w14:paraId="7AFB560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3896.597</w:t>
            </w:r>
          </w:p>
        </w:tc>
        <w:tc>
          <w:tcPr>
            <w:tcW w:w="571" w:type="pct"/>
          </w:tcPr>
          <w:p w14:paraId="1720B1C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r w:rsidR="005E4BB5" w:rsidRPr="003B46AF" w14:paraId="271083EB" w14:textId="77777777" w:rsidTr="00DD121E">
        <w:tc>
          <w:tcPr>
            <w:tcW w:w="5000" w:type="pct"/>
            <w:gridSpan w:val="7"/>
          </w:tcPr>
          <w:p w14:paraId="2117BF3E"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3FA19268"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2989"/>
        <w:gridCol w:w="2431"/>
        <w:gridCol w:w="3596"/>
      </w:tblGrid>
      <w:tr w:rsidR="005E4BB5" w:rsidRPr="003B46AF" w14:paraId="59311F17" w14:textId="77777777" w:rsidTr="00DD121E">
        <w:tc>
          <w:tcPr>
            <w:tcW w:w="5000" w:type="pct"/>
            <w:gridSpan w:val="3"/>
          </w:tcPr>
          <w:p w14:paraId="347A76ED"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Number of Cases in each Cluster</w:t>
            </w:r>
          </w:p>
        </w:tc>
      </w:tr>
      <w:tr w:rsidR="005E4BB5" w:rsidRPr="003B46AF" w14:paraId="3EBFE893" w14:textId="77777777" w:rsidTr="00DD121E">
        <w:tc>
          <w:tcPr>
            <w:tcW w:w="1658" w:type="pct"/>
            <w:vMerge w:val="restart"/>
          </w:tcPr>
          <w:p w14:paraId="4C8289A6"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c>
          <w:tcPr>
            <w:tcW w:w="1347" w:type="pct"/>
          </w:tcPr>
          <w:p w14:paraId="46E78C68"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994" w:type="pct"/>
          </w:tcPr>
          <w:p w14:paraId="3C02493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1036.000</w:t>
            </w:r>
          </w:p>
        </w:tc>
      </w:tr>
      <w:tr w:rsidR="005E4BB5" w:rsidRPr="003B46AF" w14:paraId="534E5E32" w14:textId="77777777" w:rsidTr="00DD121E">
        <w:tc>
          <w:tcPr>
            <w:tcW w:w="1658" w:type="pct"/>
            <w:vMerge/>
          </w:tcPr>
          <w:p w14:paraId="634A1336"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010205"/>
                <w:sz w:val="24"/>
                <w:szCs w:val="24"/>
                <w:lang w:val="en-GB"/>
              </w:rPr>
            </w:pPr>
          </w:p>
        </w:tc>
        <w:tc>
          <w:tcPr>
            <w:tcW w:w="1347" w:type="pct"/>
          </w:tcPr>
          <w:p w14:paraId="2BCFE738"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c>
          <w:tcPr>
            <w:tcW w:w="1994" w:type="pct"/>
          </w:tcPr>
          <w:p w14:paraId="61E618B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1097.000</w:t>
            </w:r>
          </w:p>
        </w:tc>
      </w:tr>
      <w:tr w:rsidR="005E4BB5" w:rsidRPr="003B46AF" w14:paraId="1AF4C1E5" w14:textId="77777777" w:rsidTr="00DD121E">
        <w:tc>
          <w:tcPr>
            <w:tcW w:w="3006" w:type="pct"/>
            <w:gridSpan w:val="2"/>
          </w:tcPr>
          <w:p w14:paraId="008095D6"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Valid</w:t>
            </w:r>
          </w:p>
        </w:tc>
        <w:tc>
          <w:tcPr>
            <w:tcW w:w="1994" w:type="pct"/>
          </w:tcPr>
          <w:p w14:paraId="6000D4E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2133.000</w:t>
            </w:r>
          </w:p>
        </w:tc>
      </w:tr>
      <w:tr w:rsidR="005E4BB5" w:rsidRPr="003B46AF" w14:paraId="6DA3BD73" w14:textId="77777777" w:rsidTr="00DD121E">
        <w:tc>
          <w:tcPr>
            <w:tcW w:w="3006" w:type="pct"/>
            <w:gridSpan w:val="2"/>
          </w:tcPr>
          <w:p w14:paraId="3ABF2590"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Missing</w:t>
            </w:r>
          </w:p>
        </w:tc>
        <w:tc>
          <w:tcPr>
            <w:tcW w:w="1994" w:type="pct"/>
          </w:tcPr>
          <w:p w14:paraId="5210E81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bl>
    <w:p w14:paraId="3DA7C67C" w14:textId="77777777" w:rsidR="005E4BB5" w:rsidRPr="003B46AF" w:rsidRDefault="005E4BB5" w:rsidP="005E4BB5">
      <w:pPr>
        <w:spacing w:line="360" w:lineRule="auto"/>
        <w:rPr>
          <w:rFonts w:ascii="Times New Roman" w:hAnsi="Times New Roman" w:cs="Times New Roman"/>
          <w:noProof/>
          <w:sz w:val="24"/>
          <w:szCs w:val="24"/>
          <w:lang w:val="en-GB"/>
        </w:rPr>
      </w:pPr>
    </w:p>
    <w:p w14:paraId="6876577D" w14:textId="77777777" w:rsidR="005E4BB5" w:rsidRPr="003B46AF" w:rsidRDefault="005E4BB5" w:rsidP="005E4BB5">
      <w:pPr>
        <w:autoSpaceDE w:val="0"/>
        <w:autoSpaceDN w:val="0"/>
        <w:adjustRightInd w:val="0"/>
        <w:spacing w:after="0" w:line="360" w:lineRule="auto"/>
        <w:rPr>
          <w:rFonts w:ascii="Times New Roman" w:hAnsi="Times New Roman" w:cs="Times New Roman"/>
          <w:b/>
          <w:bCs/>
          <w:noProof/>
          <w:color w:val="000000"/>
          <w:sz w:val="32"/>
          <w:szCs w:val="24"/>
          <w:lang w:val="en-GB"/>
        </w:rPr>
      </w:pPr>
      <w:r w:rsidRPr="003B46AF">
        <w:rPr>
          <w:rFonts w:ascii="Times New Roman" w:hAnsi="Times New Roman" w:cs="Times New Roman"/>
          <w:b/>
          <w:bCs/>
          <w:noProof/>
          <w:color w:val="000000"/>
          <w:sz w:val="32"/>
          <w:szCs w:val="24"/>
          <w:highlight w:val="yellow"/>
          <w:lang w:val="en-GB"/>
        </w:rPr>
        <w:t>Number of clusters: 3</w:t>
      </w:r>
    </w:p>
    <w:p w14:paraId="1F074B73" w14:textId="77777777" w:rsidR="005E4BB5" w:rsidRPr="003B46AF" w:rsidRDefault="005E4BB5" w:rsidP="005E4BB5">
      <w:pPr>
        <w:autoSpaceDE w:val="0"/>
        <w:autoSpaceDN w:val="0"/>
        <w:adjustRightInd w:val="0"/>
        <w:spacing w:after="0" w:line="360" w:lineRule="auto"/>
        <w:rPr>
          <w:rFonts w:ascii="Times New Roman" w:hAnsi="Times New Roman" w:cs="Times New Roman"/>
          <w:b/>
          <w:bCs/>
          <w:noProof/>
          <w:color w:val="000000"/>
          <w:sz w:val="24"/>
          <w:szCs w:val="24"/>
          <w:lang w:val="en-GB"/>
        </w:rPr>
      </w:pPr>
      <w:r w:rsidRPr="003B46AF">
        <w:rPr>
          <w:rFonts w:ascii="Times New Roman" w:hAnsi="Times New Roman" w:cs="Times New Roman"/>
          <w:b/>
          <w:bCs/>
          <w:noProof/>
          <w:color w:val="000000"/>
          <w:sz w:val="24"/>
          <w:szCs w:val="24"/>
          <w:lang w:val="en-GB"/>
        </w:rPr>
        <w:t>Quick Cluster</w:t>
      </w:r>
    </w:p>
    <w:tbl>
      <w:tblPr>
        <w:tblStyle w:val="TableGrid"/>
        <w:tblW w:w="5000" w:type="pct"/>
        <w:tblLook w:val="0000" w:firstRow="0" w:lastRow="0" w:firstColumn="0" w:lastColumn="0" w:noHBand="0" w:noVBand="0"/>
      </w:tblPr>
      <w:tblGrid>
        <w:gridCol w:w="3520"/>
        <w:gridCol w:w="1841"/>
        <w:gridCol w:w="1814"/>
        <w:gridCol w:w="1841"/>
      </w:tblGrid>
      <w:tr w:rsidR="005E4BB5" w:rsidRPr="003B46AF" w14:paraId="1EB0D570" w14:textId="77777777" w:rsidTr="00DD121E">
        <w:tc>
          <w:tcPr>
            <w:tcW w:w="5000" w:type="pct"/>
            <w:gridSpan w:val="4"/>
          </w:tcPr>
          <w:p w14:paraId="75E649F9"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Initial Cluster Centers</w:t>
            </w:r>
          </w:p>
        </w:tc>
      </w:tr>
      <w:tr w:rsidR="005E4BB5" w:rsidRPr="003B46AF" w14:paraId="12F37F4C" w14:textId="77777777" w:rsidTr="00DD121E">
        <w:tc>
          <w:tcPr>
            <w:tcW w:w="1952" w:type="pct"/>
            <w:vMerge w:val="restart"/>
          </w:tcPr>
          <w:p w14:paraId="00F8E675"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3048" w:type="pct"/>
            <w:gridSpan w:val="3"/>
          </w:tcPr>
          <w:p w14:paraId="67ADD5E4"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r>
      <w:tr w:rsidR="005E4BB5" w:rsidRPr="003B46AF" w14:paraId="5B55A1B7" w14:textId="77777777" w:rsidTr="00DD121E">
        <w:tc>
          <w:tcPr>
            <w:tcW w:w="1952" w:type="pct"/>
            <w:vMerge/>
          </w:tcPr>
          <w:p w14:paraId="22674208"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021" w:type="pct"/>
          </w:tcPr>
          <w:p w14:paraId="6E5CE1F4"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006" w:type="pct"/>
          </w:tcPr>
          <w:p w14:paraId="7C553E8E"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c>
          <w:tcPr>
            <w:tcW w:w="1021" w:type="pct"/>
          </w:tcPr>
          <w:p w14:paraId="6D4DC398"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3</w:t>
            </w:r>
          </w:p>
        </w:tc>
      </w:tr>
      <w:tr w:rsidR="005E4BB5" w:rsidRPr="003B46AF" w14:paraId="3A201A06" w14:textId="77777777" w:rsidTr="00DD121E">
        <w:tc>
          <w:tcPr>
            <w:tcW w:w="1952" w:type="pct"/>
          </w:tcPr>
          <w:p w14:paraId="7F29E14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Zscore(Student_No)</w:t>
            </w:r>
          </w:p>
        </w:tc>
        <w:tc>
          <w:tcPr>
            <w:tcW w:w="1021" w:type="pct"/>
          </w:tcPr>
          <w:p w14:paraId="04B4BEB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-.18835</w:t>
            </w:r>
          </w:p>
        </w:tc>
        <w:tc>
          <w:tcPr>
            <w:tcW w:w="1006" w:type="pct"/>
          </w:tcPr>
          <w:p w14:paraId="2505E6A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.52105</w:t>
            </w:r>
          </w:p>
        </w:tc>
        <w:tc>
          <w:tcPr>
            <w:tcW w:w="1021" w:type="pct"/>
          </w:tcPr>
          <w:p w14:paraId="6E6F2D0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-1.37070</w:t>
            </w:r>
          </w:p>
        </w:tc>
      </w:tr>
      <w:tr w:rsidR="005E4BB5" w:rsidRPr="003B46AF" w14:paraId="59B11318" w14:textId="77777777" w:rsidTr="00DD121E">
        <w:tc>
          <w:tcPr>
            <w:tcW w:w="1952" w:type="pct"/>
          </w:tcPr>
          <w:p w14:paraId="7C932AF9"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Zscore(Pretest)</w:t>
            </w:r>
          </w:p>
        </w:tc>
        <w:tc>
          <w:tcPr>
            <w:tcW w:w="1021" w:type="pct"/>
          </w:tcPr>
          <w:p w14:paraId="34E487A5"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-2.13490</w:t>
            </w:r>
          </w:p>
        </w:tc>
        <w:tc>
          <w:tcPr>
            <w:tcW w:w="1006" w:type="pct"/>
          </w:tcPr>
          <w:p w14:paraId="3E34A21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.15071</w:t>
            </w:r>
          </w:p>
        </w:tc>
        <w:tc>
          <w:tcPr>
            <w:tcW w:w="1021" w:type="pct"/>
          </w:tcPr>
          <w:p w14:paraId="043AAAA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2.80497</w:t>
            </w:r>
          </w:p>
        </w:tc>
      </w:tr>
      <w:tr w:rsidR="005E4BB5" w:rsidRPr="003B46AF" w14:paraId="72390E51" w14:textId="77777777" w:rsidTr="00DD121E">
        <w:tc>
          <w:tcPr>
            <w:tcW w:w="1952" w:type="pct"/>
          </w:tcPr>
          <w:p w14:paraId="79365E6D"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Zscore(Posttest)</w:t>
            </w:r>
          </w:p>
        </w:tc>
        <w:tc>
          <w:tcPr>
            <w:tcW w:w="1021" w:type="pct"/>
          </w:tcPr>
          <w:p w14:paraId="35D16C3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-2.08069</w:t>
            </w:r>
          </w:p>
        </w:tc>
        <w:tc>
          <w:tcPr>
            <w:tcW w:w="1006" w:type="pct"/>
          </w:tcPr>
          <w:p w14:paraId="3E31541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.77915</w:t>
            </w:r>
          </w:p>
        </w:tc>
        <w:tc>
          <w:tcPr>
            <w:tcW w:w="1021" w:type="pct"/>
          </w:tcPr>
          <w:p w14:paraId="0574F07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2.35206</w:t>
            </w:r>
          </w:p>
        </w:tc>
      </w:tr>
    </w:tbl>
    <w:p w14:paraId="11E72F84"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2152"/>
        <w:gridCol w:w="2288"/>
        <w:gridCol w:w="2288"/>
        <w:gridCol w:w="2288"/>
      </w:tblGrid>
      <w:tr w:rsidR="005E4BB5" w:rsidRPr="003B46AF" w14:paraId="16E9D20C" w14:textId="77777777" w:rsidTr="00DD121E">
        <w:tc>
          <w:tcPr>
            <w:tcW w:w="5000" w:type="pct"/>
            <w:gridSpan w:val="4"/>
          </w:tcPr>
          <w:p w14:paraId="6D16989E"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Iteration History</w:t>
            </w:r>
            <w:r w:rsidRPr="003B46AF">
              <w:rPr>
                <w:rFonts w:ascii="Times New Roman" w:hAnsi="Times New Roman" w:cs="Times New Roman"/>
                <w:b/>
                <w:bCs/>
                <w:noProof/>
                <w:color w:val="010205"/>
                <w:sz w:val="24"/>
                <w:szCs w:val="24"/>
                <w:vertAlign w:val="superscript"/>
                <w:lang w:val="en-GB"/>
              </w:rPr>
              <w:t>a</w:t>
            </w:r>
          </w:p>
        </w:tc>
      </w:tr>
      <w:tr w:rsidR="005E4BB5" w:rsidRPr="003B46AF" w14:paraId="79CC1677" w14:textId="77777777" w:rsidTr="00DD121E">
        <w:tc>
          <w:tcPr>
            <w:tcW w:w="1193" w:type="pct"/>
            <w:vMerge w:val="restart"/>
          </w:tcPr>
          <w:p w14:paraId="232BD886"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Iteration</w:t>
            </w:r>
          </w:p>
        </w:tc>
        <w:tc>
          <w:tcPr>
            <w:tcW w:w="3807" w:type="pct"/>
            <w:gridSpan w:val="3"/>
          </w:tcPr>
          <w:p w14:paraId="641E4F10"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Change in Cluster Centers</w:t>
            </w:r>
          </w:p>
        </w:tc>
      </w:tr>
      <w:tr w:rsidR="005E4BB5" w:rsidRPr="003B46AF" w14:paraId="68D12AE3" w14:textId="77777777" w:rsidTr="00DD121E">
        <w:tc>
          <w:tcPr>
            <w:tcW w:w="1193" w:type="pct"/>
            <w:vMerge/>
          </w:tcPr>
          <w:p w14:paraId="2586C486"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269" w:type="pct"/>
          </w:tcPr>
          <w:p w14:paraId="3E2E14BB"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269" w:type="pct"/>
          </w:tcPr>
          <w:p w14:paraId="08DE31C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c>
          <w:tcPr>
            <w:tcW w:w="1269" w:type="pct"/>
          </w:tcPr>
          <w:p w14:paraId="4F28BC6B"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3</w:t>
            </w:r>
          </w:p>
        </w:tc>
      </w:tr>
      <w:tr w:rsidR="005E4BB5" w:rsidRPr="003B46AF" w14:paraId="0EA692C6" w14:textId="77777777" w:rsidTr="00DD121E">
        <w:tc>
          <w:tcPr>
            <w:tcW w:w="1193" w:type="pct"/>
          </w:tcPr>
          <w:p w14:paraId="3B673463"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269" w:type="pct"/>
          </w:tcPr>
          <w:p w14:paraId="01517F5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1.384</w:t>
            </w:r>
          </w:p>
        </w:tc>
        <w:tc>
          <w:tcPr>
            <w:tcW w:w="1269" w:type="pct"/>
          </w:tcPr>
          <w:p w14:paraId="2E8F5AD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.822</w:t>
            </w:r>
          </w:p>
        </w:tc>
        <w:tc>
          <w:tcPr>
            <w:tcW w:w="1269" w:type="pct"/>
          </w:tcPr>
          <w:p w14:paraId="4C9BC37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1.445</w:t>
            </w:r>
          </w:p>
        </w:tc>
      </w:tr>
      <w:tr w:rsidR="005E4BB5" w:rsidRPr="003B46AF" w14:paraId="5D3D03FE" w14:textId="77777777" w:rsidTr="00DD121E">
        <w:tc>
          <w:tcPr>
            <w:tcW w:w="1193" w:type="pct"/>
          </w:tcPr>
          <w:p w14:paraId="27596C54"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lastRenderedPageBreak/>
              <w:t>2</w:t>
            </w:r>
          </w:p>
        </w:tc>
        <w:tc>
          <w:tcPr>
            <w:tcW w:w="1269" w:type="pct"/>
          </w:tcPr>
          <w:p w14:paraId="2C9DA76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.315</w:t>
            </w:r>
          </w:p>
        </w:tc>
        <w:tc>
          <w:tcPr>
            <w:tcW w:w="1269" w:type="pct"/>
          </w:tcPr>
          <w:p w14:paraId="372C394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.111</w:t>
            </w:r>
          </w:p>
        </w:tc>
        <w:tc>
          <w:tcPr>
            <w:tcW w:w="1269" w:type="pct"/>
          </w:tcPr>
          <w:p w14:paraId="369DC28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.455</w:t>
            </w:r>
          </w:p>
        </w:tc>
      </w:tr>
      <w:tr w:rsidR="005E4BB5" w:rsidRPr="003B46AF" w14:paraId="2F50B326" w14:textId="77777777" w:rsidTr="00DD121E">
        <w:tc>
          <w:tcPr>
            <w:tcW w:w="1193" w:type="pct"/>
          </w:tcPr>
          <w:p w14:paraId="08CF1BA4"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3</w:t>
            </w:r>
          </w:p>
        </w:tc>
        <w:tc>
          <w:tcPr>
            <w:tcW w:w="1269" w:type="pct"/>
          </w:tcPr>
          <w:p w14:paraId="0C64196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.108</w:t>
            </w:r>
          </w:p>
        </w:tc>
        <w:tc>
          <w:tcPr>
            <w:tcW w:w="1269" w:type="pct"/>
          </w:tcPr>
          <w:p w14:paraId="773042E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.084</w:t>
            </w:r>
          </w:p>
        </w:tc>
        <w:tc>
          <w:tcPr>
            <w:tcW w:w="1269" w:type="pct"/>
          </w:tcPr>
          <w:p w14:paraId="1184D0F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.144</w:t>
            </w:r>
          </w:p>
        </w:tc>
      </w:tr>
      <w:tr w:rsidR="005E4BB5" w:rsidRPr="003B46AF" w14:paraId="61975E04" w14:textId="77777777" w:rsidTr="00DD121E">
        <w:tc>
          <w:tcPr>
            <w:tcW w:w="1193" w:type="pct"/>
          </w:tcPr>
          <w:p w14:paraId="45F58D79"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4</w:t>
            </w:r>
          </w:p>
        </w:tc>
        <w:tc>
          <w:tcPr>
            <w:tcW w:w="1269" w:type="pct"/>
          </w:tcPr>
          <w:p w14:paraId="78413E8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.041</w:t>
            </w:r>
          </w:p>
        </w:tc>
        <w:tc>
          <w:tcPr>
            <w:tcW w:w="1269" w:type="pct"/>
          </w:tcPr>
          <w:p w14:paraId="7A08F6F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.064</w:t>
            </w:r>
          </w:p>
        </w:tc>
        <w:tc>
          <w:tcPr>
            <w:tcW w:w="1269" w:type="pct"/>
          </w:tcPr>
          <w:p w14:paraId="44F762D5"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.065</w:t>
            </w:r>
          </w:p>
        </w:tc>
      </w:tr>
      <w:tr w:rsidR="005E4BB5" w:rsidRPr="003B46AF" w14:paraId="4A180D58" w14:textId="77777777" w:rsidTr="00DD121E">
        <w:tc>
          <w:tcPr>
            <w:tcW w:w="1193" w:type="pct"/>
          </w:tcPr>
          <w:p w14:paraId="06FEBB17"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5</w:t>
            </w:r>
          </w:p>
        </w:tc>
        <w:tc>
          <w:tcPr>
            <w:tcW w:w="1269" w:type="pct"/>
          </w:tcPr>
          <w:p w14:paraId="755C099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.035</w:t>
            </w:r>
          </w:p>
        </w:tc>
        <w:tc>
          <w:tcPr>
            <w:tcW w:w="1269" w:type="pct"/>
          </w:tcPr>
          <w:p w14:paraId="66E8D473"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.057</w:t>
            </w:r>
          </w:p>
        </w:tc>
        <w:tc>
          <w:tcPr>
            <w:tcW w:w="1269" w:type="pct"/>
          </w:tcPr>
          <w:p w14:paraId="0D2B1D8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.037</w:t>
            </w:r>
          </w:p>
        </w:tc>
      </w:tr>
      <w:tr w:rsidR="005E4BB5" w:rsidRPr="003B46AF" w14:paraId="3128D094" w14:textId="77777777" w:rsidTr="00DD121E">
        <w:tc>
          <w:tcPr>
            <w:tcW w:w="1193" w:type="pct"/>
          </w:tcPr>
          <w:p w14:paraId="17C4D23F"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6</w:t>
            </w:r>
          </w:p>
        </w:tc>
        <w:tc>
          <w:tcPr>
            <w:tcW w:w="1269" w:type="pct"/>
          </w:tcPr>
          <w:p w14:paraId="74C2763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.024</w:t>
            </w:r>
          </w:p>
        </w:tc>
        <w:tc>
          <w:tcPr>
            <w:tcW w:w="1269" w:type="pct"/>
          </w:tcPr>
          <w:p w14:paraId="633E89E0"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.036</w:t>
            </w:r>
          </w:p>
        </w:tc>
        <w:tc>
          <w:tcPr>
            <w:tcW w:w="1269" w:type="pct"/>
          </w:tcPr>
          <w:p w14:paraId="713C4B7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.023</w:t>
            </w:r>
          </w:p>
        </w:tc>
      </w:tr>
      <w:tr w:rsidR="005E4BB5" w:rsidRPr="003B46AF" w14:paraId="11365495" w14:textId="77777777" w:rsidTr="00DD121E">
        <w:tc>
          <w:tcPr>
            <w:tcW w:w="1193" w:type="pct"/>
          </w:tcPr>
          <w:p w14:paraId="05D6936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7</w:t>
            </w:r>
          </w:p>
        </w:tc>
        <w:tc>
          <w:tcPr>
            <w:tcW w:w="1269" w:type="pct"/>
          </w:tcPr>
          <w:p w14:paraId="13E1EE3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.023</w:t>
            </w:r>
          </w:p>
        </w:tc>
        <w:tc>
          <w:tcPr>
            <w:tcW w:w="1269" w:type="pct"/>
          </w:tcPr>
          <w:p w14:paraId="5D7CDAB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.040</w:t>
            </w:r>
          </w:p>
        </w:tc>
        <w:tc>
          <w:tcPr>
            <w:tcW w:w="1269" w:type="pct"/>
          </w:tcPr>
          <w:p w14:paraId="19DEBE4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.028</w:t>
            </w:r>
          </w:p>
        </w:tc>
      </w:tr>
      <w:tr w:rsidR="005E4BB5" w:rsidRPr="003B46AF" w14:paraId="4307F27F" w14:textId="77777777" w:rsidTr="00DD121E">
        <w:tc>
          <w:tcPr>
            <w:tcW w:w="1193" w:type="pct"/>
          </w:tcPr>
          <w:p w14:paraId="6C5780BD"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8</w:t>
            </w:r>
          </w:p>
        </w:tc>
        <w:tc>
          <w:tcPr>
            <w:tcW w:w="1269" w:type="pct"/>
          </w:tcPr>
          <w:p w14:paraId="73F2BDBB"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.026</w:t>
            </w:r>
          </w:p>
        </w:tc>
        <w:tc>
          <w:tcPr>
            <w:tcW w:w="1269" w:type="pct"/>
          </w:tcPr>
          <w:p w14:paraId="42659E8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.039</w:t>
            </w:r>
          </w:p>
        </w:tc>
        <w:tc>
          <w:tcPr>
            <w:tcW w:w="1269" w:type="pct"/>
          </w:tcPr>
          <w:p w14:paraId="4F7E802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.023</w:t>
            </w:r>
          </w:p>
        </w:tc>
      </w:tr>
      <w:tr w:rsidR="005E4BB5" w:rsidRPr="003B46AF" w14:paraId="3D502381" w14:textId="77777777" w:rsidTr="00DD121E">
        <w:tc>
          <w:tcPr>
            <w:tcW w:w="1193" w:type="pct"/>
          </w:tcPr>
          <w:p w14:paraId="22EEDC2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9</w:t>
            </w:r>
          </w:p>
        </w:tc>
        <w:tc>
          <w:tcPr>
            <w:tcW w:w="1269" w:type="pct"/>
          </w:tcPr>
          <w:p w14:paraId="4080EB8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.025</w:t>
            </w:r>
          </w:p>
        </w:tc>
        <w:tc>
          <w:tcPr>
            <w:tcW w:w="1269" w:type="pct"/>
          </w:tcPr>
          <w:p w14:paraId="2CD99E8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.027</w:t>
            </w:r>
          </w:p>
        </w:tc>
        <w:tc>
          <w:tcPr>
            <w:tcW w:w="1269" w:type="pct"/>
          </w:tcPr>
          <w:p w14:paraId="33A4334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.010</w:t>
            </w:r>
          </w:p>
        </w:tc>
      </w:tr>
      <w:tr w:rsidR="005E4BB5" w:rsidRPr="003B46AF" w14:paraId="3086E470" w14:textId="77777777" w:rsidTr="00DD121E">
        <w:tc>
          <w:tcPr>
            <w:tcW w:w="1193" w:type="pct"/>
          </w:tcPr>
          <w:p w14:paraId="466ED73E"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10</w:t>
            </w:r>
          </w:p>
        </w:tc>
        <w:tc>
          <w:tcPr>
            <w:tcW w:w="1269" w:type="pct"/>
          </w:tcPr>
          <w:p w14:paraId="2544350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.023</w:t>
            </w:r>
          </w:p>
        </w:tc>
        <w:tc>
          <w:tcPr>
            <w:tcW w:w="1269" w:type="pct"/>
          </w:tcPr>
          <w:p w14:paraId="44B2F64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.028</w:t>
            </w:r>
          </w:p>
        </w:tc>
        <w:tc>
          <w:tcPr>
            <w:tcW w:w="1269" w:type="pct"/>
          </w:tcPr>
          <w:p w14:paraId="209FE0F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.014</w:t>
            </w:r>
          </w:p>
        </w:tc>
      </w:tr>
      <w:tr w:rsidR="005E4BB5" w:rsidRPr="003B46AF" w14:paraId="2328D904" w14:textId="77777777" w:rsidTr="00DD121E">
        <w:tc>
          <w:tcPr>
            <w:tcW w:w="5000" w:type="pct"/>
            <w:gridSpan w:val="4"/>
          </w:tcPr>
          <w:p w14:paraId="41F65BB4"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a. Iterations stopped because the maximum number of iterations was performed. Iterations failed to converge. The maximum absolute coordinate change for any center is .019. The current iteration is 10. The minimum distance between initial centers is 3.619.</w:t>
            </w:r>
          </w:p>
        </w:tc>
      </w:tr>
    </w:tbl>
    <w:p w14:paraId="711A3303"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000" w:type="pct"/>
        <w:tblLook w:val="0000" w:firstRow="0" w:lastRow="0" w:firstColumn="0" w:lastColumn="0" w:noHBand="0" w:noVBand="0"/>
      </w:tblPr>
      <w:tblGrid>
        <w:gridCol w:w="3530"/>
        <w:gridCol w:w="1846"/>
        <w:gridCol w:w="1819"/>
        <w:gridCol w:w="1821"/>
      </w:tblGrid>
      <w:tr w:rsidR="005E4BB5" w:rsidRPr="003B46AF" w14:paraId="1BAE35F7" w14:textId="77777777" w:rsidTr="00DD121E">
        <w:tc>
          <w:tcPr>
            <w:tcW w:w="5000" w:type="pct"/>
            <w:gridSpan w:val="4"/>
          </w:tcPr>
          <w:p w14:paraId="1523DBA6"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Final Cluster Centers</w:t>
            </w:r>
          </w:p>
        </w:tc>
      </w:tr>
      <w:tr w:rsidR="005E4BB5" w:rsidRPr="003B46AF" w14:paraId="42E85D6A" w14:textId="77777777" w:rsidTr="00DD121E">
        <w:tc>
          <w:tcPr>
            <w:tcW w:w="1957" w:type="pct"/>
            <w:vMerge w:val="restart"/>
          </w:tcPr>
          <w:p w14:paraId="05590339"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3043" w:type="pct"/>
            <w:gridSpan w:val="3"/>
          </w:tcPr>
          <w:p w14:paraId="42DD67E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r>
      <w:tr w:rsidR="005E4BB5" w:rsidRPr="003B46AF" w14:paraId="70553072" w14:textId="77777777" w:rsidTr="00DD121E">
        <w:tc>
          <w:tcPr>
            <w:tcW w:w="1957" w:type="pct"/>
            <w:vMerge/>
          </w:tcPr>
          <w:p w14:paraId="67548A71"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024" w:type="pct"/>
          </w:tcPr>
          <w:p w14:paraId="314FF036"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009" w:type="pct"/>
          </w:tcPr>
          <w:p w14:paraId="62BF1551"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c>
          <w:tcPr>
            <w:tcW w:w="1009" w:type="pct"/>
          </w:tcPr>
          <w:p w14:paraId="57A1AC20"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3</w:t>
            </w:r>
          </w:p>
        </w:tc>
      </w:tr>
      <w:tr w:rsidR="005E4BB5" w:rsidRPr="003B46AF" w14:paraId="6D1E39DD" w14:textId="77777777" w:rsidTr="00DD121E">
        <w:tc>
          <w:tcPr>
            <w:tcW w:w="1957" w:type="pct"/>
          </w:tcPr>
          <w:p w14:paraId="0F308A0A"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Zscore(Student_No)</w:t>
            </w:r>
          </w:p>
        </w:tc>
        <w:tc>
          <w:tcPr>
            <w:tcW w:w="1024" w:type="pct"/>
          </w:tcPr>
          <w:p w14:paraId="542C689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.98817</w:t>
            </w:r>
          </w:p>
        </w:tc>
        <w:tc>
          <w:tcPr>
            <w:tcW w:w="1009" w:type="pct"/>
          </w:tcPr>
          <w:p w14:paraId="46B5433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-.03808</w:t>
            </w:r>
          </w:p>
        </w:tc>
        <w:tc>
          <w:tcPr>
            <w:tcW w:w="1009" w:type="pct"/>
          </w:tcPr>
          <w:p w14:paraId="32E0976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-.81635</w:t>
            </w:r>
          </w:p>
        </w:tc>
      </w:tr>
      <w:tr w:rsidR="005E4BB5" w:rsidRPr="003B46AF" w14:paraId="021D9EC0" w14:textId="77777777" w:rsidTr="00DD121E">
        <w:tc>
          <w:tcPr>
            <w:tcW w:w="1957" w:type="pct"/>
          </w:tcPr>
          <w:p w14:paraId="3B9ECA7F"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Zscore(Pretest)</w:t>
            </w:r>
          </w:p>
        </w:tc>
        <w:tc>
          <w:tcPr>
            <w:tcW w:w="1024" w:type="pct"/>
          </w:tcPr>
          <w:p w14:paraId="55CB43AD"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-1.15442</w:t>
            </w:r>
          </w:p>
        </w:tc>
        <w:tc>
          <w:tcPr>
            <w:tcW w:w="1009" w:type="pct"/>
          </w:tcPr>
          <w:p w14:paraId="71F02002"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-.05543</w:t>
            </w:r>
          </w:p>
        </w:tc>
        <w:tc>
          <w:tcPr>
            <w:tcW w:w="1009" w:type="pct"/>
          </w:tcPr>
          <w:p w14:paraId="2408D69A"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1.07117</w:t>
            </w:r>
          </w:p>
        </w:tc>
      </w:tr>
      <w:tr w:rsidR="005E4BB5" w:rsidRPr="003B46AF" w14:paraId="71891CCC" w14:textId="77777777" w:rsidTr="00DD121E">
        <w:tc>
          <w:tcPr>
            <w:tcW w:w="1957" w:type="pct"/>
          </w:tcPr>
          <w:p w14:paraId="455FE632"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Zscore(Posttest)</w:t>
            </w:r>
          </w:p>
        </w:tc>
        <w:tc>
          <w:tcPr>
            <w:tcW w:w="1024" w:type="pct"/>
          </w:tcPr>
          <w:p w14:paraId="0B0ED9B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-1.13706</w:t>
            </w:r>
          </w:p>
        </w:tc>
        <w:tc>
          <w:tcPr>
            <w:tcW w:w="1009" w:type="pct"/>
          </w:tcPr>
          <w:p w14:paraId="53C3323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-.08349</w:t>
            </w:r>
          </w:p>
        </w:tc>
        <w:tc>
          <w:tcPr>
            <w:tcW w:w="1009" w:type="pct"/>
          </w:tcPr>
          <w:p w14:paraId="026B82E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1.08903</w:t>
            </w:r>
          </w:p>
        </w:tc>
      </w:tr>
    </w:tbl>
    <w:p w14:paraId="3422B240"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p w14:paraId="321D20A3" w14:textId="77777777" w:rsidR="005E4BB5" w:rsidRPr="003B46AF" w:rsidRDefault="005E4BB5" w:rsidP="005E4BB5">
      <w:pPr>
        <w:autoSpaceDE w:val="0"/>
        <w:autoSpaceDN w:val="0"/>
        <w:adjustRightInd w:val="0"/>
        <w:spacing w:after="0" w:line="360" w:lineRule="auto"/>
        <w:jc w:val="center"/>
        <w:rPr>
          <w:rFonts w:ascii="Times New Roman" w:hAnsi="Times New Roman" w:cs="Times New Roman"/>
          <w:noProof/>
          <w:sz w:val="24"/>
          <w:szCs w:val="24"/>
          <w:lang w:val="en-GB"/>
        </w:rPr>
      </w:pPr>
      <w:r w:rsidRPr="003B46AF">
        <w:rPr>
          <w:rFonts w:ascii="Times New Roman" w:hAnsi="Times New Roman" w:cs="Times New Roman"/>
          <w:noProof/>
          <w:sz w:val="24"/>
          <w:szCs w:val="24"/>
          <w:lang w:val="en-GB" w:eastAsia="en-IN"/>
        </w:rPr>
        <w:drawing>
          <wp:inline distT="0" distB="0" distL="0" distR="0" wp14:anchorId="5D0DDDE6" wp14:editId="7806A5EE">
            <wp:extent cx="4037588" cy="2373639"/>
            <wp:effectExtent l="19050" t="19050" r="20320" b="266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049663" cy="2380738"/>
                    </a:xfrm>
                    <a:prstGeom prst="rect">
                      <a:avLst/>
                    </a:prstGeom>
                    <a:noFill/>
                    <a:ln>
                      <a:solidFill>
                        <a:schemeClr val="tx1"/>
                      </a:solidFill>
                    </a:ln>
                  </pic:spPr>
                </pic:pic>
              </a:graphicData>
            </a:graphic>
          </wp:inline>
        </w:drawing>
      </w:r>
    </w:p>
    <w:p w14:paraId="2279C976" w14:textId="25A0785E" w:rsidR="00070F5E" w:rsidRPr="00B45BD0" w:rsidRDefault="00070F5E" w:rsidP="00070F5E">
      <w:pPr>
        <w:spacing w:line="360" w:lineRule="auto"/>
        <w:jc w:val="center"/>
        <w:rPr>
          <w:rFonts w:ascii="Times New Roman" w:hAnsi="Times New Roman" w:cs="Times New Roman"/>
          <w:b/>
          <w:bCs/>
          <w:noProof/>
          <w:sz w:val="24"/>
          <w:lang w:val="en-GB"/>
        </w:rPr>
      </w:pPr>
      <w:r w:rsidRPr="00B45BD0">
        <w:rPr>
          <w:rFonts w:ascii="Times New Roman" w:hAnsi="Times New Roman" w:cs="Times New Roman"/>
          <w:b/>
          <w:bCs/>
          <w:noProof/>
          <w:sz w:val="24"/>
          <w:lang w:val="en-GB"/>
        </w:rPr>
        <w:t xml:space="preserve">Figure </w:t>
      </w:r>
      <w:r w:rsidR="005D2765">
        <w:rPr>
          <w:rFonts w:ascii="Times New Roman" w:hAnsi="Times New Roman" w:cs="Times New Roman"/>
          <w:b/>
          <w:bCs/>
          <w:noProof/>
          <w:sz w:val="24"/>
          <w:lang w:val="en-GB"/>
        </w:rPr>
        <w:t>7</w:t>
      </w:r>
      <w:r w:rsidRPr="00B45BD0">
        <w:rPr>
          <w:rFonts w:ascii="Times New Roman" w:hAnsi="Times New Roman" w:cs="Times New Roman"/>
          <w:b/>
          <w:bCs/>
          <w:noProof/>
          <w:sz w:val="24"/>
          <w:lang w:val="en-GB"/>
        </w:rPr>
        <w:t>:</w:t>
      </w:r>
      <w:r w:rsidR="008804B4">
        <w:rPr>
          <w:rFonts w:ascii="Times New Roman" w:hAnsi="Times New Roman" w:cs="Times New Roman"/>
          <w:b/>
          <w:bCs/>
          <w:noProof/>
          <w:sz w:val="24"/>
          <w:lang w:val="en-GB"/>
        </w:rPr>
        <w:t xml:space="preserve"> </w:t>
      </w:r>
      <w:r w:rsidR="008804B4" w:rsidRPr="003B46AF">
        <w:rPr>
          <w:rFonts w:ascii="Times New Roman" w:hAnsi="Times New Roman" w:cs="Times New Roman"/>
          <w:b/>
          <w:bCs/>
          <w:noProof/>
          <w:color w:val="010205"/>
          <w:sz w:val="24"/>
          <w:szCs w:val="24"/>
          <w:lang w:val="en-GB"/>
        </w:rPr>
        <w:t>Final Cluster Centers</w:t>
      </w:r>
      <w:r w:rsidR="008804B4">
        <w:rPr>
          <w:rFonts w:ascii="Times New Roman" w:hAnsi="Times New Roman" w:cs="Times New Roman"/>
          <w:b/>
          <w:bCs/>
          <w:noProof/>
          <w:color w:val="010205"/>
          <w:sz w:val="24"/>
          <w:szCs w:val="24"/>
          <w:lang w:val="en-GB"/>
        </w:rPr>
        <w:t xml:space="preserve"> for three clusters</w:t>
      </w:r>
    </w:p>
    <w:p w14:paraId="353268D8" w14:textId="77777777" w:rsidR="005E4BB5" w:rsidRDefault="00070F5E" w:rsidP="00070F5E">
      <w:pPr>
        <w:autoSpaceDE w:val="0"/>
        <w:autoSpaceDN w:val="0"/>
        <w:adjustRightInd w:val="0"/>
        <w:spacing w:after="0" w:line="360" w:lineRule="auto"/>
        <w:jc w:val="center"/>
        <w:rPr>
          <w:rFonts w:ascii="Times New Roman" w:hAnsi="Times New Roman" w:cs="Times New Roman"/>
          <w:noProof/>
          <w:sz w:val="24"/>
          <w:lang w:val="en-GB"/>
        </w:rPr>
      </w:pPr>
      <w:r>
        <w:rPr>
          <w:rFonts w:ascii="Times New Roman" w:hAnsi="Times New Roman" w:cs="Times New Roman"/>
          <w:noProof/>
          <w:sz w:val="24"/>
          <w:lang w:val="en-GB"/>
        </w:rPr>
        <w:t>(Source: Created by student in SPSS)</w:t>
      </w:r>
    </w:p>
    <w:p w14:paraId="69ECEA0D" w14:textId="77777777" w:rsidR="00070F5E" w:rsidRPr="003B46AF" w:rsidRDefault="00070F5E" w:rsidP="00070F5E">
      <w:pPr>
        <w:autoSpaceDE w:val="0"/>
        <w:autoSpaceDN w:val="0"/>
        <w:adjustRightInd w:val="0"/>
        <w:spacing w:after="0" w:line="360" w:lineRule="auto"/>
        <w:jc w:val="center"/>
        <w:rPr>
          <w:rFonts w:ascii="Times New Roman" w:hAnsi="Times New Roman" w:cs="Times New Roman"/>
          <w:noProof/>
          <w:sz w:val="24"/>
          <w:szCs w:val="24"/>
          <w:lang w:val="en-GB"/>
        </w:rPr>
      </w:pPr>
    </w:p>
    <w:tbl>
      <w:tblPr>
        <w:tblStyle w:val="TableGrid"/>
        <w:tblW w:w="9874" w:type="dxa"/>
        <w:tblLayout w:type="fixed"/>
        <w:tblLook w:val="0000" w:firstRow="0" w:lastRow="0" w:firstColumn="0" w:lastColumn="0" w:noHBand="0" w:noVBand="0"/>
      </w:tblPr>
      <w:tblGrid>
        <w:gridCol w:w="2192"/>
        <w:gridCol w:w="1551"/>
        <w:gridCol w:w="1128"/>
        <w:gridCol w:w="1551"/>
        <w:gridCol w:w="1128"/>
        <w:gridCol w:w="1196"/>
        <w:gridCol w:w="1128"/>
      </w:tblGrid>
      <w:tr w:rsidR="005E4BB5" w:rsidRPr="003B46AF" w14:paraId="50644460" w14:textId="77777777" w:rsidTr="00DD121E">
        <w:tc>
          <w:tcPr>
            <w:tcW w:w="9870" w:type="dxa"/>
            <w:gridSpan w:val="7"/>
          </w:tcPr>
          <w:p w14:paraId="40DBEEC8"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lastRenderedPageBreak/>
              <w:t>ANOVA</w:t>
            </w:r>
          </w:p>
        </w:tc>
      </w:tr>
      <w:tr w:rsidR="005E4BB5" w:rsidRPr="003B46AF" w14:paraId="6D0B0426" w14:textId="77777777" w:rsidTr="00DD121E">
        <w:tc>
          <w:tcPr>
            <w:tcW w:w="2190" w:type="dxa"/>
            <w:vMerge w:val="restart"/>
          </w:tcPr>
          <w:p w14:paraId="319FE8EC" w14:textId="77777777" w:rsidR="005E4BB5" w:rsidRPr="003B46AF" w:rsidRDefault="005E4BB5" w:rsidP="00DD121E">
            <w:pPr>
              <w:autoSpaceDE w:val="0"/>
              <w:autoSpaceDN w:val="0"/>
              <w:adjustRightInd w:val="0"/>
              <w:spacing w:line="360" w:lineRule="auto"/>
              <w:rPr>
                <w:rFonts w:ascii="Times New Roman" w:hAnsi="Times New Roman" w:cs="Times New Roman"/>
                <w:noProof/>
                <w:sz w:val="24"/>
                <w:szCs w:val="24"/>
                <w:lang w:val="en-GB"/>
              </w:rPr>
            </w:pPr>
          </w:p>
        </w:tc>
        <w:tc>
          <w:tcPr>
            <w:tcW w:w="2678" w:type="dxa"/>
            <w:gridSpan w:val="2"/>
          </w:tcPr>
          <w:p w14:paraId="5EB77B9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c>
          <w:tcPr>
            <w:tcW w:w="2678" w:type="dxa"/>
            <w:gridSpan w:val="2"/>
          </w:tcPr>
          <w:p w14:paraId="400DA2EE"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Error</w:t>
            </w:r>
          </w:p>
        </w:tc>
        <w:tc>
          <w:tcPr>
            <w:tcW w:w="1196" w:type="dxa"/>
            <w:vMerge w:val="restart"/>
          </w:tcPr>
          <w:p w14:paraId="66305216"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F</w:t>
            </w:r>
          </w:p>
        </w:tc>
        <w:tc>
          <w:tcPr>
            <w:tcW w:w="1128" w:type="dxa"/>
            <w:vMerge w:val="restart"/>
          </w:tcPr>
          <w:p w14:paraId="66C9F6B9"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Sig.</w:t>
            </w:r>
          </w:p>
        </w:tc>
      </w:tr>
      <w:tr w:rsidR="005E4BB5" w:rsidRPr="003B46AF" w14:paraId="3E182393" w14:textId="77777777" w:rsidTr="00DD121E">
        <w:tc>
          <w:tcPr>
            <w:tcW w:w="2190" w:type="dxa"/>
            <w:vMerge/>
          </w:tcPr>
          <w:p w14:paraId="5AAB2A0D"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550" w:type="dxa"/>
          </w:tcPr>
          <w:p w14:paraId="7379257D"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Mean Square</w:t>
            </w:r>
          </w:p>
        </w:tc>
        <w:tc>
          <w:tcPr>
            <w:tcW w:w="1128" w:type="dxa"/>
          </w:tcPr>
          <w:p w14:paraId="09A0146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df</w:t>
            </w:r>
          </w:p>
        </w:tc>
        <w:tc>
          <w:tcPr>
            <w:tcW w:w="1550" w:type="dxa"/>
          </w:tcPr>
          <w:p w14:paraId="5D3BDE7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Mean Square</w:t>
            </w:r>
          </w:p>
        </w:tc>
        <w:tc>
          <w:tcPr>
            <w:tcW w:w="1128" w:type="dxa"/>
          </w:tcPr>
          <w:p w14:paraId="5CD2E275"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df</w:t>
            </w:r>
          </w:p>
        </w:tc>
        <w:tc>
          <w:tcPr>
            <w:tcW w:w="1196" w:type="dxa"/>
            <w:vMerge/>
          </w:tcPr>
          <w:p w14:paraId="2146912D"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c>
          <w:tcPr>
            <w:tcW w:w="1128" w:type="dxa"/>
            <w:vMerge/>
          </w:tcPr>
          <w:p w14:paraId="2B3C29B1"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264A60"/>
                <w:sz w:val="24"/>
                <w:szCs w:val="24"/>
                <w:lang w:val="en-GB"/>
              </w:rPr>
            </w:pPr>
          </w:p>
        </w:tc>
      </w:tr>
      <w:tr w:rsidR="005E4BB5" w:rsidRPr="003B46AF" w14:paraId="38967AA3" w14:textId="77777777" w:rsidTr="00DD121E">
        <w:tc>
          <w:tcPr>
            <w:tcW w:w="2190" w:type="dxa"/>
          </w:tcPr>
          <w:p w14:paraId="3F1981B0"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Zscore(Student_No)</w:t>
            </w:r>
          </w:p>
        </w:tc>
        <w:tc>
          <w:tcPr>
            <w:tcW w:w="1550" w:type="dxa"/>
          </w:tcPr>
          <w:p w14:paraId="50911B1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531.673</w:t>
            </w:r>
          </w:p>
        </w:tc>
        <w:tc>
          <w:tcPr>
            <w:tcW w:w="1128" w:type="dxa"/>
          </w:tcPr>
          <w:p w14:paraId="69CA5A76"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w:t>
            </w:r>
          </w:p>
        </w:tc>
        <w:tc>
          <w:tcPr>
            <w:tcW w:w="1550" w:type="dxa"/>
          </w:tcPr>
          <w:p w14:paraId="12FD57C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.502</w:t>
            </w:r>
          </w:p>
        </w:tc>
        <w:tc>
          <w:tcPr>
            <w:tcW w:w="1128" w:type="dxa"/>
          </w:tcPr>
          <w:p w14:paraId="1C1D5140"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2130</w:t>
            </w:r>
          </w:p>
        </w:tc>
        <w:tc>
          <w:tcPr>
            <w:tcW w:w="1196" w:type="dxa"/>
          </w:tcPr>
          <w:p w14:paraId="2BC2C39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1059.711</w:t>
            </w:r>
          </w:p>
        </w:tc>
        <w:tc>
          <w:tcPr>
            <w:tcW w:w="1128" w:type="dxa"/>
          </w:tcPr>
          <w:p w14:paraId="69D557C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r w:rsidR="005E4BB5" w:rsidRPr="003B46AF" w14:paraId="2A7325BF" w14:textId="77777777" w:rsidTr="00DD121E">
        <w:tc>
          <w:tcPr>
            <w:tcW w:w="2190" w:type="dxa"/>
          </w:tcPr>
          <w:p w14:paraId="7FEBA244"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Zscore(Pretest)</w:t>
            </w:r>
          </w:p>
        </w:tc>
        <w:tc>
          <w:tcPr>
            <w:tcW w:w="1550" w:type="dxa"/>
          </w:tcPr>
          <w:p w14:paraId="0DBD0FDB"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809.326</w:t>
            </w:r>
          </w:p>
        </w:tc>
        <w:tc>
          <w:tcPr>
            <w:tcW w:w="1128" w:type="dxa"/>
          </w:tcPr>
          <w:p w14:paraId="2915EF7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w:t>
            </w:r>
          </w:p>
        </w:tc>
        <w:tc>
          <w:tcPr>
            <w:tcW w:w="1550" w:type="dxa"/>
          </w:tcPr>
          <w:p w14:paraId="499191A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.241</w:t>
            </w:r>
          </w:p>
        </w:tc>
        <w:tc>
          <w:tcPr>
            <w:tcW w:w="1128" w:type="dxa"/>
          </w:tcPr>
          <w:p w14:paraId="708EC96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2130</w:t>
            </w:r>
          </w:p>
        </w:tc>
        <w:tc>
          <w:tcPr>
            <w:tcW w:w="1196" w:type="dxa"/>
          </w:tcPr>
          <w:p w14:paraId="30D164A9"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3358.086</w:t>
            </w:r>
          </w:p>
        </w:tc>
        <w:tc>
          <w:tcPr>
            <w:tcW w:w="1128" w:type="dxa"/>
          </w:tcPr>
          <w:p w14:paraId="6C0F8521"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r w:rsidR="005E4BB5" w:rsidRPr="003B46AF" w14:paraId="5BC4F18A" w14:textId="77777777" w:rsidTr="00DD121E">
        <w:tc>
          <w:tcPr>
            <w:tcW w:w="2190" w:type="dxa"/>
          </w:tcPr>
          <w:p w14:paraId="1E7BD373"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Zscore(Posttest)</w:t>
            </w:r>
          </w:p>
        </w:tc>
        <w:tc>
          <w:tcPr>
            <w:tcW w:w="1550" w:type="dxa"/>
          </w:tcPr>
          <w:p w14:paraId="0F6BAC0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812.304</w:t>
            </w:r>
          </w:p>
        </w:tc>
        <w:tc>
          <w:tcPr>
            <w:tcW w:w="1128" w:type="dxa"/>
          </w:tcPr>
          <w:p w14:paraId="30B487A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w:t>
            </w:r>
          </w:p>
        </w:tc>
        <w:tc>
          <w:tcPr>
            <w:tcW w:w="1550" w:type="dxa"/>
          </w:tcPr>
          <w:p w14:paraId="18C4E118"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.238</w:t>
            </w:r>
          </w:p>
        </w:tc>
        <w:tc>
          <w:tcPr>
            <w:tcW w:w="1128" w:type="dxa"/>
          </w:tcPr>
          <w:p w14:paraId="53FC1DE0"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2130</w:t>
            </w:r>
          </w:p>
        </w:tc>
        <w:tc>
          <w:tcPr>
            <w:tcW w:w="1196" w:type="dxa"/>
          </w:tcPr>
          <w:p w14:paraId="0A12F125"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3410.001</w:t>
            </w:r>
          </w:p>
        </w:tc>
        <w:tc>
          <w:tcPr>
            <w:tcW w:w="1128" w:type="dxa"/>
          </w:tcPr>
          <w:p w14:paraId="13B9D8F5"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r w:rsidR="005E4BB5" w:rsidRPr="003B46AF" w14:paraId="34AD5279" w14:textId="77777777" w:rsidTr="00DD121E">
        <w:tc>
          <w:tcPr>
            <w:tcW w:w="9870" w:type="dxa"/>
            <w:gridSpan w:val="7"/>
          </w:tcPr>
          <w:p w14:paraId="2D73205D"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14:paraId="7841B8C1" w14:textId="77777777" w:rsidR="005E4BB5" w:rsidRPr="003B46AF" w:rsidRDefault="005E4BB5" w:rsidP="005E4BB5">
      <w:pPr>
        <w:autoSpaceDE w:val="0"/>
        <w:autoSpaceDN w:val="0"/>
        <w:adjustRightInd w:val="0"/>
        <w:spacing w:after="0" w:line="360" w:lineRule="auto"/>
        <w:rPr>
          <w:rFonts w:ascii="Times New Roman" w:hAnsi="Times New Roman" w:cs="Times New Roman"/>
          <w:noProof/>
          <w:sz w:val="24"/>
          <w:szCs w:val="24"/>
          <w:lang w:val="en-GB"/>
        </w:rPr>
      </w:pPr>
    </w:p>
    <w:tbl>
      <w:tblPr>
        <w:tblStyle w:val="TableGrid"/>
        <w:tblW w:w="5267" w:type="pct"/>
        <w:tblLook w:val="0000" w:firstRow="0" w:lastRow="0" w:firstColumn="0" w:lastColumn="0" w:noHBand="0" w:noVBand="0"/>
      </w:tblPr>
      <w:tblGrid>
        <w:gridCol w:w="3146"/>
        <w:gridCol w:w="2562"/>
        <w:gridCol w:w="3789"/>
      </w:tblGrid>
      <w:tr w:rsidR="005E4BB5" w:rsidRPr="003B46AF" w14:paraId="6BD87D11" w14:textId="77777777" w:rsidTr="00DD121E">
        <w:trPr>
          <w:trHeight w:val="443"/>
        </w:trPr>
        <w:tc>
          <w:tcPr>
            <w:tcW w:w="5000" w:type="pct"/>
            <w:gridSpan w:val="3"/>
          </w:tcPr>
          <w:p w14:paraId="0C59CB4A" w14:textId="77777777" w:rsidR="005E4BB5" w:rsidRPr="003B46AF" w:rsidRDefault="005E4BB5" w:rsidP="00DD121E">
            <w:pPr>
              <w:autoSpaceDE w:val="0"/>
              <w:autoSpaceDN w:val="0"/>
              <w:adjustRightInd w:val="0"/>
              <w:spacing w:line="360" w:lineRule="auto"/>
              <w:ind w:left="60" w:right="60"/>
              <w:jc w:val="center"/>
              <w:rPr>
                <w:rFonts w:ascii="Times New Roman" w:hAnsi="Times New Roman" w:cs="Times New Roman"/>
                <w:noProof/>
                <w:color w:val="010205"/>
                <w:sz w:val="24"/>
                <w:szCs w:val="24"/>
                <w:lang w:val="en-GB"/>
              </w:rPr>
            </w:pPr>
            <w:r w:rsidRPr="003B46AF">
              <w:rPr>
                <w:rFonts w:ascii="Times New Roman" w:hAnsi="Times New Roman" w:cs="Times New Roman"/>
                <w:b/>
                <w:bCs/>
                <w:noProof/>
                <w:color w:val="010205"/>
                <w:sz w:val="24"/>
                <w:szCs w:val="24"/>
                <w:lang w:val="en-GB"/>
              </w:rPr>
              <w:t>Number of Cases in each Cluster</w:t>
            </w:r>
          </w:p>
        </w:tc>
      </w:tr>
      <w:tr w:rsidR="005E4BB5" w:rsidRPr="003B46AF" w14:paraId="626631F2" w14:textId="77777777" w:rsidTr="00DD121E">
        <w:trPr>
          <w:trHeight w:val="409"/>
        </w:trPr>
        <w:tc>
          <w:tcPr>
            <w:tcW w:w="1656" w:type="pct"/>
            <w:vMerge w:val="restart"/>
          </w:tcPr>
          <w:p w14:paraId="6B42F54D"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Cluster</w:t>
            </w:r>
          </w:p>
        </w:tc>
        <w:tc>
          <w:tcPr>
            <w:tcW w:w="1349" w:type="pct"/>
          </w:tcPr>
          <w:p w14:paraId="02C97C32"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1</w:t>
            </w:r>
          </w:p>
        </w:tc>
        <w:tc>
          <w:tcPr>
            <w:tcW w:w="1995" w:type="pct"/>
          </w:tcPr>
          <w:p w14:paraId="06AE28F7"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610.000</w:t>
            </w:r>
          </w:p>
        </w:tc>
      </w:tr>
      <w:tr w:rsidR="005E4BB5" w:rsidRPr="003B46AF" w14:paraId="77E7902B" w14:textId="77777777" w:rsidTr="00DD121E">
        <w:trPr>
          <w:trHeight w:val="443"/>
        </w:trPr>
        <w:tc>
          <w:tcPr>
            <w:tcW w:w="1656" w:type="pct"/>
            <w:vMerge/>
          </w:tcPr>
          <w:p w14:paraId="0596F3D0"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010205"/>
                <w:sz w:val="24"/>
                <w:szCs w:val="24"/>
                <w:lang w:val="en-GB"/>
              </w:rPr>
            </w:pPr>
          </w:p>
        </w:tc>
        <w:tc>
          <w:tcPr>
            <w:tcW w:w="1349" w:type="pct"/>
          </w:tcPr>
          <w:p w14:paraId="0B143421"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2</w:t>
            </w:r>
          </w:p>
        </w:tc>
        <w:tc>
          <w:tcPr>
            <w:tcW w:w="1995" w:type="pct"/>
          </w:tcPr>
          <w:p w14:paraId="212086FE"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823.000</w:t>
            </w:r>
          </w:p>
        </w:tc>
      </w:tr>
      <w:tr w:rsidR="005E4BB5" w:rsidRPr="003B46AF" w14:paraId="3E21FC43" w14:textId="77777777" w:rsidTr="00DD121E">
        <w:trPr>
          <w:trHeight w:val="443"/>
        </w:trPr>
        <w:tc>
          <w:tcPr>
            <w:tcW w:w="1656" w:type="pct"/>
            <w:vMerge/>
          </w:tcPr>
          <w:p w14:paraId="0992AFEB" w14:textId="77777777" w:rsidR="005E4BB5" w:rsidRPr="003B46AF" w:rsidRDefault="005E4BB5" w:rsidP="00DD121E">
            <w:pPr>
              <w:autoSpaceDE w:val="0"/>
              <w:autoSpaceDN w:val="0"/>
              <w:adjustRightInd w:val="0"/>
              <w:spacing w:line="360" w:lineRule="auto"/>
              <w:rPr>
                <w:rFonts w:ascii="Times New Roman" w:hAnsi="Times New Roman" w:cs="Times New Roman"/>
                <w:noProof/>
                <w:color w:val="010205"/>
                <w:sz w:val="24"/>
                <w:szCs w:val="24"/>
                <w:lang w:val="en-GB"/>
              </w:rPr>
            </w:pPr>
          </w:p>
        </w:tc>
        <w:tc>
          <w:tcPr>
            <w:tcW w:w="1349" w:type="pct"/>
          </w:tcPr>
          <w:p w14:paraId="5B738C3B"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3</w:t>
            </w:r>
          </w:p>
        </w:tc>
        <w:tc>
          <w:tcPr>
            <w:tcW w:w="1995" w:type="pct"/>
          </w:tcPr>
          <w:p w14:paraId="7AD7A6AC"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700.000</w:t>
            </w:r>
          </w:p>
        </w:tc>
      </w:tr>
      <w:tr w:rsidR="005E4BB5" w:rsidRPr="003B46AF" w14:paraId="35296AD4" w14:textId="77777777" w:rsidTr="00DD121E">
        <w:trPr>
          <w:trHeight w:val="409"/>
        </w:trPr>
        <w:tc>
          <w:tcPr>
            <w:tcW w:w="3005" w:type="pct"/>
            <w:gridSpan w:val="2"/>
          </w:tcPr>
          <w:p w14:paraId="38D75FD8"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Valid</w:t>
            </w:r>
          </w:p>
        </w:tc>
        <w:tc>
          <w:tcPr>
            <w:tcW w:w="1995" w:type="pct"/>
          </w:tcPr>
          <w:p w14:paraId="3984C294"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2133.000</w:t>
            </w:r>
          </w:p>
        </w:tc>
      </w:tr>
      <w:tr w:rsidR="005E4BB5" w:rsidRPr="003B46AF" w14:paraId="795F9DFC" w14:textId="77777777" w:rsidTr="00DD121E">
        <w:trPr>
          <w:trHeight w:val="443"/>
        </w:trPr>
        <w:tc>
          <w:tcPr>
            <w:tcW w:w="3005" w:type="pct"/>
            <w:gridSpan w:val="2"/>
          </w:tcPr>
          <w:p w14:paraId="10F4104C" w14:textId="77777777" w:rsidR="005E4BB5" w:rsidRPr="003B46AF" w:rsidRDefault="005E4BB5" w:rsidP="00DD121E">
            <w:pPr>
              <w:autoSpaceDE w:val="0"/>
              <w:autoSpaceDN w:val="0"/>
              <w:adjustRightInd w:val="0"/>
              <w:spacing w:line="360" w:lineRule="auto"/>
              <w:ind w:left="60" w:right="60"/>
              <w:rPr>
                <w:rFonts w:ascii="Times New Roman" w:hAnsi="Times New Roman" w:cs="Times New Roman"/>
                <w:noProof/>
                <w:color w:val="264A60"/>
                <w:sz w:val="24"/>
                <w:szCs w:val="24"/>
                <w:lang w:val="en-GB"/>
              </w:rPr>
            </w:pPr>
            <w:r w:rsidRPr="003B46AF">
              <w:rPr>
                <w:rFonts w:ascii="Times New Roman" w:hAnsi="Times New Roman" w:cs="Times New Roman"/>
                <w:noProof/>
                <w:color w:val="264A60"/>
                <w:sz w:val="24"/>
                <w:szCs w:val="24"/>
                <w:lang w:val="en-GB"/>
              </w:rPr>
              <w:t>Missing</w:t>
            </w:r>
          </w:p>
        </w:tc>
        <w:tc>
          <w:tcPr>
            <w:tcW w:w="1995" w:type="pct"/>
          </w:tcPr>
          <w:p w14:paraId="7E21FFCF" w14:textId="77777777" w:rsidR="005E4BB5" w:rsidRPr="003B46AF" w:rsidRDefault="005E4BB5" w:rsidP="00DD121E">
            <w:pPr>
              <w:autoSpaceDE w:val="0"/>
              <w:autoSpaceDN w:val="0"/>
              <w:adjustRightInd w:val="0"/>
              <w:spacing w:line="360" w:lineRule="auto"/>
              <w:ind w:left="60" w:right="60"/>
              <w:jc w:val="right"/>
              <w:rPr>
                <w:rFonts w:ascii="Times New Roman" w:hAnsi="Times New Roman" w:cs="Times New Roman"/>
                <w:noProof/>
                <w:color w:val="010205"/>
                <w:sz w:val="24"/>
                <w:szCs w:val="24"/>
                <w:lang w:val="en-GB"/>
              </w:rPr>
            </w:pPr>
            <w:r w:rsidRPr="003B46AF">
              <w:rPr>
                <w:rFonts w:ascii="Times New Roman" w:hAnsi="Times New Roman" w:cs="Times New Roman"/>
                <w:noProof/>
                <w:color w:val="010205"/>
                <w:sz w:val="24"/>
                <w:szCs w:val="24"/>
                <w:lang w:val="en-GB"/>
              </w:rPr>
              <w:t>.000</w:t>
            </w:r>
          </w:p>
        </w:tc>
      </w:tr>
    </w:tbl>
    <w:p w14:paraId="643CBB10" w14:textId="77777777" w:rsidR="00EA1E94" w:rsidRPr="003B46AF" w:rsidRDefault="00EA1E94" w:rsidP="0054694A">
      <w:pPr>
        <w:spacing w:line="360" w:lineRule="auto"/>
        <w:jc w:val="both"/>
        <w:rPr>
          <w:rFonts w:ascii="Times New Roman" w:hAnsi="Times New Roman" w:cs="Times New Roman"/>
          <w:noProof/>
          <w:sz w:val="24"/>
          <w:lang w:val="en-GB"/>
        </w:rPr>
      </w:pPr>
    </w:p>
    <w:p w14:paraId="08E15205" w14:textId="77777777" w:rsidR="005E61DF" w:rsidRPr="003B46AF" w:rsidRDefault="005E61DF" w:rsidP="0054694A">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In both the cases, there is equal significance of all three variables in the formation of cluster as it is .000 for all.</w:t>
      </w:r>
    </w:p>
    <w:p w14:paraId="4714514C" w14:textId="77777777" w:rsidR="00EA1E94" w:rsidRPr="003B46AF" w:rsidRDefault="00EA1E94" w:rsidP="00EA1E94">
      <w:pPr>
        <w:pStyle w:val="Heading2"/>
        <w:rPr>
          <w:noProof/>
          <w:lang w:val="en-GB"/>
        </w:rPr>
      </w:pPr>
      <w:bookmarkStart w:id="10" w:name="_Toc131892775"/>
      <w:r w:rsidRPr="003B46AF">
        <w:rPr>
          <w:noProof/>
          <w:lang w:val="en-GB"/>
        </w:rPr>
        <w:t>Data mining and text mining methods</w:t>
      </w:r>
      <w:bookmarkEnd w:id="10"/>
    </w:p>
    <w:p w14:paraId="717FB563" w14:textId="36E63463" w:rsidR="00D07254" w:rsidRPr="000E068D" w:rsidRDefault="00D07254" w:rsidP="00D07254">
      <w:p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color w:val="000000" w:themeColor="text1"/>
          <w:sz w:val="24"/>
          <w:szCs w:val="24"/>
        </w:rPr>
        <w:t>Here are five of the most common data mining examples</w:t>
      </w:r>
      <w:r w:rsidR="00BD7371">
        <w:rPr>
          <w:rFonts w:ascii="Times New Roman" w:hAnsi="Times New Roman" w:cs="Times New Roman"/>
          <w:color w:val="000000" w:themeColor="text1"/>
          <w:sz w:val="24"/>
          <w:szCs w:val="24"/>
        </w:rPr>
        <w:t>:</w:t>
      </w:r>
    </w:p>
    <w:p w14:paraId="4B5E7C91" w14:textId="77777777" w:rsidR="00D07254" w:rsidRPr="000E068D" w:rsidRDefault="00D07254" w:rsidP="00D07254">
      <w:pPr>
        <w:pStyle w:val="ListParagraph"/>
        <w:numPr>
          <w:ilvl w:val="0"/>
          <w:numId w:val="5"/>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Association Rule Mining:</w:t>
      </w:r>
      <w:r w:rsidRPr="000E068D">
        <w:rPr>
          <w:rFonts w:ascii="Times New Roman" w:hAnsi="Times New Roman" w:cs="Times New Roman"/>
          <w:color w:val="000000" w:themeColor="text1"/>
          <w:sz w:val="24"/>
          <w:szCs w:val="24"/>
        </w:rPr>
        <w:t xml:space="preserve"> This method is used to discover interrelationships within a dataset. Association rule mining might be used by a store to find pairs of items that customers often buy together, like bread and butter (</w:t>
      </w:r>
      <w:proofErr w:type="spellStart"/>
      <w:r w:rsidRPr="000E068D">
        <w:rPr>
          <w:rFonts w:ascii="Times New Roman" w:hAnsi="Times New Roman" w:cs="Times New Roman"/>
          <w:color w:val="000000" w:themeColor="text1"/>
          <w:sz w:val="24"/>
          <w:szCs w:val="20"/>
          <w:shd w:val="clear" w:color="auto" w:fill="FFFFFF"/>
        </w:rPr>
        <w:t>Mazloom</w:t>
      </w:r>
      <w:proofErr w:type="spellEnd"/>
      <w:r w:rsidRPr="000E068D">
        <w:rPr>
          <w:rFonts w:ascii="Times New Roman" w:hAnsi="Times New Roman" w:cs="Times New Roman"/>
          <w:color w:val="000000" w:themeColor="text1"/>
          <w:sz w:val="24"/>
          <w:szCs w:val="20"/>
          <w:shd w:val="clear" w:color="auto" w:fill="FFFFFF"/>
        </w:rPr>
        <w:t xml:space="preserve"> et al. 2020</w:t>
      </w:r>
      <w:r w:rsidRPr="000E068D">
        <w:rPr>
          <w:rFonts w:ascii="Times New Roman" w:hAnsi="Times New Roman" w:cs="Times New Roman"/>
          <w:color w:val="000000" w:themeColor="text1"/>
          <w:sz w:val="24"/>
          <w:szCs w:val="24"/>
        </w:rPr>
        <w:t>). Knowing this might help a store enhance sales by strategically placing complementary products together or bundling them together.</w:t>
      </w:r>
    </w:p>
    <w:p w14:paraId="02DDAC35" w14:textId="77777777" w:rsidR="00D07254" w:rsidRPr="000E068D" w:rsidRDefault="00D07254" w:rsidP="00D07254">
      <w:pPr>
        <w:pStyle w:val="ListParagraph"/>
        <w:numPr>
          <w:ilvl w:val="0"/>
          <w:numId w:val="5"/>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lastRenderedPageBreak/>
        <w:t>Clustering:</w:t>
      </w:r>
      <w:r w:rsidRPr="000E068D">
        <w:rPr>
          <w:rFonts w:ascii="Times New Roman" w:hAnsi="Times New Roman" w:cs="Times New Roman"/>
          <w:color w:val="000000" w:themeColor="text1"/>
          <w:sz w:val="24"/>
          <w:szCs w:val="24"/>
        </w:rPr>
        <w:t xml:space="preserve"> Data points with comparable characteristics may be clustered together. Customers shopping for family-friendly vehicles, for instance, may be grouped together at a car dealership using clustering. The dealership may improve their marketing to these subsets of clients by recognising them.</w:t>
      </w:r>
    </w:p>
    <w:p w14:paraId="0D242574" w14:textId="77777777" w:rsidR="00D07254" w:rsidRPr="000E068D" w:rsidRDefault="00D07254" w:rsidP="00D07254">
      <w:pPr>
        <w:pStyle w:val="ListParagraph"/>
        <w:numPr>
          <w:ilvl w:val="0"/>
          <w:numId w:val="5"/>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Classification:</w:t>
      </w:r>
      <w:r w:rsidRPr="000E068D">
        <w:rPr>
          <w:rFonts w:ascii="Times New Roman" w:hAnsi="Times New Roman" w:cs="Times New Roman"/>
          <w:color w:val="000000" w:themeColor="text1"/>
          <w:sz w:val="24"/>
          <w:szCs w:val="24"/>
        </w:rPr>
        <w:t xml:space="preserve"> Data classification is the process of organising data into categories. Classification may help a credit card company identify fraudulent transactions. The corporation may use this knowledge to safeguard its clients against fraudulent actions.</w:t>
      </w:r>
    </w:p>
    <w:p w14:paraId="3EBD8F76" w14:textId="77777777" w:rsidR="00D07254" w:rsidRPr="000E068D" w:rsidRDefault="00D07254" w:rsidP="00D07254">
      <w:pPr>
        <w:pStyle w:val="ListParagraph"/>
        <w:numPr>
          <w:ilvl w:val="0"/>
          <w:numId w:val="5"/>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Regression:</w:t>
      </w:r>
      <w:r w:rsidRPr="000E068D">
        <w:rPr>
          <w:rFonts w:ascii="Times New Roman" w:hAnsi="Times New Roman" w:cs="Times New Roman"/>
          <w:color w:val="000000" w:themeColor="text1"/>
          <w:sz w:val="24"/>
          <w:szCs w:val="24"/>
        </w:rPr>
        <w:t xml:space="preserve"> Predicting how two or more variables in a dataset are connected is what regression is all about (</w:t>
      </w:r>
      <w:proofErr w:type="spellStart"/>
      <w:r w:rsidRPr="000E068D">
        <w:rPr>
          <w:rFonts w:ascii="Times New Roman" w:hAnsi="Times New Roman" w:cs="Times New Roman"/>
          <w:color w:val="000000" w:themeColor="text1"/>
          <w:sz w:val="24"/>
          <w:szCs w:val="20"/>
          <w:shd w:val="clear" w:color="auto" w:fill="FFFFFF"/>
        </w:rPr>
        <w:t>Moscoso-Zea</w:t>
      </w:r>
      <w:proofErr w:type="spellEnd"/>
      <w:r w:rsidRPr="000E068D">
        <w:rPr>
          <w:rFonts w:ascii="Times New Roman" w:hAnsi="Times New Roman" w:cs="Times New Roman"/>
          <w:color w:val="000000" w:themeColor="text1"/>
          <w:sz w:val="24"/>
          <w:szCs w:val="20"/>
          <w:shd w:val="clear" w:color="auto" w:fill="FFFFFF"/>
        </w:rPr>
        <w:t xml:space="preserve"> et al 2019</w:t>
      </w:r>
      <w:r w:rsidRPr="000E068D">
        <w:rPr>
          <w:rFonts w:ascii="Times New Roman" w:hAnsi="Times New Roman" w:cs="Times New Roman"/>
          <w:color w:val="000000" w:themeColor="text1"/>
          <w:sz w:val="24"/>
          <w:szCs w:val="24"/>
        </w:rPr>
        <w:t>). A real estate agency, for instance, may use regression to estimate a home's selling price on the basis of known characteristics like its number of bedrooms, neighbourhood, and total area. The organisation may use this knowledge to make more informed price choices and provide prospective customers with more precise cost estimates.</w:t>
      </w:r>
    </w:p>
    <w:p w14:paraId="093574CF" w14:textId="77777777" w:rsidR="00D07254" w:rsidRPr="000E068D" w:rsidRDefault="00D07254" w:rsidP="00D07254">
      <w:pPr>
        <w:pStyle w:val="ListParagraph"/>
        <w:numPr>
          <w:ilvl w:val="0"/>
          <w:numId w:val="5"/>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Time Series Analysis:</w:t>
      </w:r>
      <w:r w:rsidRPr="000E068D">
        <w:rPr>
          <w:rFonts w:ascii="Times New Roman" w:hAnsi="Times New Roman" w:cs="Times New Roman"/>
          <w:color w:val="000000" w:themeColor="text1"/>
          <w:sz w:val="24"/>
          <w:szCs w:val="24"/>
        </w:rPr>
        <w:t xml:space="preserve"> Time series analysis is performed on data that has been gathered over a long period of time. Time series analysis might be used by a shop to analyse seasonal sales patterns or to forecast future sales based on historical patterns. With this data in hand, management can optimise stock levels and employee schedules.</w:t>
      </w:r>
    </w:p>
    <w:p w14:paraId="62CED04F" w14:textId="6918315F" w:rsidR="00D07254" w:rsidRPr="000E068D" w:rsidRDefault="00D07254" w:rsidP="00D07254">
      <w:p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color w:val="000000" w:themeColor="text1"/>
          <w:sz w:val="24"/>
          <w:szCs w:val="24"/>
        </w:rPr>
        <w:t xml:space="preserve">Here are five of the most common text mining </w:t>
      </w:r>
      <w:proofErr w:type="gramStart"/>
      <w:r w:rsidRPr="000E068D">
        <w:rPr>
          <w:rFonts w:ascii="Times New Roman" w:hAnsi="Times New Roman" w:cs="Times New Roman"/>
          <w:color w:val="000000" w:themeColor="text1"/>
          <w:sz w:val="24"/>
          <w:szCs w:val="24"/>
        </w:rPr>
        <w:t xml:space="preserve">examples </w:t>
      </w:r>
      <w:r w:rsidR="00BD7371">
        <w:rPr>
          <w:rFonts w:ascii="Times New Roman" w:hAnsi="Times New Roman" w:cs="Times New Roman"/>
          <w:color w:val="000000" w:themeColor="text1"/>
          <w:sz w:val="24"/>
          <w:szCs w:val="24"/>
        </w:rPr>
        <w:t>:</w:t>
      </w:r>
      <w:proofErr w:type="gramEnd"/>
    </w:p>
    <w:p w14:paraId="331A5FDC" w14:textId="77777777" w:rsidR="00D07254" w:rsidRPr="000E068D" w:rsidRDefault="00D07254" w:rsidP="00D07254">
      <w:pPr>
        <w:pStyle w:val="ListParagraph"/>
        <w:numPr>
          <w:ilvl w:val="0"/>
          <w:numId w:val="6"/>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Sentiment Analysis:</w:t>
      </w:r>
      <w:r w:rsidRPr="000E068D">
        <w:rPr>
          <w:rFonts w:ascii="Times New Roman" w:hAnsi="Times New Roman" w:cs="Times New Roman"/>
          <w:color w:val="000000" w:themeColor="text1"/>
          <w:sz w:val="24"/>
          <w:szCs w:val="24"/>
        </w:rPr>
        <w:t xml:space="preserve"> This method is used to ascertain the underlying tone of a given text. To gauge the overall positive or negative tone of client feedback, a restaurant might employ sentiment analysis. The restaurant may utilise this data to enhance its menu and service.</w:t>
      </w:r>
    </w:p>
    <w:p w14:paraId="15DC49C0" w14:textId="77777777" w:rsidR="00D07254" w:rsidRPr="000E068D" w:rsidRDefault="00D07254" w:rsidP="00D07254">
      <w:pPr>
        <w:pStyle w:val="ListParagraph"/>
        <w:numPr>
          <w:ilvl w:val="0"/>
          <w:numId w:val="6"/>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Named Entity Recognition:</w:t>
      </w:r>
      <w:r w:rsidRPr="000E068D">
        <w:rPr>
          <w:rFonts w:ascii="Times New Roman" w:hAnsi="Times New Roman" w:cs="Times New Roman"/>
          <w:color w:val="000000" w:themeColor="text1"/>
          <w:sz w:val="24"/>
          <w:szCs w:val="24"/>
        </w:rPr>
        <w:t xml:space="preserve"> Named Entity Recognition is a method for locating and labelling certain entities in text, such as names, places, and companies. To automatically extract information from news stories and provide summaries based on the most significant entities mentioned, Named Entity Recognition might be used by a news organisation, for instance (</w:t>
      </w:r>
      <w:proofErr w:type="spellStart"/>
      <w:r w:rsidRPr="000E068D">
        <w:rPr>
          <w:rFonts w:ascii="Times New Roman" w:hAnsi="Times New Roman" w:cs="Times New Roman"/>
          <w:color w:val="000000" w:themeColor="text1"/>
          <w:sz w:val="24"/>
          <w:szCs w:val="20"/>
          <w:shd w:val="clear" w:color="auto" w:fill="FFFFFF"/>
        </w:rPr>
        <w:t>Niu</w:t>
      </w:r>
      <w:proofErr w:type="spellEnd"/>
      <w:r w:rsidRPr="000E068D">
        <w:rPr>
          <w:rFonts w:ascii="Times New Roman" w:hAnsi="Times New Roman" w:cs="Times New Roman"/>
          <w:color w:val="000000" w:themeColor="text1"/>
          <w:sz w:val="24"/>
          <w:szCs w:val="20"/>
          <w:shd w:val="clear" w:color="auto" w:fill="FFFFFF"/>
        </w:rPr>
        <w:t xml:space="preserve"> et al. 2021</w:t>
      </w:r>
      <w:r w:rsidRPr="000E068D">
        <w:rPr>
          <w:rFonts w:ascii="Times New Roman" w:hAnsi="Times New Roman" w:cs="Times New Roman"/>
          <w:color w:val="000000" w:themeColor="text1"/>
          <w:sz w:val="24"/>
          <w:szCs w:val="24"/>
        </w:rPr>
        <w:t>).</w:t>
      </w:r>
    </w:p>
    <w:p w14:paraId="3F060186" w14:textId="77777777" w:rsidR="00D07254" w:rsidRPr="000E068D" w:rsidRDefault="00D07254" w:rsidP="00D07254">
      <w:pPr>
        <w:pStyle w:val="ListParagraph"/>
        <w:numPr>
          <w:ilvl w:val="0"/>
          <w:numId w:val="6"/>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t xml:space="preserve">Topic </w:t>
      </w:r>
      <w:proofErr w:type="spellStart"/>
      <w:r w:rsidRPr="000E068D">
        <w:rPr>
          <w:rFonts w:ascii="Times New Roman" w:hAnsi="Times New Roman" w:cs="Times New Roman"/>
          <w:b/>
          <w:i/>
          <w:color w:val="000000" w:themeColor="text1"/>
          <w:sz w:val="24"/>
          <w:szCs w:val="24"/>
        </w:rPr>
        <w:t>Modeling</w:t>
      </w:r>
      <w:proofErr w:type="spellEnd"/>
      <w:r w:rsidRPr="000E068D">
        <w:rPr>
          <w:rFonts w:ascii="Times New Roman" w:hAnsi="Times New Roman" w:cs="Times New Roman"/>
          <w:b/>
          <w:i/>
          <w:color w:val="000000" w:themeColor="text1"/>
          <w:sz w:val="24"/>
          <w:szCs w:val="24"/>
        </w:rPr>
        <w:t>:</w:t>
      </w:r>
      <w:r w:rsidRPr="000E068D">
        <w:rPr>
          <w:rFonts w:ascii="Times New Roman" w:hAnsi="Times New Roman" w:cs="Times New Roman"/>
          <w:color w:val="000000" w:themeColor="text1"/>
          <w:sz w:val="24"/>
          <w:szCs w:val="24"/>
        </w:rPr>
        <w:t xml:space="preserve"> One use of topic modelling is the automated detection of overarching themes or subjects in a corpus of text. Topic modelling is used in many industries, including market research, to analyse consumer input and pinpoint the most pressing problems that must be fixed in order to increase customer happiness.</w:t>
      </w:r>
    </w:p>
    <w:p w14:paraId="6475430D" w14:textId="77777777" w:rsidR="00D07254" w:rsidRPr="000E068D" w:rsidRDefault="00D07254" w:rsidP="00D07254">
      <w:pPr>
        <w:pStyle w:val="ListParagraph"/>
        <w:numPr>
          <w:ilvl w:val="0"/>
          <w:numId w:val="6"/>
        </w:numPr>
        <w:spacing w:line="360" w:lineRule="auto"/>
        <w:jc w:val="both"/>
        <w:rPr>
          <w:rFonts w:ascii="Times New Roman" w:hAnsi="Times New Roman" w:cs="Times New Roman"/>
          <w:color w:val="000000" w:themeColor="text1"/>
          <w:sz w:val="24"/>
          <w:szCs w:val="24"/>
        </w:rPr>
      </w:pPr>
      <w:r w:rsidRPr="000E068D">
        <w:rPr>
          <w:rFonts w:ascii="Times New Roman" w:hAnsi="Times New Roman" w:cs="Times New Roman"/>
          <w:b/>
          <w:i/>
          <w:color w:val="000000" w:themeColor="text1"/>
          <w:sz w:val="24"/>
          <w:szCs w:val="24"/>
        </w:rPr>
        <w:lastRenderedPageBreak/>
        <w:t>Text Classification:</w:t>
      </w:r>
      <w:r w:rsidRPr="000E068D">
        <w:rPr>
          <w:rFonts w:ascii="Times New Roman" w:hAnsi="Times New Roman" w:cs="Times New Roman"/>
          <w:color w:val="000000" w:themeColor="text1"/>
          <w:sz w:val="24"/>
          <w:szCs w:val="24"/>
        </w:rPr>
        <w:t xml:space="preserve"> The purpose of Text Classification is to organise texts into logical groups. Text categorization might be used by a customer service team to automatically forward calls and emails to the correct division, whether that's billing or tech support.</w:t>
      </w:r>
    </w:p>
    <w:p w14:paraId="019A2D9B" w14:textId="77777777" w:rsidR="00EA1E94" w:rsidRPr="000E068D" w:rsidRDefault="00D07254" w:rsidP="00D07254">
      <w:pPr>
        <w:pStyle w:val="ListParagraph"/>
        <w:numPr>
          <w:ilvl w:val="0"/>
          <w:numId w:val="4"/>
        </w:numPr>
        <w:spacing w:line="360" w:lineRule="auto"/>
        <w:jc w:val="both"/>
        <w:rPr>
          <w:rFonts w:ascii="Times New Roman" w:hAnsi="Times New Roman" w:cs="Times New Roman"/>
          <w:noProof/>
          <w:color w:val="000000" w:themeColor="text1"/>
          <w:sz w:val="24"/>
          <w:lang w:val="en-GB"/>
        </w:rPr>
      </w:pPr>
      <w:r w:rsidRPr="000E068D">
        <w:rPr>
          <w:rFonts w:ascii="Times New Roman" w:hAnsi="Times New Roman" w:cs="Times New Roman"/>
          <w:b/>
          <w:i/>
          <w:color w:val="000000" w:themeColor="text1"/>
          <w:sz w:val="24"/>
          <w:szCs w:val="24"/>
        </w:rPr>
        <w:t>Information Extraction:</w:t>
      </w:r>
      <w:r w:rsidRPr="000E068D">
        <w:rPr>
          <w:rFonts w:ascii="Times New Roman" w:hAnsi="Times New Roman" w:cs="Times New Roman"/>
          <w:color w:val="000000" w:themeColor="text1"/>
          <w:sz w:val="24"/>
          <w:szCs w:val="24"/>
        </w:rPr>
        <w:t xml:space="preserve"> Automatic information retrieval from unstructured text is the goal of information extraction. Information extraction might be used by a law firm, for instance, to automatically parse legal papers for relevant terms and alert customers to any problems or possibilities.</w:t>
      </w:r>
    </w:p>
    <w:p w14:paraId="12D44BA8" w14:textId="77777777" w:rsidR="00516815" w:rsidRPr="003B46AF" w:rsidRDefault="00516815" w:rsidP="00516815">
      <w:pPr>
        <w:pStyle w:val="Heading2"/>
        <w:rPr>
          <w:noProof/>
          <w:lang w:val="en-GB"/>
        </w:rPr>
      </w:pPr>
      <w:bookmarkStart w:id="11" w:name="_Toc131892776"/>
      <w:r w:rsidRPr="003B46AF">
        <w:rPr>
          <w:noProof/>
          <w:lang w:val="en-GB"/>
        </w:rPr>
        <w:t>Advantages and disadvantage of using SPSS and Excel</w:t>
      </w:r>
      <w:bookmarkEnd w:id="11"/>
    </w:p>
    <w:tbl>
      <w:tblPr>
        <w:tblStyle w:val="TableGrid"/>
        <w:tblW w:w="0" w:type="auto"/>
        <w:tblLook w:val="04A0" w:firstRow="1" w:lastRow="0" w:firstColumn="1" w:lastColumn="0" w:noHBand="0" w:noVBand="1"/>
      </w:tblPr>
      <w:tblGrid>
        <w:gridCol w:w="1801"/>
        <w:gridCol w:w="3578"/>
        <w:gridCol w:w="3637"/>
      </w:tblGrid>
      <w:tr w:rsidR="00516815" w:rsidRPr="003B46AF" w14:paraId="4BCD94EF" w14:textId="77777777" w:rsidTr="001A725A">
        <w:tc>
          <w:tcPr>
            <w:tcW w:w="1809" w:type="dxa"/>
          </w:tcPr>
          <w:p w14:paraId="75673649" w14:textId="77777777" w:rsidR="00516815" w:rsidRPr="003B46AF" w:rsidRDefault="00516815" w:rsidP="00EA1E94">
            <w:pPr>
              <w:spacing w:line="360" w:lineRule="auto"/>
              <w:jc w:val="both"/>
              <w:rPr>
                <w:rFonts w:ascii="Times New Roman" w:hAnsi="Times New Roman" w:cs="Times New Roman"/>
                <w:noProof/>
                <w:sz w:val="24"/>
                <w:lang w:val="en-GB"/>
              </w:rPr>
            </w:pPr>
          </w:p>
        </w:tc>
        <w:tc>
          <w:tcPr>
            <w:tcW w:w="3686" w:type="dxa"/>
          </w:tcPr>
          <w:p w14:paraId="139A7416" w14:textId="77777777" w:rsidR="00516815" w:rsidRPr="003B46AF" w:rsidRDefault="00516815" w:rsidP="00516815">
            <w:pPr>
              <w:spacing w:line="360" w:lineRule="auto"/>
              <w:jc w:val="center"/>
              <w:rPr>
                <w:rFonts w:ascii="Times New Roman" w:hAnsi="Times New Roman" w:cs="Times New Roman"/>
                <w:b/>
                <w:noProof/>
                <w:sz w:val="24"/>
                <w:lang w:val="en-GB"/>
              </w:rPr>
            </w:pPr>
            <w:r w:rsidRPr="003B46AF">
              <w:rPr>
                <w:rFonts w:ascii="Times New Roman" w:hAnsi="Times New Roman" w:cs="Times New Roman"/>
                <w:b/>
                <w:noProof/>
                <w:sz w:val="24"/>
                <w:lang w:val="en-GB"/>
              </w:rPr>
              <w:t>SPSS</w:t>
            </w:r>
          </w:p>
        </w:tc>
        <w:tc>
          <w:tcPr>
            <w:tcW w:w="3747" w:type="dxa"/>
          </w:tcPr>
          <w:p w14:paraId="27643EE5" w14:textId="77777777" w:rsidR="00516815" w:rsidRPr="003B46AF" w:rsidRDefault="00516815" w:rsidP="00516815">
            <w:pPr>
              <w:spacing w:line="360" w:lineRule="auto"/>
              <w:jc w:val="center"/>
              <w:rPr>
                <w:rFonts w:ascii="Times New Roman" w:hAnsi="Times New Roman" w:cs="Times New Roman"/>
                <w:b/>
                <w:noProof/>
                <w:sz w:val="24"/>
                <w:lang w:val="en-GB"/>
              </w:rPr>
            </w:pPr>
            <w:r w:rsidRPr="003B46AF">
              <w:rPr>
                <w:rFonts w:ascii="Times New Roman" w:hAnsi="Times New Roman" w:cs="Times New Roman"/>
                <w:b/>
                <w:noProof/>
                <w:sz w:val="24"/>
                <w:lang w:val="en-GB"/>
              </w:rPr>
              <w:t>Excel</w:t>
            </w:r>
          </w:p>
        </w:tc>
      </w:tr>
      <w:tr w:rsidR="00516815" w:rsidRPr="003B46AF" w14:paraId="4082582E" w14:textId="77777777" w:rsidTr="001A725A">
        <w:tc>
          <w:tcPr>
            <w:tcW w:w="1809" w:type="dxa"/>
            <w:vMerge w:val="restart"/>
          </w:tcPr>
          <w:p w14:paraId="28D76214" w14:textId="77777777" w:rsidR="00516815" w:rsidRPr="003B46AF" w:rsidRDefault="00516815" w:rsidP="00516815">
            <w:pPr>
              <w:spacing w:line="360" w:lineRule="auto"/>
              <w:jc w:val="center"/>
              <w:rPr>
                <w:rFonts w:ascii="Times New Roman" w:hAnsi="Times New Roman" w:cs="Times New Roman"/>
                <w:b/>
                <w:i/>
                <w:noProof/>
                <w:sz w:val="24"/>
                <w:lang w:val="en-GB"/>
              </w:rPr>
            </w:pPr>
          </w:p>
          <w:p w14:paraId="69DA5727" w14:textId="77777777" w:rsidR="00516815" w:rsidRPr="003B46AF" w:rsidRDefault="00516815" w:rsidP="00516815">
            <w:pPr>
              <w:spacing w:line="360" w:lineRule="auto"/>
              <w:jc w:val="center"/>
              <w:rPr>
                <w:rFonts w:ascii="Times New Roman" w:hAnsi="Times New Roman" w:cs="Times New Roman"/>
                <w:b/>
                <w:i/>
                <w:noProof/>
                <w:sz w:val="24"/>
                <w:lang w:val="en-GB"/>
              </w:rPr>
            </w:pPr>
          </w:p>
          <w:p w14:paraId="784E74B7" w14:textId="77777777" w:rsidR="00516815" w:rsidRPr="003B46AF" w:rsidRDefault="00516815" w:rsidP="00516815">
            <w:pPr>
              <w:spacing w:line="360" w:lineRule="auto"/>
              <w:jc w:val="center"/>
              <w:rPr>
                <w:rFonts w:ascii="Times New Roman" w:hAnsi="Times New Roman" w:cs="Times New Roman"/>
                <w:b/>
                <w:i/>
                <w:noProof/>
                <w:sz w:val="24"/>
                <w:lang w:val="en-GB"/>
              </w:rPr>
            </w:pPr>
            <w:r w:rsidRPr="003B46AF">
              <w:rPr>
                <w:rFonts w:ascii="Times New Roman" w:hAnsi="Times New Roman" w:cs="Times New Roman"/>
                <w:b/>
                <w:i/>
                <w:noProof/>
                <w:sz w:val="24"/>
                <w:lang w:val="en-GB"/>
              </w:rPr>
              <w:t>Advantages</w:t>
            </w:r>
          </w:p>
        </w:tc>
        <w:tc>
          <w:tcPr>
            <w:tcW w:w="3686" w:type="dxa"/>
          </w:tcPr>
          <w:p w14:paraId="74E092DA"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Superior capacity for statistical analysis.</w:t>
            </w:r>
          </w:p>
        </w:tc>
        <w:tc>
          <w:tcPr>
            <w:tcW w:w="3747" w:type="dxa"/>
          </w:tcPr>
          <w:p w14:paraId="666EB77E"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Simple data analysis using a familiar UI.</w:t>
            </w:r>
          </w:p>
        </w:tc>
      </w:tr>
      <w:tr w:rsidR="00516815" w:rsidRPr="003B46AF" w14:paraId="2234F530" w14:textId="77777777" w:rsidTr="001A725A">
        <w:tc>
          <w:tcPr>
            <w:tcW w:w="1809" w:type="dxa"/>
            <w:vMerge/>
          </w:tcPr>
          <w:p w14:paraId="637DBCC4" w14:textId="77777777" w:rsidR="00516815" w:rsidRPr="003B46AF" w:rsidRDefault="00516815" w:rsidP="00516815">
            <w:pPr>
              <w:spacing w:line="360" w:lineRule="auto"/>
              <w:jc w:val="center"/>
              <w:rPr>
                <w:rFonts w:ascii="Times New Roman" w:hAnsi="Times New Roman" w:cs="Times New Roman"/>
                <w:b/>
                <w:i/>
                <w:noProof/>
                <w:sz w:val="24"/>
                <w:lang w:val="en-GB"/>
              </w:rPr>
            </w:pPr>
          </w:p>
        </w:tc>
        <w:tc>
          <w:tcPr>
            <w:tcW w:w="3686" w:type="dxa"/>
          </w:tcPr>
          <w:p w14:paraId="69BFA629"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Manage big data effectively.</w:t>
            </w:r>
          </w:p>
        </w:tc>
        <w:tc>
          <w:tcPr>
            <w:tcW w:w="3747" w:type="dxa"/>
          </w:tcPr>
          <w:p w14:paraId="78564F81"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Easy and fast information manipulation.</w:t>
            </w:r>
          </w:p>
        </w:tc>
      </w:tr>
      <w:tr w:rsidR="00516815" w:rsidRPr="003B46AF" w14:paraId="03770ACC" w14:textId="77777777" w:rsidTr="001A725A">
        <w:tc>
          <w:tcPr>
            <w:tcW w:w="1809" w:type="dxa"/>
            <w:vMerge/>
          </w:tcPr>
          <w:p w14:paraId="64AEE683" w14:textId="77777777" w:rsidR="00516815" w:rsidRPr="003B46AF" w:rsidRDefault="00516815" w:rsidP="00516815">
            <w:pPr>
              <w:spacing w:line="360" w:lineRule="auto"/>
              <w:jc w:val="center"/>
              <w:rPr>
                <w:rFonts w:ascii="Times New Roman" w:hAnsi="Times New Roman" w:cs="Times New Roman"/>
                <w:b/>
                <w:i/>
                <w:noProof/>
                <w:sz w:val="24"/>
                <w:lang w:val="en-GB"/>
              </w:rPr>
            </w:pPr>
          </w:p>
        </w:tc>
        <w:tc>
          <w:tcPr>
            <w:tcW w:w="3686" w:type="dxa"/>
          </w:tcPr>
          <w:p w14:paraId="24CE12A6"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Tools for sanitising and formatting data</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Niu et al. 2021</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w:t>
            </w:r>
          </w:p>
        </w:tc>
        <w:tc>
          <w:tcPr>
            <w:tcW w:w="3747" w:type="dxa"/>
          </w:tcPr>
          <w:p w14:paraId="10AE22BB"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Capable of working with a wide variety of data formats.</w:t>
            </w:r>
          </w:p>
        </w:tc>
      </w:tr>
      <w:tr w:rsidR="00516815" w:rsidRPr="003B46AF" w14:paraId="5CB9A70F" w14:textId="77777777" w:rsidTr="001A725A">
        <w:tc>
          <w:tcPr>
            <w:tcW w:w="1809" w:type="dxa"/>
            <w:vMerge/>
          </w:tcPr>
          <w:p w14:paraId="08E5E3B1" w14:textId="77777777" w:rsidR="00516815" w:rsidRPr="003B46AF" w:rsidRDefault="00516815" w:rsidP="00516815">
            <w:pPr>
              <w:spacing w:line="360" w:lineRule="auto"/>
              <w:jc w:val="center"/>
              <w:rPr>
                <w:rFonts w:ascii="Times New Roman" w:hAnsi="Times New Roman" w:cs="Times New Roman"/>
                <w:b/>
                <w:i/>
                <w:noProof/>
                <w:sz w:val="24"/>
                <w:lang w:val="en-GB"/>
              </w:rPr>
            </w:pPr>
          </w:p>
        </w:tc>
        <w:tc>
          <w:tcPr>
            <w:tcW w:w="3686" w:type="dxa"/>
          </w:tcPr>
          <w:p w14:paraId="765CBDE3"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Suitable for multivariate analyses.</w:t>
            </w:r>
          </w:p>
        </w:tc>
        <w:tc>
          <w:tcPr>
            <w:tcW w:w="3747" w:type="dxa"/>
          </w:tcPr>
          <w:p w14:paraId="5EED9D55"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Competent with pivot tables and graphical displays.</w:t>
            </w:r>
          </w:p>
        </w:tc>
      </w:tr>
      <w:tr w:rsidR="00516815" w:rsidRPr="003B46AF" w14:paraId="4D7441F7" w14:textId="77777777" w:rsidTr="001A725A">
        <w:tc>
          <w:tcPr>
            <w:tcW w:w="1809" w:type="dxa"/>
            <w:vMerge w:val="restart"/>
          </w:tcPr>
          <w:p w14:paraId="594ADAD7" w14:textId="77777777" w:rsidR="00516815" w:rsidRPr="003B46AF" w:rsidRDefault="00516815" w:rsidP="00516815">
            <w:pPr>
              <w:spacing w:line="360" w:lineRule="auto"/>
              <w:jc w:val="center"/>
              <w:rPr>
                <w:rFonts w:ascii="Times New Roman" w:hAnsi="Times New Roman" w:cs="Times New Roman"/>
                <w:b/>
                <w:i/>
                <w:noProof/>
                <w:sz w:val="24"/>
                <w:lang w:val="en-GB"/>
              </w:rPr>
            </w:pPr>
          </w:p>
          <w:p w14:paraId="27BA55A1" w14:textId="77777777" w:rsidR="00516815" w:rsidRPr="003B46AF" w:rsidRDefault="00516815" w:rsidP="00516815">
            <w:pPr>
              <w:spacing w:line="360" w:lineRule="auto"/>
              <w:jc w:val="center"/>
              <w:rPr>
                <w:rFonts w:ascii="Times New Roman" w:hAnsi="Times New Roman" w:cs="Times New Roman"/>
                <w:b/>
                <w:i/>
                <w:noProof/>
                <w:sz w:val="24"/>
                <w:lang w:val="en-GB"/>
              </w:rPr>
            </w:pPr>
          </w:p>
          <w:p w14:paraId="3273CE11" w14:textId="77777777" w:rsidR="00516815" w:rsidRPr="003B46AF" w:rsidRDefault="00516815" w:rsidP="00516815">
            <w:pPr>
              <w:spacing w:line="360" w:lineRule="auto"/>
              <w:jc w:val="center"/>
              <w:rPr>
                <w:rFonts w:ascii="Times New Roman" w:hAnsi="Times New Roman" w:cs="Times New Roman"/>
                <w:b/>
                <w:i/>
                <w:noProof/>
                <w:sz w:val="24"/>
                <w:lang w:val="en-GB"/>
              </w:rPr>
            </w:pPr>
          </w:p>
          <w:p w14:paraId="1FB52E15" w14:textId="77777777" w:rsidR="00516815" w:rsidRPr="003B46AF" w:rsidRDefault="00516815" w:rsidP="00516815">
            <w:pPr>
              <w:spacing w:line="360" w:lineRule="auto"/>
              <w:jc w:val="center"/>
              <w:rPr>
                <w:rFonts w:ascii="Times New Roman" w:hAnsi="Times New Roman" w:cs="Times New Roman"/>
                <w:b/>
                <w:i/>
                <w:noProof/>
                <w:sz w:val="24"/>
                <w:lang w:val="en-GB"/>
              </w:rPr>
            </w:pPr>
            <w:r w:rsidRPr="003B46AF">
              <w:rPr>
                <w:rFonts w:ascii="Times New Roman" w:hAnsi="Times New Roman" w:cs="Times New Roman"/>
                <w:b/>
                <w:i/>
                <w:noProof/>
                <w:sz w:val="24"/>
                <w:lang w:val="en-GB"/>
              </w:rPr>
              <w:t>Disadvantages</w:t>
            </w:r>
          </w:p>
        </w:tc>
        <w:tc>
          <w:tcPr>
            <w:tcW w:w="3686" w:type="dxa"/>
          </w:tcPr>
          <w:p w14:paraId="04B58F2F"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New users will face a steep learning curve.</w:t>
            </w:r>
          </w:p>
        </w:tc>
        <w:tc>
          <w:tcPr>
            <w:tcW w:w="3747" w:type="dxa"/>
          </w:tcPr>
          <w:p w14:paraId="4442B05A"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Capability to analyse data statistically is limited.</w:t>
            </w:r>
          </w:p>
        </w:tc>
      </w:tr>
      <w:tr w:rsidR="00516815" w:rsidRPr="003B46AF" w14:paraId="7DEFBFB0" w14:textId="77777777" w:rsidTr="001A725A">
        <w:tc>
          <w:tcPr>
            <w:tcW w:w="1809" w:type="dxa"/>
            <w:vMerge/>
          </w:tcPr>
          <w:p w14:paraId="00136F56" w14:textId="77777777" w:rsidR="00516815" w:rsidRPr="003B46AF" w:rsidRDefault="00516815" w:rsidP="00EA1E94">
            <w:pPr>
              <w:spacing w:line="360" w:lineRule="auto"/>
              <w:jc w:val="both"/>
              <w:rPr>
                <w:rFonts w:ascii="Times New Roman" w:hAnsi="Times New Roman" w:cs="Times New Roman"/>
                <w:noProof/>
                <w:sz w:val="24"/>
                <w:lang w:val="en-GB"/>
              </w:rPr>
            </w:pPr>
          </w:p>
        </w:tc>
        <w:tc>
          <w:tcPr>
            <w:tcW w:w="3686" w:type="dxa"/>
          </w:tcPr>
          <w:p w14:paraId="04A2D81D"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Licensed software that comes at a high price.</w:t>
            </w:r>
          </w:p>
        </w:tc>
        <w:tc>
          <w:tcPr>
            <w:tcW w:w="3747" w:type="dxa"/>
          </w:tcPr>
          <w:p w14:paraId="764987E8"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Inadequate for complex data analysis tasks.</w:t>
            </w:r>
          </w:p>
        </w:tc>
      </w:tr>
      <w:tr w:rsidR="00516815" w:rsidRPr="003B46AF" w14:paraId="56F0CFD4" w14:textId="77777777" w:rsidTr="001A725A">
        <w:tc>
          <w:tcPr>
            <w:tcW w:w="1809" w:type="dxa"/>
            <w:vMerge/>
          </w:tcPr>
          <w:p w14:paraId="7199CD07" w14:textId="77777777" w:rsidR="00516815" w:rsidRPr="003B46AF" w:rsidRDefault="00516815" w:rsidP="00EA1E94">
            <w:pPr>
              <w:spacing w:line="360" w:lineRule="auto"/>
              <w:jc w:val="both"/>
              <w:rPr>
                <w:rFonts w:ascii="Times New Roman" w:hAnsi="Times New Roman" w:cs="Times New Roman"/>
                <w:noProof/>
                <w:sz w:val="24"/>
                <w:lang w:val="en-GB"/>
              </w:rPr>
            </w:pPr>
          </w:p>
        </w:tc>
        <w:tc>
          <w:tcPr>
            <w:tcW w:w="3686" w:type="dxa"/>
          </w:tcPr>
          <w:p w14:paraId="345B7CC1"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Possibility of needing familiarity with programming syntax.</w:t>
            </w:r>
          </w:p>
        </w:tc>
        <w:tc>
          <w:tcPr>
            <w:tcW w:w="3747" w:type="dxa"/>
          </w:tcPr>
          <w:p w14:paraId="34CDD1A7"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There isn't much help with massive data sets.</w:t>
            </w:r>
          </w:p>
        </w:tc>
      </w:tr>
      <w:tr w:rsidR="00516815" w:rsidRPr="003B46AF" w14:paraId="6C557844" w14:textId="77777777" w:rsidTr="001A725A">
        <w:trPr>
          <w:trHeight w:val="536"/>
        </w:trPr>
        <w:tc>
          <w:tcPr>
            <w:tcW w:w="1809" w:type="dxa"/>
            <w:vMerge/>
          </w:tcPr>
          <w:p w14:paraId="6F61E1E3" w14:textId="77777777" w:rsidR="00516815" w:rsidRPr="003B46AF" w:rsidRDefault="00516815" w:rsidP="00EA1E94">
            <w:pPr>
              <w:spacing w:line="360" w:lineRule="auto"/>
              <w:jc w:val="both"/>
              <w:rPr>
                <w:rFonts w:ascii="Times New Roman" w:hAnsi="Times New Roman" w:cs="Times New Roman"/>
                <w:noProof/>
                <w:sz w:val="24"/>
                <w:lang w:val="en-GB"/>
              </w:rPr>
            </w:pPr>
          </w:p>
        </w:tc>
        <w:tc>
          <w:tcPr>
            <w:tcW w:w="3686" w:type="dxa"/>
          </w:tcPr>
          <w:p w14:paraId="1923B48F"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Not suited for basic information processing.</w:t>
            </w:r>
          </w:p>
        </w:tc>
        <w:tc>
          <w:tcPr>
            <w:tcW w:w="3747" w:type="dxa"/>
          </w:tcPr>
          <w:p w14:paraId="09D2856E" w14:textId="77777777" w:rsidR="00516815" w:rsidRPr="003B46AF" w:rsidRDefault="00516815" w:rsidP="000C7932">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Little options for group work and file sharing</w:t>
            </w:r>
            <w:r w:rsidR="000C7932" w:rsidRPr="003B46AF">
              <w:rPr>
                <w:rFonts w:ascii="Times New Roman" w:hAnsi="Times New Roman" w:cs="Times New Roman"/>
                <w:noProof/>
                <w:sz w:val="24"/>
                <w:lang w:val="en-GB"/>
              </w:rPr>
              <w:t xml:space="preserve"> (</w:t>
            </w:r>
            <w:r w:rsidR="000C7932" w:rsidRPr="003B46AF">
              <w:rPr>
                <w:rFonts w:ascii="Times New Roman" w:hAnsi="Times New Roman" w:cs="Times New Roman"/>
                <w:noProof/>
                <w:color w:val="222222"/>
                <w:sz w:val="24"/>
                <w:szCs w:val="20"/>
                <w:shd w:val="clear" w:color="auto" w:fill="FFFFFF"/>
                <w:lang w:val="en-GB"/>
              </w:rPr>
              <w:t>Jalil and Hwang, 2019</w:t>
            </w:r>
            <w:r w:rsidR="000C7932" w:rsidRPr="003B46AF">
              <w:rPr>
                <w:rFonts w:ascii="Times New Roman" w:hAnsi="Times New Roman" w:cs="Times New Roman"/>
                <w:noProof/>
                <w:sz w:val="24"/>
                <w:lang w:val="en-GB"/>
              </w:rPr>
              <w:t>)</w:t>
            </w:r>
            <w:r w:rsidRPr="003B46AF">
              <w:rPr>
                <w:rFonts w:ascii="Times New Roman" w:hAnsi="Times New Roman" w:cs="Times New Roman"/>
                <w:noProof/>
                <w:sz w:val="24"/>
                <w:lang w:val="en-GB"/>
              </w:rPr>
              <w:t>.</w:t>
            </w:r>
          </w:p>
        </w:tc>
      </w:tr>
    </w:tbl>
    <w:p w14:paraId="25F3C875" w14:textId="77777777" w:rsidR="00516815" w:rsidRPr="003B46AF" w:rsidRDefault="00516815" w:rsidP="00EA1E94">
      <w:pPr>
        <w:spacing w:line="360" w:lineRule="auto"/>
        <w:jc w:val="both"/>
        <w:rPr>
          <w:rFonts w:ascii="Times New Roman" w:hAnsi="Times New Roman" w:cs="Times New Roman"/>
          <w:noProof/>
          <w:sz w:val="24"/>
          <w:lang w:val="en-GB"/>
        </w:rPr>
      </w:pPr>
    </w:p>
    <w:p w14:paraId="145DFECF" w14:textId="77777777" w:rsidR="00516815" w:rsidRPr="003B46AF" w:rsidRDefault="00516815" w:rsidP="00EA1E94">
      <w:pPr>
        <w:spacing w:line="360" w:lineRule="auto"/>
        <w:jc w:val="both"/>
        <w:rPr>
          <w:rFonts w:ascii="Times New Roman" w:hAnsi="Times New Roman" w:cs="Times New Roman"/>
          <w:noProof/>
          <w:sz w:val="24"/>
          <w:lang w:val="en-GB"/>
        </w:rPr>
      </w:pPr>
      <w:r w:rsidRPr="003B46AF">
        <w:rPr>
          <w:rFonts w:ascii="Times New Roman" w:hAnsi="Times New Roman" w:cs="Times New Roman"/>
          <w:noProof/>
          <w:sz w:val="24"/>
          <w:lang w:val="en-GB"/>
        </w:rPr>
        <w:t>SPSS, with its capacity to handle enormous datasets and broad statistical analysis skills, is the superior option if, for instance, a researcher is undertaking a large-scale study with sophisticated statistical analysis needs. Nevertheless, because to its user-friendly interface and fast data manipulation capabilities, Excel is the better choice if a researcher is working with a small dataset and has to rapidly construct basic visualisations and pivot tables.</w:t>
      </w:r>
    </w:p>
    <w:p w14:paraId="5A99F0CE" w14:textId="77777777" w:rsidR="00516815" w:rsidRPr="003B46AF" w:rsidRDefault="00516815" w:rsidP="00516815">
      <w:pPr>
        <w:pStyle w:val="Heading1"/>
        <w:rPr>
          <w:noProof/>
          <w:lang w:val="en-GB"/>
        </w:rPr>
      </w:pPr>
      <w:bookmarkStart w:id="12" w:name="_Toc131892777"/>
      <w:r w:rsidRPr="003B46AF">
        <w:rPr>
          <w:noProof/>
          <w:lang w:val="en-GB"/>
        </w:rPr>
        <w:lastRenderedPageBreak/>
        <w:t>Reference List</w:t>
      </w:r>
      <w:bookmarkEnd w:id="12"/>
    </w:p>
    <w:p w14:paraId="5EB7F02B"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Abusweilem, M. and Abualoush, S., 2019. The impact of knowledge management process and business intelligence on organizational performance. </w:t>
      </w:r>
      <w:r w:rsidRPr="003B46AF">
        <w:rPr>
          <w:rFonts w:ascii="Times New Roman" w:hAnsi="Times New Roman" w:cs="Times New Roman"/>
          <w:i/>
          <w:iCs/>
          <w:noProof/>
          <w:color w:val="222222"/>
          <w:sz w:val="24"/>
          <w:szCs w:val="20"/>
          <w:shd w:val="clear" w:color="auto" w:fill="FFFFFF"/>
          <w:lang w:val="en-GB"/>
        </w:rPr>
        <w:t>Management Science Letters</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9</w:t>
      </w:r>
      <w:r w:rsidRPr="003B46AF">
        <w:rPr>
          <w:rFonts w:ascii="Times New Roman" w:hAnsi="Times New Roman" w:cs="Times New Roman"/>
          <w:noProof/>
          <w:color w:val="222222"/>
          <w:sz w:val="24"/>
          <w:szCs w:val="20"/>
          <w:shd w:val="clear" w:color="auto" w:fill="FFFFFF"/>
          <w:lang w:val="en-GB"/>
        </w:rPr>
        <w:t>(12), pp.2143-2156.</w:t>
      </w:r>
    </w:p>
    <w:p w14:paraId="51857996"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Ahmad, S., Miskon, S., Alabdan, R. and Tlili, I., 2020. Towards sustainable textile and apparel industry: Exploring the role of business intelligence systems in the era of industry 4.0. </w:t>
      </w:r>
      <w:r w:rsidRPr="003B46AF">
        <w:rPr>
          <w:rFonts w:ascii="Times New Roman" w:hAnsi="Times New Roman" w:cs="Times New Roman"/>
          <w:i/>
          <w:iCs/>
          <w:noProof/>
          <w:color w:val="222222"/>
          <w:sz w:val="24"/>
          <w:szCs w:val="20"/>
          <w:shd w:val="clear" w:color="auto" w:fill="FFFFFF"/>
          <w:lang w:val="en-GB"/>
        </w:rPr>
        <w:t>Sustainability</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12</w:t>
      </w:r>
      <w:r w:rsidRPr="003B46AF">
        <w:rPr>
          <w:rFonts w:ascii="Times New Roman" w:hAnsi="Times New Roman" w:cs="Times New Roman"/>
          <w:noProof/>
          <w:color w:val="222222"/>
          <w:sz w:val="24"/>
          <w:szCs w:val="20"/>
          <w:shd w:val="clear" w:color="auto" w:fill="FFFFFF"/>
          <w:lang w:val="en-GB"/>
        </w:rPr>
        <w:t>(7), p.2632.</w:t>
      </w:r>
    </w:p>
    <w:p w14:paraId="089652C7" w14:textId="77777777" w:rsidR="000C7932" w:rsidRPr="003B46AF" w:rsidRDefault="000C7932" w:rsidP="000C7932">
      <w:pPr>
        <w:spacing w:line="360" w:lineRule="auto"/>
        <w:jc w:val="both"/>
        <w:rPr>
          <w:rFonts w:ascii="Times New Roman" w:hAnsi="Times New Roman" w:cs="Times New Roman"/>
          <w:noProof/>
          <w:sz w:val="28"/>
          <w:lang w:val="en-GB"/>
        </w:rPr>
      </w:pPr>
      <w:r w:rsidRPr="003B46AF">
        <w:rPr>
          <w:rFonts w:ascii="Times New Roman" w:hAnsi="Times New Roman" w:cs="Times New Roman"/>
          <w:noProof/>
          <w:color w:val="222222"/>
          <w:sz w:val="24"/>
          <w:szCs w:val="20"/>
          <w:shd w:val="clear" w:color="auto" w:fill="FFFFFF"/>
          <w:lang w:val="en-GB"/>
        </w:rPr>
        <w:t>Azeroual, O. and Theel, H., 2019. The effects of using business intelligence systems on an excellence management and decision-making process by start-up companies: A case study. </w:t>
      </w:r>
      <w:r w:rsidRPr="003B46AF">
        <w:rPr>
          <w:rFonts w:ascii="Times New Roman" w:hAnsi="Times New Roman" w:cs="Times New Roman"/>
          <w:i/>
          <w:iCs/>
          <w:noProof/>
          <w:color w:val="222222"/>
          <w:sz w:val="24"/>
          <w:szCs w:val="20"/>
          <w:shd w:val="clear" w:color="auto" w:fill="FFFFFF"/>
          <w:lang w:val="en-GB"/>
        </w:rPr>
        <w:t>arXiv preprint arXiv:1901.10555</w:t>
      </w:r>
      <w:r w:rsidRPr="003B46AF">
        <w:rPr>
          <w:rFonts w:ascii="Times New Roman" w:hAnsi="Times New Roman" w:cs="Times New Roman"/>
          <w:noProof/>
          <w:color w:val="222222"/>
          <w:sz w:val="24"/>
          <w:szCs w:val="20"/>
          <w:shd w:val="clear" w:color="auto" w:fill="FFFFFF"/>
          <w:lang w:val="en-GB"/>
        </w:rPr>
        <w:t>.</w:t>
      </w:r>
    </w:p>
    <w:p w14:paraId="09F24342"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Bhatiasevi, V. and Naglis, M., 2020. Elucidating the determinants of business intelligence adoption and organizational performance. </w:t>
      </w:r>
      <w:r w:rsidRPr="003B46AF">
        <w:rPr>
          <w:rFonts w:ascii="Times New Roman" w:hAnsi="Times New Roman" w:cs="Times New Roman"/>
          <w:i/>
          <w:iCs/>
          <w:noProof/>
          <w:color w:val="222222"/>
          <w:sz w:val="24"/>
          <w:szCs w:val="20"/>
          <w:shd w:val="clear" w:color="auto" w:fill="FFFFFF"/>
          <w:lang w:val="en-GB"/>
        </w:rPr>
        <w:t>Information development</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36</w:t>
      </w:r>
      <w:r w:rsidRPr="003B46AF">
        <w:rPr>
          <w:rFonts w:ascii="Times New Roman" w:hAnsi="Times New Roman" w:cs="Times New Roman"/>
          <w:noProof/>
          <w:color w:val="222222"/>
          <w:sz w:val="24"/>
          <w:szCs w:val="20"/>
          <w:shd w:val="clear" w:color="auto" w:fill="FFFFFF"/>
          <w:lang w:val="en-GB"/>
        </w:rPr>
        <w:t>(1), pp.78-96.</w:t>
      </w:r>
    </w:p>
    <w:p w14:paraId="2E0AFFD6"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Bordeleau, F.E., Mosconi, E. and de Santa-Eulalia, L.A., 2020. Business intelligence and analytics value creation in Industry 4.0: a multiple case study in manufacturing medium enterprises. </w:t>
      </w:r>
      <w:r w:rsidRPr="003B46AF">
        <w:rPr>
          <w:rFonts w:ascii="Times New Roman" w:hAnsi="Times New Roman" w:cs="Times New Roman"/>
          <w:i/>
          <w:iCs/>
          <w:noProof/>
          <w:color w:val="222222"/>
          <w:sz w:val="24"/>
          <w:szCs w:val="20"/>
          <w:shd w:val="clear" w:color="auto" w:fill="FFFFFF"/>
          <w:lang w:val="en-GB"/>
        </w:rPr>
        <w:t>Production Planning &amp; Control</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31</w:t>
      </w:r>
      <w:r w:rsidRPr="003B46AF">
        <w:rPr>
          <w:rFonts w:ascii="Times New Roman" w:hAnsi="Times New Roman" w:cs="Times New Roman"/>
          <w:noProof/>
          <w:color w:val="222222"/>
          <w:sz w:val="24"/>
          <w:szCs w:val="20"/>
          <w:shd w:val="clear" w:color="auto" w:fill="FFFFFF"/>
          <w:lang w:val="en-GB"/>
        </w:rPr>
        <w:t>(2-3), pp.173-185.</w:t>
      </w:r>
    </w:p>
    <w:p w14:paraId="77058BCE"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Božič, K. and Dimovski, V., 2019. Business intelligence and analytics use, innovation ambidexterity, and firm performance: A dynamic capabilities perspective. </w:t>
      </w:r>
      <w:r w:rsidRPr="003B46AF">
        <w:rPr>
          <w:rFonts w:ascii="Times New Roman" w:hAnsi="Times New Roman" w:cs="Times New Roman"/>
          <w:i/>
          <w:iCs/>
          <w:noProof/>
          <w:color w:val="222222"/>
          <w:sz w:val="24"/>
          <w:szCs w:val="20"/>
          <w:shd w:val="clear" w:color="auto" w:fill="FFFFFF"/>
          <w:lang w:val="en-GB"/>
        </w:rPr>
        <w:t>The Journal of Strategic Information Systems</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28</w:t>
      </w:r>
      <w:r w:rsidRPr="003B46AF">
        <w:rPr>
          <w:rFonts w:ascii="Times New Roman" w:hAnsi="Times New Roman" w:cs="Times New Roman"/>
          <w:noProof/>
          <w:color w:val="222222"/>
          <w:sz w:val="24"/>
          <w:szCs w:val="20"/>
          <w:shd w:val="clear" w:color="auto" w:fill="FFFFFF"/>
          <w:lang w:val="en-GB"/>
        </w:rPr>
        <w:t>(4), p.101578.</w:t>
      </w:r>
    </w:p>
    <w:p w14:paraId="2AD16096"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Cheng, C., Zhong, H. and Cao, L., 2020. Facilitating speed of internationalization: The roles of business intelligence and organizational agility. </w:t>
      </w:r>
      <w:r w:rsidRPr="003B46AF">
        <w:rPr>
          <w:rFonts w:ascii="Times New Roman" w:hAnsi="Times New Roman" w:cs="Times New Roman"/>
          <w:i/>
          <w:iCs/>
          <w:noProof/>
          <w:color w:val="222222"/>
          <w:sz w:val="24"/>
          <w:szCs w:val="20"/>
          <w:shd w:val="clear" w:color="auto" w:fill="FFFFFF"/>
          <w:lang w:val="en-GB"/>
        </w:rPr>
        <w:t>Journal of Business Research</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110</w:t>
      </w:r>
      <w:r w:rsidRPr="003B46AF">
        <w:rPr>
          <w:rFonts w:ascii="Times New Roman" w:hAnsi="Times New Roman" w:cs="Times New Roman"/>
          <w:noProof/>
          <w:color w:val="222222"/>
          <w:sz w:val="24"/>
          <w:szCs w:val="20"/>
          <w:shd w:val="clear" w:color="auto" w:fill="FFFFFF"/>
          <w:lang w:val="en-GB"/>
        </w:rPr>
        <w:t>, pp.95-103.</w:t>
      </w:r>
    </w:p>
    <w:p w14:paraId="3D7332FC"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Cristobal-Salas, A., Tchernykh, A., Nesmachnow, S., García-Morales, C.Y., Santiago-Vicente, B., Herrera-Vargas, J.E., Solís-Maldonado, C. and Luna-Sánchez, R.A., 2019. ETL Processing in Business Intelligence Projects for Public Transportation Systems. In </w:t>
      </w:r>
      <w:r w:rsidRPr="003B46AF">
        <w:rPr>
          <w:rFonts w:ascii="Times New Roman" w:hAnsi="Times New Roman" w:cs="Times New Roman"/>
          <w:i/>
          <w:iCs/>
          <w:noProof/>
          <w:color w:val="222222"/>
          <w:sz w:val="24"/>
          <w:szCs w:val="20"/>
          <w:shd w:val="clear" w:color="auto" w:fill="FFFFFF"/>
          <w:lang w:val="en-GB"/>
        </w:rPr>
        <w:t>Supercomputing: 10th International Conference on Supercomputing in Mexico, ISUM 2019, Monterrey, Mexico, March 25–29, 2019, Revised Selected Papers 10</w:t>
      </w:r>
      <w:r w:rsidRPr="003B46AF">
        <w:rPr>
          <w:rFonts w:ascii="Times New Roman" w:hAnsi="Times New Roman" w:cs="Times New Roman"/>
          <w:noProof/>
          <w:color w:val="222222"/>
          <w:sz w:val="24"/>
          <w:szCs w:val="20"/>
          <w:shd w:val="clear" w:color="auto" w:fill="FFFFFF"/>
          <w:lang w:val="en-GB"/>
        </w:rPr>
        <w:t> (pp. 42-50). Springer International Publishing.</w:t>
      </w:r>
    </w:p>
    <w:p w14:paraId="0777B4E2"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Jalil, N.A. and Hwang, H.J., 2019. Technological-centric business intelligence: Critical success factors. </w:t>
      </w:r>
      <w:r w:rsidRPr="003B46AF">
        <w:rPr>
          <w:rFonts w:ascii="Times New Roman" w:hAnsi="Times New Roman" w:cs="Times New Roman"/>
          <w:i/>
          <w:iCs/>
          <w:noProof/>
          <w:color w:val="222222"/>
          <w:sz w:val="24"/>
          <w:szCs w:val="20"/>
          <w:shd w:val="clear" w:color="auto" w:fill="FFFFFF"/>
          <w:lang w:val="en-GB"/>
        </w:rPr>
        <w:t>International Journal of Innovation, Creativity and Change</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5</w:t>
      </w:r>
      <w:r w:rsidRPr="003B46AF">
        <w:rPr>
          <w:rFonts w:ascii="Times New Roman" w:hAnsi="Times New Roman" w:cs="Times New Roman"/>
          <w:noProof/>
          <w:color w:val="222222"/>
          <w:sz w:val="24"/>
          <w:szCs w:val="20"/>
          <w:shd w:val="clear" w:color="auto" w:fill="FFFFFF"/>
          <w:lang w:val="en-GB"/>
        </w:rPr>
        <w:t>(2), p.1499.</w:t>
      </w:r>
    </w:p>
    <w:p w14:paraId="1662F295"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lastRenderedPageBreak/>
        <w:t>Mazloom, M.S., Rezaei, F., Hemmati-Sarapardeh, A., Husein, M.M., Zendehboudi, S. and Bemani, A., 2020. Artificial intelligence based methods for asphaltenes adsorption by nanocomposites: Application of group method of data handling, least squares support vector machine, and artificial neural networks. </w:t>
      </w:r>
      <w:r w:rsidRPr="003B46AF">
        <w:rPr>
          <w:rFonts w:ascii="Times New Roman" w:hAnsi="Times New Roman" w:cs="Times New Roman"/>
          <w:i/>
          <w:iCs/>
          <w:noProof/>
          <w:color w:val="222222"/>
          <w:sz w:val="24"/>
          <w:szCs w:val="20"/>
          <w:shd w:val="clear" w:color="auto" w:fill="FFFFFF"/>
          <w:lang w:val="en-GB"/>
        </w:rPr>
        <w:t>Nanomaterials</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10</w:t>
      </w:r>
      <w:r w:rsidRPr="003B46AF">
        <w:rPr>
          <w:rFonts w:ascii="Times New Roman" w:hAnsi="Times New Roman" w:cs="Times New Roman"/>
          <w:noProof/>
          <w:color w:val="222222"/>
          <w:sz w:val="24"/>
          <w:szCs w:val="20"/>
          <w:shd w:val="clear" w:color="auto" w:fill="FFFFFF"/>
          <w:lang w:val="en-GB"/>
        </w:rPr>
        <w:t>(5), p.890.</w:t>
      </w:r>
    </w:p>
    <w:p w14:paraId="6D01059C"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Moscoso-Zea, O., Castro, J., Paredes-Gualtor, J. and Luján-Mora, S., 2019. A hybrid infrastructure of enterprise architecture and business intelligence &amp; analytics for knowledge management in education. </w:t>
      </w:r>
      <w:r w:rsidRPr="003B46AF">
        <w:rPr>
          <w:rFonts w:ascii="Times New Roman" w:hAnsi="Times New Roman" w:cs="Times New Roman"/>
          <w:i/>
          <w:iCs/>
          <w:noProof/>
          <w:color w:val="222222"/>
          <w:sz w:val="24"/>
          <w:szCs w:val="20"/>
          <w:shd w:val="clear" w:color="auto" w:fill="FFFFFF"/>
          <w:lang w:val="en-GB"/>
        </w:rPr>
        <w:t>IEEE access</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7</w:t>
      </w:r>
      <w:r w:rsidRPr="003B46AF">
        <w:rPr>
          <w:rFonts w:ascii="Times New Roman" w:hAnsi="Times New Roman" w:cs="Times New Roman"/>
          <w:noProof/>
          <w:color w:val="222222"/>
          <w:sz w:val="24"/>
          <w:szCs w:val="20"/>
          <w:shd w:val="clear" w:color="auto" w:fill="FFFFFF"/>
          <w:lang w:val="en-GB"/>
        </w:rPr>
        <w:t>, pp.38778-38788.</w:t>
      </w:r>
    </w:p>
    <w:p w14:paraId="5B411673"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Niu, Y., Ying, L., Yang, J., Bao, M. and Sivaparthipan, C.B., 2021. Organizational business intelligence and decision making using big data analytics. </w:t>
      </w:r>
      <w:r w:rsidRPr="003B46AF">
        <w:rPr>
          <w:rFonts w:ascii="Times New Roman" w:hAnsi="Times New Roman" w:cs="Times New Roman"/>
          <w:i/>
          <w:iCs/>
          <w:noProof/>
          <w:color w:val="222222"/>
          <w:sz w:val="24"/>
          <w:szCs w:val="20"/>
          <w:shd w:val="clear" w:color="auto" w:fill="FFFFFF"/>
          <w:lang w:val="en-GB"/>
        </w:rPr>
        <w:t>Information Processing &amp; Management</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58</w:t>
      </w:r>
      <w:r w:rsidRPr="003B46AF">
        <w:rPr>
          <w:rFonts w:ascii="Times New Roman" w:hAnsi="Times New Roman" w:cs="Times New Roman"/>
          <w:noProof/>
          <w:color w:val="222222"/>
          <w:sz w:val="24"/>
          <w:szCs w:val="20"/>
          <w:shd w:val="clear" w:color="auto" w:fill="FFFFFF"/>
          <w:lang w:val="en-GB"/>
        </w:rPr>
        <w:t>(6), p.102725.</w:t>
      </w:r>
    </w:p>
    <w:p w14:paraId="6B071F74"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Rane, S.B., Narvel, Y.A.M. and Bhandarkar, B.M., 2020. Developing strategies to improve agility in the project procurement management (PPM) process: Perspective of business intelligence (BI). </w:t>
      </w:r>
      <w:r w:rsidRPr="003B46AF">
        <w:rPr>
          <w:rFonts w:ascii="Times New Roman" w:hAnsi="Times New Roman" w:cs="Times New Roman"/>
          <w:i/>
          <w:iCs/>
          <w:noProof/>
          <w:color w:val="222222"/>
          <w:sz w:val="24"/>
          <w:szCs w:val="20"/>
          <w:shd w:val="clear" w:color="auto" w:fill="FFFFFF"/>
          <w:lang w:val="en-GB"/>
        </w:rPr>
        <w:t>Business Process Management Journal</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26</w:t>
      </w:r>
      <w:r w:rsidRPr="003B46AF">
        <w:rPr>
          <w:rFonts w:ascii="Times New Roman" w:hAnsi="Times New Roman" w:cs="Times New Roman"/>
          <w:noProof/>
          <w:color w:val="222222"/>
          <w:sz w:val="24"/>
          <w:szCs w:val="20"/>
          <w:shd w:val="clear" w:color="auto" w:fill="FFFFFF"/>
          <w:lang w:val="en-GB"/>
        </w:rPr>
        <w:t>(1), pp.257-286.</w:t>
      </w:r>
    </w:p>
    <w:p w14:paraId="0B4E91A4"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Richardson, J., Sallam, R., Schlegel, K., Kronz, A. and Sun, J., 2020. Magic quadrant for analytics and business intelligence platforms. </w:t>
      </w:r>
      <w:r w:rsidRPr="003B46AF">
        <w:rPr>
          <w:rFonts w:ascii="Times New Roman" w:hAnsi="Times New Roman" w:cs="Times New Roman"/>
          <w:i/>
          <w:iCs/>
          <w:noProof/>
          <w:color w:val="222222"/>
          <w:sz w:val="24"/>
          <w:szCs w:val="20"/>
          <w:shd w:val="clear" w:color="auto" w:fill="FFFFFF"/>
          <w:lang w:val="en-GB"/>
        </w:rPr>
        <w:t>Gartner ID G00386610</w:t>
      </w:r>
      <w:r w:rsidRPr="003B46AF">
        <w:rPr>
          <w:rFonts w:ascii="Times New Roman" w:hAnsi="Times New Roman" w:cs="Times New Roman"/>
          <w:noProof/>
          <w:color w:val="222222"/>
          <w:sz w:val="24"/>
          <w:szCs w:val="20"/>
          <w:shd w:val="clear" w:color="auto" w:fill="FFFFFF"/>
          <w:lang w:val="en-GB"/>
        </w:rPr>
        <w:t>.</w:t>
      </w:r>
    </w:p>
    <w:p w14:paraId="6035F4A7" w14:textId="77777777" w:rsidR="000C7932" w:rsidRPr="003B46AF" w:rsidRDefault="000C7932" w:rsidP="000C7932">
      <w:pPr>
        <w:spacing w:line="360" w:lineRule="auto"/>
        <w:jc w:val="both"/>
        <w:rPr>
          <w:rFonts w:ascii="Times New Roman" w:hAnsi="Times New Roman" w:cs="Times New Roman"/>
          <w:noProof/>
          <w:color w:val="222222"/>
          <w:sz w:val="24"/>
          <w:szCs w:val="20"/>
          <w:shd w:val="clear" w:color="auto" w:fill="FFFFFF"/>
          <w:lang w:val="en-GB"/>
        </w:rPr>
      </w:pPr>
      <w:r w:rsidRPr="003B46AF">
        <w:rPr>
          <w:rFonts w:ascii="Times New Roman" w:hAnsi="Times New Roman" w:cs="Times New Roman"/>
          <w:noProof/>
          <w:color w:val="222222"/>
          <w:sz w:val="24"/>
          <w:szCs w:val="20"/>
          <w:shd w:val="clear" w:color="auto" w:fill="FFFFFF"/>
          <w:lang w:val="en-GB"/>
        </w:rPr>
        <w:t>Tavera Romero, C.A., Ortiz, J.H., Khalaf, O.I. and Ríos Prado, A., 2021. Business intelligence: business evolution after industry 4.0. </w:t>
      </w:r>
      <w:r w:rsidRPr="003B46AF">
        <w:rPr>
          <w:rFonts w:ascii="Times New Roman" w:hAnsi="Times New Roman" w:cs="Times New Roman"/>
          <w:i/>
          <w:iCs/>
          <w:noProof/>
          <w:color w:val="222222"/>
          <w:sz w:val="24"/>
          <w:szCs w:val="20"/>
          <w:shd w:val="clear" w:color="auto" w:fill="FFFFFF"/>
          <w:lang w:val="en-GB"/>
        </w:rPr>
        <w:t>Sustainability</w:t>
      </w:r>
      <w:r w:rsidRPr="003B46AF">
        <w:rPr>
          <w:rFonts w:ascii="Times New Roman" w:hAnsi="Times New Roman" w:cs="Times New Roman"/>
          <w:noProof/>
          <w:color w:val="222222"/>
          <w:sz w:val="24"/>
          <w:szCs w:val="20"/>
          <w:shd w:val="clear" w:color="auto" w:fill="FFFFFF"/>
          <w:lang w:val="en-GB"/>
        </w:rPr>
        <w:t>, </w:t>
      </w:r>
      <w:r w:rsidRPr="003B46AF">
        <w:rPr>
          <w:rFonts w:ascii="Times New Roman" w:hAnsi="Times New Roman" w:cs="Times New Roman"/>
          <w:i/>
          <w:iCs/>
          <w:noProof/>
          <w:color w:val="222222"/>
          <w:sz w:val="24"/>
          <w:szCs w:val="20"/>
          <w:shd w:val="clear" w:color="auto" w:fill="FFFFFF"/>
          <w:lang w:val="en-GB"/>
        </w:rPr>
        <w:t>13</w:t>
      </w:r>
      <w:r w:rsidRPr="003B46AF">
        <w:rPr>
          <w:rFonts w:ascii="Times New Roman" w:hAnsi="Times New Roman" w:cs="Times New Roman"/>
          <w:noProof/>
          <w:color w:val="222222"/>
          <w:sz w:val="24"/>
          <w:szCs w:val="20"/>
          <w:shd w:val="clear" w:color="auto" w:fill="FFFFFF"/>
          <w:lang w:val="en-GB"/>
        </w:rPr>
        <w:t>(18), p.10026.</w:t>
      </w:r>
    </w:p>
    <w:p w14:paraId="10F78DBA" w14:textId="77777777" w:rsidR="00516815" w:rsidRPr="003B46AF" w:rsidRDefault="00516815" w:rsidP="00EA1E94">
      <w:pPr>
        <w:spacing w:line="360" w:lineRule="auto"/>
        <w:jc w:val="both"/>
        <w:rPr>
          <w:rFonts w:ascii="Times New Roman" w:hAnsi="Times New Roman" w:cs="Times New Roman"/>
          <w:noProof/>
          <w:sz w:val="24"/>
          <w:lang w:val="en-GB"/>
        </w:rPr>
      </w:pPr>
    </w:p>
    <w:sectPr w:rsidR="00516815" w:rsidRPr="003B46AF" w:rsidSect="007D029B">
      <w:footerReference w:type="default" r:id="rId1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E33762" w14:textId="77777777" w:rsidR="00EC7D4D" w:rsidRDefault="00EC7D4D" w:rsidP="007D029B">
      <w:pPr>
        <w:spacing w:after="0" w:line="240" w:lineRule="auto"/>
      </w:pPr>
      <w:r>
        <w:separator/>
      </w:r>
    </w:p>
  </w:endnote>
  <w:endnote w:type="continuationSeparator" w:id="0">
    <w:p w14:paraId="31FC209B" w14:textId="77777777" w:rsidR="00EC7D4D" w:rsidRDefault="00EC7D4D" w:rsidP="007D02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9450"/>
      <w:docPartObj>
        <w:docPartGallery w:val="Page Numbers (Bottom of Page)"/>
        <w:docPartUnique/>
      </w:docPartObj>
    </w:sdtPr>
    <w:sdtContent>
      <w:p w14:paraId="3166A0E9" w14:textId="77777777" w:rsidR="007D029B" w:rsidRDefault="00E3567A">
        <w:pPr>
          <w:pStyle w:val="Footer"/>
          <w:jc w:val="right"/>
        </w:pPr>
        <w:r>
          <w:fldChar w:fldCharType="begin"/>
        </w:r>
        <w:r>
          <w:instrText xml:space="preserve"> PAGE   \* MERGEFORMAT </w:instrText>
        </w:r>
        <w:r>
          <w:fldChar w:fldCharType="separate"/>
        </w:r>
        <w:r w:rsidR="00D826AA">
          <w:rPr>
            <w:noProof/>
          </w:rPr>
          <w:t>2</w:t>
        </w:r>
        <w:r>
          <w:rPr>
            <w:noProof/>
          </w:rPr>
          <w:fldChar w:fldCharType="end"/>
        </w:r>
      </w:p>
    </w:sdtContent>
  </w:sdt>
  <w:p w14:paraId="4937D8B8" w14:textId="77777777" w:rsidR="007D029B" w:rsidRDefault="007D0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296DB" w14:textId="77777777" w:rsidR="00EC7D4D" w:rsidRDefault="00EC7D4D" w:rsidP="007D029B">
      <w:pPr>
        <w:spacing w:after="0" w:line="240" w:lineRule="auto"/>
      </w:pPr>
      <w:r>
        <w:separator/>
      </w:r>
    </w:p>
  </w:footnote>
  <w:footnote w:type="continuationSeparator" w:id="0">
    <w:p w14:paraId="6C26D63A" w14:textId="77777777" w:rsidR="00EC7D4D" w:rsidRDefault="00EC7D4D" w:rsidP="007D02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944CB"/>
    <w:multiLevelType w:val="hybridMultilevel"/>
    <w:tmpl w:val="CE46F4F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4FF57BC"/>
    <w:multiLevelType w:val="hybridMultilevel"/>
    <w:tmpl w:val="031A4E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0FDB09AF"/>
    <w:multiLevelType w:val="hybridMultilevel"/>
    <w:tmpl w:val="67F0BD4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525502C"/>
    <w:multiLevelType w:val="hybridMultilevel"/>
    <w:tmpl w:val="B7863F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740645"/>
    <w:multiLevelType w:val="hybridMultilevel"/>
    <w:tmpl w:val="8F705F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526F31D2"/>
    <w:multiLevelType w:val="hybridMultilevel"/>
    <w:tmpl w:val="65B2C1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931549393">
    <w:abstractNumId w:val="0"/>
  </w:num>
  <w:num w:numId="2" w16cid:durableId="1835340645">
    <w:abstractNumId w:val="3"/>
  </w:num>
  <w:num w:numId="3" w16cid:durableId="138887104">
    <w:abstractNumId w:val="1"/>
  </w:num>
  <w:num w:numId="4" w16cid:durableId="784735156">
    <w:abstractNumId w:val="5"/>
  </w:num>
  <w:num w:numId="5" w16cid:durableId="1340890432">
    <w:abstractNumId w:val="2"/>
  </w:num>
  <w:num w:numId="6" w16cid:durableId="4643516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029B"/>
    <w:rsid w:val="00034D86"/>
    <w:rsid w:val="00070F5E"/>
    <w:rsid w:val="000C7932"/>
    <w:rsid w:val="000E068D"/>
    <w:rsid w:val="00125306"/>
    <w:rsid w:val="001A725A"/>
    <w:rsid w:val="001F6705"/>
    <w:rsid w:val="00212FBA"/>
    <w:rsid w:val="002E2F7C"/>
    <w:rsid w:val="003B46AF"/>
    <w:rsid w:val="003B7487"/>
    <w:rsid w:val="004652F2"/>
    <w:rsid w:val="00516815"/>
    <w:rsid w:val="0054694A"/>
    <w:rsid w:val="005A65E6"/>
    <w:rsid w:val="005A6B30"/>
    <w:rsid w:val="005D2765"/>
    <w:rsid w:val="005D6A3F"/>
    <w:rsid w:val="005E4BB5"/>
    <w:rsid w:val="005E61DF"/>
    <w:rsid w:val="00676CCE"/>
    <w:rsid w:val="00681CEE"/>
    <w:rsid w:val="006A13E3"/>
    <w:rsid w:val="006E5B2C"/>
    <w:rsid w:val="00706495"/>
    <w:rsid w:val="00715924"/>
    <w:rsid w:val="00723516"/>
    <w:rsid w:val="0074150F"/>
    <w:rsid w:val="007D029B"/>
    <w:rsid w:val="007E4DEF"/>
    <w:rsid w:val="008136B2"/>
    <w:rsid w:val="008804B4"/>
    <w:rsid w:val="00891CAF"/>
    <w:rsid w:val="008C3BF4"/>
    <w:rsid w:val="008F284E"/>
    <w:rsid w:val="00AC31B6"/>
    <w:rsid w:val="00AF515C"/>
    <w:rsid w:val="00B45BD0"/>
    <w:rsid w:val="00BD7371"/>
    <w:rsid w:val="00C60B8C"/>
    <w:rsid w:val="00CA67D9"/>
    <w:rsid w:val="00CA6FEE"/>
    <w:rsid w:val="00D07254"/>
    <w:rsid w:val="00D826AA"/>
    <w:rsid w:val="00E3567A"/>
    <w:rsid w:val="00E37860"/>
    <w:rsid w:val="00E85E37"/>
    <w:rsid w:val="00EA1E94"/>
    <w:rsid w:val="00EC2BF1"/>
    <w:rsid w:val="00EC7D4D"/>
    <w:rsid w:val="00F12C91"/>
    <w:rsid w:val="00F1621E"/>
    <w:rsid w:val="00F43445"/>
    <w:rsid w:val="00F8066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BFA700"/>
  <w15:docId w15:val="{A958EEC5-4C6B-4D8C-A817-E61648588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6495"/>
  </w:style>
  <w:style w:type="paragraph" w:styleId="Heading1">
    <w:name w:val="heading 1"/>
    <w:basedOn w:val="Normal"/>
    <w:next w:val="Normal"/>
    <w:link w:val="Heading1Char"/>
    <w:uiPriority w:val="9"/>
    <w:qFormat/>
    <w:rsid w:val="005E4BB5"/>
    <w:pPr>
      <w:keepNext/>
      <w:keepLines/>
      <w:spacing w:before="480" w:after="0" w:line="480" w:lineRule="auto"/>
      <w:jc w:val="both"/>
      <w:outlineLvl w:val="0"/>
    </w:pPr>
    <w:rPr>
      <w:rFonts w:ascii="Times New Roman" w:eastAsiaTheme="majorEastAsia" w:hAnsi="Times New Roman" w:cstheme="majorBidi"/>
      <w:b/>
      <w:bCs/>
      <w:color w:val="548DD4" w:themeColor="text2" w:themeTint="99"/>
      <w:sz w:val="32"/>
      <w:szCs w:val="28"/>
    </w:rPr>
  </w:style>
  <w:style w:type="paragraph" w:styleId="Heading2">
    <w:name w:val="heading 2"/>
    <w:basedOn w:val="Normal"/>
    <w:next w:val="Normal"/>
    <w:link w:val="Heading2Char"/>
    <w:uiPriority w:val="9"/>
    <w:unhideWhenUsed/>
    <w:qFormat/>
    <w:rsid w:val="005E4BB5"/>
    <w:pPr>
      <w:keepNext/>
      <w:keepLines/>
      <w:spacing w:before="200" w:after="0" w:line="480" w:lineRule="auto"/>
      <w:jc w:val="both"/>
      <w:outlineLvl w:val="1"/>
    </w:pPr>
    <w:rPr>
      <w:rFonts w:ascii="Times New Roman" w:eastAsiaTheme="majorEastAsia" w:hAnsi="Times New Roman" w:cstheme="majorBidi"/>
      <w:b/>
      <w:bCs/>
      <w:color w:val="548DD4" w:themeColor="text2" w:themeTint="99"/>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7D029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D029B"/>
  </w:style>
  <w:style w:type="paragraph" w:styleId="Footer">
    <w:name w:val="footer"/>
    <w:basedOn w:val="Normal"/>
    <w:link w:val="FooterChar"/>
    <w:uiPriority w:val="99"/>
    <w:unhideWhenUsed/>
    <w:rsid w:val="007D02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029B"/>
  </w:style>
  <w:style w:type="paragraph" w:styleId="ListParagraph">
    <w:name w:val="List Paragraph"/>
    <w:basedOn w:val="Normal"/>
    <w:uiPriority w:val="34"/>
    <w:qFormat/>
    <w:rsid w:val="0054694A"/>
    <w:pPr>
      <w:ind w:left="720"/>
      <w:contextualSpacing/>
    </w:pPr>
  </w:style>
  <w:style w:type="character" w:customStyle="1" w:styleId="Heading1Char">
    <w:name w:val="Heading 1 Char"/>
    <w:basedOn w:val="DefaultParagraphFont"/>
    <w:link w:val="Heading1"/>
    <w:uiPriority w:val="9"/>
    <w:rsid w:val="005E4BB5"/>
    <w:rPr>
      <w:rFonts w:ascii="Times New Roman" w:eastAsiaTheme="majorEastAsia" w:hAnsi="Times New Roman" w:cstheme="majorBidi"/>
      <w:b/>
      <w:bCs/>
      <w:color w:val="548DD4" w:themeColor="text2" w:themeTint="99"/>
      <w:sz w:val="32"/>
      <w:szCs w:val="28"/>
    </w:rPr>
  </w:style>
  <w:style w:type="character" w:customStyle="1" w:styleId="Heading2Char">
    <w:name w:val="Heading 2 Char"/>
    <w:basedOn w:val="DefaultParagraphFont"/>
    <w:link w:val="Heading2"/>
    <w:uiPriority w:val="9"/>
    <w:rsid w:val="005E4BB5"/>
    <w:rPr>
      <w:rFonts w:ascii="Times New Roman" w:eastAsiaTheme="majorEastAsia" w:hAnsi="Times New Roman" w:cstheme="majorBidi"/>
      <w:b/>
      <w:bCs/>
      <w:color w:val="548DD4" w:themeColor="text2" w:themeTint="99"/>
      <w:sz w:val="28"/>
      <w:szCs w:val="26"/>
    </w:rPr>
  </w:style>
  <w:style w:type="table" w:styleId="TableGrid">
    <w:name w:val="Table Grid"/>
    <w:basedOn w:val="TableNormal"/>
    <w:uiPriority w:val="39"/>
    <w:rsid w:val="0051681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semiHidden/>
    <w:unhideWhenUsed/>
    <w:qFormat/>
    <w:rsid w:val="00D826AA"/>
    <w:pPr>
      <w:spacing w:line="276" w:lineRule="auto"/>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D826AA"/>
    <w:pPr>
      <w:spacing w:after="100"/>
    </w:pPr>
  </w:style>
  <w:style w:type="paragraph" w:styleId="TOC2">
    <w:name w:val="toc 2"/>
    <w:basedOn w:val="Normal"/>
    <w:next w:val="Normal"/>
    <w:autoRedefine/>
    <w:uiPriority w:val="39"/>
    <w:unhideWhenUsed/>
    <w:rsid w:val="00D826AA"/>
    <w:pPr>
      <w:spacing w:after="100"/>
      <w:ind w:left="220"/>
    </w:pPr>
  </w:style>
  <w:style w:type="character" w:styleId="Hyperlink">
    <w:name w:val="Hyperlink"/>
    <w:basedOn w:val="DefaultParagraphFont"/>
    <w:uiPriority w:val="99"/>
    <w:unhideWhenUsed/>
    <w:rsid w:val="00D826AA"/>
    <w:rPr>
      <w:color w:val="0000FF" w:themeColor="hyperlink"/>
      <w:u w:val="single"/>
    </w:rPr>
  </w:style>
  <w:style w:type="paragraph" w:styleId="BalloonText">
    <w:name w:val="Balloon Text"/>
    <w:basedOn w:val="Normal"/>
    <w:link w:val="BalloonTextChar"/>
    <w:uiPriority w:val="99"/>
    <w:semiHidden/>
    <w:unhideWhenUsed/>
    <w:rsid w:val="00D826A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26A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3952284">
      <w:bodyDiv w:val="1"/>
      <w:marLeft w:val="0"/>
      <w:marRight w:val="0"/>
      <w:marTop w:val="0"/>
      <w:marBottom w:val="0"/>
      <w:divBdr>
        <w:top w:val="none" w:sz="0" w:space="0" w:color="auto"/>
        <w:left w:val="none" w:sz="0" w:space="0" w:color="auto"/>
        <w:bottom w:val="none" w:sz="0" w:space="0" w:color="auto"/>
        <w:right w:val="none" w:sz="0" w:space="0" w:color="auto"/>
      </w:divBdr>
    </w:div>
    <w:div w:id="944996342">
      <w:bodyDiv w:val="1"/>
      <w:marLeft w:val="0"/>
      <w:marRight w:val="0"/>
      <w:marTop w:val="0"/>
      <w:marBottom w:val="0"/>
      <w:divBdr>
        <w:top w:val="none" w:sz="0" w:space="0" w:color="auto"/>
        <w:left w:val="none" w:sz="0" w:space="0" w:color="auto"/>
        <w:bottom w:val="none" w:sz="0" w:space="0" w:color="auto"/>
        <w:right w:val="none" w:sz="0" w:space="0" w:color="auto"/>
      </w:divBdr>
    </w:div>
    <w:div w:id="1171140433">
      <w:bodyDiv w:val="1"/>
      <w:marLeft w:val="0"/>
      <w:marRight w:val="0"/>
      <w:marTop w:val="0"/>
      <w:marBottom w:val="0"/>
      <w:divBdr>
        <w:top w:val="none" w:sz="0" w:space="0" w:color="auto"/>
        <w:left w:val="none" w:sz="0" w:space="0" w:color="auto"/>
        <w:bottom w:val="none" w:sz="0" w:space="0" w:color="auto"/>
        <w:right w:val="none" w:sz="0" w:space="0" w:color="auto"/>
      </w:divBdr>
    </w:div>
    <w:div w:id="1180772541">
      <w:bodyDiv w:val="1"/>
      <w:marLeft w:val="0"/>
      <w:marRight w:val="0"/>
      <w:marTop w:val="0"/>
      <w:marBottom w:val="0"/>
      <w:divBdr>
        <w:top w:val="none" w:sz="0" w:space="0" w:color="auto"/>
        <w:left w:val="none" w:sz="0" w:space="0" w:color="auto"/>
        <w:bottom w:val="none" w:sz="0" w:space="0" w:color="auto"/>
        <w:right w:val="none" w:sz="0" w:space="0" w:color="auto"/>
      </w:divBdr>
    </w:div>
    <w:div w:id="19855003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543F82-480D-4F0F-ABE6-86264D42B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19</Pages>
  <Words>3985</Words>
  <Characters>22717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Admin</cp:lastModifiedBy>
  <cp:revision>12</cp:revision>
  <dcterms:created xsi:type="dcterms:W3CDTF">2023-04-27T06:52:00Z</dcterms:created>
  <dcterms:modified xsi:type="dcterms:W3CDTF">2023-05-01T11:59:00Z</dcterms:modified>
</cp:coreProperties>
</file>