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6A28" w:rsidRDefault="00706A28" w:rsidP="00706A28">
      <w:pPr>
        <w:spacing w:line="360" w:lineRule="auto"/>
        <w:rPr>
          <w:rFonts w:ascii="Times New Roman" w:hAnsi="Times New Roman" w:cs="Times New Roman"/>
          <w:color w:val="auto"/>
          <w:sz w:val="24"/>
        </w:rPr>
      </w:pPr>
      <w:r w:rsidRPr="00706A28">
        <w:rPr>
          <w:rFonts w:ascii="Times New Roman" w:hAnsi="Times New Roman" w:cs="Times New Roman"/>
          <w:color w:val="auto"/>
          <w:sz w:val="24"/>
        </w:rPr>
        <w:t xml:space="preserve">‘Essentially creativity is the use of imaginative ideas to create something, although creativity is not in itself </w:t>
      </w:r>
      <w:r w:rsidR="006873D3">
        <w:rPr>
          <w:rFonts w:ascii="Times New Roman" w:hAnsi="Times New Roman" w:cs="Times New Roman"/>
          <w:color w:val="auto"/>
          <w:sz w:val="24"/>
        </w:rPr>
        <w:t>an activity,’ (Welsh Government, 2008, p.</w:t>
      </w:r>
      <w:r w:rsidRPr="00706A28">
        <w:rPr>
          <w:rFonts w:ascii="Times New Roman" w:hAnsi="Times New Roman" w:cs="Times New Roman"/>
          <w:color w:val="auto"/>
          <w:sz w:val="24"/>
        </w:rPr>
        <w:t xml:space="preserve"> 4). This is the definition for creativity in the Foundation Phase framework, which suggests that creativity is not purely about being artistic, yet it should be developed through cross-curricular learning, Barnes (2015). Galton (1869) is one of the first theorists in this field, he studied the ‘genius’, and viewed creativity as a type of intelligence, which corresponds to </w:t>
      </w:r>
      <w:r w:rsidR="00630C98">
        <w:rPr>
          <w:rFonts w:ascii="Times New Roman" w:hAnsi="Times New Roman" w:cs="Times New Roman"/>
          <w:color w:val="auto"/>
          <w:sz w:val="24"/>
        </w:rPr>
        <w:t xml:space="preserve">the theory of high creativity, </w:t>
      </w:r>
      <w:r w:rsidR="00AA11AF">
        <w:rPr>
          <w:rFonts w:ascii="Times New Roman" w:hAnsi="Times New Roman" w:cs="Times New Roman"/>
          <w:color w:val="auto"/>
          <w:sz w:val="24"/>
        </w:rPr>
        <w:t>Feldman et al., (1994), R</w:t>
      </w:r>
      <w:r w:rsidRPr="00706A28">
        <w:rPr>
          <w:rFonts w:ascii="Times New Roman" w:hAnsi="Times New Roman" w:cs="Times New Roman"/>
          <w:color w:val="auto"/>
          <w:sz w:val="24"/>
        </w:rPr>
        <w:t>y</w:t>
      </w:r>
      <w:r w:rsidR="00AA11AF">
        <w:rPr>
          <w:rFonts w:ascii="Times New Roman" w:hAnsi="Times New Roman" w:cs="Times New Roman"/>
          <w:color w:val="auto"/>
          <w:sz w:val="24"/>
        </w:rPr>
        <w:t>hamma</w:t>
      </w:r>
      <w:r w:rsidRPr="00706A28">
        <w:rPr>
          <w:rFonts w:ascii="Times New Roman" w:hAnsi="Times New Roman" w:cs="Times New Roman"/>
          <w:color w:val="auto"/>
          <w:sz w:val="24"/>
        </w:rPr>
        <w:t>r</w:t>
      </w:r>
      <w:r w:rsidR="006B2ECA">
        <w:rPr>
          <w:rFonts w:ascii="Times New Roman" w:hAnsi="Times New Roman" w:cs="Times New Roman"/>
          <w:color w:val="auto"/>
          <w:sz w:val="24"/>
        </w:rPr>
        <w:t xml:space="preserve"> and Brolin (1999), Vernon (1989</w:t>
      </w:r>
      <w:r w:rsidRPr="00706A28">
        <w:rPr>
          <w:rFonts w:ascii="Times New Roman" w:hAnsi="Times New Roman" w:cs="Times New Roman"/>
          <w:color w:val="auto"/>
          <w:sz w:val="24"/>
        </w:rPr>
        <w:t>) and Dacey and Lenn</w:t>
      </w:r>
      <w:r w:rsidR="00630C98">
        <w:rPr>
          <w:rFonts w:ascii="Times New Roman" w:hAnsi="Times New Roman" w:cs="Times New Roman"/>
          <w:color w:val="auto"/>
          <w:sz w:val="24"/>
        </w:rPr>
        <w:t>on (2000)</w:t>
      </w:r>
      <w:r w:rsidRPr="00706A28">
        <w:rPr>
          <w:rFonts w:ascii="Times New Roman" w:hAnsi="Times New Roman" w:cs="Times New Roman"/>
          <w:color w:val="auto"/>
          <w:sz w:val="24"/>
        </w:rPr>
        <w:t xml:space="preserve">, which includes the creation of remarkable new knowledge. A clear limitation of this creativity, is the accessibility of it. It has since been argued that creativity is not directly correlated with the level of intelligence, yet it does encourage metacognition and compliment learning, </w:t>
      </w:r>
      <w:r w:rsidR="00A65F0E">
        <w:rPr>
          <w:rFonts w:ascii="Times New Roman" w:hAnsi="Times New Roman" w:cs="Times New Roman"/>
          <w:color w:val="auto"/>
          <w:sz w:val="24"/>
        </w:rPr>
        <w:t>National Advisory Committee on Creative and Cultural Education (</w:t>
      </w:r>
      <w:r w:rsidRPr="00706A28">
        <w:rPr>
          <w:rFonts w:ascii="Times New Roman" w:hAnsi="Times New Roman" w:cs="Times New Roman"/>
          <w:color w:val="auto"/>
          <w:sz w:val="24"/>
        </w:rPr>
        <w:t>NACCCE</w:t>
      </w:r>
      <w:r w:rsidR="00A65F0E">
        <w:rPr>
          <w:rFonts w:ascii="Times New Roman" w:hAnsi="Times New Roman" w:cs="Times New Roman"/>
          <w:color w:val="auto"/>
          <w:sz w:val="24"/>
        </w:rPr>
        <w:t>)</w:t>
      </w:r>
      <w:r w:rsidRPr="00706A28">
        <w:rPr>
          <w:rFonts w:ascii="Times New Roman" w:hAnsi="Times New Roman" w:cs="Times New Roman"/>
          <w:color w:val="auto"/>
          <w:sz w:val="24"/>
        </w:rPr>
        <w:t xml:space="preserve"> (1999), this is recognised as ordinary or democratic creativity. Most view this as being able to generate ideas with imagination and come up with an original outcome, Craft (2000), Craft (2002), NACCCE (1999) an</w:t>
      </w:r>
      <w:r w:rsidR="00630C98">
        <w:rPr>
          <w:rFonts w:ascii="Times New Roman" w:hAnsi="Times New Roman" w:cs="Times New Roman"/>
          <w:color w:val="auto"/>
          <w:sz w:val="24"/>
        </w:rPr>
        <w:t>d Seltzer and Bentley (1999)</w:t>
      </w:r>
      <w:r w:rsidR="00BA05B8">
        <w:rPr>
          <w:rFonts w:ascii="Times New Roman" w:hAnsi="Times New Roman" w:cs="Times New Roman"/>
          <w:color w:val="auto"/>
          <w:sz w:val="24"/>
        </w:rPr>
        <w:t xml:space="preserve">. </w:t>
      </w:r>
      <w:r w:rsidR="005E4AC6">
        <w:rPr>
          <w:rFonts w:ascii="Times New Roman" w:hAnsi="Times New Roman" w:cs="Times New Roman"/>
          <w:color w:val="auto"/>
          <w:sz w:val="24"/>
        </w:rPr>
        <w:t>Torrence (1974</w:t>
      </w:r>
      <w:r w:rsidRPr="00706A28">
        <w:rPr>
          <w:rFonts w:ascii="Times New Roman" w:hAnsi="Times New Roman" w:cs="Times New Roman"/>
          <w:color w:val="auto"/>
          <w:sz w:val="24"/>
        </w:rPr>
        <w:t>) accentuated the importance of creativity in promoting problem-solving skills, by using flexible, original thought, throughout his creativity tests. These tests have been viewed as intelligence rather than creativity tests, as they require on demand creativity. However, others believe it is has the ability to capture and g</w:t>
      </w:r>
      <w:r w:rsidR="001B5515">
        <w:rPr>
          <w:rFonts w:ascii="Times New Roman" w:hAnsi="Times New Roman" w:cs="Times New Roman"/>
          <w:color w:val="auto"/>
          <w:sz w:val="24"/>
        </w:rPr>
        <w:t xml:space="preserve">auge people’s creative thought, </w:t>
      </w:r>
      <w:r w:rsidRPr="00706A28">
        <w:rPr>
          <w:rFonts w:ascii="Times New Roman" w:hAnsi="Times New Roman" w:cs="Times New Roman"/>
          <w:color w:val="auto"/>
          <w:sz w:val="24"/>
        </w:rPr>
        <w:t xml:space="preserve">Bachelor and Michael </w:t>
      </w:r>
      <w:r w:rsidR="001B5515">
        <w:rPr>
          <w:rFonts w:ascii="Times New Roman" w:hAnsi="Times New Roman" w:cs="Times New Roman"/>
          <w:color w:val="auto"/>
          <w:sz w:val="24"/>
        </w:rPr>
        <w:t>(</w:t>
      </w:r>
      <w:r w:rsidRPr="00706A28">
        <w:rPr>
          <w:rFonts w:ascii="Times New Roman" w:hAnsi="Times New Roman" w:cs="Times New Roman"/>
          <w:color w:val="auto"/>
          <w:sz w:val="24"/>
        </w:rPr>
        <w:t xml:space="preserve">1997). </w:t>
      </w:r>
    </w:p>
    <w:p w:rsidR="007279E5" w:rsidRPr="00706A28" w:rsidRDefault="007279E5" w:rsidP="00706A28">
      <w:pPr>
        <w:spacing w:line="360" w:lineRule="auto"/>
        <w:rPr>
          <w:rFonts w:ascii="Times New Roman" w:hAnsi="Times New Roman" w:cs="Times New Roman"/>
          <w:color w:val="auto"/>
          <w:sz w:val="24"/>
        </w:rPr>
      </w:pPr>
      <w:r w:rsidRPr="00706A28">
        <w:rPr>
          <w:rFonts w:ascii="Times New Roman" w:hAnsi="Times New Roman" w:cs="Times New Roman"/>
          <w:color w:val="auto"/>
          <w:sz w:val="24"/>
        </w:rPr>
        <w:t xml:space="preserve">Enterprise education is the process of equipping learners with an enhanced capacity to generate ideas and the skills to make them happen, </w:t>
      </w:r>
      <w:r>
        <w:rPr>
          <w:rFonts w:ascii="Times New Roman" w:hAnsi="Times New Roman" w:cs="Times New Roman"/>
          <w:color w:val="auto"/>
          <w:sz w:val="24"/>
        </w:rPr>
        <w:t>Young (2014)</w:t>
      </w:r>
      <w:r w:rsidRPr="00706A28">
        <w:rPr>
          <w:rFonts w:ascii="Times New Roman" w:hAnsi="Times New Roman" w:cs="Times New Roman"/>
          <w:color w:val="auto"/>
          <w:sz w:val="24"/>
        </w:rPr>
        <w:t xml:space="preserve">. ‘Enterprise education enables students to develop confidence, self-reliance and determination to succeed,’ </w:t>
      </w:r>
      <w:r w:rsidR="006873D3">
        <w:rPr>
          <w:rFonts w:ascii="Times New Roman" w:hAnsi="Times New Roman" w:cs="Times New Roman"/>
          <w:color w:val="auto"/>
          <w:sz w:val="24"/>
        </w:rPr>
        <w:t xml:space="preserve">(Collingwood College, </w:t>
      </w:r>
      <w:r w:rsidRPr="00706A28">
        <w:rPr>
          <w:rFonts w:ascii="Times New Roman" w:hAnsi="Times New Roman" w:cs="Times New Roman"/>
          <w:color w:val="auto"/>
          <w:sz w:val="24"/>
        </w:rPr>
        <w:t>2019).</w:t>
      </w:r>
      <w:r>
        <w:rPr>
          <w:rFonts w:ascii="Times New Roman" w:hAnsi="Times New Roman" w:cs="Times New Roman"/>
          <w:color w:val="auto"/>
          <w:sz w:val="24"/>
        </w:rPr>
        <w:t xml:space="preserve"> It is a skill that allows children to have a positive outlook on life and be optimistic</w:t>
      </w:r>
      <w:r w:rsidR="008846FB">
        <w:rPr>
          <w:rFonts w:ascii="Times New Roman" w:hAnsi="Times New Roman" w:cs="Times New Roman"/>
          <w:color w:val="auto"/>
          <w:sz w:val="24"/>
        </w:rPr>
        <w:t>, yet many children leave schools lacking these vital skills</w:t>
      </w:r>
      <w:r>
        <w:rPr>
          <w:rFonts w:ascii="Times New Roman" w:hAnsi="Times New Roman" w:cs="Times New Roman"/>
          <w:color w:val="auto"/>
          <w:sz w:val="24"/>
        </w:rPr>
        <w:t xml:space="preserve">. ‘It is a quality many bring with them on starting primary school but far too many leave secondary school without,’ </w:t>
      </w:r>
      <w:r w:rsidR="006873D3">
        <w:rPr>
          <w:rFonts w:ascii="Times New Roman" w:hAnsi="Times New Roman" w:cs="Times New Roman"/>
          <w:color w:val="auto"/>
          <w:sz w:val="24"/>
        </w:rPr>
        <w:t>(Young, 2014, p.</w:t>
      </w:r>
      <w:r>
        <w:rPr>
          <w:rFonts w:ascii="Times New Roman" w:hAnsi="Times New Roman" w:cs="Times New Roman"/>
          <w:color w:val="auto"/>
          <w:sz w:val="24"/>
        </w:rPr>
        <w:t xml:space="preserve"> 1), a matter that will be discussed throughout this assignment. </w:t>
      </w:r>
      <w:r w:rsidRPr="00706A28">
        <w:rPr>
          <w:rFonts w:ascii="Times New Roman" w:hAnsi="Times New Roman" w:cs="Times New Roman"/>
          <w:color w:val="auto"/>
          <w:sz w:val="24"/>
        </w:rPr>
        <w:t xml:space="preserve">The difference </w:t>
      </w:r>
      <w:r>
        <w:rPr>
          <w:rFonts w:ascii="Times New Roman" w:hAnsi="Times New Roman" w:cs="Times New Roman"/>
          <w:color w:val="auto"/>
          <w:sz w:val="24"/>
        </w:rPr>
        <w:t xml:space="preserve">between the two competences, is that </w:t>
      </w:r>
      <w:r w:rsidRPr="00706A28">
        <w:rPr>
          <w:rFonts w:ascii="Times New Roman" w:hAnsi="Times New Roman" w:cs="Times New Roman"/>
          <w:color w:val="auto"/>
          <w:sz w:val="24"/>
        </w:rPr>
        <w:t>creativity is subjective, and enterprise is measurable, as it’s the work needed to make an idea viable. Children can use their enterprise skills to apply their creativity.</w:t>
      </w:r>
    </w:p>
    <w:p w:rsidR="00706A28" w:rsidRPr="00706A28" w:rsidRDefault="00706A28" w:rsidP="00706A28">
      <w:pPr>
        <w:spacing w:line="360" w:lineRule="auto"/>
        <w:rPr>
          <w:rFonts w:ascii="Times New Roman" w:hAnsi="Times New Roman" w:cs="Times New Roman"/>
          <w:color w:val="auto"/>
          <w:sz w:val="24"/>
        </w:rPr>
      </w:pPr>
      <w:r w:rsidRPr="00706A28">
        <w:rPr>
          <w:rFonts w:ascii="Times New Roman" w:hAnsi="Times New Roman" w:cs="Times New Roman"/>
          <w:color w:val="auto"/>
          <w:sz w:val="24"/>
        </w:rPr>
        <w:t xml:space="preserve">Creativity </w:t>
      </w:r>
      <w:r w:rsidR="00BA05B8">
        <w:rPr>
          <w:rFonts w:ascii="Times New Roman" w:hAnsi="Times New Roman" w:cs="Times New Roman"/>
          <w:color w:val="auto"/>
          <w:sz w:val="24"/>
        </w:rPr>
        <w:t xml:space="preserve">and enterprise are </w:t>
      </w:r>
      <w:r w:rsidRPr="00706A28">
        <w:rPr>
          <w:rFonts w:ascii="Times New Roman" w:hAnsi="Times New Roman" w:cs="Times New Roman"/>
          <w:color w:val="auto"/>
          <w:sz w:val="24"/>
        </w:rPr>
        <w:t>twenty first century essential competence</w:t>
      </w:r>
      <w:r w:rsidR="00BA05B8">
        <w:rPr>
          <w:rFonts w:ascii="Times New Roman" w:hAnsi="Times New Roman" w:cs="Times New Roman"/>
          <w:color w:val="auto"/>
          <w:sz w:val="24"/>
        </w:rPr>
        <w:t>s</w:t>
      </w:r>
      <w:r w:rsidR="00B65C81">
        <w:rPr>
          <w:rFonts w:ascii="Times New Roman" w:hAnsi="Times New Roman" w:cs="Times New Roman"/>
          <w:color w:val="auto"/>
          <w:sz w:val="24"/>
        </w:rPr>
        <w:t>, Robinson (2006</w:t>
      </w:r>
      <w:r w:rsidRPr="00706A28">
        <w:rPr>
          <w:rFonts w:ascii="Times New Roman" w:hAnsi="Times New Roman" w:cs="Times New Roman"/>
          <w:color w:val="auto"/>
          <w:sz w:val="24"/>
        </w:rPr>
        <w:t xml:space="preserve">). </w:t>
      </w:r>
      <w:r w:rsidR="00BA05B8">
        <w:rPr>
          <w:rFonts w:ascii="Times New Roman" w:hAnsi="Times New Roman" w:cs="Times New Roman"/>
          <w:color w:val="auto"/>
          <w:sz w:val="24"/>
        </w:rPr>
        <w:t>They require</w:t>
      </w:r>
      <w:r w:rsidRPr="00706A28">
        <w:rPr>
          <w:rFonts w:ascii="Times New Roman" w:hAnsi="Times New Roman" w:cs="Times New Roman"/>
          <w:color w:val="auto"/>
          <w:sz w:val="24"/>
        </w:rPr>
        <w:t xml:space="preserve"> more than just a thinking capacity, as </w:t>
      </w:r>
      <w:r w:rsidR="00BA05B8">
        <w:rPr>
          <w:rFonts w:ascii="Times New Roman" w:hAnsi="Times New Roman" w:cs="Times New Roman"/>
          <w:color w:val="auto"/>
          <w:sz w:val="24"/>
        </w:rPr>
        <w:t>they involve</w:t>
      </w:r>
      <w:r w:rsidRPr="00706A28">
        <w:rPr>
          <w:rFonts w:ascii="Times New Roman" w:hAnsi="Times New Roman" w:cs="Times New Roman"/>
          <w:color w:val="auto"/>
          <w:sz w:val="24"/>
        </w:rPr>
        <w:t xml:space="preserve"> cognitive, functional and inter-p</w:t>
      </w:r>
      <w:r w:rsidR="00BA05B8">
        <w:rPr>
          <w:rFonts w:ascii="Times New Roman" w:hAnsi="Times New Roman" w:cs="Times New Roman"/>
          <w:color w:val="auto"/>
          <w:sz w:val="24"/>
        </w:rPr>
        <w:t>ersonal aspects, which underlie</w:t>
      </w:r>
      <w:r w:rsidRPr="00706A28">
        <w:rPr>
          <w:rFonts w:ascii="Times New Roman" w:hAnsi="Times New Roman" w:cs="Times New Roman"/>
          <w:color w:val="auto"/>
          <w:sz w:val="24"/>
        </w:rPr>
        <w:t xml:space="preserve"> the competence</w:t>
      </w:r>
      <w:r w:rsidR="00BA05B8">
        <w:rPr>
          <w:rFonts w:ascii="Times New Roman" w:hAnsi="Times New Roman" w:cs="Times New Roman"/>
          <w:color w:val="auto"/>
          <w:sz w:val="24"/>
        </w:rPr>
        <w:t>s</w:t>
      </w:r>
      <w:r w:rsidR="004C0FB9">
        <w:rPr>
          <w:rFonts w:ascii="Times New Roman" w:hAnsi="Times New Roman" w:cs="Times New Roman"/>
          <w:color w:val="auto"/>
          <w:sz w:val="24"/>
        </w:rPr>
        <w:t>, An</w:t>
      </w:r>
      <w:r w:rsidR="00B65C81">
        <w:rPr>
          <w:rFonts w:ascii="Times New Roman" w:hAnsi="Times New Roman" w:cs="Times New Roman"/>
          <w:color w:val="auto"/>
          <w:sz w:val="24"/>
        </w:rPr>
        <w:t>aniadou and Claro</w:t>
      </w:r>
      <w:r w:rsidRPr="00706A28">
        <w:rPr>
          <w:rFonts w:ascii="Times New Roman" w:hAnsi="Times New Roman" w:cs="Times New Roman"/>
          <w:color w:val="auto"/>
          <w:sz w:val="24"/>
        </w:rPr>
        <w:t xml:space="preserve"> </w:t>
      </w:r>
      <w:r w:rsidR="00B65C81">
        <w:rPr>
          <w:rFonts w:ascii="Times New Roman" w:hAnsi="Times New Roman" w:cs="Times New Roman"/>
          <w:color w:val="auto"/>
          <w:sz w:val="24"/>
        </w:rPr>
        <w:t>(</w:t>
      </w:r>
      <w:r w:rsidRPr="00706A28">
        <w:rPr>
          <w:rFonts w:ascii="Times New Roman" w:hAnsi="Times New Roman" w:cs="Times New Roman"/>
          <w:color w:val="auto"/>
          <w:sz w:val="24"/>
        </w:rPr>
        <w:t>2009). Creativity</w:t>
      </w:r>
      <w:r w:rsidR="00BA05B8">
        <w:rPr>
          <w:rFonts w:ascii="Times New Roman" w:hAnsi="Times New Roman" w:cs="Times New Roman"/>
          <w:color w:val="auto"/>
          <w:sz w:val="24"/>
        </w:rPr>
        <w:t xml:space="preserve"> and enterprise are</w:t>
      </w:r>
      <w:r w:rsidRPr="00706A28">
        <w:rPr>
          <w:rFonts w:ascii="Times New Roman" w:hAnsi="Times New Roman" w:cs="Times New Roman"/>
          <w:color w:val="auto"/>
          <w:sz w:val="24"/>
        </w:rPr>
        <w:t xml:space="preserve"> </w:t>
      </w:r>
      <w:r w:rsidR="00BA05B8" w:rsidRPr="00BA05B8">
        <w:rPr>
          <w:rFonts w:ascii="Times New Roman" w:hAnsi="Times New Roman" w:cs="Times New Roman"/>
          <w:color w:val="auto"/>
          <w:sz w:val="24"/>
        </w:rPr>
        <w:t>restricted</w:t>
      </w:r>
      <w:r w:rsidRPr="00706A28">
        <w:rPr>
          <w:rFonts w:ascii="Times New Roman" w:hAnsi="Times New Roman" w:cs="Times New Roman"/>
          <w:color w:val="auto"/>
          <w:sz w:val="24"/>
        </w:rPr>
        <w:t xml:space="preserve"> </w:t>
      </w:r>
      <w:r w:rsidR="00BA05B8">
        <w:rPr>
          <w:rFonts w:ascii="Times New Roman" w:hAnsi="Times New Roman" w:cs="Times New Roman"/>
          <w:color w:val="auto"/>
          <w:sz w:val="24"/>
        </w:rPr>
        <w:t>in</w:t>
      </w:r>
      <w:r w:rsidRPr="00706A28">
        <w:rPr>
          <w:rFonts w:ascii="Times New Roman" w:hAnsi="Times New Roman" w:cs="Times New Roman"/>
          <w:color w:val="auto"/>
          <w:sz w:val="24"/>
        </w:rPr>
        <w:t xml:space="preserve"> the national curriculum, as the national pr</w:t>
      </w:r>
      <w:r w:rsidR="00560AFF">
        <w:rPr>
          <w:rFonts w:ascii="Times New Roman" w:hAnsi="Times New Roman" w:cs="Times New Roman"/>
          <w:color w:val="auto"/>
          <w:sz w:val="24"/>
        </w:rPr>
        <w:t>iorities, Welsh Government (2012</w:t>
      </w:r>
      <w:r w:rsidRPr="00706A28">
        <w:rPr>
          <w:rFonts w:ascii="Times New Roman" w:hAnsi="Times New Roman" w:cs="Times New Roman"/>
          <w:color w:val="auto"/>
          <w:sz w:val="24"/>
        </w:rPr>
        <w:t xml:space="preserve">), inhibit time within the curriculum. Therefore, a restructure of the </w:t>
      </w:r>
      <w:r w:rsidRPr="00706A28">
        <w:rPr>
          <w:rFonts w:ascii="Times New Roman" w:hAnsi="Times New Roman" w:cs="Times New Roman"/>
          <w:color w:val="auto"/>
          <w:sz w:val="24"/>
        </w:rPr>
        <w:lastRenderedPageBreak/>
        <w:t>current curriculum by Donaldson (2015), should see children that carry creative</w:t>
      </w:r>
      <w:r w:rsidR="00BA05B8">
        <w:rPr>
          <w:rFonts w:ascii="Times New Roman" w:hAnsi="Times New Roman" w:cs="Times New Roman"/>
          <w:color w:val="auto"/>
          <w:sz w:val="24"/>
        </w:rPr>
        <w:t xml:space="preserve"> and enterprise</w:t>
      </w:r>
      <w:r w:rsidRPr="00706A28">
        <w:rPr>
          <w:rFonts w:ascii="Times New Roman" w:hAnsi="Times New Roman" w:cs="Times New Roman"/>
          <w:color w:val="auto"/>
          <w:sz w:val="24"/>
        </w:rPr>
        <w:t xml:space="preserve"> capacities to aid their future. A study by Davies, Newton and Newton (</w:t>
      </w:r>
      <w:r w:rsidR="00FF38D6">
        <w:rPr>
          <w:rFonts w:ascii="Times New Roman" w:hAnsi="Times New Roman" w:cs="Times New Roman"/>
          <w:color w:val="auto"/>
          <w:sz w:val="24"/>
        </w:rPr>
        <w:t>2018</w:t>
      </w:r>
      <w:r w:rsidRPr="00706A28">
        <w:rPr>
          <w:rFonts w:ascii="Times New Roman" w:hAnsi="Times New Roman" w:cs="Times New Roman"/>
          <w:color w:val="auto"/>
          <w:sz w:val="24"/>
        </w:rPr>
        <w:t>) involving six state schools, showed that all teachers with experience had different ways of approaching creativity. However, it was seen that there were blurred lines between teaching creatively and teaching for creativity, NACC</w:t>
      </w:r>
      <w:r w:rsidR="00BA05B8">
        <w:rPr>
          <w:rFonts w:ascii="Times New Roman" w:hAnsi="Times New Roman" w:cs="Times New Roman"/>
          <w:color w:val="auto"/>
          <w:sz w:val="24"/>
        </w:rPr>
        <w:t xml:space="preserve">CE (1999). </w:t>
      </w:r>
      <w:r w:rsidRPr="00706A28">
        <w:rPr>
          <w:rFonts w:ascii="Times New Roman" w:hAnsi="Times New Roman" w:cs="Times New Roman"/>
          <w:color w:val="auto"/>
          <w:sz w:val="24"/>
        </w:rPr>
        <w:t xml:space="preserve">Teaching creatively involves the teachers pedagogies to engage a cohort, whereas teaching for creativity relies on the teacher to encourage creativity within their children, NACCCE (1999). Throughout this assignment creativity and enterprise will be critically evaluated in terms of personal skills and developing learners’ skills. </w:t>
      </w:r>
    </w:p>
    <w:p w:rsidR="00DC5892" w:rsidRPr="00DC5892" w:rsidRDefault="00DC5892" w:rsidP="00DC5892">
      <w:pPr>
        <w:spacing w:line="360" w:lineRule="auto"/>
        <w:rPr>
          <w:rFonts w:ascii="Times New Roman" w:hAnsi="Times New Roman" w:cs="Times New Roman"/>
          <w:color w:val="auto"/>
          <w:sz w:val="24"/>
          <w:szCs w:val="24"/>
        </w:rPr>
      </w:pPr>
      <w:r w:rsidRPr="00DC5892">
        <w:rPr>
          <w:rFonts w:ascii="Times New Roman" w:hAnsi="Times New Roman" w:cs="Times New Roman"/>
          <w:color w:val="auto"/>
          <w:sz w:val="24"/>
          <w:szCs w:val="24"/>
        </w:rPr>
        <w:t xml:space="preserve">The Entrepreneurship Framework was developed by the Joint Research Centre (JRC), as entrepreneurship was seen as a key competence, JRC (2016). The framework has three competence areas: Ideas and Opportunities, Resources and Into Action, JRC (2016), which each have five further sub-competences. The fifteen competences are developed along an eight-level progression model, in conjunction with four hundred and two learning outcomes, JRC (2016). This model could be used to not only develop pedagogies for teaching creatively but also teaching for creativity, NACCCE (1999), as the fluidity of the model allows opportunities for the enterprise elements to be fostered. Entrecomp was designed in a business capacity, therefore all fifteen competences may not have applicability to the education sector, see Appendix 1, considering </w:t>
      </w:r>
      <w:r w:rsidR="006E6C33">
        <w:rPr>
          <w:rFonts w:ascii="Times New Roman" w:hAnsi="Times New Roman" w:cs="Times New Roman"/>
          <w:color w:val="auto"/>
          <w:sz w:val="24"/>
          <w:szCs w:val="24"/>
        </w:rPr>
        <w:t xml:space="preserve">the </w:t>
      </w:r>
      <w:r w:rsidRPr="00DC5892">
        <w:rPr>
          <w:rFonts w:ascii="Times New Roman" w:hAnsi="Times New Roman" w:cs="Times New Roman"/>
          <w:color w:val="auto"/>
          <w:sz w:val="24"/>
          <w:szCs w:val="24"/>
        </w:rPr>
        <w:t xml:space="preserve">different styles of learning, Grigg (2015). Conversely, there are collective aspirations throughout education and business fields, such as digital competence, critical thinking, problem solving and learning to learn, Donaldson (2015), which Entrecomp endeavors to establish, indicating the value of creative skills in later </w:t>
      </w:r>
      <w:r w:rsidR="0057790A">
        <w:rPr>
          <w:rFonts w:ascii="Times New Roman" w:hAnsi="Times New Roman" w:cs="Times New Roman"/>
          <w:color w:val="auto"/>
          <w:sz w:val="24"/>
          <w:szCs w:val="24"/>
        </w:rPr>
        <w:t>life, World Economic Forum (2016</w:t>
      </w:r>
      <w:r w:rsidRPr="00DC5892">
        <w:rPr>
          <w:rFonts w:ascii="Times New Roman" w:hAnsi="Times New Roman" w:cs="Times New Roman"/>
          <w:color w:val="auto"/>
          <w:sz w:val="24"/>
          <w:szCs w:val="24"/>
        </w:rPr>
        <w:t xml:space="preserve">). A model that is less comprehensive, but better suited for teacher and children’s learning is the five-dimensional model of creativity, </w:t>
      </w:r>
      <w:r w:rsidR="00FF38D6">
        <w:rPr>
          <w:rFonts w:ascii="Times New Roman" w:hAnsi="Times New Roman" w:cs="Times New Roman"/>
          <w:color w:val="auto"/>
          <w:sz w:val="24"/>
          <w:szCs w:val="24"/>
        </w:rPr>
        <w:t xml:space="preserve">Lucas </w:t>
      </w:r>
      <w:r w:rsidRPr="00DC5892">
        <w:rPr>
          <w:rFonts w:ascii="Times New Roman" w:hAnsi="Times New Roman" w:cs="Times New Roman"/>
          <w:color w:val="auto"/>
          <w:sz w:val="24"/>
          <w:szCs w:val="24"/>
        </w:rPr>
        <w:t>(</w:t>
      </w:r>
      <w:r w:rsidR="00FF38D6">
        <w:rPr>
          <w:rFonts w:ascii="Times New Roman" w:hAnsi="Times New Roman" w:cs="Times New Roman"/>
          <w:color w:val="auto"/>
          <w:sz w:val="24"/>
          <w:szCs w:val="24"/>
        </w:rPr>
        <w:t>2016</w:t>
      </w:r>
      <w:r w:rsidRPr="00DC5892">
        <w:rPr>
          <w:rFonts w:ascii="Times New Roman" w:hAnsi="Times New Roman" w:cs="Times New Roman"/>
          <w:color w:val="auto"/>
          <w:sz w:val="24"/>
          <w:szCs w:val="24"/>
        </w:rPr>
        <w:t>)</w:t>
      </w:r>
      <w:r w:rsidR="00F51BAD">
        <w:rPr>
          <w:rFonts w:ascii="Times New Roman" w:hAnsi="Times New Roman" w:cs="Times New Roman"/>
          <w:color w:val="auto"/>
          <w:sz w:val="24"/>
          <w:szCs w:val="24"/>
        </w:rPr>
        <w:t>, see Appendix 2</w:t>
      </w:r>
      <w:r w:rsidRPr="00DC5892">
        <w:rPr>
          <w:rFonts w:ascii="Times New Roman" w:hAnsi="Times New Roman" w:cs="Times New Roman"/>
          <w:color w:val="auto"/>
          <w:sz w:val="24"/>
          <w:szCs w:val="24"/>
        </w:rPr>
        <w:t>. It is also important to notice that within education, enterprise carries superior precedence than entrepreneurship. It is the teacher’s role to research what competences are relevant for their cohort, B</w:t>
      </w:r>
      <w:r w:rsidR="00DB128E">
        <w:rPr>
          <w:rFonts w:ascii="Times New Roman" w:hAnsi="Times New Roman" w:cs="Times New Roman"/>
          <w:color w:val="auto"/>
          <w:sz w:val="24"/>
          <w:szCs w:val="24"/>
        </w:rPr>
        <w:t>runer (1973</w:t>
      </w:r>
      <w:r w:rsidRPr="00DC5892">
        <w:rPr>
          <w:rFonts w:ascii="Times New Roman" w:hAnsi="Times New Roman" w:cs="Times New Roman"/>
          <w:color w:val="auto"/>
          <w:sz w:val="24"/>
          <w:szCs w:val="24"/>
        </w:rPr>
        <w:t xml:space="preserve">), Furlong (2015) and Donaldson (2015).  </w:t>
      </w:r>
    </w:p>
    <w:p w:rsidR="00AA0140" w:rsidRDefault="00DC5892" w:rsidP="00DC5892">
      <w:pPr>
        <w:spacing w:line="360" w:lineRule="auto"/>
        <w:rPr>
          <w:rFonts w:ascii="Times New Roman" w:hAnsi="Times New Roman" w:cs="Times New Roman"/>
          <w:color w:val="auto"/>
          <w:sz w:val="24"/>
          <w:szCs w:val="24"/>
        </w:rPr>
      </w:pPr>
      <w:r w:rsidRPr="00DC5892">
        <w:rPr>
          <w:rFonts w:ascii="Times New Roman" w:hAnsi="Times New Roman" w:cs="Times New Roman"/>
          <w:color w:val="auto"/>
          <w:sz w:val="24"/>
          <w:szCs w:val="24"/>
        </w:rPr>
        <w:t xml:space="preserve">Whilst scrutinising the Entrecomp Framework I have </w:t>
      </w:r>
      <w:r w:rsidR="00A83A89">
        <w:rPr>
          <w:rFonts w:ascii="Times New Roman" w:hAnsi="Times New Roman" w:cs="Times New Roman"/>
          <w:color w:val="auto"/>
          <w:sz w:val="24"/>
          <w:szCs w:val="24"/>
        </w:rPr>
        <w:t>identified</w:t>
      </w:r>
      <w:r w:rsidRPr="00DC5892">
        <w:rPr>
          <w:rFonts w:ascii="Times New Roman" w:hAnsi="Times New Roman" w:cs="Times New Roman"/>
          <w:color w:val="auto"/>
          <w:sz w:val="24"/>
          <w:szCs w:val="24"/>
        </w:rPr>
        <w:t xml:space="preserve"> a personal strength in my creative</w:t>
      </w:r>
      <w:r w:rsidR="00307EBE">
        <w:rPr>
          <w:rFonts w:ascii="Times New Roman" w:hAnsi="Times New Roman" w:cs="Times New Roman"/>
          <w:color w:val="auto"/>
          <w:sz w:val="24"/>
          <w:szCs w:val="24"/>
        </w:rPr>
        <w:t xml:space="preserve"> and enterprising</w:t>
      </w:r>
      <w:r w:rsidRPr="00DC5892">
        <w:rPr>
          <w:rFonts w:ascii="Times New Roman" w:hAnsi="Times New Roman" w:cs="Times New Roman"/>
          <w:color w:val="auto"/>
          <w:sz w:val="24"/>
          <w:szCs w:val="24"/>
        </w:rPr>
        <w:t xml:space="preserve"> disposition, through the spotting opportunities competence</w:t>
      </w:r>
      <w:r w:rsidR="00307EBE">
        <w:rPr>
          <w:rFonts w:ascii="Times New Roman" w:hAnsi="Times New Roman" w:cs="Times New Roman"/>
          <w:color w:val="auto"/>
          <w:sz w:val="24"/>
          <w:szCs w:val="24"/>
        </w:rPr>
        <w:t>, see App</w:t>
      </w:r>
      <w:r w:rsidR="00F51BAD">
        <w:rPr>
          <w:rFonts w:ascii="Times New Roman" w:hAnsi="Times New Roman" w:cs="Times New Roman"/>
          <w:color w:val="auto"/>
          <w:sz w:val="24"/>
          <w:szCs w:val="24"/>
        </w:rPr>
        <w:t>endix 3</w:t>
      </w:r>
      <w:r w:rsidR="00307EBE">
        <w:rPr>
          <w:rFonts w:ascii="Times New Roman" w:hAnsi="Times New Roman" w:cs="Times New Roman"/>
          <w:color w:val="auto"/>
          <w:sz w:val="24"/>
          <w:szCs w:val="24"/>
        </w:rPr>
        <w:t>.</w:t>
      </w:r>
      <w:r w:rsidRPr="00DC5892">
        <w:rPr>
          <w:rFonts w:ascii="Times New Roman" w:hAnsi="Times New Roman" w:cs="Times New Roman"/>
          <w:color w:val="auto"/>
          <w:sz w:val="24"/>
          <w:szCs w:val="24"/>
        </w:rPr>
        <w:t xml:space="preserve"> I am able to plan successful, engaging learning experiences that are appropriate to cater to diverse needs and abilities. The process of this planning, requires divergent and con</w:t>
      </w:r>
      <w:r w:rsidR="0057790A">
        <w:rPr>
          <w:rFonts w:ascii="Times New Roman" w:hAnsi="Times New Roman" w:cs="Times New Roman"/>
          <w:color w:val="auto"/>
          <w:sz w:val="24"/>
          <w:szCs w:val="24"/>
        </w:rPr>
        <w:t>vergent thinking, Guildford (19</w:t>
      </w:r>
      <w:r w:rsidRPr="00DC5892">
        <w:rPr>
          <w:rFonts w:ascii="Times New Roman" w:hAnsi="Times New Roman" w:cs="Times New Roman"/>
          <w:color w:val="auto"/>
          <w:sz w:val="24"/>
          <w:szCs w:val="24"/>
        </w:rPr>
        <w:t>7</w:t>
      </w:r>
      <w:r w:rsidR="0057790A">
        <w:rPr>
          <w:rFonts w:ascii="Times New Roman" w:hAnsi="Times New Roman" w:cs="Times New Roman"/>
          <w:color w:val="auto"/>
          <w:sz w:val="24"/>
          <w:szCs w:val="24"/>
        </w:rPr>
        <w:t>6</w:t>
      </w:r>
      <w:r w:rsidRPr="00DC5892">
        <w:rPr>
          <w:rFonts w:ascii="Times New Roman" w:hAnsi="Times New Roman" w:cs="Times New Roman"/>
          <w:color w:val="auto"/>
          <w:sz w:val="24"/>
          <w:szCs w:val="24"/>
        </w:rPr>
        <w:t xml:space="preserve">). Divergent thinking involves using your imagination </w:t>
      </w:r>
      <w:r w:rsidRPr="00DC5892">
        <w:rPr>
          <w:rFonts w:ascii="Times New Roman" w:hAnsi="Times New Roman" w:cs="Times New Roman"/>
          <w:color w:val="auto"/>
          <w:sz w:val="24"/>
          <w:szCs w:val="24"/>
        </w:rPr>
        <w:lastRenderedPageBreak/>
        <w:t xml:space="preserve">to think of numerous teaching ideas. Convergent thinking follows and is where the suitable </w:t>
      </w:r>
      <w:r w:rsidR="00307EBE">
        <w:rPr>
          <w:rFonts w:ascii="Times New Roman" w:hAnsi="Times New Roman" w:cs="Times New Roman"/>
          <w:color w:val="auto"/>
          <w:sz w:val="24"/>
          <w:szCs w:val="24"/>
        </w:rPr>
        <w:t>plan is chosen</w:t>
      </w:r>
      <w:r w:rsidRPr="00DC5892">
        <w:rPr>
          <w:rFonts w:ascii="Times New Roman" w:hAnsi="Times New Roman" w:cs="Times New Roman"/>
          <w:color w:val="auto"/>
          <w:sz w:val="24"/>
          <w:szCs w:val="24"/>
        </w:rPr>
        <w:t xml:space="preserve">. ‘One of the key characteristics of creativity is exploring different ways of doing things,’ </w:t>
      </w:r>
      <w:r w:rsidR="006873D3">
        <w:rPr>
          <w:rFonts w:ascii="Times New Roman" w:hAnsi="Times New Roman" w:cs="Times New Roman"/>
          <w:color w:val="auto"/>
          <w:sz w:val="24"/>
          <w:szCs w:val="24"/>
        </w:rPr>
        <w:t>(Grigg, 2015, p.</w:t>
      </w:r>
      <w:r w:rsidRPr="00DC5892">
        <w:rPr>
          <w:rFonts w:ascii="Times New Roman" w:hAnsi="Times New Roman" w:cs="Times New Roman"/>
          <w:color w:val="auto"/>
          <w:sz w:val="24"/>
          <w:szCs w:val="24"/>
        </w:rPr>
        <w:t>108). However, dedicating too much time to this process constricts trainee teacher’s creativity, John</w:t>
      </w:r>
      <w:r w:rsidR="00787BB0">
        <w:rPr>
          <w:rFonts w:ascii="Times New Roman" w:hAnsi="Times New Roman" w:cs="Times New Roman"/>
          <w:color w:val="auto"/>
          <w:sz w:val="24"/>
          <w:szCs w:val="24"/>
        </w:rPr>
        <w:t>-Steiner</w:t>
      </w:r>
      <w:r w:rsidRPr="00DC5892">
        <w:rPr>
          <w:rFonts w:ascii="Times New Roman" w:hAnsi="Times New Roman" w:cs="Times New Roman"/>
          <w:color w:val="auto"/>
          <w:sz w:val="24"/>
          <w:szCs w:val="24"/>
        </w:rPr>
        <w:t xml:space="preserve"> (2006). Whilst reflecting on Professional Teaching Experiences (PTE), it can be seen that</w:t>
      </w:r>
      <w:r w:rsidR="00AA0140">
        <w:rPr>
          <w:rFonts w:ascii="Times New Roman" w:hAnsi="Times New Roman" w:cs="Times New Roman"/>
          <w:color w:val="auto"/>
          <w:sz w:val="24"/>
          <w:szCs w:val="24"/>
        </w:rPr>
        <w:t xml:space="preserve"> </w:t>
      </w:r>
      <w:r w:rsidR="00AA0140" w:rsidRPr="00AA0140">
        <w:rPr>
          <w:rFonts w:ascii="Times New Roman" w:hAnsi="Times New Roman" w:cs="Times New Roman"/>
          <w:color w:val="auto"/>
          <w:sz w:val="24"/>
          <w:szCs w:val="24"/>
        </w:rPr>
        <w:t>extensive</w:t>
      </w:r>
      <w:r w:rsidRPr="00DC5892">
        <w:rPr>
          <w:rFonts w:ascii="Times New Roman" w:hAnsi="Times New Roman" w:cs="Times New Roman"/>
          <w:color w:val="auto"/>
          <w:sz w:val="24"/>
          <w:szCs w:val="24"/>
        </w:rPr>
        <w:t xml:space="preserve"> planning to stress, which ultimately </w:t>
      </w:r>
      <w:r w:rsidR="00AA0140">
        <w:rPr>
          <w:rFonts w:ascii="Times New Roman" w:hAnsi="Times New Roman" w:cs="Times New Roman"/>
          <w:color w:val="auto"/>
          <w:sz w:val="24"/>
          <w:szCs w:val="24"/>
        </w:rPr>
        <w:t>stifled</w:t>
      </w:r>
      <w:r w:rsidRPr="00DC5892">
        <w:rPr>
          <w:rFonts w:ascii="Times New Roman" w:hAnsi="Times New Roman" w:cs="Times New Roman"/>
          <w:color w:val="auto"/>
          <w:sz w:val="24"/>
          <w:szCs w:val="24"/>
        </w:rPr>
        <w:t xml:space="preserve"> the learning experience. I have been enterprising to provide effective differentiation to suit the needs and abilit</w:t>
      </w:r>
      <w:r w:rsidR="00AA0140">
        <w:rPr>
          <w:rFonts w:ascii="Times New Roman" w:hAnsi="Times New Roman" w:cs="Times New Roman"/>
          <w:color w:val="auto"/>
          <w:sz w:val="24"/>
          <w:szCs w:val="24"/>
        </w:rPr>
        <w:t>i</w:t>
      </w:r>
      <w:r w:rsidR="00F51BAD">
        <w:rPr>
          <w:rFonts w:ascii="Times New Roman" w:hAnsi="Times New Roman" w:cs="Times New Roman"/>
          <w:color w:val="auto"/>
          <w:sz w:val="24"/>
          <w:szCs w:val="24"/>
        </w:rPr>
        <w:t>es of the class, see Appendix 4</w:t>
      </w:r>
      <w:r w:rsidR="00AA0140">
        <w:rPr>
          <w:rFonts w:ascii="Times New Roman" w:hAnsi="Times New Roman" w:cs="Times New Roman"/>
          <w:color w:val="auto"/>
          <w:sz w:val="24"/>
          <w:szCs w:val="24"/>
        </w:rPr>
        <w:t>. It is important to be inclusive with all learners, ‘i</w:t>
      </w:r>
      <w:r w:rsidRPr="00DC5892">
        <w:rPr>
          <w:rFonts w:ascii="Times New Roman" w:hAnsi="Times New Roman" w:cs="Times New Roman"/>
          <w:color w:val="auto"/>
          <w:sz w:val="24"/>
          <w:szCs w:val="24"/>
        </w:rPr>
        <w:t xml:space="preserve">f a child does not learn the way you teach, then teach him the way he learns,’ </w:t>
      </w:r>
      <w:r w:rsidR="006873D3">
        <w:rPr>
          <w:rFonts w:ascii="Times New Roman" w:hAnsi="Times New Roman" w:cs="Times New Roman"/>
          <w:color w:val="auto"/>
          <w:sz w:val="24"/>
          <w:szCs w:val="24"/>
        </w:rPr>
        <w:t>(</w:t>
      </w:r>
      <w:r w:rsidRPr="00DC5892">
        <w:rPr>
          <w:rFonts w:ascii="Times New Roman" w:hAnsi="Times New Roman" w:cs="Times New Roman"/>
          <w:color w:val="auto"/>
          <w:sz w:val="24"/>
          <w:szCs w:val="24"/>
        </w:rPr>
        <w:t>Chasty</w:t>
      </w:r>
      <w:r w:rsidR="006873D3">
        <w:rPr>
          <w:rFonts w:ascii="Times New Roman" w:hAnsi="Times New Roman" w:cs="Times New Roman"/>
          <w:color w:val="auto"/>
          <w:sz w:val="24"/>
          <w:szCs w:val="24"/>
        </w:rPr>
        <w:t xml:space="preserve">, </w:t>
      </w:r>
      <w:r w:rsidRPr="00DC5892">
        <w:rPr>
          <w:rFonts w:ascii="Times New Roman" w:hAnsi="Times New Roman" w:cs="Times New Roman"/>
          <w:color w:val="auto"/>
          <w:sz w:val="24"/>
          <w:szCs w:val="24"/>
        </w:rPr>
        <w:t xml:space="preserve">1997). On PTE I </w:t>
      </w:r>
      <w:r w:rsidR="00AA0140">
        <w:rPr>
          <w:rFonts w:ascii="Times New Roman" w:hAnsi="Times New Roman" w:cs="Times New Roman"/>
          <w:color w:val="auto"/>
          <w:sz w:val="24"/>
          <w:szCs w:val="24"/>
        </w:rPr>
        <w:t>provided</w:t>
      </w:r>
      <w:r w:rsidRPr="00DC5892">
        <w:rPr>
          <w:rFonts w:ascii="Times New Roman" w:hAnsi="Times New Roman" w:cs="Times New Roman"/>
          <w:color w:val="auto"/>
          <w:sz w:val="24"/>
          <w:szCs w:val="24"/>
        </w:rPr>
        <w:t xml:space="preserve"> my classes </w:t>
      </w:r>
      <w:r w:rsidR="00AA0140">
        <w:rPr>
          <w:rFonts w:ascii="Times New Roman" w:hAnsi="Times New Roman" w:cs="Times New Roman"/>
          <w:color w:val="auto"/>
          <w:sz w:val="24"/>
          <w:szCs w:val="24"/>
        </w:rPr>
        <w:t xml:space="preserve">with </w:t>
      </w:r>
      <w:r w:rsidRPr="00DC5892">
        <w:rPr>
          <w:rFonts w:ascii="Times New Roman" w:hAnsi="Times New Roman" w:cs="Times New Roman"/>
          <w:color w:val="auto"/>
          <w:sz w:val="24"/>
          <w:szCs w:val="24"/>
        </w:rPr>
        <w:t xml:space="preserve">some </w:t>
      </w:r>
      <w:r w:rsidR="00AA0140">
        <w:rPr>
          <w:rFonts w:ascii="Times New Roman" w:hAnsi="Times New Roman" w:cs="Times New Roman"/>
          <w:color w:val="auto"/>
          <w:sz w:val="24"/>
          <w:szCs w:val="24"/>
        </w:rPr>
        <w:t>valuable</w:t>
      </w:r>
      <w:r w:rsidRPr="00DC5892">
        <w:rPr>
          <w:rFonts w:ascii="Times New Roman" w:hAnsi="Times New Roman" w:cs="Times New Roman"/>
          <w:color w:val="auto"/>
          <w:sz w:val="24"/>
          <w:szCs w:val="24"/>
        </w:rPr>
        <w:t xml:space="preserve"> experiences, that I </w:t>
      </w:r>
      <w:r w:rsidR="00AA0140">
        <w:rPr>
          <w:rFonts w:ascii="Times New Roman" w:hAnsi="Times New Roman" w:cs="Times New Roman"/>
          <w:color w:val="auto"/>
          <w:sz w:val="24"/>
          <w:szCs w:val="24"/>
        </w:rPr>
        <w:t>engaged</w:t>
      </w:r>
      <w:r w:rsidRPr="00DC5892">
        <w:rPr>
          <w:rFonts w:ascii="Times New Roman" w:hAnsi="Times New Roman" w:cs="Times New Roman"/>
          <w:color w:val="auto"/>
          <w:sz w:val="24"/>
          <w:szCs w:val="24"/>
        </w:rPr>
        <w:t xml:space="preserve"> my imagination ‘to identify opportun</w:t>
      </w:r>
      <w:r w:rsidR="006873D3">
        <w:rPr>
          <w:rFonts w:ascii="Times New Roman" w:hAnsi="Times New Roman" w:cs="Times New Roman"/>
          <w:color w:val="auto"/>
          <w:sz w:val="24"/>
          <w:szCs w:val="24"/>
        </w:rPr>
        <w:t>ities for creating value,’ (JRC, 2016, p.</w:t>
      </w:r>
      <w:r w:rsidRPr="00DC5892">
        <w:rPr>
          <w:rFonts w:ascii="Times New Roman" w:hAnsi="Times New Roman" w:cs="Times New Roman"/>
          <w:color w:val="auto"/>
          <w:sz w:val="24"/>
          <w:szCs w:val="24"/>
        </w:rPr>
        <w:t xml:space="preserve"> 12). These activities have been positively reflected upon by both University and i</w:t>
      </w:r>
      <w:r w:rsidR="00F51BAD">
        <w:rPr>
          <w:rFonts w:ascii="Times New Roman" w:hAnsi="Times New Roman" w:cs="Times New Roman"/>
          <w:color w:val="auto"/>
          <w:sz w:val="24"/>
          <w:szCs w:val="24"/>
        </w:rPr>
        <w:t xml:space="preserve">n-school mentors, see Appendix </w:t>
      </w:r>
      <w:r w:rsidR="00F61780">
        <w:rPr>
          <w:rFonts w:ascii="Times New Roman" w:hAnsi="Times New Roman" w:cs="Times New Roman"/>
          <w:color w:val="auto"/>
          <w:sz w:val="24"/>
          <w:szCs w:val="24"/>
        </w:rPr>
        <w:t>5</w:t>
      </w:r>
      <w:r w:rsidRPr="00DC5892">
        <w:rPr>
          <w:rFonts w:ascii="Times New Roman" w:hAnsi="Times New Roman" w:cs="Times New Roman"/>
          <w:color w:val="auto"/>
          <w:sz w:val="24"/>
          <w:szCs w:val="24"/>
        </w:rPr>
        <w:t>. However, as valuable and effective as these lessons are, they are not maintainable on a daily basis, as the preparation is lengthy.</w:t>
      </w:r>
    </w:p>
    <w:p w:rsidR="00DC5892" w:rsidRPr="00DC5892" w:rsidRDefault="00DC5892" w:rsidP="00DC5892">
      <w:pPr>
        <w:spacing w:line="360" w:lineRule="auto"/>
        <w:rPr>
          <w:rFonts w:ascii="Times New Roman" w:hAnsi="Times New Roman" w:cs="Times New Roman"/>
          <w:color w:val="auto"/>
          <w:sz w:val="24"/>
          <w:szCs w:val="24"/>
        </w:rPr>
      </w:pPr>
      <w:r w:rsidRPr="00DC5892">
        <w:rPr>
          <w:rFonts w:ascii="Times New Roman" w:hAnsi="Times New Roman" w:cs="Times New Roman"/>
          <w:color w:val="auto"/>
          <w:sz w:val="24"/>
          <w:szCs w:val="24"/>
        </w:rPr>
        <w:t xml:space="preserve"> I believe that I am currently a Level 6, as I fit the learning objective ‘I can judge the right time to take an opportunity to c</w:t>
      </w:r>
      <w:r w:rsidR="00AA0140">
        <w:rPr>
          <w:rFonts w:ascii="Times New Roman" w:hAnsi="Times New Roman" w:cs="Times New Roman"/>
          <w:color w:val="auto"/>
          <w:sz w:val="24"/>
          <w:szCs w:val="24"/>
        </w:rPr>
        <w:t xml:space="preserve">reate value,’ </w:t>
      </w:r>
      <w:r w:rsidR="006873D3">
        <w:rPr>
          <w:rFonts w:ascii="Times New Roman" w:hAnsi="Times New Roman" w:cs="Times New Roman"/>
          <w:color w:val="auto"/>
          <w:sz w:val="24"/>
          <w:szCs w:val="24"/>
        </w:rPr>
        <w:t>(JRC, 2016, p.</w:t>
      </w:r>
      <w:r w:rsidR="00AA0140">
        <w:rPr>
          <w:rFonts w:ascii="Times New Roman" w:hAnsi="Times New Roman" w:cs="Times New Roman"/>
          <w:color w:val="auto"/>
          <w:sz w:val="24"/>
          <w:szCs w:val="24"/>
        </w:rPr>
        <w:t xml:space="preserve"> 23)</w:t>
      </w:r>
      <w:r w:rsidR="00F61780">
        <w:rPr>
          <w:rFonts w:ascii="Times New Roman" w:hAnsi="Times New Roman" w:cs="Times New Roman"/>
          <w:color w:val="auto"/>
          <w:sz w:val="24"/>
          <w:szCs w:val="24"/>
        </w:rPr>
        <w:t>, see Appendix 6</w:t>
      </w:r>
      <w:r w:rsidR="00AA0140">
        <w:rPr>
          <w:rFonts w:ascii="Times New Roman" w:hAnsi="Times New Roman" w:cs="Times New Roman"/>
          <w:color w:val="auto"/>
          <w:sz w:val="24"/>
          <w:szCs w:val="24"/>
        </w:rPr>
        <w:t>.</w:t>
      </w:r>
      <w:r w:rsidRPr="00DC5892">
        <w:rPr>
          <w:rFonts w:ascii="Times New Roman" w:hAnsi="Times New Roman" w:cs="Times New Roman"/>
          <w:color w:val="auto"/>
          <w:sz w:val="24"/>
          <w:szCs w:val="24"/>
        </w:rPr>
        <w:t xml:space="preserve"> I am able to adapt the direction of learning during the lesson, </w:t>
      </w:r>
      <w:r w:rsidR="00F61780">
        <w:rPr>
          <w:rFonts w:ascii="Times New Roman" w:hAnsi="Times New Roman" w:cs="Times New Roman"/>
          <w:color w:val="auto"/>
          <w:sz w:val="24"/>
          <w:szCs w:val="24"/>
        </w:rPr>
        <w:t>see Appendix 7</w:t>
      </w:r>
      <w:r w:rsidRPr="00DC5892">
        <w:rPr>
          <w:rFonts w:ascii="Times New Roman" w:hAnsi="Times New Roman" w:cs="Times New Roman"/>
          <w:color w:val="auto"/>
          <w:sz w:val="24"/>
          <w:szCs w:val="24"/>
        </w:rPr>
        <w:t>, this is seen as an indication of a mature and reflective teacher, Grigg (2015). Leaman accentuates the importance of this, as he states, ‘planning should inform and direct what happens in the clas</w:t>
      </w:r>
      <w:r w:rsidR="006873D3">
        <w:rPr>
          <w:rFonts w:ascii="Times New Roman" w:hAnsi="Times New Roman" w:cs="Times New Roman"/>
          <w:color w:val="auto"/>
          <w:sz w:val="24"/>
          <w:szCs w:val="24"/>
        </w:rPr>
        <w:t>sroom, not prescribe it,’ (2006, p.</w:t>
      </w:r>
      <w:r w:rsidRPr="00DC5892">
        <w:rPr>
          <w:rFonts w:ascii="Times New Roman" w:hAnsi="Times New Roman" w:cs="Times New Roman"/>
          <w:color w:val="auto"/>
          <w:sz w:val="24"/>
          <w:szCs w:val="24"/>
        </w:rPr>
        <w:t xml:space="preserve"> 9). In order to progress with this descriptor and further my use of creativity, to be able to cluster different opportunities, I need to think creatively interprofessionally. Although I have previously worked well within a teaching team and shared id</w:t>
      </w:r>
      <w:r w:rsidR="00F61780">
        <w:rPr>
          <w:rFonts w:ascii="Times New Roman" w:hAnsi="Times New Roman" w:cs="Times New Roman"/>
          <w:color w:val="auto"/>
          <w:sz w:val="24"/>
          <w:szCs w:val="24"/>
        </w:rPr>
        <w:t>eas and practice, see Appendix 8</w:t>
      </w:r>
      <w:r w:rsidRPr="00DC5892">
        <w:rPr>
          <w:rFonts w:ascii="Times New Roman" w:hAnsi="Times New Roman" w:cs="Times New Roman"/>
          <w:color w:val="auto"/>
          <w:sz w:val="24"/>
          <w:szCs w:val="24"/>
        </w:rPr>
        <w:t xml:space="preserve">, I need to collaborate with professionals beyond those that are immediately available, perhaps utilising a </w:t>
      </w:r>
      <w:r w:rsidR="00FF38D6">
        <w:rPr>
          <w:rFonts w:ascii="Times New Roman" w:hAnsi="Times New Roman" w:cs="Times New Roman"/>
          <w:color w:val="auto"/>
          <w:sz w:val="24"/>
          <w:szCs w:val="24"/>
        </w:rPr>
        <w:t xml:space="preserve">subject matter </w:t>
      </w:r>
      <w:r w:rsidRPr="00DC5892">
        <w:rPr>
          <w:rFonts w:ascii="Times New Roman" w:hAnsi="Times New Roman" w:cs="Times New Roman"/>
          <w:color w:val="auto"/>
          <w:sz w:val="24"/>
          <w:szCs w:val="24"/>
        </w:rPr>
        <w:t xml:space="preserve">expert for a class project. It is important to value the best practice of others and enhance </w:t>
      </w:r>
      <w:r w:rsidR="00290FEE">
        <w:rPr>
          <w:rFonts w:ascii="Times New Roman" w:hAnsi="Times New Roman" w:cs="Times New Roman"/>
          <w:color w:val="auto"/>
          <w:sz w:val="24"/>
          <w:szCs w:val="24"/>
        </w:rPr>
        <w:t>them,</w:t>
      </w:r>
      <w:r w:rsidRPr="00DC5892">
        <w:rPr>
          <w:rFonts w:ascii="Times New Roman" w:hAnsi="Times New Roman" w:cs="Times New Roman"/>
          <w:color w:val="auto"/>
          <w:sz w:val="24"/>
          <w:szCs w:val="24"/>
        </w:rPr>
        <w:t xml:space="preserve"> to give the children the best experience possible, Trodd and Chivers (2011). </w:t>
      </w:r>
    </w:p>
    <w:p w:rsidR="00DC5892" w:rsidRPr="00DC5892" w:rsidRDefault="00FF38D6" w:rsidP="00DC5892">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Realistically</w:t>
      </w:r>
      <w:r w:rsidR="00DC5892" w:rsidRPr="00DC5892">
        <w:rPr>
          <w:rFonts w:ascii="Times New Roman" w:hAnsi="Times New Roman" w:cs="Times New Roman"/>
          <w:color w:val="auto"/>
          <w:sz w:val="24"/>
          <w:szCs w:val="24"/>
        </w:rPr>
        <w:t xml:space="preserve"> I am very self-critical and do not value my own creative abilities, I have identified many limitations within my creative and enterprise dispositions, highlighted through the Entrecomp Framework. The main limitation would be my time management and dedication to creativity, which corresponds to the resources competence area within the framework</w:t>
      </w:r>
      <w:r w:rsidR="00F61780">
        <w:rPr>
          <w:rFonts w:ascii="Times New Roman" w:hAnsi="Times New Roman" w:cs="Times New Roman"/>
          <w:color w:val="auto"/>
          <w:sz w:val="24"/>
          <w:szCs w:val="24"/>
        </w:rPr>
        <w:t xml:space="preserve">. </w:t>
      </w:r>
      <w:r w:rsidR="00DC5892" w:rsidRPr="00DC5892">
        <w:rPr>
          <w:rFonts w:ascii="Times New Roman" w:hAnsi="Times New Roman" w:cs="Times New Roman"/>
          <w:color w:val="auto"/>
          <w:sz w:val="24"/>
          <w:szCs w:val="24"/>
        </w:rPr>
        <w:t>‘I value my time as a sc</w:t>
      </w:r>
      <w:r w:rsidR="00F61780">
        <w:rPr>
          <w:rFonts w:ascii="Times New Roman" w:hAnsi="Times New Roman" w:cs="Times New Roman"/>
          <w:color w:val="auto"/>
          <w:sz w:val="24"/>
          <w:szCs w:val="24"/>
        </w:rPr>
        <w:t xml:space="preserve">arce resource,’ </w:t>
      </w:r>
      <w:r w:rsidR="006873D3">
        <w:rPr>
          <w:rFonts w:ascii="Times New Roman" w:hAnsi="Times New Roman" w:cs="Times New Roman"/>
          <w:color w:val="auto"/>
          <w:sz w:val="24"/>
          <w:szCs w:val="24"/>
        </w:rPr>
        <w:t>(</w:t>
      </w:r>
      <w:r w:rsidR="00F61780">
        <w:rPr>
          <w:rFonts w:ascii="Times New Roman" w:hAnsi="Times New Roman" w:cs="Times New Roman"/>
          <w:color w:val="auto"/>
          <w:sz w:val="24"/>
          <w:szCs w:val="24"/>
        </w:rPr>
        <w:t>JRC</w:t>
      </w:r>
      <w:r w:rsidR="006873D3">
        <w:rPr>
          <w:rFonts w:ascii="Times New Roman" w:hAnsi="Times New Roman" w:cs="Times New Roman"/>
          <w:color w:val="auto"/>
          <w:sz w:val="24"/>
          <w:szCs w:val="24"/>
        </w:rPr>
        <w:t>, 2016, p.</w:t>
      </w:r>
      <w:r w:rsidR="00F61780">
        <w:rPr>
          <w:rFonts w:ascii="Times New Roman" w:hAnsi="Times New Roman" w:cs="Times New Roman"/>
          <w:color w:val="auto"/>
          <w:sz w:val="24"/>
          <w:szCs w:val="24"/>
        </w:rPr>
        <w:t xml:space="preserve"> 29), </w:t>
      </w:r>
      <w:r w:rsidR="00DC5892" w:rsidRPr="00DC5892">
        <w:rPr>
          <w:rFonts w:ascii="Times New Roman" w:hAnsi="Times New Roman" w:cs="Times New Roman"/>
          <w:color w:val="auto"/>
          <w:sz w:val="24"/>
          <w:szCs w:val="24"/>
        </w:rPr>
        <w:t>within my daily teaching tasks</w:t>
      </w:r>
      <w:r w:rsidR="00F61780">
        <w:rPr>
          <w:rFonts w:ascii="Times New Roman" w:hAnsi="Times New Roman" w:cs="Times New Roman"/>
          <w:color w:val="auto"/>
          <w:sz w:val="24"/>
          <w:szCs w:val="24"/>
        </w:rPr>
        <w:t xml:space="preserve">, </w:t>
      </w:r>
      <w:r w:rsidR="00F61780" w:rsidRPr="00DC5892">
        <w:rPr>
          <w:rFonts w:ascii="Times New Roman" w:hAnsi="Times New Roman" w:cs="Times New Roman"/>
          <w:color w:val="auto"/>
          <w:sz w:val="24"/>
          <w:szCs w:val="24"/>
        </w:rPr>
        <w:t>which is a Level 2</w:t>
      </w:r>
      <w:r w:rsidR="00F61780">
        <w:rPr>
          <w:rFonts w:ascii="Times New Roman" w:hAnsi="Times New Roman" w:cs="Times New Roman"/>
          <w:color w:val="auto"/>
          <w:sz w:val="24"/>
          <w:szCs w:val="24"/>
        </w:rPr>
        <w:t>, see Appendix 9</w:t>
      </w:r>
      <w:r w:rsidR="00DC5892" w:rsidRPr="00DC5892">
        <w:rPr>
          <w:rFonts w:ascii="Times New Roman" w:hAnsi="Times New Roman" w:cs="Times New Roman"/>
          <w:color w:val="auto"/>
          <w:sz w:val="24"/>
          <w:szCs w:val="24"/>
        </w:rPr>
        <w:t>. However, this portrays a negative light on my competency, as I dedicate time to other matters, such as marking and writing lengthy reflections, rather than</w:t>
      </w:r>
      <w:r w:rsidR="003221F4">
        <w:rPr>
          <w:rFonts w:ascii="Times New Roman" w:hAnsi="Times New Roman" w:cs="Times New Roman"/>
          <w:color w:val="auto"/>
          <w:sz w:val="24"/>
          <w:szCs w:val="24"/>
        </w:rPr>
        <w:t xml:space="preserve"> continually</w:t>
      </w:r>
      <w:r w:rsidR="00DC5892" w:rsidRPr="00DC5892">
        <w:rPr>
          <w:rFonts w:ascii="Times New Roman" w:hAnsi="Times New Roman" w:cs="Times New Roman"/>
          <w:color w:val="auto"/>
          <w:sz w:val="24"/>
          <w:szCs w:val="24"/>
        </w:rPr>
        <w:t xml:space="preserve"> challenging my creative capacities, as the curriculum is </w:t>
      </w:r>
      <w:r w:rsidR="00DC5892" w:rsidRPr="00DC5892">
        <w:rPr>
          <w:rFonts w:ascii="Times New Roman" w:hAnsi="Times New Roman" w:cs="Times New Roman"/>
          <w:color w:val="auto"/>
          <w:sz w:val="24"/>
          <w:szCs w:val="24"/>
        </w:rPr>
        <w:lastRenderedPageBreak/>
        <w:t>over</w:t>
      </w:r>
      <w:r w:rsidR="00290FEE">
        <w:rPr>
          <w:rFonts w:ascii="Times New Roman" w:hAnsi="Times New Roman" w:cs="Times New Roman"/>
          <w:color w:val="auto"/>
          <w:sz w:val="24"/>
          <w:szCs w:val="24"/>
        </w:rPr>
        <w:t>loaded</w:t>
      </w:r>
      <w:r w:rsidR="00F61780">
        <w:rPr>
          <w:rFonts w:ascii="Times New Roman" w:hAnsi="Times New Roman" w:cs="Times New Roman"/>
          <w:color w:val="auto"/>
          <w:sz w:val="24"/>
          <w:szCs w:val="24"/>
        </w:rPr>
        <w:t>, Davies, Newton and Newton (2018)</w:t>
      </w:r>
      <w:r w:rsidR="00DC5892" w:rsidRPr="00DC5892">
        <w:rPr>
          <w:rFonts w:ascii="Times New Roman" w:hAnsi="Times New Roman" w:cs="Times New Roman"/>
          <w:color w:val="auto"/>
          <w:sz w:val="24"/>
          <w:szCs w:val="24"/>
        </w:rPr>
        <w:t>. Although there are many attributes to being creative and enterprising, Brolin (</w:t>
      </w:r>
      <w:r w:rsidR="00AF2249">
        <w:rPr>
          <w:rFonts w:ascii="Times New Roman" w:hAnsi="Times New Roman" w:cs="Times New Roman"/>
          <w:color w:val="auto"/>
          <w:sz w:val="24"/>
          <w:szCs w:val="24"/>
        </w:rPr>
        <w:t>1992</w:t>
      </w:r>
      <w:r w:rsidR="00DC5892" w:rsidRPr="00DC5892">
        <w:rPr>
          <w:rFonts w:ascii="Times New Roman" w:hAnsi="Times New Roman" w:cs="Times New Roman"/>
          <w:color w:val="auto"/>
          <w:sz w:val="24"/>
          <w:szCs w:val="24"/>
        </w:rPr>
        <w:t>), Sharp (2004) a</w:t>
      </w:r>
      <w:r w:rsidR="00F55BF8">
        <w:rPr>
          <w:rFonts w:ascii="Times New Roman" w:hAnsi="Times New Roman" w:cs="Times New Roman"/>
          <w:color w:val="auto"/>
          <w:sz w:val="24"/>
          <w:szCs w:val="24"/>
        </w:rPr>
        <w:t>nd Sternberg and Lubart (1995</w:t>
      </w:r>
      <w:r w:rsidR="00DC5892" w:rsidRPr="00DC5892">
        <w:rPr>
          <w:rFonts w:ascii="Times New Roman" w:hAnsi="Times New Roman" w:cs="Times New Roman"/>
          <w:color w:val="auto"/>
          <w:sz w:val="24"/>
          <w:szCs w:val="24"/>
        </w:rPr>
        <w:t xml:space="preserve">), I have not intentionally planned to promote them, as I have been influenced, by schools, to believe </w:t>
      </w:r>
      <w:r w:rsidR="00AF2249">
        <w:rPr>
          <w:rFonts w:ascii="Times New Roman" w:hAnsi="Times New Roman" w:cs="Times New Roman"/>
          <w:color w:val="auto"/>
          <w:sz w:val="24"/>
          <w:szCs w:val="24"/>
        </w:rPr>
        <w:t xml:space="preserve">that </w:t>
      </w:r>
      <w:r w:rsidR="00DC5892" w:rsidRPr="00DC5892">
        <w:rPr>
          <w:rFonts w:ascii="Times New Roman" w:hAnsi="Times New Roman" w:cs="Times New Roman"/>
          <w:color w:val="auto"/>
          <w:sz w:val="24"/>
          <w:szCs w:val="24"/>
        </w:rPr>
        <w:t>the Literacy and Numeracy Framework, Welsh Government (2014), is more influential, but practically not all children can easily access this content, Froebel (</w:t>
      </w:r>
      <w:r w:rsidR="00AF2249">
        <w:rPr>
          <w:rFonts w:ascii="Times New Roman" w:hAnsi="Times New Roman" w:cs="Times New Roman"/>
          <w:color w:val="auto"/>
          <w:sz w:val="24"/>
          <w:szCs w:val="24"/>
        </w:rPr>
        <w:t>1887</w:t>
      </w:r>
      <w:r w:rsidR="00DC5892" w:rsidRPr="00DC5892">
        <w:rPr>
          <w:rFonts w:ascii="Times New Roman" w:hAnsi="Times New Roman" w:cs="Times New Roman"/>
          <w:color w:val="auto"/>
          <w:sz w:val="24"/>
          <w:szCs w:val="24"/>
        </w:rPr>
        <w:t xml:space="preserve">). ‘Creativity involves people having mastery… </w:t>
      </w:r>
      <w:r w:rsidR="006873D3">
        <w:rPr>
          <w:rFonts w:ascii="Times New Roman" w:hAnsi="Times New Roman" w:cs="Times New Roman"/>
          <w:color w:val="auto"/>
          <w:sz w:val="24"/>
          <w:szCs w:val="24"/>
        </w:rPr>
        <w:t>over their environment,’ (Craft, 2000, p.</w:t>
      </w:r>
      <w:r w:rsidR="00DC5892" w:rsidRPr="00DC5892">
        <w:rPr>
          <w:rFonts w:ascii="Times New Roman" w:hAnsi="Times New Roman" w:cs="Times New Roman"/>
          <w:color w:val="auto"/>
          <w:sz w:val="24"/>
          <w:szCs w:val="24"/>
        </w:rPr>
        <w:t xml:space="preserve"> 21). Although I am able to develop creative ideas, generally I use apps to foresee the direction of the activity, instead of spending time </w:t>
      </w:r>
      <w:r w:rsidR="00AF2249">
        <w:rPr>
          <w:rFonts w:ascii="Times New Roman" w:hAnsi="Times New Roman" w:cs="Times New Roman"/>
          <w:color w:val="auto"/>
          <w:sz w:val="24"/>
          <w:szCs w:val="24"/>
        </w:rPr>
        <w:t>making them</w:t>
      </w:r>
      <w:r w:rsidR="00DC5892" w:rsidRPr="00DC5892">
        <w:rPr>
          <w:rFonts w:ascii="Times New Roman" w:hAnsi="Times New Roman" w:cs="Times New Roman"/>
          <w:color w:val="auto"/>
          <w:sz w:val="24"/>
          <w:szCs w:val="24"/>
        </w:rPr>
        <w:t xml:space="preserve"> original. Creativity ‘involves using one’s imagination in any given situation: not being satisfied with what already exists, but considering other possibilities,’ </w:t>
      </w:r>
      <w:r w:rsidR="006873D3">
        <w:rPr>
          <w:rFonts w:ascii="Times New Roman" w:hAnsi="Times New Roman" w:cs="Times New Roman"/>
          <w:color w:val="auto"/>
          <w:sz w:val="24"/>
          <w:szCs w:val="24"/>
        </w:rPr>
        <w:t>(Craft, 2000, p.</w:t>
      </w:r>
      <w:r w:rsidR="00DC5892" w:rsidRPr="00DC5892">
        <w:rPr>
          <w:rFonts w:ascii="Times New Roman" w:hAnsi="Times New Roman" w:cs="Times New Roman"/>
          <w:color w:val="auto"/>
          <w:sz w:val="24"/>
          <w:szCs w:val="24"/>
        </w:rPr>
        <w:t xml:space="preserve"> 31). Evidence of this can be seen in an observation report comment, that </w:t>
      </w:r>
      <w:r w:rsidR="00AF2249">
        <w:rPr>
          <w:rFonts w:ascii="Times New Roman" w:hAnsi="Times New Roman" w:cs="Times New Roman"/>
          <w:color w:val="auto"/>
          <w:sz w:val="24"/>
          <w:szCs w:val="24"/>
        </w:rPr>
        <w:t xml:space="preserve">recommends that I </w:t>
      </w:r>
      <w:r w:rsidR="00DC5892" w:rsidRPr="00DC5892">
        <w:rPr>
          <w:rFonts w:ascii="Times New Roman" w:hAnsi="Times New Roman" w:cs="Times New Roman"/>
          <w:color w:val="auto"/>
          <w:sz w:val="24"/>
          <w:szCs w:val="24"/>
        </w:rPr>
        <w:t>provide greater breadth and depth to my lear</w:t>
      </w:r>
      <w:r w:rsidR="00AF2249">
        <w:rPr>
          <w:rFonts w:ascii="Times New Roman" w:hAnsi="Times New Roman" w:cs="Times New Roman"/>
          <w:color w:val="auto"/>
          <w:sz w:val="24"/>
          <w:szCs w:val="24"/>
        </w:rPr>
        <w:t>ning experiences, see Appendix 10</w:t>
      </w:r>
      <w:r w:rsidR="00DC5892" w:rsidRPr="00DC5892">
        <w:rPr>
          <w:rFonts w:ascii="Times New Roman" w:hAnsi="Times New Roman" w:cs="Times New Roman"/>
          <w:color w:val="auto"/>
          <w:sz w:val="24"/>
          <w:szCs w:val="24"/>
        </w:rPr>
        <w:t xml:space="preserve">, instead of simply providing engaging activities that may not have any influence on their future life skills, World Economic Forum (2014). In order to move forward to the next objective, I need to change my relationship </w:t>
      </w:r>
      <w:r>
        <w:rPr>
          <w:rFonts w:ascii="Times New Roman" w:hAnsi="Times New Roman" w:cs="Times New Roman"/>
          <w:color w:val="auto"/>
          <w:sz w:val="24"/>
          <w:szCs w:val="24"/>
        </w:rPr>
        <w:t>within</w:t>
      </w:r>
      <w:r w:rsidR="00DC5892" w:rsidRPr="00DC5892">
        <w:rPr>
          <w:rFonts w:ascii="Times New Roman" w:hAnsi="Times New Roman" w:cs="Times New Roman"/>
          <w:color w:val="auto"/>
          <w:sz w:val="24"/>
          <w:szCs w:val="24"/>
        </w:rPr>
        <w:t xml:space="preserve"> my </w:t>
      </w:r>
      <w:r>
        <w:rPr>
          <w:rFonts w:ascii="Times New Roman" w:hAnsi="Times New Roman" w:cs="Times New Roman"/>
          <w:color w:val="auto"/>
          <w:sz w:val="24"/>
          <w:szCs w:val="24"/>
        </w:rPr>
        <w:t xml:space="preserve">own </w:t>
      </w:r>
      <w:r w:rsidR="00DC5892" w:rsidRPr="00DC5892">
        <w:rPr>
          <w:rFonts w:ascii="Times New Roman" w:hAnsi="Times New Roman" w:cs="Times New Roman"/>
          <w:color w:val="auto"/>
          <w:sz w:val="24"/>
          <w:szCs w:val="24"/>
        </w:rPr>
        <w:t xml:space="preserve">personal </w:t>
      </w:r>
      <w:r w:rsidR="00290FEE">
        <w:rPr>
          <w:rFonts w:ascii="Times New Roman" w:hAnsi="Times New Roman" w:cs="Times New Roman"/>
          <w:color w:val="auto"/>
          <w:sz w:val="24"/>
          <w:szCs w:val="24"/>
        </w:rPr>
        <w:t>creativity as a key competence</w:t>
      </w:r>
      <w:r w:rsidR="00DC5892" w:rsidRPr="00DC5892">
        <w:rPr>
          <w:rFonts w:ascii="Times New Roman" w:hAnsi="Times New Roman" w:cs="Times New Roman"/>
          <w:color w:val="auto"/>
          <w:sz w:val="24"/>
          <w:szCs w:val="24"/>
        </w:rPr>
        <w:t>, Craft (2000). In order to reach my full potential and have s</w:t>
      </w:r>
      <w:r w:rsidR="00290FEE">
        <w:rPr>
          <w:rFonts w:ascii="Times New Roman" w:hAnsi="Times New Roman" w:cs="Times New Roman"/>
          <w:color w:val="auto"/>
          <w:sz w:val="24"/>
          <w:szCs w:val="24"/>
        </w:rPr>
        <w:t>elf-actualization, Maslow (1943</w:t>
      </w:r>
      <w:r w:rsidR="00DC5892" w:rsidRPr="00DC5892">
        <w:rPr>
          <w:rFonts w:ascii="Times New Roman" w:hAnsi="Times New Roman" w:cs="Times New Roman"/>
          <w:color w:val="auto"/>
          <w:sz w:val="24"/>
          <w:szCs w:val="24"/>
        </w:rPr>
        <w:t>), I must first have self-efficacy and use the knowledge I’ve gained from this framework to improve my future use of creativity</w:t>
      </w:r>
      <w:r w:rsidR="00AF2249">
        <w:rPr>
          <w:rFonts w:ascii="Times New Roman" w:hAnsi="Times New Roman" w:cs="Times New Roman"/>
          <w:color w:val="auto"/>
          <w:sz w:val="24"/>
          <w:szCs w:val="24"/>
        </w:rPr>
        <w:t>, Kinsella and Fautley (2017)</w:t>
      </w:r>
      <w:r w:rsidR="00DC5892" w:rsidRPr="00DC5892">
        <w:rPr>
          <w:rFonts w:ascii="Times New Roman" w:hAnsi="Times New Roman" w:cs="Times New Roman"/>
          <w:color w:val="auto"/>
          <w:sz w:val="24"/>
          <w:szCs w:val="24"/>
        </w:rPr>
        <w:t>. I think a professional development opportunity would be helpful to develop confidence with using creative planning tools and pedagogies, a programme such as the Leonardo Effect could influence a positive change, Hickey et al (2012). This pedagogy allows learners who are disengaged to re-connect with their learning, making connections across different landscapes, and it is adaptable to any ability, Leonardo Effect (2019). Ironically, such opportunities may be challenging to access as time is an inhibiting factor within the undergraduate and graduate world. However, I have already strived to improve on my limitation as I have recently used my time to attend the National Education Show (2018) and a Phys</w:t>
      </w:r>
      <w:r w:rsidR="008F725B">
        <w:rPr>
          <w:rFonts w:ascii="Times New Roman" w:hAnsi="Times New Roman" w:cs="Times New Roman"/>
          <w:color w:val="auto"/>
          <w:sz w:val="24"/>
          <w:szCs w:val="24"/>
        </w:rPr>
        <w:t>ical Literacy course, NACE (2019</w:t>
      </w:r>
      <w:r w:rsidR="00DC5892" w:rsidRPr="00DC5892">
        <w:rPr>
          <w:rFonts w:ascii="Times New Roman" w:hAnsi="Times New Roman" w:cs="Times New Roman"/>
          <w:color w:val="auto"/>
          <w:sz w:val="24"/>
          <w:szCs w:val="24"/>
        </w:rPr>
        <w:t>), which have left me motivated to interpret education as an opportunity to creatively demonstrate understanding for children.</w:t>
      </w:r>
    </w:p>
    <w:p w:rsidR="00290FEE" w:rsidRDefault="00290FEE" w:rsidP="003B1715">
      <w:pPr>
        <w:spacing w:line="360" w:lineRule="auto"/>
        <w:rPr>
          <w:rFonts w:ascii="Times New Roman" w:hAnsi="Times New Roman" w:cs="Times New Roman"/>
          <w:color w:val="auto"/>
          <w:sz w:val="24"/>
          <w:szCs w:val="24"/>
        </w:rPr>
      </w:pPr>
    </w:p>
    <w:p w:rsidR="003B1715" w:rsidRPr="003B1715" w:rsidRDefault="003B1715" w:rsidP="003B1715">
      <w:pPr>
        <w:spacing w:line="360" w:lineRule="auto"/>
        <w:rPr>
          <w:rFonts w:ascii="Times New Roman" w:hAnsi="Times New Roman" w:cs="Times New Roman"/>
          <w:color w:val="auto"/>
          <w:sz w:val="24"/>
          <w:szCs w:val="24"/>
        </w:rPr>
      </w:pPr>
      <w:r w:rsidRPr="003B1715">
        <w:rPr>
          <w:rFonts w:ascii="Times New Roman" w:hAnsi="Times New Roman" w:cs="Times New Roman"/>
          <w:color w:val="auto"/>
          <w:sz w:val="24"/>
          <w:szCs w:val="24"/>
        </w:rPr>
        <w:t xml:space="preserve">It has been argued by many that children are taught out of </w:t>
      </w:r>
      <w:r w:rsidR="00C545E2">
        <w:rPr>
          <w:rFonts w:ascii="Times New Roman" w:hAnsi="Times New Roman" w:cs="Times New Roman"/>
          <w:color w:val="auto"/>
          <w:sz w:val="24"/>
          <w:szCs w:val="24"/>
        </w:rPr>
        <w:t>creativity, Land (1998</w:t>
      </w:r>
      <w:r w:rsidRPr="003B1715">
        <w:rPr>
          <w:rFonts w:ascii="Times New Roman" w:hAnsi="Times New Roman" w:cs="Times New Roman"/>
          <w:color w:val="auto"/>
          <w:sz w:val="24"/>
          <w:szCs w:val="24"/>
        </w:rPr>
        <w:t>)</w:t>
      </w:r>
      <w:r w:rsidR="00C545E2">
        <w:rPr>
          <w:rFonts w:ascii="Times New Roman" w:hAnsi="Times New Roman" w:cs="Times New Roman"/>
          <w:color w:val="auto"/>
          <w:sz w:val="24"/>
          <w:szCs w:val="24"/>
        </w:rPr>
        <w:t xml:space="preserve"> and Robinson (2006). Land (1998</w:t>
      </w:r>
      <w:r w:rsidRPr="003B1715">
        <w:rPr>
          <w:rFonts w:ascii="Times New Roman" w:hAnsi="Times New Roman" w:cs="Times New Roman"/>
          <w:color w:val="auto"/>
          <w:sz w:val="24"/>
          <w:szCs w:val="24"/>
        </w:rPr>
        <w:t xml:space="preserve">) argued that we had created a culture of predictability, where children lacked </w:t>
      </w:r>
      <w:r w:rsidR="009C197D">
        <w:rPr>
          <w:rFonts w:ascii="Times New Roman" w:hAnsi="Times New Roman" w:cs="Times New Roman"/>
          <w:color w:val="auto"/>
          <w:sz w:val="24"/>
          <w:szCs w:val="24"/>
        </w:rPr>
        <w:t>enterprise</w:t>
      </w:r>
      <w:r w:rsidRPr="003B1715">
        <w:rPr>
          <w:rFonts w:ascii="Times New Roman" w:hAnsi="Times New Roman" w:cs="Times New Roman"/>
          <w:color w:val="auto"/>
          <w:sz w:val="24"/>
          <w:szCs w:val="24"/>
        </w:rPr>
        <w:t>. His opinions came from the findings of his longitudinal study, where children’s creativity decreased significantly through their schooling. Robinson (2006) agrees that we are educating creativity out of children. Perkins</w:t>
      </w:r>
      <w:r w:rsidR="00692AF5">
        <w:rPr>
          <w:rFonts w:ascii="Times New Roman" w:hAnsi="Times New Roman" w:cs="Times New Roman"/>
          <w:color w:val="auto"/>
          <w:sz w:val="24"/>
          <w:szCs w:val="24"/>
        </w:rPr>
        <w:t xml:space="preserve"> (2014)</w:t>
      </w:r>
      <w:r w:rsidRPr="003B1715">
        <w:rPr>
          <w:rFonts w:ascii="Times New Roman" w:hAnsi="Times New Roman" w:cs="Times New Roman"/>
          <w:color w:val="auto"/>
          <w:sz w:val="24"/>
          <w:szCs w:val="24"/>
        </w:rPr>
        <w:t xml:space="preserve"> suggests that ninety </w:t>
      </w:r>
      <w:r w:rsidRPr="003B1715">
        <w:rPr>
          <w:rFonts w:ascii="Times New Roman" w:hAnsi="Times New Roman" w:cs="Times New Roman"/>
          <w:color w:val="auto"/>
          <w:sz w:val="24"/>
          <w:szCs w:val="24"/>
        </w:rPr>
        <w:lastRenderedPageBreak/>
        <w:t>percent of the knowledge that is taught is worthless and irrelevant, as children are being taught for jobs that do not exis</w:t>
      </w:r>
      <w:r w:rsidR="00692AF5">
        <w:rPr>
          <w:rFonts w:ascii="Times New Roman" w:hAnsi="Times New Roman" w:cs="Times New Roman"/>
          <w:color w:val="auto"/>
          <w:sz w:val="24"/>
          <w:szCs w:val="24"/>
        </w:rPr>
        <w:t>t, World Economic Forum</w:t>
      </w:r>
      <w:r w:rsidR="0057790A">
        <w:rPr>
          <w:rFonts w:ascii="Times New Roman" w:hAnsi="Times New Roman" w:cs="Times New Roman"/>
          <w:color w:val="auto"/>
          <w:sz w:val="24"/>
          <w:szCs w:val="24"/>
        </w:rPr>
        <w:t xml:space="preserve"> (2016</w:t>
      </w:r>
      <w:r w:rsidRPr="003B1715">
        <w:rPr>
          <w:rFonts w:ascii="Times New Roman" w:hAnsi="Times New Roman" w:cs="Times New Roman"/>
          <w:color w:val="auto"/>
          <w:sz w:val="24"/>
          <w:szCs w:val="24"/>
        </w:rPr>
        <w:t>). However, this should not be the case as the development of imagination and creativity are part of children’s co</w:t>
      </w:r>
      <w:r w:rsidR="00A941B7">
        <w:rPr>
          <w:rFonts w:ascii="Times New Roman" w:hAnsi="Times New Roman" w:cs="Times New Roman"/>
          <w:color w:val="auto"/>
          <w:sz w:val="24"/>
          <w:szCs w:val="24"/>
        </w:rPr>
        <w:t>gnitive development, Duffy (2006</w:t>
      </w:r>
      <w:r w:rsidRPr="003B1715">
        <w:rPr>
          <w:rFonts w:ascii="Times New Roman" w:hAnsi="Times New Roman" w:cs="Times New Roman"/>
          <w:color w:val="auto"/>
          <w:sz w:val="24"/>
          <w:szCs w:val="24"/>
        </w:rPr>
        <w:t xml:space="preserve">) and Piaget (1936). There is scientific reasoning as to why children are more creative than adults, as the Dorsolateral Prefrontal Cortex, which is involved with pausing and choosing actions, develops </w:t>
      </w:r>
      <w:r w:rsidR="00CB6561">
        <w:rPr>
          <w:rFonts w:ascii="Times New Roman" w:hAnsi="Times New Roman" w:cs="Times New Roman"/>
          <w:color w:val="auto"/>
          <w:sz w:val="24"/>
          <w:szCs w:val="24"/>
        </w:rPr>
        <w:t>later in adulthood, Fuster (2008</w:t>
      </w:r>
      <w:r w:rsidRPr="003B1715">
        <w:rPr>
          <w:rFonts w:ascii="Times New Roman" w:hAnsi="Times New Roman" w:cs="Times New Roman"/>
          <w:color w:val="auto"/>
          <w:sz w:val="24"/>
          <w:szCs w:val="24"/>
        </w:rPr>
        <w:t xml:space="preserve">). </w:t>
      </w:r>
    </w:p>
    <w:p w:rsidR="003B1715" w:rsidRPr="003B1715" w:rsidRDefault="003B1715" w:rsidP="003B1715">
      <w:pPr>
        <w:spacing w:line="360" w:lineRule="auto"/>
        <w:rPr>
          <w:rFonts w:ascii="Times New Roman" w:hAnsi="Times New Roman" w:cs="Times New Roman"/>
          <w:color w:val="auto"/>
          <w:sz w:val="24"/>
          <w:szCs w:val="24"/>
        </w:rPr>
      </w:pPr>
      <w:r w:rsidRPr="003B1715">
        <w:rPr>
          <w:rFonts w:ascii="Times New Roman" w:hAnsi="Times New Roman" w:cs="Times New Roman"/>
          <w:color w:val="auto"/>
          <w:sz w:val="24"/>
          <w:szCs w:val="24"/>
        </w:rPr>
        <w:t>‘As the challenges that face students become more complex, its essential that schools help them all to develop their unique capacities for creative tho</w:t>
      </w:r>
      <w:r w:rsidR="00420E95">
        <w:rPr>
          <w:rFonts w:ascii="Times New Roman" w:hAnsi="Times New Roman" w:cs="Times New Roman"/>
          <w:color w:val="auto"/>
          <w:sz w:val="24"/>
          <w:szCs w:val="24"/>
        </w:rPr>
        <w:t xml:space="preserve">ught and action,’ </w:t>
      </w:r>
      <w:r w:rsidR="006873D3">
        <w:rPr>
          <w:rFonts w:ascii="Times New Roman" w:hAnsi="Times New Roman" w:cs="Times New Roman"/>
          <w:color w:val="auto"/>
          <w:sz w:val="24"/>
          <w:szCs w:val="24"/>
        </w:rPr>
        <w:t>(</w:t>
      </w:r>
      <w:r w:rsidR="00420E95">
        <w:rPr>
          <w:rFonts w:ascii="Times New Roman" w:hAnsi="Times New Roman" w:cs="Times New Roman"/>
          <w:color w:val="auto"/>
          <w:sz w:val="24"/>
          <w:szCs w:val="24"/>
        </w:rPr>
        <w:t>Robinson</w:t>
      </w:r>
      <w:r w:rsidR="006873D3">
        <w:rPr>
          <w:rFonts w:ascii="Times New Roman" w:hAnsi="Times New Roman" w:cs="Times New Roman"/>
          <w:color w:val="auto"/>
          <w:sz w:val="24"/>
          <w:szCs w:val="24"/>
        </w:rPr>
        <w:t xml:space="preserve">, </w:t>
      </w:r>
      <w:r w:rsidR="00420E95">
        <w:rPr>
          <w:rFonts w:ascii="Times New Roman" w:hAnsi="Times New Roman" w:cs="Times New Roman"/>
          <w:color w:val="auto"/>
          <w:sz w:val="24"/>
          <w:szCs w:val="24"/>
        </w:rPr>
        <w:t>2016</w:t>
      </w:r>
      <w:r w:rsidR="006873D3">
        <w:rPr>
          <w:rFonts w:ascii="Times New Roman" w:hAnsi="Times New Roman" w:cs="Times New Roman"/>
          <w:color w:val="auto"/>
          <w:sz w:val="24"/>
          <w:szCs w:val="24"/>
        </w:rPr>
        <w:t>, p.</w:t>
      </w:r>
      <w:r w:rsidRPr="003B1715">
        <w:rPr>
          <w:rFonts w:ascii="Times New Roman" w:hAnsi="Times New Roman" w:cs="Times New Roman"/>
          <w:color w:val="auto"/>
          <w:sz w:val="24"/>
          <w:szCs w:val="24"/>
        </w:rPr>
        <w:t xml:space="preserve"> 136). This was not always practiced, as a study of a school in Bulgaria, Stoycheva (1996), showed that when students displayed creativity, it was discouraged, as independence was not valued. The world these children are now growing up in is an ever-evolving entity that will demand those who wish to thrive and embrace new opportunities to be flexible, versatile and multi-skilled. ‘Creativity and enterprise are central features of modern life that should be developed and extended throughout a school career,’ </w:t>
      </w:r>
      <w:r w:rsidR="006873D3">
        <w:rPr>
          <w:rFonts w:ascii="Times New Roman" w:hAnsi="Times New Roman" w:cs="Times New Roman"/>
          <w:color w:val="auto"/>
          <w:sz w:val="24"/>
          <w:szCs w:val="24"/>
        </w:rPr>
        <w:t xml:space="preserve">(Donaldson, </w:t>
      </w:r>
      <w:r w:rsidRPr="003B1715">
        <w:rPr>
          <w:rFonts w:ascii="Times New Roman" w:hAnsi="Times New Roman" w:cs="Times New Roman"/>
          <w:color w:val="auto"/>
          <w:sz w:val="24"/>
          <w:szCs w:val="24"/>
        </w:rPr>
        <w:t>2015). Creativity and enterprise encompass one of the Four Purposes for t</w:t>
      </w:r>
      <w:r w:rsidR="005D78CD">
        <w:rPr>
          <w:rFonts w:ascii="Times New Roman" w:hAnsi="Times New Roman" w:cs="Times New Roman"/>
          <w:color w:val="auto"/>
          <w:sz w:val="24"/>
          <w:szCs w:val="24"/>
        </w:rPr>
        <w:t>he new curriculum, see Appendix 11</w:t>
      </w:r>
      <w:r w:rsidRPr="003B1715">
        <w:rPr>
          <w:rFonts w:ascii="Times New Roman" w:hAnsi="Times New Roman" w:cs="Times New Roman"/>
          <w:color w:val="auto"/>
          <w:sz w:val="24"/>
          <w:szCs w:val="24"/>
        </w:rPr>
        <w:t xml:space="preserve">, to be enterprising, creative contributors, Donaldson (2015). This purpose, should be embraced as a whole-school ethos, Craft (2000), that encourages children to take risks, connect ideas and solve problems, as ‘increasingly industry is waking up to the importance of creativity and innovation,’ </w:t>
      </w:r>
      <w:r w:rsidR="006873D3">
        <w:rPr>
          <w:rFonts w:ascii="Times New Roman" w:hAnsi="Times New Roman" w:cs="Times New Roman"/>
          <w:color w:val="auto"/>
          <w:sz w:val="24"/>
          <w:szCs w:val="24"/>
        </w:rPr>
        <w:t>(Thorne, 2007, p.</w:t>
      </w:r>
      <w:r w:rsidRPr="003B1715">
        <w:rPr>
          <w:rFonts w:ascii="Times New Roman" w:hAnsi="Times New Roman" w:cs="Times New Roman"/>
          <w:color w:val="auto"/>
          <w:sz w:val="24"/>
          <w:szCs w:val="24"/>
        </w:rPr>
        <w:t xml:space="preserve"> 8).</w:t>
      </w:r>
    </w:p>
    <w:p w:rsidR="003B1715" w:rsidRPr="003B1715" w:rsidRDefault="003B1715" w:rsidP="003B1715">
      <w:pPr>
        <w:spacing w:line="360" w:lineRule="auto"/>
        <w:rPr>
          <w:rFonts w:ascii="Times New Roman" w:hAnsi="Times New Roman" w:cs="Times New Roman"/>
          <w:color w:val="auto"/>
          <w:sz w:val="24"/>
          <w:szCs w:val="24"/>
        </w:rPr>
      </w:pPr>
      <w:r w:rsidRPr="003B1715">
        <w:rPr>
          <w:rFonts w:ascii="Times New Roman" w:hAnsi="Times New Roman" w:cs="Times New Roman"/>
          <w:color w:val="auto"/>
          <w:sz w:val="24"/>
          <w:szCs w:val="24"/>
        </w:rPr>
        <w:t>One example of good practice is the Reggio Emilia approach, Edward and Springate (1995). This approach sees the modification of</w:t>
      </w:r>
      <w:r w:rsidR="008802C9">
        <w:rPr>
          <w:rFonts w:ascii="Times New Roman" w:hAnsi="Times New Roman" w:cs="Times New Roman"/>
          <w:color w:val="auto"/>
          <w:sz w:val="24"/>
          <w:szCs w:val="24"/>
        </w:rPr>
        <w:t xml:space="preserve"> classrooms</w:t>
      </w:r>
      <w:r w:rsidRPr="003B1715">
        <w:rPr>
          <w:rFonts w:ascii="Times New Roman" w:hAnsi="Times New Roman" w:cs="Times New Roman"/>
          <w:color w:val="auto"/>
          <w:sz w:val="24"/>
          <w:szCs w:val="24"/>
        </w:rPr>
        <w:t xml:space="preserve"> to meet the needs of the children. They are given</w:t>
      </w:r>
      <w:r w:rsidR="008802C9">
        <w:rPr>
          <w:rFonts w:ascii="Times New Roman" w:hAnsi="Times New Roman" w:cs="Times New Roman"/>
          <w:color w:val="auto"/>
          <w:sz w:val="24"/>
          <w:szCs w:val="24"/>
        </w:rPr>
        <w:t xml:space="preserve"> the space to create their work</w:t>
      </w:r>
      <w:r w:rsidRPr="003B1715">
        <w:rPr>
          <w:rFonts w:ascii="Times New Roman" w:hAnsi="Times New Roman" w:cs="Times New Roman"/>
          <w:color w:val="auto"/>
          <w:sz w:val="24"/>
          <w:szCs w:val="24"/>
        </w:rPr>
        <w:t xml:space="preserve"> yet are allowed to leave if they want to. There are no time constraints, as limiting time can discourage creativity, Shallcross (1981). Perhaps the most effective principle of this approach, is creating the correct climate. Children are encouraged to take risks, make mistakes and have the freedom to explore, alongside the teacher, Craft</w:t>
      </w:r>
      <w:r w:rsidR="00F07E0B">
        <w:rPr>
          <w:rFonts w:ascii="Times New Roman" w:hAnsi="Times New Roman" w:cs="Times New Roman"/>
          <w:color w:val="auto"/>
          <w:sz w:val="24"/>
          <w:szCs w:val="24"/>
        </w:rPr>
        <w:t xml:space="preserve"> (2000), Jeffrey and Woods (1998</w:t>
      </w:r>
      <w:r w:rsidRPr="003B1715">
        <w:rPr>
          <w:rFonts w:ascii="Times New Roman" w:hAnsi="Times New Roman" w:cs="Times New Roman"/>
          <w:color w:val="auto"/>
          <w:sz w:val="24"/>
          <w:szCs w:val="24"/>
        </w:rPr>
        <w:t xml:space="preserve">) and NACCCE (1999). Donaldson’s (2015) vision for the future of Welsh education, sees children having more opportunities to practice and develop their skills, this is dependent on having the appropriate environment and resources, to foster this approach, which could be cost-prohibitive. </w:t>
      </w:r>
    </w:p>
    <w:p w:rsidR="003B1715" w:rsidRPr="003B1715" w:rsidRDefault="003B1715" w:rsidP="003B1715">
      <w:pPr>
        <w:spacing w:line="360" w:lineRule="auto"/>
        <w:rPr>
          <w:rFonts w:ascii="Times New Roman" w:hAnsi="Times New Roman" w:cs="Times New Roman"/>
          <w:color w:val="auto"/>
          <w:sz w:val="24"/>
          <w:szCs w:val="24"/>
        </w:rPr>
      </w:pPr>
      <w:r w:rsidRPr="003B1715">
        <w:rPr>
          <w:rFonts w:ascii="Times New Roman" w:hAnsi="Times New Roman" w:cs="Times New Roman"/>
          <w:color w:val="auto"/>
          <w:sz w:val="24"/>
          <w:szCs w:val="24"/>
        </w:rPr>
        <w:t xml:space="preserve">There are many theories suggesting the necessary attributes needed to develop creative skills. The Plowden Report (1967) highlighted the importance of personal discovery in having a greater influence on the child, making developing creative skills memorable and transferable. However, there is limited capacity in an over-stretched curriculum to follow this approach. </w:t>
      </w:r>
      <w:r w:rsidRPr="003B1715">
        <w:rPr>
          <w:rFonts w:ascii="Times New Roman" w:hAnsi="Times New Roman" w:cs="Times New Roman"/>
          <w:color w:val="auto"/>
          <w:sz w:val="24"/>
          <w:szCs w:val="24"/>
        </w:rPr>
        <w:lastRenderedPageBreak/>
        <w:t xml:space="preserve">According to Craft, ‘the creative teacher values both achievability and relevance </w:t>
      </w:r>
      <w:r w:rsidR="006873D3">
        <w:rPr>
          <w:rFonts w:ascii="Times New Roman" w:hAnsi="Times New Roman" w:cs="Times New Roman"/>
          <w:color w:val="auto"/>
          <w:sz w:val="24"/>
          <w:szCs w:val="24"/>
        </w:rPr>
        <w:t>of classroom activities,’ (2000, p.</w:t>
      </w:r>
      <w:r w:rsidRPr="003B1715">
        <w:rPr>
          <w:rFonts w:ascii="Times New Roman" w:hAnsi="Times New Roman" w:cs="Times New Roman"/>
          <w:color w:val="auto"/>
          <w:sz w:val="24"/>
          <w:szCs w:val="24"/>
        </w:rPr>
        <w:t xml:space="preserve"> 117). Achievability through setting achievable challenges which build children’s confidence, which is seen as important by Maslow (1943). Relevance should be viewed through the child’s perspectives, by giving them creative opportunities to develop their skills in matters that interest them, Woods and Jeffrey (1996) and Donaldson (2015). ‘Interactions which actually seek the child’s perspective, is important in fostering children’s creativity,’ </w:t>
      </w:r>
      <w:r w:rsidR="006873D3">
        <w:rPr>
          <w:rFonts w:ascii="Times New Roman" w:hAnsi="Times New Roman" w:cs="Times New Roman"/>
          <w:color w:val="auto"/>
          <w:sz w:val="24"/>
          <w:szCs w:val="24"/>
        </w:rPr>
        <w:t>(</w:t>
      </w:r>
      <w:r w:rsidRPr="003B1715">
        <w:rPr>
          <w:rFonts w:ascii="Times New Roman" w:hAnsi="Times New Roman" w:cs="Times New Roman"/>
          <w:color w:val="auto"/>
          <w:sz w:val="24"/>
          <w:szCs w:val="24"/>
        </w:rPr>
        <w:t>Craft</w:t>
      </w:r>
      <w:r w:rsidR="006873D3">
        <w:rPr>
          <w:rFonts w:ascii="Times New Roman" w:hAnsi="Times New Roman" w:cs="Times New Roman"/>
          <w:color w:val="auto"/>
          <w:sz w:val="24"/>
          <w:szCs w:val="24"/>
        </w:rPr>
        <w:t>, 2000, p.</w:t>
      </w:r>
      <w:r w:rsidRPr="003B1715">
        <w:rPr>
          <w:rFonts w:ascii="Times New Roman" w:hAnsi="Times New Roman" w:cs="Times New Roman"/>
          <w:color w:val="auto"/>
          <w:sz w:val="24"/>
          <w:szCs w:val="24"/>
        </w:rPr>
        <w:t xml:space="preserve"> 117). However, this does not mention the need to be flexible, Halliwell (1993). This shows that in order to develop creative skills, teachers must hold anticipatory, organisational and perception skills. </w:t>
      </w:r>
    </w:p>
    <w:p w:rsidR="003B1715" w:rsidRPr="003B1715" w:rsidRDefault="003B1715" w:rsidP="003B1715">
      <w:pPr>
        <w:spacing w:line="360" w:lineRule="auto"/>
        <w:rPr>
          <w:rFonts w:ascii="Times New Roman" w:hAnsi="Times New Roman" w:cs="Times New Roman"/>
          <w:color w:val="auto"/>
          <w:sz w:val="24"/>
          <w:szCs w:val="24"/>
        </w:rPr>
      </w:pPr>
      <w:r w:rsidRPr="003B1715">
        <w:rPr>
          <w:rFonts w:ascii="Times New Roman" w:hAnsi="Times New Roman" w:cs="Times New Roman"/>
          <w:color w:val="auto"/>
          <w:sz w:val="24"/>
          <w:szCs w:val="24"/>
        </w:rPr>
        <w:t>Traditionally there are two main ways of developing creative and enterprise skills, creative cycle approaches and single strategy approaches, Craft (2002). Creative cycle approaches were originally proposed by Wallas (1926), and later developed by Storr (1972), Guildford (1</w:t>
      </w:r>
      <w:r w:rsidR="0057790A">
        <w:rPr>
          <w:rFonts w:ascii="Times New Roman" w:hAnsi="Times New Roman" w:cs="Times New Roman"/>
          <w:color w:val="auto"/>
          <w:sz w:val="24"/>
          <w:szCs w:val="24"/>
        </w:rPr>
        <w:t>976</w:t>
      </w:r>
      <w:r w:rsidRPr="003B1715">
        <w:rPr>
          <w:rFonts w:ascii="Times New Roman" w:hAnsi="Times New Roman" w:cs="Times New Roman"/>
          <w:color w:val="auto"/>
          <w:sz w:val="24"/>
          <w:szCs w:val="24"/>
        </w:rPr>
        <w:t>) and Kessler (2000). They have four stages; preparation, incubation, inspiration and verification. Preparation requires the focus of learners, so that they can develop and gather skills that will be used in a variety of contexts. Incubation is essentially a period of doing nothing, where learners should be open and receptive to the skills and ideas they have just learnt. However, this stage is challenging to many teachers, as the idea of doing nothing goes against most pedagogies, Craft (2002), and therefore could be detrimental to learning. Inspiration comes directly out of incubation, whether they have been inspired by one of their initial ideas or not. Finally, verification is the process of refining the outcome. As influential as this cycle could be in developing creative skills, it is time-consuming, as children need time to reflect critically, Jeffrey and Woods (1997). A well-used single strategy approac</w:t>
      </w:r>
      <w:r w:rsidR="008F3E9C">
        <w:rPr>
          <w:rFonts w:ascii="Times New Roman" w:hAnsi="Times New Roman" w:cs="Times New Roman"/>
          <w:color w:val="auto"/>
          <w:sz w:val="24"/>
          <w:szCs w:val="24"/>
        </w:rPr>
        <w:t>h, is De Bono’s ‘Six Hats’ (2009</w:t>
      </w:r>
      <w:r w:rsidRPr="003B1715">
        <w:rPr>
          <w:rFonts w:ascii="Times New Roman" w:hAnsi="Times New Roman" w:cs="Times New Roman"/>
          <w:color w:val="auto"/>
          <w:sz w:val="24"/>
          <w:szCs w:val="24"/>
        </w:rPr>
        <w:t xml:space="preserve">). He encouraged people to view a challenge from multiple perspectives, Barnes (2015).  When wearing one of the six fictional coloured hats, learners should be encouraged to emphasise a certain approach to thinking, offering a more balanced view. This tool encourages a process of parallel thinking, which arguably goes the nature of being creative, Grigg (2015). </w:t>
      </w:r>
    </w:p>
    <w:p w:rsidR="003B1715" w:rsidRPr="003B1715" w:rsidRDefault="003B1715" w:rsidP="003B1715">
      <w:pPr>
        <w:spacing w:line="360" w:lineRule="auto"/>
        <w:rPr>
          <w:rFonts w:ascii="Times New Roman" w:hAnsi="Times New Roman" w:cs="Times New Roman"/>
          <w:color w:val="auto"/>
          <w:sz w:val="24"/>
          <w:szCs w:val="24"/>
        </w:rPr>
      </w:pPr>
      <w:r w:rsidRPr="003B1715">
        <w:rPr>
          <w:rFonts w:ascii="Times New Roman" w:hAnsi="Times New Roman" w:cs="Times New Roman"/>
          <w:color w:val="auto"/>
          <w:sz w:val="24"/>
          <w:szCs w:val="24"/>
        </w:rPr>
        <w:t>A practical chal</w:t>
      </w:r>
      <w:r w:rsidR="00E60BA7">
        <w:rPr>
          <w:rFonts w:ascii="Times New Roman" w:hAnsi="Times New Roman" w:cs="Times New Roman"/>
          <w:color w:val="auto"/>
          <w:sz w:val="24"/>
          <w:szCs w:val="24"/>
        </w:rPr>
        <w:t>lenge that highlights the issue</w:t>
      </w:r>
      <w:r w:rsidRPr="003B1715">
        <w:rPr>
          <w:rFonts w:ascii="Times New Roman" w:hAnsi="Times New Roman" w:cs="Times New Roman"/>
          <w:color w:val="auto"/>
          <w:sz w:val="24"/>
          <w:szCs w:val="24"/>
        </w:rPr>
        <w:t xml:space="preserve"> of ‘functional fixedness,’ Duncker (1945), was the candle challenge. This is where participants were given a candle and a box of pins and were asked to attach the candle to the wall in a way that the wax would not drip onto the floor, Duncker (1945). It was seen that people were faced with a mental block against the pin box being used in a way to solve the problem. Children should be encouraged to use any objects, within reason, to aid their learning</w:t>
      </w:r>
      <w:r w:rsidR="00E60BA7">
        <w:rPr>
          <w:rFonts w:ascii="Times New Roman" w:hAnsi="Times New Roman" w:cs="Times New Roman"/>
          <w:color w:val="auto"/>
          <w:sz w:val="24"/>
          <w:szCs w:val="24"/>
        </w:rPr>
        <w:t xml:space="preserve">, and not have a fixed mindset on the purpose of </w:t>
      </w:r>
      <w:r w:rsidR="00E60BA7">
        <w:rPr>
          <w:rFonts w:ascii="Times New Roman" w:hAnsi="Times New Roman" w:cs="Times New Roman"/>
          <w:color w:val="auto"/>
          <w:sz w:val="24"/>
          <w:szCs w:val="24"/>
        </w:rPr>
        <w:lastRenderedPageBreak/>
        <w:t>them</w:t>
      </w:r>
      <w:r w:rsidRPr="003B1715">
        <w:rPr>
          <w:rFonts w:ascii="Times New Roman" w:hAnsi="Times New Roman" w:cs="Times New Roman"/>
          <w:color w:val="auto"/>
          <w:sz w:val="24"/>
          <w:szCs w:val="24"/>
        </w:rPr>
        <w:t xml:space="preserve">. A window does not just have to be </w:t>
      </w:r>
      <w:r w:rsidR="00C10F7F">
        <w:rPr>
          <w:rFonts w:ascii="Times New Roman" w:hAnsi="Times New Roman" w:cs="Times New Roman"/>
          <w:color w:val="auto"/>
          <w:sz w:val="24"/>
          <w:szCs w:val="24"/>
        </w:rPr>
        <w:t xml:space="preserve">an object </w:t>
      </w:r>
      <w:r w:rsidRPr="003B1715">
        <w:rPr>
          <w:rFonts w:ascii="Times New Roman" w:hAnsi="Times New Roman" w:cs="Times New Roman"/>
          <w:color w:val="auto"/>
          <w:sz w:val="24"/>
          <w:szCs w:val="24"/>
        </w:rPr>
        <w:t>to look out of, but it could be used as a resource to support their map reading skills. Often teachers use incentives to persuade their learners to do well, although that does not always mean incentives produce results, Glucksberg (1962). This v</w:t>
      </w:r>
      <w:r w:rsidR="00D80AEC">
        <w:rPr>
          <w:rFonts w:ascii="Times New Roman" w:hAnsi="Times New Roman" w:cs="Times New Roman"/>
          <w:color w:val="auto"/>
          <w:sz w:val="24"/>
          <w:szCs w:val="24"/>
        </w:rPr>
        <w:t>iew is accentuated by Pink (2009</w:t>
      </w:r>
      <w:r w:rsidRPr="003B1715">
        <w:rPr>
          <w:rFonts w:ascii="Times New Roman" w:hAnsi="Times New Roman" w:cs="Times New Roman"/>
          <w:color w:val="auto"/>
          <w:sz w:val="24"/>
          <w:szCs w:val="24"/>
        </w:rPr>
        <w:t xml:space="preserve">), who stated that although incentives are designed to sharpen our thinking and creativity, it can do the opposite. Therefore, teachers should allow children adequate time, in a trusting climate to complete a challenge, NACCCE (1999). </w:t>
      </w:r>
    </w:p>
    <w:p w:rsidR="003B1715" w:rsidRPr="003B1715" w:rsidRDefault="003B1715" w:rsidP="003B1715">
      <w:pPr>
        <w:spacing w:line="360" w:lineRule="auto"/>
        <w:rPr>
          <w:rFonts w:ascii="Times New Roman" w:hAnsi="Times New Roman" w:cs="Times New Roman"/>
          <w:color w:val="auto"/>
          <w:sz w:val="24"/>
          <w:szCs w:val="24"/>
        </w:rPr>
      </w:pPr>
      <w:r w:rsidRPr="003B1715">
        <w:rPr>
          <w:rFonts w:ascii="Times New Roman" w:hAnsi="Times New Roman" w:cs="Times New Roman"/>
          <w:color w:val="auto"/>
          <w:sz w:val="24"/>
          <w:szCs w:val="24"/>
        </w:rPr>
        <w:t xml:space="preserve">‘The creative teacher, it is proposed, is one who is aware of, and values, the human attribute of creativity in themselves and actively seeks to promote this </w:t>
      </w:r>
      <w:r w:rsidR="00930670">
        <w:rPr>
          <w:rFonts w:ascii="Times New Roman" w:hAnsi="Times New Roman" w:cs="Times New Roman"/>
          <w:color w:val="auto"/>
          <w:sz w:val="24"/>
          <w:szCs w:val="24"/>
        </w:rPr>
        <w:t>in others,’ (Cremin and Burnett, 2018, p.</w:t>
      </w:r>
      <w:r w:rsidRPr="003B1715">
        <w:rPr>
          <w:rFonts w:ascii="Times New Roman" w:hAnsi="Times New Roman" w:cs="Times New Roman"/>
          <w:color w:val="auto"/>
          <w:sz w:val="24"/>
          <w:szCs w:val="24"/>
        </w:rPr>
        <w:t xml:space="preserve"> 435). In order to develop creative skills within learners, teachers must themselves be creative and believe in their class’ creative potential, NACCCE (1999). NACCCE have created a list of attributes in which teachers need to be to develop creativity, which correspond directly to Wales’ national mission, Welsh Government (2017). These include strong motivation, high expectations, stimulate curiosity and raise self-esteem. The Foundation Phase Creative Development document, Welsh Government, had adopted many of these ideas and themes as it states, ‘their curiosity and disposition to learn should be stimulated by everyday sensory experiences, bo</w:t>
      </w:r>
      <w:r w:rsidR="00930670">
        <w:rPr>
          <w:rFonts w:ascii="Times New Roman" w:hAnsi="Times New Roman" w:cs="Times New Roman"/>
          <w:color w:val="auto"/>
          <w:sz w:val="24"/>
          <w:szCs w:val="24"/>
        </w:rPr>
        <w:t>th indoors and outdoors,’ (2008, p.</w:t>
      </w:r>
      <w:r w:rsidRPr="003B1715">
        <w:rPr>
          <w:rFonts w:ascii="Times New Roman" w:hAnsi="Times New Roman" w:cs="Times New Roman"/>
          <w:color w:val="auto"/>
          <w:sz w:val="24"/>
          <w:szCs w:val="24"/>
        </w:rPr>
        <w:t xml:space="preserve"> 4). It also emphasises that the process of being creative is as important and can be of more value than the outcome. However, this goes against the nature of creativity which states that the outcome must be original, NACCCE (1999). It is their responsibility to create an environment that fosters creativity, autonomy, authenticity, openness, respect and fulfilment, Craft (2000) and NACCCE (1999). </w:t>
      </w:r>
      <w:r w:rsidR="002A11AC">
        <w:rPr>
          <w:rFonts w:ascii="Times New Roman" w:hAnsi="Times New Roman" w:cs="Times New Roman"/>
          <w:color w:val="auto"/>
          <w:sz w:val="24"/>
          <w:szCs w:val="24"/>
        </w:rPr>
        <w:t xml:space="preserve">In the future, teachers should move away from pedagogy and towards principles of andragogy, which allows learning to be self-directed, highly-motivated, focused and provides practical life skills, such as those embedded in creativity and enterprise, Knowles (1968). </w:t>
      </w:r>
      <w:r w:rsidRPr="003B1715">
        <w:rPr>
          <w:rFonts w:ascii="Times New Roman" w:hAnsi="Times New Roman" w:cs="Times New Roman"/>
          <w:color w:val="auto"/>
          <w:sz w:val="24"/>
          <w:szCs w:val="24"/>
        </w:rPr>
        <w:t>In spite of thi</w:t>
      </w:r>
      <w:r w:rsidR="002A11AC">
        <w:rPr>
          <w:rFonts w:ascii="Times New Roman" w:hAnsi="Times New Roman" w:cs="Times New Roman"/>
          <w:color w:val="auto"/>
          <w:sz w:val="24"/>
          <w:szCs w:val="24"/>
        </w:rPr>
        <w:t xml:space="preserve">s, the process of being creative </w:t>
      </w:r>
      <w:r w:rsidRPr="003B1715">
        <w:rPr>
          <w:rFonts w:ascii="Times New Roman" w:hAnsi="Times New Roman" w:cs="Times New Roman"/>
          <w:color w:val="auto"/>
          <w:sz w:val="24"/>
          <w:szCs w:val="24"/>
        </w:rPr>
        <w:t xml:space="preserve">is often diminished by teachers as they assess their creative and enterprising products, </w:t>
      </w:r>
      <w:r w:rsidR="002A11AC">
        <w:rPr>
          <w:rFonts w:ascii="Times New Roman" w:hAnsi="Times New Roman" w:cs="Times New Roman"/>
          <w:color w:val="auto"/>
          <w:sz w:val="24"/>
          <w:szCs w:val="24"/>
        </w:rPr>
        <w:t xml:space="preserve">diminishing the originality of the work, </w:t>
      </w:r>
      <w:r w:rsidRPr="003B1715">
        <w:rPr>
          <w:rFonts w:ascii="Times New Roman" w:hAnsi="Times New Roman" w:cs="Times New Roman"/>
          <w:color w:val="auto"/>
          <w:sz w:val="24"/>
          <w:szCs w:val="24"/>
        </w:rPr>
        <w:t xml:space="preserve">Fryer (1996). </w:t>
      </w:r>
    </w:p>
    <w:p w:rsidR="003B1715" w:rsidRPr="00871C83" w:rsidRDefault="00871C83" w:rsidP="003B1715">
      <w:pPr>
        <w:spacing w:line="360" w:lineRule="auto"/>
        <w:rPr>
          <w:rFonts w:ascii="Times New Roman" w:hAnsi="Times New Roman" w:cs="Times New Roman"/>
          <w:color w:val="auto"/>
          <w:sz w:val="24"/>
        </w:rPr>
      </w:pPr>
      <w:r>
        <w:rPr>
          <w:rFonts w:ascii="Times New Roman" w:hAnsi="Times New Roman" w:cs="Times New Roman"/>
          <w:color w:val="auto"/>
          <w:sz w:val="24"/>
        </w:rPr>
        <w:t xml:space="preserve">On the whole, it can be seen that creativity has an enormous impact on the child’s self-esteem, outcomes and future employability prospects, NACCCE (1999). </w:t>
      </w:r>
      <w:r w:rsidR="00CB0AD6">
        <w:rPr>
          <w:rFonts w:ascii="Times New Roman" w:hAnsi="Times New Roman" w:cs="Times New Roman"/>
          <w:color w:val="auto"/>
          <w:sz w:val="24"/>
        </w:rPr>
        <w:t>In a world that is rapid</w:t>
      </w:r>
      <w:r w:rsidR="00782355">
        <w:rPr>
          <w:rFonts w:ascii="Times New Roman" w:hAnsi="Times New Roman" w:cs="Times New Roman"/>
          <w:color w:val="auto"/>
          <w:sz w:val="24"/>
        </w:rPr>
        <w:t>, creativity gives children and teachers an opportunity to view themselves positively, which compliments the</w:t>
      </w:r>
      <w:r w:rsidR="00CB0AD6">
        <w:rPr>
          <w:rFonts w:ascii="Times New Roman" w:hAnsi="Times New Roman" w:cs="Times New Roman"/>
          <w:color w:val="auto"/>
          <w:sz w:val="24"/>
        </w:rPr>
        <w:t>ir</w:t>
      </w:r>
      <w:r w:rsidR="00782355">
        <w:rPr>
          <w:rFonts w:ascii="Times New Roman" w:hAnsi="Times New Roman" w:cs="Times New Roman"/>
          <w:color w:val="auto"/>
          <w:sz w:val="24"/>
        </w:rPr>
        <w:t xml:space="preserve"> learning, Robinson (2015). The Foundation Phase f</w:t>
      </w:r>
      <w:r w:rsidR="00D10DF1">
        <w:rPr>
          <w:rFonts w:ascii="Times New Roman" w:hAnsi="Times New Roman" w:cs="Times New Roman"/>
          <w:color w:val="auto"/>
          <w:sz w:val="24"/>
        </w:rPr>
        <w:t>ramework, Welsh Government (2015</w:t>
      </w:r>
      <w:r w:rsidR="00782355">
        <w:rPr>
          <w:rFonts w:ascii="Times New Roman" w:hAnsi="Times New Roman" w:cs="Times New Roman"/>
          <w:color w:val="auto"/>
          <w:sz w:val="24"/>
        </w:rPr>
        <w:t xml:space="preserve">), also endorses experiences for children to use creativity to express themselves, ideas and feelings. </w:t>
      </w:r>
      <w:r w:rsidR="009F39EC">
        <w:rPr>
          <w:rFonts w:ascii="Times New Roman" w:hAnsi="Times New Roman" w:cs="Times New Roman"/>
          <w:color w:val="auto"/>
          <w:sz w:val="24"/>
        </w:rPr>
        <w:t xml:space="preserve">However, this was only feasible if the teacher </w:t>
      </w:r>
      <w:r w:rsidR="00CB0AD6">
        <w:rPr>
          <w:rFonts w:ascii="Times New Roman" w:hAnsi="Times New Roman" w:cs="Times New Roman"/>
          <w:color w:val="auto"/>
          <w:sz w:val="24"/>
        </w:rPr>
        <w:t xml:space="preserve">provides </w:t>
      </w:r>
      <w:r w:rsidR="009F39EC">
        <w:rPr>
          <w:rFonts w:ascii="Times New Roman" w:hAnsi="Times New Roman" w:cs="Times New Roman"/>
          <w:color w:val="auto"/>
          <w:sz w:val="24"/>
        </w:rPr>
        <w:lastRenderedPageBreak/>
        <w:t xml:space="preserve">‘active, experiential learning through careful planning, organising, facilitating, challenging, observing, interacting, intervening/ supporting, monitoring and evaluation,’ </w:t>
      </w:r>
      <w:r w:rsidR="00930670">
        <w:rPr>
          <w:rFonts w:ascii="Times New Roman" w:hAnsi="Times New Roman" w:cs="Times New Roman"/>
          <w:color w:val="auto"/>
          <w:sz w:val="24"/>
        </w:rPr>
        <w:t>(Welsh Government, 2008, p.</w:t>
      </w:r>
      <w:r w:rsidR="009F39EC">
        <w:rPr>
          <w:rFonts w:ascii="Times New Roman" w:hAnsi="Times New Roman" w:cs="Times New Roman"/>
          <w:color w:val="auto"/>
          <w:sz w:val="24"/>
        </w:rPr>
        <w:t xml:space="preserve"> 10). This, alongside the earlier study by </w:t>
      </w:r>
      <w:r w:rsidR="00C10F7F">
        <w:rPr>
          <w:rFonts w:ascii="Times New Roman" w:hAnsi="Times New Roman" w:cs="Times New Roman"/>
          <w:color w:val="auto"/>
          <w:sz w:val="24"/>
        </w:rPr>
        <w:t>Davies</w:t>
      </w:r>
      <w:r w:rsidR="009F39EC">
        <w:rPr>
          <w:rFonts w:ascii="Times New Roman" w:hAnsi="Times New Roman" w:cs="Times New Roman"/>
          <w:color w:val="auto"/>
          <w:sz w:val="24"/>
        </w:rPr>
        <w:t xml:space="preserve">, Newton and </w:t>
      </w:r>
      <w:r w:rsidR="00C10F7F">
        <w:rPr>
          <w:rFonts w:ascii="Times New Roman" w:hAnsi="Times New Roman" w:cs="Times New Roman"/>
          <w:color w:val="auto"/>
          <w:sz w:val="24"/>
        </w:rPr>
        <w:t>Newton</w:t>
      </w:r>
      <w:r w:rsidR="009F39EC">
        <w:rPr>
          <w:rFonts w:ascii="Times New Roman" w:hAnsi="Times New Roman" w:cs="Times New Roman"/>
          <w:color w:val="auto"/>
          <w:sz w:val="24"/>
        </w:rPr>
        <w:t xml:space="preserve"> (</w:t>
      </w:r>
      <w:r w:rsidR="00C10F7F">
        <w:rPr>
          <w:rFonts w:ascii="Times New Roman" w:hAnsi="Times New Roman" w:cs="Times New Roman"/>
          <w:color w:val="auto"/>
          <w:sz w:val="24"/>
        </w:rPr>
        <w:t>2018</w:t>
      </w:r>
      <w:r w:rsidR="009F39EC">
        <w:rPr>
          <w:rFonts w:ascii="Times New Roman" w:hAnsi="Times New Roman" w:cs="Times New Roman"/>
          <w:color w:val="auto"/>
          <w:sz w:val="24"/>
        </w:rPr>
        <w:t>), highlights that teachers must know how to teach for creativity</w:t>
      </w:r>
      <w:r w:rsidR="0065157F">
        <w:rPr>
          <w:rFonts w:ascii="Times New Roman" w:hAnsi="Times New Roman" w:cs="Times New Roman"/>
          <w:color w:val="auto"/>
          <w:sz w:val="24"/>
        </w:rPr>
        <w:t xml:space="preserve">, in order for children to benefit from their current and </w:t>
      </w:r>
      <w:r w:rsidR="00C10F7F">
        <w:rPr>
          <w:rFonts w:ascii="Times New Roman" w:hAnsi="Times New Roman" w:cs="Times New Roman"/>
          <w:color w:val="auto"/>
          <w:sz w:val="24"/>
        </w:rPr>
        <w:t>future</w:t>
      </w:r>
      <w:r w:rsidR="0065157F">
        <w:rPr>
          <w:rFonts w:ascii="Times New Roman" w:hAnsi="Times New Roman" w:cs="Times New Roman"/>
          <w:color w:val="auto"/>
          <w:sz w:val="24"/>
        </w:rPr>
        <w:t xml:space="preserve"> curriculum. </w:t>
      </w:r>
      <w:r w:rsidR="00384266">
        <w:rPr>
          <w:rFonts w:ascii="Times New Roman" w:hAnsi="Times New Roman" w:cs="Times New Roman"/>
          <w:color w:val="auto"/>
          <w:sz w:val="24"/>
        </w:rPr>
        <w:t xml:space="preserve">On the other hand, a teacher’s personal creativity is vital in order to install the same skills within children, without high efficacy in your own abilities, children will not have the correct climate to explore perceptions, Kinsella and Fautley (2017). </w:t>
      </w:r>
      <w:r w:rsidR="00110745">
        <w:rPr>
          <w:rFonts w:ascii="Times New Roman" w:hAnsi="Times New Roman" w:cs="Times New Roman"/>
          <w:color w:val="auto"/>
          <w:sz w:val="24"/>
        </w:rPr>
        <w:t>As with every other curriculum aspect, it is important that the teacher reflects on their delivery and pedagogies, in order to further develop children in the future and be confident in themselves, Pollard (</w:t>
      </w:r>
      <w:r w:rsidR="00C10F7F">
        <w:rPr>
          <w:rFonts w:ascii="Times New Roman" w:hAnsi="Times New Roman" w:cs="Times New Roman"/>
          <w:color w:val="auto"/>
          <w:sz w:val="24"/>
        </w:rPr>
        <w:t>2014</w:t>
      </w:r>
      <w:r w:rsidR="00110745">
        <w:rPr>
          <w:rFonts w:ascii="Times New Roman" w:hAnsi="Times New Roman" w:cs="Times New Roman"/>
          <w:color w:val="auto"/>
          <w:sz w:val="24"/>
        </w:rPr>
        <w:t xml:space="preserve">). </w:t>
      </w:r>
      <w:r w:rsidR="00F457CB">
        <w:rPr>
          <w:rFonts w:ascii="Times New Roman" w:hAnsi="Times New Roman" w:cs="Times New Roman"/>
          <w:color w:val="auto"/>
          <w:sz w:val="24"/>
        </w:rPr>
        <w:t>It was also seen that there are many different competences and attributes within creative and enterprise skills, JRC (2016) and NACCCE (1999), which can be develop</w:t>
      </w:r>
      <w:r w:rsidR="00E5776F">
        <w:rPr>
          <w:rFonts w:ascii="Times New Roman" w:hAnsi="Times New Roman" w:cs="Times New Roman"/>
          <w:color w:val="auto"/>
          <w:sz w:val="24"/>
        </w:rPr>
        <w:t>ed</w:t>
      </w:r>
      <w:r w:rsidR="00F457CB">
        <w:rPr>
          <w:rFonts w:ascii="Times New Roman" w:hAnsi="Times New Roman" w:cs="Times New Roman"/>
          <w:color w:val="auto"/>
          <w:sz w:val="24"/>
        </w:rPr>
        <w:t xml:space="preserve"> through a wide variety of different strategies. </w:t>
      </w:r>
      <w:r w:rsidR="00E5776F">
        <w:rPr>
          <w:rFonts w:ascii="Times New Roman" w:hAnsi="Times New Roman" w:cs="Times New Roman"/>
          <w:color w:val="auto"/>
          <w:sz w:val="24"/>
        </w:rPr>
        <w:t>It is a case of trial and error, as to what works with certain children, as they are all individual learners, Donaldson (2015). Furthermore, the future of creativity looks promising with the introduction of Donaldson’s curriculum and the four purposes that will be embodied in children</w:t>
      </w:r>
      <w:r w:rsidR="00DB084F">
        <w:rPr>
          <w:rFonts w:ascii="Times New Roman" w:hAnsi="Times New Roman" w:cs="Times New Roman"/>
          <w:color w:val="auto"/>
          <w:sz w:val="24"/>
        </w:rPr>
        <w:t xml:space="preserve">. The teaching cohort need to be mindful of how they deliver these vital life and employability skills for the next generation, and not treat it as a tick box activity. </w:t>
      </w:r>
    </w:p>
    <w:p w:rsidR="003B1715" w:rsidRDefault="003B1715" w:rsidP="003B1715">
      <w:pPr>
        <w:spacing w:line="360" w:lineRule="auto"/>
      </w:pPr>
    </w:p>
    <w:p w:rsidR="003B1715" w:rsidRDefault="003B1715" w:rsidP="003B1715">
      <w:pPr>
        <w:spacing w:line="360" w:lineRule="auto"/>
      </w:pPr>
    </w:p>
    <w:p w:rsidR="0057790A" w:rsidRDefault="0057790A" w:rsidP="003B1715">
      <w:pPr>
        <w:spacing w:line="360" w:lineRule="auto"/>
      </w:pPr>
    </w:p>
    <w:p w:rsidR="0057790A" w:rsidRDefault="0057790A" w:rsidP="003B1715">
      <w:pPr>
        <w:spacing w:line="360" w:lineRule="auto"/>
      </w:pPr>
    </w:p>
    <w:p w:rsidR="0057790A" w:rsidRDefault="0057790A" w:rsidP="003B1715">
      <w:pPr>
        <w:spacing w:line="360" w:lineRule="auto"/>
      </w:pPr>
    </w:p>
    <w:p w:rsidR="0057790A" w:rsidRDefault="0057790A" w:rsidP="003B1715">
      <w:pPr>
        <w:spacing w:line="360" w:lineRule="auto"/>
      </w:pPr>
    </w:p>
    <w:p w:rsidR="0057790A" w:rsidRDefault="0057790A" w:rsidP="003B1715">
      <w:pPr>
        <w:spacing w:line="360" w:lineRule="auto"/>
      </w:pPr>
    </w:p>
    <w:p w:rsidR="0057790A" w:rsidRDefault="0057790A" w:rsidP="003B1715">
      <w:pPr>
        <w:spacing w:line="360" w:lineRule="auto"/>
      </w:pPr>
    </w:p>
    <w:p w:rsidR="0057790A" w:rsidRDefault="0057790A" w:rsidP="003B1715">
      <w:pPr>
        <w:spacing w:line="360" w:lineRule="auto"/>
      </w:pPr>
    </w:p>
    <w:p w:rsidR="0057790A" w:rsidRDefault="0057790A" w:rsidP="003B1715">
      <w:pPr>
        <w:spacing w:line="360" w:lineRule="auto"/>
      </w:pPr>
    </w:p>
    <w:p w:rsidR="0057790A" w:rsidRDefault="0057790A" w:rsidP="0057790A">
      <w:pPr>
        <w:spacing w:line="360" w:lineRule="auto"/>
        <w:rPr>
          <w:rFonts w:ascii="Times New Roman" w:hAnsi="Times New Roman" w:cs="Times New Roman"/>
          <w:color w:val="auto"/>
          <w:sz w:val="24"/>
        </w:rPr>
      </w:pPr>
      <w:r>
        <w:rPr>
          <w:rFonts w:ascii="Times New Roman" w:hAnsi="Times New Roman" w:cs="Times New Roman"/>
          <w:color w:val="auto"/>
          <w:sz w:val="24"/>
        </w:rPr>
        <w:lastRenderedPageBreak/>
        <w:t>Reference list:</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Ananiadou, K. and</w:t>
      </w:r>
      <w:r w:rsidR="002469FB" w:rsidRPr="002E5B39">
        <w:rPr>
          <w:rFonts w:ascii="Times New Roman" w:hAnsi="Times New Roman" w:cs="Times New Roman"/>
          <w:color w:val="auto"/>
          <w:sz w:val="24"/>
          <w:szCs w:val="24"/>
        </w:rPr>
        <w:t xml:space="preserve"> Claro, M. (2009) </w:t>
      </w:r>
      <w:r w:rsidR="002469FB" w:rsidRPr="007B2DF0">
        <w:rPr>
          <w:rFonts w:ascii="Times New Roman" w:hAnsi="Times New Roman" w:cs="Times New Roman"/>
          <w:i/>
          <w:color w:val="auto"/>
          <w:sz w:val="24"/>
          <w:szCs w:val="24"/>
        </w:rPr>
        <w:t>21</w:t>
      </w:r>
      <w:r w:rsidR="002469FB" w:rsidRPr="007B2DF0">
        <w:rPr>
          <w:rFonts w:ascii="Times New Roman" w:hAnsi="Times New Roman" w:cs="Times New Roman"/>
          <w:i/>
          <w:color w:val="auto"/>
          <w:sz w:val="24"/>
          <w:szCs w:val="24"/>
          <w:vertAlign w:val="superscript"/>
        </w:rPr>
        <w:t>st</w:t>
      </w:r>
      <w:r w:rsidR="002469FB" w:rsidRPr="007B2DF0">
        <w:rPr>
          <w:rFonts w:ascii="Times New Roman" w:hAnsi="Times New Roman" w:cs="Times New Roman"/>
          <w:i/>
          <w:color w:val="auto"/>
          <w:sz w:val="24"/>
          <w:szCs w:val="24"/>
        </w:rPr>
        <w:t xml:space="preserve"> century skills and competences for new millennium learners in OECD countries</w:t>
      </w:r>
      <w:r w:rsidR="002469FB" w:rsidRPr="002E5B39">
        <w:rPr>
          <w:rFonts w:ascii="Times New Roman" w:hAnsi="Times New Roman" w:cs="Times New Roman"/>
          <w:color w:val="auto"/>
          <w:sz w:val="24"/>
          <w:szCs w:val="24"/>
        </w:rPr>
        <w:t>. Unknown: OECD Publishing.</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Bachelor, P. and</w:t>
      </w:r>
      <w:r w:rsidR="002469FB">
        <w:rPr>
          <w:rFonts w:ascii="Times New Roman" w:hAnsi="Times New Roman" w:cs="Times New Roman"/>
          <w:color w:val="auto"/>
          <w:sz w:val="24"/>
          <w:szCs w:val="24"/>
        </w:rPr>
        <w:t xml:space="preserve"> Michael, W. (1997) </w:t>
      </w:r>
      <w:r w:rsidR="002469FB" w:rsidRPr="007B2DF0">
        <w:rPr>
          <w:rFonts w:ascii="Times New Roman" w:hAnsi="Times New Roman" w:cs="Times New Roman"/>
          <w:i/>
          <w:color w:val="auto"/>
          <w:sz w:val="24"/>
          <w:szCs w:val="24"/>
        </w:rPr>
        <w:t>The structure -of-intellect model revisited</w:t>
      </w:r>
      <w:r>
        <w:rPr>
          <w:rFonts w:ascii="Times New Roman" w:hAnsi="Times New Roman" w:cs="Times New Roman"/>
          <w:color w:val="auto"/>
          <w:sz w:val="24"/>
          <w:szCs w:val="24"/>
        </w:rPr>
        <w:t>.</w:t>
      </w:r>
      <w:r w:rsidR="002469FB">
        <w:rPr>
          <w:rFonts w:ascii="Times New Roman" w:hAnsi="Times New Roman" w:cs="Times New Roman"/>
          <w:color w:val="auto"/>
          <w:sz w:val="24"/>
          <w:szCs w:val="24"/>
        </w:rPr>
        <w:t xml:space="preserve"> Cresskill: Creativity Research Handbook.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Barnes, J. (2015) </w:t>
      </w:r>
      <w:r w:rsidRPr="002E5B39">
        <w:rPr>
          <w:rFonts w:ascii="Times New Roman" w:hAnsi="Times New Roman" w:cs="Times New Roman"/>
          <w:i/>
          <w:color w:val="auto"/>
          <w:sz w:val="24"/>
          <w:szCs w:val="24"/>
        </w:rPr>
        <w:t>Cross Curricular Learning 3-14</w:t>
      </w:r>
      <w:r w:rsidR="007B2DF0">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3</w:t>
      </w:r>
      <w:r w:rsidRPr="002E5B39">
        <w:rPr>
          <w:rFonts w:ascii="Times New Roman" w:hAnsi="Times New Roman" w:cs="Times New Roman"/>
          <w:color w:val="auto"/>
          <w:sz w:val="24"/>
          <w:szCs w:val="24"/>
          <w:vertAlign w:val="superscript"/>
        </w:rPr>
        <w:t>rd</w:t>
      </w:r>
      <w:r w:rsidR="007B2DF0">
        <w:rPr>
          <w:rFonts w:ascii="Times New Roman" w:hAnsi="Times New Roman" w:cs="Times New Roman"/>
          <w:color w:val="auto"/>
          <w:sz w:val="24"/>
          <w:szCs w:val="24"/>
        </w:rPr>
        <w:t xml:space="preserve"> edn.</w:t>
      </w:r>
      <w:r w:rsidRPr="002E5B39">
        <w:rPr>
          <w:rFonts w:ascii="Times New Roman" w:hAnsi="Times New Roman" w:cs="Times New Roman"/>
          <w:color w:val="auto"/>
          <w:sz w:val="24"/>
          <w:szCs w:val="24"/>
        </w:rPr>
        <w:t xml:space="preserve"> London: SAGE.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Brolin, C. (1992) </w:t>
      </w:r>
      <w:r w:rsidRPr="007B2DF0">
        <w:rPr>
          <w:rFonts w:ascii="Times New Roman" w:hAnsi="Times New Roman" w:cs="Times New Roman"/>
          <w:i/>
          <w:color w:val="auto"/>
          <w:sz w:val="24"/>
          <w:szCs w:val="24"/>
        </w:rPr>
        <w:t>Creativity and critical thinking. Tools for preparedness for the future</w:t>
      </w:r>
      <w:r w:rsidRPr="002E5B39">
        <w:rPr>
          <w:rFonts w:ascii="Times New Roman" w:hAnsi="Times New Roman" w:cs="Times New Roman"/>
          <w:color w:val="auto"/>
          <w:sz w:val="24"/>
          <w:szCs w:val="24"/>
        </w:rPr>
        <w:t xml:space="preserve">. Krut: Unknown. </w:t>
      </w:r>
    </w:p>
    <w:p w:rsidR="002469FB" w:rsidRPr="00DB128E" w:rsidRDefault="002469FB" w:rsidP="002E5B39">
      <w:pPr>
        <w:spacing w:after="0" w:line="360" w:lineRule="auto"/>
        <w:rPr>
          <w:rFonts w:ascii="Times New Roman" w:eastAsia="Times New Roman" w:hAnsi="Times New Roman" w:cs="Times New Roman"/>
          <w:color w:val="auto"/>
          <w:sz w:val="24"/>
          <w:szCs w:val="24"/>
          <w:lang w:val="en-GB" w:eastAsia="en-GB"/>
        </w:rPr>
      </w:pPr>
      <w:r w:rsidRPr="00DB128E">
        <w:rPr>
          <w:rFonts w:ascii="Times New Roman" w:eastAsia="Times New Roman" w:hAnsi="Times New Roman" w:cs="Times New Roman"/>
          <w:color w:val="auto"/>
          <w:sz w:val="24"/>
          <w:szCs w:val="24"/>
          <w:shd w:val="clear" w:color="auto" w:fill="FFFFFF"/>
          <w:lang w:val="en-GB" w:eastAsia="en-GB"/>
        </w:rPr>
        <w:t>Bruner, J. S. (1973).</w:t>
      </w:r>
      <w:r w:rsidRPr="002E5B39">
        <w:rPr>
          <w:rFonts w:ascii="Times New Roman" w:eastAsia="Times New Roman" w:hAnsi="Times New Roman" w:cs="Times New Roman"/>
          <w:color w:val="auto"/>
          <w:sz w:val="24"/>
          <w:szCs w:val="24"/>
          <w:shd w:val="clear" w:color="auto" w:fill="FFFFFF"/>
          <w:lang w:val="en-GB" w:eastAsia="en-GB"/>
        </w:rPr>
        <w:t> </w:t>
      </w:r>
      <w:r w:rsidRPr="002E5B39">
        <w:rPr>
          <w:rFonts w:ascii="Times New Roman" w:eastAsia="Times New Roman" w:hAnsi="Times New Roman" w:cs="Times New Roman"/>
          <w:i/>
          <w:iCs/>
          <w:color w:val="auto"/>
          <w:sz w:val="24"/>
          <w:szCs w:val="24"/>
          <w:lang w:val="en-GB" w:eastAsia="en-GB"/>
        </w:rPr>
        <w:t>The relevance of education</w:t>
      </w:r>
      <w:r w:rsidRPr="00DB128E">
        <w:rPr>
          <w:rFonts w:ascii="Times New Roman" w:eastAsia="Times New Roman" w:hAnsi="Times New Roman" w:cs="Times New Roman"/>
          <w:color w:val="auto"/>
          <w:sz w:val="24"/>
          <w:szCs w:val="24"/>
          <w:shd w:val="clear" w:color="auto" w:fill="FFFFFF"/>
          <w:lang w:val="en-GB" w:eastAsia="en-GB"/>
        </w:rPr>
        <w:t>. New York: Norton.</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Chasty, H. (1997) </w:t>
      </w:r>
      <w:r w:rsidRPr="007B2DF0">
        <w:rPr>
          <w:rFonts w:ascii="Times New Roman" w:hAnsi="Times New Roman" w:cs="Times New Roman"/>
          <w:i/>
          <w:color w:val="auto"/>
          <w:sz w:val="24"/>
          <w:szCs w:val="24"/>
        </w:rPr>
        <w:t>Children with Special Needs: Assessment, Law and Practice</w:t>
      </w:r>
      <w:r w:rsidR="007B2DF0">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 xml:space="preserve">London: Jessica Kingsley Publishers.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Collingwood College. (2019) </w:t>
      </w:r>
      <w:r w:rsidRPr="0031406D">
        <w:rPr>
          <w:rFonts w:ascii="Times New Roman" w:hAnsi="Times New Roman" w:cs="Times New Roman"/>
          <w:i/>
          <w:color w:val="auto"/>
          <w:sz w:val="24"/>
          <w:szCs w:val="24"/>
        </w:rPr>
        <w:t>What is Enterprise Education?</w:t>
      </w:r>
      <w:r w:rsidRPr="002E5B39">
        <w:rPr>
          <w:rFonts w:ascii="Times New Roman" w:hAnsi="Times New Roman" w:cs="Times New Roman"/>
          <w:color w:val="auto"/>
          <w:sz w:val="24"/>
          <w:szCs w:val="24"/>
        </w:rPr>
        <w:t xml:space="preserve"> Available at: </w:t>
      </w:r>
      <w:hyperlink r:id="rId7" w:history="1">
        <w:r w:rsidRPr="002E5B39">
          <w:rPr>
            <w:rStyle w:val="Hyperlink"/>
            <w:rFonts w:ascii="Times New Roman" w:hAnsi="Times New Roman" w:cs="Times New Roman"/>
            <w:color w:val="auto"/>
            <w:sz w:val="24"/>
            <w:szCs w:val="24"/>
          </w:rPr>
          <w:t>https://www.collingwoodcollege.com/page/?title=What+is+Enterprise+Education%3F&amp;pid=525</w:t>
        </w:r>
      </w:hyperlink>
      <w:r w:rsidR="0031406D">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Accessed: 20</w:t>
      </w:r>
      <w:r w:rsidRPr="002E5B39">
        <w:rPr>
          <w:rFonts w:ascii="Times New Roman" w:hAnsi="Times New Roman" w:cs="Times New Roman"/>
          <w:color w:val="auto"/>
          <w:sz w:val="24"/>
          <w:szCs w:val="24"/>
          <w:vertAlign w:val="superscript"/>
        </w:rPr>
        <w:t>th</w:t>
      </w:r>
      <w:r w:rsidR="0031406D">
        <w:rPr>
          <w:rFonts w:ascii="Times New Roman" w:hAnsi="Times New Roman" w:cs="Times New Roman"/>
          <w:color w:val="auto"/>
          <w:sz w:val="24"/>
          <w:szCs w:val="24"/>
        </w:rPr>
        <w:t xml:space="preserve"> January 2019)</w:t>
      </w:r>
      <w:r w:rsidRPr="002E5B39">
        <w:rPr>
          <w:rFonts w:ascii="Times New Roman" w:hAnsi="Times New Roman" w:cs="Times New Roman"/>
          <w:color w:val="auto"/>
          <w:sz w:val="24"/>
          <w:szCs w:val="24"/>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Craft, A. (2000) </w:t>
      </w:r>
      <w:r w:rsidRPr="007B2DF0">
        <w:rPr>
          <w:rFonts w:ascii="Times New Roman" w:hAnsi="Times New Roman" w:cs="Times New Roman"/>
          <w:i/>
          <w:color w:val="auto"/>
          <w:sz w:val="24"/>
          <w:szCs w:val="24"/>
        </w:rPr>
        <w:t>Creativity across the primary curriculum</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Routledge. </w:t>
      </w:r>
    </w:p>
    <w:p w:rsidR="002469FB" w:rsidRDefault="002469FB" w:rsidP="00664C5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Craft, A. (2002) </w:t>
      </w:r>
      <w:r w:rsidRPr="007B2DF0">
        <w:rPr>
          <w:rFonts w:ascii="Times New Roman" w:hAnsi="Times New Roman" w:cs="Times New Roman"/>
          <w:i/>
          <w:color w:val="auto"/>
          <w:sz w:val="24"/>
          <w:szCs w:val="24"/>
        </w:rPr>
        <w:t>Creativity and Early Years Education: A lifewide foundation</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Continuum. </w:t>
      </w:r>
    </w:p>
    <w:p w:rsidR="002469FB" w:rsidRPr="00664C59" w:rsidRDefault="007B2DF0" w:rsidP="00664C59">
      <w:pPr>
        <w:spacing w:line="360" w:lineRule="auto"/>
        <w:rPr>
          <w:rFonts w:ascii="Times New Roman" w:hAnsi="Times New Roman" w:cs="Times New Roman"/>
          <w:color w:val="auto"/>
          <w:sz w:val="24"/>
          <w:szCs w:val="24"/>
        </w:rPr>
      </w:pPr>
      <w:r>
        <w:rPr>
          <w:rFonts w:ascii="Times New Roman" w:eastAsia="Times New Roman" w:hAnsi="Times New Roman" w:cs="Times New Roman"/>
          <w:color w:val="auto"/>
          <w:sz w:val="24"/>
          <w:szCs w:val="24"/>
          <w:lang w:val="en-GB" w:eastAsia="en-GB"/>
        </w:rPr>
        <w:t>Cremin, T. and</w:t>
      </w:r>
      <w:r w:rsidR="002469FB" w:rsidRPr="002E5B39">
        <w:rPr>
          <w:rFonts w:ascii="Times New Roman" w:eastAsia="Times New Roman" w:hAnsi="Times New Roman" w:cs="Times New Roman"/>
          <w:color w:val="auto"/>
          <w:sz w:val="24"/>
          <w:szCs w:val="24"/>
          <w:lang w:val="en-GB" w:eastAsia="en-GB"/>
        </w:rPr>
        <w:t xml:space="preserve"> Burnett, C. (2018) </w:t>
      </w:r>
      <w:r w:rsidR="002469FB" w:rsidRPr="007B2DF0">
        <w:rPr>
          <w:rFonts w:ascii="Times New Roman" w:eastAsia="Times New Roman" w:hAnsi="Times New Roman" w:cs="Times New Roman"/>
          <w:i/>
          <w:color w:val="auto"/>
          <w:sz w:val="24"/>
          <w:szCs w:val="24"/>
          <w:lang w:val="en-GB" w:eastAsia="en-GB"/>
        </w:rPr>
        <w:t>Learning to Teaching in the Primary School</w:t>
      </w:r>
      <w:r>
        <w:rPr>
          <w:rFonts w:ascii="Times New Roman" w:eastAsia="Times New Roman" w:hAnsi="Times New Roman" w:cs="Times New Roman"/>
          <w:color w:val="auto"/>
          <w:sz w:val="24"/>
          <w:szCs w:val="24"/>
          <w:lang w:val="en-GB" w:eastAsia="en-GB"/>
        </w:rPr>
        <w:t xml:space="preserve">. </w:t>
      </w:r>
      <w:r w:rsidR="002469FB" w:rsidRPr="002E5B39">
        <w:rPr>
          <w:rFonts w:ascii="Times New Roman" w:eastAsia="Times New Roman" w:hAnsi="Times New Roman" w:cs="Times New Roman"/>
          <w:color w:val="auto"/>
          <w:sz w:val="24"/>
          <w:szCs w:val="24"/>
          <w:lang w:val="en-GB" w:eastAsia="en-GB"/>
        </w:rPr>
        <w:t>4</w:t>
      </w:r>
      <w:r w:rsidR="002469FB" w:rsidRPr="002E5B39">
        <w:rPr>
          <w:rFonts w:ascii="Times New Roman" w:eastAsia="Times New Roman" w:hAnsi="Times New Roman" w:cs="Times New Roman"/>
          <w:color w:val="auto"/>
          <w:sz w:val="24"/>
          <w:szCs w:val="24"/>
          <w:vertAlign w:val="superscript"/>
          <w:lang w:val="en-GB" w:eastAsia="en-GB"/>
        </w:rPr>
        <w:t>th</w:t>
      </w:r>
      <w:r>
        <w:rPr>
          <w:rFonts w:ascii="Times New Roman" w:eastAsia="Times New Roman" w:hAnsi="Times New Roman" w:cs="Times New Roman"/>
          <w:color w:val="auto"/>
          <w:sz w:val="24"/>
          <w:szCs w:val="24"/>
          <w:lang w:val="en-GB" w:eastAsia="en-GB"/>
        </w:rPr>
        <w:t xml:space="preserve"> edn.</w:t>
      </w:r>
      <w:r w:rsidR="002469FB" w:rsidRPr="002E5B39">
        <w:rPr>
          <w:rFonts w:ascii="Times New Roman" w:eastAsia="Times New Roman" w:hAnsi="Times New Roman" w:cs="Times New Roman"/>
          <w:color w:val="auto"/>
          <w:sz w:val="24"/>
          <w:szCs w:val="24"/>
          <w:lang w:val="en-GB" w:eastAsia="en-GB"/>
        </w:rPr>
        <w:t xml:space="preserve"> Oxon: Routledge. </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Dacey, J. and</w:t>
      </w:r>
      <w:r w:rsidR="002469FB" w:rsidRPr="002E5B39">
        <w:rPr>
          <w:rFonts w:ascii="Times New Roman" w:hAnsi="Times New Roman" w:cs="Times New Roman"/>
          <w:color w:val="auto"/>
          <w:sz w:val="24"/>
          <w:szCs w:val="24"/>
        </w:rPr>
        <w:t xml:space="preserve"> Lennon, K. (2000) </w:t>
      </w:r>
      <w:r w:rsidR="002469FB" w:rsidRPr="007B2DF0">
        <w:rPr>
          <w:rFonts w:ascii="Times New Roman" w:hAnsi="Times New Roman" w:cs="Times New Roman"/>
          <w:i/>
          <w:color w:val="auto"/>
          <w:sz w:val="24"/>
          <w:szCs w:val="24"/>
        </w:rPr>
        <w:t>Understanding creativity: the interplay of biological, psychological and social factors</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New York: Creative Education Foundation. </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Davies, L., Newton, L. and</w:t>
      </w:r>
      <w:r w:rsidR="002469FB">
        <w:rPr>
          <w:rFonts w:ascii="Times New Roman" w:hAnsi="Times New Roman" w:cs="Times New Roman"/>
          <w:color w:val="auto"/>
          <w:sz w:val="24"/>
          <w:szCs w:val="24"/>
        </w:rPr>
        <w:t xml:space="preserve"> Newton, D</w:t>
      </w:r>
      <w:r w:rsidR="002469FB" w:rsidRPr="002E5B39">
        <w:rPr>
          <w:rFonts w:ascii="Times New Roman" w:hAnsi="Times New Roman" w:cs="Times New Roman"/>
          <w:color w:val="auto"/>
          <w:sz w:val="24"/>
          <w:szCs w:val="24"/>
        </w:rPr>
        <w:t xml:space="preserve">. (2018) </w:t>
      </w:r>
      <w:r w:rsidR="00915831">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Creativity as a twenty-first-century competence: an explaratory study of privision and reality</w:t>
      </w:r>
      <w:r w:rsidR="00915831">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w:t>
      </w:r>
      <w:r w:rsidR="002469FB" w:rsidRPr="00915831">
        <w:rPr>
          <w:rFonts w:ascii="Times New Roman" w:hAnsi="Times New Roman" w:cs="Times New Roman"/>
          <w:i/>
          <w:color w:val="auto"/>
          <w:sz w:val="24"/>
          <w:szCs w:val="24"/>
        </w:rPr>
        <w:t>Education</w:t>
      </w:r>
      <w:r w:rsidR="00915831">
        <w:rPr>
          <w:rFonts w:ascii="Times New Roman" w:hAnsi="Times New Roman" w:cs="Times New Roman"/>
          <w:i/>
          <w:color w:val="auto"/>
          <w:sz w:val="24"/>
          <w:szCs w:val="24"/>
        </w:rPr>
        <w:t>,</w:t>
      </w:r>
      <w:r w:rsidR="002469FB" w:rsidRPr="002E5B39">
        <w:rPr>
          <w:rFonts w:ascii="Times New Roman" w:hAnsi="Times New Roman" w:cs="Times New Roman"/>
          <w:color w:val="auto"/>
          <w:sz w:val="24"/>
          <w:szCs w:val="24"/>
        </w:rPr>
        <w:t xml:space="preserve"> </w:t>
      </w:r>
      <w:r w:rsidR="00915831">
        <w:rPr>
          <w:rFonts w:ascii="Times New Roman" w:hAnsi="Times New Roman" w:cs="Times New Roman"/>
          <w:color w:val="auto"/>
          <w:sz w:val="24"/>
          <w:szCs w:val="24"/>
        </w:rPr>
        <w:t>3(</w:t>
      </w:r>
      <w:r w:rsidR="002469FB" w:rsidRPr="002E5B39">
        <w:rPr>
          <w:rFonts w:ascii="Times New Roman" w:hAnsi="Times New Roman" w:cs="Times New Roman"/>
          <w:color w:val="auto"/>
          <w:sz w:val="24"/>
          <w:szCs w:val="24"/>
        </w:rPr>
        <w:t>13</w:t>
      </w:r>
      <w:r w:rsidR="00915831">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w:t>
      </w:r>
      <w:r w:rsidR="00915831">
        <w:rPr>
          <w:rFonts w:ascii="Times New Roman" w:hAnsi="Times New Roman" w:cs="Times New Roman"/>
          <w:color w:val="auto"/>
          <w:sz w:val="24"/>
          <w:szCs w:val="24"/>
        </w:rPr>
        <w:t>pp.</w:t>
      </w:r>
      <w:r w:rsidR="002469FB" w:rsidRPr="002E5B39">
        <w:rPr>
          <w:rFonts w:ascii="Times New Roman" w:hAnsi="Times New Roman" w:cs="Times New Roman"/>
          <w:color w:val="auto"/>
          <w:sz w:val="24"/>
          <w:szCs w:val="24"/>
        </w:rPr>
        <w:t xml:space="preserve"> 879-891.</w:t>
      </w:r>
      <w:r w:rsidR="00915831">
        <w:rPr>
          <w:rFonts w:ascii="Times New Roman" w:hAnsi="Times New Roman" w:cs="Times New Roman"/>
          <w:color w:val="auto"/>
          <w:sz w:val="24"/>
          <w:szCs w:val="24"/>
        </w:rPr>
        <w:t xml:space="preserve"> DOI: 10.1080/03004279.2017.1385641.</w:t>
      </w:r>
      <w:r w:rsidR="002469FB" w:rsidRPr="002E5B39">
        <w:rPr>
          <w:rFonts w:ascii="Times New Roman" w:hAnsi="Times New Roman" w:cs="Times New Roman"/>
          <w:color w:val="auto"/>
          <w:sz w:val="24"/>
          <w:szCs w:val="24"/>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De Bono, E. (2009) </w:t>
      </w:r>
      <w:r w:rsidRPr="007B2DF0">
        <w:rPr>
          <w:rFonts w:ascii="Times New Roman" w:hAnsi="Times New Roman" w:cs="Times New Roman"/>
          <w:i/>
          <w:color w:val="auto"/>
          <w:sz w:val="24"/>
          <w:szCs w:val="24"/>
        </w:rPr>
        <w:t>I am Right You are Wrong</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Penguin.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Donaldson, G. (2015) </w:t>
      </w:r>
      <w:r w:rsidRPr="002E5B39">
        <w:rPr>
          <w:rFonts w:ascii="Times New Roman" w:hAnsi="Times New Roman" w:cs="Times New Roman"/>
          <w:i/>
          <w:color w:val="auto"/>
          <w:sz w:val="24"/>
          <w:szCs w:val="24"/>
        </w:rPr>
        <w:t>Successful Futures Independent Review of Curriculum and Assessment Arrangements in Wales</w:t>
      </w:r>
      <w:r w:rsidRPr="002E5B39">
        <w:rPr>
          <w:rFonts w:ascii="Times New Roman" w:hAnsi="Times New Roman" w:cs="Times New Roman"/>
          <w:color w:val="auto"/>
          <w:sz w:val="24"/>
          <w:szCs w:val="24"/>
        </w:rPr>
        <w:t xml:space="preserve">. Unknown: Crown copyright. </w:t>
      </w:r>
    </w:p>
    <w:p w:rsidR="002469FB" w:rsidRPr="002E5B39" w:rsidRDefault="002469FB" w:rsidP="002E5B39">
      <w:pPr>
        <w:spacing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Duffy, B. (2006) </w:t>
      </w:r>
      <w:r w:rsidRPr="007B2DF0">
        <w:rPr>
          <w:rFonts w:ascii="Times New Roman" w:eastAsia="Times New Roman" w:hAnsi="Times New Roman" w:cs="Times New Roman"/>
          <w:i/>
          <w:color w:val="auto"/>
          <w:sz w:val="24"/>
          <w:szCs w:val="24"/>
          <w:lang w:val="en-GB" w:eastAsia="en-GB"/>
        </w:rPr>
        <w:t>Supporting Creativity and Imagination in the Early Years</w:t>
      </w:r>
      <w:r w:rsidR="007B2DF0">
        <w:rPr>
          <w:rFonts w:ascii="Times New Roman" w:eastAsia="Times New Roman" w:hAnsi="Times New Roman" w:cs="Times New Roman"/>
          <w:color w:val="auto"/>
          <w:sz w:val="24"/>
          <w:szCs w:val="24"/>
          <w:lang w:val="en-GB" w:eastAsia="en-GB"/>
        </w:rPr>
        <w:t xml:space="preserve">. </w:t>
      </w:r>
      <w:r w:rsidRPr="002E5B39">
        <w:rPr>
          <w:rFonts w:ascii="Times New Roman" w:eastAsia="Times New Roman" w:hAnsi="Times New Roman" w:cs="Times New Roman"/>
          <w:color w:val="auto"/>
          <w:sz w:val="24"/>
          <w:szCs w:val="24"/>
          <w:lang w:val="en-GB" w:eastAsia="en-GB"/>
        </w:rPr>
        <w:t>2</w:t>
      </w:r>
      <w:r w:rsidRPr="002E5B39">
        <w:rPr>
          <w:rFonts w:ascii="Times New Roman" w:eastAsia="Times New Roman" w:hAnsi="Times New Roman" w:cs="Times New Roman"/>
          <w:color w:val="auto"/>
          <w:sz w:val="24"/>
          <w:szCs w:val="24"/>
          <w:vertAlign w:val="superscript"/>
          <w:lang w:val="en-GB" w:eastAsia="en-GB"/>
        </w:rPr>
        <w:t>nd</w:t>
      </w:r>
      <w:r w:rsidR="007B2DF0">
        <w:rPr>
          <w:rFonts w:ascii="Times New Roman" w:eastAsia="Times New Roman" w:hAnsi="Times New Roman" w:cs="Times New Roman"/>
          <w:color w:val="auto"/>
          <w:sz w:val="24"/>
          <w:szCs w:val="24"/>
          <w:lang w:val="en-GB" w:eastAsia="en-GB"/>
        </w:rPr>
        <w:t xml:space="preserve"> edn.</w:t>
      </w:r>
      <w:r w:rsidRPr="002E5B39">
        <w:rPr>
          <w:rFonts w:ascii="Times New Roman" w:eastAsia="Times New Roman" w:hAnsi="Times New Roman" w:cs="Times New Roman"/>
          <w:color w:val="auto"/>
          <w:sz w:val="24"/>
          <w:szCs w:val="24"/>
          <w:lang w:val="en-GB" w:eastAsia="en-GB"/>
        </w:rPr>
        <w:t xml:space="preserve"> England: Open University Press. </w:t>
      </w:r>
    </w:p>
    <w:p w:rsidR="002469FB" w:rsidRPr="002E5B39" w:rsidRDefault="002469FB" w:rsidP="002E5B39">
      <w:pPr>
        <w:spacing w:after="0" w:line="360" w:lineRule="auto"/>
        <w:rPr>
          <w:rFonts w:ascii="Times New Roman" w:eastAsia="Times New Roman" w:hAnsi="Times New Roman" w:cs="Times New Roman"/>
          <w:color w:val="auto"/>
          <w:sz w:val="24"/>
          <w:szCs w:val="24"/>
          <w:shd w:val="clear" w:color="auto" w:fill="FFFFFF"/>
          <w:lang w:val="en-GB" w:eastAsia="en-GB"/>
        </w:rPr>
      </w:pPr>
      <w:r w:rsidRPr="0047086D">
        <w:rPr>
          <w:rFonts w:ascii="Times New Roman" w:eastAsia="Times New Roman" w:hAnsi="Times New Roman" w:cs="Times New Roman"/>
          <w:color w:val="auto"/>
          <w:sz w:val="24"/>
          <w:szCs w:val="24"/>
          <w:shd w:val="clear" w:color="auto" w:fill="FFFFFF"/>
          <w:lang w:val="en-GB" w:eastAsia="en-GB"/>
        </w:rPr>
        <w:lastRenderedPageBreak/>
        <w:t xml:space="preserve">Duncker, K. (1945) </w:t>
      </w:r>
      <w:r w:rsidR="00915831">
        <w:rPr>
          <w:rFonts w:ascii="Times New Roman" w:eastAsia="Times New Roman" w:hAnsi="Times New Roman" w:cs="Times New Roman"/>
          <w:color w:val="auto"/>
          <w:sz w:val="24"/>
          <w:szCs w:val="24"/>
          <w:shd w:val="clear" w:color="auto" w:fill="FFFFFF"/>
          <w:lang w:val="en-GB" w:eastAsia="en-GB"/>
        </w:rPr>
        <w:t>‘On Problem-Solving,’</w:t>
      </w:r>
      <w:r w:rsidRPr="0047086D">
        <w:rPr>
          <w:rFonts w:ascii="Times New Roman" w:eastAsia="Times New Roman" w:hAnsi="Times New Roman" w:cs="Times New Roman"/>
          <w:color w:val="auto"/>
          <w:sz w:val="24"/>
          <w:szCs w:val="24"/>
          <w:shd w:val="clear" w:color="auto" w:fill="FFFFFF"/>
          <w:lang w:val="en-GB" w:eastAsia="en-GB"/>
        </w:rPr>
        <w:t xml:space="preserve"> </w:t>
      </w:r>
      <w:r w:rsidRPr="00915831">
        <w:rPr>
          <w:rFonts w:ascii="Times New Roman" w:eastAsia="Times New Roman" w:hAnsi="Times New Roman" w:cs="Times New Roman"/>
          <w:i/>
          <w:color w:val="auto"/>
          <w:sz w:val="24"/>
          <w:szCs w:val="24"/>
          <w:shd w:val="clear" w:color="auto" w:fill="FFFFFF"/>
          <w:lang w:val="en-GB" w:eastAsia="en-GB"/>
        </w:rPr>
        <w:t>Psychological Monographs</w:t>
      </w:r>
      <w:r w:rsidRPr="0047086D">
        <w:rPr>
          <w:rFonts w:ascii="Times New Roman" w:eastAsia="Times New Roman" w:hAnsi="Times New Roman" w:cs="Times New Roman"/>
          <w:color w:val="auto"/>
          <w:sz w:val="24"/>
          <w:szCs w:val="24"/>
          <w:shd w:val="clear" w:color="auto" w:fill="FFFFFF"/>
          <w:lang w:val="en-GB" w:eastAsia="en-GB"/>
        </w:rPr>
        <w:t xml:space="preserve">, 58, </w:t>
      </w:r>
      <w:r w:rsidR="00915831">
        <w:rPr>
          <w:rFonts w:ascii="Times New Roman" w:eastAsia="Times New Roman" w:hAnsi="Times New Roman" w:cs="Times New Roman"/>
          <w:color w:val="auto"/>
          <w:sz w:val="24"/>
          <w:szCs w:val="24"/>
          <w:shd w:val="clear" w:color="auto" w:fill="FFFFFF"/>
          <w:lang w:val="en-GB" w:eastAsia="en-GB"/>
        </w:rPr>
        <w:t xml:space="preserve">pp. </w:t>
      </w:r>
      <w:r w:rsidRPr="0047086D">
        <w:rPr>
          <w:rFonts w:ascii="Times New Roman" w:eastAsia="Times New Roman" w:hAnsi="Times New Roman" w:cs="Times New Roman"/>
          <w:color w:val="auto"/>
          <w:sz w:val="24"/>
          <w:szCs w:val="24"/>
          <w:shd w:val="clear" w:color="auto" w:fill="FFFFFF"/>
          <w:lang w:val="en-GB" w:eastAsia="en-GB"/>
        </w:rPr>
        <w:t>1-113.</w:t>
      </w:r>
      <w:r w:rsidR="00915831">
        <w:rPr>
          <w:rFonts w:ascii="Times New Roman" w:eastAsia="Times New Roman" w:hAnsi="Times New Roman" w:cs="Times New Roman"/>
          <w:color w:val="auto"/>
          <w:sz w:val="24"/>
          <w:szCs w:val="24"/>
          <w:shd w:val="clear" w:color="auto" w:fill="FFFFFF"/>
          <w:lang w:val="en-GB" w:eastAsia="en-GB"/>
        </w:rPr>
        <w:t xml:space="preserve"> DOI: 10.1037/h0093599.</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Edward, C. and</w:t>
      </w:r>
      <w:r w:rsidR="002469FB" w:rsidRPr="002E5B39">
        <w:rPr>
          <w:rFonts w:ascii="Times New Roman" w:hAnsi="Times New Roman" w:cs="Times New Roman"/>
          <w:color w:val="auto"/>
          <w:sz w:val="24"/>
          <w:szCs w:val="24"/>
        </w:rPr>
        <w:t xml:space="preserve"> Springate K. (1995) </w:t>
      </w:r>
      <w:r w:rsidR="002469FB" w:rsidRPr="007B2DF0">
        <w:rPr>
          <w:rFonts w:ascii="Times New Roman" w:hAnsi="Times New Roman" w:cs="Times New Roman"/>
          <w:i/>
          <w:color w:val="auto"/>
          <w:sz w:val="24"/>
          <w:szCs w:val="24"/>
        </w:rPr>
        <w:t>Encouraging creativity in the early childhood classrooms</w:t>
      </w:r>
      <w:r>
        <w:rPr>
          <w:rFonts w:ascii="Times New Roman" w:hAnsi="Times New Roman" w:cs="Times New Roman"/>
          <w:i/>
          <w:color w:val="auto"/>
          <w:sz w:val="24"/>
          <w:szCs w:val="24"/>
        </w:rPr>
        <w:t>.</w:t>
      </w:r>
      <w:r w:rsidR="002469FB" w:rsidRPr="002E5B39">
        <w:rPr>
          <w:rFonts w:ascii="Times New Roman" w:hAnsi="Times New Roman" w:cs="Times New Roman"/>
          <w:color w:val="auto"/>
          <w:sz w:val="24"/>
          <w:szCs w:val="24"/>
        </w:rPr>
        <w:t xml:space="preserve"> Unknown.</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Feldman et al. (1994) </w:t>
      </w:r>
      <w:r w:rsidRPr="007B2DF0">
        <w:rPr>
          <w:rFonts w:ascii="Times New Roman" w:hAnsi="Times New Roman" w:cs="Times New Roman"/>
          <w:i/>
          <w:color w:val="auto"/>
          <w:sz w:val="24"/>
          <w:szCs w:val="24"/>
        </w:rPr>
        <w:t>Changing the world, a framework for the study of creativity</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Praeger Publishers. </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Froebel, F. (1887) </w:t>
      </w:r>
      <w:r w:rsidRPr="007B2DF0">
        <w:rPr>
          <w:rFonts w:ascii="Times New Roman" w:eastAsia="Times New Roman" w:hAnsi="Times New Roman" w:cs="Times New Roman"/>
          <w:i/>
          <w:color w:val="auto"/>
          <w:sz w:val="24"/>
          <w:szCs w:val="24"/>
          <w:lang w:val="en-GB" w:eastAsia="en-GB"/>
        </w:rPr>
        <w:t>The Education of Man</w:t>
      </w:r>
      <w:r w:rsidR="007B2DF0">
        <w:rPr>
          <w:rFonts w:ascii="Times New Roman" w:eastAsia="Times New Roman" w:hAnsi="Times New Roman" w:cs="Times New Roman"/>
          <w:color w:val="auto"/>
          <w:sz w:val="24"/>
          <w:szCs w:val="24"/>
          <w:lang w:val="en-GB" w:eastAsia="en-GB"/>
        </w:rPr>
        <w:t>.</w:t>
      </w:r>
      <w:r w:rsidRPr="002E5B39">
        <w:rPr>
          <w:rFonts w:ascii="Times New Roman" w:eastAsia="Times New Roman" w:hAnsi="Times New Roman" w:cs="Times New Roman"/>
          <w:color w:val="auto"/>
          <w:sz w:val="24"/>
          <w:szCs w:val="24"/>
          <w:lang w:val="en-GB" w:eastAsia="en-GB"/>
        </w:rPr>
        <w:t xml:space="preserve"> London: Unknown.</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Fryer, M. (1996) </w:t>
      </w:r>
      <w:r w:rsidRPr="007B2DF0">
        <w:rPr>
          <w:rFonts w:ascii="Times New Roman" w:hAnsi="Times New Roman" w:cs="Times New Roman"/>
          <w:i/>
          <w:color w:val="auto"/>
          <w:sz w:val="24"/>
          <w:szCs w:val="24"/>
        </w:rPr>
        <w:t>Creative teaching and learning</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Paul Chapman Publishing Ltd. </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Furlong, J. (2015) </w:t>
      </w:r>
      <w:r w:rsidRPr="0031406D">
        <w:rPr>
          <w:rFonts w:ascii="Times New Roman" w:eastAsia="Times New Roman" w:hAnsi="Times New Roman" w:cs="Times New Roman"/>
          <w:i/>
          <w:color w:val="auto"/>
          <w:sz w:val="24"/>
          <w:szCs w:val="24"/>
          <w:lang w:val="en-GB" w:eastAsia="en-GB"/>
        </w:rPr>
        <w:t>Options for the future of initial teacher education in Wales</w:t>
      </w:r>
      <w:r w:rsidR="0031406D">
        <w:rPr>
          <w:rFonts w:ascii="Times New Roman" w:eastAsia="Times New Roman" w:hAnsi="Times New Roman" w:cs="Times New Roman"/>
          <w:color w:val="auto"/>
          <w:sz w:val="24"/>
          <w:szCs w:val="24"/>
          <w:lang w:val="en-GB" w:eastAsia="en-GB"/>
        </w:rPr>
        <w:t xml:space="preserve">. </w:t>
      </w:r>
      <w:r w:rsidRPr="002E5B39">
        <w:rPr>
          <w:rFonts w:ascii="Times New Roman" w:eastAsia="Times New Roman" w:hAnsi="Times New Roman" w:cs="Times New Roman"/>
          <w:color w:val="auto"/>
          <w:sz w:val="24"/>
          <w:szCs w:val="24"/>
          <w:lang w:val="en-GB" w:eastAsia="en-GB"/>
        </w:rPr>
        <w:t xml:space="preserve">Available at: </w:t>
      </w:r>
      <w:hyperlink r:id="rId8" w:history="1">
        <w:r w:rsidRPr="002E5B39">
          <w:rPr>
            <w:rStyle w:val="Hyperlink"/>
            <w:rFonts w:ascii="Times New Roman" w:eastAsia="Times New Roman" w:hAnsi="Times New Roman" w:cs="Times New Roman"/>
            <w:color w:val="auto"/>
            <w:sz w:val="24"/>
            <w:szCs w:val="24"/>
            <w:lang w:val="en-GB" w:eastAsia="en-GB"/>
          </w:rPr>
          <w:t>https://gov.wales/docs/dcells/publications/150309-teaching-tomorrows-teachers-final.pdf</w:t>
        </w:r>
      </w:hyperlink>
      <w:r w:rsidR="0031406D">
        <w:rPr>
          <w:rFonts w:ascii="Times New Roman" w:eastAsia="Times New Roman" w:hAnsi="Times New Roman" w:cs="Times New Roman"/>
          <w:color w:val="auto"/>
          <w:sz w:val="24"/>
          <w:szCs w:val="24"/>
          <w:lang w:val="en-GB" w:eastAsia="en-GB"/>
        </w:rPr>
        <w:t xml:space="preserve">  (</w:t>
      </w:r>
      <w:r w:rsidRPr="002E5B39">
        <w:rPr>
          <w:rFonts w:ascii="Times New Roman" w:eastAsia="Times New Roman" w:hAnsi="Times New Roman" w:cs="Times New Roman"/>
          <w:color w:val="auto"/>
          <w:sz w:val="24"/>
          <w:szCs w:val="24"/>
          <w:lang w:val="en-GB" w:eastAsia="en-GB"/>
        </w:rPr>
        <w:t>Accessed: 13</w:t>
      </w:r>
      <w:r w:rsidRPr="002E5B39">
        <w:rPr>
          <w:rFonts w:ascii="Times New Roman" w:eastAsia="Times New Roman" w:hAnsi="Times New Roman" w:cs="Times New Roman"/>
          <w:color w:val="auto"/>
          <w:sz w:val="24"/>
          <w:szCs w:val="24"/>
          <w:vertAlign w:val="superscript"/>
          <w:lang w:val="en-GB" w:eastAsia="en-GB"/>
        </w:rPr>
        <w:t>th</w:t>
      </w:r>
      <w:r w:rsidR="0031406D">
        <w:rPr>
          <w:rFonts w:ascii="Times New Roman" w:eastAsia="Times New Roman" w:hAnsi="Times New Roman" w:cs="Times New Roman"/>
          <w:color w:val="auto"/>
          <w:sz w:val="24"/>
          <w:szCs w:val="24"/>
          <w:lang w:val="en-GB" w:eastAsia="en-GB"/>
        </w:rPr>
        <w:t xml:space="preserve"> January 2019)</w:t>
      </w:r>
      <w:r w:rsidRPr="002E5B39">
        <w:rPr>
          <w:rFonts w:ascii="Times New Roman" w:eastAsia="Times New Roman" w:hAnsi="Times New Roman" w:cs="Times New Roman"/>
          <w:color w:val="auto"/>
          <w:sz w:val="24"/>
          <w:szCs w:val="24"/>
          <w:lang w:val="en-GB" w:eastAsia="en-GB"/>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Fuster, J. (2008) </w:t>
      </w:r>
      <w:r w:rsidRPr="007B2DF0">
        <w:rPr>
          <w:rFonts w:ascii="Times New Roman" w:hAnsi="Times New Roman" w:cs="Times New Roman"/>
          <w:i/>
          <w:color w:val="auto"/>
          <w:sz w:val="24"/>
          <w:szCs w:val="24"/>
        </w:rPr>
        <w:t>The Prefrontal Cortex</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England: Academic Press.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Galton, F. (1869) </w:t>
      </w:r>
      <w:r w:rsidRPr="007B2DF0">
        <w:rPr>
          <w:rFonts w:ascii="Times New Roman" w:hAnsi="Times New Roman" w:cs="Times New Roman"/>
          <w:i/>
          <w:color w:val="auto"/>
          <w:sz w:val="24"/>
          <w:szCs w:val="24"/>
        </w:rPr>
        <w:t>Hereditary Genius: an inquiry</w:t>
      </w:r>
      <w:r w:rsidR="007B2DF0" w:rsidRPr="007B2DF0">
        <w:rPr>
          <w:rFonts w:ascii="Times New Roman" w:hAnsi="Times New Roman" w:cs="Times New Roman"/>
          <w:i/>
          <w:color w:val="auto"/>
          <w:sz w:val="24"/>
          <w:szCs w:val="24"/>
        </w:rPr>
        <w:t xml:space="preserve"> into its laws and consequences.</w:t>
      </w:r>
      <w:r w:rsidRPr="007B2DF0">
        <w:rPr>
          <w:rFonts w:ascii="Times New Roman" w:hAnsi="Times New Roman" w:cs="Times New Roman"/>
          <w:i/>
          <w:color w:val="auto"/>
          <w:sz w:val="24"/>
          <w:szCs w:val="24"/>
        </w:rPr>
        <w:t xml:space="preserve"> </w:t>
      </w:r>
      <w:r w:rsidRPr="002E5B39">
        <w:rPr>
          <w:rFonts w:ascii="Times New Roman" w:hAnsi="Times New Roman" w:cs="Times New Roman"/>
          <w:color w:val="auto"/>
          <w:sz w:val="24"/>
          <w:szCs w:val="24"/>
        </w:rPr>
        <w:t xml:space="preserve">London: Macmillian. </w:t>
      </w:r>
    </w:p>
    <w:p w:rsidR="002469FB" w:rsidRPr="002E5B39" w:rsidRDefault="002469FB" w:rsidP="002E5B39">
      <w:pPr>
        <w:spacing w:after="0" w:line="360" w:lineRule="auto"/>
        <w:rPr>
          <w:rFonts w:ascii="Times New Roman" w:eastAsia="Times New Roman" w:hAnsi="Times New Roman" w:cs="Times New Roman"/>
          <w:color w:val="auto"/>
          <w:sz w:val="24"/>
          <w:szCs w:val="24"/>
          <w:shd w:val="clear" w:color="auto" w:fill="FFFFFF"/>
          <w:lang w:val="en-GB" w:eastAsia="en-GB"/>
        </w:rPr>
      </w:pPr>
      <w:r w:rsidRPr="0047086D">
        <w:rPr>
          <w:rFonts w:ascii="Times New Roman" w:eastAsia="Times New Roman" w:hAnsi="Times New Roman" w:cs="Times New Roman"/>
          <w:color w:val="auto"/>
          <w:sz w:val="24"/>
          <w:szCs w:val="24"/>
          <w:shd w:val="clear" w:color="auto" w:fill="FFFFFF"/>
          <w:lang w:val="en-GB" w:eastAsia="en-GB"/>
        </w:rPr>
        <w:t xml:space="preserve">Glucksberg, S. </w:t>
      </w:r>
      <w:r w:rsidR="00915831">
        <w:rPr>
          <w:rFonts w:ascii="Times New Roman" w:eastAsia="Times New Roman" w:hAnsi="Times New Roman" w:cs="Times New Roman"/>
          <w:color w:val="auto"/>
          <w:sz w:val="24"/>
          <w:szCs w:val="24"/>
          <w:shd w:val="clear" w:color="auto" w:fill="FFFFFF"/>
          <w:lang w:val="en-GB" w:eastAsia="en-GB"/>
        </w:rPr>
        <w:t>(1962). ‘</w:t>
      </w:r>
      <w:r w:rsidRPr="0047086D">
        <w:rPr>
          <w:rFonts w:ascii="Times New Roman" w:eastAsia="Times New Roman" w:hAnsi="Times New Roman" w:cs="Times New Roman"/>
          <w:color w:val="auto"/>
          <w:sz w:val="24"/>
          <w:szCs w:val="24"/>
          <w:shd w:val="clear" w:color="auto" w:fill="FFFFFF"/>
          <w:lang w:val="en-GB" w:eastAsia="en-GB"/>
        </w:rPr>
        <w:t>The influence of strength of drive on functional fixed</w:t>
      </w:r>
      <w:r w:rsidR="00915831">
        <w:rPr>
          <w:rFonts w:ascii="Times New Roman" w:eastAsia="Times New Roman" w:hAnsi="Times New Roman" w:cs="Times New Roman"/>
          <w:color w:val="auto"/>
          <w:sz w:val="24"/>
          <w:szCs w:val="24"/>
          <w:shd w:val="clear" w:color="auto" w:fill="FFFFFF"/>
          <w:lang w:val="en-GB" w:eastAsia="en-GB"/>
        </w:rPr>
        <w:t>ness and perceptual recognition,’</w:t>
      </w:r>
      <w:r w:rsidRPr="002E5B39">
        <w:rPr>
          <w:rFonts w:ascii="Times New Roman" w:eastAsia="Times New Roman" w:hAnsi="Times New Roman" w:cs="Times New Roman"/>
          <w:color w:val="auto"/>
          <w:sz w:val="24"/>
          <w:szCs w:val="24"/>
          <w:shd w:val="clear" w:color="auto" w:fill="FFFFFF"/>
          <w:lang w:val="en-GB" w:eastAsia="en-GB"/>
        </w:rPr>
        <w:t> </w:t>
      </w:r>
      <w:r w:rsidRPr="0047086D">
        <w:rPr>
          <w:rFonts w:ascii="Times New Roman" w:eastAsia="Times New Roman" w:hAnsi="Times New Roman" w:cs="Times New Roman"/>
          <w:i/>
          <w:iCs/>
          <w:color w:val="auto"/>
          <w:sz w:val="24"/>
          <w:szCs w:val="24"/>
          <w:lang w:val="en-GB" w:eastAsia="en-GB"/>
        </w:rPr>
        <w:t>Journal of Experimental Psychology</w:t>
      </w:r>
      <w:r w:rsidR="00915831">
        <w:rPr>
          <w:rFonts w:ascii="Times New Roman" w:eastAsia="Times New Roman" w:hAnsi="Times New Roman" w:cs="Times New Roman"/>
          <w:color w:val="auto"/>
          <w:sz w:val="24"/>
          <w:szCs w:val="24"/>
          <w:shd w:val="clear" w:color="auto" w:fill="FFFFFF"/>
          <w:lang w:val="en-GB" w:eastAsia="en-GB"/>
        </w:rPr>
        <w:t>,</w:t>
      </w:r>
      <w:r w:rsidRPr="002E5B39">
        <w:rPr>
          <w:rFonts w:ascii="Times New Roman" w:eastAsia="Times New Roman" w:hAnsi="Times New Roman" w:cs="Times New Roman"/>
          <w:color w:val="auto"/>
          <w:sz w:val="24"/>
          <w:szCs w:val="24"/>
          <w:shd w:val="clear" w:color="auto" w:fill="FFFFFF"/>
          <w:lang w:val="en-GB" w:eastAsia="en-GB"/>
        </w:rPr>
        <w:t> </w:t>
      </w:r>
      <w:r w:rsidRPr="00915831">
        <w:rPr>
          <w:rFonts w:ascii="Times New Roman" w:eastAsia="Times New Roman" w:hAnsi="Times New Roman" w:cs="Times New Roman"/>
          <w:bCs/>
          <w:color w:val="auto"/>
          <w:sz w:val="24"/>
          <w:szCs w:val="24"/>
          <w:lang w:val="en-GB" w:eastAsia="en-GB"/>
        </w:rPr>
        <w:t>63</w:t>
      </w:r>
      <w:r w:rsidR="00915831">
        <w:rPr>
          <w:rFonts w:ascii="Times New Roman" w:eastAsia="Times New Roman" w:hAnsi="Times New Roman" w:cs="Times New Roman"/>
          <w:color w:val="auto"/>
          <w:sz w:val="24"/>
          <w:szCs w:val="24"/>
          <w:shd w:val="clear" w:color="auto" w:fill="FFFFFF"/>
          <w:lang w:val="en-GB" w:eastAsia="en-GB"/>
        </w:rPr>
        <w:t>, pp.</w:t>
      </w:r>
      <w:r w:rsidRPr="0047086D">
        <w:rPr>
          <w:rFonts w:ascii="Times New Roman" w:eastAsia="Times New Roman" w:hAnsi="Times New Roman" w:cs="Times New Roman"/>
          <w:color w:val="auto"/>
          <w:sz w:val="24"/>
          <w:szCs w:val="24"/>
          <w:shd w:val="clear" w:color="auto" w:fill="FFFFFF"/>
          <w:lang w:val="en-GB" w:eastAsia="en-GB"/>
        </w:rPr>
        <w:t xml:space="preserve"> 36–41.</w:t>
      </w:r>
      <w:r w:rsidR="00915831">
        <w:rPr>
          <w:rFonts w:ascii="Times New Roman" w:eastAsia="Times New Roman" w:hAnsi="Times New Roman" w:cs="Times New Roman"/>
          <w:color w:val="auto"/>
          <w:sz w:val="24"/>
          <w:szCs w:val="24"/>
          <w:shd w:val="clear" w:color="auto" w:fill="FFFFFF"/>
          <w:lang w:val="en-GB" w:eastAsia="en-GB"/>
        </w:rPr>
        <w:t xml:space="preserve"> DOI: 10.1037/h0044683.</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Grigg, R. (2015) </w:t>
      </w:r>
      <w:r w:rsidRPr="002E5B39">
        <w:rPr>
          <w:rFonts w:ascii="Times New Roman" w:hAnsi="Times New Roman" w:cs="Times New Roman"/>
          <w:i/>
          <w:color w:val="auto"/>
          <w:sz w:val="24"/>
          <w:szCs w:val="24"/>
        </w:rPr>
        <w:t>Becoming an Outstanding Primary School Teacher</w:t>
      </w:r>
      <w:r w:rsidR="007B2DF0">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2</w:t>
      </w:r>
      <w:r w:rsidRPr="002E5B39">
        <w:rPr>
          <w:rFonts w:ascii="Times New Roman" w:hAnsi="Times New Roman" w:cs="Times New Roman"/>
          <w:color w:val="auto"/>
          <w:sz w:val="24"/>
          <w:szCs w:val="24"/>
          <w:vertAlign w:val="superscript"/>
        </w:rPr>
        <w:t>nd</w:t>
      </w:r>
      <w:r w:rsidR="007B2DF0">
        <w:rPr>
          <w:rFonts w:ascii="Times New Roman" w:hAnsi="Times New Roman" w:cs="Times New Roman"/>
          <w:color w:val="auto"/>
          <w:sz w:val="24"/>
          <w:szCs w:val="24"/>
        </w:rPr>
        <w:t xml:space="preserve"> edn.</w:t>
      </w:r>
      <w:r w:rsidRPr="002E5B39">
        <w:rPr>
          <w:rFonts w:ascii="Times New Roman" w:hAnsi="Times New Roman" w:cs="Times New Roman"/>
          <w:color w:val="auto"/>
          <w:sz w:val="24"/>
          <w:szCs w:val="24"/>
        </w:rPr>
        <w:t xml:space="preserve"> Abington: Routledge. </w:t>
      </w:r>
    </w:p>
    <w:p w:rsidR="002469FB" w:rsidRPr="002E5B39" w:rsidRDefault="0031406D"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Guilford, J. (1976) </w:t>
      </w:r>
      <w:r w:rsidR="002469FB" w:rsidRPr="0031406D">
        <w:rPr>
          <w:rFonts w:ascii="Times New Roman" w:hAnsi="Times New Roman" w:cs="Times New Roman"/>
          <w:i/>
          <w:color w:val="auto"/>
          <w:sz w:val="24"/>
          <w:szCs w:val="24"/>
        </w:rPr>
        <w:t>One of the founders of the Psychology of Creativity</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Available at: </w:t>
      </w:r>
      <w:hyperlink r:id="rId9" w:history="1">
        <w:r w:rsidR="002469FB" w:rsidRPr="002E5B39">
          <w:rPr>
            <w:rStyle w:val="Hyperlink"/>
            <w:rFonts w:ascii="Times New Roman" w:hAnsi="Times New Roman" w:cs="Times New Roman"/>
            <w:color w:val="auto"/>
            <w:sz w:val="24"/>
            <w:szCs w:val="24"/>
          </w:rPr>
          <w:t>https://geniusrevive.com/en/joy-paul-guilford-one-of-the-founders-of-the-psychology-of-creativity/</w:t>
        </w:r>
      </w:hyperlink>
      <w:r>
        <w:rPr>
          <w:rFonts w:ascii="Times New Roman" w:hAnsi="Times New Roman" w:cs="Times New Roman"/>
          <w:color w:val="auto"/>
          <w:sz w:val="24"/>
          <w:szCs w:val="24"/>
        </w:rPr>
        <w:t xml:space="preserve"> (</w:t>
      </w:r>
      <w:r w:rsidR="002469FB" w:rsidRPr="002E5B39">
        <w:rPr>
          <w:rFonts w:ascii="Times New Roman" w:hAnsi="Times New Roman" w:cs="Times New Roman"/>
          <w:color w:val="auto"/>
          <w:sz w:val="24"/>
          <w:szCs w:val="24"/>
        </w:rPr>
        <w:t>Accessed: 5</w:t>
      </w:r>
      <w:r w:rsidR="002469FB" w:rsidRPr="002E5B39">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December 2018)</w:t>
      </w:r>
      <w:r w:rsidR="002469FB" w:rsidRPr="002E5B39">
        <w:rPr>
          <w:rFonts w:ascii="Times New Roman" w:hAnsi="Times New Roman" w:cs="Times New Roman"/>
          <w:color w:val="auto"/>
          <w:sz w:val="24"/>
          <w:szCs w:val="24"/>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Halliwell, S. (1993) </w:t>
      </w:r>
      <w:r w:rsidRPr="007B2DF0">
        <w:rPr>
          <w:rFonts w:ascii="Times New Roman" w:hAnsi="Times New Roman" w:cs="Times New Roman"/>
          <w:i/>
          <w:color w:val="auto"/>
          <w:sz w:val="24"/>
          <w:szCs w:val="24"/>
        </w:rPr>
        <w:t>Teacher c</w:t>
      </w:r>
      <w:r w:rsidR="007B2DF0" w:rsidRPr="007B2DF0">
        <w:rPr>
          <w:rFonts w:ascii="Times New Roman" w:hAnsi="Times New Roman" w:cs="Times New Roman"/>
          <w:i/>
          <w:color w:val="auto"/>
          <w:sz w:val="24"/>
          <w:szCs w:val="24"/>
        </w:rPr>
        <w:t>reativity and teacher education</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Routledge. </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Hickey et al. (2012) </w:t>
      </w:r>
      <w:r w:rsidRPr="007B2DF0">
        <w:rPr>
          <w:rFonts w:ascii="Times New Roman" w:eastAsia="Times New Roman" w:hAnsi="Times New Roman" w:cs="Times New Roman"/>
          <w:i/>
          <w:color w:val="auto"/>
          <w:sz w:val="24"/>
          <w:szCs w:val="24"/>
          <w:lang w:val="en-GB" w:eastAsia="en-GB"/>
        </w:rPr>
        <w:t>The Leonardo Effect: Motivating children to achieve through interdisciplinary working</w:t>
      </w:r>
      <w:r w:rsidR="007B2DF0">
        <w:rPr>
          <w:rFonts w:ascii="Times New Roman" w:eastAsia="Times New Roman" w:hAnsi="Times New Roman" w:cs="Times New Roman"/>
          <w:i/>
          <w:color w:val="auto"/>
          <w:sz w:val="24"/>
          <w:szCs w:val="24"/>
          <w:lang w:val="en-GB" w:eastAsia="en-GB"/>
        </w:rPr>
        <w:t>.</w:t>
      </w:r>
      <w:r w:rsidRPr="002E5B39">
        <w:rPr>
          <w:rFonts w:ascii="Times New Roman" w:eastAsia="Times New Roman" w:hAnsi="Times New Roman" w:cs="Times New Roman"/>
          <w:color w:val="auto"/>
          <w:sz w:val="24"/>
          <w:szCs w:val="24"/>
          <w:lang w:val="en-GB" w:eastAsia="en-GB"/>
        </w:rPr>
        <w:t xml:space="preserve"> London: Routledge.</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Jeffrey, B. and</w:t>
      </w:r>
      <w:r w:rsidR="002469FB" w:rsidRPr="002E5B39">
        <w:rPr>
          <w:rFonts w:ascii="Times New Roman" w:hAnsi="Times New Roman" w:cs="Times New Roman"/>
          <w:color w:val="auto"/>
          <w:sz w:val="24"/>
          <w:szCs w:val="24"/>
        </w:rPr>
        <w:t xml:space="preserve"> Woods, P. (1998) </w:t>
      </w:r>
      <w:r w:rsidR="002469FB" w:rsidRPr="007B2DF0">
        <w:rPr>
          <w:rFonts w:ascii="Times New Roman" w:hAnsi="Times New Roman" w:cs="Times New Roman"/>
          <w:i/>
          <w:color w:val="auto"/>
          <w:sz w:val="24"/>
          <w:szCs w:val="24"/>
        </w:rPr>
        <w:t>Testing teachers: the effect of school inspections on primary teachers</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London: Falmer. </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John-Steiner, V. (2006) </w:t>
      </w:r>
      <w:r w:rsidRPr="007B2DF0">
        <w:rPr>
          <w:rFonts w:ascii="Times New Roman" w:eastAsia="Times New Roman" w:hAnsi="Times New Roman" w:cs="Times New Roman"/>
          <w:i/>
          <w:color w:val="auto"/>
          <w:sz w:val="24"/>
          <w:szCs w:val="24"/>
          <w:lang w:val="en-GB" w:eastAsia="en-GB"/>
        </w:rPr>
        <w:t>Creative Collaboration</w:t>
      </w:r>
      <w:r w:rsidR="007B2DF0">
        <w:rPr>
          <w:rFonts w:ascii="Times New Roman" w:eastAsia="Times New Roman" w:hAnsi="Times New Roman" w:cs="Times New Roman"/>
          <w:color w:val="auto"/>
          <w:sz w:val="24"/>
          <w:szCs w:val="24"/>
          <w:lang w:val="en-GB" w:eastAsia="en-GB"/>
        </w:rPr>
        <w:t>.</w:t>
      </w:r>
      <w:r w:rsidRPr="002E5B39">
        <w:rPr>
          <w:rFonts w:ascii="Times New Roman" w:eastAsia="Times New Roman" w:hAnsi="Times New Roman" w:cs="Times New Roman"/>
          <w:color w:val="auto"/>
          <w:sz w:val="24"/>
          <w:szCs w:val="24"/>
          <w:lang w:val="en-GB" w:eastAsia="en-GB"/>
        </w:rPr>
        <w:t xml:space="preserve"> London: Oxford University Press.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Joint Research Centre. (2016) </w:t>
      </w:r>
      <w:r w:rsidRPr="007B2DF0">
        <w:rPr>
          <w:rFonts w:ascii="Times New Roman" w:hAnsi="Times New Roman" w:cs="Times New Roman"/>
          <w:i/>
          <w:color w:val="auto"/>
          <w:sz w:val="24"/>
          <w:szCs w:val="24"/>
        </w:rPr>
        <w:t>Entrecomp: The Entrepreneurship Competence Framework</w:t>
      </w:r>
      <w:r w:rsidR="007B2DF0">
        <w:rPr>
          <w:rFonts w:ascii="Times New Roman" w:hAnsi="Times New Roman" w:cs="Times New Roman"/>
          <w:color w:val="auto"/>
          <w:sz w:val="24"/>
          <w:szCs w:val="24"/>
        </w:rPr>
        <w:t>.  Spain: JRC.</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lastRenderedPageBreak/>
        <w:t xml:space="preserve">Kessler, R. (2000) </w:t>
      </w:r>
      <w:r w:rsidRPr="007B2DF0">
        <w:rPr>
          <w:rFonts w:ascii="Times New Roman" w:hAnsi="Times New Roman" w:cs="Times New Roman"/>
          <w:i/>
          <w:color w:val="auto"/>
          <w:sz w:val="24"/>
          <w:szCs w:val="24"/>
        </w:rPr>
        <w:t>The soul of education: helping students find connection, compassion and character at school</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Virginia: Association for Supervision and Curriculum Development. </w:t>
      </w:r>
    </w:p>
    <w:p w:rsidR="002469FB" w:rsidRPr="002E5B39" w:rsidRDefault="007B2DF0" w:rsidP="002E5B39">
      <w:pPr>
        <w:spacing w:after="0" w:line="360" w:lineRule="auto"/>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Kinsella, V. and</w:t>
      </w:r>
      <w:r w:rsidR="002469FB" w:rsidRPr="002E5B39">
        <w:rPr>
          <w:rFonts w:ascii="Times New Roman" w:eastAsia="Times New Roman" w:hAnsi="Times New Roman" w:cs="Times New Roman"/>
          <w:color w:val="auto"/>
          <w:sz w:val="24"/>
          <w:szCs w:val="24"/>
          <w:lang w:val="en-GB" w:eastAsia="en-GB"/>
        </w:rPr>
        <w:t xml:space="preserve"> Fautley, M. (2017) </w:t>
      </w:r>
      <w:r w:rsidR="002469FB" w:rsidRPr="007B2DF0">
        <w:rPr>
          <w:rFonts w:ascii="Times New Roman" w:eastAsia="Times New Roman" w:hAnsi="Times New Roman" w:cs="Times New Roman"/>
          <w:i/>
          <w:color w:val="auto"/>
          <w:sz w:val="24"/>
          <w:szCs w:val="24"/>
          <w:lang w:val="en-GB" w:eastAsia="en-GB"/>
        </w:rPr>
        <w:t>Creativity: Getting it right in a week</w:t>
      </w:r>
      <w:r>
        <w:rPr>
          <w:rFonts w:ascii="Times New Roman" w:eastAsia="Times New Roman" w:hAnsi="Times New Roman" w:cs="Times New Roman"/>
          <w:color w:val="auto"/>
          <w:sz w:val="24"/>
          <w:szCs w:val="24"/>
          <w:lang w:val="en-GB" w:eastAsia="en-GB"/>
        </w:rPr>
        <w:t>.</w:t>
      </w:r>
      <w:r w:rsidR="002469FB" w:rsidRPr="002E5B39">
        <w:rPr>
          <w:rFonts w:ascii="Times New Roman" w:eastAsia="Times New Roman" w:hAnsi="Times New Roman" w:cs="Times New Roman"/>
          <w:color w:val="auto"/>
          <w:sz w:val="24"/>
          <w:szCs w:val="24"/>
          <w:lang w:val="en-GB" w:eastAsia="en-GB"/>
        </w:rPr>
        <w:t xml:space="preserve"> London: Critical Publishing Ltd.</w:t>
      </w:r>
    </w:p>
    <w:p w:rsidR="00915831"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Knowles, M. (1968) </w:t>
      </w:r>
      <w:r w:rsidR="00915831">
        <w:rPr>
          <w:rFonts w:ascii="Times New Roman" w:hAnsi="Times New Roman" w:cs="Times New Roman"/>
          <w:color w:val="auto"/>
          <w:sz w:val="24"/>
          <w:szCs w:val="24"/>
        </w:rPr>
        <w:t>‘</w:t>
      </w:r>
      <w:r w:rsidRPr="002E5B39">
        <w:rPr>
          <w:rFonts w:ascii="Times New Roman" w:hAnsi="Times New Roman" w:cs="Times New Roman"/>
          <w:color w:val="auto"/>
          <w:sz w:val="24"/>
          <w:szCs w:val="24"/>
        </w:rPr>
        <w:t>Andragogy, not pedagogy</w:t>
      </w:r>
      <w:r w:rsidR="00915831">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w:t>
      </w:r>
      <w:r w:rsidRPr="00915831">
        <w:rPr>
          <w:rFonts w:ascii="Times New Roman" w:hAnsi="Times New Roman" w:cs="Times New Roman"/>
          <w:i/>
          <w:color w:val="auto"/>
          <w:sz w:val="24"/>
          <w:szCs w:val="24"/>
        </w:rPr>
        <w:t>Adult Leadership</w:t>
      </w:r>
      <w:r w:rsidRPr="002E5B39">
        <w:rPr>
          <w:rFonts w:ascii="Times New Roman" w:hAnsi="Times New Roman" w:cs="Times New Roman"/>
          <w:color w:val="auto"/>
          <w:sz w:val="24"/>
          <w:szCs w:val="24"/>
        </w:rPr>
        <w:t xml:space="preserve">, 16(10), </w:t>
      </w:r>
      <w:r w:rsidR="00915831">
        <w:rPr>
          <w:rFonts w:ascii="Times New Roman" w:hAnsi="Times New Roman" w:cs="Times New Roman"/>
          <w:color w:val="auto"/>
          <w:sz w:val="24"/>
          <w:szCs w:val="24"/>
        </w:rPr>
        <w:t>pp. 350-352, 386.</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Land, G. (1998) </w:t>
      </w:r>
      <w:r w:rsidRPr="007B2DF0">
        <w:rPr>
          <w:rFonts w:ascii="Times New Roman" w:eastAsia="Times New Roman" w:hAnsi="Times New Roman" w:cs="Times New Roman"/>
          <w:i/>
          <w:color w:val="auto"/>
          <w:sz w:val="24"/>
          <w:szCs w:val="24"/>
          <w:lang w:val="en-GB" w:eastAsia="en-GB"/>
        </w:rPr>
        <w:t>Breakpoint and Beyond: Mastering the Future Today</w:t>
      </w:r>
      <w:r w:rsidR="007B2DF0">
        <w:rPr>
          <w:rFonts w:ascii="Times New Roman" w:eastAsia="Times New Roman" w:hAnsi="Times New Roman" w:cs="Times New Roman"/>
          <w:color w:val="auto"/>
          <w:sz w:val="24"/>
          <w:szCs w:val="24"/>
          <w:lang w:val="en-GB" w:eastAsia="en-GB"/>
        </w:rPr>
        <w:t>.</w:t>
      </w:r>
      <w:r w:rsidRPr="002E5B39">
        <w:rPr>
          <w:rFonts w:ascii="Times New Roman" w:eastAsia="Times New Roman" w:hAnsi="Times New Roman" w:cs="Times New Roman"/>
          <w:color w:val="auto"/>
          <w:sz w:val="24"/>
          <w:szCs w:val="24"/>
          <w:lang w:val="en-GB" w:eastAsia="en-GB"/>
        </w:rPr>
        <w:t xml:space="preserve"> London: Leadership 2000 Inc.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Leaman, L. (2006) </w:t>
      </w:r>
      <w:r w:rsidRPr="007B2DF0">
        <w:rPr>
          <w:rFonts w:ascii="Times New Roman" w:hAnsi="Times New Roman" w:cs="Times New Roman"/>
          <w:i/>
          <w:color w:val="auto"/>
          <w:sz w:val="24"/>
          <w:szCs w:val="24"/>
        </w:rPr>
        <w:t>The Naked Teacher</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Continuum International Publishing. </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Leonardo Effect. (2019) </w:t>
      </w:r>
      <w:r w:rsidRPr="0031406D">
        <w:rPr>
          <w:rFonts w:ascii="Times New Roman" w:eastAsia="Times New Roman" w:hAnsi="Times New Roman" w:cs="Times New Roman"/>
          <w:i/>
          <w:color w:val="auto"/>
          <w:sz w:val="24"/>
          <w:szCs w:val="24"/>
          <w:lang w:val="en-GB" w:eastAsia="en-GB"/>
        </w:rPr>
        <w:t>The Leonardo Effect</w:t>
      </w:r>
      <w:r w:rsidR="0031406D">
        <w:rPr>
          <w:rFonts w:ascii="Times New Roman" w:eastAsia="Times New Roman" w:hAnsi="Times New Roman" w:cs="Times New Roman"/>
          <w:color w:val="auto"/>
          <w:sz w:val="24"/>
          <w:szCs w:val="24"/>
          <w:lang w:val="en-GB" w:eastAsia="en-GB"/>
        </w:rPr>
        <w:t>.</w:t>
      </w:r>
      <w:r w:rsidRPr="002E5B39">
        <w:rPr>
          <w:rFonts w:ascii="Times New Roman" w:eastAsia="Times New Roman" w:hAnsi="Times New Roman" w:cs="Times New Roman"/>
          <w:color w:val="auto"/>
          <w:sz w:val="24"/>
          <w:szCs w:val="24"/>
          <w:lang w:val="en-GB" w:eastAsia="en-GB"/>
        </w:rPr>
        <w:t xml:space="preserve"> Available at: </w:t>
      </w:r>
      <w:hyperlink r:id="rId10" w:history="1">
        <w:r w:rsidRPr="002E5B39">
          <w:rPr>
            <w:rStyle w:val="Hyperlink"/>
            <w:rFonts w:ascii="Times New Roman" w:eastAsia="Times New Roman" w:hAnsi="Times New Roman" w:cs="Times New Roman"/>
            <w:color w:val="auto"/>
            <w:sz w:val="24"/>
            <w:szCs w:val="24"/>
            <w:lang w:val="en-GB" w:eastAsia="en-GB"/>
          </w:rPr>
          <w:t>http://leonardoeffect.com</w:t>
        </w:r>
      </w:hyperlink>
      <w:r w:rsidR="0031406D">
        <w:rPr>
          <w:rFonts w:ascii="Times New Roman" w:eastAsia="Times New Roman" w:hAnsi="Times New Roman" w:cs="Times New Roman"/>
          <w:color w:val="auto"/>
          <w:sz w:val="24"/>
          <w:szCs w:val="24"/>
          <w:lang w:val="en-GB" w:eastAsia="en-GB"/>
        </w:rPr>
        <w:t xml:space="preserve"> (</w:t>
      </w:r>
      <w:r w:rsidRPr="002E5B39">
        <w:rPr>
          <w:rFonts w:ascii="Times New Roman" w:eastAsia="Times New Roman" w:hAnsi="Times New Roman" w:cs="Times New Roman"/>
          <w:color w:val="auto"/>
          <w:sz w:val="24"/>
          <w:szCs w:val="24"/>
          <w:lang w:val="en-GB" w:eastAsia="en-GB"/>
        </w:rPr>
        <w:t>Accessed: 15</w:t>
      </w:r>
      <w:r w:rsidRPr="002E5B39">
        <w:rPr>
          <w:rFonts w:ascii="Times New Roman" w:eastAsia="Times New Roman" w:hAnsi="Times New Roman" w:cs="Times New Roman"/>
          <w:color w:val="auto"/>
          <w:sz w:val="24"/>
          <w:szCs w:val="24"/>
          <w:vertAlign w:val="superscript"/>
          <w:lang w:val="en-GB" w:eastAsia="en-GB"/>
        </w:rPr>
        <w:t>th</w:t>
      </w:r>
      <w:r w:rsidR="0031406D">
        <w:rPr>
          <w:rFonts w:ascii="Times New Roman" w:eastAsia="Times New Roman" w:hAnsi="Times New Roman" w:cs="Times New Roman"/>
          <w:color w:val="auto"/>
          <w:sz w:val="24"/>
          <w:szCs w:val="24"/>
          <w:lang w:val="en-GB" w:eastAsia="en-GB"/>
        </w:rPr>
        <w:t xml:space="preserve"> January 2019)</w:t>
      </w:r>
      <w:r w:rsidRPr="002E5B39">
        <w:rPr>
          <w:rFonts w:ascii="Times New Roman" w:eastAsia="Times New Roman" w:hAnsi="Times New Roman" w:cs="Times New Roman"/>
          <w:color w:val="auto"/>
          <w:sz w:val="24"/>
          <w:szCs w:val="24"/>
          <w:lang w:val="en-GB" w:eastAsia="en-GB"/>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Lucas, B. (2016) A Five-Dimensional Model of Creativity and its Assessment in Schools, Applied Measurement in Education, 29:4, 278-290. </w:t>
      </w:r>
    </w:p>
    <w:p w:rsidR="002469FB" w:rsidRPr="002E5B39" w:rsidRDefault="002469FB" w:rsidP="002E5B39">
      <w:pPr>
        <w:spacing w:after="0" w:line="360" w:lineRule="auto"/>
        <w:rPr>
          <w:rFonts w:ascii="Times New Roman" w:hAnsi="Times New Roman" w:cs="Times New Roman"/>
          <w:color w:val="auto"/>
          <w:sz w:val="24"/>
          <w:szCs w:val="24"/>
          <w:lang w:val="en-GB" w:eastAsia="en-GB"/>
        </w:rPr>
      </w:pPr>
      <w:r w:rsidRPr="002E5B39">
        <w:rPr>
          <w:rFonts w:ascii="Times New Roman" w:hAnsi="Times New Roman" w:cs="Times New Roman"/>
          <w:color w:val="auto"/>
          <w:sz w:val="24"/>
          <w:szCs w:val="24"/>
          <w:shd w:val="clear" w:color="auto" w:fill="FFFFFF"/>
        </w:rPr>
        <w:t>Maslow, A. H. (1943).</w:t>
      </w:r>
      <w:r w:rsidRPr="002E5B39">
        <w:rPr>
          <w:rStyle w:val="apple-converted-space"/>
          <w:rFonts w:ascii="Times New Roman" w:hAnsi="Times New Roman" w:cs="Times New Roman"/>
          <w:color w:val="auto"/>
          <w:sz w:val="24"/>
          <w:szCs w:val="24"/>
          <w:shd w:val="clear" w:color="auto" w:fill="FFFFFF"/>
        </w:rPr>
        <w:t> </w:t>
      </w:r>
      <w:r w:rsidR="00272519">
        <w:rPr>
          <w:rStyle w:val="apple-converted-space"/>
          <w:rFonts w:ascii="Times New Roman" w:hAnsi="Times New Roman" w:cs="Times New Roman"/>
          <w:color w:val="auto"/>
          <w:sz w:val="24"/>
          <w:szCs w:val="24"/>
          <w:shd w:val="clear" w:color="auto" w:fill="FFFFFF"/>
        </w:rPr>
        <w:t>‘</w:t>
      </w:r>
      <w:hyperlink r:id="rId11" w:tgtFrame="dsiplay" w:history="1">
        <w:r w:rsidRPr="002E5B39">
          <w:rPr>
            <w:rStyle w:val="Hyperlink"/>
            <w:rFonts w:ascii="Times New Roman" w:hAnsi="Times New Roman" w:cs="Times New Roman"/>
            <w:color w:val="auto"/>
            <w:sz w:val="24"/>
            <w:szCs w:val="24"/>
          </w:rPr>
          <w:t>A Theory of Human Motivation</w:t>
        </w:r>
      </w:hyperlink>
      <w:r w:rsidR="00272519">
        <w:rPr>
          <w:rStyle w:val="Hyperlink"/>
          <w:rFonts w:ascii="Times New Roman" w:hAnsi="Times New Roman" w:cs="Times New Roman"/>
          <w:color w:val="auto"/>
          <w:sz w:val="24"/>
          <w:szCs w:val="24"/>
        </w:rPr>
        <w:t>,’</w:t>
      </w:r>
      <w:r w:rsidRPr="002E5B39">
        <w:rPr>
          <w:rStyle w:val="apple-converted-space"/>
          <w:rFonts w:ascii="Times New Roman" w:hAnsi="Times New Roman" w:cs="Times New Roman"/>
          <w:color w:val="auto"/>
          <w:sz w:val="24"/>
          <w:szCs w:val="24"/>
          <w:shd w:val="clear" w:color="auto" w:fill="FFFFFF"/>
        </w:rPr>
        <w:t> </w:t>
      </w:r>
      <w:r w:rsidRPr="002E5B39">
        <w:rPr>
          <w:rStyle w:val="Emphasis"/>
          <w:rFonts w:ascii="Times New Roman" w:hAnsi="Times New Roman" w:cs="Times New Roman"/>
          <w:color w:val="auto"/>
          <w:sz w:val="24"/>
          <w:szCs w:val="24"/>
        </w:rPr>
        <w:t>Psychological Review, 50(4)</w:t>
      </w:r>
      <w:r w:rsidRPr="002E5B39">
        <w:rPr>
          <w:rFonts w:ascii="Times New Roman" w:hAnsi="Times New Roman" w:cs="Times New Roman"/>
          <w:color w:val="auto"/>
          <w:sz w:val="24"/>
          <w:szCs w:val="24"/>
          <w:shd w:val="clear" w:color="auto" w:fill="FFFFFF"/>
        </w:rPr>
        <w:t>, 370-96.</w:t>
      </w:r>
      <w:r w:rsidR="00272519">
        <w:rPr>
          <w:rFonts w:ascii="Times New Roman" w:hAnsi="Times New Roman" w:cs="Times New Roman"/>
          <w:color w:val="auto"/>
          <w:sz w:val="24"/>
          <w:szCs w:val="24"/>
          <w:shd w:val="clear" w:color="auto" w:fill="FFFFFF"/>
        </w:rPr>
        <w:t xml:space="preserve"> DOI:</w:t>
      </w:r>
      <w:r w:rsidR="00AB5E21">
        <w:rPr>
          <w:rFonts w:ascii="Times New Roman" w:hAnsi="Times New Roman" w:cs="Times New Roman"/>
          <w:color w:val="auto"/>
          <w:sz w:val="24"/>
          <w:szCs w:val="24"/>
          <w:shd w:val="clear" w:color="auto" w:fill="FFFFFF"/>
        </w:rPr>
        <w:t xml:space="preserve"> 10.1037/h0054346. </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 xml:space="preserve">NACE. (2019) </w:t>
      </w:r>
      <w:r w:rsidRPr="0031406D">
        <w:rPr>
          <w:rFonts w:ascii="Times New Roman" w:eastAsia="Times New Roman" w:hAnsi="Times New Roman" w:cs="Times New Roman"/>
          <w:i/>
          <w:color w:val="auto"/>
          <w:sz w:val="24"/>
          <w:szCs w:val="24"/>
          <w:lang w:val="en-GB" w:eastAsia="en-GB"/>
        </w:rPr>
        <w:t>National Association for Able Children in Education</w:t>
      </w:r>
      <w:r w:rsidR="0031406D">
        <w:rPr>
          <w:rFonts w:ascii="Times New Roman" w:eastAsia="Times New Roman" w:hAnsi="Times New Roman" w:cs="Times New Roman"/>
          <w:color w:val="auto"/>
          <w:sz w:val="24"/>
          <w:szCs w:val="24"/>
          <w:lang w:val="en-GB" w:eastAsia="en-GB"/>
        </w:rPr>
        <w:t>.</w:t>
      </w:r>
      <w:r w:rsidRPr="002E5B39">
        <w:rPr>
          <w:rFonts w:ascii="Times New Roman" w:eastAsia="Times New Roman" w:hAnsi="Times New Roman" w:cs="Times New Roman"/>
          <w:color w:val="auto"/>
          <w:sz w:val="24"/>
          <w:szCs w:val="24"/>
          <w:lang w:val="en-GB" w:eastAsia="en-GB"/>
        </w:rPr>
        <w:t xml:space="preserve"> Available at: </w:t>
      </w:r>
      <w:hyperlink r:id="rId12" w:history="1">
        <w:r w:rsidRPr="002E5B39">
          <w:rPr>
            <w:rStyle w:val="Hyperlink"/>
            <w:rFonts w:ascii="Times New Roman" w:eastAsia="Times New Roman" w:hAnsi="Times New Roman" w:cs="Times New Roman"/>
            <w:color w:val="auto"/>
            <w:sz w:val="24"/>
            <w:szCs w:val="24"/>
            <w:lang w:val="en-GB" w:eastAsia="en-GB"/>
          </w:rPr>
          <w:t>https://www.nace.co.uk/blog/5-reasons-teach-oracy-skills-classroom</w:t>
        </w:r>
      </w:hyperlink>
      <w:r w:rsidR="0031406D">
        <w:rPr>
          <w:rFonts w:ascii="Times New Roman" w:eastAsia="Times New Roman" w:hAnsi="Times New Roman" w:cs="Times New Roman"/>
          <w:color w:val="auto"/>
          <w:sz w:val="24"/>
          <w:szCs w:val="24"/>
          <w:lang w:val="en-GB" w:eastAsia="en-GB"/>
        </w:rPr>
        <w:t xml:space="preserve"> (</w:t>
      </w:r>
      <w:r w:rsidRPr="002E5B39">
        <w:rPr>
          <w:rFonts w:ascii="Times New Roman" w:eastAsia="Times New Roman" w:hAnsi="Times New Roman" w:cs="Times New Roman"/>
          <w:color w:val="auto"/>
          <w:sz w:val="24"/>
          <w:szCs w:val="24"/>
          <w:lang w:val="en-GB" w:eastAsia="en-GB"/>
        </w:rPr>
        <w:t>Accessed: 16</w:t>
      </w:r>
      <w:r w:rsidRPr="002E5B39">
        <w:rPr>
          <w:rFonts w:ascii="Times New Roman" w:eastAsia="Times New Roman" w:hAnsi="Times New Roman" w:cs="Times New Roman"/>
          <w:color w:val="auto"/>
          <w:sz w:val="24"/>
          <w:szCs w:val="24"/>
          <w:vertAlign w:val="superscript"/>
          <w:lang w:val="en-GB" w:eastAsia="en-GB"/>
        </w:rPr>
        <w:t>th</w:t>
      </w:r>
      <w:r w:rsidR="0031406D">
        <w:rPr>
          <w:rFonts w:ascii="Times New Roman" w:eastAsia="Times New Roman" w:hAnsi="Times New Roman" w:cs="Times New Roman"/>
          <w:color w:val="auto"/>
          <w:sz w:val="24"/>
          <w:szCs w:val="24"/>
          <w:lang w:val="en-GB" w:eastAsia="en-GB"/>
        </w:rPr>
        <w:t xml:space="preserve"> January 2019)</w:t>
      </w:r>
      <w:r w:rsidRPr="002E5B39">
        <w:rPr>
          <w:rFonts w:ascii="Times New Roman" w:eastAsia="Times New Roman" w:hAnsi="Times New Roman" w:cs="Times New Roman"/>
          <w:color w:val="auto"/>
          <w:sz w:val="24"/>
          <w:szCs w:val="24"/>
          <w:lang w:val="en-GB" w:eastAsia="en-GB"/>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National Advisory Committee on Creative and Cultural Education. (1999) </w:t>
      </w:r>
      <w:r w:rsidRPr="0031406D">
        <w:rPr>
          <w:rFonts w:ascii="Times New Roman" w:hAnsi="Times New Roman" w:cs="Times New Roman"/>
          <w:i/>
          <w:color w:val="auto"/>
          <w:sz w:val="24"/>
          <w:szCs w:val="24"/>
        </w:rPr>
        <w:t>All our Futures: Creativity, Culture and Education</w:t>
      </w:r>
      <w:r w:rsidR="0031406D">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 xml:space="preserve">Available at: </w:t>
      </w:r>
      <w:hyperlink r:id="rId13" w:history="1">
        <w:r w:rsidRPr="002E5B39">
          <w:rPr>
            <w:rStyle w:val="Hyperlink"/>
            <w:rFonts w:ascii="Times New Roman" w:hAnsi="Times New Roman" w:cs="Times New Roman"/>
            <w:color w:val="auto"/>
            <w:sz w:val="24"/>
            <w:szCs w:val="24"/>
          </w:rPr>
          <w:t>http://sirkenrobinson.com/pdf/allourfutures.pdf</w:t>
        </w:r>
      </w:hyperlink>
      <w:r w:rsidR="0031406D">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Accessed: 27</w:t>
      </w:r>
      <w:r w:rsidRPr="002E5B39">
        <w:rPr>
          <w:rFonts w:ascii="Times New Roman" w:hAnsi="Times New Roman" w:cs="Times New Roman"/>
          <w:color w:val="auto"/>
          <w:sz w:val="24"/>
          <w:szCs w:val="24"/>
          <w:vertAlign w:val="superscript"/>
        </w:rPr>
        <w:t>th</w:t>
      </w:r>
      <w:r w:rsidR="0031406D">
        <w:rPr>
          <w:rFonts w:ascii="Times New Roman" w:hAnsi="Times New Roman" w:cs="Times New Roman"/>
          <w:color w:val="auto"/>
          <w:sz w:val="24"/>
          <w:szCs w:val="24"/>
        </w:rPr>
        <w:t xml:space="preserve"> December 2018)</w:t>
      </w:r>
      <w:r w:rsidRPr="002E5B39">
        <w:rPr>
          <w:rFonts w:ascii="Times New Roman" w:hAnsi="Times New Roman" w:cs="Times New Roman"/>
          <w:color w:val="auto"/>
          <w:sz w:val="24"/>
          <w:szCs w:val="24"/>
        </w:rPr>
        <w:t xml:space="preserve">. </w:t>
      </w:r>
    </w:p>
    <w:p w:rsidR="002469FB" w:rsidRPr="002E5B39"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lang w:val="en-GB" w:eastAsia="en-GB"/>
        </w:rPr>
        <w:t>National Education Show</w:t>
      </w:r>
      <w:r w:rsidR="0031406D">
        <w:rPr>
          <w:rFonts w:ascii="Times New Roman" w:eastAsia="Times New Roman" w:hAnsi="Times New Roman" w:cs="Times New Roman"/>
          <w:color w:val="auto"/>
          <w:sz w:val="24"/>
          <w:szCs w:val="24"/>
          <w:lang w:val="en-GB" w:eastAsia="en-GB"/>
        </w:rPr>
        <w:t xml:space="preserve">. (2018) </w:t>
      </w:r>
      <w:r w:rsidR="0031406D" w:rsidRPr="0031406D">
        <w:rPr>
          <w:rFonts w:ascii="Times New Roman" w:eastAsia="Times New Roman" w:hAnsi="Times New Roman" w:cs="Times New Roman"/>
          <w:i/>
          <w:color w:val="auto"/>
          <w:sz w:val="24"/>
          <w:szCs w:val="24"/>
          <w:lang w:val="en-GB" w:eastAsia="en-GB"/>
        </w:rPr>
        <w:t>Transforming Education</w:t>
      </w:r>
      <w:r w:rsidR="0031406D">
        <w:rPr>
          <w:rFonts w:ascii="Times New Roman" w:eastAsia="Times New Roman" w:hAnsi="Times New Roman" w:cs="Times New Roman"/>
          <w:color w:val="auto"/>
          <w:sz w:val="24"/>
          <w:szCs w:val="24"/>
          <w:lang w:val="en-GB" w:eastAsia="en-GB"/>
        </w:rPr>
        <w:t xml:space="preserve">. </w:t>
      </w:r>
      <w:r w:rsidRPr="002E5B39">
        <w:rPr>
          <w:rFonts w:ascii="Times New Roman" w:eastAsia="Times New Roman" w:hAnsi="Times New Roman" w:cs="Times New Roman"/>
          <w:color w:val="auto"/>
          <w:sz w:val="24"/>
          <w:szCs w:val="24"/>
          <w:lang w:val="en-GB" w:eastAsia="en-GB"/>
        </w:rPr>
        <w:t xml:space="preserve">Available at: </w:t>
      </w:r>
      <w:hyperlink r:id="rId14" w:history="1">
        <w:r w:rsidRPr="002E5B39">
          <w:rPr>
            <w:rStyle w:val="Hyperlink"/>
            <w:rFonts w:ascii="Times New Roman" w:eastAsia="Times New Roman" w:hAnsi="Times New Roman" w:cs="Times New Roman"/>
            <w:color w:val="auto"/>
            <w:sz w:val="24"/>
            <w:szCs w:val="24"/>
            <w:lang w:val="en-GB" w:eastAsia="en-GB"/>
          </w:rPr>
          <w:t>https://www.nationaleducationshow.com</w:t>
        </w:r>
      </w:hyperlink>
      <w:r w:rsidR="0031406D">
        <w:rPr>
          <w:rFonts w:ascii="Times New Roman" w:eastAsia="Times New Roman" w:hAnsi="Times New Roman" w:cs="Times New Roman"/>
          <w:color w:val="auto"/>
          <w:sz w:val="24"/>
          <w:szCs w:val="24"/>
          <w:lang w:val="en-GB" w:eastAsia="en-GB"/>
        </w:rPr>
        <w:t xml:space="preserve"> (</w:t>
      </w:r>
      <w:r w:rsidRPr="002E5B39">
        <w:rPr>
          <w:rFonts w:ascii="Times New Roman" w:eastAsia="Times New Roman" w:hAnsi="Times New Roman" w:cs="Times New Roman"/>
          <w:color w:val="auto"/>
          <w:sz w:val="24"/>
          <w:szCs w:val="24"/>
          <w:lang w:val="en-GB" w:eastAsia="en-GB"/>
        </w:rPr>
        <w:t>Accessed: 1</w:t>
      </w:r>
      <w:r w:rsidRPr="002E5B39">
        <w:rPr>
          <w:rFonts w:ascii="Times New Roman" w:eastAsia="Times New Roman" w:hAnsi="Times New Roman" w:cs="Times New Roman"/>
          <w:color w:val="auto"/>
          <w:sz w:val="24"/>
          <w:szCs w:val="24"/>
          <w:vertAlign w:val="superscript"/>
          <w:lang w:val="en-GB" w:eastAsia="en-GB"/>
        </w:rPr>
        <w:t>st</w:t>
      </w:r>
      <w:r w:rsidR="0031406D">
        <w:rPr>
          <w:rFonts w:ascii="Times New Roman" w:eastAsia="Times New Roman" w:hAnsi="Times New Roman" w:cs="Times New Roman"/>
          <w:color w:val="auto"/>
          <w:sz w:val="24"/>
          <w:szCs w:val="24"/>
          <w:lang w:val="en-GB" w:eastAsia="en-GB"/>
        </w:rPr>
        <w:t xml:space="preserve"> January 2019)</w:t>
      </w:r>
      <w:r w:rsidRPr="002E5B39">
        <w:rPr>
          <w:rFonts w:ascii="Times New Roman" w:eastAsia="Times New Roman" w:hAnsi="Times New Roman" w:cs="Times New Roman"/>
          <w:color w:val="auto"/>
          <w:sz w:val="24"/>
          <w:szCs w:val="24"/>
          <w:lang w:val="en-GB" w:eastAsia="en-GB"/>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Perkins, D. (2014) </w:t>
      </w:r>
      <w:r w:rsidRPr="007B2DF0">
        <w:rPr>
          <w:rFonts w:ascii="Times New Roman" w:hAnsi="Times New Roman" w:cs="Times New Roman"/>
          <w:i/>
          <w:color w:val="auto"/>
          <w:sz w:val="24"/>
          <w:szCs w:val="24"/>
        </w:rPr>
        <w:t>Future Wise: Educating Our Children for a Changing World</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Unknown: Jossey Bass. </w:t>
      </w:r>
    </w:p>
    <w:p w:rsidR="002469FB" w:rsidRPr="00A941B7" w:rsidRDefault="002469FB" w:rsidP="002E5B39">
      <w:pPr>
        <w:spacing w:after="0" w:line="360" w:lineRule="auto"/>
        <w:rPr>
          <w:rFonts w:ascii="Times New Roman" w:eastAsia="Times New Roman" w:hAnsi="Times New Roman" w:cs="Times New Roman"/>
          <w:color w:val="auto"/>
          <w:sz w:val="24"/>
          <w:szCs w:val="24"/>
          <w:lang w:val="en-GB" w:eastAsia="en-GB"/>
        </w:rPr>
      </w:pPr>
      <w:r w:rsidRPr="00A941B7">
        <w:rPr>
          <w:rFonts w:ascii="Times New Roman" w:eastAsia="Times New Roman" w:hAnsi="Times New Roman" w:cs="Times New Roman"/>
          <w:color w:val="auto"/>
          <w:sz w:val="24"/>
          <w:szCs w:val="24"/>
          <w:shd w:val="clear" w:color="auto" w:fill="FFFFFF"/>
          <w:lang w:val="en-GB" w:eastAsia="en-GB"/>
        </w:rPr>
        <w:t>Piaget, J. (1936).</w:t>
      </w:r>
      <w:r w:rsidRPr="002E5B39">
        <w:rPr>
          <w:rFonts w:ascii="Times New Roman" w:eastAsia="Times New Roman" w:hAnsi="Times New Roman" w:cs="Times New Roman"/>
          <w:color w:val="auto"/>
          <w:sz w:val="24"/>
          <w:szCs w:val="24"/>
          <w:shd w:val="clear" w:color="auto" w:fill="FFFFFF"/>
          <w:lang w:val="en-GB" w:eastAsia="en-GB"/>
        </w:rPr>
        <w:t> </w:t>
      </w:r>
      <w:r w:rsidRPr="002E5B39">
        <w:rPr>
          <w:rFonts w:ascii="Times New Roman" w:eastAsia="Times New Roman" w:hAnsi="Times New Roman" w:cs="Times New Roman"/>
          <w:i/>
          <w:iCs/>
          <w:color w:val="auto"/>
          <w:sz w:val="24"/>
          <w:szCs w:val="24"/>
          <w:lang w:val="en-GB" w:eastAsia="en-GB"/>
        </w:rPr>
        <w:t>Origins of intelligence in the child.</w:t>
      </w:r>
      <w:r w:rsidRPr="002E5B39">
        <w:rPr>
          <w:rFonts w:ascii="Times New Roman" w:eastAsia="Times New Roman" w:hAnsi="Times New Roman" w:cs="Times New Roman"/>
          <w:color w:val="auto"/>
          <w:sz w:val="24"/>
          <w:szCs w:val="24"/>
          <w:shd w:val="clear" w:color="auto" w:fill="FFFFFF"/>
          <w:lang w:val="en-GB" w:eastAsia="en-GB"/>
        </w:rPr>
        <w:t> </w:t>
      </w:r>
      <w:r w:rsidRPr="00A941B7">
        <w:rPr>
          <w:rFonts w:ascii="Times New Roman" w:eastAsia="Times New Roman" w:hAnsi="Times New Roman" w:cs="Times New Roman"/>
          <w:color w:val="auto"/>
          <w:sz w:val="24"/>
          <w:szCs w:val="24"/>
          <w:shd w:val="clear" w:color="auto" w:fill="FFFFFF"/>
          <w:lang w:val="en-GB" w:eastAsia="en-GB"/>
        </w:rPr>
        <w:t>London: Routledge &amp; Kegan Paul.</w:t>
      </w:r>
    </w:p>
    <w:p w:rsidR="002469FB" w:rsidRPr="0047086D" w:rsidRDefault="002469FB" w:rsidP="002E5B39">
      <w:pPr>
        <w:spacing w:after="0" w:line="360" w:lineRule="auto"/>
        <w:rPr>
          <w:rFonts w:ascii="Times New Roman" w:eastAsia="Times New Roman" w:hAnsi="Times New Roman" w:cs="Times New Roman"/>
          <w:color w:val="auto"/>
          <w:sz w:val="24"/>
          <w:szCs w:val="24"/>
          <w:lang w:val="en-GB" w:eastAsia="en-GB"/>
        </w:rPr>
      </w:pPr>
      <w:r w:rsidRPr="002E5B39">
        <w:rPr>
          <w:rFonts w:ascii="Times New Roman" w:eastAsia="Times New Roman" w:hAnsi="Times New Roman" w:cs="Times New Roman"/>
          <w:color w:val="auto"/>
          <w:sz w:val="24"/>
          <w:szCs w:val="24"/>
          <w:shd w:val="clear" w:color="auto" w:fill="FFFFFF"/>
          <w:lang w:val="en-GB" w:eastAsia="en-GB"/>
        </w:rPr>
        <w:t xml:space="preserve">Pink, D. (2009) </w:t>
      </w:r>
      <w:r w:rsidRPr="007B2DF0">
        <w:rPr>
          <w:rFonts w:ascii="Times New Roman" w:eastAsia="Times New Roman" w:hAnsi="Times New Roman" w:cs="Times New Roman"/>
          <w:i/>
          <w:color w:val="auto"/>
          <w:sz w:val="24"/>
          <w:szCs w:val="24"/>
          <w:shd w:val="clear" w:color="auto" w:fill="FFFFFF"/>
          <w:lang w:val="en-GB" w:eastAsia="en-GB"/>
        </w:rPr>
        <w:t>Drive</w:t>
      </w:r>
      <w:r w:rsidR="007B2DF0">
        <w:rPr>
          <w:rFonts w:ascii="Times New Roman" w:eastAsia="Times New Roman" w:hAnsi="Times New Roman" w:cs="Times New Roman"/>
          <w:color w:val="auto"/>
          <w:sz w:val="24"/>
          <w:szCs w:val="24"/>
          <w:shd w:val="clear" w:color="auto" w:fill="FFFFFF"/>
          <w:lang w:val="en-GB" w:eastAsia="en-GB"/>
        </w:rPr>
        <w:t>.</w:t>
      </w:r>
      <w:r w:rsidRPr="002E5B39">
        <w:rPr>
          <w:rFonts w:ascii="Times New Roman" w:eastAsia="Times New Roman" w:hAnsi="Times New Roman" w:cs="Times New Roman"/>
          <w:color w:val="auto"/>
          <w:sz w:val="24"/>
          <w:szCs w:val="24"/>
          <w:shd w:val="clear" w:color="auto" w:fill="FFFFFF"/>
          <w:lang w:val="en-GB" w:eastAsia="en-GB"/>
        </w:rPr>
        <w:t xml:space="preserve"> United States: Riverhead Books.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Plowden Report. (1967) </w:t>
      </w:r>
      <w:r w:rsidRPr="007B2DF0">
        <w:rPr>
          <w:rFonts w:ascii="Times New Roman" w:hAnsi="Times New Roman" w:cs="Times New Roman"/>
          <w:i/>
          <w:color w:val="auto"/>
          <w:sz w:val="24"/>
          <w:szCs w:val="24"/>
        </w:rPr>
        <w:t>Children and their primary schools</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London: HMSO.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Pollard, A. (2014) </w:t>
      </w:r>
      <w:r w:rsidRPr="002E5B39">
        <w:rPr>
          <w:rFonts w:ascii="Times New Roman" w:hAnsi="Times New Roman" w:cs="Times New Roman"/>
          <w:i/>
          <w:color w:val="auto"/>
          <w:sz w:val="24"/>
          <w:szCs w:val="24"/>
        </w:rPr>
        <w:t>Reflective Teaching in Schools.</w:t>
      </w:r>
      <w:r w:rsidR="007B2DF0">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4</w:t>
      </w:r>
      <w:r w:rsidRPr="002E5B39">
        <w:rPr>
          <w:rFonts w:ascii="Times New Roman" w:hAnsi="Times New Roman" w:cs="Times New Roman"/>
          <w:color w:val="auto"/>
          <w:sz w:val="24"/>
          <w:szCs w:val="24"/>
          <w:vertAlign w:val="superscript"/>
        </w:rPr>
        <w:t>th</w:t>
      </w:r>
      <w:r w:rsidR="007B2DF0">
        <w:rPr>
          <w:rFonts w:ascii="Times New Roman" w:hAnsi="Times New Roman" w:cs="Times New Roman"/>
          <w:color w:val="auto"/>
          <w:sz w:val="24"/>
          <w:szCs w:val="24"/>
        </w:rPr>
        <w:t xml:space="preserve"> edn.</w:t>
      </w:r>
      <w:r w:rsidRPr="002E5B39">
        <w:rPr>
          <w:rFonts w:ascii="Times New Roman" w:hAnsi="Times New Roman" w:cs="Times New Roman"/>
          <w:color w:val="auto"/>
          <w:sz w:val="24"/>
          <w:szCs w:val="24"/>
        </w:rPr>
        <w:t xml:space="preserve"> London: Bloomsbury Publishing Plc.</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lastRenderedPageBreak/>
        <w:t xml:space="preserve">Robinson, K. (2006) </w:t>
      </w:r>
      <w:r w:rsidRPr="0031406D">
        <w:rPr>
          <w:rFonts w:ascii="Times New Roman" w:hAnsi="Times New Roman" w:cs="Times New Roman"/>
          <w:i/>
          <w:color w:val="auto"/>
          <w:sz w:val="24"/>
          <w:szCs w:val="24"/>
        </w:rPr>
        <w:t>Do schools kill creativity?</w:t>
      </w:r>
      <w:r w:rsidRPr="002E5B39">
        <w:rPr>
          <w:rFonts w:ascii="Times New Roman" w:hAnsi="Times New Roman" w:cs="Times New Roman"/>
          <w:color w:val="auto"/>
          <w:sz w:val="24"/>
          <w:szCs w:val="24"/>
        </w:rPr>
        <w:t xml:space="preserve"> Available at: </w:t>
      </w:r>
      <w:hyperlink r:id="rId15" w:history="1">
        <w:r w:rsidRPr="002E5B39">
          <w:rPr>
            <w:rStyle w:val="Hyperlink"/>
            <w:rFonts w:ascii="Times New Roman" w:hAnsi="Times New Roman" w:cs="Times New Roman"/>
            <w:color w:val="auto"/>
            <w:sz w:val="24"/>
            <w:szCs w:val="24"/>
          </w:rPr>
          <w:t>https://www.ted.com/talks/ken_robinson_says_schools_kill_creativity</w:t>
        </w:r>
      </w:hyperlink>
      <w:r w:rsidR="0031406D">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Accessed: 10</w:t>
      </w:r>
      <w:r w:rsidRPr="002E5B39">
        <w:rPr>
          <w:rFonts w:ascii="Times New Roman" w:hAnsi="Times New Roman" w:cs="Times New Roman"/>
          <w:color w:val="auto"/>
          <w:sz w:val="24"/>
          <w:szCs w:val="24"/>
          <w:vertAlign w:val="superscript"/>
        </w:rPr>
        <w:t>th</w:t>
      </w:r>
      <w:r w:rsidR="0031406D">
        <w:rPr>
          <w:rFonts w:ascii="Times New Roman" w:hAnsi="Times New Roman" w:cs="Times New Roman"/>
          <w:color w:val="auto"/>
          <w:sz w:val="24"/>
          <w:szCs w:val="24"/>
        </w:rPr>
        <w:t xml:space="preserve"> January 2019)</w:t>
      </w:r>
      <w:r w:rsidRPr="002E5B39">
        <w:rPr>
          <w:rFonts w:ascii="Times New Roman" w:hAnsi="Times New Roman" w:cs="Times New Roman"/>
          <w:color w:val="auto"/>
          <w:sz w:val="24"/>
          <w:szCs w:val="24"/>
        </w:rPr>
        <w:t xml:space="preserve">.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Robinson, K. (2016) </w:t>
      </w:r>
      <w:r w:rsidRPr="007B2DF0">
        <w:rPr>
          <w:rFonts w:ascii="Times New Roman" w:hAnsi="Times New Roman" w:cs="Times New Roman"/>
          <w:i/>
          <w:color w:val="auto"/>
          <w:sz w:val="24"/>
          <w:szCs w:val="24"/>
        </w:rPr>
        <w:t>Creative Schools: Revolutizing Education from the Ground Up</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England: Penguin. </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Ryhammar, L. and</w:t>
      </w:r>
      <w:r w:rsidR="002469FB" w:rsidRPr="002E5B39">
        <w:rPr>
          <w:rFonts w:ascii="Times New Roman" w:hAnsi="Times New Roman" w:cs="Times New Roman"/>
          <w:color w:val="auto"/>
          <w:sz w:val="24"/>
          <w:szCs w:val="24"/>
        </w:rPr>
        <w:t xml:space="preserve"> Brolin, C. (1999) ‘Creativity research: historical considerations and main lines of development</w:t>
      </w:r>
      <w:r w:rsidR="005F2B0B">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w:t>
      </w:r>
      <w:r w:rsidR="002469FB" w:rsidRPr="005F2B0B">
        <w:rPr>
          <w:rFonts w:ascii="Times New Roman" w:hAnsi="Times New Roman" w:cs="Times New Roman"/>
          <w:i/>
          <w:color w:val="auto"/>
          <w:sz w:val="24"/>
          <w:szCs w:val="24"/>
        </w:rPr>
        <w:t>in Scandinavian Journal of Educational Research</w:t>
      </w:r>
      <w:r w:rsidR="002469FB" w:rsidRPr="002E5B39">
        <w:rPr>
          <w:rFonts w:ascii="Times New Roman" w:hAnsi="Times New Roman" w:cs="Times New Roman"/>
          <w:color w:val="auto"/>
          <w:sz w:val="24"/>
          <w:szCs w:val="24"/>
        </w:rPr>
        <w:t>, 43</w:t>
      </w:r>
      <w:r w:rsidR="005F2B0B">
        <w:rPr>
          <w:rFonts w:ascii="Times New Roman" w:hAnsi="Times New Roman" w:cs="Times New Roman"/>
          <w:color w:val="auto"/>
          <w:sz w:val="24"/>
          <w:szCs w:val="24"/>
        </w:rPr>
        <w:t>(3),</w:t>
      </w:r>
      <w:r w:rsidR="002469FB" w:rsidRPr="002E5B39">
        <w:rPr>
          <w:rFonts w:ascii="Times New Roman" w:hAnsi="Times New Roman" w:cs="Times New Roman"/>
          <w:color w:val="auto"/>
          <w:sz w:val="24"/>
          <w:szCs w:val="24"/>
        </w:rPr>
        <w:t xml:space="preserve"> </w:t>
      </w:r>
      <w:r w:rsidR="005F2B0B">
        <w:rPr>
          <w:rFonts w:ascii="Times New Roman" w:hAnsi="Times New Roman" w:cs="Times New Roman"/>
          <w:color w:val="auto"/>
          <w:sz w:val="24"/>
          <w:szCs w:val="24"/>
        </w:rPr>
        <w:t>pp.</w:t>
      </w:r>
      <w:r w:rsidR="002469FB" w:rsidRPr="002E5B39">
        <w:rPr>
          <w:rFonts w:ascii="Times New Roman" w:hAnsi="Times New Roman" w:cs="Times New Roman"/>
          <w:color w:val="auto"/>
          <w:sz w:val="24"/>
          <w:szCs w:val="24"/>
        </w:rPr>
        <w:t xml:space="preserve"> 259-273. </w:t>
      </w:r>
      <w:r w:rsidR="005F2B0B">
        <w:rPr>
          <w:rFonts w:ascii="Times New Roman" w:hAnsi="Times New Roman" w:cs="Times New Roman"/>
          <w:color w:val="auto"/>
          <w:sz w:val="24"/>
          <w:szCs w:val="24"/>
        </w:rPr>
        <w:t>DOI: 10.1080/0031383990430303U.</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Seltzer, K. and</w:t>
      </w:r>
      <w:r w:rsidR="002469FB" w:rsidRPr="002E5B39">
        <w:rPr>
          <w:rFonts w:ascii="Times New Roman" w:hAnsi="Times New Roman" w:cs="Times New Roman"/>
          <w:color w:val="auto"/>
          <w:sz w:val="24"/>
          <w:szCs w:val="24"/>
        </w:rPr>
        <w:t xml:space="preserve"> Bentley, T. (1999) </w:t>
      </w:r>
      <w:r w:rsidR="002469FB" w:rsidRPr="007B2DF0">
        <w:rPr>
          <w:rFonts w:ascii="Times New Roman" w:hAnsi="Times New Roman" w:cs="Times New Roman"/>
          <w:i/>
          <w:color w:val="auto"/>
          <w:sz w:val="24"/>
          <w:szCs w:val="24"/>
        </w:rPr>
        <w:t>The creative age: knowledge and skills for the new economy</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London: Demos.</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Shallcr</w:t>
      </w:r>
      <w:r>
        <w:rPr>
          <w:rFonts w:ascii="Times New Roman" w:hAnsi="Times New Roman" w:cs="Times New Roman"/>
          <w:color w:val="auto"/>
          <w:sz w:val="24"/>
          <w:szCs w:val="24"/>
        </w:rPr>
        <w:t>oss, D</w:t>
      </w:r>
      <w:r w:rsidRPr="002E5B39">
        <w:rPr>
          <w:rFonts w:ascii="Times New Roman" w:hAnsi="Times New Roman" w:cs="Times New Roman"/>
          <w:color w:val="auto"/>
          <w:sz w:val="24"/>
          <w:szCs w:val="24"/>
        </w:rPr>
        <w:t xml:space="preserve">. (1981) </w:t>
      </w:r>
      <w:r w:rsidRPr="007B2DF0">
        <w:rPr>
          <w:rFonts w:ascii="Times New Roman" w:hAnsi="Times New Roman" w:cs="Times New Roman"/>
          <w:i/>
          <w:color w:val="auto"/>
          <w:sz w:val="24"/>
          <w:szCs w:val="24"/>
        </w:rPr>
        <w:t>Teaching creative behavior: how to teach creativity in children of all ages</w:t>
      </w:r>
      <w:r w:rsidR="007B2DF0">
        <w:rPr>
          <w:rFonts w:ascii="Times New Roman" w:hAnsi="Times New Roman" w:cs="Times New Roman"/>
          <w:i/>
          <w:color w:val="auto"/>
          <w:sz w:val="24"/>
          <w:szCs w:val="24"/>
        </w:rPr>
        <w:t>.</w:t>
      </w:r>
      <w:r w:rsidRPr="002E5B39">
        <w:rPr>
          <w:rFonts w:ascii="Times New Roman" w:hAnsi="Times New Roman" w:cs="Times New Roman"/>
          <w:color w:val="auto"/>
          <w:sz w:val="24"/>
          <w:szCs w:val="24"/>
        </w:rPr>
        <w:t xml:space="preserve"> Unknown.</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Sharp, C. (2004) </w:t>
      </w:r>
      <w:r w:rsidRPr="007B2DF0">
        <w:rPr>
          <w:rFonts w:ascii="Times New Roman" w:hAnsi="Times New Roman" w:cs="Times New Roman"/>
          <w:i/>
          <w:color w:val="auto"/>
          <w:sz w:val="24"/>
          <w:szCs w:val="24"/>
        </w:rPr>
        <w:t>Developing Young Children’s Creativity What Can We Learn From Research</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Unknown. </w:t>
      </w:r>
    </w:p>
    <w:p w:rsidR="002469FB" w:rsidRPr="002E5B39" w:rsidRDefault="007B2DF0"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Sternburg, R. and</w:t>
      </w:r>
      <w:r w:rsidR="002469FB">
        <w:rPr>
          <w:rFonts w:ascii="Times New Roman" w:hAnsi="Times New Roman" w:cs="Times New Roman"/>
          <w:color w:val="auto"/>
          <w:sz w:val="24"/>
          <w:szCs w:val="24"/>
        </w:rPr>
        <w:t xml:space="preserve"> Lubart T</w:t>
      </w:r>
      <w:r w:rsidR="002469FB" w:rsidRPr="002E5B39">
        <w:rPr>
          <w:rFonts w:ascii="Times New Roman" w:hAnsi="Times New Roman" w:cs="Times New Roman"/>
          <w:color w:val="auto"/>
          <w:sz w:val="24"/>
          <w:szCs w:val="24"/>
        </w:rPr>
        <w:t xml:space="preserve">. (1995) </w:t>
      </w:r>
      <w:r w:rsidR="002469FB" w:rsidRPr="007B2DF0">
        <w:rPr>
          <w:rFonts w:ascii="Times New Roman" w:hAnsi="Times New Roman" w:cs="Times New Roman"/>
          <w:i/>
          <w:color w:val="auto"/>
          <w:sz w:val="24"/>
          <w:szCs w:val="24"/>
        </w:rPr>
        <w:t>Defying the crowd. Cultivating creativity in a culture of conformity</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New York: The Free Press.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Storr, R. (1972) </w:t>
      </w:r>
      <w:r w:rsidRPr="007B2DF0">
        <w:rPr>
          <w:rFonts w:ascii="Times New Roman" w:hAnsi="Times New Roman" w:cs="Times New Roman"/>
          <w:i/>
          <w:color w:val="auto"/>
          <w:sz w:val="24"/>
          <w:szCs w:val="24"/>
        </w:rPr>
        <w:t>Life and creativity of Charles Rosenthal</w:t>
      </w:r>
      <w:r w:rsidR="007B2DF0">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 xml:space="preserve">Japan: Contemporary Art Center.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Stoycheva, K. (1996) </w:t>
      </w:r>
      <w:r w:rsidRPr="007B2DF0">
        <w:rPr>
          <w:rFonts w:ascii="Times New Roman" w:hAnsi="Times New Roman" w:cs="Times New Roman"/>
          <w:i/>
          <w:color w:val="auto"/>
          <w:sz w:val="24"/>
          <w:szCs w:val="24"/>
        </w:rPr>
        <w:t>The school: a place for children’s creativity?</w:t>
      </w:r>
      <w:r w:rsidRPr="002E5B39">
        <w:rPr>
          <w:rFonts w:ascii="Times New Roman" w:hAnsi="Times New Roman" w:cs="Times New Roman"/>
          <w:color w:val="auto"/>
          <w:sz w:val="24"/>
          <w:szCs w:val="24"/>
        </w:rPr>
        <w:t xml:space="preserve"> Austria: Unknown.</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Thorne, K. (2007) </w:t>
      </w:r>
      <w:r w:rsidRPr="007B2DF0">
        <w:rPr>
          <w:rFonts w:ascii="Times New Roman" w:hAnsi="Times New Roman" w:cs="Times New Roman"/>
          <w:i/>
          <w:color w:val="auto"/>
          <w:sz w:val="24"/>
          <w:szCs w:val="24"/>
        </w:rPr>
        <w:t>Essential Creativity in the Classroom</w:t>
      </w:r>
      <w:r w:rsidR="007B2DF0">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Unknown: Taylor and Francis.</w:t>
      </w:r>
    </w:p>
    <w:p w:rsidR="002469FB" w:rsidRPr="002E5B39" w:rsidRDefault="002469FB"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Torrence, E</w:t>
      </w:r>
      <w:r w:rsidRPr="002E5B39">
        <w:rPr>
          <w:rFonts w:ascii="Times New Roman" w:hAnsi="Times New Roman" w:cs="Times New Roman"/>
          <w:color w:val="auto"/>
          <w:sz w:val="24"/>
          <w:szCs w:val="24"/>
        </w:rPr>
        <w:t xml:space="preserve">. (1974) </w:t>
      </w:r>
      <w:r w:rsidRPr="007B2DF0">
        <w:rPr>
          <w:rFonts w:ascii="Times New Roman" w:hAnsi="Times New Roman" w:cs="Times New Roman"/>
          <w:i/>
          <w:color w:val="auto"/>
          <w:sz w:val="24"/>
          <w:szCs w:val="24"/>
        </w:rPr>
        <w:t>Torrence tests of creative thinking</w:t>
      </w:r>
      <w:r w:rsidR="007B2DF0">
        <w:rPr>
          <w:rFonts w:ascii="Times New Roman" w:hAnsi="Times New Roman" w:cs="Times New Roman"/>
          <w:color w:val="auto"/>
          <w:sz w:val="24"/>
          <w:szCs w:val="24"/>
        </w:rPr>
        <w:t xml:space="preserve">. </w:t>
      </w:r>
      <w:r w:rsidRPr="002E5B39">
        <w:rPr>
          <w:rFonts w:ascii="Times New Roman" w:hAnsi="Times New Roman" w:cs="Times New Roman"/>
          <w:color w:val="auto"/>
          <w:sz w:val="24"/>
          <w:szCs w:val="24"/>
        </w:rPr>
        <w:t xml:space="preserve">Lexington: Xerox Corporation. </w:t>
      </w:r>
    </w:p>
    <w:p w:rsidR="002469FB" w:rsidRPr="002E5B39" w:rsidRDefault="007B2DF0" w:rsidP="002E5B39">
      <w:pPr>
        <w:spacing w:after="0" w:line="360" w:lineRule="auto"/>
        <w:rPr>
          <w:rFonts w:ascii="Times New Roman" w:eastAsia="Times New Roman" w:hAnsi="Times New Roman" w:cs="Times New Roman"/>
          <w:color w:val="auto"/>
          <w:sz w:val="24"/>
          <w:szCs w:val="24"/>
          <w:lang w:val="en-GB" w:eastAsia="en-GB"/>
        </w:rPr>
      </w:pPr>
      <w:r>
        <w:rPr>
          <w:rFonts w:ascii="Times New Roman" w:eastAsia="Times New Roman" w:hAnsi="Times New Roman" w:cs="Times New Roman"/>
          <w:color w:val="auto"/>
          <w:sz w:val="24"/>
          <w:szCs w:val="24"/>
          <w:lang w:val="en-GB" w:eastAsia="en-GB"/>
        </w:rPr>
        <w:t>Trodd, L. and</w:t>
      </w:r>
      <w:r w:rsidR="002469FB" w:rsidRPr="002E5B39">
        <w:rPr>
          <w:rFonts w:ascii="Times New Roman" w:eastAsia="Times New Roman" w:hAnsi="Times New Roman" w:cs="Times New Roman"/>
          <w:color w:val="auto"/>
          <w:sz w:val="24"/>
          <w:szCs w:val="24"/>
          <w:lang w:val="en-GB" w:eastAsia="en-GB"/>
        </w:rPr>
        <w:t xml:space="preserve"> Chivers, L. (2011) </w:t>
      </w:r>
      <w:r w:rsidR="002469FB" w:rsidRPr="007B2DF0">
        <w:rPr>
          <w:rFonts w:ascii="Times New Roman" w:eastAsia="Times New Roman" w:hAnsi="Times New Roman" w:cs="Times New Roman"/>
          <w:i/>
          <w:color w:val="auto"/>
          <w:sz w:val="24"/>
          <w:szCs w:val="24"/>
          <w:lang w:val="en-GB" w:eastAsia="en-GB"/>
        </w:rPr>
        <w:t>Interprofessional Working in Practice</w:t>
      </w:r>
      <w:r>
        <w:rPr>
          <w:rFonts w:ascii="Times New Roman" w:eastAsia="Times New Roman" w:hAnsi="Times New Roman" w:cs="Times New Roman"/>
          <w:color w:val="auto"/>
          <w:sz w:val="24"/>
          <w:szCs w:val="24"/>
          <w:lang w:val="en-GB" w:eastAsia="en-GB"/>
        </w:rPr>
        <w:t>.</w:t>
      </w:r>
      <w:r w:rsidR="002469FB" w:rsidRPr="002E5B39">
        <w:rPr>
          <w:rFonts w:ascii="Times New Roman" w:eastAsia="Times New Roman" w:hAnsi="Times New Roman" w:cs="Times New Roman"/>
          <w:color w:val="auto"/>
          <w:sz w:val="24"/>
          <w:szCs w:val="24"/>
          <w:lang w:val="en-GB" w:eastAsia="en-GB"/>
        </w:rPr>
        <w:t xml:space="preserve"> England: Open University Press. </w:t>
      </w:r>
    </w:p>
    <w:p w:rsidR="002469FB" w:rsidRPr="002E5B39" w:rsidRDefault="002469FB"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Vernon, P</w:t>
      </w:r>
      <w:r w:rsidRPr="002E5B39">
        <w:rPr>
          <w:rFonts w:ascii="Times New Roman" w:hAnsi="Times New Roman" w:cs="Times New Roman"/>
          <w:color w:val="auto"/>
          <w:sz w:val="24"/>
          <w:szCs w:val="24"/>
        </w:rPr>
        <w:t xml:space="preserve">. (1989) </w:t>
      </w:r>
      <w:r w:rsidRPr="007B2DF0">
        <w:rPr>
          <w:rFonts w:ascii="Times New Roman" w:hAnsi="Times New Roman" w:cs="Times New Roman"/>
          <w:i/>
          <w:color w:val="auto"/>
          <w:sz w:val="24"/>
          <w:szCs w:val="24"/>
        </w:rPr>
        <w:t>The nature-nurture problem in creativity</w:t>
      </w:r>
      <w:r w:rsidR="007B2DF0">
        <w:rPr>
          <w:rFonts w:ascii="Times New Roman" w:hAnsi="Times New Roman" w:cs="Times New Roman"/>
          <w:color w:val="auto"/>
          <w:sz w:val="24"/>
          <w:szCs w:val="24"/>
        </w:rPr>
        <w:t>.</w:t>
      </w:r>
      <w:r w:rsidRPr="002E5B39">
        <w:rPr>
          <w:rFonts w:ascii="Times New Roman" w:hAnsi="Times New Roman" w:cs="Times New Roman"/>
          <w:color w:val="auto"/>
          <w:sz w:val="24"/>
          <w:szCs w:val="24"/>
        </w:rPr>
        <w:t xml:space="preserve"> New York: Plenum Press. </w:t>
      </w:r>
    </w:p>
    <w:p w:rsidR="002469FB" w:rsidRPr="002E5B39"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Wallas, G. (1926) </w:t>
      </w:r>
      <w:r w:rsidRPr="007B2DF0">
        <w:rPr>
          <w:rFonts w:ascii="Times New Roman" w:hAnsi="Times New Roman" w:cs="Times New Roman"/>
          <w:i/>
          <w:color w:val="auto"/>
          <w:sz w:val="24"/>
          <w:szCs w:val="24"/>
        </w:rPr>
        <w:t>The art of thought</w:t>
      </w:r>
      <w:r w:rsidR="007B2DF0">
        <w:rPr>
          <w:rFonts w:ascii="Times New Roman" w:hAnsi="Times New Roman" w:cs="Times New Roman"/>
          <w:i/>
          <w:color w:val="auto"/>
          <w:sz w:val="24"/>
          <w:szCs w:val="24"/>
        </w:rPr>
        <w:t>.</w:t>
      </w:r>
      <w:r w:rsidRPr="002E5B39">
        <w:rPr>
          <w:rFonts w:ascii="Times New Roman" w:hAnsi="Times New Roman" w:cs="Times New Roman"/>
          <w:color w:val="auto"/>
          <w:sz w:val="24"/>
          <w:szCs w:val="24"/>
        </w:rPr>
        <w:t xml:space="preserve"> New York: Hartcourt Brace.</w:t>
      </w:r>
    </w:p>
    <w:p w:rsidR="002469FB" w:rsidRPr="002E5B39" w:rsidRDefault="0031406D"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Welsh Government. (2008) </w:t>
      </w:r>
      <w:r w:rsidRPr="0031406D">
        <w:rPr>
          <w:rFonts w:ascii="Times New Roman" w:hAnsi="Times New Roman" w:cs="Times New Roman"/>
          <w:i/>
          <w:color w:val="auto"/>
          <w:sz w:val="24"/>
          <w:szCs w:val="24"/>
        </w:rPr>
        <w:t>Creative Development</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Available at: </w:t>
      </w:r>
      <w:hyperlink r:id="rId16" w:history="1">
        <w:r w:rsidR="002469FB" w:rsidRPr="002E5B39">
          <w:rPr>
            <w:rStyle w:val="Hyperlink"/>
            <w:rFonts w:ascii="Times New Roman" w:hAnsi="Times New Roman" w:cs="Times New Roman"/>
            <w:color w:val="auto"/>
            <w:sz w:val="24"/>
            <w:szCs w:val="24"/>
          </w:rPr>
          <w:t>https://gov.wales/docs/dcells/publications/141111-creative-development-en.pdf</w:t>
        </w:r>
      </w:hyperlink>
      <w:r>
        <w:rPr>
          <w:rFonts w:ascii="Times New Roman" w:hAnsi="Times New Roman" w:cs="Times New Roman"/>
          <w:color w:val="auto"/>
          <w:sz w:val="24"/>
          <w:szCs w:val="24"/>
        </w:rPr>
        <w:t xml:space="preserve"> (</w:t>
      </w:r>
      <w:r w:rsidR="002469FB" w:rsidRPr="002E5B39">
        <w:rPr>
          <w:rFonts w:ascii="Times New Roman" w:hAnsi="Times New Roman" w:cs="Times New Roman"/>
          <w:color w:val="auto"/>
          <w:sz w:val="24"/>
          <w:szCs w:val="24"/>
        </w:rPr>
        <w:t>Accessed: 5</w:t>
      </w:r>
      <w:r w:rsidR="002469FB" w:rsidRPr="002E5B39">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January 2019)</w:t>
      </w:r>
      <w:r w:rsidR="002469FB" w:rsidRPr="002E5B39">
        <w:rPr>
          <w:rFonts w:ascii="Times New Roman" w:hAnsi="Times New Roman" w:cs="Times New Roman"/>
          <w:color w:val="auto"/>
          <w:sz w:val="24"/>
          <w:szCs w:val="24"/>
        </w:rPr>
        <w:t xml:space="preserve">. </w:t>
      </w:r>
    </w:p>
    <w:p w:rsidR="002469FB" w:rsidRPr="002E5B39" w:rsidRDefault="0031406D"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 xml:space="preserve">Welsh Government. (2012) </w:t>
      </w:r>
      <w:r w:rsidRPr="0031406D">
        <w:rPr>
          <w:rFonts w:ascii="Times New Roman" w:hAnsi="Times New Roman" w:cs="Times New Roman"/>
          <w:i/>
          <w:color w:val="auto"/>
          <w:sz w:val="24"/>
          <w:szCs w:val="24"/>
        </w:rPr>
        <w:t>Improving Schools.</w:t>
      </w:r>
      <w:r w:rsidR="002469FB" w:rsidRPr="002E5B39">
        <w:rPr>
          <w:rFonts w:ascii="Times New Roman" w:hAnsi="Times New Roman" w:cs="Times New Roman"/>
          <w:color w:val="auto"/>
          <w:sz w:val="24"/>
          <w:szCs w:val="24"/>
        </w:rPr>
        <w:t xml:space="preserve"> Available at: </w:t>
      </w:r>
      <w:hyperlink r:id="rId17" w:history="1">
        <w:r w:rsidR="002469FB" w:rsidRPr="002E5B39">
          <w:rPr>
            <w:rStyle w:val="Hyperlink"/>
            <w:rFonts w:ascii="Times New Roman" w:hAnsi="Times New Roman" w:cs="Times New Roman"/>
            <w:color w:val="auto"/>
            <w:sz w:val="24"/>
            <w:szCs w:val="24"/>
          </w:rPr>
          <w:t>http://learning.gov.wales/docs/learningwales/news/121025improvingschoolsen.pdf</w:t>
        </w:r>
      </w:hyperlink>
      <w:r>
        <w:rPr>
          <w:rFonts w:ascii="Times New Roman" w:hAnsi="Times New Roman" w:cs="Times New Roman"/>
          <w:color w:val="auto"/>
          <w:sz w:val="24"/>
          <w:szCs w:val="24"/>
        </w:rPr>
        <w:t xml:space="preserve"> (</w:t>
      </w:r>
      <w:r w:rsidR="002469FB" w:rsidRPr="002E5B39">
        <w:rPr>
          <w:rFonts w:ascii="Times New Roman" w:hAnsi="Times New Roman" w:cs="Times New Roman"/>
          <w:color w:val="auto"/>
          <w:sz w:val="24"/>
          <w:szCs w:val="24"/>
        </w:rPr>
        <w:t>Accessed: 10</w:t>
      </w:r>
      <w:r w:rsidR="002469FB" w:rsidRPr="002E5B39">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January 2019)</w:t>
      </w:r>
      <w:r w:rsidR="002469FB" w:rsidRPr="002E5B39">
        <w:rPr>
          <w:rFonts w:ascii="Times New Roman" w:hAnsi="Times New Roman" w:cs="Times New Roman"/>
          <w:color w:val="auto"/>
          <w:sz w:val="24"/>
          <w:szCs w:val="24"/>
        </w:rPr>
        <w:t xml:space="preserve">. </w:t>
      </w:r>
    </w:p>
    <w:p w:rsidR="007B2DF0" w:rsidRDefault="002469FB" w:rsidP="002E5B39">
      <w:pPr>
        <w:spacing w:line="360" w:lineRule="auto"/>
        <w:rPr>
          <w:rFonts w:ascii="Times New Roman" w:hAnsi="Times New Roman" w:cs="Times New Roman"/>
          <w:color w:val="auto"/>
          <w:sz w:val="24"/>
          <w:szCs w:val="24"/>
        </w:rPr>
      </w:pPr>
      <w:r w:rsidRPr="002E5B39">
        <w:rPr>
          <w:rFonts w:ascii="Times New Roman" w:hAnsi="Times New Roman" w:cs="Times New Roman"/>
          <w:color w:val="auto"/>
          <w:sz w:val="24"/>
          <w:szCs w:val="24"/>
        </w:rPr>
        <w:t xml:space="preserve">Welsh Government. (2014) </w:t>
      </w:r>
      <w:r w:rsidRPr="002E5B39">
        <w:rPr>
          <w:rFonts w:ascii="Times New Roman" w:hAnsi="Times New Roman" w:cs="Times New Roman"/>
          <w:i/>
          <w:color w:val="auto"/>
          <w:sz w:val="24"/>
          <w:szCs w:val="24"/>
        </w:rPr>
        <w:t>National Literacy and Numeracy Framewor</w:t>
      </w:r>
      <w:r w:rsidR="0031406D">
        <w:rPr>
          <w:rFonts w:ascii="Times New Roman" w:hAnsi="Times New Roman" w:cs="Times New Roman"/>
          <w:i/>
          <w:color w:val="auto"/>
          <w:sz w:val="24"/>
          <w:szCs w:val="24"/>
        </w:rPr>
        <w:t>k.</w:t>
      </w:r>
      <w:r w:rsidRPr="002E5B39">
        <w:rPr>
          <w:rFonts w:ascii="Times New Roman" w:hAnsi="Times New Roman" w:cs="Times New Roman"/>
          <w:color w:val="auto"/>
          <w:sz w:val="24"/>
          <w:szCs w:val="24"/>
        </w:rPr>
        <w:t xml:space="preserve"> Available at:</w:t>
      </w:r>
      <w:r w:rsidR="007B2DF0">
        <w:rPr>
          <w:rFonts w:ascii="Times New Roman" w:hAnsi="Times New Roman" w:cs="Times New Roman"/>
          <w:color w:val="auto"/>
          <w:sz w:val="24"/>
          <w:szCs w:val="24"/>
        </w:rPr>
        <w:t xml:space="preserve"> </w:t>
      </w:r>
      <w:hyperlink r:id="rId18" w:history="1">
        <w:r w:rsidR="007B2DF0" w:rsidRPr="002E5B39">
          <w:rPr>
            <w:rStyle w:val="Hyperlink"/>
            <w:rFonts w:ascii="Times New Roman" w:hAnsi="Times New Roman" w:cs="Times New Roman"/>
            <w:color w:val="auto"/>
            <w:sz w:val="24"/>
            <w:szCs w:val="24"/>
          </w:rPr>
          <w:t>http://learning.gov.wales/resources/browse-all/nlnf/framework?lang=en</w:t>
        </w:r>
      </w:hyperlink>
      <w:r w:rsidR="0031406D">
        <w:rPr>
          <w:rFonts w:ascii="Times New Roman" w:hAnsi="Times New Roman" w:cs="Times New Roman"/>
          <w:color w:val="auto"/>
          <w:sz w:val="24"/>
          <w:szCs w:val="24"/>
        </w:rPr>
        <w:t xml:space="preserve"> (</w:t>
      </w:r>
      <w:r w:rsidR="007B2DF0" w:rsidRPr="002E5B39">
        <w:rPr>
          <w:rFonts w:ascii="Times New Roman" w:hAnsi="Times New Roman" w:cs="Times New Roman"/>
          <w:color w:val="auto"/>
          <w:sz w:val="24"/>
          <w:szCs w:val="24"/>
        </w:rPr>
        <w:t>Accessed: 13</w:t>
      </w:r>
      <w:r w:rsidR="007B2DF0" w:rsidRPr="002E5B39">
        <w:rPr>
          <w:rFonts w:ascii="Times New Roman" w:hAnsi="Times New Roman" w:cs="Times New Roman"/>
          <w:color w:val="auto"/>
          <w:sz w:val="24"/>
          <w:szCs w:val="24"/>
          <w:vertAlign w:val="superscript"/>
        </w:rPr>
        <w:t>th</w:t>
      </w:r>
      <w:r w:rsidR="0031406D">
        <w:rPr>
          <w:rFonts w:ascii="Times New Roman" w:hAnsi="Times New Roman" w:cs="Times New Roman"/>
          <w:color w:val="auto"/>
          <w:sz w:val="24"/>
          <w:szCs w:val="24"/>
        </w:rPr>
        <w:t xml:space="preserve"> May 2018)</w:t>
      </w:r>
      <w:r w:rsidR="007B2DF0" w:rsidRPr="002E5B39">
        <w:rPr>
          <w:rFonts w:ascii="Times New Roman" w:hAnsi="Times New Roman" w:cs="Times New Roman"/>
          <w:color w:val="auto"/>
          <w:sz w:val="24"/>
          <w:szCs w:val="24"/>
        </w:rPr>
        <w:t xml:space="preserve">. </w:t>
      </w:r>
    </w:p>
    <w:p w:rsidR="002469FB" w:rsidRPr="002E5B39" w:rsidRDefault="0031406D"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Welsh Government. (2015) </w:t>
      </w:r>
      <w:r w:rsidR="002469FB" w:rsidRPr="0031406D">
        <w:rPr>
          <w:rFonts w:ascii="Times New Roman" w:hAnsi="Times New Roman" w:cs="Times New Roman"/>
          <w:i/>
          <w:color w:val="auto"/>
          <w:sz w:val="24"/>
          <w:szCs w:val="24"/>
        </w:rPr>
        <w:t>Foundation Phase Framework</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Available at: </w:t>
      </w:r>
      <w:hyperlink r:id="rId19" w:history="1">
        <w:r w:rsidR="002469FB" w:rsidRPr="002E5B39">
          <w:rPr>
            <w:rStyle w:val="Hyperlink"/>
            <w:rFonts w:ascii="Times New Roman" w:hAnsi="Times New Roman" w:cs="Times New Roman"/>
            <w:color w:val="auto"/>
            <w:sz w:val="24"/>
            <w:szCs w:val="24"/>
          </w:rPr>
          <w:t>http://learning.gov.wales/docs/learningwales/publications/150803-fp-framework-en.pdf</w:t>
        </w:r>
      </w:hyperlink>
      <w:r>
        <w:rPr>
          <w:rFonts w:ascii="Times New Roman" w:hAnsi="Times New Roman" w:cs="Times New Roman"/>
          <w:color w:val="auto"/>
          <w:sz w:val="24"/>
          <w:szCs w:val="24"/>
        </w:rPr>
        <w:t xml:space="preserve"> (</w:t>
      </w:r>
      <w:r w:rsidR="002469FB" w:rsidRPr="002E5B39">
        <w:rPr>
          <w:rFonts w:ascii="Times New Roman" w:hAnsi="Times New Roman" w:cs="Times New Roman"/>
          <w:color w:val="auto"/>
          <w:sz w:val="24"/>
          <w:szCs w:val="24"/>
        </w:rPr>
        <w:t>Accessed: 5</w:t>
      </w:r>
      <w:r w:rsidR="002469FB" w:rsidRPr="002E5B39">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January 2019)</w:t>
      </w:r>
      <w:r w:rsidR="002469FB" w:rsidRPr="002E5B39">
        <w:rPr>
          <w:rFonts w:ascii="Times New Roman" w:hAnsi="Times New Roman" w:cs="Times New Roman"/>
          <w:color w:val="auto"/>
          <w:sz w:val="24"/>
          <w:szCs w:val="24"/>
        </w:rPr>
        <w:t xml:space="preserve">. </w:t>
      </w:r>
    </w:p>
    <w:p w:rsidR="002469FB" w:rsidRPr="002E5B39" w:rsidRDefault="0031406D"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Welsh Government. (2017) </w:t>
      </w:r>
      <w:r w:rsidR="002469FB" w:rsidRPr="0031406D">
        <w:rPr>
          <w:rFonts w:ascii="Times New Roman" w:hAnsi="Times New Roman" w:cs="Times New Roman"/>
          <w:i/>
          <w:color w:val="auto"/>
          <w:sz w:val="24"/>
          <w:szCs w:val="24"/>
        </w:rPr>
        <w:t>Education in Wa</w:t>
      </w:r>
      <w:r w:rsidRPr="0031406D">
        <w:rPr>
          <w:rFonts w:ascii="Times New Roman" w:hAnsi="Times New Roman" w:cs="Times New Roman"/>
          <w:i/>
          <w:color w:val="auto"/>
          <w:sz w:val="24"/>
          <w:szCs w:val="24"/>
        </w:rPr>
        <w:t>les: Our national mission</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Available at: </w:t>
      </w:r>
      <w:hyperlink r:id="rId20" w:history="1">
        <w:r w:rsidR="002469FB" w:rsidRPr="002E5B39">
          <w:rPr>
            <w:rStyle w:val="Hyperlink"/>
            <w:rFonts w:ascii="Times New Roman" w:hAnsi="Times New Roman" w:cs="Times New Roman"/>
            <w:color w:val="auto"/>
            <w:sz w:val="24"/>
            <w:szCs w:val="24"/>
          </w:rPr>
          <w:t>https://beta.gov.wales/sites/default/files/publications/2018-03/education-in-wales-our-national-mission.pdf</w:t>
        </w:r>
      </w:hyperlink>
      <w:r>
        <w:rPr>
          <w:rFonts w:ascii="Times New Roman" w:hAnsi="Times New Roman" w:cs="Times New Roman"/>
          <w:color w:val="auto"/>
          <w:sz w:val="24"/>
          <w:szCs w:val="24"/>
        </w:rPr>
        <w:t xml:space="preserve"> (</w:t>
      </w:r>
      <w:r w:rsidR="002469FB" w:rsidRPr="002E5B39">
        <w:rPr>
          <w:rFonts w:ascii="Times New Roman" w:hAnsi="Times New Roman" w:cs="Times New Roman"/>
          <w:color w:val="auto"/>
          <w:sz w:val="24"/>
          <w:szCs w:val="24"/>
        </w:rPr>
        <w:t>Accessed: 23</w:t>
      </w:r>
      <w:r w:rsidR="002469FB" w:rsidRPr="002E5B39">
        <w:rPr>
          <w:rFonts w:ascii="Times New Roman" w:hAnsi="Times New Roman" w:cs="Times New Roman"/>
          <w:color w:val="auto"/>
          <w:sz w:val="24"/>
          <w:szCs w:val="24"/>
          <w:vertAlign w:val="superscript"/>
        </w:rPr>
        <w:t>rd</w:t>
      </w:r>
      <w:r>
        <w:rPr>
          <w:rFonts w:ascii="Times New Roman" w:hAnsi="Times New Roman" w:cs="Times New Roman"/>
          <w:color w:val="auto"/>
          <w:sz w:val="24"/>
          <w:szCs w:val="24"/>
        </w:rPr>
        <w:t xml:space="preserve"> November 2018)</w:t>
      </w:r>
      <w:r w:rsidR="002469FB" w:rsidRPr="002E5B39">
        <w:rPr>
          <w:rFonts w:ascii="Times New Roman" w:hAnsi="Times New Roman" w:cs="Times New Roman"/>
          <w:color w:val="auto"/>
          <w:sz w:val="24"/>
          <w:szCs w:val="24"/>
        </w:rPr>
        <w:t xml:space="preserve">. </w:t>
      </w:r>
    </w:p>
    <w:p w:rsidR="002469FB" w:rsidRPr="002E5B39" w:rsidRDefault="0031406D"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World Economic Forum. (2016) </w:t>
      </w:r>
      <w:r w:rsidRPr="0031406D">
        <w:rPr>
          <w:rFonts w:ascii="Times New Roman" w:hAnsi="Times New Roman" w:cs="Times New Roman"/>
          <w:i/>
          <w:color w:val="auto"/>
          <w:sz w:val="24"/>
          <w:szCs w:val="24"/>
        </w:rPr>
        <w:t>The Future of Jobs.</w:t>
      </w:r>
      <w:r w:rsidR="002469FB" w:rsidRPr="002E5B39">
        <w:rPr>
          <w:rFonts w:ascii="Times New Roman" w:hAnsi="Times New Roman" w:cs="Times New Roman"/>
          <w:color w:val="auto"/>
          <w:sz w:val="24"/>
          <w:szCs w:val="24"/>
        </w:rPr>
        <w:t xml:space="preserve"> Available at: </w:t>
      </w:r>
      <w:hyperlink r:id="rId21" w:history="1">
        <w:r w:rsidR="002469FB" w:rsidRPr="002E5B39">
          <w:rPr>
            <w:rStyle w:val="Hyperlink"/>
            <w:rFonts w:ascii="Times New Roman" w:hAnsi="Times New Roman" w:cs="Times New Roman"/>
            <w:color w:val="auto"/>
            <w:sz w:val="24"/>
            <w:szCs w:val="24"/>
          </w:rPr>
          <w:t>http://www3.weforum.org/docs/WEF_Future_of_Jobs.pdf</w:t>
        </w:r>
      </w:hyperlink>
      <w:r>
        <w:rPr>
          <w:rFonts w:ascii="Times New Roman" w:hAnsi="Times New Roman" w:cs="Times New Roman"/>
          <w:color w:val="auto"/>
          <w:sz w:val="24"/>
          <w:szCs w:val="24"/>
        </w:rPr>
        <w:t xml:space="preserve"> (</w:t>
      </w:r>
      <w:r w:rsidR="002469FB" w:rsidRPr="002E5B39">
        <w:rPr>
          <w:rFonts w:ascii="Times New Roman" w:hAnsi="Times New Roman" w:cs="Times New Roman"/>
          <w:color w:val="auto"/>
          <w:sz w:val="24"/>
          <w:szCs w:val="24"/>
        </w:rPr>
        <w:t>Accessed: 29</w:t>
      </w:r>
      <w:r w:rsidR="002469FB" w:rsidRPr="002E5B39">
        <w:rPr>
          <w:rFonts w:ascii="Times New Roman" w:hAnsi="Times New Roman" w:cs="Times New Roman"/>
          <w:color w:val="auto"/>
          <w:sz w:val="24"/>
          <w:szCs w:val="24"/>
          <w:vertAlign w:val="superscript"/>
        </w:rPr>
        <w:t>th</w:t>
      </w:r>
      <w:r w:rsidR="002469FB" w:rsidRPr="002E5B39">
        <w:rPr>
          <w:rFonts w:ascii="Times New Roman" w:hAnsi="Times New Roman" w:cs="Times New Roman"/>
          <w:color w:val="auto"/>
          <w:sz w:val="24"/>
          <w:szCs w:val="24"/>
        </w:rPr>
        <w:t xml:space="preserve"> Novemb</w:t>
      </w:r>
      <w:r>
        <w:rPr>
          <w:rFonts w:ascii="Times New Roman" w:hAnsi="Times New Roman" w:cs="Times New Roman"/>
          <w:color w:val="auto"/>
          <w:sz w:val="24"/>
          <w:szCs w:val="24"/>
        </w:rPr>
        <w:t>er 2018)</w:t>
      </w:r>
      <w:r w:rsidR="002469FB" w:rsidRPr="002E5B39">
        <w:rPr>
          <w:rFonts w:ascii="Times New Roman" w:hAnsi="Times New Roman" w:cs="Times New Roman"/>
          <w:color w:val="auto"/>
          <w:sz w:val="24"/>
          <w:szCs w:val="24"/>
        </w:rPr>
        <w:t xml:space="preserve">.  </w:t>
      </w:r>
    </w:p>
    <w:p w:rsidR="002469FB" w:rsidRDefault="000811B5"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Young, L. (2014) </w:t>
      </w:r>
      <w:r w:rsidRPr="000811B5">
        <w:rPr>
          <w:rFonts w:ascii="Times New Roman" w:hAnsi="Times New Roman" w:cs="Times New Roman"/>
          <w:i/>
          <w:color w:val="auto"/>
          <w:sz w:val="24"/>
          <w:szCs w:val="24"/>
        </w:rPr>
        <w:t xml:space="preserve">Enterprise </w:t>
      </w:r>
      <w:r w:rsidR="0031406D" w:rsidRPr="000811B5">
        <w:rPr>
          <w:rFonts w:ascii="Times New Roman" w:hAnsi="Times New Roman" w:cs="Times New Roman"/>
          <w:i/>
          <w:color w:val="auto"/>
          <w:sz w:val="24"/>
          <w:szCs w:val="24"/>
        </w:rPr>
        <w:t>for</w:t>
      </w:r>
      <w:r w:rsidRPr="000811B5">
        <w:rPr>
          <w:rFonts w:ascii="Times New Roman" w:hAnsi="Times New Roman" w:cs="Times New Roman"/>
          <w:i/>
          <w:color w:val="auto"/>
          <w:sz w:val="24"/>
          <w:szCs w:val="24"/>
        </w:rPr>
        <w:t xml:space="preserve"> All</w:t>
      </w:r>
      <w:r>
        <w:rPr>
          <w:rFonts w:ascii="Times New Roman" w:hAnsi="Times New Roman" w:cs="Times New Roman"/>
          <w:color w:val="auto"/>
          <w:sz w:val="24"/>
          <w:szCs w:val="24"/>
        </w:rPr>
        <w:t>.</w:t>
      </w:r>
      <w:r w:rsidR="002469FB" w:rsidRPr="002E5B39">
        <w:rPr>
          <w:rFonts w:ascii="Times New Roman" w:hAnsi="Times New Roman" w:cs="Times New Roman"/>
          <w:color w:val="auto"/>
          <w:sz w:val="24"/>
          <w:szCs w:val="24"/>
        </w:rPr>
        <w:t xml:space="preserve"> Available at: </w:t>
      </w:r>
      <w:hyperlink r:id="rId22" w:history="1">
        <w:r w:rsidR="002469FB" w:rsidRPr="002E5B39">
          <w:rPr>
            <w:rStyle w:val="Hyperlink"/>
            <w:rFonts w:ascii="Times New Roman" w:hAnsi="Times New Roman" w:cs="Times New Roman"/>
            <w:color w:val="auto"/>
            <w:sz w:val="24"/>
            <w:szCs w:val="24"/>
          </w:rPr>
          <w:t>https://assets.publishing.service.gov.uk/government/uploads/system/uploads/attachment_data/file/338749/EnterpriseforAll-lowres-200614.pdf</w:t>
        </w:r>
      </w:hyperlink>
      <w:r>
        <w:rPr>
          <w:rFonts w:ascii="Times New Roman" w:hAnsi="Times New Roman" w:cs="Times New Roman"/>
          <w:color w:val="auto"/>
          <w:sz w:val="24"/>
          <w:szCs w:val="24"/>
        </w:rPr>
        <w:t xml:space="preserve"> (</w:t>
      </w:r>
      <w:r w:rsidR="002469FB" w:rsidRPr="002E5B39">
        <w:rPr>
          <w:rFonts w:ascii="Times New Roman" w:hAnsi="Times New Roman" w:cs="Times New Roman"/>
          <w:color w:val="auto"/>
          <w:sz w:val="24"/>
          <w:szCs w:val="24"/>
        </w:rPr>
        <w:t>Accessed: 20</w:t>
      </w:r>
      <w:r w:rsidR="002469FB" w:rsidRPr="002E5B39">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January 2019).</w:t>
      </w:r>
      <w:r w:rsidR="002469FB" w:rsidRPr="002E5B39">
        <w:rPr>
          <w:rFonts w:ascii="Times New Roman" w:hAnsi="Times New Roman" w:cs="Times New Roman"/>
          <w:color w:val="auto"/>
          <w:sz w:val="24"/>
          <w:szCs w:val="24"/>
        </w:rPr>
        <w:t xml:space="preserve"> </w:t>
      </w: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p>
    <w:p w:rsidR="001A760B" w:rsidRDefault="001A760B" w:rsidP="002E5B39">
      <w:pPr>
        <w:spacing w:line="360" w:lineRule="auto"/>
        <w:rPr>
          <w:rFonts w:ascii="Times New Roman" w:hAnsi="Times New Roman" w:cs="Times New Roman"/>
          <w:color w:val="auto"/>
          <w:sz w:val="24"/>
          <w:szCs w:val="24"/>
        </w:rPr>
      </w:pPr>
    </w:p>
    <w:p w:rsidR="002469FB" w:rsidRDefault="002469FB"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Appendices:</w:t>
      </w:r>
    </w:p>
    <w:p w:rsidR="002469FB" w:rsidRDefault="002469FB"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Appendix 1:</w:t>
      </w:r>
      <w:r w:rsidR="00A628A3">
        <w:rPr>
          <w:rFonts w:ascii="Times New Roman" w:hAnsi="Times New Roman" w:cs="Times New Roman"/>
          <w:color w:val="auto"/>
          <w:sz w:val="24"/>
          <w:szCs w:val="24"/>
        </w:rPr>
        <w:t xml:space="preserve"> The fifteen competences of the Entrecomp framework. </w:t>
      </w:r>
    </w:p>
    <w:p w:rsidR="006F5496" w:rsidRPr="006F5496" w:rsidRDefault="00917780" w:rsidP="006F5496">
      <w:pPr>
        <w:spacing w:after="0" w:line="240" w:lineRule="auto"/>
        <w:rPr>
          <w:rFonts w:ascii="Times New Roman" w:eastAsia="Times New Roman" w:hAnsi="Times New Roman" w:cs="Times New Roman"/>
          <w:color w:val="auto"/>
          <w:sz w:val="24"/>
          <w:szCs w:val="24"/>
          <w:lang w:val="en-GB" w:eastAsia="en-GB"/>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page13image310071312" style="position:absolute;margin-left:0;margin-top:0;width:427.15pt;height:427.15pt;z-index:251667456;visibility:visible;mso-wrap-style:square;mso-wrap-edited:f;mso-width-percent:0;mso-height-percent:0;mso-width-percent:0;mso-height-percent:0">
            <v:imagedata r:id="rId23" o:title="page13image310071312"/>
            <w10:wrap type="square"/>
          </v:shape>
        </w:pict>
      </w:r>
    </w:p>
    <w:p w:rsidR="00A628A3" w:rsidRDefault="00A628A3" w:rsidP="002E5B39">
      <w:pPr>
        <w:spacing w:line="360" w:lineRule="auto"/>
        <w:rPr>
          <w:rFonts w:ascii="Times New Roman" w:hAnsi="Times New Roman" w:cs="Times New Roman"/>
          <w:color w:val="auto"/>
          <w:sz w:val="24"/>
          <w:szCs w:val="24"/>
        </w:rPr>
      </w:pPr>
    </w:p>
    <w:p w:rsidR="00A628A3" w:rsidRDefault="00A628A3" w:rsidP="002E5B39">
      <w:pPr>
        <w:spacing w:line="360" w:lineRule="auto"/>
        <w:rPr>
          <w:rFonts w:ascii="Times New Roman" w:hAnsi="Times New Roman" w:cs="Times New Roman"/>
          <w:color w:val="auto"/>
          <w:sz w:val="24"/>
          <w:szCs w:val="24"/>
        </w:rPr>
      </w:pPr>
    </w:p>
    <w:p w:rsidR="00A628A3" w:rsidRDefault="00A628A3" w:rsidP="002E5B39">
      <w:pPr>
        <w:spacing w:line="360" w:lineRule="auto"/>
        <w:rPr>
          <w:rFonts w:ascii="Times New Roman" w:hAnsi="Times New Roman" w:cs="Times New Roman"/>
          <w:color w:val="auto"/>
          <w:sz w:val="24"/>
          <w:szCs w:val="24"/>
        </w:rPr>
      </w:pPr>
    </w:p>
    <w:p w:rsidR="002469FB" w:rsidRDefault="00A628A3"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w:t>
      </w:r>
      <w:hyperlink r:id="rId24" w:history="1">
        <w:r w:rsidR="006F5496" w:rsidRPr="004A4794">
          <w:rPr>
            <w:rStyle w:val="Hyperlink"/>
            <w:rFonts w:ascii="Times New Roman" w:hAnsi="Times New Roman" w:cs="Times New Roman"/>
            <w:sz w:val="24"/>
            <w:szCs w:val="24"/>
          </w:rPr>
          <w:t>http://publications.jrc.ec.europa.eu/repository/bitstream/JRC101581/lfna27939enn.pdf</w:t>
        </w:r>
      </w:hyperlink>
      <w:r w:rsidR="006F5496">
        <w:rPr>
          <w:rFonts w:ascii="Times New Roman" w:hAnsi="Times New Roman" w:cs="Times New Roman"/>
          <w:color w:val="auto"/>
          <w:sz w:val="24"/>
          <w:szCs w:val="24"/>
        </w:rPr>
        <w:t xml:space="preserve"> </w:t>
      </w:r>
    </w:p>
    <w:p w:rsidR="006F5496" w:rsidRDefault="006F5496" w:rsidP="002E5B39">
      <w:pPr>
        <w:spacing w:line="360" w:lineRule="auto"/>
        <w:rPr>
          <w:rFonts w:ascii="Times New Roman" w:hAnsi="Times New Roman" w:cs="Times New Roman"/>
          <w:color w:val="auto"/>
          <w:sz w:val="24"/>
          <w:szCs w:val="24"/>
        </w:rPr>
      </w:pPr>
    </w:p>
    <w:p w:rsidR="006F5496" w:rsidRDefault="006F5496" w:rsidP="002E5B39">
      <w:pPr>
        <w:spacing w:line="360" w:lineRule="auto"/>
        <w:rPr>
          <w:rFonts w:ascii="Times New Roman" w:hAnsi="Times New Roman" w:cs="Times New Roman"/>
          <w:color w:val="auto"/>
          <w:sz w:val="24"/>
          <w:szCs w:val="24"/>
        </w:rPr>
      </w:pPr>
    </w:p>
    <w:p w:rsidR="00A628A3" w:rsidRDefault="00A628A3" w:rsidP="002E5B39">
      <w:pPr>
        <w:spacing w:line="360" w:lineRule="auto"/>
        <w:rPr>
          <w:rFonts w:ascii="Times New Roman" w:hAnsi="Times New Roman" w:cs="Times New Roman"/>
          <w:color w:val="auto"/>
          <w:sz w:val="24"/>
          <w:szCs w:val="24"/>
        </w:rPr>
      </w:pPr>
    </w:p>
    <w:p w:rsidR="006F5496" w:rsidRDefault="006F5496"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2:</w:t>
      </w:r>
      <w:r w:rsidR="00A628A3">
        <w:rPr>
          <w:rFonts w:ascii="Times New Roman" w:hAnsi="Times New Roman" w:cs="Times New Roman"/>
          <w:color w:val="auto"/>
          <w:sz w:val="24"/>
          <w:szCs w:val="24"/>
        </w:rPr>
        <w:t xml:space="preserve"> </w:t>
      </w:r>
      <w:r w:rsidR="00060C2C">
        <w:rPr>
          <w:rFonts w:ascii="Times New Roman" w:hAnsi="Times New Roman" w:cs="Times New Roman"/>
          <w:color w:val="auto"/>
          <w:sz w:val="24"/>
          <w:szCs w:val="24"/>
        </w:rPr>
        <w:t>Five-dimensional-</w:t>
      </w:r>
      <w:r w:rsidR="00A628A3">
        <w:rPr>
          <w:rFonts w:ascii="Times New Roman" w:hAnsi="Times New Roman" w:cs="Times New Roman"/>
          <w:color w:val="auto"/>
          <w:sz w:val="24"/>
          <w:szCs w:val="24"/>
        </w:rPr>
        <w:t xml:space="preserve">model of creativity. </w:t>
      </w:r>
    </w:p>
    <w:p w:rsidR="006F5496" w:rsidRDefault="00CB0AE4" w:rsidP="002E5B39">
      <w:pPr>
        <w:spacing w:line="360" w:lineRule="auto"/>
        <w:rPr>
          <w:rFonts w:ascii="Times New Roman" w:hAnsi="Times New Roman" w:cs="Times New Roman"/>
          <w:color w:val="auto"/>
          <w:sz w:val="24"/>
          <w:szCs w:val="24"/>
        </w:rPr>
      </w:pPr>
      <w:r>
        <w:rPr>
          <w:rFonts w:ascii="Helvetica" w:hAnsi="Helvetica" w:cs="Helvetica"/>
          <w:noProof/>
          <w:color w:val="auto"/>
          <w:sz w:val="24"/>
          <w:szCs w:val="24"/>
          <w:lang w:val="en-GB" w:eastAsia="en-US"/>
        </w:rPr>
        <w:drawing>
          <wp:anchor distT="0" distB="0" distL="114300" distR="114300" simplePos="0" relativeHeight="251668480" behindDoc="0" locked="0" layoutInCell="1" allowOverlap="1">
            <wp:simplePos x="0" y="0"/>
            <wp:positionH relativeFrom="margin">
              <wp:posOffset>-30737</wp:posOffset>
            </wp:positionH>
            <wp:positionV relativeFrom="margin">
              <wp:posOffset>613240</wp:posOffset>
            </wp:positionV>
            <wp:extent cx="5727700" cy="4549618"/>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4549618"/>
                    </a:xfrm>
                    <a:prstGeom prst="rect">
                      <a:avLst/>
                    </a:prstGeom>
                    <a:noFill/>
                    <a:ln>
                      <a:noFill/>
                    </a:ln>
                  </pic:spPr>
                </pic:pic>
              </a:graphicData>
            </a:graphic>
          </wp:anchor>
        </w:drawing>
      </w:r>
    </w:p>
    <w:p w:rsidR="006F5496" w:rsidRDefault="006F5496" w:rsidP="002E5B39">
      <w:pPr>
        <w:spacing w:line="360" w:lineRule="auto"/>
        <w:rPr>
          <w:rFonts w:ascii="Times New Roman" w:hAnsi="Times New Roman" w:cs="Times New Roman"/>
          <w:color w:val="auto"/>
          <w:sz w:val="24"/>
          <w:szCs w:val="24"/>
        </w:rPr>
      </w:pPr>
    </w:p>
    <w:p w:rsidR="006F5496" w:rsidRDefault="006F5496" w:rsidP="002E5B39">
      <w:pPr>
        <w:spacing w:line="360" w:lineRule="auto"/>
        <w:rPr>
          <w:rFonts w:ascii="Times New Roman" w:hAnsi="Times New Roman" w:cs="Times New Roman"/>
          <w:color w:val="auto"/>
          <w:sz w:val="24"/>
          <w:szCs w:val="24"/>
        </w:rPr>
      </w:pPr>
    </w:p>
    <w:p w:rsidR="006F5496" w:rsidRDefault="006F5496" w:rsidP="002E5B39">
      <w:pPr>
        <w:spacing w:line="360" w:lineRule="auto"/>
        <w:rPr>
          <w:rFonts w:ascii="Times New Roman" w:hAnsi="Times New Roman" w:cs="Times New Roman"/>
          <w:color w:val="auto"/>
          <w:sz w:val="24"/>
          <w:szCs w:val="24"/>
        </w:rPr>
      </w:pPr>
    </w:p>
    <w:p w:rsidR="006F5496" w:rsidRDefault="006F5496" w:rsidP="002E5B39">
      <w:pPr>
        <w:spacing w:line="360" w:lineRule="auto"/>
        <w:rPr>
          <w:rFonts w:ascii="Times New Roman" w:hAnsi="Times New Roman" w:cs="Times New Roman"/>
          <w:color w:val="auto"/>
          <w:sz w:val="24"/>
          <w:szCs w:val="24"/>
        </w:rPr>
      </w:pPr>
    </w:p>
    <w:p w:rsidR="006F5496" w:rsidRDefault="00A628A3"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 five dimensions are better suited to an education field than the Entrecomp </w:t>
      </w:r>
      <w:r w:rsidR="00060C2C">
        <w:rPr>
          <w:rFonts w:ascii="Times New Roman" w:hAnsi="Times New Roman" w:cs="Times New Roman"/>
          <w:color w:val="auto"/>
          <w:sz w:val="24"/>
          <w:szCs w:val="24"/>
        </w:rPr>
        <w:t>framework</w:t>
      </w:r>
      <w:r>
        <w:rPr>
          <w:rFonts w:ascii="Times New Roman" w:hAnsi="Times New Roman" w:cs="Times New Roman"/>
          <w:color w:val="auto"/>
          <w:sz w:val="24"/>
          <w:szCs w:val="24"/>
        </w:rPr>
        <w:t xml:space="preserve">, as it has aspects that are often adopted in </w:t>
      </w:r>
      <w:r w:rsidR="00060C2C">
        <w:rPr>
          <w:rFonts w:ascii="Times New Roman" w:hAnsi="Times New Roman" w:cs="Times New Roman"/>
          <w:color w:val="auto"/>
          <w:sz w:val="24"/>
          <w:szCs w:val="24"/>
        </w:rPr>
        <w:t xml:space="preserve">pedagogies today. It also allows children or teachers to level their own creativity, instead of conforming to a certain level. </w:t>
      </w:r>
    </w:p>
    <w:p w:rsidR="006F5496" w:rsidRDefault="006F5496" w:rsidP="002E5B39">
      <w:pPr>
        <w:spacing w:line="360" w:lineRule="auto"/>
        <w:rPr>
          <w:rFonts w:ascii="Times New Roman" w:hAnsi="Times New Roman" w:cs="Times New Roman"/>
          <w:color w:val="auto"/>
          <w:sz w:val="24"/>
          <w:szCs w:val="24"/>
        </w:rPr>
      </w:pPr>
    </w:p>
    <w:p w:rsidR="006F5496" w:rsidRDefault="00A628A3"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w:t>
      </w:r>
      <w:hyperlink r:id="rId26" w:history="1">
        <w:r w:rsidRPr="004A4794">
          <w:rPr>
            <w:rStyle w:val="Hyperlink"/>
            <w:rFonts w:ascii="Times New Roman" w:hAnsi="Times New Roman" w:cs="Times New Roman"/>
            <w:sz w:val="24"/>
            <w:szCs w:val="24"/>
          </w:rPr>
          <w:t>https://www.artsprofessional.co.uk/magazine/article/value-creative-thinking</w:t>
        </w:r>
      </w:hyperlink>
    </w:p>
    <w:p w:rsidR="006F5496" w:rsidRDefault="006F5496" w:rsidP="002E5B39">
      <w:pPr>
        <w:spacing w:line="360" w:lineRule="auto"/>
        <w:rPr>
          <w:rFonts w:ascii="Times New Roman" w:hAnsi="Times New Roman" w:cs="Times New Roman"/>
          <w:color w:val="auto"/>
          <w:sz w:val="24"/>
          <w:szCs w:val="24"/>
        </w:rPr>
      </w:pPr>
    </w:p>
    <w:p w:rsidR="001A760B" w:rsidRDefault="001A760B" w:rsidP="002E5B39">
      <w:pPr>
        <w:spacing w:line="360" w:lineRule="auto"/>
        <w:rPr>
          <w:rFonts w:ascii="Times New Roman" w:hAnsi="Times New Roman" w:cs="Times New Roman"/>
          <w:color w:val="auto"/>
          <w:sz w:val="24"/>
          <w:szCs w:val="24"/>
        </w:rPr>
      </w:pPr>
    </w:p>
    <w:p w:rsidR="006F5496" w:rsidRDefault="006F5496"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3:</w:t>
      </w:r>
      <w:r w:rsidR="005374AE">
        <w:rPr>
          <w:rFonts w:ascii="Times New Roman" w:hAnsi="Times New Roman" w:cs="Times New Roman"/>
          <w:color w:val="auto"/>
          <w:sz w:val="24"/>
          <w:szCs w:val="24"/>
        </w:rPr>
        <w:t xml:space="preserve"> Area of strength in my creative disposition.</w:t>
      </w:r>
    </w:p>
    <w:p w:rsidR="006F5496" w:rsidRDefault="006F5496" w:rsidP="002E5B39">
      <w:pPr>
        <w:spacing w:line="360" w:lineRule="auto"/>
        <w:rPr>
          <w:rFonts w:ascii="Times New Roman" w:hAnsi="Times New Roman" w:cs="Times New Roman"/>
          <w:color w:val="auto"/>
          <w:sz w:val="24"/>
          <w:szCs w:val="24"/>
        </w:rPr>
      </w:pPr>
      <w:r>
        <w:rPr>
          <w:rFonts w:ascii="Times New Roman" w:eastAsia="Times New Roman" w:hAnsi="Times New Roman" w:cs="Times New Roman"/>
          <w:noProof/>
          <w:color w:val="auto"/>
          <w:sz w:val="24"/>
          <w:szCs w:val="24"/>
          <w:lang w:val="en-GB" w:eastAsia="en-GB"/>
        </w:rPr>
        <mc:AlternateContent>
          <mc:Choice Requires="wps">
            <w:drawing>
              <wp:anchor distT="0" distB="0" distL="114300" distR="114300" simplePos="0" relativeHeight="251660288" behindDoc="0" locked="0" layoutInCell="1" allowOverlap="1">
                <wp:simplePos x="0" y="0"/>
                <wp:positionH relativeFrom="column">
                  <wp:posOffset>575630</wp:posOffset>
                </wp:positionH>
                <wp:positionV relativeFrom="paragraph">
                  <wp:posOffset>2933673</wp:posOffset>
                </wp:positionV>
                <wp:extent cx="45719" cy="3066351"/>
                <wp:effectExtent l="139700" t="25400" r="94615" b="7620"/>
                <wp:wrapNone/>
                <wp:docPr id="5" name="Straight Arrow Connector 5"/>
                <wp:cNvGraphicFramePr/>
                <a:graphic xmlns:a="http://schemas.openxmlformats.org/drawingml/2006/main">
                  <a:graphicData uri="http://schemas.microsoft.com/office/word/2010/wordprocessingShape">
                    <wps:wsp>
                      <wps:cNvCnPr/>
                      <wps:spPr>
                        <a:xfrm flipH="1" flipV="1">
                          <a:off x="0" y="0"/>
                          <a:ext cx="45719" cy="3066351"/>
                        </a:xfrm>
                        <a:prstGeom prst="straightConnector1">
                          <a:avLst/>
                        </a:prstGeom>
                        <a:ln w="76200">
                          <a:solidFill>
                            <a:schemeClr val="tx1"/>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DDA5CE8" id="_x0000_t32" coordsize="21600,21600" o:spt="32" o:oned="t" path="m,l21600,21600e" filled="f">
                <v:path arrowok="t" fillok="f" o:connecttype="none"/>
                <o:lock v:ext="edit" shapetype="t"/>
              </v:shapetype>
              <v:shape id="Straight Arrow Connector 5" o:spid="_x0000_s1026" type="#_x0000_t32" style="position:absolute;margin-left:45.35pt;margin-top:231pt;width:3.6pt;height:241.4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" strokecolor="black [3213]" strokeweight="6pt">
                <v:stroke endarrow="block" joinstyle="miter"/>
              </v:shape>
            </w:pict>
          </mc:Fallback>
        </mc:AlternateContent>
      </w:r>
      <w:r>
        <w:rPr>
          <w:rFonts w:ascii="Times New Roman" w:eastAsia="Times New Roman" w:hAnsi="Times New Roman" w:cs="Times New Roman"/>
          <w:noProof/>
          <w:color w:val="auto"/>
          <w:sz w:val="24"/>
          <w:szCs w:val="24"/>
          <w:lang w:val="en-GB" w:eastAsia="en-GB"/>
        </w:rPr>
        <mc:AlternateContent>
          <mc:Choice Requires="wps">
            <w:drawing>
              <wp:anchor distT="0" distB="0" distL="114300" distR="114300" simplePos="0" relativeHeight="251659264" behindDoc="0" locked="0" layoutInCell="1" allowOverlap="1">
                <wp:simplePos x="0" y="0"/>
                <wp:positionH relativeFrom="column">
                  <wp:posOffset>322073</wp:posOffset>
                </wp:positionH>
                <wp:positionV relativeFrom="paragraph">
                  <wp:posOffset>2080388</wp:posOffset>
                </wp:positionV>
                <wp:extent cx="1982470" cy="1036955"/>
                <wp:effectExtent l="0" t="0" r="11430" b="17145"/>
                <wp:wrapNone/>
                <wp:docPr id="4" name="Donut 4"/>
                <wp:cNvGraphicFramePr/>
                <a:graphic xmlns:a="http://schemas.openxmlformats.org/drawingml/2006/main">
                  <a:graphicData uri="http://schemas.microsoft.com/office/word/2010/wordprocessingShape">
                    <wps:wsp>
                      <wps:cNvSpPr/>
                      <wps:spPr>
                        <a:xfrm>
                          <a:off x="0" y="0"/>
                          <a:ext cx="1982470" cy="1036955"/>
                        </a:xfrm>
                        <a:prstGeom prst="donut">
                          <a:avLst>
                            <a:gd name="adj" fmla="val 30121"/>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652600"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4" o:spid="_x0000_s1026" type="#_x0000_t23" style="position:absolute;margin-left:25.35pt;margin-top:163.8pt;width:156.1pt;height:8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" adj="3403" fillcolor="red" strokecolor="#1f3763 [1604]" strokeweight="1pt">
                <v:stroke joinstyle="miter"/>
              </v:shape>
            </w:pict>
          </mc:Fallback>
        </mc:AlternateContent>
      </w:r>
      <w:r w:rsidRPr="006F5496">
        <w:rPr>
          <w:rFonts w:ascii="Times New Roman" w:eastAsia="Times New Roman" w:hAnsi="Times New Roman" w:cs="Times New Roman"/>
          <w:color w:val="auto"/>
          <w:sz w:val="24"/>
          <w:szCs w:val="24"/>
          <w:lang w:val="en-GB" w:eastAsia="en-GB"/>
        </w:rPr>
        <w:fldChar w:fldCharType="begin"/>
      </w:r>
      <w:r w:rsidRPr="006F5496">
        <w:rPr>
          <w:rFonts w:ascii="Times New Roman" w:eastAsia="Times New Roman" w:hAnsi="Times New Roman" w:cs="Times New Roman"/>
          <w:color w:val="auto"/>
          <w:sz w:val="24"/>
          <w:szCs w:val="24"/>
          <w:lang w:val="en-GB" w:eastAsia="en-GB"/>
        </w:rPr>
        <w:instrText xml:space="preserve"> INCLUDEPICTURE "/var/folders/gz/ny3lpl9157ngtgxpj96w_1j40000gn/T/com.microsoft.Word/WebArchiveCopyPasteTempFiles/page13image310071312" \* MERGEFORMATINET </w:instrText>
      </w:r>
      <w:r w:rsidRPr="006F5496">
        <w:rPr>
          <w:rFonts w:ascii="Times New Roman" w:eastAsia="Times New Roman" w:hAnsi="Times New Roman" w:cs="Times New Roman"/>
          <w:color w:val="auto"/>
          <w:sz w:val="24"/>
          <w:szCs w:val="24"/>
          <w:lang w:val="en-GB" w:eastAsia="en-GB"/>
        </w:rPr>
        <w:fldChar w:fldCharType="separate"/>
      </w:r>
      <w:r w:rsidRPr="006F5496">
        <w:rPr>
          <w:rFonts w:ascii="Times New Roman" w:eastAsia="Times New Roman" w:hAnsi="Times New Roman" w:cs="Times New Roman"/>
          <w:noProof/>
          <w:color w:val="auto"/>
          <w:sz w:val="24"/>
          <w:szCs w:val="24"/>
          <w:lang w:val="en-GB" w:eastAsia="en-GB"/>
        </w:rPr>
        <w:drawing>
          <wp:inline distT="0" distB="0" distL="0" distR="0" wp14:anchorId="75F73C22" wp14:editId="28CAD8B8">
            <wp:extent cx="5432425" cy="5432425"/>
            <wp:effectExtent l="0" t="0" r="3175" b="3175"/>
            <wp:docPr id="3" name="Picture 3" descr="page13image310071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3image3100713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32425" cy="5432425"/>
                    </a:xfrm>
                    <a:prstGeom prst="rect">
                      <a:avLst/>
                    </a:prstGeom>
                    <a:noFill/>
                    <a:ln>
                      <a:noFill/>
                    </a:ln>
                  </pic:spPr>
                </pic:pic>
              </a:graphicData>
            </a:graphic>
          </wp:inline>
        </w:drawing>
      </w:r>
      <w:r w:rsidRPr="006F5496">
        <w:rPr>
          <w:rFonts w:ascii="Times New Roman" w:eastAsia="Times New Roman" w:hAnsi="Times New Roman" w:cs="Times New Roman"/>
          <w:color w:val="auto"/>
          <w:sz w:val="24"/>
          <w:szCs w:val="24"/>
          <w:lang w:val="en-GB" w:eastAsia="en-GB"/>
        </w:rPr>
        <w:fldChar w:fldCharType="end"/>
      </w:r>
    </w:p>
    <w:p w:rsidR="006F5496" w:rsidRDefault="006F5496" w:rsidP="002E5B39">
      <w:pPr>
        <w:spacing w:line="360" w:lineRule="auto"/>
        <w:rPr>
          <w:rFonts w:ascii="Times New Roman" w:hAnsi="Times New Roman" w:cs="Times New Roman"/>
          <w:color w:val="auto"/>
          <w:sz w:val="24"/>
          <w:szCs w:val="24"/>
        </w:rPr>
      </w:pPr>
    </w:p>
    <w:p w:rsidR="006F5496" w:rsidRDefault="006F5496" w:rsidP="002E5B39">
      <w:pPr>
        <w:spacing w:line="360" w:lineRule="auto"/>
        <w:rPr>
          <w:rFonts w:ascii="Times New Roman" w:hAnsi="Times New Roman" w:cs="Times New Roman"/>
          <w:color w:val="auto"/>
          <w:sz w:val="24"/>
          <w:szCs w:val="24"/>
        </w:rPr>
      </w:pPr>
    </w:p>
    <w:p w:rsidR="005374AE" w:rsidRDefault="005374AE" w:rsidP="00060C2C">
      <w:pPr>
        <w:spacing w:line="360" w:lineRule="auto"/>
        <w:rPr>
          <w:rFonts w:ascii="Times New Roman" w:hAnsi="Times New Roman" w:cs="Times New Roman"/>
          <w:color w:val="auto"/>
          <w:sz w:val="24"/>
          <w:szCs w:val="24"/>
          <w:lang w:val="en-GB"/>
        </w:rPr>
      </w:pPr>
      <w:r w:rsidRPr="006F5496">
        <w:rPr>
          <w:rFonts w:ascii="Times New Roman" w:hAnsi="Times New Roman" w:cs="Times New Roman"/>
          <w:color w:val="auto"/>
          <w:sz w:val="24"/>
          <w:szCs w:val="24"/>
          <w:lang w:val="en-GB"/>
        </w:rPr>
        <w:t xml:space="preserve">My strength within the Entrecomp framework, under the Ideas and opportunities competence area. </w:t>
      </w:r>
    </w:p>
    <w:p w:rsidR="00060C2C" w:rsidRPr="005374AE" w:rsidRDefault="00060C2C" w:rsidP="00060C2C">
      <w:pPr>
        <w:spacing w:line="360" w:lineRule="auto"/>
        <w:rPr>
          <w:rFonts w:ascii="Times New Roman" w:hAnsi="Times New Roman" w:cs="Times New Roman"/>
          <w:color w:val="auto"/>
          <w:sz w:val="24"/>
          <w:szCs w:val="24"/>
          <w:lang w:val="en-GB"/>
        </w:rPr>
      </w:pPr>
      <w:r>
        <w:rPr>
          <w:rFonts w:ascii="Times New Roman" w:hAnsi="Times New Roman" w:cs="Times New Roman"/>
          <w:color w:val="auto"/>
          <w:sz w:val="24"/>
          <w:szCs w:val="24"/>
        </w:rPr>
        <w:t xml:space="preserve">Source: </w:t>
      </w:r>
      <w:hyperlink r:id="rId28" w:history="1">
        <w:r w:rsidRPr="004A4794">
          <w:rPr>
            <w:rStyle w:val="Hyperlink"/>
            <w:rFonts w:ascii="Times New Roman" w:hAnsi="Times New Roman" w:cs="Times New Roman"/>
            <w:sz w:val="24"/>
            <w:szCs w:val="24"/>
          </w:rPr>
          <w:t>http://publications.jrc.ec.europa.eu/repository/bitstream/JRC101581/lfna27939enn.pdf</w:t>
        </w:r>
      </w:hyperlink>
      <w:r>
        <w:rPr>
          <w:rFonts w:ascii="Times New Roman" w:hAnsi="Times New Roman" w:cs="Times New Roman"/>
          <w:color w:val="auto"/>
          <w:sz w:val="24"/>
          <w:szCs w:val="24"/>
        </w:rPr>
        <w:t xml:space="preserve"> </w:t>
      </w:r>
    </w:p>
    <w:p w:rsidR="00A14C6E" w:rsidRDefault="00A14C6E" w:rsidP="002E5B39">
      <w:pPr>
        <w:spacing w:line="360" w:lineRule="auto"/>
        <w:rPr>
          <w:rFonts w:ascii="Times New Roman" w:hAnsi="Times New Roman" w:cs="Times New Roman"/>
          <w:color w:val="auto"/>
          <w:sz w:val="24"/>
          <w:szCs w:val="24"/>
        </w:rPr>
      </w:pPr>
    </w:p>
    <w:p w:rsidR="00A14C6E" w:rsidRDefault="00A14C6E" w:rsidP="002E5B39">
      <w:pPr>
        <w:spacing w:line="360" w:lineRule="auto"/>
        <w:rPr>
          <w:rFonts w:ascii="Times New Roman" w:hAnsi="Times New Roman" w:cs="Times New Roman"/>
          <w:color w:val="auto"/>
          <w:sz w:val="24"/>
          <w:szCs w:val="24"/>
        </w:rPr>
      </w:pPr>
    </w:p>
    <w:p w:rsidR="00A14C6E" w:rsidRDefault="00A14C6E"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A14C6E" w:rsidRDefault="00144EE3" w:rsidP="002E5B39">
      <w:pPr>
        <w:spacing w:line="360" w:lineRule="auto"/>
        <w:rPr>
          <w:rFonts w:ascii="Times New Roman" w:hAnsi="Times New Roman" w:cs="Times New Roman"/>
          <w:color w:val="auto"/>
          <w:sz w:val="24"/>
          <w:szCs w:val="24"/>
        </w:rPr>
      </w:pPr>
      <w:r>
        <w:rPr>
          <w:rFonts w:ascii="Helvetica Neue" w:hAnsi="Helvetica Neue" w:cs="Helvetica Neue"/>
          <w:noProof/>
          <w:color w:val="auto"/>
          <w:sz w:val="24"/>
          <w:szCs w:val="24"/>
          <w:lang w:val="en-GB" w:eastAsia="en-US"/>
        </w:rPr>
        <w:drawing>
          <wp:anchor distT="0" distB="0" distL="114300" distR="114300" simplePos="0" relativeHeight="251663360" behindDoc="0" locked="0" layoutInCell="1" allowOverlap="1">
            <wp:simplePos x="0" y="0"/>
            <wp:positionH relativeFrom="margin">
              <wp:align>center</wp:align>
            </wp:positionH>
            <wp:positionV relativeFrom="margin">
              <wp:align>center</wp:align>
            </wp:positionV>
            <wp:extent cx="4914265" cy="6438900"/>
            <wp:effectExtent l="0" t="0" r="63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14265" cy="6438900"/>
                    </a:xfrm>
                    <a:prstGeom prst="rect">
                      <a:avLst/>
                    </a:prstGeom>
                    <a:noFill/>
                    <a:ln>
                      <a:noFill/>
                    </a:ln>
                  </pic:spPr>
                </pic:pic>
              </a:graphicData>
            </a:graphic>
          </wp:anchor>
        </w:drawing>
      </w:r>
      <w:bookmarkStart w:id="0" w:name="_GoBack"/>
      <w:bookmarkEnd w:id="0"/>
      <w:r w:rsidR="00A14C6E">
        <w:rPr>
          <w:rFonts w:ascii="Times New Roman" w:hAnsi="Times New Roman" w:cs="Times New Roman"/>
          <w:color w:val="auto"/>
          <w:sz w:val="24"/>
          <w:szCs w:val="24"/>
        </w:rPr>
        <w:t xml:space="preserve">Appendix 4: </w:t>
      </w:r>
      <w:r w:rsidR="00060C2C">
        <w:rPr>
          <w:rFonts w:ascii="Times New Roman" w:hAnsi="Times New Roman" w:cs="Times New Roman"/>
          <w:color w:val="auto"/>
          <w:sz w:val="24"/>
          <w:szCs w:val="24"/>
        </w:rPr>
        <w:t xml:space="preserve">Example of differentiation in a Year 6 classroom. </w:t>
      </w:r>
    </w:p>
    <w:p w:rsidR="00A14C6E" w:rsidRDefault="00A14C6E" w:rsidP="00A14C6E">
      <w:pPr>
        <w:autoSpaceDE w:val="0"/>
        <w:autoSpaceDN w:val="0"/>
        <w:adjustRightInd w:val="0"/>
        <w:spacing w:after="0" w:line="240" w:lineRule="auto"/>
        <w:rPr>
          <w:rFonts w:ascii="Helvetica Neue" w:hAnsi="Helvetica Neue" w:cs="Helvetica Neue"/>
          <w:color w:val="auto"/>
          <w:sz w:val="24"/>
          <w:szCs w:val="24"/>
          <w:lang w:val="en-GB" w:eastAsia="en-US"/>
        </w:rPr>
      </w:pPr>
    </w:p>
    <w:p w:rsidR="002538DE" w:rsidRDefault="002538DE" w:rsidP="002538DE">
      <w:pPr>
        <w:autoSpaceDE w:val="0"/>
        <w:autoSpaceDN w:val="0"/>
        <w:adjustRightInd w:val="0"/>
        <w:spacing w:after="0" w:line="240" w:lineRule="auto"/>
        <w:rPr>
          <w:rFonts w:ascii="Helvetica Neue" w:hAnsi="Helvetica Neue" w:cs="Helvetica Neue"/>
          <w:color w:val="auto"/>
          <w:sz w:val="24"/>
          <w:szCs w:val="24"/>
          <w:lang w:val="en-GB" w:eastAsia="en-US"/>
        </w:rPr>
      </w:pPr>
    </w:p>
    <w:p w:rsidR="00A14C6E" w:rsidRDefault="00A14C6E" w:rsidP="002E5B39">
      <w:pPr>
        <w:spacing w:line="360" w:lineRule="auto"/>
        <w:rPr>
          <w:rFonts w:ascii="Times New Roman" w:hAnsi="Times New Roman" w:cs="Times New Roman"/>
          <w:color w:val="auto"/>
          <w:sz w:val="24"/>
          <w:szCs w:val="24"/>
        </w:rPr>
      </w:pPr>
    </w:p>
    <w:p w:rsidR="00A14C6E" w:rsidRDefault="00A14C6E" w:rsidP="002E5B39">
      <w:pPr>
        <w:spacing w:line="360" w:lineRule="auto"/>
        <w:rPr>
          <w:rFonts w:ascii="Times New Roman" w:hAnsi="Times New Roman" w:cs="Times New Roman"/>
          <w:color w:val="auto"/>
          <w:sz w:val="24"/>
          <w:szCs w:val="24"/>
        </w:rPr>
      </w:pPr>
    </w:p>
    <w:p w:rsidR="00A14C6E" w:rsidRDefault="00A14C6E" w:rsidP="002E5B39">
      <w:pPr>
        <w:spacing w:line="360" w:lineRule="auto"/>
        <w:rPr>
          <w:rFonts w:ascii="Times New Roman" w:hAnsi="Times New Roman" w:cs="Times New Roman"/>
          <w:color w:val="auto"/>
          <w:sz w:val="24"/>
          <w:szCs w:val="24"/>
        </w:rPr>
      </w:pPr>
    </w:p>
    <w:p w:rsidR="00A14C6E" w:rsidRDefault="00A14C6E" w:rsidP="002E5B39">
      <w:pPr>
        <w:spacing w:line="360" w:lineRule="auto"/>
        <w:rPr>
          <w:rFonts w:ascii="Times New Roman" w:hAnsi="Times New Roman" w:cs="Times New Roman"/>
          <w:color w:val="auto"/>
          <w:sz w:val="24"/>
          <w:szCs w:val="24"/>
        </w:rPr>
      </w:pPr>
    </w:p>
    <w:p w:rsidR="00A14C6E" w:rsidRDefault="00A14C6E" w:rsidP="002E5B39">
      <w:pPr>
        <w:spacing w:line="360" w:lineRule="auto"/>
        <w:rPr>
          <w:rFonts w:ascii="Times New Roman" w:hAnsi="Times New Roman" w:cs="Times New Roman"/>
          <w:color w:val="auto"/>
          <w:sz w:val="24"/>
          <w:szCs w:val="24"/>
        </w:rPr>
      </w:pPr>
    </w:p>
    <w:p w:rsidR="00A14C6E" w:rsidRDefault="00A14C6E" w:rsidP="002E5B39">
      <w:pPr>
        <w:spacing w:line="360" w:lineRule="auto"/>
        <w:rPr>
          <w:rFonts w:ascii="Times New Roman" w:hAnsi="Times New Roman" w:cs="Times New Roman"/>
          <w:color w:val="auto"/>
          <w:sz w:val="24"/>
          <w:szCs w:val="24"/>
        </w:rPr>
      </w:pPr>
    </w:p>
    <w:p w:rsidR="00144EE3" w:rsidRDefault="00060C2C" w:rsidP="002E5B39">
      <w:pPr>
        <w:spacing w:line="360" w:lineRule="auto"/>
        <w:rPr>
          <w:rFonts w:ascii="Times New Roman" w:hAnsi="Times New Roman" w:cs="Times New Roman"/>
          <w:color w:val="auto"/>
          <w:sz w:val="24"/>
          <w:szCs w:val="24"/>
        </w:rPr>
      </w:pPr>
      <w:r>
        <w:rPr>
          <w:rFonts w:ascii="Times New Roman" w:hAnsi="Times New Roman" w:cs="Times New Roman"/>
          <w:noProof/>
          <w:color w:val="auto"/>
          <w:sz w:val="24"/>
          <w:szCs w:val="24"/>
        </w:rPr>
        <mc:AlternateContent>
          <mc:Choice Requires="wps">
            <w:drawing>
              <wp:anchor distT="0" distB="0" distL="114300" distR="114300" simplePos="0" relativeHeight="251669504" behindDoc="0" locked="0" layoutInCell="1" allowOverlap="1">
                <wp:simplePos x="0" y="0"/>
                <wp:positionH relativeFrom="column">
                  <wp:posOffset>1137237</wp:posOffset>
                </wp:positionH>
                <wp:positionV relativeFrom="paragraph">
                  <wp:posOffset>242571</wp:posOffset>
                </wp:positionV>
                <wp:extent cx="2597203" cy="2658676"/>
                <wp:effectExtent l="0" t="0" r="19050" b="8890"/>
                <wp:wrapNone/>
                <wp:docPr id="20" name="Frame 20"/>
                <wp:cNvGraphicFramePr/>
                <a:graphic xmlns:a="http://schemas.openxmlformats.org/drawingml/2006/main">
                  <a:graphicData uri="http://schemas.microsoft.com/office/word/2010/wordprocessingShape">
                    <wps:wsp>
                      <wps:cNvSpPr/>
                      <wps:spPr>
                        <a:xfrm>
                          <a:off x="0" y="0"/>
                          <a:ext cx="2597203" cy="2658676"/>
                        </a:xfrm>
                        <a:prstGeom prst="frame">
                          <a:avLst>
                            <a:gd name="adj1" fmla="val 431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2B156" id="Frame 20" o:spid="_x0000_s1026" style="position:absolute;margin-left:89.55pt;margin-top:19.1pt;width:204.5pt;height:209.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7203,265867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" path="m,l2597203,r,2658676l,2658676,,xm112147,112147r,2434382l2485056,2546529r,-2434382l112147,112147xe" fillcolor="red" strokecolor="#1f3763 [1604]" strokeweight="1pt">
                <v:stroke joinstyle="miter"/>
                <v:path arrowok="t" o:connecttype="custom" o:connectlocs="0,0;2597203,0;2597203,2658676;0,2658676;0,0;112147,112147;112147,2546529;2485056,2546529;2485056,112147;112147,112147" o:connectangles="0,0,0,0,0,0,0,0,0,0"/>
              </v:shape>
            </w:pict>
          </mc:Fallback>
        </mc:AlternateContent>
      </w: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There were 5 different ability groups in this class, meaning 5 different resources were made in line with the activity, in order to value the needs of the learner. </w:t>
      </w:r>
    </w:p>
    <w:p w:rsidR="00144EE3" w:rsidRDefault="00144EE3"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r>
        <w:rPr>
          <w:rFonts w:ascii="Times New Roman" w:hAnsi="Times New Roman" w:cs="Times New Roman"/>
          <w:noProof/>
          <w:color w:val="auto"/>
          <w:sz w:val="24"/>
          <w:szCs w:val="24"/>
        </w:rPr>
        <w:lastRenderedPageBreak/>
        <mc:AlternateContent>
          <mc:Choice Requires="wps">
            <w:drawing>
              <wp:anchor distT="0" distB="0" distL="114300" distR="114300" simplePos="0" relativeHeight="251671552" behindDoc="0" locked="0" layoutInCell="1" allowOverlap="1" wp14:anchorId="1D221F32" wp14:editId="4113844D">
                <wp:simplePos x="0" y="0"/>
                <wp:positionH relativeFrom="column">
                  <wp:posOffset>61472</wp:posOffset>
                </wp:positionH>
                <wp:positionV relativeFrom="paragraph">
                  <wp:posOffset>1198709</wp:posOffset>
                </wp:positionV>
                <wp:extent cx="5563241" cy="591671"/>
                <wp:effectExtent l="0" t="0" r="12065" b="18415"/>
                <wp:wrapNone/>
                <wp:docPr id="21" name="Frame 21"/>
                <wp:cNvGraphicFramePr/>
                <a:graphic xmlns:a="http://schemas.openxmlformats.org/drawingml/2006/main">
                  <a:graphicData uri="http://schemas.microsoft.com/office/word/2010/wordprocessingShape">
                    <wps:wsp>
                      <wps:cNvSpPr/>
                      <wps:spPr>
                        <a:xfrm>
                          <a:off x="0" y="0"/>
                          <a:ext cx="5563241" cy="591671"/>
                        </a:xfrm>
                        <a:prstGeom prst="frame">
                          <a:avLst>
                            <a:gd name="adj1" fmla="val 431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A25C13" id="Frame 21" o:spid="_x0000_s1026" style="position:absolute;margin-left:4.85pt;margin-top:94.4pt;width:438.05pt;height:46.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563241,5916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" path="m,l5563241,r,591671l,591671,,xm25548,25548r,540575l5537693,566123r,-540575l25548,25548xe" fillcolor="red" strokecolor="#1f3763 [1604]" strokeweight="1pt">
                <v:stroke joinstyle="miter"/>
                <v:path arrowok="t" o:connecttype="custom" o:connectlocs="0,0;5563241,0;5563241,591671;0,591671;0,0;25548,25548;25548,566123;5537693,566123;5537693,25548;25548,25548" o:connectangles="0,0,0,0,0,0,0,0,0,0"/>
              </v:shape>
            </w:pict>
          </mc:Fallback>
        </mc:AlternateContent>
      </w:r>
      <w:r>
        <w:rPr>
          <w:rFonts w:ascii="Times New Roman" w:hAnsi="Times New Roman" w:cs="Times New Roman"/>
          <w:color w:val="auto"/>
          <w:sz w:val="24"/>
          <w:szCs w:val="24"/>
        </w:rPr>
        <w:t xml:space="preserve">I have differentiated not only in use of resources, but also in modelling and questioning, in order for all learners to access the content being taught. </w:t>
      </w:r>
    </w:p>
    <w:p w:rsidR="00060C2C" w:rsidRDefault="00060C2C" w:rsidP="002E5B39">
      <w:pPr>
        <w:spacing w:line="360" w:lineRule="auto"/>
        <w:rPr>
          <w:rFonts w:ascii="Times New Roman" w:hAnsi="Times New Roman" w:cs="Times New Roman"/>
          <w:color w:val="auto"/>
          <w:sz w:val="24"/>
          <w:szCs w:val="24"/>
        </w:rPr>
      </w:pPr>
    </w:p>
    <w:p w:rsidR="00060C2C" w:rsidRDefault="00E105CE"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comment taken from observation report on the SWWCTE website. </w:t>
      </w: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p>
    <w:p w:rsidR="00060C2C" w:rsidRDefault="00060C2C" w:rsidP="002E5B39">
      <w:pPr>
        <w:spacing w:line="360" w:lineRule="auto"/>
        <w:rPr>
          <w:rFonts w:ascii="Times New Roman" w:hAnsi="Times New Roman" w:cs="Times New Roman"/>
          <w:color w:val="auto"/>
          <w:sz w:val="24"/>
          <w:szCs w:val="24"/>
        </w:rPr>
      </w:pPr>
      <w:r>
        <w:rPr>
          <w:rFonts w:ascii="Helvetica Neue" w:hAnsi="Helvetica Neue" w:cs="Helvetica Neue"/>
          <w:noProof/>
          <w:color w:val="auto"/>
          <w:sz w:val="24"/>
          <w:szCs w:val="24"/>
          <w:lang w:val="en-GB" w:eastAsia="en-US"/>
        </w:rPr>
        <w:drawing>
          <wp:anchor distT="0" distB="0" distL="114300" distR="114300" simplePos="0" relativeHeight="251665408" behindDoc="0" locked="0" layoutInCell="1" allowOverlap="1" wp14:anchorId="04F2B7F0" wp14:editId="6E87340C">
            <wp:simplePos x="0" y="0"/>
            <wp:positionH relativeFrom="margin">
              <wp:align>center</wp:align>
            </wp:positionH>
            <wp:positionV relativeFrom="margin">
              <wp:align>top</wp:align>
            </wp:positionV>
            <wp:extent cx="5692775" cy="2245995"/>
            <wp:effectExtent l="0" t="0" r="0"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92775" cy="2245995"/>
                    </a:xfrm>
                    <a:prstGeom prst="rect">
                      <a:avLst/>
                    </a:prstGeom>
                    <a:noFill/>
                    <a:ln>
                      <a:noFill/>
                    </a:ln>
                  </pic:spPr>
                </pic:pic>
              </a:graphicData>
            </a:graphic>
          </wp:anchor>
        </w:drawing>
      </w:r>
    </w:p>
    <w:p w:rsidR="00A14C6E" w:rsidRDefault="00BD7AD1" w:rsidP="002E5B39">
      <w:pPr>
        <w:spacing w:line="360" w:lineRule="auto"/>
        <w:rPr>
          <w:rFonts w:ascii="Times New Roman" w:hAnsi="Times New Roman" w:cs="Times New Roman"/>
          <w:color w:val="auto"/>
          <w:sz w:val="24"/>
          <w:szCs w:val="24"/>
        </w:rPr>
      </w:pPr>
      <w:r>
        <w:rPr>
          <w:rFonts w:ascii="Times New Roman" w:hAnsi="Times New Roman" w:cs="Times New Roman"/>
          <w:noProof/>
          <w:color w:val="auto"/>
          <w:sz w:val="24"/>
          <w:szCs w:val="24"/>
        </w:rPr>
        <w:lastRenderedPageBreak/>
        <mc:AlternateContent>
          <mc:Choice Requires="wps">
            <w:drawing>
              <wp:anchor distT="0" distB="0" distL="114300" distR="114300" simplePos="0" relativeHeight="251674624" behindDoc="0" locked="0" layoutInCell="1" allowOverlap="1" wp14:anchorId="1D221F32" wp14:editId="4113844D">
                <wp:simplePos x="0" y="0"/>
                <wp:positionH relativeFrom="column">
                  <wp:posOffset>-322729</wp:posOffset>
                </wp:positionH>
                <wp:positionV relativeFrom="paragraph">
                  <wp:posOffset>1705856</wp:posOffset>
                </wp:positionV>
                <wp:extent cx="6154911" cy="461042"/>
                <wp:effectExtent l="0" t="0" r="17780" b="8890"/>
                <wp:wrapNone/>
                <wp:docPr id="22" name="Frame 22"/>
                <wp:cNvGraphicFramePr/>
                <a:graphic xmlns:a="http://schemas.openxmlformats.org/drawingml/2006/main">
                  <a:graphicData uri="http://schemas.microsoft.com/office/word/2010/wordprocessingShape">
                    <wps:wsp>
                      <wps:cNvSpPr/>
                      <wps:spPr>
                        <a:xfrm>
                          <a:off x="0" y="0"/>
                          <a:ext cx="6154911" cy="461042"/>
                        </a:xfrm>
                        <a:prstGeom prst="frame">
                          <a:avLst>
                            <a:gd name="adj1" fmla="val 431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FD37B" id="Frame 22" o:spid="_x0000_s1026" style="position:absolute;margin-left:-25.4pt;margin-top:134.3pt;width:484.65pt;height:36.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154911,46104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" path="m,l6154911,r,461042l,461042,,xm19908,19908r,421226l6135003,441134r,-421226l19908,19908xe" fillcolor="red" strokecolor="#1f3763 [1604]" strokeweight="1pt">
                <v:stroke joinstyle="miter"/>
                <v:path arrowok="t" o:connecttype="custom" o:connectlocs="0,0;6154911,0;6154911,461042;0,461042;0,0;19908,19908;19908,441134;6135003,441134;6135003,19908;19908,19908" o:connectangles="0,0,0,0,0,0,0,0,0,0"/>
              </v:shape>
            </w:pict>
          </mc:Fallback>
        </mc:AlternateContent>
      </w:r>
      <w:r>
        <w:rPr>
          <w:rFonts w:ascii="Helvetica Neue" w:hAnsi="Helvetica Neue" w:cs="Helvetica Neue"/>
          <w:noProof/>
          <w:color w:val="auto"/>
          <w:sz w:val="24"/>
          <w:szCs w:val="24"/>
          <w:lang w:val="en-GB" w:eastAsia="en-US"/>
        </w:rPr>
        <w:drawing>
          <wp:anchor distT="0" distB="0" distL="114300" distR="114300" simplePos="0" relativeHeight="251672576" behindDoc="0" locked="0" layoutInCell="1" allowOverlap="1">
            <wp:simplePos x="0" y="0"/>
            <wp:positionH relativeFrom="margin">
              <wp:posOffset>-392943</wp:posOffset>
            </wp:positionH>
            <wp:positionV relativeFrom="margin">
              <wp:posOffset>461042</wp:posOffset>
            </wp:positionV>
            <wp:extent cx="6390640" cy="2005533"/>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90640" cy="2005533"/>
                    </a:xfrm>
                    <a:prstGeom prst="rect">
                      <a:avLst/>
                    </a:prstGeom>
                    <a:noFill/>
                    <a:ln>
                      <a:noFill/>
                    </a:ln>
                  </pic:spPr>
                </pic:pic>
              </a:graphicData>
            </a:graphic>
          </wp:anchor>
        </w:drawing>
      </w:r>
      <w:r w:rsidR="00144EE3">
        <w:rPr>
          <w:rFonts w:ascii="Times New Roman" w:hAnsi="Times New Roman" w:cs="Times New Roman"/>
          <w:color w:val="auto"/>
          <w:sz w:val="24"/>
          <w:szCs w:val="24"/>
        </w:rPr>
        <w:t xml:space="preserve">Appendix 5: </w:t>
      </w:r>
      <w:r>
        <w:rPr>
          <w:rFonts w:ascii="Times New Roman" w:hAnsi="Times New Roman" w:cs="Times New Roman"/>
          <w:color w:val="auto"/>
          <w:sz w:val="24"/>
          <w:szCs w:val="24"/>
        </w:rPr>
        <w:t xml:space="preserve">Examples of feedback on good activities for children. </w:t>
      </w:r>
    </w:p>
    <w:p w:rsidR="00523284" w:rsidRPr="00BD7AD1" w:rsidRDefault="00BD7AD1" w:rsidP="00144EE3">
      <w:pPr>
        <w:autoSpaceDE w:val="0"/>
        <w:autoSpaceDN w:val="0"/>
        <w:adjustRightInd w:val="0"/>
        <w:spacing w:after="0" w:line="240" w:lineRule="auto"/>
        <w:rPr>
          <w:rFonts w:ascii="Times New Roman" w:hAnsi="Times New Roman" w:cs="Times New Roman"/>
          <w:color w:val="auto"/>
          <w:sz w:val="24"/>
          <w:szCs w:val="24"/>
          <w:lang w:val="en-GB" w:eastAsia="en-US"/>
        </w:rPr>
      </w:pPr>
      <w:r w:rsidRPr="00BD7AD1">
        <w:rPr>
          <w:rFonts w:ascii="Times New Roman" w:hAnsi="Times New Roman" w:cs="Times New Roman"/>
          <w:color w:val="auto"/>
          <w:sz w:val="24"/>
          <w:szCs w:val="24"/>
          <w:lang w:val="en-GB" w:eastAsia="en-US"/>
        </w:rPr>
        <w:t xml:space="preserve">As mentioned throughout the assignment, challenging children appropriately meant they were more likely to take more from the experience. </w:t>
      </w:r>
    </w:p>
    <w:p w:rsidR="00523284" w:rsidRDefault="00523284" w:rsidP="00144EE3">
      <w:pPr>
        <w:autoSpaceDE w:val="0"/>
        <w:autoSpaceDN w:val="0"/>
        <w:adjustRightInd w:val="0"/>
        <w:spacing w:after="0" w:line="240" w:lineRule="auto"/>
        <w:rPr>
          <w:rFonts w:ascii="Helvetica Neue" w:hAnsi="Helvetica Neue" w:cs="Helvetica Neue"/>
          <w:color w:val="auto"/>
          <w:sz w:val="24"/>
          <w:szCs w:val="24"/>
          <w:lang w:val="en-GB" w:eastAsia="en-US"/>
        </w:rPr>
      </w:pPr>
    </w:p>
    <w:p w:rsidR="00523284" w:rsidRDefault="00523284" w:rsidP="00144EE3">
      <w:pPr>
        <w:autoSpaceDE w:val="0"/>
        <w:autoSpaceDN w:val="0"/>
        <w:adjustRightInd w:val="0"/>
        <w:spacing w:after="0" w:line="240" w:lineRule="auto"/>
        <w:rPr>
          <w:rFonts w:ascii="Helvetica Neue" w:hAnsi="Helvetica Neue" w:cs="Helvetica Neue"/>
          <w:color w:val="auto"/>
          <w:sz w:val="24"/>
          <w:szCs w:val="24"/>
          <w:lang w:val="en-GB" w:eastAsia="en-US"/>
        </w:rPr>
      </w:pPr>
    </w:p>
    <w:p w:rsidR="00523284" w:rsidRDefault="00BD7AD1" w:rsidP="00144EE3">
      <w:pPr>
        <w:autoSpaceDE w:val="0"/>
        <w:autoSpaceDN w:val="0"/>
        <w:adjustRightInd w:val="0"/>
        <w:spacing w:after="0" w:line="240" w:lineRule="auto"/>
        <w:rPr>
          <w:rFonts w:ascii="Helvetica Neue" w:hAnsi="Helvetica Neue" w:cs="Helvetica Neue"/>
          <w:color w:val="auto"/>
          <w:sz w:val="24"/>
          <w:szCs w:val="24"/>
          <w:lang w:val="en-GB" w:eastAsia="en-US"/>
        </w:rPr>
      </w:pPr>
      <w:r>
        <w:rPr>
          <w:rFonts w:ascii="Times New Roman" w:hAnsi="Times New Roman" w:cs="Times New Roman"/>
          <w:noProof/>
          <w:color w:val="auto"/>
          <w:sz w:val="24"/>
          <w:szCs w:val="24"/>
        </w:rPr>
        <mc:AlternateContent>
          <mc:Choice Requires="wps">
            <w:drawing>
              <wp:anchor distT="0" distB="0" distL="114300" distR="114300" simplePos="0" relativeHeight="251677696" behindDoc="0" locked="0" layoutInCell="1" allowOverlap="1" wp14:anchorId="382739E7" wp14:editId="53E52B08">
                <wp:simplePos x="0" y="0"/>
                <wp:positionH relativeFrom="column">
                  <wp:posOffset>-299677</wp:posOffset>
                </wp:positionH>
                <wp:positionV relativeFrom="paragraph">
                  <wp:posOffset>1290122</wp:posOffset>
                </wp:positionV>
                <wp:extent cx="6154911" cy="768403"/>
                <wp:effectExtent l="0" t="0" r="17780" b="19050"/>
                <wp:wrapNone/>
                <wp:docPr id="24" name="Frame 24"/>
                <wp:cNvGraphicFramePr/>
                <a:graphic xmlns:a="http://schemas.openxmlformats.org/drawingml/2006/main">
                  <a:graphicData uri="http://schemas.microsoft.com/office/word/2010/wordprocessingShape">
                    <wps:wsp>
                      <wps:cNvSpPr/>
                      <wps:spPr>
                        <a:xfrm>
                          <a:off x="0" y="0"/>
                          <a:ext cx="6154911" cy="768403"/>
                        </a:xfrm>
                        <a:prstGeom prst="frame">
                          <a:avLst>
                            <a:gd name="adj1" fmla="val 431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42EC4" id="Frame 24" o:spid="_x0000_s1026" style="position:absolute;margin-left:-23.6pt;margin-top:101.6pt;width:484.65pt;height:6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154911,7684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" path="m,l6154911,r,768403l,768403,,xm33180,33180r,702043l6121731,735223r,-702043l33180,33180xe" fillcolor="red" strokecolor="#1f3763 [1604]" strokeweight="1pt">
                <v:stroke joinstyle="miter"/>
                <v:path arrowok="t" o:connecttype="custom" o:connectlocs="0,0;6154911,0;6154911,768403;0,768403;0,0;33180,33180;33180,735223;6121731,735223;6121731,33180;33180,33180" o:connectangles="0,0,0,0,0,0,0,0,0,0"/>
              </v:shape>
            </w:pict>
          </mc:Fallback>
        </mc:AlternateContent>
      </w:r>
    </w:p>
    <w:p w:rsidR="00523284" w:rsidRDefault="00523284" w:rsidP="00144EE3">
      <w:pPr>
        <w:autoSpaceDE w:val="0"/>
        <w:autoSpaceDN w:val="0"/>
        <w:adjustRightInd w:val="0"/>
        <w:spacing w:after="0" w:line="240" w:lineRule="auto"/>
        <w:rPr>
          <w:rFonts w:ascii="Helvetica Neue" w:hAnsi="Helvetica Neue" w:cs="Helvetica Neue"/>
          <w:color w:val="auto"/>
          <w:sz w:val="24"/>
          <w:szCs w:val="24"/>
          <w:lang w:val="en-GB" w:eastAsia="en-US"/>
        </w:rPr>
      </w:pPr>
    </w:p>
    <w:p w:rsidR="00523284" w:rsidRDefault="00BD7AD1" w:rsidP="00144EE3">
      <w:pPr>
        <w:autoSpaceDE w:val="0"/>
        <w:autoSpaceDN w:val="0"/>
        <w:adjustRightInd w:val="0"/>
        <w:spacing w:after="0" w:line="240" w:lineRule="auto"/>
        <w:rPr>
          <w:rFonts w:ascii="Helvetica Neue" w:hAnsi="Helvetica Neue" w:cs="Helvetica Neue"/>
          <w:color w:val="auto"/>
          <w:sz w:val="24"/>
          <w:szCs w:val="24"/>
          <w:lang w:val="en-GB" w:eastAsia="en-US"/>
        </w:rPr>
      </w:pPr>
      <w:r>
        <w:rPr>
          <w:rFonts w:ascii="Helvetica Neue" w:hAnsi="Helvetica Neue" w:cs="Helvetica Neue"/>
          <w:noProof/>
          <w:color w:val="auto"/>
          <w:sz w:val="24"/>
          <w:szCs w:val="24"/>
          <w:lang w:val="en-GB" w:eastAsia="en-US"/>
        </w:rPr>
        <w:drawing>
          <wp:anchor distT="0" distB="0" distL="114300" distR="114300" simplePos="0" relativeHeight="251675648" behindDoc="0" locked="0" layoutInCell="1" allowOverlap="1" wp14:anchorId="24D9DBC3">
            <wp:simplePos x="0" y="0"/>
            <wp:positionH relativeFrom="margin">
              <wp:align>center</wp:align>
            </wp:positionH>
            <wp:positionV relativeFrom="margin">
              <wp:align>center</wp:align>
            </wp:positionV>
            <wp:extent cx="6406798" cy="1814022"/>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406798" cy="1814022"/>
                    </a:xfrm>
                    <a:prstGeom prst="rect">
                      <a:avLst/>
                    </a:prstGeom>
                    <a:noFill/>
                    <a:ln>
                      <a:noFill/>
                    </a:ln>
                  </pic:spPr>
                </pic:pic>
              </a:graphicData>
            </a:graphic>
          </wp:anchor>
        </w:drawing>
      </w:r>
    </w:p>
    <w:p w:rsidR="00144EE3" w:rsidRDefault="00EC2C4D" w:rsidP="002E5B39">
      <w:pPr>
        <w:spacing w:line="360" w:lineRule="auto"/>
        <w:rPr>
          <w:rFonts w:ascii="Times New Roman" w:hAnsi="Times New Roman" w:cs="Times New Roman"/>
          <w:color w:val="auto"/>
          <w:sz w:val="24"/>
          <w:szCs w:val="24"/>
          <w:lang w:val="en-GB" w:eastAsia="en-US"/>
        </w:rPr>
      </w:pPr>
      <w:r>
        <w:rPr>
          <w:rFonts w:ascii="Times New Roman" w:hAnsi="Times New Roman" w:cs="Times New Roman"/>
          <w:color w:val="auto"/>
          <w:sz w:val="24"/>
          <w:szCs w:val="24"/>
          <w:lang w:val="en-GB" w:eastAsia="en-US"/>
        </w:rPr>
        <w:t>Children were engaged and involved in their learning from the very start</w:t>
      </w:r>
      <w:r w:rsidR="00A64B5B">
        <w:rPr>
          <w:rFonts w:ascii="Times New Roman" w:hAnsi="Times New Roman" w:cs="Times New Roman"/>
          <w:color w:val="auto"/>
          <w:sz w:val="24"/>
          <w:szCs w:val="24"/>
          <w:lang w:val="en-GB" w:eastAsia="en-US"/>
        </w:rPr>
        <w:t xml:space="preserve"> to the very end of the lesson. Meaning that time was used wisely to structure the lesson. </w:t>
      </w:r>
    </w:p>
    <w:p w:rsidR="00E105CE" w:rsidRDefault="00E105CE" w:rsidP="002E5B39">
      <w:pPr>
        <w:spacing w:line="360" w:lineRule="auto"/>
        <w:rPr>
          <w:rFonts w:ascii="Times New Roman" w:hAnsi="Times New Roman" w:cs="Times New Roman"/>
          <w:color w:val="auto"/>
          <w:sz w:val="24"/>
          <w:szCs w:val="24"/>
          <w:lang w:val="en-GB" w:eastAsia="en-US"/>
        </w:rPr>
      </w:pPr>
    </w:p>
    <w:p w:rsidR="00E105CE" w:rsidRPr="00EC2C4D" w:rsidRDefault="00E105CE"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lang w:val="en-GB" w:eastAsia="en-US"/>
        </w:rPr>
        <w:t xml:space="preserve">Source: comments taken from observation reports on the SWWCTE website. </w:t>
      </w: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E105CE" w:rsidRDefault="00E105CE"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6:</w:t>
      </w:r>
      <w:r w:rsidR="00E105CE">
        <w:rPr>
          <w:rFonts w:ascii="Times New Roman" w:hAnsi="Times New Roman" w:cs="Times New Roman"/>
          <w:color w:val="auto"/>
          <w:sz w:val="24"/>
          <w:szCs w:val="24"/>
        </w:rPr>
        <w:t xml:space="preserve"> The learning objectives for the ideas an</w:t>
      </w:r>
      <w:r w:rsidR="00CB0AE4">
        <w:rPr>
          <w:rFonts w:ascii="Times New Roman" w:hAnsi="Times New Roman" w:cs="Times New Roman"/>
          <w:color w:val="auto"/>
          <w:sz w:val="24"/>
          <w:szCs w:val="24"/>
        </w:rPr>
        <w:t>d opportunities competence area.</w:t>
      </w:r>
    </w:p>
    <w:p w:rsidR="00144EE3" w:rsidRDefault="00144EE3" w:rsidP="00144EE3">
      <w:pPr>
        <w:autoSpaceDE w:val="0"/>
        <w:autoSpaceDN w:val="0"/>
        <w:adjustRightInd w:val="0"/>
        <w:spacing w:after="0" w:line="240" w:lineRule="auto"/>
        <w:rPr>
          <w:rFonts w:ascii="Helvetica Neue" w:hAnsi="Helvetica Neue" w:cs="Helvetica Neue"/>
          <w:color w:val="auto"/>
          <w:sz w:val="24"/>
          <w:szCs w:val="24"/>
          <w:lang w:val="en-GB" w:eastAsia="en-US"/>
        </w:rPr>
      </w:pPr>
      <w:r>
        <w:rPr>
          <w:rFonts w:ascii="Helvetica Neue" w:hAnsi="Helvetica Neue" w:cs="Helvetica Neue"/>
          <w:noProof/>
          <w:color w:val="auto"/>
          <w:sz w:val="24"/>
          <w:szCs w:val="24"/>
          <w:lang w:val="en-GB" w:eastAsia="en-US"/>
        </w:rPr>
        <w:drawing>
          <wp:anchor distT="0" distB="0" distL="114300" distR="114300" simplePos="0" relativeHeight="251678207" behindDoc="0" locked="0" layoutInCell="1" allowOverlap="1">
            <wp:simplePos x="0" y="0"/>
            <wp:positionH relativeFrom="margin">
              <wp:align>center</wp:align>
            </wp:positionH>
            <wp:positionV relativeFrom="margin">
              <wp:align>center</wp:align>
            </wp:positionV>
            <wp:extent cx="5997575" cy="354647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97575" cy="3546475"/>
                    </a:xfrm>
                    <a:prstGeom prst="rect">
                      <a:avLst/>
                    </a:prstGeom>
                    <a:noFill/>
                    <a:ln>
                      <a:noFill/>
                    </a:ln>
                  </pic:spPr>
                </pic:pic>
              </a:graphicData>
            </a:graphic>
          </wp:anchor>
        </w:drawing>
      </w: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5374AE" w:rsidRPr="00270F98" w:rsidRDefault="005374AE" w:rsidP="005374AE">
      <w:pPr>
        <w:autoSpaceDE w:val="0"/>
        <w:autoSpaceDN w:val="0"/>
        <w:adjustRightInd w:val="0"/>
        <w:spacing w:after="0" w:line="240" w:lineRule="auto"/>
        <w:rPr>
          <w:rFonts w:ascii="Times New Roman" w:hAnsi="Times New Roman" w:cs="Times New Roman"/>
          <w:color w:val="auto"/>
          <w:sz w:val="24"/>
          <w:szCs w:val="24"/>
          <w:lang w:val="en-GB" w:eastAsia="en-US"/>
        </w:rPr>
      </w:pPr>
      <w:r>
        <w:rPr>
          <w:rFonts w:ascii="Times New Roman" w:hAnsi="Times New Roman" w:cs="Times New Roman"/>
          <w:color w:val="auto"/>
          <w:sz w:val="24"/>
          <w:szCs w:val="24"/>
          <w:lang w:val="en-GB" w:eastAsia="en-US"/>
        </w:rPr>
        <w:t>The eight-level progression steps for the challenges competence. This was used to measure my own level of competence. The arrow indicates where I should be progr</w:t>
      </w:r>
      <w:r w:rsidR="00131BD8">
        <w:rPr>
          <w:rFonts w:ascii="Times New Roman" w:hAnsi="Times New Roman" w:cs="Times New Roman"/>
          <w:color w:val="auto"/>
          <w:sz w:val="24"/>
          <w:szCs w:val="24"/>
          <w:lang w:val="en-GB" w:eastAsia="en-US"/>
        </w:rPr>
        <w:t>essing</w:t>
      </w:r>
      <w:r>
        <w:rPr>
          <w:rFonts w:ascii="Times New Roman" w:hAnsi="Times New Roman" w:cs="Times New Roman"/>
          <w:color w:val="auto"/>
          <w:sz w:val="24"/>
          <w:szCs w:val="24"/>
          <w:lang w:val="en-GB" w:eastAsia="en-US"/>
        </w:rPr>
        <w:t xml:space="preserve"> if I follow my recommendations for improvement.  </w:t>
      </w:r>
    </w:p>
    <w:p w:rsidR="005374AE" w:rsidRDefault="005374AE" w:rsidP="005374AE">
      <w:pPr>
        <w:spacing w:line="360" w:lineRule="auto"/>
        <w:rPr>
          <w:rFonts w:ascii="Times New Roman" w:hAnsi="Times New Roman" w:cs="Times New Roman"/>
          <w:color w:val="auto"/>
          <w:sz w:val="24"/>
          <w:szCs w:val="24"/>
        </w:rPr>
      </w:pPr>
      <w:r>
        <w:rPr>
          <w:rFonts w:ascii="Times New Roman" w:hAnsi="Times New Roman" w:cs="Times New Roman"/>
          <w:noProof/>
          <w:color w:val="auto"/>
          <w:sz w:val="24"/>
          <w:szCs w:val="24"/>
        </w:rPr>
        <mc:AlternateContent>
          <mc:Choice Requires="wps">
            <w:drawing>
              <wp:anchor distT="0" distB="0" distL="114300" distR="114300" simplePos="0" relativeHeight="251679744" behindDoc="0" locked="0" layoutInCell="1" allowOverlap="1">
                <wp:simplePos x="0" y="0"/>
                <wp:positionH relativeFrom="column">
                  <wp:posOffset>4448292</wp:posOffset>
                </wp:positionH>
                <wp:positionV relativeFrom="paragraph">
                  <wp:posOffset>2998059</wp:posOffset>
                </wp:positionV>
                <wp:extent cx="376517" cy="0"/>
                <wp:effectExtent l="0" t="63500" r="0" b="76200"/>
                <wp:wrapNone/>
                <wp:docPr id="26" name="Straight Arrow Connector 26"/>
                <wp:cNvGraphicFramePr/>
                <a:graphic xmlns:a="http://schemas.openxmlformats.org/drawingml/2006/main">
                  <a:graphicData uri="http://schemas.microsoft.com/office/word/2010/wordprocessingShape">
                    <wps:wsp>
                      <wps:cNvCnPr/>
                      <wps:spPr>
                        <a:xfrm>
                          <a:off x="0" y="0"/>
                          <a:ext cx="376517"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4CC157" id="Straight Arrow Connector 26" o:spid="_x0000_s1026" type="#_x0000_t32" style="position:absolute;margin-left:350.25pt;margin-top:236.05pt;width:29.65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" strokecolor="red" strokeweight=".5pt">
                <v:stroke endarrow="block" joinstyle="miter"/>
              </v:shape>
            </w:pict>
          </mc:Fallback>
        </mc:AlternateContent>
      </w:r>
      <w:r>
        <w:rPr>
          <w:rFonts w:ascii="Times New Roman" w:hAnsi="Times New Roman" w:cs="Times New Roman"/>
          <w:noProof/>
          <w:color w:val="auto"/>
          <w:sz w:val="24"/>
          <w:szCs w:val="24"/>
        </w:rPr>
        <mc:AlternateContent>
          <mc:Choice Requires="wps">
            <w:drawing>
              <wp:anchor distT="0" distB="0" distL="114300" distR="114300" simplePos="0" relativeHeight="251678720" behindDoc="0" locked="0" layoutInCell="1" allowOverlap="1">
                <wp:simplePos x="0" y="0"/>
                <wp:positionH relativeFrom="column">
                  <wp:posOffset>4240850</wp:posOffset>
                </wp:positionH>
                <wp:positionV relativeFrom="paragraph">
                  <wp:posOffset>2222180</wp:posOffset>
                </wp:positionV>
                <wp:extent cx="591559" cy="637775"/>
                <wp:effectExtent l="0" t="0" r="18415" b="10160"/>
                <wp:wrapNone/>
                <wp:docPr id="25" name="Donut 25"/>
                <wp:cNvGraphicFramePr/>
                <a:graphic xmlns:a="http://schemas.openxmlformats.org/drawingml/2006/main">
                  <a:graphicData uri="http://schemas.microsoft.com/office/word/2010/wordprocessingShape">
                    <wps:wsp>
                      <wps:cNvSpPr/>
                      <wps:spPr>
                        <a:xfrm>
                          <a:off x="0" y="0"/>
                          <a:ext cx="591559" cy="637775"/>
                        </a:xfrm>
                        <a:prstGeom prst="donut">
                          <a:avLst>
                            <a:gd name="adj" fmla="val 468"/>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53CF7" id="Donut 25" o:spid="_x0000_s1026" type="#_x0000_t23" style="position:absolute;margin-left:333.95pt;margin-top:174.95pt;width:46.6pt;height:50.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" adj="101" fillcolor="red" strokecolor="red" strokeweight="1pt">
                <v:stroke joinstyle="miter"/>
              </v:shape>
            </w:pict>
          </mc:Fallback>
        </mc:AlternateContent>
      </w:r>
    </w:p>
    <w:p w:rsidR="005374AE" w:rsidRDefault="005374AE" w:rsidP="005374AE">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w:t>
      </w:r>
      <w:hyperlink r:id="rId34" w:history="1">
        <w:r w:rsidRPr="004A4794">
          <w:rPr>
            <w:rStyle w:val="Hyperlink"/>
            <w:rFonts w:ascii="Times New Roman" w:hAnsi="Times New Roman" w:cs="Times New Roman"/>
            <w:sz w:val="24"/>
            <w:szCs w:val="24"/>
          </w:rPr>
          <w:t>http://publications.jrc.ec.europa.eu/repository/bitstream/JRC101581/lfna27939enn.pdf</w:t>
        </w:r>
      </w:hyperlink>
      <w:r>
        <w:rPr>
          <w:rFonts w:ascii="Times New Roman" w:hAnsi="Times New Roman" w:cs="Times New Roman"/>
          <w:color w:val="auto"/>
          <w:sz w:val="24"/>
          <w:szCs w:val="24"/>
        </w:rPr>
        <w:t xml:space="preserve"> </w:t>
      </w: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p>
    <w:p w:rsidR="005374AE" w:rsidRDefault="005374AE" w:rsidP="002E5B39">
      <w:pPr>
        <w:spacing w:line="360" w:lineRule="auto"/>
        <w:rPr>
          <w:rFonts w:ascii="Times New Roman" w:hAnsi="Times New Roman" w:cs="Times New Roman"/>
          <w:color w:val="auto"/>
          <w:sz w:val="24"/>
          <w:szCs w:val="24"/>
        </w:rPr>
      </w:pPr>
    </w:p>
    <w:p w:rsidR="00144EE3" w:rsidRDefault="00144EE3"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7:</w:t>
      </w:r>
      <w:r w:rsidR="005374AE">
        <w:rPr>
          <w:rFonts w:ascii="Times New Roman" w:hAnsi="Times New Roman" w:cs="Times New Roman"/>
          <w:color w:val="auto"/>
          <w:sz w:val="24"/>
          <w:szCs w:val="24"/>
        </w:rPr>
        <w:t xml:space="preserve"> Evidence of being able to re-direct the </w:t>
      </w:r>
      <w:r w:rsidR="00CB0AE4">
        <w:rPr>
          <w:rFonts w:ascii="Times New Roman" w:hAnsi="Times New Roman" w:cs="Times New Roman"/>
          <w:color w:val="auto"/>
          <w:sz w:val="24"/>
          <w:szCs w:val="24"/>
        </w:rPr>
        <w:t>learning.</w:t>
      </w:r>
    </w:p>
    <w:p w:rsidR="00144EE3" w:rsidRDefault="00144EE3" w:rsidP="002E5B39">
      <w:pPr>
        <w:spacing w:line="360" w:lineRule="auto"/>
        <w:rPr>
          <w:rFonts w:ascii="Times New Roman" w:hAnsi="Times New Roman" w:cs="Times New Roman"/>
          <w:color w:val="auto"/>
          <w:sz w:val="24"/>
          <w:szCs w:val="24"/>
        </w:rPr>
      </w:pPr>
    </w:p>
    <w:p w:rsidR="00523284" w:rsidRDefault="005374AE" w:rsidP="002E5B39">
      <w:pPr>
        <w:spacing w:line="360" w:lineRule="auto"/>
        <w:rPr>
          <w:rFonts w:ascii="Times New Roman" w:hAnsi="Times New Roman" w:cs="Times New Roman"/>
          <w:color w:val="auto"/>
          <w:sz w:val="24"/>
          <w:szCs w:val="24"/>
        </w:rPr>
      </w:pPr>
      <w:r>
        <w:rPr>
          <w:rFonts w:ascii="Times New Roman" w:hAnsi="Times New Roman" w:cs="Times New Roman"/>
          <w:noProof/>
          <w:color w:val="auto"/>
          <w:sz w:val="24"/>
          <w:szCs w:val="24"/>
        </w:rPr>
        <mc:AlternateContent>
          <mc:Choice Requires="wps">
            <w:drawing>
              <wp:anchor distT="0" distB="0" distL="114300" distR="114300" simplePos="0" relativeHeight="251682816" behindDoc="0" locked="0" layoutInCell="1" allowOverlap="1" wp14:anchorId="416BFA61" wp14:editId="66713321">
                <wp:simplePos x="0" y="0"/>
                <wp:positionH relativeFrom="column">
                  <wp:posOffset>-499462</wp:posOffset>
                </wp:positionH>
                <wp:positionV relativeFrom="paragraph">
                  <wp:posOffset>1258196</wp:posOffset>
                </wp:positionV>
                <wp:extent cx="6677425" cy="406907"/>
                <wp:effectExtent l="0" t="0" r="15875" b="12700"/>
                <wp:wrapNone/>
                <wp:docPr id="27" name="Frame 27"/>
                <wp:cNvGraphicFramePr/>
                <a:graphic xmlns:a="http://schemas.openxmlformats.org/drawingml/2006/main">
                  <a:graphicData uri="http://schemas.microsoft.com/office/word/2010/wordprocessingShape">
                    <wps:wsp>
                      <wps:cNvSpPr/>
                      <wps:spPr>
                        <a:xfrm>
                          <a:off x="0" y="0"/>
                          <a:ext cx="6677425" cy="406907"/>
                        </a:xfrm>
                        <a:prstGeom prst="frame">
                          <a:avLst>
                            <a:gd name="adj1" fmla="val 431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566CA" id="Frame 27" o:spid="_x0000_s1026" style="position:absolute;margin-left:-39.35pt;margin-top:99.05pt;width:525.8pt;height:32.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77425,4069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" path="m,l6677425,r,406907l,406907,,xm17570,17570r,371767l6659855,389337r,-371767l17570,17570xe" fillcolor="red" strokecolor="#1f3763 [1604]" strokeweight="1pt">
                <v:stroke joinstyle="miter"/>
                <v:path arrowok="t" o:connecttype="custom" o:connectlocs="0,0;6677425,0;6677425,406907;0,406907;0,0;17570,17570;17570,389337;6659855,389337;6659855,17570;17570,17570" o:connectangles="0,0,0,0,0,0,0,0,0,0"/>
              </v:shape>
            </w:pict>
          </mc:Fallback>
        </mc:AlternateContent>
      </w:r>
      <w:r>
        <w:rPr>
          <w:rFonts w:ascii="Helvetica Neue" w:hAnsi="Helvetica Neue" w:cs="Helvetica Neue"/>
          <w:noProof/>
          <w:color w:val="auto"/>
          <w:sz w:val="24"/>
          <w:szCs w:val="24"/>
          <w:lang w:val="en-GB" w:eastAsia="en-US"/>
        </w:rPr>
        <w:drawing>
          <wp:anchor distT="0" distB="0" distL="114300" distR="114300" simplePos="0" relativeHeight="251680768" behindDoc="0" locked="0" layoutInCell="1" allowOverlap="1" wp14:anchorId="76C8DCC0">
            <wp:simplePos x="0" y="0"/>
            <wp:positionH relativeFrom="margin">
              <wp:posOffset>-576814</wp:posOffset>
            </wp:positionH>
            <wp:positionV relativeFrom="margin">
              <wp:posOffset>1067750</wp:posOffset>
            </wp:positionV>
            <wp:extent cx="6899910" cy="230060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899910" cy="23006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23284" w:rsidRDefault="00523284" w:rsidP="002E5B39">
      <w:pPr>
        <w:spacing w:line="360" w:lineRule="auto"/>
        <w:rPr>
          <w:rFonts w:ascii="Times New Roman" w:hAnsi="Times New Roman" w:cs="Times New Roman"/>
          <w:color w:val="auto"/>
          <w:sz w:val="24"/>
          <w:szCs w:val="24"/>
        </w:rPr>
      </w:pPr>
    </w:p>
    <w:p w:rsidR="005374AE" w:rsidRDefault="004728B3"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This comment was made after children misunderstanding a math</w:t>
      </w:r>
      <w:r w:rsidR="00147C9F">
        <w:rPr>
          <w:rFonts w:ascii="Times New Roman" w:hAnsi="Times New Roman" w:cs="Times New Roman"/>
          <w:color w:val="auto"/>
          <w:sz w:val="24"/>
          <w:szCs w:val="24"/>
        </w:rPr>
        <w:t>ematics</w:t>
      </w:r>
      <w:r>
        <w:rPr>
          <w:rFonts w:ascii="Times New Roman" w:hAnsi="Times New Roman" w:cs="Times New Roman"/>
          <w:color w:val="auto"/>
          <w:sz w:val="24"/>
          <w:szCs w:val="24"/>
        </w:rPr>
        <w:t xml:space="preserve"> concept, in Year 5, and I stopped the lesson and explained the concept in a new, innovative way, before progressing with the initial lesson and task. </w:t>
      </w:r>
    </w:p>
    <w:p w:rsidR="00147C9F" w:rsidRDefault="00147C9F" w:rsidP="002E5B39">
      <w:pPr>
        <w:spacing w:line="360" w:lineRule="auto"/>
        <w:rPr>
          <w:rFonts w:ascii="Times New Roman" w:hAnsi="Times New Roman" w:cs="Times New Roman"/>
          <w:color w:val="auto"/>
          <w:sz w:val="24"/>
          <w:szCs w:val="24"/>
        </w:rPr>
      </w:pPr>
    </w:p>
    <w:p w:rsidR="00523284" w:rsidRDefault="005374AE"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comment from an observation on the SWWCTE website. </w:t>
      </w: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p>
    <w:p w:rsidR="00523284" w:rsidRDefault="00523284"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8:</w:t>
      </w:r>
      <w:r w:rsidR="00131BD8">
        <w:rPr>
          <w:rFonts w:ascii="Times New Roman" w:hAnsi="Times New Roman" w:cs="Times New Roman"/>
          <w:color w:val="auto"/>
          <w:sz w:val="24"/>
          <w:szCs w:val="24"/>
        </w:rPr>
        <w:t xml:space="preserve"> Evidence</w:t>
      </w:r>
      <w:r w:rsidR="00CB0AE4">
        <w:rPr>
          <w:rFonts w:ascii="Times New Roman" w:hAnsi="Times New Roman" w:cs="Times New Roman"/>
          <w:color w:val="auto"/>
          <w:sz w:val="24"/>
          <w:szCs w:val="24"/>
        </w:rPr>
        <w:t xml:space="preserve"> of working interprofessionally.</w:t>
      </w:r>
    </w:p>
    <w:p w:rsidR="00EB5BB9" w:rsidRDefault="00131BD8" w:rsidP="00EB5BB9">
      <w:pPr>
        <w:autoSpaceDE w:val="0"/>
        <w:autoSpaceDN w:val="0"/>
        <w:adjustRightInd w:val="0"/>
        <w:spacing w:after="0" w:line="240" w:lineRule="auto"/>
        <w:rPr>
          <w:rFonts w:ascii="Helvetica Neue" w:hAnsi="Helvetica Neue" w:cs="Helvetica Neue"/>
          <w:color w:val="auto"/>
          <w:sz w:val="24"/>
          <w:szCs w:val="24"/>
          <w:lang w:val="en-GB" w:eastAsia="en-US"/>
        </w:rPr>
      </w:pPr>
      <w:r>
        <w:rPr>
          <w:rFonts w:ascii="Times New Roman" w:hAnsi="Times New Roman" w:cs="Times New Roman"/>
          <w:noProof/>
          <w:color w:val="auto"/>
          <w:sz w:val="24"/>
          <w:szCs w:val="24"/>
        </w:rPr>
        <mc:AlternateContent>
          <mc:Choice Requires="wps">
            <w:drawing>
              <wp:anchor distT="0" distB="0" distL="114300" distR="114300" simplePos="0" relativeHeight="251685888" behindDoc="0" locked="0" layoutInCell="1" allowOverlap="1" wp14:anchorId="416BFA61" wp14:editId="66713321">
                <wp:simplePos x="0" y="0"/>
                <wp:positionH relativeFrom="column">
                  <wp:posOffset>-445674</wp:posOffset>
                </wp:positionH>
                <wp:positionV relativeFrom="paragraph">
                  <wp:posOffset>483102</wp:posOffset>
                </wp:positionV>
                <wp:extent cx="2804672" cy="222837"/>
                <wp:effectExtent l="0" t="0" r="15240" b="19050"/>
                <wp:wrapNone/>
                <wp:docPr id="28" name="Frame 28"/>
                <wp:cNvGraphicFramePr/>
                <a:graphic xmlns:a="http://schemas.openxmlformats.org/drawingml/2006/main">
                  <a:graphicData uri="http://schemas.microsoft.com/office/word/2010/wordprocessingShape">
                    <wps:wsp>
                      <wps:cNvSpPr/>
                      <wps:spPr>
                        <a:xfrm>
                          <a:off x="0" y="0"/>
                          <a:ext cx="2804672" cy="222837"/>
                        </a:xfrm>
                        <a:prstGeom prst="frame">
                          <a:avLst>
                            <a:gd name="adj1" fmla="val 431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8B042" id="Frame 28" o:spid="_x0000_s1026" style="position:absolute;margin-left:-35.1pt;margin-top:38.05pt;width:220.85pt;height:17.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04672,2228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" path="m,l2804672,r,222837l,222837,,xm9622,9622r,203593l2795050,213215r,-203593l9622,9622xe" fillcolor="red" strokecolor="#1f3763 [1604]" strokeweight="1pt">
                <v:stroke joinstyle="miter"/>
                <v:path arrowok="t" o:connecttype="custom" o:connectlocs="0,0;2804672,0;2804672,222837;0,222837;0,0;9622,9622;9622,213215;2795050,213215;2795050,9622;9622,9622" o:connectangles="0,0,0,0,0,0,0,0,0,0"/>
              </v:shape>
            </w:pict>
          </mc:Fallback>
        </mc:AlternateContent>
      </w:r>
      <w:r>
        <w:rPr>
          <w:rFonts w:ascii="Helvetica Neue" w:hAnsi="Helvetica Neue" w:cs="Helvetica Neue"/>
          <w:noProof/>
          <w:color w:val="auto"/>
          <w:sz w:val="24"/>
          <w:szCs w:val="24"/>
          <w:lang w:val="en-GB" w:eastAsia="en-US"/>
        </w:rPr>
        <w:drawing>
          <wp:anchor distT="0" distB="0" distL="114300" distR="114300" simplePos="0" relativeHeight="251683840" behindDoc="0" locked="0" layoutInCell="1" allowOverlap="1" wp14:anchorId="00F35AEA">
            <wp:simplePos x="0" y="0"/>
            <wp:positionH relativeFrom="margin">
              <wp:posOffset>-476613</wp:posOffset>
            </wp:positionH>
            <wp:positionV relativeFrom="margin">
              <wp:posOffset>623250</wp:posOffset>
            </wp:positionV>
            <wp:extent cx="6808470" cy="850265"/>
            <wp:effectExtent l="0" t="0" r="0" b="63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808470" cy="8502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B5BB9" w:rsidRDefault="00EB5BB9" w:rsidP="002E5B39">
      <w:pPr>
        <w:spacing w:line="360" w:lineRule="auto"/>
        <w:rPr>
          <w:rFonts w:ascii="Times New Roman" w:hAnsi="Times New Roman" w:cs="Times New Roman"/>
          <w:color w:val="auto"/>
          <w:sz w:val="24"/>
          <w:szCs w:val="24"/>
        </w:rPr>
      </w:pPr>
    </w:p>
    <w:p w:rsidR="00131BD8" w:rsidRDefault="00131BD8"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On my second PTE I worked in a two-form entry Reception class, with over 5 staff members, having to plan and share instructions amongst them all. </w:t>
      </w:r>
    </w:p>
    <w:p w:rsidR="00131BD8" w:rsidRDefault="00131BD8" w:rsidP="002E5B39">
      <w:pPr>
        <w:spacing w:line="360" w:lineRule="auto"/>
        <w:rPr>
          <w:rFonts w:ascii="Times New Roman" w:hAnsi="Times New Roman" w:cs="Times New Roman"/>
          <w:color w:val="auto"/>
          <w:sz w:val="24"/>
          <w:szCs w:val="24"/>
        </w:rPr>
      </w:pPr>
    </w:p>
    <w:p w:rsidR="00131BD8" w:rsidRDefault="00131BD8"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comment from an observation on the SWWCTE website. </w:t>
      </w: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131BD8" w:rsidRDefault="00EB5BB9"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9:</w:t>
      </w:r>
      <w:r w:rsidR="00131BD8">
        <w:rPr>
          <w:rFonts w:ascii="Times New Roman" w:hAnsi="Times New Roman" w:cs="Times New Roman"/>
          <w:color w:val="auto"/>
          <w:sz w:val="24"/>
          <w:szCs w:val="24"/>
        </w:rPr>
        <w:t xml:space="preserve"> My limitation within creativity, in the time competence of the Entrecomp</w:t>
      </w:r>
      <w:r w:rsidR="00CB0AE4">
        <w:rPr>
          <w:rFonts w:ascii="Times New Roman" w:hAnsi="Times New Roman" w:cs="Times New Roman"/>
          <w:color w:val="auto"/>
          <w:sz w:val="24"/>
          <w:szCs w:val="24"/>
        </w:rPr>
        <w:t>.</w:t>
      </w:r>
    </w:p>
    <w:p w:rsidR="00EB5BB9" w:rsidRDefault="00EB5BB9"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p w:rsidR="00EB5BB9" w:rsidRDefault="00131BD8" w:rsidP="00EB5BB9">
      <w:pPr>
        <w:autoSpaceDE w:val="0"/>
        <w:autoSpaceDN w:val="0"/>
        <w:adjustRightInd w:val="0"/>
        <w:spacing w:after="0" w:line="240" w:lineRule="auto"/>
        <w:rPr>
          <w:rFonts w:ascii="Helvetica Neue" w:hAnsi="Helvetica Neue" w:cs="Helvetica Neue"/>
          <w:color w:val="auto"/>
          <w:sz w:val="24"/>
          <w:szCs w:val="24"/>
          <w:lang w:val="en-GB" w:eastAsia="en-US"/>
        </w:rPr>
      </w:pPr>
      <w:r>
        <w:rPr>
          <w:rFonts w:ascii="Times New Roman" w:hAnsi="Times New Roman" w:cs="Times New Roman"/>
          <w:noProof/>
          <w:color w:val="auto"/>
          <w:sz w:val="24"/>
          <w:szCs w:val="24"/>
        </w:rPr>
        <mc:AlternateContent>
          <mc:Choice Requires="wps">
            <w:drawing>
              <wp:anchor distT="0" distB="0" distL="114300" distR="114300" simplePos="0" relativeHeight="251688960" behindDoc="0" locked="0" layoutInCell="1" allowOverlap="1">
                <wp:simplePos x="0" y="0"/>
                <wp:positionH relativeFrom="column">
                  <wp:posOffset>2335866</wp:posOffset>
                </wp:positionH>
                <wp:positionV relativeFrom="paragraph">
                  <wp:posOffset>2487407</wp:posOffset>
                </wp:positionV>
                <wp:extent cx="361150" cy="15368"/>
                <wp:effectExtent l="0" t="63500" r="0" b="60960"/>
                <wp:wrapNone/>
                <wp:docPr id="30" name="Straight Arrow Connector 30"/>
                <wp:cNvGraphicFramePr/>
                <a:graphic xmlns:a="http://schemas.openxmlformats.org/drawingml/2006/main">
                  <a:graphicData uri="http://schemas.microsoft.com/office/word/2010/wordprocessingShape">
                    <wps:wsp>
                      <wps:cNvCnPr/>
                      <wps:spPr>
                        <a:xfrm flipV="1">
                          <a:off x="0" y="0"/>
                          <a:ext cx="361150" cy="1536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0008C9" id="Straight Arrow Connector 30" o:spid="_x0000_s1026" type="#_x0000_t32" style="position:absolute;margin-left:183.95pt;margin-top:195.85pt;width:28.45pt;height:1.2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" strokecolor="red" strokeweight=".5pt">
                <v:stroke endarrow="block" joinstyle="miter"/>
              </v:shape>
            </w:pict>
          </mc:Fallback>
        </mc:AlternateContent>
      </w:r>
      <w:r>
        <w:rPr>
          <w:rFonts w:ascii="Helvetica Neue" w:hAnsi="Helvetica Neue" w:cs="Helvetica Neue"/>
          <w:noProof/>
          <w:color w:val="auto"/>
          <w:sz w:val="24"/>
          <w:szCs w:val="24"/>
          <w:lang w:val="en-GB" w:eastAsia="en-US"/>
        </w:rPr>
        <mc:AlternateContent>
          <mc:Choice Requires="wps">
            <w:drawing>
              <wp:anchor distT="0" distB="0" distL="114300" distR="114300" simplePos="0" relativeHeight="251687936" behindDoc="0" locked="0" layoutInCell="1" allowOverlap="1">
                <wp:simplePos x="0" y="0"/>
                <wp:positionH relativeFrom="column">
                  <wp:posOffset>2074689</wp:posOffset>
                </wp:positionH>
                <wp:positionV relativeFrom="paragraph">
                  <wp:posOffset>1803763</wp:posOffset>
                </wp:positionV>
                <wp:extent cx="668020" cy="568202"/>
                <wp:effectExtent l="0" t="0" r="17780" b="16510"/>
                <wp:wrapNone/>
                <wp:docPr id="29" name="Donut 29"/>
                <wp:cNvGraphicFramePr/>
                <a:graphic xmlns:a="http://schemas.openxmlformats.org/drawingml/2006/main">
                  <a:graphicData uri="http://schemas.microsoft.com/office/word/2010/wordprocessingShape">
                    <wps:wsp>
                      <wps:cNvSpPr/>
                      <wps:spPr>
                        <a:xfrm>
                          <a:off x="0" y="0"/>
                          <a:ext cx="668020" cy="568202"/>
                        </a:xfrm>
                        <a:prstGeom prst="donut">
                          <a:avLst>
                            <a:gd name="adj" fmla="val 3112"/>
                          </a:avLst>
                        </a:prstGeom>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35DF1E3" id="Donut 29" o:spid="_x0000_s1026" type="#_x0000_t23" style="position:absolute;margin-left:163.35pt;margin-top:142.05pt;width:52.6pt;height:44.7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" adj="572" fillcolor="#4472c4 [3204]" strokecolor="red" strokeweight="1pt">
                <v:stroke joinstyle="miter"/>
              </v:shape>
            </w:pict>
          </mc:Fallback>
        </mc:AlternateContent>
      </w:r>
      <w:r>
        <w:rPr>
          <w:rFonts w:ascii="Helvetica Neue" w:hAnsi="Helvetica Neue" w:cs="Helvetica Neue"/>
          <w:noProof/>
          <w:color w:val="auto"/>
          <w:sz w:val="24"/>
          <w:szCs w:val="24"/>
          <w:lang w:val="en-GB" w:eastAsia="en-US"/>
        </w:rPr>
        <w:drawing>
          <wp:anchor distT="0" distB="0" distL="114300" distR="114300" simplePos="0" relativeHeight="251686912" behindDoc="0" locked="0" layoutInCell="1" allowOverlap="1">
            <wp:simplePos x="0" y="0"/>
            <wp:positionH relativeFrom="margin">
              <wp:posOffset>-340360</wp:posOffset>
            </wp:positionH>
            <wp:positionV relativeFrom="margin">
              <wp:posOffset>991240</wp:posOffset>
            </wp:positionV>
            <wp:extent cx="6254151" cy="3250148"/>
            <wp:effectExtent l="0" t="0" r="0" b="127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254151" cy="3250148"/>
                    </a:xfrm>
                    <a:prstGeom prst="rect">
                      <a:avLst/>
                    </a:prstGeom>
                    <a:noFill/>
                    <a:ln>
                      <a:noFill/>
                    </a:ln>
                  </pic:spPr>
                </pic:pic>
              </a:graphicData>
            </a:graphic>
          </wp:anchor>
        </w:drawing>
      </w: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131BD8" w:rsidRPr="00270F98" w:rsidRDefault="00131BD8" w:rsidP="00131BD8">
      <w:pPr>
        <w:autoSpaceDE w:val="0"/>
        <w:autoSpaceDN w:val="0"/>
        <w:adjustRightInd w:val="0"/>
        <w:spacing w:after="0" w:line="240" w:lineRule="auto"/>
        <w:rPr>
          <w:rFonts w:ascii="Times New Roman" w:hAnsi="Times New Roman" w:cs="Times New Roman"/>
          <w:color w:val="auto"/>
          <w:sz w:val="24"/>
          <w:szCs w:val="24"/>
          <w:lang w:val="en-GB" w:eastAsia="en-US"/>
        </w:rPr>
      </w:pPr>
      <w:r>
        <w:rPr>
          <w:rFonts w:ascii="Times New Roman" w:hAnsi="Times New Roman" w:cs="Times New Roman"/>
          <w:color w:val="auto"/>
          <w:sz w:val="24"/>
          <w:szCs w:val="24"/>
          <w:lang w:val="en-GB" w:eastAsia="en-US"/>
        </w:rPr>
        <w:t xml:space="preserve">The eight-level progression steps for the time keeping competence. This was used to measure my own level of competence. The arrow indicates where I should be progressing if I follow my recommendations for improvement.  </w:t>
      </w:r>
    </w:p>
    <w:p w:rsidR="00EB5BB9" w:rsidRDefault="00EB5BB9" w:rsidP="002E5B39">
      <w:pPr>
        <w:spacing w:line="360" w:lineRule="auto"/>
        <w:rPr>
          <w:rFonts w:ascii="Times New Roman" w:hAnsi="Times New Roman" w:cs="Times New Roman"/>
          <w:color w:val="auto"/>
          <w:sz w:val="24"/>
          <w:szCs w:val="24"/>
        </w:rPr>
      </w:pPr>
    </w:p>
    <w:p w:rsidR="00131BD8" w:rsidRDefault="00131BD8" w:rsidP="00131BD8">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w:t>
      </w:r>
      <w:hyperlink r:id="rId38" w:history="1">
        <w:r w:rsidRPr="004A4794">
          <w:rPr>
            <w:rStyle w:val="Hyperlink"/>
            <w:rFonts w:ascii="Times New Roman" w:hAnsi="Times New Roman" w:cs="Times New Roman"/>
            <w:sz w:val="24"/>
            <w:szCs w:val="24"/>
          </w:rPr>
          <w:t>http://publications.jrc.ec.europa.eu/repository/bitstream/JRC101581/lfna27939enn.pdf</w:t>
        </w:r>
      </w:hyperlink>
      <w:r>
        <w:rPr>
          <w:rFonts w:ascii="Times New Roman" w:hAnsi="Times New Roman" w:cs="Times New Roman"/>
          <w:color w:val="auto"/>
          <w:sz w:val="24"/>
          <w:szCs w:val="24"/>
        </w:rPr>
        <w:t xml:space="preserve"> </w:t>
      </w:r>
    </w:p>
    <w:p w:rsidR="00131BD8" w:rsidRDefault="00131BD8"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5D2A2A" w:rsidRDefault="005D2A2A"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10:</w:t>
      </w:r>
      <w:r w:rsidR="005D2A2A">
        <w:rPr>
          <w:rFonts w:ascii="Times New Roman" w:hAnsi="Times New Roman" w:cs="Times New Roman"/>
          <w:color w:val="auto"/>
          <w:sz w:val="24"/>
          <w:szCs w:val="24"/>
        </w:rPr>
        <w:t xml:space="preserve"> Evidence of needing to provide more creative experiences. </w:t>
      </w:r>
    </w:p>
    <w:p w:rsidR="00EB5BB9" w:rsidRDefault="00EB5BB9" w:rsidP="00EB5BB9">
      <w:pPr>
        <w:autoSpaceDE w:val="0"/>
        <w:autoSpaceDN w:val="0"/>
        <w:adjustRightInd w:val="0"/>
        <w:spacing w:after="0" w:line="240" w:lineRule="auto"/>
        <w:rPr>
          <w:rFonts w:ascii="Helvetica Neue" w:hAnsi="Helvetica Neue" w:cs="Helvetica Neue"/>
          <w:color w:val="auto"/>
          <w:sz w:val="24"/>
          <w:szCs w:val="24"/>
          <w:lang w:val="en-GB" w:eastAsia="en-US"/>
        </w:rPr>
      </w:pPr>
    </w:p>
    <w:p w:rsidR="00EB5BB9" w:rsidRDefault="00EB5BB9" w:rsidP="002E5B39">
      <w:pPr>
        <w:spacing w:line="360" w:lineRule="auto"/>
        <w:rPr>
          <w:rFonts w:ascii="Times New Roman" w:hAnsi="Times New Roman" w:cs="Times New Roman"/>
          <w:color w:val="auto"/>
          <w:sz w:val="24"/>
          <w:szCs w:val="24"/>
        </w:rPr>
      </w:pPr>
    </w:p>
    <w:p w:rsidR="00EB5BB9" w:rsidRDefault="005D2A2A" w:rsidP="002E5B39">
      <w:pPr>
        <w:spacing w:line="360" w:lineRule="auto"/>
        <w:rPr>
          <w:rFonts w:ascii="Times New Roman" w:hAnsi="Times New Roman" w:cs="Times New Roman"/>
          <w:color w:val="auto"/>
          <w:sz w:val="24"/>
          <w:szCs w:val="24"/>
        </w:rPr>
      </w:pPr>
      <w:r>
        <w:rPr>
          <w:rFonts w:ascii="Times New Roman" w:hAnsi="Times New Roman" w:cs="Times New Roman"/>
          <w:noProof/>
          <w:color w:val="auto"/>
          <w:sz w:val="24"/>
          <w:szCs w:val="24"/>
        </w:rPr>
        <mc:AlternateContent>
          <mc:Choice Requires="wps">
            <w:drawing>
              <wp:anchor distT="0" distB="0" distL="114300" distR="114300" simplePos="0" relativeHeight="251691008" behindDoc="0" locked="0" layoutInCell="1" allowOverlap="1" wp14:anchorId="6332CE56" wp14:editId="2F22A6DD">
                <wp:simplePos x="0" y="0"/>
                <wp:positionH relativeFrom="column">
                  <wp:posOffset>1306286</wp:posOffset>
                </wp:positionH>
                <wp:positionV relativeFrom="paragraph">
                  <wp:posOffset>1637521</wp:posOffset>
                </wp:positionV>
                <wp:extent cx="2420470" cy="222837"/>
                <wp:effectExtent l="0" t="0" r="18415" b="19050"/>
                <wp:wrapNone/>
                <wp:docPr id="31" name="Frame 31"/>
                <wp:cNvGraphicFramePr/>
                <a:graphic xmlns:a="http://schemas.openxmlformats.org/drawingml/2006/main">
                  <a:graphicData uri="http://schemas.microsoft.com/office/word/2010/wordprocessingShape">
                    <wps:wsp>
                      <wps:cNvSpPr/>
                      <wps:spPr>
                        <a:xfrm>
                          <a:off x="0" y="0"/>
                          <a:ext cx="2420470" cy="222837"/>
                        </a:xfrm>
                        <a:prstGeom prst="frame">
                          <a:avLst>
                            <a:gd name="adj1" fmla="val 4318"/>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FAE01" id="Frame 31" o:spid="_x0000_s1026" style="position:absolute;margin-left:102.85pt;margin-top:128.95pt;width:190.6pt;height:17.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20470,2228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" path="m,l2420470,r,222837l,222837,,xm9622,9622r,203593l2410848,213215r,-203593l9622,9622xe" fillcolor="red" strokecolor="#1f3763 [1604]" strokeweight="1pt">
                <v:stroke joinstyle="miter"/>
                <v:path arrowok="t" o:connecttype="custom" o:connectlocs="0,0;2420470,0;2420470,222837;0,222837;0,0;9622,9622;9622,213215;2410848,213215;2410848,9622;9622,9622" o:connectangles="0,0,0,0,0,0,0,0,0,0"/>
              </v:shape>
            </w:pict>
          </mc:Fallback>
        </mc:AlternateContent>
      </w:r>
      <w:r>
        <w:rPr>
          <w:rFonts w:ascii="Helvetica Neue" w:hAnsi="Helvetica Neue" w:cs="Helvetica Neue"/>
          <w:noProof/>
          <w:color w:val="auto"/>
          <w:sz w:val="24"/>
          <w:szCs w:val="24"/>
          <w:lang w:val="en-GB" w:eastAsia="en-US"/>
        </w:rPr>
        <w:drawing>
          <wp:inline distT="0" distB="0" distL="0" distR="0" wp14:anchorId="3AD72F22" wp14:editId="6C37F42E">
            <wp:extent cx="5727700" cy="1925724"/>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700" cy="1925724"/>
                    </a:xfrm>
                    <a:prstGeom prst="rect">
                      <a:avLst/>
                    </a:prstGeom>
                    <a:noFill/>
                    <a:ln>
                      <a:noFill/>
                    </a:ln>
                  </pic:spPr>
                </pic:pic>
              </a:graphicData>
            </a:graphic>
          </wp:inline>
        </w:drawing>
      </w:r>
    </w:p>
    <w:p w:rsidR="00EB5BB9" w:rsidRDefault="005D2A2A"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A comment from a Year 5 observation that suggests that more time should be spent giving children creative and enterprising opportunities. </w:t>
      </w:r>
    </w:p>
    <w:p w:rsidR="005D2A2A" w:rsidRDefault="005D2A2A" w:rsidP="002E5B39">
      <w:pPr>
        <w:spacing w:line="360" w:lineRule="auto"/>
        <w:rPr>
          <w:rFonts w:ascii="Times New Roman" w:hAnsi="Times New Roman" w:cs="Times New Roman"/>
          <w:color w:val="auto"/>
          <w:sz w:val="24"/>
          <w:szCs w:val="24"/>
        </w:rPr>
      </w:pPr>
    </w:p>
    <w:p w:rsidR="005D2A2A" w:rsidRDefault="005D2A2A"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comment from an observation on the SWWCTE website. </w:t>
      </w: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p>
    <w:p w:rsidR="005D2A2A" w:rsidRDefault="005D2A2A" w:rsidP="002E5B39">
      <w:pPr>
        <w:spacing w:line="360" w:lineRule="auto"/>
        <w:rPr>
          <w:rFonts w:ascii="Times New Roman" w:hAnsi="Times New Roman" w:cs="Times New Roman"/>
          <w:color w:val="auto"/>
          <w:sz w:val="24"/>
          <w:szCs w:val="24"/>
        </w:rPr>
      </w:pPr>
    </w:p>
    <w:p w:rsidR="00EB5BB9" w:rsidRDefault="00EB5BB9"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lastRenderedPageBreak/>
        <w:t>Appendix 11:</w:t>
      </w:r>
      <w:r w:rsidR="005D2A2A">
        <w:rPr>
          <w:rFonts w:ascii="Times New Roman" w:hAnsi="Times New Roman" w:cs="Times New Roman"/>
          <w:color w:val="auto"/>
          <w:sz w:val="24"/>
          <w:szCs w:val="24"/>
        </w:rPr>
        <w:t xml:space="preserve"> Donaldson’s (2015) Four Purposes for the new curriculum. </w:t>
      </w:r>
    </w:p>
    <w:p w:rsidR="00EB5BB9" w:rsidRDefault="008105F9" w:rsidP="00EB5BB9">
      <w:pPr>
        <w:autoSpaceDE w:val="0"/>
        <w:autoSpaceDN w:val="0"/>
        <w:adjustRightInd w:val="0"/>
        <w:spacing w:after="0" w:line="240" w:lineRule="auto"/>
        <w:rPr>
          <w:rFonts w:ascii="Helvetica Neue" w:hAnsi="Helvetica Neue" w:cs="Helvetica Neue"/>
          <w:color w:val="auto"/>
          <w:sz w:val="24"/>
          <w:szCs w:val="24"/>
          <w:lang w:val="en-GB" w:eastAsia="en-US"/>
        </w:rPr>
      </w:pPr>
      <w:r>
        <w:rPr>
          <w:rFonts w:ascii="Helvetica Neue" w:hAnsi="Helvetica Neue" w:cs="Helvetica Neue"/>
          <w:noProof/>
          <w:color w:val="auto"/>
          <w:sz w:val="24"/>
          <w:szCs w:val="24"/>
          <w:lang w:val="en-GB" w:eastAsia="en-US"/>
        </w:rPr>
        <mc:AlternateContent>
          <mc:Choice Requires="wps">
            <w:drawing>
              <wp:anchor distT="0" distB="0" distL="114300" distR="114300" simplePos="0" relativeHeight="251692032" behindDoc="0" locked="0" layoutInCell="1" allowOverlap="1">
                <wp:simplePos x="0" y="0"/>
                <wp:positionH relativeFrom="column">
                  <wp:posOffset>2712464</wp:posOffset>
                </wp:positionH>
                <wp:positionV relativeFrom="paragraph">
                  <wp:posOffset>1927700</wp:posOffset>
                </wp:positionV>
                <wp:extent cx="2089785" cy="2013217"/>
                <wp:effectExtent l="0" t="0" r="18415" b="19050"/>
                <wp:wrapNone/>
                <wp:docPr id="32" name="Donut 32"/>
                <wp:cNvGraphicFramePr/>
                <a:graphic xmlns:a="http://schemas.openxmlformats.org/drawingml/2006/main">
                  <a:graphicData uri="http://schemas.microsoft.com/office/word/2010/wordprocessingShape">
                    <wps:wsp>
                      <wps:cNvSpPr/>
                      <wps:spPr>
                        <a:xfrm>
                          <a:off x="0" y="0"/>
                          <a:ext cx="2089785" cy="2013217"/>
                        </a:xfrm>
                        <a:prstGeom prst="donut">
                          <a:avLst>
                            <a:gd name="adj" fmla="val 1350"/>
                          </a:avLst>
                        </a:prstGeom>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C610F51" id="Donut 32" o:spid="_x0000_s1026" type="#_x0000_t23" style="position:absolute;margin-left:213.6pt;margin-top:151.8pt;width:164.55pt;height:158.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" adj="281" fillcolor="#4472c4 [3204]" strokecolor="red" strokeweight="1pt">
                <v:stroke joinstyle="miter"/>
              </v:shape>
            </w:pict>
          </mc:Fallback>
        </mc:AlternateContent>
      </w:r>
      <w:r w:rsidR="00EB5BB9">
        <w:rPr>
          <w:rFonts w:ascii="Helvetica Neue" w:hAnsi="Helvetica Neue" w:cs="Helvetica Neue"/>
          <w:noProof/>
          <w:color w:val="auto"/>
          <w:sz w:val="24"/>
          <w:szCs w:val="24"/>
          <w:lang w:val="en-GB" w:eastAsia="en-US"/>
        </w:rPr>
        <w:drawing>
          <wp:inline distT="0" distB="0" distL="0" distR="0">
            <wp:extent cx="5036527" cy="5886178"/>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042734" cy="5893433"/>
                    </a:xfrm>
                    <a:prstGeom prst="rect">
                      <a:avLst/>
                    </a:prstGeom>
                    <a:noFill/>
                    <a:ln>
                      <a:noFill/>
                    </a:ln>
                  </pic:spPr>
                </pic:pic>
              </a:graphicData>
            </a:graphic>
          </wp:inline>
        </w:drawing>
      </w:r>
    </w:p>
    <w:p w:rsidR="006505D0" w:rsidRDefault="006505D0" w:rsidP="00EB5BB9">
      <w:pPr>
        <w:autoSpaceDE w:val="0"/>
        <w:autoSpaceDN w:val="0"/>
        <w:adjustRightInd w:val="0"/>
        <w:spacing w:after="0" w:line="240" w:lineRule="auto"/>
        <w:rPr>
          <w:rFonts w:ascii="Helvetica Neue" w:hAnsi="Helvetica Neue" w:cs="Helvetica Neue"/>
          <w:color w:val="auto"/>
          <w:sz w:val="24"/>
          <w:szCs w:val="24"/>
          <w:lang w:val="en-GB" w:eastAsia="en-US"/>
        </w:rPr>
      </w:pPr>
    </w:p>
    <w:p w:rsidR="006505D0" w:rsidRDefault="006505D0" w:rsidP="00EB5BB9">
      <w:pPr>
        <w:autoSpaceDE w:val="0"/>
        <w:autoSpaceDN w:val="0"/>
        <w:adjustRightInd w:val="0"/>
        <w:spacing w:after="0" w:line="240" w:lineRule="auto"/>
        <w:rPr>
          <w:rFonts w:ascii="Times New Roman" w:hAnsi="Times New Roman" w:cs="Times New Roman"/>
          <w:color w:val="auto"/>
          <w:sz w:val="24"/>
          <w:szCs w:val="24"/>
          <w:lang w:val="en-GB" w:eastAsia="en-US"/>
        </w:rPr>
      </w:pPr>
      <w:r>
        <w:rPr>
          <w:rFonts w:ascii="Times New Roman" w:hAnsi="Times New Roman" w:cs="Times New Roman"/>
          <w:color w:val="auto"/>
          <w:sz w:val="24"/>
          <w:szCs w:val="24"/>
          <w:lang w:val="en-GB" w:eastAsia="en-US"/>
        </w:rPr>
        <w:t xml:space="preserve">The enterprising, creative contributor purpose, that sets the scene for the future of education and employability skills. </w:t>
      </w:r>
    </w:p>
    <w:p w:rsidR="006505D0" w:rsidRPr="006505D0" w:rsidRDefault="006505D0" w:rsidP="00EB5BB9">
      <w:pPr>
        <w:autoSpaceDE w:val="0"/>
        <w:autoSpaceDN w:val="0"/>
        <w:adjustRightInd w:val="0"/>
        <w:spacing w:after="0" w:line="240" w:lineRule="auto"/>
        <w:rPr>
          <w:rFonts w:ascii="Times New Roman" w:hAnsi="Times New Roman" w:cs="Times New Roman"/>
          <w:color w:val="auto"/>
          <w:sz w:val="24"/>
          <w:szCs w:val="24"/>
          <w:lang w:val="en-GB" w:eastAsia="en-US"/>
        </w:rPr>
      </w:pPr>
    </w:p>
    <w:p w:rsidR="00EB5BB9" w:rsidRDefault="005D2A2A" w:rsidP="002E5B39">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Source: </w:t>
      </w:r>
      <w:hyperlink r:id="rId41" w:history="1">
        <w:r w:rsidR="00EB5BB9" w:rsidRPr="004A4794">
          <w:rPr>
            <w:rStyle w:val="Hyperlink"/>
            <w:rFonts w:ascii="Times New Roman" w:hAnsi="Times New Roman" w:cs="Times New Roman"/>
            <w:sz w:val="24"/>
            <w:szCs w:val="24"/>
          </w:rPr>
          <w:t>https://gov.wales/docs/dcells/publications/150225-successful-futures-en.pdf</w:t>
        </w:r>
      </w:hyperlink>
      <w:r w:rsidR="00EB5BB9">
        <w:rPr>
          <w:rFonts w:ascii="Times New Roman" w:hAnsi="Times New Roman" w:cs="Times New Roman"/>
          <w:color w:val="auto"/>
          <w:sz w:val="24"/>
          <w:szCs w:val="24"/>
        </w:rPr>
        <w:t xml:space="preserve"> </w:t>
      </w:r>
    </w:p>
    <w:sectPr w:rsidR="00EB5BB9" w:rsidSect="007617A9">
      <w:headerReference w:type="default" r:id="rId42"/>
      <w:footerReference w:type="even" r:id="rId43"/>
      <w:footerReference w:type="default" r:id="rId4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7780" w:rsidRDefault="00917780" w:rsidP="00871187">
      <w:pPr>
        <w:spacing w:after="0" w:line="240" w:lineRule="auto"/>
      </w:pPr>
      <w:r>
        <w:separator/>
      </w:r>
    </w:p>
  </w:endnote>
  <w:endnote w:type="continuationSeparator" w:id="0">
    <w:p w:rsidR="00917780" w:rsidRDefault="00917780" w:rsidP="00871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7406385"/>
      <w:docPartObj>
        <w:docPartGallery w:val="Page Numbers (Bottom of Page)"/>
        <w:docPartUnique/>
      </w:docPartObj>
    </w:sdtPr>
    <w:sdtEndPr>
      <w:rPr>
        <w:rStyle w:val="PageNumber"/>
      </w:rPr>
    </w:sdtEndPr>
    <w:sdtContent>
      <w:p w:rsidR="00871187" w:rsidRDefault="00871187" w:rsidP="003C28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71187" w:rsidRDefault="00871187" w:rsidP="008711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7115369"/>
      <w:docPartObj>
        <w:docPartGallery w:val="Page Numbers (Bottom of Page)"/>
        <w:docPartUnique/>
      </w:docPartObj>
    </w:sdtPr>
    <w:sdtEndPr>
      <w:rPr>
        <w:rStyle w:val="PageNumber"/>
      </w:rPr>
    </w:sdtEndPr>
    <w:sdtContent>
      <w:p w:rsidR="00871187" w:rsidRDefault="00871187" w:rsidP="003C28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71187" w:rsidRDefault="00871187" w:rsidP="008711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7780" w:rsidRDefault="00917780" w:rsidP="00871187">
      <w:pPr>
        <w:spacing w:after="0" w:line="240" w:lineRule="auto"/>
      </w:pPr>
      <w:r>
        <w:separator/>
      </w:r>
    </w:p>
  </w:footnote>
  <w:footnote w:type="continuationSeparator" w:id="0">
    <w:p w:rsidR="00917780" w:rsidRDefault="00917780" w:rsidP="008711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1187" w:rsidRPr="00871187" w:rsidRDefault="00871187">
    <w:pPr>
      <w:pStyle w:val="Header"/>
      <w:rPr>
        <w:rFonts w:ascii="Times New Roman" w:hAnsi="Times New Roman" w:cs="Times New Roman"/>
        <w:color w:val="auto"/>
        <w:sz w:val="24"/>
        <w:lang w:val="en-GB"/>
      </w:rPr>
    </w:pPr>
    <w:r w:rsidRPr="00871187">
      <w:rPr>
        <w:rFonts w:ascii="Times New Roman" w:hAnsi="Times New Roman" w:cs="Times New Roman"/>
        <w:color w:val="auto"/>
        <w:sz w:val="24"/>
        <w:lang w:val="en-GB"/>
      </w:rPr>
      <w:t>1600341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892"/>
    <w:rsid w:val="00060C2C"/>
    <w:rsid w:val="000676D0"/>
    <w:rsid w:val="000811B5"/>
    <w:rsid w:val="000B0774"/>
    <w:rsid w:val="000C73D9"/>
    <w:rsid w:val="00110745"/>
    <w:rsid w:val="001270EE"/>
    <w:rsid w:val="00131BD8"/>
    <w:rsid w:val="00144EE3"/>
    <w:rsid w:val="00147C9F"/>
    <w:rsid w:val="00165294"/>
    <w:rsid w:val="00192A0C"/>
    <w:rsid w:val="001A760B"/>
    <w:rsid w:val="001B5515"/>
    <w:rsid w:val="0021012F"/>
    <w:rsid w:val="002469FB"/>
    <w:rsid w:val="002538DE"/>
    <w:rsid w:val="00270F98"/>
    <w:rsid w:val="00272519"/>
    <w:rsid w:val="00290FEE"/>
    <w:rsid w:val="002A11AC"/>
    <w:rsid w:val="002C1048"/>
    <w:rsid w:val="002C645A"/>
    <w:rsid w:val="002E5B39"/>
    <w:rsid w:val="00307EBE"/>
    <w:rsid w:val="0031406D"/>
    <w:rsid w:val="003221F4"/>
    <w:rsid w:val="003239AC"/>
    <w:rsid w:val="00371C22"/>
    <w:rsid w:val="00384266"/>
    <w:rsid w:val="003B1715"/>
    <w:rsid w:val="00420E95"/>
    <w:rsid w:val="00422310"/>
    <w:rsid w:val="004363BE"/>
    <w:rsid w:val="0047086D"/>
    <w:rsid w:val="004728B3"/>
    <w:rsid w:val="0049569B"/>
    <w:rsid w:val="004C0FB9"/>
    <w:rsid w:val="004F255C"/>
    <w:rsid w:val="00523284"/>
    <w:rsid w:val="005374AE"/>
    <w:rsid w:val="00560AFF"/>
    <w:rsid w:val="00573CEF"/>
    <w:rsid w:val="0057790A"/>
    <w:rsid w:val="005C3A51"/>
    <w:rsid w:val="005D2A2A"/>
    <w:rsid w:val="005D78CD"/>
    <w:rsid w:val="005E4AC6"/>
    <w:rsid w:val="005F2B0B"/>
    <w:rsid w:val="00630C98"/>
    <w:rsid w:val="006505D0"/>
    <w:rsid w:val="0065157F"/>
    <w:rsid w:val="00664C59"/>
    <w:rsid w:val="00675B61"/>
    <w:rsid w:val="006873D3"/>
    <w:rsid w:val="00692AF5"/>
    <w:rsid w:val="006B2ECA"/>
    <w:rsid w:val="006C0316"/>
    <w:rsid w:val="006E6C33"/>
    <w:rsid w:val="006F5496"/>
    <w:rsid w:val="00706A28"/>
    <w:rsid w:val="007279E5"/>
    <w:rsid w:val="007343C8"/>
    <w:rsid w:val="007617A9"/>
    <w:rsid w:val="00782355"/>
    <w:rsid w:val="00787BB0"/>
    <w:rsid w:val="007A50CA"/>
    <w:rsid w:val="007B2DF0"/>
    <w:rsid w:val="007F3C27"/>
    <w:rsid w:val="008105F9"/>
    <w:rsid w:val="00844B2B"/>
    <w:rsid w:val="00871187"/>
    <w:rsid w:val="00871C83"/>
    <w:rsid w:val="008802C9"/>
    <w:rsid w:val="008846FB"/>
    <w:rsid w:val="008E7EC2"/>
    <w:rsid w:val="008F3E9C"/>
    <w:rsid w:val="008F725B"/>
    <w:rsid w:val="00901887"/>
    <w:rsid w:val="00915831"/>
    <w:rsid w:val="00917780"/>
    <w:rsid w:val="00930670"/>
    <w:rsid w:val="009374DD"/>
    <w:rsid w:val="00954CA7"/>
    <w:rsid w:val="009B3F55"/>
    <w:rsid w:val="009B7238"/>
    <w:rsid w:val="009C197D"/>
    <w:rsid w:val="009F39EC"/>
    <w:rsid w:val="00A14C6E"/>
    <w:rsid w:val="00A54B99"/>
    <w:rsid w:val="00A628A3"/>
    <w:rsid w:val="00A64B5B"/>
    <w:rsid w:val="00A65F0E"/>
    <w:rsid w:val="00A83A89"/>
    <w:rsid w:val="00A941B7"/>
    <w:rsid w:val="00AA0140"/>
    <w:rsid w:val="00AA11AF"/>
    <w:rsid w:val="00AA3AC8"/>
    <w:rsid w:val="00AB5E21"/>
    <w:rsid w:val="00AF2249"/>
    <w:rsid w:val="00B127F9"/>
    <w:rsid w:val="00B1345F"/>
    <w:rsid w:val="00B65C81"/>
    <w:rsid w:val="00BA05B8"/>
    <w:rsid w:val="00BA5286"/>
    <w:rsid w:val="00BA6313"/>
    <w:rsid w:val="00BB4D17"/>
    <w:rsid w:val="00BD1610"/>
    <w:rsid w:val="00BD7AD1"/>
    <w:rsid w:val="00C03067"/>
    <w:rsid w:val="00C10F7F"/>
    <w:rsid w:val="00C1152A"/>
    <w:rsid w:val="00C35B9C"/>
    <w:rsid w:val="00C545E2"/>
    <w:rsid w:val="00CB0AD6"/>
    <w:rsid w:val="00CB0AE4"/>
    <w:rsid w:val="00CB6561"/>
    <w:rsid w:val="00D10DF1"/>
    <w:rsid w:val="00D80AEC"/>
    <w:rsid w:val="00DB084F"/>
    <w:rsid w:val="00DB128E"/>
    <w:rsid w:val="00DC5892"/>
    <w:rsid w:val="00E105CE"/>
    <w:rsid w:val="00E5776F"/>
    <w:rsid w:val="00E60BA7"/>
    <w:rsid w:val="00E634F9"/>
    <w:rsid w:val="00EB46B7"/>
    <w:rsid w:val="00EB5BB9"/>
    <w:rsid w:val="00EB5CC7"/>
    <w:rsid w:val="00EC2C4D"/>
    <w:rsid w:val="00EC3AEC"/>
    <w:rsid w:val="00F07E0B"/>
    <w:rsid w:val="00F457CB"/>
    <w:rsid w:val="00F51BAD"/>
    <w:rsid w:val="00F55BF8"/>
    <w:rsid w:val="00F61780"/>
    <w:rsid w:val="00F65C21"/>
    <w:rsid w:val="00F730A9"/>
    <w:rsid w:val="00FF0979"/>
    <w:rsid w:val="00FF3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A65AFF"/>
  <w14:defaultImageDpi w14:val="32767"/>
  <w15:chartTrackingRefBased/>
  <w15:docId w15:val="{3027CEB4-B6BD-0B40-AB69-4A74C62B3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14C6E"/>
    <w:pPr>
      <w:spacing w:after="120" w:line="259" w:lineRule="auto"/>
    </w:pPr>
    <w:rPr>
      <w:color w:val="595959" w:themeColor="text1" w:themeTint="A6"/>
      <w:sz w:val="30"/>
      <w:szCs w:val="3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187"/>
    <w:rPr>
      <w:color w:val="595959" w:themeColor="text1" w:themeTint="A6"/>
      <w:sz w:val="30"/>
      <w:szCs w:val="30"/>
      <w:lang w:val="en-US" w:eastAsia="ja-JP"/>
    </w:rPr>
  </w:style>
  <w:style w:type="paragraph" w:styleId="Footer">
    <w:name w:val="footer"/>
    <w:basedOn w:val="Normal"/>
    <w:link w:val="FooterChar"/>
    <w:uiPriority w:val="99"/>
    <w:unhideWhenUsed/>
    <w:rsid w:val="00871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187"/>
    <w:rPr>
      <w:color w:val="595959" w:themeColor="text1" w:themeTint="A6"/>
      <w:sz w:val="30"/>
      <w:szCs w:val="30"/>
      <w:lang w:val="en-US" w:eastAsia="ja-JP"/>
    </w:rPr>
  </w:style>
  <w:style w:type="character" w:styleId="PageNumber">
    <w:name w:val="page number"/>
    <w:basedOn w:val="DefaultParagraphFont"/>
    <w:uiPriority w:val="99"/>
    <w:semiHidden/>
    <w:unhideWhenUsed/>
    <w:rsid w:val="00871187"/>
  </w:style>
  <w:style w:type="character" w:styleId="Hyperlink">
    <w:name w:val="Hyperlink"/>
    <w:basedOn w:val="DefaultParagraphFont"/>
    <w:uiPriority w:val="99"/>
    <w:unhideWhenUsed/>
    <w:rsid w:val="00901887"/>
    <w:rPr>
      <w:color w:val="0563C1" w:themeColor="hyperlink"/>
      <w:u w:val="single"/>
    </w:rPr>
  </w:style>
  <w:style w:type="character" w:styleId="UnresolvedMention">
    <w:name w:val="Unresolved Mention"/>
    <w:basedOn w:val="DefaultParagraphFont"/>
    <w:uiPriority w:val="99"/>
    <w:rsid w:val="00901887"/>
    <w:rPr>
      <w:color w:val="808080"/>
      <w:shd w:val="clear" w:color="auto" w:fill="E6E6E6"/>
    </w:rPr>
  </w:style>
  <w:style w:type="character" w:styleId="FollowedHyperlink">
    <w:name w:val="FollowedHyperlink"/>
    <w:basedOn w:val="DefaultParagraphFont"/>
    <w:uiPriority w:val="99"/>
    <w:semiHidden/>
    <w:unhideWhenUsed/>
    <w:rsid w:val="0057790A"/>
    <w:rPr>
      <w:color w:val="954F72" w:themeColor="followedHyperlink"/>
      <w:u w:val="single"/>
    </w:rPr>
  </w:style>
  <w:style w:type="character" w:customStyle="1" w:styleId="apple-converted-space">
    <w:name w:val="apple-converted-space"/>
    <w:basedOn w:val="DefaultParagraphFont"/>
    <w:rsid w:val="0047086D"/>
  </w:style>
  <w:style w:type="character" w:styleId="Emphasis">
    <w:name w:val="Emphasis"/>
    <w:basedOn w:val="DefaultParagraphFont"/>
    <w:uiPriority w:val="20"/>
    <w:qFormat/>
    <w:rsid w:val="00DB12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2557">
      <w:bodyDiv w:val="1"/>
      <w:marLeft w:val="0"/>
      <w:marRight w:val="0"/>
      <w:marTop w:val="0"/>
      <w:marBottom w:val="0"/>
      <w:divBdr>
        <w:top w:val="none" w:sz="0" w:space="0" w:color="auto"/>
        <w:left w:val="none" w:sz="0" w:space="0" w:color="auto"/>
        <w:bottom w:val="none" w:sz="0" w:space="0" w:color="auto"/>
        <w:right w:val="none" w:sz="0" w:space="0" w:color="auto"/>
      </w:divBdr>
    </w:div>
    <w:div w:id="34158687">
      <w:bodyDiv w:val="1"/>
      <w:marLeft w:val="0"/>
      <w:marRight w:val="0"/>
      <w:marTop w:val="0"/>
      <w:marBottom w:val="0"/>
      <w:divBdr>
        <w:top w:val="none" w:sz="0" w:space="0" w:color="auto"/>
        <w:left w:val="none" w:sz="0" w:space="0" w:color="auto"/>
        <w:bottom w:val="none" w:sz="0" w:space="0" w:color="auto"/>
        <w:right w:val="none" w:sz="0" w:space="0" w:color="auto"/>
      </w:divBdr>
    </w:div>
    <w:div w:id="827358124">
      <w:bodyDiv w:val="1"/>
      <w:marLeft w:val="0"/>
      <w:marRight w:val="0"/>
      <w:marTop w:val="0"/>
      <w:marBottom w:val="0"/>
      <w:divBdr>
        <w:top w:val="none" w:sz="0" w:space="0" w:color="auto"/>
        <w:left w:val="none" w:sz="0" w:space="0" w:color="auto"/>
        <w:bottom w:val="none" w:sz="0" w:space="0" w:color="auto"/>
        <w:right w:val="none" w:sz="0" w:space="0" w:color="auto"/>
      </w:divBdr>
    </w:div>
    <w:div w:id="1677734083">
      <w:bodyDiv w:val="1"/>
      <w:marLeft w:val="0"/>
      <w:marRight w:val="0"/>
      <w:marTop w:val="0"/>
      <w:marBottom w:val="0"/>
      <w:divBdr>
        <w:top w:val="none" w:sz="0" w:space="0" w:color="auto"/>
        <w:left w:val="none" w:sz="0" w:space="0" w:color="auto"/>
        <w:bottom w:val="none" w:sz="0" w:space="0" w:color="auto"/>
        <w:right w:val="none" w:sz="0" w:space="0" w:color="auto"/>
      </w:divBdr>
      <w:divsChild>
        <w:div w:id="1552421655">
          <w:marLeft w:val="0"/>
          <w:marRight w:val="0"/>
          <w:marTop w:val="0"/>
          <w:marBottom w:val="0"/>
          <w:divBdr>
            <w:top w:val="none" w:sz="0" w:space="0" w:color="auto"/>
            <w:left w:val="none" w:sz="0" w:space="0" w:color="auto"/>
            <w:bottom w:val="none" w:sz="0" w:space="0" w:color="auto"/>
            <w:right w:val="none" w:sz="0" w:space="0" w:color="auto"/>
          </w:divBdr>
        </w:div>
      </w:divsChild>
    </w:div>
    <w:div w:id="1682315484">
      <w:bodyDiv w:val="1"/>
      <w:marLeft w:val="0"/>
      <w:marRight w:val="0"/>
      <w:marTop w:val="0"/>
      <w:marBottom w:val="0"/>
      <w:divBdr>
        <w:top w:val="none" w:sz="0" w:space="0" w:color="auto"/>
        <w:left w:val="none" w:sz="0" w:space="0" w:color="auto"/>
        <w:bottom w:val="none" w:sz="0" w:space="0" w:color="auto"/>
        <w:right w:val="none" w:sz="0" w:space="0" w:color="auto"/>
      </w:divBdr>
    </w:div>
    <w:div w:id="2065105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rkenrobinson.com/pdf/allourfutures.pdf" TargetMode="External"/><Relationship Id="rId18" Type="http://schemas.openxmlformats.org/officeDocument/2006/relationships/hyperlink" Target="http://learning.gov.wales/resources/browse-all/nlnf/framework?lang=en" TargetMode="External"/><Relationship Id="rId26" Type="http://schemas.openxmlformats.org/officeDocument/2006/relationships/hyperlink" Target="https://www.artsprofessional.co.uk/magazine/article/value-creative-thinking" TargetMode="External"/><Relationship Id="rId39" Type="http://schemas.openxmlformats.org/officeDocument/2006/relationships/image" Target="media/image12.png"/><Relationship Id="rId21" Type="http://schemas.openxmlformats.org/officeDocument/2006/relationships/hyperlink" Target="http://www3.weforum.org/docs/WEF_Future_of_Jobs.pdf" TargetMode="External"/><Relationship Id="rId34" Type="http://schemas.openxmlformats.org/officeDocument/2006/relationships/hyperlink" Target="http://publications.jrc.ec.europa.eu/repository/bitstream/JRC101581/lfna27939enn.pdf" TargetMode="External"/><Relationship Id="rId42" Type="http://schemas.openxmlformats.org/officeDocument/2006/relationships/header" Target="header1.xml"/><Relationship Id="rId7" Type="http://schemas.openxmlformats.org/officeDocument/2006/relationships/hyperlink" Target="https://www.collingwoodcollege.com/page/?title=What+is+Enterprise+Education%3F&amp;pid=525" TargetMode="External"/><Relationship Id="rId2" Type="http://schemas.openxmlformats.org/officeDocument/2006/relationships/styles" Target="styles.xml"/><Relationship Id="rId16" Type="http://schemas.openxmlformats.org/officeDocument/2006/relationships/hyperlink" Target="https://gov.wales/docs/dcells/publications/141111-creative-development-en.pdf" TargetMode="External"/><Relationship Id="rId29"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psychclassics.yorku.ca/Maslow/motivation.htm" TargetMode="External"/><Relationship Id="rId24" Type="http://schemas.openxmlformats.org/officeDocument/2006/relationships/hyperlink" Target="http://publications.jrc.ec.europa.eu/repository/bitstream/JRC101581/lfna27939enn.pdf" TargetMode="External"/><Relationship Id="rId32" Type="http://schemas.openxmlformats.org/officeDocument/2006/relationships/image" Target="media/image7.png"/><Relationship Id="rId37" Type="http://schemas.openxmlformats.org/officeDocument/2006/relationships/image" Target="media/image11.jpeg"/><Relationship Id="rId40" Type="http://schemas.openxmlformats.org/officeDocument/2006/relationships/image" Target="media/image13.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ed.com/talks/ken_robinson_says_schools_kill_creativity" TargetMode="External"/><Relationship Id="rId23" Type="http://schemas.openxmlformats.org/officeDocument/2006/relationships/image" Target="media/image1.png"/><Relationship Id="rId28" Type="http://schemas.openxmlformats.org/officeDocument/2006/relationships/hyperlink" Target="http://publications.jrc.ec.europa.eu/repository/bitstream/JRC101581/lfna27939enn.pdf" TargetMode="External"/><Relationship Id="rId36" Type="http://schemas.openxmlformats.org/officeDocument/2006/relationships/image" Target="media/image10.png"/><Relationship Id="rId10" Type="http://schemas.openxmlformats.org/officeDocument/2006/relationships/hyperlink" Target="http://leonardoeffect.com" TargetMode="External"/><Relationship Id="rId19" Type="http://schemas.openxmlformats.org/officeDocument/2006/relationships/hyperlink" Target="http://learning.gov.wales/docs/learningwales/publications/150803-fp-framework-en.pdf" TargetMode="External"/><Relationship Id="rId31" Type="http://schemas.openxmlformats.org/officeDocument/2006/relationships/image" Target="media/image6.png"/><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geniusrevive.com/en/joy-paul-guilford-one-of-the-founders-of-the-psychology-of-creativity/" TargetMode="External"/><Relationship Id="rId14" Type="http://schemas.openxmlformats.org/officeDocument/2006/relationships/hyperlink" Target="https://www.nationaleducationshow.com" TargetMode="External"/><Relationship Id="rId22" Type="http://schemas.openxmlformats.org/officeDocument/2006/relationships/hyperlink" Target="https://assets.publishing.service.gov.uk/government/uploads/system/uploads/attachment_data/file/338749/EnterpriseforAll-lowres-200614.pdf" TargetMode="External"/><Relationship Id="rId27" Type="http://schemas.openxmlformats.org/officeDocument/2006/relationships/image" Target="media/image3.png"/><Relationship Id="rId30" Type="http://schemas.openxmlformats.org/officeDocument/2006/relationships/image" Target="media/image5.png"/><Relationship Id="rId35" Type="http://schemas.openxmlformats.org/officeDocument/2006/relationships/image" Target="media/image9.png"/><Relationship Id="rId43" Type="http://schemas.openxmlformats.org/officeDocument/2006/relationships/footer" Target="footer1.xml"/><Relationship Id="rId8" Type="http://schemas.openxmlformats.org/officeDocument/2006/relationships/hyperlink" Target="https://gov.wales/docs/dcells/publications/150309-teaching-tomorrows-teachers-final.pdf" TargetMode="External"/><Relationship Id="rId3" Type="http://schemas.openxmlformats.org/officeDocument/2006/relationships/settings" Target="settings.xml"/><Relationship Id="rId12" Type="http://schemas.openxmlformats.org/officeDocument/2006/relationships/hyperlink" Target="https://www.nace.co.uk/blog/5-reasons-teach-oracy-skills-classroom" TargetMode="External"/><Relationship Id="rId17" Type="http://schemas.openxmlformats.org/officeDocument/2006/relationships/hyperlink" Target="http://learning.gov.wales/docs/learningwales/news/121025improvingschoolsen.pdf" TargetMode="External"/><Relationship Id="rId25" Type="http://schemas.openxmlformats.org/officeDocument/2006/relationships/image" Target="media/image2.jpeg"/><Relationship Id="rId33" Type="http://schemas.openxmlformats.org/officeDocument/2006/relationships/image" Target="media/image8.jpeg"/><Relationship Id="rId38" Type="http://schemas.openxmlformats.org/officeDocument/2006/relationships/hyperlink" Target="http://publications.jrc.ec.europa.eu/repository/bitstream/JRC101581/lfna27939enn.pdf" TargetMode="External"/><Relationship Id="rId46" Type="http://schemas.openxmlformats.org/officeDocument/2006/relationships/theme" Target="theme/theme1.xml"/><Relationship Id="rId20" Type="http://schemas.openxmlformats.org/officeDocument/2006/relationships/hyperlink" Target="https://beta.gov.wales/sites/default/files/publications/2018-03/education-in-wales-our-national-mission.pdf" TargetMode="External"/><Relationship Id="rId41" Type="http://schemas.openxmlformats.org/officeDocument/2006/relationships/hyperlink" Target="https://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F7D7553C-0DF2-4346-B7D2-C9CB714D9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25</Pages>
  <Words>5417</Words>
  <Characters>30882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102</cp:revision>
  <dcterms:created xsi:type="dcterms:W3CDTF">2019-01-17T13:40:00Z</dcterms:created>
  <dcterms:modified xsi:type="dcterms:W3CDTF">2019-01-22T20:00:00Z</dcterms:modified>
</cp:coreProperties>
</file>