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4B1576" w14:textId="77777777" w:rsidR="003E6E05" w:rsidRDefault="003E6E05" w:rsidP="003E6E05">
      <w:pPr>
        <w:pStyle w:val="NormalWeb"/>
        <w:spacing w:before="0" w:beforeAutospacing="0" w:after="0" w:afterAutospacing="0"/>
        <w:ind w:left="-180" w:right="-334"/>
      </w:pPr>
      <w:r>
        <w:rPr>
          <w:noProof/>
          <w:lang w:eastAsia="en-GB"/>
        </w:rPr>
        <w:drawing>
          <wp:inline distT="0" distB="0" distL="0" distR="0" wp14:anchorId="7A48E998" wp14:editId="5A365F4F">
            <wp:extent cx="2876550" cy="1047750"/>
            <wp:effectExtent l="19050" t="19050" r="19050" b="19050"/>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D8334DE" w14:textId="77777777" w:rsidR="003E6E05" w:rsidRDefault="003E6E05" w:rsidP="003E6E05">
      <w:pPr>
        <w:pStyle w:val="NormalWeb"/>
        <w:spacing w:before="0" w:beforeAutospacing="0" w:after="0" w:afterAutospacing="0"/>
        <w:ind w:left="-180" w:right="-334"/>
      </w:pPr>
    </w:p>
    <w:p w14:paraId="5D902328" w14:textId="77777777" w:rsidR="003E6E05" w:rsidRDefault="003E6E05" w:rsidP="003E6E05">
      <w:pPr>
        <w:pStyle w:val="NormalWeb"/>
        <w:spacing w:before="0" w:beforeAutospacing="0" w:after="0" w:afterAutospacing="0"/>
        <w:ind w:left="-180" w:right="-334"/>
      </w:pPr>
    </w:p>
    <w:p w14:paraId="7DA18EC4" w14:textId="77777777" w:rsidR="003E6E05" w:rsidRDefault="003E6E05" w:rsidP="003E6E0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9EF0238" w14:textId="77777777" w:rsidR="003E6E05" w:rsidRPr="00230F35" w:rsidRDefault="003E6E05" w:rsidP="003E6E0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134F27E" w14:textId="77777777" w:rsidR="003E6E05" w:rsidRPr="00230F35" w:rsidRDefault="003E6E05" w:rsidP="003E6E05">
      <w:pPr>
        <w:rPr>
          <w:rFonts w:ascii="Arial" w:hAnsi="Arial" w:cs="Arial"/>
          <w:sz w:val="28"/>
          <w:szCs w:val="28"/>
          <w:lang w:val="cy-GB"/>
        </w:rPr>
      </w:pPr>
    </w:p>
    <w:p w14:paraId="07477E94" w14:textId="77777777" w:rsidR="003E6E05" w:rsidRDefault="003E6E05" w:rsidP="003E6E05">
      <w:pPr>
        <w:pStyle w:val="Heading3"/>
        <w:jc w:val="center"/>
        <w:rPr>
          <w:lang w:val="cy-GB"/>
        </w:rPr>
      </w:pPr>
      <w:r>
        <w:rPr>
          <w:lang w:val="cy-GB"/>
        </w:rPr>
        <w:t>THIS SHEET MUST BE THE FIRST PAGE OF THE ASSIGNMENT YOU ARE SUBMITTING  (DO NOT SEND AS A SEPARATE FILE)</w:t>
      </w:r>
    </w:p>
    <w:p w14:paraId="5CCFAD16" w14:textId="77777777" w:rsidR="003E6E05" w:rsidRDefault="003E6E05" w:rsidP="003E6E0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E6E05" w:rsidRPr="00230F35" w14:paraId="1A0DE607" w14:textId="77777777" w:rsidTr="008F2F49">
        <w:trPr>
          <w:trHeight w:val="614"/>
        </w:trPr>
        <w:tc>
          <w:tcPr>
            <w:tcW w:w="8856" w:type="dxa"/>
            <w:gridSpan w:val="5"/>
          </w:tcPr>
          <w:p w14:paraId="262FFD1C" w14:textId="77777777" w:rsidR="003E6E05" w:rsidRPr="00230F35" w:rsidRDefault="003E6E05" w:rsidP="008F2F4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E6E05" w:rsidRPr="00230F35" w14:paraId="3F854959" w14:textId="77777777" w:rsidTr="008F2F49">
        <w:trPr>
          <w:trHeight w:val="718"/>
        </w:trPr>
        <w:tc>
          <w:tcPr>
            <w:tcW w:w="8856" w:type="dxa"/>
            <w:gridSpan w:val="5"/>
          </w:tcPr>
          <w:p w14:paraId="223E5FA1" w14:textId="77777777" w:rsidR="003E6E05" w:rsidRDefault="003E6E05" w:rsidP="008F2F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A730F7">
              <w:rPr>
                <w:rFonts w:ascii="Arial" w:hAnsi="Arial" w:cs="Arial"/>
                <w:sz w:val="22"/>
                <w:szCs w:val="22"/>
              </w:rPr>
              <w:t xml:space="preserve"> MARILLA WALKER</w:t>
            </w:r>
          </w:p>
          <w:p w14:paraId="4DE76919" w14:textId="77777777" w:rsidR="003E6E05" w:rsidRPr="00230F35" w:rsidRDefault="003E6E05" w:rsidP="008F2F49">
            <w:pPr>
              <w:pStyle w:val="NormalWeb"/>
              <w:spacing w:before="0" w:beforeAutospacing="0" w:after="0" w:afterAutospacing="0"/>
              <w:ind w:right="34"/>
              <w:rPr>
                <w:rFonts w:ascii="Arial" w:hAnsi="Arial" w:cs="Arial"/>
                <w:sz w:val="22"/>
                <w:szCs w:val="22"/>
              </w:rPr>
            </w:pPr>
          </w:p>
          <w:p w14:paraId="41B7B41B" w14:textId="77777777" w:rsidR="003E6E05" w:rsidRPr="00230F35" w:rsidRDefault="003E6E05" w:rsidP="008F2F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A730F7">
              <w:rPr>
                <w:rFonts w:ascii="Arial" w:hAnsi="Arial" w:cs="Arial"/>
                <w:sz w:val="22"/>
                <w:szCs w:val="22"/>
              </w:rPr>
              <w:t>1601419@student.uwtsd.ac.uk</w:t>
            </w:r>
          </w:p>
        </w:tc>
      </w:tr>
      <w:tr w:rsidR="003E6E05" w:rsidRPr="00230F35" w14:paraId="1E3568FC" w14:textId="77777777" w:rsidTr="008F2F49">
        <w:trPr>
          <w:trHeight w:val="849"/>
        </w:trPr>
        <w:tc>
          <w:tcPr>
            <w:tcW w:w="4788" w:type="dxa"/>
          </w:tcPr>
          <w:p w14:paraId="775BB77E" w14:textId="18EE7EB8" w:rsidR="003E6E05" w:rsidRPr="00230F35" w:rsidRDefault="003E6E05" w:rsidP="008F2F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64040B">
              <w:rPr>
                <w:rFonts w:ascii="Arial" w:hAnsi="Arial" w:cs="Arial"/>
                <w:sz w:val="22"/>
                <w:szCs w:val="22"/>
              </w:rPr>
              <w:t xml:space="preserve"> </w:t>
            </w:r>
            <w:r w:rsidR="00E43D5F">
              <w:rPr>
                <w:rFonts w:ascii="Arial" w:hAnsi="Arial" w:cs="Arial"/>
                <w:sz w:val="22"/>
                <w:szCs w:val="22"/>
              </w:rPr>
              <w:t>AHH17003</w:t>
            </w:r>
          </w:p>
          <w:p w14:paraId="149B46A6" w14:textId="77777777" w:rsidR="003E6E05" w:rsidRPr="00230F35" w:rsidRDefault="003E6E05" w:rsidP="008F2F49">
            <w:pPr>
              <w:pStyle w:val="NormalWeb"/>
              <w:spacing w:before="0" w:beforeAutospacing="0" w:after="0" w:afterAutospacing="0"/>
              <w:ind w:right="34"/>
              <w:rPr>
                <w:rFonts w:ascii="Arial" w:hAnsi="Arial" w:cs="Arial"/>
                <w:sz w:val="22"/>
                <w:szCs w:val="22"/>
              </w:rPr>
            </w:pPr>
          </w:p>
          <w:p w14:paraId="23F21B1C" w14:textId="77777777" w:rsidR="003E6E05" w:rsidRDefault="003E6E05" w:rsidP="008F2F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A730F7">
              <w:rPr>
                <w:rFonts w:ascii="Arial" w:hAnsi="Arial" w:cs="Arial"/>
                <w:sz w:val="22"/>
                <w:szCs w:val="22"/>
              </w:rPr>
              <w:t xml:space="preserve"> </w:t>
            </w:r>
            <w:r w:rsidR="00E43D5F">
              <w:rPr>
                <w:rFonts w:ascii="Arial" w:hAnsi="Arial" w:cs="Arial"/>
                <w:sz w:val="22"/>
                <w:szCs w:val="22"/>
              </w:rPr>
              <w:t>THE CISTERCIAN WORLD: THE origins of Citeaux and the development of the Cistercian Order</w:t>
            </w:r>
          </w:p>
          <w:p w14:paraId="1A06BB9E" w14:textId="77777777" w:rsidR="003E6E05" w:rsidRPr="00230F35" w:rsidRDefault="003E6E05" w:rsidP="008F2F49">
            <w:pPr>
              <w:pStyle w:val="NormalWeb"/>
              <w:spacing w:before="0" w:beforeAutospacing="0" w:after="0" w:afterAutospacing="0"/>
              <w:ind w:right="34"/>
              <w:rPr>
                <w:rFonts w:ascii="Arial" w:hAnsi="Arial" w:cs="Arial"/>
                <w:sz w:val="22"/>
                <w:szCs w:val="22"/>
              </w:rPr>
            </w:pPr>
          </w:p>
        </w:tc>
        <w:tc>
          <w:tcPr>
            <w:tcW w:w="2266" w:type="dxa"/>
            <w:gridSpan w:val="3"/>
          </w:tcPr>
          <w:p w14:paraId="0F5869F4" w14:textId="77777777" w:rsidR="003E6E05" w:rsidRDefault="003E6E05" w:rsidP="008F2F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DE5690A" w14:textId="77777777" w:rsidR="00A730F7" w:rsidRPr="00230F35" w:rsidRDefault="00A730F7" w:rsidP="008F2F49">
            <w:pPr>
              <w:pStyle w:val="NormalWeb"/>
              <w:spacing w:before="0" w:beforeAutospacing="0" w:after="0" w:afterAutospacing="0"/>
              <w:ind w:right="34"/>
              <w:rPr>
                <w:rFonts w:ascii="Arial" w:hAnsi="Arial" w:cs="Arial"/>
                <w:sz w:val="22"/>
                <w:szCs w:val="22"/>
              </w:rPr>
            </w:pPr>
            <w:r>
              <w:rPr>
                <w:rFonts w:ascii="Arial" w:hAnsi="Arial" w:cs="Arial"/>
                <w:sz w:val="22"/>
                <w:szCs w:val="22"/>
              </w:rPr>
              <w:t>1601419</w:t>
            </w:r>
          </w:p>
        </w:tc>
        <w:tc>
          <w:tcPr>
            <w:tcW w:w="1802" w:type="dxa"/>
          </w:tcPr>
          <w:p w14:paraId="74FB95B2" w14:textId="77777777" w:rsidR="003E6E05" w:rsidRPr="00230F35" w:rsidRDefault="003E6E05" w:rsidP="008F2F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2AAD189" w14:textId="77777777" w:rsidR="003E6E05" w:rsidRPr="00230F35" w:rsidRDefault="003E6E05" w:rsidP="008F2F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3E6E05" w:rsidRPr="00230F35" w14:paraId="1B279A2A" w14:textId="77777777" w:rsidTr="008F2F49">
        <w:trPr>
          <w:trHeight w:val="1139"/>
        </w:trPr>
        <w:tc>
          <w:tcPr>
            <w:tcW w:w="8856" w:type="dxa"/>
            <w:gridSpan w:val="5"/>
          </w:tcPr>
          <w:p w14:paraId="02095AE6" w14:textId="68C7CBD3" w:rsidR="00E43D5F" w:rsidRPr="008C052B" w:rsidRDefault="003E6E05" w:rsidP="00E43D5F">
            <w:pPr>
              <w:rPr>
                <w:sz w:val="28"/>
                <w:szCs w:val="28"/>
                <w:u w:val="single"/>
              </w:rPr>
            </w:pPr>
            <w:r w:rsidRPr="00230F35">
              <w:rPr>
                <w:rFonts w:ascii="Arial" w:hAnsi="Arial" w:cs="Arial"/>
              </w:rPr>
              <w:t>Assignment title:</w:t>
            </w:r>
          </w:p>
          <w:p w14:paraId="3BF0EABE" w14:textId="4FF584A5" w:rsidR="003E6E05" w:rsidRPr="0064040B" w:rsidRDefault="0064040B" w:rsidP="0064040B">
            <w:pPr>
              <w:rPr>
                <w:sz w:val="28"/>
                <w:szCs w:val="28"/>
                <w:u w:val="single"/>
              </w:rPr>
            </w:pPr>
            <w:sdt>
              <w:sdtPr>
                <w:rPr>
                  <w:rFonts w:ascii="Times New Roman" w:eastAsia="Calibri" w:hAnsi="Times New Roman" w:cs="Times New Roman"/>
                  <w:b/>
                  <w:sz w:val="28"/>
                  <w:szCs w:val="28"/>
                  <w:u w:val="single"/>
                </w:rPr>
                <w:alias w:val="Subtitle"/>
                <w:tag w:val=""/>
                <w:id w:val="-1529327502"/>
                <w:dataBinding w:prefixMappings="xmlns:ns0='http://purl.org/dc/elements/1.1/' xmlns:ns1='http://schemas.openxmlformats.org/package/2006/metadata/core-properties' " w:xpath="/ns1:coreProperties[1]/ns0:subject[1]" w:storeItemID="{6C3C8BC8-F283-45AE-878A-BAB7291924A1}"/>
                <w:text/>
              </w:sdtPr>
              <w:sdtContent>
                <w:r w:rsidRPr="0064040B">
                  <w:rPr>
                    <w:rFonts w:ascii="Times New Roman" w:eastAsia="Calibri" w:hAnsi="Times New Roman" w:cs="Times New Roman"/>
                    <w:b/>
                    <w:sz w:val="28"/>
                    <w:szCs w:val="28"/>
                    <w:u w:val="single"/>
                  </w:rPr>
                  <w:t xml:space="preserve">DOCUMENT REPORT: on Bernard of Clairvaux’s Apologia ad </w:t>
                </w:r>
                <w:proofErr w:type="spellStart"/>
                <w:r w:rsidRPr="0064040B">
                  <w:rPr>
                    <w:rFonts w:ascii="Times New Roman" w:eastAsia="Calibri" w:hAnsi="Times New Roman" w:cs="Times New Roman"/>
                    <w:b/>
                    <w:sz w:val="28"/>
                    <w:szCs w:val="28"/>
                    <w:u w:val="single"/>
                  </w:rPr>
                  <w:t>Guillelmum</w:t>
                </w:r>
                <w:proofErr w:type="spellEnd"/>
                <w:r w:rsidRPr="0064040B">
                  <w:rPr>
                    <w:rFonts w:ascii="Times New Roman" w:eastAsia="Calibri" w:hAnsi="Times New Roman" w:cs="Times New Roman"/>
                    <w:b/>
                    <w:sz w:val="28"/>
                    <w:szCs w:val="28"/>
                    <w:u w:val="single"/>
                  </w:rPr>
                  <w:t xml:space="preserve"> </w:t>
                </w:r>
                <w:proofErr w:type="spellStart"/>
                <w:r w:rsidRPr="0064040B">
                  <w:rPr>
                    <w:rFonts w:ascii="Times New Roman" w:eastAsia="Calibri" w:hAnsi="Times New Roman" w:cs="Times New Roman"/>
                    <w:b/>
                    <w:sz w:val="28"/>
                    <w:szCs w:val="28"/>
                    <w:u w:val="single"/>
                  </w:rPr>
                  <w:t>abbatem</w:t>
                </w:r>
                <w:proofErr w:type="spellEnd"/>
                <w:r w:rsidRPr="0064040B">
                  <w:rPr>
                    <w:rFonts w:ascii="Times New Roman" w:eastAsia="Calibri" w:hAnsi="Times New Roman" w:cs="Times New Roman"/>
                    <w:b/>
                    <w:sz w:val="28"/>
                    <w:szCs w:val="28"/>
                    <w:u w:val="single"/>
                  </w:rPr>
                  <w:t xml:space="preserve"> (An Apology for Abbot William</w:t>
                </w:r>
              </w:sdtContent>
            </w:sdt>
          </w:p>
          <w:p w14:paraId="246A55EA" w14:textId="77777777" w:rsidR="003E6E05" w:rsidRPr="00230F35" w:rsidRDefault="003E6E05" w:rsidP="008F2F49">
            <w:pPr>
              <w:pStyle w:val="NormalWeb"/>
              <w:spacing w:before="0" w:beforeAutospacing="0" w:after="0" w:afterAutospacing="0"/>
              <w:ind w:right="34"/>
              <w:rPr>
                <w:rFonts w:ascii="Arial" w:hAnsi="Arial" w:cs="Arial"/>
                <w:sz w:val="22"/>
                <w:szCs w:val="22"/>
              </w:rPr>
            </w:pPr>
          </w:p>
          <w:p w14:paraId="1E6EC927" w14:textId="77777777" w:rsidR="003E6E05" w:rsidRPr="00230F35" w:rsidRDefault="003E6E05" w:rsidP="008F2F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E43D5F">
              <w:rPr>
                <w:rFonts w:ascii="Arial" w:hAnsi="Arial" w:cs="Arial"/>
                <w:sz w:val="22"/>
                <w:szCs w:val="22"/>
              </w:rPr>
              <w:t>24</w:t>
            </w:r>
            <w:r w:rsidR="00A730F7">
              <w:rPr>
                <w:rFonts w:ascii="Arial" w:hAnsi="Arial" w:cs="Arial"/>
                <w:sz w:val="22"/>
                <w:szCs w:val="22"/>
              </w:rPr>
              <w:t>/</w:t>
            </w:r>
            <w:r w:rsidR="00E43D5F">
              <w:rPr>
                <w:rFonts w:ascii="Arial" w:hAnsi="Arial" w:cs="Arial"/>
                <w:sz w:val="22"/>
                <w:szCs w:val="22"/>
              </w:rPr>
              <w:t>0</w:t>
            </w:r>
            <w:r w:rsidR="00A730F7">
              <w:rPr>
                <w:rFonts w:ascii="Arial" w:hAnsi="Arial" w:cs="Arial"/>
                <w:sz w:val="22"/>
                <w:szCs w:val="22"/>
              </w:rPr>
              <w:t>1/1</w:t>
            </w:r>
            <w:r w:rsidR="00E43D5F">
              <w:rPr>
                <w:rFonts w:ascii="Arial" w:hAnsi="Arial" w:cs="Arial"/>
                <w:sz w:val="22"/>
                <w:szCs w:val="22"/>
              </w:rPr>
              <w:t>8</w:t>
            </w:r>
          </w:p>
        </w:tc>
      </w:tr>
      <w:tr w:rsidR="003E6E05" w:rsidRPr="00230F35" w14:paraId="36B8778A" w14:textId="77777777" w:rsidTr="008F2F49">
        <w:trPr>
          <w:trHeight w:val="978"/>
        </w:trPr>
        <w:tc>
          <w:tcPr>
            <w:tcW w:w="8856" w:type="dxa"/>
            <w:gridSpan w:val="5"/>
            <w:tcBorders>
              <w:bottom w:val="single" w:sz="4" w:space="0" w:color="000000"/>
            </w:tcBorders>
          </w:tcPr>
          <w:p w14:paraId="5951EB30" w14:textId="62AE6F10" w:rsidR="003E6E05" w:rsidRPr="00230F35" w:rsidRDefault="003E6E05" w:rsidP="00A730F7">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A730F7">
              <w:rPr>
                <w:rFonts w:ascii="Arial" w:hAnsi="Arial" w:cs="Arial"/>
                <w:vertAlign w:val="superscript"/>
              </w:rPr>
              <w:t xml:space="preserve"> </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64040B">
              <w:rPr>
                <w:rFonts w:ascii="Arial" w:hAnsi="Arial" w:cs="Arial"/>
              </w:rPr>
              <w:fldChar w:fldCharType="begin">
                <w:ffData>
                  <w:name w:val="Check17"/>
                  <w:enabled/>
                  <w:calcOnExit w:val="0"/>
                  <w:checkBox>
                    <w:sizeAuto/>
                    <w:default w:val="1"/>
                  </w:checkBox>
                </w:ffData>
              </w:fldChar>
            </w:r>
            <w:bookmarkStart w:id="0" w:name="Check17"/>
            <w:r w:rsidR="0064040B">
              <w:rPr>
                <w:rFonts w:ascii="Arial" w:hAnsi="Arial" w:cs="Arial"/>
              </w:rPr>
              <w:instrText xml:space="preserve"> FORMCHECKBOX </w:instrText>
            </w:r>
            <w:r w:rsidR="0064040B">
              <w:rPr>
                <w:rFonts w:ascii="Arial" w:hAnsi="Arial" w:cs="Arial"/>
              </w:rPr>
            </w:r>
            <w:r w:rsidR="0064040B">
              <w:rPr>
                <w:rFonts w:ascii="Arial" w:hAnsi="Arial" w:cs="Arial"/>
              </w:rPr>
              <w:fldChar w:fldCharType="end"/>
            </w:r>
            <w:bookmarkEnd w:id="0"/>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3E6E05" w:rsidRPr="00230F35" w14:paraId="2F173AE1" w14:textId="77777777" w:rsidTr="008F2F49">
        <w:trPr>
          <w:trHeight w:val="978"/>
        </w:trPr>
        <w:tc>
          <w:tcPr>
            <w:tcW w:w="8856" w:type="dxa"/>
            <w:gridSpan w:val="5"/>
            <w:shd w:val="clear" w:color="auto" w:fill="D9D9D9"/>
          </w:tcPr>
          <w:p w14:paraId="5DCEC093" w14:textId="77777777" w:rsidR="003E6E05" w:rsidRPr="00230F35" w:rsidRDefault="003E6E05" w:rsidP="008F2F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r w:rsidR="00A730F7" w:rsidRPr="00370D72">
              <w:rPr>
                <w:rFonts w:cs="Arial"/>
              </w:rPr>
              <w:t xml:space="preserve"> </w:t>
            </w:r>
            <w:r w:rsidR="00A730F7" w:rsidRPr="00370D72">
              <w:rPr>
                <w:rFonts w:cs="Arial"/>
                <w:noProof/>
                <w:lang w:eastAsia="en-GB"/>
              </w:rPr>
              <w:drawing>
                <wp:inline distT="0" distB="0" distL="0" distR="0" wp14:anchorId="72F33389" wp14:editId="770D06CD">
                  <wp:extent cx="1476375" cy="4206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0620" cy="424702"/>
                          </a:xfrm>
                          <a:prstGeom prst="rect">
                            <a:avLst/>
                          </a:prstGeom>
                          <a:noFill/>
                          <a:ln>
                            <a:noFill/>
                          </a:ln>
                        </pic:spPr>
                      </pic:pic>
                    </a:graphicData>
                  </a:graphic>
                </wp:inline>
              </w:drawing>
            </w:r>
          </w:p>
          <w:p w14:paraId="5FBEA044" w14:textId="77777777" w:rsidR="003E6E05" w:rsidRPr="00230F35" w:rsidRDefault="003E6E05" w:rsidP="008F2F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tc>
      </w:tr>
      <w:tr w:rsidR="003E6E05" w:rsidRPr="00230F35" w14:paraId="52B33794" w14:textId="77777777" w:rsidTr="008F2F49">
        <w:trPr>
          <w:trHeight w:val="3972"/>
        </w:trPr>
        <w:tc>
          <w:tcPr>
            <w:tcW w:w="8856" w:type="dxa"/>
            <w:gridSpan w:val="5"/>
          </w:tcPr>
          <w:p w14:paraId="293A8BFA" w14:textId="77777777" w:rsidR="003E6E05" w:rsidRDefault="003E6E05" w:rsidP="008F2F49">
            <w:pPr>
              <w:pStyle w:val="NormalWeb"/>
              <w:spacing w:before="0" w:beforeAutospacing="0" w:after="0" w:afterAutospacing="0"/>
              <w:rPr>
                <w:rFonts w:ascii="Arial" w:hAnsi="Arial" w:cs="Arial"/>
                <w:b/>
                <w:sz w:val="22"/>
                <w:szCs w:val="22"/>
              </w:rPr>
            </w:pPr>
          </w:p>
          <w:p w14:paraId="4618BF2D" w14:textId="77777777" w:rsidR="003E6E05" w:rsidRPr="00116CE6" w:rsidRDefault="003E6E05" w:rsidP="008F2F4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E6E05" w:rsidRPr="00116CE6" w14:paraId="4589C17E" w14:textId="77777777" w:rsidTr="008F2F49">
              <w:tc>
                <w:tcPr>
                  <w:tcW w:w="6970" w:type="dxa"/>
                </w:tcPr>
                <w:p w14:paraId="3E6AF485" w14:textId="77777777" w:rsidR="003E6E05" w:rsidRPr="00116CE6" w:rsidRDefault="003E6E05" w:rsidP="008F2F49">
                  <w:pPr>
                    <w:rPr>
                      <w:rFonts w:ascii="Arial" w:hAnsi="Arial"/>
                      <w:sz w:val="20"/>
                      <w:szCs w:val="20"/>
                    </w:rPr>
                  </w:pPr>
                </w:p>
                <w:p w14:paraId="28335D9F" w14:textId="77777777" w:rsidR="003E6E05" w:rsidRPr="00116CE6" w:rsidRDefault="003E6E05" w:rsidP="008F2F4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59B654B" w14:textId="77777777" w:rsidR="003E6E05" w:rsidRPr="00116CE6" w:rsidRDefault="003E6E05" w:rsidP="008F2F49">
                  <w:pPr>
                    <w:rPr>
                      <w:rFonts w:ascii="Arial" w:hAnsi="Arial"/>
                      <w:sz w:val="20"/>
                      <w:szCs w:val="20"/>
                    </w:rPr>
                  </w:pPr>
                </w:p>
              </w:tc>
            </w:tr>
            <w:tr w:rsidR="003E6E05" w:rsidRPr="00116CE6" w14:paraId="2BC77A30" w14:textId="77777777" w:rsidTr="008F2F49">
              <w:tc>
                <w:tcPr>
                  <w:tcW w:w="6970" w:type="dxa"/>
                </w:tcPr>
                <w:p w14:paraId="50D0D10B" w14:textId="77777777" w:rsidR="003E6E05" w:rsidRPr="00116CE6" w:rsidRDefault="003E6E05" w:rsidP="008F2F49">
                  <w:pPr>
                    <w:rPr>
                      <w:rFonts w:ascii="Arial" w:hAnsi="Arial"/>
                      <w:sz w:val="20"/>
                      <w:szCs w:val="20"/>
                    </w:rPr>
                  </w:pPr>
                </w:p>
                <w:p w14:paraId="75F07DC4" w14:textId="77777777" w:rsidR="003E6E05" w:rsidRPr="00116CE6" w:rsidRDefault="003E6E05" w:rsidP="008F2F4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615C230" w14:textId="77777777" w:rsidR="003E6E05" w:rsidRPr="00116CE6" w:rsidRDefault="003E6E05" w:rsidP="008F2F49">
                  <w:pPr>
                    <w:rPr>
                      <w:rFonts w:ascii="Arial" w:hAnsi="Arial"/>
                      <w:sz w:val="20"/>
                      <w:szCs w:val="20"/>
                    </w:rPr>
                  </w:pPr>
                </w:p>
              </w:tc>
            </w:tr>
            <w:tr w:rsidR="003E6E05" w:rsidRPr="00116CE6" w14:paraId="443B2C0D" w14:textId="77777777" w:rsidTr="008F2F49">
              <w:tc>
                <w:tcPr>
                  <w:tcW w:w="6970" w:type="dxa"/>
                </w:tcPr>
                <w:p w14:paraId="1EA7599B" w14:textId="77777777" w:rsidR="003E6E05" w:rsidRPr="00116CE6" w:rsidRDefault="003E6E05" w:rsidP="008F2F49">
                  <w:pPr>
                    <w:rPr>
                      <w:rFonts w:ascii="Arial" w:hAnsi="Arial"/>
                      <w:sz w:val="20"/>
                      <w:szCs w:val="20"/>
                    </w:rPr>
                  </w:pPr>
                </w:p>
                <w:p w14:paraId="152564CE" w14:textId="77777777" w:rsidR="003E6E05" w:rsidRPr="00116CE6" w:rsidRDefault="003E6E05" w:rsidP="008F2F4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698EFFA" w14:textId="77777777" w:rsidR="003E6E05" w:rsidRPr="00116CE6" w:rsidRDefault="003E6E05" w:rsidP="008F2F49">
                  <w:pPr>
                    <w:rPr>
                      <w:rFonts w:ascii="Arial" w:hAnsi="Arial"/>
                      <w:sz w:val="20"/>
                      <w:szCs w:val="20"/>
                    </w:rPr>
                  </w:pPr>
                </w:p>
              </w:tc>
            </w:tr>
            <w:tr w:rsidR="003E6E05" w:rsidRPr="00116CE6" w14:paraId="48E759FC" w14:textId="77777777" w:rsidTr="008F2F49">
              <w:tc>
                <w:tcPr>
                  <w:tcW w:w="6970" w:type="dxa"/>
                </w:tcPr>
                <w:p w14:paraId="2D15CD95" w14:textId="77777777" w:rsidR="003E6E05" w:rsidRDefault="003E6E05" w:rsidP="008F2F49">
                  <w:pPr>
                    <w:rPr>
                      <w:rFonts w:ascii="Arial" w:hAnsi="Arial"/>
                      <w:sz w:val="20"/>
                      <w:szCs w:val="20"/>
                    </w:rPr>
                  </w:pPr>
                </w:p>
                <w:p w14:paraId="387CA552" w14:textId="77777777" w:rsidR="003E6E05" w:rsidRPr="00022345" w:rsidRDefault="003E6E05" w:rsidP="008F2F49">
                  <w:pPr>
                    <w:rPr>
                      <w:rFonts w:ascii="Arial" w:hAnsi="Arial"/>
                      <w:b/>
                      <w:sz w:val="20"/>
                      <w:szCs w:val="20"/>
                    </w:rPr>
                  </w:pPr>
                  <w:r w:rsidRPr="00022345">
                    <w:rPr>
                      <w:rFonts w:ascii="Arial" w:hAnsi="Arial"/>
                      <w:b/>
                      <w:sz w:val="20"/>
                      <w:szCs w:val="20"/>
                    </w:rPr>
                    <w:t>Final Mark</w:t>
                  </w:r>
                </w:p>
                <w:p w14:paraId="20DF0C9D" w14:textId="77777777" w:rsidR="003E6E05" w:rsidRPr="00116CE6" w:rsidRDefault="003E6E05" w:rsidP="008F2F49">
                  <w:pPr>
                    <w:rPr>
                      <w:rFonts w:ascii="Arial" w:hAnsi="Arial"/>
                      <w:sz w:val="20"/>
                      <w:szCs w:val="20"/>
                    </w:rPr>
                  </w:pPr>
                </w:p>
              </w:tc>
              <w:tc>
                <w:tcPr>
                  <w:tcW w:w="1660" w:type="dxa"/>
                </w:tcPr>
                <w:p w14:paraId="27F3A400" w14:textId="77777777" w:rsidR="003E6E05" w:rsidRPr="00116CE6" w:rsidRDefault="003E6E05" w:rsidP="008F2F49">
                  <w:pPr>
                    <w:rPr>
                      <w:rFonts w:ascii="Arial" w:hAnsi="Arial"/>
                      <w:sz w:val="20"/>
                      <w:szCs w:val="20"/>
                    </w:rPr>
                  </w:pPr>
                </w:p>
              </w:tc>
            </w:tr>
          </w:tbl>
          <w:p w14:paraId="6E73E50C" w14:textId="77777777" w:rsidR="003E6E05" w:rsidRDefault="003E6E05" w:rsidP="008F2F49">
            <w:pPr>
              <w:pStyle w:val="NormalWeb"/>
              <w:spacing w:before="0" w:beforeAutospacing="0" w:after="0" w:afterAutospacing="0"/>
              <w:ind w:left="142" w:right="34"/>
              <w:rPr>
                <w:rFonts w:ascii="Arial" w:hAnsi="Arial" w:cs="Arial"/>
                <w:b/>
                <w:sz w:val="22"/>
                <w:szCs w:val="22"/>
              </w:rPr>
            </w:pPr>
          </w:p>
          <w:p w14:paraId="6F26E8A7" w14:textId="77777777" w:rsidR="003E6E05" w:rsidRPr="00230F35" w:rsidRDefault="003E6E05" w:rsidP="008F2F4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2B85311" w14:textId="77777777" w:rsidR="003E6E05" w:rsidRDefault="003E6E05" w:rsidP="008F2F49">
            <w:pPr>
              <w:pStyle w:val="NormalWeb"/>
              <w:spacing w:before="0" w:beforeAutospacing="0" w:after="0" w:afterAutospacing="0"/>
              <w:rPr>
                <w:rFonts w:ascii="Arial" w:hAnsi="Arial" w:cs="Arial"/>
                <w:b/>
                <w:sz w:val="22"/>
                <w:szCs w:val="22"/>
              </w:rPr>
            </w:pPr>
          </w:p>
          <w:p w14:paraId="34578B84" w14:textId="77777777" w:rsidR="003E6E05" w:rsidRDefault="003E6E05" w:rsidP="008F2F49">
            <w:pPr>
              <w:pStyle w:val="NormalWeb"/>
              <w:spacing w:before="0" w:beforeAutospacing="0" w:after="0" w:afterAutospacing="0"/>
              <w:rPr>
                <w:rFonts w:ascii="Arial" w:hAnsi="Arial" w:cs="Arial"/>
                <w:b/>
                <w:sz w:val="22"/>
                <w:szCs w:val="22"/>
              </w:rPr>
            </w:pPr>
          </w:p>
          <w:p w14:paraId="1D9026B7" w14:textId="77777777" w:rsidR="003E6E05" w:rsidRDefault="003E6E05" w:rsidP="008F2F49">
            <w:pPr>
              <w:pStyle w:val="NormalWeb"/>
              <w:spacing w:before="0" w:beforeAutospacing="0" w:after="0" w:afterAutospacing="0"/>
              <w:rPr>
                <w:rFonts w:ascii="Arial" w:hAnsi="Arial" w:cs="Arial"/>
                <w:b/>
                <w:sz w:val="22"/>
                <w:szCs w:val="22"/>
              </w:rPr>
            </w:pPr>
          </w:p>
          <w:p w14:paraId="3E29F334" w14:textId="77777777" w:rsidR="003E6E05" w:rsidRPr="00230F35" w:rsidRDefault="003E6E05" w:rsidP="008F2F4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A63D89F" w14:textId="77777777" w:rsidR="003E6E05" w:rsidRDefault="003E6E05" w:rsidP="008F2F4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37A3796" w14:textId="77777777" w:rsidR="003E6E05" w:rsidRPr="00001C3B" w:rsidRDefault="003E6E05" w:rsidP="008F2F49">
            <w:pPr>
              <w:pStyle w:val="NormalWeb"/>
              <w:rPr>
                <w:rFonts w:ascii="Arial" w:hAnsi="Arial" w:cs="Arial"/>
                <w:sz w:val="22"/>
                <w:szCs w:val="22"/>
              </w:rPr>
            </w:pPr>
          </w:p>
        </w:tc>
      </w:tr>
      <w:tr w:rsidR="003E6E05" w:rsidRPr="00230F35" w14:paraId="5337DFFC" w14:textId="77777777" w:rsidTr="008F2F49">
        <w:trPr>
          <w:trHeight w:val="492"/>
        </w:trPr>
        <w:tc>
          <w:tcPr>
            <w:tcW w:w="6768" w:type="dxa"/>
            <w:gridSpan w:val="3"/>
          </w:tcPr>
          <w:p w14:paraId="40680A8C" w14:textId="77777777" w:rsidR="003E6E05" w:rsidRPr="00230F35" w:rsidRDefault="003E6E05" w:rsidP="008F2F49">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2697845" w14:textId="77777777" w:rsidR="003E6E05" w:rsidRPr="00230F35" w:rsidRDefault="003E6E05" w:rsidP="008F2F49">
            <w:pPr>
              <w:pStyle w:val="NormalWeb"/>
              <w:spacing w:after="0"/>
              <w:ind w:left="142" w:right="34"/>
              <w:rPr>
                <w:rFonts w:ascii="Arial" w:hAnsi="Arial" w:cs="Arial"/>
                <w:sz w:val="22"/>
                <w:szCs w:val="22"/>
              </w:rPr>
            </w:pPr>
            <w:r w:rsidRPr="00230F35">
              <w:rPr>
                <w:rFonts w:ascii="Arial" w:hAnsi="Arial" w:cs="Arial"/>
                <w:sz w:val="22"/>
                <w:szCs w:val="22"/>
              </w:rPr>
              <w:t>Date:</w:t>
            </w:r>
          </w:p>
        </w:tc>
      </w:tr>
      <w:tr w:rsidR="003E6E05" w:rsidRPr="002F467C" w14:paraId="4002ACBA" w14:textId="77777777" w:rsidTr="008F2F49">
        <w:tc>
          <w:tcPr>
            <w:tcW w:w="8856" w:type="dxa"/>
            <w:gridSpan w:val="5"/>
          </w:tcPr>
          <w:p w14:paraId="21989633" w14:textId="77777777" w:rsidR="003E6E05" w:rsidRPr="00230F35" w:rsidRDefault="003E6E05" w:rsidP="008F2F49">
            <w:pPr>
              <w:pStyle w:val="NormalWeb"/>
              <w:spacing w:before="0" w:beforeAutospacing="0" w:after="0" w:afterAutospacing="0"/>
              <w:ind w:right="-334"/>
              <w:rPr>
                <w:rFonts w:ascii="Arial" w:hAnsi="Arial" w:cs="Arial"/>
                <w:bCs/>
                <w:i/>
                <w:sz w:val="22"/>
                <w:szCs w:val="22"/>
              </w:rPr>
            </w:pPr>
          </w:p>
          <w:p w14:paraId="75C6D939" w14:textId="77777777" w:rsidR="003E6E05" w:rsidRPr="00230F35" w:rsidRDefault="003E6E05" w:rsidP="008F2F4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8885079" w14:textId="77777777" w:rsidR="003E6E05" w:rsidRPr="00230F35" w:rsidRDefault="003E6E05" w:rsidP="008F2F49">
            <w:pPr>
              <w:pStyle w:val="NormalWeb"/>
              <w:spacing w:before="0" w:beforeAutospacing="0" w:after="0" w:afterAutospacing="0"/>
              <w:ind w:right="-334"/>
              <w:rPr>
                <w:rFonts w:ascii="Arial" w:hAnsi="Arial" w:cs="Arial"/>
                <w:b/>
                <w:bCs/>
                <w:sz w:val="22"/>
                <w:szCs w:val="22"/>
              </w:rPr>
            </w:pPr>
          </w:p>
          <w:p w14:paraId="50841A08"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6E78A35"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2BAE0346"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4DC05D2F"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67C3BC39"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5B18C2FA"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5FFCDCB7"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02AC47E7"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264F2038"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4493B9C5" w14:textId="77777777" w:rsidR="003E6E05" w:rsidRDefault="003E6E05" w:rsidP="008F2F49">
            <w:pPr>
              <w:pStyle w:val="NormalWeb"/>
              <w:spacing w:before="0" w:beforeAutospacing="0" w:after="0" w:afterAutospacing="0"/>
              <w:ind w:right="-334"/>
              <w:rPr>
                <w:rFonts w:ascii="Arial" w:hAnsi="Arial" w:cs="Arial"/>
                <w:bCs/>
                <w:sz w:val="22"/>
                <w:szCs w:val="22"/>
              </w:rPr>
            </w:pPr>
          </w:p>
          <w:p w14:paraId="724A9899"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32CD2436"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02F30490"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tc>
      </w:tr>
      <w:tr w:rsidR="003E6E05" w:rsidRPr="002F467C" w14:paraId="64F63616" w14:textId="77777777" w:rsidTr="008F2F49">
        <w:trPr>
          <w:trHeight w:val="720"/>
        </w:trPr>
        <w:tc>
          <w:tcPr>
            <w:tcW w:w="5211" w:type="dxa"/>
            <w:gridSpan w:val="2"/>
          </w:tcPr>
          <w:p w14:paraId="41A9400D"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50B1375"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E6E05" w:rsidRPr="002F467C" w14:paraId="2BAB0BDE" w14:textId="77777777" w:rsidTr="008F2F49">
        <w:trPr>
          <w:trHeight w:val="720"/>
        </w:trPr>
        <w:tc>
          <w:tcPr>
            <w:tcW w:w="8856" w:type="dxa"/>
            <w:gridSpan w:val="5"/>
          </w:tcPr>
          <w:p w14:paraId="5485C7E0" w14:textId="77777777" w:rsidR="003E6E05" w:rsidRPr="00B34964" w:rsidRDefault="003E6E05" w:rsidP="008F2F49">
            <w:pPr>
              <w:rPr>
                <w:rFonts w:ascii="Arial" w:hAnsi="Arial" w:cs="Arial"/>
                <w:b/>
              </w:rPr>
            </w:pPr>
            <w:r w:rsidRPr="00B34964">
              <w:rPr>
                <w:rFonts w:ascii="Arial" w:hAnsi="Arial" w:cs="Arial"/>
                <w:b/>
              </w:rPr>
              <w:t>External Examiner’s comments (if relevant)</w:t>
            </w:r>
          </w:p>
          <w:p w14:paraId="2B51CD12"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7C34E634"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147061B6"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366150AB"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4E6089E2"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6896942B"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73BF1321"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044DCD35"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37C6133E" w14:textId="77777777" w:rsidR="003E6E05" w:rsidRDefault="003E6E05" w:rsidP="008F2F49">
            <w:pPr>
              <w:pStyle w:val="NormalWeb"/>
              <w:spacing w:before="0" w:beforeAutospacing="0" w:after="0" w:afterAutospacing="0"/>
              <w:ind w:right="-334"/>
              <w:rPr>
                <w:rFonts w:ascii="Arial" w:hAnsi="Arial" w:cs="Arial"/>
                <w:bCs/>
                <w:sz w:val="22"/>
                <w:szCs w:val="22"/>
              </w:rPr>
            </w:pPr>
          </w:p>
          <w:p w14:paraId="44DCF2B6"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p w14:paraId="6B580B01" w14:textId="77777777" w:rsidR="003E6E05" w:rsidRPr="00230F35" w:rsidRDefault="003E6E05" w:rsidP="008F2F49">
            <w:pPr>
              <w:pStyle w:val="NormalWeb"/>
              <w:spacing w:before="0" w:beforeAutospacing="0" w:after="0" w:afterAutospacing="0"/>
              <w:ind w:right="-334"/>
              <w:rPr>
                <w:rFonts w:ascii="Arial" w:hAnsi="Arial" w:cs="Arial"/>
                <w:bCs/>
                <w:sz w:val="22"/>
                <w:szCs w:val="22"/>
              </w:rPr>
            </w:pPr>
          </w:p>
        </w:tc>
      </w:tr>
      <w:tr w:rsidR="003E6E05" w:rsidRPr="002F467C" w14:paraId="3D21C9E2" w14:textId="77777777" w:rsidTr="008F2F49">
        <w:trPr>
          <w:trHeight w:val="720"/>
        </w:trPr>
        <w:tc>
          <w:tcPr>
            <w:tcW w:w="5211" w:type="dxa"/>
            <w:gridSpan w:val="2"/>
          </w:tcPr>
          <w:p w14:paraId="5BF309B4" w14:textId="77777777" w:rsidR="003E6E05" w:rsidRPr="00230F35" w:rsidRDefault="003E6E05" w:rsidP="008F2F49">
            <w:pPr>
              <w:rPr>
                <w:rFonts w:ascii="Arial" w:hAnsi="Arial" w:cs="Arial"/>
              </w:rPr>
            </w:pPr>
            <w:r w:rsidRPr="00230F35">
              <w:rPr>
                <w:rFonts w:ascii="Arial" w:hAnsi="Arial" w:cs="Arial"/>
              </w:rPr>
              <w:lastRenderedPageBreak/>
              <w:t>External Examiner’s Signature:</w:t>
            </w:r>
          </w:p>
        </w:tc>
        <w:tc>
          <w:tcPr>
            <w:tcW w:w="3645" w:type="dxa"/>
            <w:gridSpan w:val="3"/>
          </w:tcPr>
          <w:p w14:paraId="15C8383A" w14:textId="77777777" w:rsidR="003E6E05" w:rsidRPr="00230F35" w:rsidRDefault="003E6E05" w:rsidP="008F2F49">
            <w:pPr>
              <w:rPr>
                <w:rFonts w:ascii="Arial" w:hAnsi="Arial" w:cs="Arial"/>
              </w:rPr>
            </w:pPr>
            <w:r w:rsidRPr="00230F35">
              <w:rPr>
                <w:rFonts w:ascii="Arial" w:hAnsi="Arial" w:cs="Arial"/>
              </w:rPr>
              <w:t>Date:</w:t>
            </w:r>
          </w:p>
        </w:tc>
      </w:tr>
    </w:tbl>
    <w:sdt>
      <w:sdtPr>
        <w:id w:val="-1116682084"/>
        <w:docPartObj>
          <w:docPartGallery w:val="Cover Pages"/>
          <w:docPartUnique/>
        </w:docPartObj>
      </w:sdtPr>
      <w:sdtEndPr/>
      <w:sdtContent>
        <w:p w14:paraId="544AC183" w14:textId="77777777" w:rsidR="008C40AA" w:rsidRDefault="008C40AA" w:rsidP="008C40AA"/>
        <w:p w14:paraId="52EE9355" w14:textId="77777777" w:rsidR="00A730F7" w:rsidRDefault="00A730F7" w:rsidP="008C40AA"/>
        <w:p w14:paraId="25970E6E" w14:textId="77777777" w:rsidR="00A730F7" w:rsidRDefault="00A730F7" w:rsidP="008C40AA"/>
        <w:p w14:paraId="2F1150AD" w14:textId="77777777" w:rsidR="00A730F7" w:rsidRDefault="00A730F7" w:rsidP="008C40AA"/>
        <w:p w14:paraId="4650D7F6" w14:textId="77777777" w:rsidR="00A730F7" w:rsidRDefault="00A730F7" w:rsidP="008C40AA"/>
        <w:p w14:paraId="2679CD6A" w14:textId="77777777" w:rsidR="00A730F7" w:rsidRDefault="00A730F7" w:rsidP="008C40AA"/>
        <w:p w14:paraId="29CA1534" w14:textId="77777777" w:rsidR="00A730F7" w:rsidRDefault="00A730F7" w:rsidP="008C40AA"/>
        <w:p w14:paraId="489C407C" w14:textId="77777777" w:rsidR="00A730F7" w:rsidRDefault="00A730F7" w:rsidP="008C40AA"/>
        <w:p w14:paraId="2D62B1A9" w14:textId="77777777" w:rsidR="00A730F7" w:rsidRDefault="00A730F7">
          <w:r>
            <w:br w:type="page"/>
          </w:r>
        </w:p>
        <w:p w14:paraId="3E46675A" w14:textId="77777777" w:rsidR="00A730F7" w:rsidRDefault="00A730F7" w:rsidP="008C40AA"/>
        <w:p w14:paraId="2DF7C20F" w14:textId="77777777" w:rsidR="00A730F7" w:rsidRDefault="00A730F7" w:rsidP="008C40AA"/>
        <w:p w14:paraId="14DC958A" w14:textId="77777777" w:rsidR="00A730F7" w:rsidRDefault="00A730F7" w:rsidP="008C40AA"/>
        <w:p w14:paraId="6D618BAC" w14:textId="77777777" w:rsidR="00A730F7" w:rsidRDefault="00A730F7" w:rsidP="008C40AA"/>
        <w:p w14:paraId="52383CB2" w14:textId="77777777" w:rsidR="00A730F7" w:rsidRDefault="00E43D5F" w:rsidP="008C40AA">
          <w:r>
            <w:rPr>
              <w:noProof/>
              <w:lang w:eastAsia="en-GB"/>
            </w:rPr>
            <mc:AlternateContent>
              <mc:Choice Requires="wps">
                <w:drawing>
                  <wp:anchor distT="0" distB="0" distL="182880" distR="182880" simplePos="0" relativeHeight="251660288" behindDoc="0" locked="0" layoutInCell="1" allowOverlap="1" wp14:anchorId="49CAE660" wp14:editId="07F4CD1E">
                    <wp:simplePos x="0" y="0"/>
                    <wp:positionH relativeFrom="margin">
                      <wp:posOffset>438150</wp:posOffset>
                    </wp:positionH>
                    <wp:positionV relativeFrom="page">
                      <wp:posOffset>4743450</wp:posOffset>
                    </wp:positionV>
                    <wp:extent cx="4686300" cy="3219450"/>
                    <wp:effectExtent l="0" t="0" r="5715" b="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3219450"/>
                            </a:xfrm>
                            <a:prstGeom prst="rect">
                              <a:avLst/>
                            </a:prstGeom>
                            <a:noFill/>
                            <a:ln w="6350">
                              <a:noFill/>
                            </a:ln>
                            <a:effectLst/>
                          </wps:spPr>
                          <wps:txbx>
                            <w:txbxContent>
                              <w:p w14:paraId="093E51E4" w14:textId="77777777" w:rsidR="00BF71D0" w:rsidRDefault="00E43D5F" w:rsidP="008C40AA">
                                <w:pPr>
                                  <w:pStyle w:val="NoSpacing"/>
                                  <w:spacing w:before="40" w:after="560" w:line="216" w:lineRule="auto"/>
                                  <w:rPr>
                                    <w:color w:val="5B9BD5" w:themeColor="accent1"/>
                                    <w:sz w:val="72"/>
                                    <w:szCs w:val="72"/>
                                  </w:rPr>
                                </w:pPr>
                                <w:r>
                                  <w:rPr>
                                    <w:color w:val="5B9BD5" w:themeColor="accent1"/>
                                    <w:sz w:val="72"/>
                                    <w:szCs w:val="72"/>
                                  </w:rPr>
                                  <w:t>AHH17003</w:t>
                                </w:r>
                                <w:r w:rsidR="00BF71D0">
                                  <w:rPr>
                                    <w:color w:val="5B9BD5" w:themeColor="accent1"/>
                                    <w:sz w:val="72"/>
                                    <w:szCs w:val="72"/>
                                  </w:rPr>
                                  <w:t xml:space="preserve">: </w:t>
                                </w:r>
                                <w:r>
                                  <w:rPr>
                                    <w:color w:val="5B9BD5" w:themeColor="accent1"/>
                                    <w:sz w:val="72"/>
                                    <w:szCs w:val="72"/>
                                  </w:rPr>
                                  <w:t>The Cistercian World</w:t>
                                </w:r>
                              </w:p>
                              <w:p w14:paraId="36D83A99" w14:textId="100A691D" w:rsidR="00E43D5F" w:rsidRPr="008C052B" w:rsidRDefault="0064040B" w:rsidP="0064040B">
                                <w:pPr>
                                  <w:rPr>
                                    <w:sz w:val="28"/>
                                    <w:szCs w:val="28"/>
                                    <w:u w:val="single"/>
                                  </w:rPr>
                                </w:pPr>
                                <w:sdt>
                                  <w:sdtPr>
                                    <w:rPr>
                                      <w:rFonts w:ascii="Times New Roman" w:eastAsia="Calibri" w:hAnsi="Times New Roman" w:cs="Times New Roman"/>
                                      <w:b/>
                                      <w:sz w:val="28"/>
                                      <w:szCs w:val="28"/>
                                      <w:u w:val="single"/>
                                    </w:rPr>
                                    <w:alias w:val="Subtitle"/>
                                    <w:tag w:val=""/>
                                    <w:id w:val="611555033"/>
                                    <w:dataBinding w:prefixMappings="xmlns:ns0='http://purl.org/dc/elements/1.1/' xmlns:ns1='http://schemas.openxmlformats.org/package/2006/metadata/core-properties' " w:xpath="/ns1:coreProperties[1]/ns0:subject[1]" w:storeItemID="{6C3C8BC8-F283-45AE-878A-BAB7291924A1}"/>
                                    <w:text/>
                                  </w:sdtPr>
                                  <w:sdtContent>
                                    <w:r w:rsidRPr="0064040B">
                                      <w:rPr>
                                        <w:rFonts w:ascii="Times New Roman" w:eastAsia="Calibri" w:hAnsi="Times New Roman" w:cs="Times New Roman"/>
                                        <w:b/>
                                        <w:sz w:val="28"/>
                                        <w:szCs w:val="28"/>
                                        <w:u w:val="single"/>
                                      </w:rPr>
                                      <w:t>DOCUMENT REPORT:</w:t>
                                    </w:r>
                                    <w:r w:rsidRPr="0064040B">
                                      <w:rPr>
                                        <w:rFonts w:ascii="Times New Roman" w:eastAsia="Calibri" w:hAnsi="Times New Roman" w:cs="Times New Roman"/>
                                        <w:b/>
                                        <w:sz w:val="28"/>
                                        <w:szCs w:val="28"/>
                                        <w:u w:val="single"/>
                                      </w:rPr>
                                      <w:t xml:space="preserve"> </w:t>
                                    </w:r>
                                    <w:r w:rsidRPr="0064040B">
                                      <w:rPr>
                                        <w:rFonts w:ascii="Times New Roman" w:eastAsia="Calibri" w:hAnsi="Times New Roman" w:cs="Times New Roman"/>
                                        <w:b/>
                                        <w:sz w:val="28"/>
                                        <w:szCs w:val="28"/>
                                        <w:u w:val="single"/>
                                      </w:rPr>
                                      <w:t xml:space="preserve">on Bernard of Clairvaux’s Apologia ad </w:t>
                                    </w:r>
                                    <w:proofErr w:type="spellStart"/>
                                    <w:r w:rsidRPr="0064040B">
                                      <w:rPr>
                                        <w:rFonts w:ascii="Times New Roman" w:eastAsia="Calibri" w:hAnsi="Times New Roman" w:cs="Times New Roman"/>
                                        <w:b/>
                                        <w:sz w:val="28"/>
                                        <w:szCs w:val="28"/>
                                        <w:u w:val="single"/>
                                      </w:rPr>
                                      <w:t>Guillelmum</w:t>
                                    </w:r>
                                    <w:proofErr w:type="spellEnd"/>
                                    <w:r w:rsidRPr="0064040B">
                                      <w:rPr>
                                        <w:rFonts w:ascii="Times New Roman" w:eastAsia="Calibri" w:hAnsi="Times New Roman" w:cs="Times New Roman"/>
                                        <w:b/>
                                        <w:sz w:val="28"/>
                                        <w:szCs w:val="28"/>
                                        <w:u w:val="single"/>
                                      </w:rPr>
                                      <w:t xml:space="preserve"> </w:t>
                                    </w:r>
                                    <w:proofErr w:type="spellStart"/>
                                    <w:r w:rsidRPr="0064040B">
                                      <w:rPr>
                                        <w:rFonts w:ascii="Times New Roman" w:eastAsia="Calibri" w:hAnsi="Times New Roman" w:cs="Times New Roman"/>
                                        <w:b/>
                                        <w:sz w:val="28"/>
                                        <w:szCs w:val="28"/>
                                        <w:u w:val="single"/>
                                      </w:rPr>
                                      <w:t>abbatem</w:t>
                                    </w:r>
                                    <w:proofErr w:type="spellEnd"/>
                                    <w:r w:rsidRPr="0064040B">
                                      <w:rPr>
                                        <w:rFonts w:ascii="Times New Roman" w:eastAsia="Calibri" w:hAnsi="Times New Roman" w:cs="Times New Roman"/>
                                        <w:b/>
                                        <w:sz w:val="28"/>
                                        <w:szCs w:val="28"/>
                                        <w:u w:val="single"/>
                                      </w:rPr>
                                      <w:t xml:space="preserve"> (An Apology for Abbot William</w:t>
                                    </w:r>
                                  </w:sdtContent>
                                </w:sdt>
                              </w:p>
                              <w:p w14:paraId="204CBDDA" w14:textId="77777777" w:rsidR="00BF71D0" w:rsidRDefault="00BF71D0" w:rsidP="008C40AA">
                                <w:pPr>
                                  <w:pStyle w:val="NoSpacing"/>
                                  <w:spacing w:before="40" w:after="40"/>
                                  <w:rPr>
                                    <w:caps/>
                                    <w:color w:val="1F3864" w:themeColor="accent5" w:themeShade="80"/>
                                    <w:sz w:val="28"/>
                                    <w:szCs w:val="28"/>
                                  </w:rPr>
                                </w:pPr>
                              </w:p>
                              <w:p w14:paraId="3B1C0580" w14:textId="77777777" w:rsidR="00BF71D0" w:rsidRDefault="00BF71D0" w:rsidP="008C40AA">
                                <w:pPr>
                                  <w:pStyle w:val="NoSpacing"/>
                                  <w:spacing w:before="80" w:after="40"/>
                                  <w:rPr>
                                    <w:caps/>
                                    <w:color w:val="4472C4" w:themeColor="accent5"/>
                                    <w:sz w:val="24"/>
                                    <w:szCs w:val="24"/>
                                  </w:rPr>
                                </w:pPr>
                              </w:p>
                              <w:p w14:paraId="3D0BC6E8" w14:textId="77777777" w:rsidR="00BF71D0" w:rsidRDefault="00BF71D0" w:rsidP="008C40AA">
                                <w:pPr>
                                  <w:pStyle w:val="NoSpacing"/>
                                  <w:spacing w:before="80" w:after="40"/>
                                  <w:rPr>
                                    <w:caps/>
                                    <w:color w:val="4472C4" w:themeColor="accent5"/>
                                    <w:sz w:val="24"/>
                                    <w:szCs w:val="24"/>
                                  </w:rPr>
                                </w:pPr>
                              </w:p>
                              <w:p w14:paraId="07DA9018" w14:textId="707D3F2E" w:rsidR="00BF71D0" w:rsidRDefault="00BF71D0" w:rsidP="008C40AA">
                                <w:pPr>
                                  <w:pStyle w:val="NoSpacing"/>
                                  <w:spacing w:before="80" w:after="40"/>
                                  <w:rPr>
                                    <w:caps/>
                                    <w:color w:val="4472C4" w:themeColor="accent5"/>
                                    <w:sz w:val="24"/>
                                    <w:szCs w:val="24"/>
                                  </w:rPr>
                                </w:pPr>
                                <w:r>
                                  <w:rPr>
                                    <w:caps/>
                                    <w:color w:val="4472C4" w:themeColor="accent5"/>
                                    <w:sz w:val="24"/>
                                    <w:szCs w:val="24"/>
                                  </w:rPr>
                                  <w:t xml:space="preserve">Total word count: </w:t>
                                </w:r>
                                <w:r w:rsidR="0064040B">
                                  <w:rPr>
                                    <w:caps/>
                                    <w:color w:val="4472C4" w:themeColor="accent5"/>
                                    <w:sz w:val="24"/>
                                    <w:szCs w:val="24"/>
                                  </w:rPr>
                                  <w:t>958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49CAE660" id="_x0000_t202" coordsize="21600,21600" o:spt="202" path="m,l,21600r21600,l21600,xe">
                    <v:stroke joinstyle="miter"/>
                    <v:path gradientshapeok="t" o:connecttype="rect"/>
                  </v:shapetype>
                  <v:shape id="Text Box 131" o:spid="_x0000_s1026" type="#_x0000_t202" style="position:absolute;margin-left:34.5pt;margin-top:373.5pt;width:369pt;height:253.5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" filled="f" stroked="f" strokeweight=".5pt">
                    <v:textbox inset="0,0,0,0">
                      <w:txbxContent>
                        <w:p w14:paraId="093E51E4" w14:textId="77777777" w:rsidR="00BF71D0" w:rsidRDefault="00E43D5F" w:rsidP="008C40AA">
                          <w:pPr>
                            <w:pStyle w:val="NoSpacing"/>
                            <w:spacing w:before="40" w:after="560" w:line="216" w:lineRule="auto"/>
                            <w:rPr>
                              <w:color w:val="5B9BD5" w:themeColor="accent1"/>
                              <w:sz w:val="72"/>
                              <w:szCs w:val="72"/>
                            </w:rPr>
                          </w:pPr>
                          <w:r>
                            <w:rPr>
                              <w:color w:val="5B9BD5" w:themeColor="accent1"/>
                              <w:sz w:val="72"/>
                              <w:szCs w:val="72"/>
                            </w:rPr>
                            <w:t>AHH17003</w:t>
                          </w:r>
                          <w:r w:rsidR="00BF71D0">
                            <w:rPr>
                              <w:color w:val="5B9BD5" w:themeColor="accent1"/>
                              <w:sz w:val="72"/>
                              <w:szCs w:val="72"/>
                            </w:rPr>
                            <w:t xml:space="preserve">: </w:t>
                          </w:r>
                          <w:r>
                            <w:rPr>
                              <w:color w:val="5B9BD5" w:themeColor="accent1"/>
                              <w:sz w:val="72"/>
                              <w:szCs w:val="72"/>
                            </w:rPr>
                            <w:t>The Cistercian World</w:t>
                          </w:r>
                        </w:p>
                        <w:p w14:paraId="36D83A99" w14:textId="100A691D" w:rsidR="00E43D5F" w:rsidRPr="008C052B" w:rsidRDefault="0064040B" w:rsidP="0064040B">
                          <w:pPr>
                            <w:rPr>
                              <w:sz w:val="28"/>
                              <w:szCs w:val="28"/>
                              <w:u w:val="single"/>
                            </w:rPr>
                          </w:pPr>
                          <w:sdt>
                            <w:sdtPr>
                              <w:rPr>
                                <w:rFonts w:ascii="Times New Roman" w:eastAsia="Calibri" w:hAnsi="Times New Roman" w:cs="Times New Roman"/>
                                <w:b/>
                                <w:sz w:val="28"/>
                                <w:szCs w:val="28"/>
                                <w:u w:val="single"/>
                              </w:rPr>
                              <w:alias w:val="Subtitle"/>
                              <w:tag w:val=""/>
                              <w:id w:val="611555033"/>
                              <w:dataBinding w:prefixMappings="xmlns:ns0='http://purl.org/dc/elements/1.1/' xmlns:ns1='http://schemas.openxmlformats.org/package/2006/metadata/core-properties' " w:xpath="/ns1:coreProperties[1]/ns0:subject[1]" w:storeItemID="{6C3C8BC8-F283-45AE-878A-BAB7291924A1}"/>
                              <w:text/>
                            </w:sdtPr>
                            <w:sdtContent>
                              <w:r w:rsidRPr="0064040B">
                                <w:rPr>
                                  <w:rFonts w:ascii="Times New Roman" w:eastAsia="Calibri" w:hAnsi="Times New Roman" w:cs="Times New Roman"/>
                                  <w:b/>
                                  <w:sz w:val="28"/>
                                  <w:szCs w:val="28"/>
                                  <w:u w:val="single"/>
                                </w:rPr>
                                <w:t>DOCUMENT REPORT:</w:t>
                              </w:r>
                              <w:r w:rsidRPr="0064040B">
                                <w:rPr>
                                  <w:rFonts w:ascii="Times New Roman" w:eastAsia="Calibri" w:hAnsi="Times New Roman" w:cs="Times New Roman"/>
                                  <w:b/>
                                  <w:sz w:val="28"/>
                                  <w:szCs w:val="28"/>
                                  <w:u w:val="single"/>
                                </w:rPr>
                                <w:t xml:space="preserve"> </w:t>
                              </w:r>
                              <w:r w:rsidRPr="0064040B">
                                <w:rPr>
                                  <w:rFonts w:ascii="Times New Roman" w:eastAsia="Calibri" w:hAnsi="Times New Roman" w:cs="Times New Roman"/>
                                  <w:b/>
                                  <w:sz w:val="28"/>
                                  <w:szCs w:val="28"/>
                                  <w:u w:val="single"/>
                                </w:rPr>
                                <w:t xml:space="preserve">on Bernard of Clairvaux’s Apologia ad </w:t>
                              </w:r>
                              <w:proofErr w:type="spellStart"/>
                              <w:r w:rsidRPr="0064040B">
                                <w:rPr>
                                  <w:rFonts w:ascii="Times New Roman" w:eastAsia="Calibri" w:hAnsi="Times New Roman" w:cs="Times New Roman"/>
                                  <w:b/>
                                  <w:sz w:val="28"/>
                                  <w:szCs w:val="28"/>
                                  <w:u w:val="single"/>
                                </w:rPr>
                                <w:t>Guillelmum</w:t>
                              </w:r>
                              <w:proofErr w:type="spellEnd"/>
                              <w:r w:rsidRPr="0064040B">
                                <w:rPr>
                                  <w:rFonts w:ascii="Times New Roman" w:eastAsia="Calibri" w:hAnsi="Times New Roman" w:cs="Times New Roman"/>
                                  <w:b/>
                                  <w:sz w:val="28"/>
                                  <w:szCs w:val="28"/>
                                  <w:u w:val="single"/>
                                </w:rPr>
                                <w:t xml:space="preserve"> </w:t>
                              </w:r>
                              <w:proofErr w:type="spellStart"/>
                              <w:r w:rsidRPr="0064040B">
                                <w:rPr>
                                  <w:rFonts w:ascii="Times New Roman" w:eastAsia="Calibri" w:hAnsi="Times New Roman" w:cs="Times New Roman"/>
                                  <w:b/>
                                  <w:sz w:val="28"/>
                                  <w:szCs w:val="28"/>
                                  <w:u w:val="single"/>
                                </w:rPr>
                                <w:t>abbatem</w:t>
                              </w:r>
                              <w:proofErr w:type="spellEnd"/>
                              <w:r w:rsidRPr="0064040B">
                                <w:rPr>
                                  <w:rFonts w:ascii="Times New Roman" w:eastAsia="Calibri" w:hAnsi="Times New Roman" w:cs="Times New Roman"/>
                                  <w:b/>
                                  <w:sz w:val="28"/>
                                  <w:szCs w:val="28"/>
                                  <w:u w:val="single"/>
                                </w:rPr>
                                <w:t xml:space="preserve"> (An Apology for Abbot William</w:t>
                              </w:r>
                            </w:sdtContent>
                          </w:sdt>
                        </w:p>
                        <w:p w14:paraId="204CBDDA" w14:textId="77777777" w:rsidR="00BF71D0" w:rsidRDefault="00BF71D0" w:rsidP="008C40AA">
                          <w:pPr>
                            <w:pStyle w:val="NoSpacing"/>
                            <w:spacing w:before="40" w:after="40"/>
                            <w:rPr>
                              <w:caps/>
                              <w:color w:val="1F3864" w:themeColor="accent5" w:themeShade="80"/>
                              <w:sz w:val="28"/>
                              <w:szCs w:val="28"/>
                            </w:rPr>
                          </w:pPr>
                        </w:p>
                        <w:p w14:paraId="3B1C0580" w14:textId="77777777" w:rsidR="00BF71D0" w:rsidRDefault="00BF71D0" w:rsidP="008C40AA">
                          <w:pPr>
                            <w:pStyle w:val="NoSpacing"/>
                            <w:spacing w:before="80" w:after="40"/>
                            <w:rPr>
                              <w:caps/>
                              <w:color w:val="4472C4" w:themeColor="accent5"/>
                              <w:sz w:val="24"/>
                              <w:szCs w:val="24"/>
                            </w:rPr>
                          </w:pPr>
                        </w:p>
                        <w:p w14:paraId="3D0BC6E8" w14:textId="77777777" w:rsidR="00BF71D0" w:rsidRDefault="00BF71D0" w:rsidP="008C40AA">
                          <w:pPr>
                            <w:pStyle w:val="NoSpacing"/>
                            <w:spacing w:before="80" w:after="40"/>
                            <w:rPr>
                              <w:caps/>
                              <w:color w:val="4472C4" w:themeColor="accent5"/>
                              <w:sz w:val="24"/>
                              <w:szCs w:val="24"/>
                            </w:rPr>
                          </w:pPr>
                        </w:p>
                        <w:p w14:paraId="07DA9018" w14:textId="707D3F2E" w:rsidR="00BF71D0" w:rsidRDefault="00BF71D0" w:rsidP="008C40AA">
                          <w:pPr>
                            <w:pStyle w:val="NoSpacing"/>
                            <w:spacing w:before="80" w:after="40"/>
                            <w:rPr>
                              <w:caps/>
                              <w:color w:val="4472C4" w:themeColor="accent5"/>
                              <w:sz w:val="24"/>
                              <w:szCs w:val="24"/>
                            </w:rPr>
                          </w:pPr>
                          <w:r>
                            <w:rPr>
                              <w:caps/>
                              <w:color w:val="4472C4" w:themeColor="accent5"/>
                              <w:sz w:val="24"/>
                              <w:szCs w:val="24"/>
                            </w:rPr>
                            <w:t xml:space="preserve">Total word count: </w:t>
                          </w:r>
                          <w:r w:rsidR="0064040B">
                            <w:rPr>
                              <w:caps/>
                              <w:color w:val="4472C4" w:themeColor="accent5"/>
                              <w:sz w:val="24"/>
                              <w:szCs w:val="24"/>
                            </w:rPr>
                            <w:t>958</w:t>
                          </w:r>
                        </w:p>
                      </w:txbxContent>
                    </v:textbox>
                    <w10:wrap type="square" anchorx="margin" anchory="page"/>
                  </v:shape>
                </w:pict>
              </mc:Fallback>
            </mc:AlternateContent>
          </w:r>
          <w:r w:rsidR="008C40AA">
            <w:rPr>
              <w:noProof/>
              <w:lang w:eastAsia="en-GB"/>
            </w:rPr>
            <mc:AlternateContent>
              <mc:Choice Requires="wps">
                <w:drawing>
                  <wp:anchor distT="0" distB="0" distL="114300" distR="114300" simplePos="0" relativeHeight="251662336" behindDoc="0" locked="0" layoutInCell="1" allowOverlap="1" wp14:anchorId="556D9C03" wp14:editId="69070E0E">
                    <wp:simplePos x="0" y="0"/>
                    <wp:positionH relativeFrom="margin">
                      <wp:posOffset>438150</wp:posOffset>
                    </wp:positionH>
                    <wp:positionV relativeFrom="margin">
                      <wp:posOffset>3142615</wp:posOffset>
                    </wp:positionV>
                    <wp:extent cx="1860550" cy="381000"/>
                    <wp:effectExtent l="0" t="0" r="635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60550" cy="381000"/>
                            </a:xfrm>
                            <a:prstGeom prst="rect">
                              <a:avLst/>
                            </a:prstGeom>
                            <a:solidFill>
                              <a:srgbClr val="5B9BD5"/>
                            </a:solidFill>
                            <a:ln w="12700" cap="flat" cmpd="sng" algn="ctr">
                              <a:noFill/>
                              <a:prstDash val="solid"/>
                              <a:miter lim="800000"/>
                            </a:ln>
                            <a:effectLst/>
                          </wps:spPr>
                          <wps:txbx>
                            <w:txbxContent>
                              <w:sdt>
                                <w:sdtPr>
                                  <w:rPr>
                                    <w:color w:val="FFFFFF" w:themeColor="background1"/>
                                    <w:sz w:val="24"/>
                                    <w:szCs w:val="24"/>
                                  </w:rPr>
                                  <w:alias w:val="Year"/>
                                  <w:tag w:val=""/>
                                  <w:id w:val="1942494514"/>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494606B" w14:textId="77777777" w:rsidR="00BF71D0" w:rsidRDefault="00BF71D0" w:rsidP="008C40AA">
                                    <w:pPr>
                                      <w:pStyle w:val="NoSpacing"/>
                                      <w:jc w:val="right"/>
                                      <w:rPr>
                                        <w:color w:val="FFFFFF" w:themeColor="background1"/>
                                        <w:sz w:val="24"/>
                                        <w:szCs w:val="24"/>
                                      </w:rPr>
                                    </w:pPr>
                                    <w:r>
                                      <w:rPr>
                                        <w:color w:val="FFFFFF" w:themeColor="background1"/>
                                        <w:sz w:val="24"/>
                                        <w:szCs w:val="24"/>
                                      </w:rPr>
                                      <w:t>Student ID: 1601419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56D9C03" id="Rectangle 132" o:spid="_x0000_s1027" style="position:absolute;margin-left:34.5pt;margin-top:247.45pt;width:146.5pt;height:30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" fillcolor="#5b9bd5" stroked="f" strokeweight="1pt">
                    <o:lock v:ext="edit" aspectratio="t"/>
                    <v:textbox inset="3.6pt,,3.6pt">
                      <w:txbxContent>
                        <w:sdt>
                          <w:sdtPr>
                            <w:rPr>
                              <w:color w:val="FFFFFF" w:themeColor="background1"/>
                              <w:sz w:val="24"/>
                              <w:szCs w:val="24"/>
                            </w:rPr>
                            <w:alias w:val="Year"/>
                            <w:tag w:val=""/>
                            <w:id w:val="1942494514"/>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494606B" w14:textId="77777777" w:rsidR="00BF71D0" w:rsidRDefault="00BF71D0" w:rsidP="008C40AA">
                              <w:pPr>
                                <w:pStyle w:val="NoSpacing"/>
                                <w:jc w:val="right"/>
                                <w:rPr>
                                  <w:color w:val="FFFFFF" w:themeColor="background1"/>
                                  <w:sz w:val="24"/>
                                  <w:szCs w:val="24"/>
                                </w:rPr>
                              </w:pPr>
                              <w:r>
                                <w:rPr>
                                  <w:color w:val="FFFFFF" w:themeColor="background1"/>
                                  <w:sz w:val="24"/>
                                  <w:szCs w:val="24"/>
                                </w:rPr>
                                <w:t>Student ID: 1601419</w:t>
                              </w:r>
                            </w:p>
                          </w:sdtContent>
                        </w:sdt>
                      </w:txbxContent>
                    </v:textbox>
                    <w10:wrap anchorx="margin" anchory="margin"/>
                  </v:rect>
                </w:pict>
              </mc:Fallback>
            </mc:AlternateContent>
          </w:r>
          <w:r w:rsidR="008C40AA">
            <w:br w:type="page"/>
          </w:r>
        </w:p>
        <w:p w14:paraId="527D5234" w14:textId="77777777" w:rsidR="003E6E05" w:rsidRPr="00A730F7" w:rsidRDefault="007C1CD3" w:rsidP="008C40AA">
          <w:pPr>
            <w:sectPr w:rsidR="003E6E05" w:rsidRPr="00A730F7" w:rsidSect="003E6E05">
              <w:headerReference w:type="default" r:id="rId10"/>
              <w:pgSz w:w="11906" w:h="16838"/>
              <w:pgMar w:top="1440" w:right="1440" w:bottom="1440" w:left="1440" w:header="708" w:footer="708" w:gutter="0"/>
              <w:pgNumType w:start="0"/>
              <w:cols w:space="708"/>
              <w:titlePg/>
              <w:docGrid w:linePitch="360"/>
            </w:sectPr>
          </w:pPr>
        </w:p>
      </w:sdtContent>
    </w:sdt>
    <w:p w14:paraId="3826A310" w14:textId="77777777" w:rsidR="0064040B" w:rsidRPr="00B70113" w:rsidRDefault="0064040B" w:rsidP="0064040B">
      <w:pPr>
        <w:rPr>
          <w:rFonts w:ascii="Times New Roman" w:hAnsi="Times New Roman" w:cs="Times New Roman"/>
          <w:b/>
          <w:sz w:val="28"/>
          <w:szCs w:val="28"/>
          <w:u w:val="single"/>
        </w:rPr>
      </w:pPr>
      <w:r w:rsidRPr="00B70113">
        <w:rPr>
          <w:rFonts w:ascii="Times New Roman" w:hAnsi="Times New Roman" w:cs="Times New Roman"/>
          <w:b/>
          <w:sz w:val="28"/>
          <w:szCs w:val="28"/>
          <w:u w:val="single"/>
        </w:rPr>
        <w:t xml:space="preserve">Document Report on Bernard of Clairvaux’s </w:t>
      </w:r>
      <w:r w:rsidRPr="00B70113">
        <w:rPr>
          <w:rFonts w:ascii="Times New Roman" w:hAnsi="Times New Roman" w:cs="Times New Roman"/>
          <w:b/>
          <w:i/>
          <w:sz w:val="28"/>
          <w:szCs w:val="28"/>
          <w:u w:val="single"/>
        </w:rPr>
        <w:t xml:space="preserve">Apologia ad </w:t>
      </w:r>
      <w:proofErr w:type="spellStart"/>
      <w:r w:rsidRPr="00B70113">
        <w:rPr>
          <w:rFonts w:ascii="Times New Roman" w:hAnsi="Times New Roman" w:cs="Times New Roman"/>
          <w:b/>
          <w:i/>
          <w:sz w:val="28"/>
          <w:szCs w:val="28"/>
          <w:u w:val="single"/>
        </w:rPr>
        <w:t>Guillelmum</w:t>
      </w:r>
      <w:proofErr w:type="spellEnd"/>
      <w:r w:rsidRPr="00B70113">
        <w:rPr>
          <w:rFonts w:ascii="Times New Roman" w:hAnsi="Times New Roman" w:cs="Times New Roman"/>
          <w:b/>
          <w:i/>
          <w:sz w:val="28"/>
          <w:szCs w:val="28"/>
          <w:u w:val="single"/>
        </w:rPr>
        <w:t xml:space="preserve"> </w:t>
      </w:r>
      <w:proofErr w:type="spellStart"/>
      <w:r w:rsidRPr="00B70113">
        <w:rPr>
          <w:rFonts w:ascii="Times New Roman" w:hAnsi="Times New Roman" w:cs="Times New Roman"/>
          <w:b/>
          <w:i/>
          <w:sz w:val="28"/>
          <w:szCs w:val="28"/>
          <w:u w:val="single"/>
        </w:rPr>
        <w:t>abbatem</w:t>
      </w:r>
      <w:proofErr w:type="spellEnd"/>
      <w:r w:rsidRPr="00B70113">
        <w:rPr>
          <w:rFonts w:ascii="Times New Roman" w:hAnsi="Times New Roman" w:cs="Times New Roman"/>
          <w:b/>
          <w:sz w:val="28"/>
          <w:szCs w:val="28"/>
          <w:u w:val="single"/>
        </w:rPr>
        <w:t xml:space="preserve"> </w:t>
      </w:r>
    </w:p>
    <w:p w14:paraId="3D4A748E" w14:textId="77777777" w:rsidR="0064040B" w:rsidRDefault="0064040B" w:rsidP="0064040B">
      <w:r w:rsidRPr="00B70113">
        <w:rPr>
          <w:rFonts w:ascii="Times New Roman" w:hAnsi="Times New Roman" w:cs="Times New Roman"/>
          <w:b/>
          <w:sz w:val="28"/>
          <w:szCs w:val="28"/>
          <w:u w:val="single"/>
        </w:rPr>
        <w:t>(An Apology for Abbot William</w:t>
      </w:r>
      <w:r>
        <w:t>)</w:t>
      </w:r>
    </w:p>
    <w:p w14:paraId="6C6639F5" w14:textId="77777777" w:rsidR="0064040B" w:rsidRPr="000F0D40" w:rsidRDefault="0064040B" w:rsidP="0064040B">
      <w:pPr>
        <w:rPr>
          <w:rFonts w:ascii="Times New Roman" w:hAnsi="Times New Roman" w:cs="Times New Roman"/>
          <w:sz w:val="24"/>
          <w:szCs w:val="24"/>
        </w:rPr>
      </w:pPr>
    </w:p>
    <w:p w14:paraId="28CA6C0F" w14:textId="77777777" w:rsidR="0064040B" w:rsidRDefault="0064040B" w:rsidP="0064040B">
      <w:pPr>
        <w:spacing w:before="180" w:after="180" w:line="240" w:lineRule="atLeast"/>
        <w:rPr>
          <w:rFonts w:ascii="Times New Roman" w:eastAsia="Times New Roman" w:hAnsi="Times New Roman" w:cs="Times New Roman"/>
          <w:i/>
          <w:iCs/>
          <w:color w:val="000000"/>
          <w:sz w:val="24"/>
          <w:szCs w:val="24"/>
          <w:lang w:eastAsia="en-GB"/>
        </w:rPr>
      </w:pPr>
      <w:r w:rsidRPr="005A2A5D">
        <w:rPr>
          <w:rFonts w:ascii="Times New Roman" w:eastAsia="Times New Roman" w:hAnsi="Times New Roman" w:cs="Times New Roman"/>
          <w:iCs/>
          <w:color w:val="000000"/>
          <w:sz w:val="24"/>
          <w:szCs w:val="24"/>
          <w:lang w:eastAsia="en-GB"/>
        </w:rPr>
        <w:t xml:space="preserve">The author of the document under examination within this report is </w:t>
      </w:r>
      <w:r w:rsidRPr="009414FE">
        <w:rPr>
          <w:rFonts w:ascii="Times New Roman" w:eastAsia="Times New Roman" w:hAnsi="Times New Roman" w:cs="Times New Roman"/>
          <w:iCs/>
          <w:color w:val="000000"/>
          <w:sz w:val="24"/>
          <w:szCs w:val="24"/>
          <w:lang w:eastAsia="en-GB"/>
        </w:rPr>
        <w:t xml:space="preserve">Bernard </w:t>
      </w:r>
      <w:r w:rsidRPr="005A2A5D">
        <w:rPr>
          <w:rFonts w:ascii="Times New Roman" w:eastAsia="Times New Roman" w:hAnsi="Times New Roman" w:cs="Times New Roman"/>
          <w:iCs/>
          <w:color w:val="000000"/>
          <w:sz w:val="24"/>
          <w:szCs w:val="24"/>
          <w:lang w:eastAsia="en-GB"/>
        </w:rPr>
        <w:t xml:space="preserve">of Clairvaux, who </w:t>
      </w:r>
      <w:r w:rsidRPr="009414FE">
        <w:rPr>
          <w:rFonts w:ascii="Times New Roman" w:eastAsia="Times New Roman" w:hAnsi="Times New Roman" w:cs="Times New Roman"/>
          <w:iCs/>
          <w:color w:val="000000"/>
          <w:sz w:val="24"/>
          <w:szCs w:val="24"/>
          <w:lang w:eastAsia="en-GB"/>
        </w:rPr>
        <w:t>became abbot of the new Cistercian monastery</w:t>
      </w:r>
      <w:r w:rsidRPr="005A2A5D">
        <w:rPr>
          <w:rFonts w:ascii="Times New Roman" w:eastAsia="Times New Roman" w:hAnsi="Times New Roman" w:cs="Times New Roman"/>
          <w:iCs/>
          <w:color w:val="000000"/>
          <w:sz w:val="24"/>
          <w:szCs w:val="24"/>
          <w:lang w:eastAsia="en-GB"/>
        </w:rPr>
        <w:t xml:space="preserve"> in Burgundy in 1115</w:t>
      </w:r>
      <w:r w:rsidRPr="009414FE">
        <w:rPr>
          <w:rFonts w:ascii="Times New Roman" w:eastAsia="Times New Roman" w:hAnsi="Times New Roman" w:cs="Times New Roman"/>
          <w:iCs/>
          <w:color w:val="000000"/>
          <w:sz w:val="24"/>
          <w:szCs w:val="24"/>
          <w:lang w:eastAsia="en-GB"/>
        </w:rPr>
        <w:t xml:space="preserve">, </w:t>
      </w:r>
      <w:r w:rsidRPr="005A2A5D">
        <w:rPr>
          <w:rFonts w:ascii="Times New Roman" w:eastAsia="Times New Roman" w:hAnsi="Times New Roman" w:cs="Times New Roman"/>
          <w:iCs/>
          <w:color w:val="000000"/>
          <w:sz w:val="24"/>
          <w:szCs w:val="24"/>
          <w:lang w:eastAsia="en-GB"/>
        </w:rPr>
        <w:t xml:space="preserve">and within ten years had become the key spokesperson for the Cistercians and all that they had come to represent; an inward-looking order aiming to avoid corruption from their true vocation.  William, abbot of St. </w:t>
      </w:r>
      <w:proofErr w:type="spellStart"/>
      <w:r w:rsidRPr="005A2A5D">
        <w:rPr>
          <w:rFonts w:ascii="Times New Roman" w:eastAsia="Times New Roman" w:hAnsi="Times New Roman" w:cs="Times New Roman"/>
          <w:iCs/>
          <w:color w:val="000000"/>
          <w:sz w:val="24"/>
          <w:szCs w:val="24"/>
          <w:lang w:eastAsia="en-GB"/>
        </w:rPr>
        <w:t>Tierry</w:t>
      </w:r>
      <w:proofErr w:type="spellEnd"/>
      <w:r w:rsidRPr="005A2A5D">
        <w:rPr>
          <w:rFonts w:ascii="Times New Roman" w:eastAsia="Times New Roman" w:hAnsi="Times New Roman" w:cs="Times New Roman"/>
          <w:iCs/>
          <w:color w:val="000000"/>
          <w:sz w:val="24"/>
          <w:szCs w:val="24"/>
          <w:lang w:eastAsia="en-GB"/>
        </w:rPr>
        <w:t>, had asked Bernard to write a treatise with the clear dual purpose to “</w:t>
      </w:r>
      <w:r w:rsidRPr="009414FE">
        <w:rPr>
          <w:rFonts w:ascii="Times New Roman" w:eastAsia="Times New Roman" w:hAnsi="Times New Roman" w:cs="Times New Roman"/>
          <w:iCs/>
          <w:color w:val="000000"/>
          <w:sz w:val="24"/>
          <w:szCs w:val="24"/>
          <w:lang w:eastAsia="en-GB"/>
        </w:rPr>
        <w:t>defend the Cistercians against the charge of slandering the Cluniacs and, at the same time, critici</w:t>
      </w:r>
      <w:r w:rsidRPr="005A2A5D">
        <w:rPr>
          <w:rFonts w:ascii="Times New Roman" w:eastAsia="Times New Roman" w:hAnsi="Times New Roman" w:cs="Times New Roman"/>
          <w:iCs/>
          <w:color w:val="000000"/>
          <w:sz w:val="24"/>
          <w:szCs w:val="24"/>
          <w:lang w:eastAsia="en-GB"/>
        </w:rPr>
        <w:t>s</w:t>
      </w:r>
      <w:r w:rsidRPr="009414FE">
        <w:rPr>
          <w:rFonts w:ascii="Times New Roman" w:eastAsia="Times New Roman" w:hAnsi="Times New Roman" w:cs="Times New Roman"/>
          <w:iCs/>
          <w:color w:val="000000"/>
          <w:sz w:val="24"/>
          <w:szCs w:val="24"/>
          <w:lang w:eastAsia="en-GB"/>
        </w:rPr>
        <w:t>e Cluniac laxity</w:t>
      </w:r>
      <w:r w:rsidRPr="005A2A5D">
        <w:rPr>
          <w:rFonts w:ascii="Times New Roman" w:eastAsia="Times New Roman" w:hAnsi="Times New Roman" w:cs="Times New Roman"/>
          <w:iCs/>
          <w:color w:val="000000"/>
          <w:sz w:val="24"/>
          <w:szCs w:val="24"/>
          <w:lang w:eastAsia="en-GB"/>
        </w:rPr>
        <w:t>”.</w:t>
      </w:r>
      <w:r w:rsidRPr="005A2A5D">
        <w:rPr>
          <w:rStyle w:val="FootnoteReference"/>
          <w:rFonts w:ascii="Times New Roman" w:eastAsia="Times New Roman" w:hAnsi="Times New Roman" w:cs="Times New Roman"/>
          <w:iCs/>
          <w:color w:val="000000"/>
          <w:sz w:val="24"/>
          <w:szCs w:val="24"/>
          <w:lang w:eastAsia="en-GB"/>
        </w:rPr>
        <w:footnoteReference w:id="1"/>
      </w:r>
      <w:r w:rsidRPr="009414FE">
        <w:rPr>
          <w:rFonts w:ascii="Times New Roman" w:eastAsia="Times New Roman" w:hAnsi="Times New Roman" w:cs="Times New Roman"/>
          <w:iCs/>
          <w:color w:val="000000"/>
          <w:sz w:val="24"/>
          <w:szCs w:val="24"/>
          <w:lang w:eastAsia="en-GB"/>
        </w:rPr>
        <w:t xml:space="preserve"> </w:t>
      </w:r>
      <w:r w:rsidRPr="005A2A5D">
        <w:rPr>
          <w:rFonts w:ascii="Times New Roman" w:eastAsia="Times New Roman" w:hAnsi="Times New Roman" w:cs="Times New Roman"/>
          <w:iCs/>
          <w:color w:val="000000"/>
          <w:sz w:val="24"/>
          <w:szCs w:val="24"/>
          <w:lang w:eastAsia="en-GB"/>
        </w:rPr>
        <w:t xml:space="preserve">By 1125 Bernard was entering into a controversy which would last longer than his own lifetime; an intense rivalry with the Cluniac monks from which the order’s first founding fathers originated.  </w:t>
      </w:r>
      <w:r>
        <w:rPr>
          <w:rFonts w:ascii="Times New Roman" w:eastAsia="Times New Roman" w:hAnsi="Times New Roman" w:cs="Times New Roman"/>
          <w:iCs/>
          <w:color w:val="000000"/>
          <w:sz w:val="24"/>
          <w:szCs w:val="24"/>
          <w:lang w:eastAsia="en-GB"/>
        </w:rPr>
        <w:t>Bernard apparently knew little about Cluny first-hand and based his ideas on William’s stories.</w:t>
      </w:r>
      <w:r>
        <w:rPr>
          <w:rStyle w:val="FootnoteReference"/>
          <w:rFonts w:ascii="Times New Roman" w:eastAsia="Times New Roman" w:hAnsi="Times New Roman" w:cs="Times New Roman"/>
          <w:iCs/>
          <w:color w:val="000000"/>
          <w:sz w:val="24"/>
          <w:szCs w:val="24"/>
          <w:lang w:eastAsia="en-GB"/>
        </w:rPr>
        <w:footnoteReference w:id="2"/>
      </w:r>
      <w:r>
        <w:rPr>
          <w:rFonts w:ascii="Times New Roman" w:eastAsia="Times New Roman" w:hAnsi="Times New Roman" w:cs="Times New Roman"/>
          <w:iCs/>
          <w:color w:val="000000"/>
          <w:sz w:val="24"/>
          <w:szCs w:val="24"/>
          <w:lang w:eastAsia="en-GB"/>
        </w:rPr>
        <w:t xml:space="preserve"> William had his own motives, disappointed that the Benedictines would not adopt Cistercian customs.  </w:t>
      </w:r>
      <w:r w:rsidRPr="005A2A5D">
        <w:rPr>
          <w:rFonts w:ascii="Times New Roman" w:eastAsia="Times New Roman" w:hAnsi="Times New Roman" w:cs="Times New Roman"/>
          <w:iCs/>
          <w:color w:val="000000"/>
          <w:sz w:val="24"/>
          <w:szCs w:val="24"/>
          <w:lang w:eastAsia="en-GB"/>
        </w:rPr>
        <w:t>Following a ‘moderate show of reluctance’’</w:t>
      </w:r>
      <w:r w:rsidRPr="005A2A5D">
        <w:rPr>
          <w:rStyle w:val="FootnoteReference"/>
          <w:rFonts w:ascii="Times New Roman" w:eastAsia="Times New Roman" w:hAnsi="Times New Roman" w:cs="Times New Roman"/>
          <w:iCs/>
          <w:color w:val="000000"/>
          <w:sz w:val="24"/>
          <w:szCs w:val="24"/>
          <w:lang w:eastAsia="en-GB"/>
        </w:rPr>
        <w:footnoteReference w:id="3"/>
      </w:r>
      <w:r w:rsidRPr="005A2A5D">
        <w:rPr>
          <w:rFonts w:ascii="Times New Roman" w:eastAsia="Times New Roman" w:hAnsi="Times New Roman" w:cs="Times New Roman"/>
          <w:iCs/>
          <w:color w:val="000000"/>
          <w:sz w:val="24"/>
          <w:szCs w:val="24"/>
          <w:lang w:eastAsia="en-GB"/>
        </w:rPr>
        <w:t xml:space="preserve">. Bernard embarked on writing a satirical plea, which seems to be first targeted at an audience within the Cistercian community itself, but which really aims to hold the attention of the Abbey of Cluny through highlighting the many ways the black monks’ conduct is failing to live up to the ideals they claim to live by. </w:t>
      </w:r>
      <w:r w:rsidRPr="005A2A5D">
        <w:rPr>
          <w:rFonts w:ascii="Times New Roman" w:eastAsia="Times New Roman" w:hAnsi="Times New Roman" w:cs="Times New Roman"/>
          <w:i/>
          <w:iCs/>
          <w:color w:val="000000"/>
          <w:sz w:val="24"/>
          <w:szCs w:val="24"/>
          <w:lang w:eastAsia="en-GB"/>
        </w:rPr>
        <w:t>An Apology for Abbot William</w:t>
      </w:r>
      <w:r w:rsidRPr="005A2A5D">
        <w:rPr>
          <w:rFonts w:ascii="Times New Roman" w:eastAsia="Times New Roman" w:hAnsi="Times New Roman" w:cs="Times New Roman"/>
          <w:iCs/>
          <w:color w:val="000000"/>
          <w:sz w:val="24"/>
          <w:szCs w:val="24"/>
          <w:lang w:eastAsia="en-GB"/>
        </w:rPr>
        <w:t xml:space="preserve"> therefore serves as a powerful attack on the Benedictine order’s excesses, in contrast to the life of austerity, reflected in the white monks’ land cultivation, dwellings, liturgy and sparse diet.  Given its origin and purpose, the picture of abuses being committed by the Cluniacs must be questioned, as the exaggerated scene at a nameless monastery, is also arguably written with the</w:t>
      </w:r>
      <w:r>
        <w:rPr>
          <w:rFonts w:ascii="Times New Roman" w:eastAsia="Times New Roman" w:hAnsi="Times New Roman" w:cs="Times New Roman"/>
          <w:iCs/>
          <w:color w:val="000000"/>
          <w:sz w:val="24"/>
          <w:szCs w:val="24"/>
          <w:lang w:eastAsia="en-GB"/>
        </w:rPr>
        <w:t xml:space="preserve"> additional</w:t>
      </w:r>
      <w:r w:rsidRPr="005A2A5D">
        <w:rPr>
          <w:rFonts w:ascii="Times New Roman" w:eastAsia="Times New Roman" w:hAnsi="Times New Roman" w:cs="Times New Roman"/>
          <w:iCs/>
          <w:color w:val="000000"/>
          <w:sz w:val="24"/>
          <w:szCs w:val="24"/>
          <w:lang w:eastAsia="en-GB"/>
        </w:rPr>
        <w:t xml:space="preserve"> intention to shock and amuse readers from the wider European nobility, who serve to act as patrons to both orders, and from which</w:t>
      </w:r>
      <w:r>
        <w:rPr>
          <w:rFonts w:ascii="Times New Roman" w:eastAsia="Times New Roman" w:hAnsi="Times New Roman" w:cs="Times New Roman"/>
          <w:iCs/>
          <w:color w:val="000000"/>
          <w:sz w:val="24"/>
          <w:szCs w:val="24"/>
          <w:lang w:eastAsia="en-GB"/>
        </w:rPr>
        <w:t>,</w:t>
      </w:r>
      <w:r w:rsidRPr="005A2A5D">
        <w:rPr>
          <w:rFonts w:ascii="Times New Roman" w:eastAsia="Times New Roman" w:hAnsi="Times New Roman" w:cs="Times New Roman"/>
          <w:iCs/>
          <w:color w:val="000000"/>
          <w:sz w:val="24"/>
          <w:szCs w:val="24"/>
          <w:lang w:eastAsia="en-GB"/>
        </w:rPr>
        <w:t xml:space="preserve"> therefore</w:t>
      </w:r>
      <w:r>
        <w:rPr>
          <w:rFonts w:ascii="Times New Roman" w:eastAsia="Times New Roman" w:hAnsi="Times New Roman" w:cs="Times New Roman"/>
          <w:iCs/>
          <w:color w:val="000000"/>
          <w:sz w:val="24"/>
          <w:szCs w:val="24"/>
          <w:lang w:eastAsia="en-GB"/>
        </w:rPr>
        <w:t>,</w:t>
      </w:r>
      <w:r w:rsidRPr="005A2A5D">
        <w:rPr>
          <w:rFonts w:ascii="Times New Roman" w:eastAsia="Times New Roman" w:hAnsi="Times New Roman" w:cs="Times New Roman"/>
          <w:iCs/>
          <w:color w:val="000000"/>
          <w:sz w:val="24"/>
          <w:szCs w:val="24"/>
          <w:lang w:eastAsia="en-GB"/>
        </w:rPr>
        <w:t xml:space="preserve"> creating an indelible negative impression would prove beneficial to the future growth of the Cistercian order</w:t>
      </w:r>
      <w:r>
        <w:rPr>
          <w:rFonts w:ascii="Times New Roman" w:eastAsia="Times New Roman" w:hAnsi="Times New Roman" w:cs="Times New Roman"/>
          <w:i/>
          <w:iCs/>
          <w:color w:val="000000"/>
          <w:sz w:val="24"/>
          <w:szCs w:val="24"/>
          <w:lang w:eastAsia="en-GB"/>
        </w:rPr>
        <w:t xml:space="preserve">. </w:t>
      </w:r>
    </w:p>
    <w:p w14:paraId="78A03F42" w14:textId="77777777" w:rsidR="0064040B" w:rsidRPr="00B351DA" w:rsidRDefault="0064040B" w:rsidP="0064040B">
      <w:pPr>
        <w:rPr>
          <w:rFonts w:ascii="Times New Roman" w:hAnsi="Times New Roman" w:cs="Times New Roman"/>
          <w:sz w:val="24"/>
          <w:szCs w:val="24"/>
        </w:rPr>
      </w:pPr>
      <w:r w:rsidRPr="00B351DA">
        <w:rPr>
          <w:rFonts w:ascii="Times New Roman" w:hAnsi="Times New Roman" w:cs="Times New Roman"/>
          <w:sz w:val="24"/>
          <w:szCs w:val="24"/>
        </w:rPr>
        <w:t>Bernard opens his tract using the classical mechanism</w:t>
      </w:r>
      <w:r>
        <w:rPr>
          <w:rFonts w:ascii="Times New Roman" w:hAnsi="Times New Roman" w:cs="Times New Roman"/>
          <w:sz w:val="24"/>
          <w:szCs w:val="24"/>
        </w:rPr>
        <w:t xml:space="preserve"> </w:t>
      </w:r>
      <w:r w:rsidRPr="00B351DA">
        <w:rPr>
          <w:rFonts w:ascii="Times New Roman" w:hAnsi="Times New Roman" w:cs="Times New Roman"/>
          <w:sz w:val="24"/>
          <w:szCs w:val="24"/>
        </w:rPr>
        <w:t xml:space="preserve">best practiced in the speeches of Cicero, </w:t>
      </w:r>
      <w:r>
        <w:rPr>
          <w:rFonts w:ascii="Times New Roman" w:hAnsi="Times New Roman" w:cs="Times New Roman"/>
          <w:sz w:val="24"/>
          <w:szCs w:val="24"/>
        </w:rPr>
        <w:t xml:space="preserve">through </w:t>
      </w:r>
      <w:r w:rsidRPr="00B351DA">
        <w:rPr>
          <w:rFonts w:ascii="Times New Roman" w:hAnsi="Times New Roman" w:cs="Times New Roman"/>
          <w:sz w:val="24"/>
          <w:szCs w:val="24"/>
        </w:rPr>
        <w:t>build</w:t>
      </w:r>
      <w:r>
        <w:rPr>
          <w:rFonts w:ascii="Times New Roman" w:hAnsi="Times New Roman" w:cs="Times New Roman"/>
          <w:sz w:val="24"/>
          <w:szCs w:val="24"/>
        </w:rPr>
        <w:t>ing</w:t>
      </w:r>
      <w:r w:rsidRPr="00B351DA">
        <w:rPr>
          <w:rFonts w:ascii="Times New Roman" w:hAnsi="Times New Roman" w:cs="Times New Roman"/>
          <w:sz w:val="24"/>
          <w:szCs w:val="24"/>
        </w:rPr>
        <w:t xml:space="preserve"> up the prosecuted only </w:t>
      </w:r>
      <w:r>
        <w:rPr>
          <w:rFonts w:ascii="Times New Roman" w:hAnsi="Times New Roman" w:cs="Times New Roman"/>
          <w:sz w:val="24"/>
          <w:szCs w:val="24"/>
        </w:rPr>
        <w:t xml:space="preserve">to </w:t>
      </w:r>
      <w:r w:rsidRPr="00B351DA">
        <w:rPr>
          <w:rFonts w:ascii="Times New Roman" w:hAnsi="Times New Roman" w:cs="Times New Roman"/>
          <w:sz w:val="24"/>
          <w:szCs w:val="24"/>
        </w:rPr>
        <w:t xml:space="preserve">demolish their reputation for greater dramatic </w:t>
      </w:r>
      <w:r>
        <w:rPr>
          <w:rFonts w:ascii="Times New Roman" w:hAnsi="Times New Roman" w:cs="Times New Roman"/>
          <w:sz w:val="24"/>
          <w:szCs w:val="24"/>
        </w:rPr>
        <w:t xml:space="preserve">effect. </w:t>
      </w:r>
      <w:r w:rsidRPr="00B351DA">
        <w:rPr>
          <w:rFonts w:ascii="Times New Roman" w:hAnsi="Times New Roman" w:cs="Times New Roman"/>
          <w:sz w:val="24"/>
          <w:szCs w:val="24"/>
        </w:rPr>
        <w:t>To heighten this</w:t>
      </w:r>
      <w:r>
        <w:rPr>
          <w:rFonts w:ascii="Times New Roman" w:hAnsi="Times New Roman" w:cs="Times New Roman"/>
          <w:sz w:val="24"/>
          <w:szCs w:val="24"/>
        </w:rPr>
        <w:t xml:space="preserve"> further</w:t>
      </w:r>
      <w:r w:rsidRPr="00B351DA">
        <w:rPr>
          <w:rFonts w:ascii="Times New Roman" w:hAnsi="Times New Roman" w:cs="Times New Roman"/>
          <w:sz w:val="24"/>
          <w:szCs w:val="24"/>
        </w:rPr>
        <w:t xml:space="preserve">, Bernard also intertwines verses of the bible to </w:t>
      </w:r>
      <w:proofErr w:type="gramStart"/>
      <w:r w:rsidRPr="00B351DA">
        <w:rPr>
          <w:rFonts w:ascii="Times New Roman" w:hAnsi="Times New Roman" w:cs="Times New Roman"/>
          <w:sz w:val="24"/>
          <w:szCs w:val="24"/>
        </w:rPr>
        <w:t>be seen as</w:t>
      </w:r>
      <w:proofErr w:type="gramEnd"/>
      <w:r w:rsidRPr="00B351DA">
        <w:rPr>
          <w:rFonts w:ascii="Times New Roman" w:hAnsi="Times New Roman" w:cs="Times New Roman"/>
          <w:sz w:val="24"/>
          <w:szCs w:val="24"/>
        </w:rPr>
        <w:t xml:space="preserve"> pious and fair </w:t>
      </w:r>
      <w:r>
        <w:rPr>
          <w:rFonts w:ascii="Times New Roman" w:hAnsi="Times New Roman" w:cs="Times New Roman"/>
          <w:sz w:val="24"/>
          <w:szCs w:val="24"/>
        </w:rPr>
        <w:t>by</w:t>
      </w:r>
      <w:r w:rsidRPr="00B351DA">
        <w:rPr>
          <w:rFonts w:ascii="Times New Roman" w:hAnsi="Times New Roman" w:cs="Times New Roman"/>
          <w:sz w:val="24"/>
          <w:szCs w:val="24"/>
        </w:rPr>
        <w:t xml:space="preserve"> his clerical audience.</w:t>
      </w:r>
    </w:p>
    <w:p w14:paraId="36A7AF94" w14:textId="77777777" w:rsidR="0064040B" w:rsidRPr="00B351DA" w:rsidRDefault="0064040B" w:rsidP="0064040B">
      <w:pPr>
        <w:rPr>
          <w:rFonts w:ascii="Times New Roman" w:hAnsi="Times New Roman" w:cs="Times New Roman"/>
          <w:i/>
          <w:sz w:val="24"/>
          <w:szCs w:val="24"/>
        </w:rPr>
      </w:pPr>
      <w:r w:rsidRPr="00B351DA">
        <w:rPr>
          <w:rFonts w:ascii="Times New Roman" w:hAnsi="Times New Roman" w:cs="Times New Roman"/>
          <w:i/>
          <w:sz w:val="24"/>
          <w:szCs w:val="24"/>
        </w:rPr>
        <w:t xml:space="preserve">‘Do not pass judgement prematurely before the Lord’s coming. He will bring to light what is hidden on darkness.’ </w:t>
      </w:r>
      <w:r w:rsidRPr="00B351DA">
        <w:rPr>
          <w:rStyle w:val="FootnoteReference"/>
          <w:rFonts w:ascii="Times New Roman" w:hAnsi="Times New Roman" w:cs="Times New Roman"/>
          <w:i/>
          <w:sz w:val="24"/>
          <w:szCs w:val="24"/>
        </w:rPr>
        <w:footnoteReference w:id="4"/>
      </w:r>
    </w:p>
    <w:p w14:paraId="5A078A1F" w14:textId="77777777" w:rsidR="0064040B" w:rsidRPr="00B70113" w:rsidRDefault="0064040B" w:rsidP="0064040B">
      <w:pPr>
        <w:rPr>
          <w:rFonts w:ascii="Times New Roman" w:hAnsi="Times New Roman" w:cs="Times New Roman"/>
          <w:sz w:val="24"/>
          <w:szCs w:val="24"/>
        </w:rPr>
      </w:pPr>
      <w:r w:rsidRPr="00B70113">
        <w:rPr>
          <w:rFonts w:ascii="Times New Roman" w:hAnsi="Times New Roman" w:cs="Times New Roman"/>
          <w:sz w:val="24"/>
          <w:szCs w:val="24"/>
        </w:rPr>
        <w:t>He checks the behaviour of his monks, appearing to support the authority of his counterpart at Cluny</w:t>
      </w:r>
      <w:r>
        <w:rPr>
          <w:rFonts w:ascii="Times New Roman" w:hAnsi="Times New Roman" w:cs="Times New Roman"/>
          <w:sz w:val="24"/>
          <w:szCs w:val="24"/>
        </w:rPr>
        <w:t>,</w:t>
      </w:r>
    </w:p>
    <w:p w14:paraId="6E4A9A6E" w14:textId="77777777" w:rsidR="0064040B" w:rsidRPr="00B351DA" w:rsidRDefault="0064040B" w:rsidP="0064040B">
      <w:pPr>
        <w:rPr>
          <w:rFonts w:ascii="Times New Roman" w:hAnsi="Times New Roman" w:cs="Times New Roman"/>
          <w:i/>
          <w:sz w:val="24"/>
          <w:szCs w:val="24"/>
        </w:rPr>
      </w:pPr>
      <w:r w:rsidRPr="00B351DA">
        <w:rPr>
          <w:rFonts w:ascii="Times New Roman" w:hAnsi="Times New Roman" w:cs="Times New Roman"/>
          <w:i/>
          <w:sz w:val="24"/>
          <w:szCs w:val="24"/>
        </w:rPr>
        <w:t>‘Whether their stand or fall concerns their master.’</w:t>
      </w:r>
      <w:r w:rsidRPr="00B351DA">
        <w:rPr>
          <w:rStyle w:val="FootnoteReference"/>
          <w:rFonts w:ascii="Times New Roman" w:hAnsi="Times New Roman" w:cs="Times New Roman"/>
          <w:i/>
          <w:sz w:val="24"/>
          <w:szCs w:val="24"/>
        </w:rPr>
        <w:footnoteReference w:id="5"/>
      </w:r>
    </w:p>
    <w:p w14:paraId="3F135FA1" w14:textId="77777777" w:rsidR="0064040B" w:rsidRPr="00B70113" w:rsidRDefault="0064040B" w:rsidP="0064040B">
      <w:pPr>
        <w:rPr>
          <w:rFonts w:ascii="Times New Roman" w:hAnsi="Times New Roman" w:cs="Times New Roman"/>
          <w:sz w:val="24"/>
          <w:szCs w:val="24"/>
        </w:rPr>
      </w:pPr>
      <w:r w:rsidRPr="00B70113">
        <w:rPr>
          <w:rFonts w:ascii="Times New Roman" w:hAnsi="Times New Roman" w:cs="Times New Roman"/>
          <w:sz w:val="24"/>
          <w:szCs w:val="24"/>
        </w:rPr>
        <w:lastRenderedPageBreak/>
        <w:t>Adding</w:t>
      </w:r>
      <w:r w:rsidRPr="00B351DA">
        <w:rPr>
          <w:rFonts w:ascii="Times New Roman" w:hAnsi="Times New Roman" w:cs="Times New Roman"/>
          <w:i/>
          <w:sz w:val="24"/>
          <w:szCs w:val="24"/>
        </w:rPr>
        <w:t xml:space="preserve"> ‘we will tolerate such doings’</w:t>
      </w:r>
      <w:r w:rsidRPr="00B351DA">
        <w:rPr>
          <w:rStyle w:val="FootnoteReference"/>
          <w:rFonts w:ascii="Times New Roman" w:hAnsi="Times New Roman" w:cs="Times New Roman"/>
          <w:i/>
          <w:sz w:val="24"/>
          <w:szCs w:val="24"/>
        </w:rPr>
        <w:footnoteReference w:id="6"/>
      </w:r>
      <w:r w:rsidRPr="00B351DA">
        <w:rPr>
          <w:rFonts w:ascii="Times New Roman" w:hAnsi="Times New Roman" w:cs="Times New Roman"/>
          <w:i/>
          <w:sz w:val="24"/>
          <w:szCs w:val="24"/>
        </w:rPr>
        <w:t xml:space="preserve">, </w:t>
      </w:r>
      <w:r w:rsidRPr="00B70113">
        <w:rPr>
          <w:rFonts w:ascii="Times New Roman" w:hAnsi="Times New Roman" w:cs="Times New Roman"/>
          <w:sz w:val="24"/>
          <w:szCs w:val="24"/>
        </w:rPr>
        <w:t xml:space="preserve">implicitly suggests that abuses are being committed and </w:t>
      </w:r>
      <w:r>
        <w:rPr>
          <w:rFonts w:ascii="Times New Roman" w:hAnsi="Times New Roman" w:cs="Times New Roman"/>
          <w:sz w:val="24"/>
          <w:szCs w:val="24"/>
        </w:rPr>
        <w:t>tak</w:t>
      </w:r>
      <w:r w:rsidRPr="00B70113">
        <w:rPr>
          <w:rFonts w:ascii="Times New Roman" w:hAnsi="Times New Roman" w:cs="Times New Roman"/>
          <w:sz w:val="24"/>
          <w:szCs w:val="24"/>
        </w:rPr>
        <w:t xml:space="preserve">es the moral high ground </w:t>
      </w:r>
      <w:r>
        <w:rPr>
          <w:rFonts w:ascii="Times New Roman" w:hAnsi="Times New Roman" w:cs="Times New Roman"/>
          <w:sz w:val="24"/>
          <w:szCs w:val="24"/>
        </w:rPr>
        <w:t>by</w:t>
      </w:r>
      <w:r w:rsidRPr="00B70113">
        <w:rPr>
          <w:rFonts w:ascii="Times New Roman" w:hAnsi="Times New Roman" w:cs="Times New Roman"/>
          <w:sz w:val="24"/>
          <w:szCs w:val="24"/>
        </w:rPr>
        <w:t xml:space="preserve"> choosing to not be judgemental in the future.</w:t>
      </w:r>
    </w:p>
    <w:p w14:paraId="65486C18" w14:textId="77777777" w:rsidR="0064040B" w:rsidRPr="00B351DA" w:rsidRDefault="0064040B" w:rsidP="0064040B">
      <w:pPr>
        <w:spacing w:before="180" w:after="180" w:line="240" w:lineRule="atLeas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Af</w:t>
      </w:r>
      <w:r w:rsidRPr="00B351DA">
        <w:rPr>
          <w:rFonts w:ascii="Times New Roman" w:eastAsia="Times New Roman" w:hAnsi="Times New Roman" w:cs="Times New Roman"/>
          <w:sz w:val="24"/>
          <w:szCs w:val="24"/>
          <w:lang w:eastAsia="en-GB"/>
        </w:rPr>
        <w:t>ter attacking the sin of pride committed by</w:t>
      </w:r>
      <w:r>
        <w:rPr>
          <w:rFonts w:ascii="Times New Roman" w:eastAsia="Times New Roman" w:hAnsi="Times New Roman" w:cs="Times New Roman"/>
          <w:sz w:val="24"/>
          <w:szCs w:val="24"/>
          <w:lang w:eastAsia="en-GB"/>
        </w:rPr>
        <w:t xml:space="preserve"> the Cistercians</w:t>
      </w:r>
      <w:r w:rsidRPr="00B351DA">
        <w:rPr>
          <w:rFonts w:ascii="Times New Roman" w:eastAsia="Times New Roman" w:hAnsi="Times New Roman" w:cs="Times New Roman"/>
          <w:sz w:val="24"/>
          <w:szCs w:val="24"/>
          <w:lang w:eastAsia="en-GB"/>
        </w:rPr>
        <w:t xml:space="preserve">, which all levels of society would understand given the medieval reality of the seven deadly sins and the visual penalties </w:t>
      </w:r>
      <w:r>
        <w:rPr>
          <w:rFonts w:ascii="Times New Roman" w:eastAsia="Times New Roman" w:hAnsi="Times New Roman" w:cs="Times New Roman"/>
          <w:sz w:val="24"/>
          <w:szCs w:val="24"/>
          <w:lang w:eastAsia="en-GB"/>
        </w:rPr>
        <w:t>a</w:t>
      </w:r>
      <w:r w:rsidRPr="00B351DA">
        <w:rPr>
          <w:rFonts w:ascii="Times New Roman" w:eastAsia="Times New Roman" w:hAnsi="Times New Roman" w:cs="Times New Roman"/>
          <w:sz w:val="24"/>
          <w:szCs w:val="24"/>
          <w:lang w:eastAsia="en-GB"/>
        </w:rPr>
        <w:t>wait</w:t>
      </w:r>
      <w:r>
        <w:rPr>
          <w:rFonts w:ascii="Times New Roman" w:eastAsia="Times New Roman" w:hAnsi="Times New Roman" w:cs="Times New Roman"/>
          <w:sz w:val="24"/>
          <w:szCs w:val="24"/>
          <w:lang w:eastAsia="en-GB"/>
        </w:rPr>
        <w:t xml:space="preserve">ing </w:t>
      </w:r>
      <w:r w:rsidRPr="00B351DA">
        <w:rPr>
          <w:rFonts w:ascii="Times New Roman" w:eastAsia="Times New Roman" w:hAnsi="Times New Roman" w:cs="Times New Roman"/>
          <w:sz w:val="24"/>
          <w:szCs w:val="24"/>
          <w:lang w:eastAsia="en-GB"/>
        </w:rPr>
        <w:t xml:space="preserve">in hell, graphically </w:t>
      </w:r>
      <w:r>
        <w:rPr>
          <w:rFonts w:ascii="Times New Roman" w:eastAsia="Times New Roman" w:hAnsi="Times New Roman" w:cs="Times New Roman"/>
          <w:sz w:val="24"/>
          <w:szCs w:val="24"/>
          <w:lang w:eastAsia="en-GB"/>
        </w:rPr>
        <w:t>captur</w:t>
      </w:r>
      <w:r w:rsidRPr="00B351DA">
        <w:rPr>
          <w:rFonts w:ascii="Times New Roman" w:eastAsia="Times New Roman" w:hAnsi="Times New Roman" w:cs="Times New Roman"/>
          <w:sz w:val="24"/>
          <w:szCs w:val="24"/>
          <w:lang w:eastAsia="en-GB"/>
        </w:rPr>
        <w:t xml:space="preserve">ed in woodcut </w:t>
      </w:r>
      <w:r>
        <w:rPr>
          <w:rFonts w:ascii="Times New Roman" w:eastAsia="Times New Roman" w:hAnsi="Times New Roman" w:cs="Times New Roman"/>
          <w:sz w:val="24"/>
          <w:szCs w:val="24"/>
          <w:lang w:eastAsia="en-GB"/>
        </w:rPr>
        <w:t>carvings</w:t>
      </w:r>
      <w:r w:rsidRPr="00B351DA">
        <w:rPr>
          <w:rFonts w:ascii="Times New Roman" w:eastAsia="Times New Roman" w:hAnsi="Times New Roman" w:cs="Times New Roman"/>
          <w:sz w:val="24"/>
          <w:szCs w:val="24"/>
          <w:lang w:eastAsia="en-GB"/>
        </w:rPr>
        <w:t xml:space="preserve"> of the day</w:t>
      </w:r>
      <w:r>
        <w:rPr>
          <w:rFonts w:ascii="Times New Roman" w:eastAsia="Times New Roman" w:hAnsi="Times New Roman" w:cs="Times New Roman"/>
          <w:sz w:val="24"/>
          <w:szCs w:val="24"/>
          <w:lang w:eastAsia="en-GB"/>
        </w:rPr>
        <w:t xml:space="preserve">, </w:t>
      </w:r>
      <w:r w:rsidRPr="00B351DA">
        <w:rPr>
          <w:rFonts w:ascii="Times New Roman" w:eastAsia="Times New Roman" w:hAnsi="Times New Roman" w:cs="Times New Roman"/>
          <w:sz w:val="24"/>
          <w:szCs w:val="24"/>
          <w:lang w:eastAsia="en-GB"/>
        </w:rPr>
        <w:t xml:space="preserve">Bernard then turns his attention </w:t>
      </w:r>
      <w:r>
        <w:rPr>
          <w:rFonts w:ascii="Times New Roman" w:eastAsia="Times New Roman" w:hAnsi="Times New Roman" w:cs="Times New Roman"/>
          <w:sz w:val="24"/>
          <w:szCs w:val="24"/>
          <w:lang w:eastAsia="en-GB"/>
        </w:rPr>
        <w:t xml:space="preserve">to </w:t>
      </w:r>
      <w:r w:rsidRPr="00B351DA">
        <w:rPr>
          <w:rFonts w:ascii="Times New Roman" w:eastAsia="Times New Roman" w:hAnsi="Times New Roman" w:cs="Times New Roman"/>
          <w:sz w:val="24"/>
          <w:szCs w:val="24"/>
          <w:lang w:eastAsia="en-GB"/>
        </w:rPr>
        <w:t>how the Benedictines are failing to live up to their own high standards, through discussing abuse upon abuse committed, aiming to amuse his audience in the process.</w:t>
      </w:r>
    </w:p>
    <w:p w14:paraId="2667AEEF" w14:textId="77777777" w:rsidR="0064040B" w:rsidRPr="00B351DA" w:rsidRDefault="0064040B" w:rsidP="0064040B">
      <w:pPr>
        <w:rPr>
          <w:rFonts w:ascii="Times New Roman" w:hAnsi="Times New Roman" w:cs="Times New Roman"/>
          <w:i/>
          <w:sz w:val="24"/>
          <w:szCs w:val="24"/>
        </w:rPr>
      </w:pPr>
      <w:r w:rsidRPr="00B351DA">
        <w:rPr>
          <w:rFonts w:ascii="Times New Roman" w:hAnsi="Times New Roman" w:cs="Times New Roman"/>
          <w:i/>
          <w:sz w:val="24"/>
          <w:szCs w:val="24"/>
        </w:rPr>
        <w:t xml:space="preserve">‘I shall go on to major ones which seem minor because they are so common. I say nothing of the enormous height, extravagant length and unnecessary width of the churches, of their costly </w:t>
      </w:r>
      <w:proofErr w:type="spellStart"/>
      <w:r w:rsidRPr="00B351DA">
        <w:rPr>
          <w:rFonts w:ascii="Times New Roman" w:hAnsi="Times New Roman" w:cs="Times New Roman"/>
          <w:i/>
          <w:sz w:val="24"/>
          <w:szCs w:val="24"/>
        </w:rPr>
        <w:t>polishings</w:t>
      </w:r>
      <w:proofErr w:type="spellEnd"/>
      <w:r w:rsidRPr="00B351DA">
        <w:rPr>
          <w:rFonts w:ascii="Times New Roman" w:hAnsi="Times New Roman" w:cs="Times New Roman"/>
          <w:i/>
          <w:sz w:val="24"/>
          <w:szCs w:val="24"/>
        </w:rPr>
        <w:t xml:space="preserve"> and curious paintings which catch the worshipper's eye and dry up his devotion.</w:t>
      </w:r>
      <w:r w:rsidRPr="00B351DA">
        <w:rPr>
          <w:rStyle w:val="FootnoteReference"/>
          <w:rFonts w:ascii="Times New Roman" w:hAnsi="Times New Roman" w:cs="Times New Roman"/>
          <w:i/>
          <w:sz w:val="24"/>
          <w:szCs w:val="24"/>
        </w:rPr>
        <w:footnoteReference w:id="7"/>
      </w:r>
    </w:p>
    <w:p w14:paraId="72AED4F9" w14:textId="77777777" w:rsidR="0064040B" w:rsidRPr="00B351DA" w:rsidRDefault="0064040B" w:rsidP="0064040B">
      <w:pPr>
        <w:rPr>
          <w:rFonts w:ascii="Times New Roman" w:hAnsi="Times New Roman" w:cs="Times New Roman"/>
          <w:i/>
          <w:sz w:val="24"/>
          <w:szCs w:val="24"/>
        </w:rPr>
      </w:pPr>
      <w:r w:rsidRPr="00B70113">
        <w:rPr>
          <w:rFonts w:ascii="Times New Roman" w:hAnsi="Times New Roman" w:cs="Times New Roman"/>
          <w:sz w:val="24"/>
          <w:szCs w:val="24"/>
        </w:rPr>
        <w:t>At a time when the peasants were overburdened with tithes and patrons were turning to support the Cistercians due to their austere living, he uses a rhetorical question to emphasise the outwardly recognisable economic difference in their monasteries</w:t>
      </w:r>
      <w:r w:rsidRPr="00B351DA">
        <w:rPr>
          <w:rFonts w:ascii="Times New Roman" w:hAnsi="Times New Roman" w:cs="Times New Roman"/>
          <w:i/>
          <w:sz w:val="24"/>
          <w:szCs w:val="24"/>
        </w:rPr>
        <w:t>.</w:t>
      </w:r>
    </w:p>
    <w:p w14:paraId="382D3F9B" w14:textId="77777777" w:rsidR="0064040B" w:rsidRPr="00B351DA" w:rsidRDefault="0064040B" w:rsidP="0064040B">
      <w:pPr>
        <w:rPr>
          <w:rFonts w:ascii="Times New Roman" w:hAnsi="Times New Roman" w:cs="Times New Roman"/>
          <w:sz w:val="24"/>
          <w:szCs w:val="24"/>
        </w:rPr>
      </w:pPr>
      <w:r w:rsidRPr="00B351DA">
        <w:rPr>
          <w:rFonts w:ascii="Times New Roman" w:hAnsi="Times New Roman" w:cs="Times New Roman"/>
          <w:i/>
          <w:sz w:val="24"/>
          <w:szCs w:val="24"/>
        </w:rPr>
        <w:t> "Tell me, poor men, if you really are poor what is gold doing in the sanctuary</w:t>
      </w:r>
      <w:r w:rsidRPr="00B351DA">
        <w:rPr>
          <w:rFonts w:ascii="Times New Roman" w:hAnsi="Times New Roman" w:cs="Times New Roman"/>
          <w:sz w:val="24"/>
          <w:szCs w:val="24"/>
        </w:rPr>
        <w:t>?"</w:t>
      </w:r>
      <w:r w:rsidRPr="00B351DA">
        <w:rPr>
          <w:rStyle w:val="FootnoteReference"/>
          <w:rFonts w:ascii="Times New Roman" w:hAnsi="Times New Roman" w:cs="Times New Roman"/>
          <w:sz w:val="24"/>
          <w:szCs w:val="24"/>
        </w:rPr>
        <w:footnoteReference w:id="8"/>
      </w:r>
    </w:p>
    <w:p w14:paraId="3AEDED8F" w14:textId="77777777" w:rsidR="0064040B" w:rsidRPr="00B70113" w:rsidRDefault="0064040B" w:rsidP="0064040B">
      <w:pPr>
        <w:rPr>
          <w:rFonts w:ascii="Times New Roman" w:hAnsi="Times New Roman" w:cs="Times New Roman"/>
          <w:sz w:val="24"/>
          <w:szCs w:val="24"/>
        </w:rPr>
      </w:pPr>
      <w:r w:rsidRPr="00B70113">
        <w:rPr>
          <w:rFonts w:ascii="Times New Roman" w:hAnsi="Times New Roman" w:cs="Times New Roman"/>
          <w:sz w:val="24"/>
          <w:szCs w:val="24"/>
        </w:rPr>
        <w:t>Clairvaux, who has rejected sta</w:t>
      </w:r>
      <w:r>
        <w:rPr>
          <w:rFonts w:ascii="Times New Roman" w:hAnsi="Times New Roman" w:cs="Times New Roman"/>
          <w:sz w:val="24"/>
          <w:szCs w:val="24"/>
        </w:rPr>
        <w:t>t</w:t>
      </w:r>
      <w:r w:rsidRPr="00B70113">
        <w:rPr>
          <w:rFonts w:ascii="Times New Roman" w:hAnsi="Times New Roman" w:cs="Times New Roman"/>
          <w:sz w:val="24"/>
          <w:szCs w:val="24"/>
        </w:rPr>
        <w:t>ues and paintings from the simple interiors of the Cistercian monasteries, suggests a lack of reverence by the secular world invited into their holy places,</w:t>
      </w:r>
    </w:p>
    <w:p w14:paraId="54BF4F08" w14:textId="77777777" w:rsidR="0064040B" w:rsidRPr="00B351DA" w:rsidRDefault="0064040B" w:rsidP="0064040B">
      <w:pPr>
        <w:rPr>
          <w:rFonts w:ascii="Times New Roman" w:hAnsi="Times New Roman" w:cs="Times New Roman"/>
          <w:sz w:val="24"/>
          <w:szCs w:val="24"/>
        </w:rPr>
      </w:pPr>
      <w:r w:rsidRPr="00B351DA">
        <w:rPr>
          <w:rFonts w:ascii="Times New Roman" w:hAnsi="Times New Roman" w:cs="Times New Roman"/>
          <w:i/>
          <w:sz w:val="24"/>
          <w:szCs w:val="24"/>
        </w:rPr>
        <w:t xml:space="preserve">Often the face of a saint is trampled by some </w:t>
      </w:r>
      <w:proofErr w:type="spellStart"/>
      <w:r w:rsidRPr="00B351DA">
        <w:rPr>
          <w:rFonts w:ascii="Times New Roman" w:hAnsi="Times New Roman" w:cs="Times New Roman"/>
          <w:i/>
          <w:sz w:val="24"/>
          <w:szCs w:val="24"/>
        </w:rPr>
        <w:t>passerby's</w:t>
      </w:r>
      <w:proofErr w:type="spellEnd"/>
      <w:r w:rsidRPr="00B351DA">
        <w:rPr>
          <w:rFonts w:ascii="Times New Roman" w:hAnsi="Times New Roman" w:cs="Times New Roman"/>
          <w:i/>
          <w:sz w:val="24"/>
          <w:szCs w:val="24"/>
        </w:rPr>
        <w:t xml:space="preserve"> feet</w:t>
      </w:r>
      <w:r w:rsidRPr="00B351DA">
        <w:rPr>
          <w:rFonts w:ascii="Times New Roman" w:hAnsi="Times New Roman" w:cs="Times New Roman"/>
          <w:sz w:val="24"/>
          <w:szCs w:val="24"/>
        </w:rPr>
        <w:t>.</w:t>
      </w:r>
      <w:r w:rsidRPr="00B351DA">
        <w:rPr>
          <w:rStyle w:val="FootnoteReference"/>
          <w:rFonts w:ascii="Times New Roman" w:hAnsi="Times New Roman" w:cs="Times New Roman"/>
          <w:sz w:val="24"/>
          <w:szCs w:val="24"/>
        </w:rPr>
        <w:footnoteReference w:id="9"/>
      </w:r>
    </w:p>
    <w:p w14:paraId="4A47B5B4" w14:textId="77777777" w:rsidR="0064040B" w:rsidRPr="00B351DA" w:rsidRDefault="0064040B" w:rsidP="0064040B">
      <w:pPr>
        <w:rPr>
          <w:rFonts w:ascii="Times New Roman" w:hAnsi="Times New Roman" w:cs="Times New Roman"/>
          <w:sz w:val="24"/>
          <w:szCs w:val="24"/>
        </w:rPr>
      </w:pPr>
      <w:r w:rsidRPr="00B351DA">
        <w:rPr>
          <w:rFonts w:ascii="Times New Roman" w:hAnsi="Times New Roman" w:cs="Times New Roman"/>
          <w:sz w:val="24"/>
          <w:szCs w:val="24"/>
        </w:rPr>
        <w:t>He also turns his attention to the many distractions which he feels would affect a monks</w:t>
      </w:r>
      <w:r>
        <w:rPr>
          <w:rFonts w:ascii="Times New Roman" w:hAnsi="Times New Roman" w:cs="Times New Roman"/>
          <w:sz w:val="24"/>
          <w:szCs w:val="24"/>
        </w:rPr>
        <w:t>’</w:t>
      </w:r>
      <w:r w:rsidRPr="00B351DA">
        <w:rPr>
          <w:rFonts w:ascii="Times New Roman" w:hAnsi="Times New Roman" w:cs="Times New Roman"/>
          <w:sz w:val="24"/>
          <w:szCs w:val="24"/>
        </w:rPr>
        <w:t xml:space="preserve"> spiritual contemplation, so important to the white monks who model themselves on the ‘desert fathers’</w:t>
      </w:r>
    </w:p>
    <w:p w14:paraId="3C12A564" w14:textId="77777777" w:rsidR="0064040B" w:rsidRPr="00B351DA" w:rsidRDefault="0064040B" w:rsidP="0064040B">
      <w:pPr>
        <w:rPr>
          <w:rFonts w:ascii="Times New Roman" w:hAnsi="Times New Roman" w:cs="Times New Roman"/>
          <w:sz w:val="24"/>
          <w:szCs w:val="24"/>
        </w:rPr>
      </w:pPr>
      <w:r w:rsidRPr="00B351DA">
        <w:rPr>
          <w:rFonts w:ascii="Times New Roman" w:hAnsi="Times New Roman" w:cs="Times New Roman"/>
          <w:sz w:val="24"/>
          <w:szCs w:val="24"/>
        </w:rPr>
        <w:t> </w:t>
      </w:r>
      <w:r w:rsidRPr="00B70113">
        <w:rPr>
          <w:rFonts w:ascii="Times New Roman" w:hAnsi="Times New Roman" w:cs="Times New Roman"/>
          <w:i/>
          <w:sz w:val="24"/>
          <w:szCs w:val="24"/>
        </w:rPr>
        <w:t>‘In short, so many and so marvellous are the various shapes surrounding us that it is more pleasant to read the marble than the books.</w:t>
      </w:r>
      <w:r w:rsidRPr="00B351DA">
        <w:rPr>
          <w:rFonts w:ascii="Times New Roman" w:hAnsi="Times New Roman" w:cs="Times New Roman"/>
          <w:sz w:val="24"/>
          <w:szCs w:val="24"/>
        </w:rPr>
        <w:t>’</w:t>
      </w:r>
      <w:r w:rsidRPr="00B351DA">
        <w:rPr>
          <w:rStyle w:val="FootnoteReference"/>
          <w:rFonts w:ascii="Times New Roman" w:hAnsi="Times New Roman" w:cs="Times New Roman"/>
          <w:sz w:val="24"/>
          <w:szCs w:val="24"/>
        </w:rPr>
        <w:footnoteReference w:id="10"/>
      </w:r>
    </w:p>
    <w:p w14:paraId="325FAF7E" w14:textId="77777777" w:rsidR="0064040B" w:rsidRPr="00B351DA" w:rsidRDefault="0064040B" w:rsidP="0064040B">
      <w:pPr>
        <w:rPr>
          <w:rFonts w:ascii="Times New Roman" w:hAnsi="Times New Roman" w:cs="Times New Roman"/>
          <w:sz w:val="24"/>
          <w:szCs w:val="24"/>
        </w:rPr>
      </w:pPr>
      <w:r>
        <w:rPr>
          <w:rFonts w:ascii="Times New Roman" w:hAnsi="Times New Roman" w:cs="Times New Roman"/>
          <w:sz w:val="24"/>
          <w:szCs w:val="24"/>
        </w:rPr>
        <w:t>Bernard’s</w:t>
      </w:r>
      <w:r w:rsidRPr="00B351DA">
        <w:rPr>
          <w:rFonts w:ascii="Times New Roman" w:hAnsi="Times New Roman" w:cs="Times New Roman"/>
          <w:sz w:val="24"/>
          <w:szCs w:val="24"/>
        </w:rPr>
        <w:t xml:space="preserve"> conclusion highlights that he has more criticism that he could say, but he is </w:t>
      </w:r>
      <w:r>
        <w:rPr>
          <w:rFonts w:ascii="Times New Roman" w:hAnsi="Times New Roman" w:cs="Times New Roman"/>
          <w:sz w:val="24"/>
          <w:szCs w:val="24"/>
        </w:rPr>
        <w:t>‘</w:t>
      </w:r>
      <w:r w:rsidRPr="00B351DA">
        <w:rPr>
          <w:rFonts w:ascii="Times New Roman" w:hAnsi="Times New Roman" w:cs="Times New Roman"/>
          <w:sz w:val="24"/>
          <w:szCs w:val="24"/>
        </w:rPr>
        <w:t>reasonably</w:t>
      </w:r>
      <w:r>
        <w:rPr>
          <w:rFonts w:ascii="Times New Roman" w:hAnsi="Times New Roman" w:cs="Times New Roman"/>
          <w:sz w:val="24"/>
          <w:szCs w:val="24"/>
        </w:rPr>
        <w:t>’</w:t>
      </w:r>
      <w:r w:rsidRPr="00B351DA">
        <w:rPr>
          <w:rFonts w:ascii="Times New Roman" w:hAnsi="Times New Roman" w:cs="Times New Roman"/>
          <w:sz w:val="24"/>
          <w:szCs w:val="24"/>
        </w:rPr>
        <w:t xml:space="preserve"> cutting his account short.</w:t>
      </w:r>
    </w:p>
    <w:p w14:paraId="1BDC372A" w14:textId="77777777" w:rsidR="0064040B" w:rsidRPr="00B351DA" w:rsidRDefault="0064040B" w:rsidP="0064040B">
      <w:pPr>
        <w:rPr>
          <w:rFonts w:ascii="Times New Roman" w:hAnsi="Times New Roman" w:cs="Times New Roman"/>
          <w:i/>
          <w:sz w:val="24"/>
          <w:szCs w:val="24"/>
        </w:rPr>
      </w:pPr>
      <w:r w:rsidRPr="00B351DA">
        <w:rPr>
          <w:rFonts w:ascii="Times New Roman" w:hAnsi="Times New Roman" w:cs="Times New Roman"/>
          <w:i/>
          <w:sz w:val="24"/>
          <w:szCs w:val="24"/>
        </w:rPr>
        <w:t>‘This is a rich vein and there is plenty more to be quarrelled’.</w:t>
      </w:r>
      <w:r w:rsidRPr="00B351DA">
        <w:rPr>
          <w:rStyle w:val="FootnoteReference"/>
          <w:rFonts w:ascii="Times New Roman" w:hAnsi="Times New Roman" w:cs="Times New Roman"/>
          <w:i/>
          <w:sz w:val="24"/>
          <w:szCs w:val="24"/>
        </w:rPr>
        <w:footnoteReference w:id="11"/>
      </w:r>
    </w:p>
    <w:p w14:paraId="6A3CF72F" w14:textId="77777777" w:rsidR="0064040B" w:rsidRPr="00B70113" w:rsidRDefault="0064040B" w:rsidP="0064040B">
      <w:pPr>
        <w:rPr>
          <w:rFonts w:ascii="Times New Roman" w:hAnsi="Times New Roman" w:cs="Times New Roman"/>
          <w:sz w:val="24"/>
          <w:szCs w:val="24"/>
        </w:rPr>
      </w:pPr>
      <w:r w:rsidRPr="00B70113">
        <w:rPr>
          <w:rFonts w:ascii="Times New Roman" w:hAnsi="Times New Roman" w:cs="Times New Roman"/>
          <w:sz w:val="24"/>
          <w:szCs w:val="24"/>
        </w:rPr>
        <w:t>He feigns concern for any consequences his words may cause, knowing that a reply from Peter the Venerable would be expected, but that any argument caused would be the fault of an unwarranted response.</w:t>
      </w:r>
    </w:p>
    <w:p w14:paraId="3FE3B75E" w14:textId="77777777" w:rsidR="0064040B" w:rsidRPr="00B351DA" w:rsidRDefault="0064040B" w:rsidP="0064040B">
      <w:pPr>
        <w:rPr>
          <w:rFonts w:ascii="Times New Roman" w:hAnsi="Times New Roman" w:cs="Times New Roman"/>
          <w:i/>
          <w:sz w:val="24"/>
          <w:szCs w:val="24"/>
        </w:rPr>
      </w:pPr>
      <w:r w:rsidRPr="00B351DA">
        <w:rPr>
          <w:rFonts w:ascii="Times New Roman" w:hAnsi="Times New Roman" w:cs="Times New Roman"/>
          <w:i/>
          <w:sz w:val="24"/>
          <w:szCs w:val="24"/>
        </w:rPr>
        <w:lastRenderedPageBreak/>
        <w:t>‘And would to heaven that these few lines do not occasion scandal.’</w:t>
      </w:r>
      <w:r w:rsidRPr="00B351DA">
        <w:rPr>
          <w:rStyle w:val="FootnoteReference"/>
          <w:rFonts w:ascii="Times New Roman" w:hAnsi="Times New Roman" w:cs="Times New Roman"/>
          <w:i/>
          <w:sz w:val="24"/>
          <w:szCs w:val="24"/>
        </w:rPr>
        <w:footnoteReference w:id="12"/>
      </w:r>
    </w:p>
    <w:p w14:paraId="1DFE5D34" w14:textId="77777777" w:rsidR="0064040B" w:rsidRPr="00B70113" w:rsidRDefault="0064040B" w:rsidP="0064040B">
      <w:pPr>
        <w:rPr>
          <w:rFonts w:ascii="Times New Roman" w:hAnsi="Times New Roman" w:cs="Times New Roman"/>
          <w:sz w:val="24"/>
          <w:szCs w:val="24"/>
        </w:rPr>
      </w:pPr>
      <w:r>
        <w:rPr>
          <w:rFonts w:ascii="Times New Roman" w:hAnsi="Times New Roman" w:cs="Times New Roman"/>
          <w:sz w:val="24"/>
          <w:szCs w:val="24"/>
        </w:rPr>
        <w:t>Bernard</w:t>
      </w:r>
      <w:r w:rsidRPr="00B70113">
        <w:rPr>
          <w:rFonts w:ascii="Times New Roman" w:hAnsi="Times New Roman" w:cs="Times New Roman"/>
          <w:sz w:val="24"/>
          <w:szCs w:val="24"/>
        </w:rPr>
        <w:t xml:space="preserve"> means to cause no offence, but merel</w:t>
      </w:r>
      <w:r>
        <w:rPr>
          <w:rFonts w:ascii="Times New Roman" w:hAnsi="Times New Roman" w:cs="Times New Roman"/>
          <w:sz w:val="24"/>
          <w:szCs w:val="24"/>
        </w:rPr>
        <w:t>y to</w:t>
      </w:r>
      <w:r w:rsidRPr="00B70113">
        <w:rPr>
          <w:rFonts w:ascii="Times New Roman" w:hAnsi="Times New Roman" w:cs="Times New Roman"/>
          <w:sz w:val="24"/>
          <w:szCs w:val="24"/>
        </w:rPr>
        <w:t xml:space="preserve"> help Peter in his struggle ahead</w:t>
      </w:r>
    </w:p>
    <w:p w14:paraId="424A5561" w14:textId="77777777" w:rsidR="0064040B" w:rsidRPr="00B351DA" w:rsidRDefault="0064040B" w:rsidP="0064040B">
      <w:pPr>
        <w:rPr>
          <w:rFonts w:ascii="Times New Roman" w:hAnsi="Times New Roman" w:cs="Times New Roman"/>
          <w:i/>
          <w:sz w:val="24"/>
          <w:szCs w:val="24"/>
        </w:rPr>
      </w:pPr>
      <w:r w:rsidRPr="00B351DA">
        <w:rPr>
          <w:rFonts w:ascii="Times New Roman" w:hAnsi="Times New Roman" w:cs="Times New Roman"/>
          <w:i/>
          <w:sz w:val="24"/>
          <w:szCs w:val="24"/>
        </w:rPr>
        <w:t xml:space="preserve">May end of grateful for my </w:t>
      </w:r>
      <w:proofErr w:type="spellStart"/>
      <w:r w:rsidRPr="00B351DA">
        <w:rPr>
          <w:rFonts w:ascii="Times New Roman" w:hAnsi="Times New Roman" w:cs="Times New Roman"/>
          <w:i/>
          <w:sz w:val="24"/>
          <w:szCs w:val="24"/>
        </w:rPr>
        <w:t>scrictures</w:t>
      </w:r>
      <w:proofErr w:type="spellEnd"/>
      <w:r w:rsidRPr="00B351DA">
        <w:rPr>
          <w:rFonts w:ascii="Times New Roman" w:hAnsi="Times New Roman" w:cs="Times New Roman"/>
          <w:i/>
          <w:sz w:val="24"/>
          <w:szCs w:val="24"/>
        </w:rPr>
        <w:t xml:space="preserve"> if they desist from their evil ways’. </w:t>
      </w:r>
      <w:r w:rsidRPr="00B351DA">
        <w:rPr>
          <w:rStyle w:val="FootnoteReference"/>
          <w:rFonts w:ascii="Times New Roman" w:hAnsi="Times New Roman" w:cs="Times New Roman"/>
          <w:i/>
          <w:sz w:val="24"/>
          <w:szCs w:val="24"/>
        </w:rPr>
        <w:footnoteReference w:id="13"/>
      </w:r>
    </w:p>
    <w:p w14:paraId="4950670D" w14:textId="77777777" w:rsidR="0064040B" w:rsidRDefault="0064040B" w:rsidP="0064040B">
      <w:pPr>
        <w:rPr>
          <w:rFonts w:ascii="Times New Roman" w:hAnsi="Times New Roman" w:cs="Times New Roman"/>
          <w:sz w:val="24"/>
          <w:szCs w:val="24"/>
        </w:rPr>
      </w:pPr>
      <w:r w:rsidRPr="00B70113">
        <w:rPr>
          <w:rFonts w:ascii="Times New Roman" w:hAnsi="Times New Roman" w:cs="Times New Roman"/>
          <w:sz w:val="24"/>
          <w:szCs w:val="24"/>
        </w:rPr>
        <w:t>There is every possibility that, although quite unintended, this document did help Peter, as he had now been provided with a legitimate reason to continue with his reforms and this silenced dissenter</w:t>
      </w:r>
      <w:r>
        <w:rPr>
          <w:rFonts w:ascii="Times New Roman" w:hAnsi="Times New Roman" w:cs="Times New Roman"/>
          <w:sz w:val="24"/>
          <w:szCs w:val="24"/>
        </w:rPr>
        <w:t>s</w:t>
      </w:r>
      <w:r w:rsidRPr="00B70113">
        <w:rPr>
          <w:rFonts w:ascii="Times New Roman" w:hAnsi="Times New Roman" w:cs="Times New Roman"/>
          <w:sz w:val="24"/>
          <w:szCs w:val="24"/>
        </w:rPr>
        <w:t xml:space="preserve">.  A challenge had almost been laid down by Bernard, </w:t>
      </w:r>
      <w:r>
        <w:rPr>
          <w:rFonts w:ascii="Times New Roman" w:hAnsi="Times New Roman" w:cs="Times New Roman"/>
          <w:sz w:val="24"/>
          <w:szCs w:val="24"/>
        </w:rPr>
        <w:t>‘</w:t>
      </w:r>
      <w:r w:rsidRPr="00B351DA">
        <w:rPr>
          <w:rFonts w:ascii="Times New Roman" w:hAnsi="Times New Roman" w:cs="Times New Roman"/>
          <w:i/>
          <w:sz w:val="24"/>
          <w:szCs w:val="24"/>
        </w:rPr>
        <w:t>not everyone can safely scale the heights’.</w:t>
      </w:r>
      <w:r>
        <w:rPr>
          <w:rStyle w:val="FootnoteReference"/>
          <w:rFonts w:ascii="Times New Roman" w:hAnsi="Times New Roman" w:cs="Times New Roman"/>
          <w:i/>
          <w:sz w:val="24"/>
          <w:szCs w:val="24"/>
        </w:rPr>
        <w:footnoteReference w:id="14"/>
      </w:r>
      <w:r w:rsidRPr="00B351DA">
        <w:rPr>
          <w:rFonts w:ascii="Times New Roman" w:hAnsi="Times New Roman" w:cs="Times New Roman"/>
          <w:i/>
          <w:sz w:val="24"/>
          <w:szCs w:val="24"/>
        </w:rPr>
        <w:t xml:space="preserve">  </w:t>
      </w:r>
      <w:r w:rsidRPr="00B70113">
        <w:rPr>
          <w:rFonts w:ascii="Times New Roman" w:hAnsi="Times New Roman" w:cs="Times New Roman"/>
          <w:sz w:val="24"/>
          <w:szCs w:val="24"/>
        </w:rPr>
        <w:t xml:space="preserve">However this was not to be Bernard’s final word on the matter, and similar concerns were voiced in many letters, such as one addressed to Abbot Richard of Fountains in England.  </w:t>
      </w:r>
    </w:p>
    <w:p w14:paraId="38BA3AA3" w14:textId="53AC3934" w:rsidR="0064040B" w:rsidRPr="00B70113" w:rsidRDefault="0064040B" w:rsidP="0064040B">
      <w:pPr>
        <w:rPr>
          <w:rFonts w:ascii="Times New Roman" w:hAnsi="Times New Roman" w:cs="Times New Roman"/>
          <w:sz w:val="24"/>
          <w:szCs w:val="24"/>
        </w:rPr>
      </w:pPr>
      <w:r w:rsidRPr="00B70113">
        <w:rPr>
          <w:rFonts w:ascii="Times New Roman" w:hAnsi="Times New Roman" w:cs="Times New Roman"/>
          <w:sz w:val="24"/>
          <w:szCs w:val="24"/>
        </w:rPr>
        <w:t>The significance of this document is considerab</w:t>
      </w:r>
      <w:r>
        <w:rPr>
          <w:rFonts w:ascii="Times New Roman" w:hAnsi="Times New Roman" w:cs="Times New Roman"/>
          <w:sz w:val="24"/>
          <w:szCs w:val="24"/>
        </w:rPr>
        <w:t>l</w:t>
      </w:r>
      <w:r w:rsidRPr="00B70113">
        <w:rPr>
          <w:rFonts w:ascii="Times New Roman" w:hAnsi="Times New Roman" w:cs="Times New Roman"/>
          <w:sz w:val="24"/>
          <w:szCs w:val="24"/>
        </w:rPr>
        <w:t>e</w:t>
      </w:r>
      <w:r>
        <w:rPr>
          <w:rFonts w:ascii="Times New Roman" w:hAnsi="Times New Roman" w:cs="Times New Roman"/>
          <w:sz w:val="24"/>
          <w:szCs w:val="24"/>
        </w:rPr>
        <w:t>,</w:t>
      </w:r>
      <w:r w:rsidRPr="00B70113">
        <w:rPr>
          <w:rFonts w:ascii="Times New Roman" w:hAnsi="Times New Roman" w:cs="Times New Roman"/>
          <w:sz w:val="24"/>
          <w:szCs w:val="24"/>
        </w:rPr>
        <w:t xml:space="preserve"> as it condenses down the quarrel between worshipping God through inward, humble reflection or outward signs of glorification.</w:t>
      </w:r>
      <w:r>
        <w:rPr>
          <w:rFonts w:ascii="Times New Roman" w:hAnsi="Times New Roman" w:cs="Times New Roman"/>
          <w:sz w:val="24"/>
          <w:szCs w:val="24"/>
        </w:rPr>
        <w:t xml:space="preserve">  A quarrel which would dominate relations between religious orders over the next century.</w:t>
      </w:r>
    </w:p>
    <w:p w14:paraId="5B68553B" w14:textId="77777777" w:rsidR="0064040B" w:rsidRPr="00B351DA" w:rsidRDefault="0064040B" w:rsidP="0064040B">
      <w:pPr>
        <w:rPr>
          <w:rFonts w:ascii="Times New Roman" w:hAnsi="Times New Roman" w:cs="Times New Roman"/>
          <w:i/>
          <w:sz w:val="24"/>
          <w:szCs w:val="24"/>
        </w:rPr>
      </w:pPr>
    </w:p>
    <w:p w14:paraId="4C9AA65A" w14:textId="77777777" w:rsidR="0064040B" w:rsidRPr="00B351DA" w:rsidRDefault="0064040B" w:rsidP="0064040B">
      <w:pPr>
        <w:rPr>
          <w:rFonts w:ascii="Times New Roman" w:hAnsi="Times New Roman" w:cs="Times New Roman"/>
          <w:i/>
          <w:sz w:val="24"/>
          <w:szCs w:val="24"/>
        </w:rPr>
      </w:pPr>
    </w:p>
    <w:p w14:paraId="2CC7710E" w14:textId="7A6F4563" w:rsidR="00B811F3" w:rsidRDefault="00B811F3" w:rsidP="00E43D5F">
      <w:pPr>
        <w:rPr>
          <w:rFonts w:cstheme="minorHAnsi"/>
          <w:sz w:val="20"/>
          <w:szCs w:val="20"/>
        </w:rPr>
      </w:pPr>
    </w:p>
    <w:p w14:paraId="19C5EE96" w14:textId="595EC1A3" w:rsidR="0064040B" w:rsidRDefault="0064040B" w:rsidP="00E43D5F">
      <w:pPr>
        <w:rPr>
          <w:rFonts w:cstheme="minorHAnsi"/>
          <w:sz w:val="20"/>
          <w:szCs w:val="20"/>
        </w:rPr>
      </w:pPr>
    </w:p>
    <w:p w14:paraId="23377F8E" w14:textId="23252F4C" w:rsidR="0064040B" w:rsidRDefault="0064040B" w:rsidP="00E43D5F">
      <w:pPr>
        <w:rPr>
          <w:rFonts w:cstheme="minorHAnsi"/>
          <w:sz w:val="20"/>
          <w:szCs w:val="20"/>
        </w:rPr>
      </w:pPr>
    </w:p>
    <w:p w14:paraId="64943FBD" w14:textId="265E1A4A" w:rsidR="0064040B" w:rsidRDefault="0064040B" w:rsidP="00E43D5F">
      <w:pPr>
        <w:rPr>
          <w:rFonts w:cstheme="minorHAnsi"/>
          <w:sz w:val="20"/>
          <w:szCs w:val="20"/>
        </w:rPr>
      </w:pPr>
    </w:p>
    <w:p w14:paraId="0323608E" w14:textId="7F3BC8A0" w:rsidR="0064040B" w:rsidRDefault="0064040B" w:rsidP="00E43D5F">
      <w:pPr>
        <w:rPr>
          <w:rFonts w:cstheme="minorHAnsi"/>
          <w:sz w:val="20"/>
          <w:szCs w:val="20"/>
        </w:rPr>
      </w:pPr>
    </w:p>
    <w:p w14:paraId="338CA64D" w14:textId="35D4B269" w:rsidR="0064040B" w:rsidRDefault="0064040B" w:rsidP="00E43D5F">
      <w:pPr>
        <w:rPr>
          <w:rFonts w:cstheme="minorHAnsi"/>
          <w:sz w:val="20"/>
          <w:szCs w:val="20"/>
        </w:rPr>
      </w:pPr>
    </w:p>
    <w:p w14:paraId="3BCD4933" w14:textId="4D7E0850" w:rsidR="0064040B" w:rsidRDefault="0064040B" w:rsidP="00E43D5F">
      <w:pPr>
        <w:rPr>
          <w:rFonts w:cstheme="minorHAnsi"/>
          <w:sz w:val="20"/>
          <w:szCs w:val="20"/>
        </w:rPr>
      </w:pPr>
    </w:p>
    <w:p w14:paraId="7711B648" w14:textId="7D8AE475" w:rsidR="0064040B" w:rsidRDefault="0064040B" w:rsidP="00E43D5F">
      <w:pPr>
        <w:rPr>
          <w:rFonts w:cstheme="minorHAnsi"/>
          <w:sz w:val="20"/>
          <w:szCs w:val="20"/>
        </w:rPr>
      </w:pPr>
    </w:p>
    <w:p w14:paraId="546B69E5" w14:textId="37CA46BD" w:rsidR="0064040B" w:rsidRDefault="0064040B" w:rsidP="00E43D5F">
      <w:pPr>
        <w:rPr>
          <w:rFonts w:cstheme="minorHAnsi"/>
          <w:sz w:val="20"/>
          <w:szCs w:val="20"/>
        </w:rPr>
      </w:pPr>
    </w:p>
    <w:p w14:paraId="6608A49D" w14:textId="74A000B6" w:rsidR="0064040B" w:rsidRDefault="0064040B" w:rsidP="00E43D5F">
      <w:pPr>
        <w:rPr>
          <w:rFonts w:cstheme="minorHAnsi"/>
          <w:sz w:val="20"/>
          <w:szCs w:val="20"/>
        </w:rPr>
      </w:pPr>
    </w:p>
    <w:p w14:paraId="3948329D" w14:textId="21CA8B7A" w:rsidR="0064040B" w:rsidRDefault="0064040B" w:rsidP="00E43D5F">
      <w:pPr>
        <w:rPr>
          <w:rFonts w:cstheme="minorHAnsi"/>
          <w:sz w:val="20"/>
          <w:szCs w:val="20"/>
        </w:rPr>
      </w:pPr>
    </w:p>
    <w:p w14:paraId="72558402" w14:textId="55B645E0" w:rsidR="0064040B" w:rsidRDefault="0064040B" w:rsidP="00E43D5F">
      <w:pPr>
        <w:rPr>
          <w:rFonts w:cstheme="minorHAnsi"/>
          <w:sz w:val="20"/>
          <w:szCs w:val="20"/>
        </w:rPr>
      </w:pPr>
    </w:p>
    <w:p w14:paraId="4CA373AC" w14:textId="35996A65" w:rsidR="0064040B" w:rsidRDefault="0064040B" w:rsidP="00E43D5F">
      <w:pPr>
        <w:rPr>
          <w:rFonts w:cstheme="minorHAnsi"/>
          <w:sz w:val="20"/>
          <w:szCs w:val="20"/>
        </w:rPr>
      </w:pPr>
    </w:p>
    <w:p w14:paraId="59938785" w14:textId="0BC2E990" w:rsidR="0064040B" w:rsidRDefault="0064040B" w:rsidP="00E43D5F">
      <w:pPr>
        <w:rPr>
          <w:rFonts w:cstheme="minorHAnsi"/>
          <w:sz w:val="20"/>
          <w:szCs w:val="20"/>
        </w:rPr>
      </w:pPr>
    </w:p>
    <w:p w14:paraId="4F86F089" w14:textId="06C68C98" w:rsidR="0064040B" w:rsidRDefault="0064040B" w:rsidP="00E43D5F">
      <w:pPr>
        <w:rPr>
          <w:rFonts w:cstheme="minorHAnsi"/>
          <w:sz w:val="20"/>
          <w:szCs w:val="20"/>
        </w:rPr>
      </w:pPr>
    </w:p>
    <w:p w14:paraId="0A0C4803" w14:textId="143355B0" w:rsidR="0064040B" w:rsidRDefault="0064040B" w:rsidP="00E43D5F">
      <w:pPr>
        <w:rPr>
          <w:rFonts w:cstheme="minorHAnsi"/>
          <w:sz w:val="20"/>
          <w:szCs w:val="20"/>
        </w:rPr>
      </w:pPr>
    </w:p>
    <w:p w14:paraId="106AF611" w14:textId="726E9555" w:rsidR="0064040B" w:rsidRDefault="0064040B" w:rsidP="00E43D5F">
      <w:pPr>
        <w:rPr>
          <w:rFonts w:cstheme="minorHAnsi"/>
          <w:sz w:val="20"/>
          <w:szCs w:val="20"/>
        </w:rPr>
      </w:pPr>
    </w:p>
    <w:p w14:paraId="1763CFB3" w14:textId="6B23B634" w:rsidR="0064040B" w:rsidRDefault="0064040B" w:rsidP="00E43D5F">
      <w:pPr>
        <w:rPr>
          <w:rFonts w:cstheme="minorHAnsi"/>
          <w:sz w:val="20"/>
          <w:szCs w:val="20"/>
        </w:rPr>
      </w:pPr>
    </w:p>
    <w:p w14:paraId="5411E139" w14:textId="4CFA3D1F" w:rsidR="0064040B" w:rsidRDefault="0064040B" w:rsidP="00E43D5F">
      <w:pPr>
        <w:rPr>
          <w:rFonts w:cstheme="minorHAnsi"/>
          <w:sz w:val="20"/>
          <w:szCs w:val="20"/>
        </w:rPr>
      </w:pPr>
    </w:p>
    <w:p w14:paraId="19CB02F9" w14:textId="5192C3A3" w:rsidR="0064040B" w:rsidRPr="00731DD8" w:rsidRDefault="0064040B" w:rsidP="0064040B">
      <w:pPr>
        <w:rPr>
          <w:rFonts w:ascii="Times New Roman" w:hAnsi="Times New Roman" w:cs="Times New Roman"/>
          <w:sz w:val="24"/>
          <w:szCs w:val="24"/>
          <w:u w:val="single"/>
        </w:rPr>
      </w:pPr>
      <w:r>
        <w:rPr>
          <w:rFonts w:ascii="Times New Roman" w:hAnsi="Times New Roman" w:cs="Times New Roman"/>
          <w:sz w:val="24"/>
          <w:szCs w:val="24"/>
          <w:u w:val="single"/>
        </w:rPr>
        <w:t>Reference</w:t>
      </w:r>
      <w:r w:rsidRPr="00731DD8">
        <w:rPr>
          <w:rFonts w:ascii="Times New Roman" w:hAnsi="Times New Roman" w:cs="Times New Roman"/>
          <w:sz w:val="24"/>
          <w:szCs w:val="24"/>
          <w:u w:val="single"/>
        </w:rPr>
        <w:t>s:</w:t>
      </w:r>
    </w:p>
    <w:p w14:paraId="1C3DDC48" w14:textId="77777777" w:rsidR="0064040B" w:rsidRPr="00375276" w:rsidRDefault="0064040B" w:rsidP="0064040B">
      <w:pPr>
        <w:rPr>
          <w:rFonts w:ascii="Times New Roman" w:hAnsi="Times New Roman" w:cs="Times New Roman"/>
          <w:sz w:val="24"/>
          <w:szCs w:val="24"/>
        </w:rPr>
      </w:pPr>
      <w:r w:rsidRPr="00375276">
        <w:rPr>
          <w:rFonts w:ascii="Times New Roman" w:hAnsi="Times New Roman" w:cs="Times New Roman"/>
          <w:sz w:val="24"/>
          <w:szCs w:val="24"/>
        </w:rPr>
        <w:t xml:space="preserve">Bernard of Clairvaux’s </w:t>
      </w:r>
      <w:r w:rsidRPr="00375276">
        <w:rPr>
          <w:rFonts w:ascii="Times New Roman" w:hAnsi="Times New Roman" w:cs="Times New Roman"/>
          <w:i/>
          <w:sz w:val="24"/>
          <w:szCs w:val="24"/>
        </w:rPr>
        <w:t xml:space="preserve">Apologia ad </w:t>
      </w:r>
      <w:proofErr w:type="spellStart"/>
      <w:r w:rsidRPr="00375276">
        <w:rPr>
          <w:rFonts w:ascii="Times New Roman" w:hAnsi="Times New Roman" w:cs="Times New Roman"/>
          <w:i/>
          <w:sz w:val="24"/>
          <w:szCs w:val="24"/>
        </w:rPr>
        <w:t>Guillelmum</w:t>
      </w:r>
      <w:proofErr w:type="spellEnd"/>
      <w:r w:rsidRPr="00375276">
        <w:rPr>
          <w:rFonts w:ascii="Times New Roman" w:hAnsi="Times New Roman" w:cs="Times New Roman"/>
          <w:i/>
          <w:sz w:val="24"/>
          <w:szCs w:val="24"/>
        </w:rPr>
        <w:t xml:space="preserve"> </w:t>
      </w:r>
      <w:proofErr w:type="spellStart"/>
      <w:r w:rsidRPr="00375276">
        <w:rPr>
          <w:rFonts w:ascii="Times New Roman" w:hAnsi="Times New Roman" w:cs="Times New Roman"/>
          <w:i/>
          <w:sz w:val="24"/>
          <w:szCs w:val="24"/>
        </w:rPr>
        <w:t>abbatem</w:t>
      </w:r>
      <w:proofErr w:type="spellEnd"/>
      <w:r w:rsidRPr="00877B05">
        <w:rPr>
          <w:rFonts w:ascii="Times New Roman" w:hAnsi="Times New Roman" w:cs="Times New Roman"/>
          <w:i/>
          <w:sz w:val="24"/>
          <w:szCs w:val="24"/>
        </w:rPr>
        <w:t>,</w:t>
      </w:r>
      <w:r w:rsidRPr="00375276">
        <w:rPr>
          <w:rFonts w:ascii="Times New Roman" w:hAnsi="Times New Roman" w:cs="Times New Roman"/>
          <w:sz w:val="24"/>
          <w:szCs w:val="24"/>
        </w:rPr>
        <w:t xml:space="preserve"> (An Apology for Abbot William)</w:t>
      </w:r>
      <w:r w:rsidRPr="00877B05">
        <w:rPr>
          <w:rFonts w:ascii="Times New Roman" w:hAnsi="Times New Roman" w:cs="Times New Roman"/>
          <w:sz w:val="24"/>
          <w:szCs w:val="24"/>
        </w:rPr>
        <w:t xml:space="preserve">, 1125, translated by </w:t>
      </w:r>
      <w:r w:rsidRPr="00877B05">
        <w:rPr>
          <w:rFonts w:ascii="Times New Roman" w:hAnsi="Times New Roman" w:cs="Times New Roman"/>
          <w:color w:val="000000"/>
          <w:sz w:val="24"/>
          <w:szCs w:val="24"/>
        </w:rPr>
        <w:t>Burr</w:t>
      </w:r>
      <w:r w:rsidRPr="00877B05">
        <w:rPr>
          <w:rFonts w:ascii="Times New Roman" w:hAnsi="Times New Roman" w:cs="Times New Roman"/>
          <w:sz w:val="24"/>
          <w:szCs w:val="24"/>
        </w:rPr>
        <w:t xml:space="preserve"> D., cited at </w:t>
      </w:r>
      <w:hyperlink r:id="rId11" w:history="1">
        <w:r w:rsidRPr="00877B05">
          <w:rPr>
            <w:rStyle w:val="Hyperlink"/>
            <w:rFonts w:ascii="Times New Roman" w:hAnsi="Times New Roman" w:cs="Times New Roman"/>
            <w:sz w:val="24"/>
            <w:szCs w:val="24"/>
          </w:rPr>
          <w:t>https://sourcebooks.fordham.edu/source/bernard1.asp</w:t>
        </w:r>
      </w:hyperlink>
      <w:r w:rsidRPr="00877B05">
        <w:rPr>
          <w:rFonts w:ascii="Times New Roman" w:hAnsi="Times New Roman" w:cs="Times New Roman"/>
          <w:sz w:val="24"/>
          <w:szCs w:val="24"/>
        </w:rPr>
        <w:t xml:space="preserve"> [accessed: 19 Dec 2017]</w:t>
      </w:r>
    </w:p>
    <w:p w14:paraId="0C38771F" w14:textId="62D47693" w:rsidR="0064040B" w:rsidRDefault="0064040B" w:rsidP="0064040B">
      <w:pPr>
        <w:rPr>
          <w:rFonts w:ascii="Times New Roman" w:hAnsi="Times New Roman" w:cs="Times New Roman"/>
          <w:sz w:val="24"/>
          <w:szCs w:val="24"/>
        </w:rPr>
      </w:pPr>
      <w:r w:rsidRPr="00375276">
        <w:rPr>
          <w:rFonts w:ascii="Times New Roman" w:hAnsi="Times New Roman" w:cs="Times New Roman"/>
          <w:sz w:val="24"/>
          <w:szCs w:val="24"/>
        </w:rPr>
        <w:t xml:space="preserve">Bernard of Clairvaux’s </w:t>
      </w:r>
      <w:r w:rsidRPr="00375276">
        <w:rPr>
          <w:rFonts w:ascii="Times New Roman" w:hAnsi="Times New Roman" w:cs="Times New Roman"/>
          <w:i/>
          <w:sz w:val="24"/>
          <w:szCs w:val="24"/>
        </w:rPr>
        <w:t xml:space="preserve">Apologia ad </w:t>
      </w:r>
      <w:proofErr w:type="spellStart"/>
      <w:r w:rsidRPr="00375276">
        <w:rPr>
          <w:rFonts w:ascii="Times New Roman" w:hAnsi="Times New Roman" w:cs="Times New Roman"/>
          <w:i/>
          <w:sz w:val="24"/>
          <w:szCs w:val="24"/>
        </w:rPr>
        <w:t>Guillelmum</w:t>
      </w:r>
      <w:proofErr w:type="spellEnd"/>
      <w:r w:rsidRPr="00375276">
        <w:rPr>
          <w:rFonts w:ascii="Times New Roman" w:hAnsi="Times New Roman" w:cs="Times New Roman"/>
          <w:i/>
          <w:sz w:val="24"/>
          <w:szCs w:val="24"/>
        </w:rPr>
        <w:t xml:space="preserve"> </w:t>
      </w:r>
      <w:proofErr w:type="spellStart"/>
      <w:r w:rsidRPr="00375276">
        <w:rPr>
          <w:rFonts w:ascii="Times New Roman" w:hAnsi="Times New Roman" w:cs="Times New Roman"/>
          <w:i/>
          <w:sz w:val="24"/>
          <w:szCs w:val="24"/>
        </w:rPr>
        <w:t>abbatem</w:t>
      </w:r>
      <w:proofErr w:type="spellEnd"/>
      <w:r w:rsidRPr="00877B05">
        <w:rPr>
          <w:rFonts w:ascii="Times New Roman" w:hAnsi="Times New Roman" w:cs="Times New Roman"/>
          <w:i/>
          <w:sz w:val="24"/>
          <w:szCs w:val="24"/>
        </w:rPr>
        <w:t>,</w:t>
      </w:r>
      <w:r w:rsidRPr="00375276">
        <w:rPr>
          <w:rFonts w:ascii="Times New Roman" w:hAnsi="Times New Roman" w:cs="Times New Roman"/>
          <w:sz w:val="24"/>
          <w:szCs w:val="24"/>
        </w:rPr>
        <w:t xml:space="preserve"> (An Apology for Abbot William)</w:t>
      </w:r>
      <w:r w:rsidRPr="00877B05">
        <w:rPr>
          <w:rFonts w:ascii="Times New Roman" w:hAnsi="Times New Roman" w:cs="Times New Roman"/>
          <w:sz w:val="24"/>
          <w:szCs w:val="24"/>
        </w:rPr>
        <w:t>, 1125</w:t>
      </w:r>
      <w:r>
        <w:rPr>
          <w:rFonts w:ascii="Times New Roman" w:hAnsi="Times New Roman" w:cs="Times New Roman"/>
          <w:sz w:val="24"/>
          <w:szCs w:val="24"/>
        </w:rPr>
        <w:t>,</w:t>
      </w:r>
      <w:r w:rsidRPr="00877B05">
        <w:rPr>
          <w:rFonts w:ascii="Times New Roman" w:hAnsi="Times New Roman" w:cs="Times New Roman"/>
          <w:sz w:val="24"/>
          <w:szCs w:val="24"/>
        </w:rPr>
        <w:t xml:space="preserve"> cited in Wyatt T.  and </w:t>
      </w:r>
      <w:proofErr w:type="spellStart"/>
      <w:r w:rsidRPr="00877B05">
        <w:rPr>
          <w:rFonts w:ascii="Times New Roman" w:hAnsi="Times New Roman" w:cs="Times New Roman"/>
          <w:sz w:val="24"/>
          <w:szCs w:val="24"/>
        </w:rPr>
        <w:t>Matarasso</w:t>
      </w:r>
      <w:proofErr w:type="spellEnd"/>
      <w:r w:rsidRPr="00877B05">
        <w:rPr>
          <w:rFonts w:ascii="Times New Roman" w:hAnsi="Times New Roman" w:cs="Times New Roman"/>
          <w:sz w:val="24"/>
          <w:szCs w:val="24"/>
        </w:rPr>
        <w:t xml:space="preserve"> P. (tr.), </w:t>
      </w:r>
      <w:r w:rsidRPr="00877B05">
        <w:rPr>
          <w:rFonts w:ascii="Times New Roman" w:hAnsi="Times New Roman" w:cs="Times New Roman"/>
          <w:i/>
          <w:sz w:val="24"/>
          <w:szCs w:val="24"/>
        </w:rPr>
        <w:t>The Cistercian World: Monastic Writings of the Twelfth Century,</w:t>
      </w:r>
      <w:r w:rsidRPr="00877B05">
        <w:rPr>
          <w:rFonts w:ascii="Times New Roman" w:hAnsi="Times New Roman" w:cs="Times New Roman"/>
          <w:sz w:val="24"/>
          <w:szCs w:val="24"/>
        </w:rPr>
        <w:t xml:space="preserve"> (Middlesex: Penguin Books Ltd, 1993)</w:t>
      </w:r>
    </w:p>
    <w:p w14:paraId="26D0A8C0" w14:textId="77777777" w:rsidR="0064040B" w:rsidRDefault="0064040B" w:rsidP="0064040B">
      <w:pPr>
        <w:rPr>
          <w:rFonts w:ascii="Times New Roman" w:hAnsi="Times New Roman" w:cs="Times New Roman"/>
          <w:sz w:val="24"/>
          <w:szCs w:val="24"/>
        </w:rPr>
      </w:pPr>
      <w:r w:rsidRPr="00877B05">
        <w:rPr>
          <w:rFonts w:ascii="Times New Roman" w:hAnsi="Times New Roman" w:cs="Times New Roman"/>
          <w:color w:val="000000"/>
          <w:sz w:val="24"/>
          <w:szCs w:val="24"/>
        </w:rPr>
        <w:t>Burr</w:t>
      </w:r>
      <w:r w:rsidRPr="00877B05">
        <w:rPr>
          <w:rFonts w:ascii="Times New Roman" w:hAnsi="Times New Roman" w:cs="Times New Roman"/>
          <w:sz w:val="24"/>
          <w:szCs w:val="24"/>
        </w:rPr>
        <w:t xml:space="preserve"> D., cited at </w:t>
      </w:r>
      <w:hyperlink r:id="rId12" w:history="1">
        <w:r w:rsidRPr="00877B05">
          <w:rPr>
            <w:rStyle w:val="Hyperlink"/>
            <w:rFonts w:ascii="Times New Roman" w:hAnsi="Times New Roman" w:cs="Times New Roman"/>
            <w:sz w:val="24"/>
            <w:szCs w:val="24"/>
          </w:rPr>
          <w:t>https://sourcebooks.fordham.edu/source/bernard1.asp</w:t>
        </w:r>
      </w:hyperlink>
      <w:r w:rsidRPr="00877B05">
        <w:rPr>
          <w:rFonts w:ascii="Times New Roman" w:hAnsi="Times New Roman" w:cs="Times New Roman"/>
          <w:sz w:val="24"/>
          <w:szCs w:val="24"/>
        </w:rPr>
        <w:t xml:space="preserve"> [accessed: 19 Dec 2017]</w:t>
      </w:r>
    </w:p>
    <w:p w14:paraId="0BD5DECA" w14:textId="77777777" w:rsidR="0064040B" w:rsidRPr="00877B05" w:rsidRDefault="0064040B" w:rsidP="0064040B">
      <w:pPr>
        <w:rPr>
          <w:rFonts w:ascii="Times New Roman" w:hAnsi="Times New Roman" w:cs="Times New Roman"/>
          <w:sz w:val="24"/>
          <w:szCs w:val="24"/>
        </w:rPr>
      </w:pPr>
    </w:p>
    <w:p w14:paraId="4BF37858" w14:textId="77777777" w:rsidR="0064040B" w:rsidRPr="00375276" w:rsidRDefault="0064040B" w:rsidP="0064040B">
      <w:pPr>
        <w:rPr>
          <w:rFonts w:ascii="Times New Roman" w:hAnsi="Times New Roman" w:cs="Times New Roman"/>
          <w:u w:val="single"/>
        </w:rPr>
      </w:pPr>
      <w:r w:rsidRPr="00375276">
        <w:rPr>
          <w:rFonts w:ascii="Times New Roman" w:hAnsi="Times New Roman" w:cs="Times New Roman"/>
          <w:u w:val="single"/>
        </w:rPr>
        <w:t>Bibliography:</w:t>
      </w:r>
    </w:p>
    <w:p w14:paraId="565C9E49" w14:textId="77777777" w:rsidR="0064040B" w:rsidRDefault="0064040B" w:rsidP="0064040B">
      <w:pPr>
        <w:rPr>
          <w:rFonts w:ascii="Times New Roman" w:hAnsi="Times New Roman" w:cs="Times New Roman"/>
        </w:rPr>
      </w:pPr>
      <w:r w:rsidRPr="00731DD8">
        <w:rPr>
          <w:rFonts w:ascii="Times New Roman" w:hAnsi="Times New Roman" w:cs="Times New Roman"/>
        </w:rPr>
        <w:t>Baker, Derek, ‘“The surest road to Heaven”: ascetic spiritualities in English post-Conquest religious life’, in Sanctity and secularity: the church and the world, Studies in Church History 10 (1973), pp.45–57</w:t>
      </w:r>
    </w:p>
    <w:p w14:paraId="3A3139F3" w14:textId="77777777" w:rsidR="0064040B" w:rsidRPr="00375276" w:rsidRDefault="0064040B" w:rsidP="0064040B">
      <w:pPr>
        <w:rPr>
          <w:rFonts w:ascii="Times New Roman" w:hAnsi="Times New Roman" w:cs="Times New Roman"/>
        </w:rPr>
      </w:pPr>
      <w:r w:rsidRPr="00731DD8">
        <w:rPr>
          <w:rFonts w:ascii="Times New Roman" w:hAnsi="Times New Roman" w:cs="Times New Roman"/>
        </w:rPr>
        <w:t>Bethell, D., ‘The foundation of Fountains Abbey and the state of St Mary’s, York, in 1132’, Journal of Ecclesiastical History, 17 (1966), 11–27</w:t>
      </w:r>
    </w:p>
    <w:p w14:paraId="0D88FA8B" w14:textId="77777777" w:rsidR="0064040B" w:rsidRPr="00731DD8" w:rsidRDefault="0064040B" w:rsidP="0064040B">
      <w:pPr>
        <w:rPr>
          <w:rFonts w:ascii="Times New Roman" w:hAnsi="Times New Roman" w:cs="Times New Roman"/>
          <w:color w:val="FF0000"/>
        </w:rPr>
      </w:pPr>
      <w:bookmarkStart w:id="4" w:name="_Hlk504558613"/>
      <w:bookmarkStart w:id="5" w:name="_Hlk504564250"/>
      <w:r>
        <w:rPr>
          <w:rFonts w:ascii="Times New Roman" w:hAnsi="Times New Roman" w:cs="Times New Roman"/>
          <w:color w:val="000000"/>
          <w:sz w:val="24"/>
          <w:szCs w:val="24"/>
        </w:rPr>
        <w:t xml:space="preserve">Birkedal Brunn, M., </w:t>
      </w:r>
      <w:r w:rsidRPr="009E4CEA">
        <w:rPr>
          <w:rFonts w:ascii="Times New Roman" w:hAnsi="Times New Roman" w:cs="Times New Roman"/>
          <w:i/>
          <w:color w:val="000000"/>
          <w:sz w:val="24"/>
          <w:szCs w:val="24"/>
        </w:rPr>
        <w:t>The Cambridge Companion to the Cistercian Order</w:t>
      </w:r>
      <w:r>
        <w:rPr>
          <w:rFonts w:ascii="Times New Roman" w:hAnsi="Times New Roman" w:cs="Times New Roman"/>
          <w:color w:val="000000"/>
          <w:sz w:val="24"/>
          <w:szCs w:val="24"/>
        </w:rPr>
        <w:t>, (Cambridge: Cambridge University Press, 2013</w:t>
      </w:r>
      <w:bookmarkEnd w:id="4"/>
      <w:r>
        <w:rPr>
          <w:rFonts w:ascii="Times New Roman" w:hAnsi="Times New Roman" w:cs="Times New Roman"/>
          <w:color w:val="000000"/>
          <w:sz w:val="24"/>
          <w:szCs w:val="24"/>
        </w:rPr>
        <w:t>)</w:t>
      </w:r>
    </w:p>
    <w:p w14:paraId="5B00631D" w14:textId="77777777" w:rsidR="0064040B" w:rsidRDefault="0064040B" w:rsidP="0064040B">
      <w:pPr>
        <w:rPr>
          <w:rFonts w:ascii="Times New Roman" w:hAnsi="Times New Roman" w:cs="Times New Roman"/>
          <w:color w:val="000000"/>
          <w:sz w:val="24"/>
          <w:szCs w:val="24"/>
        </w:rPr>
      </w:pPr>
      <w:bookmarkStart w:id="6" w:name="_Hlk504563962"/>
      <w:bookmarkEnd w:id="5"/>
      <w:r>
        <w:rPr>
          <w:rFonts w:ascii="Times New Roman" w:hAnsi="Times New Roman" w:cs="Times New Roman"/>
          <w:color w:val="000000"/>
          <w:sz w:val="24"/>
          <w:szCs w:val="24"/>
        </w:rPr>
        <w:t xml:space="preserve">Burton, J., </w:t>
      </w:r>
      <w:r w:rsidRPr="00877B05">
        <w:rPr>
          <w:rFonts w:ascii="Times New Roman" w:hAnsi="Times New Roman" w:cs="Times New Roman"/>
          <w:i/>
          <w:color w:val="000000"/>
          <w:sz w:val="24"/>
          <w:szCs w:val="24"/>
        </w:rPr>
        <w:t>Monastic and Religious Orders in Britain, 1000-1300</w:t>
      </w:r>
      <w:r>
        <w:rPr>
          <w:rFonts w:ascii="Times New Roman" w:hAnsi="Times New Roman" w:cs="Times New Roman"/>
          <w:color w:val="000000"/>
          <w:sz w:val="24"/>
          <w:szCs w:val="24"/>
        </w:rPr>
        <w:t>, (Cambridge: Cambridge University Press, 1997)</w:t>
      </w:r>
    </w:p>
    <w:bookmarkEnd w:id="6"/>
    <w:p w14:paraId="38E7275A" w14:textId="77777777" w:rsidR="0064040B" w:rsidRDefault="0064040B" w:rsidP="0064040B">
      <w:pPr>
        <w:rPr>
          <w:rFonts w:ascii="Times New Roman" w:hAnsi="Times New Roman" w:cs="Times New Roman"/>
          <w:color w:val="000000"/>
          <w:sz w:val="24"/>
          <w:szCs w:val="24"/>
        </w:rPr>
      </w:pPr>
      <w:r>
        <w:rPr>
          <w:rFonts w:ascii="Times New Roman" w:hAnsi="Times New Roman" w:cs="Times New Roman"/>
          <w:color w:val="000000"/>
          <w:sz w:val="24"/>
          <w:szCs w:val="24"/>
        </w:rPr>
        <w:t xml:space="preserve">Burton J., and Kerr, J., </w:t>
      </w:r>
      <w:r w:rsidRPr="009E4CEA">
        <w:rPr>
          <w:rFonts w:ascii="Times New Roman" w:hAnsi="Times New Roman" w:cs="Times New Roman"/>
          <w:i/>
          <w:color w:val="000000"/>
          <w:sz w:val="24"/>
          <w:szCs w:val="24"/>
        </w:rPr>
        <w:t>Cistercians in the Middle Ages</w:t>
      </w:r>
      <w:r>
        <w:rPr>
          <w:rFonts w:ascii="Times New Roman" w:hAnsi="Times New Roman" w:cs="Times New Roman"/>
          <w:color w:val="000000"/>
          <w:sz w:val="24"/>
          <w:szCs w:val="24"/>
        </w:rPr>
        <w:t>, (Woodbridge: The Boydell Press, 2011)</w:t>
      </w:r>
    </w:p>
    <w:p w14:paraId="16DD7D0B" w14:textId="77777777" w:rsidR="0064040B" w:rsidRDefault="0064040B" w:rsidP="0064040B">
      <w:pPr>
        <w:rPr>
          <w:rFonts w:ascii="Times New Roman" w:hAnsi="Times New Roman" w:cs="Times New Roman"/>
          <w:sz w:val="24"/>
          <w:szCs w:val="24"/>
        </w:rPr>
      </w:pPr>
      <w:r w:rsidRPr="00877B05">
        <w:rPr>
          <w:rFonts w:ascii="Times New Roman" w:hAnsi="Times New Roman" w:cs="Times New Roman"/>
          <w:color w:val="000000"/>
          <w:sz w:val="24"/>
          <w:szCs w:val="24"/>
        </w:rPr>
        <w:t>Burr</w:t>
      </w:r>
      <w:r w:rsidRPr="00877B05">
        <w:rPr>
          <w:rFonts w:ascii="Times New Roman" w:hAnsi="Times New Roman" w:cs="Times New Roman"/>
          <w:sz w:val="24"/>
          <w:szCs w:val="24"/>
        </w:rPr>
        <w:t xml:space="preserve"> D., cited at </w:t>
      </w:r>
      <w:hyperlink r:id="rId13" w:history="1">
        <w:r w:rsidRPr="00877B05">
          <w:rPr>
            <w:rStyle w:val="Hyperlink"/>
            <w:rFonts w:ascii="Times New Roman" w:hAnsi="Times New Roman" w:cs="Times New Roman"/>
            <w:sz w:val="24"/>
            <w:szCs w:val="24"/>
          </w:rPr>
          <w:t>https://sourcebooks.fordham.edu/source/bernard1.asp</w:t>
        </w:r>
      </w:hyperlink>
      <w:r w:rsidRPr="00877B05">
        <w:rPr>
          <w:rFonts w:ascii="Times New Roman" w:hAnsi="Times New Roman" w:cs="Times New Roman"/>
          <w:sz w:val="24"/>
          <w:szCs w:val="24"/>
        </w:rPr>
        <w:t xml:space="preserve"> [accessed: 19 Dec 2017]</w:t>
      </w:r>
    </w:p>
    <w:p w14:paraId="4A12BE33" w14:textId="77777777" w:rsidR="0064040B" w:rsidRDefault="0064040B" w:rsidP="0064040B">
      <w:pPr>
        <w:rPr>
          <w:rFonts w:ascii="Times New Roman" w:hAnsi="Times New Roman" w:cs="Times New Roman"/>
          <w:sz w:val="24"/>
          <w:szCs w:val="24"/>
        </w:rPr>
      </w:pPr>
      <w:bookmarkStart w:id="7" w:name="_Hlk504563527"/>
      <w:r w:rsidRPr="00731DD8">
        <w:rPr>
          <w:rFonts w:ascii="Times New Roman" w:hAnsi="Times New Roman" w:cs="Times New Roman"/>
          <w:sz w:val="24"/>
          <w:szCs w:val="24"/>
        </w:rPr>
        <w:t xml:space="preserve">Cantor, Norman, ‘The crisis of western monasticism 1050–1130’, American Historical </w:t>
      </w:r>
      <w:proofErr w:type="gramStart"/>
      <w:r w:rsidRPr="00731DD8">
        <w:rPr>
          <w:rFonts w:ascii="Times New Roman" w:hAnsi="Times New Roman" w:cs="Times New Roman"/>
          <w:sz w:val="24"/>
          <w:szCs w:val="24"/>
        </w:rPr>
        <w:t>Review  66</w:t>
      </w:r>
      <w:proofErr w:type="gramEnd"/>
      <w:r w:rsidRPr="00731DD8">
        <w:rPr>
          <w:rFonts w:ascii="Times New Roman" w:hAnsi="Times New Roman" w:cs="Times New Roman"/>
          <w:sz w:val="24"/>
          <w:szCs w:val="24"/>
        </w:rPr>
        <w:t xml:space="preserve"> (1960/1), 47–67</w:t>
      </w:r>
    </w:p>
    <w:p w14:paraId="4C179500" w14:textId="77777777" w:rsidR="0064040B" w:rsidRDefault="0064040B" w:rsidP="0064040B">
      <w:pPr>
        <w:rPr>
          <w:rFonts w:ascii="Times New Roman" w:hAnsi="Times New Roman" w:cs="Times New Roman"/>
          <w:sz w:val="24"/>
          <w:szCs w:val="24"/>
        </w:rPr>
      </w:pPr>
      <w:bookmarkStart w:id="8" w:name="_Hlk504565685"/>
      <w:bookmarkEnd w:id="7"/>
      <w:r>
        <w:rPr>
          <w:rFonts w:ascii="Times New Roman" w:hAnsi="Times New Roman" w:cs="Times New Roman"/>
          <w:sz w:val="24"/>
          <w:szCs w:val="24"/>
        </w:rPr>
        <w:t xml:space="preserve">Coppack, G., </w:t>
      </w:r>
      <w:r w:rsidRPr="009E4CEA">
        <w:rPr>
          <w:rFonts w:ascii="Times New Roman" w:hAnsi="Times New Roman" w:cs="Times New Roman"/>
          <w:i/>
          <w:sz w:val="24"/>
          <w:szCs w:val="24"/>
        </w:rPr>
        <w:t>The White Monks, The Cistercians in Britain 1128-1540</w:t>
      </w:r>
      <w:r>
        <w:rPr>
          <w:rFonts w:ascii="Times New Roman" w:hAnsi="Times New Roman" w:cs="Times New Roman"/>
          <w:sz w:val="24"/>
          <w:szCs w:val="24"/>
        </w:rPr>
        <w:t>, (Stroud: Tempus Publishing Ltd, 2005)</w:t>
      </w:r>
    </w:p>
    <w:bookmarkEnd w:id="8"/>
    <w:p w14:paraId="3FBBFF1C" w14:textId="77777777" w:rsidR="0064040B" w:rsidRDefault="0064040B" w:rsidP="0064040B">
      <w:pPr>
        <w:rPr>
          <w:rFonts w:ascii="Times New Roman" w:hAnsi="Times New Roman" w:cs="Times New Roman"/>
          <w:sz w:val="24"/>
          <w:szCs w:val="24"/>
        </w:rPr>
      </w:pPr>
      <w:r>
        <w:rPr>
          <w:rFonts w:ascii="Times New Roman" w:hAnsi="Times New Roman" w:cs="Times New Roman"/>
          <w:sz w:val="24"/>
          <w:szCs w:val="24"/>
        </w:rPr>
        <w:t xml:space="preserve">De Wall, E., </w:t>
      </w:r>
      <w:r w:rsidRPr="009E4CEA">
        <w:rPr>
          <w:rFonts w:ascii="Times New Roman" w:hAnsi="Times New Roman" w:cs="Times New Roman"/>
          <w:i/>
          <w:sz w:val="24"/>
          <w:szCs w:val="24"/>
        </w:rPr>
        <w:t>The Way of Simplicity, The Cistercian Tradition</w:t>
      </w:r>
      <w:r>
        <w:rPr>
          <w:rFonts w:ascii="Times New Roman" w:hAnsi="Times New Roman" w:cs="Times New Roman"/>
          <w:sz w:val="24"/>
          <w:szCs w:val="24"/>
        </w:rPr>
        <w:t>, (London: Darton, Longman and Todd Ltd, 2005)</w:t>
      </w:r>
    </w:p>
    <w:p w14:paraId="2A36B468" w14:textId="77777777" w:rsidR="0064040B" w:rsidRDefault="0064040B" w:rsidP="0064040B">
      <w:pPr>
        <w:rPr>
          <w:rFonts w:ascii="Times New Roman" w:hAnsi="Times New Roman" w:cs="Times New Roman"/>
          <w:sz w:val="24"/>
          <w:szCs w:val="24"/>
        </w:rPr>
      </w:pPr>
      <w:bookmarkStart w:id="9" w:name="_Hlk504556770"/>
      <w:r>
        <w:rPr>
          <w:rFonts w:ascii="Times New Roman" w:hAnsi="Times New Roman" w:cs="Times New Roman"/>
          <w:sz w:val="24"/>
          <w:szCs w:val="24"/>
        </w:rPr>
        <w:t xml:space="preserve">Jamroziak, E., </w:t>
      </w:r>
      <w:r w:rsidRPr="009E4CEA">
        <w:rPr>
          <w:rFonts w:ascii="Times New Roman" w:hAnsi="Times New Roman" w:cs="Times New Roman"/>
          <w:i/>
          <w:sz w:val="24"/>
          <w:szCs w:val="24"/>
        </w:rPr>
        <w:t>The Cistercian Order in Medieval Europe</w:t>
      </w:r>
      <w:r>
        <w:rPr>
          <w:rFonts w:ascii="Times New Roman" w:hAnsi="Times New Roman" w:cs="Times New Roman"/>
          <w:sz w:val="24"/>
          <w:szCs w:val="24"/>
        </w:rPr>
        <w:t>, (Abingdon: Routledge, 2013</w:t>
      </w:r>
      <w:bookmarkEnd w:id="9"/>
      <w:r>
        <w:rPr>
          <w:rFonts w:ascii="Times New Roman" w:hAnsi="Times New Roman" w:cs="Times New Roman"/>
          <w:sz w:val="24"/>
          <w:szCs w:val="24"/>
        </w:rPr>
        <w:t>)</w:t>
      </w:r>
    </w:p>
    <w:p w14:paraId="0FB3CE74" w14:textId="77777777" w:rsidR="0064040B" w:rsidRDefault="0064040B" w:rsidP="0064040B">
      <w:pPr>
        <w:rPr>
          <w:rFonts w:ascii="Times New Roman" w:hAnsi="Times New Roman" w:cs="Times New Roman"/>
          <w:sz w:val="24"/>
          <w:szCs w:val="24"/>
        </w:rPr>
      </w:pPr>
      <w:bookmarkStart w:id="10" w:name="_Hlk504563759"/>
      <w:r w:rsidRPr="00731DD8">
        <w:rPr>
          <w:rFonts w:ascii="Times New Roman" w:hAnsi="Times New Roman" w:cs="Times New Roman"/>
          <w:sz w:val="24"/>
          <w:szCs w:val="24"/>
        </w:rPr>
        <w:t>Kemp, Brian, ‘Monastic possession of parish churches in England in the twelfth century’, Journal of Ecclesiastical History, 31 (1980), 133–60</w:t>
      </w:r>
    </w:p>
    <w:p w14:paraId="0003F55C" w14:textId="77777777" w:rsidR="0064040B" w:rsidRDefault="0064040B" w:rsidP="0064040B">
      <w:pPr>
        <w:rPr>
          <w:rFonts w:ascii="Times New Roman" w:hAnsi="Times New Roman" w:cs="Times New Roman"/>
          <w:sz w:val="24"/>
          <w:szCs w:val="24"/>
        </w:rPr>
      </w:pPr>
      <w:bookmarkStart w:id="11" w:name="_Hlk504576954"/>
      <w:bookmarkStart w:id="12" w:name="_Hlk504557828"/>
      <w:bookmarkEnd w:id="10"/>
      <w:r>
        <w:rPr>
          <w:rFonts w:ascii="Times New Roman" w:hAnsi="Times New Roman" w:cs="Times New Roman"/>
          <w:sz w:val="24"/>
          <w:szCs w:val="24"/>
        </w:rPr>
        <w:t>Knowles, D</w:t>
      </w:r>
      <w:r w:rsidRPr="009E4CEA">
        <w:rPr>
          <w:rFonts w:ascii="Times New Roman" w:hAnsi="Times New Roman" w:cs="Times New Roman"/>
          <w:sz w:val="24"/>
          <w:szCs w:val="24"/>
        </w:rPr>
        <w:t>.,</w:t>
      </w:r>
      <w:r w:rsidRPr="009E4CEA">
        <w:rPr>
          <w:rFonts w:ascii="Times New Roman" w:hAnsi="Times New Roman" w:cs="Times New Roman"/>
          <w:i/>
          <w:sz w:val="24"/>
          <w:szCs w:val="24"/>
        </w:rPr>
        <w:t xml:space="preserve"> Christian Monasticism</w:t>
      </w:r>
      <w:r>
        <w:rPr>
          <w:rFonts w:ascii="Times New Roman" w:hAnsi="Times New Roman" w:cs="Times New Roman"/>
          <w:sz w:val="24"/>
          <w:szCs w:val="24"/>
        </w:rPr>
        <w:t>, (London: World University Library, 1969</w:t>
      </w:r>
      <w:bookmarkEnd w:id="11"/>
      <w:r>
        <w:rPr>
          <w:rFonts w:ascii="Times New Roman" w:hAnsi="Times New Roman" w:cs="Times New Roman"/>
          <w:sz w:val="24"/>
          <w:szCs w:val="24"/>
        </w:rPr>
        <w:t>)</w:t>
      </w:r>
    </w:p>
    <w:p w14:paraId="32E88D42" w14:textId="77777777" w:rsidR="0064040B" w:rsidRDefault="0064040B" w:rsidP="0064040B">
      <w:pPr>
        <w:rPr>
          <w:rFonts w:ascii="Times New Roman" w:hAnsi="Times New Roman" w:cs="Times New Roman"/>
          <w:sz w:val="24"/>
          <w:szCs w:val="24"/>
        </w:rPr>
      </w:pPr>
      <w:bookmarkStart w:id="13" w:name="_Hlk504565988"/>
      <w:bookmarkEnd w:id="12"/>
      <w:r>
        <w:rPr>
          <w:rFonts w:ascii="Times New Roman" w:hAnsi="Times New Roman" w:cs="Times New Roman"/>
          <w:sz w:val="24"/>
          <w:szCs w:val="24"/>
        </w:rPr>
        <w:lastRenderedPageBreak/>
        <w:t xml:space="preserve">Lawrence, C. H., </w:t>
      </w:r>
      <w:r w:rsidRPr="009E4CEA">
        <w:rPr>
          <w:rFonts w:ascii="Times New Roman" w:hAnsi="Times New Roman" w:cs="Times New Roman"/>
          <w:i/>
          <w:sz w:val="24"/>
          <w:szCs w:val="24"/>
        </w:rPr>
        <w:t>Medieval Monasticism</w:t>
      </w:r>
      <w:r>
        <w:rPr>
          <w:rFonts w:ascii="Times New Roman" w:hAnsi="Times New Roman" w:cs="Times New Roman"/>
          <w:sz w:val="24"/>
          <w:szCs w:val="24"/>
        </w:rPr>
        <w:t>, (Abingdon: Routledge, 2013)</w:t>
      </w:r>
    </w:p>
    <w:p w14:paraId="1E7FF7B8" w14:textId="77777777" w:rsidR="0064040B" w:rsidRDefault="0064040B" w:rsidP="0064040B">
      <w:pPr>
        <w:rPr>
          <w:rFonts w:ascii="Times New Roman" w:hAnsi="Times New Roman" w:cs="Times New Roman"/>
          <w:sz w:val="24"/>
          <w:szCs w:val="24"/>
        </w:rPr>
      </w:pPr>
      <w:bookmarkStart w:id="14" w:name="_Hlk504563206"/>
      <w:bookmarkEnd w:id="13"/>
      <w:r>
        <w:rPr>
          <w:rFonts w:ascii="Times New Roman" w:hAnsi="Times New Roman" w:cs="Times New Roman"/>
          <w:sz w:val="24"/>
          <w:szCs w:val="24"/>
        </w:rPr>
        <w:t xml:space="preserve">Milis, L. J. R., </w:t>
      </w:r>
      <w:r w:rsidRPr="009E4CEA">
        <w:rPr>
          <w:rFonts w:ascii="Times New Roman" w:hAnsi="Times New Roman" w:cs="Times New Roman"/>
          <w:i/>
          <w:sz w:val="24"/>
          <w:szCs w:val="24"/>
        </w:rPr>
        <w:t>Angelic Monks and Earthly Men</w:t>
      </w:r>
      <w:r>
        <w:rPr>
          <w:rFonts w:ascii="Times New Roman" w:hAnsi="Times New Roman" w:cs="Times New Roman"/>
          <w:sz w:val="24"/>
          <w:szCs w:val="24"/>
        </w:rPr>
        <w:t>, (Woodbridge: The Boydell Press, 1999)</w:t>
      </w:r>
    </w:p>
    <w:p w14:paraId="2E4F0DDF" w14:textId="77777777" w:rsidR="0064040B" w:rsidRDefault="0064040B" w:rsidP="0064040B">
      <w:pPr>
        <w:rPr>
          <w:rFonts w:ascii="Times New Roman" w:hAnsi="Times New Roman" w:cs="Times New Roman"/>
          <w:sz w:val="24"/>
          <w:szCs w:val="24"/>
        </w:rPr>
      </w:pPr>
      <w:bookmarkStart w:id="15" w:name="_Hlk504557649"/>
      <w:bookmarkEnd w:id="14"/>
      <w:r>
        <w:rPr>
          <w:rFonts w:ascii="Times New Roman" w:hAnsi="Times New Roman" w:cs="Times New Roman"/>
          <w:sz w:val="24"/>
          <w:szCs w:val="24"/>
        </w:rPr>
        <w:t xml:space="preserve">Southern, R. W., </w:t>
      </w:r>
      <w:r w:rsidRPr="009E4CEA">
        <w:rPr>
          <w:rFonts w:ascii="Times New Roman" w:hAnsi="Times New Roman" w:cs="Times New Roman"/>
          <w:i/>
          <w:sz w:val="24"/>
          <w:szCs w:val="24"/>
        </w:rPr>
        <w:t>Western Society and the Church in the Middle Ages</w:t>
      </w:r>
      <w:r>
        <w:rPr>
          <w:rFonts w:ascii="Times New Roman" w:hAnsi="Times New Roman" w:cs="Times New Roman"/>
          <w:sz w:val="24"/>
          <w:szCs w:val="24"/>
        </w:rPr>
        <w:t>, (London: Penguin Books, 1990)</w:t>
      </w:r>
    </w:p>
    <w:p w14:paraId="29D3F2CD" w14:textId="77777777" w:rsidR="0064040B" w:rsidRDefault="0064040B" w:rsidP="0064040B">
      <w:pPr>
        <w:rPr>
          <w:rFonts w:ascii="Times New Roman" w:hAnsi="Times New Roman" w:cs="Times New Roman"/>
          <w:sz w:val="24"/>
          <w:szCs w:val="24"/>
        </w:rPr>
      </w:pPr>
      <w:bookmarkStart w:id="16" w:name="_Hlk504558460"/>
      <w:bookmarkEnd w:id="15"/>
      <w:r>
        <w:rPr>
          <w:rFonts w:ascii="Times New Roman" w:hAnsi="Times New Roman" w:cs="Times New Roman"/>
          <w:sz w:val="24"/>
          <w:szCs w:val="24"/>
        </w:rPr>
        <w:t xml:space="preserve">Ratsibone, A. T., </w:t>
      </w:r>
      <w:r w:rsidRPr="009E4CEA">
        <w:rPr>
          <w:rFonts w:ascii="Times New Roman" w:hAnsi="Times New Roman" w:cs="Times New Roman"/>
          <w:i/>
          <w:sz w:val="24"/>
          <w:szCs w:val="24"/>
        </w:rPr>
        <w:t>St. Bernard of Clairvaux, Oracle of the Twelfth Century</w:t>
      </w:r>
      <w:r>
        <w:rPr>
          <w:rFonts w:ascii="Times New Roman" w:hAnsi="Times New Roman" w:cs="Times New Roman"/>
          <w:sz w:val="24"/>
          <w:szCs w:val="24"/>
        </w:rPr>
        <w:t>, (North Carolina: TAN Books, 1991)</w:t>
      </w:r>
    </w:p>
    <w:bookmarkEnd w:id="16"/>
    <w:p w14:paraId="431668F1" w14:textId="77777777" w:rsidR="0064040B" w:rsidRPr="00375276" w:rsidRDefault="0064040B" w:rsidP="0064040B">
      <w:pPr>
        <w:rPr>
          <w:rFonts w:ascii="Times New Roman" w:hAnsi="Times New Roman" w:cs="Times New Roman"/>
          <w:sz w:val="24"/>
          <w:szCs w:val="24"/>
        </w:rPr>
      </w:pPr>
      <w:r>
        <w:rPr>
          <w:rFonts w:ascii="Times New Roman" w:hAnsi="Times New Roman" w:cs="Times New Roman"/>
          <w:sz w:val="24"/>
          <w:szCs w:val="24"/>
        </w:rPr>
        <w:t xml:space="preserve">Rosewell, R., </w:t>
      </w:r>
      <w:r w:rsidRPr="009E4CEA">
        <w:rPr>
          <w:rFonts w:ascii="Times New Roman" w:hAnsi="Times New Roman" w:cs="Times New Roman"/>
          <w:i/>
          <w:sz w:val="24"/>
          <w:szCs w:val="24"/>
        </w:rPr>
        <w:t>The Medieval Monastery</w:t>
      </w:r>
      <w:r>
        <w:rPr>
          <w:rFonts w:ascii="Times New Roman" w:hAnsi="Times New Roman" w:cs="Times New Roman"/>
          <w:sz w:val="24"/>
          <w:szCs w:val="24"/>
        </w:rPr>
        <w:t>, (Oxford: Shire Publications, 2012)</w:t>
      </w:r>
    </w:p>
    <w:p w14:paraId="4DC4CC2A" w14:textId="77777777" w:rsidR="0064040B" w:rsidRDefault="0064040B" w:rsidP="0064040B">
      <w:pPr>
        <w:rPr>
          <w:rFonts w:ascii="Times New Roman" w:hAnsi="Times New Roman" w:cs="Times New Roman"/>
        </w:rPr>
      </w:pPr>
      <w:r>
        <w:rPr>
          <w:rFonts w:ascii="Times New Roman" w:hAnsi="Times New Roman" w:cs="Times New Roman"/>
        </w:rPr>
        <w:t xml:space="preserve">Ward, B. (tr.), </w:t>
      </w:r>
      <w:r w:rsidRPr="009E4CEA">
        <w:rPr>
          <w:rFonts w:ascii="Times New Roman" w:hAnsi="Times New Roman" w:cs="Times New Roman"/>
          <w:i/>
        </w:rPr>
        <w:t xml:space="preserve">The Desert </w:t>
      </w:r>
      <w:r>
        <w:rPr>
          <w:rFonts w:ascii="Times New Roman" w:hAnsi="Times New Roman" w:cs="Times New Roman"/>
          <w:i/>
        </w:rPr>
        <w:t>F</w:t>
      </w:r>
      <w:r w:rsidRPr="009E4CEA">
        <w:rPr>
          <w:rFonts w:ascii="Times New Roman" w:hAnsi="Times New Roman" w:cs="Times New Roman"/>
          <w:i/>
        </w:rPr>
        <w:t>athers, Sayings of the Early Christian Monks</w:t>
      </w:r>
      <w:r>
        <w:rPr>
          <w:rFonts w:ascii="Times New Roman" w:hAnsi="Times New Roman" w:cs="Times New Roman"/>
        </w:rPr>
        <w:t>, (London: Penguin Books Ltd, 2003)</w:t>
      </w:r>
    </w:p>
    <w:p w14:paraId="11D94AEA" w14:textId="77777777" w:rsidR="0064040B" w:rsidRDefault="0064040B" w:rsidP="0064040B">
      <w:pPr>
        <w:rPr>
          <w:rFonts w:ascii="Times New Roman" w:hAnsi="Times New Roman" w:cs="Times New Roman"/>
        </w:rPr>
      </w:pPr>
      <w:r w:rsidRPr="00731DD8">
        <w:rPr>
          <w:rFonts w:ascii="Times New Roman" w:hAnsi="Times New Roman" w:cs="Times New Roman"/>
        </w:rPr>
        <w:t>Ward, J.C., ‘Fashions in monastic endowment: the foundations of the Clare family, 1066–1314’, Journal of Ecclesiastical History, 32 (1981), 427–51b</w:t>
      </w:r>
    </w:p>
    <w:p w14:paraId="581BBCD0" w14:textId="77777777" w:rsidR="0064040B" w:rsidRDefault="0064040B" w:rsidP="0064040B">
      <w:pPr>
        <w:rPr>
          <w:rFonts w:ascii="Times New Roman" w:hAnsi="Times New Roman" w:cs="Times New Roman"/>
          <w:sz w:val="24"/>
          <w:szCs w:val="24"/>
        </w:rPr>
      </w:pPr>
      <w:r w:rsidRPr="00877B05">
        <w:rPr>
          <w:rFonts w:ascii="Times New Roman" w:hAnsi="Times New Roman" w:cs="Times New Roman"/>
          <w:sz w:val="24"/>
          <w:szCs w:val="24"/>
        </w:rPr>
        <w:t xml:space="preserve">Wyatt T.  and </w:t>
      </w:r>
      <w:proofErr w:type="spellStart"/>
      <w:r w:rsidRPr="00877B05">
        <w:rPr>
          <w:rFonts w:ascii="Times New Roman" w:hAnsi="Times New Roman" w:cs="Times New Roman"/>
          <w:sz w:val="24"/>
          <w:szCs w:val="24"/>
        </w:rPr>
        <w:t>Matarasso</w:t>
      </w:r>
      <w:proofErr w:type="spellEnd"/>
      <w:r w:rsidRPr="00877B05">
        <w:rPr>
          <w:rFonts w:ascii="Times New Roman" w:hAnsi="Times New Roman" w:cs="Times New Roman"/>
          <w:sz w:val="24"/>
          <w:szCs w:val="24"/>
        </w:rPr>
        <w:t xml:space="preserve"> P. (tr.), </w:t>
      </w:r>
      <w:r w:rsidRPr="009E4CEA">
        <w:rPr>
          <w:rFonts w:ascii="Times New Roman" w:hAnsi="Times New Roman" w:cs="Times New Roman"/>
          <w:i/>
          <w:sz w:val="24"/>
          <w:szCs w:val="24"/>
        </w:rPr>
        <w:t>The Cistercian World: Monastic Writings of the Twelfth Century</w:t>
      </w:r>
      <w:r w:rsidRPr="00877B05">
        <w:rPr>
          <w:rFonts w:ascii="Times New Roman" w:hAnsi="Times New Roman" w:cs="Times New Roman"/>
          <w:sz w:val="24"/>
          <w:szCs w:val="24"/>
        </w:rPr>
        <w:t>, (</w:t>
      </w:r>
      <w:r>
        <w:rPr>
          <w:rFonts w:ascii="Times New Roman" w:hAnsi="Times New Roman" w:cs="Times New Roman"/>
          <w:sz w:val="24"/>
          <w:szCs w:val="24"/>
        </w:rPr>
        <w:t xml:space="preserve">Middlesex: </w:t>
      </w:r>
      <w:r w:rsidRPr="00877B05">
        <w:rPr>
          <w:rFonts w:ascii="Times New Roman" w:hAnsi="Times New Roman" w:cs="Times New Roman"/>
          <w:sz w:val="24"/>
          <w:szCs w:val="24"/>
        </w:rPr>
        <w:t>Penguin Books Ltd</w:t>
      </w:r>
      <w:r>
        <w:rPr>
          <w:rFonts w:ascii="Times New Roman" w:hAnsi="Times New Roman" w:cs="Times New Roman"/>
          <w:sz w:val="24"/>
          <w:szCs w:val="24"/>
        </w:rPr>
        <w:t xml:space="preserve">, </w:t>
      </w:r>
      <w:r w:rsidRPr="00877B05">
        <w:rPr>
          <w:rFonts w:ascii="Times New Roman" w:hAnsi="Times New Roman" w:cs="Times New Roman"/>
          <w:sz w:val="24"/>
          <w:szCs w:val="24"/>
        </w:rPr>
        <w:t>1993)</w:t>
      </w:r>
    </w:p>
    <w:p w14:paraId="3B274E2E" w14:textId="77777777" w:rsidR="0064040B" w:rsidRDefault="0064040B" w:rsidP="0064040B">
      <w:pPr>
        <w:rPr>
          <w:rFonts w:ascii="Times New Roman" w:hAnsi="Times New Roman" w:cs="Times New Roman"/>
          <w:sz w:val="24"/>
          <w:szCs w:val="24"/>
        </w:rPr>
      </w:pPr>
      <w:r>
        <w:rPr>
          <w:rFonts w:ascii="Times New Roman" w:hAnsi="Times New Roman" w:cs="Times New Roman"/>
          <w:sz w:val="24"/>
          <w:szCs w:val="24"/>
        </w:rPr>
        <w:t xml:space="preserve">Zarnecki, G., </w:t>
      </w:r>
      <w:r w:rsidRPr="009E4CEA">
        <w:rPr>
          <w:rFonts w:ascii="Times New Roman" w:hAnsi="Times New Roman" w:cs="Times New Roman"/>
          <w:i/>
          <w:sz w:val="24"/>
          <w:szCs w:val="24"/>
        </w:rPr>
        <w:t>The Monastic Achievement</w:t>
      </w:r>
      <w:r>
        <w:rPr>
          <w:rFonts w:ascii="Times New Roman" w:hAnsi="Times New Roman" w:cs="Times New Roman"/>
          <w:sz w:val="24"/>
          <w:szCs w:val="24"/>
        </w:rPr>
        <w:t>, (London: Thames and Hudson Ltd, 1972)</w:t>
      </w:r>
    </w:p>
    <w:p w14:paraId="6DEF13A6" w14:textId="77777777" w:rsidR="0064040B" w:rsidRDefault="0064040B" w:rsidP="0064040B">
      <w:pPr>
        <w:rPr>
          <w:rFonts w:ascii="Times New Roman" w:hAnsi="Times New Roman" w:cs="Times New Roman"/>
          <w:sz w:val="24"/>
          <w:szCs w:val="24"/>
        </w:rPr>
      </w:pPr>
    </w:p>
    <w:p w14:paraId="07D1B873" w14:textId="77777777" w:rsidR="0064040B" w:rsidRDefault="0064040B" w:rsidP="0064040B">
      <w:pPr>
        <w:rPr>
          <w:rFonts w:ascii="Times New Roman" w:hAnsi="Times New Roman" w:cs="Times New Roman"/>
          <w:sz w:val="24"/>
          <w:szCs w:val="24"/>
        </w:rPr>
      </w:pPr>
    </w:p>
    <w:p w14:paraId="139DD20C" w14:textId="77777777" w:rsidR="0064040B" w:rsidRPr="00877B05" w:rsidRDefault="0064040B" w:rsidP="0064040B">
      <w:pPr>
        <w:rPr>
          <w:rFonts w:ascii="Times New Roman" w:hAnsi="Times New Roman" w:cs="Times New Roman"/>
          <w:sz w:val="24"/>
          <w:szCs w:val="24"/>
        </w:rPr>
      </w:pPr>
    </w:p>
    <w:p w14:paraId="288FC7AA" w14:textId="77777777" w:rsidR="0064040B" w:rsidRPr="00731DD8" w:rsidRDefault="0064040B" w:rsidP="0064040B">
      <w:pPr>
        <w:rPr>
          <w:rFonts w:ascii="Times New Roman" w:hAnsi="Times New Roman" w:cs="Times New Roman"/>
          <w:sz w:val="24"/>
          <w:szCs w:val="24"/>
          <w:u w:val="single"/>
        </w:rPr>
      </w:pPr>
      <w:r w:rsidRPr="00731DD8">
        <w:rPr>
          <w:rFonts w:ascii="Times New Roman" w:hAnsi="Times New Roman" w:cs="Times New Roman"/>
          <w:sz w:val="24"/>
          <w:szCs w:val="24"/>
          <w:u w:val="single"/>
        </w:rPr>
        <w:t>Primary sources:</w:t>
      </w:r>
    </w:p>
    <w:p w14:paraId="2EEB8C2A" w14:textId="77777777" w:rsidR="0064040B" w:rsidRPr="00375276" w:rsidRDefault="0064040B" w:rsidP="0064040B">
      <w:pPr>
        <w:rPr>
          <w:rFonts w:ascii="Times New Roman" w:hAnsi="Times New Roman" w:cs="Times New Roman"/>
          <w:sz w:val="24"/>
          <w:szCs w:val="24"/>
        </w:rPr>
      </w:pPr>
      <w:r w:rsidRPr="00375276">
        <w:rPr>
          <w:rFonts w:ascii="Times New Roman" w:hAnsi="Times New Roman" w:cs="Times New Roman"/>
          <w:sz w:val="24"/>
          <w:szCs w:val="24"/>
        </w:rPr>
        <w:t xml:space="preserve">Bernard of Clairvaux’s </w:t>
      </w:r>
      <w:r w:rsidRPr="00375276">
        <w:rPr>
          <w:rFonts w:ascii="Times New Roman" w:hAnsi="Times New Roman" w:cs="Times New Roman"/>
          <w:i/>
          <w:sz w:val="24"/>
          <w:szCs w:val="24"/>
        </w:rPr>
        <w:t xml:space="preserve">Apologia ad </w:t>
      </w:r>
      <w:proofErr w:type="spellStart"/>
      <w:r w:rsidRPr="00375276">
        <w:rPr>
          <w:rFonts w:ascii="Times New Roman" w:hAnsi="Times New Roman" w:cs="Times New Roman"/>
          <w:i/>
          <w:sz w:val="24"/>
          <w:szCs w:val="24"/>
        </w:rPr>
        <w:t>Guillelmum</w:t>
      </w:r>
      <w:proofErr w:type="spellEnd"/>
      <w:r w:rsidRPr="00375276">
        <w:rPr>
          <w:rFonts w:ascii="Times New Roman" w:hAnsi="Times New Roman" w:cs="Times New Roman"/>
          <w:i/>
          <w:sz w:val="24"/>
          <w:szCs w:val="24"/>
        </w:rPr>
        <w:t xml:space="preserve"> </w:t>
      </w:r>
      <w:proofErr w:type="spellStart"/>
      <w:r w:rsidRPr="00375276">
        <w:rPr>
          <w:rFonts w:ascii="Times New Roman" w:hAnsi="Times New Roman" w:cs="Times New Roman"/>
          <w:i/>
          <w:sz w:val="24"/>
          <w:szCs w:val="24"/>
        </w:rPr>
        <w:t>abbatem</w:t>
      </w:r>
      <w:proofErr w:type="spellEnd"/>
      <w:r w:rsidRPr="00877B05">
        <w:rPr>
          <w:rFonts w:ascii="Times New Roman" w:hAnsi="Times New Roman" w:cs="Times New Roman"/>
          <w:i/>
          <w:sz w:val="24"/>
          <w:szCs w:val="24"/>
        </w:rPr>
        <w:t>,</w:t>
      </w:r>
      <w:r w:rsidRPr="00375276">
        <w:rPr>
          <w:rFonts w:ascii="Times New Roman" w:hAnsi="Times New Roman" w:cs="Times New Roman"/>
          <w:sz w:val="24"/>
          <w:szCs w:val="24"/>
        </w:rPr>
        <w:t xml:space="preserve"> (An Apology for Abbot William)</w:t>
      </w:r>
      <w:r w:rsidRPr="00877B05">
        <w:rPr>
          <w:rFonts w:ascii="Times New Roman" w:hAnsi="Times New Roman" w:cs="Times New Roman"/>
          <w:sz w:val="24"/>
          <w:szCs w:val="24"/>
        </w:rPr>
        <w:t xml:space="preserve">, 1125, translated by </w:t>
      </w:r>
      <w:r w:rsidRPr="00877B05">
        <w:rPr>
          <w:rFonts w:ascii="Times New Roman" w:hAnsi="Times New Roman" w:cs="Times New Roman"/>
          <w:color w:val="000000"/>
          <w:sz w:val="24"/>
          <w:szCs w:val="24"/>
        </w:rPr>
        <w:t>Burr</w:t>
      </w:r>
      <w:r w:rsidRPr="00877B05">
        <w:rPr>
          <w:rFonts w:ascii="Times New Roman" w:hAnsi="Times New Roman" w:cs="Times New Roman"/>
          <w:sz w:val="24"/>
          <w:szCs w:val="24"/>
        </w:rPr>
        <w:t xml:space="preserve"> D., cited at </w:t>
      </w:r>
      <w:hyperlink r:id="rId14" w:history="1">
        <w:r w:rsidRPr="00877B05">
          <w:rPr>
            <w:rStyle w:val="Hyperlink"/>
            <w:rFonts w:ascii="Times New Roman" w:hAnsi="Times New Roman" w:cs="Times New Roman"/>
            <w:sz w:val="24"/>
            <w:szCs w:val="24"/>
          </w:rPr>
          <w:t>https://sourcebooks.fordham.edu/source/bernard1.asp</w:t>
        </w:r>
      </w:hyperlink>
      <w:r w:rsidRPr="00877B05">
        <w:rPr>
          <w:rFonts w:ascii="Times New Roman" w:hAnsi="Times New Roman" w:cs="Times New Roman"/>
          <w:sz w:val="24"/>
          <w:szCs w:val="24"/>
        </w:rPr>
        <w:t xml:space="preserve"> [accessed: 19 Dec 2017]</w:t>
      </w:r>
    </w:p>
    <w:p w14:paraId="1D6D0512" w14:textId="77777777" w:rsidR="0064040B" w:rsidRPr="00877B05" w:rsidRDefault="0064040B" w:rsidP="0064040B">
      <w:pPr>
        <w:rPr>
          <w:rFonts w:ascii="Times New Roman" w:hAnsi="Times New Roman" w:cs="Times New Roman"/>
          <w:sz w:val="24"/>
          <w:szCs w:val="24"/>
        </w:rPr>
      </w:pPr>
      <w:r w:rsidRPr="00375276">
        <w:rPr>
          <w:rFonts w:ascii="Times New Roman" w:hAnsi="Times New Roman" w:cs="Times New Roman"/>
          <w:sz w:val="24"/>
          <w:szCs w:val="24"/>
        </w:rPr>
        <w:t xml:space="preserve">Bernard of Clairvaux’s </w:t>
      </w:r>
      <w:r w:rsidRPr="00375276">
        <w:rPr>
          <w:rFonts w:ascii="Times New Roman" w:hAnsi="Times New Roman" w:cs="Times New Roman"/>
          <w:i/>
          <w:sz w:val="24"/>
          <w:szCs w:val="24"/>
        </w:rPr>
        <w:t xml:space="preserve">Apologia ad </w:t>
      </w:r>
      <w:proofErr w:type="spellStart"/>
      <w:r w:rsidRPr="00375276">
        <w:rPr>
          <w:rFonts w:ascii="Times New Roman" w:hAnsi="Times New Roman" w:cs="Times New Roman"/>
          <w:i/>
          <w:sz w:val="24"/>
          <w:szCs w:val="24"/>
        </w:rPr>
        <w:t>Guillelmum</w:t>
      </w:r>
      <w:proofErr w:type="spellEnd"/>
      <w:r w:rsidRPr="00375276">
        <w:rPr>
          <w:rFonts w:ascii="Times New Roman" w:hAnsi="Times New Roman" w:cs="Times New Roman"/>
          <w:i/>
          <w:sz w:val="24"/>
          <w:szCs w:val="24"/>
        </w:rPr>
        <w:t xml:space="preserve"> </w:t>
      </w:r>
      <w:proofErr w:type="spellStart"/>
      <w:r w:rsidRPr="00375276">
        <w:rPr>
          <w:rFonts w:ascii="Times New Roman" w:hAnsi="Times New Roman" w:cs="Times New Roman"/>
          <w:i/>
          <w:sz w:val="24"/>
          <w:szCs w:val="24"/>
        </w:rPr>
        <w:t>abbatem</w:t>
      </w:r>
      <w:proofErr w:type="spellEnd"/>
      <w:r w:rsidRPr="00877B05">
        <w:rPr>
          <w:rFonts w:ascii="Times New Roman" w:hAnsi="Times New Roman" w:cs="Times New Roman"/>
          <w:i/>
          <w:sz w:val="24"/>
          <w:szCs w:val="24"/>
        </w:rPr>
        <w:t>,</w:t>
      </w:r>
      <w:r w:rsidRPr="00375276">
        <w:rPr>
          <w:rFonts w:ascii="Times New Roman" w:hAnsi="Times New Roman" w:cs="Times New Roman"/>
          <w:sz w:val="24"/>
          <w:szCs w:val="24"/>
        </w:rPr>
        <w:t xml:space="preserve"> (An Apology for Abbot William)</w:t>
      </w:r>
      <w:r w:rsidRPr="00877B05">
        <w:rPr>
          <w:rFonts w:ascii="Times New Roman" w:hAnsi="Times New Roman" w:cs="Times New Roman"/>
          <w:sz w:val="24"/>
          <w:szCs w:val="24"/>
        </w:rPr>
        <w:t>, 1125</w:t>
      </w:r>
      <w:r>
        <w:rPr>
          <w:rFonts w:ascii="Times New Roman" w:hAnsi="Times New Roman" w:cs="Times New Roman"/>
          <w:sz w:val="24"/>
          <w:szCs w:val="24"/>
        </w:rPr>
        <w:t>,</w:t>
      </w:r>
      <w:r w:rsidRPr="00877B05">
        <w:rPr>
          <w:rFonts w:ascii="Times New Roman" w:hAnsi="Times New Roman" w:cs="Times New Roman"/>
          <w:sz w:val="24"/>
          <w:szCs w:val="24"/>
        </w:rPr>
        <w:t xml:space="preserve"> cited in Wyatt T.  and </w:t>
      </w:r>
      <w:proofErr w:type="spellStart"/>
      <w:r w:rsidRPr="00877B05">
        <w:rPr>
          <w:rFonts w:ascii="Times New Roman" w:hAnsi="Times New Roman" w:cs="Times New Roman"/>
          <w:sz w:val="24"/>
          <w:szCs w:val="24"/>
        </w:rPr>
        <w:t>Matarasso</w:t>
      </w:r>
      <w:proofErr w:type="spellEnd"/>
      <w:r w:rsidRPr="00877B05">
        <w:rPr>
          <w:rFonts w:ascii="Times New Roman" w:hAnsi="Times New Roman" w:cs="Times New Roman"/>
          <w:sz w:val="24"/>
          <w:szCs w:val="24"/>
        </w:rPr>
        <w:t xml:space="preserve"> P. (tr.), </w:t>
      </w:r>
      <w:r w:rsidRPr="00877B05">
        <w:rPr>
          <w:rFonts w:ascii="Times New Roman" w:hAnsi="Times New Roman" w:cs="Times New Roman"/>
          <w:i/>
          <w:sz w:val="24"/>
          <w:szCs w:val="24"/>
        </w:rPr>
        <w:t>The Cistercian World: Monastic Writings of the Twelfth Century,</w:t>
      </w:r>
      <w:r w:rsidRPr="00877B05">
        <w:rPr>
          <w:rFonts w:ascii="Times New Roman" w:hAnsi="Times New Roman" w:cs="Times New Roman"/>
          <w:sz w:val="24"/>
          <w:szCs w:val="24"/>
        </w:rPr>
        <w:t xml:space="preserve"> (Middlesex: Penguin Books Ltd, 1993)</w:t>
      </w:r>
    </w:p>
    <w:p w14:paraId="7A6846E5" w14:textId="77777777" w:rsidR="0064040B" w:rsidRDefault="0064040B" w:rsidP="0064040B">
      <w:pPr>
        <w:rPr>
          <w:rFonts w:ascii="Times New Roman" w:hAnsi="Times New Roman" w:cs="Times New Roman"/>
        </w:rPr>
      </w:pPr>
    </w:p>
    <w:p w14:paraId="370799F1" w14:textId="77777777" w:rsidR="0064040B" w:rsidRPr="00783CF7" w:rsidRDefault="0064040B" w:rsidP="00E43D5F">
      <w:pPr>
        <w:rPr>
          <w:rFonts w:cstheme="minorHAnsi"/>
          <w:sz w:val="20"/>
          <w:szCs w:val="20"/>
        </w:rPr>
      </w:pPr>
    </w:p>
    <w:sectPr w:rsidR="0064040B" w:rsidRPr="00783CF7" w:rsidSect="0064040B">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9239D" w14:textId="77777777" w:rsidR="007C1CD3" w:rsidRDefault="007C1CD3" w:rsidP="00A2017B">
      <w:pPr>
        <w:spacing w:after="0" w:line="240" w:lineRule="auto"/>
      </w:pPr>
      <w:r>
        <w:separator/>
      </w:r>
    </w:p>
  </w:endnote>
  <w:endnote w:type="continuationSeparator" w:id="0">
    <w:p w14:paraId="274D7AA1" w14:textId="77777777" w:rsidR="007C1CD3" w:rsidRDefault="007C1CD3" w:rsidP="00A20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86E33" w14:textId="77777777" w:rsidR="007C1CD3" w:rsidRDefault="007C1CD3" w:rsidP="00A2017B">
      <w:pPr>
        <w:spacing w:after="0" w:line="240" w:lineRule="auto"/>
      </w:pPr>
      <w:r>
        <w:separator/>
      </w:r>
    </w:p>
  </w:footnote>
  <w:footnote w:type="continuationSeparator" w:id="0">
    <w:p w14:paraId="7A4F11E9" w14:textId="77777777" w:rsidR="007C1CD3" w:rsidRDefault="007C1CD3" w:rsidP="00A2017B">
      <w:pPr>
        <w:spacing w:after="0" w:line="240" w:lineRule="auto"/>
      </w:pPr>
      <w:r>
        <w:continuationSeparator/>
      </w:r>
    </w:p>
  </w:footnote>
  <w:footnote w:id="1">
    <w:p w14:paraId="63ECB671" w14:textId="77777777" w:rsidR="0064040B" w:rsidRDefault="0064040B" w:rsidP="0064040B">
      <w:pPr>
        <w:pStyle w:val="FootnoteText"/>
      </w:pPr>
      <w:r>
        <w:rPr>
          <w:rStyle w:val="FootnoteReference"/>
        </w:rPr>
        <w:footnoteRef/>
      </w:r>
      <w:r>
        <w:t xml:space="preserve"> </w:t>
      </w:r>
      <w:bookmarkStart w:id="1" w:name="_Hlk504490223"/>
      <w:r>
        <w:t xml:space="preserve">D. Burr cited at </w:t>
      </w:r>
      <w:hyperlink r:id="rId1" w:history="1">
        <w:r w:rsidRPr="00A2487E">
          <w:rPr>
            <w:rStyle w:val="Hyperlink"/>
          </w:rPr>
          <w:t>https://sourcebooks.fordham.edu/source/bernard1.asp</w:t>
        </w:r>
      </w:hyperlink>
      <w:r>
        <w:t xml:space="preserve"> [accessed: 19 Dec 2017</w:t>
      </w:r>
      <w:bookmarkEnd w:id="1"/>
      <w:r>
        <w:t>]</w:t>
      </w:r>
    </w:p>
  </w:footnote>
  <w:footnote w:id="2">
    <w:p w14:paraId="0B1FEE89" w14:textId="77777777" w:rsidR="0064040B" w:rsidRDefault="0064040B" w:rsidP="0064040B">
      <w:pPr>
        <w:pStyle w:val="FootnoteText"/>
      </w:pPr>
      <w:r>
        <w:rPr>
          <w:rStyle w:val="FootnoteReference"/>
        </w:rPr>
        <w:footnoteRef/>
      </w:r>
      <w:r>
        <w:t xml:space="preserve"> E. J</w:t>
      </w:r>
      <w:r w:rsidRPr="00ED30F8">
        <w:t>amroziak, The Cistercian Order in Medieval Europe, (Abingdon: Routledge, 2013)</w:t>
      </w:r>
      <w:r>
        <w:t xml:space="preserve"> P24</w:t>
      </w:r>
    </w:p>
  </w:footnote>
  <w:footnote w:id="3">
    <w:p w14:paraId="630EBD4F" w14:textId="77777777" w:rsidR="0064040B" w:rsidRDefault="0064040B" w:rsidP="0064040B">
      <w:pPr>
        <w:pStyle w:val="FootnoteText"/>
      </w:pPr>
      <w:r>
        <w:rPr>
          <w:rStyle w:val="FootnoteReference"/>
        </w:rPr>
        <w:footnoteRef/>
      </w:r>
      <w:r>
        <w:t xml:space="preserve"> T. Wyatt and P. </w:t>
      </w:r>
      <w:proofErr w:type="spellStart"/>
      <w:r>
        <w:t>Matarasso</w:t>
      </w:r>
      <w:proofErr w:type="spellEnd"/>
      <w:r>
        <w:t xml:space="preserve"> (tr.), </w:t>
      </w:r>
      <w:r w:rsidRPr="00201306">
        <w:rPr>
          <w:i/>
        </w:rPr>
        <w:t>The Cistercian World: Monastic Writings</w:t>
      </w:r>
      <w:r>
        <w:rPr>
          <w:i/>
        </w:rPr>
        <w:t xml:space="preserve"> of the Twelfth Century</w:t>
      </w:r>
      <w:r w:rsidRPr="00201306">
        <w:rPr>
          <w:i/>
        </w:rPr>
        <w:t>,</w:t>
      </w:r>
      <w:r>
        <w:t xml:space="preserve"> (Middlesex: Penguin Books Ltd, 1993), p.42</w:t>
      </w:r>
    </w:p>
  </w:footnote>
  <w:footnote w:id="4">
    <w:p w14:paraId="47815ABD" w14:textId="77777777" w:rsidR="0064040B" w:rsidRDefault="0064040B" w:rsidP="0064040B">
      <w:pPr>
        <w:pStyle w:val="FootnoteText"/>
      </w:pPr>
      <w:r>
        <w:rPr>
          <w:rStyle w:val="FootnoteReference"/>
        </w:rPr>
        <w:footnoteRef/>
      </w:r>
      <w:r>
        <w:t xml:space="preserve"> Ibid.</w:t>
      </w:r>
    </w:p>
  </w:footnote>
  <w:footnote w:id="5">
    <w:p w14:paraId="4882D2BC" w14:textId="77777777" w:rsidR="0064040B" w:rsidRDefault="0064040B" w:rsidP="0064040B">
      <w:pPr>
        <w:pStyle w:val="FootnoteText"/>
      </w:pPr>
      <w:r>
        <w:rPr>
          <w:rStyle w:val="FootnoteReference"/>
        </w:rPr>
        <w:footnoteRef/>
      </w:r>
      <w:r>
        <w:t xml:space="preserve"> Ibid.</w:t>
      </w:r>
    </w:p>
  </w:footnote>
  <w:footnote w:id="6">
    <w:p w14:paraId="5DDB5A79" w14:textId="08DD4D47" w:rsidR="0064040B" w:rsidRDefault="0064040B" w:rsidP="0064040B">
      <w:pPr>
        <w:pStyle w:val="FootnoteText"/>
      </w:pPr>
      <w:r>
        <w:rPr>
          <w:rStyle w:val="FootnoteReference"/>
        </w:rPr>
        <w:footnoteRef/>
      </w:r>
      <w:r>
        <w:t xml:space="preserve"> T. Wyatt and P. </w:t>
      </w:r>
      <w:proofErr w:type="spellStart"/>
      <w:r>
        <w:t>Matarasso</w:t>
      </w:r>
      <w:proofErr w:type="spellEnd"/>
      <w:r>
        <w:t xml:space="preserve"> (tr.), </w:t>
      </w:r>
      <w:r w:rsidRPr="00201306">
        <w:rPr>
          <w:i/>
        </w:rPr>
        <w:t>The Cistercian World: Monastic Writings</w:t>
      </w:r>
      <w:r>
        <w:rPr>
          <w:i/>
        </w:rPr>
        <w:t xml:space="preserve"> of the Twelfth Century</w:t>
      </w:r>
      <w:r w:rsidRPr="00201306">
        <w:rPr>
          <w:i/>
        </w:rPr>
        <w:t>,</w:t>
      </w:r>
      <w:r>
        <w:t xml:space="preserve"> (Middlesex: Penguin Books Ltd, 1993), p.42</w:t>
      </w:r>
    </w:p>
  </w:footnote>
  <w:footnote w:id="7">
    <w:p w14:paraId="432ACE8A" w14:textId="77777777" w:rsidR="0064040B" w:rsidRDefault="0064040B" w:rsidP="0064040B">
      <w:pPr>
        <w:pStyle w:val="FootnoteText"/>
      </w:pPr>
      <w:r>
        <w:rPr>
          <w:rStyle w:val="FootnoteReference"/>
        </w:rPr>
        <w:footnoteRef/>
      </w:r>
      <w:r>
        <w:t xml:space="preserve"> </w:t>
      </w:r>
      <w:r w:rsidRPr="00772B18">
        <w:t xml:space="preserve">Bernard of Clairvaux’s Apologia ad </w:t>
      </w:r>
      <w:proofErr w:type="spellStart"/>
      <w:r w:rsidRPr="00772B18">
        <w:t>Guillelmum</w:t>
      </w:r>
      <w:proofErr w:type="spellEnd"/>
      <w:r w:rsidRPr="00772B18">
        <w:t xml:space="preserve"> </w:t>
      </w:r>
      <w:proofErr w:type="spellStart"/>
      <w:r w:rsidRPr="00772B18">
        <w:t>abbatem</w:t>
      </w:r>
      <w:proofErr w:type="spellEnd"/>
      <w:r w:rsidRPr="00772B18">
        <w:t>, (An Apology for Abbot William), 1125</w:t>
      </w:r>
      <w:r>
        <w:t>, translated by D. Burr,</w:t>
      </w:r>
      <w:r w:rsidRPr="00772B18">
        <w:t xml:space="preserve"> cited at </w:t>
      </w:r>
      <w:hyperlink r:id="rId2" w:history="1">
        <w:r w:rsidRPr="0070681A">
          <w:rPr>
            <w:rStyle w:val="Hyperlink"/>
          </w:rPr>
          <w:t>https://sourcebooks.fordham.edu/source/bernard1.asp</w:t>
        </w:r>
      </w:hyperlink>
      <w:r>
        <w:t xml:space="preserve"> [accessed: 19 Dec 2017]</w:t>
      </w:r>
    </w:p>
  </w:footnote>
  <w:footnote w:id="8">
    <w:p w14:paraId="5C426444" w14:textId="77777777" w:rsidR="0064040B" w:rsidRDefault="0064040B" w:rsidP="0064040B">
      <w:pPr>
        <w:pStyle w:val="FootnoteText"/>
      </w:pPr>
      <w:r>
        <w:rPr>
          <w:rStyle w:val="FootnoteReference"/>
        </w:rPr>
        <w:footnoteRef/>
      </w:r>
      <w:r>
        <w:t xml:space="preserve"> Ibid.</w:t>
      </w:r>
    </w:p>
  </w:footnote>
  <w:footnote w:id="9">
    <w:p w14:paraId="7A0D6043" w14:textId="77777777" w:rsidR="0064040B" w:rsidRDefault="0064040B" w:rsidP="0064040B">
      <w:pPr>
        <w:pStyle w:val="FootnoteText"/>
      </w:pPr>
      <w:r>
        <w:rPr>
          <w:rStyle w:val="FootnoteReference"/>
        </w:rPr>
        <w:footnoteRef/>
      </w:r>
      <w:r>
        <w:t xml:space="preserve"> Ibid.</w:t>
      </w:r>
    </w:p>
  </w:footnote>
  <w:footnote w:id="10">
    <w:p w14:paraId="6E32E931" w14:textId="77777777" w:rsidR="0064040B" w:rsidRDefault="0064040B" w:rsidP="0064040B">
      <w:pPr>
        <w:pStyle w:val="FootnoteText"/>
      </w:pPr>
      <w:r>
        <w:rPr>
          <w:rStyle w:val="FootnoteReference"/>
        </w:rPr>
        <w:footnoteRef/>
      </w:r>
      <w:r>
        <w:t xml:space="preserve"> Ibid.</w:t>
      </w:r>
    </w:p>
  </w:footnote>
  <w:footnote w:id="11">
    <w:p w14:paraId="3228EA92" w14:textId="77777777" w:rsidR="0064040B" w:rsidRDefault="0064040B" w:rsidP="0064040B">
      <w:pPr>
        <w:pStyle w:val="FootnoteText"/>
      </w:pPr>
      <w:r>
        <w:rPr>
          <w:rStyle w:val="FootnoteReference"/>
        </w:rPr>
        <w:footnoteRef/>
      </w:r>
      <w:r>
        <w:t xml:space="preserve"> </w:t>
      </w:r>
      <w:bookmarkStart w:id="2" w:name="_Hlk504590260"/>
      <w:r>
        <w:t xml:space="preserve">T. Wyatt and P. </w:t>
      </w:r>
      <w:proofErr w:type="spellStart"/>
      <w:r>
        <w:t>Matarasso</w:t>
      </w:r>
      <w:proofErr w:type="spellEnd"/>
      <w:r>
        <w:t xml:space="preserve"> (tr.), </w:t>
      </w:r>
      <w:r w:rsidRPr="00201306">
        <w:rPr>
          <w:i/>
        </w:rPr>
        <w:t>The Cistercian World: Monastic Writings</w:t>
      </w:r>
      <w:r>
        <w:rPr>
          <w:i/>
        </w:rPr>
        <w:t xml:space="preserve"> of the Twelfth Century</w:t>
      </w:r>
      <w:r w:rsidRPr="00201306">
        <w:rPr>
          <w:i/>
        </w:rPr>
        <w:t>,</w:t>
      </w:r>
      <w:r>
        <w:t xml:space="preserve"> (Middlesex: Penguin Books Ltd, 1993), p.42</w:t>
      </w:r>
      <w:bookmarkEnd w:id="2"/>
    </w:p>
  </w:footnote>
  <w:footnote w:id="12">
    <w:p w14:paraId="66BBC0EC" w14:textId="77777777" w:rsidR="0064040B" w:rsidRDefault="0064040B" w:rsidP="0064040B">
      <w:pPr>
        <w:pStyle w:val="FootnoteText"/>
      </w:pPr>
      <w:r>
        <w:rPr>
          <w:rStyle w:val="FootnoteReference"/>
        </w:rPr>
        <w:footnoteRef/>
      </w:r>
      <w:r>
        <w:t xml:space="preserve"> T. Wyatt and P. </w:t>
      </w:r>
      <w:proofErr w:type="spellStart"/>
      <w:r>
        <w:t>Matarasso</w:t>
      </w:r>
      <w:proofErr w:type="spellEnd"/>
      <w:r>
        <w:t xml:space="preserve"> (tr.), </w:t>
      </w:r>
      <w:r w:rsidRPr="00201306">
        <w:rPr>
          <w:i/>
        </w:rPr>
        <w:t>The Cistercian World: Monastic Writings</w:t>
      </w:r>
      <w:r>
        <w:rPr>
          <w:i/>
        </w:rPr>
        <w:t xml:space="preserve"> of the Twelfth Century</w:t>
      </w:r>
      <w:r w:rsidRPr="00201306">
        <w:rPr>
          <w:i/>
        </w:rPr>
        <w:t>,</w:t>
      </w:r>
      <w:r>
        <w:t xml:space="preserve"> (Middlesex: Penguin Books Ltd, 1993), p.42</w:t>
      </w:r>
      <w:bookmarkStart w:id="3" w:name="_GoBack"/>
      <w:bookmarkEnd w:id="3"/>
    </w:p>
  </w:footnote>
  <w:footnote w:id="13">
    <w:p w14:paraId="4BE50E6D" w14:textId="77777777" w:rsidR="0064040B" w:rsidRDefault="0064040B" w:rsidP="0064040B">
      <w:pPr>
        <w:pStyle w:val="FootnoteText"/>
      </w:pPr>
      <w:r>
        <w:rPr>
          <w:rStyle w:val="FootnoteReference"/>
        </w:rPr>
        <w:footnoteRef/>
      </w:r>
      <w:r>
        <w:t xml:space="preserve"> Ibid.</w:t>
      </w:r>
    </w:p>
  </w:footnote>
  <w:footnote w:id="14">
    <w:p w14:paraId="2D674CA2" w14:textId="77777777" w:rsidR="0064040B" w:rsidRDefault="0064040B" w:rsidP="0064040B">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95A30" w14:textId="77777777" w:rsidR="00BF71D0" w:rsidRDefault="00BF71D0">
    <w:pPr>
      <w:pStyle w:val="Header"/>
    </w:pPr>
    <w:r>
      <w:t xml:space="preserve">Module: </w:t>
    </w:r>
    <w:r w:rsidR="00E43D5F">
      <w:t>AHH17003</w:t>
    </w:r>
    <w:r>
      <w:t xml:space="preserve">                                                                                               Student ID: 1601419</w:t>
    </w:r>
  </w:p>
  <w:p w14:paraId="77F5AB4A" w14:textId="2502B1C7" w:rsidR="00BF71D0" w:rsidRDefault="00BF71D0">
    <w:pPr>
      <w:pStyle w:val="Header"/>
    </w:pPr>
    <w:r>
      <w:t xml:space="preserve">Assignment </w:t>
    </w:r>
    <w:r w:rsidR="0064040B">
      <w:t>2</w:t>
    </w:r>
    <w:r>
      <w:t xml:space="preserve">                                                                                                         </w:t>
    </w:r>
    <w:r w:rsidR="00E43D5F">
      <w:t xml:space="preserve">  </w:t>
    </w:r>
    <w:r w:rsidR="0064040B">
      <w:t>Document Report</w:t>
    </w:r>
  </w:p>
  <w:p w14:paraId="26B93D81" w14:textId="77777777" w:rsidR="00BF71D0" w:rsidRDefault="00BF71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282"/>
    <w:rsid w:val="00002AFA"/>
    <w:rsid w:val="000039EB"/>
    <w:rsid w:val="00012AD3"/>
    <w:rsid w:val="00036F4B"/>
    <w:rsid w:val="0008322B"/>
    <w:rsid w:val="000A6B73"/>
    <w:rsid w:val="000D6EA1"/>
    <w:rsid w:val="000F3D45"/>
    <w:rsid w:val="00143BE0"/>
    <w:rsid w:val="0015576F"/>
    <w:rsid w:val="001A0F3B"/>
    <w:rsid w:val="001E063A"/>
    <w:rsid w:val="00204169"/>
    <w:rsid w:val="002260F2"/>
    <w:rsid w:val="00241A5A"/>
    <w:rsid w:val="002B18AB"/>
    <w:rsid w:val="002B2D8A"/>
    <w:rsid w:val="002E6136"/>
    <w:rsid w:val="00336DC3"/>
    <w:rsid w:val="00363261"/>
    <w:rsid w:val="003E6E05"/>
    <w:rsid w:val="0040690F"/>
    <w:rsid w:val="00433A89"/>
    <w:rsid w:val="004C6283"/>
    <w:rsid w:val="004D350E"/>
    <w:rsid w:val="005055C7"/>
    <w:rsid w:val="0051245C"/>
    <w:rsid w:val="005A5625"/>
    <w:rsid w:val="005D30BA"/>
    <w:rsid w:val="00634170"/>
    <w:rsid w:val="0064040B"/>
    <w:rsid w:val="00651539"/>
    <w:rsid w:val="00654E3C"/>
    <w:rsid w:val="00694497"/>
    <w:rsid w:val="006B2C3B"/>
    <w:rsid w:val="006E4684"/>
    <w:rsid w:val="006F3063"/>
    <w:rsid w:val="006F7FF6"/>
    <w:rsid w:val="0071727B"/>
    <w:rsid w:val="00721C79"/>
    <w:rsid w:val="00722860"/>
    <w:rsid w:val="00757CA0"/>
    <w:rsid w:val="00783CF7"/>
    <w:rsid w:val="007C1CD3"/>
    <w:rsid w:val="007E0DF8"/>
    <w:rsid w:val="0080361B"/>
    <w:rsid w:val="0080574D"/>
    <w:rsid w:val="008216B8"/>
    <w:rsid w:val="008329CD"/>
    <w:rsid w:val="00834376"/>
    <w:rsid w:val="008A4F81"/>
    <w:rsid w:val="008A7C9C"/>
    <w:rsid w:val="008C39A4"/>
    <w:rsid w:val="008C40AA"/>
    <w:rsid w:val="008C7A62"/>
    <w:rsid w:val="008E6A42"/>
    <w:rsid w:val="008F2F49"/>
    <w:rsid w:val="00922D45"/>
    <w:rsid w:val="009616E2"/>
    <w:rsid w:val="00965254"/>
    <w:rsid w:val="00981282"/>
    <w:rsid w:val="00A12977"/>
    <w:rsid w:val="00A2017B"/>
    <w:rsid w:val="00A730F7"/>
    <w:rsid w:val="00AB0B48"/>
    <w:rsid w:val="00AD27CF"/>
    <w:rsid w:val="00B00932"/>
    <w:rsid w:val="00B17EB6"/>
    <w:rsid w:val="00B21117"/>
    <w:rsid w:val="00B45C0B"/>
    <w:rsid w:val="00B80B92"/>
    <w:rsid w:val="00B811F3"/>
    <w:rsid w:val="00B902DE"/>
    <w:rsid w:val="00BB1E09"/>
    <w:rsid w:val="00BD065A"/>
    <w:rsid w:val="00BF71D0"/>
    <w:rsid w:val="00C0441C"/>
    <w:rsid w:val="00C11243"/>
    <w:rsid w:val="00C60979"/>
    <w:rsid w:val="00CA0E91"/>
    <w:rsid w:val="00CB3501"/>
    <w:rsid w:val="00CE151A"/>
    <w:rsid w:val="00D1784E"/>
    <w:rsid w:val="00D4654A"/>
    <w:rsid w:val="00D8557D"/>
    <w:rsid w:val="00D94421"/>
    <w:rsid w:val="00D95DB6"/>
    <w:rsid w:val="00D95FC4"/>
    <w:rsid w:val="00DA0F63"/>
    <w:rsid w:val="00E02C84"/>
    <w:rsid w:val="00E231F1"/>
    <w:rsid w:val="00E43D5F"/>
    <w:rsid w:val="00E815F1"/>
    <w:rsid w:val="00EE7460"/>
    <w:rsid w:val="00F14BEF"/>
    <w:rsid w:val="00F21C76"/>
    <w:rsid w:val="00F300EF"/>
    <w:rsid w:val="00F3656E"/>
    <w:rsid w:val="00F40503"/>
    <w:rsid w:val="00F564D8"/>
    <w:rsid w:val="00F66B52"/>
    <w:rsid w:val="00FD29C0"/>
    <w:rsid w:val="00FE6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6AAF75"/>
  <w15:chartTrackingRefBased/>
  <w15:docId w15:val="{D155EE6E-E75E-4FD5-9B48-E04F9EB62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3D5F"/>
  </w:style>
  <w:style w:type="paragraph" w:styleId="Heading3">
    <w:name w:val="heading 3"/>
    <w:basedOn w:val="Normal"/>
    <w:link w:val="Heading3Char"/>
    <w:qFormat/>
    <w:rsid w:val="003E6E05"/>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01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17B"/>
  </w:style>
  <w:style w:type="paragraph" w:styleId="Footer">
    <w:name w:val="footer"/>
    <w:basedOn w:val="Normal"/>
    <w:link w:val="FooterChar"/>
    <w:uiPriority w:val="99"/>
    <w:unhideWhenUsed/>
    <w:rsid w:val="00A201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17B"/>
  </w:style>
  <w:style w:type="paragraph" w:styleId="NoSpacing">
    <w:name w:val="No Spacing"/>
    <w:link w:val="NoSpacingChar"/>
    <w:uiPriority w:val="1"/>
    <w:qFormat/>
    <w:rsid w:val="00241A5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1A5A"/>
    <w:rPr>
      <w:rFonts w:eastAsiaTheme="minorEastAsia"/>
      <w:lang w:val="en-US"/>
    </w:rPr>
  </w:style>
  <w:style w:type="character" w:customStyle="1" w:styleId="Heading3Char">
    <w:name w:val="Heading 3 Char"/>
    <w:basedOn w:val="DefaultParagraphFont"/>
    <w:link w:val="Heading3"/>
    <w:rsid w:val="003E6E05"/>
    <w:rPr>
      <w:rFonts w:ascii="Tahoma" w:eastAsia="SimSun" w:hAnsi="Tahoma" w:cs="Tahoma"/>
      <w:b/>
      <w:bCs/>
      <w:sz w:val="20"/>
      <w:szCs w:val="20"/>
      <w:lang w:eastAsia="zh-CN"/>
    </w:rPr>
  </w:style>
  <w:style w:type="paragraph" w:styleId="NormalWeb">
    <w:name w:val="Normal (Web)"/>
    <w:basedOn w:val="Normal"/>
    <w:rsid w:val="003E6E05"/>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FootnoteText">
    <w:name w:val="footnote text"/>
    <w:basedOn w:val="Normal"/>
    <w:link w:val="FootnoteTextChar"/>
    <w:uiPriority w:val="99"/>
    <w:semiHidden/>
    <w:unhideWhenUsed/>
    <w:rsid w:val="006F7F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7FF6"/>
    <w:rPr>
      <w:sz w:val="20"/>
      <w:szCs w:val="20"/>
    </w:rPr>
  </w:style>
  <w:style w:type="character" w:styleId="FootnoteReference">
    <w:name w:val="footnote reference"/>
    <w:basedOn w:val="DefaultParagraphFont"/>
    <w:uiPriority w:val="99"/>
    <w:semiHidden/>
    <w:unhideWhenUsed/>
    <w:rsid w:val="006F7FF6"/>
    <w:rPr>
      <w:vertAlign w:val="superscript"/>
    </w:rPr>
  </w:style>
  <w:style w:type="character" w:styleId="Hyperlink">
    <w:name w:val="Hyperlink"/>
    <w:basedOn w:val="DefaultParagraphFont"/>
    <w:uiPriority w:val="99"/>
    <w:unhideWhenUsed/>
    <w:rsid w:val="00721C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ourcebooks.fordham.edu/source/bernard1.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ourcebooks.fordham.edu/source/bernard1.asp"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ourcebooks.fordham.edu/source/bernard1.as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s://sourcebooks.fordham.edu/source/bernard1.asp"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sourcebooks.fordham.edu/source/bernard1.asp" TargetMode="External"/><Relationship Id="rId1" Type="http://schemas.openxmlformats.org/officeDocument/2006/relationships/hyperlink" Target="https://sourcebooks.fordham.edu/source/bernard1.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1601419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F07563-3118-4CD6-A16F-82ACE9BD3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1629</Words>
  <Characters>9291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 REPORT: on Bernard of Clairvaux’s Apologia ad Guillelmum abbatem (An Apology for Abbot William</dc:subject>
  <dc:creator>marilla</dc:creator>
  <cp:keywords/>
  <dc:description/>
  <cp:lastModifiedBy>Marilla Walker (1601419)</cp:lastModifiedBy>
  <cp:revision>2</cp:revision>
  <dcterms:created xsi:type="dcterms:W3CDTF">2018-01-24T20:59:00Z</dcterms:created>
  <dcterms:modified xsi:type="dcterms:W3CDTF">2018-01-24T20:59:00Z</dcterms:modified>
</cp:coreProperties>
</file>