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39E8FF" w14:textId="77777777" w:rsidR="005B6C96" w:rsidRDefault="005B6C96" w:rsidP="005A2606">
      <w:pPr>
        <w:jc w:val="center"/>
        <w:rPr>
          <w:b/>
          <w:sz w:val="36"/>
          <w:szCs w:val="36"/>
        </w:rPr>
      </w:pPr>
    </w:p>
    <w:p w14:paraId="3182DE35" w14:textId="77777777" w:rsidR="005B6C96" w:rsidRDefault="005B6C96" w:rsidP="005A2606">
      <w:pPr>
        <w:jc w:val="center"/>
        <w:rPr>
          <w:b/>
          <w:sz w:val="36"/>
          <w:szCs w:val="36"/>
        </w:rPr>
      </w:pPr>
    </w:p>
    <w:p w14:paraId="56B1F35E" w14:textId="35AC63F1" w:rsidR="005A2606" w:rsidRPr="0016397D" w:rsidRDefault="005A2606" w:rsidP="005A2606">
      <w:pPr>
        <w:jc w:val="center"/>
        <w:rPr>
          <w:b/>
          <w:sz w:val="36"/>
          <w:szCs w:val="36"/>
        </w:rPr>
      </w:pPr>
      <w:r w:rsidRPr="0016397D">
        <w:rPr>
          <w:b/>
          <w:sz w:val="36"/>
          <w:szCs w:val="36"/>
        </w:rPr>
        <w:t>University of Wales Trinity Saint David.</w:t>
      </w:r>
    </w:p>
    <w:p w14:paraId="03D23EA2" w14:textId="32E4AAD8" w:rsidR="005A2606" w:rsidRPr="0016397D" w:rsidRDefault="005A2606" w:rsidP="005A2606">
      <w:pPr>
        <w:jc w:val="center"/>
        <w:rPr>
          <w:b/>
          <w:sz w:val="36"/>
          <w:szCs w:val="36"/>
        </w:rPr>
      </w:pPr>
      <w:r w:rsidRPr="0016397D">
        <w:rPr>
          <w:b/>
          <w:sz w:val="36"/>
          <w:szCs w:val="36"/>
        </w:rPr>
        <w:t>School of Engineering.</w:t>
      </w:r>
    </w:p>
    <w:p w14:paraId="748DEA57" w14:textId="4A7FCC6E" w:rsidR="005F4A89" w:rsidRDefault="005F4A89" w:rsidP="005F4A89">
      <w:pPr>
        <w:rPr>
          <w:sz w:val="36"/>
          <w:szCs w:val="36"/>
        </w:rPr>
      </w:pPr>
    </w:p>
    <w:p w14:paraId="23D2679D" w14:textId="77777777" w:rsidR="005F4A89" w:rsidRDefault="005F4A89" w:rsidP="005F4A89">
      <w:pPr>
        <w:rPr>
          <w:sz w:val="36"/>
          <w:szCs w:val="36"/>
        </w:rPr>
      </w:pPr>
    </w:p>
    <w:p w14:paraId="704BB35D" w14:textId="093CDC82" w:rsidR="005A2606" w:rsidRDefault="005A2606" w:rsidP="005F4A89">
      <w:pPr>
        <w:rPr>
          <w:sz w:val="36"/>
          <w:szCs w:val="36"/>
        </w:rPr>
      </w:pPr>
    </w:p>
    <w:p w14:paraId="6C4A5A7C" w14:textId="7EA3F9EC" w:rsidR="005A2606" w:rsidRDefault="005356A1" w:rsidP="005356A1">
      <w:pPr>
        <w:tabs>
          <w:tab w:val="left" w:pos="7305"/>
        </w:tabs>
        <w:jc w:val="center"/>
        <w:rPr>
          <w:sz w:val="36"/>
          <w:szCs w:val="36"/>
        </w:rPr>
      </w:pPr>
      <w:r>
        <w:rPr>
          <w:noProof/>
          <w:lang w:eastAsia="en-GB"/>
        </w:rPr>
        <w:drawing>
          <wp:anchor distT="0" distB="0" distL="114300" distR="114300" simplePos="0" relativeHeight="251658240" behindDoc="1" locked="0" layoutInCell="1" allowOverlap="1" wp14:anchorId="308868D4" wp14:editId="4D89597E">
            <wp:simplePos x="0" y="0"/>
            <wp:positionH relativeFrom="column">
              <wp:posOffset>-127000</wp:posOffset>
            </wp:positionH>
            <wp:positionV relativeFrom="paragraph">
              <wp:posOffset>78105</wp:posOffset>
            </wp:positionV>
            <wp:extent cx="2740660" cy="1149350"/>
            <wp:effectExtent l="0" t="0" r="2540" b="0"/>
            <wp:wrapTight wrapText="bothSides">
              <wp:wrapPolygon edited="0">
                <wp:start x="0" y="0"/>
                <wp:lineTo x="0" y="21123"/>
                <wp:lineTo x="21470" y="21123"/>
                <wp:lineTo x="21470" y="0"/>
                <wp:lineTo x="0" y="0"/>
              </wp:wrapPolygon>
            </wp:wrapTight>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0 at 8.29.32 AM.png"/>
                    <pic:cNvPicPr/>
                  </pic:nvPicPr>
                  <pic:blipFill rotWithShape="1">
                    <a:blip r:embed="rId8" cstate="print">
                      <a:extLst>
                        <a:ext uri="{28A0092B-C50C-407E-A947-70E740481C1C}">
                          <a14:useLocalDpi xmlns:a14="http://schemas.microsoft.com/office/drawing/2010/main" val="0"/>
                        </a:ext>
                      </a:extLst>
                    </a:blip>
                    <a:srcRect l="64366" t="26204" r="5349" b="53415"/>
                    <a:stretch/>
                  </pic:blipFill>
                  <pic:spPr bwMode="auto">
                    <a:xfrm>
                      <a:off x="0" y="0"/>
                      <a:ext cx="2740660" cy="1149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F4A89">
        <w:rPr>
          <w:noProof/>
        </w:rPr>
        <w:drawing>
          <wp:inline distT="0" distB="0" distL="0" distR="0" wp14:anchorId="72CC4139" wp14:editId="613B1436">
            <wp:extent cx="2859405" cy="1095958"/>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9"/>
                    <a:srcRect l="4049" t="-13844" b="-1"/>
                    <a:stretch/>
                  </pic:blipFill>
                  <pic:spPr bwMode="auto">
                    <a:xfrm>
                      <a:off x="0" y="0"/>
                      <a:ext cx="2975873" cy="1140598"/>
                    </a:xfrm>
                    <a:prstGeom prst="rect">
                      <a:avLst/>
                    </a:prstGeom>
                    <a:ln>
                      <a:noFill/>
                    </a:ln>
                    <a:extLst>
                      <a:ext uri="{53640926-AAD7-44D8-BBD7-CCE9431645EC}">
                        <a14:shadowObscured xmlns:a14="http://schemas.microsoft.com/office/drawing/2010/main"/>
                      </a:ext>
                    </a:extLst>
                  </pic:spPr>
                </pic:pic>
              </a:graphicData>
            </a:graphic>
          </wp:inline>
        </w:drawing>
      </w:r>
    </w:p>
    <w:p w14:paraId="77E9E801" w14:textId="77777777" w:rsidR="005F4A89" w:rsidRDefault="005F4A89" w:rsidP="00336762">
      <w:pPr>
        <w:jc w:val="center"/>
        <w:rPr>
          <w:b/>
          <w:sz w:val="36"/>
          <w:szCs w:val="36"/>
          <w:u w:val="single"/>
        </w:rPr>
      </w:pPr>
    </w:p>
    <w:p w14:paraId="50E14968" w14:textId="77777777" w:rsidR="005F4A89" w:rsidRDefault="005F4A89" w:rsidP="00336762">
      <w:pPr>
        <w:jc w:val="center"/>
        <w:rPr>
          <w:b/>
          <w:sz w:val="36"/>
          <w:szCs w:val="36"/>
          <w:u w:val="single"/>
        </w:rPr>
      </w:pPr>
    </w:p>
    <w:p w14:paraId="778F2B5F" w14:textId="77777777" w:rsidR="005F4A89" w:rsidRDefault="005F4A89" w:rsidP="00336762">
      <w:pPr>
        <w:jc w:val="center"/>
        <w:rPr>
          <w:b/>
          <w:sz w:val="36"/>
          <w:szCs w:val="36"/>
          <w:u w:val="single"/>
        </w:rPr>
      </w:pPr>
    </w:p>
    <w:p w14:paraId="0A6C8E39" w14:textId="6DC9F37E" w:rsidR="00336762" w:rsidRDefault="00336762" w:rsidP="00336762">
      <w:pPr>
        <w:jc w:val="center"/>
        <w:rPr>
          <w:b/>
          <w:sz w:val="36"/>
          <w:szCs w:val="36"/>
        </w:rPr>
      </w:pPr>
      <w:r w:rsidRPr="00E37A47">
        <w:rPr>
          <w:b/>
          <w:sz w:val="36"/>
          <w:szCs w:val="36"/>
          <w:u w:val="single"/>
        </w:rPr>
        <w:t>Name</w:t>
      </w:r>
      <w:r>
        <w:rPr>
          <w:b/>
          <w:sz w:val="36"/>
          <w:szCs w:val="36"/>
        </w:rPr>
        <w:t xml:space="preserve">: </w:t>
      </w:r>
      <w:r w:rsidR="008277F6">
        <w:rPr>
          <w:b/>
          <w:sz w:val="36"/>
          <w:szCs w:val="36"/>
        </w:rPr>
        <w:t xml:space="preserve">  </w:t>
      </w:r>
      <w:r>
        <w:rPr>
          <w:b/>
          <w:sz w:val="36"/>
          <w:szCs w:val="36"/>
        </w:rPr>
        <w:t>Matthew Dewhurst</w:t>
      </w:r>
    </w:p>
    <w:p w14:paraId="0198E7D1" w14:textId="6FFB1283" w:rsidR="00336762" w:rsidRDefault="00336762" w:rsidP="00336762">
      <w:pPr>
        <w:jc w:val="center"/>
        <w:rPr>
          <w:b/>
          <w:sz w:val="36"/>
          <w:szCs w:val="36"/>
        </w:rPr>
      </w:pPr>
    </w:p>
    <w:p w14:paraId="6201FEDC" w14:textId="02C21A44" w:rsidR="00336762" w:rsidRDefault="00336762" w:rsidP="00336762">
      <w:pPr>
        <w:jc w:val="center"/>
        <w:rPr>
          <w:b/>
          <w:sz w:val="36"/>
          <w:szCs w:val="36"/>
        </w:rPr>
      </w:pPr>
      <w:r>
        <w:rPr>
          <w:b/>
          <w:sz w:val="36"/>
          <w:szCs w:val="36"/>
          <w:u w:val="single"/>
        </w:rPr>
        <w:t>Student Number</w:t>
      </w:r>
      <w:r>
        <w:rPr>
          <w:b/>
          <w:sz w:val="36"/>
          <w:szCs w:val="36"/>
        </w:rPr>
        <w:t xml:space="preserve">: </w:t>
      </w:r>
      <w:r w:rsidR="008277F6">
        <w:rPr>
          <w:b/>
          <w:sz w:val="36"/>
          <w:szCs w:val="36"/>
        </w:rPr>
        <w:t xml:space="preserve">  </w:t>
      </w:r>
      <w:r>
        <w:rPr>
          <w:b/>
          <w:sz w:val="36"/>
          <w:szCs w:val="36"/>
        </w:rPr>
        <w:t>2113040</w:t>
      </w:r>
    </w:p>
    <w:p w14:paraId="019B3823" w14:textId="77777777" w:rsidR="00336762" w:rsidRDefault="00336762" w:rsidP="00336762">
      <w:pPr>
        <w:jc w:val="center"/>
        <w:rPr>
          <w:b/>
          <w:sz w:val="36"/>
          <w:szCs w:val="36"/>
          <w:u w:val="single"/>
        </w:rPr>
      </w:pPr>
    </w:p>
    <w:p w14:paraId="4180C790" w14:textId="5D5D2208" w:rsidR="005A2606" w:rsidRPr="008205E2" w:rsidRDefault="00336762" w:rsidP="008205E2">
      <w:pPr>
        <w:jc w:val="center"/>
        <w:rPr>
          <w:b/>
          <w:sz w:val="36"/>
          <w:szCs w:val="36"/>
        </w:rPr>
      </w:pPr>
      <w:r w:rsidRPr="00E37A47">
        <w:rPr>
          <w:b/>
          <w:sz w:val="36"/>
          <w:szCs w:val="36"/>
          <w:u w:val="single"/>
        </w:rPr>
        <w:t>Date</w:t>
      </w:r>
      <w:r>
        <w:rPr>
          <w:b/>
          <w:sz w:val="36"/>
          <w:szCs w:val="36"/>
        </w:rPr>
        <w:t xml:space="preserve">: </w:t>
      </w:r>
      <w:r w:rsidR="008277F6">
        <w:rPr>
          <w:b/>
          <w:sz w:val="36"/>
          <w:szCs w:val="36"/>
        </w:rPr>
        <w:t xml:space="preserve">  </w:t>
      </w:r>
      <w:r w:rsidR="001D0986">
        <w:rPr>
          <w:b/>
          <w:sz w:val="36"/>
          <w:szCs w:val="36"/>
        </w:rPr>
        <w:t>1</w:t>
      </w:r>
      <w:r w:rsidR="00DD21FF">
        <w:rPr>
          <w:b/>
          <w:sz w:val="36"/>
          <w:szCs w:val="36"/>
        </w:rPr>
        <w:t>1</w:t>
      </w:r>
      <w:r w:rsidR="004A1CE2">
        <w:rPr>
          <w:b/>
          <w:sz w:val="36"/>
          <w:szCs w:val="36"/>
        </w:rPr>
        <w:t>/</w:t>
      </w:r>
      <w:r w:rsidR="00DD21FF">
        <w:rPr>
          <w:b/>
          <w:sz w:val="36"/>
          <w:szCs w:val="36"/>
        </w:rPr>
        <w:t>12</w:t>
      </w:r>
      <w:r>
        <w:rPr>
          <w:b/>
          <w:sz w:val="36"/>
          <w:szCs w:val="36"/>
        </w:rPr>
        <w:t>/2</w:t>
      </w:r>
      <w:r w:rsidR="00944138">
        <w:rPr>
          <w:b/>
          <w:sz w:val="36"/>
          <w:szCs w:val="36"/>
        </w:rPr>
        <w:t>4</w:t>
      </w:r>
    </w:p>
    <w:p w14:paraId="6EC3CBD4" w14:textId="77777777" w:rsidR="005A2606" w:rsidRDefault="005A2606" w:rsidP="005A2606">
      <w:pPr>
        <w:rPr>
          <w:b/>
          <w:sz w:val="36"/>
          <w:szCs w:val="36"/>
          <w:u w:val="single"/>
        </w:rPr>
      </w:pPr>
    </w:p>
    <w:p w14:paraId="348CC294" w14:textId="35585494" w:rsidR="00336762" w:rsidRDefault="00336762" w:rsidP="00336762">
      <w:pPr>
        <w:jc w:val="center"/>
        <w:rPr>
          <w:b/>
          <w:sz w:val="36"/>
          <w:szCs w:val="36"/>
        </w:rPr>
      </w:pPr>
      <w:r w:rsidRPr="00E37A47">
        <w:rPr>
          <w:b/>
          <w:sz w:val="36"/>
          <w:szCs w:val="36"/>
          <w:u w:val="single"/>
        </w:rPr>
        <w:t>Subject</w:t>
      </w:r>
      <w:r>
        <w:rPr>
          <w:b/>
          <w:sz w:val="36"/>
          <w:szCs w:val="36"/>
        </w:rPr>
        <w:t xml:space="preserve">: </w:t>
      </w:r>
      <w:r>
        <w:rPr>
          <w:b/>
          <w:sz w:val="36"/>
          <w:szCs w:val="36"/>
        </w:rPr>
        <w:tab/>
      </w:r>
      <w:r w:rsidR="00FA2786">
        <w:rPr>
          <w:b/>
          <w:sz w:val="36"/>
          <w:szCs w:val="36"/>
        </w:rPr>
        <w:t>Computational Methods</w:t>
      </w:r>
      <w:r w:rsidR="002617C3">
        <w:rPr>
          <w:b/>
          <w:sz w:val="36"/>
          <w:szCs w:val="36"/>
        </w:rPr>
        <w:t xml:space="preserve"> </w:t>
      </w:r>
      <w:r w:rsidR="001C2D7E">
        <w:rPr>
          <w:b/>
          <w:sz w:val="36"/>
          <w:szCs w:val="36"/>
        </w:rPr>
        <w:br/>
      </w:r>
      <w:r w:rsidR="001D0986" w:rsidRPr="001D0986">
        <w:rPr>
          <w:b/>
          <w:sz w:val="36"/>
          <w:szCs w:val="36"/>
        </w:rPr>
        <w:t>AC</w:t>
      </w:r>
      <w:r w:rsidR="00B2727D">
        <w:rPr>
          <w:b/>
          <w:sz w:val="36"/>
          <w:szCs w:val="36"/>
        </w:rPr>
        <w:t>M</w:t>
      </w:r>
      <w:r w:rsidR="001D0986" w:rsidRPr="001D0986">
        <w:rPr>
          <w:b/>
          <w:sz w:val="36"/>
          <w:szCs w:val="36"/>
        </w:rPr>
        <w:t>A60</w:t>
      </w:r>
      <w:r w:rsidR="00FA2786">
        <w:rPr>
          <w:b/>
          <w:sz w:val="36"/>
          <w:szCs w:val="36"/>
        </w:rPr>
        <w:t>1</w:t>
      </w:r>
      <w:r w:rsidR="001D0986" w:rsidRPr="001D0986">
        <w:rPr>
          <w:b/>
          <w:sz w:val="36"/>
          <w:szCs w:val="36"/>
        </w:rPr>
        <w:t>2</w:t>
      </w:r>
    </w:p>
    <w:p w14:paraId="171185CE" w14:textId="77777777" w:rsidR="00336762" w:rsidRPr="003A2B40" w:rsidRDefault="00336762" w:rsidP="00336762">
      <w:pPr>
        <w:jc w:val="center"/>
        <w:rPr>
          <w:b/>
          <w:sz w:val="36"/>
          <w:szCs w:val="36"/>
        </w:rPr>
      </w:pPr>
    </w:p>
    <w:p w14:paraId="1646E1BE" w14:textId="005170A8" w:rsidR="00336762" w:rsidRPr="0016397D" w:rsidRDefault="00336762" w:rsidP="00097DE7">
      <w:pPr>
        <w:jc w:val="center"/>
        <w:rPr>
          <w:b/>
          <w:sz w:val="36"/>
          <w:szCs w:val="36"/>
        </w:rPr>
      </w:pPr>
      <w:r w:rsidRPr="00E37A47">
        <w:rPr>
          <w:b/>
          <w:sz w:val="36"/>
          <w:szCs w:val="36"/>
          <w:u w:val="single"/>
        </w:rPr>
        <w:t>Title</w:t>
      </w:r>
      <w:r>
        <w:rPr>
          <w:b/>
          <w:sz w:val="36"/>
          <w:szCs w:val="36"/>
        </w:rPr>
        <w:t xml:space="preserve">: </w:t>
      </w:r>
      <w:r w:rsidR="008277F6">
        <w:rPr>
          <w:b/>
          <w:sz w:val="36"/>
          <w:szCs w:val="36"/>
        </w:rPr>
        <w:t xml:space="preserve">  </w:t>
      </w:r>
      <w:r w:rsidR="00097DE7" w:rsidRPr="00097DE7">
        <w:rPr>
          <w:b/>
          <w:sz w:val="36"/>
          <w:szCs w:val="36"/>
        </w:rPr>
        <w:t xml:space="preserve">2D Diffusion Equation </w:t>
      </w:r>
      <w:r w:rsidR="00097DE7">
        <w:rPr>
          <w:b/>
          <w:sz w:val="36"/>
          <w:szCs w:val="36"/>
        </w:rPr>
        <w:t>M</w:t>
      </w:r>
      <w:r w:rsidR="00097DE7" w:rsidRPr="00097DE7">
        <w:rPr>
          <w:b/>
          <w:sz w:val="36"/>
          <w:szCs w:val="36"/>
        </w:rPr>
        <w:t>odel</w:t>
      </w:r>
      <w:r w:rsidR="00097DE7">
        <w:rPr>
          <w:b/>
          <w:sz w:val="36"/>
          <w:szCs w:val="36"/>
        </w:rPr>
        <w:t xml:space="preserve"> </w:t>
      </w:r>
      <w:r w:rsidR="00097DE7" w:rsidRPr="00097DE7">
        <w:rPr>
          <w:b/>
          <w:sz w:val="36"/>
          <w:szCs w:val="36"/>
        </w:rPr>
        <w:t>using the Explicit Finite</w:t>
      </w:r>
      <w:r w:rsidR="00097DE7">
        <w:rPr>
          <w:b/>
          <w:sz w:val="36"/>
          <w:szCs w:val="36"/>
        </w:rPr>
        <w:t xml:space="preserve"> </w:t>
      </w:r>
      <w:r w:rsidR="00097DE7" w:rsidRPr="00097DE7">
        <w:rPr>
          <w:b/>
          <w:sz w:val="36"/>
          <w:szCs w:val="36"/>
        </w:rPr>
        <w:t>Difference Method</w:t>
      </w:r>
    </w:p>
    <w:p w14:paraId="384EE873" w14:textId="77777777" w:rsidR="00336762" w:rsidRDefault="00336762" w:rsidP="00336762">
      <w:pPr>
        <w:jc w:val="center"/>
        <w:rPr>
          <w:b/>
          <w:sz w:val="36"/>
          <w:szCs w:val="36"/>
        </w:rPr>
      </w:pPr>
    </w:p>
    <w:p w14:paraId="463866FB" w14:textId="46E53F78" w:rsidR="00336762" w:rsidRDefault="00336762" w:rsidP="00336762">
      <w:pPr>
        <w:jc w:val="center"/>
        <w:rPr>
          <w:b/>
          <w:sz w:val="36"/>
          <w:szCs w:val="36"/>
        </w:rPr>
      </w:pPr>
      <w:r>
        <w:rPr>
          <w:b/>
          <w:sz w:val="36"/>
          <w:szCs w:val="36"/>
          <w:u w:val="single"/>
        </w:rPr>
        <w:t>Degree</w:t>
      </w:r>
      <w:r>
        <w:rPr>
          <w:b/>
          <w:sz w:val="36"/>
          <w:szCs w:val="36"/>
        </w:rPr>
        <w:t xml:space="preserve">: </w:t>
      </w:r>
      <w:r w:rsidR="008277F6">
        <w:rPr>
          <w:b/>
          <w:sz w:val="36"/>
          <w:szCs w:val="36"/>
        </w:rPr>
        <w:t xml:space="preserve">  </w:t>
      </w:r>
      <w:r>
        <w:rPr>
          <w:b/>
          <w:sz w:val="36"/>
          <w:szCs w:val="36"/>
        </w:rPr>
        <w:t xml:space="preserve">BEng </w:t>
      </w:r>
      <w:r w:rsidR="00483888">
        <w:rPr>
          <w:b/>
          <w:sz w:val="36"/>
          <w:szCs w:val="36"/>
        </w:rPr>
        <w:t>Manufacturing Systems</w:t>
      </w:r>
    </w:p>
    <w:p w14:paraId="0B434A1E" w14:textId="686F6951" w:rsidR="005A2606" w:rsidRDefault="005A2606" w:rsidP="005A2606">
      <w:pPr>
        <w:rPr>
          <w:b/>
          <w:bCs/>
          <w:iCs/>
          <w:sz w:val="26"/>
          <w:szCs w:val="26"/>
          <w:u w:val="single"/>
        </w:rPr>
      </w:pPr>
    </w:p>
    <w:p w14:paraId="15283872" w14:textId="430A3618" w:rsidR="005A2606" w:rsidRDefault="005A2606" w:rsidP="005A2606">
      <w:pPr>
        <w:rPr>
          <w:b/>
          <w:bCs/>
          <w:iCs/>
          <w:sz w:val="26"/>
          <w:szCs w:val="26"/>
          <w:u w:val="single"/>
        </w:rPr>
      </w:pPr>
    </w:p>
    <w:p w14:paraId="6C674C84" w14:textId="4ACDDFAE" w:rsidR="005A2606" w:rsidRDefault="005A2606" w:rsidP="005A2606">
      <w:pPr>
        <w:rPr>
          <w:b/>
          <w:bCs/>
          <w:iCs/>
          <w:sz w:val="26"/>
          <w:szCs w:val="26"/>
          <w:u w:val="single"/>
        </w:rPr>
      </w:pPr>
    </w:p>
    <w:p w14:paraId="570AE6E8" w14:textId="041DA197" w:rsidR="005A2606" w:rsidRDefault="005A2606" w:rsidP="005A2606">
      <w:pPr>
        <w:rPr>
          <w:b/>
          <w:bCs/>
          <w:iCs/>
          <w:sz w:val="26"/>
          <w:szCs w:val="26"/>
          <w:u w:val="single"/>
        </w:rPr>
      </w:pPr>
    </w:p>
    <w:p w14:paraId="759E4B6C" w14:textId="77777777" w:rsidR="00084DF2" w:rsidRDefault="00084DF2" w:rsidP="005A2606">
      <w:pPr>
        <w:rPr>
          <w:b/>
          <w:bCs/>
          <w:iCs/>
          <w:sz w:val="26"/>
          <w:szCs w:val="26"/>
          <w:u w:val="single"/>
        </w:rPr>
      </w:pPr>
    </w:p>
    <w:p w14:paraId="7FCCCB8F" w14:textId="77777777" w:rsidR="00603432" w:rsidRDefault="00603432" w:rsidP="005A2606">
      <w:pPr>
        <w:rPr>
          <w:b/>
          <w:bCs/>
          <w:iCs/>
          <w:sz w:val="26"/>
          <w:szCs w:val="26"/>
          <w:u w:val="single"/>
        </w:rPr>
      </w:pPr>
    </w:p>
    <w:sdt>
      <w:sdtPr>
        <w:rPr>
          <w:rFonts w:eastAsiaTheme="minorHAnsi" w:cstheme="minorBidi"/>
          <w:sz w:val="24"/>
          <w:szCs w:val="24"/>
          <w:u w:val="none"/>
        </w:rPr>
        <w:id w:val="-1119982992"/>
        <w:docPartObj>
          <w:docPartGallery w:val="Table of Contents"/>
          <w:docPartUnique/>
        </w:docPartObj>
      </w:sdtPr>
      <w:sdtEndPr>
        <w:rPr>
          <w:b/>
          <w:bCs/>
          <w:noProof/>
          <w:sz w:val="23"/>
          <w:szCs w:val="23"/>
        </w:rPr>
      </w:sdtEndPr>
      <w:sdtContent>
        <w:p w14:paraId="66FF223A" w14:textId="06E04C71" w:rsidR="008B1C85" w:rsidRPr="00C25B87" w:rsidRDefault="00B67587">
          <w:pPr>
            <w:pStyle w:val="TOCHeading"/>
            <w:rPr>
              <w:rStyle w:val="Heading1Char"/>
              <w:sz w:val="24"/>
              <w:szCs w:val="24"/>
            </w:rPr>
          </w:pPr>
          <w:r w:rsidRPr="00C25B87">
            <w:rPr>
              <w:rStyle w:val="Heading1Char"/>
              <w:sz w:val="24"/>
              <w:szCs w:val="24"/>
            </w:rPr>
            <w:t xml:space="preserve">Table of </w:t>
          </w:r>
          <w:r w:rsidR="008B1C85" w:rsidRPr="00C25B87">
            <w:rPr>
              <w:rStyle w:val="Heading1Char"/>
              <w:sz w:val="24"/>
              <w:szCs w:val="24"/>
            </w:rPr>
            <w:t>Contents</w:t>
          </w:r>
        </w:p>
        <w:p w14:paraId="6E084D1E" w14:textId="0338E444" w:rsidR="00816620" w:rsidRDefault="008B1C85">
          <w:pPr>
            <w:pStyle w:val="TOC1"/>
            <w:tabs>
              <w:tab w:val="left" w:pos="720"/>
              <w:tab w:val="right" w:leader="dot" w:pos="9016"/>
            </w:tabs>
            <w:rPr>
              <w:rFonts w:eastAsiaTheme="minorEastAsia"/>
              <w:noProof/>
              <w:kern w:val="2"/>
              <w:lang w:eastAsia="en-GB"/>
              <w14:ligatures w14:val="standardContextual"/>
            </w:rPr>
          </w:pPr>
          <w:r w:rsidRPr="00C25B87">
            <w:rPr>
              <w:sz w:val="23"/>
              <w:szCs w:val="23"/>
            </w:rPr>
            <w:fldChar w:fldCharType="begin"/>
          </w:r>
          <w:r w:rsidRPr="00C25B87">
            <w:rPr>
              <w:sz w:val="23"/>
              <w:szCs w:val="23"/>
            </w:rPr>
            <w:instrText xml:space="preserve"> TOC \o "1-3" \h \z \u </w:instrText>
          </w:r>
          <w:r w:rsidRPr="00C25B87">
            <w:rPr>
              <w:sz w:val="23"/>
              <w:szCs w:val="23"/>
            </w:rPr>
            <w:fldChar w:fldCharType="separate"/>
          </w:r>
          <w:hyperlink w:anchor="_Toc188552876" w:history="1">
            <w:r w:rsidR="00816620" w:rsidRPr="00F46AA3">
              <w:rPr>
                <w:rStyle w:val="Hyperlink"/>
                <w:noProof/>
                <w:lang w:bidi="en-US"/>
              </w:rPr>
              <w:t>1.0</w:t>
            </w:r>
            <w:r w:rsidR="00AA4625">
              <w:rPr>
                <w:rFonts w:eastAsiaTheme="minorEastAsia"/>
                <w:noProof/>
                <w:kern w:val="2"/>
                <w:lang w:eastAsia="en-GB"/>
                <w14:ligatures w14:val="standardContextual"/>
              </w:rPr>
              <w:t xml:space="preserve"> </w:t>
            </w:r>
            <w:r w:rsidR="00816620" w:rsidRPr="00F46AA3">
              <w:rPr>
                <w:rStyle w:val="Hyperlink"/>
                <w:noProof/>
                <w:lang w:bidi="en-US"/>
              </w:rPr>
              <w:t>Introduction</w:t>
            </w:r>
            <w:r w:rsidR="00816620">
              <w:rPr>
                <w:noProof/>
                <w:webHidden/>
              </w:rPr>
              <w:tab/>
            </w:r>
            <w:r w:rsidR="00816620">
              <w:rPr>
                <w:noProof/>
                <w:webHidden/>
              </w:rPr>
              <w:fldChar w:fldCharType="begin"/>
            </w:r>
            <w:r w:rsidR="00816620">
              <w:rPr>
                <w:noProof/>
                <w:webHidden/>
              </w:rPr>
              <w:instrText xml:space="preserve"> PAGEREF _Toc188552876 \h </w:instrText>
            </w:r>
            <w:r w:rsidR="00816620">
              <w:rPr>
                <w:noProof/>
                <w:webHidden/>
              </w:rPr>
            </w:r>
            <w:r w:rsidR="00816620">
              <w:rPr>
                <w:noProof/>
                <w:webHidden/>
              </w:rPr>
              <w:fldChar w:fldCharType="separate"/>
            </w:r>
            <w:r w:rsidR="00816620">
              <w:rPr>
                <w:noProof/>
                <w:webHidden/>
              </w:rPr>
              <w:t>3</w:t>
            </w:r>
            <w:r w:rsidR="00816620">
              <w:rPr>
                <w:noProof/>
                <w:webHidden/>
              </w:rPr>
              <w:fldChar w:fldCharType="end"/>
            </w:r>
          </w:hyperlink>
        </w:p>
        <w:p w14:paraId="4F836D3C" w14:textId="74F8DF92" w:rsidR="00816620" w:rsidRDefault="00816620">
          <w:pPr>
            <w:pStyle w:val="TOC2"/>
            <w:rPr>
              <w:rFonts w:eastAsiaTheme="minorEastAsia" w:cstheme="minorBidi"/>
              <w:kern w:val="2"/>
              <w:lang w:eastAsia="en-GB"/>
              <w14:ligatures w14:val="standardContextual"/>
            </w:rPr>
          </w:pPr>
          <w:hyperlink w:anchor="_Toc188552877" w:history="1">
            <w:r w:rsidRPr="00F46AA3">
              <w:rPr>
                <w:rStyle w:val="Hyperlink"/>
              </w:rPr>
              <w:t>1.1 Report Structure</w:t>
            </w:r>
            <w:r>
              <w:rPr>
                <w:webHidden/>
              </w:rPr>
              <w:tab/>
            </w:r>
            <w:r>
              <w:rPr>
                <w:webHidden/>
              </w:rPr>
              <w:fldChar w:fldCharType="begin"/>
            </w:r>
            <w:r>
              <w:rPr>
                <w:webHidden/>
              </w:rPr>
              <w:instrText xml:space="preserve"> PAGEREF _Toc188552877 \h </w:instrText>
            </w:r>
            <w:r>
              <w:rPr>
                <w:webHidden/>
              </w:rPr>
            </w:r>
            <w:r>
              <w:rPr>
                <w:webHidden/>
              </w:rPr>
              <w:fldChar w:fldCharType="separate"/>
            </w:r>
            <w:r>
              <w:rPr>
                <w:webHidden/>
              </w:rPr>
              <w:t>3</w:t>
            </w:r>
            <w:r>
              <w:rPr>
                <w:webHidden/>
              </w:rPr>
              <w:fldChar w:fldCharType="end"/>
            </w:r>
          </w:hyperlink>
        </w:p>
        <w:p w14:paraId="00028206" w14:textId="0E995BD4" w:rsidR="00816620" w:rsidRDefault="00816620">
          <w:pPr>
            <w:pStyle w:val="TOC2"/>
            <w:rPr>
              <w:rFonts w:eastAsiaTheme="minorEastAsia" w:cstheme="minorBidi"/>
              <w:kern w:val="2"/>
              <w:lang w:eastAsia="en-GB"/>
              <w14:ligatures w14:val="standardContextual"/>
            </w:rPr>
          </w:pPr>
          <w:hyperlink w:anchor="_Toc188552878" w:history="1">
            <w:r w:rsidRPr="00F46AA3">
              <w:rPr>
                <w:rStyle w:val="Hyperlink"/>
              </w:rPr>
              <w:t>1.2 Aims &amp; Objectives</w:t>
            </w:r>
            <w:r>
              <w:rPr>
                <w:webHidden/>
              </w:rPr>
              <w:tab/>
            </w:r>
            <w:r>
              <w:rPr>
                <w:webHidden/>
              </w:rPr>
              <w:fldChar w:fldCharType="begin"/>
            </w:r>
            <w:r>
              <w:rPr>
                <w:webHidden/>
              </w:rPr>
              <w:instrText xml:space="preserve"> PAGEREF _Toc188552878 \h </w:instrText>
            </w:r>
            <w:r>
              <w:rPr>
                <w:webHidden/>
              </w:rPr>
            </w:r>
            <w:r>
              <w:rPr>
                <w:webHidden/>
              </w:rPr>
              <w:fldChar w:fldCharType="separate"/>
            </w:r>
            <w:r>
              <w:rPr>
                <w:webHidden/>
              </w:rPr>
              <w:t>4</w:t>
            </w:r>
            <w:r>
              <w:rPr>
                <w:webHidden/>
              </w:rPr>
              <w:fldChar w:fldCharType="end"/>
            </w:r>
          </w:hyperlink>
        </w:p>
        <w:p w14:paraId="7B42D0E1" w14:textId="07676DCF" w:rsidR="00816620" w:rsidRDefault="00816620">
          <w:pPr>
            <w:pStyle w:val="TOC1"/>
            <w:tabs>
              <w:tab w:val="right" w:leader="dot" w:pos="9016"/>
            </w:tabs>
            <w:rPr>
              <w:rFonts w:eastAsiaTheme="minorEastAsia"/>
              <w:noProof/>
              <w:kern w:val="2"/>
              <w:lang w:eastAsia="en-GB"/>
              <w14:ligatures w14:val="standardContextual"/>
            </w:rPr>
          </w:pPr>
          <w:hyperlink w:anchor="_Toc188552879" w:history="1">
            <w:r w:rsidRPr="00F46AA3">
              <w:rPr>
                <w:rStyle w:val="Hyperlink"/>
                <w:noProof/>
                <w:lang w:bidi="en-US"/>
              </w:rPr>
              <w:t>2.0 The Constitutive Equation of the Problem</w:t>
            </w:r>
            <w:r>
              <w:rPr>
                <w:noProof/>
                <w:webHidden/>
              </w:rPr>
              <w:tab/>
            </w:r>
            <w:r>
              <w:rPr>
                <w:noProof/>
                <w:webHidden/>
              </w:rPr>
              <w:fldChar w:fldCharType="begin"/>
            </w:r>
            <w:r>
              <w:rPr>
                <w:noProof/>
                <w:webHidden/>
              </w:rPr>
              <w:instrText xml:space="preserve"> PAGEREF _Toc188552879 \h </w:instrText>
            </w:r>
            <w:r>
              <w:rPr>
                <w:noProof/>
                <w:webHidden/>
              </w:rPr>
            </w:r>
            <w:r>
              <w:rPr>
                <w:noProof/>
                <w:webHidden/>
              </w:rPr>
              <w:fldChar w:fldCharType="separate"/>
            </w:r>
            <w:r>
              <w:rPr>
                <w:noProof/>
                <w:webHidden/>
              </w:rPr>
              <w:t>4</w:t>
            </w:r>
            <w:r>
              <w:rPr>
                <w:noProof/>
                <w:webHidden/>
              </w:rPr>
              <w:fldChar w:fldCharType="end"/>
            </w:r>
          </w:hyperlink>
        </w:p>
        <w:p w14:paraId="4D544A7D" w14:textId="7922A6AA" w:rsidR="00816620" w:rsidRDefault="00816620">
          <w:pPr>
            <w:pStyle w:val="TOC2"/>
            <w:rPr>
              <w:rFonts w:eastAsiaTheme="minorEastAsia" w:cstheme="minorBidi"/>
              <w:kern w:val="2"/>
              <w:lang w:eastAsia="en-GB"/>
              <w14:ligatures w14:val="standardContextual"/>
            </w:rPr>
          </w:pPr>
          <w:hyperlink w:anchor="_Toc188552880" w:history="1">
            <w:r w:rsidRPr="00F46AA3">
              <w:rPr>
                <w:rStyle w:val="Hyperlink"/>
              </w:rPr>
              <w:t>2.1 Introduction to Heat Equation</w:t>
            </w:r>
            <w:r>
              <w:rPr>
                <w:webHidden/>
              </w:rPr>
              <w:tab/>
            </w:r>
            <w:r>
              <w:rPr>
                <w:webHidden/>
              </w:rPr>
              <w:fldChar w:fldCharType="begin"/>
            </w:r>
            <w:r>
              <w:rPr>
                <w:webHidden/>
              </w:rPr>
              <w:instrText xml:space="preserve"> PAGEREF _Toc188552880 \h </w:instrText>
            </w:r>
            <w:r>
              <w:rPr>
                <w:webHidden/>
              </w:rPr>
            </w:r>
            <w:r>
              <w:rPr>
                <w:webHidden/>
              </w:rPr>
              <w:fldChar w:fldCharType="separate"/>
            </w:r>
            <w:r>
              <w:rPr>
                <w:webHidden/>
              </w:rPr>
              <w:t>4</w:t>
            </w:r>
            <w:r>
              <w:rPr>
                <w:webHidden/>
              </w:rPr>
              <w:fldChar w:fldCharType="end"/>
            </w:r>
          </w:hyperlink>
        </w:p>
        <w:p w14:paraId="35BA83B0" w14:textId="7C2D7160" w:rsidR="00816620" w:rsidRDefault="00816620">
          <w:pPr>
            <w:pStyle w:val="TOC1"/>
            <w:tabs>
              <w:tab w:val="right" w:leader="dot" w:pos="9016"/>
            </w:tabs>
            <w:rPr>
              <w:rFonts w:eastAsiaTheme="minorEastAsia"/>
              <w:noProof/>
              <w:kern w:val="2"/>
              <w:lang w:eastAsia="en-GB"/>
              <w14:ligatures w14:val="standardContextual"/>
            </w:rPr>
          </w:pPr>
          <w:hyperlink w:anchor="_Toc188552881" w:history="1">
            <w:r w:rsidRPr="00F46AA3">
              <w:rPr>
                <w:rStyle w:val="Hyperlink"/>
                <w:noProof/>
                <w:lang w:bidi="en-US"/>
              </w:rPr>
              <w:t>3.0 EDFM of the Constitutive Equation</w:t>
            </w:r>
            <w:r>
              <w:rPr>
                <w:noProof/>
                <w:webHidden/>
              </w:rPr>
              <w:tab/>
            </w:r>
            <w:r>
              <w:rPr>
                <w:noProof/>
                <w:webHidden/>
              </w:rPr>
              <w:fldChar w:fldCharType="begin"/>
            </w:r>
            <w:r>
              <w:rPr>
                <w:noProof/>
                <w:webHidden/>
              </w:rPr>
              <w:instrText xml:space="preserve"> PAGEREF _Toc188552881 \h </w:instrText>
            </w:r>
            <w:r>
              <w:rPr>
                <w:noProof/>
                <w:webHidden/>
              </w:rPr>
            </w:r>
            <w:r>
              <w:rPr>
                <w:noProof/>
                <w:webHidden/>
              </w:rPr>
              <w:fldChar w:fldCharType="separate"/>
            </w:r>
            <w:r>
              <w:rPr>
                <w:noProof/>
                <w:webHidden/>
              </w:rPr>
              <w:t>5</w:t>
            </w:r>
            <w:r>
              <w:rPr>
                <w:noProof/>
                <w:webHidden/>
              </w:rPr>
              <w:fldChar w:fldCharType="end"/>
            </w:r>
          </w:hyperlink>
        </w:p>
        <w:p w14:paraId="4F5ACE74" w14:textId="500973FE" w:rsidR="00816620" w:rsidRDefault="00816620">
          <w:pPr>
            <w:pStyle w:val="TOC2"/>
            <w:rPr>
              <w:rFonts w:eastAsiaTheme="minorEastAsia" w:cstheme="minorBidi"/>
              <w:kern w:val="2"/>
              <w:lang w:eastAsia="en-GB"/>
              <w14:ligatures w14:val="standardContextual"/>
            </w:rPr>
          </w:pPr>
          <w:hyperlink w:anchor="_Toc188552882" w:history="1">
            <w:r w:rsidRPr="00F46AA3">
              <w:rPr>
                <w:rStyle w:val="Hyperlink"/>
              </w:rPr>
              <w:t>3.1 Use of Taylor Series for Difference Approximations</w:t>
            </w:r>
            <w:r>
              <w:rPr>
                <w:webHidden/>
              </w:rPr>
              <w:tab/>
            </w:r>
            <w:r>
              <w:rPr>
                <w:webHidden/>
              </w:rPr>
              <w:fldChar w:fldCharType="begin"/>
            </w:r>
            <w:r>
              <w:rPr>
                <w:webHidden/>
              </w:rPr>
              <w:instrText xml:space="preserve"> PAGEREF _Toc188552882 \h </w:instrText>
            </w:r>
            <w:r>
              <w:rPr>
                <w:webHidden/>
              </w:rPr>
            </w:r>
            <w:r>
              <w:rPr>
                <w:webHidden/>
              </w:rPr>
              <w:fldChar w:fldCharType="separate"/>
            </w:r>
            <w:r>
              <w:rPr>
                <w:webHidden/>
              </w:rPr>
              <w:t>5</w:t>
            </w:r>
            <w:r>
              <w:rPr>
                <w:webHidden/>
              </w:rPr>
              <w:fldChar w:fldCharType="end"/>
            </w:r>
          </w:hyperlink>
        </w:p>
        <w:p w14:paraId="69AF17F9" w14:textId="5866F1CB" w:rsidR="00816620" w:rsidRDefault="00816620">
          <w:pPr>
            <w:pStyle w:val="TOC2"/>
            <w:rPr>
              <w:rFonts w:eastAsiaTheme="minorEastAsia" w:cstheme="minorBidi"/>
              <w:kern w:val="2"/>
              <w:lang w:eastAsia="en-GB"/>
              <w14:ligatures w14:val="standardContextual"/>
            </w:rPr>
          </w:pPr>
          <w:hyperlink w:anchor="_Toc188552883" w:history="1">
            <w:r w:rsidRPr="00F46AA3">
              <w:rPr>
                <w:rStyle w:val="Hyperlink"/>
              </w:rPr>
              <w:t>3.2 Difference Approximations to the 1</w:t>
            </w:r>
            <w:r w:rsidRPr="00F46AA3">
              <w:rPr>
                <w:rStyle w:val="Hyperlink"/>
                <w:vertAlign w:val="superscript"/>
              </w:rPr>
              <w:t>st</w:t>
            </w:r>
            <w:r w:rsidRPr="00F46AA3">
              <w:rPr>
                <w:rStyle w:val="Hyperlink"/>
              </w:rPr>
              <w:t xml:space="preserve"> and 2</w:t>
            </w:r>
            <w:r w:rsidRPr="00F46AA3">
              <w:rPr>
                <w:rStyle w:val="Hyperlink"/>
                <w:vertAlign w:val="superscript"/>
              </w:rPr>
              <w:t>nd</w:t>
            </w:r>
            <w:r w:rsidRPr="00F46AA3">
              <w:rPr>
                <w:rStyle w:val="Hyperlink"/>
              </w:rPr>
              <w:t xml:space="preserve"> Derivatives</w:t>
            </w:r>
            <w:r>
              <w:rPr>
                <w:webHidden/>
              </w:rPr>
              <w:tab/>
            </w:r>
            <w:r>
              <w:rPr>
                <w:webHidden/>
              </w:rPr>
              <w:fldChar w:fldCharType="begin"/>
            </w:r>
            <w:r>
              <w:rPr>
                <w:webHidden/>
              </w:rPr>
              <w:instrText xml:space="preserve"> PAGEREF _Toc188552883 \h </w:instrText>
            </w:r>
            <w:r>
              <w:rPr>
                <w:webHidden/>
              </w:rPr>
            </w:r>
            <w:r>
              <w:rPr>
                <w:webHidden/>
              </w:rPr>
              <w:fldChar w:fldCharType="separate"/>
            </w:r>
            <w:r>
              <w:rPr>
                <w:webHidden/>
              </w:rPr>
              <w:t>5</w:t>
            </w:r>
            <w:r>
              <w:rPr>
                <w:webHidden/>
              </w:rPr>
              <w:fldChar w:fldCharType="end"/>
            </w:r>
          </w:hyperlink>
        </w:p>
        <w:p w14:paraId="7D379182" w14:textId="5E8B924F" w:rsidR="00816620" w:rsidRDefault="00816620">
          <w:pPr>
            <w:pStyle w:val="TOC2"/>
            <w:rPr>
              <w:rFonts w:eastAsiaTheme="minorEastAsia" w:cstheme="minorBidi"/>
              <w:kern w:val="2"/>
              <w:lang w:eastAsia="en-GB"/>
              <w14:ligatures w14:val="standardContextual"/>
            </w:rPr>
          </w:pPr>
          <w:hyperlink w:anchor="_Toc188552884" w:history="1">
            <w:r w:rsidRPr="00F46AA3">
              <w:rPr>
                <w:rStyle w:val="Hyperlink"/>
              </w:rPr>
              <w:t>3.3 Explicate Finite Difference Scheme</w:t>
            </w:r>
            <w:r>
              <w:rPr>
                <w:webHidden/>
              </w:rPr>
              <w:tab/>
            </w:r>
            <w:r>
              <w:rPr>
                <w:webHidden/>
              </w:rPr>
              <w:fldChar w:fldCharType="begin"/>
            </w:r>
            <w:r>
              <w:rPr>
                <w:webHidden/>
              </w:rPr>
              <w:instrText xml:space="preserve"> PAGEREF _Toc188552884 \h </w:instrText>
            </w:r>
            <w:r>
              <w:rPr>
                <w:webHidden/>
              </w:rPr>
            </w:r>
            <w:r>
              <w:rPr>
                <w:webHidden/>
              </w:rPr>
              <w:fldChar w:fldCharType="separate"/>
            </w:r>
            <w:r>
              <w:rPr>
                <w:webHidden/>
              </w:rPr>
              <w:t>6</w:t>
            </w:r>
            <w:r>
              <w:rPr>
                <w:webHidden/>
              </w:rPr>
              <w:fldChar w:fldCharType="end"/>
            </w:r>
          </w:hyperlink>
        </w:p>
        <w:p w14:paraId="57D61133" w14:textId="77731979" w:rsidR="00816620" w:rsidRDefault="00816620">
          <w:pPr>
            <w:pStyle w:val="TOC2"/>
            <w:rPr>
              <w:rFonts w:eastAsiaTheme="minorEastAsia" w:cstheme="minorBidi"/>
              <w:kern w:val="2"/>
              <w:lang w:eastAsia="en-GB"/>
              <w14:ligatures w14:val="standardContextual"/>
            </w:rPr>
          </w:pPr>
          <w:hyperlink w:anchor="_Toc188552885" w:history="1">
            <w:r w:rsidRPr="00F46AA3">
              <w:rPr>
                <w:rStyle w:val="Hyperlink"/>
              </w:rPr>
              <w:t>3.4 Discretisation of Spatial Domain</w:t>
            </w:r>
            <w:r>
              <w:rPr>
                <w:webHidden/>
              </w:rPr>
              <w:tab/>
            </w:r>
            <w:r>
              <w:rPr>
                <w:webHidden/>
              </w:rPr>
              <w:fldChar w:fldCharType="begin"/>
            </w:r>
            <w:r>
              <w:rPr>
                <w:webHidden/>
              </w:rPr>
              <w:instrText xml:space="preserve"> PAGEREF _Toc188552885 \h </w:instrText>
            </w:r>
            <w:r>
              <w:rPr>
                <w:webHidden/>
              </w:rPr>
            </w:r>
            <w:r>
              <w:rPr>
                <w:webHidden/>
              </w:rPr>
              <w:fldChar w:fldCharType="separate"/>
            </w:r>
            <w:r>
              <w:rPr>
                <w:webHidden/>
              </w:rPr>
              <w:t>7</w:t>
            </w:r>
            <w:r>
              <w:rPr>
                <w:webHidden/>
              </w:rPr>
              <w:fldChar w:fldCharType="end"/>
            </w:r>
          </w:hyperlink>
        </w:p>
        <w:p w14:paraId="4A5EBDCC" w14:textId="46ADC910" w:rsidR="00816620" w:rsidRDefault="00816620">
          <w:pPr>
            <w:pStyle w:val="TOC2"/>
            <w:rPr>
              <w:rFonts w:eastAsiaTheme="minorEastAsia" w:cstheme="minorBidi"/>
              <w:kern w:val="2"/>
              <w:lang w:eastAsia="en-GB"/>
              <w14:ligatures w14:val="standardContextual"/>
            </w:rPr>
          </w:pPr>
          <w:hyperlink w:anchor="_Toc188552886" w:history="1">
            <w:r w:rsidRPr="00F46AA3">
              <w:rPr>
                <w:rStyle w:val="Hyperlink"/>
              </w:rPr>
              <w:t>3.5 Discretisation of Temporal Domain</w:t>
            </w:r>
            <w:r>
              <w:rPr>
                <w:webHidden/>
              </w:rPr>
              <w:tab/>
            </w:r>
            <w:r>
              <w:rPr>
                <w:webHidden/>
              </w:rPr>
              <w:fldChar w:fldCharType="begin"/>
            </w:r>
            <w:r>
              <w:rPr>
                <w:webHidden/>
              </w:rPr>
              <w:instrText xml:space="preserve"> PAGEREF _Toc188552886 \h </w:instrText>
            </w:r>
            <w:r>
              <w:rPr>
                <w:webHidden/>
              </w:rPr>
            </w:r>
            <w:r>
              <w:rPr>
                <w:webHidden/>
              </w:rPr>
              <w:fldChar w:fldCharType="separate"/>
            </w:r>
            <w:r>
              <w:rPr>
                <w:webHidden/>
              </w:rPr>
              <w:t>7</w:t>
            </w:r>
            <w:r>
              <w:rPr>
                <w:webHidden/>
              </w:rPr>
              <w:fldChar w:fldCharType="end"/>
            </w:r>
          </w:hyperlink>
        </w:p>
        <w:p w14:paraId="2FA42702" w14:textId="62A09E60" w:rsidR="00816620" w:rsidRDefault="00816620">
          <w:pPr>
            <w:pStyle w:val="TOC2"/>
            <w:rPr>
              <w:rFonts w:eastAsiaTheme="minorEastAsia" w:cstheme="minorBidi"/>
              <w:kern w:val="2"/>
              <w:lang w:eastAsia="en-GB"/>
              <w14:ligatures w14:val="standardContextual"/>
            </w:rPr>
          </w:pPr>
          <w:hyperlink w:anchor="_Toc188552887" w:history="1">
            <w:r w:rsidRPr="00F46AA3">
              <w:rPr>
                <w:rStyle w:val="Hyperlink"/>
              </w:rPr>
              <w:t>3.6 Derivation of Heat Equation using EFDM</w:t>
            </w:r>
            <w:r>
              <w:rPr>
                <w:webHidden/>
              </w:rPr>
              <w:tab/>
            </w:r>
            <w:r>
              <w:rPr>
                <w:webHidden/>
              </w:rPr>
              <w:fldChar w:fldCharType="begin"/>
            </w:r>
            <w:r>
              <w:rPr>
                <w:webHidden/>
              </w:rPr>
              <w:instrText xml:space="preserve"> PAGEREF _Toc188552887 \h </w:instrText>
            </w:r>
            <w:r>
              <w:rPr>
                <w:webHidden/>
              </w:rPr>
            </w:r>
            <w:r>
              <w:rPr>
                <w:webHidden/>
              </w:rPr>
              <w:fldChar w:fldCharType="separate"/>
            </w:r>
            <w:r>
              <w:rPr>
                <w:webHidden/>
              </w:rPr>
              <w:t>8</w:t>
            </w:r>
            <w:r>
              <w:rPr>
                <w:webHidden/>
              </w:rPr>
              <w:fldChar w:fldCharType="end"/>
            </w:r>
          </w:hyperlink>
        </w:p>
        <w:p w14:paraId="477940C8" w14:textId="3A014B48" w:rsidR="00816620" w:rsidRDefault="00816620">
          <w:pPr>
            <w:pStyle w:val="TOC2"/>
            <w:rPr>
              <w:rFonts w:eastAsiaTheme="minorEastAsia" w:cstheme="minorBidi"/>
              <w:kern w:val="2"/>
              <w:lang w:eastAsia="en-GB"/>
              <w14:ligatures w14:val="standardContextual"/>
            </w:rPr>
          </w:pPr>
          <w:hyperlink w:anchor="_Toc188552888" w:history="1">
            <w:r w:rsidRPr="00F46AA3">
              <w:rPr>
                <w:rStyle w:val="Hyperlink"/>
              </w:rPr>
              <w:t>3.7 Definition of Stability Criterion</w:t>
            </w:r>
            <w:r>
              <w:rPr>
                <w:webHidden/>
              </w:rPr>
              <w:tab/>
            </w:r>
            <w:r>
              <w:rPr>
                <w:webHidden/>
              </w:rPr>
              <w:fldChar w:fldCharType="begin"/>
            </w:r>
            <w:r>
              <w:rPr>
                <w:webHidden/>
              </w:rPr>
              <w:instrText xml:space="preserve"> PAGEREF _Toc188552888 \h </w:instrText>
            </w:r>
            <w:r>
              <w:rPr>
                <w:webHidden/>
              </w:rPr>
            </w:r>
            <w:r>
              <w:rPr>
                <w:webHidden/>
              </w:rPr>
              <w:fldChar w:fldCharType="separate"/>
            </w:r>
            <w:r>
              <w:rPr>
                <w:webHidden/>
              </w:rPr>
              <w:t>8</w:t>
            </w:r>
            <w:r>
              <w:rPr>
                <w:webHidden/>
              </w:rPr>
              <w:fldChar w:fldCharType="end"/>
            </w:r>
          </w:hyperlink>
        </w:p>
        <w:p w14:paraId="11B71652" w14:textId="7F278DA0" w:rsidR="00816620" w:rsidRDefault="00816620">
          <w:pPr>
            <w:pStyle w:val="TOC1"/>
            <w:tabs>
              <w:tab w:val="right" w:leader="dot" w:pos="9016"/>
            </w:tabs>
            <w:rPr>
              <w:rFonts w:eastAsiaTheme="minorEastAsia"/>
              <w:noProof/>
              <w:kern w:val="2"/>
              <w:lang w:eastAsia="en-GB"/>
              <w14:ligatures w14:val="standardContextual"/>
            </w:rPr>
          </w:pPr>
          <w:hyperlink w:anchor="_Toc188552889" w:history="1">
            <w:r w:rsidRPr="00F46AA3">
              <w:rPr>
                <w:rStyle w:val="Hyperlink"/>
                <w:noProof/>
                <w:lang w:bidi="en-US"/>
              </w:rPr>
              <w:t>4.0 Initial, Boundary Conditions &amp; Analytical Solution</w:t>
            </w:r>
            <w:r>
              <w:rPr>
                <w:noProof/>
                <w:webHidden/>
              </w:rPr>
              <w:tab/>
            </w:r>
            <w:r>
              <w:rPr>
                <w:noProof/>
                <w:webHidden/>
              </w:rPr>
              <w:fldChar w:fldCharType="begin"/>
            </w:r>
            <w:r>
              <w:rPr>
                <w:noProof/>
                <w:webHidden/>
              </w:rPr>
              <w:instrText xml:space="preserve"> PAGEREF _Toc188552889 \h </w:instrText>
            </w:r>
            <w:r>
              <w:rPr>
                <w:noProof/>
                <w:webHidden/>
              </w:rPr>
            </w:r>
            <w:r>
              <w:rPr>
                <w:noProof/>
                <w:webHidden/>
              </w:rPr>
              <w:fldChar w:fldCharType="separate"/>
            </w:r>
            <w:r>
              <w:rPr>
                <w:noProof/>
                <w:webHidden/>
              </w:rPr>
              <w:t>9</w:t>
            </w:r>
            <w:r>
              <w:rPr>
                <w:noProof/>
                <w:webHidden/>
              </w:rPr>
              <w:fldChar w:fldCharType="end"/>
            </w:r>
          </w:hyperlink>
        </w:p>
        <w:p w14:paraId="37DFFD37" w14:textId="7C61C261" w:rsidR="00816620" w:rsidRDefault="00816620">
          <w:pPr>
            <w:pStyle w:val="TOC2"/>
            <w:rPr>
              <w:rFonts w:eastAsiaTheme="minorEastAsia" w:cstheme="minorBidi"/>
              <w:kern w:val="2"/>
              <w:lang w:eastAsia="en-GB"/>
              <w14:ligatures w14:val="standardContextual"/>
            </w:rPr>
          </w:pPr>
          <w:hyperlink w:anchor="_Toc188552890" w:history="1">
            <w:r w:rsidRPr="00F46AA3">
              <w:rPr>
                <w:rStyle w:val="Hyperlink"/>
              </w:rPr>
              <w:t>4.1 Initial and Boundary Conditions</w:t>
            </w:r>
            <w:r>
              <w:rPr>
                <w:webHidden/>
              </w:rPr>
              <w:tab/>
            </w:r>
            <w:r>
              <w:rPr>
                <w:webHidden/>
              </w:rPr>
              <w:fldChar w:fldCharType="begin"/>
            </w:r>
            <w:r>
              <w:rPr>
                <w:webHidden/>
              </w:rPr>
              <w:instrText xml:space="preserve"> PAGEREF _Toc188552890 \h </w:instrText>
            </w:r>
            <w:r>
              <w:rPr>
                <w:webHidden/>
              </w:rPr>
            </w:r>
            <w:r>
              <w:rPr>
                <w:webHidden/>
              </w:rPr>
              <w:fldChar w:fldCharType="separate"/>
            </w:r>
            <w:r>
              <w:rPr>
                <w:webHidden/>
              </w:rPr>
              <w:t>9</w:t>
            </w:r>
            <w:r>
              <w:rPr>
                <w:webHidden/>
              </w:rPr>
              <w:fldChar w:fldCharType="end"/>
            </w:r>
          </w:hyperlink>
        </w:p>
        <w:p w14:paraId="2701EE04" w14:textId="263F8FDD" w:rsidR="00816620" w:rsidRDefault="00816620">
          <w:pPr>
            <w:pStyle w:val="TOC2"/>
            <w:rPr>
              <w:rFonts w:eastAsiaTheme="minorEastAsia" w:cstheme="minorBidi"/>
              <w:kern w:val="2"/>
              <w:lang w:eastAsia="en-GB"/>
              <w14:ligatures w14:val="standardContextual"/>
            </w:rPr>
          </w:pPr>
          <w:hyperlink w:anchor="_Toc188552891" w:history="1">
            <w:r w:rsidRPr="00F46AA3">
              <w:rPr>
                <w:rStyle w:val="Hyperlink"/>
              </w:rPr>
              <w:t>4.1 Introduction of Analytical Solution</w:t>
            </w:r>
            <w:r>
              <w:rPr>
                <w:webHidden/>
              </w:rPr>
              <w:tab/>
            </w:r>
            <w:r>
              <w:rPr>
                <w:webHidden/>
              </w:rPr>
              <w:fldChar w:fldCharType="begin"/>
            </w:r>
            <w:r>
              <w:rPr>
                <w:webHidden/>
              </w:rPr>
              <w:instrText xml:space="preserve"> PAGEREF _Toc188552891 \h </w:instrText>
            </w:r>
            <w:r>
              <w:rPr>
                <w:webHidden/>
              </w:rPr>
            </w:r>
            <w:r>
              <w:rPr>
                <w:webHidden/>
              </w:rPr>
              <w:fldChar w:fldCharType="separate"/>
            </w:r>
            <w:r>
              <w:rPr>
                <w:webHidden/>
              </w:rPr>
              <w:t>10</w:t>
            </w:r>
            <w:r>
              <w:rPr>
                <w:webHidden/>
              </w:rPr>
              <w:fldChar w:fldCharType="end"/>
            </w:r>
          </w:hyperlink>
        </w:p>
        <w:p w14:paraId="1014CA6D" w14:textId="0F575026" w:rsidR="00816620" w:rsidRDefault="00816620">
          <w:pPr>
            <w:pStyle w:val="TOC1"/>
            <w:tabs>
              <w:tab w:val="right" w:leader="dot" w:pos="9016"/>
            </w:tabs>
            <w:rPr>
              <w:rFonts w:eastAsiaTheme="minorEastAsia"/>
              <w:noProof/>
              <w:kern w:val="2"/>
              <w:lang w:eastAsia="en-GB"/>
              <w14:ligatures w14:val="standardContextual"/>
            </w:rPr>
          </w:pPr>
          <w:hyperlink w:anchor="_Toc188552892" w:history="1">
            <w:r w:rsidRPr="00F46AA3">
              <w:rPr>
                <w:rStyle w:val="Hyperlink"/>
                <w:noProof/>
                <w:lang w:bidi="en-US"/>
              </w:rPr>
              <w:t>5.0 Code Details &amp; Explanations</w:t>
            </w:r>
            <w:r>
              <w:rPr>
                <w:noProof/>
                <w:webHidden/>
              </w:rPr>
              <w:tab/>
            </w:r>
            <w:r>
              <w:rPr>
                <w:noProof/>
                <w:webHidden/>
              </w:rPr>
              <w:fldChar w:fldCharType="begin"/>
            </w:r>
            <w:r>
              <w:rPr>
                <w:noProof/>
                <w:webHidden/>
              </w:rPr>
              <w:instrText xml:space="preserve"> PAGEREF _Toc188552892 \h </w:instrText>
            </w:r>
            <w:r>
              <w:rPr>
                <w:noProof/>
                <w:webHidden/>
              </w:rPr>
            </w:r>
            <w:r>
              <w:rPr>
                <w:noProof/>
                <w:webHidden/>
              </w:rPr>
              <w:fldChar w:fldCharType="separate"/>
            </w:r>
            <w:r>
              <w:rPr>
                <w:noProof/>
                <w:webHidden/>
              </w:rPr>
              <w:t>10</w:t>
            </w:r>
            <w:r>
              <w:rPr>
                <w:noProof/>
                <w:webHidden/>
              </w:rPr>
              <w:fldChar w:fldCharType="end"/>
            </w:r>
          </w:hyperlink>
        </w:p>
        <w:p w14:paraId="08A66934" w14:textId="159571EB" w:rsidR="00816620" w:rsidRDefault="00816620">
          <w:pPr>
            <w:pStyle w:val="TOC2"/>
            <w:rPr>
              <w:rFonts w:eastAsiaTheme="minorEastAsia" w:cstheme="minorBidi"/>
              <w:kern w:val="2"/>
              <w:lang w:eastAsia="en-GB"/>
              <w14:ligatures w14:val="standardContextual"/>
            </w:rPr>
          </w:pPr>
          <w:hyperlink w:anchor="_Toc188552893" w:history="1">
            <w:r w:rsidRPr="00F46AA3">
              <w:rPr>
                <w:rStyle w:val="Hyperlink"/>
              </w:rPr>
              <w:t>5.1 Breakdown of Code</w:t>
            </w:r>
            <w:r>
              <w:rPr>
                <w:webHidden/>
              </w:rPr>
              <w:tab/>
            </w:r>
            <w:r>
              <w:rPr>
                <w:webHidden/>
              </w:rPr>
              <w:fldChar w:fldCharType="begin"/>
            </w:r>
            <w:r>
              <w:rPr>
                <w:webHidden/>
              </w:rPr>
              <w:instrText xml:space="preserve"> PAGEREF _Toc188552893 \h </w:instrText>
            </w:r>
            <w:r>
              <w:rPr>
                <w:webHidden/>
              </w:rPr>
            </w:r>
            <w:r>
              <w:rPr>
                <w:webHidden/>
              </w:rPr>
              <w:fldChar w:fldCharType="separate"/>
            </w:r>
            <w:r>
              <w:rPr>
                <w:webHidden/>
              </w:rPr>
              <w:t>10</w:t>
            </w:r>
            <w:r>
              <w:rPr>
                <w:webHidden/>
              </w:rPr>
              <w:fldChar w:fldCharType="end"/>
            </w:r>
          </w:hyperlink>
        </w:p>
        <w:p w14:paraId="731EACCE" w14:textId="68B5F3B4" w:rsidR="00816620" w:rsidRDefault="00816620">
          <w:pPr>
            <w:pStyle w:val="TOC1"/>
            <w:tabs>
              <w:tab w:val="right" w:leader="dot" w:pos="9016"/>
            </w:tabs>
            <w:rPr>
              <w:rFonts w:eastAsiaTheme="minorEastAsia"/>
              <w:noProof/>
              <w:kern w:val="2"/>
              <w:lang w:eastAsia="en-GB"/>
              <w14:ligatures w14:val="standardContextual"/>
            </w:rPr>
          </w:pPr>
          <w:hyperlink w:anchor="_Toc188552894" w:history="1">
            <w:r w:rsidRPr="00F46AA3">
              <w:rPr>
                <w:rStyle w:val="Hyperlink"/>
                <w:noProof/>
                <w:lang w:bidi="en-US"/>
              </w:rPr>
              <w:t>6.0 Validation of Code</w:t>
            </w:r>
            <w:r>
              <w:rPr>
                <w:noProof/>
                <w:webHidden/>
              </w:rPr>
              <w:tab/>
            </w:r>
            <w:r>
              <w:rPr>
                <w:noProof/>
                <w:webHidden/>
              </w:rPr>
              <w:fldChar w:fldCharType="begin"/>
            </w:r>
            <w:r>
              <w:rPr>
                <w:noProof/>
                <w:webHidden/>
              </w:rPr>
              <w:instrText xml:space="preserve"> PAGEREF _Toc188552894 \h </w:instrText>
            </w:r>
            <w:r>
              <w:rPr>
                <w:noProof/>
                <w:webHidden/>
              </w:rPr>
            </w:r>
            <w:r>
              <w:rPr>
                <w:noProof/>
                <w:webHidden/>
              </w:rPr>
              <w:fldChar w:fldCharType="separate"/>
            </w:r>
            <w:r>
              <w:rPr>
                <w:noProof/>
                <w:webHidden/>
              </w:rPr>
              <w:t>14</w:t>
            </w:r>
            <w:r>
              <w:rPr>
                <w:noProof/>
                <w:webHidden/>
              </w:rPr>
              <w:fldChar w:fldCharType="end"/>
            </w:r>
          </w:hyperlink>
        </w:p>
        <w:p w14:paraId="7AD84E86" w14:textId="7E84596A" w:rsidR="00816620" w:rsidRDefault="00816620">
          <w:pPr>
            <w:pStyle w:val="TOC2"/>
            <w:rPr>
              <w:rFonts w:eastAsiaTheme="minorEastAsia" w:cstheme="minorBidi"/>
              <w:kern w:val="2"/>
              <w:lang w:eastAsia="en-GB"/>
              <w14:ligatures w14:val="standardContextual"/>
            </w:rPr>
          </w:pPr>
          <w:hyperlink w:anchor="_Toc188552895" w:history="1">
            <w:r w:rsidRPr="00F46AA3">
              <w:rPr>
                <w:rStyle w:val="Hyperlink"/>
              </w:rPr>
              <w:t>6.1 Comparison of Numerical &amp; Analytical Solutions</w:t>
            </w:r>
            <w:r>
              <w:rPr>
                <w:webHidden/>
              </w:rPr>
              <w:tab/>
            </w:r>
            <w:r>
              <w:rPr>
                <w:webHidden/>
              </w:rPr>
              <w:fldChar w:fldCharType="begin"/>
            </w:r>
            <w:r>
              <w:rPr>
                <w:webHidden/>
              </w:rPr>
              <w:instrText xml:space="preserve"> PAGEREF _Toc188552895 \h </w:instrText>
            </w:r>
            <w:r>
              <w:rPr>
                <w:webHidden/>
              </w:rPr>
            </w:r>
            <w:r>
              <w:rPr>
                <w:webHidden/>
              </w:rPr>
              <w:fldChar w:fldCharType="separate"/>
            </w:r>
            <w:r>
              <w:rPr>
                <w:webHidden/>
              </w:rPr>
              <w:t>14</w:t>
            </w:r>
            <w:r>
              <w:rPr>
                <w:webHidden/>
              </w:rPr>
              <w:fldChar w:fldCharType="end"/>
            </w:r>
          </w:hyperlink>
        </w:p>
        <w:p w14:paraId="574955E7" w14:textId="24728592" w:rsidR="00816620" w:rsidRDefault="00816620">
          <w:pPr>
            <w:pStyle w:val="TOC1"/>
            <w:tabs>
              <w:tab w:val="right" w:leader="dot" w:pos="9016"/>
            </w:tabs>
            <w:rPr>
              <w:rFonts w:eastAsiaTheme="minorEastAsia"/>
              <w:noProof/>
              <w:kern w:val="2"/>
              <w:lang w:eastAsia="en-GB"/>
              <w14:ligatures w14:val="standardContextual"/>
            </w:rPr>
          </w:pPr>
          <w:hyperlink w:anchor="_Toc188552896" w:history="1">
            <w:r w:rsidRPr="00F46AA3">
              <w:rPr>
                <w:rStyle w:val="Hyperlink"/>
                <w:noProof/>
                <w:lang w:bidi="en-US"/>
              </w:rPr>
              <w:t>7.0 Sensitivity Analysis of Code</w:t>
            </w:r>
            <w:r>
              <w:rPr>
                <w:noProof/>
                <w:webHidden/>
              </w:rPr>
              <w:tab/>
            </w:r>
            <w:r>
              <w:rPr>
                <w:noProof/>
                <w:webHidden/>
              </w:rPr>
              <w:fldChar w:fldCharType="begin"/>
            </w:r>
            <w:r>
              <w:rPr>
                <w:noProof/>
                <w:webHidden/>
              </w:rPr>
              <w:instrText xml:space="preserve"> PAGEREF _Toc188552896 \h </w:instrText>
            </w:r>
            <w:r>
              <w:rPr>
                <w:noProof/>
                <w:webHidden/>
              </w:rPr>
            </w:r>
            <w:r>
              <w:rPr>
                <w:noProof/>
                <w:webHidden/>
              </w:rPr>
              <w:fldChar w:fldCharType="separate"/>
            </w:r>
            <w:r>
              <w:rPr>
                <w:noProof/>
                <w:webHidden/>
              </w:rPr>
              <w:t>17</w:t>
            </w:r>
            <w:r>
              <w:rPr>
                <w:noProof/>
                <w:webHidden/>
              </w:rPr>
              <w:fldChar w:fldCharType="end"/>
            </w:r>
          </w:hyperlink>
        </w:p>
        <w:p w14:paraId="33715610" w14:textId="7EB461BB" w:rsidR="00816620" w:rsidRDefault="00816620">
          <w:pPr>
            <w:pStyle w:val="TOC2"/>
            <w:rPr>
              <w:rFonts w:eastAsiaTheme="minorEastAsia" w:cstheme="minorBidi"/>
              <w:kern w:val="2"/>
              <w:lang w:eastAsia="en-GB"/>
              <w14:ligatures w14:val="standardContextual"/>
            </w:rPr>
          </w:pPr>
          <w:hyperlink w:anchor="_Toc188552897" w:history="1">
            <w:r w:rsidRPr="00F46AA3">
              <w:rPr>
                <w:rStyle w:val="Hyperlink"/>
              </w:rPr>
              <w:t>7.1 Analysis of Time Step</w:t>
            </w:r>
            <w:r>
              <w:rPr>
                <w:webHidden/>
              </w:rPr>
              <w:tab/>
            </w:r>
            <w:r>
              <w:rPr>
                <w:webHidden/>
              </w:rPr>
              <w:fldChar w:fldCharType="begin"/>
            </w:r>
            <w:r>
              <w:rPr>
                <w:webHidden/>
              </w:rPr>
              <w:instrText xml:space="preserve"> PAGEREF _Toc188552897 \h </w:instrText>
            </w:r>
            <w:r>
              <w:rPr>
                <w:webHidden/>
              </w:rPr>
            </w:r>
            <w:r>
              <w:rPr>
                <w:webHidden/>
              </w:rPr>
              <w:fldChar w:fldCharType="separate"/>
            </w:r>
            <w:r>
              <w:rPr>
                <w:webHidden/>
              </w:rPr>
              <w:t>17</w:t>
            </w:r>
            <w:r>
              <w:rPr>
                <w:webHidden/>
              </w:rPr>
              <w:fldChar w:fldCharType="end"/>
            </w:r>
          </w:hyperlink>
        </w:p>
        <w:p w14:paraId="1DFF60CE" w14:textId="68E42427" w:rsidR="00816620" w:rsidRDefault="00816620">
          <w:pPr>
            <w:pStyle w:val="TOC2"/>
            <w:rPr>
              <w:rFonts w:eastAsiaTheme="minorEastAsia" w:cstheme="minorBidi"/>
              <w:kern w:val="2"/>
              <w:lang w:eastAsia="en-GB"/>
              <w14:ligatures w14:val="standardContextual"/>
            </w:rPr>
          </w:pPr>
          <w:hyperlink w:anchor="_Toc188552898" w:history="1">
            <w:r w:rsidRPr="00F46AA3">
              <w:rPr>
                <w:rStyle w:val="Hyperlink"/>
              </w:rPr>
              <w:t>7.2 Analysis of Grid Spacing</w:t>
            </w:r>
            <w:r>
              <w:rPr>
                <w:webHidden/>
              </w:rPr>
              <w:tab/>
            </w:r>
            <w:r>
              <w:rPr>
                <w:webHidden/>
              </w:rPr>
              <w:fldChar w:fldCharType="begin"/>
            </w:r>
            <w:r>
              <w:rPr>
                <w:webHidden/>
              </w:rPr>
              <w:instrText xml:space="preserve"> PAGEREF _Toc188552898 \h </w:instrText>
            </w:r>
            <w:r>
              <w:rPr>
                <w:webHidden/>
              </w:rPr>
            </w:r>
            <w:r>
              <w:rPr>
                <w:webHidden/>
              </w:rPr>
              <w:fldChar w:fldCharType="separate"/>
            </w:r>
            <w:r>
              <w:rPr>
                <w:webHidden/>
              </w:rPr>
              <w:t>18</w:t>
            </w:r>
            <w:r>
              <w:rPr>
                <w:webHidden/>
              </w:rPr>
              <w:fldChar w:fldCharType="end"/>
            </w:r>
          </w:hyperlink>
        </w:p>
        <w:p w14:paraId="69319321" w14:textId="2A2DCB1F" w:rsidR="00816620" w:rsidRDefault="00816620">
          <w:pPr>
            <w:pStyle w:val="TOC2"/>
            <w:rPr>
              <w:rFonts w:eastAsiaTheme="minorEastAsia" w:cstheme="minorBidi"/>
              <w:kern w:val="2"/>
              <w:lang w:eastAsia="en-GB"/>
              <w14:ligatures w14:val="standardContextual"/>
            </w:rPr>
          </w:pPr>
          <w:hyperlink w:anchor="_Toc188552899" w:history="1">
            <w:r w:rsidRPr="00F46AA3">
              <w:rPr>
                <w:rStyle w:val="Hyperlink"/>
              </w:rPr>
              <w:t>7.3 Analysis of Tolerance Condition</w:t>
            </w:r>
            <w:r>
              <w:rPr>
                <w:webHidden/>
              </w:rPr>
              <w:tab/>
            </w:r>
            <w:r>
              <w:rPr>
                <w:webHidden/>
              </w:rPr>
              <w:fldChar w:fldCharType="begin"/>
            </w:r>
            <w:r>
              <w:rPr>
                <w:webHidden/>
              </w:rPr>
              <w:instrText xml:space="preserve"> PAGEREF _Toc188552899 \h </w:instrText>
            </w:r>
            <w:r>
              <w:rPr>
                <w:webHidden/>
              </w:rPr>
            </w:r>
            <w:r>
              <w:rPr>
                <w:webHidden/>
              </w:rPr>
              <w:fldChar w:fldCharType="separate"/>
            </w:r>
            <w:r>
              <w:rPr>
                <w:webHidden/>
              </w:rPr>
              <w:t>19</w:t>
            </w:r>
            <w:r>
              <w:rPr>
                <w:webHidden/>
              </w:rPr>
              <w:fldChar w:fldCharType="end"/>
            </w:r>
          </w:hyperlink>
        </w:p>
        <w:p w14:paraId="2DE64017" w14:textId="1167FB85" w:rsidR="00816620" w:rsidRDefault="00816620">
          <w:pPr>
            <w:pStyle w:val="TOC1"/>
            <w:tabs>
              <w:tab w:val="right" w:leader="dot" w:pos="9016"/>
            </w:tabs>
            <w:rPr>
              <w:rFonts w:eastAsiaTheme="minorEastAsia"/>
              <w:noProof/>
              <w:kern w:val="2"/>
              <w:lang w:eastAsia="en-GB"/>
              <w14:ligatures w14:val="standardContextual"/>
            </w:rPr>
          </w:pPr>
          <w:hyperlink w:anchor="_Toc188552900" w:history="1">
            <w:r w:rsidRPr="00F46AA3">
              <w:rPr>
                <w:rStyle w:val="Hyperlink"/>
                <w:noProof/>
                <w:lang w:bidi="en-US"/>
              </w:rPr>
              <w:t>8.0 Limitations of Model</w:t>
            </w:r>
            <w:r>
              <w:rPr>
                <w:noProof/>
                <w:webHidden/>
              </w:rPr>
              <w:tab/>
            </w:r>
            <w:r>
              <w:rPr>
                <w:noProof/>
                <w:webHidden/>
              </w:rPr>
              <w:fldChar w:fldCharType="begin"/>
            </w:r>
            <w:r>
              <w:rPr>
                <w:noProof/>
                <w:webHidden/>
              </w:rPr>
              <w:instrText xml:space="preserve"> PAGEREF _Toc188552900 \h </w:instrText>
            </w:r>
            <w:r>
              <w:rPr>
                <w:noProof/>
                <w:webHidden/>
              </w:rPr>
            </w:r>
            <w:r>
              <w:rPr>
                <w:noProof/>
                <w:webHidden/>
              </w:rPr>
              <w:fldChar w:fldCharType="separate"/>
            </w:r>
            <w:r>
              <w:rPr>
                <w:noProof/>
                <w:webHidden/>
              </w:rPr>
              <w:t>20</w:t>
            </w:r>
            <w:r>
              <w:rPr>
                <w:noProof/>
                <w:webHidden/>
              </w:rPr>
              <w:fldChar w:fldCharType="end"/>
            </w:r>
          </w:hyperlink>
        </w:p>
        <w:p w14:paraId="753589CB" w14:textId="3C143162" w:rsidR="00816620" w:rsidRDefault="00816620">
          <w:pPr>
            <w:pStyle w:val="TOC2"/>
            <w:rPr>
              <w:rFonts w:eastAsiaTheme="minorEastAsia" w:cstheme="minorBidi"/>
              <w:kern w:val="2"/>
              <w:lang w:eastAsia="en-GB"/>
              <w14:ligatures w14:val="standardContextual"/>
            </w:rPr>
          </w:pPr>
          <w:hyperlink w:anchor="_Toc188552901" w:history="1">
            <w:r w:rsidRPr="00F46AA3">
              <w:rPr>
                <w:rStyle w:val="Hyperlink"/>
              </w:rPr>
              <w:t>8.1 Numerical Method Limitations</w:t>
            </w:r>
            <w:r>
              <w:rPr>
                <w:webHidden/>
              </w:rPr>
              <w:tab/>
            </w:r>
            <w:r>
              <w:rPr>
                <w:webHidden/>
              </w:rPr>
              <w:fldChar w:fldCharType="begin"/>
            </w:r>
            <w:r>
              <w:rPr>
                <w:webHidden/>
              </w:rPr>
              <w:instrText xml:space="preserve"> PAGEREF _Toc188552901 \h </w:instrText>
            </w:r>
            <w:r>
              <w:rPr>
                <w:webHidden/>
              </w:rPr>
            </w:r>
            <w:r>
              <w:rPr>
                <w:webHidden/>
              </w:rPr>
              <w:fldChar w:fldCharType="separate"/>
            </w:r>
            <w:r>
              <w:rPr>
                <w:webHidden/>
              </w:rPr>
              <w:t>20</w:t>
            </w:r>
            <w:r>
              <w:rPr>
                <w:webHidden/>
              </w:rPr>
              <w:fldChar w:fldCharType="end"/>
            </w:r>
          </w:hyperlink>
        </w:p>
        <w:p w14:paraId="21F42FFA" w14:textId="35CD7E64" w:rsidR="00816620" w:rsidRDefault="00816620">
          <w:pPr>
            <w:pStyle w:val="TOC2"/>
            <w:rPr>
              <w:rFonts w:eastAsiaTheme="minorEastAsia" w:cstheme="minorBidi"/>
              <w:kern w:val="2"/>
              <w:lang w:eastAsia="en-GB"/>
              <w14:ligatures w14:val="standardContextual"/>
            </w:rPr>
          </w:pPr>
          <w:hyperlink w:anchor="_Toc188552902" w:history="1">
            <w:r w:rsidRPr="00F46AA3">
              <w:rPr>
                <w:rStyle w:val="Hyperlink"/>
              </w:rPr>
              <w:t>8.2 Coding Limitations</w:t>
            </w:r>
            <w:r>
              <w:rPr>
                <w:webHidden/>
              </w:rPr>
              <w:tab/>
            </w:r>
            <w:r>
              <w:rPr>
                <w:webHidden/>
              </w:rPr>
              <w:fldChar w:fldCharType="begin"/>
            </w:r>
            <w:r>
              <w:rPr>
                <w:webHidden/>
              </w:rPr>
              <w:instrText xml:space="preserve"> PAGEREF _Toc188552902 \h </w:instrText>
            </w:r>
            <w:r>
              <w:rPr>
                <w:webHidden/>
              </w:rPr>
            </w:r>
            <w:r>
              <w:rPr>
                <w:webHidden/>
              </w:rPr>
              <w:fldChar w:fldCharType="separate"/>
            </w:r>
            <w:r>
              <w:rPr>
                <w:webHidden/>
              </w:rPr>
              <w:t>20</w:t>
            </w:r>
            <w:r>
              <w:rPr>
                <w:webHidden/>
              </w:rPr>
              <w:fldChar w:fldCharType="end"/>
            </w:r>
          </w:hyperlink>
        </w:p>
        <w:p w14:paraId="2FE14DC8" w14:textId="4242CEDF" w:rsidR="00816620" w:rsidRDefault="00816620">
          <w:pPr>
            <w:pStyle w:val="TOC1"/>
            <w:tabs>
              <w:tab w:val="right" w:leader="dot" w:pos="9016"/>
            </w:tabs>
            <w:rPr>
              <w:rFonts w:eastAsiaTheme="minorEastAsia"/>
              <w:noProof/>
              <w:kern w:val="2"/>
              <w:lang w:eastAsia="en-GB"/>
              <w14:ligatures w14:val="standardContextual"/>
            </w:rPr>
          </w:pPr>
          <w:hyperlink w:anchor="_Toc188552903" w:history="1">
            <w:r w:rsidRPr="00F46AA3">
              <w:rPr>
                <w:rStyle w:val="Hyperlink"/>
                <w:noProof/>
                <w:lang w:bidi="en-US"/>
              </w:rPr>
              <w:t>9.0 Future Improvements</w:t>
            </w:r>
            <w:r>
              <w:rPr>
                <w:noProof/>
                <w:webHidden/>
              </w:rPr>
              <w:tab/>
            </w:r>
            <w:r>
              <w:rPr>
                <w:noProof/>
                <w:webHidden/>
              </w:rPr>
              <w:fldChar w:fldCharType="begin"/>
            </w:r>
            <w:r>
              <w:rPr>
                <w:noProof/>
                <w:webHidden/>
              </w:rPr>
              <w:instrText xml:space="preserve"> PAGEREF _Toc188552903 \h </w:instrText>
            </w:r>
            <w:r>
              <w:rPr>
                <w:noProof/>
                <w:webHidden/>
              </w:rPr>
            </w:r>
            <w:r>
              <w:rPr>
                <w:noProof/>
                <w:webHidden/>
              </w:rPr>
              <w:fldChar w:fldCharType="separate"/>
            </w:r>
            <w:r>
              <w:rPr>
                <w:noProof/>
                <w:webHidden/>
              </w:rPr>
              <w:t>21</w:t>
            </w:r>
            <w:r>
              <w:rPr>
                <w:noProof/>
                <w:webHidden/>
              </w:rPr>
              <w:fldChar w:fldCharType="end"/>
            </w:r>
          </w:hyperlink>
        </w:p>
        <w:p w14:paraId="7171C1D4" w14:textId="0BDFF129" w:rsidR="00816620" w:rsidRDefault="00816620">
          <w:pPr>
            <w:pStyle w:val="TOC2"/>
            <w:rPr>
              <w:rFonts w:eastAsiaTheme="minorEastAsia" w:cstheme="minorBidi"/>
              <w:kern w:val="2"/>
              <w:lang w:eastAsia="en-GB"/>
              <w14:ligatures w14:val="standardContextual"/>
            </w:rPr>
          </w:pPr>
          <w:hyperlink w:anchor="_Toc188552904" w:history="1">
            <w:r w:rsidRPr="00F46AA3">
              <w:rPr>
                <w:rStyle w:val="Hyperlink"/>
              </w:rPr>
              <w:t>9.1 ADI or Implicit FDM</w:t>
            </w:r>
            <w:r>
              <w:rPr>
                <w:webHidden/>
              </w:rPr>
              <w:tab/>
            </w:r>
            <w:r>
              <w:rPr>
                <w:webHidden/>
              </w:rPr>
              <w:fldChar w:fldCharType="begin"/>
            </w:r>
            <w:r>
              <w:rPr>
                <w:webHidden/>
              </w:rPr>
              <w:instrText xml:space="preserve"> PAGEREF _Toc188552904 \h </w:instrText>
            </w:r>
            <w:r>
              <w:rPr>
                <w:webHidden/>
              </w:rPr>
            </w:r>
            <w:r>
              <w:rPr>
                <w:webHidden/>
              </w:rPr>
              <w:fldChar w:fldCharType="separate"/>
            </w:r>
            <w:r>
              <w:rPr>
                <w:webHidden/>
              </w:rPr>
              <w:t>21</w:t>
            </w:r>
            <w:r>
              <w:rPr>
                <w:webHidden/>
              </w:rPr>
              <w:fldChar w:fldCharType="end"/>
            </w:r>
          </w:hyperlink>
        </w:p>
        <w:p w14:paraId="3425C97E" w14:textId="7DE48C0C" w:rsidR="00816620" w:rsidRDefault="00816620">
          <w:pPr>
            <w:pStyle w:val="TOC2"/>
          </w:pPr>
          <w:hyperlink w:anchor="_Toc188552905" w:history="1">
            <w:r w:rsidRPr="00F46AA3">
              <w:rPr>
                <w:rStyle w:val="Hyperlink"/>
              </w:rPr>
              <w:t>9.2 Numerical Alternatives to FDM</w:t>
            </w:r>
            <w:r>
              <w:rPr>
                <w:webHidden/>
              </w:rPr>
              <w:tab/>
            </w:r>
            <w:r>
              <w:rPr>
                <w:webHidden/>
              </w:rPr>
              <w:fldChar w:fldCharType="begin"/>
            </w:r>
            <w:r>
              <w:rPr>
                <w:webHidden/>
              </w:rPr>
              <w:instrText xml:space="preserve"> PAGEREF _Toc188552905 \h </w:instrText>
            </w:r>
            <w:r>
              <w:rPr>
                <w:webHidden/>
              </w:rPr>
            </w:r>
            <w:r>
              <w:rPr>
                <w:webHidden/>
              </w:rPr>
              <w:fldChar w:fldCharType="separate"/>
            </w:r>
            <w:r>
              <w:rPr>
                <w:webHidden/>
              </w:rPr>
              <w:t>21</w:t>
            </w:r>
            <w:r>
              <w:rPr>
                <w:webHidden/>
              </w:rPr>
              <w:fldChar w:fldCharType="end"/>
            </w:r>
          </w:hyperlink>
        </w:p>
        <w:p w14:paraId="582D3732" w14:textId="5DEBC1F6" w:rsidR="007E27AF" w:rsidRPr="007E27AF" w:rsidRDefault="007E27AF" w:rsidP="007E27AF">
          <w:pPr>
            <w:pStyle w:val="TOC2"/>
            <w:rPr>
              <w:rFonts w:eastAsiaTheme="minorEastAsia" w:cstheme="minorBidi"/>
              <w:kern w:val="2"/>
              <w:lang w:eastAsia="en-GB"/>
              <w14:ligatures w14:val="standardContextual"/>
            </w:rPr>
          </w:pPr>
          <w:hyperlink w:anchor="_Toc188552905" w:history="1">
            <w:r w:rsidRPr="00F46AA3">
              <w:rPr>
                <w:rStyle w:val="Hyperlink"/>
              </w:rPr>
              <w:t>9.</w:t>
            </w:r>
            <w:r>
              <w:rPr>
                <w:rStyle w:val="Hyperlink"/>
              </w:rPr>
              <w:t>3</w:t>
            </w:r>
            <w:r w:rsidRPr="00F46AA3">
              <w:rPr>
                <w:rStyle w:val="Hyperlink"/>
              </w:rPr>
              <w:t xml:space="preserve"> </w:t>
            </w:r>
            <w:r w:rsidR="00EF1E68">
              <w:rPr>
                <w:rStyle w:val="Hyperlink"/>
              </w:rPr>
              <w:t xml:space="preserve">Alternative Methods of Modelling Thermal </w:t>
            </w:r>
            <w:r w:rsidR="00BC21C4">
              <w:rPr>
                <w:rStyle w:val="Hyperlink"/>
              </w:rPr>
              <w:t>Equilibrium</w:t>
            </w:r>
            <w:r>
              <w:rPr>
                <w:webHidden/>
              </w:rPr>
              <w:tab/>
            </w:r>
            <w:r>
              <w:rPr>
                <w:webHidden/>
              </w:rPr>
              <w:fldChar w:fldCharType="begin"/>
            </w:r>
            <w:r>
              <w:rPr>
                <w:webHidden/>
              </w:rPr>
              <w:instrText xml:space="preserve"> PAGEREF _Toc188552905 \h </w:instrText>
            </w:r>
            <w:r>
              <w:rPr>
                <w:webHidden/>
              </w:rPr>
            </w:r>
            <w:r>
              <w:rPr>
                <w:webHidden/>
              </w:rPr>
              <w:fldChar w:fldCharType="separate"/>
            </w:r>
            <w:r>
              <w:rPr>
                <w:webHidden/>
              </w:rPr>
              <w:t>21</w:t>
            </w:r>
            <w:r>
              <w:rPr>
                <w:webHidden/>
              </w:rPr>
              <w:fldChar w:fldCharType="end"/>
            </w:r>
          </w:hyperlink>
        </w:p>
        <w:p w14:paraId="28AFBAC5" w14:textId="596BBFA8" w:rsidR="00816620" w:rsidRDefault="00816620">
          <w:pPr>
            <w:pStyle w:val="TOC1"/>
            <w:tabs>
              <w:tab w:val="right" w:leader="dot" w:pos="9016"/>
            </w:tabs>
            <w:rPr>
              <w:rFonts w:eastAsiaTheme="minorEastAsia"/>
              <w:noProof/>
              <w:kern w:val="2"/>
              <w:lang w:eastAsia="en-GB"/>
              <w14:ligatures w14:val="standardContextual"/>
            </w:rPr>
          </w:pPr>
          <w:hyperlink w:anchor="_Toc188552906" w:history="1">
            <w:r w:rsidRPr="00F46AA3">
              <w:rPr>
                <w:rStyle w:val="Hyperlink"/>
                <w:noProof/>
                <w:lang w:bidi="en-US"/>
              </w:rPr>
              <w:t>10.0 Conclusion</w:t>
            </w:r>
            <w:r>
              <w:rPr>
                <w:noProof/>
                <w:webHidden/>
              </w:rPr>
              <w:tab/>
            </w:r>
            <w:r>
              <w:rPr>
                <w:noProof/>
                <w:webHidden/>
              </w:rPr>
              <w:fldChar w:fldCharType="begin"/>
            </w:r>
            <w:r>
              <w:rPr>
                <w:noProof/>
                <w:webHidden/>
              </w:rPr>
              <w:instrText xml:space="preserve"> PAGEREF _Toc188552906 \h </w:instrText>
            </w:r>
            <w:r>
              <w:rPr>
                <w:noProof/>
                <w:webHidden/>
              </w:rPr>
            </w:r>
            <w:r>
              <w:rPr>
                <w:noProof/>
                <w:webHidden/>
              </w:rPr>
              <w:fldChar w:fldCharType="separate"/>
            </w:r>
            <w:r>
              <w:rPr>
                <w:noProof/>
                <w:webHidden/>
              </w:rPr>
              <w:t>21</w:t>
            </w:r>
            <w:r>
              <w:rPr>
                <w:noProof/>
                <w:webHidden/>
              </w:rPr>
              <w:fldChar w:fldCharType="end"/>
            </w:r>
          </w:hyperlink>
        </w:p>
        <w:p w14:paraId="789CE2CB" w14:textId="142AFC29" w:rsidR="00816620" w:rsidRDefault="00816620">
          <w:pPr>
            <w:pStyle w:val="TOC2"/>
            <w:rPr>
              <w:rFonts w:eastAsiaTheme="minorEastAsia" w:cstheme="minorBidi"/>
              <w:kern w:val="2"/>
              <w:lang w:eastAsia="en-GB"/>
              <w14:ligatures w14:val="standardContextual"/>
            </w:rPr>
          </w:pPr>
          <w:hyperlink w:anchor="_Toc188552907" w:history="1">
            <w:r w:rsidRPr="00F46AA3">
              <w:rPr>
                <w:rStyle w:val="Hyperlink"/>
              </w:rPr>
              <w:t>10.1 Conclusion of Report</w:t>
            </w:r>
            <w:r>
              <w:rPr>
                <w:webHidden/>
              </w:rPr>
              <w:tab/>
            </w:r>
            <w:r>
              <w:rPr>
                <w:webHidden/>
              </w:rPr>
              <w:fldChar w:fldCharType="begin"/>
            </w:r>
            <w:r>
              <w:rPr>
                <w:webHidden/>
              </w:rPr>
              <w:instrText xml:space="preserve"> PAGEREF _Toc188552907 \h </w:instrText>
            </w:r>
            <w:r>
              <w:rPr>
                <w:webHidden/>
              </w:rPr>
            </w:r>
            <w:r>
              <w:rPr>
                <w:webHidden/>
              </w:rPr>
              <w:fldChar w:fldCharType="separate"/>
            </w:r>
            <w:r>
              <w:rPr>
                <w:webHidden/>
              </w:rPr>
              <w:t>21</w:t>
            </w:r>
            <w:r>
              <w:rPr>
                <w:webHidden/>
              </w:rPr>
              <w:fldChar w:fldCharType="end"/>
            </w:r>
          </w:hyperlink>
        </w:p>
        <w:p w14:paraId="35B56DAC" w14:textId="4407F659" w:rsidR="00816620" w:rsidRDefault="00816620">
          <w:pPr>
            <w:pStyle w:val="TOC1"/>
            <w:tabs>
              <w:tab w:val="right" w:leader="dot" w:pos="9016"/>
            </w:tabs>
            <w:rPr>
              <w:rFonts w:eastAsiaTheme="minorEastAsia"/>
              <w:noProof/>
              <w:kern w:val="2"/>
              <w:lang w:eastAsia="en-GB"/>
              <w14:ligatures w14:val="standardContextual"/>
            </w:rPr>
          </w:pPr>
          <w:hyperlink w:anchor="_Toc188552908" w:history="1">
            <w:r w:rsidRPr="00F46AA3">
              <w:rPr>
                <w:rStyle w:val="Hyperlink"/>
                <w:noProof/>
                <w:lang w:bidi="en-US"/>
              </w:rPr>
              <w:t>11.0 References</w:t>
            </w:r>
            <w:r>
              <w:rPr>
                <w:noProof/>
                <w:webHidden/>
              </w:rPr>
              <w:tab/>
            </w:r>
            <w:r>
              <w:rPr>
                <w:noProof/>
                <w:webHidden/>
              </w:rPr>
              <w:fldChar w:fldCharType="begin"/>
            </w:r>
            <w:r>
              <w:rPr>
                <w:noProof/>
                <w:webHidden/>
              </w:rPr>
              <w:instrText xml:space="preserve"> PAGEREF _Toc188552908 \h </w:instrText>
            </w:r>
            <w:r>
              <w:rPr>
                <w:noProof/>
                <w:webHidden/>
              </w:rPr>
            </w:r>
            <w:r>
              <w:rPr>
                <w:noProof/>
                <w:webHidden/>
              </w:rPr>
              <w:fldChar w:fldCharType="separate"/>
            </w:r>
            <w:r>
              <w:rPr>
                <w:noProof/>
                <w:webHidden/>
              </w:rPr>
              <w:t>23</w:t>
            </w:r>
            <w:r>
              <w:rPr>
                <w:noProof/>
                <w:webHidden/>
              </w:rPr>
              <w:fldChar w:fldCharType="end"/>
            </w:r>
          </w:hyperlink>
        </w:p>
        <w:p w14:paraId="0C3D36EE" w14:textId="5A7D73D6" w:rsidR="00816620" w:rsidRDefault="00816620">
          <w:pPr>
            <w:pStyle w:val="TOC1"/>
            <w:tabs>
              <w:tab w:val="right" w:leader="dot" w:pos="9016"/>
            </w:tabs>
            <w:rPr>
              <w:rFonts w:eastAsiaTheme="minorEastAsia"/>
              <w:noProof/>
              <w:kern w:val="2"/>
              <w:lang w:eastAsia="en-GB"/>
              <w14:ligatures w14:val="standardContextual"/>
            </w:rPr>
          </w:pPr>
          <w:hyperlink w:anchor="_Toc188552909" w:history="1">
            <w:r w:rsidRPr="00F46AA3">
              <w:rPr>
                <w:rStyle w:val="Hyperlink"/>
                <w:noProof/>
                <w:lang w:bidi="en-US"/>
              </w:rPr>
              <w:t>12.0 Appendix</w:t>
            </w:r>
            <w:r>
              <w:rPr>
                <w:noProof/>
                <w:webHidden/>
              </w:rPr>
              <w:tab/>
            </w:r>
            <w:r>
              <w:rPr>
                <w:noProof/>
                <w:webHidden/>
              </w:rPr>
              <w:fldChar w:fldCharType="begin"/>
            </w:r>
            <w:r>
              <w:rPr>
                <w:noProof/>
                <w:webHidden/>
              </w:rPr>
              <w:instrText xml:space="preserve"> PAGEREF _Toc188552909 \h </w:instrText>
            </w:r>
            <w:r>
              <w:rPr>
                <w:noProof/>
                <w:webHidden/>
              </w:rPr>
            </w:r>
            <w:r>
              <w:rPr>
                <w:noProof/>
                <w:webHidden/>
              </w:rPr>
              <w:fldChar w:fldCharType="separate"/>
            </w:r>
            <w:r>
              <w:rPr>
                <w:noProof/>
                <w:webHidden/>
              </w:rPr>
              <w:t>24</w:t>
            </w:r>
            <w:r>
              <w:rPr>
                <w:noProof/>
                <w:webHidden/>
              </w:rPr>
              <w:fldChar w:fldCharType="end"/>
            </w:r>
          </w:hyperlink>
        </w:p>
        <w:p w14:paraId="64D10880" w14:textId="2370FAF7" w:rsidR="008B1C85" w:rsidRPr="00C25B87" w:rsidRDefault="008B1C85">
          <w:pPr>
            <w:rPr>
              <w:sz w:val="23"/>
              <w:szCs w:val="23"/>
            </w:rPr>
          </w:pPr>
          <w:r w:rsidRPr="00C25B87">
            <w:rPr>
              <w:b/>
              <w:bCs/>
              <w:noProof/>
              <w:sz w:val="23"/>
              <w:szCs w:val="23"/>
            </w:rPr>
            <w:fldChar w:fldCharType="end"/>
          </w:r>
        </w:p>
      </w:sdtContent>
    </w:sdt>
    <w:p w14:paraId="77009C76" w14:textId="2380AAC7" w:rsidR="000A15CC" w:rsidRDefault="000A15CC" w:rsidP="0061391E">
      <w:pPr>
        <w:pStyle w:val="Heading1"/>
        <w:numPr>
          <w:ilvl w:val="0"/>
          <w:numId w:val="29"/>
        </w:numPr>
      </w:pPr>
      <w:bookmarkStart w:id="0" w:name="_Toc188552876"/>
      <w:r>
        <w:t>Introduction</w:t>
      </w:r>
      <w:bookmarkEnd w:id="0"/>
    </w:p>
    <w:p w14:paraId="0B1E466E" w14:textId="539BF63B" w:rsidR="0061391E" w:rsidRDefault="00B47AA5" w:rsidP="0061391E">
      <w:pPr>
        <w:rPr>
          <w:lang w:bidi="en-US"/>
        </w:rPr>
      </w:pPr>
      <w:r>
        <w:rPr>
          <w:lang w:bidi="en-US"/>
        </w:rPr>
        <w:t>This report will provide a detailed examination of a heat diffusion model</w:t>
      </w:r>
      <w:r w:rsidR="0028456C">
        <w:rPr>
          <w:lang w:bidi="en-US"/>
        </w:rPr>
        <w:t xml:space="preserve"> with the use of ‘MATLAB’</w:t>
      </w:r>
      <w:r w:rsidR="007659DF">
        <w:rPr>
          <w:lang w:bidi="en-US"/>
        </w:rPr>
        <w:t xml:space="preserve">, which is a </w:t>
      </w:r>
      <w:r w:rsidR="006B3287">
        <w:rPr>
          <w:lang w:bidi="en-US"/>
        </w:rPr>
        <w:t xml:space="preserve">high-level programming language and </w:t>
      </w:r>
      <w:r w:rsidR="00DD5D92">
        <w:rPr>
          <w:lang w:bidi="en-US"/>
        </w:rPr>
        <w:t xml:space="preserve">software </w:t>
      </w:r>
      <w:r w:rsidR="003719DA">
        <w:rPr>
          <w:lang w:bidi="en-US"/>
        </w:rPr>
        <w:t>used for numerical computation.</w:t>
      </w:r>
      <w:r w:rsidR="00BA6FC8">
        <w:rPr>
          <w:lang w:bidi="en-US"/>
        </w:rPr>
        <w:t xml:space="preserve"> </w:t>
      </w:r>
      <w:r w:rsidR="00CE1827">
        <w:rPr>
          <w:lang w:bidi="en-US"/>
        </w:rPr>
        <w:t xml:space="preserve">The MATLAB software will be utilised </w:t>
      </w:r>
      <w:r w:rsidR="00C8020D">
        <w:rPr>
          <w:lang w:bidi="en-US"/>
        </w:rPr>
        <w:t>to calculate the temperature di</w:t>
      </w:r>
      <w:r w:rsidR="00F26643">
        <w:rPr>
          <w:lang w:bidi="en-US"/>
        </w:rPr>
        <w:t>s</w:t>
      </w:r>
      <w:r w:rsidR="00AD25F9">
        <w:rPr>
          <w:lang w:bidi="en-US"/>
        </w:rPr>
        <w:t>tribution across a metal plate</w:t>
      </w:r>
      <w:r w:rsidR="0049277D">
        <w:rPr>
          <w:lang w:bidi="en-US"/>
        </w:rPr>
        <w:t xml:space="preserve"> until thermal </w:t>
      </w:r>
      <w:r w:rsidR="00237906">
        <w:rPr>
          <w:lang w:bidi="en-US"/>
        </w:rPr>
        <w:t>distribution is reached with both analytical and numerical solutions.</w:t>
      </w:r>
    </w:p>
    <w:p w14:paraId="77B00AD3" w14:textId="77777777" w:rsidR="003719DA" w:rsidRPr="0061391E" w:rsidRDefault="003719DA" w:rsidP="0061391E">
      <w:pPr>
        <w:rPr>
          <w:lang w:bidi="en-US"/>
        </w:rPr>
      </w:pPr>
    </w:p>
    <w:p w14:paraId="4E109C7C" w14:textId="66836FF1" w:rsidR="000A15CC" w:rsidRDefault="000A15CC" w:rsidP="00EB30D5">
      <w:pPr>
        <w:pStyle w:val="Heading2"/>
      </w:pPr>
      <w:bookmarkStart w:id="1" w:name="_Toc188552877"/>
      <w:r>
        <w:t xml:space="preserve">1.1 </w:t>
      </w:r>
      <w:r w:rsidR="00DE7486">
        <w:t>Report Structure</w:t>
      </w:r>
      <w:bookmarkEnd w:id="1"/>
    </w:p>
    <w:p w14:paraId="3C976D12" w14:textId="28DCB78E" w:rsidR="007539DC" w:rsidRPr="002644B0" w:rsidRDefault="002644B0" w:rsidP="00DE7486">
      <w:pPr>
        <w:rPr>
          <w:b/>
          <w:bCs/>
        </w:rPr>
      </w:pPr>
      <w:r w:rsidRPr="002644B0">
        <w:rPr>
          <w:b/>
          <w:bCs/>
        </w:rPr>
        <w:t>2.0 The Constitutive Equation of the Problem</w:t>
      </w:r>
      <w:r>
        <w:rPr>
          <w:b/>
          <w:bCs/>
        </w:rPr>
        <w:t>.</w:t>
      </w:r>
    </w:p>
    <w:p w14:paraId="19BCF898" w14:textId="51024F12" w:rsidR="00DE7486" w:rsidRDefault="00510E6E" w:rsidP="00DE7486">
      <w:r>
        <w:t xml:space="preserve">The structure of this report </w:t>
      </w:r>
      <w:r w:rsidR="00693907">
        <w:t xml:space="preserve">will begin with an introduction to </w:t>
      </w:r>
      <w:r w:rsidR="00053E75">
        <w:t>the mathematical formulation of the heat equation in chapter 2</w:t>
      </w:r>
      <w:r w:rsidR="00D13891">
        <w:t>, with an explanation of its derivation and significance in describing thermal conduction.</w:t>
      </w:r>
      <w:r w:rsidR="00CF457C">
        <w:t xml:space="preserve"> </w:t>
      </w:r>
    </w:p>
    <w:p w14:paraId="38AB312A" w14:textId="77777777" w:rsidR="00B67354" w:rsidRDefault="00B67354" w:rsidP="00DE7486"/>
    <w:p w14:paraId="375ECEAC" w14:textId="4B54409E" w:rsidR="00B67354" w:rsidRDefault="002644B0" w:rsidP="00DE7486">
      <w:pPr>
        <w:rPr>
          <w:b/>
          <w:bCs/>
        </w:rPr>
      </w:pPr>
      <w:r w:rsidRPr="002644B0">
        <w:rPr>
          <w:b/>
          <w:bCs/>
        </w:rPr>
        <w:t>3.0 Explicit Difference Finite Method (EDFM) of the Constitutive Equation.</w:t>
      </w:r>
    </w:p>
    <w:p w14:paraId="7B9A6307" w14:textId="7FEB593E" w:rsidR="002644B0" w:rsidRDefault="00253987" w:rsidP="00DE7486">
      <w:r>
        <w:t>This section outlines the numerical techniques applied to solve the heat equation</w:t>
      </w:r>
      <w:r w:rsidR="00F94E4C">
        <w:t xml:space="preserve">, with the Taylor </w:t>
      </w:r>
      <w:r w:rsidR="00956DB3">
        <w:t>series</w:t>
      </w:r>
      <w:r w:rsidR="00F94E4C">
        <w:t xml:space="preserve"> expansion being discussed as the basis for numerical approximations</w:t>
      </w:r>
      <w:r w:rsidR="00956DB3">
        <w:t xml:space="preserve"> and a mathematical derivation provided.</w:t>
      </w:r>
      <w:r w:rsidR="00954DF6">
        <w:t xml:space="preserve"> </w:t>
      </w:r>
    </w:p>
    <w:p w14:paraId="48B0C82D" w14:textId="77777777" w:rsidR="00DD7A89" w:rsidRDefault="00DD7A89" w:rsidP="00DE7486"/>
    <w:p w14:paraId="2712104D" w14:textId="4F510096" w:rsidR="00DD7A89" w:rsidRPr="00ED2026" w:rsidRDefault="00ED2026" w:rsidP="00DE7486">
      <w:pPr>
        <w:rPr>
          <w:b/>
          <w:bCs/>
        </w:rPr>
      </w:pPr>
      <w:r w:rsidRPr="00ED2026">
        <w:rPr>
          <w:b/>
          <w:bCs/>
        </w:rPr>
        <w:t>4.0 Initial Boundary Conditions &amp; Analytical Solution</w:t>
      </w:r>
      <w:r>
        <w:rPr>
          <w:b/>
          <w:bCs/>
        </w:rPr>
        <w:t>.</w:t>
      </w:r>
    </w:p>
    <w:p w14:paraId="228E7CA8" w14:textId="0AC3264C" w:rsidR="00ED2026" w:rsidRDefault="00E10A5F" w:rsidP="00DE7486">
      <w:r>
        <w:t>Within this chapter</w:t>
      </w:r>
      <w:r w:rsidR="00D66594">
        <w:t xml:space="preserve">, the initial and boundary conditions used in the numerical are defined. The analytical </w:t>
      </w:r>
      <w:r w:rsidR="002655F6">
        <w:t>solution of the heat equation is introduced as a benchmark for validating the numerical results.</w:t>
      </w:r>
    </w:p>
    <w:p w14:paraId="69588DF1" w14:textId="77777777" w:rsidR="002655F6" w:rsidRDefault="002655F6" w:rsidP="00DE7486"/>
    <w:p w14:paraId="0EDB0834" w14:textId="1608BECF" w:rsidR="002655F6" w:rsidRDefault="008F6A88" w:rsidP="00DE7486">
      <w:pPr>
        <w:rPr>
          <w:b/>
          <w:bCs/>
        </w:rPr>
      </w:pPr>
      <w:r w:rsidRPr="008F6A88">
        <w:rPr>
          <w:b/>
          <w:bCs/>
        </w:rPr>
        <w:t>5.0 Code Details &amp; Explanations</w:t>
      </w:r>
      <w:r w:rsidR="00E3678C">
        <w:rPr>
          <w:b/>
          <w:bCs/>
        </w:rPr>
        <w:t>.</w:t>
      </w:r>
    </w:p>
    <w:p w14:paraId="6FFE1731" w14:textId="0C0357F9" w:rsidR="008F6A88" w:rsidRDefault="008F6A88" w:rsidP="00DE7486">
      <w:r>
        <w:t xml:space="preserve">This section provides a breakdown </w:t>
      </w:r>
      <w:r w:rsidR="00FF44C9">
        <w:t xml:space="preserve">of the code that has been implemented to calculate both analytical and numerical methods. </w:t>
      </w:r>
      <w:r w:rsidR="003E6CA7">
        <w:t>Each module of the code is explained in terms of its functionality and its role in solving the heat equation.</w:t>
      </w:r>
    </w:p>
    <w:p w14:paraId="36DBF1AE" w14:textId="77777777" w:rsidR="003E6CA7" w:rsidRDefault="003E6CA7" w:rsidP="00DE7486"/>
    <w:p w14:paraId="7FCAAFBD" w14:textId="457AE0A4" w:rsidR="003E6CA7" w:rsidRPr="00E3678C" w:rsidRDefault="00E3678C" w:rsidP="00DE7486">
      <w:pPr>
        <w:rPr>
          <w:b/>
          <w:bCs/>
        </w:rPr>
      </w:pPr>
      <w:r w:rsidRPr="00E3678C">
        <w:rPr>
          <w:b/>
          <w:bCs/>
        </w:rPr>
        <w:t>6.0 Validation of Code</w:t>
      </w:r>
      <w:r>
        <w:rPr>
          <w:b/>
          <w:bCs/>
        </w:rPr>
        <w:t>.</w:t>
      </w:r>
    </w:p>
    <w:p w14:paraId="38418AE9" w14:textId="45D77E8E" w:rsidR="00E3678C" w:rsidRDefault="00671761" w:rsidP="00DE7486">
      <w:r>
        <w:t xml:space="preserve">The validation of </w:t>
      </w:r>
      <w:r w:rsidR="005C13DA">
        <w:t>the code is presented in this section, comparing the numerical solution against the analytical solution.</w:t>
      </w:r>
      <w:r w:rsidR="00C74063">
        <w:t xml:space="preserve"> This comparison evaluates the accuracy of the temperature distribution and confirms correctness of the implementation.</w:t>
      </w:r>
    </w:p>
    <w:p w14:paraId="40E32D95" w14:textId="77777777" w:rsidR="003840F1" w:rsidRDefault="003840F1" w:rsidP="00DE7486"/>
    <w:p w14:paraId="6CD16EAD" w14:textId="266424EA" w:rsidR="003840F1" w:rsidRDefault="00234AFA" w:rsidP="00DE7486">
      <w:pPr>
        <w:rPr>
          <w:b/>
          <w:bCs/>
        </w:rPr>
      </w:pPr>
      <w:r w:rsidRPr="00234AFA">
        <w:rPr>
          <w:b/>
          <w:bCs/>
        </w:rPr>
        <w:t>7.0 Sensitivity Analysis of Code.</w:t>
      </w:r>
    </w:p>
    <w:p w14:paraId="04F919DD" w14:textId="027F5CB7" w:rsidR="00234AFA" w:rsidRDefault="0054219B" w:rsidP="00DE7486">
      <w:r>
        <w:t>The sensitivity analysis of the code explores the key parameters of the code</w:t>
      </w:r>
      <w:r w:rsidR="00DE64E2">
        <w:t xml:space="preserve">, such as the impact of grid spacing on resultant figures and the effect of time step size on the </w:t>
      </w:r>
      <w:r w:rsidR="00FF43D3">
        <w:t>stability of the solution.</w:t>
      </w:r>
    </w:p>
    <w:p w14:paraId="1914EF71" w14:textId="77777777" w:rsidR="00D36E0F" w:rsidRDefault="00D36E0F" w:rsidP="00DE7486"/>
    <w:p w14:paraId="5631BB68" w14:textId="29036825" w:rsidR="00D36E0F" w:rsidRDefault="00D36E0F" w:rsidP="00DE7486">
      <w:pPr>
        <w:rPr>
          <w:b/>
          <w:bCs/>
        </w:rPr>
      </w:pPr>
      <w:r w:rsidRPr="00D36E0F">
        <w:rPr>
          <w:b/>
          <w:bCs/>
        </w:rPr>
        <w:t>8.0 Limitations of Model.</w:t>
      </w:r>
    </w:p>
    <w:p w14:paraId="7986E85A" w14:textId="118A9808" w:rsidR="00D36E0F" w:rsidRDefault="004471DE" w:rsidP="00DE7486">
      <w:r>
        <w:t>This section covers the limitations of the current model</w:t>
      </w:r>
      <w:r w:rsidR="0014361E">
        <w:t>, including the constraints of the numerical method used</w:t>
      </w:r>
      <w:r w:rsidR="00294C2E">
        <w:t xml:space="preserve"> such as the explicit finite difference schem</w:t>
      </w:r>
      <w:r w:rsidR="00750DF7">
        <w:t>e</w:t>
      </w:r>
      <w:r w:rsidR="00FB12E5">
        <w:t xml:space="preserve"> or </w:t>
      </w:r>
      <w:r w:rsidR="00750DF7">
        <w:t xml:space="preserve">challenges </w:t>
      </w:r>
      <w:r w:rsidR="00C5115E">
        <w:t>related to the coding implementation that may affect accuracy and efficiency</w:t>
      </w:r>
      <w:r w:rsidR="00FB12E5">
        <w:t>.</w:t>
      </w:r>
    </w:p>
    <w:p w14:paraId="0D773961" w14:textId="77777777" w:rsidR="00C5115E" w:rsidRDefault="00C5115E" w:rsidP="00DE7486"/>
    <w:p w14:paraId="1FB0F39E" w14:textId="10E49E32" w:rsidR="00C5115E" w:rsidRDefault="00111162" w:rsidP="00DE7486">
      <w:pPr>
        <w:rPr>
          <w:b/>
          <w:bCs/>
        </w:rPr>
      </w:pPr>
      <w:r w:rsidRPr="00111162">
        <w:rPr>
          <w:b/>
          <w:bCs/>
        </w:rPr>
        <w:lastRenderedPageBreak/>
        <w:t>9.0 Future Improvements.</w:t>
      </w:r>
    </w:p>
    <w:p w14:paraId="60824DC1" w14:textId="60A04B24" w:rsidR="00111162" w:rsidRDefault="00E10333" w:rsidP="00DE7486">
      <w:r>
        <w:t>Suggestions for improving the model are outlined in this section</w:t>
      </w:r>
      <w:r w:rsidR="008D623F">
        <w:t>,</w:t>
      </w:r>
      <w:r w:rsidR="00FA7315">
        <w:t xml:space="preserve"> with considerations such as the ADI or implicit FDM </w:t>
      </w:r>
      <w:r w:rsidR="007E1287">
        <w:t>used to overcome stability issues and increase accuracy</w:t>
      </w:r>
      <w:r w:rsidR="00831080">
        <w:t xml:space="preserve"> or numerical alternatives to the FDM suc</w:t>
      </w:r>
      <w:r w:rsidR="00836E9B">
        <w:t xml:space="preserve">h as FEM, FVM and BEM. </w:t>
      </w:r>
    </w:p>
    <w:p w14:paraId="45A4E44B" w14:textId="77777777" w:rsidR="00836E9B" w:rsidRDefault="00836E9B" w:rsidP="00DE7486"/>
    <w:p w14:paraId="1E62EF03" w14:textId="03CE6D39" w:rsidR="00B264E0" w:rsidRDefault="00F424BF" w:rsidP="00DE7486">
      <w:pPr>
        <w:rPr>
          <w:b/>
          <w:bCs/>
        </w:rPr>
      </w:pPr>
      <w:r w:rsidRPr="00F424BF">
        <w:rPr>
          <w:b/>
          <w:bCs/>
        </w:rPr>
        <w:t>10.0 Conclusion.</w:t>
      </w:r>
    </w:p>
    <w:p w14:paraId="5DA6F96B" w14:textId="4FD0F4A4" w:rsidR="00F424BF" w:rsidRDefault="00F424BF" w:rsidP="00DE7486">
      <w:r>
        <w:t xml:space="preserve">This section summarises the </w:t>
      </w:r>
      <w:r w:rsidR="00FD46DB">
        <w:t>key findings of the report, reflecting on the accuracy, efficiency and relevance of the numerical solution in solving the heat equations</w:t>
      </w:r>
      <w:r w:rsidR="00B264E0">
        <w:t>.</w:t>
      </w:r>
    </w:p>
    <w:p w14:paraId="5CD8FDCE" w14:textId="77777777" w:rsidR="00355AAE" w:rsidRDefault="00355AAE" w:rsidP="00DE7486"/>
    <w:p w14:paraId="75EC112B" w14:textId="02F34EE1" w:rsidR="006149CB" w:rsidRDefault="006149CB" w:rsidP="00DE7486">
      <w:pPr>
        <w:rPr>
          <w:b/>
          <w:bCs/>
        </w:rPr>
      </w:pPr>
      <w:r w:rsidRPr="006149CB">
        <w:rPr>
          <w:b/>
          <w:bCs/>
        </w:rPr>
        <w:t>11.0 References</w:t>
      </w:r>
      <w:r>
        <w:rPr>
          <w:b/>
          <w:bCs/>
        </w:rPr>
        <w:t>.</w:t>
      </w:r>
    </w:p>
    <w:p w14:paraId="02528E15" w14:textId="55B54CC9" w:rsidR="006149CB" w:rsidRDefault="006149CB" w:rsidP="00DE7486">
      <w:r>
        <w:t xml:space="preserve">A comprehensive list of resources that have been utilised </w:t>
      </w:r>
      <w:r w:rsidR="004A1B60">
        <w:t xml:space="preserve">during the completion of the report, </w:t>
      </w:r>
      <w:r w:rsidR="003058DB">
        <w:t xml:space="preserve">establishing credibility and supporting </w:t>
      </w:r>
      <w:r w:rsidR="00311E7D">
        <w:t xml:space="preserve">arguments by providing evidence </w:t>
      </w:r>
      <w:r w:rsidR="00210BFD">
        <w:t>that demonstrate that findings in the report are not baseless.</w:t>
      </w:r>
    </w:p>
    <w:p w14:paraId="34563EDA" w14:textId="77777777" w:rsidR="00210BFD" w:rsidRDefault="00210BFD" w:rsidP="00DE7486"/>
    <w:p w14:paraId="270CAFE2" w14:textId="77777777" w:rsidR="00FA17CF" w:rsidRDefault="00FA17CF" w:rsidP="00DE7486"/>
    <w:p w14:paraId="406922BC" w14:textId="4BC9A7ED" w:rsidR="00FA17CF" w:rsidRDefault="00FA17CF" w:rsidP="00FA17CF">
      <w:pPr>
        <w:pStyle w:val="Heading2"/>
      </w:pPr>
      <w:bookmarkStart w:id="2" w:name="_Toc188552878"/>
      <w:r>
        <w:t>1.2 Aims &amp; Objectives</w:t>
      </w:r>
      <w:bookmarkEnd w:id="2"/>
    </w:p>
    <w:p w14:paraId="579F2C0E" w14:textId="06655E56" w:rsidR="00355AAE" w:rsidRDefault="00166AF1" w:rsidP="00DE7486">
      <w:r>
        <w:t xml:space="preserve">The primary aim of the report is to develop, implement and analyse a numerical model for solving the heat equation using the explicit finite </w:t>
      </w:r>
      <w:r w:rsidR="00586BD7">
        <w:t>difference</w:t>
      </w:r>
      <w:r>
        <w:t xml:space="preserve"> method</w:t>
      </w:r>
      <w:r w:rsidR="00586BD7">
        <w:t xml:space="preserve">. </w:t>
      </w:r>
    </w:p>
    <w:p w14:paraId="6BC9C8CF" w14:textId="77777777" w:rsidR="00586BD7" w:rsidRDefault="00586BD7" w:rsidP="00DE7486"/>
    <w:p w14:paraId="5128459E" w14:textId="5BE29073" w:rsidR="00586BD7" w:rsidRDefault="00A33105" w:rsidP="00DE7486">
      <w:r>
        <w:t>The objectives of this report are as follows:</w:t>
      </w:r>
    </w:p>
    <w:p w14:paraId="46D03FA5" w14:textId="3A491EDB" w:rsidR="00A33105" w:rsidRDefault="00A26458" w:rsidP="00A33105">
      <w:pPr>
        <w:pStyle w:val="ListParagraph"/>
        <w:numPr>
          <w:ilvl w:val="0"/>
          <w:numId w:val="28"/>
        </w:numPr>
      </w:pPr>
      <w:r>
        <w:t>The the</w:t>
      </w:r>
      <w:r w:rsidR="00B45D03">
        <w:t xml:space="preserve">oretical </w:t>
      </w:r>
      <w:r w:rsidR="008F27FE">
        <w:t xml:space="preserve">development </w:t>
      </w:r>
      <w:r w:rsidR="003C1081">
        <w:t>through deriving the heat equation and understanding its significance in modelling thermal conduction.</w:t>
      </w:r>
    </w:p>
    <w:p w14:paraId="60B55DF8" w14:textId="15571558" w:rsidR="003C1081" w:rsidRDefault="002F20D2" w:rsidP="00A33105">
      <w:pPr>
        <w:pStyle w:val="ListParagraph"/>
        <w:numPr>
          <w:ilvl w:val="0"/>
          <w:numId w:val="28"/>
        </w:numPr>
      </w:pPr>
      <w:r>
        <w:t>Implementing the explicit finite difference</w:t>
      </w:r>
      <w:r w:rsidR="00EF7687">
        <w:t xml:space="preserve"> method to solve the heat equation</w:t>
      </w:r>
      <w:r w:rsidR="00AC106B">
        <w:t xml:space="preserve">, </w:t>
      </w:r>
      <w:r w:rsidR="00E71FA8">
        <w:t>then utilising</w:t>
      </w:r>
      <w:r w:rsidR="00AC106B">
        <w:t xml:space="preserve"> Taylor series to der</w:t>
      </w:r>
      <w:r w:rsidR="00E71FA8">
        <w:t>ive finite difference approximations for spatial and temporal domains.</w:t>
      </w:r>
      <w:r w:rsidR="00A73B1D">
        <w:t xml:space="preserve"> The stability criteria must then be defined, including the </w:t>
      </w:r>
      <w:r w:rsidR="00293CCB">
        <w:t>Fourier number to ensure reliable numerical solutions.</w:t>
      </w:r>
    </w:p>
    <w:p w14:paraId="02401948" w14:textId="6EFF8FEB" w:rsidR="00293CCB" w:rsidRDefault="00DA3EAE" w:rsidP="00A33105">
      <w:pPr>
        <w:pStyle w:val="ListParagraph"/>
        <w:numPr>
          <w:ilvl w:val="0"/>
          <w:numId w:val="28"/>
        </w:numPr>
      </w:pPr>
      <w:r>
        <w:t xml:space="preserve">Design and develop a computational code that </w:t>
      </w:r>
      <w:r w:rsidR="0002451D">
        <w:t>solves the heat equation, ensuring accuracy and efficiency in the code implementation.</w:t>
      </w:r>
    </w:p>
    <w:p w14:paraId="283BF8E1" w14:textId="3118C2EE" w:rsidR="0002451D" w:rsidRDefault="005A4737" w:rsidP="00A33105">
      <w:pPr>
        <w:pStyle w:val="ListParagraph"/>
        <w:numPr>
          <w:ilvl w:val="0"/>
          <w:numId w:val="28"/>
        </w:numPr>
      </w:pPr>
      <w:r>
        <w:t xml:space="preserve">From the development of the code, a comparison of the numerical and analytical </w:t>
      </w:r>
      <w:r w:rsidR="0088627C">
        <w:t xml:space="preserve">solutions for the heat </w:t>
      </w:r>
      <w:r w:rsidR="00556151">
        <w:t>equation must be created. This will allow an analysis of temperature distributions and an assessment of deviations.</w:t>
      </w:r>
    </w:p>
    <w:p w14:paraId="4070A7DA" w14:textId="4AD86FA9" w:rsidR="00556151" w:rsidRDefault="00DA3040" w:rsidP="00A33105">
      <w:pPr>
        <w:pStyle w:val="ListParagraph"/>
        <w:numPr>
          <w:ilvl w:val="0"/>
          <w:numId w:val="28"/>
        </w:numPr>
      </w:pPr>
      <w:r>
        <w:t xml:space="preserve">Investigate </w:t>
      </w:r>
      <w:r w:rsidR="00EE4DB2">
        <w:t xml:space="preserve">the impact of grid spacing, time step and thermal equilibrium on the </w:t>
      </w:r>
      <w:r w:rsidR="00C10035">
        <w:t>model’s</w:t>
      </w:r>
      <w:r w:rsidR="00EE4DB2">
        <w:t xml:space="preserve"> performance.</w:t>
      </w:r>
    </w:p>
    <w:p w14:paraId="60A69A00" w14:textId="2B397257" w:rsidR="00C10035" w:rsidRDefault="00C10035" w:rsidP="00A33105">
      <w:pPr>
        <w:pStyle w:val="ListParagraph"/>
        <w:numPr>
          <w:ilvl w:val="0"/>
          <w:numId w:val="28"/>
        </w:numPr>
      </w:pPr>
      <w:r>
        <w:t xml:space="preserve">Identify limitations </w:t>
      </w:r>
      <w:r w:rsidR="00461097">
        <w:t>in the numerical methodology and coding approach, proposing potential enhancements for improving accuracy, stability and efficiency.</w:t>
      </w:r>
    </w:p>
    <w:p w14:paraId="31AFC945" w14:textId="4E9AA0FD" w:rsidR="00461097" w:rsidRDefault="00BF09E5" w:rsidP="00A33105">
      <w:pPr>
        <w:pStyle w:val="ListParagraph"/>
        <w:numPr>
          <w:ilvl w:val="0"/>
          <w:numId w:val="28"/>
        </w:numPr>
      </w:pPr>
      <w:r>
        <w:t>Explore alternative numerical schemes such as the ADI method</w:t>
      </w:r>
      <w:r w:rsidR="00976CE3">
        <w:t>, as well as suggestions of refinements for modelling thermal equilibrium</w:t>
      </w:r>
      <w:r w:rsidR="00255EB5">
        <w:t>.</w:t>
      </w:r>
    </w:p>
    <w:p w14:paraId="7B63C1DC" w14:textId="77777777" w:rsidR="00305BD2" w:rsidRDefault="00305BD2" w:rsidP="00305BD2"/>
    <w:p w14:paraId="4F274F91" w14:textId="479231D6" w:rsidR="00305BD2" w:rsidRPr="008A03C0" w:rsidRDefault="00305BD2" w:rsidP="00305BD2">
      <w:pPr>
        <w:pStyle w:val="Heading1"/>
      </w:pPr>
      <w:bookmarkStart w:id="3" w:name="_Toc188552879"/>
      <w:r>
        <w:t xml:space="preserve">2.0 </w:t>
      </w:r>
      <w:r w:rsidR="0047632A" w:rsidRPr="0047632A">
        <w:t>The Constitutive Equation of the Problem</w:t>
      </w:r>
      <w:bookmarkEnd w:id="3"/>
    </w:p>
    <w:p w14:paraId="322448B7" w14:textId="46E0DC20" w:rsidR="00305BD2" w:rsidRDefault="0047632A" w:rsidP="00305BD2">
      <w:pPr>
        <w:pStyle w:val="Heading2"/>
      </w:pPr>
      <w:bookmarkStart w:id="4" w:name="_Toc188552880"/>
      <w:r>
        <w:t>2</w:t>
      </w:r>
      <w:r w:rsidR="00305BD2">
        <w:t xml:space="preserve">.1 </w:t>
      </w:r>
      <w:r w:rsidRPr="0047632A">
        <w:rPr>
          <w:szCs w:val="24"/>
        </w:rPr>
        <w:t>Introduction to Heat Equation</w:t>
      </w:r>
      <w:bookmarkEnd w:id="4"/>
    </w:p>
    <w:p w14:paraId="57FC01CF" w14:textId="77456A5D" w:rsidR="00A954CC" w:rsidRDefault="00A954CC" w:rsidP="00A954CC"/>
    <w:p w14:paraId="79DE50CA" w14:textId="46F511DE" w:rsidR="00A954CC" w:rsidRDefault="00A954CC" w:rsidP="00A954CC">
      <w:r>
        <w:t xml:space="preserve">The heat equation that will be used </w:t>
      </w:r>
      <w:r w:rsidR="00EE08FD">
        <w:t xml:space="preserve">during this study will </w:t>
      </w:r>
      <w:r w:rsidR="000C168D">
        <w:t xml:space="preserve">be </w:t>
      </w:r>
      <w:r w:rsidR="00901E19">
        <w:t xml:space="preserve">shown by </w:t>
      </w:r>
      <w:r w:rsidR="003A418F">
        <w:t>‘E</w:t>
      </w:r>
      <w:r w:rsidR="00901E19">
        <w:t>quation 1</w:t>
      </w:r>
      <w:r w:rsidR="003A418F">
        <w:t>’</w:t>
      </w:r>
      <w:r w:rsidR="00945DAF">
        <w:t xml:space="preserve"> </w:t>
      </w:r>
      <w:r w:rsidR="001535D1">
        <w:t>(</w:t>
      </w:r>
      <w:proofErr w:type="spellStart"/>
      <w:r w:rsidR="001535D1" w:rsidRPr="00156C5E">
        <w:rPr>
          <w:lang w:bidi="en-US"/>
        </w:rPr>
        <w:t>Incropera</w:t>
      </w:r>
      <w:proofErr w:type="spellEnd"/>
      <w:r w:rsidR="001535D1" w:rsidRPr="00156C5E">
        <w:rPr>
          <w:lang w:bidi="en-US"/>
        </w:rPr>
        <w:t>, F.P. and Dewitt, D.P</w:t>
      </w:r>
      <w:r w:rsidR="001535D1">
        <w:rPr>
          <w:lang w:bidi="en-US"/>
        </w:rPr>
        <w:t>,</w:t>
      </w:r>
      <w:r w:rsidR="001535D1" w:rsidRPr="00156C5E">
        <w:rPr>
          <w:lang w:bidi="en-US"/>
        </w:rPr>
        <w:t xml:space="preserve"> 1981</w:t>
      </w:r>
      <w:r w:rsidR="001535D1">
        <w:rPr>
          <w:lang w:bidi="en-US"/>
        </w:rPr>
        <w:t>)</w:t>
      </w:r>
      <w:r w:rsidR="00E93E83">
        <w:t>.</w:t>
      </w:r>
    </w:p>
    <w:p w14:paraId="2F68FED7" w14:textId="77777777" w:rsidR="001535D1" w:rsidRDefault="001535D1" w:rsidP="00A954CC"/>
    <w:p w14:paraId="60CE597B" w14:textId="38B6E046" w:rsidR="00A954CC" w:rsidRDefault="00A954CC" w:rsidP="00A954CC"/>
    <w:p w14:paraId="786B2DA0" w14:textId="5AC6AAE7" w:rsidR="00901E19" w:rsidRDefault="00901E19" w:rsidP="00A954CC">
      <w:r w:rsidRPr="00FF0CC9">
        <w:rPr>
          <w:noProof/>
        </w:rPr>
        <w:lastRenderedPageBreak/>
        <w:drawing>
          <wp:anchor distT="0" distB="0" distL="114300" distR="114300" simplePos="0" relativeHeight="251658241" behindDoc="0" locked="0" layoutInCell="1" allowOverlap="1" wp14:anchorId="16EF978D" wp14:editId="5A8888B5">
            <wp:simplePos x="0" y="0"/>
            <wp:positionH relativeFrom="column">
              <wp:posOffset>2095500</wp:posOffset>
            </wp:positionH>
            <wp:positionV relativeFrom="paragraph">
              <wp:posOffset>-166370</wp:posOffset>
            </wp:positionV>
            <wp:extent cx="1463167" cy="495343"/>
            <wp:effectExtent l="0" t="0" r="0" b="0"/>
            <wp:wrapNone/>
            <wp:docPr id="841241176" name="Picture 1" descr="A black and white math equ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241176" name="Picture 1" descr="A black and white math equation&#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1463167" cy="495343"/>
                    </a:xfrm>
                    <a:prstGeom prst="rect">
                      <a:avLst/>
                    </a:prstGeom>
                  </pic:spPr>
                </pic:pic>
              </a:graphicData>
            </a:graphic>
          </wp:anchor>
        </w:drawing>
      </w:r>
    </w:p>
    <w:p w14:paraId="53412317" w14:textId="77777777" w:rsidR="00901E19" w:rsidRDefault="00901E19" w:rsidP="00A954CC"/>
    <w:p w14:paraId="115BD326" w14:textId="5CED79BD" w:rsidR="00901E19" w:rsidRPr="000C168D" w:rsidRDefault="000C168D" w:rsidP="00901E19">
      <w:pPr>
        <w:jc w:val="center"/>
        <w:rPr>
          <w:i/>
          <w:iCs/>
        </w:rPr>
      </w:pPr>
      <w:r>
        <w:rPr>
          <w:i/>
          <w:iCs/>
        </w:rPr>
        <w:t>(</w:t>
      </w:r>
      <w:r w:rsidR="00901E19" w:rsidRPr="000C168D">
        <w:rPr>
          <w:i/>
          <w:iCs/>
        </w:rPr>
        <w:t>Equation 1</w:t>
      </w:r>
      <w:r>
        <w:rPr>
          <w:i/>
          <w:iCs/>
        </w:rPr>
        <w:t>)</w:t>
      </w:r>
    </w:p>
    <w:p w14:paraId="2479621A" w14:textId="77777777" w:rsidR="00901E19" w:rsidRDefault="00901E19" w:rsidP="00A954CC"/>
    <w:p w14:paraId="674BA683" w14:textId="3D98A832" w:rsidR="00A954CC" w:rsidRDefault="00A954CC" w:rsidP="00A954CC">
      <w:r w:rsidRPr="00C3196B">
        <w:rPr>
          <w:noProof/>
        </w:rPr>
        <w:drawing>
          <wp:anchor distT="0" distB="0" distL="114300" distR="114300" simplePos="0" relativeHeight="251658242" behindDoc="0" locked="0" layoutInCell="1" allowOverlap="1" wp14:anchorId="0D0E8ED6" wp14:editId="1B18BCCB">
            <wp:simplePos x="0" y="0"/>
            <wp:positionH relativeFrom="column">
              <wp:posOffset>-7620</wp:posOffset>
            </wp:positionH>
            <wp:positionV relativeFrom="paragraph">
              <wp:posOffset>14605</wp:posOffset>
            </wp:positionV>
            <wp:extent cx="129540" cy="167640"/>
            <wp:effectExtent l="0" t="0" r="0" b="0"/>
            <wp:wrapNone/>
            <wp:docPr id="707422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422581" name=""/>
                    <pic:cNvPicPr/>
                  </pic:nvPicPr>
                  <pic:blipFill>
                    <a:blip r:embed="rId11">
                      <a:extLst>
                        <a:ext uri="{28A0092B-C50C-407E-A947-70E740481C1C}">
                          <a14:useLocalDpi xmlns:a14="http://schemas.microsoft.com/office/drawing/2010/main" val="0"/>
                        </a:ext>
                      </a:extLst>
                    </a:blip>
                    <a:stretch>
                      <a:fillRect/>
                    </a:stretch>
                  </pic:blipFill>
                  <pic:spPr>
                    <a:xfrm>
                      <a:off x="0" y="0"/>
                      <a:ext cx="129540" cy="167640"/>
                    </a:xfrm>
                    <a:prstGeom prst="rect">
                      <a:avLst/>
                    </a:prstGeom>
                  </pic:spPr>
                </pic:pic>
              </a:graphicData>
            </a:graphic>
            <wp14:sizeRelH relativeFrom="page">
              <wp14:pctWidth>0</wp14:pctWidth>
            </wp14:sizeRelH>
            <wp14:sizeRelV relativeFrom="page">
              <wp14:pctHeight>0</wp14:pctHeight>
            </wp14:sizeRelV>
          </wp:anchor>
        </w:drawing>
      </w:r>
      <w:r>
        <w:t xml:space="preserve">    = Density of material</w:t>
      </w:r>
      <w:r w:rsidR="009F28F0">
        <w:t>.</w:t>
      </w:r>
      <w:r>
        <w:tab/>
      </w:r>
      <w:r>
        <w:tab/>
        <w:t xml:space="preserve">         </w:t>
      </w:r>
      <w:r w:rsidR="00AD0376">
        <w:t xml:space="preserve">  </w:t>
      </w:r>
      <w:r w:rsidR="00F30D8F">
        <w:br/>
      </w:r>
      <w:r>
        <w:t>T= Temperature as a function of x, y and t</w:t>
      </w:r>
      <w:r w:rsidR="009F28F0">
        <w:t>.</w:t>
      </w:r>
    </w:p>
    <w:p w14:paraId="3A003FB7" w14:textId="347444B8" w:rsidR="00F30D8F" w:rsidRDefault="00A954CC" w:rsidP="00A954CC">
      <w:r>
        <w:t xml:space="preserve">k = Thermal </w:t>
      </w:r>
      <w:r w:rsidR="009F28F0">
        <w:t>c</w:t>
      </w:r>
      <w:r w:rsidR="00AD0376">
        <w:t>onductivity</w:t>
      </w:r>
      <w:r w:rsidR="009F28F0">
        <w:t xml:space="preserve"> of material.</w:t>
      </w:r>
      <w:r w:rsidR="00AD0376">
        <w:tab/>
      </w:r>
      <w:r>
        <w:tab/>
        <w:t xml:space="preserve">    </w:t>
      </w:r>
    </w:p>
    <w:p w14:paraId="5C3FDFD5" w14:textId="67F7498C" w:rsidR="00A954CC" w:rsidRDefault="006543A8" w:rsidP="00A954CC">
      <m:oMath>
        <m:f>
          <m:fPr>
            <m:ctrlPr>
              <w:rPr>
                <w:rFonts w:ascii="Cambria Math" w:hAnsi="Cambria Math"/>
                <w:i/>
              </w:rPr>
            </m:ctrlPr>
          </m:fPr>
          <m:num>
            <m:r>
              <w:rPr>
                <w:rFonts w:ascii="Cambria Math" w:hAnsi="Cambria Math"/>
              </w:rPr>
              <m:t>∂²T</m:t>
            </m:r>
          </m:num>
          <m:den>
            <m:r>
              <w:rPr>
                <w:rFonts w:ascii="Cambria Math" w:hAnsi="Cambria Math"/>
              </w:rPr>
              <m:t>∂x²</m:t>
            </m:r>
          </m:den>
        </m:f>
      </m:oMath>
      <w:r w:rsidR="00A954CC">
        <w:t xml:space="preserve"> </w:t>
      </w:r>
      <w:r w:rsidR="00B05D2C">
        <w:t xml:space="preserve">&amp; </w:t>
      </w:r>
      <m:oMath>
        <m:f>
          <m:fPr>
            <m:ctrlPr>
              <w:rPr>
                <w:rFonts w:ascii="Cambria Math" w:hAnsi="Cambria Math"/>
                <w:i/>
              </w:rPr>
            </m:ctrlPr>
          </m:fPr>
          <m:num>
            <m:r>
              <w:rPr>
                <w:rFonts w:ascii="Cambria Math" w:hAnsi="Cambria Math"/>
              </w:rPr>
              <m:t>∂²T</m:t>
            </m:r>
          </m:num>
          <m:den>
            <m:r>
              <w:rPr>
                <w:rFonts w:ascii="Cambria Math" w:hAnsi="Cambria Math"/>
              </w:rPr>
              <m:t>∂y²</m:t>
            </m:r>
          </m:den>
        </m:f>
      </m:oMath>
      <w:r w:rsidR="00210FBC">
        <w:t xml:space="preserve"> </w:t>
      </w:r>
      <w:r w:rsidR="00A954CC">
        <w:t xml:space="preserve"> = Second partial derivative of T</w:t>
      </w:r>
      <w:r w:rsidR="00072882">
        <w:t>, representing the curvature in x and y directions.</w:t>
      </w:r>
    </w:p>
    <w:p w14:paraId="197ACBF8" w14:textId="4F752BD5" w:rsidR="00A954CC" w:rsidRPr="00D23AF3" w:rsidRDefault="006543A8" w:rsidP="00A954CC">
      <m:oMath>
        <m:sSub>
          <m:sSubPr>
            <m:ctrlPr>
              <w:rPr>
                <w:rFonts w:ascii="Cambria Math" w:hAnsi="Cambria Math"/>
                <w:i/>
              </w:rPr>
            </m:ctrlPr>
          </m:sSubPr>
          <m:e>
            <m:r>
              <w:rPr>
                <w:rFonts w:ascii="Cambria Math" w:hAnsi="Cambria Math"/>
              </w:rPr>
              <m:t>C</m:t>
            </m:r>
          </m:e>
          <m:sub>
            <m:r>
              <w:rPr>
                <w:rFonts w:ascii="Cambria Math" w:hAnsi="Cambria Math"/>
              </w:rPr>
              <m:t>p</m:t>
            </m:r>
          </m:sub>
        </m:sSub>
      </m:oMath>
      <w:r w:rsidR="00A954CC">
        <w:t xml:space="preserve"> = </w:t>
      </w:r>
      <w:r w:rsidR="00A954CC" w:rsidRPr="00C3196B">
        <w:t>Specific heat capacity of material</w:t>
      </w:r>
      <w:r w:rsidR="009F28F0">
        <w:t>.</w:t>
      </w:r>
      <w:r w:rsidR="00A954CC">
        <w:t xml:space="preserve">        </w:t>
      </w:r>
      <w:r w:rsidR="00F30D8F">
        <w:br/>
      </w:r>
      <m:oMath>
        <m:f>
          <m:fPr>
            <m:ctrlPr>
              <w:rPr>
                <w:rFonts w:ascii="Cambria Math" w:hAnsi="Cambria Math"/>
                <w:i/>
              </w:rPr>
            </m:ctrlPr>
          </m:fPr>
          <m:num>
            <m:r>
              <w:rPr>
                <w:rFonts w:ascii="Cambria Math" w:hAnsi="Cambria Math"/>
              </w:rPr>
              <m:t>∂T</m:t>
            </m:r>
          </m:num>
          <m:den>
            <m:r>
              <w:rPr>
                <w:rFonts w:ascii="Cambria Math" w:hAnsi="Cambria Math"/>
              </w:rPr>
              <m:t>∂t</m:t>
            </m:r>
          </m:den>
        </m:f>
      </m:oMath>
      <w:r w:rsidR="00A954CC">
        <w:t xml:space="preserve">= </w:t>
      </w:r>
      <w:r w:rsidR="00972A37">
        <w:t>The time derivative, representing how the temperature changes over time.</w:t>
      </w:r>
      <w:r w:rsidR="00A954CC">
        <w:t xml:space="preserve">         </w:t>
      </w:r>
      <w:r w:rsidR="00A954CC" w:rsidRPr="004619FD">
        <w:rPr>
          <w:rFonts w:ascii="Cambria Math" w:hAnsi="Cambria Math"/>
          <w:i/>
        </w:rPr>
        <w:br/>
      </w:r>
    </w:p>
    <w:p w14:paraId="47742E76" w14:textId="6B0784CF" w:rsidR="00305BD2" w:rsidRDefault="00903D5B" w:rsidP="00305BD2">
      <w:r>
        <w:t>This equation models heat conduction</w:t>
      </w:r>
      <w:r w:rsidR="009B7220">
        <w:t>,</w:t>
      </w:r>
      <w:r w:rsidR="00EC4673">
        <w:t xml:space="preserve"> which is the process of thermal energy which is transported within a material due to temperature </w:t>
      </w:r>
      <w:r w:rsidR="0038060C">
        <w:t>gradients</w:t>
      </w:r>
      <w:r w:rsidR="00EC4673">
        <w:t>.</w:t>
      </w:r>
      <w:r w:rsidR="00584726">
        <w:t xml:space="preserve"> The </w:t>
      </w:r>
      <w:r w:rsidR="00180969">
        <w:t>left-hand</w:t>
      </w:r>
      <w:r w:rsidR="00584726">
        <w:t xml:space="preserve"> side of the equation represents </w:t>
      </w:r>
      <w:r w:rsidR="00460206">
        <w:t xml:space="preserve">the spatial distribution of heat flow. Whereas the </w:t>
      </w:r>
      <w:r w:rsidR="00180969">
        <w:t>right-hand</w:t>
      </w:r>
      <w:r w:rsidR="00460206">
        <w:t xml:space="preserve"> side of the equation </w:t>
      </w:r>
      <w:r w:rsidR="001A235A">
        <w:t>relates the distribution to how the temperature evolves over time, with the use of material properties.</w:t>
      </w:r>
      <w:r w:rsidR="00600AC7">
        <w:t xml:space="preserve"> As one source describes, “</w:t>
      </w:r>
      <w:r w:rsidR="00600AC7" w:rsidRPr="00600AC7">
        <w:t>The heat equation in two dimensions is derived from the conservation of energy principle, coupled with Fourier's law of heat conduction. It describes how the temperature within a material evolves over time due to heat diffusion."</w:t>
      </w:r>
      <w:r w:rsidR="00156C5E">
        <w:t xml:space="preserve"> (</w:t>
      </w:r>
      <w:proofErr w:type="spellStart"/>
      <w:r w:rsidR="00156C5E" w:rsidRPr="00156C5E">
        <w:rPr>
          <w:lang w:bidi="en-US"/>
        </w:rPr>
        <w:t>Incropera</w:t>
      </w:r>
      <w:proofErr w:type="spellEnd"/>
      <w:r w:rsidR="00156C5E" w:rsidRPr="00156C5E">
        <w:rPr>
          <w:lang w:bidi="en-US"/>
        </w:rPr>
        <w:t>, F.P. and Dewitt, D.P</w:t>
      </w:r>
      <w:r w:rsidR="003F521F">
        <w:rPr>
          <w:lang w:bidi="en-US"/>
        </w:rPr>
        <w:t>,</w:t>
      </w:r>
      <w:r w:rsidR="00156C5E" w:rsidRPr="00156C5E">
        <w:rPr>
          <w:lang w:bidi="en-US"/>
        </w:rPr>
        <w:t xml:space="preserve"> 1981</w:t>
      </w:r>
      <w:r w:rsidR="00156C5E">
        <w:rPr>
          <w:lang w:bidi="en-US"/>
        </w:rPr>
        <w:t>)</w:t>
      </w:r>
      <w:r w:rsidR="00156C5E" w:rsidRPr="00156C5E">
        <w:rPr>
          <w:lang w:bidi="en-US"/>
        </w:rPr>
        <w:t>.</w:t>
      </w:r>
    </w:p>
    <w:p w14:paraId="520E9C52" w14:textId="77777777" w:rsidR="00156C5E" w:rsidRDefault="00156C5E" w:rsidP="00305BD2"/>
    <w:p w14:paraId="1C6D1EC7" w14:textId="6F613256" w:rsidR="00156C5E" w:rsidRPr="008A03C0" w:rsidRDefault="00A86DCD" w:rsidP="00156C5E">
      <w:pPr>
        <w:pStyle w:val="Heading1"/>
      </w:pPr>
      <w:bookmarkStart w:id="5" w:name="_Toc188552881"/>
      <w:r>
        <w:t>3</w:t>
      </w:r>
      <w:r w:rsidR="00156C5E">
        <w:t xml:space="preserve">.0 </w:t>
      </w:r>
      <w:r w:rsidRPr="00A86DCD">
        <w:t>EDFM of the Constitutive Equation</w:t>
      </w:r>
      <w:bookmarkEnd w:id="5"/>
    </w:p>
    <w:p w14:paraId="21427D01" w14:textId="6D6C7628" w:rsidR="00156C5E" w:rsidRDefault="00A86DCD" w:rsidP="00156C5E">
      <w:pPr>
        <w:pStyle w:val="Heading2"/>
      </w:pPr>
      <w:bookmarkStart w:id="6" w:name="_Toc188552882"/>
      <w:r>
        <w:t>3</w:t>
      </w:r>
      <w:r w:rsidR="00156C5E">
        <w:t xml:space="preserve">.1 </w:t>
      </w:r>
      <w:r w:rsidRPr="00A86DCD">
        <w:t>Use of Taylor Series for Difference Approximations</w:t>
      </w:r>
      <w:bookmarkEnd w:id="6"/>
    </w:p>
    <w:p w14:paraId="4AC3B226" w14:textId="7D6C917B" w:rsidR="00156C5E" w:rsidRDefault="00F446B7" w:rsidP="00305BD2">
      <w:r>
        <w:t xml:space="preserve">The Taylor series is a mathematical tool that allows </w:t>
      </w:r>
      <w:r w:rsidR="00D43FDD">
        <w:t>the user to approximate a function as an infinite sum of terms derived from its derivatives at a specific point. This tool is fundamental in deriving finite difference approximations</w:t>
      </w:r>
      <w:r w:rsidR="00590F49">
        <w:t xml:space="preserve"> for solving differential equations, including the heat equation.</w:t>
      </w:r>
    </w:p>
    <w:p w14:paraId="6DA382F4" w14:textId="77777777" w:rsidR="00590F49" w:rsidRDefault="00590F49" w:rsidP="00305BD2"/>
    <w:p w14:paraId="18CC3A75" w14:textId="7B1C3756" w:rsidR="00A63229" w:rsidRDefault="00A63229" w:rsidP="00305BD2">
      <w:r>
        <w:t>The Taylor series for a function</w:t>
      </w:r>
      <w:r w:rsidR="00A9021B">
        <w:t xml:space="preserve"> </w:t>
      </w:r>
      <m:oMath>
        <m:r>
          <w:rPr>
            <w:rFonts w:ascii="Cambria Math" w:hAnsi="Cambria Math"/>
          </w:rPr>
          <m:t>f</m:t>
        </m:r>
        <m:r>
          <w:rPr>
            <w:rFonts w:ascii="Cambria Math" w:eastAsiaTheme="minorEastAsia" w:hAnsi="Cambria Math"/>
          </w:rPr>
          <m:t>(x)</m:t>
        </m:r>
      </m:oMath>
      <w:r>
        <w:t xml:space="preserve"> is</w:t>
      </w:r>
      <w:r w:rsidR="00FC64F2">
        <w:t xml:space="preserve"> given by </w:t>
      </w:r>
      <w:r w:rsidR="00DD12A5">
        <w:t>‘Equation 2’</w:t>
      </w:r>
      <w:r w:rsidR="00FC64F2">
        <w:t xml:space="preserve"> </w:t>
      </w:r>
      <w:r w:rsidR="003C04C6">
        <w:t>(</w:t>
      </w:r>
      <w:proofErr w:type="spellStart"/>
      <w:r w:rsidR="003C04C6" w:rsidRPr="00901E19">
        <w:t>Chapra</w:t>
      </w:r>
      <w:proofErr w:type="spellEnd"/>
      <w:r w:rsidR="003C04C6" w:rsidRPr="00901E19">
        <w:t>, S.C. and Canale, R.P. (1988)</w:t>
      </w:r>
      <w:r w:rsidR="003C04C6">
        <w:t>).</w:t>
      </w:r>
    </w:p>
    <w:p w14:paraId="292E2096" w14:textId="23C72581" w:rsidR="00E1798E" w:rsidRDefault="00E1798E" w:rsidP="00305BD2"/>
    <w:p w14:paraId="5140C197" w14:textId="29F67FC9" w:rsidR="00E1798E" w:rsidRDefault="00DD12A5" w:rsidP="00305BD2">
      <w:r w:rsidRPr="00807216">
        <w:rPr>
          <w:noProof/>
          <w:color w:val="ECECEC"/>
          <w:sz w:val="29"/>
          <w:szCs w:val="29"/>
          <w:bdr w:val="single" w:sz="2" w:space="0" w:color="E3E3E3" w:frame="1"/>
          <w:shd w:val="clear" w:color="auto" w:fill="212121"/>
        </w:rPr>
        <w:drawing>
          <wp:anchor distT="0" distB="0" distL="114300" distR="114300" simplePos="0" relativeHeight="251658243" behindDoc="0" locked="0" layoutInCell="1" allowOverlap="1" wp14:anchorId="4C73FACA" wp14:editId="70910527">
            <wp:simplePos x="0" y="0"/>
            <wp:positionH relativeFrom="margin">
              <wp:align>right</wp:align>
            </wp:positionH>
            <wp:positionV relativeFrom="paragraph">
              <wp:posOffset>15875</wp:posOffset>
            </wp:positionV>
            <wp:extent cx="5731510" cy="554355"/>
            <wp:effectExtent l="0" t="0" r="2540" b="0"/>
            <wp:wrapNone/>
            <wp:docPr id="444385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385527"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554355"/>
                    </a:xfrm>
                    <a:prstGeom prst="rect">
                      <a:avLst/>
                    </a:prstGeom>
                  </pic:spPr>
                </pic:pic>
              </a:graphicData>
            </a:graphic>
          </wp:anchor>
        </w:drawing>
      </w:r>
    </w:p>
    <w:p w14:paraId="55F9A822" w14:textId="3BE4119B" w:rsidR="00E1798E" w:rsidRDefault="00E1798E" w:rsidP="00305BD2"/>
    <w:p w14:paraId="27462779" w14:textId="77777777" w:rsidR="00857D62" w:rsidRDefault="00857D62" w:rsidP="00265A0C">
      <w:pPr>
        <w:jc w:val="center"/>
        <w:rPr>
          <w:lang w:bidi="en-US"/>
        </w:rPr>
      </w:pPr>
    </w:p>
    <w:p w14:paraId="0DE20742" w14:textId="5768EDDE" w:rsidR="000C168D" w:rsidRPr="00DD12A5" w:rsidRDefault="00857D62" w:rsidP="00265A0C">
      <w:pPr>
        <w:jc w:val="center"/>
        <w:rPr>
          <w:i/>
          <w:iCs/>
        </w:rPr>
      </w:pPr>
      <w:r w:rsidRPr="00DD12A5">
        <w:rPr>
          <w:i/>
          <w:iCs/>
          <w:lang w:bidi="en-US"/>
        </w:rPr>
        <w:t>(</w:t>
      </w:r>
      <w:r w:rsidRPr="00DD12A5">
        <w:rPr>
          <w:i/>
          <w:iCs/>
        </w:rPr>
        <w:t>Equation 2</w:t>
      </w:r>
      <w:r w:rsidR="00DD12A5" w:rsidRPr="00DD12A5">
        <w:rPr>
          <w:i/>
          <w:iCs/>
        </w:rPr>
        <w:t>)</w:t>
      </w:r>
    </w:p>
    <w:p w14:paraId="4899ED0B" w14:textId="33745DA3" w:rsidR="00E1798E" w:rsidRDefault="00E1798E" w:rsidP="00305BD2"/>
    <w:p w14:paraId="763A0F1C" w14:textId="705A5282" w:rsidR="00752D9F" w:rsidRDefault="00752D9F" w:rsidP="00752D9F">
      <w:pPr>
        <w:pStyle w:val="Heading2"/>
      </w:pPr>
      <w:bookmarkStart w:id="7" w:name="_Toc188552883"/>
      <w:r>
        <w:t xml:space="preserve">3.2 </w:t>
      </w:r>
      <w:r w:rsidR="00613448">
        <w:t>Difference Approximations</w:t>
      </w:r>
      <w:r w:rsidR="00EB79FF">
        <w:t xml:space="preserve"> to the 1</w:t>
      </w:r>
      <w:r w:rsidR="00EB79FF" w:rsidRPr="00EB79FF">
        <w:rPr>
          <w:vertAlign w:val="superscript"/>
        </w:rPr>
        <w:t>st</w:t>
      </w:r>
      <w:r w:rsidR="00EB79FF">
        <w:t xml:space="preserve"> and 2</w:t>
      </w:r>
      <w:r w:rsidR="00EB79FF" w:rsidRPr="00EB79FF">
        <w:rPr>
          <w:vertAlign w:val="superscript"/>
        </w:rPr>
        <w:t>nd</w:t>
      </w:r>
      <w:r w:rsidR="00EB79FF">
        <w:t xml:space="preserve"> Derivatives</w:t>
      </w:r>
      <w:bookmarkEnd w:id="7"/>
    </w:p>
    <w:p w14:paraId="5CAF52C4" w14:textId="31A1D311" w:rsidR="00EB79FF" w:rsidRDefault="00A675DB" w:rsidP="00305BD2">
      <w:r>
        <w:t>Using the finite difference method or ‘FDM’, approximations can be made</w:t>
      </w:r>
      <w:r w:rsidR="00903ADF">
        <w:t xml:space="preserve"> for the first and second derivatives</w:t>
      </w:r>
      <w:r w:rsidR="00045E5C">
        <w:t xml:space="preserve"> using Taylor series</w:t>
      </w:r>
      <w:r w:rsidR="00903ADF">
        <w:t xml:space="preserve">. </w:t>
      </w:r>
      <w:r w:rsidR="00ED553F">
        <w:t xml:space="preserve">When approximating the first derivative, there are three different approximations which are utilised, the </w:t>
      </w:r>
      <w:r w:rsidR="00F838E3">
        <w:t>forward, backward and central difference approximations</w:t>
      </w:r>
      <w:r w:rsidR="00045E5C">
        <w:t xml:space="preserve"> using Taylor series</w:t>
      </w:r>
      <w:r w:rsidR="00F838E3">
        <w:t>.</w:t>
      </w:r>
    </w:p>
    <w:p w14:paraId="12D162CE" w14:textId="77777777" w:rsidR="00D777AB" w:rsidRDefault="00D777AB" w:rsidP="00305BD2"/>
    <w:p w14:paraId="0F0EC53D" w14:textId="246E4D0A" w:rsidR="009E7AA8" w:rsidRDefault="00FB01A7" w:rsidP="00305BD2">
      <w:r>
        <w:t xml:space="preserve">Forward difference approximations </w:t>
      </w:r>
      <w:r w:rsidR="002B0588">
        <w:t xml:space="preserve">offer </w:t>
      </w:r>
      <w:r w:rsidR="00045E5C">
        <w:t>a</w:t>
      </w:r>
      <w:r w:rsidR="003F7B72">
        <w:t xml:space="preserve"> linear </w:t>
      </w:r>
      <w:r w:rsidR="00045E5C">
        <w:t xml:space="preserve">expression </w:t>
      </w:r>
      <w:r w:rsidR="003A21C1">
        <w:t>to estimate the derivative of a function by utilising the functions value</w:t>
      </w:r>
      <w:r w:rsidR="003A7101">
        <w:t xml:space="preserve"> a specific point and a neighbouring point slightly ahead. </w:t>
      </w:r>
      <w:r w:rsidR="00DE1408" w:rsidRPr="00830A74">
        <w:t xml:space="preserve">In this expression, </w:t>
      </w:r>
      <w:r w:rsidR="000E3921">
        <w:t>‘</w:t>
      </w:r>
      <w:r w:rsidR="00DE1408" w:rsidRPr="00830A74">
        <w:t>O(h)</w:t>
      </w:r>
      <w:r w:rsidR="000E3921">
        <w:t>’</w:t>
      </w:r>
      <w:r w:rsidR="00DE1408" w:rsidRPr="00830A74">
        <w:t xml:space="preserve"> represents the truncation error</w:t>
      </w:r>
      <w:r w:rsidR="00553810" w:rsidRPr="00830A74">
        <w:t xml:space="preserve"> of order ‘h’. This means that </w:t>
      </w:r>
      <w:r w:rsidR="00635DF7" w:rsidRPr="00830A74">
        <w:lastRenderedPageBreak/>
        <w:t xml:space="preserve">the error of </w:t>
      </w:r>
      <w:r w:rsidR="00553810" w:rsidRPr="00830A74">
        <w:t>‘h’ must be small for the approximation to be accurate.</w:t>
      </w:r>
      <w:r w:rsidR="00235CB3" w:rsidRPr="00830A74">
        <w:t xml:space="preserve"> </w:t>
      </w:r>
      <w:r w:rsidR="005115B0">
        <w:t>“</w:t>
      </w:r>
      <w:r w:rsidR="005115B0" w:rsidRPr="005115B0">
        <w:t>Truncation errors are those that result from using an approximation in place of an exact mathematical procedure</w:t>
      </w:r>
      <w:r w:rsidR="005115B0">
        <w:t>” (</w:t>
      </w:r>
      <w:proofErr w:type="spellStart"/>
      <w:r w:rsidR="00901E19" w:rsidRPr="00901E19">
        <w:t>Chapra</w:t>
      </w:r>
      <w:proofErr w:type="spellEnd"/>
      <w:r w:rsidR="00901E19" w:rsidRPr="00901E19">
        <w:t>, S.C. and Canale, R.P. (1988)</w:t>
      </w:r>
      <w:r w:rsidR="00901E19">
        <w:t>).</w:t>
      </w:r>
    </w:p>
    <w:p w14:paraId="51DBEA60" w14:textId="77777777" w:rsidR="00553810" w:rsidRDefault="00553810" w:rsidP="00305BD2"/>
    <w:p w14:paraId="6116F05C" w14:textId="2ACE09BA" w:rsidR="002E5277" w:rsidRDefault="00CB6EC3" w:rsidP="002D4FEB">
      <w:pPr>
        <w:jc w:val="center"/>
        <w:rPr>
          <w:rFonts w:ascii="Cambria Math" w:eastAsiaTheme="minorEastAsia" w:hAnsi="Cambria Math"/>
          <w:i/>
          <w:sz w:val="28"/>
          <w:szCs w:val="28"/>
        </w:rPr>
      </w:pPr>
      <w:r>
        <w:rPr>
          <w:noProof/>
        </w:rPr>
        <w:drawing>
          <wp:inline distT="0" distB="0" distL="0" distR="0" wp14:anchorId="4A0545DF" wp14:editId="475647D7">
            <wp:extent cx="2438400" cy="390525"/>
            <wp:effectExtent l="0" t="0" r="0" b="9525"/>
            <wp:docPr id="1201361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361466" name=""/>
                    <pic:cNvPicPr/>
                  </pic:nvPicPr>
                  <pic:blipFill>
                    <a:blip r:embed="rId13"/>
                    <a:stretch>
                      <a:fillRect/>
                    </a:stretch>
                  </pic:blipFill>
                  <pic:spPr>
                    <a:xfrm>
                      <a:off x="0" y="0"/>
                      <a:ext cx="2438400" cy="390525"/>
                    </a:xfrm>
                    <a:prstGeom prst="rect">
                      <a:avLst/>
                    </a:prstGeom>
                  </pic:spPr>
                </pic:pic>
              </a:graphicData>
            </a:graphic>
          </wp:inline>
        </w:drawing>
      </w:r>
      <w:r w:rsidR="009D1575" w:rsidRPr="009D1575">
        <w:rPr>
          <w:rFonts w:ascii="Cambria Math" w:hAnsi="Cambria Math"/>
          <w:i/>
          <w:sz w:val="28"/>
          <w:szCs w:val="28"/>
        </w:rPr>
        <w:t xml:space="preserve"> </w:t>
      </w:r>
    </w:p>
    <w:p w14:paraId="18F71D98" w14:textId="098C82DA" w:rsidR="00B15952" w:rsidRPr="00B15952" w:rsidRDefault="00B15952" w:rsidP="00B15952">
      <w:pPr>
        <w:jc w:val="center"/>
        <w:rPr>
          <w:i/>
          <w:iCs/>
        </w:rPr>
      </w:pPr>
      <w:r w:rsidRPr="00DD12A5">
        <w:rPr>
          <w:i/>
          <w:iCs/>
          <w:lang w:bidi="en-US"/>
        </w:rPr>
        <w:t>(</w:t>
      </w:r>
      <w:r w:rsidRPr="00DD12A5">
        <w:rPr>
          <w:i/>
          <w:iCs/>
        </w:rPr>
        <w:t xml:space="preserve">Equation </w:t>
      </w:r>
      <w:r>
        <w:rPr>
          <w:i/>
          <w:iCs/>
        </w:rPr>
        <w:t>3</w:t>
      </w:r>
      <w:r w:rsidRPr="00DD12A5">
        <w:rPr>
          <w:i/>
          <w:iCs/>
        </w:rPr>
        <w:t>)</w:t>
      </w:r>
    </w:p>
    <w:p w14:paraId="100CEC1A" w14:textId="77777777" w:rsidR="00D16935" w:rsidRPr="007B1D28" w:rsidRDefault="00D16935" w:rsidP="002D4FEB">
      <w:pPr>
        <w:jc w:val="center"/>
      </w:pPr>
    </w:p>
    <w:p w14:paraId="09419B49" w14:textId="225C688C" w:rsidR="000954AA" w:rsidRDefault="00E37027" w:rsidP="002E5277">
      <w:r>
        <w:t xml:space="preserve">Backward difference approximations are </w:t>
      </w:r>
      <w:proofErr w:type="gramStart"/>
      <w:r>
        <w:t>similar to</w:t>
      </w:r>
      <w:proofErr w:type="gramEnd"/>
      <w:r>
        <w:t xml:space="preserve"> the forward difference </w:t>
      </w:r>
      <w:r w:rsidR="00735240">
        <w:t>approximations;</w:t>
      </w:r>
      <w:r>
        <w:t xml:space="preserve"> </w:t>
      </w:r>
      <w:r w:rsidR="00735240">
        <w:t>however,</w:t>
      </w:r>
      <w:r>
        <w:t xml:space="preserve"> they consider </w:t>
      </w:r>
      <w:r w:rsidR="006C098B">
        <w:t xml:space="preserve">the function values at a specific point as well as a </w:t>
      </w:r>
      <w:r w:rsidR="00ED54EA">
        <w:t xml:space="preserve">neighbouring </w:t>
      </w:r>
      <w:r w:rsidR="006C098B">
        <w:t>point that is slightly behind</w:t>
      </w:r>
      <w:r w:rsidR="00ED54EA">
        <w:t>.</w:t>
      </w:r>
    </w:p>
    <w:p w14:paraId="74A6DA87" w14:textId="77777777" w:rsidR="002A6669" w:rsidRDefault="002A6669" w:rsidP="002E5277"/>
    <w:p w14:paraId="04B92AC6" w14:textId="25BA39EA" w:rsidR="00972F34" w:rsidRPr="00B15952" w:rsidRDefault="005231EF" w:rsidP="005231EF">
      <w:pPr>
        <w:jc w:val="center"/>
        <w:rPr>
          <w:rFonts w:eastAsiaTheme="minorEastAsia"/>
          <w:sz w:val="28"/>
          <w:szCs w:val="28"/>
        </w:rPr>
      </w:pPr>
      <w:r>
        <w:rPr>
          <w:noProof/>
        </w:rPr>
        <w:drawing>
          <wp:inline distT="0" distB="0" distL="0" distR="0" wp14:anchorId="22AFE4B9" wp14:editId="50E65F8D">
            <wp:extent cx="2609850" cy="447675"/>
            <wp:effectExtent l="0" t="0" r="0" b="9525"/>
            <wp:docPr id="1309317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317555" name=""/>
                    <pic:cNvPicPr/>
                  </pic:nvPicPr>
                  <pic:blipFill>
                    <a:blip r:embed="rId14"/>
                    <a:stretch>
                      <a:fillRect/>
                    </a:stretch>
                  </pic:blipFill>
                  <pic:spPr>
                    <a:xfrm>
                      <a:off x="0" y="0"/>
                      <a:ext cx="2609850" cy="447675"/>
                    </a:xfrm>
                    <a:prstGeom prst="rect">
                      <a:avLst/>
                    </a:prstGeom>
                  </pic:spPr>
                </pic:pic>
              </a:graphicData>
            </a:graphic>
          </wp:inline>
        </w:drawing>
      </w:r>
    </w:p>
    <w:p w14:paraId="100CDFE2" w14:textId="3800FD5D" w:rsidR="00B15952" w:rsidRPr="00B15952" w:rsidRDefault="00B15952" w:rsidP="00B15952">
      <w:pPr>
        <w:jc w:val="center"/>
        <w:rPr>
          <w:i/>
          <w:iCs/>
        </w:rPr>
      </w:pPr>
      <w:r w:rsidRPr="00DD12A5">
        <w:rPr>
          <w:i/>
          <w:iCs/>
          <w:lang w:bidi="en-US"/>
        </w:rPr>
        <w:t>(</w:t>
      </w:r>
      <w:r w:rsidRPr="00DD12A5">
        <w:rPr>
          <w:i/>
          <w:iCs/>
        </w:rPr>
        <w:t xml:space="preserve">Equation </w:t>
      </w:r>
      <w:r>
        <w:rPr>
          <w:i/>
          <w:iCs/>
        </w:rPr>
        <w:t>4</w:t>
      </w:r>
      <w:r w:rsidRPr="00DD12A5">
        <w:rPr>
          <w:i/>
          <w:iCs/>
        </w:rPr>
        <w:t>)</w:t>
      </w:r>
    </w:p>
    <w:p w14:paraId="3A7DF1AC" w14:textId="77777777" w:rsidR="00972F34" w:rsidRPr="00972F34" w:rsidRDefault="00972F34" w:rsidP="00972F34">
      <w:pPr>
        <w:jc w:val="center"/>
        <w:rPr>
          <w:rFonts w:eastAsiaTheme="minorEastAsia"/>
        </w:rPr>
      </w:pPr>
    </w:p>
    <w:p w14:paraId="1DEA37E8" w14:textId="4E237EF4" w:rsidR="00D63241" w:rsidRDefault="006431F9" w:rsidP="002E5277">
      <w:r>
        <w:t>Central difference approximations</w:t>
      </w:r>
      <w:r w:rsidR="00ED4CD2">
        <w:t xml:space="preserve"> utilise values that are neighbouring both front and behind a specific point</w:t>
      </w:r>
      <w:r w:rsidR="001B62F1">
        <w:t xml:space="preserve"> to approximate its value. This method </w:t>
      </w:r>
      <w:proofErr w:type="gramStart"/>
      <w:r w:rsidR="001B62F1">
        <w:t>is considered to be</w:t>
      </w:r>
      <w:proofErr w:type="gramEnd"/>
      <w:r w:rsidR="001B62F1">
        <w:t xml:space="preserve"> more accurate than forward and backward </w:t>
      </w:r>
      <w:r w:rsidR="00D63241">
        <w:t>methods</w:t>
      </w:r>
      <m:oMath>
        <m:r>
          <w:rPr>
            <w:rFonts w:ascii="Cambria Math" w:hAnsi="Cambria Math"/>
          </w:rPr>
          <m:t>.</m:t>
        </m:r>
        <m:r>
          <w:rPr>
            <w:rFonts w:ascii="Cambria Math" w:eastAsiaTheme="minorEastAsia" w:hAnsi="Cambria Math"/>
          </w:rPr>
          <m:t xml:space="preserve"> </m:t>
        </m:r>
      </m:oMath>
      <w:r w:rsidR="00373CA5">
        <w:rPr>
          <w:rFonts w:eastAsiaTheme="minorEastAsia"/>
        </w:rPr>
        <w:t>B</w:t>
      </w:r>
      <w:r w:rsidR="00D63241">
        <w:t xml:space="preserve">ut </w:t>
      </w:r>
      <w:r w:rsidR="00373CA5">
        <w:t xml:space="preserve">this method </w:t>
      </w:r>
      <w:r w:rsidR="00D63241">
        <w:t>can be more difficult to implement when working around boundaries.</w:t>
      </w:r>
    </w:p>
    <w:p w14:paraId="69307A4C" w14:textId="77777777" w:rsidR="00D63241" w:rsidRDefault="00D63241" w:rsidP="002E5277"/>
    <w:p w14:paraId="25DB7357" w14:textId="6F94DF06" w:rsidR="00240098" w:rsidRDefault="00240098" w:rsidP="00B15952">
      <w:pPr>
        <w:jc w:val="center"/>
        <w:rPr>
          <w:i/>
          <w:iCs/>
          <w:lang w:bidi="en-US"/>
        </w:rPr>
      </w:pPr>
      <w:r>
        <w:rPr>
          <w:noProof/>
        </w:rPr>
        <w:drawing>
          <wp:inline distT="0" distB="0" distL="0" distR="0" wp14:anchorId="3D3CE470" wp14:editId="64146EE2">
            <wp:extent cx="2867025" cy="419100"/>
            <wp:effectExtent l="0" t="0" r="9525" b="0"/>
            <wp:docPr id="1063064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064980" name=""/>
                    <pic:cNvPicPr/>
                  </pic:nvPicPr>
                  <pic:blipFill>
                    <a:blip r:embed="rId15"/>
                    <a:stretch>
                      <a:fillRect/>
                    </a:stretch>
                  </pic:blipFill>
                  <pic:spPr>
                    <a:xfrm>
                      <a:off x="0" y="0"/>
                      <a:ext cx="2867025" cy="419100"/>
                    </a:xfrm>
                    <a:prstGeom prst="rect">
                      <a:avLst/>
                    </a:prstGeom>
                  </pic:spPr>
                </pic:pic>
              </a:graphicData>
            </a:graphic>
          </wp:inline>
        </w:drawing>
      </w:r>
    </w:p>
    <w:p w14:paraId="2539BCE1" w14:textId="7B772BE2" w:rsidR="00B15952" w:rsidRPr="00B15952" w:rsidRDefault="00B15952" w:rsidP="00B15952">
      <w:pPr>
        <w:jc w:val="center"/>
        <w:rPr>
          <w:i/>
          <w:iCs/>
        </w:rPr>
      </w:pPr>
      <w:r w:rsidRPr="00DD12A5">
        <w:rPr>
          <w:i/>
          <w:iCs/>
          <w:lang w:bidi="en-US"/>
        </w:rPr>
        <w:t>(</w:t>
      </w:r>
      <w:r w:rsidRPr="00DD12A5">
        <w:rPr>
          <w:i/>
          <w:iCs/>
        </w:rPr>
        <w:t xml:space="preserve">Equation </w:t>
      </w:r>
      <w:r>
        <w:rPr>
          <w:i/>
          <w:iCs/>
        </w:rPr>
        <w:t>5</w:t>
      </w:r>
      <w:r w:rsidRPr="00DD12A5">
        <w:rPr>
          <w:i/>
          <w:iCs/>
        </w:rPr>
        <w:t>)</w:t>
      </w:r>
    </w:p>
    <w:p w14:paraId="39E661F4" w14:textId="77777777" w:rsidR="00972F34" w:rsidRPr="00972F34" w:rsidRDefault="00972F34" w:rsidP="00972F34">
      <w:pPr>
        <w:jc w:val="center"/>
        <w:rPr>
          <w:rFonts w:eastAsiaTheme="minorEastAsia"/>
        </w:rPr>
      </w:pPr>
    </w:p>
    <w:p w14:paraId="67808170" w14:textId="75BCD01D" w:rsidR="009E7AA8" w:rsidRDefault="006146C5" w:rsidP="00305BD2">
      <w:pPr>
        <w:rPr>
          <w:rFonts w:eastAsiaTheme="minorEastAsia"/>
        </w:rPr>
      </w:pPr>
      <w:r>
        <w:t xml:space="preserve">When approximating the second </w:t>
      </w:r>
      <w:r w:rsidR="007E0BC8">
        <w:t xml:space="preserve">derivative, Taylor series expansions are used at points </w:t>
      </w:r>
      <m:oMath>
        <m:r>
          <w:rPr>
            <w:rFonts w:ascii="Cambria Math" w:hAnsi="Cambria Math"/>
          </w:rPr>
          <m:t>f</m:t>
        </m:r>
        <m:d>
          <m:dPr>
            <m:ctrlPr>
              <w:rPr>
                <w:rFonts w:ascii="Cambria Math" w:hAnsi="Cambria Math"/>
                <w:i/>
              </w:rPr>
            </m:ctrlPr>
          </m:dPr>
          <m:e>
            <m:r>
              <w:rPr>
                <w:rFonts w:ascii="Cambria Math" w:hAnsi="Cambria Math"/>
              </w:rPr>
              <m:t>x+h</m:t>
            </m:r>
          </m:e>
        </m:d>
      </m:oMath>
      <w:r w:rsidR="007E0BC8">
        <w:rPr>
          <w:rFonts w:eastAsiaTheme="minorEastAsia"/>
        </w:rPr>
        <w:t xml:space="preserve"> and </w:t>
      </w:r>
      <m:oMath>
        <m:r>
          <w:rPr>
            <w:rFonts w:ascii="Cambria Math" w:hAnsi="Cambria Math"/>
          </w:rPr>
          <m:t xml:space="preserve">f </m:t>
        </m:r>
        <m:d>
          <m:dPr>
            <m:ctrlPr>
              <w:rPr>
                <w:rFonts w:ascii="Cambria Math" w:hAnsi="Cambria Math"/>
                <w:i/>
              </w:rPr>
            </m:ctrlPr>
          </m:dPr>
          <m:e>
            <m:r>
              <w:rPr>
                <w:rFonts w:ascii="Cambria Math" w:hAnsi="Cambria Math"/>
              </w:rPr>
              <m:t>x-h</m:t>
            </m:r>
          </m:e>
        </m:d>
      </m:oMath>
      <w:r w:rsidR="007E0BC8">
        <w:rPr>
          <w:rFonts w:eastAsiaTheme="minorEastAsia"/>
        </w:rPr>
        <w:t xml:space="preserve"> </w:t>
      </w:r>
      <w:r w:rsidR="000C190A">
        <w:rPr>
          <w:rFonts w:eastAsiaTheme="minorEastAsia"/>
        </w:rPr>
        <w:t xml:space="preserve">to provide information regarding the </w:t>
      </w:r>
      <w:r w:rsidR="00AE30FF">
        <w:rPr>
          <w:rFonts w:eastAsiaTheme="minorEastAsia"/>
        </w:rPr>
        <w:t>curvature</w:t>
      </w:r>
      <w:r w:rsidR="000C190A">
        <w:rPr>
          <w:rFonts w:eastAsiaTheme="minorEastAsia"/>
        </w:rPr>
        <w:t xml:space="preserve"> </w:t>
      </w:r>
      <w:r w:rsidR="00AE30FF">
        <w:rPr>
          <w:rFonts w:eastAsiaTheme="minorEastAsia"/>
        </w:rPr>
        <w:t>or concavity of the function at a particular point</w:t>
      </w:r>
      <w:r w:rsidR="00A83B66">
        <w:rPr>
          <w:rFonts w:eastAsiaTheme="minorEastAsia"/>
        </w:rPr>
        <w:t>.</w:t>
      </w:r>
    </w:p>
    <w:p w14:paraId="686272A4" w14:textId="77777777" w:rsidR="00BD686C" w:rsidRDefault="00BD686C" w:rsidP="00305BD2">
      <w:pPr>
        <w:rPr>
          <w:rFonts w:eastAsiaTheme="minorEastAsia"/>
        </w:rPr>
      </w:pPr>
    </w:p>
    <w:p w14:paraId="4747B002" w14:textId="371F25D5" w:rsidR="00EB06B4" w:rsidRPr="00B15952" w:rsidRDefault="00240098" w:rsidP="00240098">
      <w:pPr>
        <w:jc w:val="center"/>
        <w:rPr>
          <w:rFonts w:eastAsiaTheme="minorEastAsia"/>
          <w:sz w:val="28"/>
          <w:szCs w:val="28"/>
        </w:rPr>
      </w:pPr>
      <w:r>
        <w:rPr>
          <w:noProof/>
        </w:rPr>
        <w:drawing>
          <wp:inline distT="0" distB="0" distL="0" distR="0" wp14:anchorId="37AF1A56" wp14:editId="539224E4">
            <wp:extent cx="3657600" cy="400050"/>
            <wp:effectExtent l="0" t="0" r="0" b="0"/>
            <wp:docPr id="2053007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007923" name=""/>
                    <pic:cNvPicPr/>
                  </pic:nvPicPr>
                  <pic:blipFill>
                    <a:blip r:embed="rId16"/>
                    <a:stretch>
                      <a:fillRect/>
                    </a:stretch>
                  </pic:blipFill>
                  <pic:spPr>
                    <a:xfrm>
                      <a:off x="0" y="0"/>
                      <a:ext cx="3657600" cy="400050"/>
                    </a:xfrm>
                    <a:prstGeom prst="rect">
                      <a:avLst/>
                    </a:prstGeom>
                  </pic:spPr>
                </pic:pic>
              </a:graphicData>
            </a:graphic>
          </wp:inline>
        </w:drawing>
      </w:r>
    </w:p>
    <w:p w14:paraId="56031B08" w14:textId="50E2DBE7" w:rsidR="00B15952" w:rsidRPr="00B15952" w:rsidRDefault="00B15952" w:rsidP="00B15952">
      <w:pPr>
        <w:jc w:val="center"/>
        <w:rPr>
          <w:i/>
          <w:iCs/>
        </w:rPr>
      </w:pPr>
      <w:r w:rsidRPr="00DD12A5">
        <w:rPr>
          <w:i/>
          <w:iCs/>
          <w:lang w:bidi="en-US"/>
        </w:rPr>
        <w:t>(</w:t>
      </w:r>
      <w:r w:rsidRPr="00DD12A5">
        <w:rPr>
          <w:i/>
          <w:iCs/>
        </w:rPr>
        <w:t xml:space="preserve">Equation </w:t>
      </w:r>
      <w:r>
        <w:rPr>
          <w:i/>
          <w:iCs/>
        </w:rPr>
        <w:t>6</w:t>
      </w:r>
      <w:r w:rsidRPr="00DD12A5">
        <w:rPr>
          <w:i/>
          <w:iCs/>
        </w:rPr>
        <w:t>)</w:t>
      </w:r>
    </w:p>
    <w:p w14:paraId="39DCD893" w14:textId="77777777" w:rsidR="00BD686C" w:rsidRDefault="00BD686C" w:rsidP="00305BD2"/>
    <w:p w14:paraId="72A8890D" w14:textId="301BEC87" w:rsidR="003031CD" w:rsidRDefault="003031CD" w:rsidP="003031CD">
      <w:pPr>
        <w:pStyle w:val="Heading2"/>
      </w:pPr>
      <w:bookmarkStart w:id="8" w:name="_Toc188552884"/>
      <w:r>
        <w:t xml:space="preserve">3.3 </w:t>
      </w:r>
      <w:r w:rsidR="00633685">
        <w:t>Explicate Finite Difference Scheme</w:t>
      </w:r>
      <w:bookmarkEnd w:id="8"/>
    </w:p>
    <w:p w14:paraId="13C7B3EB" w14:textId="547AA40A" w:rsidR="00123683" w:rsidRDefault="002A382B" w:rsidP="00305BD2">
      <w:pPr>
        <w:rPr>
          <w:rFonts w:eastAsiaTheme="minorEastAsia"/>
        </w:rPr>
      </w:pPr>
      <w:r>
        <w:t xml:space="preserve">The fundamental concept of the </w:t>
      </w:r>
      <w:r w:rsidR="00244FBD">
        <w:t>explicate finite difference scheme is to replace the derivatives in the different heat equation with approximations derived from forward, backward and central differences.</w:t>
      </w:r>
      <w:r w:rsidR="007B1001">
        <w:t xml:space="preserve"> The differential heat equation is represented in </w:t>
      </w:r>
      <w:r w:rsidR="00123683">
        <w:t>finite</w:t>
      </w:r>
      <w:r w:rsidR="007B1001">
        <w:t xml:space="preserve"> difference form by using</w:t>
      </w:r>
      <w:r w:rsidR="00123683">
        <w:t xml:space="preserve"> </w:t>
      </w:r>
      <w:r w:rsidR="00450A19">
        <w:t>c</w:t>
      </w:r>
      <w:r w:rsidR="00123683">
        <w:t xml:space="preserve">entral differences to </w:t>
      </w:r>
      <w:r w:rsidR="00AA045E">
        <w:t xml:space="preserve">discretise  </w:t>
      </w:r>
      <m:oMath>
        <m:f>
          <m:fPr>
            <m:ctrlPr>
              <w:rPr>
                <w:rFonts w:ascii="Cambria Math" w:hAnsi="Cambria Math"/>
                <w:i/>
              </w:rPr>
            </m:ctrlPr>
          </m:fPr>
          <m:num>
            <m:r>
              <w:rPr>
                <w:rFonts w:ascii="Cambria Math" w:hAnsi="Cambria Math"/>
              </w:rPr>
              <m:t>∂²T</m:t>
            </m:r>
          </m:num>
          <m:den>
            <m:r>
              <w:rPr>
                <w:rFonts w:ascii="Cambria Math" w:hAnsi="Cambria Math"/>
              </w:rPr>
              <m:t>∂x²</m:t>
            </m:r>
          </m:den>
        </m:f>
      </m:oMath>
      <w:r w:rsidR="00AA045E">
        <w:t xml:space="preserve">  </w:t>
      </w:r>
      <w:r w:rsidR="00450A19">
        <w:t xml:space="preserve">and </w:t>
      </w:r>
      <w:r w:rsidR="00AA045E">
        <w:t xml:space="preserve"> </w:t>
      </w:r>
      <m:oMath>
        <m:f>
          <m:fPr>
            <m:ctrlPr>
              <w:rPr>
                <w:rFonts w:ascii="Cambria Math" w:hAnsi="Cambria Math"/>
                <w:i/>
              </w:rPr>
            </m:ctrlPr>
          </m:fPr>
          <m:num>
            <m:r>
              <w:rPr>
                <w:rFonts w:ascii="Cambria Math" w:hAnsi="Cambria Math"/>
              </w:rPr>
              <m:t>∂²T</m:t>
            </m:r>
          </m:num>
          <m:den>
            <m:r>
              <w:rPr>
                <w:rFonts w:ascii="Cambria Math" w:hAnsi="Cambria Math"/>
              </w:rPr>
              <m:t>∂y²</m:t>
            </m:r>
          </m:den>
        </m:f>
      </m:oMath>
      <w:r w:rsidR="00450A19">
        <w:rPr>
          <w:rFonts w:eastAsiaTheme="minorEastAsia"/>
        </w:rPr>
        <w:t>, as well as forward differences to discretise</w:t>
      </w:r>
      <w:r w:rsidR="00AA045E">
        <w:t xml:space="preserve">  </w:t>
      </w:r>
      <m:oMath>
        <m:f>
          <m:fPr>
            <m:ctrlPr>
              <w:rPr>
                <w:rFonts w:ascii="Cambria Math" w:hAnsi="Cambria Math"/>
                <w:i/>
              </w:rPr>
            </m:ctrlPr>
          </m:fPr>
          <m:num>
            <m:r>
              <w:rPr>
                <w:rFonts w:ascii="Cambria Math" w:hAnsi="Cambria Math"/>
              </w:rPr>
              <m:t>∂T</m:t>
            </m:r>
          </m:num>
          <m:den>
            <m:r>
              <w:rPr>
                <w:rFonts w:ascii="Cambria Math" w:hAnsi="Cambria Math"/>
              </w:rPr>
              <m:t>∂t</m:t>
            </m:r>
          </m:den>
        </m:f>
      </m:oMath>
      <w:r w:rsidR="00E355D0">
        <w:rPr>
          <w:rFonts w:eastAsiaTheme="minorEastAsia"/>
        </w:rPr>
        <w:t xml:space="preserve"> </w:t>
      </w:r>
      <w:r w:rsidR="00E355D0">
        <w:t>(</w:t>
      </w:r>
      <w:proofErr w:type="spellStart"/>
      <w:r w:rsidR="00E355D0" w:rsidRPr="00901E19">
        <w:t>Chapra</w:t>
      </w:r>
      <w:proofErr w:type="spellEnd"/>
      <w:r w:rsidR="00E355D0" w:rsidRPr="00901E19">
        <w:t>, S.C. and Canale, R.P. (1988)</w:t>
      </w:r>
      <w:r w:rsidR="00E355D0">
        <w:t>).</w:t>
      </w:r>
    </w:p>
    <w:p w14:paraId="543DB038" w14:textId="77777777" w:rsidR="004B3B65" w:rsidRDefault="004B3B65" w:rsidP="00305BD2">
      <w:pPr>
        <w:rPr>
          <w:rFonts w:eastAsiaTheme="minorEastAsia"/>
        </w:rPr>
      </w:pPr>
    </w:p>
    <w:p w14:paraId="70BFD476" w14:textId="33C9E247" w:rsidR="0025689F" w:rsidRDefault="002341F6" w:rsidP="00305BD2">
      <w:pPr>
        <w:rPr>
          <w:rFonts w:eastAsiaTheme="minorEastAsia"/>
        </w:rPr>
      </w:pPr>
      <w:r>
        <w:rPr>
          <w:rFonts w:eastAsiaTheme="minorEastAsia"/>
        </w:rPr>
        <w:t>Within this report</w:t>
      </w:r>
      <w:r w:rsidR="00792F08">
        <w:rPr>
          <w:rFonts w:eastAsiaTheme="minorEastAsia"/>
        </w:rPr>
        <w:t>, to replace the first derivative</w:t>
      </w:r>
      <w:r w:rsidR="00E50FE0">
        <w:rPr>
          <w:rFonts w:eastAsiaTheme="minorEastAsia"/>
        </w:rPr>
        <w:t>, the forward difference approximation will be utilised</w:t>
      </w:r>
      <w:r w:rsidR="00D80595">
        <w:rPr>
          <w:rFonts w:eastAsiaTheme="minorEastAsia"/>
        </w:rPr>
        <w:t>.</w:t>
      </w:r>
    </w:p>
    <w:p w14:paraId="6DE08051" w14:textId="07DE6546" w:rsidR="002F63C2" w:rsidRDefault="002F63C2" w:rsidP="00B15952">
      <w:pPr>
        <w:jc w:val="center"/>
        <w:rPr>
          <w:i/>
          <w:iCs/>
          <w:lang w:bidi="en-US"/>
        </w:rPr>
      </w:pPr>
      <w:r>
        <w:rPr>
          <w:noProof/>
        </w:rPr>
        <w:drawing>
          <wp:inline distT="0" distB="0" distL="0" distR="0" wp14:anchorId="79DFE7E6" wp14:editId="1DD0489C">
            <wp:extent cx="2676525" cy="381000"/>
            <wp:effectExtent l="0" t="0" r="9525" b="0"/>
            <wp:docPr id="969477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477061" name=""/>
                    <pic:cNvPicPr/>
                  </pic:nvPicPr>
                  <pic:blipFill>
                    <a:blip r:embed="rId17"/>
                    <a:stretch>
                      <a:fillRect/>
                    </a:stretch>
                  </pic:blipFill>
                  <pic:spPr>
                    <a:xfrm>
                      <a:off x="0" y="0"/>
                      <a:ext cx="2676525" cy="381000"/>
                    </a:xfrm>
                    <a:prstGeom prst="rect">
                      <a:avLst/>
                    </a:prstGeom>
                  </pic:spPr>
                </pic:pic>
              </a:graphicData>
            </a:graphic>
          </wp:inline>
        </w:drawing>
      </w:r>
    </w:p>
    <w:p w14:paraId="68668317" w14:textId="0413278A" w:rsidR="00B15952" w:rsidRPr="00B15952" w:rsidRDefault="00B15952" w:rsidP="00B15952">
      <w:pPr>
        <w:jc w:val="center"/>
        <w:rPr>
          <w:i/>
          <w:iCs/>
        </w:rPr>
      </w:pPr>
      <w:r w:rsidRPr="00DD12A5">
        <w:rPr>
          <w:i/>
          <w:iCs/>
          <w:lang w:bidi="en-US"/>
        </w:rPr>
        <w:t>(</w:t>
      </w:r>
      <w:r w:rsidRPr="00DD12A5">
        <w:rPr>
          <w:i/>
          <w:iCs/>
        </w:rPr>
        <w:t xml:space="preserve">Equation </w:t>
      </w:r>
      <w:r>
        <w:rPr>
          <w:i/>
          <w:iCs/>
        </w:rPr>
        <w:t>7</w:t>
      </w:r>
      <w:r w:rsidRPr="00DD12A5">
        <w:rPr>
          <w:i/>
          <w:iCs/>
        </w:rPr>
        <w:t>)</w:t>
      </w:r>
    </w:p>
    <w:p w14:paraId="7D1C06F8" w14:textId="77777777" w:rsidR="00925DD1" w:rsidRPr="007B1D28" w:rsidRDefault="00925DD1" w:rsidP="00925DD1">
      <w:pPr>
        <w:jc w:val="center"/>
      </w:pPr>
    </w:p>
    <w:p w14:paraId="6B225C6B" w14:textId="71C88320" w:rsidR="004A2679" w:rsidRDefault="0025689F" w:rsidP="00305BD2">
      <w:pPr>
        <w:rPr>
          <w:rFonts w:eastAsiaTheme="minorEastAsia"/>
        </w:rPr>
      </w:pPr>
      <w:r>
        <w:rPr>
          <w:rFonts w:eastAsiaTheme="minorEastAsia"/>
        </w:rPr>
        <w:t>To replace the second derivative, the central difference approximation will be utilised.</w:t>
      </w:r>
    </w:p>
    <w:p w14:paraId="4B205691" w14:textId="77777777" w:rsidR="0025689F" w:rsidRDefault="0025689F" w:rsidP="00305BD2">
      <w:pPr>
        <w:rPr>
          <w:rFonts w:eastAsiaTheme="minorEastAsia"/>
        </w:rPr>
      </w:pPr>
    </w:p>
    <w:p w14:paraId="6D7A7864" w14:textId="48535C7D" w:rsidR="00C2567E" w:rsidRPr="00B15952" w:rsidRDefault="002F63C2" w:rsidP="002F63C2">
      <w:pPr>
        <w:jc w:val="center"/>
        <w:rPr>
          <w:rFonts w:eastAsiaTheme="minorEastAsia"/>
          <w:sz w:val="28"/>
          <w:szCs w:val="28"/>
        </w:rPr>
      </w:pPr>
      <w:r>
        <w:rPr>
          <w:noProof/>
        </w:rPr>
        <w:drawing>
          <wp:inline distT="0" distB="0" distL="0" distR="0" wp14:anchorId="2286BCFF" wp14:editId="260D470C">
            <wp:extent cx="2905125" cy="438150"/>
            <wp:effectExtent l="0" t="0" r="9525" b="0"/>
            <wp:docPr id="810856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856235" name=""/>
                    <pic:cNvPicPr/>
                  </pic:nvPicPr>
                  <pic:blipFill>
                    <a:blip r:embed="rId18"/>
                    <a:stretch>
                      <a:fillRect/>
                    </a:stretch>
                  </pic:blipFill>
                  <pic:spPr>
                    <a:xfrm>
                      <a:off x="0" y="0"/>
                      <a:ext cx="2905125" cy="438150"/>
                    </a:xfrm>
                    <a:prstGeom prst="rect">
                      <a:avLst/>
                    </a:prstGeom>
                  </pic:spPr>
                </pic:pic>
              </a:graphicData>
            </a:graphic>
          </wp:inline>
        </w:drawing>
      </w:r>
    </w:p>
    <w:p w14:paraId="62B347BE" w14:textId="6C446D33" w:rsidR="00C2567E" w:rsidRDefault="00B15952" w:rsidP="00C934C9">
      <w:pPr>
        <w:jc w:val="center"/>
        <w:rPr>
          <w:i/>
          <w:iCs/>
        </w:rPr>
      </w:pPr>
      <w:r w:rsidRPr="00DD12A5">
        <w:rPr>
          <w:i/>
          <w:iCs/>
          <w:lang w:bidi="en-US"/>
        </w:rPr>
        <w:t>(</w:t>
      </w:r>
      <w:r w:rsidRPr="00DD12A5">
        <w:rPr>
          <w:i/>
          <w:iCs/>
        </w:rPr>
        <w:t xml:space="preserve">Equation </w:t>
      </w:r>
      <w:r w:rsidR="00615C0B">
        <w:rPr>
          <w:i/>
          <w:iCs/>
        </w:rPr>
        <w:t>8</w:t>
      </w:r>
      <w:r w:rsidRPr="00DD12A5">
        <w:rPr>
          <w:i/>
          <w:iCs/>
        </w:rPr>
        <w:t>)</w:t>
      </w:r>
    </w:p>
    <w:p w14:paraId="7AD8DC64" w14:textId="77777777" w:rsidR="0063252F" w:rsidRPr="00C934C9" w:rsidRDefault="0063252F" w:rsidP="00C934C9">
      <w:pPr>
        <w:jc w:val="center"/>
        <w:rPr>
          <w:i/>
          <w:iCs/>
        </w:rPr>
      </w:pPr>
    </w:p>
    <w:p w14:paraId="2D90BBE4" w14:textId="4B11E13A" w:rsidR="00317CDB" w:rsidRPr="00C2567E" w:rsidRDefault="00C2567E" w:rsidP="00C2567E">
      <w:pPr>
        <w:pStyle w:val="Heading2"/>
      </w:pPr>
      <w:bookmarkStart w:id="9" w:name="_Toc188552885"/>
      <w:r>
        <w:t xml:space="preserve">3.4 </w:t>
      </w:r>
      <w:r w:rsidR="000A6509">
        <w:t>Discret</w:t>
      </w:r>
      <w:r w:rsidR="004B3B65">
        <w:t xml:space="preserve">isation of </w:t>
      </w:r>
      <w:r>
        <w:t xml:space="preserve">Spatial </w:t>
      </w:r>
      <w:r w:rsidR="004B3B65">
        <w:t>Domain</w:t>
      </w:r>
      <w:bookmarkEnd w:id="9"/>
    </w:p>
    <w:p w14:paraId="1B765971" w14:textId="3075497A" w:rsidR="00317CDB" w:rsidRDefault="00317CDB" w:rsidP="00305BD2">
      <w:pPr>
        <w:rPr>
          <w:rFonts w:eastAsiaTheme="minorEastAsia"/>
        </w:rPr>
      </w:pPr>
      <w:r>
        <w:rPr>
          <w:rFonts w:eastAsiaTheme="minorEastAsia"/>
        </w:rPr>
        <w:t xml:space="preserve">As shown by ‘Figure 1’ below, </w:t>
      </w:r>
      <w:r w:rsidR="00B97CA7">
        <w:rPr>
          <w:rFonts w:eastAsiaTheme="minorEastAsia"/>
        </w:rPr>
        <w:t>the point ‘P’ will be the node under consideration</w:t>
      </w:r>
      <w:r w:rsidR="007C7A78">
        <w:rPr>
          <w:rFonts w:eastAsiaTheme="minorEastAsia"/>
        </w:rPr>
        <w:t xml:space="preserve"> and the </w:t>
      </w:r>
      <w:r w:rsidR="00367802">
        <w:rPr>
          <w:rFonts w:eastAsiaTheme="minorEastAsia"/>
        </w:rPr>
        <w:t>central difference approximation</w:t>
      </w:r>
      <w:r w:rsidR="007C7A78">
        <w:rPr>
          <w:rFonts w:eastAsiaTheme="minorEastAsia"/>
        </w:rPr>
        <w:t xml:space="preserve"> will be used to determine the temperature at each of these nodes.</w:t>
      </w:r>
      <w:r w:rsidR="00956280">
        <w:rPr>
          <w:rFonts w:eastAsiaTheme="minorEastAsia"/>
        </w:rPr>
        <w:t xml:space="preserve"> This grid divides the spatial domain into even</w:t>
      </w:r>
      <w:r w:rsidR="00EF230E">
        <w:rPr>
          <w:rFonts w:eastAsiaTheme="minorEastAsia"/>
        </w:rPr>
        <w:t xml:space="preserve"> grid points, each separated by a distance which is shown using the figure ‘h’.</w:t>
      </w:r>
    </w:p>
    <w:p w14:paraId="26A2D6E6" w14:textId="77777777" w:rsidR="00EF662F" w:rsidRDefault="00EF662F" w:rsidP="00305BD2">
      <w:pPr>
        <w:rPr>
          <w:rFonts w:eastAsiaTheme="minorEastAsia"/>
        </w:rPr>
      </w:pPr>
    </w:p>
    <w:p w14:paraId="352B1567" w14:textId="3636C901" w:rsidR="00EF662F" w:rsidRDefault="00DC0DDE" w:rsidP="00AD5E1A">
      <w:pPr>
        <w:jc w:val="center"/>
      </w:pPr>
      <w:r>
        <w:rPr>
          <w:noProof/>
        </w:rPr>
        <w:drawing>
          <wp:inline distT="0" distB="0" distL="0" distR="0" wp14:anchorId="6EC9F923" wp14:editId="0FC3EB07">
            <wp:extent cx="2553679" cy="2457485"/>
            <wp:effectExtent l="19050" t="19050" r="18415" b="19050"/>
            <wp:docPr id="1524955313" name="Picture 1" descr="A graph of a graph with lines and poi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955313" name="Picture 1" descr="A graph of a graph with lines and points&#10;&#10;Description automatically generated"/>
                    <pic:cNvPicPr/>
                  </pic:nvPicPr>
                  <pic:blipFill>
                    <a:blip r:embed="rId19"/>
                    <a:stretch>
                      <a:fillRect/>
                    </a:stretch>
                  </pic:blipFill>
                  <pic:spPr>
                    <a:xfrm>
                      <a:off x="0" y="0"/>
                      <a:ext cx="2562231" cy="2465715"/>
                    </a:xfrm>
                    <a:prstGeom prst="rect">
                      <a:avLst/>
                    </a:prstGeom>
                    <a:ln w="12700">
                      <a:solidFill>
                        <a:schemeClr val="tx1"/>
                      </a:solidFill>
                    </a:ln>
                  </pic:spPr>
                </pic:pic>
              </a:graphicData>
            </a:graphic>
          </wp:inline>
        </w:drawing>
      </w:r>
    </w:p>
    <w:p w14:paraId="49BA36FF" w14:textId="465A9A6B" w:rsidR="00AD5E1A" w:rsidRPr="008E7516" w:rsidRDefault="00AD5E1A" w:rsidP="00AD5E1A">
      <w:pPr>
        <w:jc w:val="center"/>
        <w:rPr>
          <w:i/>
          <w:iCs/>
        </w:rPr>
      </w:pPr>
      <w:r w:rsidRPr="008E7516">
        <w:rPr>
          <w:i/>
          <w:iCs/>
        </w:rPr>
        <w:t xml:space="preserve">(Figure 1 – Image to demonstrate </w:t>
      </w:r>
      <w:r w:rsidR="00136275" w:rsidRPr="008E7516">
        <w:rPr>
          <w:i/>
          <w:iCs/>
        </w:rPr>
        <w:t xml:space="preserve">grid nodes relative to </w:t>
      </w:r>
      <w:r w:rsidR="00473282" w:rsidRPr="008E7516">
        <w:rPr>
          <w:i/>
          <w:iCs/>
        </w:rPr>
        <w:t>point ‘P’ (Microsoft Presentation</w:t>
      </w:r>
      <w:r w:rsidR="00255EB5">
        <w:rPr>
          <w:i/>
          <w:iCs/>
        </w:rPr>
        <w:t xml:space="preserve">, </w:t>
      </w:r>
      <w:r w:rsidR="00473282" w:rsidRPr="008E7516">
        <w:rPr>
          <w:i/>
          <w:iCs/>
        </w:rPr>
        <w:t>2024)</w:t>
      </w:r>
    </w:p>
    <w:p w14:paraId="6718F34A" w14:textId="77777777" w:rsidR="00A00E39" w:rsidRDefault="00A00E39" w:rsidP="00AD5E1A">
      <w:pPr>
        <w:jc w:val="center"/>
      </w:pPr>
    </w:p>
    <w:p w14:paraId="27AFA135" w14:textId="02D913C2" w:rsidR="00AF4417" w:rsidRDefault="00D22A4D" w:rsidP="00305BD2">
      <w:r>
        <w:t xml:space="preserve">To approximate the </w:t>
      </w:r>
      <w:r w:rsidR="0011051A">
        <w:t xml:space="preserve">values of the </w:t>
      </w:r>
      <w:r w:rsidR="002850F7">
        <w:t xml:space="preserve">points that are east </w:t>
      </w:r>
      <w:r w:rsidR="008D7266">
        <w:t>and west of the point ‘P’</w:t>
      </w:r>
      <w:r w:rsidR="00AF4417">
        <w:t>, the second derivative of ‘x’ can be calculated</w:t>
      </w:r>
      <w:r w:rsidR="00990E07">
        <w:t xml:space="preserve"> (</w:t>
      </w:r>
      <w:proofErr w:type="spellStart"/>
      <w:r w:rsidR="00990E07" w:rsidRPr="00901E19">
        <w:t>Chapra</w:t>
      </w:r>
      <w:proofErr w:type="spellEnd"/>
      <w:r w:rsidR="00990E07" w:rsidRPr="00901E19">
        <w:t>, S.C. and Canale, R.P. (1988)</w:t>
      </w:r>
      <w:r w:rsidR="00990E07">
        <w:t>).</w:t>
      </w:r>
    </w:p>
    <w:p w14:paraId="6188DBC8" w14:textId="3F7EF464" w:rsidR="00D51E59" w:rsidRPr="00D51E59" w:rsidRDefault="00D51E59" w:rsidP="00BF3E15">
      <w:pPr>
        <w:jc w:val="center"/>
        <w:rPr>
          <w:rFonts w:eastAsiaTheme="minorEastAsia"/>
          <w:sz w:val="28"/>
          <w:szCs w:val="28"/>
        </w:rPr>
      </w:pPr>
    </w:p>
    <w:p w14:paraId="5ACEA539" w14:textId="6329514F" w:rsidR="00615C0B" w:rsidRDefault="00EA0333" w:rsidP="00BF3E15">
      <w:pPr>
        <w:jc w:val="center"/>
        <w:rPr>
          <w:rFonts w:eastAsiaTheme="minorEastAsia"/>
          <w:sz w:val="28"/>
          <w:szCs w:val="28"/>
        </w:rPr>
      </w:pPr>
      <w:r>
        <w:rPr>
          <w:noProof/>
        </w:rPr>
        <w:drawing>
          <wp:inline distT="0" distB="0" distL="0" distR="0" wp14:anchorId="43214254" wp14:editId="02AE4CB7">
            <wp:extent cx="2305050" cy="571500"/>
            <wp:effectExtent l="0" t="0" r="0" b="0"/>
            <wp:docPr id="108978125" name="Picture 1" descr="A math equatio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78125" name="Picture 1" descr="A math equation with black text&#10;&#10;Description automatically generated"/>
                    <pic:cNvPicPr/>
                  </pic:nvPicPr>
                  <pic:blipFill rotWithShape="1">
                    <a:blip r:embed="rId20"/>
                    <a:srcRect b="13044"/>
                    <a:stretch/>
                  </pic:blipFill>
                  <pic:spPr bwMode="auto">
                    <a:xfrm>
                      <a:off x="0" y="0"/>
                      <a:ext cx="2305050" cy="571500"/>
                    </a:xfrm>
                    <a:prstGeom prst="rect">
                      <a:avLst/>
                    </a:prstGeom>
                    <a:ln>
                      <a:noFill/>
                    </a:ln>
                    <a:extLst>
                      <a:ext uri="{53640926-AAD7-44D8-BBD7-CCE9431645EC}">
                        <a14:shadowObscured xmlns:a14="http://schemas.microsoft.com/office/drawing/2010/main"/>
                      </a:ext>
                    </a:extLst>
                  </pic:spPr>
                </pic:pic>
              </a:graphicData>
            </a:graphic>
          </wp:inline>
        </w:drawing>
      </w:r>
    </w:p>
    <w:p w14:paraId="765E011D" w14:textId="07DEBCCA" w:rsidR="00615C0B" w:rsidRPr="00B15952" w:rsidRDefault="00615C0B" w:rsidP="00615C0B">
      <w:pPr>
        <w:jc w:val="center"/>
        <w:rPr>
          <w:i/>
          <w:iCs/>
        </w:rPr>
      </w:pPr>
      <w:r w:rsidRPr="00DD12A5">
        <w:rPr>
          <w:i/>
          <w:iCs/>
          <w:lang w:bidi="en-US"/>
        </w:rPr>
        <w:t>(</w:t>
      </w:r>
      <w:r w:rsidRPr="00DD12A5">
        <w:rPr>
          <w:i/>
          <w:iCs/>
        </w:rPr>
        <w:t xml:space="preserve">Equation </w:t>
      </w:r>
      <w:r>
        <w:rPr>
          <w:i/>
          <w:iCs/>
        </w:rPr>
        <w:t>9</w:t>
      </w:r>
      <w:r w:rsidRPr="00DD12A5">
        <w:rPr>
          <w:i/>
          <w:iCs/>
        </w:rPr>
        <w:t>)</w:t>
      </w:r>
    </w:p>
    <w:p w14:paraId="0D173E58" w14:textId="77777777" w:rsidR="00D51E59" w:rsidRDefault="00D51E59" w:rsidP="00615C0B"/>
    <w:p w14:paraId="60EA9DE2" w14:textId="6768E975" w:rsidR="001A777D" w:rsidRDefault="00995BF0" w:rsidP="00305BD2">
      <w:r>
        <w:t>For the second derivate of ‘y’</w:t>
      </w:r>
      <w:r w:rsidR="00452B3B">
        <w:t xml:space="preserve">, the points to the north and south of the point ‘P’ can be </w:t>
      </w:r>
      <w:r w:rsidR="00A84F1B">
        <w:t>calculated</w:t>
      </w:r>
      <w:r w:rsidR="00D51E59">
        <w:t>.</w:t>
      </w:r>
    </w:p>
    <w:p w14:paraId="6B415C8F" w14:textId="77777777" w:rsidR="00D51E59" w:rsidRDefault="00D51E59" w:rsidP="00305BD2"/>
    <w:p w14:paraId="7EDB554F" w14:textId="28A73A1A" w:rsidR="00A84F1B" w:rsidRDefault="00EA0333" w:rsidP="00EA0333">
      <w:pPr>
        <w:jc w:val="center"/>
      </w:pPr>
      <w:r>
        <w:rPr>
          <w:noProof/>
        </w:rPr>
        <w:drawing>
          <wp:inline distT="0" distB="0" distL="0" distR="0" wp14:anchorId="7425DDB9" wp14:editId="100EB0FF">
            <wp:extent cx="2200275" cy="495300"/>
            <wp:effectExtent l="0" t="0" r="9525" b="0"/>
            <wp:docPr id="1210735166" name="Picture 1" descr="A black text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735166" name="Picture 1" descr="A black text with a line&#10;&#10;Description automatically generated"/>
                    <pic:cNvPicPr/>
                  </pic:nvPicPr>
                  <pic:blipFill>
                    <a:blip r:embed="rId21"/>
                    <a:stretch>
                      <a:fillRect/>
                    </a:stretch>
                  </pic:blipFill>
                  <pic:spPr>
                    <a:xfrm>
                      <a:off x="0" y="0"/>
                      <a:ext cx="2200275" cy="495300"/>
                    </a:xfrm>
                    <a:prstGeom prst="rect">
                      <a:avLst/>
                    </a:prstGeom>
                  </pic:spPr>
                </pic:pic>
              </a:graphicData>
            </a:graphic>
          </wp:inline>
        </w:drawing>
      </w:r>
    </w:p>
    <w:p w14:paraId="4CBD0027" w14:textId="14D0E256" w:rsidR="002C6DD9" w:rsidRDefault="00615C0B" w:rsidP="00615C0B">
      <w:pPr>
        <w:jc w:val="center"/>
        <w:rPr>
          <w:i/>
          <w:iCs/>
        </w:rPr>
      </w:pPr>
      <w:r w:rsidRPr="00DD12A5">
        <w:rPr>
          <w:i/>
          <w:iCs/>
          <w:lang w:bidi="en-US"/>
        </w:rPr>
        <w:t>(</w:t>
      </w:r>
      <w:r w:rsidRPr="00DD12A5">
        <w:rPr>
          <w:i/>
          <w:iCs/>
        </w:rPr>
        <w:t xml:space="preserve">Equation </w:t>
      </w:r>
      <w:r>
        <w:rPr>
          <w:i/>
          <w:iCs/>
        </w:rPr>
        <w:t>10</w:t>
      </w:r>
      <w:r w:rsidRPr="00DD12A5">
        <w:rPr>
          <w:i/>
          <w:iCs/>
        </w:rPr>
        <w:t>)</w:t>
      </w:r>
    </w:p>
    <w:p w14:paraId="3F88200B" w14:textId="77777777" w:rsidR="00615C0B" w:rsidRPr="00615C0B" w:rsidRDefault="00615C0B" w:rsidP="00615C0B">
      <w:pPr>
        <w:jc w:val="center"/>
        <w:rPr>
          <w:i/>
          <w:iCs/>
        </w:rPr>
      </w:pPr>
    </w:p>
    <w:p w14:paraId="37DF386C" w14:textId="29316165" w:rsidR="002C6DD9" w:rsidRPr="00C2567E" w:rsidRDefault="002C6DD9" w:rsidP="002C6DD9">
      <w:pPr>
        <w:pStyle w:val="Heading2"/>
      </w:pPr>
      <w:bookmarkStart w:id="10" w:name="_Toc188552886"/>
      <w:r>
        <w:lastRenderedPageBreak/>
        <w:t>3.</w:t>
      </w:r>
      <w:r w:rsidR="00B26E8E">
        <w:t>5</w:t>
      </w:r>
      <w:r>
        <w:t xml:space="preserve"> Discretisation of Temporal Domain</w:t>
      </w:r>
      <w:bookmarkEnd w:id="10"/>
    </w:p>
    <w:p w14:paraId="2CA2BAFC" w14:textId="2C986E43" w:rsidR="00431B36" w:rsidRDefault="0055286D" w:rsidP="00A84F1B">
      <w:r>
        <w:t>The</w:t>
      </w:r>
      <w:r w:rsidR="003649C7">
        <w:t xml:space="preserve"> first derivative is derived from a time dimension, instead of a space dimension</w:t>
      </w:r>
      <w:r w:rsidR="006A52D9">
        <w:t xml:space="preserve"> as used in the second derivative examples</w:t>
      </w:r>
      <w:r w:rsidR="00C236EC">
        <w:t>, dividing</w:t>
      </w:r>
      <w:r w:rsidR="008060CA">
        <w:t xml:space="preserve"> time into steps of size ‘</w:t>
      </w:r>
      <m:oMath>
        <m:r>
          <m:rPr>
            <m:sty m:val="p"/>
          </m:rPr>
          <w:rPr>
            <w:rFonts w:ascii="Cambria Math" w:hAnsi="Cambria Math"/>
          </w:rPr>
          <m:t>∆t</m:t>
        </m:r>
      </m:oMath>
      <w:r w:rsidR="008060CA">
        <w:rPr>
          <w:rFonts w:eastAsiaTheme="minorEastAsia"/>
        </w:rPr>
        <w:t>’</w:t>
      </w:r>
      <w:r w:rsidR="00C236EC">
        <w:rPr>
          <w:rFonts w:eastAsiaTheme="minorEastAsia"/>
        </w:rPr>
        <w:t>. T</w:t>
      </w:r>
      <w:r w:rsidR="001A6BEF">
        <w:rPr>
          <w:rFonts w:eastAsiaTheme="minorEastAsia"/>
        </w:rPr>
        <w:t xml:space="preserve">his can be achieved through the approximation </w:t>
      </w:r>
      <w:r w:rsidR="00431B36">
        <w:rPr>
          <w:rFonts w:eastAsiaTheme="minorEastAsia"/>
        </w:rPr>
        <w:t>of the first derivative by utilising the forward difference approximation</w:t>
      </w:r>
      <w:r w:rsidR="00990E07">
        <w:rPr>
          <w:rFonts w:eastAsiaTheme="minorEastAsia"/>
        </w:rPr>
        <w:t xml:space="preserve"> </w:t>
      </w:r>
      <w:r w:rsidR="00990E07">
        <w:t>(</w:t>
      </w:r>
      <w:proofErr w:type="spellStart"/>
      <w:r w:rsidR="00990E07" w:rsidRPr="00901E19">
        <w:t>Chapra</w:t>
      </w:r>
      <w:proofErr w:type="spellEnd"/>
      <w:r w:rsidR="00990E07" w:rsidRPr="00901E19">
        <w:t>, S.C. and Canale, R.P. (1988)</w:t>
      </w:r>
      <w:r w:rsidR="00990E07">
        <w:t>).</w:t>
      </w:r>
    </w:p>
    <w:p w14:paraId="4BE937CF" w14:textId="77777777" w:rsidR="0063252F" w:rsidRDefault="0063252F" w:rsidP="00A84F1B">
      <w:pPr>
        <w:rPr>
          <w:rFonts w:eastAsiaTheme="minorEastAsia"/>
        </w:rPr>
      </w:pPr>
    </w:p>
    <w:p w14:paraId="3A993932" w14:textId="5D00A344" w:rsidR="00236145" w:rsidRDefault="009C76DC" w:rsidP="00987461">
      <w:pPr>
        <w:jc w:val="center"/>
      </w:pPr>
      <w:r>
        <w:rPr>
          <w:noProof/>
        </w:rPr>
        <w:drawing>
          <wp:inline distT="0" distB="0" distL="0" distR="0" wp14:anchorId="44B33F50" wp14:editId="644BF2D1">
            <wp:extent cx="2279650" cy="552450"/>
            <wp:effectExtent l="0" t="0" r="6350" b="0"/>
            <wp:docPr id="1640497520"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497520" name="Picture 1" descr="A black text on a white background&#10;&#10;Description automatically generated"/>
                    <pic:cNvPicPr/>
                  </pic:nvPicPr>
                  <pic:blipFill rotWithShape="1">
                    <a:blip r:embed="rId22"/>
                    <a:srcRect b="12100"/>
                    <a:stretch/>
                  </pic:blipFill>
                  <pic:spPr bwMode="auto">
                    <a:xfrm>
                      <a:off x="0" y="0"/>
                      <a:ext cx="2281993" cy="553018"/>
                    </a:xfrm>
                    <a:prstGeom prst="rect">
                      <a:avLst/>
                    </a:prstGeom>
                    <a:ln>
                      <a:noFill/>
                    </a:ln>
                    <a:extLst>
                      <a:ext uri="{53640926-AAD7-44D8-BBD7-CCE9431645EC}">
                        <a14:shadowObscured xmlns:a14="http://schemas.microsoft.com/office/drawing/2010/main"/>
                      </a:ext>
                    </a:extLst>
                  </pic:spPr>
                </pic:pic>
              </a:graphicData>
            </a:graphic>
          </wp:inline>
        </w:drawing>
      </w:r>
    </w:p>
    <w:p w14:paraId="15CF8A80" w14:textId="4502DB3F" w:rsidR="00615C0B" w:rsidRPr="00615C0B" w:rsidRDefault="00615C0B" w:rsidP="00615C0B">
      <w:pPr>
        <w:jc w:val="center"/>
        <w:rPr>
          <w:i/>
          <w:iCs/>
        </w:rPr>
      </w:pPr>
      <w:r w:rsidRPr="00DD12A5">
        <w:rPr>
          <w:i/>
          <w:iCs/>
          <w:lang w:bidi="en-US"/>
        </w:rPr>
        <w:t>(</w:t>
      </w:r>
      <w:r w:rsidRPr="00DD12A5">
        <w:rPr>
          <w:i/>
          <w:iCs/>
        </w:rPr>
        <w:t xml:space="preserve">Equation </w:t>
      </w:r>
      <w:r>
        <w:rPr>
          <w:i/>
          <w:iCs/>
        </w:rPr>
        <w:t>11</w:t>
      </w:r>
      <w:r w:rsidRPr="00DD12A5">
        <w:rPr>
          <w:i/>
          <w:iCs/>
        </w:rPr>
        <w:t>)</w:t>
      </w:r>
    </w:p>
    <w:p w14:paraId="6B9CDE31" w14:textId="77777777" w:rsidR="00976858" w:rsidRDefault="00976858" w:rsidP="00987461">
      <w:pPr>
        <w:jc w:val="center"/>
      </w:pPr>
    </w:p>
    <w:p w14:paraId="3639C6C1" w14:textId="578153E3" w:rsidR="00B3582A" w:rsidRDefault="00B3582A" w:rsidP="00A84F1B">
      <w:r>
        <w:rPr>
          <w:noProof/>
        </w:rPr>
        <w:drawing>
          <wp:anchor distT="0" distB="0" distL="114300" distR="114300" simplePos="0" relativeHeight="251658244" behindDoc="1" locked="0" layoutInCell="1" allowOverlap="1" wp14:anchorId="11AEB643" wp14:editId="195145D3">
            <wp:simplePos x="0" y="0"/>
            <wp:positionH relativeFrom="column">
              <wp:posOffset>0</wp:posOffset>
            </wp:positionH>
            <wp:positionV relativeFrom="paragraph">
              <wp:posOffset>1905</wp:posOffset>
            </wp:positionV>
            <wp:extent cx="209550" cy="247650"/>
            <wp:effectExtent l="0" t="0" r="0" b="0"/>
            <wp:wrapTight wrapText="bothSides">
              <wp:wrapPolygon edited="0">
                <wp:start x="0" y="0"/>
                <wp:lineTo x="0" y="19938"/>
                <wp:lineTo x="19636" y="19938"/>
                <wp:lineTo x="19636" y="0"/>
                <wp:lineTo x="0" y="0"/>
              </wp:wrapPolygon>
            </wp:wrapTight>
            <wp:docPr id="794165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165411" name=""/>
                    <pic:cNvPicPr/>
                  </pic:nvPicPr>
                  <pic:blipFill rotWithShape="1">
                    <a:blip r:embed="rId23">
                      <a:extLst>
                        <a:ext uri="{28A0092B-C50C-407E-A947-70E740481C1C}">
                          <a14:useLocalDpi xmlns:a14="http://schemas.microsoft.com/office/drawing/2010/main" val="0"/>
                        </a:ext>
                      </a:extLst>
                    </a:blip>
                    <a:srcRect t="1" r="13158" b="13157"/>
                    <a:stretch/>
                  </pic:blipFill>
                  <pic:spPr bwMode="auto">
                    <a:xfrm>
                      <a:off x="0" y="0"/>
                      <a:ext cx="209550" cy="247650"/>
                    </a:xfrm>
                    <a:prstGeom prst="rect">
                      <a:avLst/>
                    </a:prstGeom>
                    <a:ln>
                      <a:noFill/>
                    </a:ln>
                    <a:extLst>
                      <a:ext uri="{53640926-AAD7-44D8-BBD7-CCE9431645EC}">
                        <a14:shadowObscured xmlns:a14="http://schemas.microsoft.com/office/drawing/2010/main"/>
                      </a:ext>
                    </a:extLst>
                  </pic:spPr>
                </pic:pic>
              </a:graphicData>
            </a:graphic>
          </wp:anchor>
        </w:drawing>
      </w:r>
      <w:r w:rsidR="00976858">
        <w:t xml:space="preserve"> = Temperature at point ‘P’ at the current time ‘t’.</w:t>
      </w:r>
    </w:p>
    <w:p w14:paraId="0E489777" w14:textId="69053D32" w:rsidR="00976858" w:rsidRDefault="00976858" w:rsidP="00A84F1B"/>
    <w:p w14:paraId="7F20192C" w14:textId="40A22FDC" w:rsidR="001F3DFA" w:rsidRDefault="001F3DFA" w:rsidP="00A84F1B">
      <w:r>
        <w:rPr>
          <w:noProof/>
        </w:rPr>
        <w:drawing>
          <wp:anchor distT="0" distB="0" distL="114300" distR="114300" simplePos="0" relativeHeight="251658245" behindDoc="1" locked="0" layoutInCell="1" allowOverlap="1" wp14:anchorId="5C92009F" wp14:editId="102462BB">
            <wp:simplePos x="0" y="0"/>
            <wp:positionH relativeFrom="column">
              <wp:posOffset>0</wp:posOffset>
            </wp:positionH>
            <wp:positionV relativeFrom="paragraph">
              <wp:posOffset>48260</wp:posOffset>
            </wp:positionV>
            <wp:extent cx="400050" cy="238125"/>
            <wp:effectExtent l="0" t="0" r="0" b="9525"/>
            <wp:wrapTight wrapText="bothSides">
              <wp:wrapPolygon edited="0">
                <wp:start x="0" y="0"/>
                <wp:lineTo x="0" y="20736"/>
                <wp:lineTo x="20571" y="20736"/>
                <wp:lineTo x="20571" y="0"/>
                <wp:lineTo x="0" y="0"/>
              </wp:wrapPolygon>
            </wp:wrapTight>
            <wp:docPr id="1747275769" name="Picture 1"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275769" name="Picture 1" descr="A black and white text&#10;&#10;Description automatically generated"/>
                    <pic:cNvPicPr/>
                  </pic:nvPicPr>
                  <pic:blipFill rotWithShape="1">
                    <a:blip r:embed="rId24">
                      <a:extLst>
                        <a:ext uri="{28A0092B-C50C-407E-A947-70E740481C1C}">
                          <a14:useLocalDpi xmlns:a14="http://schemas.microsoft.com/office/drawing/2010/main" val="0"/>
                        </a:ext>
                      </a:extLst>
                    </a:blip>
                    <a:srcRect l="8036" t="14526" b="-1"/>
                    <a:stretch/>
                  </pic:blipFill>
                  <pic:spPr bwMode="auto">
                    <a:xfrm>
                      <a:off x="0" y="0"/>
                      <a:ext cx="400050" cy="2381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t xml:space="preserve">= </w:t>
      </w:r>
      <w:r w:rsidR="00B26E8E">
        <w:t>Temperature at point ‘P’ in the next time step.</w:t>
      </w:r>
    </w:p>
    <w:p w14:paraId="53AB4C59" w14:textId="77777777" w:rsidR="00B26E8E" w:rsidRDefault="00B26E8E" w:rsidP="00A84F1B"/>
    <w:p w14:paraId="361785B7" w14:textId="77777777" w:rsidR="00B26E8E" w:rsidRDefault="00B26E8E" w:rsidP="00A84F1B"/>
    <w:p w14:paraId="30890187" w14:textId="093D462D" w:rsidR="00B26E8E" w:rsidRPr="00C2567E" w:rsidRDefault="00B26E8E" w:rsidP="00B26E8E">
      <w:pPr>
        <w:pStyle w:val="Heading2"/>
      </w:pPr>
      <w:bookmarkStart w:id="11" w:name="_Toc188552887"/>
      <w:r>
        <w:t xml:space="preserve">3.6 </w:t>
      </w:r>
      <w:r w:rsidRPr="00B26E8E">
        <w:t xml:space="preserve">Derivation of Heat Equation using </w:t>
      </w:r>
      <w:r w:rsidR="00C61375">
        <w:t>EFD</w:t>
      </w:r>
      <w:r w:rsidR="00093608">
        <w:t>M</w:t>
      </w:r>
      <w:bookmarkEnd w:id="11"/>
    </w:p>
    <w:p w14:paraId="35D82E92" w14:textId="6B103AC9" w:rsidR="00D76323" w:rsidRDefault="004617E8" w:rsidP="00A84F1B">
      <w:pPr>
        <w:rPr>
          <w:rFonts w:eastAsiaTheme="minorEastAsia"/>
        </w:rPr>
      </w:pPr>
      <w:r w:rsidRPr="004617E8">
        <w:rPr>
          <w:rFonts w:eastAsiaTheme="minorEastAsia"/>
        </w:rPr>
        <w:t>The explicit finite difference scheme implements the forward difference approximation for the first derivative and the central difference approximation for the second derivative to discretise the heat equation. The ‘EFDM’ form of the heat equation is shown by ‘Equation 12’</w:t>
      </w:r>
      <w:r>
        <w:rPr>
          <w:rFonts w:eastAsiaTheme="minorEastAsia"/>
        </w:rPr>
        <w:t xml:space="preserve"> </w:t>
      </w:r>
      <w:r w:rsidR="00215B70">
        <w:rPr>
          <w:rFonts w:eastAsiaTheme="minorEastAsia"/>
        </w:rPr>
        <w:t>(</w:t>
      </w:r>
      <w:r w:rsidR="00215B70" w:rsidRPr="006C2F76">
        <w:rPr>
          <w:lang w:bidi="en-US"/>
        </w:rPr>
        <w:t>Croft, D.R. and Lilley, D.G. (1977)</w:t>
      </w:r>
      <w:r w:rsidR="00215B70">
        <w:rPr>
          <w:lang w:bidi="en-US"/>
        </w:rPr>
        <w:t>).</w:t>
      </w:r>
    </w:p>
    <w:p w14:paraId="50AFDE32" w14:textId="6CFF4AE9" w:rsidR="00D76323" w:rsidRDefault="0033446C" w:rsidP="00941851">
      <w:pPr>
        <w:jc w:val="center"/>
        <w:rPr>
          <w:rFonts w:eastAsiaTheme="minorEastAsia"/>
        </w:rPr>
      </w:pPr>
      <w:r>
        <w:rPr>
          <w:noProof/>
        </w:rPr>
        <w:drawing>
          <wp:inline distT="0" distB="0" distL="0" distR="0" wp14:anchorId="7BD49528" wp14:editId="256B0F07">
            <wp:extent cx="3733800" cy="466725"/>
            <wp:effectExtent l="0" t="0" r="0" b="9525"/>
            <wp:docPr id="174066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669478" name=""/>
                    <pic:cNvPicPr/>
                  </pic:nvPicPr>
                  <pic:blipFill>
                    <a:blip r:embed="rId25"/>
                    <a:stretch>
                      <a:fillRect/>
                    </a:stretch>
                  </pic:blipFill>
                  <pic:spPr>
                    <a:xfrm>
                      <a:off x="0" y="0"/>
                      <a:ext cx="3733800" cy="466725"/>
                    </a:xfrm>
                    <a:prstGeom prst="rect">
                      <a:avLst/>
                    </a:prstGeom>
                  </pic:spPr>
                </pic:pic>
              </a:graphicData>
            </a:graphic>
          </wp:inline>
        </w:drawing>
      </w:r>
    </w:p>
    <w:p w14:paraId="683D4589" w14:textId="6B0A481E" w:rsidR="004150A4" w:rsidRDefault="004150A4" w:rsidP="004150A4">
      <w:pPr>
        <w:jc w:val="center"/>
        <w:rPr>
          <w:i/>
          <w:iCs/>
        </w:rPr>
      </w:pPr>
      <w:r w:rsidRPr="00DD12A5">
        <w:rPr>
          <w:i/>
          <w:iCs/>
          <w:lang w:bidi="en-US"/>
        </w:rPr>
        <w:t>(</w:t>
      </w:r>
      <w:r w:rsidRPr="00DD12A5">
        <w:rPr>
          <w:i/>
          <w:iCs/>
        </w:rPr>
        <w:t xml:space="preserve">Equation </w:t>
      </w:r>
      <w:r>
        <w:rPr>
          <w:i/>
          <w:iCs/>
        </w:rPr>
        <w:t>1</w:t>
      </w:r>
      <w:r w:rsidR="00654169">
        <w:rPr>
          <w:i/>
          <w:iCs/>
        </w:rPr>
        <w:t>2</w:t>
      </w:r>
      <w:r w:rsidRPr="00DD12A5">
        <w:rPr>
          <w:i/>
          <w:iCs/>
        </w:rPr>
        <w:t>)</w:t>
      </w:r>
    </w:p>
    <w:p w14:paraId="16D6A5EB" w14:textId="77777777" w:rsidR="00665DCE" w:rsidRDefault="00665DCE" w:rsidP="004150A4">
      <w:pPr>
        <w:jc w:val="center"/>
        <w:rPr>
          <w:i/>
          <w:iCs/>
        </w:rPr>
      </w:pPr>
    </w:p>
    <w:p w14:paraId="1E8B6ED4" w14:textId="3444EE49" w:rsidR="00665DCE" w:rsidRDefault="0038052D" w:rsidP="00665DCE">
      <w:r>
        <w:t xml:space="preserve">Where ‘Fo’ is the Fourier number defined by ‘Equation 13’. </w:t>
      </w:r>
      <w:r w:rsidR="00665DCE">
        <w:t xml:space="preserve">By introducing ‘Fo’, these conditions can be expressed concisely and guide the choice of temporal step size </w:t>
      </w:r>
      <w:r w:rsidR="00665DCE" w:rsidRPr="00D76323">
        <w:t>(</w:t>
      </w:r>
      <m:oMath>
        <m:r>
          <w:rPr>
            <w:rFonts w:ascii="Cambria Math" w:eastAsiaTheme="minorEastAsia" w:hAnsi="Cambria Math"/>
          </w:rPr>
          <m:t>∆t</m:t>
        </m:r>
      </m:oMath>
      <w:r w:rsidR="00665DCE" w:rsidRPr="00D76323">
        <w:rPr>
          <w:rFonts w:eastAsiaTheme="minorEastAsia"/>
        </w:rPr>
        <w:t>)</w:t>
      </w:r>
      <w:r w:rsidR="00665DCE">
        <w:rPr>
          <w:rFonts w:eastAsiaTheme="minorEastAsia"/>
        </w:rPr>
        <w:t xml:space="preserve"> </w:t>
      </w:r>
      <w:r w:rsidR="00665DCE">
        <w:t>and spatial grid spacing (</w:t>
      </w:r>
      <m:oMath>
        <m:r>
          <w:rPr>
            <w:rFonts w:ascii="Cambria Math" w:eastAsiaTheme="minorEastAsia" w:hAnsi="Cambria Math"/>
          </w:rPr>
          <m:t>h</m:t>
        </m:r>
      </m:oMath>
      <w:r w:rsidR="00665DCE">
        <w:rPr>
          <w:rFonts w:eastAsiaTheme="minorEastAsia"/>
        </w:rPr>
        <w:t>)</w:t>
      </w:r>
      <w:r w:rsidR="00665DCE">
        <w:t xml:space="preserve"> to ensure numerical stability</w:t>
      </w:r>
      <w:r w:rsidR="00F473E7">
        <w:t xml:space="preserve"> (</w:t>
      </w:r>
      <w:proofErr w:type="spellStart"/>
      <w:r w:rsidR="00F473E7" w:rsidRPr="00156C5E">
        <w:rPr>
          <w:lang w:bidi="en-US"/>
        </w:rPr>
        <w:t>Incropera</w:t>
      </w:r>
      <w:proofErr w:type="spellEnd"/>
      <w:r w:rsidR="00F473E7" w:rsidRPr="00156C5E">
        <w:rPr>
          <w:lang w:bidi="en-US"/>
        </w:rPr>
        <w:t>, F.P. and Dewitt, D.P. (1981)</w:t>
      </w:r>
      <w:r w:rsidR="00F473E7">
        <w:rPr>
          <w:lang w:bidi="en-US"/>
        </w:rPr>
        <w:t>)</w:t>
      </w:r>
      <w:r w:rsidR="00F473E7" w:rsidRPr="00156C5E">
        <w:rPr>
          <w:lang w:bidi="en-US"/>
        </w:rPr>
        <w:t>. </w:t>
      </w:r>
    </w:p>
    <w:p w14:paraId="66279095" w14:textId="77777777" w:rsidR="00665DCE" w:rsidRDefault="00665DCE" w:rsidP="00665DCE"/>
    <w:p w14:paraId="16E28E9B" w14:textId="77777777" w:rsidR="00665DCE" w:rsidRDefault="00665DCE" w:rsidP="00665DCE">
      <w:pPr>
        <w:jc w:val="center"/>
        <w:rPr>
          <w:i/>
          <w:iCs/>
        </w:rPr>
      </w:pPr>
      <w:r>
        <w:rPr>
          <w:noProof/>
        </w:rPr>
        <w:drawing>
          <wp:inline distT="0" distB="0" distL="0" distR="0" wp14:anchorId="79C16051" wp14:editId="0A98FE76">
            <wp:extent cx="1228725" cy="676275"/>
            <wp:effectExtent l="0" t="0" r="9525" b="9525"/>
            <wp:docPr id="576663558" name="Picture 1" descr="A mathematical equatio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266907" name="Picture 1" descr="A mathematical equation with black text&#10;&#10;Description automatically generated"/>
                    <pic:cNvPicPr/>
                  </pic:nvPicPr>
                  <pic:blipFill>
                    <a:blip r:embed="rId26"/>
                    <a:stretch>
                      <a:fillRect/>
                    </a:stretch>
                  </pic:blipFill>
                  <pic:spPr>
                    <a:xfrm>
                      <a:off x="0" y="0"/>
                      <a:ext cx="1228725" cy="676275"/>
                    </a:xfrm>
                    <a:prstGeom prst="rect">
                      <a:avLst/>
                    </a:prstGeom>
                  </pic:spPr>
                </pic:pic>
              </a:graphicData>
            </a:graphic>
          </wp:inline>
        </w:drawing>
      </w:r>
    </w:p>
    <w:p w14:paraId="1B0E5578" w14:textId="18AE4B8A" w:rsidR="00665DCE" w:rsidRPr="004150A4" w:rsidRDefault="00665DCE" w:rsidP="00665DCE">
      <w:pPr>
        <w:jc w:val="center"/>
        <w:rPr>
          <w:i/>
          <w:iCs/>
        </w:rPr>
      </w:pPr>
      <w:r w:rsidRPr="00DD12A5">
        <w:rPr>
          <w:i/>
          <w:iCs/>
          <w:lang w:bidi="en-US"/>
        </w:rPr>
        <w:t>(</w:t>
      </w:r>
      <w:r w:rsidRPr="00DD12A5">
        <w:rPr>
          <w:i/>
          <w:iCs/>
        </w:rPr>
        <w:t xml:space="preserve">Equation </w:t>
      </w:r>
      <w:r>
        <w:rPr>
          <w:i/>
          <w:iCs/>
        </w:rPr>
        <w:t>14</w:t>
      </w:r>
      <w:r w:rsidRPr="00DD12A5">
        <w:rPr>
          <w:i/>
          <w:iCs/>
        </w:rPr>
        <w:t>)</w:t>
      </w:r>
    </w:p>
    <w:p w14:paraId="4C089165" w14:textId="77777777" w:rsidR="00D76323" w:rsidRDefault="00D76323" w:rsidP="00A84F1B"/>
    <w:p w14:paraId="1F7B7AE2" w14:textId="19C2319E" w:rsidR="00D76323" w:rsidRPr="00C2567E" w:rsidRDefault="00D76323" w:rsidP="00D76323">
      <w:pPr>
        <w:pStyle w:val="Heading2"/>
      </w:pPr>
      <w:bookmarkStart w:id="12" w:name="_Toc188552888"/>
      <w:r>
        <w:t xml:space="preserve">3.7 </w:t>
      </w:r>
      <w:r w:rsidRPr="00D76323">
        <w:t>Definition of Stability Criterion</w:t>
      </w:r>
      <w:bookmarkEnd w:id="12"/>
    </w:p>
    <w:p w14:paraId="4AFB3BA5" w14:textId="3EA06AFB" w:rsidR="00C505DA" w:rsidRDefault="002566AD" w:rsidP="00A84F1B">
      <w:r>
        <w:t>The Fourier number is central to determining the stability of explicit finite difference schemes for the heat equation. For two-dimensional examples, the stability condition should be less than ‘0.25’</w:t>
      </w:r>
      <w:r w:rsidR="007D2922">
        <w:t xml:space="preserve"> o</w:t>
      </w:r>
      <w:r>
        <w:t xml:space="preserve">r alternatively as </w:t>
      </w:r>
      <w:r w:rsidR="004150A4">
        <w:t xml:space="preserve">demonstrated by ‘Equation </w:t>
      </w:r>
      <w:r w:rsidR="00CB5EF0">
        <w:t>13</w:t>
      </w:r>
      <w:r w:rsidR="004150A4">
        <w:t>’</w:t>
      </w:r>
      <w:r w:rsidR="007F0282">
        <w:t xml:space="preserve"> (</w:t>
      </w:r>
      <w:r w:rsidR="007F0282" w:rsidRPr="007F0282">
        <w:rPr>
          <w:lang w:bidi="en-US"/>
        </w:rPr>
        <w:t>Yogesh Jaluria and Torrance, K.E. (2003)</w:t>
      </w:r>
      <w:r w:rsidR="007F0282">
        <w:rPr>
          <w:lang w:bidi="en-US"/>
        </w:rPr>
        <w:t>)</w:t>
      </w:r>
      <w:r w:rsidR="007F0282" w:rsidRPr="007F0282">
        <w:rPr>
          <w:lang w:bidi="en-US"/>
        </w:rPr>
        <w:t>. </w:t>
      </w:r>
    </w:p>
    <w:p w14:paraId="344277A6" w14:textId="77777777" w:rsidR="002566AD" w:rsidRDefault="002566AD" w:rsidP="00A84F1B"/>
    <w:p w14:paraId="69F09EE9" w14:textId="41C6804E" w:rsidR="002566AD" w:rsidRDefault="00D13B44" w:rsidP="00D13B44">
      <w:pPr>
        <w:jc w:val="center"/>
        <w:rPr>
          <w:rFonts w:eastAsiaTheme="minorEastAsia"/>
        </w:rPr>
      </w:pPr>
      <w:r>
        <w:rPr>
          <w:noProof/>
        </w:rPr>
        <w:drawing>
          <wp:inline distT="0" distB="0" distL="0" distR="0" wp14:anchorId="5955B855" wp14:editId="46E33A4D">
            <wp:extent cx="1190625" cy="476250"/>
            <wp:effectExtent l="0" t="0" r="9525" b="0"/>
            <wp:docPr id="1852680796"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680796" name="Picture 1" descr="A black text on a white background&#10;&#10;Description automatically generated"/>
                    <pic:cNvPicPr/>
                  </pic:nvPicPr>
                  <pic:blipFill>
                    <a:blip r:embed="rId27"/>
                    <a:stretch>
                      <a:fillRect/>
                    </a:stretch>
                  </pic:blipFill>
                  <pic:spPr>
                    <a:xfrm>
                      <a:off x="0" y="0"/>
                      <a:ext cx="1192597" cy="477039"/>
                    </a:xfrm>
                    <a:prstGeom prst="rect">
                      <a:avLst/>
                    </a:prstGeom>
                  </pic:spPr>
                </pic:pic>
              </a:graphicData>
            </a:graphic>
          </wp:inline>
        </w:drawing>
      </w:r>
    </w:p>
    <w:p w14:paraId="1833F63A" w14:textId="6332C403" w:rsidR="004150A4" w:rsidRDefault="004150A4" w:rsidP="004150A4">
      <w:pPr>
        <w:jc w:val="center"/>
        <w:rPr>
          <w:i/>
          <w:iCs/>
        </w:rPr>
      </w:pPr>
      <w:r w:rsidRPr="00DD12A5">
        <w:rPr>
          <w:i/>
          <w:iCs/>
          <w:lang w:bidi="en-US"/>
        </w:rPr>
        <w:t>(</w:t>
      </w:r>
      <w:r w:rsidRPr="00DD12A5">
        <w:rPr>
          <w:i/>
          <w:iCs/>
        </w:rPr>
        <w:t xml:space="preserve">Equation </w:t>
      </w:r>
      <w:r w:rsidR="00654169">
        <w:rPr>
          <w:i/>
          <w:iCs/>
        </w:rPr>
        <w:t>13</w:t>
      </w:r>
      <w:r w:rsidRPr="00DD12A5">
        <w:rPr>
          <w:i/>
          <w:iCs/>
        </w:rPr>
        <w:t>)</w:t>
      </w:r>
    </w:p>
    <w:p w14:paraId="352D228D" w14:textId="77777777" w:rsidR="0069390B" w:rsidRDefault="0069390B" w:rsidP="004150A4">
      <w:pPr>
        <w:jc w:val="center"/>
        <w:rPr>
          <w:i/>
          <w:iCs/>
        </w:rPr>
      </w:pPr>
    </w:p>
    <w:p w14:paraId="752275F6" w14:textId="77777777" w:rsidR="002566AD" w:rsidRDefault="002566AD" w:rsidP="00A84F1B"/>
    <w:p w14:paraId="0186B394" w14:textId="197753D7" w:rsidR="003659E2" w:rsidRPr="008A03C0" w:rsidRDefault="003659E2" w:rsidP="003659E2">
      <w:pPr>
        <w:pStyle w:val="Heading1"/>
      </w:pPr>
      <w:bookmarkStart w:id="13" w:name="_Toc188552889"/>
      <w:r>
        <w:t xml:space="preserve">4.0 </w:t>
      </w:r>
      <w:r w:rsidRPr="003659E2">
        <w:t>Initial</w:t>
      </w:r>
      <w:r w:rsidR="00F22E54">
        <w:t>,</w:t>
      </w:r>
      <w:r w:rsidRPr="003659E2">
        <w:t xml:space="preserve"> Boundary Conditions &amp; Analytical Solution</w:t>
      </w:r>
      <w:bookmarkEnd w:id="13"/>
    </w:p>
    <w:p w14:paraId="27A3F7FA" w14:textId="12B29C19" w:rsidR="003659E2" w:rsidRDefault="003659E2" w:rsidP="003659E2">
      <w:pPr>
        <w:pStyle w:val="Heading2"/>
      </w:pPr>
      <w:bookmarkStart w:id="14" w:name="_Toc188552890"/>
      <w:r>
        <w:t xml:space="preserve">4.1 </w:t>
      </w:r>
      <w:r w:rsidRPr="003659E2">
        <w:t xml:space="preserve">Initial </w:t>
      </w:r>
      <w:r w:rsidR="00BB2F3D">
        <w:t xml:space="preserve">and </w:t>
      </w:r>
      <w:r w:rsidRPr="003659E2">
        <w:t>Boundary Conditions</w:t>
      </w:r>
      <w:bookmarkEnd w:id="14"/>
    </w:p>
    <w:p w14:paraId="1EF75F53" w14:textId="4C810FC7" w:rsidR="00D2768B" w:rsidRDefault="00BC2180" w:rsidP="00A84F1B">
      <w:r>
        <w:t>For</w:t>
      </w:r>
      <w:r w:rsidR="001A3849">
        <w:t xml:space="preserve"> this report and the MATLAB script, the initial condition of the plate has a temperature equal to zero and is uniform across the entire plate. The height (</w:t>
      </w:r>
      <m:oMath>
        <m:r>
          <w:rPr>
            <w:rFonts w:ascii="Cambria Math" w:eastAsiaTheme="minorEastAsia" w:hAnsi="Cambria Math"/>
          </w:rPr>
          <m:t>Ydim</m:t>
        </m:r>
      </m:oMath>
      <w:r w:rsidR="001A3849">
        <w:t>) and width (</w:t>
      </w:r>
      <m:oMath>
        <m:r>
          <w:rPr>
            <w:rFonts w:ascii="Cambria Math" w:eastAsiaTheme="minorEastAsia" w:hAnsi="Cambria Math"/>
          </w:rPr>
          <m:t>Xdim</m:t>
        </m:r>
      </m:oMath>
      <w:r w:rsidR="001A3849">
        <w:t xml:space="preserve">) of the plate will be configured by the user. This is demonstrated by </w:t>
      </w:r>
      <w:r w:rsidR="004150A4">
        <w:t>‘</w:t>
      </w:r>
      <w:r w:rsidR="00793D03">
        <w:t>Equation 21’ and</w:t>
      </w:r>
      <w:r w:rsidR="001A3849">
        <w:t xml:space="preserve"> ‘Figure 2’</w:t>
      </w:r>
      <w:r w:rsidR="007E5A80">
        <w:t xml:space="preserve"> </w:t>
      </w:r>
      <w:r w:rsidR="00A26495">
        <w:t>(</w:t>
      </w:r>
      <w:proofErr w:type="spellStart"/>
      <w:r w:rsidR="007E5A80" w:rsidRPr="00D77E88">
        <w:rPr>
          <w:lang w:bidi="en-US"/>
        </w:rPr>
        <w:t>Çengel</w:t>
      </w:r>
      <w:proofErr w:type="spellEnd"/>
      <w:r w:rsidR="007E5A80" w:rsidRPr="00D77E88">
        <w:rPr>
          <w:lang w:bidi="en-US"/>
        </w:rPr>
        <w:t>, Y.A. (2006</w:t>
      </w:r>
      <w:r w:rsidR="00A26495">
        <w:rPr>
          <w:lang w:bidi="en-US"/>
        </w:rPr>
        <w:t>))</w:t>
      </w:r>
      <w:r w:rsidR="007E5A80" w:rsidRPr="00D77E88">
        <w:rPr>
          <w:lang w:bidi="en-US"/>
        </w:rPr>
        <w:t>. </w:t>
      </w:r>
    </w:p>
    <w:p w14:paraId="567C7FF4" w14:textId="77777777" w:rsidR="001A3849" w:rsidRDefault="001A3849" w:rsidP="00A84F1B"/>
    <w:p w14:paraId="645A18F7" w14:textId="5E9BF375" w:rsidR="001A3849" w:rsidRDefault="00964ED4" w:rsidP="001A3849">
      <w:pPr>
        <w:ind w:left="1440" w:firstLine="720"/>
        <w:rPr>
          <w:rFonts w:eastAsiaTheme="minorEastAsia"/>
        </w:rPr>
      </w:pPr>
      <w:r>
        <w:rPr>
          <w:noProof/>
        </w:rPr>
        <w:drawing>
          <wp:inline distT="0" distB="0" distL="0" distR="0" wp14:anchorId="3C110EDC" wp14:editId="7573D9BF">
            <wp:extent cx="3200400" cy="285750"/>
            <wp:effectExtent l="0" t="0" r="0" b="0"/>
            <wp:docPr id="1970225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225134" name=""/>
                    <pic:cNvPicPr/>
                  </pic:nvPicPr>
                  <pic:blipFill>
                    <a:blip r:embed="rId28"/>
                    <a:stretch>
                      <a:fillRect/>
                    </a:stretch>
                  </pic:blipFill>
                  <pic:spPr>
                    <a:xfrm>
                      <a:off x="0" y="0"/>
                      <a:ext cx="3200400" cy="285750"/>
                    </a:xfrm>
                    <a:prstGeom prst="rect">
                      <a:avLst/>
                    </a:prstGeom>
                  </pic:spPr>
                </pic:pic>
              </a:graphicData>
            </a:graphic>
          </wp:inline>
        </w:drawing>
      </w:r>
      <w:r w:rsidR="001A3849">
        <w:rPr>
          <w:rFonts w:eastAsiaTheme="minorEastAsia"/>
        </w:rPr>
        <w:t xml:space="preserve"> </w:t>
      </w:r>
    </w:p>
    <w:p w14:paraId="75EB18F7" w14:textId="54D5768C" w:rsidR="00793D03" w:rsidRPr="00793D03" w:rsidRDefault="00793D03" w:rsidP="00793D03">
      <w:pPr>
        <w:jc w:val="center"/>
        <w:rPr>
          <w:i/>
          <w:iCs/>
        </w:rPr>
      </w:pPr>
      <w:r w:rsidRPr="00DD12A5">
        <w:rPr>
          <w:i/>
          <w:iCs/>
          <w:lang w:bidi="en-US"/>
        </w:rPr>
        <w:t>(</w:t>
      </w:r>
      <w:r w:rsidRPr="00DD12A5">
        <w:rPr>
          <w:i/>
          <w:iCs/>
        </w:rPr>
        <w:t xml:space="preserve">Equation </w:t>
      </w:r>
      <w:r w:rsidR="00654169">
        <w:rPr>
          <w:i/>
          <w:iCs/>
        </w:rPr>
        <w:t>1</w:t>
      </w:r>
      <w:r w:rsidR="00232FC1">
        <w:rPr>
          <w:i/>
          <w:iCs/>
        </w:rPr>
        <w:t>5</w:t>
      </w:r>
      <w:r w:rsidRPr="00DD12A5">
        <w:rPr>
          <w:i/>
          <w:iCs/>
        </w:rPr>
        <w:t>)</w:t>
      </w:r>
    </w:p>
    <w:p w14:paraId="34931013" w14:textId="77777777" w:rsidR="001A3849" w:rsidRDefault="001A3849" w:rsidP="001A3849">
      <w:pPr>
        <w:ind w:left="1440" w:firstLine="720"/>
        <w:rPr>
          <w:rFonts w:eastAsiaTheme="minorEastAsia"/>
        </w:rPr>
      </w:pPr>
    </w:p>
    <w:p w14:paraId="0E3488D6" w14:textId="5B9424B8" w:rsidR="001A3849" w:rsidRDefault="001A3849" w:rsidP="001A3849">
      <w:r>
        <w:rPr>
          <w:noProof/>
        </w:rPr>
        <w:drawing>
          <wp:inline distT="0" distB="0" distL="0" distR="0" wp14:anchorId="5D518879" wp14:editId="37E32AE2">
            <wp:extent cx="5636260" cy="2450955"/>
            <wp:effectExtent l="19050" t="19050" r="21590" b="26035"/>
            <wp:docPr id="145999946" name="Picture 1" descr="A diagram of a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99946" name="Picture 1" descr="A diagram of a rectangular object with black text&#10;&#10;Description automatically generated"/>
                    <pic:cNvPicPr/>
                  </pic:nvPicPr>
                  <pic:blipFill>
                    <a:blip r:embed="rId29"/>
                    <a:stretch>
                      <a:fillRect/>
                    </a:stretch>
                  </pic:blipFill>
                  <pic:spPr>
                    <a:xfrm>
                      <a:off x="0" y="0"/>
                      <a:ext cx="5660880" cy="2461661"/>
                    </a:xfrm>
                    <a:prstGeom prst="rect">
                      <a:avLst/>
                    </a:prstGeom>
                    <a:ln w="12700">
                      <a:solidFill>
                        <a:schemeClr val="tx1"/>
                      </a:solidFill>
                    </a:ln>
                  </pic:spPr>
                </pic:pic>
              </a:graphicData>
            </a:graphic>
          </wp:inline>
        </w:drawing>
      </w:r>
    </w:p>
    <w:p w14:paraId="27F1700B" w14:textId="49A1678A" w:rsidR="001A3849" w:rsidRDefault="001A3849" w:rsidP="001A3849">
      <w:pPr>
        <w:jc w:val="center"/>
        <w:rPr>
          <w:i/>
          <w:iCs/>
        </w:rPr>
      </w:pPr>
      <w:r w:rsidRPr="008E7516">
        <w:rPr>
          <w:i/>
          <w:iCs/>
        </w:rPr>
        <w:t xml:space="preserve">(Figure </w:t>
      </w:r>
      <w:r>
        <w:rPr>
          <w:i/>
          <w:iCs/>
        </w:rPr>
        <w:t>2</w:t>
      </w:r>
      <w:r w:rsidRPr="008E7516">
        <w:rPr>
          <w:i/>
          <w:iCs/>
        </w:rPr>
        <w:t xml:space="preserve"> – </w:t>
      </w:r>
      <w:r>
        <w:rPr>
          <w:i/>
          <w:iCs/>
        </w:rPr>
        <w:t xml:space="preserve">Initial and boundary conditions schematic </w:t>
      </w:r>
      <w:r w:rsidRPr="008E7516">
        <w:rPr>
          <w:i/>
          <w:iCs/>
        </w:rPr>
        <w:t>(</w:t>
      </w:r>
      <w:r>
        <w:rPr>
          <w:i/>
          <w:iCs/>
        </w:rPr>
        <w:t>Assignment Brief</w:t>
      </w:r>
      <w:r w:rsidR="00255EB5">
        <w:rPr>
          <w:i/>
          <w:iCs/>
        </w:rPr>
        <w:t xml:space="preserve">, </w:t>
      </w:r>
      <w:r w:rsidRPr="008E7516">
        <w:rPr>
          <w:i/>
          <w:iCs/>
        </w:rPr>
        <w:t>2024)</w:t>
      </w:r>
    </w:p>
    <w:p w14:paraId="5991AAF9" w14:textId="77777777" w:rsidR="001A3849" w:rsidRDefault="001A3849" w:rsidP="001A3849">
      <w:pPr>
        <w:jc w:val="center"/>
        <w:rPr>
          <w:i/>
          <w:iCs/>
        </w:rPr>
      </w:pPr>
    </w:p>
    <w:p w14:paraId="22B2EE2E" w14:textId="63D7322A" w:rsidR="001A3849" w:rsidRDefault="009E1478" w:rsidP="001A3849">
      <w:pPr>
        <w:rPr>
          <w:rFonts w:eastAsiaTheme="minorEastAsia"/>
        </w:rPr>
      </w:pPr>
      <w:r>
        <w:t>With regards to the boundary conditions, the bottom edge of the plate is held at a constant temperature of ‘</w:t>
      </w:r>
      <m:oMath>
        <m: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0</m:t>
            </m:r>
          </m:sub>
        </m:sSub>
      </m:oMath>
      <w:r>
        <w:rPr>
          <w:rFonts w:eastAsiaTheme="minorEastAsia"/>
        </w:rPr>
        <w:t>’ and the top edge is held at a constant temperature of ‘</w:t>
      </w:r>
      <m:oMath>
        <m:sSub>
          <m:sSubPr>
            <m:ctrlPr>
              <w:rPr>
                <w:rFonts w:ascii="Cambria Math" w:hAnsi="Cambria Math"/>
              </w:rPr>
            </m:ctrlPr>
          </m:sSubPr>
          <m:e>
            <m:r>
              <w:rPr>
                <w:rFonts w:ascii="Cambria Math" w:hAnsi="Cambria Math"/>
              </w:rPr>
              <m:t>T</m:t>
            </m:r>
          </m:e>
          <m:sub>
            <m:r>
              <w:rPr>
                <w:rFonts w:ascii="Cambria Math" w:hAnsi="Cambria Math"/>
              </w:rPr>
              <m:t>0</m:t>
            </m:r>
          </m:sub>
        </m:sSub>
      </m:oMath>
      <w:r>
        <w:rPr>
          <w:rFonts w:eastAsiaTheme="minorEastAsia"/>
        </w:rPr>
        <w:t xml:space="preserve">’. This creates a thermal gradient between the top and bottom edges, driving heat flow within the plate. These are known as ‘Dirichlet’ boundary conditions, which are essential for defining heat flow direction and demonstrated by </w:t>
      </w:r>
      <w:r w:rsidR="00373614">
        <w:rPr>
          <w:rFonts w:eastAsiaTheme="minorEastAsia"/>
        </w:rPr>
        <w:t>‘Equation 22’</w:t>
      </w:r>
      <w:r w:rsidR="00B1299E" w:rsidRPr="00B1299E">
        <w:rPr>
          <w:lang w:bidi="en-US"/>
        </w:rPr>
        <w:t xml:space="preserve"> </w:t>
      </w:r>
      <w:r w:rsidR="00B1299E">
        <w:rPr>
          <w:lang w:bidi="en-US"/>
        </w:rPr>
        <w:t>(</w:t>
      </w:r>
      <w:r w:rsidR="00B1299E" w:rsidRPr="00371E69">
        <w:rPr>
          <w:lang w:bidi="en-US"/>
        </w:rPr>
        <w:t>Sauer, T. (2014)</w:t>
      </w:r>
      <w:r w:rsidR="00B1299E">
        <w:rPr>
          <w:lang w:bidi="en-US"/>
        </w:rPr>
        <w:t>)</w:t>
      </w:r>
      <w:r>
        <w:rPr>
          <w:rFonts w:eastAsiaTheme="minorEastAsia"/>
        </w:rPr>
        <w:t>.</w:t>
      </w:r>
    </w:p>
    <w:p w14:paraId="36F92F3E" w14:textId="77777777" w:rsidR="009E1478" w:rsidRDefault="009E1478" w:rsidP="001A3849">
      <w:pPr>
        <w:rPr>
          <w:rFonts w:eastAsiaTheme="minorEastAsia"/>
        </w:rPr>
      </w:pPr>
    </w:p>
    <w:p w14:paraId="6F18ADF8" w14:textId="0254E9CC" w:rsidR="009E1478" w:rsidRDefault="009E1478" w:rsidP="009E1478">
      <w:pPr>
        <w:jc w:val="center"/>
      </w:pPr>
      <w:r>
        <w:rPr>
          <w:noProof/>
        </w:rPr>
        <w:drawing>
          <wp:inline distT="0" distB="0" distL="0" distR="0" wp14:anchorId="0E99DA2E" wp14:editId="3F53CA7D">
            <wp:extent cx="4610100" cy="361950"/>
            <wp:effectExtent l="0" t="0" r="0" b="0"/>
            <wp:docPr id="1147167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167906" name=""/>
                    <pic:cNvPicPr/>
                  </pic:nvPicPr>
                  <pic:blipFill>
                    <a:blip r:embed="rId30"/>
                    <a:stretch>
                      <a:fillRect/>
                    </a:stretch>
                  </pic:blipFill>
                  <pic:spPr>
                    <a:xfrm>
                      <a:off x="0" y="0"/>
                      <a:ext cx="4610100" cy="361950"/>
                    </a:xfrm>
                    <a:prstGeom prst="rect">
                      <a:avLst/>
                    </a:prstGeom>
                  </pic:spPr>
                </pic:pic>
              </a:graphicData>
            </a:graphic>
          </wp:inline>
        </w:drawing>
      </w:r>
    </w:p>
    <w:p w14:paraId="12AED688" w14:textId="3ADAA09A" w:rsidR="00A05395" w:rsidRPr="00A05395" w:rsidRDefault="00A05395" w:rsidP="00A05395">
      <w:pPr>
        <w:jc w:val="center"/>
        <w:rPr>
          <w:i/>
          <w:iCs/>
        </w:rPr>
      </w:pPr>
      <w:r w:rsidRPr="00DD12A5">
        <w:rPr>
          <w:i/>
          <w:iCs/>
          <w:lang w:bidi="en-US"/>
        </w:rPr>
        <w:t>(</w:t>
      </w:r>
      <w:r w:rsidRPr="00DD12A5">
        <w:rPr>
          <w:i/>
          <w:iCs/>
        </w:rPr>
        <w:t xml:space="preserve">Equation </w:t>
      </w:r>
      <w:r w:rsidR="00D13B44">
        <w:rPr>
          <w:i/>
          <w:iCs/>
        </w:rPr>
        <w:t>1</w:t>
      </w:r>
      <w:r w:rsidR="00232FC1">
        <w:rPr>
          <w:i/>
          <w:iCs/>
        </w:rPr>
        <w:t>6</w:t>
      </w:r>
      <w:r w:rsidRPr="00DD12A5">
        <w:rPr>
          <w:i/>
          <w:iCs/>
        </w:rPr>
        <w:t>)</w:t>
      </w:r>
    </w:p>
    <w:p w14:paraId="5D166A85" w14:textId="77777777" w:rsidR="009E1478" w:rsidRDefault="009E1478" w:rsidP="009E1478">
      <w:pPr>
        <w:jc w:val="center"/>
      </w:pPr>
    </w:p>
    <w:p w14:paraId="0EC87836" w14:textId="06093FC6" w:rsidR="009E1478" w:rsidRDefault="009E47AC" w:rsidP="009E1478">
      <w:pPr>
        <w:rPr>
          <w:rFonts w:eastAsiaTheme="minorEastAsia"/>
        </w:rPr>
      </w:pPr>
      <w:r>
        <w:t>The boundary condition of the left edge is equal to ‘</w:t>
      </w:r>
      <m:oMath>
        <m:r>
          <w:rPr>
            <w:rFonts w:ascii="Cambria Math" w:eastAsiaTheme="minorEastAsia" w:hAnsi="Cambria Math"/>
          </w:rPr>
          <m:t>x</m:t>
        </m:r>
        <m:r>
          <m:rPr>
            <m:sty m:val="p"/>
          </m:rPr>
          <w:rPr>
            <w:rFonts w:ascii="Cambria Math" w:hAnsi="Cambria Math"/>
          </w:rPr>
          <m:t>=0</m:t>
        </m:r>
      </m:oMath>
      <w:r>
        <w:rPr>
          <w:rFonts w:eastAsiaTheme="minorEastAsia"/>
        </w:rPr>
        <w:t>’ and right edge to ‘</w:t>
      </w:r>
      <m:oMath>
        <m:r>
          <w:rPr>
            <w:rFonts w:ascii="Cambria Math" w:eastAsiaTheme="minorEastAsia" w:hAnsi="Cambria Math"/>
          </w:rPr>
          <m:t>x= Xdim</m:t>
        </m:r>
      </m:oMath>
      <w:r>
        <w:rPr>
          <w:rFonts w:eastAsiaTheme="minorEastAsia"/>
        </w:rPr>
        <w:t xml:space="preserve">’, these conditions mean that there is no heat flux through the left and right edges of the plate. These are known as ‘Neumann’ insulated boundary conditions, which enforce conservation of heat energy within the plate and are introduced using </w:t>
      </w:r>
      <w:r w:rsidR="00373614">
        <w:rPr>
          <w:rFonts w:eastAsiaTheme="minorEastAsia"/>
        </w:rPr>
        <w:t>‘Equation 23’</w:t>
      </w:r>
      <w:r w:rsidR="00B1299E">
        <w:rPr>
          <w:rFonts w:eastAsiaTheme="minorEastAsia"/>
        </w:rPr>
        <w:t xml:space="preserve"> (</w:t>
      </w:r>
      <w:r w:rsidR="00B1299E" w:rsidRPr="00371E69">
        <w:rPr>
          <w:lang w:bidi="en-US"/>
        </w:rPr>
        <w:t>Sauer, T. (2014)</w:t>
      </w:r>
      <w:r w:rsidR="00B1299E">
        <w:rPr>
          <w:lang w:bidi="en-US"/>
        </w:rPr>
        <w:t>)</w:t>
      </w:r>
      <w:r w:rsidR="008548FF">
        <w:rPr>
          <w:rFonts w:eastAsiaTheme="minorEastAsia"/>
        </w:rPr>
        <w:t>.</w:t>
      </w:r>
    </w:p>
    <w:p w14:paraId="7AE3D068" w14:textId="77777777" w:rsidR="009E47AC" w:rsidRDefault="009E47AC" w:rsidP="009E1478">
      <w:pPr>
        <w:rPr>
          <w:rFonts w:eastAsiaTheme="minorEastAsia"/>
        </w:rPr>
      </w:pPr>
    </w:p>
    <w:p w14:paraId="116B9780" w14:textId="3E8B3D8B" w:rsidR="009E47AC" w:rsidRDefault="009E47AC" w:rsidP="009E47AC">
      <w:pPr>
        <w:jc w:val="center"/>
      </w:pPr>
      <w:r>
        <w:rPr>
          <w:noProof/>
        </w:rPr>
        <w:lastRenderedPageBreak/>
        <w:drawing>
          <wp:inline distT="0" distB="0" distL="0" distR="0" wp14:anchorId="7EC4DC80" wp14:editId="223BA383">
            <wp:extent cx="4800600" cy="781050"/>
            <wp:effectExtent l="0" t="0" r="0" b="0"/>
            <wp:docPr id="1116960744"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960744" name="Picture 1" descr="A black text on a white background&#10;&#10;Description automatically generated"/>
                    <pic:cNvPicPr/>
                  </pic:nvPicPr>
                  <pic:blipFill>
                    <a:blip r:embed="rId31"/>
                    <a:stretch>
                      <a:fillRect/>
                    </a:stretch>
                  </pic:blipFill>
                  <pic:spPr>
                    <a:xfrm>
                      <a:off x="0" y="0"/>
                      <a:ext cx="4800600" cy="781050"/>
                    </a:xfrm>
                    <a:prstGeom prst="rect">
                      <a:avLst/>
                    </a:prstGeom>
                  </pic:spPr>
                </pic:pic>
              </a:graphicData>
            </a:graphic>
          </wp:inline>
        </w:drawing>
      </w:r>
    </w:p>
    <w:p w14:paraId="55D8C01F" w14:textId="4BC8B733" w:rsidR="009E47AC" w:rsidRDefault="00A05395" w:rsidP="00A05395">
      <w:pPr>
        <w:jc w:val="center"/>
        <w:rPr>
          <w:i/>
          <w:iCs/>
        </w:rPr>
      </w:pPr>
      <w:r w:rsidRPr="00DD12A5">
        <w:rPr>
          <w:i/>
          <w:iCs/>
          <w:lang w:bidi="en-US"/>
        </w:rPr>
        <w:t>(</w:t>
      </w:r>
      <w:r w:rsidRPr="00DD12A5">
        <w:rPr>
          <w:i/>
          <w:iCs/>
        </w:rPr>
        <w:t xml:space="preserve">Equation </w:t>
      </w:r>
      <w:r w:rsidR="00D13B44">
        <w:rPr>
          <w:i/>
          <w:iCs/>
        </w:rPr>
        <w:t>1</w:t>
      </w:r>
      <w:r w:rsidR="00232FC1">
        <w:rPr>
          <w:i/>
          <w:iCs/>
        </w:rPr>
        <w:t>7</w:t>
      </w:r>
      <w:r w:rsidRPr="00DD12A5">
        <w:rPr>
          <w:i/>
          <w:iCs/>
        </w:rPr>
        <w:t>)</w:t>
      </w:r>
    </w:p>
    <w:p w14:paraId="1905D4EC" w14:textId="77777777" w:rsidR="00A05395" w:rsidRPr="00A05395" w:rsidRDefault="00A05395" w:rsidP="00A05395">
      <w:pPr>
        <w:jc w:val="center"/>
        <w:rPr>
          <w:i/>
          <w:iCs/>
        </w:rPr>
      </w:pPr>
    </w:p>
    <w:p w14:paraId="00C472DA" w14:textId="16DE773C" w:rsidR="009E47AC" w:rsidRDefault="009E47AC" w:rsidP="009E47AC">
      <w:pPr>
        <w:pStyle w:val="Heading2"/>
      </w:pPr>
      <w:bookmarkStart w:id="15" w:name="_Toc188552891"/>
      <w:r>
        <w:t xml:space="preserve">4.1 </w:t>
      </w:r>
      <w:r w:rsidRPr="009E47AC">
        <w:t>Introduction of Analytical Solution</w:t>
      </w:r>
      <w:bookmarkEnd w:id="15"/>
    </w:p>
    <w:p w14:paraId="38178464" w14:textId="149A25B4" w:rsidR="009E47AC" w:rsidRDefault="00224538" w:rsidP="009E47AC">
      <w:r>
        <w:t>Analytical solutions to heat transfer problems</w:t>
      </w:r>
      <w:r w:rsidR="00253D27">
        <w:t xml:space="preserve"> which are </w:t>
      </w:r>
      <w:r>
        <w:t>derived from fundamental principles, provide an essential benchmark for validating numerical methods.</w:t>
      </w:r>
      <w:r w:rsidR="00253D27">
        <w:t xml:space="preserve"> </w:t>
      </w:r>
      <w:r w:rsidR="00AC28BC">
        <w:t xml:space="preserve">Within this example, the </w:t>
      </w:r>
      <w:r w:rsidR="00CA20F3">
        <w:t xml:space="preserve">following </w:t>
      </w:r>
      <w:r w:rsidR="00AC28BC">
        <w:t xml:space="preserve">analytical solution </w:t>
      </w:r>
      <w:r w:rsidR="00CA20F3">
        <w:t>will be utilised (</w:t>
      </w:r>
      <w:r w:rsidR="0014166C" w:rsidRPr="0014166C">
        <w:t>Chang C.Y., Ma C.C., 2001)</w:t>
      </w:r>
      <w:r w:rsidR="0014166C">
        <w:t>:</w:t>
      </w:r>
    </w:p>
    <w:p w14:paraId="3A1B4DD1" w14:textId="77777777" w:rsidR="0014166C" w:rsidRDefault="0014166C" w:rsidP="009E47AC"/>
    <w:p w14:paraId="3FF7C65F" w14:textId="51D0DCB9" w:rsidR="0014166C" w:rsidRDefault="0086227F" w:rsidP="009430CC">
      <w:pPr>
        <w:jc w:val="center"/>
      </w:pPr>
      <w:r>
        <w:rPr>
          <w:noProof/>
        </w:rPr>
        <w:drawing>
          <wp:inline distT="0" distB="0" distL="0" distR="0" wp14:anchorId="54B07C33" wp14:editId="52C4907C">
            <wp:extent cx="5876925" cy="906347"/>
            <wp:effectExtent l="0" t="0" r="0" b="8255"/>
            <wp:docPr id="789005180" name="Picture 1" descr="A math equation with number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005180" name="Picture 1" descr="A math equation with numbers and lines&#10;&#10;Description automatically generated with medium confidence"/>
                    <pic:cNvPicPr/>
                  </pic:nvPicPr>
                  <pic:blipFill>
                    <a:blip r:embed="rId32"/>
                    <a:stretch>
                      <a:fillRect/>
                    </a:stretch>
                  </pic:blipFill>
                  <pic:spPr>
                    <a:xfrm>
                      <a:off x="0" y="0"/>
                      <a:ext cx="5897867" cy="909577"/>
                    </a:xfrm>
                    <a:prstGeom prst="rect">
                      <a:avLst/>
                    </a:prstGeom>
                  </pic:spPr>
                </pic:pic>
              </a:graphicData>
            </a:graphic>
          </wp:inline>
        </w:drawing>
      </w:r>
    </w:p>
    <w:p w14:paraId="643CA44F" w14:textId="32D13565" w:rsidR="00A05395" w:rsidRPr="00A05395" w:rsidRDefault="00A05395" w:rsidP="00A05395">
      <w:pPr>
        <w:jc w:val="center"/>
        <w:rPr>
          <w:i/>
          <w:iCs/>
        </w:rPr>
      </w:pPr>
      <w:r w:rsidRPr="00DD12A5">
        <w:rPr>
          <w:i/>
          <w:iCs/>
          <w:lang w:bidi="en-US"/>
        </w:rPr>
        <w:t>(</w:t>
      </w:r>
      <w:r w:rsidRPr="00DD12A5">
        <w:rPr>
          <w:i/>
          <w:iCs/>
        </w:rPr>
        <w:t xml:space="preserve">Equation </w:t>
      </w:r>
      <w:r w:rsidR="00D13B44">
        <w:rPr>
          <w:i/>
          <w:iCs/>
        </w:rPr>
        <w:t>1</w:t>
      </w:r>
      <w:r w:rsidR="00232FC1">
        <w:rPr>
          <w:i/>
          <w:iCs/>
        </w:rPr>
        <w:t>8</w:t>
      </w:r>
      <w:r w:rsidRPr="00DD12A5">
        <w:rPr>
          <w:i/>
          <w:iCs/>
        </w:rPr>
        <w:t>)</w:t>
      </w:r>
    </w:p>
    <w:p w14:paraId="74298047" w14:textId="77777777" w:rsidR="0086227F" w:rsidRDefault="0086227F" w:rsidP="009E47AC"/>
    <w:p w14:paraId="652A624B" w14:textId="3AA53873" w:rsidR="00E420F5" w:rsidRDefault="00706F8B" w:rsidP="009E47AC">
      <w:r>
        <w:t>Th</w:t>
      </w:r>
      <w:r w:rsidR="00A47169">
        <w:t>e</w:t>
      </w:r>
      <w:r>
        <w:t xml:space="preserve"> analytical solution demonstrates the importance of the initial and </w:t>
      </w:r>
      <w:r w:rsidR="00A428D5">
        <w:t xml:space="preserve">boundary conditions which have been chosen. </w:t>
      </w:r>
      <w:r w:rsidR="00B70992">
        <w:t xml:space="preserve">The </w:t>
      </w:r>
      <w:r w:rsidR="00152C12">
        <w:t>linear</w:t>
      </w:r>
      <w:r w:rsidR="00B70992">
        <w:t xml:space="preserve"> term satisfies the Dirichlet boundary conditions at the top and bottom edge</w:t>
      </w:r>
      <w:r w:rsidR="003F47E6">
        <w:t>s</w:t>
      </w:r>
      <w:r w:rsidR="00B70992">
        <w:t>, while the summation term ensure</w:t>
      </w:r>
      <w:r w:rsidR="00152C12">
        <w:t>s no heat flux through the left and right edges</w:t>
      </w:r>
      <w:r w:rsidR="00152C12">
        <w:rPr>
          <w:rFonts w:eastAsiaTheme="minorEastAsia"/>
        </w:rPr>
        <w:t xml:space="preserve">. </w:t>
      </w:r>
      <w:r w:rsidR="00140A20">
        <w:t xml:space="preserve">The analytical solution is derived using mathematical principles such as separation of variables or Fourier series. </w:t>
      </w:r>
      <w:r w:rsidR="001667DD">
        <w:t xml:space="preserve">Therefore, the solution </w:t>
      </w:r>
      <w:r w:rsidR="00624C98">
        <w:t>has been extensively validated</w:t>
      </w:r>
      <w:r w:rsidR="003A768C">
        <w:t xml:space="preserve"> over decades</w:t>
      </w:r>
      <w:r w:rsidR="00624C98">
        <w:t xml:space="preserve"> </w:t>
      </w:r>
      <w:r w:rsidR="003A768C">
        <w:t xml:space="preserve">and </w:t>
      </w:r>
      <w:r w:rsidR="001667DD">
        <w:t>is often benchmarked against</w:t>
      </w:r>
      <w:r w:rsidR="00624C98">
        <w:t xml:space="preserve"> numerical solutions </w:t>
      </w:r>
      <w:r w:rsidR="00F6720E">
        <w:t>which reinforces its reliability</w:t>
      </w:r>
      <w:r w:rsidR="00C36335">
        <w:t xml:space="preserve"> (</w:t>
      </w:r>
      <w:r w:rsidR="00C36335" w:rsidRPr="00C36335">
        <w:rPr>
          <w:lang w:bidi="en-US"/>
        </w:rPr>
        <w:t>Olver, P.J. (1992)</w:t>
      </w:r>
      <w:r w:rsidR="00C36335">
        <w:rPr>
          <w:lang w:bidi="en-US"/>
        </w:rPr>
        <w:t>)</w:t>
      </w:r>
      <w:r w:rsidR="00AC7509">
        <w:rPr>
          <w:lang w:bidi="en-US"/>
        </w:rPr>
        <w:t>.</w:t>
      </w:r>
    </w:p>
    <w:p w14:paraId="2B1F5E43" w14:textId="77777777" w:rsidR="0032647F" w:rsidRDefault="0032647F" w:rsidP="009E47AC"/>
    <w:p w14:paraId="208B3446" w14:textId="720E64DA" w:rsidR="0032647F" w:rsidRPr="008A03C0" w:rsidRDefault="0032647F" w:rsidP="0032647F">
      <w:pPr>
        <w:pStyle w:val="Heading1"/>
      </w:pPr>
      <w:bookmarkStart w:id="16" w:name="_Toc188552892"/>
      <w:r>
        <w:t xml:space="preserve">5.0 </w:t>
      </w:r>
      <w:r w:rsidRPr="0032647F">
        <w:t>Code Details &amp; Explanations</w:t>
      </w:r>
      <w:bookmarkEnd w:id="16"/>
    </w:p>
    <w:p w14:paraId="176117D5" w14:textId="6E381B54" w:rsidR="0032647F" w:rsidRDefault="0032647F" w:rsidP="0032647F">
      <w:pPr>
        <w:pStyle w:val="Heading2"/>
      </w:pPr>
      <w:bookmarkStart w:id="17" w:name="_Toc188552893"/>
      <w:r>
        <w:t xml:space="preserve">5.1 </w:t>
      </w:r>
      <w:r w:rsidRPr="0032647F">
        <w:t>Breakdown of Code</w:t>
      </w:r>
      <w:bookmarkEnd w:id="17"/>
    </w:p>
    <w:p w14:paraId="050339D0" w14:textId="426363AF" w:rsidR="0032647F" w:rsidRDefault="007B6CDB" w:rsidP="0032647F">
      <w:r>
        <w:t>Within this section,</w:t>
      </w:r>
      <w:r w:rsidR="00B227F0">
        <w:t xml:space="preserve"> </w:t>
      </w:r>
      <w:r w:rsidR="00670866">
        <w:t>the MATLAB code will be</w:t>
      </w:r>
      <w:r w:rsidR="004442D3">
        <w:t xml:space="preserve"> shown to demonstrate </w:t>
      </w:r>
      <w:r w:rsidR="00E16BA0">
        <w:t xml:space="preserve">the </w:t>
      </w:r>
      <w:r w:rsidR="007D455E">
        <w:t>calculations of both analy</w:t>
      </w:r>
      <w:r w:rsidR="00D45A81">
        <w:t xml:space="preserve">tical and numerical methods </w:t>
      </w:r>
      <w:r w:rsidR="00143818">
        <w:t xml:space="preserve">for the </w:t>
      </w:r>
      <w:r w:rsidR="00212908">
        <w:t xml:space="preserve">heat diffusion </w:t>
      </w:r>
      <w:r w:rsidR="00EF0145">
        <w:t>with the explicit finite difference method.</w:t>
      </w:r>
    </w:p>
    <w:p w14:paraId="23D5A3F2" w14:textId="77777777" w:rsidR="00EF0145" w:rsidRDefault="00EF0145" w:rsidP="0032647F"/>
    <w:p w14:paraId="2BC39D28" w14:textId="7DEE43FA" w:rsidR="004312FF" w:rsidRDefault="00C17FEE" w:rsidP="0032647F">
      <w:r>
        <w:t>To begin t</w:t>
      </w:r>
      <w:r w:rsidR="00B36CF8">
        <w:t>he code</w:t>
      </w:r>
      <w:r w:rsidR="00E76FDE">
        <w:t xml:space="preserve"> </w:t>
      </w:r>
      <w:r w:rsidR="003E7FA3">
        <w:t xml:space="preserve">introduces clearing functions for the command window, which </w:t>
      </w:r>
      <w:r w:rsidR="0009275A">
        <w:t xml:space="preserve">allows the closure of any open figure windows and </w:t>
      </w:r>
      <w:r w:rsidR="000D776C">
        <w:t xml:space="preserve">clears stored variables. </w:t>
      </w:r>
      <w:r w:rsidR="00C373D8">
        <w:t xml:space="preserve">A ‘pause’ function is also used to aid the </w:t>
      </w:r>
      <w:r w:rsidR="005048BF">
        <w:t xml:space="preserve">processing of the code in the cloud version of the software. </w:t>
      </w:r>
      <w:r w:rsidR="000D776C">
        <w:t xml:space="preserve">This is demonstrated by </w:t>
      </w:r>
      <w:r w:rsidR="00E45113">
        <w:t>Figure 3 below:</w:t>
      </w:r>
    </w:p>
    <w:p w14:paraId="72666AE0" w14:textId="77777777" w:rsidR="00E45113" w:rsidRDefault="00E45113" w:rsidP="0032647F"/>
    <w:p w14:paraId="3E7D4C22" w14:textId="1FA932C9" w:rsidR="00EF0145" w:rsidRDefault="004312FF" w:rsidP="004312FF">
      <w:pPr>
        <w:jc w:val="center"/>
      </w:pPr>
      <w:r>
        <w:rPr>
          <w:noProof/>
        </w:rPr>
        <w:drawing>
          <wp:inline distT="0" distB="0" distL="0" distR="0" wp14:anchorId="390DFD3F" wp14:editId="3C14BBF3">
            <wp:extent cx="5731510" cy="638175"/>
            <wp:effectExtent l="19050" t="19050" r="21590" b="28575"/>
            <wp:docPr id="1387571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571159" name=""/>
                    <pic:cNvPicPr/>
                  </pic:nvPicPr>
                  <pic:blipFill rotWithShape="1">
                    <a:blip r:embed="rId33"/>
                    <a:srcRect b="-13048"/>
                    <a:stretch/>
                  </pic:blipFill>
                  <pic:spPr bwMode="auto">
                    <a:xfrm>
                      <a:off x="0" y="0"/>
                      <a:ext cx="5731510" cy="638175"/>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80B0545" w14:textId="18F1F117" w:rsidR="00E45113" w:rsidRPr="005048BF" w:rsidRDefault="00E45113" w:rsidP="004312FF">
      <w:pPr>
        <w:jc w:val="center"/>
        <w:rPr>
          <w:i/>
          <w:iCs/>
        </w:rPr>
      </w:pPr>
      <w:r w:rsidRPr="005048BF">
        <w:rPr>
          <w:i/>
          <w:iCs/>
        </w:rPr>
        <w:t xml:space="preserve">Figure 3: </w:t>
      </w:r>
      <w:r w:rsidR="00914DC9" w:rsidRPr="005048BF">
        <w:rPr>
          <w:i/>
          <w:iCs/>
        </w:rPr>
        <w:t>Clearing functions</w:t>
      </w:r>
      <w:r w:rsidR="005048BF" w:rsidRPr="005048BF">
        <w:rPr>
          <w:i/>
          <w:iCs/>
        </w:rPr>
        <w:t xml:space="preserve"> in MATLAB code. (MATLAB</w:t>
      </w:r>
      <w:r w:rsidR="00255EB5">
        <w:rPr>
          <w:i/>
          <w:iCs/>
        </w:rPr>
        <w:t xml:space="preserve">, </w:t>
      </w:r>
      <w:r w:rsidR="005048BF" w:rsidRPr="005048BF">
        <w:rPr>
          <w:i/>
          <w:iCs/>
        </w:rPr>
        <w:t>2025)</w:t>
      </w:r>
    </w:p>
    <w:p w14:paraId="7D4663C3" w14:textId="77777777" w:rsidR="0032647F" w:rsidRDefault="0032647F" w:rsidP="009E47AC"/>
    <w:p w14:paraId="71F4A456" w14:textId="55191979" w:rsidR="00E23646" w:rsidRDefault="008376BB" w:rsidP="009E47AC">
      <w:r>
        <w:t xml:space="preserve">Once the variables previously stored have been cleared, the new </w:t>
      </w:r>
      <w:r w:rsidR="004E4B27">
        <w:t>variables can be introduced.</w:t>
      </w:r>
      <w:r w:rsidR="007543F3">
        <w:t xml:space="preserve"> </w:t>
      </w:r>
      <w:r w:rsidR="00C14C59">
        <w:t>As stated by the brief</w:t>
      </w:r>
      <w:r w:rsidR="007069D0">
        <w:t xml:space="preserve"> of the report, </w:t>
      </w:r>
      <w:r w:rsidR="00C034FB">
        <w:t>the values of conductivity ‘k’</w:t>
      </w:r>
      <w:r w:rsidR="002B267A">
        <w:t xml:space="preserve">, </w:t>
      </w:r>
      <w:r w:rsidR="002F6579">
        <w:t>dens</w:t>
      </w:r>
      <w:r w:rsidR="00F77C87">
        <w:t xml:space="preserve">ity ‘p’ and </w:t>
      </w:r>
      <w:r w:rsidR="002A47FB">
        <w:lastRenderedPageBreak/>
        <w:t>specific he</w:t>
      </w:r>
      <w:r w:rsidR="007A7661">
        <w:t>at ‘</w:t>
      </w:r>
      <w:r w:rsidR="00DC0038">
        <w:t>c</w:t>
      </w:r>
      <w:r w:rsidR="007A7661">
        <w:t>’</w:t>
      </w:r>
      <w:r w:rsidR="00F6186F">
        <w:t xml:space="preserve"> </w:t>
      </w:r>
      <w:r w:rsidR="00A6403C">
        <w:t xml:space="preserve">have all been disclosed and </w:t>
      </w:r>
      <w:r w:rsidR="000115E4">
        <w:t xml:space="preserve">introduced into the code. </w:t>
      </w:r>
      <w:r w:rsidR="00DF403E">
        <w:t xml:space="preserve">These values are then </w:t>
      </w:r>
      <w:r w:rsidR="001B68F7">
        <w:t xml:space="preserve">used to </w:t>
      </w:r>
      <w:r w:rsidR="004F5412">
        <w:t xml:space="preserve">create the </w:t>
      </w:r>
      <w:r w:rsidR="009B642E">
        <w:t xml:space="preserve">properties of the </w:t>
      </w:r>
      <w:r w:rsidR="00034903">
        <w:t>aluminium plate</w:t>
      </w:r>
      <w:r w:rsidR="00F50E41">
        <w:t xml:space="preserve"> </w:t>
      </w:r>
      <w:r w:rsidR="0064607C">
        <w:t>‘alpha</w:t>
      </w:r>
      <w:r w:rsidR="00516D19">
        <w:t>’;</w:t>
      </w:r>
      <w:r w:rsidR="008B3411">
        <w:t xml:space="preserve"> this formula </w:t>
      </w:r>
      <w:r w:rsidR="00FF58B5">
        <w:t xml:space="preserve">is used to </w:t>
      </w:r>
      <w:r w:rsidR="00D51800">
        <w:t>determine the thermal diffusivity of the plate.</w:t>
      </w:r>
    </w:p>
    <w:p w14:paraId="4CE83D91" w14:textId="77777777" w:rsidR="00324F1C" w:rsidRDefault="00324F1C" w:rsidP="009E47AC"/>
    <w:p w14:paraId="73933C6A" w14:textId="1EC1C4BC" w:rsidR="00324F1C" w:rsidRDefault="00036BD5" w:rsidP="009E47AC">
      <w:r>
        <w:rPr>
          <w:noProof/>
        </w:rPr>
        <w:drawing>
          <wp:inline distT="0" distB="0" distL="0" distR="0" wp14:anchorId="0AA52E27" wp14:editId="627F74A0">
            <wp:extent cx="5781675" cy="920976"/>
            <wp:effectExtent l="19050" t="19050" r="9525" b="12700"/>
            <wp:docPr id="502964008" name="Picture 1" descr="A green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964008" name="Picture 1" descr="A green text on a white background&#10;&#10;Description automatically generated"/>
                    <pic:cNvPicPr/>
                  </pic:nvPicPr>
                  <pic:blipFill rotWithShape="1">
                    <a:blip r:embed="rId34"/>
                    <a:srcRect l="598" r="20461"/>
                    <a:stretch/>
                  </pic:blipFill>
                  <pic:spPr bwMode="auto">
                    <a:xfrm>
                      <a:off x="0" y="0"/>
                      <a:ext cx="5861962" cy="933765"/>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34267916" w14:textId="41FAD4C7" w:rsidR="00637FE0" w:rsidRDefault="00637FE0" w:rsidP="00637FE0">
      <w:pPr>
        <w:jc w:val="center"/>
        <w:rPr>
          <w:i/>
          <w:iCs/>
        </w:rPr>
      </w:pPr>
      <w:r w:rsidRPr="005048BF">
        <w:rPr>
          <w:i/>
          <w:iCs/>
        </w:rPr>
        <w:t xml:space="preserve">Figure </w:t>
      </w:r>
      <w:r>
        <w:rPr>
          <w:i/>
          <w:iCs/>
        </w:rPr>
        <w:t>4</w:t>
      </w:r>
      <w:r w:rsidRPr="005048BF">
        <w:rPr>
          <w:i/>
          <w:iCs/>
        </w:rPr>
        <w:t xml:space="preserve">: </w:t>
      </w:r>
      <w:r>
        <w:rPr>
          <w:i/>
          <w:iCs/>
        </w:rPr>
        <w:t xml:space="preserve">Introduction of </w:t>
      </w:r>
      <w:r w:rsidR="007543F3">
        <w:rPr>
          <w:i/>
          <w:iCs/>
        </w:rPr>
        <w:t>new code variables</w:t>
      </w:r>
      <w:r w:rsidRPr="005048BF">
        <w:rPr>
          <w:i/>
          <w:iCs/>
        </w:rPr>
        <w:t>. (MATLAB</w:t>
      </w:r>
      <w:r w:rsidR="00255EB5">
        <w:rPr>
          <w:i/>
          <w:iCs/>
        </w:rPr>
        <w:t xml:space="preserve">, </w:t>
      </w:r>
      <w:r w:rsidRPr="005048BF">
        <w:rPr>
          <w:i/>
          <w:iCs/>
        </w:rPr>
        <w:t>2025)</w:t>
      </w:r>
    </w:p>
    <w:p w14:paraId="407815E7" w14:textId="77777777" w:rsidR="00D51800" w:rsidRDefault="00D51800" w:rsidP="00637FE0">
      <w:pPr>
        <w:jc w:val="center"/>
        <w:rPr>
          <w:i/>
          <w:iCs/>
        </w:rPr>
      </w:pPr>
    </w:p>
    <w:p w14:paraId="762F4F6A" w14:textId="5B4B3F26" w:rsidR="00D51800" w:rsidRDefault="0040110B" w:rsidP="00D51800">
      <w:r>
        <w:t xml:space="preserve">This next section of the MATLAB code allows the user to input the dimensions </w:t>
      </w:r>
      <w:r w:rsidR="00AC74B8">
        <w:t xml:space="preserve">of the plate such as </w:t>
      </w:r>
      <w:r w:rsidR="0021267F">
        <w:t xml:space="preserve">width ‘x’ and height ’y’. </w:t>
      </w:r>
      <w:r w:rsidR="00BA6ACC">
        <w:t xml:space="preserve">These </w:t>
      </w:r>
      <w:r w:rsidR="00EB6EB6">
        <w:t>dimensions are then validated by the code</w:t>
      </w:r>
      <w:r w:rsidR="00D5088D">
        <w:t xml:space="preserve"> to ensure that positive numbers are </w:t>
      </w:r>
      <w:r w:rsidR="00607560">
        <w:t>used</w:t>
      </w:r>
      <w:r w:rsidR="00C03EFB">
        <w:t>, to prevent a</w:t>
      </w:r>
      <w:r w:rsidR="00074BB9">
        <w:t>n error loop</w:t>
      </w:r>
      <w:r w:rsidR="00AD5953">
        <w:t xml:space="preserve">. If the user </w:t>
      </w:r>
      <w:r w:rsidR="00C51277">
        <w:t>inputs an invalid</w:t>
      </w:r>
      <w:r w:rsidR="00054686">
        <w:t xml:space="preserve"> value for the height or width, the program will </w:t>
      </w:r>
      <w:r w:rsidR="009A3749">
        <w:t>prompt</w:t>
      </w:r>
      <w:r w:rsidR="00054686">
        <w:t xml:space="preserve"> them</w:t>
      </w:r>
      <w:r w:rsidR="003A7462">
        <w:t xml:space="preserve"> to enter valid values until </w:t>
      </w:r>
      <w:r w:rsidR="009A3749">
        <w:t>acceptable inputs are provided.</w:t>
      </w:r>
      <w:r w:rsidR="004655AF">
        <w:t xml:space="preserve"> </w:t>
      </w:r>
    </w:p>
    <w:p w14:paraId="259620AF" w14:textId="77777777" w:rsidR="00CB3329" w:rsidRPr="00D51800" w:rsidRDefault="00CB3329" w:rsidP="00D51800"/>
    <w:p w14:paraId="022C544A" w14:textId="61B2F3D2" w:rsidR="00637FE0" w:rsidRDefault="00B71859" w:rsidP="009E47AC">
      <w:r>
        <w:rPr>
          <w:noProof/>
        </w:rPr>
        <w:drawing>
          <wp:inline distT="0" distB="0" distL="0" distR="0" wp14:anchorId="29409EAD" wp14:editId="70A841BF">
            <wp:extent cx="5819775" cy="1348232"/>
            <wp:effectExtent l="19050" t="19050" r="9525" b="23495"/>
            <wp:docPr id="152204649" name="Picture 1" descr="A white background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04649" name="Picture 1" descr="A white background with text&#10;&#10;Description automatically generated with medium confidence"/>
                    <pic:cNvPicPr/>
                  </pic:nvPicPr>
                  <pic:blipFill>
                    <a:blip r:embed="rId35"/>
                    <a:stretch>
                      <a:fillRect/>
                    </a:stretch>
                  </pic:blipFill>
                  <pic:spPr>
                    <a:xfrm>
                      <a:off x="0" y="0"/>
                      <a:ext cx="5863070" cy="1358262"/>
                    </a:xfrm>
                    <a:prstGeom prst="rect">
                      <a:avLst/>
                    </a:prstGeom>
                    <a:ln w="12700">
                      <a:solidFill>
                        <a:schemeClr val="tx1"/>
                      </a:solidFill>
                    </a:ln>
                  </pic:spPr>
                </pic:pic>
              </a:graphicData>
            </a:graphic>
          </wp:inline>
        </w:drawing>
      </w:r>
    </w:p>
    <w:p w14:paraId="6566EE72" w14:textId="610FDFCF" w:rsidR="00B71859" w:rsidRDefault="00B71859" w:rsidP="00B71859">
      <w:pPr>
        <w:jc w:val="center"/>
        <w:rPr>
          <w:i/>
          <w:iCs/>
        </w:rPr>
      </w:pPr>
      <w:r w:rsidRPr="005048BF">
        <w:rPr>
          <w:i/>
          <w:iCs/>
        </w:rPr>
        <w:t xml:space="preserve">Figure </w:t>
      </w:r>
      <w:r>
        <w:rPr>
          <w:i/>
          <w:iCs/>
        </w:rPr>
        <w:t>5</w:t>
      </w:r>
      <w:r w:rsidRPr="005048BF">
        <w:rPr>
          <w:i/>
          <w:iCs/>
        </w:rPr>
        <w:t xml:space="preserve">: </w:t>
      </w:r>
      <w:r w:rsidR="00796793">
        <w:rPr>
          <w:i/>
          <w:iCs/>
        </w:rPr>
        <w:t xml:space="preserve">Configuration of </w:t>
      </w:r>
      <w:r w:rsidR="00CB3329">
        <w:rPr>
          <w:i/>
          <w:iCs/>
        </w:rPr>
        <w:t>plate dimensions using user inputs</w:t>
      </w:r>
      <w:r w:rsidRPr="005048BF">
        <w:rPr>
          <w:i/>
          <w:iCs/>
        </w:rPr>
        <w:t>. (MATLAB</w:t>
      </w:r>
      <w:r w:rsidR="00255EB5">
        <w:rPr>
          <w:i/>
          <w:iCs/>
        </w:rPr>
        <w:t xml:space="preserve">, </w:t>
      </w:r>
      <w:r w:rsidRPr="005048BF">
        <w:rPr>
          <w:i/>
          <w:iCs/>
        </w:rPr>
        <w:t>2025)</w:t>
      </w:r>
    </w:p>
    <w:p w14:paraId="3C5DAC16" w14:textId="77777777" w:rsidR="00B71859" w:rsidRDefault="00B71859" w:rsidP="009E47AC"/>
    <w:p w14:paraId="056AEBDF" w14:textId="26F6AF06" w:rsidR="0050418D" w:rsidRDefault="008C3080" w:rsidP="009E47AC">
      <w:r>
        <w:t xml:space="preserve">The user is then prompted to </w:t>
      </w:r>
      <w:r w:rsidR="00690BC8">
        <w:t>input a valid grid spacing ‘h’</w:t>
      </w:r>
      <w:r w:rsidR="0089452C">
        <w:t xml:space="preserve"> that is </w:t>
      </w:r>
      <w:r w:rsidR="00BE34C0">
        <w:t xml:space="preserve">compatible with the dimensions of the aluminium plate. The grid spacing is critical in numerical methods, such as finite difference methods, where the grid divides the plate into smaller cells for analysis. </w:t>
      </w:r>
      <w:r w:rsidR="004416BA">
        <w:t xml:space="preserve">The bottom section of the following code then prevents the user from entering invalid grid spacing, which is </w:t>
      </w:r>
      <w:r w:rsidR="00AC3914">
        <w:t>followed by prompts for the user to correct the input.</w:t>
      </w:r>
    </w:p>
    <w:p w14:paraId="575326C4" w14:textId="77777777" w:rsidR="0050418D" w:rsidRDefault="0050418D" w:rsidP="009E47AC"/>
    <w:p w14:paraId="2FAA3A66" w14:textId="7F5B8464" w:rsidR="00937AFB" w:rsidRDefault="0050418D" w:rsidP="009E47AC">
      <w:r>
        <w:rPr>
          <w:noProof/>
        </w:rPr>
        <w:drawing>
          <wp:inline distT="0" distB="0" distL="0" distR="0" wp14:anchorId="74F2DDF2" wp14:editId="121315D5">
            <wp:extent cx="5800725" cy="1278267"/>
            <wp:effectExtent l="19050" t="19050" r="9525" b="17145"/>
            <wp:docPr id="1382730714"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730714" name="Picture 1" descr="A screenshot of a computer code&#10;&#10;Description automatically generated"/>
                    <pic:cNvPicPr/>
                  </pic:nvPicPr>
                  <pic:blipFill>
                    <a:blip r:embed="rId36"/>
                    <a:stretch>
                      <a:fillRect/>
                    </a:stretch>
                  </pic:blipFill>
                  <pic:spPr>
                    <a:xfrm>
                      <a:off x="0" y="0"/>
                      <a:ext cx="5820266" cy="1282573"/>
                    </a:xfrm>
                    <a:prstGeom prst="rect">
                      <a:avLst/>
                    </a:prstGeom>
                    <a:ln w="12700">
                      <a:solidFill>
                        <a:schemeClr val="tx1"/>
                      </a:solidFill>
                    </a:ln>
                  </pic:spPr>
                </pic:pic>
              </a:graphicData>
            </a:graphic>
          </wp:inline>
        </w:drawing>
      </w:r>
    </w:p>
    <w:p w14:paraId="0D413E49" w14:textId="1D84F0D6" w:rsidR="00AC3914" w:rsidRDefault="00AC3914" w:rsidP="00AC3914">
      <w:pPr>
        <w:jc w:val="center"/>
        <w:rPr>
          <w:i/>
          <w:iCs/>
        </w:rPr>
      </w:pPr>
      <w:r w:rsidRPr="005048BF">
        <w:rPr>
          <w:i/>
          <w:iCs/>
        </w:rPr>
        <w:t xml:space="preserve">Figure </w:t>
      </w:r>
      <w:r>
        <w:rPr>
          <w:i/>
          <w:iCs/>
        </w:rPr>
        <w:t>6</w:t>
      </w:r>
      <w:r w:rsidRPr="005048BF">
        <w:rPr>
          <w:i/>
          <w:iCs/>
        </w:rPr>
        <w:t xml:space="preserve">: </w:t>
      </w:r>
      <w:r w:rsidR="00E9108F">
        <w:rPr>
          <w:i/>
          <w:iCs/>
        </w:rPr>
        <w:t>Code for user to enter grid spacing</w:t>
      </w:r>
      <w:r w:rsidR="00D65E23">
        <w:rPr>
          <w:i/>
          <w:iCs/>
        </w:rPr>
        <w:t xml:space="preserve"> that is compatible with plate</w:t>
      </w:r>
      <w:r w:rsidRPr="005048BF">
        <w:rPr>
          <w:i/>
          <w:iCs/>
        </w:rPr>
        <w:t>. (MATLAB</w:t>
      </w:r>
      <w:r w:rsidR="00255EB5">
        <w:rPr>
          <w:i/>
          <w:iCs/>
        </w:rPr>
        <w:t xml:space="preserve">, </w:t>
      </w:r>
      <w:r w:rsidRPr="005048BF">
        <w:rPr>
          <w:i/>
          <w:iCs/>
        </w:rPr>
        <w:t>2025)</w:t>
      </w:r>
    </w:p>
    <w:p w14:paraId="0661C713" w14:textId="77777777" w:rsidR="00D65E23" w:rsidRDefault="00D65E23" w:rsidP="00AC3914">
      <w:pPr>
        <w:jc w:val="center"/>
        <w:rPr>
          <w:i/>
          <w:iCs/>
        </w:rPr>
      </w:pPr>
    </w:p>
    <w:p w14:paraId="6895C8CA" w14:textId="59D39B10" w:rsidR="00D65E23" w:rsidRDefault="007F6C6C" w:rsidP="00D65E23">
      <w:r>
        <w:t>This section of the code is designed to validate the time step ‘dt’ entered by the user to ensure numerical stability when solving the heat equation using an explicit finite difference method</w:t>
      </w:r>
      <w:r w:rsidR="00810978">
        <w:t>. The validation is based on the Fourier number ‘Fo’ which must lie within a specific range for stability in the numerical solution.</w:t>
      </w:r>
    </w:p>
    <w:p w14:paraId="1A83387D" w14:textId="77777777" w:rsidR="00810978" w:rsidRDefault="00810978" w:rsidP="00D65E23"/>
    <w:p w14:paraId="18586F22" w14:textId="68F8F26D" w:rsidR="00810978" w:rsidRPr="00D65E23" w:rsidRDefault="004C5854" w:rsidP="00D65E23">
      <w:r>
        <w:rPr>
          <w:noProof/>
        </w:rPr>
        <w:lastRenderedPageBreak/>
        <w:drawing>
          <wp:inline distT="0" distB="0" distL="0" distR="0" wp14:anchorId="31793935" wp14:editId="5FD7277F">
            <wp:extent cx="5903540" cy="1495425"/>
            <wp:effectExtent l="19050" t="19050" r="21590" b="9525"/>
            <wp:docPr id="10693293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329358" name="Picture 1" descr="A screenshot of a computer&#10;&#10;Description automatically generated"/>
                    <pic:cNvPicPr/>
                  </pic:nvPicPr>
                  <pic:blipFill rotWithShape="1">
                    <a:blip r:embed="rId37"/>
                    <a:srcRect r="5440"/>
                    <a:stretch/>
                  </pic:blipFill>
                  <pic:spPr bwMode="auto">
                    <a:xfrm>
                      <a:off x="0" y="0"/>
                      <a:ext cx="5928122" cy="1501652"/>
                    </a:xfrm>
                    <a:prstGeom prst="rect">
                      <a:avLst/>
                    </a:prstGeom>
                    <a:ln>
                      <a:solidFill>
                        <a:schemeClr val="tx1">
                          <a:alpha val="99000"/>
                        </a:schemeClr>
                      </a:solidFill>
                    </a:ln>
                    <a:extLst>
                      <a:ext uri="{53640926-AAD7-44D8-BBD7-CCE9431645EC}">
                        <a14:shadowObscured xmlns:a14="http://schemas.microsoft.com/office/drawing/2010/main"/>
                      </a:ext>
                    </a:extLst>
                  </pic:spPr>
                </pic:pic>
              </a:graphicData>
            </a:graphic>
          </wp:inline>
        </w:drawing>
      </w:r>
    </w:p>
    <w:p w14:paraId="48089B79" w14:textId="26A8113C" w:rsidR="00AC3914" w:rsidRDefault="004C5854" w:rsidP="004C5854">
      <w:pPr>
        <w:jc w:val="center"/>
        <w:rPr>
          <w:i/>
          <w:iCs/>
        </w:rPr>
      </w:pPr>
      <w:r w:rsidRPr="005048BF">
        <w:rPr>
          <w:i/>
          <w:iCs/>
        </w:rPr>
        <w:t xml:space="preserve">Figure </w:t>
      </w:r>
      <w:r>
        <w:rPr>
          <w:i/>
          <w:iCs/>
        </w:rPr>
        <w:t>7</w:t>
      </w:r>
      <w:r w:rsidRPr="005048BF">
        <w:rPr>
          <w:i/>
          <w:iCs/>
        </w:rPr>
        <w:t xml:space="preserve">: </w:t>
      </w:r>
      <w:r>
        <w:rPr>
          <w:i/>
          <w:iCs/>
        </w:rPr>
        <w:t>Code for user to enter time step</w:t>
      </w:r>
      <w:r w:rsidRPr="005048BF">
        <w:rPr>
          <w:i/>
          <w:iCs/>
        </w:rPr>
        <w:t xml:space="preserve"> (MATLAB</w:t>
      </w:r>
      <w:r w:rsidR="00255EB5">
        <w:rPr>
          <w:i/>
          <w:iCs/>
        </w:rPr>
        <w:t xml:space="preserve">, </w:t>
      </w:r>
      <w:r w:rsidRPr="005048BF">
        <w:rPr>
          <w:i/>
          <w:iCs/>
        </w:rPr>
        <w:t>2025)</w:t>
      </w:r>
    </w:p>
    <w:p w14:paraId="7D13A725" w14:textId="77777777" w:rsidR="002311C4" w:rsidRDefault="002311C4" w:rsidP="004C5854">
      <w:pPr>
        <w:jc w:val="center"/>
        <w:rPr>
          <w:i/>
          <w:iCs/>
        </w:rPr>
      </w:pPr>
    </w:p>
    <w:p w14:paraId="004BB48E" w14:textId="2FCAF658" w:rsidR="002311C4" w:rsidRDefault="0043450D" w:rsidP="002311C4">
      <w:r>
        <w:t>The number of rows and columns in the grid is then calculated</w:t>
      </w:r>
      <w:r w:rsidR="00746D08">
        <w:t xml:space="preserve"> which represents the plate, this is based on the dimension and grid spacing chosen by the user. </w:t>
      </w:r>
      <w:r w:rsidR="00492797">
        <w:t>The code then initialises a matrix ‘T1 to represent the temperature values at each grid point.</w:t>
      </w:r>
    </w:p>
    <w:p w14:paraId="343EB7EE" w14:textId="77777777" w:rsidR="00492797" w:rsidRDefault="00492797" w:rsidP="002311C4"/>
    <w:p w14:paraId="0A0805E4" w14:textId="416D60AF" w:rsidR="00492797" w:rsidRDefault="009F7195" w:rsidP="002311C4">
      <w:r>
        <w:rPr>
          <w:noProof/>
        </w:rPr>
        <w:drawing>
          <wp:inline distT="0" distB="0" distL="0" distR="0" wp14:anchorId="1C22FE0E" wp14:editId="63E1DAB8">
            <wp:extent cx="5905500" cy="630722"/>
            <wp:effectExtent l="19050" t="19050" r="19050" b="17145"/>
            <wp:docPr id="552595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595114" name=""/>
                    <pic:cNvPicPr/>
                  </pic:nvPicPr>
                  <pic:blipFill>
                    <a:blip r:embed="rId38"/>
                    <a:stretch>
                      <a:fillRect/>
                    </a:stretch>
                  </pic:blipFill>
                  <pic:spPr>
                    <a:xfrm>
                      <a:off x="0" y="0"/>
                      <a:ext cx="5998772" cy="640684"/>
                    </a:xfrm>
                    <a:prstGeom prst="rect">
                      <a:avLst/>
                    </a:prstGeom>
                    <a:ln w="12700">
                      <a:solidFill>
                        <a:schemeClr val="tx1"/>
                      </a:solidFill>
                    </a:ln>
                  </pic:spPr>
                </pic:pic>
              </a:graphicData>
            </a:graphic>
          </wp:inline>
        </w:drawing>
      </w:r>
    </w:p>
    <w:p w14:paraId="1812767B" w14:textId="4C4622B6" w:rsidR="009F7195" w:rsidRDefault="009F7195" w:rsidP="009F7195">
      <w:pPr>
        <w:jc w:val="center"/>
        <w:rPr>
          <w:i/>
          <w:iCs/>
        </w:rPr>
      </w:pPr>
      <w:r w:rsidRPr="005048BF">
        <w:rPr>
          <w:i/>
          <w:iCs/>
        </w:rPr>
        <w:t xml:space="preserve">Figure </w:t>
      </w:r>
      <w:r>
        <w:rPr>
          <w:i/>
          <w:iCs/>
        </w:rPr>
        <w:t>8</w:t>
      </w:r>
      <w:r w:rsidRPr="005048BF">
        <w:rPr>
          <w:i/>
          <w:iCs/>
        </w:rPr>
        <w:t xml:space="preserve">: </w:t>
      </w:r>
      <w:r>
        <w:rPr>
          <w:i/>
          <w:iCs/>
        </w:rPr>
        <w:t>Column and row calculation and initialisation of matrix.</w:t>
      </w:r>
      <w:r w:rsidRPr="005048BF">
        <w:rPr>
          <w:i/>
          <w:iCs/>
        </w:rPr>
        <w:t xml:space="preserve"> (MATLAB</w:t>
      </w:r>
      <w:r w:rsidR="00255EB5">
        <w:rPr>
          <w:i/>
          <w:iCs/>
        </w:rPr>
        <w:t xml:space="preserve">, </w:t>
      </w:r>
      <w:r w:rsidRPr="005048BF">
        <w:rPr>
          <w:i/>
          <w:iCs/>
        </w:rPr>
        <w:t>2025)</w:t>
      </w:r>
    </w:p>
    <w:p w14:paraId="1CF33E89" w14:textId="77777777" w:rsidR="009F7195" w:rsidRDefault="009F7195" w:rsidP="002311C4"/>
    <w:p w14:paraId="40348235" w14:textId="5B87062A" w:rsidR="009F7195" w:rsidRDefault="00E05C9D" w:rsidP="002311C4">
      <w:r>
        <w:t xml:space="preserve">Once the matrix has been initialised, the user is prompted to enter </w:t>
      </w:r>
      <w:r w:rsidR="008B1081">
        <w:t xml:space="preserve">a boundary temperature for both top and bottom edges of the plate in the temperature matrix ‘T1’. </w:t>
      </w:r>
      <w:r w:rsidR="00371478">
        <w:t>The boundary</w:t>
      </w:r>
      <w:r w:rsidR="00822C6E">
        <w:t xml:space="preserve"> conditions are applied to the first and last rows of ‘T1’, representing the temperature values along those edges.</w:t>
      </w:r>
    </w:p>
    <w:p w14:paraId="4B9E9F31" w14:textId="77777777" w:rsidR="000E7C90" w:rsidRDefault="000E7C90" w:rsidP="002311C4"/>
    <w:p w14:paraId="0D756054" w14:textId="3B059346" w:rsidR="000E7C90" w:rsidRDefault="000E7C90" w:rsidP="002311C4">
      <w:r>
        <w:rPr>
          <w:noProof/>
        </w:rPr>
        <w:drawing>
          <wp:inline distT="0" distB="0" distL="0" distR="0" wp14:anchorId="5FEFC35D" wp14:editId="63C4A10E">
            <wp:extent cx="5902960" cy="729859"/>
            <wp:effectExtent l="19050" t="19050" r="21590" b="13335"/>
            <wp:docPr id="1085044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044073" name=""/>
                    <pic:cNvPicPr/>
                  </pic:nvPicPr>
                  <pic:blipFill>
                    <a:blip r:embed="rId39"/>
                    <a:stretch>
                      <a:fillRect/>
                    </a:stretch>
                  </pic:blipFill>
                  <pic:spPr>
                    <a:xfrm>
                      <a:off x="0" y="0"/>
                      <a:ext cx="5937450" cy="734123"/>
                    </a:xfrm>
                    <a:prstGeom prst="rect">
                      <a:avLst/>
                    </a:prstGeom>
                    <a:ln w="12700">
                      <a:solidFill>
                        <a:schemeClr val="tx1"/>
                      </a:solidFill>
                    </a:ln>
                  </pic:spPr>
                </pic:pic>
              </a:graphicData>
            </a:graphic>
          </wp:inline>
        </w:drawing>
      </w:r>
    </w:p>
    <w:p w14:paraId="70E1C477" w14:textId="10AE0D9F" w:rsidR="00EB781E" w:rsidRDefault="00EB781E" w:rsidP="00EB781E">
      <w:pPr>
        <w:jc w:val="center"/>
        <w:rPr>
          <w:i/>
          <w:iCs/>
        </w:rPr>
      </w:pPr>
      <w:r w:rsidRPr="005048BF">
        <w:rPr>
          <w:i/>
          <w:iCs/>
        </w:rPr>
        <w:t xml:space="preserve">Figure </w:t>
      </w:r>
      <w:r>
        <w:rPr>
          <w:i/>
          <w:iCs/>
        </w:rPr>
        <w:t>9</w:t>
      </w:r>
      <w:r w:rsidRPr="005048BF">
        <w:rPr>
          <w:i/>
          <w:iCs/>
        </w:rPr>
        <w:t xml:space="preserve">: </w:t>
      </w:r>
      <w:r>
        <w:rPr>
          <w:i/>
          <w:iCs/>
        </w:rPr>
        <w:t>Setting of north and south boundary conditions.</w:t>
      </w:r>
      <w:r w:rsidRPr="005048BF">
        <w:rPr>
          <w:i/>
          <w:iCs/>
        </w:rPr>
        <w:t xml:space="preserve"> (MATLAB</w:t>
      </w:r>
      <w:r w:rsidR="00255EB5">
        <w:rPr>
          <w:i/>
          <w:iCs/>
        </w:rPr>
        <w:t xml:space="preserve">, </w:t>
      </w:r>
      <w:r w:rsidRPr="005048BF">
        <w:rPr>
          <w:i/>
          <w:iCs/>
        </w:rPr>
        <w:t>2025)</w:t>
      </w:r>
    </w:p>
    <w:p w14:paraId="4EF24D78" w14:textId="77777777" w:rsidR="000F277D" w:rsidRDefault="000F277D" w:rsidP="00EB781E">
      <w:pPr>
        <w:jc w:val="center"/>
        <w:rPr>
          <w:i/>
          <w:iCs/>
        </w:rPr>
      </w:pPr>
    </w:p>
    <w:p w14:paraId="59D87793" w14:textId="18ACB063" w:rsidR="000F277D" w:rsidRPr="000F277D" w:rsidRDefault="0076042A" w:rsidP="000F277D">
      <w:r>
        <w:t>A</w:t>
      </w:r>
      <w:r w:rsidR="000747F9">
        <w:t xml:space="preserve"> matrix ‘AT’ of the same size as ‘T1’ is then created </w:t>
      </w:r>
      <w:r w:rsidR="00E62945">
        <w:t xml:space="preserve">and filled with zeros, matrix ‘AT’ will store the analytical temperature values at each node of the plate. </w:t>
      </w:r>
      <w:r w:rsidR="003D78DB">
        <w:t>The code will then</w:t>
      </w:r>
      <w:r w:rsidR="00E62945">
        <w:t xml:space="preserve"> calculate the temperature distribution </w:t>
      </w:r>
      <w:r w:rsidR="003D78DB">
        <w:t xml:space="preserve">at each node of the plate at every </w:t>
      </w:r>
      <w:r w:rsidR="00216498">
        <w:t>time step, using the analytical solution which is based on the Fourier series.</w:t>
      </w:r>
      <w:r w:rsidR="00705D88">
        <w:t xml:space="preserve"> The </w:t>
      </w:r>
      <w:r w:rsidR="00FF7258">
        <w:t xml:space="preserve">analytical solution </w:t>
      </w:r>
      <w:r w:rsidR="00705D88">
        <w:t xml:space="preserve">matrix results </w:t>
      </w:r>
      <w:r w:rsidR="00FF7258">
        <w:t xml:space="preserve">‘AT’ </w:t>
      </w:r>
      <w:r w:rsidR="00705D88">
        <w:t>are then displayed to the user.</w:t>
      </w:r>
    </w:p>
    <w:p w14:paraId="7F098E78" w14:textId="77777777" w:rsidR="00EB781E" w:rsidRDefault="00EB781E" w:rsidP="002311C4"/>
    <w:p w14:paraId="4DF68F87" w14:textId="59A25A55" w:rsidR="00CE1B33" w:rsidRDefault="00DA6D0E" w:rsidP="002311C4">
      <w:r>
        <w:rPr>
          <w:noProof/>
        </w:rPr>
        <w:drawing>
          <wp:inline distT="0" distB="0" distL="0" distR="0" wp14:anchorId="4470632B" wp14:editId="7C341869">
            <wp:extent cx="5736413" cy="1485900"/>
            <wp:effectExtent l="19050" t="19050" r="17145" b="19050"/>
            <wp:docPr id="1356854717" name="Picture 1" descr="A white paper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854717" name="Picture 1" descr="A white paper with green text&#10;&#10;Description automatically generated"/>
                    <pic:cNvPicPr/>
                  </pic:nvPicPr>
                  <pic:blipFill>
                    <a:blip r:embed="rId40"/>
                    <a:stretch>
                      <a:fillRect/>
                    </a:stretch>
                  </pic:blipFill>
                  <pic:spPr>
                    <a:xfrm>
                      <a:off x="0" y="0"/>
                      <a:ext cx="5793702" cy="1500739"/>
                    </a:xfrm>
                    <a:prstGeom prst="rect">
                      <a:avLst/>
                    </a:prstGeom>
                    <a:ln w="12700">
                      <a:solidFill>
                        <a:schemeClr val="tx1"/>
                      </a:solidFill>
                    </a:ln>
                  </pic:spPr>
                </pic:pic>
              </a:graphicData>
            </a:graphic>
          </wp:inline>
        </w:drawing>
      </w:r>
    </w:p>
    <w:p w14:paraId="0DA3A0DF" w14:textId="1EDA0769" w:rsidR="00C20FB1" w:rsidRDefault="00C20FB1" w:rsidP="00C20FB1">
      <w:pPr>
        <w:jc w:val="center"/>
        <w:rPr>
          <w:i/>
          <w:iCs/>
        </w:rPr>
      </w:pPr>
      <w:r w:rsidRPr="005048BF">
        <w:rPr>
          <w:i/>
          <w:iCs/>
        </w:rPr>
        <w:t xml:space="preserve">Figure </w:t>
      </w:r>
      <w:r>
        <w:rPr>
          <w:i/>
          <w:iCs/>
        </w:rPr>
        <w:t>10</w:t>
      </w:r>
      <w:r w:rsidRPr="005048BF">
        <w:rPr>
          <w:i/>
          <w:iCs/>
        </w:rPr>
        <w:t xml:space="preserve">: </w:t>
      </w:r>
      <w:r w:rsidR="00240E88">
        <w:rPr>
          <w:i/>
          <w:iCs/>
        </w:rPr>
        <w:t xml:space="preserve">Introduction of analytical method </w:t>
      </w:r>
      <w:r w:rsidR="00445238">
        <w:rPr>
          <w:i/>
          <w:iCs/>
        </w:rPr>
        <w:t>using Fourier series</w:t>
      </w:r>
      <w:r>
        <w:rPr>
          <w:i/>
          <w:iCs/>
        </w:rPr>
        <w:t>.</w:t>
      </w:r>
      <w:r w:rsidRPr="005048BF">
        <w:rPr>
          <w:i/>
          <w:iCs/>
        </w:rPr>
        <w:t xml:space="preserve"> (MATLAB</w:t>
      </w:r>
      <w:r w:rsidR="00255EB5">
        <w:rPr>
          <w:i/>
          <w:iCs/>
        </w:rPr>
        <w:t xml:space="preserve">, </w:t>
      </w:r>
      <w:r w:rsidRPr="005048BF">
        <w:rPr>
          <w:i/>
          <w:iCs/>
        </w:rPr>
        <w:t>2025)</w:t>
      </w:r>
    </w:p>
    <w:p w14:paraId="3EEF3AD5" w14:textId="77777777" w:rsidR="00C70E94" w:rsidRDefault="00C70E94" w:rsidP="00C20FB1">
      <w:pPr>
        <w:jc w:val="center"/>
        <w:rPr>
          <w:i/>
          <w:iCs/>
        </w:rPr>
      </w:pPr>
    </w:p>
    <w:p w14:paraId="6B93FB28" w14:textId="2BC3E5FB" w:rsidR="00C70E94" w:rsidRDefault="009601F3" w:rsidP="00C70E94">
      <w:r>
        <w:lastRenderedPageBreak/>
        <w:t>The next section of the code performs an iterative numerical simulation to compute the temperature</w:t>
      </w:r>
      <w:r w:rsidR="00FC10A3">
        <w:t xml:space="preserve"> distribution acro</w:t>
      </w:r>
      <w:r w:rsidR="002068DF">
        <w:t xml:space="preserve">ss the plate until thermal equilibrium is reached. The logic of the code is based on the finite </w:t>
      </w:r>
      <w:r w:rsidR="001B6B3E">
        <w:t>difference</w:t>
      </w:r>
      <w:r w:rsidR="002068DF">
        <w:t xml:space="preserve"> method for solving the heat equation</w:t>
      </w:r>
      <w:r w:rsidR="001B6B3E">
        <w:t>, which updates the temperature at each interior grid point.</w:t>
      </w:r>
    </w:p>
    <w:p w14:paraId="7E7DDA43" w14:textId="77777777" w:rsidR="00673E83" w:rsidRDefault="00673E83" w:rsidP="00C70E94"/>
    <w:p w14:paraId="48B66E7F" w14:textId="32616CC1" w:rsidR="00673E83" w:rsidRPr="00C70E94" w:rsidRDefault="00673E83" w:rsidP="00C70E94">
      <w:r>
        <w:rPr>
          <w:noProof/>
        </w:rPr>
        <w:drawing>
          <wp:inline distT="0" distB="0" distL="0" distR="0" wp14:anchorId="5E95F0B8" wp14:editId="5497A781">
            <wp:extent cx="5724525" cy="1940098"/>
            <wp:effectExtent l="19050" t="19050" r="9525" b="22225"/>
            <wp:docPr id="13855362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536207" name="Picture 1" descr="A screenshot of a computer&#10;&#10;Description automatically generated"/>
                    <pic:cNvPicPr/>
                  </pic:nvPicPr>
                  <pic:blipFill>
                    <a:blip r:embed="rId41"/>
                    <a:stretch>
                      <a:fillRect/>
                    </a:stretch>
                  </pic:blipFill>
                  <pic:spPr>
                    <a:xfrm>
                      <a:off x="0" y="0"/>
                      <a:ext cx="5728417" cy="1941417"/>
                    </a:xfrm>
                    <a:prstGeom prst="rect">
                      <a:avLst/>
                    </a:prstGeom>
                    <a:ln w="12700">
                      <a:solidFill>
                        <a:schemeClr val="tx1"/>
                      </a:solidFill>
                    </a:ln>
                  </pic:spPr>
                </pic:pic>
              </a:graphicData>
            </a:graphic>
          </wp:inline>
        </w:drawing>
      </w:r>
    </w:p>
    <w:p w14:paraId="6D5DA74D" w14:textId="42385DB2" w:rsidR="00673E83" w:rsidRDefault="00673E83" w:rsidP="00673E83">
      <w:pPr>
        <w:jc w:val="center"/>
        <w:rPr>
          <w:i/>
          <w:iCs/>
        </w:rPr>
      </w:pPr>
      <w:r w:rsidRPr="005048BF">
        <w:rPr>
          <w:i/>
          <w:iCs/>
        </w:rPr>
        <w:t xml:space="preserve">Figure </w:t>
      </w:r>
      <w:r>
        <w:rPr>
          <w:i/>
          <w:iCs/>
        </w:rPr>
        <w:t>11</w:t>
      </w:r>
      <w:r w:rsidRPr="005048BF">
        <w:rPr>
          <w:i/>
          <w:iCs/>
        </w:rPr>
        <w:t xml:space="preserve">: </w:t>
      </w:r>
      <w:r w:rsidR="00E50FDD">
        <w:rPr>
          <w:i/>
          <w:iCs/>
        </w:rPr>
        <w:t>Calculation of thermal equilibrium</w:t>
      </w:r>
      <w:r w:rsidR="00C36C23">
        <w:rPr>
          <w:i/>
          <w:iCs/>
        </w:rPr>
        <w:t xml:space="preserve"> for heat equation</w:t>
      </w:r>
      <w:r>
        <w:rPr>
          <w:i/>
          <w:iCs/>
        </w:rPr>
        <w:t>.</w:t>
      </w:r>
      <w:r w:rsidRPr="005048BF">
        <w:rPr>
          <w:i/>
          <w:iCs/>
        </w:rPr>
        <w:t xml:space="preserve"> (MATLAB</w:t>
      </w:r>
      <w:r w:rsidR="00517BEA">
        <w:rPr>
          <w:i/>
          <w:iCs/>
        </w:rPr>
        <w:t xml:space="preserve">, </w:t>
      </w:r>
      <w:r w:rsidRPr="005048BF">
        <w:rPr>
          <w:i/>
          <w:iCs/>
        </w:rPr>
        <w:t>2025)</w:t>
      </w:r>
    </w:p>
    <w:p w14:paraId="19B6B772" w14:textId="77777777" w:rsidR="00C20FB1" w:rsidRDefault="00C20FB1" w:rsidP="002311C4"/>
    <w:p w14:paraId="4DE4CE47" w14:textId="56178FE4" w:rsidR="001B6B3E" w:rsidRDefault="005E4270" w:rsidP="002311C4">
      <w:r>
        <w:t>This section of the code determines whether thermal equilibrium has been reached and ends the simulation of code when the condition is sati</w:t>
      </w:r>
      <w:r w:rsidR="00DB71C3">
        <w:t xml:space="preserve">sfied. It calculates the maximum temperature change between successive </w:t>
      </w:r>
      <w:r w:rsidR="00ED253C">
        <w:t>iterations and compares it to the specific threshold</w:t>
      </w:r>
      <w:r w:rsidR="001B60A1">
        <w:t>.</w:t>
      </w:r>
      <w:r w:rsidR="00ED253C">
        <w:t xml:space="preserve"> </w:t>
      </w:r>
      <w:r w:rsidR="009C25FF">
        <w:t xml:space="preserve">Once the </w:t>
      </w:r>
      <w:r w:rsidR="007C740C">
        <w:t xml:space="preserve">maximum change is lower than the threshold, the code will </w:t>
      </w:r>
      <w:r w:rsidR="007053DC">
        <w:t xml:space="preserve">display the equilibrium time to the user in a suitable format. </w:t>
      </w:r>
      <w:r w:rsidR="0037653B">
        <w:t>This section also allows the code to display the numerical solution</w:t>
      </w:r>
      <w:r w:rsidR="00943EE9" w:rsidRPr="00943EE9">
        <w:t xml:space="preserve"> </w:t>
      </w:r>
      <w:r w:rsidR="00943EE9">
        <w:t>results</w:t>
      </w:r>
      <w:r w:rsidR="0037653B">
        <w:t xml:space="preserve"> </w:t>
      </w:r>
      <w:r w:rsidR="0001523C">
        <w:t xml:space="preserve">for the matrix </w:t>
      </w:r>
      <w:r w:rsidR="00943EE9">
        <w:t xml:space="preserve">‘T1’ </w:t>
      </w:r>
      <w:r w:rsidR="0037653B">
        <w:t>to the user</w:t>
      </w:r>
      <w:r w:rsidR="00943EE9">
        <w:t>.</w:t>
      </w:r>
    </w:p>
    <w:p w14:paraId="09866469" w14:textId="77777777" w:rsidR="00E95B48" w:rsidRDefault="00E95B48" w:rsidP="002311C4"/>
    <w:p w14:paraId="7E0BBCBF" w14:textId="4ED3D4A8" w:rsidR="00E95B48" w:rsidRDefault="00E95B48" w:rsidP="002311C4">
      <w:r>
        <w:rPr>
          <w:noProof/>
        </w:rPr>
        <w:drawing>
          <wp:inline distT="0" distB="0" distL="0" distR="0" wp14:anchorId="2F9217C2" wp14:editId="29395B0A">
            <wp:extent cx="5731510" cy="1569720"/>
            <wp:effectExtent l="19050" t="19050" r="21590" b="11430"/>
            <wp:docPr id="1526453630" name="Picture 1" descr="A computer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453630" name="Picture 1" descr="A computer screen shot of a computer code&#10;&#10;Description automatically generated"/>
                    <pic:cNvPicPr/>
                  </pic:nvPicPr>
                  <pic:blipFill>
                    <a:blip r:embed="rId42"/>
                    <a:stretch>
                      <a:fillRect/>
                    </a:stretch>
                  </pic:blipFill>
                  <pic:spPr>
                    <a:xfrm>
                      <a:off x="0" y="0"/>
                      <a:ext cx="5731510" cy="1569720"/>
                    </a:xfrm>
                    <a:prstGeom prst="rect">
                      <a:avLst/>
                    </a:prstGeom>
                    <a:ln w="12700">
                      <a:solidFill>
                        <a:schemeClr val="tx1"/>
                      </a:solidFill>
                    </a:ln>
                  </pic:spPr>
                </pic:pic>
              </a:graphicData>
            </a:graphic>
          </wp:inline>
        </w:drawing>
      </w:r>
    </w:p>
    <w:p w14:paraId="0F1DF8A6" w14:textId="48FAFBF9" w:rsidR="00FF7258" w:rsidRDefault="00FF7258" w:rsidP="00FF7258">
      <w:pPr>
        <w:jc w:val="center"/>
        <w:rPr>
          <w:i/>
          <w:iCs/>
        </w:rPr>
      </w:pPr>
      <w:r w:rsidRPr="005048BF">
        <w:rPr>
          <w:i/>
          <w:iCs/>
        </w:rPr>
        <w:t xml:space="preserve">Figure </w:t>
      </w:r>
      <w:r>
        <w:rPr>
          <w:i/>
          <w:iCs/>
        </w:rPr>
        <w:t>12</w:t>
      </w:r>
      <w:r w:rsidRPr="005048BF">
        <w:rPr>
          <w:i/>
          <w:iCs/>
        </w:rPr>
        <w:t xml:space="preserve">: </w:t>
      </w:r>
      <w:r w:rsidR="005164C1">
        <w:rPr>
          <w:i/>
          <w:iCs/>
        </w:rPr>
        <w:t>Code to demonstrate to user when thermal equilibrium is reached</w:t>
      </w:r>
      <w:r>
        <w:rPr>
          <w:i/>
          <w:iCs/>
        </w:rPr>
        <w:t>.</w:t>
      </w:r>
      <w:r w:rsidRPr="005048BF">
        <w:rPr>
          <w:i/>
          <w:iCs/>
        </w:rPr>
        <w:t xml:space="preserve"> (MATLAB</w:t>
      </w:r>
      <w:r w:rsidR="00517BEA">
        <w:rPr>
          <w:i/>
          <w:iCs/>
        </w:rPr>
        <w:t xml:space="preserve">, </w:t>
      </w:r>
      <w:r w:rsidRPr="005048BF">
        <w:rPr>
          <w:i/>
          <w:iCs/>
        </w:rPr>
        <w:t>2025)</w:t>
      </w:r>
    </w:p>
    <w:p w14:paraId="3C4A8410" w14:textId="77777777" w:rsidR="00FF7258" w:rsidRDefault="00FF7258" w:rsidP="00FF7258">
      <w:pPr>
        <w:jc w:val="center"/>
      </w:pPr>
    </w:p>
    <w:p w14:paraId="68BE4AAF" w14:textId="457BD7E1" w:rsidR="005164C1" w:rsidRDefault="0010088E" w:rsidP="005164C1">
      <w:r>
        <w:t>Once the numerical and analytical methods have been calculated</w:t>
      </w:r>
      <w:r w:rsidR="003D3D16">
        <w:t xml:space="preserve">, the code will then validate </w:t>
      </w:r>
      <w:r w:rsidR="00EF338E">
        <w:t>the numerical ‘T1’ results against the analytical ‘AT’</w:t>
      </w:r>
      <w:r w:rsidR="004E7507">
        <w:t xml:space="preserve">. </w:t>
      </w:r>
      <w:r w:rsidR="00877DC2">
        <w:t>The code calculates the absolute differences between the two solutions and displays these differences for the user to assess the accuracy of the numerical approach.</w:t>
      </w:r>
    </w:p>
    <w:p w14:paraId="3DFE5D8D" w14:textId="77777777" w:rsidR="00877DC2" w:rsidRDefault="00877DC2" w:rsidP="005164C1"/>
    <w:p w14:paraId="547409CF" w14:textId="161E9274" w:rsidR="007B1353" w:rsidRDefault="007B1353" w:rsidP="005164C1">
      <w:r>
        <w:rPr>
          <w:noProof/>
        </w:rPr>
        <w:drawing>
          <wp:inline distT="0" distB="0" distL="0" distR="0" wp14:anchorId="2DE53C3E" wp14:editId="7B756C54">
            <wp:extent cx="5829300" cy="535331"/>
            <wp:effectExtent l="19050" t="19050" r="19050" b="17145"/>
            <wp:docPr id="423415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415562" name=""/>
                    <pic:cNvPicPr/>
                  </pic:nvPicPr>
                  <pic:blipFill rotWithShape="1">
                    <a:blip r:embed="rId43"/>
                    <a:srcRect r="953"/>
                    <a:stretch/>
                  </pic:blipFill>
                  <pic:spPr bwMode="auto">
                    <a:xfrm>
                      <a:off x="0" y="0"/>
                      <a:ext cx="5887897" cy="540712"/>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170BCEFE" w14:textId="3A84713B" w:rsidR="00877DC2" w:rsidRDefault="00877DC2" w:rsidP="00877DC2">
      <w:pPr>
        <w:jc w:val="center"/>
        <w:rPr>
          <w:i/>
          <w:iCs/>
        </w:rPr>
      </w:pPr>
      <w:r w:rsidRPr="005048BF">
        <w:rPr>
          <w:i/>
          <w:iCs/>
        </w:rPr>
        <w:t xml:space="preserve">Figure </w:t>
      </w:r>
      <w:r>
        <w:rPr>
          <w:i/>
          <w:iCs/>
        </w:rPr>
        <w:t>13</w:t>
      </w:r>
      <w:r w:rsidRPr="005048BF">
        <w:rPr>
          <w:i/>
          <w:iCs/>
        </w:rPr>
        <w:t xml:space="preserve">: </w:t>
      </w:r>
      <w:r>
        <w:rPr>
          <w:i/>
          <w:iCs/>
        </w:rPr>
        <w:t>Comparison of results for both numerical and analytical solutions.</w:t>
      </w:r>
      <w:r w:rsidRPr="005048BF">
        <w:rPr>
          <w:i/>
          <w:iCs/>
        </w:rPr>
        <w:t xml:space="preserve"> (MATLAB</w:t>
      </w:r>
      <w:r w:rsidR="00517BEA">
        <w:rPr>
          <w:i/>
          <w:iCs/>
        </w:rPr>
        <w:t xml:space="preserve">, </w:t>
      </w:r>
      <w:r w:rsidRPr="005048BF">
        <w:rPr>
          <w:i/>
          <w:iCs/>
        </w:rPr>
        <w:t>2025)</w:t>
      </w:r>
    </w:p>
    <w:p w14:paraId="4745D590" w14:textId="77777777" w:rsidR="00877DC2" w:rsidRDefault="00877DC2" w:rsidP="005164C1"/>
    <w:p w14:paraId="624CB69F" w14:textId="0B56E1F6" w:rsidR="007F38D3" w:rsidRDefault="00960736" w:rsidP="005164C1">
      <w:r>
        <w:lastRenderedPageBreak/>
        <w:t>The next section of the code generates visualisations of the temperature distribution from both numerical and analytical solutions</w:t>
      </w:r>
      <w:r w:rsidR="00395639">
        <w:t xml:space="preserve"> with the use of contour plots. Each figure ‘1’ and ‘2’ uses a filled contour plot to display the temperature variations</w:t>
      </w:r>
      <w:r w:rsidR="00CA3412">
        <w:t xml:space="preserve"> across the plate, providing a clear comparison of the two solutions.</w:t>
      </w:r>
    </w:p>
    <w:p w14:paraId="1CD6DD12" w14:textId="77777777" w:rsidR="007F38D3" w:rsidRDefault="007F38D3" w:rsidP="005164C1"/>
    <w:p w14:paraId="333310E8" w14:textId="02F17163" w:rsidR="00877DC2" w:rsidRDefault="00203550" w:rsidP="005164C1">
      <w:r>
        <w:rPr>
          <w:noProof/>
        </w:rPr>
        <w:drawing>
          <wp:inline distT="0" distB="0" distL="0" distR="0" wp14:anchorId="03978403" wp14:editId="3D959830">
            <wp:extent cx="5819775" cy="1878884"/>
            <wp:effectExtent l="19050" t="19050" r="9525" b="26670"/>
            <wp:docPr id="179932267" name="Picture 1"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32267" name="Picture 1" descr="A white background with black dots&#10;&#10;Description automatically generated"/>
                    <pic:cNvPicPr/>
                  </pic:nvPicPr>
                  <pic:blipFill>
                    <a:blip r:embed="rId44"/>
                    <a:stretch>
                      <a:fillRect/>
                    </a:stretch>
                  </pic:blipFill>
                  <pic:spPr>
                    <a:xfrm>
                      <a:off x="0" y="0"/>
                      <a:ext cx="5837916" cy="1884741"/>
                    </a:xfrm>
                    <a:prstGeom prst="rect">
                      <a:avLst/>
                    </a:prstGeom>
                    <a:ln w="12700">
                      <a:solidFill>
                        <a:schemeClr val="tx1"/>
                      </a:solidFill>
                    </a:ln>
                  </pic:spPr>
                </pic:pic>
              </a:graphicData>
            </a:graphic>
          </wp:inline>
        </w:drawing>
      </w:r>
    </w:p>
    <w:p w14:paraId="2568B8CB" w14:textId="3617053F" w:rsidR="00203550" w:rsidRDefault="00203550" w:rsidP="00203550">
      <w:pPr>
        <w:jc w:val="center"/>
        <w:rPr>
          <w:i/>
          <w:iCs/>
        </w:rPr>
      </w:pPr>
      <w:r w:rsidRPr="005048BF">
        <w:rPr>
          <w:i/>
          <w:iCs/>
        </w:rPr>
        <w:t xml:space="preserve">Figure </w:t>
      </w:r>
      <w:r>
        <w:rPr>
          <w:i/>
          <w:iCs/>
        </w:rPr>
        <w:t>14</w:t>
      </w:r>
      <w:r w:rsidRPr="005048BF">
        <w:rPr>
          <w:i/>
          <w:iCs/>
        </w:rPr>
        <w:t xml:space="preserve">: </w:t>
      </w:r>
      <w:r w:rsidR="006138AC">
        <w:rPr>
          <w:i/>
          <w:iCs/>
        </w:rPr>
        <w:t xml:space="preserve">Visualisation of </w:t>
      </w:r>
      <w:r w:rsidR="00043E85">
        <w:rPr>
          <w:i/>
          <w:iCs/>
        </w:rPr>
        <w:t>numerical and analytical solution results</w:t>
      </w:r>
      <w:r>
        <w:rPr>
          <w:i/>
          <w:iCs/>
        </w:rPr>
        <w:t>.</w:t>
      </w:r>
      <w:r w:rsidRPr="005048BF">
        <w:rPr>
          <w:i/>
          <w:iCs/>
        </w:rPr>
        <w:t xml:space="preserve"> (MATLAB</w:t>
      </w:r>
      <w:r w:rsidR="00D25623">
        <w:rPr>
          <w:i/>
          <w:iCs/>
        </w:rPr>
        <w:t xml:space="preserve">, </w:t>
      </w:r>
      <w:r w:rsidRPr="005048BF">
        <w:rPr>
          <w:i/>
          <w:iCs/>
        </w:rPr>
        <w:t>2025)</w:t>
      </w:r>
    </w:p>
    <w:p w14:paraId="1FBEE02E" w14:textId="77777777" w:rsidR="00203550" w:rsidRDefault="00203550" w:rsidP="005164C1"/>
    <w:p w14:paraId="442C8EC2" w14:textId="7139A584" w:rsidR="00CA3412" w:rsidRDefault="00015294" w:rsidP="005164C1">
      <w:r>
        <w:t xml:space="preserve">The last section of </w:t>
      </w:r>
      <w:r w:rsidR="00DD1EAC">
        <w:t xml:space="preserve">code </w:t>
      </w:r>
      <w:r w:rsidR="001A1484">
        <w:t>visualises the error differences between the numerical solution ‘T1’ and analytical solution ‘AT</w:t>
      </w:r>
      <w:r w:rsidR="00E61609">
        <w:t xml:space="preserve">’ using a filled contour plot. </w:t>
      </w:r>
      <w:r w:rsidR="00D83B83">
        <w:t xml:space="preserve">It highlights where and by how much the numerical solution deviates from the analytical solution across the plate </w:t>
      </w:r>
      <w:r w:rsidR="00DB631F">
        <w:t>through ‘figure 3’.</w:t>
      </w:r>
    </w:p>
    <w:p w14:paraId="109A6A30" w14:textId="77777777" w:rsidR="00CA3412" w:rsidRDefault="00CA3412" w:rsidP="005164C1"/>
    <w:p w14:paraId="0436F6E4" w14:textId="409E121B" w:rsidR="00CA3412" w:rsidRDefault="00015294" w:rsidP="005164C1">
      <w:r>
        <w:rPr>
          <w:noProof/>
        </w:rPr>
        <w:drawing>
          <wp:inline distT="0" distB="0" distL="0" distR="0" wp14:anchorId="0B297220" wp14:editId="0A62E4CC">
            <wp:extent cx="5867400" cy="1150434"/>
            <wp:effectExtent l="19050" t="19050" r="19050" b="12065"/>
            <wp:docPr id="214073298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732983" name="Picture 1" descr="A white background with black text&#10;&#10;Description automatically generated"/>
                    <pic:cNvPicPr/>
                  </pic:nvPicPr>
                  <pic:blipFill rotWithShape="1">
                    <a:blip r:embed="rId45"/>
                    <a:srcRect r="-7190"/>
                    <a:stretch/>
                  </pic:blipFill>
                  <pic:spPr bwMode="auto">
                    <a:xfrm>
                      <a:off x="0" y="0"/>
                      <a:ext cx="5892100" cy="1155277"/>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2286C037" w14:textId="7A19F4A8" w:rsidR="00DB631F" w:rsidRDefault="00DB631F" w:rsidP="00DB631F">
      <w:pPr>
        <w:jc w:val="center"/>
        <w:rPr>
          <w:i/>
          <w:iCs/>
        </w:rPr>
      </w:pPr>
      <w:r w:rsidRPr="005048BF">
        <w:rPr>
          <w:i/>
          <w:iCs/>
        </w:rPr>
        <w:t xml:space="preserve">Figure </w:t>
      </w:r>
      <w:r>
        <w:rPr>
          <w:i/>
          <w:iCs/>
        </w:rPr>
        <w:t>15</w:t>
      </w:r>
      <w:r w:rsidRPr="005048BF">
        <w:rPr>
          <w:i/>
          <w:iCs/>
        </w:rPr>
        <w:t xml:space="preserve">: </w:t>
      </w:r>
      <w:r w:rsidR="00043E85">
        <w:rPr>
          <w:i/>
          <w:iCs/>
        </w:rPr>
        <w:t>Visual</w:t>
      </w:r>
      <w:r w:rsidR="00877961">
        <w:rPr>
          <w:i/>
          <w:iCs/>
        </w:rPr>
        <w:t xml:space="preserve">isation of </w:t>
      </w:r>
      <w:r w:rsidR="0037609F">
        <w:rPr>
          <w:i/>
          <w:iCs/>
        </w:rPr>
        <w:t>error between</w:t>
      </w:r>
      <w:r>
        <w:rPr>
          <w:i/>
          <w:iCs/>
        </w:rPr>
        <w:t xml:space="preserve"> results </w:t>
      </w:r>
      <w:r w:rsidR="009C76FF">
        <w:rPr>
          <w:i/>
          <w:iCs/>
        </w:rPr>
        <w:t>for</w:t>
      </w:r>
      <w:r>
        <w:rPr>
          <w:i/>
          <w:iCs/>
        </w:rPr>
        <w:t xml:space="preserve"> numerical and analytical solutions.</w:t>
      </w:r>
      <w:r w:rsidRPr="005048BF">
        <w:rPr>
          <w:i/>
          <w:iCs/>
        </w:rPr>
        <w:t xml:space="preserve"> (MATLAB</w:t>
      </w:r>
      <w:r w:rsidR="00D25623">
        <w:rPr>
          <w:i/>
          <w:iCs/>
        </w:rPr>
        <w:t xml:space="preserve">, </w:t>
      </w:r>
      <w:r w:rsidRPr="005048BF">
        <w:rPr>
          <w:i/>
          <w:iCs/>
        </w:rPr>
        <w:t>2025)</w:t>
      </w:r>
    </w:p>
    <w:p w14:paraId="2A3536A2" w14:textId="77777777" w:rsidR="00015294" w:rsidRDefault="00015294" w:rsidP="005164C1"/>
    <w:p w14:paraId="19505BAA" w14:textId="379CDD5A" w:rsidR="009C76FF" w:rsidRPr="008A03C0" w:rsidRDefault="00B3052B" w:rsidP="009C76FF">
      <w:pPr>
        <w:pStyle w:val="Heading1"/>
      </w:pPr>
      <w:bookmarkStart w:id="18" w:name="_Toc188552894"/>
      <w:r>
        <w:t>6</w:t>
      </w:r>
      <w:r w:rsidR="009C76FF">
        <w:t xml:space="preserve">.0 </w:t>
      </w:r>
      <w:r w:rsidRPr="00B3052B">
        <w:t>Validation of Code</w:t>
      </w:r>
      <w:bookmarkEnd w:id="18"/>
    </w:p>
    <w:p w14:paraId="3AD94839" w14:textId="69949A18" w:rsidR="009C76FF" w:rsidRDefault="00B3052B" w:rsidP="009C76FF">
      <w:pPr>
        <w:pStyle w:val="Heading2"/>
      </w:pPr>
      <w:bookmarkStart w:id="19" w:name="_Toc188552895"/>
      <w:r>
        <w:t>6</w:t>
      </w:r>
      <w:r w:rsidR="009C76FF">
        <w:t xml:space="preserve">.1 </w:t>
      </w:r>
      <w:r w:rsidRPr="00B3052B">
        <w:t xml:space="preserve">Comparison of </w:t>
      </w:r>
      <w:r w:rsidR="00523E93">
        <w:t>Numerical</w:t>
      </w:r>
      <w:r w:rsidRPr="00B3052B">
        <w:t xml:space="preserve"> &amp; Analytical Solution</w:t>
      </w:r>
      <w:r w:rsidR="00216C4F">
        <w:t>s</w:t>
      </w:r>
      <w:bookmarkEnd w:id="19"/>
    </w:p>
    <w:p w14:paraId="63539A01" w14:textId="75D8A981" w:rsidR="009C76FF" w:rsidRDefault="00756EB5" w:rsidP="005164C1">
      <w:r>
        <w:t xml:space="preserve">With the use of the MATLAB code, </w:t>
      </w:r>
      <w:r w:rsidR="00B3183E">
        <w:t xml:space="preserve">the thermal diffusivity </w:t>
      </w:r>
      <w:r w:rsidR="00042C1E">
        <w:t>of the aluminium plate between the numerical and analytical solutions can be compared</w:t>
      </w:r>
      <w:r w:rsidR="006A0591">
        <w:t xml:space="preserve">. The code </w:t>
      </w:r>
      <w:r w:rsidR="0097779D">
        <w:t xml:space="preserve">will be executed with the </w:t>
      </w:r>
      <w:r w:rsidR="002F7592">
        <w:t xml:space="preserve">following </w:t>
      </w:r>
      <w:r w:rsidR="002354B2">
        <w:t xml:space="preserve">user </w:t>
      </w:r>
      <w:r w:rsidR="002F7592">
        <w:t>inputs as shown below</w:t>
      </w:r>
      <w:r w:rsidR="004964FB">
        <w:t>.</w:t>
      </w:r>
    </w:p>
    <w:p w14:paraId="2911BF2B" w14:textId="77777777" w:rsidR="002F7592" w:rsidRDefault="002F7592" w:rsidP="005164C1"/>
    <w:p w14:paraId="2424255B" w14:textId="5BAF7031" w:rsidR="002F7592" w:rsidRDefault="002F7592" w:rsidP="002F7592">
      <w:pPr>
        <w:jc w:val="center"/>
      </w:pPr>
      <w:r>
        <w:rPr>
          <w:noProof/>
        </w:rPr>
        <w:lastRenderedPageBreak/>
        <w:drawing>
          <wp:inline distT="0" distB="0" distL="0" distR="0" wp14:anchorId="746FFF02" wp14:editId="2DF665BA">
            <wp:extent cx="5254171" cy="1943100"/>
            <wp:effectExtent l="19050" t="19050" r="22860" b="19050"/>
            <wp:docPr id="52847918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479183" name="Picture 1" descr="A white background with black text&#10;&#10;Description automatically generated"/>
                    <pic:cNvPicPr/>
                  </pic:nvPicPr>
                  <pic:blipFill>
                    <a:blip r:embed="rId46"/>
                    <a:stretch>
                      <a:fillRect/>
                    </a:stretch>
                  </pic:blipFill>
                  <pic:spPr>
                    <a:xfrm>
                      <a:off x="0" y="0"/>
                      <a:ext cx="5276883" cy="1951499"/>
                    </a:xfrm>
                    <a:prstGeom prst="rect">
                      <a:avLst/>
                    </a:prstGeom>
                    <a:ln w="12700">
                      <a:solidFill>
                        <a:schemeClr val="tx1"/>
                      </a:solidFill>
                    </a:ln>
                  </pic:spPr>
                </pic:pic>
              </a:graphicData>
            </a:graphic>
          </wp:inline>
        </w:drawing>
      </w:r>
    </w:p>
    <w:p w14:paraId="3504117B" w14:textId="2DF94F76" w:rsidR="002F7592" w:rsidRDefault="002F7592" w:rsidP="002F7592">
      <w:pPr>
        <w:jc w:val="center"/>
        <w:rPr>
          <w:i/>
          <w:iCs/>
        </w:rPr>
      </w:pPr>
      <w:r w:rsidRPr="005048BF">
        <w:rPr>
          <w:i/>
          <w:iCs/>
        </w:rPr>
        <w:t xml:space="preserve">Figure </w:t>
      </w:r>
      <w:r>
        <w:rPr>
          <w:i/>
          <w:iCs/>
        </w:rPr>
        <w:t>16</w:t>
      </w:r>
      <w:r w:rsidRPr="005048BF">
        <w:rPr>
          <w:i/>
          <w:iCs/>
        </w:rPr>
        <w:t xml:space="preserve">: </w:t>
      </w:r>
      <w:r w:rsidR="00176BD5">
        <w:rPr>
          <w:i/>
          <w:iCs/>
        </w:rPr>
        <w:t>User inputs to demonstrate both numerical and analytical solutions</w:t>
      </w:r>
      <w:r>
        <w:rPr>
          <w:i/>
          <w:iCs/>
        </w:rPr>
        <w:t>.</w:t>
      </w:r>
      <w:r w:rsidRPr="005048BF">
        <w:rPr>
          <w:i/>
          <w:iCs/>
        </w:rPr>
        <w:t xml:space="preserve"> (MATLAB</w:t>
      </w:r>
      <w:r w:rsidR="00D25623">
        <w:rPr>
          <w:i/>
          <w:iCs/>
        </w:rPr>
        <w:t xml:space="preserve">, </w:t>
      </w:r>
      <w:r w:rsidRPr="005048BF">
        <w:rPr>
          <w:i/>
          <w:iCs/>
        </w:rPr>
        <w:t>2025)</w:t>
      </w:r>
    </w:p>
    <w:p w14:paraId="09C1788A" w14:textId="77777777" w:rsidR="002F7592" w:rsidRDefault="002F7592" w:rsidP="002F7592">
      <w:pPr>
        <w:jc w:val="center"/>
      </w:pPr>
    </w:p>
    <w:p w14:paraId="33E514DA" w14:textId="6D55B805" w:rsidR="00176BD5" w:rsidRDefault="002354B2" w:rsidP="00176BD5">
      <w:r>
        <w:t xml:space="preserve">From these user inputs, </w:t>
      </w:r>
      <w:r w:rsidR="00D6051D">
        <w:t>temperature results for both numerical and analytical solutions can be generated by the MATLAB code, as demonstrated below.</w:t>
      </w:r>
    </w:p>
    <w:p w14:paraId="36997A20" w14:textId="77777777" w:rsidR="004964FB" w:rsidRDefault="004964FB" w:rsidP="005164C1"/>
    <w:p w14:paraId="14ED176D" w14:textId="5F911A1A" w:rsidR="00D8547A" w:rsidRDefault="006D6FB6" w:rsidP="001B066F">
      <w:pPr>
        <w:jc w:val="center"/>
      </w:pPr>
      <w:r>
        <w:rPr>
          <w:noProof/>
        </w:rPr>
        <w:drawing>
          <wp:inline distT="0" distB="0" distL="0" distR="0" wp14:anchorId="5CA33029" wp14:editId="12617759">
            <wp:extent cx="5419725" cy="2956215"/>
            <wp:effectExtent l="19050" t="19050" r="9525" b="15875"/>
            <wp:docPr id="2101428041" name="Picture 1" descr="A table with numbers and a resul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428041" name="Picture 1" descr="A table with numbers and a result&#10;&#10;Description automatically generated"/>
                    <pic:cNvPicPr/>
                  </pic:nvPicPr>
                  <pic:blipFill>
                    <a:blip r:embed="rId47"/>
                    <a:stretch>
                      <a:fillRect/>
                    </a:stretch>
                  </pic:blipFill>
                  <pic:spPr>
                    <a:xfrm>
                      <a:off x="0" y="0"/>
                      <a:ext cx="5430939" cy="2962332"/>
                    </a:xfrm>
                    <a:prstGeom prst="rect">
                      <a:avLst/>
                    </a:prstGeom>
                    <a:ln w="12700">
                      <a:solidFill>
                        <a:schemeClr val="tx1"/>
                      </a:solidFill>
                    </a:ln>
                  </pic:spPr>
                </pic:pic>
              </a:graphicData>
            </a:graphic>
          </wp:inline>
        </w:drawing>
      </w:r>
    </w:p>
    <w:p w14:paraId="774013E4" w14:textId="02513464" w:rsidR="00473E80" w:rsidRDefault="00473E80" w:rsidP="00473E80">
      <w:pPr>
        <w:jc w:val="center"/>
        <w:rPr>
          <w:i/>
          <w:iCs/>
        </w:rPr>
      </w:pPr>
      <w:r w:rsidRPr="005048BF">
        <w:rPr>
          <w:i/>
          <w:iCs/>
        </w:rPr>
        <w:t xml:space="preserve">Figure </w:t>
      </w:r>
      <w:r>
        <w:rPr>
          <w:i/>
          <w:iCs/>
        </w:rPr>
        <w:t>1</w:t>
      </w:r>
      <w:r w:rsidR="002F7592">
        <w:rPr>
          <w:i/>
          <w:iCs/>
        </w:rPr>
        <w:t>7</w:t>
      </w:r>
      <w:r w:rsidRPr="005048BF">
        <w:rPr>
          <w:i/>
          <w:iCs/>
        </w:rPr>
        <w:t xml:space="preserve">: </w:t>
      </w:r>
      <w:r>
        <w:rPr>
          <w:i/>
          <w:iCs/>
        </w:rPr>
        <w:t>Temperature results from both analytical and numerical solutions.</w:t>
      </w:r>
      <w:r w:rsidRPr="005048BF">
        <w:rPr>
          <w:i/>
          <w:iCs/>
        </w:rPr>
        <w:t xml:space="preserve"> (MATLAB</w:t>
      </w:r>
      <w:r w:rsidR="00D25623">
        <w:rPr>
          <w:i/>
          <w:iCs/>
        </w:rPr>
        <w:t xml:space="preserve">, </w:t>
      </w:r>
      <w:r w:rsidRPr="005048BF">
        <w:rPr>
          <w:i/>
          <w:iCs/>
        </w:rPr>
        <w:t>2025)</w:t>
      </w:r>
    </w:p>
    <w:p w14:paraId="791F7E5D" w14:textId="77777777" w:rsidR="006D6FB6" w:rsidRDefault="006D6FB6" w:rsidP="001B066F">
      <w:pPr>
        <w:jc w:val="center"/>
      </w:pPr>
    </w:p>
    <w:p w14:paraId="3296EA55" w14:textId="77777777" w:rsidR="002D5DBA" w:rsidRDefault="002D5DBA" w:rsidP="001B066F">
      <w:pPr>
        <w:jc w:val="center"/>
      </w:pPr>
    </w:p>
    <w:p w14:paraId="2FB32140" w14:textId="19B768EE" w:rsidR="007B56B0" w:rsidRDefault="003E5658" w:rsidP="005164C1">
      <w:r>
        <w:t>From the generated results</w:t>
      </w:r>
      <w:r w:rsidR="004D62D7">
        <w:t xml:space="preserve">, it is clear that both analytical and numerical solutions produce similar </w:t>
      </w:r>
      <w:r w:rsidR="00201AC7">
        <w:t>temperature distribution results across the aluminium plate.</w:t>
      </w:r>
      <w:r w:rsidR="00AE7C0E">
        <w:t xml:space="preserve"> The </w:t>
      </w:r>
      <w:r w:rsidR="00E84027">
        <w:t>small</w:t>
      </w:r>
      <w:r w:rsidR="00B61C6C">
        <w:t xml:space="preserve"> differences that can be identified between the two sets of data are a result of approximation and discreti</w:t>
      </w:r>
      <w:r w:rsidR="00E84027">
        <w:t>sation involved in the numerical solution.</w:t>
      </w:r>
    </w:p>
    <w:p w14:paraId="630D1C23" w14:textId="77777777" w:rsidR="009B2A13" w:rsidRDefault="009B2A13" w:rsidP="00BE065B">
      <w:pPr>
        <w:jc w:val="center"/>
        <w:rPr>
          <w:i/>
          <w:iCs/>
        </w:rPr>
      </w:pPr>
    </w:p>
    <w:p w14:paraId="61A6777F" w14:textId="77777777" w:rsidR="009B2A13" w:rsidRDefault="009B2A13" w:rsidP="009B2A13">
      <w:r>
        <w:t>To visualise the temperature distribution across the aluminium plate for both numerical and analytical solutions, the graphs below demonstrate the conditions for both methods. This also highlights the similarity between the two sets of results.</w:t>
      </w:r>
    </w:p>
    <w:p w14:paraId="4A431E06" w14:textId="77777777" w:rsidR="009B2A13" w:rsidRDefault="009B2A13" w:rsidP="009B2A13">
      <w:pPr>
        <w:jc w:val="center"/>
        <w:rPr>
          <w:noProof/>
        </w:rPr>
      </w:pPr>
      <w:r w:rsidRPr="00AF4559">
        <w:rPr>
          <w:noProof/>
        </w:rPr>
        <w:lastRenderedPageBreak/>
        <w:t xml:space="preserve"> </w:t>
      </w:r>
      <w:r w:rsidRPr="00BE065B">
        <w:rPr>
          <w:noProof/>
        </w:rPr>
        <w:drawing>
          <wp:inline distT="0" distB="0" distL="0" distR="0" wp14:anchorId="394AA9A2" wp14:editId="005A7F53">
            <wp:extent cx="5731510" cy="2508885"/>
            <wp:effectExtent l="19050" t="19050" r="21590" b="24765"/>
            <wp:docPr id="1922393444" name="Picture 1" descr="A comparison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204262" name="Picture 1" descr="A comparison of different colored bars&#10;&#10;Description automatically generated with medium confidence"/>
                    <pic:cNvPicPr/>
                  </pic:nvPicPr>
                  <pic:blipFill>
                    <a:blip r:embed="rId48"/>
                    <a:stretch>
                      <a:fillRect/>
                    </a:stretch>
                  </pic:blipFill>
                  <pic:spPr>
                    <a:xfrm>
                      <a:off x="0" y="0"/>
                      <a:ext cx="5731510" cy="2508885"/>
                    </a:xfrm>
                    <a:prstGeom prst="rect">
                      <a:avLst/>
                    </a:prstGeom>
                    <a:ln w="12700">
                      <a:solidFill>
                        <a:schemeClr val="tx1"/>
                      </a:solidFill>
                    </a:ln>
                  </pic:spPr>
                </pic:pic>
              </a:graphicData>
            </a:graphic>
          </wp:inline>
        </w:drawing>
      </w:r>
    </w:p>
    <w:p w14:paraId="0BE3B2AF" w14:textId="01D65C66" w:rsidR="009B2A13" w:rsidRPr="007B56B0" w:rsidRDefault="009B2A13" w:rsidP="009B2A13">
      <w:pPr>
        <w:jc w:val="center"/>
        <w:rPr>
          <w:i/>
          <w:iCs/>
        </w:rPr>
      </w:pPr>
      <w:r w:rsidRPr="005048BF">
        <w:rPr>
          <w:i/>
          <w:iCs/>
        </w:rPr>
        <w:t xml:space="preserve">Figure </w:t>
      </w:r>
      <w:r>
        <w:rPr>
          <w:i/>
          <w:iCs/>
        </w:rPr>
        <w:t>1</w:t>
      </w:r>
      <w:r w:rsidR="004E5377">
        <w:rPr>
          <w:i/>
          <w:iCs/>
        </w:rPr>
        <w:t>8</w:t>
      </w:r>
      <w:r w:rsidRPr="005048BF">
        <w:rPr>
          <w:i/>
          <w:iCs/>
        </w:rPr>
        <w:t xml:space="preserve">: </w:t>
      </w:r>
      <w:r w:rsidR="004139FE">
        <w:rPr>
          <w:i/>
          <w:iCs/>
        </w:rPr>
        <w:t>Graphs to demonstrate temperature distribution for both numerical and analytical solutions.</w:t>
      </w:r>
      <w:r w:rsidRPr="005048BF">
        <w:rPr>
          <w:i/>
          <w:iCs/>
        </w:rPr>
        <w:t xml:space="preserve"> (MATLAB</w:t>
      </w:r>
      <w:r w:rsidR="00D25623">
        <w:rPr>
          <w:i/>
          <w:iCs/>
        </w:rPr>
        <w:t xml:space="preserve">, </w:t>
      </w:r>
      <w:r w:rsidRPr="005048BF">
        <w:rPr>
          <w:i/>
          <w:iCs/>
        </w:rPr>
        <w:t>2025)</w:t>
      </w:r>
    </w:p>
    <w:p w14:paraId="512BC036" w14:textId="77777777" w:rsidR="00A92E5E" w:rsidRDefault="00A92E5E" w:rsidP="0071239E"/>
    <w:p w14:paraId="19D85247" w14:textId="7C50762B" w:rsidR="0071239E" w:rsidRDefault="0071239E" w:rsidP="0071239E">
      <w:r>
        <w:t>To compare the tempera</w:t>
      </w:r>
      <w:r w:rsidR="00EA5656">
        <w:t xml:space="preserve">ture differences between </w:t>
      </w:r>
      <w:r w:rsidR="00BA0F27">
        <w:t>the numerical and analytical solutions</w:t>
      </w:r>
      <w:r w:rsidR="005457AA">
        <w:t xml:space="preserve">, the code </w:t>
      </w:r>
      <w:r w:rsidR="00624684">
        <w:t xml:space="preserve">calculates the </w:t>
      </w:r>
      <w:r w:rsidR="00FA36DE">
        <w:t>difference in results across the plate</w:t>
      </w:r>
      <w:r w:rsidR="00995585">
        <w:t xml:space="preserve"> by subtracting matrix</w:t>
      </w:r>
      <w:r w:rsidR="00CB28E7">
        <w:t>’s</w:t>
      </w:r>
      <w:r w:rsidR="00995585">
        <w:t xml:space="preserve"> ‘AT’</w:t>
      </w:r>
      <w:r w:rsidR="00CB28E7">
        <w:t xml:space="preserve"> from ‘T1’. </w:t>
      </w:r>
      <w:r w:rsidR="00B55167">
        <w:t xml:space="preserve">From ‘Figure </w:t>
      </w:r>
      <w:r w:rsidR="00123A5F">
        <w:t>20</w:t>
      </w:r>
      <w:r w:rsidR="00B55167">
        <w:t xml:space="preserve">’ below, </w:t>
      </w:r>
      <w:r w:rsidR="000B774E">
        <w:t xml:space="preserve">rows with all </w:t>
      </w:r>
      <w:r w:rsidR="006A2452">
        <w:t xml:space="preserve">zeros indicate that the numerical solution matches the output of the analytical solution, whereas </w:t>
      </w:r>
      <w:r w:rsidR="0038063D">
        <w:t xml:space="preserve">rows with non-zero values demonstrate </w:t>
      </w:r>
      <w:r w:rsidR="009A425F">
        <w:t xml:space="preserve">differences in the solutions. </w:t>
      </w:r>
      <w:r w:rsidR="00DD1F35">
        <w:t>However,</w:t>
      </w:r>
      <w:r w:rsidR="009A425F">
        <w:t xml:space="preserve"> these differences</w:t>
      </w:r>
      <w:r w:rsidR="00DD1F35">
        <w:t xml:space="preserve"> are only minor, which validates the numerical methods accuracy and reliability.</w:t>
      </w:r>
    </w:p>
    <w:p w14:paraId="161D8E68" w14:textId="77777777" w:rsidR="0071239E" w:rsidRDefault="0071239E" w:rsidP="00157578">
      <w:pPr>
        <w:jc w:val="center"/>
      </w:pPr>
    </w:p>
    <w:p w14:paraId="2FF4AC65" w14:textId="68E60E15" w:rsidR="00B63AFB" w:rsidRDefault="0071239E" w:rsidP="0071239E">
      <w:pPr>
        <w:jc w:val="center"/>
      </w:pPr>
      <w:r>
        <w:rPr>
          <w:noProof/>
        </w:rPr>
        <w:drawing>
          <wp:inline distT="0" distB="0" distL="0" distR="0" wp14:anchorId="5CB71817" wp14:editId="5856F5DA">
            <wp:extent cx="5521960" cy="1382632"/>
            <wp:effectExtent l="19050" t="19050" r="21590" b="27305"/>
            <wp:docPr id="664233868" name="Picture 1" descr="A close-up of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233868" name="Picture 1" descr="A close-up of numbers&#10;&#10;Description automatically generated"/>
                    <pic:cNvPicPr/>
                  </pic:nvPicPr>
                  <pic:blipFill>
                    <a:blip r:embed="rId49"/>
                    <a:stretch>
                      <a:fillRect/>
                    </a:stretch>
                  </pic:blipFill>
                  <pic:spPr>
                    <a:xfrm>
                      <a:off x="0" y="0"/>
                      <a:ext cx="5532973" cy="1385389"/>
                    </a:xfrm>
                    <a:prstGeom prst="rect">
                      <a:avLst/>
                    </a:prstGeom>
                    <a:ln w="12700">
                      <a:solidFill>
                        <a:schemeClr val="tx1"/>
                      </a:solidFill>
                    </a:ln>
                  </pic:spPr>
                </pic:pic>
              </a:graphicData>
            </a:graphic>
          </wp:inline>
        </w:drawing>
      </w:r>
    </w:p>
    <w:p w14:paraId="0AF61566" w14:textId="6DF455FF" w:rsidR="00DD1F35" w:rsidRDefault="00DD1F35" w:rsidP="00DD1F35">
      <w:pPr>
        <w:jc w:val="center"/>
        <w:rPr>
          <w:i/>
          <w:iCs/>
        </w:rPr>
      </w:pPr>
      <w:r w:rsidRPr="005048BF">
        <w:rPr>
          <w:i/>
          <w:iCs/>
        </w:rPr>
        <w:t xml:space="preserve">Figure </w:t>
      </w:r>
      <w:r w:rsidR="004E5377">
        <w:rPr>
          <w:i/>
          <w:iCs/>
        </w:rPr>
        <w:t>19</w:t>
      </w:r>
      <w:r w:rsidRPr="005048BF">
        <w:rPr>
          <w:i/>
          <w:iCs/>
        </w:rPr>
        <w:t xml:space="preserve">: </w:t>
      </w:r>
      <w:r w:rsidR="00944624">
        <w:rPr>
          <w:i/>
          <w:iCs/>
        </w:rPr>
        <w:t>Code calculated t</w:t>
      </w:r>
      <w:r>
        <w:rPr>
          <w:i/>
          <w:iCs/>
        </w:rPr>
        <w:t xml:space="preserve">emperature </w:t>
      </w:r>
      <w:r w:rsidR="00944624">
        <w:rPr>
          <w:i/>
          <w:iCs/>
        </w:rPr>
        <w:t>difference results between numerical and analytical solution</w:t>
      </w:r>
      <w:r>
        <w:rPr>
          <w:i/>
          <w:iCs/>
        </w:rPr>
        <w:t>.</w:t>
      </w:r>
      <w:r w:rsidRPr="005048BF">
        <w:rPr>
          <w:i/>
          <w:iCs/>
        </w:rPr>
        <w:t xml:space="preserve"> (MATLAB</w:t>
      </w:r>
      <w:r w:rsidR="00D25623">
        <w:rPr>
          <w:i/>
          <w:iCs/>
        </w:rPr>
        <w:t xml:space="preserve">, </w:t>
      </w:r>
      <w:r w:rsidRPr="005048BF">
        <w:rPr>
          <w:i/>
          <w:iCs/>
        </w:rPr>
        <w:t>2025)</w:t>
      </w:r>
    </w:p>
    <w:p w14:paraId="71B6C024" w14:textId="77777777" w:rsidR="00DD1F35" w:rsidRDefault="00DD1F35" w:rsidP="0071239E">
      <w:pPr>
        <w:jc w:val="center"/>
      </w:pPr>
    </w:p>
    <w:p w14:paraId="4ED63BF7" w14:textId="3065C0BB" w:rsidR="00042C1E" w:rsidRDefault="00443531" w:rsidP="005164C1">
      <w:r>
        <w:t xml:space="preserve">To highlight the differences between the two solutions, </w:t>
      </w:r>
      <w:r w:rsidR="00A7508D">
        <w:t xml:space="preserve">the code then generates a graph which displays the areas of error. From this graph it is evident that the error is concentrated in two areas </w:t>
      </w:r>
      <w:r w:rsidR="00F056B0">
        <w:t>at the ‘Y’ axis of ‘2’ and ‘5’</w:t>
      </w:r>
      <w:r w:rsidR="00491A25">
        <w:t>.</w:t>
      </w:r>
    </w:p>
    <w:p w14:paraId="251A8085" w14:textId="77777777" w:rsidR="00123A5F" w:rsidRDefault="00123A5F" w:rsidP="005164C1"/>
    <w:p w14:paraId="05813DA3" w14:textId="00FEC43E" w:rsidR="00123A5F" w:rsidRDefault="00123A5F" w:rsidP="00123A5F">
      <w:pPr>
        <w:jc w:val="center"/>
      </w:pPr>
      <w:r>
        <w:rPr>
          <w:noProof/>
        </w:rPr>
        <w:lastRenderedPageBreak/>
        <w:drawing>
          <wp:inline distT="0" distB="0" distL="0" distR="0" wp14:anchorId="48BB40FC" wp14:editId="2480C75E">
            <wp:extent cx="3530275" cy="3009691"/>
            <wp:effectExtent l="19050" t="19050" r="13335" b="19685"/>
            <wp:docPr id="1647473480" name="Picture 1" descr="A colorful chart with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473480" name="Picture 1" descr="A colorful chart with numbers&#10;&#10;Description automatically generated with medium confidence"/>
                    <pic:cNvPicPr/>
                  </pic:nvPicPr>
                  <pic:blipFill>
                    <a:blip r:embed="rId50"/>
                    <a:stretch>
                      <a:fillRect/>
                    </a:stretch>
                  </pic:blipFill>
                  <pic:spPr>
                    <a:xfrm>
                      <a:off x="0" y="0"/>
                      <a:ext cx="3535738" cy="3014349"/>
                    </a:xfrm>
                    <a:prstGeom prst="rect">
                      <a:avLst/>
                    </a:prstGeom>
                    <a:ln w="12700">
                      <a:solidFill>
                        <a:schemeClr val="tx1"/>
                      </a:solidFill>
                    </a:ln>
                  </pic:spPr>
                </pic:pic>
              </a:graphicData>
            </a:graphic>
          </wp:inline>
        </w:drawing>
      </w:r>
    </w:p>
    <w:p w14:paraId="5B7FB71E" w14:textId="39778406" w:rsidR="00123A5F" w:rsidRDefault="00123A5F" w:rsidP="00123A5F">
      <w:pPr>
        <w:jc w:val="center"/>
        <w:rPr>
          <w:i/>
          <w:iCs/>
        </w:rPr>
      </w:pPr>
      <w:r w:rsidRPr="005048BF">
        <w:rPr>
          <w:i/>
          <w:iCs/>
        </w:rPr>
        <w:t xml:space="preserve">Figure </w:t>
      </w:r>
      <w:r w:rsidR="004139FE">
        <w:rPr>
          <w:i/>
          <w:iCs/>
        </w:rPr>
        <w:t>2</w:t>
      </w:r>
      <w:r w:rsidR="004E5377">
        <w:rPr>
          <w:i/>
          <w:iCs/>
        </w:rPr>
        <w:t>0</w:t>
      </w:r>
      <w:r w:rsidRPr="005048BF">
        <w:rPr>
          <w:i/>
          <w:iCs/>
        </w:rPr>
        <w:t xml:space="preserve">: </w:t>
      </w:r>
      <w:r w:rsidR="004139FE">
        <w:rPr>
          <w:i/>
          <w:iCs/>
        </w:rPr>
        <w:t xml:space="preserve">Graph to demonstrate </w:t>
      </w:r>
      <w:r w:rsidR="00542C39">
        <w:rPr>
          <w:i/>
          <w:iCs/>
        </w:rPr>
        <w:t>error between numerical and analytical solutions</w:t>
      </w:r>
      <w:r>
        <w:rPr>
          <w:i/>
          <w:iCs/>
        </w:rPr>
        <w:t>.</w:t>
      </w:r>
      <w:r w:rsidRPr="005048BF">
        <w:rPr>
          <w:i/>
          <w:iCs/>
        </w:rPr>
        <w:t xml:space="preserve"> (MATLAB</w:t>
      </w:r>
      <w:r w:rsidR="002E5052">
        <w:rPr>
          <w:i/>
          <w:iCs/>
        </w:rPr>
        <w:t xml:space="preserve">, </w:t>
      </w:r>
      <w:r w:rsidRPr="005048BF">
        <w:rPr>
          <w:i/>
          <w:iCs/>
        </w:rPr>
        <w:t>2025)</w:t>
      </w:r>
    </w:p>
    <w:p w14:paraId="2504958C" w14:textId="77777777" w:rsidR="00123A5F" w:rsidRDefault="00123A5F" w:rsidP="00123A5F">
      <w:pPr>
        <w:jc w:val="center"/>
      </w:pPr>
    </w:p>
    <w:p w14:paraId="305C0724" w14:textId="36FA7054" w:rsidR="00491A25" w:rsidRPr="008A03C0" w:rsidRDefault="00491A25" w:rsidP="00491A25">
      <w:pPr>
        <w:pStyle w:val="Heading1"/>
      </w:pPr>
      <w:bookmarkStart w:id="20" w:name="_Toc188552896"/>
      <w:r>
        <w:t xml:space="preserve">7.0 </w:t>
      </w:r>
      <w:r w:rsidRPr="00491A25">
        <w:t>Sensitivity Analysis of Code</w:t>
      </w:r>
      <w:bookmarkEnd w:id="20"/>
    </w:p>
    <w:p w14:paraId="558ACD96" w14:textId="2151209C" w:rsidR="00491A25" w:rsidRDefault="00491A25" w:rsidP="00491A25">
      <w:pPr>
        <w:pStyle w:val="Heading2"/>
      </w:pPr>
      <w:bookmarkStart w:id="21" w:name="_Toc188552897"/>
      <w:r>
        <w:t xml:space="preserve">7.1 </w:t>
      </w:r>
      <w:r w:rsidRPr="00491A25">
        <w:t>Analysis of Time Step</w:t>
      </w:r>
      <w:bookmarkEnd w:id="21"/>
    </w:p>
    <w:p w14:paraId="20F31C9D" w14:textId="6226301B" w:rsidR="00A03B50" w:rsidRDefault="005201B4" w:rsidP="005A4417">
      <w:r>
        <w:t xml:space="preserve">The impact of time step variations on achieving thermal </w:t>
      </w:r>
      <w:r w:rsidR="00F12764">
        <w:t xml:space="preserve">equilibrium will be </w:t>
      </w:r>
      <w:r w:rsidR="003D4C00">
        <w:t>evaluated</w:t>
      </w:r>
      <w:r w:rsidR="00F12764">
        <w:t xml:space="preserve"> by running the code with different </w:t>
      </w:r>
      <w:r w:rsidR="00C8617A">
        <w:t xml:space="preserve">time step values, while maintaining a fixed grid spacing and a </w:t>
      </w:r>
      <w:r w:rsidR="00841B5D">
        <w:t xml:space="preserve">constant </w:t>
      </w:r>
      <w:r w:rsidR="009E6DEE">
        <w:t>tolerance condition.</w:t>
      </w:r>
      <w:r w:rsidR="0094055C">
        <w:t xml:space="preserve"> A </w:t>
      </w:r>
      <w:r w:rsidR="00BC62F9">
        <w:t xml:space="preserve">width and height of ‘12’ will also be used to fix the values of the grid to a </w:t>
      </w:r>
      <w:r w:rsidR="00377D6C">
        <w:t>consistent</w:t>
      </w:r>
      <w:r w:rsidR="00BC62F9">
        <w:t xml:space="preserve"> </w:t>
      </w:r>
      <w:r w:rsidR="00377D6C">
        <w:t>size</w:t>
      </w:r>
      <w:r w:rsidR="009726A0">
        <w:t xml:space="preserve">, as well as a </w:t>
      </w:r>
      <w:r w:rsidR="00E6425D">
        <w:t xml:space="preserve">constant </w:t>
      </w:r>
      <w:r w:rsidR="009726A0">
        <w:t>tempera</w:t>
      </w:r>
      <w:r w:rsidR="00E6425D">
        <w:t>ture of ‘50’</w:t>
      </w:r>
      <w:r w:rsidR="00377D6C">
        <w:t>.</w:t>
      </w:r>
      <w:r w:rsidR="009E6DEE">
        <w:t xml:space="preserve"> </w:t>
      </w:r>
      <w:r w:rsidR="002C3F48">
        <w:t>From the results table</w:t>
      </w:r>
      <w:r w:rsidR="00756CEF">
        <w:t xml:space="preserve">, a graph will be generated to illustrate the relationship between the thermal equilibrium </w:t>
      </w:r>
      <w:r w:rsidR="00A03B50">
        <w:t>time and the corresponding time step values.</w:t>
      </w:r>
    </w:p>
    <w:p w14:paraId="0572FECE" w14:textId="77777777" w:rsidR="0063563A" w:rsidRDefault="0063563A" w:rsidP="005A4417"/>
    <w:p w14:paraId="16BA5E08" w14:textId="77777777" w:rsidR="00A03B50" w:rsidRPr="005A4417" w:rsidRDefault="00A03B50" w:rsidP="005A4417"/>
    <w:p w14:paraId="66CD171A" w14:textId="21D58972" w:rsidR="00491A25" w:rsidRDefault="00F37D09" w:rsidP="00BD3D76">
      <w:pPr>
        <w:jc w:val="center"/>
      </w:pPr>
      <w:r>
        <w:rPr>
          <w:noProof/>
        </w:rPr>
        <w:drawing>
          <wp:inline distT="0" distB="0" distL="0" distR="0" wp14:anchorId="18069576" wp14:editId="2077CC4D">
            <wp:extent cx="5495925" cy="1922174"/>
            <wp:effectExtent l="19050" t="19050" r="9525" b="20955"/>
            <wp:docPr id="229523825" name="Picture 1" descr="A table with numbers and a few digi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523825" name="Picture 1" descr="A table with numbers and a few digits&#10;&#10;Description automatically generated with medium confidence"/>
                    <pic:cNvPicPr/>
                  </pic:nvPicPr>
                  <pic:blipFill rotWithShape="1">
                    <a:blip r:embed="rId51"/>
                    <a:srcRect l="668" t="1844" r="836" b="3226"/>
                    <a:stretch/>
                  </pic:blipFill>
                  <pic:spPr bwMode="auto">
                    <a:xfrm>
                      <a:off x="0" y="0"/>
                      <a:ext cx="5498152" cy="1922953"/>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EAE8B85" w14:textId="4E89B000" w:rsidR="00E52495" w:rsidRDefault="00E52495" w:rsidP="00E52495">
      <w:pPr>
        <w:jc w:val="center"/>
        <w:rPr>
          <w:i/>
          <w:iCs/>
        </w:rPr>
      </w:pPr>
      <w:r w:rsidRPr="005048BF">
        <w:rPr>
          <w:i/>
          <w:iCs/>
        </w:rPr>
        <w:t xml:space="preserve">Figure </w:t>
      </w:r>
      <w:r>
        <w:rPr>
          <w:i/>
          <w:iCs/>
        </w:rPr>
        <w:t>2</w:t>
      </w:r>
      <w:r w:rsidR="004E5377">
        <w:rPr>
          <w:i/>
          <w:iCs/>
        </w:rPr>
        <w:t>1</w:t>
      </w:r>
      <w:r w:rsidRPr="005048BF">
        <w:rPr>
          <w:i/>
          <w:iCs/>
        </w:rPr>
        <w:t xml:space="preserve">: </w:t>
      </w:r>
      <w:r>
        <w:rPr>
          <w:i/>
          <w:iCs/>
        </w:rPr>
        <w:t xml:space="preserve">Table to </w:t>
      </w:r>
      <w:r w:rsidR="00D25623">
        <w:rPr>
          <w:i/>
          <w:iCs/>
        </w:rPr>
        <w:t>investigate</w:t>
      </w:r>
      <w:r>
        <w:rPr>
          <w:i/>
          <w:iCs/>
        </w:rPr>
        <w:t xml:space="preserve"> </w:t>
      </w:r>
      <w:r w:rsidR="004A3C5C">
        <w:rPr>
          <w:i/>
          <w:iCs/>
        </w:rPr>
        <w:t>time step influence on thermal equilibrium time.</w:t>
      </w:r>
      <w:r w:rsidRPr="005048BF">
        <w:rPr>
          <w:i/>
          <w:iCs/>
        </w:rPr>
        <w:t xml:space="preserve"> (M</w:t>
      </w:r>
      <w:r>
        <w:rPr>
          <w:i/>
          <w:iCs/>
        </w:rPr>
        <w:t>icrosoft Excel</w:t>
      </w:r>
      <w:r w:rsidR="002E5052">
        <w:rPr>
          <w:i/>
          <w:iCs/>
        </w:rPr>
        <w:t xml:space="preserve">, </w:t>
      </w:r>
      <w:r w:rsidRPr="005048BF">
        <w:rPr>
          <w:i/>
          <w:iCs/>
        </w:rPr>
        <w:t>2025)</w:t>
      </w:r>
    </w:p>
    <w:p w14:paraId="30CFA983" w14:textId="77777777" w:rsidR="00741541" w:rsidRDefault="00741541" w:rsidP="00491A25"/>
    <w:p w14:paraId="7E6A96C1" w14:textId="29059DBF" w:rsidR="00741541" w:rsidRDefault="00C7020E" w:rsidP="00BD3D76">
      <w:pPr>
        <w:jc w:val="center"/>
      </w:pPr>
      <w:r>
        <w:rPr>
          <w:noProof/>
        </w:rPr>
        <w:lastRenderedPageBreak/>
        <w:drawing>
          <wp:inline distT="0" distB="0" distL="0" distR="0" wp14:anchorId="578178A2" wp14:editId="02D69F6D">
            <wp:extent cx="5638800" cy="2903738"/>
            <wp:effectExtent l="19050" t="19050" r="19050" b="11430"/>
            <wp:docPr id="2111160377"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60377" name="Picture 1" descr="A graph with a line going up&#10;&#10;Description automatically generated"/>
                    <pic:cNvPicPr/>
                  </pic:nvPicPr>
                  <pic:blipFill>
                    <a:blip r:embed="rId52"/>
                    <a:stretch>
                      <a:fillRect/>
                    </a:stretch>
                  </pic:blipFill>
                  <pic:spPr>
                    <a:xfrm>
                      <a:off x="0" y="0"/>
                      <a:ext cx="5642766" cy="2905780"/>
                    </a:xfrm>
                    <a:prstGeom prst="rect">
                      <a:avLst/>
                    </a:prstGeom>
                    <a:ln w="12700">
                      <a:solidFill>
                        <a:schemeClr val="tx1"/>
                      </a:solidFill>
                    </a:ln>
                  </pic:spPr>
                </pic:pic>
              </a:graphicData>
            </a:graphic>
          </wp:inline>
        </w:drawing>
      </w:r>
    </w:p>
    <w:p w14:paraId="0610D365" w14:textId="78276E21" w:rsidR="004A3C5C" w:rsidRDefault="004A3C5C" w:rsidP="004A3C5C">
      <w:pPr>
        <w:jc w:val="center"/>
        <w:rPr>
          <w:i/>
          <w:iCs/>
        </w:rPr>
      </w:pPr>
      <w:r w:rsidRPr="005048BF">
        <w:rPr>
          <w:i/>
          <w:iCs/>
        </w:rPr>
        <w:t xml:space="preserve">Figure </w:t>
      </w:r>
      <w:r>
        <w:rPr>
          <w:i/>
          <w:iCs/>
        </w:rPr>
        <w:t>2</w:t>
      </w:r>
      <w:r w:rsidR="004E5377">
        <w:rPr>
          <w:i/>
          <w:iCs/>
        </w:rPr>
        <w:t>2</w:t>
      </w:r>
      <w:r w:rsidRPr="005048BF">
        <w:rPr>
          <w:i/>
          <w:iCs/>
        </w:rPr>
        <w:t xml:space="preserve">: </w:t>
      </w:r>
      <w:r>
        <w:rPr>
          <w:i/>
          <w:iCs/>
        </w:rPr>
        <w:t>Graph to demonstrate time step influence on thermal equilibrium time.</w:t>
      </w:r>
      <w:r w:rsidRPr="005048BF">
        <w:rPr>
          <w:i/>
          <w:iCs/>
        </w:rPr>
        <w:t xml:space="preserve"> (M</w:t>
      </w:r>
      <w:r>
        <w:rPr>
          <w:i/>
          <w:iCs/>
        </w:rPr>
        <w:t xml:space="preserve">icrosoft </w:t>
      </w:r>
      <w:r w:rsidR="002E5052">
        <w:rPr>
          <w:i/>
          <w:iCs/>
        </w:rPr>
        <w:t>Excel</w:t>
      </w:r>
      <w:r w:rsidR="002E5052" w:rsidRPr="005048BF">
        <w:rPr>
          <w:i/>
          <w:iCs/>
        </w:rPr>
        <w:t>,</w:t>
      </w:r>
      <w:r w:rsidR="002E5052">
        <w:rPr>
          <w:i/>
          <w:iCs/>
        </w:rPr>
        <w:t xml:space="preserve"> </w:t>
      </w:r>
      <w:r w:rsidRPr="005048BF">
        <w:rPr>
          <w:i/>
          <w:iCs/>
        </w:rPr>
        <w:t>2025)</w:t>
      </w:r>
    </w:p>
    <w:p w14:paraId="41E840F5" w14:textId="77777777" w:rsidR="004A3C5C" w:rsidRDefault="004A3C5C" w:rsidP="00491A25"/>
    <w:p w14:paraId="0263B11A" w14:textId="40270B47" w:rsidR="004A3C5C" w:rsidRDefault="0062511D" w:rsidP="00491A25">
      <w:r>
        <w:t>From the graph</w:t>
      </w:r>
      <w:r w:rsidR="005C6667">
        <w:t xml:space="preserve"> </w:t>
      </w:r>
      <w:proofErr w:type="gramStart"/>
      <w:r w:rsidR="005C6667">
        <w:t>it is clear that as</w:t>
      </w:r>
      <w:proofErr w:type="gramEnd"/>
      <w:r w:rsidR="005C6667">
        <w:t xml:space="preserve"> the time</w:t>
      </w:r>
      <w:r w:rsidR="007211B4">
        <w:t xml:space="preserve"> step decreases, the thermal equilibrium time also decreases. </w:t>
      </w:r>
      <w:r w:rsidR="00C50C4E">
        <w:t>The decrease of time step</w:t>
      </w:r>
      <w:r w:rsidR="00414A80">
        <w:t xml:space="preserve"> allows for more frequent updates to the temperature at each node in the simulation. This increased update </w:t>
      </w:r>
      <w:r w:rsidR="0027417F">
        <w:t>in frequency</w:t>
      </w:r>
      <w:r w:rsidR="005D5A7A">
        <w:t>, through a smaller time step,</w:t>
      </w:r>
      <w:r w:rsidR="0027417F">
        <w:t xml:space="preserve"> leads to a more accurate approximation</w:t>
      </w:r>
      <w:r w:rsidR="00924B5A">
        <w:t xml:space="preserve"> of thermal diffusion across the plate</w:t>
      </w:r>
      <w:r w:rsidR="00022B1F">
        <w:t xml:space="preserve"> and ensure convergence</w:t>
      </w:r>
      <w:r w:rsidR="00153E09">
        <w:t xml:space="preserve"> as supported by, (</w:t>
      </w:r>
      <w:r w:rsidR="00153E09" w:rsidRPr="00371E69">
        <w:rPr>
          <w:lang w:bidi="en-US"/>
        </w:rPr>
        <w:t>Sauer, T. (2014)</w:t>
      </w:r>
      <w:r w:rsidR="00153E09">
        <w:rPr>
          <w:lang w:bidi="en-US"/>
        </w:rPr>
        <w:t xml:space="preserve">). </w:t>
      </w:r>
    </w:p>
    <w:p w14:paraId="0CE2F48D" w14:textId="77777777" w:rsidR="00924B5A" w:rsidRDefault="00924B5A" w:rsidP="00491A25"/>
    <w:p w14:paraId="74C0E10C" w14:textId="3121F9F0" w:rsidR="00924B5A" w:rsidRDefault="00924B5A" w:rsidP="00924B5A">
      <w:pPr>
        <w:pStyle w:val="Heading2"/>
      </w:pPr>
      <w:bookmarkStart w:id="22" w:name="_Toc188552898"/>
      <w:r>
        <w:t xml:space="preserve">7.2 </w:t>
      </w:r>
      <w:r w:rsidRPr="00491A25">
        <w:t xml:space="preserve">Analysis of </w:t>
      </w:r>
      <w:r>
        <w:t>Grid Spacing</w:t>
      </w:r>
      <w:bookmarkEnd w:id="22"/>
    </w:p>
    <w:p w14:paraId="337BC57F" w14:textId="513D83DD" w:rsidR="00924B5A" w:rsidRDefault="007554F5" w:rsidP="00491A25">
      <w:r>
        <w:t>Another contributing factor t</w:t>
      </w:r>
      <w:r w:rsidR="0076210D">
        <w:t>o investigate is the grid spacing</w:t>
      </w:r>
      <w:r w:rsidR="00694153">
        <w:t xml:space="preserve"> (h), </w:t>
      </w:r>
      <w:r w:rsidR="008837E0">
        <w:t xml:space="preserve">this will be </w:t>
      </w:r>
      <w:r w:rsidR="00517ED0">
        <w:t>analysed by running the code with varying grid space values</w:t>
      </w:r>
      <w:r w:rsidR="001F4D26">
        <w:t>, while t</w:t>
      </w:r>
      <w:r w:rsidR="005E72C5">
        <w:t xml:space="preserve">he values for time step will be fixed at ‘150’, </w:t>
      </w:r>
      <w:r w:rsidR="001F4D26">
        <w:t xml:space="preserve">whereas the tolerance will be fixed at ‘0.001’. As per the last </w:t>
      </w:r>
      <w:r w:rsidR="004B205A">
        <w:t>analysis, the width and height of the plate will both remain constant at ‘12’</w:t>
      </w:r>
      <w:r w:rsidR="00757460">
        <w:t xml:space="preserve">, with a constant temperature of ‘50’. </w:t>
      </w:r>
    </w:p>
    <w:p w14:paraId="5E47914B" w14:textId="77777777" w:rsidR="0076210D" w:rsidRDefault="0076210D" w:rsidP="00491A25"/>
    <w:p w14:paraId="784E223B" w14:textId="3D7AB972" w:rsidR="00AE4709" w:rsidRDefault="00AE4709" w:rsidP="00BD3D76">
      <w:pPr>
        <w:jc w:val="center"/>
      </w:pPr>
      <w:r>
        <w:rPr>
          <w:noProof/>
        </w:rPr>
        <w:drawing>
          <wp:inline distT="0" distB="0" distL="0" distR="0" wp14:anchorId="28292AB3" wp14:editId="0E00BCA6">
            <wp:extent cx="5286375" cy="2460456"/>
            <wp:effectExtent l="19050" t="19050" r="9525" b="16510"/>
            <wp:docPr id="864284353" name="Picture 1" descr="A table with numbers and a few different siz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284353" name="Picture 1" descr="A table with numbers and a few different sizes&#10;&#10;Description automatically generated with medium confidence"/>
                    <pic:cNvPicPr/>
                  </pic:nvPicPr>
                  <pic:blipFill>
                    <a:blip r:embed="rId53"/>
                    <a:stretch>
                      <a:fillRect/>
                    </a:stretch>
                  </pic:blipFill>
                  <pic:spPr>
                    <a:xfrm>
                      <a:off x="0" y="0"/>
                      <a:ext cx="5358268" cy="2493917"/>
                    </a:xfrm>
                    <a:prstGeom prst="rect">
                      <a:avLst/>
                    </a:prstGeom>
                    <a:ln w="12700">
                      <a:solidFill>
                        <a:schemeClr val="tx1"/>
                      </a:solidFill>
                    </a:ln>
                  </pic:spPr>
                </pic:pic>
              </a:graphicData>
            </a:graphic>
          </wp:inline>
        </w:drawing>
      </w:r>
    </w:p>
    <w:p w14:paraId="592B617A" w14:textId="1C88B5F7" w:rsidR="00BA6928" w:rsidRDefault="00BA6928" w:rsidP="00BA6928">
      <w:pPr>
        <w:jc w:val="center"/>
        <w:rPr>
          <w:i/>
          <w:iCs/>
        </w:rPr>
      </w:pPr>
      <w:r w:rsidRPr="005048BF">
        <w:rPr>
          <w:i/>
          <w:iCs/>
        </w:rPr>
        <w:t xml:space="preserve">Figure </w:t>
      </w:r>
      <w:r>
        <w:rPr>
          <w:i/>
          <w:iCs/>
        </w:rPr>
        <w:t>2</w:t>
      </w:r>
      <w:r w:rsidR="004E5377">
        <w:rPr>
          <w:i/>
          <w:iCs/>
        </w:rPr>
        <w:t>3</w:t>
      </w:r>
      <w:r w:rsidRPr="005048BF">
        <w:rPr>
          <w:i/>
          <w:iCs/>
        </w:rPr>
        <w:t xml:space="preserve">: </w:t>
      </w:r>
      <w:r>
        <w:rPr>
          <w:i/>
          <w:iCs/>
        </w:rPr>
        <w:t xml:space="preserve">Table to </w:t>
      </w:r>
      <w:r w:rsidR="00D25623">
        <w:rPr>
          <w:i/>
          <w:iCs/>
        </w:rPr>
        <w:t>investigate</w:t>
      </w:r>
      <w:r>
        <w:rPr>
          <w:i/>
          <w:iCs/>
        </w:rPr>
        <w:t xml:space="preserve"> </w:t>
      </w:r>
      <w:r w:rsidR="00D25623">
        <w:rPr>
          <w:i/>
          <w:iCs/>
        </w:rPr>
        <w:t>grid spacing</w:t>
      </w:r>
      <w:r>
        <w:rPr>
          <w:i/>
          <w:iCs/>
        </w:rPr>
        <w:t xml:space="preserve"> influence on thermal equilibrium time.</w:t>
      </w:r>
      <w:r w:rsidRPr="005048BF">
        <w:rPr>
          <w:i/>
          <w:iCs/>
        </w:rPr>
        <w:t xml:space="preserve"> (M</w:t>
      </w:r>
      <w:r>
        <w:rPr>
          <w:i/>
          <w:iCs/>
        </w:rPr>
        <w:t xml:space="preserve">icrosoft Excel, </w:t>
      </w:r>
      <w:r w:rsidRPr="005048BF">
        <w:rPr>
          <w:i/>
          <w:iCs/>
        </w:rPr>
        <w:t>2025)</w:t>
      </w:r>
    </w:p>
    <w:p w14:paraId="0DD0A375" w14:textId="77777777" w:rsidR="00AE4709" w:rsidRDefault="00AE4709" w:rsidP="00491A25"/>
    <w:p w14:paraId="73303529" w14:textId="75A83410" w:rsidR="00AE4709" w:rsidRDefault="00632FEB" w:rsidP="00BD3D76">
      <w:pPr>
        <w:jc w:val="center"/>
      </w:pPr>
      <w:r>
        <w:rPr>
          <w:noProof/>
        </w:rPr>
        <w:drawing>
          <wp:inline distT="0" distB="0" distL="0" distR="0" wp14:anchorId="50E23748" wp14:editId="394EFBD7">
            <wp:extent cx="5162550" cy="3196137"/>
            <wp:effectExtent l="19050" t="19050" r="19050" b="23495"/>
            <wp:docPr id="489583385"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583385" name="Picture 1" descr="A graph with a line going up&#10;&#10;Description automatically generated"/>
                    <pic:cNvPicPr/>
                  </pic:nvPicPr>
                  <pic:blipFill>
                    <a:blip r:embed="rId54"/>
                    <a:stretch>
                      <a:fillRect/>
                    </a:stretch>
                  </pic:blipFill>
                  <pic:spPr>
                    <a:xfrm>
                      <a:off x="0" y="0"/>
                      <a:ext cx="5170816" cy="3201254"/>
                    </a:xfrm>
                    <a:prstGeom prst="rect">
                      <a:avLst/>
                    </a:prstGeom>
                    <a:ln w="12700">
                      <a:solidFill>
                        <a:schemeClr val="tx1"/>
                      </a:solidFill>
                    </a:ln>
                  </pic:spPr>
                </pic:pic>
              </a:graphicData>
            </a:graphic>
          </wp:inline>
        </w:drawing>
      </w:r>
    </w:p>
    <w:p w14:paraId="6B6B75AE" w14:textId="09E94088" w:rsidR="00A915F9" w:rsidRDefault="00BA6928" w:rsidP="0087060D">
      <w:pPr>
        <w:jc w:val="center"/>
        <w:rPr>
          <w:i/>
          <w:iCs/>
        </w:rPr>
      </w:pPr>
      <w:r w:rsidRPr="005048BF">
        <w:rPr>
          <w:i/>
          <w:iCs/>
        </w:rPr>
        <w:t xml:space="preserve">Figure </w:t>
      </w:r>
      <w:r>
        <w:rPr>
          <w:i/>
          <w:iCs/>
        </w:rPr>
        <w:t>2</w:t>
      </w:r>
      <w:r w:rsidR="004E5377">
        <w:rPr>
          <w:i/>
          <w:iCs/>
        </w:rPr>
        <w:t>4</w:t>
      </w:r>
      <w:r w:rsidRPr="005048BF">
        <w:rPr>
          <w:i/>
          <w:iCs/>
        </w:rPr>
        <w:t xml:space="preserve">: </w:t>
      </w:r>
      <w:r>
        <w:rPr>
          <w:i/>
          <w:iCs/>
        </w:rPr>
        <w:t>Graph to demonstrate grid spacing influence on thermal equilibrium time.</w:t>
      </w:r>
      <w:r w:rsidRPr="005048BF">
        <w:rPr>
          <w:i/>
          <w:iCs/>
        </w:rPr>
        <w:t xml:space="preserve"> (M</w:t>
      </w:r>
      <w:r>
        <w:rPr>
          <w:i/>
          <w:iCs/>
        </w:rPr>
        <w:t>icrosoft Excel</w:t>
      </w:r>
      <w:r w:rsidRPr="005048BF">
        <w:rPr>
          <w:i/>
          <w:iCs/>
        </w:rPr>
        <w:t>,</w:t>
      </w:r>
      <w:r>
        <w:rPr>
          <w:i/>
          <w:iCs/>
        </w:rPr>
        <w:t xml:space="preserve"> </w:t>
      </w:r>
      <w:r w:rsidRPr="005048BF">
        <w:rPr>
          <w:i/>
          <w:iCs/>
        </w:rPr>
        <w:t>2025)</w:t>
      </w:r>
    </w:p>
    <w:p w14:paraId="34A3E915" w14:textId="77777777" w:rsidR="00DB0E1E" w:rsidRPr="0087060D" w:rsidRDefault="00DB0E1E" w:rsidP="0087060D">
      <w:pPr>
        <w:jc w:val="center"/>
        <w:rPr>
          <w:i/>
          <w:iCs/>
        </w:rPr>
      </w:pPr>
    </w:p>
    <w:p w14:paraId="3B9CFC95" w14:textId="15410D09" w:rsidR="00EC55DD" w:rsidRDefault="00A96A57" w:rsidP="00242A13">
      <w:r w:rsidRPr="00A915F9">
        <w:t xml:space="preserve">From the results table and </w:t>
      </w:r>
      <w:r w:rsidR="00CB3614" w:rsidRPr="00A915F9">
        <w:t xml:space="preserve">line graph, it is apparent that there is a trend of thermal equilibrium time </w:t>
      </w:r>
      <w:r w:rsidR="00A8640F" w:rsidRPr="00A915F9">
        <w:t>becoming optimum</w:t>
      </w:r>
      <w:r w:rsidR="00A915F9">
        <w:t>.</w:t>
      </w:r>
      <w:r w:rsidR="00D60BEC">
        <w:t xml:space="preserve"> </w:t>
      </w:r>
      <w:r w:rsidR="006529F7">
        <w:t xml:space="preserve">The truncation error in </w:t>
      </w:r>
      <w:r w:rsidR="006B0C43">
        <w:t>approximations such as this is proportional to a power of the grid spacing ‘h’</w:t>
      </w:r>
      <w:r w:rsidR="00C01F70">
        <w:t>. F</w:t>
      </w:r>
      <w:r w:rsidR="00F43B51">
        <w:t xml:space="preserve">or </w:t>
      </w:r>
      <w:r w:rsidR="00DD712E">
        <w:t>example,</w:t>
      </w:r>
      <w:r w:rsidR="00F43B51">
        <w:t xml:space="preserve"> in the central difference approximation for the second </w:t>
      </w:r>
      <w:r w:rsidR="00F83659">
        <w:t>derivative, the error scales as ‘</w:t>
      </w:r>
      <m:oMath>
        <m:r>
          <w:rPr>
            <w:rFonts w:ascii="Cambria Math" w:hAnsi="Cambria Math"/>
          </w:rPr>
          <m:t>0(</m:t>
        </m:r>
        <m:sSup>
          <m:sSupPr>
            <m:ctrlPr>
              <w:rPr>
                <w:rFonts w:ascii="Cambria Math" w:hAnsi="Cambria Math"/>
                <w:i/>
              </w:rPr>
            </m:ctrlPr>
          </m:sSupPr>
          <m:e>
            <m:r>
              <w:rPr>
                <w:rFonts w:ascii="Cambria Math" w:hAnsi="Cambria Math"/>
              </w:rPr>
              <m:t>h</m:t>
            </m:r>
          </m:e>
          <m:sup>
            <m:r>
              <w:rPr>
                <w:rFonts w:ascii="Cambria Math" w:hAnsi="Cambria Math"/>
              </w:rPr>
              <m:t>2</m:t>
            </m:r>
          </m:sup>
        </m:sSup>
        <m:r>
          <w:rPr>
            <w:rFonts w:ascii="Cambria Math" w:hAnsi="Cambria Math"/>
          </w:rPr>
          <m:t>)</m:t>
        </m:r>
      </m:oMath>
      <w:r w:rsidR="00D303A7">
        <w:rPr>
          <w:rFonts w:eastAsiaTheme="minorEastAsia"/>
        </w:rPr>
        <w:t xml:space="preserve">’. </w:t>
      </w:r>
      <w:r w:rsidR="00613550">
        <w:rPr>
          <w:rFonts w:eastAsiaTheme="minorEastAsia"/>
        </w:rPr>
        <w:t>R</w:t>
      </w:r>
      <w:r w:rsidR="00D303A7">
        <w:rPr>
          <w:rFonts w:eastAsiaTheme="minorEastAsia"/>
        </w:rPr>
        <w:t xml:space="preserve">educing the value of ‘h’ will result in smaller truncation errors and lead to higher accuracy. </w:t>
      </w:r>
      <w:r w:rsidR="00080AE6">
        <w:t xml:space="preserve">These results demonstrate that finer grid spacing improves resolution and </w:t>
      </w:r>
      <w:r w:rsidR="00094151">
        <w:t>convergence</w:t>
      </w:r>
      <w:r w:rsidR="00080AE6">
        <w:t xml:space="preserve">, while </w:t>
      </w:r>
      <w:r w:rsidR="00582D8A">
        <w:t xml:space="preserve">larger grid spacing undermines accuracy and introduces </w:t>
      </w:r>
      <w:r w:rsidR="00094151">
        <w:t>numerical inefficiencies.</w:t>
      </w:r>
      <w:r w:rsidR="00D60BEC">
        <w:t xml:space="preserve"> </w:t>
      </w:r>
      <w:r w:rsidR="00094151">
        <w:t xml:space="preserve">The oscillations in the results </w:t>
      </w:r>
      <w:r w:rsidR="00EC55DD">
        <w:t>arise due to the imbalance between resolution and numerical stability</w:t>
      </w:r>
      <w:r w:rsidR="00727EA9" w:rsidRPr="00727EA9">
        <w:rPr>
          <w:lang w:bidi="en-US"/>
        </w:rPr>
        <w:t xml:space="preserve"> </w:t>
      </w:r>
      <w:r w:rsidR="00727EA9">
        <w:rPr>
          <w:lang w:bidi="en-US"/>
        </w:rPr>
        <w:t>(</w:t>
      </w:r>
      <w:proofErr w:type="spellStart"/>
      <w:r w:rsidR="00727EA9" w:rsidRPr="00F52B28">
        <w:rPr>
          <w:lang w:bidi="en-US"/>
        </w:rPr>
        <w:t>Chapra</w:t>
      </w:r>
      <w:proofErr w:type="spellEnd"/>
      <w:r w:rsidR="00727EA9" w:rsidRPr="00F52B28">
        <w:rPr>
          <w:lang w:bidi="en-US"/>
        </w:rPr>
        <w:t>, S.C. and Canale, R.P. (1988)</w:t>
      </w:r>
      <w:r w:rsidR="00727EA9">
        <w:rPr>
          <w:lang w:bidi="en-US"/>
        </w:rPr>
        <w:t>).</w:t>
      </w:r>
    </w:p>
    <w:p w14:paraId="1C0F2ED1" w14:textId="77777777" w:rsidR="000F3E87" w:rsidRDefault="000F3E87" w:rsidP="00242A13"/>
    <w:p w14:paraId="21EDAC9B" w14:textId="4030AC0C" w:rsidR="00EC55DD" w:rsidRDefault="00EC55DD" w:rsidP="00EC55DD">
      <w:pPr>
        <w:pStyle w:val="Heading2"/>
      </w:pPr>
      <w:bookmarkStart w:id="23" w:name="_Toc188552899"/>
      <w:r>
        <w:t xml:space="preserve">7.3 </w:t>
      </w:r>
      <w:r w:rsidR="005019DD" w:rsidRPr="005019DD">
        <w:t>Analysis of Tolerance</w:t>
      </w:r>
      <w:r w:rsidR="00C03523">
        <w:t xml:space="preserve"> Condition</w:t>
      </w:r>
      <w:bookmarkEnd w:id="23"/>
    </w:p>
    <w:p w14:paraId="6634C4F0" w14:textId="654AC3F9" w:rsidR="00EC55DD" w:rsidRPr="0006052F" w:rsidRDefault="005019DD" w:rsidP="00242A13">
      <w:r>
        <w:t xml:space="preserve">The last analysis to be carried out using the MATLAB script is </w:t>
      </w:r>
      <w:r w:rsidR="00164889">
        <w:t>to investigate the influence of tolerance condition on the thermal equilibrium time.</w:t>
      </w:r>
      <w:r w:rsidR="00FB2B17">
        <w:t xml:space="preserve"> This will be analysed by running the code with varying tolerance conditions, while </w:t>
      </w:r>
      <w:r w:rsidR="00EC44B3">
        <w:t xml:space="preserve">keeping fixed values of </w:t>
      </w:r>
      <w:r w:rsidR="009D2C29">
        <w:t xml:space="preserve">‘1’ for grid spacing and ‘500’ for time step. The same </w:t>
      </w:r>
      <w:r w:rsidR="00723F9B">
        <w:t xml:space="preserve">previous </w:t>
      </w:r>
      <w:r w:rsidR="009D2C29">
        <w:t>conditions for plate height and width will be utilised, as well as temperature.</w:t>
      </w:r>
    </w:p>
    <w:p w14:paraId="395370BB" w14:textId="77777777" w:rsidR="00BA6928" w:rsidRDefault="00BA6928" w:rsidP="00491A25"/>
    <w:p w14:paraId="4AEC7D8A" w14:textId="06496AC0" w:rsidR="009D2C29" w:rsidRDefault="00E12058" w:rsidP="0087060D">
      <w:pPr>
        <w:jc w:val="center"/>
      </w:pPr>
      <w:r>
        <w:rPr>
          <w:noProof/>
        </w:rPr>
        <w:drawing>
          <wp:inline distT="0" distB="0" distL="0" distR="0" wp14:anchorId="4990FDC6" wp14:editId="001808FA">
            <wp:extent cx="5543550" cy="1268272"/>
            <wp:effectExtent l="19050" t="19050" r="19050" b="27305"/>
            <wp:docPr id="11222212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221266" name="Picture 1" descr="A screenshot of a computer&#10;&#10;Description automatically generated"/>
                    <pic:cNvPicPr/>
                  </pic:nvPicPr>
                  <pic:blipFill>
                    <a:blip r:embed="rId55"/>
                    <a:stretch>
                      <a:fillRect/>
                    </a:stretch>
                  </pic:blipFill>
                  <pic:spPr>
                    <a:xfrm>
                      <a:off x="0" y="0"/>
                      <a:ext cx="5555532" cy="1271013"/>
                    </a:xfrm>
                    <a:prstGeom prst="rect">
                      <a:avLst/>
                    </a:prstGeom>
                    <a:ln w="12700">
                      <a:solidFill>
                        <a:schemeClr val="tx1"/>
                      </a:solidFill>
                    </a:ln>
                  </pic:spPr>
                </pic:pic>
              </a:graphicData>
            </a:graphic>
          </wp:inline>
        </w:drawing>
      </w:r>
    </w:p>
    <w:p w14:paraId="282127EA" w14:textId="295F2466" w:rsidR="00723F9B" w:rsidRDefault="00723F9B" w:rsidP="00723F9B">
      <w:pPr>
        <w:jc w:val="center"/>
        <w:rPr>
          <w:i/>
          <w:iCs/>
        </w:rPr>
      </w:pPr>
      <w:r w:rsidRPr="005048BF">
        <w:rPr>
          <w:i/>
          <w:iCs/>
        </w:rPr>
        <w:t xml:space="preserve">Figure </w:t>
      </w:r>
      <w:r>
        <w:rPr>
          <w:i/>
          <w:iCs/>
        </w:rPr>
        <w:t>2</w:t>
      </w:r>
      <w:r w:rsidR="004E5377">
        <w:rPr>
          <w:i/>
          <w:iCs/>
        </w:rPr>
        <w:t>5</w:t>
      </w:r>
      <w:r w:rsidRPr="005048BF">
        <w:rPr>
          <w:i/>
          <w:iCs/>
        </w:rPr>
        <w:t xml:space="preserve">: </w:t>
      </w:r>
      <w:r>
        <w:rPr>
          <w:i/>
          <w:iCs/>
        </w:rPr>
        <w:t>Table to investigate tolerance condition influence on thermal equilibrium time.</w:t>
      </w:r>
      <w:r w:rsidRPr="005048BF">
        <w:rPr>
          <w:i/>
          <w:iCs/>
        </w:rPr>
        <w:t xml:space="preserve"> (M</w:t>
      </w:r>
      <w:r>
        <w:rPr>
          <w:i/>
          <w:iCs/>
        </w:rPr>
        <w:t xml:space="preserve">icrosoft Excel, </w:t>
      </w:r>
      <w:r w:rsidRPr="005048BF">
        <w:rPr>
          <w:i/>
          <w:iCs/>
        </w:rPr>
        <w:t>2025)</w:t>
      </w:r>
    </w:p>
    <w:p w14:paraId="19D0A7D2" w14:textId="77777777" w:rsidR="0087060D" w:rsidRDefault="0087060D" w:rsidP="00723F9B">
      <w:pPr>
        <w:jc w:val="center"/>
        <w:rPr>
          <w:i/>
          <w:iCs/>
        </w:rPr>
      </w:pPr>
    </w:p>
    <w:p w14:paraId="0A48045B" w14:textId="478B2316" w:rsidR="00723F9B" w:rsidRDefault="0087060D" w:rsidP="0087060D">
      <w:pPr>
        <w:jc w:val="center"/>
      </w:pPr>
      <w:r>
        <w:rPr>
          <w:noProof/>
        </w:rPr>
        <w:drawing>
          <wp:inline distT="0" distB="0" distL="0" distR="0" wp14:anchorId="13D1364A" wp14:editId="0DFAF2F1">
            <wp:extent cx="5570107" cy="3133725"/>
            <wp:effectExtent l="19050" t="19050" r="12065" b="9525"/>
            <wp:docPr id="1198085408"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085408" name="Picture 1" descr="A graph with a line&#10;&#10;Description automatically generated"/>
                    <pic:cNvPicPr/>
                  </pic:nvPicPr>
                  <pic:blipFill>
                    <a:blip r:embed="rId56"/>
                    <a:stretch>
                      <a:fillRect/>
                    </a:stretch>
                  </pic:blipFill>
                  <pic:spPr>
                    <a:xfrm>
                      <a:off x="0" y="0"/>
                      <a:ext cx="5578623" cy="3138516"/>
                    </a:xfrm>
                    <a:prstGeom prst="rect">
                      <a:avLst/>
                    </a:prstGeom>
                    <a:ln w="12700">
                      <a:solidFill>
                        <a:schemeClr val="tx1"/>
                      </a:solidFill>
                    </a:ln>
                  </pic:spPr>
                </pic:pic>
              </a:graphicData>
            </a:graphic>
          </wp:inline>
        </w:drawing>
      </w:r>
    </w:p>
    <w:p w14:paraId="7154D775" w14:textId="7A4443D9" w:rsidR="00945925" w:rsidRDefault="00945925" w:rsidP="00945925">
      <w:pPr>
        <w:jc w:val="center"/>
        <w:rPr>
          <w:i/>
          <w:iCs/>
        </w:rPr>
      </w:pPr>
      <w:r w:rsidRPr="005048BF">
        <w:rPr>
          <w:i/>
          <w:iCs/>
        </w:rPr>
        <w:t xml:space="preserve">Figure </w:t>
      </w:r>
      <w:r>
        <w:rPr>
          <w:i/>
          <w:iCs/>
        </w:rPr>
        <w:t>27</w:t>
      </w:r>
      <w:r w:rsidRPr="005048BF">
        <w:rPr>
          <w:i/>
          <w:iCs/>
        </w:rPr>
        <w:t xml:space="preserve">: </w:t>
      </w:r>
      <w:r>
        <w:rPr>
          <w:i/>
          <w:iCs/>
        </w:rPr>
        <w:t>Graph to demonstrate tolerance condition influence on thermal equilibrium time.</w:t>
      </w:r>
      <w:r w:rsidRPr="005048BF">
        <w:rPr>
          <w:i/>
          <w:iCs/>
        </w:rPr>
        <w:t xml:space="preserve"> (M</w:t>
      </w:r>
      <w:r>
        <w:rPr>
          <w:i/>
          <w:iCs/>
        </w:rPr>
        <w:t xml:space="preserve">icrosoft Excel, </w:t>
      </w:r>
      <w:r w:rsidRPr="005048BF">
        <w:rPr>
          <w:i/>
          <w:iCs/>
        </w:rPr>
        <w:t>2025)</w:t>
      </w:r>
    </w:p>
    <w:p w14:paraId="0CD2F589" w14:textId="77777777" w:rsidR="00945925" w:rsidRDefault="00945925" w:rsidP="00491A25"/>
    <w:p w14:paraId="6804FC6B" w14:textId="5CAD50A1" w:rsidR="00E01A1E" w:rsidRDefault="00E40C9D" w:rsidP="00491A25">
      <w:r>
        <w:t xml:space="preserve">The results shown in the table and graph demonstrate </w:t>
      </w:r>
      <w:r w:rsidR="0041143C">
        <w:t xml:space="preserve">a clear trend of an increasing thermal equilibrium time as the tolerance condition value decreases. </w:t>
      </w:r>
      <w:r w:rsidR="00ED3CE0">
        <w:t xml:space="preserve">This is due to </w:t>
      </w:r>
      <w:r w:rsidR="00BD079B">
        <w:t xml:space="preserve">finer tolerances </w:t>
      </w:r>
      <w:r w:rsidR="00C44CD6">
        <w:t xml:space="preserve">demanding greater accuracy, therefore requiring more iterations to meet the specified value. </w:t>
      </w:r>
      <w:r w:rsidR="008F55D3">
        <w:t xml:space="preserve">When utilising higher tolerances such as ‘0.1’, the equilibrium can be reached quickly but </w:t>
      </w:r>
      <w:r w:rsidR="00BF7225">
        <w:t xml:space="preserve">with less accuracy, while finer tolerances such as ‘0.0001’ </w:t>
      </w:r>
      <w:r w:rsidR="00E01A1E">
        <w:t>ensure higher precision but require more computational effort.</w:t>
      </w:r>
    </w:p>
    <w:p w14:paraId="204B0D6B" w14:textId="2616D8B9" w:rsidR="00E01A1E" w:rsidRPr="008A03C0" w:rsidRDefault="00E01A1E" w:rsidP="00E01A1E">
      <w:pPr>
        <w:pStyle w:val="Heading1"/>
      </w:pPr>
      <w:bookmarkStart w:id="24" w:name="_Toc188552900"/>
      <w:r>
        <w:t>8.0 Limitations of Model</w:t>
      </w:r>
      <w:bookmarkEnd w:id="24"/>
    </w:p>
    <w:p w14:paraId="7A4E91AB" w14:textId="7F95BC1E" w:rsidR="00E01A1E" w:rsidRDefault="00646169" w:rsidP="00E01A1E">
      <w:pPr>
        <w:pStyle w:val="Heading2"/>
      </w:pPr>
      <w:bookmarkStart w:id="25" w:name="_Toc188552901"/>
      <w:r w:rsidRPr="00646169">
        <w:t>8.1 Numerical Method Limitation</w:t>
      </w:r>
      <w:r>
        <w:t>s</w:t>
      </w:r>
      <w:bookmarkEnd w:id="25"/>
    </w:p>
    <w:p w14:paraId="20D0F81F" w14:textId="73F7AFAE" w:rsidR="00E01A1E" w:rsidRDefault="005556EB" w:rsidP="00491A25">
      <w:pPr>
        <w:rPr>
          <w:lang w:bidi="en-US"/>
        </w:rPr>
      </w:pPr>
      <w:r>
        <w:t>Numerical m</w:t>
      </w:r>
      <w:r w:rsidR="00121DB9">
        <w:t>ethods have inherent limitations that can impact the accuracy and reliability of their solutions. One example of a limitation is round off error</w:t>
      </w:r>
      <w:r w:rsidR="00E86932">
        <w:t xml:space="preserve">, which </w:t>
      </w:r>
      <w:r w:rsidR="003F6A2C">
        <w:t xml:space="preserve">is caused by finite precision </w:t>
      </w:r>
      <w:r w:rsidR="00FD3951">
        <w:t xml:space="preserve">of computer arithmetic and leads to small </w:t>
      </w:r>
      <w:r w:rsidR="00997ED2">
        <w:t>inaccuracies that accumulate over multiple calculations</w:t>
      </w:r>
      <w:r w:rsidR="002146EB">
        <w:t>, (</w:t>
      </w:r>
      <w:proofErr w:type="spellStart"/>
      <w:r w:rsidR="002146EB" w:rsidRPr="00F52B28">
        <w:rPr>
          <w:lang w:bidi="en-US"/>
        </w:rPr>
        <w:t>Chapra</w:t>
      </w:r>
      <w:proofErr w:type="spellEnd"/>
      <w:r w:rsidR="002146EB" w:rsidRPr="00F52B28">
        <w:rPr>
          <w:lang w:bidi="en-US"/>
        </w:rPr>
        <w:t>, S.C. and Canale, R.P. (1988)</w:t>
      </w:r>
      <w:r w:rsidR="002146EB">
        <w:rPr>
          <w:lang w:bidi="en-US"/>
        </w:rPr>
        <w:t xml:space="preserve">). </w:t>
      </w:r>
      <w:r w:rsidR="002E15EC">
        <w:rPr>
          <w:lang w:bidi="en-US"/>
        </w:rPr>
        <w:t>Another limitation is truncation error</w:t>
      </w:r>
      <w:r w:rsidR="00E5056C">
        <w:rPr>
          <w:lang w:bidi="en-US"/>
        </w:rPr>
        <w:t xml:space="preserve"> which occurs when continuous equations are approximated by discrete </w:t>
      </w:r>
      <w:r w:rsidR="0048604B">
        <w:rPr>
          <w:lang w:bidi="en-US"/>
        </w:rPr>
        <w:t>methods, that incorporate coarser grids or larger time step sizes, (</w:t>
      </w:r>
      <w:r w:rsidR="0048604B" w:rsidRPr="004E74D5">
        <w:rPr>
          <w:lang w:bidi="en-US"/>
        </w:rPr>
        <w:t>Burden, R.L. and J. Douglas Faires (1997)</w:t>
      </w:r>
      <w:r w:rsidR="0048604B">
        <w:rPr>
          <w:lang w:bidi="en-US"/>
        </w:rPr>
        <w:t>).</w:t>
      </w:r>
      <w:r w:rsidR="00DB6743">
        <w:rPr>
          <w:lang w:bidi="en-US"/>
        </w:rPr>
        <w:t xml:space="preserve"> In addition, handling complex geometries can be challenging as irregular shapes requires advanced meshing techniques</w:t>
      </w:r>
      <w:r w:rsidR="00C1691C">
        <w:rPr>
          <w:lang w:bidi="en-US"/>
        </w:rPr>
        <w:t xml:space="preserve"> and can result in the method being prone to inaccuracies. </w:t>
      </w:r>
      <w:r w:rsidR="00776559">
        <w:rPr>
          <w:lang w:bidi="en-US"/>
        </w:rPr>
        <w:t>Lastly, stability issues can cause</w:t>
      </w:r>
      <w:r w:rsidR="005B1EE9">
        <w:rPr>
          <w:lang w:bidi="en-US"/>
        </w:rPr>
        <w:t xml:space="preserve"> solutions to oscillate uncontrollably</w:t>
      </w:r>
      <w:r w:rsidR="00AE4773">
        <w:rPr>
          <w:lang w:bidi="en-US"/>
        </w:rPr>
        <w:t>, often requiring smaller time steps or finer grids to ensure convergence.</w:t>
      </w:r>
    </w:p>
    <w:p w14:paraId="3D761D28" w14:textId="77777777" w:rsidR="00AE4773" w:rsidRDefault="00AE4773" w:rsidP="00491A25">
      <w:pPr>
        <w:rPr>
          <w:lang w:bidi="en-US"/>
        </w:rPr>
      </w:pPr>
    </w:p>
    <w:p w14:paraId="73F1CA97" w14:textId="1869F588" w:rsidR="001652D8" w:rsidRDefault="001652D8" w:rsidP="001652D8">
      <w:pPr>
        <w:pStyle w:val="Heading2"/>
      </w:pPr>
      <w:bookmarkStart w:id="26" w:name="_Toc188552902"/>
      <w:r w:rsidRPr="00646169">
        <w:t>8.</w:t>
      </w:r>
      <w:r>
        <w:t>2</w:t>
      </w:r>
      <w:r w:rsidRPr="00646169">
        <w:t xml:space="preserve"> </w:t>
      </w:r>
      <w:r w:rsidRPr="001652D8">
        <w:t>Coding Limitations</w:t>
      </w:r>
      <w:bookmarkEnd w:id="26"/>
    </w:p>
    <w:p w14:paraId="4EEBE907" w14:textId="6A41C99E" w:rsidR="00FA748F" w:rsidRDefault="00831098" w:rsidP="00491A25">
      <w:pPr>
        <w:rPr>
          <w:lang w:bidi="en-US"/>
        </w:rPr>
      </w:pPr>
      <w:r>
        <w:t xml:space="preserve">The limitations of the code </w:t>
      </w:r>
      <w:r w:rsidR="0053628A">
        <w:t xml:space="preserve">are a result of simplification used to model thermal equilibrium. </w:t>
      </w:r>
      <w:r w:rsidR="0081379B">
        <w:t xml:space="preserve">By utilising the MATLAB approach, thermal equilibrium is determined by checking </w:t>
      </w:r>
      <w:r w:rsidR="004F3007">
        <w:t>if the difference</w:t>
      </w:r>
      <w:r w:rsidR="00983FC6">
        <w:t xml:space="preserve"> between the analytical and numerical </w:t>
      </w:r>
      <w:r w:rsidR="00B429C1">
        <w:t xml:space="preserve">methods fall below a predefined threshold value. While this method </w:t>
      </w:r>
      <w:r w:rsidR="00972DD0">
        <w:t xml:space="preserve">may be computationally efficient, it does not always align with the </w:t>
      </w:r>
      <w:r w:rsidR="00972DD0">
        <w:lastRenderedPageBreak/>
        <w:t>physical principles governing heat transfer and equilibrium</w:t>
      </w:r>
      <w:r w:rsidR="00FA748F">
        <w:t>.</w:t>
      </w:r>
      <w:r w:rsidR="00C05FBE">
        <w:t xml:space="preserve"> </w:t>
      </w:r>
      <w:proofErr w:type="gramStart"/>
      <w:r w:rsidR="00C05FBE">
        <w:t>In reality</w:t>
      </w:r>
      <w:r w:rsidR="003758E3">
        <w:t>, thermal</w:t>
      </w:r>
      <w:proofErr w:type="gramEnd"/>
      <w:r w:rsidR="003758E3">
        <w:t xml:space="preserve"> equili</w:t>
      </w:r>
      <w:r w:rsidR="00D201B3">
        <w:t xml:space="preserve">brium is achieved </w:t>
      </w:r>
      <w:r w:rsidR="00725BB7">
        <w:t xml:space="preserve">when all parts of the plate have the same temperature and there is no net flow </w:t>
      </w:r>
      <w:r w:rsidR="00B804AA">
        <w:t xml:space="preserve">of heat energy within the system. </w:t>
      </w:r>
      <w:r w:rsidR="0015597C">
        <w:t>A</w:t>
      </w:r>
      <w:r w:rsidR="006E49BA">
        <w:t xml:space="preserve">n example of </w:t>
      </w:r>
      <w:r w:rsidR="000F62F3">
        <w:t xml:space="preserve">critical aspects that mat be overlooked is, a </w:t>
      </w:r>
      <w:r w:rsidR="001D31D7">
        <w:t xml:space="preserve">small difference between successive iterations </w:t>
      </w:r>
      <w:r w:rsidR="00CA016A">
        <w:t>may only indicate that the system is converging slowly</w:t>
      </w:r>
      <w:r w:rsidR="00B3208C">
        <w:t>, rather than being in equilibrium</w:t>
      </w:r>
      <w:r w:rsidR="000F62F3">
        <w:t xml:space="preserve">. This is </w:t>
      </w:r>
      <w:r w:rsidR="00B3208C">
        <w:t>supported by the studies of (</w:t>
      </w:r>
      <w:proofErr w:type="spellStart"/>
      <w:r w:rsidR="00B3208C" w:rsidRPr="00D77E88">
        <w:rPr>
          <w:lang w:bidi="en-US"/>
        </w:rPr>
        <w:t>Çengel</w:t>
      </w:r>
      <w:proofErr w:type="spellEnd"/>
      <w:r w:rsidR="00B3208C" w:rsidRPr="00D77E88">
        <w:rPr>
          <w:lang w:bidi="en-US"/>
        </w:rPr>
        <w:t>, Y.A. (2006)</w:t>
      </w:r>
      <w:r w:rsidR="00B3208C">
        <w:rPr>
          <w:lang w:bidi="en-US"/>
        </w:rPr>
        <w:t>).</w:t>
      </w:r>
    </w:p>
    <w:p w14:paraId="5B92F942" w14:textId="77777777" w:rsidR="000F62F3" w:rsidRDefault="000F62F3" w:rsidP="00491A25">
      <w:pPr>
        <w:rPr>
          <w:lang w:bidi="en-US"/>
        </w:rPr>
      </w:pPr>
    </w:p>
    <w:p w14:paraId="28C4D8CD" w14:textId="6353A1CE" w:rsidR="000F62F3" w:rsidRPr="008A03C0" w:rsidRDefault="000F62F3" w:rsidP="000F62F3">
      <w:pPr>
        <w:pStyle w:val="Heading1"/>
      </w:pPr>
      <w:bookmarkStart w:id="27" w:name="_Toc188552903"/>
      <w:r>
        <w:t>9.0 Future Im</w:t>
      </w:r>
      <w:r w:rsidR="00B74975">
        <w:t>provements</w:t>
      </w:r>
      <w:bookmarkEnd w:id="27"/>
    </w:p>
    <w:p w14:paraId="22BDFC61" w14:textId="66DE3A10" w:rsidR="000F62F3" w:rsidRDefault="00B74975" w:rsidP="000F62F3">
      <w:pPr>
        <w:pStyle w:val="Heading2"/>
      </w:pPr>
      <w:bookmarkStart w:id="28" w:name="_Toc188552904"/>
      <w:r>
        <w:t>9</w:t>
      </w:r>
      <w:r w:rsidR="000F62F3" w:rsidRPr="00646169">
        <w:t xml:space="preserve">.1 </w:t>
      </w:r>
      <w:r w:rsidRPr="00B74975">
        <w:t>ADI or Implicit FDM</w:t>
      </w:r>
      <w:bookmarkEnd w:id="28"/>
    </w:p>
    <w:p w14:paraId="050A2752" w14:textId="494E919D" w:rsidR="000F62F3" w:rsidRDefault="002C3D5D" w:rsidP="00491A25">
      <w:pPr>
        <w:rPr>
          <w:lang w:bidi="en-US"/>
        </w:rPr>
      </w:pPr>
      <w:r>
        <w:t xml:space="preserve">The alternating direction implicit method or ‘ADI’ </w:t>
      </w:r>
      <w:r w:rsidR="008228CF">
        <w:t xml:space="preserve">and the implicit finite difference method or ‘FDM’, offer significant improvements in numerical analysis by enhancing </w:t>
      </w:r>
      <w:r w:rsidR="000C5DE8">
        <w:t>stability and accuracy. The ADI method decomposes</w:t>
      </w:r>
      <w:r w:rsidR="00F56103">
        <w:t xml:space="preserve"> multi-dimensional problems into sequential one-</w:t>
      </w:r>
      <w:r w:rsidR="002236AC">
        <w:t>dimensional</w:t>
      </w:r>
      <w:r w:rsidR="00F56103">
        <w:t xml:space="preserve"> calculations</w:t>
      </w:r>
      <w:r w:rsidR="002236AC">
        <w:t>, t</w:t>
      </w:r>
      <w:r w:rsidR="00F56103">
        <w:t>his allows for larger time steps and minimises errors in each dimension</w:t>
      </w:r>
      <w:r w:rsidR="009A43EE">
        <w:t>, as highlighted by,</w:t>
      </w:r>
      <w:r w:rsidR="000C5DE8">
        <w:t xml:space="preserve"> </w:t>
      </w:r>
      <w:r w:rsidR="0017740F">
        <w:t>(</w:t>
      </w:r>
      <w:proofErr w:type="spellStart"/>
      <w:r w:rsidR="0017740F" w:rsidRPr="0017740F">
        <w:rPr>
          <w:lang w:bidi="en-US"/>
        </w:rPr>
        <w:t>LeVeque</w:t>
      </w:r>
      <w:proofErr w:type="spellEnd"/>
      <w:r w:rsidR="0017740F" w:rsidRPr="0017740F">
        <w:rPr>
          <w:lang w:bidi="en-US"/>
        </w:rPr>
        <w:t>, R.J. (2007)</w:t>
      </w:r>
      <w:r w:rsidR="0017740F">
        <w:rPr>
          <w:lang w:bidi="en-US"/>
        </w:rPr>
        <w:t>)</w:t>
      </w:r>
      <w:r w:rsidR="0017740F" w:rsidRPr="0017740F">
        <w:rPr>
          <w:lang w:bidi="en-US"/>
        </w:rPr>
        <w:t>. </w:t>
      </w:r>
      <w:r w:rsidR="002236AC">
        <w:rPr>
          <w:lang w:bidi="en-US"/>
        </w:rPr>
        <w:t xml:space="preserve">While the </w:t>
      </w:r>
      <w:r w:rsidR="00293D2C">
        <w:rPr>
          <w:lang w:bidi="en-US"/>
        </w:rPr>
        <w:t>implicit FDM provides unconditional stability and higher accuracy by incorporating futu</w:t>
      </w:r>
      <w:r w:rsidR="00662DA8">
        <w:rPr>
          <w:lang w:bidi="en-US"/>
        </w:rPr>
        <w:t xml:space="preserve">re states into computations. Both </w:t>
      </w:r>
      <w:r w:rsidR="00B12D13">
        <w:rPr>
          <w:lang w:bidi="en-US"/>
        </w:rPr>
        <w:t xml:space="preserve">methods are well suited to </w:t>
      </w:r>
      <w:r w:rsidR="0003659E">
        <w:rPr>
          <w:lang w:bidi="en-US"/>
        </w:rPr>
        <w:t xml:space="preserve">this report and could be combined </w:t>
      </w:r>
      <w:r w:rsidR="007323D7">
        <w:rPr>
          <w:lang w:bidi="en-US"/>
        </w:rPr>
        <w:t xml:space="preserve">for parallel computing that could increase efficiency and computational </w:t>
      </w:r>
      <w:r w:rsidR="009A43EE">
        <w:rPr>
          <w:lang w:bidi="en-US"/>
        </w:rPr>
        <w:t>effort</w:t>
      </w:r>
      <w:r w:rsidR="002E2DF0">
        <w:rPr>
          <w:lang w:bidi="en-US"/>
        </w:rPr>
        <w:t>.</w:t>
      </w:r>
    </w:p>
    <w:p w14:paraId="0EF6199D" w14:textId="77777777" w:rsidR="007323D7" w:rsidRDefault="007323D7" w:rsidP="00491A25">
      <w:pPr>
        <w:rPr>
          <w:lang w:bidi="en-US"/>
        </w:rPr>
      </w:pPr>
    </w:p>
    <w:p w14:paraId="7818C203" w14:textId="5F77B488" w:rsidR="004D7875" w:rsidRDefault="004D7875" w:rsidP="004D7875">
      <w:pPr>
        <w:pStyle w:val="Heading2"/>
      </w:pPr>
      <w:bookmarkStart w:id="29" w:name="_Toc188552905"/>
      <w:r>
        <w:t>9</w:t>
      </w:r>
      <w:r w:rsidRPr="00646169">
        <w:t>.</w:t>
      </w:r>
      <w:r>
        <w:t>2</w:t>
      </w:r>
      <w:r w:rsidRPr="00646169">
        <w:t xml:space="preserve"> </w:t>
      </w:r>
      <w:r>
        <w:t>N</w:t>
      </w:r>
      <w:r w:rsidRPr="004D7875">
        <w:t>umerical Alternatives to FDM</w:t>
      </w:r>
      <w:bookmarkEnd w:id="29"/>
    </w:p>
    <w:p w14:paraId="66AEF0A3" w14:textId="149B9225" w:rsidR="00CD7E05" w:rsidRDefault="006F1FFB" w:rsidP="00491A25">
      <w:pPr>
        <w:rPr>
          <w:lang w:bidi="en-US"/>
        </w:rPr>
      </w:pPr>
      <w:r>
        <w:t>There are many al</w:t>
      </w:r>
      <w:r w:rsidR="00D64507">
        <w:t xml:space="preserve">ternatives that can be utilised instead of the finite difference method, one of which is the finite element method or ‘FEM, </w:t>
      </w:r>
      <w:r w:rsidR="00EA1ADB">
        <w:t xml:space="preserve">this is ideal for complex geometries and variable material properties. </w:t>
      </w:r>
      <w:r w:rsidR="003E6B72">
        <w:t xml:space="preserve">Other benefits that </w:t>
      </w:r>
      <w:r w:rsidR="00EA1ADB">
        <w:t xml:space="preserve">FEM provides </w:t>
      </w:r>
      <w:r w:rsidR="003E6B72">
        <w:t xml:space="preserve">are </w:t>
      </w:r>
      <w:r w:rsidR="00EA1ADB">
        <w:t xml:space="preserve">flexibility and precision when </w:t>
      </w:r>
      <w:r w:rsidR="003E6B72">
        <w:t>handling irregular domains</w:t>
      </w:r>
      <w:r w:rsidR="009B4618">
        <w:rPr>
          <w:lang w:bidi="en-US"/>
        </w:rPr>
        <w:t>, as highlighted by</w:t>
      </w:r>
      <w:r w:rsidR="002E2DF0">
        <w:rPr>
          <w:lang w:bidi="en-US"/>
        </w:rPr>
        <w:t xml:space="preserve">, </w:t>
      </w:r>
      <w:r w:rsidR="00943516">
        <w:rPr>
          <w:lang w:bidi="en-US"/>
        </w:rPr>
        <w:t>(</w:t>
      </w:r>
      <w:r w:rsidR="00943516" w:rsidRPr="00943516">
        <w:rPr>
          <w:lang w:bidi="en-US"/>
        </w:rPr>
        <w:t>Surana, K.S. and Reddy, J.N. (2016)</w:t>
      </w:r>
      <w:r w:rsidR="00943516">
        <w:rPr>
          <w:lang w:bidi="en-US"/>
        </w:rPr>
        <w:t>)</w:t>
      </w:r>
      <w:r w:rsidR="003E6B72">
        <w:t>.</w:t>
      </w:r>
      <w:r w:rsidR="006B7DC2">
        <w:t xml:space="preserve"> Another </w:t>
      </w:r>
      <w:r w:rsidR="00A909C3">
        <w:t>alternative that can be utilised for this example is the finite volume method or ‘FVM’, this particular method is suitable for con</w:t>
      </w:r>
      <w:r w:rsidR="00C1175B">
        <w:t>servation laws</w:t>
      </w:r>
      <w:r w:rsidR="002B7435">
        <w:t xml:space="preserve"> and irregular geometries</w:t>
      </w:r>
      <w:r w:rsidR="007A7F46">
        <w:t xml:space="preserve">. </w:t>
      </w:r>
      <w:r w:rsidR="00A56C53">
        <w:t>The finite volume method also performs well in situations where maintaining stability and accuracy is challenging</w:t>
      </w:r>
      <w:r w:rsidR="009B4618">
        <w:t>,</w:t>
      </w:r>
      <w:r w:rsidR="009B4618">
        <w:rPr>
          <w:lang w:bidi="en-US"/>
        </w:rPr>
        <w:t xml:space="preserve"> which is supported by, (</w:t>
      </w:r>
      <w:r w:rsidR="009B4618" w:rsidRPr="003D6055">
        <w:rPr>
          <w:lang w:bidi="en-US"/>
        </w:rPr>
        <w:t>Reddy, J.N., Anand, N.K. and Roy, P. (2022)</w:t>
      </w:r>
      <w:r w:rsidR="009B4618">
        <w:rPr>
          <w:lang w:bidi="en-US"/>
        </w:rPr>
        <w:t>)</w:t>
      </w:r>
      <w:r w:rsidR="009B4618" w:rsidRPr="003D6055">
        <w:rPr>
          <w:lang w:bidi="en-US"/>
        </w:rPr>
        <w:t>. </w:t>
      </w:r>
      <w:r w:rsidR="00E90EDB">
        <w:rPr>
          <w:lang w:bidi="en-US"/>
        </w:rPr>
        <w:t xml:space="preserve">A powerful tool that could also be used as an alternative is the boundary element method or ‘BEM’, </w:t>
      </w:r>
      <w:r w:rsidR="00E41899">
        <w:rPr>
          <w:lang w:bidi="en-US"/>
        </w:rPr>
        <w:t>which reduces the problem dimensionality</w:t>
      </w:r>
      <w:r w:rsidR="0030087B">
        <w:rPr>
          <w:lang w:bidi="en-US"/>
        </w:rPr>
        <w:t xml:space="preserve">. The boundary element method </w:t>
      </w:r>
      <w:r w:rsidR="00C24FA8">
        <w:rPr>
          <w:lang w:bidi="en-US"/>
        </w:rPr>
        <w:t xml:space="preserve">is particularly useful for heat equation problems that are steady state or boundary driven, additionally it is effective </w:t>
      </w:r>
      <w:r w:rsidR="00381EC3">
        <w:rPr>
          <w:lang w:bidi="en-US"/>
        </w:rPr>
        <w:t xml:space="preserve">when defined in domains with irregular or infinite boundaries. This is supported by the source, </w:t>
      </w:r>
      <w:r w:rsidR="006B2A14">
        <w:rPr>
          <w:lang w:bidi="en-US"/>
        </w:rPr>
        <w:t>(</w:t>
      </w:r>
      <w:r w:rsidR="006B2A14" w:rsidRPr="006B2A14">
        <w:rPr>
          <w:lang w:bidi="en-US"/>
        </w:rPr>
        <w:t>Aliabadi, M.H. (2002)</w:t>
      </w:r>
      <w:r w:rsidR="006B2A14">
        <w:rPr>
          <w:lang w:bidi="en-US"/>
        </w:rPr>
        <w:t>).</w:t>
      </w:r>
    </w:p>
    <w:p w14:paraId="5D38D410" w14:textId="77777777" w:rsidR="007E27AF" w:rsidRDefault="007E27AF" w:rsidP="00491A25">
      <w:pPr>
        <w:rPr>
          <w:lang w:bidi="en-US"/>
        </w:rPr>
      </w:pPr>
    </w:p>
    <w:p w14:paraId="236C7BD1" w14:textId="381C9BFB" w:rsidR="007E27AF" w:rsidRDefault="007E27AF" w:rsidP="007E27AF">
      <w:pPr>
        <w:pStyle w:val="Heading2"/>
      </w:pPr>
      <w:r>
        <w:t>9</w:t>
      </w:r>
      <w:r w:rsidRPr="00646169">
        <w:t>.</w:t>
      </w:r>
      <w:r w:rsidR="001A0E2D">
        <w:t>3</w:t>
      </w:r>
      <w:r w:rsidRPr="00646169">
        <w:t xml:space="preserve"> </w:t>
      </w:r>
      <w:r w:rsidR="001A0E2D" w:rsidRPr="001A0E2D">
        <w:t>Alternative Methods of Modelling Thermal Equilibrium</w:t>
      </w:r>
    </w:p>
    <w:p w14:paraId="0926C5B8" w14:textId="382CA92D" w:rsidR="00336A50" w:rsidRDefault="00EE19B4" w:rsidP="00491A25">
      <w:pPr>
        <w:rPr>
          <w:lang w:bidi="en-US"/>
        </w:rPr>
      </w:pPr>
      <w:r>
        <w:rPr>
          <w:lang w:bidi="en-US"/>
        </w:rPr>
        <w:t>There are many alternative methods of modelling thermal equilibrium</w:t>
      </w:r>
      <w:r w:rsidR="00190B0D">
        <w:rPr>
          <w:lang w:bidi="en-US"/>
        </w:rPr>
        <w:t xml:space="preserve">, one of which is the physical aluminium plate experiment. This experiment involves applying heat sources </w:t>
      </w:r>
      <w:r w:rsidR="00876FC2">
        <w:rPr>
          <w:lang w:bidi="en-US"/>
        </w:rPr>
        <w:t>and heat sinks to an aluminium plate while monitoring temperature changes using thermocouples or infrared cameras. Heat sources and sinks create a temperature gradient</w:t>
      </w:r>
      <w:r w:rsidR="00EA4B15">
        <w:rPr>
          <w:lang w:bidi="en-US"/>
        </w:rPr>
        <w:t>, which gradually evens out as the system reaches thermal equilibrium. Data from the sensors and heat maps allow</w:t>
      </w:r>
      <w:r w:rsidR="003C7DAA">
        <w:rPr>
          <w:lang w:bidi="en-US"/>
        </w:rPr>
        <w:t xml:space="preserve"> the user to analyse heat distribution and transfer rates across the plate. The setup includes insulation to minimise environmental heat loss, ensuring accurate results.</w:t>
      </w:r>
      <w:r w:rsidR="004B154B">
        <w:rPr>
          <w:lang w:bidi="en-US"/>
        </w:rPr>
        <w:t xml:space="preserve"> </w:t>
      </w:r>
      <w:r w:rsidR="00426F9F">
        <w:rPr>
          <w:lang w:bidi="en-US"/>
        </w:rPr>
        <w:t xml:space="preserve">This </w:t>
      </w:r>
      <w:r w:rsidR="00793C8F">
        <w:rPr>
          <w:lang w:bidi="en-US"/>
        </w:rPr>
        <w:t xml:space="preserve">physical experiment is supported by the findings of </w:t>
      </w:r>
      <w:r w:rsidR="00A95CE5">
        <w:rPr>
          <w:lang w:bidi="en-US"/>
        </w:rPr>
        <w:t>(</w:t>
      </w:r>
      <w:r w:rsidR="00A95CE5" w:rsidRPr="00A95CE5">
        <w:rPr>
          <w:lang w:bidi="en-US"/>
        </w:rPr>
        <w:t>Lienhard, J.H. (2019)</w:t>
      </w:r>
      <w:r w:rsidR="00A95CE5">
        <w:rPr>
          <w:lang w:bidi="en-US"/>
        </w:rPr>
        <w:t>)</w:t>
      </w:r>
      <w:r w:rsidR="00A95CE5" w:rsidRPr="00A95CE5">
        <w:rPr>
          <w:lang w:bidi="en-US"/>
        </w:rPr>
        <w:t>.</w:t>
      </w:r>
    </w:p>
    <w:p w14:paraId="0310FDB4" w14:textId="77777777" w:rsidR="0078732A" w:rsidRDefault="0078732A" w:rsidP="00491A25">
      <w:pPr>
        <w:rPr>
          <w:lang w:bidi="en-US"/>
        </w:rPr>
      </w:pPr>
    </w:p>
    <w:p w14:paraId="0FEF11F8" w14:textId="735A6ECE" w:rsidR="0078732A" w:rsidRDefault="0078732A" w:rsidP="00491A25">
      <w:pPr>
        <w:rPr>
          <w:lang w:bidi="en-US"/>
        </w:rPr>
      </w:pPr>
      <w:r>
        <w:rPr>
          <w:lang w:bidi="en-US"/>
        </w:rPr>
        <w:lastRenderedPageBreak/>
        <w:t xml:space="preserve">This method provides a visual and </w:t>
      </w:r>
      <w:r w:rsidR="003E6899">
        <w:rPr>
          <w:lang w:bidi="en-US"/>
        </w:rPr>
        <w:t>quantitative</w:t>
      </w:r>
      <w:r>
        <w:rPr>
          <w:lang w:bidi="en-US"/>
        </w:rPr>
        <w:t xml:space="preserve"> understanding of heat conduction and equilibrium, offering insights into material thermal equilibrium. It is a simple, yet cost-effective </w:t>
      </w:r>
      <w:r w:rsidR="003E6899">
        <w:rPr>
          <w:lang w:bidi="en-US"/>
        </w:rPr>
        <w:t>method of testing and validation.</w:t>
      </w:r>
    </w:p>
    <w:p w14:paraId="2C98353D" w14:textId="66EDBD71" w:rsidR="008447D9" w:rsidRPr="008A03C0" w:rsidRDefault="008447D9" w:rsidP="008447D9">
      <w:pPr>
        <w:pStyle w:val="Heading1"/>
      </w:pPr>
      <w:bookmarkStart w:id="30" w:name="_Toc188552906"/>
      <w:r>
        <w:t>10.0 Conclusion</w:t>
      </w:r>
      <w:bookmarkEnd w:id="30"/>
    </w:p>
    <w:p w14:paraId="663F1E7A" w14:textId="0C73C5D0" w:rsidR="008447D9" w:rsidRDefault="008447D9" w:rsidP="008447D9">
      <w:pPr>
        <w:pStyle w:val="Heading2"/>
      </w:pPr>
      <w:bookmarkStart w:id="31" w:name="_Toc188552907"/>
      <w:r>
        <w:t>10</w:t>
      </w:r>
      <w:r w:rsidRPr="00646169">
        <w:t xml:space="preserve">.1 </w:t>
      </w:r>
      <w:r>
        <w:t>Conclusion of Report</w:t>
      </w:r>
      <w:bookmarkEnd w:id="31"/>
    </w:p>
    <w:p w14:paraId="5AACA73A" w14:textId="3FA96F4D" w:rsidR="008447D9" w:rsidRDefault="001E2C41" w:rsidP="00491A25">
      <w:r>
        <w:t>Th</w:t>
      </w:r>
      <w:r w:rsidR="00016077">
        <w:t>e</w:t>
      </w:r>
      <w:r>
        <w:t xml:space="preserve"> report provides an in-depth analysis of the thermal equilibrium of a 2D </w:t>
      </w:r>
      <w:r w:rsidR="007B5DB0">
        <w:t xml:space="preserve">aluminium </w:t>
      </w:r>
      <w:r w:rsidR="006B43A4">
        <w:t>plate using both numerical and analytical methods</w:t>
      </w:r>
      <w:r w:rsidR="007C3286">
        <w:t xml:space="preserve">. The implementation of the EDFM in MATLAB facilitates the simulation of the temperature distribution, with the model being validated against an analytical solution to confirm its </w:t>
      </w:r>
      <w:r w:rsidR="0025238D">
        <w:t xml:space="preserve">accuracy. The results show that, while both methods produce similar temperature profiles, minor discrepancies are observed. This is likely due to the numerical limitations </w:t>
      </w:r>
      <w:r w:rsidR="00A07730">
        <w:t>that have been mentioned, such as round off and truncation errors.</w:t>
      </w:r>
    </w:p>
    <w:p w14:paraId="4E63C6CE" w14:textId="77777777" w:rsidR="001A2045" w:rsidRDefault="001A2045" w:rsidP="00491A25"/>
    <w:p w14:paraId="3938E258" w14:textId="3A524C22" w:rsidR="0073193C" w:rsidRDefault="003A0C67" w:rsidP="00491A25">
      <w:r>
        <w:t>When reflecting on the aims and objectives of the report</w:t>
      </w:r>
      <w:r w:rsidR="00E75A08">
        <w:t xml:space="preserve">, the heat equation was successfully derived and applied to model thermal equilibrium effectively. </w:t>
      </w:r>
      <w:r w:rsidR="00CA0A68">
        <w:t xml:space="preserve">The EDFM was implemented, with Taylor series to derive finite difference approximations for spatial and temporal </w:t>
      </w:r>
      <w:r w:rsidR="003A0476">
        <w:t>domains. Stability criteria and the Fourier number were also defined to ensure reliable solutions.</w:t>
      </w:r>
      <w:r w:rsidR="00263D24">
        <w:t xml:space="preserve"> From this, the computational code demonstrated accuracy and </w:t>
      </w:r>
      <w:r w:rsidR="00A81CC0">
        <w:t>efficiency</w:t>
      </w:r>
      <w:r w:rsidR="00263D24">
        <w:t xml:space="preserve">, drawing </w:t>
      </w:r>
      <w:r w:rsidR="00A81CC0">
        <w:t xml:space="preserve">comparisons between numerical and analytical solutions, revealing minor deviations. </w:t>
      </w:r>
      <w:r w:rsidR="005D21E3">
        <w:t xml:space="preserve">A sensitivity analysis then highlighted the effects of grid spacing, time step and tolerance </w:t>
      </w:r>
      <w:r w:rsidR="006E24CE">
        <w:t>on the model performance successfully to emphasise the trade-off between resolution and stability.</w:t>
      </w:r>
      <w:r w:rsidR="00C72586">
        <w:t xml:space="preserve"> Then, limitations in </w:t>
      </w:r>
      <w:r w:rsidR="00331C78">
        <w:t>the</w:t>
      </w:r>
      <w:r w:rsidR="00C72586">
        <w:t xml:space="preserve"> numerical method were identified to create potential improvements</w:t>
      </w:r>
      <w:r w:rsidR="0070486B">
        <w:t xml:space="preserve"> such as </w:t>
      </w:r>
      <w:r w:rsidR="00546325">
        <w:t>alternative numerical methods</w:t>
      </w:r>
      <w:r w:rsidR="00331C78">
        <w:t xml:space="preserve">, as well as alternative schemes such as the ADI method </w:t>
      </w:r>
      <w:r w:rsidR="0073193C">
        <w:t>and FDM.</w:t>
      </w:r>
      <w:r w:rsidR="0070486B">
        <w:t xml:space="preserve"> </w:t>
      </w:r>
      <w:r w:rsidR="00BB61D4">
        <w:t>By implementing the potential improvements</w:t>
      </w:r>
      <w:r w:rsidR="0084640E">
        <w:t>, the model could become more accurate and computationally efficient</w:t>
      </w:r>
      <w:r w:rsidR="00940201">
        <w:t xml:space="preserve"> to extend its applications.</w:t>
      </w:r>
    </w:p>
    <w:p w14:paraId="65BB0A39" w14:textId="77777777" w:rsidR="0070486B" w:rsidRDefault="0070486B" w:rsidP="00491A25"/>
    <w:p w14:paraId="0D887D2D" w14:textId="4AC2C85D" w:rsidR="0070486B" w:rsidRDefault="00BB2DB9" w:rsidP="00491A25">
      <w:r>
        <w:t xml:space="preserve">Overall, the report provides valuable insights into heat transfer modelling, </w:t>
      </w:r>
      <w:r w:rsidR="00A93ADA">
        <w:t xml:space="preserve">it proves that a well-developed numerical approach </w:t>
      </w:r>
      <w:r w:rsidR="00F52FC9">
        <w:t xml:space="preserve">can effectively model heat transfer while providing </w:t>
      </w:r>
      <w:r w:rsidR="0016526D">
        <w:t xml:space="preserve">suggestions for </w:t>
      </w:r>
      <w:r w:rsidR="00F52FC9">
        <w:t xml:space="preserve">future </w:t>
      </w:r>
      <w:r w:rsidR="00C12D28">
        <w:t>improvements in thermal equilibrium simulations.</w:t>
      </w:r>
    </w:p>
    <w:p w14:paraId="57F4F37D" w14:textId="77777777" w:rsidR="00145376" w:rsidRDefault="00145376" w:rsidP="00491A25"/>
    <w:p w14:paraId="5B7DFCDE" w14:textId="77777777" w:rsidR="00145376" w:rsidRDefault="00145376" w:rsidP="00491A25"/>
    <w:p w14:paraId="3056CE91" w14:textId="77777777" w:rsidR="00145376" w:rsidRDefault="00145376" w:rsidP="00491A25"/>
    <w:p w14:paraId="525C78DA" w14:textId="77777777" w:rsidR="00145376" w:rsidRDefault="00145376" w:rsidP="00491A25"/>
    <w:p w14:paraId="350EA25B" w14:textId="77777777" w:rsidR="00145376" w:rsidRDefault="00145376" w:rsidP="00491A25"/>
    <w:p w14:paraId="32BB705A" w14:textId="77777777" w:rsidR="00145376" w:rsidRDefault="00145376" w:rsidP="00491A25"/>
    <w:p w14:paraId="242BFD9D" w14:textId="77777777" w:rsidR="00145376" w:rsidRDefault="00145376" w:rsidP="00491A25"/>
    <w:p w14:paraId="6F3D0667" w14:textId="77777777" w:rsidR="00145376" w:rsidRDefault="00145376" w:rsidP="00491A25"/>
    <w:p w14:paraId="08E949EE" w14:textId="77777777" w:rsidR="00145376" w:rsidRDefault="00145376" w:rsidP="00491A25"/>
    <w:p w14:paraId="5A4C869C" w14:textId="77777777" w:rsidR="00145376" w:rsidRDefault="00145376" w:rsidP="00491A25"/>
    <w:p w14:paraId="3783F447" w14:textId="77777777" w:rsidR="00145376" w:rsidRDefault="00145376" w:rsidP="00491A25"/>
    <w:p w14:paraId="5A2B12F9" w14:textId="77777777" w:rsidR="00145376" w:rsidRDefault="00145376" w:rsidP="00491A25"/>
    <w:p w14:paraId="4183CF45" w14:textId="77777777" w:rsidR="00145376" w:rsidRPr="002311C4" w:rsidRDefault="00145376" w:rsidP="00491A25"/>
    <w:p w14:paraId="7E0E091B" w14:textId="77777777" w:rsidR="00145376" w:rsidRPr="002311C4" w:rsidRDefault="00145376" w:rsidP="00491A25"/>
    <w:p w14:paraId="031FD44E" w14:textId="2252C383" w:rsidR="00156C5E" w:rsidRDefault="00156C5E" w:rsidP="00156C5E">
      <w:pPr>
        <w:pStyle w:val="Heading1"/>
      </w:pPr>
      <w:bookmarkStart w:id="32" w:name="_Toc188552908"/>
      <w:r>
        <w:lastRenderedPageBreak/>
        <w:t>11.0 References</w:t>
      </w:r>
      <w:bookmarkEnd w:id="32"/>
    </w:p>
    <w:p w14:paraId="6367B242" w14:textId="77777777" w:rsidR="00597742" w:rsidRDefault="00597742" w:rsidP="00597742">
      <w:pPr>
        <w:rPr>
          <w:lang w:bidi="en-US"/>
        </w:rPr>
      </w:pPr>
      <w:r w:rsidRPr="00597742">
        <w:rPr>
          <w:lang w:bidi="en-US"/>
        </w:rPr>
        <w:t>Anderson, J.D. (1995). </w:t>
      </w:r>
      <w:r w:rsidRPr="00597742">
        <w:rPr>
          <w:i/>
          <w:iCs/>
          <w:lang w:bidi="en-US"/>
        </w:rPr>
        <w:t>Computational Fluid Dynamics</w:t>
      </w:r>
      <w:r w:rsidRPr="00597742">
        <w:rPr>
          <w:lang w:bidi="en-US"/>
        </w:rPr>
        <w:t>. International Marine.</w:t>
      </w:r>
    </w:p>
    <w:p w14:paraId="292F90AA" w14:textId="77777777" w:rsidR="006B2A14" w:rsidRDefault="006B2A14" w:rsidP="00597742">
      <w:pPr>
        <w:rPr>
          <w:lang w:bidi="en-US"/>
        </w:rPr>
      </w:pPr>
    </w:p>
    <w:p w14:paraId="0AA5864B" w14:textId="263DD1D1" w:rsidR="006B2A14" w:rsidRPr="00597742" w:rsidRDefault="006B2A14" w:rsidP="00597742">
      <w:pPr>
        <w:rPr>
          <w:lang w:bidi="en-US"/>
        </w:rPr>
      </w:pPr>
      <w:r w:rsidRPr="006B2A14">
        <w:rPr>
          <w:lang w:bidi="en-US"/>
        </w:rPr>
        <w:t>Aliabadi, M.H. (2002). </w:t>
      </w:r>
      <w:r w:rsidRPr="006B2A14">
        <w:rPr>
          <w:i/>
          <w:iCs/>
          <w:lang w:bidi="en-US"/>
        </w:rPr>
        <w:t>The boundary element method. / Volume 2, Applications in solids and structures</w:t>
      </w:r>
      <w:r w:rsidRPr="006B2A14">
        <w:rPr>
          <w:lang w:bidi="en-US"/>
        </w:rPr>
        <w:t>. Chichester: Wiley, Cop.</w:t>
      </w:r>
    </w:p>
    <w:p w14:paraId="35BB2E7A" w14:textId="03EEB490" w:rsidR="00597742" w:rsidRDefault="00597742" w:rsidP="00414932">
      <w:pPr>
        <w:rPr>
          <w:lang w:bidi="en-US"/>
        </w:rPr>
      </w:pPr>
      <w:r w:rsidRPr="00597742">
        <w:rPr>
          <w:lang w:bidi="en-US"/>
        </w:rPr>
        <w:t>‌</w:t>
      </w:r>
    </w:p>
    <w:p w14:paraId="3F1F02AB" w14:textId="0C084E94" w:rsidR="00414932" w:rsidRDefault="00414932" w:rsidP="00414932">
      <w:pPr>
        <w:rPr>
          <w:lang w:bidi="en-US"/>
        </w:rPr>
      </w:pPr>
      <w:proofErr w:type="spellStart"/>
      <w:r w:rsidRPr="00414932">
        <w:rPr>
          <w:lang w:bidi="en-US"/>
        </w:rPr>
        <w:t>AsmarN.H</w:t>
      </w:r>
      <w:proofErr w:type="spellEnd"/>
      <w:r w:rsidRPr="00414932">
        <w:rPr>
          <w:lang w:bidi="en-US"/>
        </w:rPr>
        <w:t>. (2016). </w:t>
      </w:r>
      <w:r w:rsidRPr="00414932">
        <w:rPr>
          <w:i/>
          <w:iCs/>
          <w:lang w:bidi="en-US"/>
        </w:rPr>
        <w:t>Partial differential equations with Fourier series and boundary value problems</w:t>
      </w:r>
      <w:r w:rsidRPr="00414932">
        <w:rPr>
          <w:lang w:bidi="en-US"/>
        </w:rPr>
        <w:t>. New York: Dover Publications.</w:t>
      </w:r>
    </w:p>
    <w:p w14:paraId="6DEEEEBF" w14:textId="77777777" w:rsidR="004E74D5" w:rsidRDefault="004E74D5" w:rsidP="00414932">
      <w:pPr>
        <w:rPr>
          <w:lang w:bidi="en-US"/>
        </w:rPr>
      </w:pPr>
    </w:p>
    <w:p w14:paraId="6F4AB241" w14:textId="6A4E05A8" w:rsidR="004E74D5" w:rsidRDefault="004E74D5" w:rsidP="00414932">
      <w:pPr>
        <w:rPr>
          <w:lang w:bidi="en-US"/>
        </w:rPr>
      </w:pPr>
      <w:r w:rsidRPr="004E74D5">
        <w:rPr>
          <w:lang w:bidi="en-US"/>
        </w:rPr>
        <w:t>Burden, R.L. and J. Douglas Faires (1997). </w:t>
      </w:r>
      <w:r w:rsidRPr="004E74D5">
        <w:rPr>
          <w:i/>
          <w:iCs/>
          <w:lang w:bidi="en-US"/>
        </w:rPr>
        <w:t>Numerical Analysis</w:t>
      </w:r>
      <w:r w:rsidRPr="004E74D5">
        <w:rPr>
          <w:lang w:bidi="en-US"/>
        </w:rPr>
        <w:t>. Brooks Cole.</w:t>
      </w:r>
    </w:p>
    <w:p w14:paraId="6DFD3EC6" w14:textId="77777777" w:rsidR="00D77E88" w:rsidRDefault="00D77E88" w:rsidP="00414932">
      <w:pPr>
        <w:rPr>
          <w:lang w:bidi="en-US"/>
        </w:rPr>
      </w:pPr>
    </w:p>
    <w:p w14:paraId="5EBCAD50" w14:textId="7DF939F2" w:rsidR="00D77E88" w:rsidRPr="00414932" w:rsidRDefault="00D77E88" w:rsidP="00414932">
      <w:pPr>
        <w:rPr>
          <w:lang w:bidi="en-US"/>
        </w:rPr>
      </w:pPr>
      <w:proofErr w:type="spellStart"/>
      <w:r w:rsidRPr="00D77E88">
        <w:rPr>
          <w:lang w:bidi="en-US"/>
        </w:rPr>
        <w:t>Çengel</w:t>
      </w:r>
      <w:proofErr w:type="spellEnd"/>
      <w:r w:rsidRPr="00D77E88">
        <w:rPr>
          <w:lang w:bidi="en-US"/>
        </w:rPr>
        <w:t>, Y.A. (2006). </w:t>
      </w:r>
      <w:r w:rsidRPr="00D77E88">
        <w:rPr>
          <w:i/>
          <w:iCs/>
          <w:lang w:bidi="en-US"/>
        </w:rPr>
        <w:t xml:space="preserve">Heat </w:t>
      </w:r>
      <w:r w:rsidR="00D31149" w:rsidRPr="00D77E88">
        <w:rPr>
          <w:i/>
          <w:iCs/>
          <w:lang w:bidi="en-US"/>
        </w:rPr>
        <w:t>transfer:</w:t>
      </w:r>
      <w:r w:rsidRPr="00D77E88">
        <w:rPr>
          <w:i/>
          <w:iCs/>
          <w:lang w:bidi="en-US"/>
        </w:rPr>
        <w:t xml:space="preserve"> a practical approach</w:t>
      </w:r>
      <w:r w:rsidRPr="00D77E88">
        <w:rPr>
          <w:lang w:bidi="en-US"/>
        </w:rPr>
        <w:t>. Boston (Mass.</w:t>
      </w:r>
      <w:r w:rsidR="00D31149" w:rsidRPr="00D77E88">
        <w:rPr>
          <w:lang w:bidi="en-US"/>
        </w:rPr>
        <w:t>);</w:t>
      </w:r>
      <w:r w:rsidRPr="00D77E88">
        <w:rPr>
          <w:lang w:bidi="en-US"/>
        </w:rPr>
        <w:t xml:space="preserve"> Burr Ridge (Ill.</w:t>
      </w:r>
      <w:r w:rsidR="00D31149" w:rsidRPr="00D77E88">
        <w:rPr>
          <w:lang w:bidi="en-US"/>
        </w:rPr>
        <w:t>);</w:t>
      </w:r>
      <w:r w:rsidRPr="00D77E88">
        <w:rPr>
          <w:lang w:bidi="en-US"/>
        </w:rPr>
        <w:t xml:space="preserve"> Dubuque (Iowa): </w:t>
      </w:r>
      <w:proofErr w:type="spellStart"/>
      <w:r w:rsidRPr="00D77E88">
        <w:rPr>
          <w:lang w:bidi="en-US"/>
        </w:rPr>
        <w:t>Mcgraw-Hill</w:t>
      </w:r>
      <w:proofErr w:type="spellEnd"/>
      <w:r w:rsidRPr="00D77E88">
        <w:rPr>
          <w:lang w:bidi="en-US"/>
        </w:rPr>
        <w:t>.</w:t>
      </w:r>
    </w:p>
    <w:p w14:paraId="07DADBDE" w14:textId="5DE6D0FE" w:rsidR="00414932" w:rsidRDefault="00414932" w:rsidP="001A27A3">
      <w:pPr>
        <w:rPr>
          <w:lang w:bidi="en-US"/>
        </w:rPr>
      </w:pPr>
      <w:r w:rsidRPr="00414932">
        <w:rPr>
          <w:lang w:bidi="en-US"/>
        </w:rPr>
        <w:t>‌</w:t>
      </w:r>
    </w:p>
    <w:p w14:paraId="5DAFC722" w14:textId="22A0A4B1" w:rsidR="001A27A3" w:rsidRDefault="001A27A3" w:rsidP="001A27A3">
      <w:pPr>
        <w:rPr>
          <w:lang w:bidi="en-US"/>
        </w:rPr>
      </w:pPr>
      <w:r w:rsidRPr="001A27A3">
        <w:rPr>
          <w:lang w:bidi="en-US"/>
        </w:rPr>
        <w:t>Chang, C.-Y. and Ma, C.-C. (2001). Transient thermal conduction analysis of a rectangular plate with multiple insulated cracks by the alternating method. </w:t>
      </w:r>
      <w:r w:rsidRPr="001A27A3">
        <w:rPr>
          <w:i/>
          <w:iCs/>
          <w:lang w:bidi="en-US"/>
        </w:rPr>
        <w:t>International Journal of Heat and Mass Transfer</w:t>
      </w:r>
    </w:p>
    <w:p w14:paraId="3EF2353F" w14:textId="77777777" w:rsidR="00F52B28" w:rsidRDefault="00F52B28" w:rsidP="001A27A3">
      <w:pPr>
        <w:rPr>
          <w:lang w:bidi="en-US"/>
        </w:rPr>
      </w:pPr>
    </w:p>
    <w:p w14:paraId="51E61BB8" w14:textId="1EFD291A" w:rsidR="00F52B28" w:rsidRDefault="00F52B28" w:rsidP="001A27A3">
      <w:pPr>
        <w:rPr>
          <w:lang w:bidi="en-US"/>
        </w:rPr>
      </w:pPr>
      <w:proofErr w:type="spellStart"/>
      <w:r w:rsidRPr="00F52B28">
        <w:rPr>
          <w:lang w:bidi="en-US"/>
        </w:rPr>
        <w:t>Chapra</w:t>
      </w:r>
      <w:proofErr w:type="spellEnd"/>
      <w:r w:rsidRPr="00F52B28">
        <w:rPr>
          <w:lang w:bidi="en-US"/>
        </w:rPr>
        <w:t>, S.C. and Canale, R.P. (1988). </w:t>
      </w:r>
      <w:r w:rsidRPr="00F52B28">
        <w:rPr>
          <w:i/>
          <w:iCs/>
          <w:lang w:bidi="en-US"/>
        </w:rPr>
        <w:t>Numerical Methods for Engineers</w:t>
      </w:r>
      <w:r w:rsidRPr="00F52B28">
        <w:rPr>
          <w:lang w:bidi="en-US"/>
        </w:rPr>
        <w:t>. McGraw-Hill Companies.</w:t>
      </w:r>
    </w:p>
    <w:p w14:paraId="48E0CBAA" w14:textId="77777777" w:rsidR="006C2F76" w:rsidRDefault="006C2F76" w:rsidP="001A27A3">
      <w:pPr>
        <w:rPr>
          <w:lang w:bidi="en-US"/>
        </w:rPr>
      </w:pPr>
    </w:p>
    <w:p w14:paraId="49BAE088" w14:textId="1D011DFE" w:rsidR="006C2F76" w:rsidRPr="001A27A3" w:rsidRDefault="006C2F76" w:rsidP="001A27A3">
      <w:pPr>
        <w:rPr>
          <w:lang w:bidi="en-US"/>
        </w:rPr>
      </w:pPr>
      <w:r w:rsidRPr="006C2F76">
        <w:rPr>
          <w:lang w:bidi="en-US"/>
        </w:rPr>
        <w:t>Croft, D.R. and Lilley, D.G. (1977). </w:t>
      </w:r>
      <w:r w:rsidRPr="006C2F76">
        <w:rPr>
          <w:i/>
          <w:iCs/>
          <w:lang w:bidi="en-US"/>
        </w:rPr>
        <w:t>Heat Transfer Calculations Using Finite Difference Equations</w:t>
      </w:r>
      <w:r w:rsidRPr="006C2F76">
        <w:rPr>
          <w:lang w:bidi="en-US"/>
        </w:rPr>
        <w:t>. Elsevier Science &amp; Technology</w:t>
      </w:r>
    </w:p>
    <w:p w14:paraId="365902E2" w14:textId="77777777" w:rsidR="001A27A3" w:rsidRDefault="001A27A3" w:rsidP="00156C5E">
      <w:pPr>
        <w:rPr>
          <w:lang w:bidi="en-US"/>
        </w:rPr>
      </w:pPr>
    </w:p>
    <w:p w14:paraId="677E1011" w14:textId="484FBED6" w:rsidR="00156C5E" w:rsidRDefault="00156C5E" w:rsidP="00156C5E">
      <w:pPr>
        <w:rPr>
          <w:lang w:bidi="en-US"/>
        </w:rPr>
      </w:pPr>
      <w:proofErr w:type="spellStart"/>
      <w:r w:rsidRPr="00156C5E">
        <w:rPr>
          <w:lang w:bidi="en-US"/>
        </w:rPr>
        <w:t>Incropera</w:t>
      </w:r>
      <w:proofErr w:type="spellEnd"/>
      <w:r w:rsidRPr="00156C5E">
        <w:rPr>
          <w:lang w:bidi="en-US"/>
        </w:rPr>
        <w:t>, F.P. and Dewitt, D.P. (1981). </w:t>
      </w:r>
      <w:r w:rsidRPr="00156C5E">
        <w:rPr>
          <w:i/>
          <w:iCs/>
          <w:lang w:bidi="en-US"/>
        </w:rPr>
        <w:t>Fundamentals of heat transfer</w:t>
      </w:r>
      <w:r w:rsidRPr="00156C5E">
        <w:rPr>
          <w:lang w:bidi="en-US"/>
        </w:rPr>
        <w:t>. New York: Wiley.</w:t>
      </w:r>
    </w:p>
    <w:p w14:paraId="7ABFBABB" w14:textId="77777777" w:rsidR="0017740F" w:rsidRDefault="0017740F" w:rsidP="00156C5E">
      <w:pPr>
        <w:rPr>
          <w:lang w:bidi="en-US"/>
        </w:rPr>
      </w:pPr>
    </w:p>
    <w:p w14:paraId="42B568AB" w14:textId="5657BD2C" w:rsidR="0017740F" w:rsidRDefault="0017740F" w:rsidP="00156C5E">
      <w:pPr>
        <w:rPr>
          <w:lang w:bidi="en-US"/>
        </w:rPr>
      </w:pPr>
      <w:proofErr w:type="spellStart"/>
      <w:r w:rsidRPr="0017740F">
        <w:rPr>
          <w:lang w:bidi="en-US"/>
        </w:rPr>
        <w:t>LeVeque</w:t>
      </w:r>
      <w:proofErr w:type="spellEnd"/>
      <w:r w:rsidRPr="0017740F">
        <w:rPr>
          <w:lang w:bidi="en-US"/>
        </w:rPr>
        <w:t>, R.J. (2007). </w:t>
      </w:r>
      <w:r w:rsidRPr="0017740F">
        <w:rPr>
          <w:i/>
          <w:iCs/>
          <w:lang w:bidi="en-US"/>
        </w:rPr>
        <w:t>Finite Difference Methods for Ordinary and Partial Differential Equations</w:t>
      </w:r>
      <w:r w:rsidRPr="0017740F">
        <w:rPr>
          <w:lang w:bidi="en-US"/>
        </w:rPr>
        <w:t>. SIAM.</w:t>
      </w:r>
    </w:p>
    <w:p w14:paraId="51670468" w14:textId="77777777" w:rsidR="00A95CE5" w:rsidRDefault="00A95CE5" w:rsidP="00156C5E">
      <w:pPr>
        <w:rPr>
          <w:lang w:bidi="en-US"/>
        </w:rPr>
      </w:pPr>
    </w:p>
    <w:p w14:paraId="1F958A46" w14:textId="7CF5AD3B" w:rsidR="00A95CE5" w:rsidRDefault="00A95CE5" w:rsidP="00156C5E">
      <w:pPr>
        <w:rPr>
          <w:lang w:bidi="en-US"/>
        </w:rPr>
      </w:pPr>
      <w:r w:rsidRPr="00A95CE5">
        <w:rPr>
          <w:lang w:bidi="en-US"/>
        </w:rPr>
        <w:t>Lienhard, J.H. (2019). </w:t>
      </w:r>
      <w:r w:rsidRPr="00A95CE5">
        <w:rPr>
          <w:i/>
          <w:iCs/>
          <w:lang w:bidi="en-US"/>
        </w:rPr>
        <w:t>A heat transfer textbook</w:t>
      </w:r>
      <w:r w:rsidRPr="00A95CE5">
        <w:rPr>
          <w:lang w:bidi="en-US"/>
        </w:rPr>
        <w:t>. Mineola: Dover Publications, Inc.</w:t>
      </w:r>
    </w:p>
    <w:p w14:paraId="5E7034B7" w14:textId="77777777" w:rsidR="00C36335" w:rsidRDefault="00C36335" w:rsidP="00156C5E">
      <w:pPr>
        <w:rPr>
          <w:lang w:bidi="en-US"/>
        </w:rPr>
      </w:pPr>
    </w:p>
    <w:p w14:paraId="13AE00EE" w14:textId="2D6FAFD4" w:rsidR="00C36335" w:rsidRDefault="00C36335" w:rsidP="00C36335">
      <w:pPr>
        <w:rPr>
          <w:lang w:bidi="en-US"/>
        </w:rPr>
      </w:pPr>
      <w:r w:rsidRPr="00C36335">
        <w:rPr>
          <w:lang w:bidi="en-US"/>
        </w:rPr>
        <w:t>Olver, P.J. (1992). Symmetry and explicit solutions of partial differential equations. </w:t>
      </w:r>
      <w:r w:rsidRPr="00C36335">
        <w:rPr>
          <w:i/>
          <w:iCs/>
          <w:lang w:bidi="en-US"/>
        </w:rPr>
        <w:t>Applied Numerical Mathematics</w:t>
      </w:r>
      <w:r w:rsidRPr="00C36335">
        <w:rPr>
          <w:lang w:bidi="en-US"/>
        </w:rPr>
        <w:t>, 10(3-4)</w:t>
      </w:r>
    </w:p>
    <w:p w14:paraId="34E4B645" w14:textId="77777777" w:rsidR="003D6055" w:rsidRDefault="003D6055" w:rsidP="00C36335">
      <w:pPr>
        <w:rPr>
          <w:lang w:bidi="en-US"/>
        </w:rPr>
      </w:pPr>
    </w:p>
    <w:p w14:paraId="0C711134" w14:textId="2B60EEDB" w:rsidR="003D6055" w:rsidRPr="00C36335" w:rsidRDefault="003D6055" w:rsidP="00C36335">
      <w:pPr>
        <w:rPr>
          <w:lang w:bidi="en-US"/>
        </w:rPr>
      </w:pPr>
      <w:r w:rsidRPr="003D6055">
        <w:rPr>
          <w:lang w:bidi="en-US"/>
        </w:rPr>
        <w:t>Reddy, J.N., Anand, N.K. and Roy, P. (2022). </w:t>
      </w:r>
      <w:r w:rsidRPr="003D6055">
        <w:rPr>
          <w:i/>
          <w:iCs/>
          <w:lang w:bidi="en-US"/>
        </w:rPr>
        <w:t>Finite Element and Finite Volume Methods for Heat Transfer and Fluid Dynamics</w:t>
      </w:r>
      <w:r w:rsidRPr="003D6055">
        <w:rPr>
          <w:lang w:bidi="en-US"/>
        </w:rPr>
        <w:t>. Cambridge University Press.</w:t>
      </w:r>
    </w:p>
    <w:p w14:paraId="15665626" w14:textId="77777777" w:rsidR="00C36335" w:rsidRPr="00C36335" w:rsidRDefault="00C36335" w:rsidP="00C36335">
      <w:pPr>
        <w:rPr>
          <w:lang w:bidi="en-US"/>
        </w:rPr>
      </w:pPr>
      <w:r w:rsidRPr="00C36335">
        <w:rPr>
          <w:lang w:bidi="en-US"/>
        </w:rPr>
        <w:t>‌</w:t>
      </w:r>
    </w:p>
    <w:p w14:paraId="56B4FFF9" w14:textId="77777777" w:rsidR="00371E69" w:rsidRDefault="00371E69" w:rsidP="00371E69">
      <w:pPr>
        <w:rPr>
          <w:lang w:bidi="en-US"/>
        </w:rPr>
      </w:pPr>
      <w:r w:rsidRPr="00371E69">
        <w:rPr>
          <w:lang w:bidi="en-US"/>
        </w:rPr>
        <w:t>Sauer, T. (2014). </w:t>
      </w:r>
      <w:r w:rsidRPr="00371E69">
        <w:rPr>
          <w:i/>
          <w:iCs/>
          <w:lang w:bidi="en-US"/>
        </w:rPr>
        <w:t>Numerical Analysis: Pearson New International Edition</w:t>
      </w:r>
      <w:r w:rsidRPr="00371E69">
        <w:rPr>
          <w:lang w:bidi="en-US"/>
        </w:rPr>
        <w:t>. Harlow: Pearson Education Limited.</w:t>
      </w:r>
    </w:p>
    <w:p w14:paraId="077AC4D5" w14:textId="77777777" w:rsidR="00943516" w:rsidRDefault="00943516" w:rsidP="00371E69">
      <w:pPr>
        <w:rPr>
          <w:lang w:bidi="en-US"/>
        </w:rPr>
      </w:pPr>
    </w:p>
    <w:p w14:paraId="4288EEE1" w14:textId="35E6A43F" w:rsidR="00943516" w:rsidRPr="00943516" w:rsidRDefault="00943516" w:rsidP="00943516">
      <w:pPr>
        <w:rPr>
          <w:lang w:bidi="en-US"/>
        </w:rPr>
      </w:pPr>
      <w:r w:rsidRPr="00943516">
        <w:rPr>
          <w:lang w:bidi="en-US"/>
        </w:rPr>
        <w:t>Surana, K.S. and Reddy, J.N. (2016). </w:t>
      </w:r>
      <w:r w:rsidRPr="00943516">
        <w:rPr>
          <w:i/>
          <w:iCs/>
          <w:lang w:bidi="en-US"/>
        </w:rPr>
        <w:t>The Finite Element Method for Boundary Value Problems: Mathematics and Computations</w:t>
      </w:r>
      <w:r w:rsidRPr="00943516">
        <w:rPr>
          <w:lang w:bidi="en-US"/>
        </w:rPr>
        <w:t>. Boca Raton: CRC Press.</w:t>
      </w:r>
    </w:p>
    <w:p w14:paraId="258ACE8C" w14:textId="77777777" w:rsidR="007F0282" w:rsidRDefault="007F0282" w:rsidP="00371E69">
      <w:pPr>
        <w:rPr>
          <w:lang w:bidi="en-US"/>
        </w:rPr>
      </w:pPr>
    </w:p>
    <w:p w14:paraId="6D40B4A0" w14:textId="77777777" w:rsidR="007F0282" w:rsidRPr="007F0282" w:rsidRDefault="007F0282" w:rsidP="007F0282">
      <w:pPr>
        <w:rPr>
          <w:lang w:bidi="en-US"/>
        </w:rPr>
      </w:pPr>
      <w:r w:rsidRPr="007F0282">
        <w:rPr>
          <w:lang w:bidi="en-US"/>
        </w:rPr>
        <w:t>Yogesh Jaluria and Torrance, K.E. (2003). </w:t>
      </w:r>
      <w:r w:rsidRPr="007F0282">
        <w:rPr>
          <w:i/>
          <w:iCs/>
          <w:lang w:bidi="en-US"/>
        </w:rPr>
        <w:t>Computational heat transfer</w:t>
      </w:r>
      <w:r w:rsidRPr="007F0282">
        <w:rPr>
          <w:lang w:bidi="en-US"/>
        </w:rPr>
        <w:t>. New York: Taylor &amp; Francis.</w:t>
      </w:r>
    </w:p>
    <w:p w14:paraId="665E423A" w14:textId="77777777" w:rsidR="007F0282" w:rsidRPr="007F0282" w:rsidRDefault="007F0282" w:rsidP="007F0282">
      <w:pPr>
        <w:rPr>
          <w:lang w:bidi="en-US"/>
        </w:rPr>
      </w:pPr>
      <w:r w:rsidRPr="007F0282">
        <w:rPr>
          <w:lang w:bidi="en-US"/>
        </w:rPr>
        <w:t>‌</w:t>
      </w:r>
    </w:p>
    <w:p w14:paraId="6E8C20AF" w14:textId="7CB325DD" w:rsidR="002F0779" w:rsidRDefault="002F0779" w:rsidP="002F0779">
      <w:pPr>
        <w:pStyle w:val="Heading1"/>
      </w:pPr>
      <w:bookmarkStart w:id="33" w:name="_Toc188552909"/>
      <w:r>
        <w:lastRenderedPageBreak/>
        <w:t>12.0 Appendix</w:t>
      </w:r>
      <w:bookmarkEnd w:id="33"/>
    </w:p>
    <w:p w14:paraId="6860F099" w14:textId="77777777" w:rsidR="00DB596C" w:rsidRPr="00DB596C" w:rsidRDefault="00DB596C" w:rsidP="00DB596C">
      <w:pPr>
        <w:rPr>
          <w:rFonts w:ascii="Consolas" w:eastAsia="Times New Roman" w:hAnsi="Consolas" w:cs="Times New Roman"/>
          <w:sz w:val="20"/>
          <w:szCs w:val="20"/>
          <w:lang w:eastAsia="en-GB"/>
        </w:rPr>
      </w:pPr>
      <w:proofErr w:type="spellStart"/>
      <w:r w:rsidRPr="00DB596C">
        <w:rPr>
          <w:rFonts w:ascii="Consolas" w:eastAsia="Times New Roman" w:hAnsi="Consolas" w:cs="Times New Roman"/>
          <w:sz w:val="20"/>
          <w:szCs w:val="20"/>
          <w:lang w:eastAsia="en-GB"/>
        </w:rPr>
        <w:t>clc</w:t>
      </w:r>
      <w:proofErr w:type="spellEnd"/>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Clear Command Window</w:t>
      </w:r>
    </w:p>
    <w:p w14:paraId="69FB038F"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clear                                                       </w:t>
      </w:r>
      <w:r w:rsidRPr="00DB596C">
        <w:rPr>
          <w:rFonts w:ascii="Consolas" w:eastAsia="Times New Roman" w:hAnsi="Consolas" w:cs="Times New Roman"/>
          <w:color w:val="008013"/>
          <w:sz w:val="20"/>
          <w:szCs w:val="20"/>
          <w:lang w:eastAsia="en-GB"/>
        </w:rPr>
        <w:t>%% Clear Variables from code</w:t>
      </w:r>
    </w:p>
    <w:p w14:paraId="5DC466F4"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close </w:t>
      </w:r>
      <w:r w:rsidRPr="00DB596C">
        <w:rPr>
          <w:rFonts w:ascii="Consolas" w:eastAsia="Times New Roman" w:hAnsi="Consolas" w:cs="Times New Roman"/>
          <w:color w:val="A709F5"/>
          <w:sz w:val="20"/>
          <w:szCs w:val="20"/>
          <w:lang w:eastAsia="en-GB"/>
        </w:rPr>
        <w:t>all</w:t>
      </w: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Clear all tabs</w:t>
      </w:r>
    </w:p>
    <w:p w14:paraId="52AE8EF5" w14:textId="77777777" w:rsidR="00DB596C" w:rsidRPr="00DB596C" w:rsidRDefault="00DB596C" w:rsidP="00DB596C">
      <w:pPr>
        <w:rPr>
          <w:rFonts w:ascii="Consolas" w:eastAsia="Times New Roman" w:hAnsi="Consolas" w:cs="Times New Roman"/>
          <w:sz w:val="20"/>
          <w:szCs w:val="20"/>
          <w:lang w:eastAsia="en-GB"/>
        </w:rPr>
      </w:pPr>
      <w:proofErr w:type="gramStart"/>
      <w:r w:rsidRPr="00DB596C">
        <w:rPr>
          <w:rFonts w:ascii="Consolas" w:eastAsia="Times New Roman" w:hAnsi="Consolas" w:cs="Times New Roman"/>
          <w:sz w:val="20"/>
          <w:szCs w:val="20"/>
          <w:lang w:eastAsia="en-GB"/>
        </w:rPr>
        <w:t>pause(</w:t>
      </w:r>
      <w:proofErr w:type="gramEnd"/>
      <w:r w:rsidRPr="00DB596C">
        <w:rPr>
          <w:rFonts w:ascii="Consolas" w:eastAsia="Times New Roman" w:hAnsi="Consolas" w:cs="Times New Roman"/>
          <w:sz w:val="20"/>
          <w:szCs w:val="20"/>
          <w:lang w:eastAsia="en-GB"/>
        </w:rPr>
        <w:t>1.0)</w:t>
      </w:r>
    </w:p>
    <w:p w14:paraId="0DAF3190" w14:textId="77777777" w:rsidR="00DB596C" w:rsidRPr="00DB596C" w:rsidRDefault="00DB596C" w:rsidP="00DB596C">
      <w:pPr>
        <w:rPr>
          <w:rFonts w:ascii="Consolas" w:eastAsia="Times New Roman" w:hAnsi="Consolas" w:cs="Times New Roman"/>
          <w:sz w:val="20"/>
          <w:szCs w:val="20"/>
          <w:lang w:eastAsia="en-GB"/>
        </w:rPr>
      </w:pPr>
    </w:p>
    <w:p w14:paraId="150D0BA6"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08013"/>
          <w:sz w:val="20"/>
          <w:szCs w:val="20"/>
          <w:lang w:eastAsia="en-GB"/>
        </w:rPr>
        <w:t>%--------------------------------------------------------------------------------------------------------------------------%</w:t>
      </w:r>
    </w:p>
    <w:p w14:paraId="3084AAD5"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08013"/>
          <w:sz w:val="20"/>
          <w:szCs w:val="20"/>
          <w:lang w:eastAsia="en-GB"/>
        </w:rPr>
        <w:t>% Define values for code</w:t>
      </w:r>
    </w:p>
    <w:p w14:paraId="6C9A8AD0" w14:textId="77777777" w:rsidR="00DB596C" w:rsidRPr="00DB596C" w:rsidRDefault="00DB596C" w:rsidP="00DB596C">
      <w:pPr>
        <w:rPr>
          <w:rFonts w:ascii="Consolas" w:eastAsia="Times New Roman" w:hAnsi="Consolas" w:cs="Times New Roman"/>
          <w:sz w:val="20"/>
          <w:szCs w:val="20"/>
          <w:lang w:eastAsia="en-GB"/>
        </w:rPr>
      </w:pPr>
    </w:p>
    <w:p w14:paraId="7FCC3ACE"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k = </w:t>
      </w:r>
      <w:proofErr w:type="gramStart"/>
      <w:r w:rsidRPr="00DB596C">
        <w:rPr>
          <w:rFonts w:ascii="Consolas" w:eastAsia="Times New Roman" w:hAnsi="Consolas" w:cs="Times New Roman"/>
          <w:sz w:val="20"/>
          <w:szCs w:val="20"/>
          <w:lang w:eastAsia="en-GB"/>
        </w:rPr>
        <w:t xml:space="preserve">143;   </w:t>
      </w:r>
      <w:proofErr w:type="gramEnd"/>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Conductivity of Aluminium</w:t>
      </w:r>
    </w:p>
    <w:p w14:paraId="58F8EABE"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p = 2.8*10^</w:t>
      </w:r>
      <w:proofErr w:type="gramStart"/>
      <w:r w:rsidRPr="00DB596C">
        <w:rPr>
          <w:rFonts w:ascii="Consolas" w:eastAsia="Times New Roman" w:hAnsi="Consolas" w:cs="Times New Roman"/>
          <w:sz w:val="20"/>
          <w:szCs w:val="20"/>
          <w:lang w:eastAsia="en-GB"/>
        </w:rPr>
        <w:t xml:space="preserve">3;   </w:t>
      </w:r>
      <w:proofErr w:type="gramEnd"/>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Density value</w:t>
      </w:r>
    </w:p>
    <w:p w14:paraId="6052693E"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c = </w:t>
      </w:r>
      <w:proofErr w:type="gramStart"/>
      <w:r w:rsidRPr="00DB596C">
        <w:rPr>
          <w:rFonts w:ascii="Consolas" w:eastAsia="Times New Roman" w:hAnsi="Consolas" w:cs="Times New Roman"/>
          <w:sz w:val="20"/>
          <w:szCs w:val="20"/>
          <w:lang w:eastAsia="en-GB"/>
        </w:rPr>
        <w:t xml:space="preserve">795;   </w:t>
      </w:r>
      <w:proofErr w:type="gramEnd"/>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Specific heat value</w:t>
      </w:r>
    </w:p>
    <w:p w14:paraId="549C50C8"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alpha = k / (p * c</w:t>
      </w:r>
      <w:proofErr w:type="gramStart"/>
      <w:r w:rsidRPr="00DB596C">
        <w:rPr>
          <w:rFonts w:ascii="Consolas" w:eastAsia="Times New Roman" w:hAnsi="Consolas" w:cs="Times New Roman"/>
          <w:sz w:val="20"/>
          <w:szCs w:val="20"/>
          <w:lang w:eastAsia="en-GB"/>
        </w:rPr>
        <w:t xml:space="preserve">);   </w:t>
      </w:r>
      <w:proofErr w:type="gramEnd"/>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Calculate Alpha using above values</w:t>
      </w:r>
    </w:p>
    <w:p w14:paraId="0BD3D9A8" w14:textId="77777777" w:rsidR="00DB596C" w:rsidRPr="00DB596C" w:rsidRDefault="00DB596C" w:rsidP="00DB596C">
      <w:pPr>
        <w:rPr>
          <w:rFonts w:ascii="Consolas" w:eastAsia="Times New Roman" w:hAnsi="Consolas" w:cs="Times New Roman"/>
          <w:sz w:val="20"/>
          <w:szCs w:val="20"/>
          <w:lang w:eastAsia="en-GB"/>
        </w:rPr>
      </w:pPr>
    </w:p>
    <w:p w14:paraId="5951C311"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08013"/>
          <w:sz w:val="20"/>
          <w:szCs w:val="20"/>
          <w:lang w:eastAsia="en-GB"/>
        </w:rPr>
        <w:t>%--------------------------------------------------------------------------------------------------------------------------%</w:t>
      </w:r>
    </w:p>
    <w:p w14:paraId="30B5567E"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08013"/>
          <w:sz w:val="20"/>
          <w:szCs w:val="20"/>
          <w:lang w:eastAsia="en-GB"/>
        </w:rPr>
        <w:t>% User enters the width &amp; height of the plate</w:t>
      </w:r>
    </w:p>
    <w:p w14:paraId="37C3E828" w14:textId="77777777" w:rsidR="00DB596C" w:rsidRPr="00DB596C" w:rsidRDefault="00DB596C" w:rsidP="00DB596C">
      <w:pPr>
        <w:rPr>
          <w:rFonts w:ascii="Consolas" w:eastAsia="Times New Roman" w:hAnsi="Consolas" w:cs="Times New Roman"/>
          <w:sz w:val="20"/>
          <w:szCs w:val="20"/>
          <w:lang w:eastAsia="en-GB"/>
        </w:rPr>
      </w:pPr>
      <w:proofErr w:type="spellStart"/>
      <w:r w:rsidRPr="00DB596C">
        <w:rPr>
          <w:rFonts w:ascii="Consolas" w:eastAsia="Times New Roman" w:hAnsi="Consolas" w:cs="Times New Roman"/>
          <w:sz w:val="20"/>
          <w:szCs w:val="20"/>
          <w:lang w:eastAsia="en-GB"/>
        </w:rPr>
        <w:t>x_plate</w:t>
      </w:r>
      <w:proofErr w:type="spellEnd"/>
      <w:r w:rsidRPr="00DB596C">
        <w:rPr>
          <w:rFonts w:ascii="Consolas" w:eastAsia="Times New Roman" w:hAnsi="Consolas" w:cs="Times New Roman"/>
          <w:sz w:val="20"/>
          <w:szCs w:val="20"/>
          <w:lang w:eastAsia="en-GB"/>
        </w:rPr>
        <w:t xml:space="preserve"> = </w:t>
      </w:r>
      <w:proofErr w:type="gramStart"/>
      <w:r w:rsidRPr="00DB596C">
        <w:rPr>
          <w:rFonts w:ascii="Consolas" w:eastAsia="Times New Roman" w:hAnsi="Consolas" w:cs="Times New Roman"/>
          <w:sz w:val="20"/>
          <w:szCs w:val="20"/>
          <w:lang w:eastAsia="en-GB"/>
        </w:rPr>
        <w:t>input(</w:t>
      </w:r>
      <w:proofErr w:type="gramEnd"/>
      <w:r w:rsidRPr="00DB596C">
        <w:rPr>
          <w:rFonts w:ascii="Consolas" w:eastAsia="Times New Roman" w:hAnsi="Consolas" w:cs="Times New Roman"/>
          <w:color w:val="A709F5"/>
          <w:sz w:val="20"/>
          <w:szCs w:val="20"/>
          <w:lang w:eastAsia="en-GB"/>
        </w:rPr>
        <w:t>'Total Width of Plate in (x) Meters: '</w:t>
      </w:r>
      <w:r w:rsidRPr="00DB596C">
        <w:rPr>
          <w:rFonts w:ascii="Consolas" w:eastAsia="Times New Roman" w:hAnsi="Consolas" w:cs="Times New Roman"/>
          <w:sz w:val="20"/>
          <w:szCs w:val="20"/>
          <w:lang w:eastAsia="en-GB"/>
        </w:rPr>
        <w:t>);</w:t>
      </w:r>
    </w:p>
    <w:p w14:paraId="71AE0BD6"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E00FF"/>
          <w:sz w:val="20"/>
          <w:szCs w:val="20"/>
          <w:lang w:eastAsia="en-GB"/>
        </w:rPr>
        <w:t xml:space="preserve">while </w:t>
      </w:r>
      <w:proofErr w:type="spellStart"/>
      <w:r w:rsidRPr="00DB596C">
        <w:rPr>
          <w:rFonts w:ascii="Consolas" w:eastAsia="Times New Roman" w:hAnsi="Consolas" w:cs="Times New Roman"/>
          <w:sz w:val="20"/>
          <w:szCs w:val="20"/>
          <w:lang w:eastAsia="en-GB"/>
        </w:rPr>
        <w:t>x_plate</w:t>
      </w:r>
      <w:proofErr w:type="spellEnd"/>
      <w:r w:rsidRPr="00DB596C">
        <w:rPr>
          <w:rFonts w:ascii="Consolas" w:eastAsia="Times New Roman" w:hAnsi="Consolas" w:cs="Times New Roman"/>
          <w:sz w:val="20"/>
          <w:szCs w:val="20"/>
          <w:lang w:eastAsia="en-GB"/>
        </w:rPr>
        <w:t xml:space="preserve"> &lt;= 0</w:t>
      </w:r>
    </w:p>
    <w:p w14:paraId="3D09119F"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proofErr w:type="spellStart"/>
      <w:proofErr w:type="gramStart"/>
      <w:r w:rsidRPr="00DB596C">
        <w:rPr>
          <w:rFonts w:ascii="Consolas" w:eastAsia="Times New Roman" w:hAnsi="Consolas" w:cs="Times New Roman"/>
          <w:sz w:val="20"/>
          <w:szCs w:val="20"/>
          <w:lang w:eastAsia="en-GB"/>
        </w:rPr>
        <w:t>fprintf</w:t>
      </w:r>
      <w:proofErr w:type="spellEnd"/>
      <w:r w:rsidRPr="00DB596C">
        <w:rPr>
          <w:rFonts w:ascii="Consolas" w:eastAsia="Times New Roman" w:hAnsi="Consolas" w:cs="Times New Roman"/>
          <w:sz w:val="20"/>
          <w:szCs w:val="20"/>
          <w:lang w:eastAsia="en-GB"/>
        </w:rPr>
        <w:t>(</w:t>
      </w:r>
      <w:proofErr w:type="gramEnd"/>
      <w:r w:rsidRPr="00DB596C">
        <w:rPr>
          <w:rFonts w:ascii="Consolas" w:eastAsia="Times New Roman" w:hAnsi="Consolas" w:cs="Times New Roman"/>
          <w:color w:val="A709F5"/>
          <w:sz w:val="20"/>
          <w:szCs w:val="20"/>
          <w:lang w:eastAsia="en-GB"/>
        </w:rPr>
        <w:t>'Your plate width is not valid \n'</w:t>
      </w: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If plate width entered is not valid, notify user</w:t>
      </w:r>
    </w:p>
    <w:p w14:paraId="1FF5C46D"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proofErr w:type="spellStart"/>
      <w:r w:rsidRPr="00DB596C">
        <w:rPr>
          <w:rFonts w:ascii="Consolas" w:eastAsia="Times New Roman" w:hAnsi="Consolas" w:cs="Times New Roman"/>
          <w:sz w:val="20"/>
          <w:szCs w:val="20"/>
          <w:lang w:eastAsia="en-GB"/>
        </w:rPr>
        <w:t>x_plate</w:t>
      </w:r>
      <w:proofErr w:type="spellEnd"/>
      <w:r w:rsidRPr="00DB596C">
        <w:rPr>
          <w:rFonts w:ascii="Consolas" w:eastAsia="Times New Roman" w:hAnsi="Consolas" w:cs="Times New Roman"/>
          <w:sz w:val="20"/>
          <w:szCs w:val="20"/>
          <w:lang w:eastAsia="en-GB"/>
        </w:rPr>
        <w:t xml:space="preserve"> = </w:t>
      </w:r>
      <w:proofErr w:type="gramStart"/>
      <w:r w:rsidRPr="00DB596C">
        <w:rPr>
          <w:rFonts w:ascii="Consolas" w:eastAsia="Times New Roman" w:hAnsi="Consolas" w:cs="Times New Roman"/>
          <w:sz w:val="20"/>
          <w:szCs w:val="20"/>
          <w:lang w:eastAsia="en-GB"/>
        </w:rPr>
        <w:t>input(</w:t>
      </w:r>
      <w:proofErr w:type="gramEnd"/>
      <w:r w:rsidRPr="00DB596C">
        <w:rPr>
          <w:rFonts w:ascii="Consolas" w:eastAsia="Times New Roman" w:hAnsi="Consolas" w:cs="Times New Roman"/>
          <w:color w:val="A709F5"/>
          <w:sz w:val="20"/>
          <w:szCs w:val="20"/>
          <w:lang w:eastAsia="en-GB"/>
        </w:rPr>
        <w:t>'Enter a plate width &lt; 0: '</w:t>
      </w:r>
      <w:r w:rsidRPr="00DB596C">
        <w:rPr>
          <w:rFonts w:ascii="Consolas" w:eastAsia="Times New Roman" w:hAnsi="Consolas" w:cs="Times New Roman"/>
          <w:sz w:val="20"/>
          <w:szCs w:val="20"/>
          <w:lang w:eastAsia="en-GB"/>
        </w:rPr>
        <w:t xml:space="preserve">);          </w:t>
      </w:r>
    </w:p>
    <w:p w14:paraId="327D3DE6"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E00FF"/>
          <w:sz w:val="20"/>
          <w:szCs w:val="20"/>
          <w:lang w:eastAsia="en-GB"/>
        </w:rPr>
        <w:t>end</w:t>
      </w:r>
    </w:p>
    <w:p w14:paraId="09BC7228" w14:textId="77777777" w:rsidR="00DB596C" w:rsidRPr="00DB596C" w:rsidRDefault="00DB596C" w:rsidP="00DB596C">
      <w:pPr>
        <w:rPr>
          <w:rFonts w:ascii="Consolas" w:eastAsia="Times New Roman" w:hAnsi="Consolas" w:cs="Times New Roman"/>
          <w:sz w:val="20"/>
          <w:szCs w:val="20"/>
          <w:lang w:eastAsia="en-GB"/>
        </w:rPr>
      </w:pPr>
      <w:proofErr w:type="spellStart"/>
      <w:r w:rsidRPr="00DB596C">
        <w:rPr>
          <w:rFonts w:ascii="Consolas" w:eastAsia="Times New Roman" w:hAnsi="Consolas" w:cs="Times New Roman"/>
          <w:sz w:val="20"/>
          <w:szCs w:val="20"/>
          <w:lang w:eastAsia="en-GB"/>
        </w:rPr>
        <w:t>y_plate</w:t>
      </w:r>
      <w:proofErr w:type="spellEnd"/>
      <w:r w:rsidRPr="00DB596C">
        <w:rPr>
          <w:rFonts w:ascii="Consolas" w:eastAsia="Times New Roman" w:hAnsi="Consolas" w:cs="Times New Roman"/>
          <w:sz w:val="20"/>
          <w:szCs w:val="20"/>
          <w:lang w:eastAsia="en-GB"/>
        </w:rPr>
        <w:t xml:space="preserve"> = </w:t>
      </w:r>
      <w:proofErr w:type="gramStart"/>
      <w:r w:rsidRPr="00DB596C">
        <w:rPr>
          <w:rFonts w:ascii="Consolas" w:eastAsia="Times New Roman" w:hAnsi="Consolas" w:cs="Times New Roman"/>
          <w:sz w:val="20"/>
          <w:szCs w:val="20"/>
          <w:lang w:eastAsia="en-GB"/>
        </w:rPr>
        <w:t>input(</w:t>
      </w:r>
      <w:proofErr w:type="gramEnd"/>
      <w:r w:rsidRPr="00DB596C">
        <w:rPr>
          <w:rFonts w:ascii="Consolas" w:eastAsia="Times New Roman" w:hAnsi="Consolas" w:cs="Times New Roman"/>
          <w:color w:val="A709F5"/>
          <w:sz w:val="20"/>
          <w:szCs w:val="20"/>
          <w:lang w:eastAsia="en-GB"/>
        </w:rPr>
        <w:t>'Total Height of Plate in (y) Meters: '</w:t>
      </w:r>
      <w:r w:rsidRPr="00DB596C">
        <w:rPr>
          <w:rFonts w:ascii="Consolas" w:eastAsia="Times New Roman" w:hAnsi="Consolas" w:cs="Times New Roman"/>
          <w:sz w:val="20"/>
          <w:szCs w:val="20"/>
          <w:lang w:eastAsia="en-GB"/>
        </w:rPr>
        <w:t>);</w:t>
      </w:r>
    </w:p>
    <w:p w14:paraId="1D741497"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E00FF"/>
          <w:sz w:val="20"/>
          <w:szCs w:val="20"/>
          <w:lang w:eastAsia="en-GB"/>
        </w:rPr>
        <w:t xml:space="preserve">while </w:t>
      </w:r>
      <w:proofErr w:type="spellStart"/>
      <w:r w:rsidRPr="00DB596C">
        <w:rPr>
          <w:rFonts w:ascii="Consolas" w:eastAsia="Times New Roman" w:hAnsi="Consolas" w:cs="Times New Roman"/>
          <w:sz w:val="20"/>
          <w:szCs w:val="20"/>
          <w:lang w:eastAsia="en-GB"/>
        </w:rPr>
        <w:t>y_plate</w:t>
      </w:r>
      <w:proofErr w:type="spellEnd"/>
      <w:r w:rsidRPr="00DB596C">
        <w:rPr>
          <w:rFonts w:ascii="Consolas" w:eastAsia="Times New Roman" w:hAnsi="Consolas" w:cs="Times New Roman"/>
          <w:sz w:val="20"/>
          <w:szCs w:val="20"/>
          <w:lang w:eastAsia="en-GB"/>
        </w:rPr>
        <w:t xml:space="preserve"> &lt;= 0</w:t>
      </w:r>
    </w:p>
    <w:p w14:paraId="0946B735"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proofErr w:type="spellStart"/>
      <w:proofErr w:type="gramStart"/>
      <w:r w:rsidRPr="00DB596C">
        <w:rPr>
          <w:rFonts w:ascii="Consolas" w:eastAsia="Times New Roman" w:hAnsi="Consolas" w:cs="Times New Roman"/>
          <w:sz w:val="20"/>
          <w:szCs w:val="20"/>
          <w:lang w:eastAsia="en-GB"/>
        </w:rPr>
        <w:t>fprintf</w:t>
      </w:r>
      <w:proofErr w:type="spellEnd"/>
      <w:r w:rsidRPr="00DB596C">
        <w:rPr>
          <w:rFonts w:ascii="Consolas" w:eastAsia="Times New Roman" w:hAnsi="Consolas" w:cs="Times New Roman"/>
          <w:sz w:val="20"/>
          <w:szCs w:val="20"/>
          <w:lang w:eastAsia="en-GB"/>
        </w:rPr>
        <w:t>(</w:t>
      </w:r>
      <w:proofErr w:type="gramEnd"/>
      <w:r w:rsidRPr="00DB596C">
        <w:rPr>
          <w:rFonts w:ascii="Consolas" w:eastAsia="Times New Roman" w:hAnsi="Consolas" w:cs="Times New Roman"/>
          <w:color w:val="A709F5"/>
          <w:sz w:val="20"/>
          <w:szCs w:val="20"/>
          <w:lang w:eastAsia="en-GB"/>
        </w:rPr>
        <w:t>'Your plate height is not valid \n'</w:t>
      </w: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If plate height entered is not valid, notify user</w:t>
      </w:r>
    </w:p>
    <w:p w14:paraId="78EF1144"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proofErr w:type="spellStart"/>
      <w:r w:rsidRPr="00DB596C">
        <w:rPr>
          <w:rFonts w:ascii="Consolas" w:eastAsia="Times New Roman" w:hAnsi="Consolas" w:cs="Times New Roman"/>
          <w:sz w:val="20"/>
          <w:szCs w:val="20"/>
          <w:lang w:eastAsia="en-GB"/>
        </w:rPr>
        <w:t>y_plate</w:t>
      </w:r>
      <w:proofErr w:type="spellEnd"/>
      <w:r w:rsidRPr="00DB596C">
        <w:rPr>
          <w:rFonts w:ascii="Consolas" w:eastAsia="Times New Roman" w:hAnsi="Consolas" w:cs="Times New Roman"/>
          <w:sz w:val="20"/>
          <w:szCs w:val="20"/>
          <w:lang w:eastAsia="en-GB"/>
        </w:rPr>
        <w:t xml:space="preserve"> = </w:t>
      </w:r>
      <w:proofErr w:type="gramStart"/>
      <w:r w:rsidRPr="00DB596C">
        <w:rPr>
          <w:rFonts w:ascii="Consolas" w:eastAsia="Times New Roman" w:hAnsi="Consolas" w:cs="Times New Roman"/>
          <w:sz w:val="20"/>
          <w:szCs w:val="20"/>
          <w:lang w:eastAsia="en-GB"/>
        </w:rPr>
        <w:t>input(</w:t>
      </w:r>
      <w:proofErr w:type="gramEnd"/>
      <w:r w:rsidRPr="00DB596C">
        <w:rPr>
          <w:rFonts w:ascii="Consolas" w:eastAsia="Times New Roman" w:hAnsi="Consolas" w:cs="Times New Roman"/>
          <w:color w:val="A709F5"/>
          <w:sz w:val="20"/>
          <w:szCs w:val="20"/>
          <w:lang w:eastAsia="en-GB"/>
        </w:rPr>
        <w:t>'Enter a plate height &lt; 0: '</w:t>
      </w:r>
      <w:r w:rsidRPr="00DB596C">
        <w:rPr>
          <w:rFonts w:ascii="Consolas" w:eastAsia="Times New Roman" w:hAnsi="Consolas" w:cs="Times New Roman"/>
          <w:sz w:val="20"/>
          <w:szCs w:val="20"/>
          <w:lang w:eastAsia="en-GB"/>
        </w:rPr>
        <w:t>);</w:t>
      </w:r>
    </w:p>
    <w:p w14:paraId="06765392"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E00FF"/>
          <w:sz w:val="20"/>
          <w:szCs w:val="20"/>
          <w:lang w:eastAsia="en-GB"/>
        </w:rPr>
        <w:t>end</w:t>
      </w:r>
    </w:p>
    <w:p w14:paraId="0470B0E1" w14:textId="77777777" w:rsidR="00DB596C" w:rsidRPr="00DB596C" w:rsidRDefault="00DB596C" w:rsidP="00DB596C">
      <w:pPr>
        <w:rPr>
          <w:rFonts w:ascii="Consolas" w:eastAsia="Times New Roman" w:hAnsi="Consolas" w:cs="Times New Roman"/>
          <w:sz w:val="20"/>
          <w:szCs w:val="20"/>
          <w:lang w:eastAsia="en-GB"/>
        </w:rPr>
      </w:pPr>
    </w:p>
    <w:p w14:paraId="723E5AFD"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08013"/>
          <w:sz w:val="20"/>
          <w:szCs w:val="20"/>
          <w:lang w:eastAsia="en-GB"/>
        </w:rPr>
        <w:t>%--------------------------------------------------------------------------------------------------------------------------%</w:t>
      </w:r>
    </w:p>
    <w:p w14:paraId="5D357F0A" w14:textId="77777777" w:rsidR="00DB596C" w:rsidRPr="00DB596C" w:rsidRDefault="00DB596C" w:rsidP="00DB596C">
      <w:pPr>
        <w:rPr>
          <w:rFonts w:ascii="Consolas" w:eastAsia="Times New Roman" w:hAnsi="Consolas" w:cs="Times New Roman"/>
          <w:sz w:val="20"/>
          <w:szCs w:val="20"/>
          <w:lang w:eastAsia="en-GB"/>
        </w:rPr>
      </w:pPr>
    </w:p>
    <w:p w14:paraId="68578875"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08013"/>
          <w:sz w:val="20"/>
          <w:szCs w:val="20"/>
          <w:lang w:eastAsia="en-GB"/>
        </w:rPr>
        <w:t xml:space="preserve">% User enters their grid spacing </w:t>
      </w:r>
    </w:p>
    <w:p w14:paraId="011AEAF1" w14:textId="77777777" w:rsidR="00DB596C" w:rsidRPr="00DB596C" w:rsidRDefault="00DB596C" w:rsidP="00DB596C">
      <w:pPr>
        <w:rPr>
          <w:rFonts w:ascii="Consolas" w:eastAsia="Times New Roman" w:hAnsi="Consolas" w:cs="Times New Roman"/>
          <w:sz w:val="20"/>
          <w:szCs w:val="20"/>
          <w:lang w:eastAsia="en-GB"/>
        </w:rPr>
      </w:pPr>
    </w:p>
    <w:p w14:paraId="00B3CB63"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h = </w:t>
      </w:r>
      <w:proofErr w:type="gramStart"/>
      <w:r w:rsidRPr="00DB596C">
        <w:rPr>
          <w:rFonts w:ascii="Consolas" w:eastAsia="Times New Roman" w:hAnsi="Consolas" w:cs="Times New Roman"/>
          <w:sz w:val="20"/>
          <w:szCs w:val="20"/>
          <w:lang w:eastAsia="en-GB"/>
        </w:rPr>
        <w:t>input(</w:t>
      </w:r>
      <w:proofErr w:type="gramEnd"/>
      <w:r w:rsidRPr="00DB596C">
        <w:rPr>
          <w:rFonts w:ascii="Consolas" w:eastAsia="Times New Roman" w:hAnsi="Consolas" w:cs="Times New Roman"/>
          <w:color w:val="A709F5"/>
          <w:sz w:val="20"/>
          <w:szCs w:val="20"/>
          <w:lang w:eastAsia="en-GB"/>
        </w:rPr>
        <w:t>'Enter your Material Grid Spacing (h) in Meters: '</w:t>
      </w: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User enters their grid spacing</w:t>
      </w:r>
    </w:p>
    <w:p w14:paraId="0C8E5269" w14:textId="77777777" w:rsidR="00DB596C" w:rsidRPr="00DB596C" w:rsidRDefault="00DB596C" w:rsidP="00DB596C">
      <w:pPr>
        <w:rPr>
          <w:rFonts w:ascii="Consolas" w:eastAsia="Times New Roman" w:hAnsi="Consolas" w:cs="Times New Roman"/>
          <w:sz w:val="20"/>
          <w:szCs w:val="20"/>
          <w:lang w:eastAsia="en-GB"/>
        </w:rPr>
      </w:pPr>
    </w:p>
    <w:p w14:paraId="4AFC4305"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08013"/>
          <w:sz w:val="20"/>
          <w:szCs w:val="20"/>
          <w:lang w:eastAsia="en-GB"/>
        </w:rPr>
        <w:t>% Prevents user from entering incorrect grid spacing</w:t>
      </w:r>
    </w:p>
    <w:p w14:paraId="4AA40336" w14:textId="77777777" w:rsidR="00DB596C" w:rsidRPr="00DB596C" w:rsidRDefault="00DB596C" w:rsidP="00DB596C">
      <w:pPr>
        <w:rPr>
          <w:rFonts w:ascii="Consolas" w:eastAsia="Times New Roman" w:hAnsi="Consolas" w:cs="Times New Roman"/>
          <w:sz w:val="20"/>
          <w:szCs w:val="20"/>
          <w:lang w:eastAsia="en-GB"/>
        </w:rPr>
      </w:pPr>
    </w:p>
    <w:p w14:paraId="111BFAAC"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E00FF"/>
          <w:sz w:val="20"/>
          <w:szCs w:val="20"/>
          <w:lang w:eastAsia="en-GB"/>
        </w:rPr>
        <w:t xml:space="preserve">while </w:t>
      </w:r>
      <w:proofErr w:type="gramStart"/>
      <w:r w:rsidRPr="00DB596C">
        <w:rPr>
          <w:rFonts w:ascii="Consolas" w:eastAsia="Times New Roman" w:hAnsi="Consolas" w:cs="Times New Roman"/>
          <w:sz w:val="20"/>
          <w:szCs w:val="20"/>
          <w:lang w:eastAsia="en-GB"/>
        </w:rPr>
        <w:t>mod(</w:t>
      </w:r>
      <w:proofErr w:type="spellStart"/>
      <w:proofErr w:type="gramEnd"/>
      <w:r w:rsidRPr="00DB596C">
        <w:rPr>
          <w:rFonts w:ascii="Consolas" w:eastAsia="Times New Roman" w:hAnsi="Consolas" w:cs="Times New Roman"/>
          <w:sz w:val="20"/>
          <w:szCs w:val="20"/>
          <w:lang w:eastAsia="en-GB"/>
        </w:rPr>
        <w:t>x_plate</w:t>
      </w:r>
      <w:proofErr w:type="spellEnd"/>
      <w:r w:rsidRPr="00DB596C">
        <w:rPr>
          <w:rFonts w:ascii="Consolas" w:eastAsia="Times New Roman" w:hAnsi="Consolas" w:cs="Times New Roman"/>
          <w:sz w:val="20"/>
          <w:szCs w:val="20"/>
          <w:lang w:eastAsia="en-GB"/>
        </w:rPr>
        <w:t xml:space="preserve">, h) ~= 0 || h &lt; 0 || h &gt;= </w:t>
      </w:r>
      <w:proofErr w:type="spellStart"/>
      <w:r w:rsidRPr="00DB596C">
        <w:rPr>
          <w:rFonts w:ascii="Consolas" w:eastAsia="Times New Roman" w:hAnsi="Consolas" w:cs="Times New Roman"/>
          <w:sz w:val="20"/>
          <w:szCs w:val="20"/>
          <w:lang w:eastAsia="en-GB"/>
        </w:rPr>
        <w:t>x_plate</w:t>
      </w:r>
      <w:proofErr w:type="spellEnd"/>
      <w:r w:rsidRPr="00DB596C">
        <w:rPr>
          <w:rFonts w:ascii="Consolas" w:eastAsia="Times New Roman" w:hAnsi="Consolas" w:cs="Times New Roman"/>
          <w:sz w:val="20"/>
          <w:szCs w:val="20"/>
          <w:lang w:eastAsia="en-GB"/>
        </w:rPr>
        <w:t xml:space="preserve"> || mod(</w:t>
      </w:r>
      <w:proofErr w:type="spellStart"/>
      <w:r w:rsidRPr="00DB596C">
        <w:rPr>
          <w:rFonts w:ascii="Consolas" w:eastAsia="Times New Roman" w:hAnsi="Consolas" w:cs="Times New Roman"/>
          <w:sz w:val="20"/>
          <w:szCs w:val="20"/>
          <w:lang w:eastAsia="en-GB"/>
        </w:rPr>
        <w:t>y_plate</w:t>
      </w:r>
      <w:proofErr w:type="spellEnd"/>
      <w:r w:rsidRPr="00DB596C">
        <w:rPr>
          <w:rFonts w:ascii="Consolas" w:eastAsia="Times New Roman" w:hAnsi="Consolas" w:cs="Times New Roman"/>
          <w:sz w:val="20"/>
          <w:szCs w:val="20"/>
          <w:lang w:eastAsia="en-GB"/>
        </w:rPr>
        <w:t xml:space="preserve">, h) ~= 0 || h &gt;= </w:t>
      </w:r>
      <w:proofErr w:type="spellStart"/>
      <w:r w:rsidRPr="00DB596C">
        <w:rPr>
          <w:rFonts w:ascii="Consolas" w:eastAsia="Times New Roman" w:hAnsi="Consolas" w:cs="Times New Roman"/>
          <w:sz w:val="20"/>
          <w:szCs w:val="20"/>
          <w:lang w:eastAsia="en-GB"/>
        </w:rPr>
        <w:t>y_plate</w:t>
      </w:r>
      <w:proofErr w:type="spellEnd"/>
    </w:p>
    <w:p w14:paraId="796C59F8"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proofErr w:type="spellStart"/>
      <w:proofErr w:type="gramStart"/>
      <w:r w:rsidRPr="00DB596C">
        <w:rPr>
          <w:rFonts w:ascii="Consolas" w:eastAsia="Times New Roman" w:hAnsi="Consolas" w:cs="Times New Roman"/>
          <w:sz w:val="20"/>
          <w:szCs w:val="20"/>
          <w:lang w:eastAsia="en-GB"/>
        </w:rPr>
        <w:t>fprintf</w:t>
      </w:r>
      <w:proofErr w:type="spellEnd"/>
      <w:r w:rsidRPr="00DB596C">
        <w:rPr>
          <w:rFonts w:ascii="Consolas" w:eastAsia="Times New Roman" w:hAnsi="Consolas" w:cs="Times New Roman"/>
          <w:sz w:val="20"/>
          <w:szCs w:val="20"/>
          <w:lang w:eastAsia="en-GB"/>
        </w:rPr>
        <w:t>(</w:t>
      </w:r>
      <w:proofErr w:type="gramEnd"/>
      <w:r w:rsidRPr="00DB596C">
        <w:rPr>
          <w:rFonts w:ascii="Consolas" w:eastAsia="Times New Roman" w:hAnsi="Consolas" w:cs="Times New Roman"/>
          <w:color w:val="A709F5"/>
          <w:sz w:val="20"/>
          <w:szCs w:val="20"/>
          <w:lang w:eastAsia="en-GB"/>
        </w:rPr>
        <w:t>'Your grid spacing is not valid \n'</w:t>
      </w: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If grid spacing entered is not valid, notify user</w:t>
      </w:r>
    </w:p>
    <w:p w14:paraId="4CC475DB"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h = </w:t>
      </w:r>
      <w:proofErr w:type="gramStart"/>
      <w:r w:rsidRPr="00DB596C">
        <w:rPr>
          <w:rFonts w:ascii="Consolas" w:eastAsia="Times New Roman" w:hAnsi="Consolas" w:cs="Times New Roman"/>
          <w:sz w:val="20"/>
          <w:szCs w:val="20"/>
          <w:lang w:eastAsia="en-GB"/>
        </w:rPr>
        <w:t>input(</w:t>
      </w:r>
      <w:proofErr w:type="gramEnd"/>
      <w:r w:rsidRPr="00DB596C">
        <w:rPr>
          <w:rFonts w:ascii="Consolas" w:eastAsia="Times New Roman" w:hAnsi="Consolas" w:cs="Times New Roman"/>
          <w:color w:val="A709F5"/>
          <w:sz w:val="20"/>
          <w:szCs w:val="20"/>
          <w:lang w:eastAsia="en-GB"/>
        </w:rPr>
        <w:t>'Enter your material grid spacing here: '</w:t>
      </w:r>
      <w:r w:rsidRPr="00DB596C">
        <w:rPr>
          <w:rFonts w:ascii="Consolas" w:eastAsia="Times New Roman" w:hAnsi="Consolas" w:cs="Times New Roman"/>
          <w:sz w:val="20"/>
          <w:szCs w:val="20"/>
          <w:lang w:eastAsia="en-GB"/>
        </w:rPr>
        <w:t>);</w:t>
      </w:r>
    </w:p>
    <w:p w14:paraId="27EA28A7"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E00FF"/>
          <w:sz w:val="20"/>
          <w:szCs w:val="20"/>
          <w:lang w:eastAsia="en-GB"/>
        </w:rPr>
        <w:t>end</w:t>
      </w:r>
    </w:p>
    <w:p w14:paraId="5D265D31" w14:textId="77777777" w:rsidR="00DB596C" w:rsidRPr="00DB596C" w:rsidRDefault="00DB596C" w:rsidP="00DB596C">
      <w:pPr>
        <w:rPr>
          <w:rFonts w:ascii="Consolas" w:eastAsia="Times New Roman" w:hAnsi="Consolas" w:cs="Times New Roman"/>
          <w:sz w:val="20"/>
          <w:szCs w:val="20"/>
          <w:lang w:eastAsia="en-GB"/>
        </w:rPr>
      </w:pPr>
    </w:p>
    <w:p w14:paraId="23D2086E"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08013"/>
          <w:sz w:val="20"/>
          <w:szCs w:val="20"/>
          <w:lang w:eastAsia="en-GB"/>
        </w:rPr>
        <w:t>%--------------------------------------------------------------------------------------------------------------------------%</w:t>
      </w:r>
    </w:p>
    <w:p w14:paraId="4B9A1F74"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08013"/>
          <w:sz w:val="20"/>
          <w:szCs w:val="20"/>
          <w:lang w:eastAsia="en-GB"/>
        </w:rPr>
        <w:t>% User enters their time step value, which gets checked to ensure its validity</w:t>
      </w:r>
    </w:p>
    <w:p w14:paraId="72B58785" w14:textId="77777777" w:rsidR="00DB596C" w:rsidRPr="00DB596C" w:rsidRDefault="00DB596C" w:rsidP="00DB596C">
      <w:pPr>
        <w:rPr>
          <w:rFonts w:ascii="Consolas" w:eastAsia="Times New Roman" w:hAnsi="Consolas" w:cs="Times New Roman"/>
          <w:sz w:val="20"/>
          <w:szCs w:val="20"/>
          <w:lang w:eastAsia="en-GB"/>
        </w:rPr>
      </w:pPr>
    </w:p>
    <w:p w14:paraId="391CE61D"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dt = </w:t>
      </w:r>
      <w:proofErr w:type="gramStart"/>
      <w:r w:rsidRPr="00DB596C">
        <w:rPr>
          <w:rFonts w:ascii="Consolas" w:eastAsia="Times New Roman" w:hAnsi="Consolas" w:cs="Times New Roman"/>
          <w:sz w:val="20"/>
          <w:szCs w:val="20"/>
          <w:lang w:eastAsia="en-GB"/>
        </w:rPr>
        <w:t>input(</w:t>
      </w:r>
      <w:proofErr w:type="gramEnd"/>
      <w:r w:rsidRPr="00DB596C">
        <w:rPr>
          <w:rFonts w:ascii="Consolas" w:eastAsia="Times New Roman" w:hAnsi="Consolas" w:cs="Times New Roman"/>
          <w:color w:val="A709F5"/>
          <w:sz w:val="20"/>
          <w:szCs w:val="20"/>
          <w:lang w:eastAsia="en-GB"/>
        </w:rPr>
        <w:t>'Enter your Time Step in (dt) Seconds: '</w:t>
      </w: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User enters their time step here</w:t>
      </w:r>
    </w:p>
    <w:p w14:paraId="24B4B67C" w14:textId="77777777" w:rsidR="00DB596C" w:rsidRPr="00DB596C" w:rsidRDefault="00DB596C" w:rsidP="00DB596C">
      <w:pPr>
        <w:rPr>
          <w:rFonts w:ascii="Consolas" w:eastAsia="Times New Roman" w:hAnsi="Consolas" w:cs="Times New Roman"/>
          <w:sz w:val="20"/>
          <w:szCs w:val="20"/>
          <w:lang w:eastAsia="en-GB"/>
        </w:rPr>
      </w:pPr>
    </w:p>
    <w:p w14:paraId="43C9859E"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E00FF"/>
          <w:sz w:val="20"/>
          <w:szCs w:val="20"/>
          <w:lang w:eastAsia="en-GB"/>
        </w:rPr>
        <w:lastRenderedPageBreak/>
        <w:t xml:space="preserve">while </w:t>
      </w:r>
      <w:r w:rsidRPr="00DB596C">
        <w:rPr>
          <w:rFonts w:ascii="Consolas" w:eastAsia="Times New Roman" w:hAnsi="Consolas" w:cs="Times New Roman"/>
          <w:sz w:val="20"/>
          <w:szCs w:val="20"/>
          <w:lang w:eastAsia="en-GB"/>
        </w:rPr>
        <w:t>true</w:t>
      </w:r>
    </w:p>
    <w:p w14:paraId="2517DEAF"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Fo = (alpha * dt) / (h^2</w:t>
      </w:r>
      <w:proofErr w:type="gramStart"/>
      <w:r w:rsidRPr="00DB596C">
        <w:rPr>
          <w:rFonts w:ascii="Consolas" w:eastAsia="Times New Roman" w:hAnsi="Consolas" w:cs="Times New Roman"/>
          <w:sz w:val="20"/>
          <w:szCs w:val="20"/>
          <w:lang w:eastAsia="en-GB"/>
        </w:rPr>
        <w:t xml:space="preserve">);   </w:t>
      </w:r>
      <w:proofErr w:type="gramEnd"/>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Calculate Fourier number</w:t>
      </w:r>
    </w:p>
    <w:p w14:paraId="1FC6A2B6"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proofErr w:type="spellStart"/>
      <w:r w:rsidRPr="00DB596C">
        <w:rPr>
          <w:rFonts w:ascii="Consolas" w:eastAsia="Times New Roman" w:hAnsi="Consolas" w:cs="Times New Roman"/>
          <w:sz w:val="20"/>
          <w:szCs w:val="20"/>
          <w:lang w:eastAsia="en-GB"/>
        </w:rPr>
        <w:t>maxdt</w:t>
      </w:r>
      <w:proofErr w:type="spellEnd"/>
      <w:r w:rsidRPr="00DB596C">
        <w:rPr>
          <w:rFonts w:ascii="Consolas" w:eastAsia="Times New Roman" w:hAnsi="Consolas" w:cs="Times New Roman"/>
          <w:sz w:val="20"/>
          <w:szCs w:val="20"/>
          <w:lang w:eastAsia="en-GB"/>
        </w:rPr>
        <w:t xml:space="preserve"> = h^2 / (4 * alpha</w:t>
      </w:r>
      <w:proofErr w:type="gramStart"/>
      <w:r w:rsidRPr="00DB596C">
        <w:rPr>
          <w:rFonts w:ascii="Consolas" w:eastAsia="Times New Roman" w:hAnsi="Consolas" w:cs="Times New Roman"/>
          <w:sz w:val="20"/>
          <w:szCs w:val="20"/>
          <w:lang w:eastAsia="en-GB"/>
        </w:rPr>
        <w:t>);</w:t>
      </w:r>
      <w:proofErr w:type="gramEnd"/>
    </w:p>
    <w:p w14:paraId="225CF05E"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E00FF"/>
          <w:sz w:val="20"/>
          <w:szCs w:val="20"/>
          <w:lang w:eastAsia="en-GB"/>
        </w:rPr>
        <w:t xml:space="preserve">if </w:t>
      </w:r>
      <w:r w:rsidRPr="00DB596C">
        <w:rPr>
          <w:rFonts w:ascii="Consolas" w:eastAsia="Times New Roman" w:hAnsi="Consolas" w:cs="Times New Roman"/>
          <w:sz w:val="20"/>
          <w:szCs w:val="20"/>
          <w:lang w:eastAsia="en-GB"/>
        </w:rPr>
        <w:t xml:space="preserve">Fo &gt; 0 &amp;&amp; Fo &lt;= 0.25                                   </w:t>
      </w:r>
      <w:r w:rsidRPr="00DB596C">
        <w:rPr>
          <w:rFonts w:ascii="Consolas" w:eastAsia="Times New Roman" w:hAnsi="Consolas" w:cs="Times New Roman"/>
          <w:color w:val="008013"/>
          <w:sz w:val="20"/>
          <w:szCs w:val="20"/>
          <w:lang w:eastAsia="en-GB"/>
        </w:rPr>
        <w:t>%% Check if Fo is within the valid range</w:t>
      </w:r>
    </w:p>
    <w:p w14:paraId="627E0E3A"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proofErr w:type="gramStart"/>
      <w:r w:rsidRPr="00DB596C">
        <w:rPr>
          <w:rFonts w:ascii="Consolas" w:eastAsia="Times New Roman" w:hAnsi="Consolas" w:cs="Times New Roman"/>
          <w:color w:val="0E00FF"/>
          <w:sz w:val="20"/>
          <w:szCs w:val="20"/>
          <w:lang w:eastAsia="en-GB"/>
        </w:rPr>
        <w:t>break</w:t>
      </w:r>
      <w:r w:rsidRPr="00DB596C">
        <w:rPr>
          <w:rFonts w:ascii="Consolas" w:eastAsia="Times New Roman" w:hAnsi="Consolas" w:cs="Times New Roman"/>
          <w:sz w:val="20"/>
          <w:szCs w:val="20"/>
          <w:lang w:eastAsia="en-GB"/>
        </w:rPr>
        <w:t xml:space="preserve">;   </w:t>
      </w:r>
      <w:proofErr w:type="gramEnd"/>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If valid, exit the loop</w:t>
      </w:r>
    </w:p>
    <w:p w14:paraId="18F4BD3C"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E00FF"/>
          <w:sz w:val="20"/>
          <w:szCs w:val="20"/>
          <w:lang w:eastAsia="en-GB"/>
        </w:rPr>
        <w:t>else</w:t>
      </w:r>
    </w:p>
    <w:p w14:paraId="000C6B6F"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proofErr w:type="spellStart"/>
      <w:proofErr w:type="gramStart"/>
      <w:r w:rsidRPr="00DB596C">
        <w:rPr>
          <w:rFonts w:ascii="Consolas" w:eastAsia="Times New Roman" w:hAnsi="Consolas" w:cs="Times New Roman"/>
          <w:sz w:val="20"/>
          <w:szCs w:val="20"/>
          <w:lang w:eastAsia="en-GB"/>
        </w:rPr>
        <w:t>fprintf</w:t>
      </w:r>
      <w:proofErr w:type="spellEnd"/>
      <w:r w:rsidRPr="00DB596C">
        <w:rPr>
          <w:rFonts w:ascii="Consolas" w:eastAsia="Times New Roman" w:hAnsi="Consolas" w:cs="Times New Roman"/>
          <w:sz w:val="20"/>
          <w:szCs w:val="20"/>
          <w:lang w:eastAsia="en-GB"/>
        </w:rPr>
        <w:t>(</w:t>
      </w:r>
      <w:proofErr w:type="gramEnd"/>
      <w:r w:rsidRPr="00DB596C">
        <w:rPr>
          <w:rFonts w:ascii="Consolas" w:eastAsia="Times New Roman" w:hAnsi="Consolas" w:cs="Times New Roman"/>
          <w:color w:val="A709F5"/>
          <w:sz w:val="20"/>
          <w:szCs w:val="20"/>
          <w:lang w:eastAsia="en-GB"/>
        </w:rPr>
        <w:t>'Your time step is not valid, it must be less than %0.3f and greater than 0'</w:t>
      </w:r>
      <w:r w:rsidRPr="00DB596C">
        <w:rPr>
          <w:rFonts w:ascii="Consolas" w:eastAsia="Times New Roman" w:hAnsi="Consolas" w:cs="Times New Roman"/>
          <w:sz w:val="20"/>
          <w:szCs w:val="20"/>
          <w:lang w:eastAsia="en-GB"/>
        </w:rPr>
        <w:t xml:space="preserve">, </w:t>
      </w:r>
      <w:proofErr w:type="spellStart"/>
      <w:r w:rsidRPr="00DB596C">
        <w:rPr>
          <w:rFonts w:ascii="Consolas" w:eastAsia="Times New Roman" w:hAnsi="Consolas" w:cs="Times New Roman"/>
          <w:sz w:val="20"/>
          <w:szCs w:val="20"/>
          <w:lang w:eastAsia="en-GB"/>
        </w:rPr>
        <w:t>maxdt</w:t>
      </w:r>
      <w:proofErr w:type="spellEnd"/>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Prompt user to re-enter</w:t>
      </w:r>
    </w:p>
    <w:p w14:paraId="7782437C"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dt = </w:t>
      </w:r>
      <w:proofErr w:type="gramStart"/>
      <w:r w:rsidRPr="00DB596C">
        <w:rPr>
          <w:rFonts w:ascii="Consolas" w:eastAsia="Times New Roman" w:hAnsi="Consolas" w:cs="Times New Roman"/>
          <w:sz w:val="20"/>
          <w:szCs w:val="20"/>
          <w:lang w:eastAsia="en-GB"/>
        </w:rPr>
        <w:t>input(</w:t>
      </w:r>
      <w:proofErr w:type="gramEnd"/>
      <w:r w:rsidRPr="00DB596C">
        <w:rPr>
          <w:rFonts w:ascii="Consolas" w:eastAsia="Times New Roman" w:hAnsi="Consolas" w:cs="Times New Roman"/>
          <w:color w:val="A709F5"/>
          <w:sz w:val="20"/>
          <w:szCs w:val="20"/>
          <w:lang w:eastAsia="en-GB"/>
        </w:rPr>
        <w:t>'. Enter a smaller time step in (s): '</w:t>
      </w:r>
      <w:proofErr w:type="gramStart"/>
      <w:r w:rsidRPr="00DB596C">
        <w:rPr>
          <w:rFonts w:ascii="Consolas" w:eastAsia="Times New Roman" w:hAnsi="Consolas" w:cs="Times New Roman"/>
          <w:sz w:val="20"/>
          <w:szCs w:val="20"/>
          <w:lang w:eastAsia="en-GB"/>
        </w:rPr>
        <w:t>);</w:t>
      </w:r>
      <w:proofErr w:type="gramEnd"/>
    </w:p>
    <w:p w14:paraId="5B63D4CC"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E00FF"/>
          <w:sz w:val="20"/>
          <w:szCs w:val="20"/>
          <w:lang w:eastAsia="en-GB"/>
        </w:rPr>
        <w:t>end</w:t>
      </w:r>
    </w:p>
    <w:p w14:paraId="1FE77B31"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E00FF"/>
          <w:sz w:val="20"/>
          <w:szCs w:val="20"/>
          <w:lang w:eastAsia="en-GB"/>
        </w:rPr>
        <w:t>end</w:t>
      </w:r>
    </w:p>
    <w:p w14:paraId="0E6DBB8E" w14:textId="77777777" w:rsidR="00DB596C" w:rsidRPr="00DB596C" w:rsidRDefault="00DB596C" w:rsidP="00DB596C">
      <w:pPr>
        <w:rPr>
          <w:rFonts w:ascii="Consolas" w:eastAsia="Times New Roman" w:hAnsi="Consolas" w:cs="Times New Roman"/>
          <w:sz w:val="20"/>
          <w:szCs w:val="20"/>
          <w:lang w:eastAsia="en-GB"/>
        </w:rPr>
      </w:pPr>
    </w:p>
    <w:p w14:paraId="22C0E545" w14:textId="77777777" w:rsidR="00DB596C" w:rsidRPr="00DB596C" w:rsidRDefault="00DB596C" w:rsidP="00DB596C">
      <w:pPr>
        <w:rPr>
          <w:rFonts w:ascii="Consolas" w:eastAsia="Times New Roman" w:hAnsi="Consolas" w:cs="Times New Roman"/>
          <w:sz w:val="20"/>
          <w:szCs w:val="20"/>
          <w:lang w:eastAsia="en-GB"/>
        </w:rPr>
      </w:pPr>
      <w:proofErr w:type="spellStart"/>
      <w:r w:rsidRPr="00DB596C">
        <w:rPr>
          <w:rFonts w:ascii="Consolas" w:eastAsia="Times New Roman" w:hAnsi="Consolas" w:cs="Times New Roman"/>
          <w:sz w:val="20"/>
          <w:szCs w:val="20"/>
          <w:lang w:eastAsia="en-GB"/>
        </w:rPr>
        <w:t>NoRow</w:t>
      </w:r>
      <w:proofErr w:type="spellEnd"/>
      <w:r w:rsidRPr="00DB596C">
        <w:rPr>
          <w:rFonts w:ascii="Consolas" w:eastAsia="Times New Roman" w:hAnsi="Consolas" w:cs="Times New Roman"/>
          <w:sz w:val="20"/>
          <w:szCs w:val="20"/>
          <w:lang w:eastAsia="en-GB"/>
        </w:rPr>
        <w:t xml:space="preserve"> = </w:t>
      </w:r>
      <w:proofErr w:type="spellStart"/>
      <w:r w:rsidRPr="00DB596C">
        <w:rPr>
          <w:rFonts w:ascii="Consolas" w:eastAsia="Times New Roman" w:hAnsi="Consolas" w:cs="Times New Roman"/>
          <w:sz w:val="20"/>
          <w:szCs w:val="20"/>
          <w:lang w:eastAsia="en-GB"/>
        </w:rPr>
        <w:t>y_plate</w:t>
      </w:r>
      <w:proofErr w:type="spellEnd"/>
      <w:r w:rsidRPr="00DB596C">
        <w:rPr>
          <w:rFonts w:ascii="Consolas" w:eastAsia="Times New Roman" w:hAnsi="Consolas" w:cs="Times New Roman"/>
          <w:sz w:val="20"/>
          <w:szCs w:val="20"/>
          <w:lang w:eastAsia="en-GB"/>
        </w:rPr>
        <w:t xml:space="preserve"> / h + </w:t>
      </w:r>
      <w:proofErr w:type="gramStart"/>
      <w:r w:rsidRPr="00DB596C">
        <w:rPr>
          <w:rFonts w:ascii="Consolas" w:eastAsia="Times New Roman" w:hAnsi="Consolas" w:cs="Times New Roman"/>
          <w:sz w:val="20"/>
          <w:szCs w:val="20"/>
          <w:lang w:eastAsia="en-GB"/>
        </w:rPr>
        <w:t xml:space="preserve">1;   </w:t>
      </w:r>
      <w:proofErr w:type="gramEnd"/>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Number of rows (length of plate / grid spacing)</w:t>
      </w:r>
    </w:p>
    <w:p w14:paraId="5D2841C2"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NoCol = </w:t>
      </w:r>
      <w:proofErr w:type="spellStart"/>
      <w:r w:rsidRPr="00DB596C">
        <w:rPr>
          <w:rFonts w:ascii="Consolas" w:eastAsia="Times New Roman" w:hAnsi="Consolas" w:cs="Times New Roman"/>
          <w:sz w:val="20"/>
          <w:szCs w:val="20"/>
          <w:lang w:eastAsia="en-GB"/>
        </w:rPr>
        <w:t>x_plate</w:t>
      </w:r>
      <w:proofErr w:type="spellEnd"/>
      <w:r w:rsidRPr="00DB596C">
        <w:rPr>
          <w:rFonts w:ascii="Consolas" w:eastAsia="Times New Roman" w:hAnsi="Consolas" w:cs="Times New Roman"/>
          <w:sz w:val="20"/>
          <w:szCs w:val="20"/>
          <w:lang w:eastAsia="en-GB"/>
        </w:rPr>
        <w:t xml:space="preserve"> / h + </w:t>
      </w:r>
      <w:proofErr w:type="gramStart"/>
      <w:r w:rsidRPr="00DB596C">
        <w:rPr>
          <w:rFonts w:ascii="Consolas" w:eastAsia="Times New Roman" w:hAnsi="Consolas" w:cs="Times New Roman"/>
          <w:sz w:val="20"/>
          <w:szCs w:val="20"/>
          <w:lang w:eastAsia="en-GB"/>
        </w:rPr>
        <w:t xml:space="preserve">1;   </w:t>
      </w:r>
      <w:proofErr w:type="gramEnd"/>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Number of columns (width of plate / grid spacing)</w:t>
      </w:r>
    </w:p>
    <w:p w14:paraId="6C6FAA6E" w14:textId="77777777" w:rsidR="00DB596C" w:rsidRPr="00DB596C" w:rsidRDefault="00DB596C" w:rsidP="00DB596C">
      <w:pPr>
        <w:rPr>
          <w:rFonts w:ascii="Consolas" w:eastAsia="Times New Roman" w:hAnsi="Consolas" w:cs="Times New Roman"/>
          <w:sz w:val="20"/>
          <w:szCs w:val="20"/>
          <w:lang w:eastAsia="en-GB"/>
        </w:rPr>
      </w:pPr>
    </w:p>
    <w:p w14:paraId="12EA40F0"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T1 = </w:t>
      </w:r>
      <w:proofErr w:type="gramStart"/>
      <w:r w:rsidRPr="00DB596C">
        <w:rPr>
          <w:rFonts w:ascii="Consolas" w:eastAsia="Times New Roman" w:hAnsi="Consolas" w:cs="Times New Roman"/>
          <w:sz w:val="20"/>
          <w:szCs w:val="20"/>
          <w:lang w:eastAsia="en-GB"/>
        </w:rPr>
        <w:t>zeros(</w:t>
      </w:r>
      <w:proofErr w:type="spellStart"/>
      <w:proofErr w:type="gramEnd"/>
      <w:r w:rsidRPr="00DB596C">
        <w:rPr>
          <w:rFonts w:ascii="Consolas" w:eastAsia="Times New Roman" w:hAnsi="Consolas" w:cs="Times New Roman"/>
          <w:sz w:val="20"/>
          <w:szCs w:val="20"/>
          <w:lang w:eastAsia="en-GB"/>
        </w:rPr>
        <w:t>NoRow</w:t>
      </w:r>
      <w:proofErr w:type="spellEnd"/>
      <w:r w:rsidRPr="00DB596C">
        <w:rPr>
          <w:rFonts w:ascii="Consolas" w:eastAsia="Times New Roman" w:hAnsi="Consolas" w:cs="Times New Roman"/>
          <w:sz w:val="20"/>
          <w:szCs w:val="20"/>
          <w:lang w:eastAsia="en-GB"/>
        </w:rPr>
        <w:t xml:space="preserve">, NoCol);                                     </w:t>
      </w:r>
      <w:r w:rsidRPr="00DB596C">
        <w:rPr>
          <w:rFonts w:ascii="Consolas" w:eastAsia="Times New Roman" w:hAnsi="Consolas" w:cs="Times New Roman"/>
          <w:color w:val="008013"/>
          <w:sz w:val="20"/>
          <w:szCs w:val="20"/>
          <w:lang w:eastAsia="en-GB"/>
        </w:rPr>
        <w:t>%% Initialise Matrix T1</w:t>
      </w:r>
    </w:p>
    <w:p w14:paraId="3FC9FE25" w14:textId="77777777" w:rsidR="00DB596C" w:rsidRPr="00DB596C" w:rsidRDefault="00DB596C" w:rsidP="00DB596C">
      <w:pPr>
        <w:rPr>
          <w:rFonts w:ascii="Consolas" w:eastAsia="Times New Roman" w:hAnsi="Consolas" w:cs="Times New Roman"/>
          <w:sz w:val="20"/>
          <w:szCs w:val="20"/>
          <w:lang w:eastAsia="en-GB"/>
        </w:rPr>
      </w:pPr>
    </w:p>
    <w:p w14:paraId="4327ABCE"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08013"/>
          <w:sz w:val="20"/>
          <w:szCs w:val="20"/>
          <w:lang w:eastAsia="en-GB"/>
        </w:rPr>
        <w:t>%--------------------------------------------------------------------------------------------------------------------------%</w:t>
      </w:r>
    </w:p>
    <w:p w14:paraId="63F6D9EC"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08013"/>
          <w:sz w:val="20"/>
          <w:szCs w:val="20"/>
          <w:lang w:eastAsia="en-GB"/>
        </w:rPr>
        <w:t>% Set North and South Boundary Condition in T1</w:t>
      </w:r>
    </w:p>
    <w:p w14:paraId="101315A5" w14:textId="77777777" w:rsidR="00DB596C" w:rsidRPr="00DB596C" w:rsidRDefault="00DB596C" w:rsidP="00DB596C">
      <w:pPr>
        <w:rPr>
          <w:rFonts w:ascii="Consolas" w:eastAsia="Times New Roman" w:hAnsi="Consolas" w:cs="Times New Roman"/>
          <w:sz w:val="20"/>
          <w:szCs w:val="20"/>
          <w:lang w:eastAsia="en-GB"/>
        </w:rPr>
      </w:pPr>
    </w:p>
    <w:p w14:paraId="4732056D"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T0 = </w:t>
      </w:r>
      <w:proofErr w:type="gramStart"/>
      <w:r w:rsidRPr="00DB596C">
        <w:rPr>
          <w:rFonts w:ascii="Consolas" w:eastAsia="Times New Roman" w:hAnsi="Consolas" w:cs="Times New Roman"/>
          <w:sz w:val="20"/>
          <w:szCs w:val="20"/>
          <w:lang w:eastAsia="en-GB"/>
        </w:rPr>
        <w:t>input(</w:t>
      </w:r>
      <w:proofErr w:type="gramEnd"/>
      <w:r w:rsidRPr="00DB596C">
        <w:rPr>
          <w:rFonts w:ascii="Consolas" w:eastAsia="Times New Roman" w:hAnsi="Consolas" w:cs="Times New Roman"/>
          <w:color w:val="A709F5"/>
          <w:sz w:val="20"/>
          <w:szCs w:val="20"/>
          <w:lang w:eastAsia="en-GB"/>
        </w:rPr>
        <w:t>'Please enter the boundary temperature in (°C): '</w:t>
      </w: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Prompt user to input a boundary temperature</w:t>
      </w:r>
    </w:p>
    <w:p w14:paraId="6507000F"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T1(1, :) = </w:t>
      </w:r>
      <w:proofErr w:type="gramStart"/>
      <w:r w:rsidRPr="00DB596C">
        <w:rPr>
          <w:rFonts w:ascii="Consolas" w:eastAsia="Times New Roman" w:hAnsi="Consolas" w:cs="Times New Roman"/>
          <w:sz w:val="20"/>
          <w:szCs w:val="20"/>
          <w:lang w:eastAsia="en-GB"/>
        </w:rPr>
        <w:t>T0;</w:t>
      </w:r>
      <w:proofErr w:type="gramEnd"/>
    </w:p>
    <w:p w14:paraId="589A3B01"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T1(end, :) = -</w:t>
      </w:r>
      <w:proofErr w:type="gramStart"/>
      <w:r w:rsidRPr="00DB596C">
        <w:rPr>
          <w:rFonts w:ascii="Consolas" w:eastAsia="Times New Roman" w:hAnsi="Consolas" w:cs="Times New Roman"/>
          <w:sz w:val="20"/>
          <w:szCs w:val="20"/>
          <w:lang w:eastAsia="en-GB"/>
        </w:rPr>
        <w:t>T0;</w:t>
      </w:r>
      <w:proofErr w:type="gramEnd"/>
    </w:p>
    <w:p w14:paraId="2FD6835C" w14:textId="77777777" w:rsidR="00DB596C" w:rsidRPr="00DB596C" w:rsidRDefault="00DB596C" w:rsidP="00DB596C">
      <w:pPr>
        <w:rPr>
          <w:rFonts w:ascii="Consolas" w:eastAsia="Times New Roman" w:hAnsi="Consolas" w:cs="Times New Roman"/>
          <w:sz w:val="20"/>
          <w:szCs w:val="20"/>
          <w:lang w:eastAsia="en-GB"/>
        </w:rPr>
      </w:pPr>
    </w:p>
    <w:p w14:paraId="537A2CC6"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08013"/>
          <w:sz w:val="20"/>
          <w:szCs w:val="20"/>
          <w:lang w:eastAsia="en-GB"/>
        </w:rPr>
        <w:t>%--------------------------------------------------------------------------------------------------------------------------%</w:t>
      </w:r>
    </w:p>
    <w:p w14:paraId="1114854B"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08013"/>
          <w:sz w:val="20"/>
          <w:szCs w:val="20"/>
          <w:lang w:eastAsia="en-GB"/>
        </w:rPr>
        <w:t>% Calculate the Temperatures at Every Node of the Plate at Each Time Step</w:t>
      </w:r>
    </w:p>
    <w:p w14:paraId="5B4A4E29" w14:textId="77777777" w:rsidR="00DB596C" w:rsidRPr="00DB596C" w:rsidRDefault="00DB596C" w:rsidP="00DB596C">
      <w:pPr>
        <w:rPr>
          <w:rFonts w:ascii="Consolas" w:eastAsia="Times New Roman" w:hAnsi="Consolas" w:cs="Times New Roman"/>
          <w:sz w:val="20"/>
          <w:szCs w:val="20"/>
          <w:lang w:eastAsia="en-GB"/>
        </w:rPr>
      </w:pPr>
    </w:p>
    <w:p w14:paraId="4CA55269"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AT = </w:t>
      </w:r>
      <w:proofErr w:type="gramStart"/>
      <w:r w:rsidRPr="00DB596C">
        <w:rPr>
          <w:rFonts w:ascii="Consolas" w:eastAsia="Times New Roman" w:hAnsi="Consolas" w:cs="Times New Roman"/>
          <w:sz w:val="20"/>
          <w:szCs w:val="20"/>
          <w:lang w:eastAsia="en-GB"/>
        </w:rPr>
        <w:t>zeros(</w:t>
      </w:r>
      <w:proofErr w:type="spellStart"/>
      <w:proofErr w:type="gramEnd"/>
      <w:r w:rsidRPr="00DB596C">
        <w:rPr>
          <w:rFonts w:ascii="Consolas" w:eastAsia="Times New Roman" w:hAnsi="Consolas" w:cs="Times New Roman"/>
          <w:sz w:val="20"/>
          <w:szCs w:val="20"/>
          <w:lang w:eastAsia="en-GB"/>
        </w:rPr>
        <w:t>NoRow</w:t>
      </w:r>
      <w:proofErr w:type="spellEnd"/>
      <w:r w:rsidRPr="00DB596C">
        <w:rPr>
          <w:rFonts w:ascii="Consolas" w:eastAsia="Times New Roman" w:hAnsi="Consolas" w:cs="Times New Roman"/>
          <w:sz w:val="20"/>
          <w:szCs w:val="20"/>
          <w:lang w:eastAsia="en-GB"/>
        </w:rPr>
        <w:t xml:space="preserve">, NoCol);                                     </w:t>
      </w:r>
      <w:r w:rsidRPr="00DB596C">
        <w:rPr>
          <w:rFonts w:ascii="Consolas" w:eastAsia="Times New Roman" w:hAnsi="Consolas" w:cs="Times New Roman"/>
          <w:color w:val="008013"/>
          <w:sz w:val="20"/>
          <w:szCs w:val="20"/>
          <w:lang w:eastAsia="en-GB"/>
        </w:rPr>
        <w:t>%% Initialise Matrix for Analytical Solution</w:t>
      </w:r>
    </w:p>
    <w:p w14:paraId="7D5765F9" w14:textId="77777777" w:rsidR="00DB596C" w:rsidRPr="00DB596C" w:rsidRDefault="00DB596C" w:rsidP="00DB596C">
      <w:pPr>
        <w:rPr>
          <w:rFonts w:ascii="Consolas" w:eastAsia="Times New Roman" w:hAnsi="Consolas" w:cs="Times New Roman"/>
          <w:sz w:val="20"/>
          <w:szCs w:val="20"/>
          <w:lang w:eastAsia="en-GB"/>
        </w:rPr>
      </w:pPr>
    </w:p>
    <w:p w14:paraId="1CF00DE0"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08013"/>
          <w:sz w:val="20"/>
          <w:szCs w:val="20"/>
          <w:lang w:eastAsia="en-GB"/>
        </w:rPr>
        <w:t xml:space="preserve">% Compute interior points using Fourier series  </w:t>
      </w:r>
    </w:p>
    <w:p w14:paraId="40510D23"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E00FF"/>
          <w:sz w:val="20"/>
          <w:szCs w:val="20"/>
          <w:lang w:eastAsia="en-GB"/>
        </w:rPr>
        <w:t xml:space="preserve">for </w:t>
      </w:r>
      <w:proofErr w:type="spellStart"/>
      <w:r w:rsidRPr="00DB596C">
        <w:rPr>
          <w:rFonts w:ascii="Consolas" w:eastAsia="Times New Roman" w:hAnsi="Consolas" w:cs="Times New Roman"/>
          <w:sz w:val="20"/>
          <w:szCs w:val="20"/>
          <w:lang w:eastAsia="en-GB"/>
        </w:rPr>
        <w:t>i</w:t>
      </w:r>
      <w:proofErr w:type="spellEnd"/>
      <w:r w:rsidRPr="00DB596C">
        <w:rPr>
          <w:rFonts w:ascii="Consolas" w:eastAsia="Times New Roman" w:hAnsi="Consolas" w:cs="Times New Roman"/>
          <w:sz w:val="20"/>
          <w:szCs w:val="20"/>
          <w:lang w:eastAsia="en-GB"/>
        </w:rPr>
        <w:t xml:space="preserve"> = </w:t>
      </w:r>
      <w:proofErr w:type="gramStart"/>
      <w:r w:rsidRPr="00DB596C">
        <w:rPr>
          <w:rFonts w:ascii="Consolas" w:eastAsia="Times New Roman" w:hAnsi="Consolas" w:cs="Times New Roman"/>
          <w:sz w:val="20"/>
          <w:szCs w:val="20"/>
          <w:lang w:eastAsia="en-GB"/>
        </w:rPr>
        <w:t>1:NoRow</w:t>
      </w:r>
      <w:proofErr w:type="gramEnd"/>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Loop through rows</w:t>
      </w:r>
    </w:p>
    <w:p w14:paraId="0071CB7D"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E00FF"/>
          <w:sz w:val="20"/>
          <w:szCs w:val="20"/>
          <w:lang w:eastAsia="en-GB"/>
        </w:rPr>
        <w:t xml:space="preserve">for </w:t>
      </w:r>
      <w:r w:rsidRPr="00DB596C">
        <w:rPr>
          <w:rFonts w:ascii="Consolas" w:eastAsia="Times New Roman" w:hAnsi="Consolas" w:cs="Times New Roman"/>
          <w:sz w:val="20"/>
          <w:szCs w:val="20"/>
          <w:lang w:eastAsia="en-GB"/>
        </w:rPr>
        <w:t xml:space="preserve">j = </w:t>
      </w:r>
      <w:proofErr w:type="gramStart"/>
      <w:r w:rsidRPr="00DB596C">
        <w:rPr>
          <w:rFonts w:ascii="Consolas" w:eastAsia="Times New Roman" w:hAnsi="Consolas" w:cs="Times New Roman"/>
          <w:sz w:val="20"/>
          <w:szCs w:val="20"/>
          <w:lang w:eastAsia="en-GB"/>
        </w:rPr>
        <w:t>1:NoCol</w:t>
      </w:r>
      <w:proofErr w:type="gramEnd"/>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Loop through columns</w:t>
      </w:r>
    </w:p>
    <w:p w14:paraId="289830BC"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proofErr w:type="spellStart"/>
      <w:r w:rsidRPr="00DB596C">
        <w:rPr>
          <w:rFonts w:ascii="Consolas" w:eastAsia="Times New Roman" w:hAnsi="Consolas" w:cs="Times New Roman"/>
          <w:sz w:val="20"/>
          <w:szCs w:val="20"/>
          <w:lang w:eastAsia="en-GB"/>
        </w:rPr>
        <w:t>x_local</w:t>
      </w:r>
      <w:proofErr w:type="spellEnd"/>
      <w:r w:rsidRPr="00DB596C">
        <w:rPr>
          <w:rFonts w:ascii="Consolas" w:eastAsia="Times New Roman" w:hAnsi="Consolas" w:cs="Times New Roman"/>
          <w:sz w:val="20"/>
          <w:szCs w:val="20"/>
          <w:lang w:eastAsia="en-GB"/>
        </w:rPr>
        <w:t xml:space="preserve"> = (j-</w:t>
      </w:r>
      <w:proofErr w:type="gramStart"/>
      <w:r w:rsidRPr="00DB596C">
        <w:rPr>
          <w:rFonts w:ascii="Consolas" w:eastAsia="Times New Roman" w:hAnsi="Consolas" w:cs="Times New Roman"/>
          <w:sz w:val="20"/>
          <w:szCs w:val="20"/>
          <w:lang w:eastAsia="en-GB"/>
        </w:rPr>
        <w:t>1)*</w:t>
      </w:r>
      <w:proofErr w:type="gramEnd"/>
      <w:r w:rsidRPr="00DB596C">
        <w:rPr>
          <w:rFonts w:ascii="Consolas" w:eastAsia="Times New Roman" w:hAnsi="Consolas" w:cs="Times New Roman"/>
          <w:sz w:val="20"/>
          <w:szCs w:val="20"/>
          <w:lang w:eastAsia="en-GB"/>
        </w:rPr>
        <w:t>h;</w:t>
      </w:r>
    </w:p>
    <w:p w14:paraId="71926A39"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proofErr w:type="spellStart"/>
      <w:r w:rsidRPr="00DB596C">
        <w:rPr>
          <w:rFonts w:ascii="Consolas" w:eastAsia="Times New Roman" w:hAnsi="Consolas" w:cs="Times New Roman"/>
          <w:sz w:val="20"/>
          <w:szCs w:val="20"/>
          <w:lang w:eastAsia="en-GB"/>
        </w:rPr>
        <w:t>y_local</w:t>
      </w:r>
      <w:proofErr w:type="spellEnd"/>
      <w:r w:rsidRPr="00DB596C">
        <w:rPr>
          <w:rFonts w:ascii="Consolas" w:eastAsia="Times New Roman" w:hAnsi="Consolas" w:cs="Times New Roman"/>
          <w:sz w:val="20"/>
          <w:szCs w:val="20"/>
          <w:lang w:eastAsia="en-GB"/>
        </w:rPr>
        <w:t xml:space="preserve"> = (i-</w:t>
      </w:r>
      <w:proofErr w:type="gramStart"/>
      <w:r w:rsidRPr="00DB596C">
        <w:rPr>
          <w:rFonts w:ascii="Consolas" w:eastAsia="Times New Roman" w:hAnsi="Consolas" w:cs="Times New Roman"/>
          <w:sz w:val="20"/>
          <w:szCs w:val="20"/>
          <w:lang w:eastAsia="en-GB"/>
        </w:rPr>
        <w:t>1)*</w:t>
      </w:r>
      <w:proofErr w:type="gramEnd"/>
      <w:r w:rsidRPr="00DB596C">
        <w:rPr>
          <w:rFonts w:ascii="Consolas" w:eastAsia="Times New Roman" w:hAnsi="Consolas" w:cs="Times New Roman"/>
          <w:sz w:val="20"/>
          <w:szCs w:val="20"/>
          <w:lang w:eastAsia="en-GB"/>
        </w:rPr>
        <w:t>h;</w:t>
      </w:r>
    </w:p>
    <w:p w14:paraId="1901EE74"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sum = </w:t>
      </w:r>
      <w:proofErr w:type="gramStart"/>
      <w:r w:rsidRPr="00DB596C">
        <w:rPr>
          <w:rFonts w:ascii="Consolas" w:eastAsia="Times New Roman" w:hAnsi="Consolas" w:cs="Times New Roman"/>
          <w:sz w:val="20"/>
          <w:szCs w:val="20"/>
          <w:lang w:eastAsia="en-GB"/>
        </w:rPr>
        <w:t xml:space="preserve">0;   </w:t>
      </w:r>
      <w:proofErr w:type="gramEnd"/>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xml:space="preserve">%% Initialise sum term </w:t>
      </w:r>
    </w:p>
    <w:p w14:paraId="7A259CFF"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E00FF"/>
          <w:sz w:val="20"/>
          <w:szCs w:val="20"/>
          <w:lang w:eastAsia="en-GB"/>
        </w:rPr>
        <w:t xml:space="preserve">for </w:t>
      </w:r>
      <w:r w:rsidRPr="00DB596C">
        <w:rPr>
          <w:rFonts w:ascii="Consolas" w:eastAsia="Times New Roman" w:hAnsi="Consolas" w:cs="Times New Roman"/>
          <w:sz w:val="20"/>
          <w:szCs w:val="20"/>
          <w:lang w:eastAsia="en-GB"/>
        </w:rPr>
        <w:t>n = 1:100</w:t>
      </w:r>
    </w:p>
    <w:p w14:paraId="1004E012"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sum = sum + (1/(100*k*</w:t>
      </w:r>
      <w:proofErr w:type="gramStart"/>
      <w:r w:rsidRPr="00DB596C">
        <w:rPr>
          <w:rFonts w:ascii="Consolas" w:eastAsia="Times New Roman" w:hAnsi="Consolas" w:cs="Times New Roman"/>
          <w:sz w:val="20"/>
          <w:szCs w:val="20"/>
          <w:lang w:eastAsia="en-GB"/>
        </w:rPr>
        <w:t>pi)^</w:t>
      </w:r>
      <w:proofErr w:type="gramEnd"/>
      <w:r w:rsidRPr="00DB596C">
        <w:rPr>
          <w:rFonts w:ascii="Consolas" w:eastAsia="Times New Roman" w:hAnsi="Consolas" w:cs="Times New Roman"/>
          <w:sz w:val="20"/>
          <w:szCs w:val="20"/>
          <w:lang w:eastAsia="en-GB"/>
        </w:rPr>
        <w:t>2)*(1-(-1)^k)*sin(k*pi*y_local/y_plate)/sinh(k*pi*x_plate/y_plate)*(cosh(k*pi*x_local/y_plate)-cosh(k*pi*(x_local-x_plate)/y_plate));</w:t>
      </w:r>
    </w:p>
    <w:p w14:paraId="2614C8B7"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E00FF"/>
          <w:sz w:val="20"/>
          <w:szCs w:val="20"/>
          <w:lang w:eastAsia="en-GB"/>
        </w:rPr>
        <w:t>end</w:t>
      </w:r>
    </w:p>
    <w:p w14:paraId="0664D479"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proofErr w:type="gramStart"/>
      <w:r w:rsidRPr="00DB596C">
        <w:rPr>
          <w:rFonts w:ascii="Consolas" w:eastAsia="Times New Roman" w:hAnsi="Consolas" w:cs="Times New Roman"/>
          <w:sz w:val="20"/>
          <w:szCs w:val="20"/>
          <w:lang w:eastAsia="en-GB"/>
        </w:rPr>
        <w:t>AT(</w:t>
      </w:r>
      <w:proofErr w:type="spellStart"/>
      <w:proofErr w:type="gramEnd"/>
      <w:r w:rsidRPr="00DB596C">
        <w:rPr>
          <w:rFonts w:ascii="Consolas" w:eastAsia="Times New Roman" w:hAnsi="Consolas" w:cs="Times New Roman"/>
          <w:sz w:val="20"/>
          <w:szCs w:val="20"/>
          <w:lang w:eastAsia="en-GB"/>
        </w:rPr>
        <w:t>i</w:t>
      </w:r>
      <w:proofErr w:type="spellEnd"/>
      <w:r w:rsidRPr="00DB596C">
        <w:rPr>
          <w:rFonts w:ascii="Consolas" w:eastAsia="Times New Roman" w:hAnsi="Consolas" w:cs="Times New Roman"/>
          <w:sz w:val="20"/>
          <w:szCs w:val="20"/>
          <w:lang w:eastAsia="en-GB"/>
        </w:rPr>
        <w:t>, j) = -T0+(2*T0/</w:t>
      </w:r>
      <w:proofErr w:type="spellStart"/>
      <w:r w:rsidRPr="00DB596C">
        <w:rPr>
          <w:rFonts w:ascii="Consolas" w:eastAsia="Times New Roman" w:hAnsi="Consolas" w:cs="Times New Roman"/>
          <w:sz w:val="20"/>
          <w:szCs w:val="20"/>
          <w:lang w:eastAsia="en-GB"/>
        </w:rPr>
        <w:t>y_plate</w:t>
      </w:r>
      <w:proofErr w:type="spellEnd"/>
      <w:r w:rsidRPr="00DB596C">
        <w:rPr>
          <w:rFonts w:ascii="Consolas" w:eastAsia="Times New Roman" w:hAnsi="Consolas" w:cs="Times New Roman"/>
          <w:sz w:val="20"/>
          <w:szCs w:val="20"/>
          <w:lang w:eastAsia="en-GB"/>
        </w:rPr>
        <w:t>)*</w:t>
      </w:r>
      <w:proofErr w:type="spellStart"/>
      <w:r w:rsidRPr="00DB596C">
        <w:rPr>
          <w:rFonts w:ascii="Consolas" w:eastAsia="Times New Roman" w:hAnsi="Consolas" w:cs="Times New Roman"/>
          <w:sz w:val="20"/>
          <w:szCs w:val="20"/>
          <w:lang w:eastAsia="en-GB"/>
        </w:rPr>
        <w:t>y_local</w:t>
      </w:r>
      <w:proofErr w:type="spellEnd"/>
      <w:r w:rsidRPr="00DB596C">
        <w:rPr>
          <w:rFonts w:ascii="Consolas" w:eastAsia="Times New Roman" w:hAnsi="Consolas" w:cs="Times New Roman"/>
          <w:sz w:val="20"/>
          <w:szCs w:val="20"/>
          <w:lang w:eastAsia="en-GB"/>
        </w:rPr>
        <w:t xml:space="preserve"> + sum;                </w:t>
      </w:r>
    </w:p>
    <w:p w14:paraId="6537DE14"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E00FF"/>
          <w:sz w:val="20"/>
          <w:szCs w:val="20"/>
          <w:lang w:eastAsia="en-GB"/>
        </w:rPr>
        <w:t>end</w:t>
      </w:r>
    </w:p>
    <w:p w14:paraId="2B4F80FB"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E00FF"/>
          <w:sz w:val="20"/>
          <w:szCs w:val="20"/>
          <w:lang w:eastAsia="en-GB"/>
        </w:rPr>
        <w:t>end</w:t>
      </w:r>
      <w:r w:rsidRPr="00DB596C">
        <w:rPr>
          <w:rFonts w:ascii="Consolas" w:eastAsia="Times New Roman" w:hAnsi="Consolas" w:cs="Times New Roman"/>
          <w:sz w:val="20"/>
          <w:szCs w:val="20"/>
          <w:lang w:eastAsia="en-GB"/>
        </w:rPr>
        <w:t xml:space="preserve">    </w:t>
      </w:r>
    </w:p>
    <w:p w14:paraId="2413DD40" w14:textId="77777777" w:rsidR="00DB596C" w:rsidRPr="00DB596C" w:rsidRDefault="00DB596C" w:rsidP="00DB596C">
      <w:pPr>
        <w:rPr>
          <w:rFonts w:ascii="Consolas" w:eastAsia="Times New Roman" w:hAnsi="Consolas" w:cs="Times New Roman"/>
          <w:sz w:val="20"/>
          <w:szCs w:val="20"/>
          <w:lang w:eastAsia="en-GB"/>
        </w:rPr>
      </w:pPr>
    </w:p>
    <w:p w14:paraId="291B9F57"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08013"/>
          <w:sz w:val="20"/>
          <w:szCs w:val="20"/>
          <w:lang w:eastAsia="en-GB"/>
        </w:rPr>
        <w:t>% Display the temperature matrix</w:t>
      </w:r>
    </w:p>
    <w:p w14:paraId="23BCA433" w14:textId="77777777" w:rsidR="00DB596C" w:rsidRPr="00DB596C" w:rsidRDefault="00DB596C" w:rsidP="00DB596C">
      <w:pPr>
        <w:rPr>
          <w:rFonts w:ascii="Consolas" w:eastAsia="Times New Roman" w:hAnsi="Consolas" w:cs="Times New Roman"/>
          <w:sz w:val="20"/>
          <w:szCs w:val="20"/>
          <w:lang w:eastAsia="en-GB"/>
        </w:rPr>
      </w:pPr>
      <w:proofErr w:type="spellStart"/>
      <w:proofErr w:type="gramStart"/>
      <w:r w:rsidRPr="00DB596C">
        <w:rPr>
          <w:rFonts w:ascii="Consolas" w:eastAsia="Times New Roman" w:hAnsi="Consolas" w:cs="Times New Roman"/>
          <w:sz w:val="20"/>
          <w:szCs w:val="20"/>
          <w:lang w:eastAsia="en-GB"/>
        </w:rPr>
        <w:t>disp</w:t>
      </w:r>
      <w:proofErr w:type="spellEnd"/>
      <w:r w:rsidRPr="00DB596C">
        <w:rPr>
          <w:rFonts w:ascii="Consolas" w:eastAsia="Times New Roman" w:hAnsi="Consolas" w:cs="Times New Roman"/>
          <w:sz w:val="20"/>
          <w:szCs w:val="20"/>
          <w:lang w:eastAsia="en-GB"/>
        </w:rPr>
        <w:t>(</w:t>
      </w:r>
      <w:proofErr w:type="gramEnd"/>
      <w:r w:rsidRPr="00DB596C">
        <w:rPr>
          <w:rFonts w:ascii="Consolas" w:eastAsia="Times New Roman" w:hAnsi="Consolas" w:cs="Times New Roman"/>
          <w:color w:val="A709F5"/>
          <w:sz w:val="20"/>
          <w:szCs w:val="20"/>
          <w:lang w:eastAsia="en-GB"/>
        </w:rPr>
        <w:t>' '</w:t>
      </w:r>
      <w:r w:rsidRPr="00DB596C">
        <w:rPr>
          <w:rFonts w:ascii="Consolas" w:eastAsia="Times New Roman" w:hAnsi="Consolas" w:cs="Times New Roman"/>
          <w:sz w:val="20"/>
          <w:szCs w:val="20"/>
          <w:lang w:eastAsia="en-GB"/>
        </w:rPr>
        <w:t>);</w:t>
      </w:r>
    </w:p>
    <w:p w14:paraId="16F3F8F8" w14:textId="77777777" w:rsidR="00DB596C" w:rsidRPr="00DB596C" w:rsidRDefault="00DB596C" w:rsidP="00DB596C">
      <w:pPr>
        <w:rPr>
          <w:rFonts w:ascii="Consolas" w:eastAsia="Times New Roman" w:hAnsi="Consolas" w:cs="Times New Roman"/>
          <w:sz w:val="20"/>
          <w:szCs w:val="20"/>
          <w:lang w:eastAsia="en-GB"/>
        </w:rPr>
      </w:pPr>
      <w:proofErr w:type="spellStart"/>
      <w:proofErr w:type="gramStart"/>
      <w:r w:rsidRPr="00DB596C">
        <w:rPr>
          <w:rFonts w:ascii="Consolas" w:eastAsia="Times New Roman" w:hAnsi="Consolas" w:cs="Times New Roman"/>
          <w:sz w:val="20"/>
          <w:szCs w:val="20"/>
          <w:lang w:eastAsia="en-GB"/>
        </w:rPr>
        <w:t>disp</w:t>
      </w:r>
      <w:proofErr w:type="spellEnd"/>
      <w:r w:rsidRPr="00DB596C">
        <w:rPr>
          <w:rFonts w:ascii="Consolas" w:eastAsia="Times New Roman" w:hAnsi="Consolas" w:cs="Times New Roman"/>
          <w:sz w:val="20"/>
          <w:szCs w:val="20"/>
          <w:lang w:eastAsia="en-GB"/>
        </w:rPr>
        <w:t>(</w:t>
      </w:r>
      <w:proofErr w:type="gramEnd"/>
      <w:r w:rsidRPr="00DB596C">
        <w:rPr>
          <w:rFonts w:ascii="Consolas" w:eastAsia="Times New Roman" w:hAnsi="Consolas" w:cs="Times New Roman"/>
          <w:color w:val="A709F5"/>
          <w:sz w:val="20"/>
          <w:szCs w:val="20"/>
          <w:lang w:eastAsia="en-GB"/>
        </w:rPr>
        <w:t>'Temperature Results from Analytical Solution = '</w:t>
      </w:r>
      <w:r w:rsidRPr="00DB596C">
        <w:rPr>
          <w:rFonts w:ascii="Consolas" w:eastAsia="Times New Roman" w:hAnsi="Consolas" w:cs="Times New Roman"/>
          <w:sz w:val="20"/>
          <w:szCs w:val="20"/>
          <w:lang w:eastAsia="en-GB"/>
        </w:rPr>
        <w:t>);</w:t>
      </w:r>
    </w:p>
    <w:p w14:paraId="28A2FDAA" w14:textId="77777777" w:rsidR="00DB596C" w:rsidRPr="00DB596C" w:rsidRDefault="00DB596C" w:rsidP="00DB596C">
      <w:pPr>
        <w:rPr>
          <w:rFonts w:ascii="Consolas" w:eastAsia="Times New Roman" w:hAnsi="Consolas" w:cs="Times New Roman"/>
          <w:sz w:val="20"/>
          <w:szCs w:val="20"/>
          <w:lang w:eastAsia="en-GB"/>
        </w:rPr>
      </w:pPr>
      <w:proofErr w:type="spellStart"/>
      <w:r w:rsidRPr="00DB596C">
        <w:rPr>
          <w:rFonts w:ascii="Consolas" w:eastAsia="Times New Roman" w:hAnsi="Consolas" w:cs="Times New Roman"/>
          <w:sz w:val="20"/>
          <w:szCs w:val="20"/>
          <w:lang w:eastAsia="en-GB"/>
        </w:rPr>
        <w:lastRenderedPageBreak/>
        <w:t>disp</w:t>
      </w:r>
      <w:proofErr w:type="spellEnd"/>
      <w:r w:rsidRPr="00DB596C">
        <w:rPr>
          <w:rFonts w:ascii="Consolas" w:eastAsia="Times New Roman" w:hAnsi="Consolas" w:cs="Times New Roman"/>
          <w:sz w:val="20"/>
          <w:szCs w:val="20"/>
          <w:lang w:eastAsia="en-GB"/>
        </w:rPr>
        <w:t>(</w:t>
      </w:r>
      <w:proofErr w:type="gramStart"/>
      <w:r w:rsidRPr="00DB596C">
        <w:rPr>
          <w:rFonts w:ascii="Consolas" w:eastAsia="Times New Roman" w:hAnsi="Consolas" w:cs="Times New Roman"/>
          <w:sz w:val="20"/>
          <w:szCs w:val="20"/>
          <w:lang w:eastAsia="en-GB"/>
        </w:rPr>
        <w:t>flip(</w:t>
      </w:r>
      <w:proofErr w:type="gramEnd"/>
      <w:r w:rsidRPr="00DB596C">
        <w:rPr>
          <w:rFonts w:ascii="Consolas" w:eastAsia="Times New Roman" w:hAnsi="Consolas" w:cs="Times New Roman"/>
          <w:sz w:val="20"/>
          <w:szCs w:val="20"/>
          <w:lang w:eastAsia="en-GB"/>
        </w:rPr>
        <w:t>AT));</w:t>
      </w:r>
    </w:p>
    <w:p w14:paraId="0FEA25BF" w14:textId="77777777" w:rsidR="00DB596C" w:rsidRPr="00DB596C" w:rsidRDefault="00DB596C" w:rsidP="00DB596C">
      <w:pPr>
        <w:rPr>
          <w:rFonts w:ascii="Consolas" w:eastAsia="Times New Roman" w:hAnsi="Consolas" w:cs="Times New Roman"/>
          <w:sz w:val="20"/>
          <w:szCs w:val="20"/>
          <w:lang w:eastAsia="en-GB"/>
        </w:rPr>
      </w:pPr>
    </w:p>
    <w:p w14:paraId="24B6D2B3"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08013"/>
          <w:sz w:val="20"/>
          <w:szCs w:val="20"/>
          <w:lang w:eastAsia="en-GB"/>
        </w:rPr>
        <w:t>%--------------------------------------------------------------------------------------------------------------------------%</w:t>
      </w:r>
    </w:p>
    <w:p w14:paraId="14BDED5A"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08013"/>
          <w:sz w:val="20"/>
          <w:szCs w:val="20"/>
          <w:lang w:eastAsia="en-GB"/>
        </w:rPr>
        <w:t>% Allow the program to stop when Thermal Equilibrium is reached</w:t>
      </w:r>
    </w:p>
    <w:p w14:paraId="554764BE" w14:textId="77777777" w:rsidR="00DB596C" w:rsidRPr="00DB596C" w:rsidRDefault="00DB596C" w:rsidP="00DB596C">
      <w:pPr>
        <w:rPr>
          <w:rFonts w:ascii="Consolas" w:eastAsia="Times New Roman" w:hAnsi="Consolas" w:cs="Times New Roman"/>
          <w:sz w:val="20"/>
          <w:szCs w:val="20"/>
          <w:lang w:eastAsia="en-GB"/>
        </w:rPr>
      </w:pPr>
    </w:p>
    <w:p w14:paraId="2EF0BF11" w14:textId="77777777" w:rsidR="00DB596C" w:rsidRPr="00DB596C" w:rsidRDefault="00DB596C" w:rsidP="00DB596C">
      <w:pPr>
        <w:rPr>
          <w:rFonts w:ascii="Consolas" w:eastAsia="Times New Roman" w:hAnsi="Consolas" w:cs="Times New Roman"/>
          <w:sz w:val="20"/>
          <w:szCs w:val="20"/>
          <w:lang w:eastAsia="en-GB"/>
        </w:rPr>
      </w:pPr>
      <w:proofErr w:type="spellStart"/>
      <w:r w:rsidRPr="00DB596C">
        <w:rPr>
          <w:rFonts w:ascii="Consolas" w:eastAsia="Times New Roman" w:hAnsi="Consolas" w:cs="Times New Roman"/>
          <w:sz w:val="20"/>
          <w:szCs w:val="20"/>
          <w:lang w:eastAsia="en-GB"/>
        </w:rPr>
        <w:t>max_change_threshold</w:t>
      </w:r>
      <w:proofErr w:type="spellEnd"/>
      <w:r w:rsidRPr="00DB596C">
        <w:rPr>
          <w:rFonts w:ascii="Consolas" w:eastAsia="Times New Roman" w:hAnsi="Consolas" w:cs="Times New Roman"/>
          <w:sz w:val="20"/>
          <w:szCs w:val="20"/>
          <w:lang w:eastAsia="en-GB"/>
        </w:rPr>
        <w:t xml:space="preserve"> = 0.000001;                                </w:t>
      </w:r>
      <w:r w:rsidRPr="00DB596C">
        <w:rPr>
          <w:rFonts w:ascii="Consolas" w:eastAsia="Times New Roman" w:hAnsi="Consolas" w:cs="Times New Roman"/>
          <w:color w:val="008013"/>
          <w:sz w:val="20"/>
          <w:szCs w:val="20"/>
          <w:lang w:eastAsia="en-GB"/>
        </w:rPr>
        <w:t>%% Maximum change allowed for equilibrium</w:t>
      </w:r>
    </w:p>
    <w:p w14:paraId="64DEB42F"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time = </w:t>
      </w:r>
      <w:proofErr w:type="gramStart"/>
      <w:r w:rsidRPr="00DB596C">
        <w:rPr>
          <w:rFonts w:ascii="Consolas" w:eastAsia="Times New Roman" w:hAnsi="Consolas" w:cs="Times New Roman"/>
          <w:sz w:val="20"/>
          <w:szCs w:val="20"/>
          <w:lang w:eastAsia="en-GB"/>
        </w:rPr>
        <w:t xml:space="preserve">0;   </w:t>
      </w:r>
      <w:proofErr w:type="gramEnd"/>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Initialise time</w:t>
      </w:r>
    </w:p>
    <w:p w14:paraId="4EB35414" w14:textId="77777777" w:rsidR="00DB596C" w:rsidRPr="00DB596C" w:rsidRDefault="00DB596C" w:rsidP="00DB596C">
      <w:pPr>
        <w:rPr>
          <w:rFonts w:ascii="Consolas" w:eastAsia="Times New Roman" w:hAnsi="Consolas" w:cs="Times New Roman"/>
          <w:sz w:val="20"/>
          <w:szCs w:val="20"/>
          <w:lang w:eastAsia="en-GB"/>
        </w:rPr>
      </w:pPr>
    </w:p>
    <w:p w14:paraId="50AD5769"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E00FF"/>
          <w:sz w:val="20"/>
          <w:szCs w:val="20"/>
          <w:lang w:eastAsia="en-GB"/>
        </w:rPr>
        <w:t xml:space="preserve">while </w:t>
      </w:r>
      <w:r w:rsidRPr="00DB596C">
        <w:rPr>
          <w:rFonts w:ascii="Consolas" w:eastAsia="Times New Roman" w:hAnsi="Consolas" w:cs="Times New Roman"/>
          <w:sz w:val="20"/>
          <w:szCs w:val="20"/>
          <w:lang w:eastAsia="en-GB"/>
        </w:rPr>
        <w:t>true</w:t>
      </w:r>
    </w:p>
    <w:p w14:paraId="24FF3050"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T2 = </w:t>
      </w:r>
      <w:proofErr w:type="gramStart"/>
      <w:r w:rsidRPr="00DB596C">
        <w:rPr>
          <w:rFonts w:ascii="Consolas" w:eastAsia="Times New Roman" w:hAnsi="Consolas" w:cs="Times New Roman"/>
          <w:sz w:val="20"/>
          <w:szCs w:val="20"/>
          <w:lang w:eastAsia="en-GB"/>
        </w:rPr>
        <w:t>T1;</w:t>
      </w:r>
      <w:proofErr w:type="gramEnd"/>
    </w:p>
    <w:p w14:paraId="6CED2661"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E00FF"/>
          <w:sz w:val="20"/>
          <w:szCs w:val="20"/>
          <w:lang w:eastAsia="en-GB"/>
        </w:rPr>
        <w:t xml:space="preserve">for </w:t>
      </w:r>
      <w:proofErr w:type="spellStart"/>
      <w:r w:rsidRPr="00DB596C">
        <w:rPr>
          <w:rFonts w:ascii="Consolas" w:eastAsia="Times New Roman" w:hAnsi="Consolas" w:cs="Times New Roman"/>
          <w:sz w:val="20"/>
          <w:szCs w:val="20"/>
          <w:lang w:eastAsia="en-GB"/>
        </w:rPr>
        <w:t>i</w:t>
      </w:r>
      <w:proofErr w:type="spellEnd"/>
      <w:r w:rsidRPr="00DB596C">
        <w:rPr>
          <w:rFonts w:ascii="Consolas" w:eastAsia="Times New Roman" w:hAnsi="Consolas" w:cs="Times New Roman"/>
          <w:sz w:val="20"/>
          <w:szCs w:val="20"/>
          <w:lang w:eastAsia="en-GB"/>
        </w:rPr>
        <w:t xml:space="preserve"> = 2:(NoRow-1)                                      </w:t>
      </w:r>
      <w:r w:rsidRPr="00DB596C">
        <w:rPr>
          <w:rFonts w:ascii="Consolas" w:eastAsia="Times New Roman" w:hAnsi="Consolas" w:cs="Times New Roman"/>
          <w:color w:val="008013"/>
          <w:sz w:val="20"/>
          <w:szCs w:val="20"/>
          <w:lang w:eastAsia="en-GB"/>
        </w:rPr>
        <w:t>%% Loop through rows</w:t>
      </w:r>
    </w:p>
    <w:p w14:paraId="60E655B7"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E00FF"/>
          <w:sz w:val="20"/>
          <w:szCs w:val="20"/>
          <w:lang w:eastAsia="en-GB"/>
        </w:rPr>
        <w:t xml:space="preserve">for </w:t>
      </w:r>
      <w:r w:rsidRPr="00DB596C">
        <w:rPr>
          <w:rFonts w:ascii="Consolas" w:eastAsia="Times New Roman" w:hAnsi="Consolas" w:cs="Times New Roman"/>
          <w:sz w:val="20"/>
          <w:szCs w:val="20"/>
          <w:lang w:eastAsia="en-GB"/>
        </w:rPr>
        <w:t xml:space="preserve">j = </w:t>
      </w:r>
      <w:proofErr w:type="gramStart"/>
      <w:r w:rsidRPr="00DB596C">
        <w:rPr>
          <w:rFonts w:ascii="Consolas" w:eastAsia="Times New Roman" w:hAnsi="Consolas" w:cs="Times New Roman"/>
          <w:sz w:val="20"/>
          <w:szCs w:val="20"/>
          <w:lang w:eastAsia="en-GB"/>
        </w:rPr>
        <w:t>1:NoCol</w:t>
      </w:r>
      <w:proofErr w:type="gramEnd"/>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Loop through columns</w:t>
      </w:r>
    </w:p>
    <w:p w14:paraId="7F733EB2"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E00FF"/>
          <w:sz w:val="20"/>
          <w:szCs w:val="20"/>
          <w:lang w:eastAsia="en-GB"/>
        </w:rPr>
        <w:t xml:space="preserve">if </w:t>
      </w:r>
      <w:r w:rsidRPr="00DB596C">
        <w:rPr>
          <w:rFonts w:ascii="Consolas" w:eastAsia="Times New Roman" w:hAnsi="Consolas" w:cs="Times New Roman"/>
          <w:sz w:val="20"/>
          <w:szCs w:val="20"/>
          <w:lang w:eastAsia="en-GB"/>
        </w:rPr>
        <w:t>j&gt;1 &amp;&amp; j&lt;NoCol</w:t>
      </w:r>
    </w:p>
    <w:p w14:paraId="03391E1E"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T2(</w:t>
      </w:r>
      <w:proofErr w:type="spellStart"/>
      <w:r w:rsidRPr="00DB596C">
        <w:rPr>
          <w:rFonts w:ascii="Consolas" w:eastAsia="Times New Roman" w:hAnsi="Consolas" w:cs="Times New Roman"/>
          <w:sz w:val="20"/>
          <w:szCs w:val="20"/>
          <w:lang w:eastAsia="en-GB"/>
        </w:rPr>
        <w:t>i</w:t>
      </w:r>
      <w:proofErr w:type="spellEnd"/>
      <w:r w:rsidRPr="00DB596C">
        <w:rPr>
          <w:rFonts w:ascii="Consolas" w:eastAsia="Times New Roman" w:hAnsi="Consolas" w:cs="Times New Roman"/>
          <w:sz w:val="20"/>
          <w:szCs w:val="20"/>
          <w:lang w:eastAsia="en-GB"/>
        </w:rPr>
        <w:t>, j) = T1(</w:t>
      </w:r>
      <w:proofErr w:type="spellStart"/>
      <w:r w:rsidRPr="00DB596C">
        <w:rPr>
          <w:rFonts w:ascii="Consolas" w:eastAsia="Times New Roman" w:hAnsi="Consolas" w:cs="Times New Roman"/>
          <w:sz w:val="20"/>
          <w:szCs w:val="20"/>
          <w:lang w:eastAsia="en-GB"/>
        </w:rPr>
        <w:t>i</w:t>
      </w:r>
      <w:proofErr w:type="spellEnd"/>
      <w:r w:rsidRPr="00DB596C">
        <w:rPr>
          <w:rFonts w:ascii="Consolas" w:eastAsia="Times New Roman" w:hAnsi="Consolas" w:cs="Times New Roman"/>
          <w:sz w:val="20"/>
          <w:szCs w:val="20"/>
          <w:lang w:eastAsia="en-GB"/>
        </w:rPr>
        <w:t>, j) + Fo * (T1(i+1, j) + T1(i-1, j) + T1(</w:t>
      </w:r>
      <w:proofErr w:type="spellStart"/>
      <w:r w:rsidRPr="00DB596C">
        <w:rPr>
          <w:rFonts w:ascii="Consolas" w:eastAsia="Times New Roman" w:hAnsi="Consolas" w:cs="Times New Roman"/>
          <w:sz w:val="20"/>
          <w:szCs w:val="20"/>
          <w:lang w:eastAsia="en-GB"/>
        </w:rPr>
        <w:t>i</w:t>
      </w:r>
      <w:proofErr w:type="spellEnd"/>
      <w:r w:rsidRPr="00DB596C">
        <w:rPr>
          <w:rFonts w:ascii="Consolas" w:eastAsia="Times New Roman" w:hAnsi="Consolas" w:cs="Times New Roman"/>
          <w:sz w:val="20"/>
          <w:szCs w:val="20"/>
          <w:lang w:eastAsia="en-GB"/>
        </w:rPr>
        <w:t>, j+1) + T1(</w:t>
      </w:r>
      <w:proofErr w:type="spellStart"/>
      <w:r w:rsidRPr="00DB596C">
        <w:rPr>
          <w:rFonts w:ascii="Consolas" w:eastAsia="Times New Roman" w:hAnsi="Consolas" w:cs="Times New Roman"/>
          <w:sz w:val="20"/>
          <w:szCs w:val="20"/>
          <w:lang w:eastAsia="en-GB"/>
        </w:rPr>
        <w:t>i</w:t>
      </w:r>
      <w:proofErr w:type="spellEnd"/>
      <w:r w:rsidRPr="00DB596C">
        <w:rPr>
          <w:rFonts w:ascii="Consolas" w:eastAsia="Times New Roman" w:hAnsi="Consolas" w:cs="Times New Roman"/>
          <w:sz w:val="20"/>
          <w:szCs w:val="20"/>
          <w:lang w:eastAsia="en-GB"/>
        </w:rPr>
        <w:t>, j-1) - 4 * T1(</w:t>
      </w:r>
      <w:proofErr w:type="spellStart"/>
      <w:r w:rsidRPr="00DB596C">
        <w:rPr>
          <w:rFonts w:ascii="Consolas" w:eastAsia="Times New Roman" w:hAnsi="Consolas" w:cs="Times New Roman"/>
          <w:sz w:val="20"/>
          <w:szCs w:val="20"/>
          <w:lang w:eastAsia="en-GB"/>
        </w:rPr>
        <w:t>i</w:t>
      </w:r>
      <w:proofErr w:type="spellEnd"/>
      <w:r w:rsidRPr="00DB596C">
        <w:rPr>
          <w:rFonts w:ascii="Consolas" w:eastAsia="Times New Roman" w:hAnsi="Consolas" w:cs="Times New Roman"/>
          <w:sz w:val="20"/>
          <w:szCs w:val="20"/>
          <w:lang w:eastAsia="en-GB"/>
        </w:rPr>
        <w:t>, j)</w:t>
      </w:r>
      <w:proofErr w:type="gramStart"/>
      <w:r w:rsidRPr="00DB596C">
        <w:rPr>
          <w:rFonts w:ascii="Consolas" w:eastAsia="Times New Roman" w:hAnsi="Consolas" w:cs="Times New Roman"/>
          <w:sz w:val="20"/>
          <w:szCs w:val="20"/>
          <w:lang w:eastAsia="en-GB"/>
        </w:rPr>
        <w:t>);</w:t>
      </w:r>
      <w:proofErr w:type="gramEnd"/>
    </w:p>
    <w:p w14:paraId="4145044B"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E00FF"/>
          <w:sz w:val="20"/>
          <w:szCs w:val="20"/>
          <w:lang w:eastAsia="en-GB"/>
        </w:rPr>
        <w:t xml:space="preserve">elseif </w:t>
      </w:r>
      <w:r w:rsidRPr="00DB596C">
        <w:rPr>
          <w:rFonts w:ascii="Consolas" w:eastAsia="Times New Roman" w:hAnsi="Consolas" w:cs="Times New Roman"/>
          <w:sz w:val="20"/>
          <w:szCs w:val="20"/>
          <w:lang w:eastAsia="en-GB"/>
        </w:rPr>
        <w:t>j==1</w:t>
      </w:r>
    </w:p>
    <w:p w14:paraId="0FC28F36"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T2(</w:t>
      </w:r>
      <w:proofErr w:type="spellStart"/>
      <w:r w:rsidRPr="00DB596C">
        <w:rPr>
          <w:rFonts w:ascii="Consolas" w:eastAsia="Times New Roman" w:hAnsi="Consolas" w:cs="Times New Roman"/>
          <w:sz w:val="20"/>
          <w:szCs w:val="20"/>
          <w:lang w:eastAsia="en-GB"/>
        </w:rPr>
        <w:t>i</w:t>
      </w:r>
      <w:proofErr w:type="spellEnd"/>
      <w:r w:rsidRPr="00DB596C">
        <w:rPr>
          <w:rFonts w:ascii="Consolas" w:eastAsia="Times New Roman" w:hAnsi="Consolas" w:cs="Times New Roman"/>
          <w:sz w:val="20"/>
          <w:szCs w:val="20"/>
          <w:lang w:eastAsia="en-GB"/>
        </w:rPr>
        <w:t>, j) = T1(</w:t>
      </w:r>
      <w:proofErr w:type="spellStart"/>
      <w:r w:rsidRPr="00DB596C">
        <w:rPr>
          <w:rFonts w:ascii="Consolas" w:eastAsia="Times New Roman" w:hAnsi="Consolas" w:cs="Times New Roman"/>
          <w:sz w:val="20"/>
          <w:szCs w:val="20"/>
          <w:lang w:eastAsia="en-GB"/>
        </w:rPr>
        <w:t>i</w:t>
      </w:r>
      <w:proofErr w:type="spellEnd"/>
      <w:r w:rsidRPr="00DB596C">
        <w:rPr>
          <w:rFonts w:ascii="Consolas" w:eastAsia="Times New Roman" w:hAnsi="Consolas" w:cs="Times New Roman"/>
          <w:sz w:val="20"/>
          <w:szCs w:val="20"/>
          <w:lang w:eastAsia="en-GB"/>
        </w:rPr>
        <w:t>, j) + Fo * (T1(i+1, j) + T1(i-1, j) + T1(</w:t>
      </w:r>
      <w:proofErr w:type="spellStart"/>
      <w:r w:rsidRPr="00DB596C">
        <w:rPr>
          <w:rFonts w:ascii="Consolas" w:eastAsia="Times New Roman" w:hAnsi="Consolas" w:cs="Times New Roman"/>
          <w:sz w:val="20"/>
          <w:szCs w:val="20"/>
          <w:lang w:eastAsia="en-GB"/>
        </w:rPr>
        <w:t>i</w:t>
      </w:r>
      <w:proofErr w:type="spellEnd"/>
      <w:r w:rsidRPr="00DB596C">
        <w:rPr>
          <w:rFonts w:ascii="Consolas" w:eastAsia="Times New Roman" w:hAnsi="Consolas" w:cs="Times New Roman"/>
          <w:sz w:val="20"/>
          <w:szCs w:val="20"/>
          <w:lang w:eastAsia="en-GB"/>
        </w:rPr>
        <w:t>, j+1) + T1(</w:t>
      </w:r>
      <w:proofErr w:type="spellStart"/>
      <w:r w:rsidRPr="00DB596C">
        <w:rPr>
          <w:rFonts w:ascii="Consolas" w:eastAsia="Times New Roman" w:hAnsi="Consolas" w:cs="Times New Roman"/>
          <w:sz w:val="20"/>
          <w:szCs w:val="20"/>
          <w:lang w:eastAsia="en-GB"/>
        </w:rPr>
        <w:t>i</w:t>
      </w:r>
      <w:proofErr w:type="spellEnd"/>
      <w:r w:rsidRPr="00DB596C">
        <w:rPr>
          <w:rFonts w:ascii="Consolas" w:eastAsia="Times New Roman" w:hAnsi="Consolas" w:cs="Times New Roman"/>
          <w:sz w:val="20"/>
          <w:szCs w:val="20"/>
          <w:lang w:eastAsia="en-GB"/>
        </w:rPr>
        <w:t>, j+1) - 4 * T1(</w:t>
      </w:r>
      <w:proofErr w:type="spellStart"/>
      <w:r w:rsidRPr="00DB596C">
        <w:rPr>
          <w:rFonts w:ascii="Consolas" w:eastAsia="Times New Roman" w:hAnsi="Consolas" w:cs="Times New Roman"/>
          <w:sz w:val="20"/>
          <w:szCs w:val="20"/>
          <w:lang w:eastAsia="en-GB"/>
        </w:rPr>
        <w:t>i</w:t>
      </w:r>
      <w:proofErr w:type="spellEnd"/>
      <w:r w:rsidRPr="00DB596C">
        <w:rPr>
          <w:rFonts w:ascii="Consolas" w:eastAsia="Times New Roman" w:hAnsi="Consolas" w:cs="Times New Roman"/>
          <w:sz w:val="20"/>
          <w:szCs w:val="20"/>
          <w:lang w:eastAsia="en-GB"/>
        </w:rPr>
        <w:t>, j)</w:t>
      </w:r>
      <w:proofErr w:type="gramStart"/>
      <w:r w:rsidRPr="00DB596C">
        <w:rPr>
          <w:rFonts w:ascii="Consolas" w:eastAsia="Times New Roman" w:hAnsi="Consolas" w:cs="Times New Roman"/>
          <w:sz w:val="20"/>
          <w:szCs w:val="20"/>
          <w:lang w:eastAsia="en-GB"/>
        </w:rPr>
        <w:t>);</w:t>
      </w:r>
      <w:proofErr w:type="gramEnd"/>
    </w:p>
    <w:p w14:paraId="35FCCC8E"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E00FF"/>
          <w:sz w:val="20"/>
          <w:szCs w:val="20"/>
          <w:lang w:eastAsia="en-GB"/>
        </w:rPr>
        <w:t xml:space="preserve">else </w:t>
      </w:r>
      <w:r w:rsidRPr="00DB596C">
        <w:rPr>
          <w:rFonts w:ascii="Consolas" w:eastAsia="Times New Roman" w:hAnsi="Consolas" w:cs="Times New Roman"/>
          <w:color w:val="008013"/>
          <w:sz w:val="20"/>
          <w:szCs w:val="20"/>
          <w:lang w:eastAsia="en-GB"/>
        </w:rPr>
        <w:t>%%j==NoCol</w:t>
      </w:r>
    </w:p>
    <w:p w14:paraId="3E40376E"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T2(</w:t>
      </w:r>
      <w:proofErr w:type="spellStart"/>
      <w:r w:rsidRPr="00DB596C">
        <w:rPr>
          <w:rFonts w:ascii="Consolas" w:eastAsia="Times New Roman" w:hAnsi="Consolas" w:cs="Times New Roman"/>
          <w:sz w:val="20"/>
          <w:szCs w:val="20"/>
          <w:lang w:eastAsia="en-GB"/>
        </w:rPr>
        <w:t>i</w:t>
      </w:r>
      <w:proofErr w:type="spellEnd"/>
      <w:r w:rsidRPr="00DB596C">
        <w:rPr>
          <w:rFonts w:ascii="Consolas" w:eastAsia="Times New Roman" w:hAnsi="Consolas" w:cs="Times New Roman"/>
          <w:sz w:val="20"/>
          <w:szCs w:val="20"/>
          <w:lang w:eastAsia="en-GB"/>
        </w:rPr>
        <w:t>, j) = T1(</w:t>
      </w:r>
      <w:proofErr w:type="spellStart"/>
      <w:r w:rsidRPr="00DB596C">
        <w:rPr>
          <w:rFonts w:ascii="Consolas" w:eastAsia="Times New Roman" w:hAnsi="Consolas" w:cs="Times New Roman"/>
          <w:sz w:val="20"/>
          <w:szCs w:val="20"/>
          <w:lang w:eastAsia="en-GB"/>
        </w:rPr>
        <w:t>i</w:t>
      </w:r>
      <w:proofErr w:type="spellEnd"/>
      <w:r w:rsidRPr="00DB596C">
        <w:rPr>
          <w:rFonts w:ascii="Consolas" w:eastAsia="Times New Roman" w:hAnsi="Consolas" w:cs="Times New Roman"/>
          <w:sz w:val="20"/>
          <w:szCs w:val="20"/>
          <w:lang w:eastAsia="en-GB"/>
        </w:rPr>
        <w:t>, j) + Fo * (T1(i+1, j) + T1(i-1, j) + T1(</w:t>
      </w:r>
      <w:proofErr w:type="spellStart"/>
      <w:r w:rsidRPr="00DB596C">
        <w:rPr>
          <w:rFonts w:ascii="Consolas" w:eastAsia="Times New Roman" w:hAnsi="Consolas" w:cs="Times New Roman"/>
          <w:sz w:val="20"/>
          <w:szCs w:val="20"/>
          <w:lang w:eastAsia="en-GB"/>
        </w:rPr>
        <w:t>i</w:t>
      </w:r>
      <w:proofErr w:type="spellEnd"/>
      <w:r w:rsidRPr="00DB596C">
        <w:rPr>
          <w:rFonts w:ascii="Consolas" w:eastAsia="Times New Roman" w:hAnsi="Consolas" w:cs="Times New Roman"/>
          <w:sz w:val="20"/>
          <w:szCs w:val="20"/>
          <w:lang w:eastAsia="en-GB"/>
        </w:rPr>
        <w:t>, j-1) + T1(</w:t>
      </w:r>
      <w:proofErr w:type="spellStart"/>
      <w:r w:rsidRPr="00DB596C">
        <w:rPr>
          <w:rFonts w:ascii="Consolas" w:eastAsia="Times New Roman" w:hAnsi="Consolas" w:cs="Times New Roman"/>
          <w:sz w:val="20"/>
          <w:szCs w:val="20"/>
          <w:lang w:eastAsia="en-GB"/>
        </w:rPr>
        <w:t>i</w:t>
      </w:r>
      <w:proofErr w:type="spellEnd"/>
      <w:r w:rsidRPr="00DB596C">
        <w:rPr>
          <w:rFonts w:ascii="Consolas" w:eastAsia="Times New Roman" w:hAnsi="Consolas" w:cs="Times New Roman"/>
          <w:sz w:val="20"/>
          <w:szCs w:val="20"/>
          <w:lang w:eastAsia="en-GB"/>
        </w:rPr>
        <w:t>, j-1) - 4 * T1(</w:t>
      </w:r>
      <w:proofErr w:type="spellStart"/>
      <w:r w:rsidRPr="00DB596C">
        <w:rPr>
          <w:rFonts w:ascii="Consolas" w:eastAsia="Times New Roman" w:hAnsi="Consolas" w:cs="Times New Roman"/>
          <w:sz w:val="20"/>
          <w:szCs w:val="20"/>
          <w:lang w:eastAsia="en-GB"/>
        </w:rPr>
        <w:t>i</w:t>
      </w:r>
      <w:proofErr w:type="spellEnd"/>
      <w:r w:rsidRPr="00DB596C">
        <w:rPr>
          <w:rFonts w:ascii="Consolas" w:eastAsia="Times New Roman" w:hAnsi="Consolas" w:cs="Times New Roman"/>
          <w:sz w:val="20"/>
          <w:szCs w:val="20"/>
          <w:lang w:eastAsia="en-GB"/>
        </w:rPr>
        <w:t>, j)</w:t>
      </w:r>
      <w:proofErr w:type="gramStart"/>
      <w:r w:rsidRPr="00DB596C">
        <w:rPr>
          <w:rFonts w:ascii="Consolas" w:eastAsia="Times New Roman" w:hAnsi="Consolas" w:cs="Times New Roman"/>
          <w:sz w:val="20"/>
          <w:szCs w:val="20"/>
          <w:lang w:eastAsia="en-GB"/>
        </w:rPr>
        <w:t>);</w:t>
      </w:r>
      <w:proofErr w:type="gramEnd"/>
    </w:p>
    <w:p w14:paraId="409B5A9E"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E00FF"/>
          <w:sz w:val="20"/>
          <w:szCs w:val="20"/>
          <w:lang w:eastAsia="en-GB"/>
        </w:rPr>
        <w:t>end</w:t>
      </w:r>
    </w:p>
    <w:p w14:paraId="22F02934"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E00FF"/>
          <w:sz w:val="20"/>
          <w:szCs w:val="20"/>
          <w:lang w:eastAsia="en-GB"/>
        </w:rPr>
        <w:t>end</w:t>
      </w:r>
    </w:p>
    <w:p w14:paraId="72698681"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E00FF"/>
          <w:sz w:val="20"/>
          <w:szCs w:val="20"/>
          <w:lang w:eastAsia="en-GB"/>
        </w:rPr>
        <w:t>end</w:t>
      </w:r>
    </w:p>
    <w:p w14:paraId="555A022A" w14:textId="77777777" w:rsidR="00DB596C" w:rsidRPr="00DB596C" w:rsidRDefault="00DB596C" w:rsidP="00DB596C">
      <w:pPr>
        <w:rPr>
          <w:rFonts w:ascii="Consolas" w:eastAsia="Times New Roman" w:hAnsi="Consolas" w:cs="Times New Roman"/>
          <w:sz w:val="20"/>
          <w:szCs w:val="20"/>
          <w:lang w:eastAsia="en-GB"/>
        </w:rPr>
      </w:pPr>
    </w:p>
    <w:p w14:paraId="7911F679"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08013"/>
          <w:sz w:val="20"/>
          <w:szCs w:val="20"/>
          <w:lang w:eastAsia="en-GB"/>
        </w:rPr>
        <w:t>% Thermal Equilibrium Reached</w:t>
      </w:r>
    </w:p>
    <w:p w14:paraId="41296B68" w14:textId="77777777" w:rsidR="00DB596C" w:rsidRPr="00DB596C" w:rsidRDefault="00DB596C" w:rsidP="00DB596C">
      <w:pPr>
        <w:rPr>
          <w:rFonts w:ascii="Consolas" w:eastAsia="Times New Roman" w:hAnsi="Consolas" w:cs="Times New Roman"/>
          <w:sz w:val="20"/>
          <w:szCs w:val="20"/>
          <w:lang w:eastAsia="en-GB"/>
        </w:rPr>
      </w:pPr>
    </w:p>
    <w:p w14:paraId="6D0A3A89"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proofErr w:type="spellStart"/>
      <w:r w:rsidRPr="00DB596C">
        <w:rPr>
          <w:rFonts w:ascii="Consolas" w:eastAsia="Times New Roman" w:hAnsi="Consolas" w:cs="Times New Roman"/>
          <w:sz w:val="20"/>
          <w:szCs w:val="20"/>
          <w:lang w:eastAsia="en-GB"/>
        </w:rPr>
        <w:t>max_change</w:t>
      </w:r>
      <w:proofErr w:type="spellEnd"/>
      <w:r w:rsidRPr="00DB596C">
        <w:rPr>
          <w:rFonts w:ascii="Consolas" w:eastAsia="Times New Roman" w:hAnsi="Consolas" w:cs="Times New Roman"/>
          <w:sz w:val="20"/>
          <w:szCs w:val="20"/>
          <w:lang w:eastAsia="en-GB"/>
        </w:rPr>
        <w:t xml:space="preserve"> = </w:t>
      </w:r>
      <w:proofErr w:type="gramStart"/>
      <w:r w:rsidRPr="00DB596C">
        <w:rPr>
          <w:rFonts w:ascii="Consolas" w:eastAsia="Times New Roman" w:hAnsi="Consolas" w:cs="Times New Roman"/>
          <w:sz w:val="20"/>
          <w:szCs w:val="20"/>
          <w:lang w:eastAsia="en-GB"/>
        </w:rPr>
        <w:t>max(</w:t>
      </w:r>
      <w:proofErr w:type="gramEnd"/>
      <w:r w:rsidRPr="00DB596C">
        <w:rPr>
          <w:rFonts w:ascii="Consolas" w:eastAsia="Times New Roman" w:hAnsi="Consolas" w:cs="Times New Roman"/>
          <w:sz w:val="20"/>
          <w:szCs w:val="20"/>
          <w:lang w:eastAsia="en-GB"/>
        </w:rPr>
        <w:t xml:space="preserve">abs(T2 - T1), [], </w:t>
      </w:r>
      <w:r w:rsidRPr="00DB596C">
        <w:rPr>
          <w:rFonts w:ascii="Consolas" w:eastAsia="Times New Roman" w:hAnsi="Consolas" w:cs="Times New Roman"/>
          <w:color w:val="A709F5"/>
          <w:sz w:val="20"/>
          <w:szCs w:val="20"/>
          <w:lang w:eastAsia="en-GB"/>
        </w:rPr>
        <w:t>"all"</w:t>
      </w:r>
      <w:r w:rsidRPr="00DB596C">
        <w:rPr>
          <w:rFonts w:ascii="Consolas" w:eastAsia="Times New Roman" w:hAnsi="Consolas" w:cs="Times New Roman"/>
          <w:sz w:val="20"/>
          <w:szCs w:val="20"/>
          <w:lang w:eastAsia="en-GB"/>
        </w:rPr>
        <w:t>);</w:t>
      </w:r>
    </w:p>
    <w:p w14:paraId="3C749E18"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E00FF"/>
          <w:sz w:val="20"/>
          <w:szCs w:val="20"/>
          <w:lang w:eastAsia="en-GB"/>
        </w:rPr>
        <w:t xml:space="preserve">if </w:t>
      </w:r>
      <w:proofErr w:type="spellStart"/>
      <w:r w:rsidRPr="00DB596C">
        <w:rPr>
          <w:rFonts w:ascii="Consolas" w:eastAsia="Times New Roman" w:hAnsi="Consolas" w:cs="Times New Roman"/>
          <w:sz w:val="20"/>
          <w:szCs w:val="20"/>
          <w:lang w:eastAsia="en-GB"/>
        </w:rPr>
        <w:t>max_change</w:t>
      </w:r>
      <w:proofErr w:type="spellEnd"/>
      <w:r w:rsidRPr="00DB596C">
        <w:rPr>
          <w:rFonts w:ascii="Consolas" w:eastAsia="Times New Roman" w:hAnsi="Consolas" w:cs="Times New Roman"/>
          <w:sz w:val="20"/>
          <w:szCs w:val="20"/>
          <w:lang w:eastAsia="en-GB"/>
        </w:rPr>
        <w:t xml:space="preserve"> &lt; </w:t>
      </w:r>
      <w:proofErr w:type="spellStart"/>
      <w:r w:rsidRPr="00DB596C">
        <w:rPr>
          <w:rFonts w:ascii="Consolas" w:eastAsia="Times New Roman" w:hAnsi="Consolas" w:cs="Times New Roman"/>
          <w:sz w:val="20"/>
          <w:szCs w:val="20"/>
          <w:lang w:eastAsia="en-GB"/>
        </w:rPr>
        <w:t>max_change_threshold</w:t>
      </w:r>
      <w:proofErr w:type="spellEnd"/>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Check if thermal equilibrium is reached</w:t>
      </w:r>
    </w:p>
    <w:p w14:paraId="60E1D02A"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proofErr w:type="gramStart"/>
      <w:r w:rsidRPr="00DB596C">
        <w:rPr>
          <w:rFonts w:ascii="Consolas" w:eastAsia="Times New Roman" w:hAnsi="Consolas" w:cs="Times New Roman"/>
          <w:color w:val="0E00FF"/>
          <w:sz w:val="20"/>
          <w:szCs w:val="20"/>
          <w:lang w:eastAsia="en-GB"/>
        </w:rPr>
        <w:t>break</w:t>
      </w:r>
      <w:r w:rsidRPr="00DB596C">
        <w:rPr>
          <w:rFonts w:ascii="Consolas" w:eastAsia="Times New Roman" w:hAnsi="Consolas" w:cs="Times New Roman"/>
          <w:sz w:val="20"/>
          <w:szCs w:val="20"/>
          <w:lang w:eastAsia="en-GB"/>
        </w:rPr>
        <w:t>;</w:t>
      </w:r>
      <w:proofErr w:type="gramEnd"/>
      <w:r w:rsidRPr="00DB596C">
        <w:rPr>
          <w:rFonts w:ascii="Consolas" w:eastAsia="Times New Roman" w:hAnsi="Consolas" w:cs="Times New Roman"/>
          <w:sz w:val="20"/>
          <w:szCs w:val="20"/>
          <w:lang w:eastAsia="en-GB"/>
        </w:rPr>
        <w:t xml:space="preserve"> </w:t>
      </w:r>
    </w:p>
    <w:p w14:paraId="51FBC61B"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E00FF"/>
          <w:sz w:val="20"/>
          <w:szCs w:val="20"/>
          <w:lang w:eastAsia="en-GB"/>
        </w:rPr>
        <w:t>end</w:t>
      </w:r>
    </w:p>
    <w:p w14:paraId="42EBD466"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T1 = T</w:t>
      </w:r>
      <w:proofErr w:type="gramStart"/>
      <w:r w:rsidRPr="00DB596C">
        <w:rPr>
          <w:rFonts w:ascii="Consolas" w:eastAsia="Times New Roman" w:hAnsi="Consolas" w:cs="Times New Roman"/>
          <w:sz w:val="20"/>
          <w:szCs w:val="20"/>
          <w:lang w:eastAsia="en-GB"/>
        </w:rPr>
        <w:t xml:space="preserve">2;   </w:t>
      </w:r>
      <w:proofErr w:type="gramEnd"/>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008013"/>
          <w:sz w:val="20"/>
          <w:szCs w:val="20"/>
          <w:lang w:eastAsia="en-GB"/>
        </w:rPr>
        <w:t>%% Update the temperature matrix and time</w:t>
      </w:r>
    </w:p>
    <w:p w14:paraId="6C4017AE"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    time = time + </w:t>
      </w:r>
      <w:proofErr w:type="gramStart"/>
      <w:r w:rsidRPr="00DB596C">
        <w:rPr>
          <w:rFonts w:ascii="Consolas" w:eastAsia="Times New Roman" w:hAnsi="Consolas" w:cs="Times New Roman"/>
          <w:sz w:val="20"/>
          <w:szCs w:val="20"/>
          <w:lang w:eastAsia="en-GB"/>
        </w:rPr>
        <w:t>dt;</w:t>
      </w:r>
      <w:proofErr w:type="gramEnd"/>
    </w:p>
    <w:p w14:paraId="71D96B1D"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E00FF"/>
          <w:sz w:val="20"/>
          <w:szCs w:val="20"/>
          <w:lang w:eastAsia="en-GB"/>
        </w:rPr>
        <w:t>end</w:t>
      </w:r>
    </w:p>
    <w:p w14:paraId="3CEF2FF2" w14:textId="77777777" w:rsidR="00DB596C" w:rsidRPr="00DB596C" w:rsidRDefault="00DB596C" w:rsidP="00DB596C">
      <w:pPr>
        <w:rPr>
          <w:rFonts w:ascii="Consolas" w:eastAsia="Times New Roman" w:hAnsi="Consolas" w:cs="Times New Roman"/>
          <w:sz w:val="20"/>
          <w:szCs w:val="20"/>
          <w:lang w:eastAsia="en-GB"/>
        </w:rPr>
      </w:pPr>
    </w:p>
    <w:p w14:paraId="3F0F2CDB" w14:textId="77777777" w:rsidR="00DB596C" w:rsidRPr="00DB596C" w:rsidRDefault="00DB596C" w:rsidP="00DB596C">
      <w:pPr>
        <w:rPr>
          <w:rFonts w:ascii="Consolas" w:eastAsia="Times New Roman" w:hAnsi="Consolas" w:cs="Times New Roman"/>
          <w:sz w:val="20"/>
          <w:szCs w:val="20"/>
          <w:lang w:eastAsia="en-GB"/>
        </w:rPr>
      </w:pPr>
      <w:proofErr w:type="spellStart"/>
      <w:proofErr w:type="gramStart"/>
      <w:r w:rsidRPr="00DB596C">
        <w:rPr>
          <w:rFonts w:ascii="Consolas" w:eastAsia="Times New Roman" w:hAnsi="Consolas" w:cs="Times New Roman"/>
          <w:sz w:val="20"/>
          <w:szCs w:val="20"/>
          <w:lang w:eastAsia="en-GB"/>
        </w:rPr>
        <w:t>fprintf</w:t>
      </w:r>
      <w:proofErr w:type="spellEnd"/>
      <w:r w:rsidRPr="00DB596C">
        <w:rPr>
          <w:rFonts w:ascii="Consolas" w:eastAsia="Times New Roman" w:hAnsi="Consolas" w:cs="Times New Roman"/>
          <w:sz w:val="20"/>
          <w:szCs w:val="20"/>
          <w:lang w:eastAsia="en-GB"/>
        </w:rPr>
        <w:t>(</w:t>
      </w:r>
      <w:proofErr w:type="gramEnd"/>
      <w:r w:rsidRPr="00DB596C">
        <w:rPr>
          <w:rFonts w:ascii="Consolas" w:eastAsia="Times New Roman" w:hAnsi="Consolas" w:cs="Times New Roman"/>
          <w:color w:val="A709F5"/>
          <w:sz w:val="20"/>
          <w:szCs w:val="20"/>
          <w:lang w:eastAsia="en-GB"/>
        </w:rPr>
        <w:t>'Thermal equilibrium reached at time = %f seconds (%f minutes, %</w:t>
      </w:r>
      <w:proofErr w:type="spellStart"/>
      <w:r w:rsidRPr="00DB596C">
        <w:rPr>
          <w:rFonts w:ascii="Consolas" w:eastAsia="Times New Roman" w:hAnsi="Consolas" w:cs="Times New Roman"/>
          <w:color w:val="A709F5"/>
          <w:sz w:val="20"/>
          <w:szCs w:val="20"/>
          <w:lang w:eastAsia="en-GB"/>
        </w:rPr>
        <w:t>f</w:t>
      </w:r>
      <w:proofErr w:type="spellEnd"/>
      <w:r w:rsidRPr="00DB596C">
        <w:rPr>
          <w:rFonts w:ascii="Consolas" w:eastAsia="Times New Roman" w:hAnsi="Consolas" w:cs="Times New Roman"/>
          <w:color w:val="A709F5"/>
          <w:sz w:val="20"/>
          <w:szCs w:val="20"/>
          <w:lang w:eastAsia="en-GB"/>
        </w:rPr>
        <w:t xml:space="preserve"> hours)\n'</w:t>
      </w:r>
      <w:r w:rsidRPr="00DB596C">
        <w:rPr>
          <w:rFonts w:ascii="Consolas" w:eastAsia="Times New Roman" w:hAnsi="Consolas" w:cs="Times New Roman"/>
          <w:sz w:val="20"/>
          <w:szCs w:val="20"/>
          <w:lang w:eastAsia="en-GB"/>
        </w:rPr>
        <w:t>, time, time / 60, time / 3600);</w:t>
      </w:r>
    </w:p>
    <w:p w14:paraId="4438B483" w14:textId="77777777" w:rsidR="00DB596C" w:rsidRPr="00DB596C" w:rsidRDefault="00DB596C" w:rsidP="00DB596C">
      <w:pPr>
        <w:rPr>
          <w:rFonts w:ascii="Consolas" w:eastAsia="Times New Roman" w:hAnsi="Consolas" w:cs="Times New Roman"/>
          <w:sz w:val="20"/>
          <w:szCs w:val="20"/>
          <w:lang w:eastAsia="en-GB"/>
        </w:rPr>
      </w:pPr>
      <w:proofErr w:type="spellStart"/>
      <w:proofErr w:type="gramStart"/>
      <w:r w:rsidRPr="00DB596C">
        <w:rPr>
          <w:rFonts w:ascii="Consolas" w:eastAsia="Times New Roman" w:hAnsi="Consolas" w:cs="Times New Roman"/>
          <w:sz w:val="20"/>
          <w:szCs w:val="20"/>
          <w:lang w:eastAsia="en-GB"/>
        </w:rPr>
        <w:t>disp</w:t>
      </w:r>
      <w:proofErr w:type="spellEnd"/>
      <w:r w:rsidRPr="00DB596C">
        <w:rPr>
          <w:rFonts w:ascii="Consolas" w:eastAsia="Times New Roman" w:hAnsi="Consolas" w:cs="Times New Roman"/>
          <w:sz w:val="20"/>
          <w:szCs w:val="20"/>
          <w:lang w:eastAsia="en-GB"/>
        </w:rPr>
        <w:t>(</w:t>
      </w:r>
      <w:proofErr w:type="gramEnd"/>
      <w:r w:rsidRPr="00DB596C">
        <w:rPr>
          <w:rFonts w:ascii="Consolas" w:eastAsia="Times New Roman" w:hAnsi="Consolas" w:cs="Times New Roman"/>
          <w:color w:val="A709F5"/>
          <w:sz w:val="20"/>
          <w:szCs w:val="20"/>
          <w:lang w:eastAsia="en-GB"/>
        </w:rPr>
        <w:t>' '</w:t>
      </w:r>
      <w:r w:rsidRPr="00DB596C">
        <w:rPr>
          <w:rFonts w:ascii="Consolas" w:eastAsia="Times New Roman" w:hAnsi="Consolas" w:cs="Times New Roman"/>
          <w:sz w:val="20"/>
          <w:szCs w:val="20"/>
          <w:lang w:eastAsia="en-GB"/>
        </w:rPr>
        <w:t>);</w:t>
      </w:r>
    </w:p>
    <w:p w14:paraId="4E71CF18" w14:textId="77777777" w:rsidR="00DB596C" w:rsidRPr="00DB596C" w:rsidRDefault="00DB596C" w:rsidP="00DB596C">
      <w:pPr>
        <w:rPr>
          <w:rFonts w:ascii="Consolas" w:eastAsia="Times New Roman" w:hAnsi="Consolas" w:cs="Times New Roman"/>
          <w:sz w:val="20"/>
          <w:szCs w:val="20"/>
          <w:lang w:eastAsia="en-GB"/>
        </w:rPr>
      </w:pPr>
      <w:proofErr w:type="spellStart"/>
      <w:proofErr w:type="gramStart"/>
      <w:r w:rsidRPr="00DB596C">
        <w:rPr>
          <w:rFonts w:ascii="Consolas" w:eastAsia="Times New Roman" w:hAnsi="Consolas" w:cs="Times New Roman"/>
          <w:sz w:val="20"/>
          <w:szCs w:val="20"/>
          <w:lang w:eastAsia="en-GB"/>
        </w:rPr>
        <w:t>fprintf</w:t>
      </w:r>
      <w:proofErr w:type="spellEnd"/>
      <w:r w:rsidRPr="00DB596C">
        <w:rPr>
          <w:rFonts w:ascii="Consolas" w:eastAsia="Times New Roman" w:hAnsi="Consolas" w:cs="Times New Roman"/>
          <w:sz w:val="20"/>
          <w:szCs w:val="20"/>
          <w:lang w:eastAsia="en-GB"/>
        </w:rPr>
        <w:t>(</w:t>
      </w:r>
      <w:proofErr w:type="gramEnd"/>
      <w:r w:rsidRPr="00DB596C">
        <w:rPr>
          <w:rFonts w:ascii="Consolas" w:eastAsia="Times New Roman" w:hAnsi="Consolas" w:cs="Times New Roman"/>
          <w:color w:val="A709F5"/>
          <w:sz w:val="20"/>
          <w:szCs w:val="20"/>
          <w:lang w:eastAsia="en-GB"/>
        </w:rPr>
        <w:t>'Temperature Results from Numerical Solution = \n'</w:t>
      </w:r>
      <w:r w:rsidRPr="00DB596C">
        <w:rPr>
          <w:rFonts w:ascii="Consolas" w:eastAsia="Times New Roman" w:hAnsi="Consolas" w:cs="Times New Roman"/>
          <w:sz w:val="20"/>
          <w:szCs w:val="20"/>
          <w:lang w:eastAsia="en-GB"/>
        </w:rPr>
        <w:t>);</w:t>
      </w:r>
    </w:p>
    <w:p w14:paraId="7F22ACD3" w14:textId="77777777" w:rsidR="00DB596C" w:rsidRPr="00DB596C" w:rsidRDefault="00DB596C" w:rsidP="00DB596C">
      <w:pPr>
        <w:rPr>
          <w:rFonts w:ascii="Consolas" w:eastAsia="Times New Roman" w:hAnsi="Consolas" w:cs="Times New Roman"/>
          <w:sz w:val="20"/>
          <w:szCs w:val="20"/>
          <w:lang w:eastAsia="en-GB"/>
        </w:rPr>
      </w:pPr>
      <w:proofErr w:type="spellStart"/>
      <w:r w:rsidRPr="00DB596C">
        <w:rPr>
          <w:rFonts w:ascii="Consolas" w:eastAsia="Times New Roman" w:hAnsi="Consolas" w:cs="Times New Roman"/>
          <w:sz w:val="20"/>
          <w:szCs w:val="20"/>
          <w:lang w:eastAsia="en-GB"/>
        </w:rPr>
        <w:t>disp</w:t>
      </w:r>
      <w:proofErr w:type="spellEnd"/>
      <w:r w:rsidRPr="00DB596C">
        <w:rPr>
          <w:rFonts w:ascii="Consolas" w:eastAsia="Times New Roman" w:hAnsi="Consolas" w:cs="Times New Roman"/>
          <w:sz w:val="20"/>
          <w:szCs w:val="20"/>
          <w:lang w:eastAsia="en-GB"/>
        </w:rPr>
        <w:t>(T1</w:t>
      </w:r>
      <w:proofErr w:type="gramStart"/>
      <w:r w:rsidRPr="00DB596C">
        <w:rPr>
          <w:rFonts w:ascii="Consolas" w:eastAsia="Times New Roman" w:hAnsi="Consolas" w:cs="Times New Roman"/>
          <w:sz w:val="20"/>
          <w:szCs w:val="20"/>
          <w:lang w:eastAsia="en-GB"/>
        </w:rPr>
        <w:t>);</w:t>
      </w:r>
      <w:proofErr w:type="gramEnd"/>
    </w:p>
    <w:p w14:paraId="704D0413" w14:textId="77777777" w:rsidR="00DB596C" w:rsidRPr="00DB596C" w:rsidRDefault="00DB596C" w:rsidP="00DB596C">
      <w:pPr>
        <w:rPr>
          <w:rFonts w:ascii="Consolas" w:eastAsia="Times New Roman" w:hAnsi="Consolas" w:cs="Times New Roman"/>
          <w:sz w:val="20"/>
          <w:szCs w:val="20"/>
          <w:lang w:eastAsia="en-GB"/>
        </w:rPr>
      </w:pPr>
    </w:p>
    <w:p w14:paraId="55A23C9F"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08013"/>
          <w:sz w:val="20"/>
          <w:szCs w:val="20"/>
          <w:lang w:eastAsia="en-GB"/>
        </w:rPr>
        <w:t>%--------------------------------------------------------------------------------------------------------------------------%</w:t>
      </w:r>
    </w:p>
    <w:p w14:paraId="4BFC7302"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08013"/>
          <w:sz w:val="20"/>
          <w:szCs w:val="20"/>
          <w:lang w:eastAsia="en-GB"/>
        </w:rPr>
        <w:t>% Validation of Numerical Result Against the Analytical Solution</w:t>
      </w:r>
    </w:p>
    <w:p w14:paraId="2ED4E600"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Comparison = </w:t>
      </w:r>
      <w:proofErr w:type="gramStart"/>
      <w:r w:rsidRPr="00DB596C">
        <w:rPr>
          <w:rFonts w:ascii="Consolas" w:eastAsia="Times New Roman" w:hAnsi="Consolas" w:cs="Times New Roman"/>
          <w:sz w:val="20"/>
          <w:szCs w:val="20"/>
          <w:lang w:eastAsia="en-GB"/>
        </w:rPr>
        <w:t>abs(</w:t>
      </w:r>
      <w:proofErr w:type="gramEnd"/>
      <w:r w:rsidRPr="00DB596C">
        <w:rPr>
          <w:rFonts w:ascii="Consolas" w:eastAsia="Times New Roman" w:hAnsi="Consolas" w:cs="Times New Roman"/>
          <w:sz w:val="20"/>
          <w:szCs w:val="20"/>
          <w:lang w:eastAsia="en-GB"/>
        </w:rPr>
        <w:t>T1 - flip(AT));</w:t>
      </w:r>
    </w:p>
    <w:p w14:paraId="38885269" w14:textId="77777777" w:rsidR="00DB596C" w:rsidRPr="00DB596C" w:rsidRDefault="00DB596C" w:rsidP="00DB596C">
      <w:pPr>
        <w:rPr>
          <w:rFonts w:ascii="Consolas" w:eastAsia="Times New Roman" w:hAnsi="Consolas" w:cs="Times New Roman"/>
          <w:sz w:val="20"/>
          <w:szCs w:val="20"/>
          <w:lang w:eastAsia="en-GB"/>
        </w:rPr>
      </w:pPr>
      <w:proofErr w:type="spellStart"/>
      <w:proofErr w:type="gramStart"/>
      <w:r w:rsidRPr="00DB596C">
        <w:rPr>
          <w:rFonts w:ascii="Consolas" w:eastAsia="Times New Roman" w:hAnsi="Consolas" w:cs="Times New Roman"/>
          <w:sz w:val="20"/>
          <w:szCs w:val="20"/>
          <w:lang w:eastAsia="en-GB"/>
        </w:rPr>
        <w:t>disp</w:t>
      </w:r>
      <w:proofErr w:type="spellEnd"/>
      <w:r w:rsidRPr="00DB596C">
        <w:rPr>
          <w:rFonts w:ascii="Consolas" w:eastAsia="Times New Roman" w:hAnsi="Consolas" w:cs="Times New Roman"/>
          <w:sz w:val="20"/>
          <w:szCs w:val="20"/>
          <w:lang w:eastAsia="en-GB"/>
        </w:rPr>
        <w:t>(</w:t>
      </w:r>
      <w:proofErr w:type="gramEnd"/>
      <w:r w:rsidRPr="00DB596C">
        <w:rPr>
          <w:rFonts w:ascii="Consolas" w:eastAsia="Times New Roman" w:hAnsi="Consolas" w:cs="Times New Roman"/>
          <w:color w:val="A709F5"/>
          <w:sz w:val="20"/>
          <w:szCs w:val="20"/>
          <w:lang w:eastAsia="en-GB"/>
        </w:rPr>
        <w:t>'Temperature Differences Between Numerical &amp; Analytical Solutions = '</w:t>
      </w:r>
      <w:r w:rsidRPr="00DB596C">
        <w:rPr>
          <w:rFonts w:ascii="Consolas" w:eastAsia="Times New Roman" w:hAnsi="Consolas" w:cs="Times New Roman"/>
          <w:sz w:val="20"/>
          <w:szCs w:val="20"/>
          <w:lang w:eastAsia="en-GB"/>
        </w:rPr>
        <w:t>);</w:t>
      </w:r>
    </w:p>
    <w:p w14:paraId="60CE59C3" w14:textId="77777777" w:rsidR="00DB596C" w:rsidRPr="00DB596C" w:rsidRDefault="00DB596C" w:rsidP="00DB596C">
      <w:pPr>
        <w:rPr>
          <w:rFonts w:ascii="Consolas" w:eastAsia="Times New Roman" w:hAnsi="Consolas" w:cs="Times New Roman"/>
          <w:sz w:val="20"/>
          <w:szCs w:val="20"/>
          <w:lang w:eastAsia="en-GB"/>
        </w:rPr>
      </w:pPr>
      <w:proofErr w:type="spellStart"/>
      <w:proofErr w:type="gramStart"/>
      <w:r w:rsidRPr="00DB596C">
        <w:rPr>
          <w:rFonts w:ascii="Consolas" w:eastAsia="Times New Roman" w:hAnsi="Consolas" w:cs="Times New Roman"/>
          <w:sz w:val="20"/>
          <w:szCs w:val="20"/>
          <w:lang w:eastAsia="en-GB"/>
        </w:rPr>
        <w:t>disp</w:t>
      </w:r>
      <w:proofErr w:type="spellEnd"/>
      <w:r w:rsidRPr="00DB596C">
        <w:rPr>
          <w:rFonts w:ascii="Consolas" w:eastAsia="Times New Roman" w:hAnsi="Consolas" w:cs="Times New Roman"/>
          <w:sz w:val="20"/>
          <w:szCs w:val="20"/>
          <w:lang w:eastAsia="en-GB"/>
        </w:rPr>
        <w:t>(</w:t>
      </w:r>
      <w:proofErr w:type="gramEnd"/>
      <w:r w:rsidRPr="00DB596C">
        <w:rPr>
          <w:rFonts w:ascii="Consolas" w:eastAsia="Times New Roman" w:hAnsi="Consolas" w:cs="Times New Roman"/>
          <w:sz w:val="20"/>
          <w:szCs w:val="20"/>
          <w:lang w:eastAsia="en-GB"/>
        </w:rPr>
        <w:t>Comparison)</w:t>
      </w:r>
    </w:p>
    <w:p w14:paraId="675682F3" w14:textId="77777777" w:rsidR="00DB596C" w:rsidRPr="00DB596C" w:rsidRDefault="00DB596C" w:rsidP="00DB596C">
      <w:pPr>
        <w:rPr>
          <w:rFonts w:ascii="Consolas" w:eastAsia="Times New Roman" w:hAnsi="Consolas" w:cs="Times New Roman"/>
          <w:sz w:val="20"/>
          <w:szCs w:val="20"/>
          <w:lang w:eastAsia="en-GB"/>
        </w:rPr>
      </w:pPr>
    </w:p>
    <w:p w14:paraId="7CEAA0CE"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08013"/>
          <w:sz w:val="20"/>
          <w:szCs w:val="20"/>
          <w:lang w:eastAsia="en-GB"/>
        </w:rPr>
        <w:t>%--------------------------------------------------------------------------------------------------------------------------%</w:t>
      </w:r>
    </w:p>
    <w:p w14:paraId="5027FAB1"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color w:val="008013"/>
          <w:sz w:val="20"/>
          <w:szCs w:val="20"/>
          <w:lang w:eastAsia="en-GB"/>
        </w:rPr>
        <w:t>% Graphical Analysis of Numerical Result Against the Analytical Solution</w:t>
      </w:r>
    </w:p>
    <w:p w14:paraId="28C93BE2" w14:textId="77777777" w:rsidR="00DB596C" w:rsidRPr="00DB596C" w:rsidRDefault="00DB596C" w:rsidP="00DB596C">
      <w:pPr>
        <w:rPr>
          <w:rFonts w:ascii="Consolas" w:eastAsia="Times New Roman" w:hAnsi="Consolas" w:cs="Times New Roman"/>
          <w:sz w:val="20"/>
          <w:szCs w:val="20"/>
          <w:lang w:eastAsia="en-GB"/>
        </w:rPr>
      </w:pPr>
    </w:p>
    <w:p w14:paraId="4B0B0FF0" w14:textId="77777777" w:rsidR="00DB596C" w:rsidRPr="00DB596C" w:rsidRDefault="00DB596C" w:rsidP="00DB596C">
      <w:pPr>
        <w:rPr>
          <w:rFonts w:ascii="Consolas" w:eastAsia="Times New Roman" w:hAnsi="Consolas" w:cs="Times New Roman"/>
          <w:sz w:val="20"/>
          <w:szCs w:val="20"/>
          <w:lang w:eastAsia="en-GB"/>
        </w:rPr>
      </w:pPr>
      <w:proofErr w:type="gramStart"/>
      <w:r w:rsidRPr="00DB596C">
        <w:rPr>
          <w:rFonts w:ascii="Consolas" w:eastAsia="Times New Roman" w:hAnsi="Consolas" w:cs="Times New Roman"/>
          <w:sz w:val="20"/>
          <w:szCs w:val="20"/>
          <w:lang w:eastAsia="en-GB"/>
        </w:rPr>
        <w:t>figure(</w:t>
      </w:r>
      <w:proofErr w:type="gramEnd"/>
      <w:r w:rsidRPr="00DB596C">
        <w:rPr>
          <w:rFonts w:ascii="Consolas" w:eastAsia="Times New Roman" w:hAnsi="Consolas" w:cs="Times New Roman"/>
          <w:sz w:val="20"/>
          <w:szCs w:val="20"/>
          <w:lang w:eastAsia="en-GB"/>
        </w:rPr>
        <w:t>1);</w:t>
      </w:r>
    </w:p>
    <w:p w14:paraId="026F44EE" w14:textId="77777777" w:rsidR="00DB596C" w:rsidRPr="00DB596C" w:rsidRDefault="00DB596C" w:rsidP="00DB596C">
      <w:pPr>
        <w:rPr>
          <w:rFonts w:ascii="Consolas" w:eastAsia="Times New Roman" w:hAnsi="Consolas" w:cs="Times New Roman"/>
          <w:sz w:val="20"/>
          <w:szCs w:val="20"/>
          <w:lang w:eastAsia="en-GB"/>
        </w:rPr>
      </w:pPr>
      <w:proofErr w:type="spellStart"/>
      <w:r w:rsidRPr="00DB596C">
        <w:rPr>
          <w:rFonts w:ascii="Consolas" w:eastAsia="Times New Roman" w:hAnsi="Consolas" w:cs="Times New Roman"/>
          <w:sz w:val="20"/>
          <w:szCs w:val="20"/>
          <w:lang w:eastAsia="en-GB"/>
        </w:rPr>
        <w:t>contourf</w:t>
      </w:r>
      <w:proofErr w:type="spellEnd"/>
      <w:r w:rsidRPr="00DB596C">
        <w:rPr>
          <w:rFonts w:ascii="Consolas" w:eastAsia="Times New Roman" w:hAnsi="Consolas" w:cs="Times New Roman"/>
          <w:sz w:val="20"/>
          <w:szCs w:val="20"/>
          <w:lang w:eastAsia="en-GB"/>
        </w:rPr>
        <w:t xml:space="preserve">(flip(T1), </w:t>
      </w:r>
      <w:r w:rsidRPr="00DB596C">
        <w:rPr>
          <w:rFonts w:ascii="Consolas" w:eastAsia="Times New Roman" w:hAnsi="Consolas" w:cs="Times New Roman"/>
          <w:color w:val="A709F5"/>
          <w:sz w:val="20"/>
          <w:szCs w:val="20"/>
          <w:lang w:eastAsia="en-GB"/>
        </w:rPr>
        <w:t>'</w:t>
      </w:r>
      <w:proofErr w:type="spellStart"/>
      <w:r w:rsidRPr="00DB596C">
        <w:rPr>
          <w:rFonts w:ascii="Consolas" w:eastAsia="Times New Roman" w:hAnsi="Consolas" w:cs="Times New Roman"/>
          <w:color w:val="A709F5"/>
          <w:sz w:val="20"/>
          <w:szCs w:val="20"/>
          <w:lang w:eastAsia="en-GB"/>
        </w:rPr>
        <w:t>LineStyle</w:t>
      </w:r>
      <w:proofErr w:type="spellEnd"/>
      <w:r w:rsidRPr="00DB596C">
        <w:rPr>
          <w:rFonts w:ascii="Consolas" w:eastAsia="Times New Roman" w:hAnsi="Consolas" w:cs="Times New Roman"/>
          <w:color w:val="A709F5"/>
          <w:sz w:val="20"/>
          <w:szCs w:val="20"/>
          <w:lang w:eastAsia="en-GB"/>
        </w:rPr>
        <w:t>'</w:t>
      </w: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A709F5"/>
          <w:sz w:val="20"/>
          <w:szCs w:val="20"/>
          <w:lang w:eastAsia="en-GB"/>
        </w:rPr>
        <w:t>'none'</w:t>
      </w:r>
      <w:proofErr w:type="gramStart"/>
      <w:r w:rsidRPr="00DB596C">
        <w:rPr>
          <w:rFonts w:ascii="Consolas" w:eastAsia="Times New Roman" w:hAnsi="Consolas" w:cs="Times New Roman"/>
          <w:sz w:val="20"/>
          <w:szCs w:val="20"/>
          <w:lang w:eastAsia="en-GB"/>
        </w:rPr>
        <w:t>);</w:t>
      </w:r>
      <w:proofErr w:type="gramEnd"/>
    </w:p>
    <w:p w14:paraId="01B410AB"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lastRenderedPageBreak/>
        <w:t>colormap(</w:t>
      </w:r>
      <w:r w:rsidRPr="00DB596C">
        <w:rPr>
          <w:rFonts w:ascii="Consolas" w:eastAsia="Times New Roman" w:hAnsi="Consolas" w:cs="Times New Roman"/>
          <w:color w:val="A709F5"/>
          <w:sz w:val="20"/>
          <w:szCs w:val="20"/>
          <w:lang w:eastAsia="en-GB"/>
        </w:rPr>
        <w:t>"jet"</w:t>
      </w:r>
      <w:proofErr w:type="gramStart"/>
      <w:r w:rsidRPr="00DB596C">
        <w:rPr>
          <w:rFonts w:ascii="Consolas" w:eastAsia="Times New Roman" w:hAnsi="Consolas" w:cs="Times New Roman"/>
          <w:sz w:val="20"/>
          <w:szCs w:val="20"/>
          <w:lang w:eastAsia="en-GB"/>
        </w:rPr>
        <w:t>);</w:t>
      </w:r>
      <w:proofErr w:type="gramEnd"/>
    </w:p>
    <w:p w14:paraId="73F0180F" w14:textId="77777777" w:rsidR="00DB596C" w:rsidRPr="00DB596C" w:rsidRDefault="00DB596C" w:rsidP="00DB596C">
      <w:pPr>
        <w:rPr>
          <w:rFonts w:ascii="Consolas" w:eastAsia="Times New Roman" w:hAnsi="Consolas" w:cs="Times New Roman"/>
          <w:sz w:val="20"/>
          <w:szCs w:val="20"/>
          <w:lang w:eastAsia="en-GB"/>
        </w:rPr>
      </w:pPr>
      <w:proofErr w:type="spellStart"/>
      <w:proofErr w:type="gramStart"/>
      <w:r w:rsidRPr="00DB596C">
        <w:rPr>
          <w:rFonts w:ascii="Consolas" w:eastAsia="Times New Roman" w:hAnsi="Consolas" w:cs="Times New Roman"/>
          <w:sz w:val="20"/>
          <w:szCs w:val="20"/>
          <w:lang w:eastAsia="en-GB"/>
        </w:rPr>
        <w:t>colorbar</w:t>
      </w:r>
      <w:proofErr w:type="spellEnd"/>
      <w:r w:rsidRPr="00DB596C">
        <w:rPr>
          <w:rFonts w:ascii="Consolas" w:eastAsia="Times New Roman" w:hAnsi="Consolas" w:cs="Times New Roman"/>
          <w:sz w:val="20"/>
          <w:szCs w:val="20"/>
          <w:lang w:eastAsia="en-GB"/>
        </w:rPr>
        <w:t>;</w:t>
      </w:r>
      <w:proofErr w:type="gramEnd"/>
    </w:p>
    <w:p w14:paraId="5CD7E12B" w14:textId="77777777" w:rsidR="00DB596C" w:rsidRPr="00DB596C" w:rsidRDefault="00DB596C" w:rsidP="00DB596C">
      <w:pPr>
        <w:rPr>
          <w:rFonts w:ascii="Consolas" w:eastAsia="Times New Roman" w:hAnsi="Consolas" w:cs="Times New Roman"/>
          <w:sz w:val="20"/>
          <w:szCs w:val="20"/>
          <w:lang w:eastAsia="en-GB"/>
        </w:rPr>
      </w:pPr>
      <w:proofErr w:type="spellStart"/>
      <w:proofErr w:type="gramStart"/>
      <w:r w:rsidRPr="00DB596C">
        <w:rPr>
          <w:rFonts w:ascii="Consolas" w:eastAsia="Times New Roman" w:hAnsi="Consolas" w:cs="Times New Roman"/>
          <w:sz w:val="20"/>
          <w:szCs w:val="20"/>
          <w:lang w:eastAsia="en-GB"/>
        </w:rPr>
        <w:t>clim</w:t>
      </w:r>
      <w:proofErr w:type="spellEnd"/>
      <w:r w:rsidRPr="00DB596C">
        <w:rPr>
          <w:rFonts w:ascii="Consolas" w:eastAsia="Times New Roman" w:hAnsi="Consolas" w:cs="Times New Roman"/>
          <w:sz w:val="20"/>
          <w:szCs w:val="20"/>
          <w:lang w:eastAsia="en-GB"/>
        </w:rPr>
        <w:t>(</w:t>
      </w:r>
      <w:proofErr w:type="gramEnd"/>
      <w:r w:rsidRPr="00DB596C">
        <w:rPr>
          <w:rFonts w:ascii="Consolas" w:eastAsia="Times New Roman" w:hAnsi="Consolas" w:cs="Times New Roman"/>
          <w:sz w:val="20"/>
          <w:szCs w:val="20"/>
          <w:lang w:eastAsia="en-GB"/>
        </w:rPr>
        <w:t>[min(T1(:)), max(T1(:))]);</w:t>
      </w:r>
    </w:p>
    <w:p w14:paraId="60E60C34" w14:textId="77777777" w:rsidR="00DB596C" w:rsidRPr="00DB596C" w:rsidRDefault="00DB596C" w:rsidP="00DB596C">
      <w:pPr>
        <w:rPr>
          <w:rFonts w:ascii="Consolas" w:eastAsia="Times New Roman" w:hAnsi="Consolas" w:cs="Times New Roman"/>
          <w:sz w:val="20"/>
          <w:szCs w:val="20"/>
          <w:lang w:eastAsia="en-GB"/>
        </w:rPr>
      </w:pPr>
      <w:proofErr w:type="gramStart"/>
      <w:r w:rsidRPr="00DB596C">
        <w:rPr>
          <w:rFonts w:ascii="Consolas" w:eastAsia="Times New Roman" w:hAnsi="Consolas" w:cs="Times New Roman"/>
          <w:sz w:val="20"/>
          <w:szCs w:val="20"/>
          <w:lang w:eastAsia="en-GB"/>
        </w:rPr>
        <w:t>title(</w:t>
      </w:r>
      <w:proofErr w:type="gramEnd"/>
      <w:r w:rsidRPr="00DB596C">
        <w:rPr>
          <w:rFonts w:ascii="Consolas" w:eastAsia="Times New Roman" w:hAnsi="Consolas" w:cs="Times New Roman"/>
          <w:color w:val="A709F5"/>
          <w:sz w:val="20"/>
          <w:szCs w:val="20"/>
          <w:lang w:eastAsia="en-GB"/>
        </w:rPr>
        <w:t>'Temperature Distribution Numerical'</w:t>
      </w:r>
      <w:r w:rsidRPr="00DB596C">
        <w:rPr>
          <w:rFonts w:ascii="Consolas" w:eastAsia="Times New Roman" w:hAnsi="Consolas" w:cs="Times New Roman"/>
          <w:sz w:val="20"/>
          <w:szCs w:val="20"/>
          <w:lang w:eastAsia="en-GB"/>
        </w:rPr>
        <w:t>);</w:t>
      </w:r>
    </w:p>
    <w:p w14:paraId="746F2212" w14:textId="77777777" w:rsidR="00DB596C" w:rsidRPr="00DB596C" w:rsidRDefault="00DB596C" w:rsidP="00DB596C">
      <w:pPr>
        <w:rPr>
          <w:rFonts w:ascii="Consolas" w:eastAsia="Times New Roman" w:hAnsi="Consolas" w:cs="Times New Roman"/>
          <w:sz w:val="20"/>
          <w:szCs w:val="20"/>
          <w:lang w:eastAsia="en-GB"/>
        </w:rPr>
      </w:pPr>
      <w:proofErr w:type="spellStart"/>
      <w:proofErr w:type="gramStart"/>
      <w:r w:rsidRPr="00DB596C">
        <w:rPr>
          <w:rFonts w:ascii="Consolas" w:eastAsia="Times New Roman" w:hAnsi="Consolas" w:cs="Times New Roman"/>
          <w:sz w:val="20"/>
          <w:szCs w:val="20"/>
          <w:lang w:eastAsia="en-GB"/>
        </w:rPr>
        <w:t>xlabel</w:t>
      </w:r>
      <w:proofErr w:type="spellEnd"/>
      <w:r w:rsidRPr="00DB596C">
        <w:rPr>
          <w:rFonts w:ascii="Consolas" w:eastAsia="Times New Roman" w:hAnsi="Consolas" w:cs="Times New Roman"/>
          <w:sz w:val="20"/>
          <w:szCs w:val="20"/>
          <w:lang w:eastAsia="en-GB"/>
        </w:rPr>
        <w:t>(</w:t>
      </w:r>
      <w:proofErr w:type="gramEnd"/>
      <w:r w:rsidRPr="00DB596C">
        <w:rPr>
          <w:rFonts w:ascii="Consolas" w:eastAsia="Times New Roman" w:hAnsi="Consolas" w:cs="Times New Roman"/>
          <w:color w:val="A709F5"/>
          <w:sz w:val="20"/>
          <w:szCs w:val="20"/>
          <w:lang w:eastAsia="en-GB"/>
        </w:rPr>
        <w:t>'X Axis'</w:t>
      </w:r>
      <w:r w:rsidRPr="00DB596C">
        <w:rPr>
          <w:rFonts w:ascii="Consolas" w:eastAsia="Times New Roman" w:hAnsi="Consolas" w:cs="Times New Roman"/>
          <w:sz w:val="20"/>
          <w:szCs w:val="20"/>
          <w:lang w:eastAsia="en-GB"/>
        </w:rPr>
        <w:t>);</w:t>
      </w:r>
    </w:p>
    <w:p w14:paraId="667AFE0E" w14:textId="77777777" w:rsidR="00DB596C" w:rsidRPr="00DB596C" w:rsidRDefault="00DB596C" w:rsidP="00DB596C">
      <w:pPr>
        <w:rPr>
          <w:rFonts w:ascii="Consolas" w:eastAsia="Times New Roman" w:hAnsi="Consolas" w:cs="Times New Roman"/>
          <w:sz w:val="20"/>
          <w:szCs w:val="20"/>
          <w:lang w:eastAsia="en-GB"/>
        </w:rPr>
      </w:pPr>
      <w:proofErr w:type="spellStart"/>
      <w:proofErr w:type="gramStart"/>
      <w:r w:rsidRPr="00DB596C">
        <w:rPr>
          <w:rFonts w:ascii="Consolas" w:eastAsia="Times New Roman" w:hAnsi="Consolas" w:cs="Times New Roman"/>
          <w:sz w:val="20"/>
          <w:szCs w:val="20"/>
          <w:lang w:eastAsia="en-GB"/>
        </w:rPr>
        <w:t>ylabel</w:t>
      </w:r>
      <w:proofErr w:type="spellEnd"/>
      <w:r w:rsidRPr="00DB596C">
        <w:rPr>
          <w:rFonts w:ascii="Consolas" w:eastAsia="Times New Roman" w:hAnsi="Consolas" w:cs="Times New Roman"/>
          <w:sz w:val="20"/>
          <w:szCs w:val="20"/>
          <w:lang w:eastAsia="en-GB"/>
        </w:rPr>
        <w:t>(</w:t>
      </w:r>
      <w:proofErr w:type="gramEnd"/>
      <w:r w:rsidRPr="00DB596C">
        <w:rPr>
          <w:rFonts w:ascii="Consolas" w:eastAsia="Times New Roman" w:hAnsi="Consolas" w:cs="Times New Roman"/>
          <w:color w:val="A709F5"/>
          <w:sz w:val="20"/>
          <w:szCs w:val="20"/>
          <w:lang w:eastAsia="en-GB"/>
        </w:rPr>
        <w:t>'Y Axis'</w:t>
      </w:r>
      <w:r w:rsidRPr="00DB596C">
        <w:rPr>
          <w:rFonts w:ascii="Consolas" w:eastAsia="Times New Roman" w:hAnsi="Consolas" w:cs="Times New Roman"/>
          <w:sz w:val="20"/>
          <w:szCs w:val="20"/>
          <w:lang w:eastAsia="en-GB"/>
        </w:rPr>
        <w:t>);</w:t>
      </w:r>
    </w:p>
    <w:p w14:paraId="1771401F"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axis </w:t>
      </w:r>
      <w:r w:rsidRPr="00DB596C">
        <w:rPr>
          <w:rFonts w:ascii="Consolas" w:eastAsia="Times New Roman" w:hAnsi="Consolas" w:cs="Times New Roman"/>
          <w:color w:val="A709F5"/>
          <w:sz w:val="20"/>
          <w:szCs w:val="20"/>
          <w:lang w:eastAsia="en-GB"/>
        </w:rPr>
        <w:t>equal tight</w:t>
      </w:r>
    </w:p>
    <w:p w14:paraId="6EB5A15A" w14:textId="77777777" w:rsidR="00DB596C" w:rsidRPr="00DB596C" w:rsidRDefault="00DB596C" w:rsidP="00DB596C">
      <w:pPr>
        <w:rPr>
          <w:rFonts w:ascii="Consolas" w:eastAsia="Times New Roman" w:hAnsi="Consolas" w:cs="Times New Roman"/>
          <w:sz w:val="20"/>
          <w:szCs w:val="20"/>
          <w:lang w:eastAsia="en-GB"/>
        </w:rPr>
      </w:pPr>
    </w:p>
    <w:p w14:paraId="48FBED76" w14:textId="77777777" w:rsidR="00DB596C" w:rsidRPr="00DB596C" w:rsidRDefault="00DB596C" w:rsidP="00DB596C">
      <w:pPr>
        <w:rPr>
          <w:rFonts w:ascii="Consolas" w:eastAsia="Times New Roman" w:hAnsi="Consolas" w:cs="Times New Roman"/>
          <w:sz w:val="20"/>
          <w:szCs w:val="20"/>
          <w:lang w:eastAsia="en-GB"/>
        </w:rPr>
      </w:pPr>
      <w:proofErr w:type="gramStart"/>
      <w:r w:rsidRPr="00DB596C">
        <w:rPr>
          <w:rFonts w:ascii="Consolas" w:eastAsia="Times New Roman" w:hAnsi="Consolas" w:cs="Times New Roman"/>
          <w:sz w:val="20"/>
          <w:szCs w:val="20"/>
          <w:lang w:eastAsia="en-GB"/>
        </w:rPr>
        <w:t>figure(</w:t>
      </w:r>
      <w:proofErr w:type="gramEnd"/>
      <w:r w:rsidRPr="00DB596C">
        <w:rPr>
          <w:rFonts w:ascii="Consolas" w:eastAsia="Times New Roman" w:hAnsi="Consolas" w:cs="Times New Roman"/>
          <w:sz w:val="20"/>
          <w:szCs w:val="20"/>
          <w:lang w:eastAsia="en-GB"/>
        </w:rPr>
        <w:t>2);</w:t>
      </w:r>
    </w:p>
    <w:p w14:paraId="03D193C6" w14:textId="77777777" w:rsidR="00DB596C" w:rsidRPr="00DB596C" w:rsidRDefault="00DB596C" w:rsidP="00DB596C">
      <w:pPr>
        <w:rPr>
          <w:rFonts w:ascii="Consolas" w:eastAsia="Times New Roman" w:hAnsi="Consolas" w:cs="Times New Roman"/>
          <w:sz w:val="20"/>
          <w:szCs w:val="20"/>
          <w:lang w:eastAsia="en-GB"/>
        </w:rPr>
      </w:pPr>
      <w:proofErr w:type="spellStart"/>
      <w:r w:rsidRPr="00DB596C">
        <w:rPr>
          <w:rFonts w:ascii="Consolas" w:eastAsia="Times New Roman" w:hAnsi="Consolas" w:cs="Times New Roman"/>
          <w:sz w:val="20"/>
          <w:szCs w:val="20"/>
          <w:lang w:eastAsia="en-GB"/>
        </w:rPr>
        <w:t>contourf</w:t>
      </w:r>
      <w:proofErr w:type="spellEnd"/>
      <w:r w:rsidRPr="00DB596C">
        <w:rPr>
          <w:rFonts w:ascii="Consolas" w:eastAsia="Times New Roman" w:hAnsi="Consolas" w:cs="Times New Roman"/>
          <w:sz w:val="20"/>
          <w:szCs w:val="20"/>
          <w:lang w:eastAsia="en-GB"/>
        </w:rPr>
        <w:t xml:space="preserve">((AT), </w:t>
      </w:r>
      <w:r w:rsidRPr="00DB596C">
        <w:rPr>
          <w:rFonts w:ascii="Consolas" w:eastAsia="Times New Roman" w:hAnsi="Consolas" w:cs="Times New Roman"/>
          <w:color w:val="A709F5"/>
          <w:sz w:val="20"/>
          <w:szCs w:val="20"/>
          <w:lang w:eastAsia="en-GB"/>
        </w:rPr>
        <w:t>'</w:t>
      </w:r>
      <w:proofErr w:type="spellStart"/>
      <w:r w:rsidRPr="00DB596C">
        <w:rPr>
          <w:rFonts w:ascii="Consolas" w:eastAsia="Times New Roman" w:hAnsi="Consolas" w:cs="Times New Roman"/>
          <w:color w:val="A709F5"/>
          <w:sz w:val="20"/>
          <w:szCs w:val="20"/>
          <w:lang w:eastAsia="en-GB"/>
        </w:rPr>
        <w:t>LineStyle</w:t>
      </w:r>
      <w:proofErr w:type="spellEnd"/>
      <w:r w:rsidRPr="00DB596C">
        <w:rPr>
          <w:rFonts w:ascii="Consolas" w:eastAsia="Times New Roman" w:hAnsi="Consolas" w:cs="Times New Roman"/>
          <w:color w:val="A709F5"/>
          <w:sz w:val="20"/>
          <w:szCs w:val="20"/>
          <w:lang w:eastAsia="en-GB"/>
        </w:rPr>
        <w:t>'</w:t>
      </w: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A709F5"/>
          <w:sz w:val="20"/>
          <w:szCs w:val="20"/>
          <w:lang w:eastAsia="en-GB"/>
        </w:rPr>
        <w:t>'none'</w:t>
      </w:r>
      <w:proofErr w:type="gramStart"/>
      <w:r w:rsidRPr="00DB596C">
        <w:rPr>
          <w:rFonts w:ascii="Consolas" w:eastAsia="Times New Roman" w:hAnsi="Consolas" w:cs="Times New Roman"/>
          <w:sz w:val="20"/>
          <w:szCs w:val="20"/>
          <w:lang w:eastAsia="en-GB"/>
        </w:rPr>
        <w:t>);</w:t>
      </w:r>
      <w:proofErr w:type="gramEnd"/>
    </w:p>
    <w:p w14:paraId="1A1EC67C"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colormap(</w:t>
      </w:r>
      <w:r w:rsidRPr="00DB596C">
        <w:rPr>
          <w:rFonts w:ascii="Consolas" w:eastAsia="Times New Roman" w:hAnsi="Consolas" w:cs="Times New Roman"/>
          <w:color w:val="A709F5"/>
          <w:sz w:val="20"/>
          <w:szCs w:val="20"/>
          <w:lang w:eastAsia="en-GB"/>
        </w:rPr>
        <w:t>"jet"</w:t>
      </w:r>
      <w:proofErr w:type="gramStart"/>
      <w:r w:rsidRPr="00DB596C">
        <w:rPr>
          <w:rFonts w:ascii="Consolas" w:eastAsia="Times New Roman" w:hAnsi="Consolas" w:cs="Times New Roman"/>
          <w:sz w:val="20"/>
          <w:szCs w:val="20"/>
          <w:lang w:eastAsia="en-GB"/>
        </w:rPr>
        <w:t>);</w:t>
      </w:r>
      <w:proofErr w:type="gramEnd"/>
    </w:p>
    <w:p w14:paraId="29B13553" w14:textId="77777777" w:rsidR="00DB596C" w:rsidRPr="00DB596C" w:rsidRDefault="00DB596C" w:rsidP="00DB596C">
      <w:pPr>
        <w:rPr>
          <w:rFonts w:ascii="Consolas" w:eastAsia="Times New Roman" w:hAnsi="Consolas" w:cs="Times New Roman"/>
          <w:sz w:val="20"/>
          <w:szCs w:val="20"/>
          <w:lang w:eastAsia="en-GB"/>
        </w:rPr>
      </w:pPr>
      <w:proofErr w:type="spellStart"/>
      <w:proofErr w:type="gramStart"/>
      <w:r w:rsidRPr="00DB596C">
        <w:rPr>
          <w:rFonts w:ascii="Consolas" w:eastAsia="Times New Roman" w:hAnsi="Consolas" w:cs="Times New Roman"/>
          <w:sz w:val="20"/>
          <w:szCs w:val="20"/>
          <w:lang w:eastAsia="en-GB"/>
        </w:rPr>
        <w:t>colorbar</w:t>
      </w:r>
      <w:proofErr w:type="spellEnd"/>
      <w:r w:rsidRPr="00DB596C">
        <w:rPr>
          <w:rFonts w:ascii="Consolas" w:eastAsia="Times New Roman" w:hAnsi="Consolas" w:cs="Times New Roman"/>
          <w:sz w:val="20"/>
          <w:szCs w:val="20"/>
          <w:lang w:eastAsia="en-GB"/>
        </w:rPr>
        <w:t>;</w:t>
      </w:r>
      <w:proofErr w:type="gramEnd"/>
    </w:p>
    <w:p w14:paraId="0E57866D" w14:textId="77777777" w:rsidR="00DB596C" w:rsidRPr="00DB596C" w:rsidRDefault="00DB596C" w:rsidP="00DB596C">
      <w:pPr>
        <w:rPr>
          <w:rFonts w:ascii="Consolas" w:eastAsia="Times New Roman" w:hAnsi="Consolas" w:cs="Times New Roman"/>
          <w:sz w:val="20"/>
          <w:szCs w:val="20"/>
          <w:lang w:eastAsia="en-GB"/>
        </w:rPr>
      </w:pPr>
      <w:proofErr w:type="spellStart"/>
      <w:proofErr w:type="gramStart"/>
      <w:r w:rsidRPr="00DB596C">
        <w:rPr>
          <w:rFonts w:ascii="Consolas" w:eastAsia="Times New Roman" w:hAnsi="Consolas" w:cs="Times New Roman"/>
          <w:sz w:val="20"/>
          <w:szCs w:val="20"/>
          <w:lang w:eastAsia="en-GB"/>
        </w:rPr>
        <w:t>clim</w:t>
      </w:r>
      <w:proofErr w:type="spellEnd"/>
      <w:r w:rsidRPr="00DB596C">
        <w:rPr>
          <w:rFonts w:ascii="Consolas" w:eastAsia="Times New Roman" w:hAnsi="Consolas" w:cs="Times New Roman"/>
          <w:sz w:val="20"/>
          <w:szCs w:val="20"/>
          <w:lang w:eastAsia="en-GB"/>
        </w:rPr>
        <w:t>(</w:t>
      </w:r>
      <w:proofErr w:type="gramEnd"/>
      <w:r w:rsidRPr="00DB596C">
        <w:rPr>
          <w:rFonts w:ascii="Consolas" w:eastAsia="Times New Roman" w:hAnsi="Consolas" w:cs="Times New Roman"/>
          <w:sz w:val="20"/>
          <w:szCs w:val="20"/>
          <w:lang w:eastAsia="en-GB"/>
        </w:rPr>
        <w:t>[min(AT(:)), max(AT(:))]);</w:t>
      </w:r>
    </w:p>
    <w:p w14:paraId="4ECCABD5" w14:textId="77777777" w:rsidR="00DB596C" w:rsidRPr="00DB596C" w:rsidRDefault="00DB596C" w:rsidP="00DB596C">
      <w:pPr>
        <w:rPr>
          <w:rFonts w:ascii="Consolas" w:eastAsia="Times New Roman" w:hAnsi="Consolas" w:cs="Times New Roman"/>
          <w:sz w:val="20"/>
          <w:szCs w:val="20"/>
          <w:lang w:eastAsia="en-GB"/>
        </w:rPr>
      </w:pPr>
      <w:proofErr w:type="gramStart"/>
      <w:r w:rsidRPr="00DB596C">
        <w:rPr>
          <w:rFonts w:ascii="Consolas" w:eastAsia="Times New Roman" w:hAnsi="Consolas" w:cs="Times New Roman"/>
          <w:sz w:val="20"/>
          <w:szCs w:val="20"/>
          <w:lang w:eastAsia="en-GB"/>
        </w:rPr>
        <w:t>title(</w:t>
      </w:r>
      <w:proofErr w:type="gramEnd"/>
      <w:r w:rsidRPr="00DB596C">
        <w:rPr>
          <w:rFonts w:ascii="Consolas" w:eastAsia="Times New Roman" w:hAnsi="Consolas" w:cs="Times New Roman"/>
          <w:color w:val="A709F5"/>
          <w:sz w:val="20"/>
          <w:szCs w:val="20"/>
          <w:lang w:eastAsia="en-GB"/>
        </w:rPr>
        <w:t>'Temperature Distribution Analytical'</w:t>
      </w:r>
      <w:r w:rsidRPr="00DB596C">
        <w:rPr>
          <w:rFonts w:ascii="Consolas" w:eastAsia="Times New Roman" w:hAnsi="Consolas" w:cs="Times New Roman"/>
          <w:sz w:val="20"/>
          <w:szCs w:val="20"/>
          <w:lang w:eastAsia="en-GB"/>
        </w:rPr>
        <w:t>);</w:t>
      </w:r>
    </w:p>
    <w:p w14:paraId="1CE8F8FA" w14:textId="77777777" w:rsidR="00DB596C" w:rsidRPr="00DB596C" w:rsidRDefault="00DB596C" w:rsidP="00DB596C">
      <w:pPr>
        <w:rPr>
          <w:rFonts w:ascii="Consolas" w:eastAsia="Times New Roman" w:hAnsi="Consolas" w:cs="Times New Roman"/>
          <w:sz w:val="20"/>
          <w:szCs w:val="20"/>
          <w:lang w:eastAsia="en-GB"/>
        </w:rPr>
      </w:pPr>
      <w:proofErr w:type="spellStart"/>
      <w:proofErr w:type="gramStart"/>
      <w:r w:rsidRPr="00DB596C">
        <w:rPr>
          <w:rFonts w:ascii="Consolas" w:eastAsia="Times New Roman" w:hAnsi="Consolas" w:cs="Times New Roman"/>
          <w:sz w:val="20"/>
          <w:szCs w:val="20"/>
          <w:lang w:eastAsia="en-GB"/>
        </w:rPr>
        <w:t>xlabel</w:t>
      </w:r>
      <w:proofErr w:type="spellEnd"/>
      <w:r w:rsidRPr="00DB596C">
        <w:rPr>
          <w:rFonts w:ascii="Consolas" w:eastAsia="Times New Roman" w:hAnsi="Consolas" w:cs="Times New Roman"/>
          <w:sz w:val="20"/>
          <w:szCs w:val="20"/>
          <w:lang w:eastAsia="en-GB"/>
        </w:rPr>
        <w:t>(</w:t>
      </w:r>
      <w:proofErr w:type="gramEnd"/>
      <w:r w:rsidRPr="00DB596C">
        <w:rPr>
          <w:rFonts w:ascii="Consolas" w:eastAsia="Times New Roman" w:hAnsi="Consolas" w:cs="Times New Roman"/>
          <w:color w:val="A709F5"/>
          <w:sz w:val="20"/>
          <w:szCs w:val="20"/>
          <w:lang w:eastAsia="en-GB"/>
        </w:rPr>
        <w:t>'X Axis'</w:t>
      </w:r>
      <w:r w:rsidRPr="00DB596C">
        <w:rPr>
          <w:rFonts w:ascii="Consolas" w:eastAsia="Times New Roman" w:hAnsi="Consolas" w:cs="Times New Roman"/>
          <w:sz w:val="20"/>
          <w:szCs w:val="20"/>
          <w:lang w:eastAsia="en-GB"/>
        </w:rPr>
        <w:t>);</w:t>
      </w:r>
    </w:p>
    <w:p w14:paraId="30A44632" w14:textId="77777777" w:rsidR="00DB596C" w:rsidRPr="00DB596C" w:rsidRDefault="00DB596C" w:rsidP="00DB596C">
      <w:pPr>
        <w:rPr>
          <w:rFonts w:ascii="Consolas" w:eastAsia="Times New Roman" w:hAnsi="Consolas" w:cs="Times New Roman"/>
          <w:sz w:val="20"/>
          <w:szCs w:val="20"/>
          <w:lang w:eastAsia="en-GB"/>
        </w:rPr>
      </w:pPr>
      <w:proofErr w:type="spellStart"/>
      <w:proofErr w:type="gramStart"/>
      <w:r w:rsidRPr="00DB596C">
        <w:rPr>
          <w:rFonts w:ascii="Consolas" w:eastAsia="Times New Roman" w:hAnsi="Consolas" w:cs="Times New Roman"/>
          <w:sz w:val="20"/>
          <w:szCs w:val="20"/>
          <w:lang w:eastAsia="en-GB"/>
        </w:rPr>
        <w:t>ylabel</w:t>
      </w:r>
      <w:proofErr w:type="spellEnd"/>
      <w:r w:rsidRPr="00DB596C">
        <w:rPr>
          <w:rFonts w:ascii="Consolas" w:eastAsia="Times New Roman" w:hAnsi="Consolas" w:cs="Times New Roman"/>
          <w:sz w:val="20"/>
          <w:szCs w:val="20"/>
          <w:lang w:eastAsia="en-GB"/>
        </w:rPr>
        <w:t>(</w:t>
      </w:r>
      <w:proofErr w:type="gramEnd"/>
      <w:r w:rsidRPr="00DB596C">
        <w:rPr>
          <w:rFonts w:ascii="Consolas" w:eastAsia="Times New Roman" w:hAnsi="Consolas" w:cs="Times New Roman"/>
          <w:color w:val="A709F5"/>
          <w:sz w:val="20"/>
          <w:szCs w:val="20"/>
          <w:lang w:eastAsia="en-GB"/>
        </w:rPr>
        <w:t>'Y Axis'</w:t>
      </w:r>
      <w:r w:rsidRPr="00DB596C">
        <w:rPr>
          <w:rFonts w:ascii="Consolas" w:eastAsia="Times New Roman" w:hAnsi="Consolas" w:cs="Times New Roman"/>
          <w:sz w:val="20"/>
          <w:szCs w:val="20"/>
          <w:lang w:eastAsia="en-GB"/>
        </w:rPr>
        <w:t>);</w:t>
      </w:r>
    </w:p>
    <w:p w14:paraId="2925A88F"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axis </w:t>
      </w:r>
      <w:r w:rsidRPr="00DB596C">
        <w:rPr>
          <w:rFonts w:ascii="Consolas" w:eastAsia="Times New Roman" w:hAnsi="Consolas" w:cs="Times New Roman"/>
          <w:color w:val="A709F5"/>
          <w:sz w:val="20"/>
          <w:szCs w:val="20"/>
          <w:lang w:eastAsia="en-GB"/>
        </w:rPr>
        <w:t>equal tight</w:t>
      </w:r>
    </w:p>
    <w:p w14:paraId="24C038DD" w14:textId="77777777" w:rsidR="00DB596C" w:rsidRPr="00DB596C" w:rsidRDefault="00DB596C" w:rsidP="00DB596C">
      <w:pPr>
        <w:rPr>
          <w:rFonts w:ascii="Consolas" w:eastAsia="Times New Roman" w:hAnsi="Consolas" w:cs="Times New Roman"/>
          <w:sz w:val="20"/>
          <w:szCs w:val="20"/>
          <w:lang w:eastAsia="en-GB"/>
        </w:rPr>
      </w:pPr>
    </w:p>
    <w:p w14:paraId="7D5231A0" w14:textId="77777777" w:rsidR="00DB596C" w:rsidRPr="00DB596C" w:rsidRDefault="00DB596C" w:rsidP="00DB596C">
      <w:pPr>
        <w:rPr>
          <w:rFonts w:ascii="Consolas" w:eastAsia="Times New Roman" w:hAnsi="Consolas" w:cs="Times New Roman"/>
          <w:sz w:val="20"/>
          <w:szCs w:val="20"/>
          <w:lang w:eastAsia="en-GB"/>
        </w:rPr>
      </w:pPr>
      <w:proofErr w:type="gramStart"/>
      <w:r w:rsidRPr="00DB596C">
        <w:rPr>
          <w:rFonts w:ascii="Consolas" w:eastAsia="Times New Roman" w:hAnsi="Consolas" w:cs="Times New Roman"/>
          <w:sz w:val="20"/>
          <w:szCs w:val="20"/>
          <w:lang w:eastAsia="en-GB"/>
        </w:rPr>
        <w:t>figure(</w:t>
      </w:r>
      <w:proofErr w:type="gramEnd"/>
      <w:r w:rsidRPr="00DB596C">
        <w:rPr>
          <w:rFonts w:ascii="Consolas" w:eastAsia="Times New Roman" w:hAnsi="Consolas" w:cs="Times New Roman"/>
          <w:sz w:val="20"/>
          <w:szCs w:val="20"/>
          <w:lang w:eastAsia="en-GB"/>
        </w:rPr>
        <w:t>3);</w:t>
      </w:r>
    </w:p>
    <w:p w14:paraId="5546C1EE" w14:textId="77777777" w:rsidR="00DB596C" w:rsidRPr="00DB596C" w:rsidRDefault="00DB596C" w:rsidP="00DB596C">
      <w:pPr>
        <w:rPr>
          <w:rFonts w:ascii="Consolas" w:eastAsia="Times New Roman" w:hAnsi="Consolas" w:cs="Times New Roman"/>
          <w:sz w:val="20"/>
          <w:szCs w:val="20"/>
          <w:lang w:eastAsia="en-GB"/>
        </w:rPr>
      </w:pPr>
      <w:proofErr w:type="spellStart"/>
      <w:proofErr w:type="gramStart"/>
      <w:r w:rsidRPr="00DB596C">
        <w:rPr>
          <w:rFonts w:ascii="Consolas" w:eastAsia="Times New Roman" w:hAnsi="Consolas" w:cs="Times New Roman"/>
          <w:sz w:val="20"/>
          <w:szCs w:val="20"/>
          <w:lang w:eastAsia="en-GB"/>
        </w:rPr>
        <w:t>contourf</w:t>
      </w:r>
      <w:proofErr w:type="spellEnd"/>
      <w:r w:rsidRPr="00DB596C">
        <w:rPr>
          <w:rFonts w:ascii="Consolas" w:eastAsia="Times New Roman" w:hAnsi="Consolas" w:cs="Times New Roman"/>
          <w:sz w:val="20"/>
          <w:szCs w:val="20"/>
          <w:lang w:eastAsia="en-GB"/>
        </w:rPr>
        <w:t>(</w:t>
      </w:r>
      <w:proofErr w:type="gramEnd"/>
      <w:r w:rsidRPr="00DB596C">
        <w:rPr>
          <w:rFonts w:ascii="Consolas" w:eastAsia="Times New Roman" w:hAnsi="Consolas" w:cs="Times New Roman"/>
          <w:sz w:val="20"/>
          <w:szCs w:val="20"/>
          <w:lang w:eastAsia="en-GB"/>
        </w:rPr>
        <w:t xml:space="preserve">Comparison, </w:t>
      </w:r>
      <w:r w:rsidRPr="00DB596C">
        <w:rPr>
          <w:rFonts w:ascii="Consolas" w:eastAsia="Times New Roman" w:hAnsi="Consolas" w:cs="Times New Roman"/>
          <w:color w:val="A709F5"/>
          <w:sz w:val="20"/>
          <w:szCs w:val="20"/>
          <w:lang w:eastAsia="en-GB"/>
        </w:rPr>
        <w:t>'</w:t>
      </w:r>
      <w:proofErr w:type="spellStart"/>
      <w:r w:rsidRPr="00DB596C">
        <w:rPr>
          <w:rFonts w:ascii="Consolas" w:eastAsia="Times New Roman" w:hAnsi="Consolas" w:cs="Times New Roman"/>
          <w:color w:val="A709F5"/>
          <w:sz w:val="20"/>
          <w:szCs w:val="20"/>
          <w:lang w:eastAsia="en-GB"/>
        </w:rPr>
        <w:t>LineStyle</w:t>
      </w:r>
      <w:proofErr w:type="spellEnd"/>
      <w:r w:rsidRPr="00DB596C">
        <w:rPr>
          <w:rFonts w:ascii="Consolas" w:eastAsia="Times New Roman" w:hAnsi="Consolas" w:cs="Times New Roman"/>
          <w:color w:val="A709F5"/>
          <w:sz w:val="20"/>
          <w:szCs w:val="20"/>
          <w:lang w:eastAsia="en-GB"/>
        </w:rPr>
        <w:t>'</w:t>
      </w:r>
      <w:r w:rsidRPr="00DB596C">
        <w:rPr>
          <w:rFonts w:ascii="Consolas" w:eastAsia="Times New Roman" w:hAnsi="Consolas" w:cs="Times New Roman"/>
          <w:sz w:val="20"/>
          <w:szCs w:val="20"/>
          <w:lang w:eastAsia="en-GB"/>
        </w:rPr>
        <w:t xml:space="preserve">, </w:t>
      </w:r>
      <w:r w:rsidRPr="00DB596C">
        <w:rPr>
          <w:rFonts w:ascii="Consolas" w:eastAsia="Times New Roman" w:hAnsi="Consolas" w:cs="Times New Roman"/>
          <w:color w:val="A709F5"/>
          <w:sz w:val="20"/>
          <w:szCs w:val="20"/>
          <w:lang w:eastAsia="en-GB"/>
        </w:rPr>
        <w:t>'none'</w:t>
      </w:r>
      <w:r w:rsidRPr="00DB596C">
        <w:rPr>
          <w:rFonts w:ascii="Consolas" w:eastAsia="Times New Roman" w:hAnsi="Consolas" w:cs="Times New Roman"/>
          <w:sz w:val="20"/>
          <w:szCs w:val="20"/>
          <w:lang w:eastAsia="en-GB"/>
        </w:rPr>
        <w:t>);</w:t>
      </w:r>
    </w:p>
    <w:p w14:paraId="168ABC94"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colormap(</w:t>
      </w:r>
      <w:r w:rsidRPr="00DB596C">
        <w:rPr>
          <w:rFonts w:ascii="Consolas" w:eastAsia="Times New Roman" w:hAnsi="Consolas" w:cs="Times New Roman"/>
          <w:color w:val="A709F5"/>
          <w:sz w:val="20"/>
          <w:szCs w:val="20"/>
          <w:lang w:eastAsia="en-GB"/>
        </w:rPr>
        <w:t>"jet"</w:t>
      </w:r>
      <w:proofErr w:type="gramStart"/>
      <w:r w:rsidRPr="00DB596C">
        <w:rPr>
          <w:rFonts w:ascii="Consolas" w:eastAsia="Times New Roman" w:hAnsi="Consolas" w:cs="Times New Roman"/>
          <w:sz w:val="20"/>
          <w:szCs w:val="20"/>
          <w:lang w:eastAsia="en-GB"/>
        </w:rPr>
        <w:t>);</w:t>
      </w:r>
      <w:proofErr w:type="gramEnd"/>
    </w:p>
    <w:p w14:paraId="63712991" w14:textId="77777777" w:rsidR="00DB596C" w:rsidRPr="00DB596C" w:rsidRDefault="00DB596C" w:rsidP="00DB596C">
      <w:pPr>
        <w:rPr>
          <w:rFonts w:ascii="Consolas" w:eastAsia="Times New Roman" w:hAnsi="Consolas" w:cs="Times New Roman"/>
          <w:sz w:val="20"/>
          <w:szCs w:val="20"/>
          <w:lang w:eastAsia="en-GB"/>
        </w:rPr>
      </w:pPr>
      <w:proofErr w:type="spellStart"/>
      <w:proofErr w:type="gramStart"/>
      <w:r w:rsidRPr="00DB596C">
        <w:rPr>
          <w:rFonts w:ascii="Consolas" w:eastAsia="Times New Roman" w:hAnsi="Consolas" w:cs="Times New Roman"/>
          <w:sz w:val="20"/>
          <w:szCs w:val="20"/>
          <w:lang w:eastAsia="en-GB"/>
        </w:rPr>
        <w:t>colorbar</w:t>
      </w:r>
      <w:proofErr w:type="spellEnd"/>
      <w:r w:rsidRPr="00DB596C">
        <w:rPr>
          <w:rFonts w:ascii="Consolas" w:eastAsia="Times New Roman" w:hAnsi="Consolas" w:cs="Times New Roman"/>
          <w:sz w:val="20"/>
          <w:szCs w:val="20"/>
          <w:lang w:eastAsia="en-GB"/>
        </w:rPr>
        <w:t>;</w:t>
      </w:r>
      <w:proofErr w:type="gramEnd"/>
    </w:p>
    <w:p w14:paraId="07549B89" w14:textId="77777777" w:rsidR="00DB596C" w:rsidRPr="00DB596C" w:rsidRDefault="00DB596C" w:rsidP="00DB596C">
      <w:pPr>
        <w:rPr>
          <w:rFonts w:ascii="Consolas" w:eastAsia="Times New Roman" w:hAnsi="Consolas" w:cs="Times New Roman"/>
          <w:sz w:val="20"/>
          <w:szCs w:val="20"/>
          <w:lang w:eastAsia="en-GB"/>
        </w:rPr>
      </w:pPr>
      <w:proofErr w:type="spellStart"/>
      <w:proofErr w:type="gramStart"/>
      <w:r w:rsidRPr="00DB596C">
        <w:rPr>
          <w:rFonts w:ascii="Consolas" w:eastAsia="Times New Roman" w:hAnsi="Consolas" w:cs="Times New Roman"/>
          <w:sz w:val="20"/>
          <w:szCs w:val="20"/>
          <w:lang w:eastAsia="en-GB"/>
        </w:rPr>
        <w:t>clim</w:t>
      </w:r>
      <w:proofErr w:type="spellEnd"/>
      <w:r w:rsidRPr="00DB596C">
        <w:rPr>
          <w:rFonts w:ascii="Consolas" w:eastAsia="Times New Roman" w:hAnsi="Consolas" w:cs="Times New Roman"/>
          <w:sz w:val="20"/>
          <w:szCs w:val="20"/>
          <w:lang w:eastAsia="en-GB"/>
        </w:rPr>
        <w:t>(</w:t>
      </w:r>
      <w:proofErr w:type="gramEnd"/>
      <w:r w:rsidRPr="00DB596C">
        <w:rPr>
          <w:rFonts w:ascii="Consolas" w:eastAsia="Times New Roman" w:hAnsi="Consolas" w:cs="Times New Roman"/>
          <w:sz w:val="20"/>
          <w:szCs w:val="20"/>
          <w:lang w:eastAsia="en-GB"/>
        </w:rPr>
        <w:t>[min(Comparison(:)), max(Comparison(:))]);</w:t>
      </w:r>
    </w:p>
    <w:p w14:paraId="53DF93E9" w14:textId="77777777" w:rsidR="00DB596C" w:rsidRPr="00DB596C" w:rsidRDefault="00DB596C" w:rsidP="00DB596C">
      <w:pPr>
        <w:rPr>
          <w:rFonts w:ascii="Consolas" w:eastAsia="Times New Roman" w:hAnsi="Consolas" w:cs="Times New Roman"/>
          <w:sz w:val="20"/>
          <w:szCs w:val="20"/>
          <w:lang w:eastAsia="en-GB"/>
        </w:rPr>
      </w:pPr>
      <w:proofErr w:type="gramStart"/>
      <w:r w:rsidRPr="00DB596C">
        <w:rPr>
          <w:rFonts w:ascii="Consolas" w:eastAsia="Times New Roman" w:hAnsi="Consolas" w:cs="Times New Roman"/>
          <w:sz w:val="20"/>
          <w:szCs w:val="20"/>
          <w:lang w:eastAsia="en-GB"/>
        </w:rPr>
        <w:t>title(</w:t>
      </w:r>
      <w:proofErr w:type="gramEnd"/>
      <w:r w:rsidRPr="00DB596C">
        <w:rPr>
          <w:rFonts w:ascii="Consolas" w:eastAsia="Times New Roman" w:hAnsi="Consolas" w:cs="Times New Roman"/>
          <w:color w:val="A709F5"/>
          <w:sz w:val="20"/>
          <w:szCs w:val="20"/>
          <w:lang w:eastAsia="en-GB"/>
        </w:rPr>
        <w:t>'Error Between Numerical and Analytical Solutions'</w:t>
      </w:r>
      <w:r w:rsidRPr="00DB596C">
        <w:rPr>
          <w:rFonts w:ascii="Consolas" w:eastAsia="Times New Roman" w:hAnsi="Consolas" w:cs="Times New Roman"/>
          <w:sz w:val="20"/>
          <w:szCs w:val="20"/>
          <w:lang w:eastAsia="en-GB"/>
        </w:rPr>
        <w:t>);</w:t>
      </w:r>
    </w:p>
    <w:p w14:paraId="433A33E0" w14:textId="77777777" w:rsidR="00DB596C" w:rsidRPr="00DB596C" w:rsidRDefault="00DB596C" w:rsidP="00DB596C">
      <w:pPr>
        <w:rPr>
          <w:rFonts w:ascii="Consolas" w:eastAsia="Times New Roman" w:hAnsi="Consolas" w:cs="Times New Roman"/>
          <w:sz w:val="20"/>
          <w:szCs w:val="20"/>
          <w:lang w:eastAsia="en-GB"/>
        </w:rPr>
      </w:pPr>
      <w:proofErr w:type="spellStart"/>
      <w:proofErr w:type="gramStart"/>
      <w:r w:rsidRPr="00DB596C">
        <w:rPr>
          <w:rFonts w:ascii="Consolas" w:eastAsia="Times New Roman" w:hAnsi="Consolas" w:cs="Times New Roman"/>
          <w:sz w:val="20"/>
          <w:szCs w:val="20"/>
          <w:lang w:eastAsia="en-GB"/>
        </w:rPr>
        <w:t>xlabel</w:t>
      </w:r>
      <w:proofErr w:type="spellEnd"/>
      <w:r w:rsidRPr="00DB596C">
        <w:rPr>
          <w:rFonts w:ascii="Consolas" w:eastAsia="Times New Roman" w:hAnsi="Consolas" w:cs="Times New Roman"/>
          <w:sz w:val="20"/>
          <w:szCs w:val="20"/>
          <w:lang w:eastAsia="en-GB"/>
        </w:rPr>
        <w:t>(</w:t>
      </w:r>
      <w:proofErr w:type="gramEnd"/>
      <w:r w:rsidRPr="00DB596C">
        <w:rPr>
          <w:rFonts w:ascii="Consolas" w:eastAsia="Times New Roman" w:hAnsi="Consolas" w:cs="Times New Roman"/>
          <w:color w:val="A709F5"/>
          <w:sz w:val="20"/>
          <w:szCs w:val="20"/>
          <w:lang w:eastAsia="en-GB"/>
        </w:rPr>
        <w:t>'X Axis'</w:t>
      </w:r>
      <w:r w:rsidRPr="00DB596C">
        <w:rPr>
          <w:rFonts w:ascii="Consolas" w:eastAsia="Times New Roman" w:hAnsi="Consolas" w:cs="Times New Roman"/>
          <w:sz w:val="20"/>
          <w:szCs w:val="20"/>
          <w:lang w:eastAsia="en-GB"/>
        </w:rPr>
        <w:t>);</w:t>
      </w:r>
    </w:p>
    <w:p w14:paraId="2AE4F73C" w14:textId="77777777" w:rsidR="00DB596C" w:rsidRPr="00DB596C" w:rsidRDefault="00DB596C" w:rsidP="00DB596C">
      <w:pPr>
        <w:rPr>
          <w:rFonts w:ascii="Consolas" w:eastAsia="Times New Roman" w:hAnsi="Consolas" w:cs="Times New Roman"/>
          <w:sz w:val="20"/>
          <w:szCs w:val="20"/>
          <w:lang w:eastAsia="en-GB"/>
        </w:rPr>
      </w:pPr>
      <w:proofErr w:type="spellStart"/>
      <w:proofErr w:type="gramStart"/>
      <w:r w:rsidRPr="00DB596C">
        <w:rPr>
          <w:rFonts w:ascii="Consolas" w:eastAsia="Times New Roman" w:hAnsi="Consolas" w:cs="Times New Roman"/>
          <w:sz w:val="20"/>
          <w:szCs w:val="20"/>
          <w:lang w:eastAsia="en-GB"/>
        </w:rPr>
        <w:t>ylabel</w:t>
      </w:r>
      <w:proofErr w:type="spellEnd"/>
      <w:r w:rsidRPr="00DB596C">
        <w:rPr>
          <w:rFonts w:ascii="Consolas" w:eastAsia="Times New Roman" w:hAnsi="Consolas" w:cs="Times New Roman"/>
          <w:sz w:val="20"/>
          <w:szCs w:val="20"/>
          <w:lang w:eastAsia="en-GB"/>
        </w:rPr>
        <w:t>(</w:t>
      </w:r>
      <w:proofErr w:type="gramEnd"/>
      <w:r w:rsidRPr="00DB596C">
        <w:rPr>
          <w:rFonts w:ascii="Consolas" w:eastAsia="Times New Roman" w:hAnsi="Consolas" w:cs="Times New Roman"/>
          <w:color w:val="A709F5"/>
          <w:sz w:val="20"/>
          <w:szCs w:val="20"/>
          <w:lang w:eastAsia="en-GB"/>
        </w:rPr>
        <w:t>'Y Axis'</w:t>
      </w:r>
      <w:r w:rsidRPr="00DB596C">
        <w:rPr>
          <w:rFonts w:ascii="Consolas" w:eastAsia="Times New Roman" w:hAnsi="Consolas" w:cs="Times New Roman"/>
          <w:sz w:val="20"/>
          <w:szCs w:val="20"/>
          <w:lang w:eastAsia="en-GB"/>
        </w:rPr>
        <w:t>);</w:t>
      </w:r>
    </w:p>
    <w:p w14:paraId="2CED90FD" w14:textId="77777777" w:rsidR="00DB596C" w:rsidRPr="00DB596C" w:rsidRDefault="00DB596C" w:rsidP="00DB596C">
      <w:pPr>
        <w:rPr>
          <w:rFonts w:ascii="Consolas" w:eastAsia="Times New Roman" w:hAnsi="Consolas" w:cs="Times New Roman"/>
          <w:sz w:val="20"/>
          <w:szCs w:val="20"/>
          <w:lang w:eastAsia="en-GB"/>
        </w:rPr>
      </w:pPr>
      <w:r w:rsidRPr="00DB596C">
        <w:rPr>
          <w:rFonts w:ascii="Consolas" w:eastAsia="Times New Roman" w:hAnsi="Consolas" w:cs="Times New Roman"/>
          <w:sz w:val="20"/>
          <w:szCs w:val="20"/>
          <w:lang w:eastAsia="en-GB"/>
        </w:rPr>
        <w:t xml:space="preserve">axis </w:t>
      </w:r>
      <w:r w:rsidRPr="00DB596C">
        <w:rPr>
          <w:rFonts w:ascii="Consolas" w:eastAsia="Times New Roman" w:hAnsi="Consolas" w:cs="Times New Roman"/>
          <w:color w:val="A709F5"/>
          <w:sz w:val="20"/>
          <w:szCs w:val="20"/>
          <w:lang w:eastAsia="en-GB"/>
        </w:rPr>
        <w:t xml:space="preserve">equal </w:t>
      </w:r>
      <w:proofErr w:type="gramStart"/>
      <w:r w:rsidRPr="00DB596C">
        <w:rPr>
          <w:rFonts w:ascii="Consolas" w:eastAsia="Times New Roman" w:hAnsi="Consolas" w:cs="Times New Roman"/>
          <w:color w:val="A709F5"/>
          <w:sz w:val="20"/>
          <w:szCs w:val="20"/>
          <w:lang w:eastAsia="en-GB"/>
        </w:rPr>
        <w:t>tight</w:t>
      </w:r>
      <w:r w:rsidRPr="00DB596C">
        <w:rPr>
          <w:rFonts w:ascii="Consolas" w:eastAsia="Times New Roman" w:hAnsi="Consolas" w:cs="Times New Roman"/>
          <w:sz w:val="20"/>
          <w:szCs w:val="20"/>
          <w:lang w:eastAsia="en-GB"/>
        </w:rPr>
        <w:t>;</w:t>
      </w:r>
      <w:proofErr w:type="gramEnd"/>
    </w:p>
    <w:p w14:paraId="1833CCD5" w14:textId="77777777" w:rsidR="002F0779" w:rsidRPr="002F0779" w:rsidRDefault="002F0779" w:rsidP="002F0779">
      <w:pPr>
        <w:rPr>
          <w:lang w:bidi="en-US"/>
        </w:rPr>
      </w:pPr>
    </w:p>
    <w:p w14:paraId="2EB71F8D" w14:textId="74E2B88F" w:rsidR="00156C5E" w:rsidRPr="00F424BF" w:rsidRDefault="00156C5E" w:rsidP="00305BD2">
      <w:pPr>
        <w:rPr>
          <w:lang w:bidi="en-US"/>
        </w:rPr>
      </w:pPr>
    </w:p>
    <w:sectPr w:rsidR="00156C5E" w:rsidRPr="00F424BF" w:rsidSect="00BF7D23">
      <w:footerReference w:type="even" r:id="rId57"/>
      <w:footerReference w:type="default" r:id="rId5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578956" w14:textId="77777777" w:rsidR="00F32BF0" w:rsidRDefault="00F32BF0" w:rsidP="000327C2">
      <w:r>
        <w:separator/>
      </w:r>
    </w:p>
  </w:endnote>
  <w:endnote w:type="continuationSeparator" w:id="0">
    <w:p w14:paraId="6D1E8D6F" w14:textId="77777777" w:rsidR="00F32BF0" w:rsidRDefault="00F32BF0" w:rsidP="000327C2">
      <w:r>
        <w:continuationSeparator/>
      </w:r>
    </w:p>
  </w:endnote>
  <w:endnote w:type="continuationNotice" w:id="1">
    <w:p w14:paraId="48B05FAB" w14:textId="77777777" w:rsidR="00F32BF0" w:rsidRDefault="00F32BF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29645748"/>
      <w:docPartObj>
        <w:docPartGallery w:val="Page Numbers (Bottom of Page)"/>
        <w:docPartUnique/>
      </w:docPartObj>
    </w:sdtPr>
    <w:sdtEndPr>
      <w:rPr>
        <w:rStyle w:val="PageNumber"/>
      </w:rPr>
    </w:sdtEndPr>
    <w:sdtContent>
      <w:p w14:paraId="09496969" w14:textId="7ED103D0" w:rsidR="006C146E" w:rsidRDefault="006C146E" w:rsidP="008540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C62A15" w14:textId="77777777" w:rsidR="006C146E" w:rsidRDefault="006C146E" w:rsidP="006C146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50638416"/>
      <w:docPartObj>
        <w:docPartGallery w:val="Page Numbers (Bottom of Page)"/>
        <w:docPartUnique/>
      </w:docPartObj>
    </w:sdtPr>
    <w:sdtEndPr>
      <w:rPr>
        <w:rStyle w:val="PageNumber"/>
      </w:rPr>
    </w:sdtEndPr>
    <w:sdtContent>
      <w:p w14:paraId="7715EC8A" w14:textId="2ADAFDD4" w:rsidR="006C146E" w:rsidRDefault="006C146E" w:rsidP="008540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FE692E" w14:textId="77777777" w:rsidR="006C146E" w:rsidRDefault="006C146E" w:rsidP="006C146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E4E0D3" w14:textId="77777777" w:rsidR="00F32BF0" w:rsidRDefault="00F32BF0" w:rsidP="000327C2">
      <w:r>
        <w:separator/>
      </w:r>
    </w:p>
  </w:footnote>
  <w:footnote w:type="continuationSeparator" w:id="0">
    <w:p w14:paraId="4586FBCC" w14:textId="77777777" w:rsidR="00F32BF0" w:rsidRDefault="00F32BF0" w:rsidP="000327C2">
      <w:r>
        <w:continuationSeparator/>
      </w:r>
    </w:p>
  </w:footnote>
  <w:footnote w:type="continuationNotice" w:id="1">
    <w:p w14:paraId="6F14CE98" w14:textId="77777777" w:rsidR="00F32BF0" w:rsidRDefault="00F32BF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E07F9"/>
    <w:multiLevelType w:val="hybridMultilevel"/>
    <w:tmpl w:val="0DB42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1801E8"/>
    <w:multiLevelType w:val="hybridMultilevel"/>
    <w:tmpl w:val="3450400A"/>
    <w:lvl w:ilvl="0" w:tplc="D730DB0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E242E2"/>
    <w:multiLevelType w:val="multilevel"/>
    <w:tmpl w:val="31FE5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0C252E"/>
    <w:multiLevelType w:val="hybridMultilevel"/>
    <w:tmpl w:val="028AB8AC"/>
    <w:lvl w:ilvl="0" w:tplc="CBCCCF54">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966C40"/>
    <w:multiLevelType w:val="hybridMultilevel"/>
    <w:tmpl w:val="D076E282"/>
    <w:lvl w:ilvl="0" w:tplc="6F965044">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F97DFB"/>
    <w:multiLevelType w:val="multilevel"/>
    <w:tmpl w:val="B9C44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0D21DE"/>
    <w:multiLevelType w:val="hybridMultilevel"/>
    <w:tmpl w:val="AC969C50"/>
    <w:lvl w:ilvl="0" w:tplc="FA4846A6">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4F433F"/>
    <w:multiLevelType w:val="hybridMultilevel"/>
    <w:tmpl w:val="259E7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8C0D80"/>
    <w:multiLevelType w:val="multilevel"/>
    <w:tmpl w:val="3A3A159A"/>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7871116"/>
    <w:multiLevelType w:val="multilevel"/>
    <w:tmpl w:val="4A24D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28080B"/>
    <w:multiLevelType w:val="hybridMultilevel"/>
    <w:tmpl w:val="8DE86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403808"/>
    <w:multiLevelType w:val="hybridMultilevel"/>
    <w:tmpl w:val="0480111A"/>
    <w:lvl w:ilvl="0" w:tplc="72CC9A38">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CC7AE5"/>
    <w:multiLevelType w:val="hybridMultilevel"/>
    <w:tmpl w:val="09F2C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F319A2"/>
    <w:multiLevelType w:val="multilevel"/>
    <w:tmpl w:val="2E0E4B2A"/>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3D3A126F"/>
    <w:multiLevelType w:val="hybridMultilevel"/>
    <w:tmpl w:val="9740FB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2E1406"/>
    <w:multiLevelType w:val="hybridMultilevel"/>
    <w:tmpl w:val="F1CA8F1E"/>
    <w:lvl w:ilvl="0" w:tplc="F43063E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0A4626"/>
    <w:multiLevelType w:val="hybridMultilevel"/>
    <w:tmpl w:val="D8805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167A25"/>
    <w:multiLevelType w:val="hybridMultilevel"/>
    <w:tmpl w:val="88DCFC16"/>
    <w:lvl w:ilvl="0" w:tplc="F930329A">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643382"/>
    <w:multiLevelType w:val="multilevel"/>
    <w:tmpl w:val="65E21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E076F04"/>
    <w:multiLevelType w:val="multilevel"/>
    <w:tmpl w:val="71DC765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5F186B99"/>
    <w:multiLevelType w:val="hybridMultilevel"/>
    <w:tmpl w:val="7CE4D6F0"/>
    <w:lvl w:ilvl="0" w:tplc="CBCCCF54">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9115CF"/>
    <w:multiLevelType w:val="hybridMultilevel"/>
    <w:tmpl w:val="82CE7B62"/>
    <w:lvl w:ilvl="0" w:tplc="3BF208A8">
      <w:start w:val="20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3418D8"/>
    <w:multiLevelType w:val="hybridMultilevel"/>
    <w:tmpl w:val="59F45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BA6881"/>
    <w:multiLevelType w:val="hybridMultilevel"/>
    <w:tmpl w:val="CF6276DC"/>
    <w:lvl w:ilvl="0" w:tplc="883E3A02">
      <w:start w:val="7"/>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EB6006"/>
    <w:multiLevelType w:val="hybridMultilevel"/>
    <w:tmpl w:val="2FE6F800"/>
    <w:lvl w:ilvl="0" w:tplc="24E27C6E">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6D3355"/>
    <w:multiLevelType w:val="multilevel"/>
    <w:tmpl w:val="EB829F6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72090260"/>
    <w:multiLevelType w:val="hybridMultilevel"/>
    <w:tmpl w:val="A62ED542"/>
    <w:lvl w:ilvl="0" w:tplc="35428C8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95879F3"/>
    <w:multiLevelType w:val="hybridMultilevel"/>
    <w:tmpl w:val="4A562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A4353D"/>
    <w:multiLevelType w:val="hybridMultilevel"/>
    <w:tmpl w:val="19C61704"/>
    <w:lvl w:ilvl="0" w:tplc="2FF8B4F2">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0631181">
    <w:abstractNumId w:val="25"/>
  </w:num>
  <w:num w:numId="2" w16cid:durableId="1113357292">
    <w:abstractNumId w:val="27"/>
  </w:num>
  <w:num w:numId="3" w16cid:durableId="2013947775">
    <w:abstractNumId w:val="10"/>
  </w:num>
  <w:num w:numId="4" w16cid:durableId="141427458">
    <w:abstractNumId w:val="7"/>
  </w:num>
  <w:num w:numId="5" w16cid:durableId="1988512464">
    <w:abstractNumId w:val="0"/>
  </w:num>
  <w:num w:numId="6" w16cid:durableId="572929048">
    <w:abstractNumId w:val="12"/>
  </w:num>
  <w:num w:numId="7" w16cid:durableId="1069576478">
    <w:abstractNumId w:val="20"/>
  </w:num>
  <w:num w:numId="8" w16cid:durableId="1819611059">
    <w:abstractNumId w:val="3"/>
  </w:num>
  <w:num w:numId="9" w16cid:durableId="110369878">
    <w:abstractNumId w:val="2"/>
  </w:num>
  <w:num w:numId="10" w16cid:durableId="1640841756">
    <w:abstractNumId w:val="18"/>
  </w:num>
  <w:num w:numId="11" w16cid:durableId="1620377709">
    <w:abstractNumId w:val="5"/>
  </w:num>
  <w:num w:numId="12" w16cid:durableId="958530871">
    <w:abstractNumId w:val="16"/>
  </w:num>
  <w:num w:numId="13" w16cid:durableId="1658917036">
    <w:abstractNumId w:val="4"/>
  </w:num>
  <w:num w:numId="14" w16cid:durableId="2050764135">
    <w:abstractNumId w:val="28"/>
  </w:num>
  <w:num w:numId="15" w16cid:durableId="341661881">
    <w:abstractNumId w:val="11"/>
  </w:num>
  <w:num w:numId="16" w16cid:durableId="1392147399">
    <w:abstractNumId w:val="19"/>
  </w:num>
  <w:num w:numId="17" w16cid:durableId="1615400707">
    <w:abstractNumId w:val="1"/>
  </w:num>
  <w:num w:numId="18" w16cid:durableId="1190021533">
    <w:abstractNumId w:val="15"/>
  </w:num>
  <w:num w:numId="19" w16cid:durableId="1559628407">
    <w:abstractNumId w:val="6"/>
  </w:num>
  <w:num w:numId="20" w16cid:durableId="1693608238">
    <w:abstractNumId w:val="24"/>
  </w:num>
  <w:num w:numId="21" w16cid:durableId="1155878924">
    <w:abstractNumId w:val="17"/>
  </w:num>
  <w:num w:numId="22" w16cid:durableId="1364208459">
    <w:abstractNumId w:val="26"/>
  </w:num>
  <w:num w:numId="23" w16cid:durableId="739598876">
    <w:abstractNumId w:val="21"/>
  </w:num>
  <w:num w:numId="24" w16cid:durableId="583150162">
    <w:abstractNumId w:val="22"/>
  </w:num>
  <w:num w:numId="25" w16cid:durableId="2140801069">
    <w:abstractNumId w:val="23"/>
  </w:num>
  <w:num w:numId="26" w16cid:durableId="1097022946">
    <w:abstractNumId w:val="9"/>
  </w:num>
  <w:num w:numId="27" w16cid:durableId="438911723">
    <w:abstractNumId w:val="8"/>
  </w:num>
  <w:num w:numId="28" w16cid:durableId="454712804">
    <w:abstractNumId w:val="14"/>
  </w:num>
  <w:num w:numId="29" w16cid:durableId="15997467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606"/>
    <w:rsid w:val="00000471"/>
    <w:rsid w:val="0000169A"/>
    <w:rsid w:val="00001D31"/>
    <w:rsid w:val="00003095"/>
    <w:rsid w:val="000035A6"/>
    <w:rsid w:val="0000360D"/>
    <w:rsid w:val="00003BA5"/>
    <w:rsid w:val="00005573"/>
    <w:rsid w:val="00005D5B"/>
    <w:rsid w:val="00006C1D"/>
    <w:rsid w:val="00007B38"/>
    <w:rsid w:val="00007EB9"/>
    <w:rsid w:val="000103F2"/>
    <w:rsid w:val="0001049E"/>
    <w:rsid w:val="000115E4"/>
    <w:rsid w:val="000130AD"/>
    <w:rsid w:val="00013378"/>
    <w:rsid w:val="00013DA3"/>
    <w:rsid w:val="000141EE"/>
    <w:rsid w:val="0001470D"/>
    <w:rsid w:val="000147AB"/>
    <w:rsid w:val="00014F66"/>
    <w:rsid w:val="0001523C"/>
    <w:rsid w:val="00015294"/>
    <w:rsid w:val="00015663"/>
    <w:rsid w:val="00015F41"/>
    <w:rsid w:val="00016077"/>
    <w:rsid w:val="00016E89"/>
    <w:rsid w:val="00017581"/>
    <w:rsid w:val="00017CA0"/>
    <w:rsid w:val="000209F3"/>
    <w:rsid w:val="0002190D"/>
    <w:rsid w:val="00021C02"/>
    <w:rsid w:val="00021D84"/>
    <w:rsid w:val="00022220"/>
    <w:rsid w:val="00022B1F"/>
    <w:rsid w:val="00022C8A"/>
    <w:rsid w:val="0002412B"/>
    <w:rsid w:val="0002451D"/>
    <w:rsid w:val="0002485A"/>
    <w:rsid w:val="0002556C"/>
    <w:rsid w:val="00025613"/>
    <w:rsid w:val="0002596C"/>
    <w:rsid w:val="00025A0E"/>
    <w:rsid w:val="00025CE6"/>
    <w:rsid w:val="00027260"/>
    <w:rsid w:val="000275C3"/>
    <w:rsid w:val="00027608"/>
    <w:rsid w:val="000306E0"/>
    <w:rsid w:val="000308A6"/>
    <w:rsid w:val="000312CB"/>
    <w:rsid w:val="00031F1E"/>
    <w:rsid w:val="00032296"/>
    <w:rsid w:val="000322C0"/>
    <w:rsid w:val="00032708"/>
    <w:rsid w:val="000327C2"/>
    <w:rsid w:val="000334DB"/>
    <w:rsid w:val="0003370B"/>
    <w:rsid w:val="00033837"/>
    <w:rsid w:val="000340BB"/>
    <w:rsid w:val="00034203"/>
    <w:rsid w:val="00034903"/>
    <w:rsid w:val="00034959"/>
    <w:rsid w:val="00034E43"/>
    <w:rsid w:val="000355CE"/>
    <w:rsid w:val="00035D91"/>
    <w:rsid w:val="00035FE5"/>
    <w:rsid w:val="0003638A"/>
    <w:rsid w:val="0003646F"/>
    <w:rsid w:val="0003659E"/>
    <w:rsid w:val="00036BD5"/>
    <w:rsid w:val="00036E3F"/>
    <w:rsid w:val="00036EAE"/>
    <w:rsid w:val="0003733B"/>
    <w:rsid w:val="00037CF1"/>
    <w:rsid w:val="00037E1E"/>
    <w:rsid w:val="0004015E"/>
    <w:rsid w:val="00041533"/>
    <w:rsid w:val="00041930"/>
    <w:rsid w:val="00042C1E"/>
    <w:rsid w:val="00042F67"/>
    <w:rsid w:val="00043145"/>
    <w:rsid w:val="000438FD"/>
    <w:rsid w:val="00043A72"/>
    <w:rsid w:val="00043E85"/>
    <w:rsid w:val="00044713"/>
    <w:rsid w:val="00044A22"/>
    <w:rsid w:val="00044F6A"/>
    <w:rsid w:val="00045091"/>
    <w:rsid w:val="00045E5C"/>
    <w:rsid w:val="0004600F"/>
    <w:rsid w:val="0004618B"/>
    <w:rsid w:val="00046464"/>
    <w:rsid w:val="000464FA"/>
    <w:rsid w:val="000465D4"/>
    <w:rsid w:val="000477FC"/>
    <w:rsid w:val="00047DA6"/>
    <w:rsid w:val="000503D9"/>
    <w:rsid w:val="00050FFB"/>
    <w:rsid w:val="000518C4"/>
    <w:rsid w:val="00051ADC"/>
    <w:rsid w:val="0005319F"/>
    <w:rsid w:val="00053E75"/>
    <w:rsid w:val="00054686"/>
    <w:rsid w:val="00054DFC"/>
    <w:rsid w:val="00055D5F"/>
    <w:rsid w:val="00055DAB"/>
    <w:rsid w:val="00055E8D"/>
    <w:rsid w:val="00055ED2"/>
    <w:rsid w:val="000575D9"/>
    <w:rsid w:val="00057D9F"/>
    <w:rsid w:val="00060413"/>
    <w:rsid w:val="0006052F"/>
    <w:rsid w:val="0006108D"/>
    <w:rsid w:val="00061242"/>
    <w:rsid w:val="00061D78"/>
    <w:rsid w:val="00062F6C"/>
    <w:rsid w:val="00063A69"/>
    <w:rsid w:val="00063C15"/>
    <w:rsid w:val="00063FB3"/>
    <w:rsid w:val="000647A9"/>
    <w:rsid w:val="00064B0E"/>
    <w:rsid w:val="00065056"/>
    <w:rsid w:val="00066075"/>
    <w:rsid w:val="00066495"/>
    <w:rsid w:val="00066972"/>
    <w:rsid w:val="00066E13"/>
    <w:rsid w:val="0006760C"/>
    <w:rsid w:val="000700A6"/>
    <w:rsid w:val="00070553"/>
    <w:rsid w:val="0007122D"/>
    <w:rsid w:val="00071550"/>
    <w:rsid w:val="00071F2F"/>
    <w:rsid w:val="000720A4"/>
    <w:rsid w:val="000721A8"/>
    <w:rsid w:val="00072882"/>
    <w:rsid w:val="0007294B"/>
    <w:rsid w:val="000747F9"/>
    <w:rsid w:val="00074A1E"/>
    <w:rsid w:val="00074BB9"/>
    <w:rsid w:val="00074C46"/>
    <w:rsid w:val="000751EE"/>
    <w:rsid w:val="00080002"/>
    <w:rsid w:val="00080AE6"/>
    <w:rsid w:val="000822F0"/>
    <w:rsid w:val="00082448"/>
    <w:rsid w:val="000829B9"/>
    <w:rsid w:val="00082ACB"/>
    <w:rsid w:val="000831DC"/>
    <w:rsid w:val="00083B1A"/>
    <w:rsid w:val="00083C6A"/>
    <w:rsid w:val="0008491B"/>
    <w:rsid w:val="00084ADA"/>
    <w:rsid w:val="00084DF2"/>
    <w:rsid w:val="00084EBE"/>
    <w:rsid w:val="00085369"/>
    <w:rsid w:val="00085CBE"/>
    <w:rsid w:val="00085DAF"/>
    <w:rsid w:val="00085E74"/>
    <w:rsid w:val="00085EF4"/>
    <w:rsid w:val="00086304"/>
    <w:rsid w:val="000863FA"/>
    <w:rsid w:val="00086519"/>
    <w:rsid w:val="000866D5"/>
    <w:rsid w:val="00086AC9"/>
    <w:rsid w:val="00087B1C"/>
    <w:rsid w:val="000903DB"/>
    <w:rsid w:val="00090822"/>
    <w:rsid w:val="00090AC3"/>
    <w:rsid w:val="00090C15"/>
    <w:rsid w:val="00090F23"/>
    <w:rsid w:val="00091BB4"/>
    <w:rsid w:val="000924B0"/>
    <w:rsid w:val="0009275A"/>
    <w:rsid w:val="000927B9"/>
    <w:rsid w:val="00093608"/>
    <w:rsid w:val="00093816"/>
    <w:rsid w:val="00093AEF"/>
    <w:rsid w:val="00093BD4"/>
    <w:rsid w:val="00094151"/>
    <w:rsid w:val="000949BA"/>
    <w:rsid w:val="00094F55"/>
    <w:rsid w:val="000954AA"/>
    <w:rsid w:val="000973C7"/>
    <w:rsid w:val="00097534"/>
    <w:rsid w:val="0009767F"/>
    <w:rsid w:val="00097DE7"/>
    <w:rsid w:val="000A15CC"/>
    <w:rsid w:val="000A19E6"/>
    <w:rsid w:val="000A1A9F"/>
    <w:rsid w:val="000A1E6C"/>
    <w:rsid w:val="000A277E"/>
    <w:rsid w:val="000A2B5E"/>
    <w:rsid w:val="000A2D53"/>
    <w:rsid w:val="000A4B69"/>
    <w:rsid w:val="000A4DEE"/>
    <w:rsid w:val="000A58A4"/>
    <w:rsid w:val="000A60D6"/>
    <w:rsid w:val="000A6509"/>
    <w:rsid w:val="000A783F"/>
    <w:rsid w:val="000B0234"/>
    <w:rsid w:val="000B0245"/>
    <w:rsid w:val="000B09BD"/>
    <w:rsid w:val="000B1EBB"/>
    <w:rsid w:val="000B22CE"/>
    <w:rsid w:val="000B26C2"/>
    <w:rsid w:val="000B2DA1"/>
    <w:rsid w:val="000B2E23"/>
    <w:rsid w:val="000B2FFF"/>
    <w:rsid w:val="000B31B0"/>
    <w:rsid w:val="000B3382"/>
    <w:rsid w:val="000B3544"/>
    <w:rsid w:val="000B355A"/>
    <w:rsid w:val="000B3BFD"/>
    <w:rsid w:val="000B46D0"/>
    <w:rsid w:val="000B49A3"/>
    <w:rsid w:val="000B4AC0"/>
    <w:rsid w:val="000B505C"/>
    <w:rsid w:val="000B5BCD"/>
    <w:rsid w:val="000B61C4"/>
    <w:rsid w:val="000B6599"/>
    <w:rsid w:val="000B6791"/>
    <w:rsid w:val="000B6DE6"/>
    <w:rsid w:val="000B702F"/>
    <w:rsid w:val="000B774E"/>
    <w:rsid w:val="000B7DF5"/>
    <w:rsid w:val="000C0CC6"/>
    <w:rsid w:val="000C104D"/>
    <w:rsid w:val="000C168D"/>
    <w:rsid w:val="000C190A"/>
    <w:rsid w:val="000C22BD"/>
    <w:rsid w:val="000C25D3"/>
    <w:rsid w:val="000C306A"/>
    <w:rsid w:val="000C52A2"/>
    <w:rsid w:val="000C537B"/>
    <w:rsid w:val="000C56A3"/>
    <w:rsid w:val="000C5AB0"/>
    <w:rsid w:val="000C5DE8"/>
    <w:rsid w:val="000C5E6D"/>
    <w:rsid w:val="000C65E3"/>
    <w:rsid w:val="000C67F3"/>
    <w:rsid w:val="000C6D2B"/>
    <w:rsid w:val="000C6E9F"/>
    <w:rsid w:val="000C771F"/>
    <w:rsid w:val="000C781C"/>
    <w:rsid w:val="000C7BA5"/>
    <w:rsid w:val="000D064B"/>
    <w:rsid w:val="000D0F39"/>
    <w:rsid w:val="000D119C"/>
    <w:rsid w:val="000D15AB"/>
    <w:rsid w:val="000D192D"/>
    <w:rsid w:val="000D19E4"/>
    <w:rsid w:val="000D1CB5"/>
    <w:rsid w:val="000D1E91"/>
    <w:rsid w:val="000D2EAC"/>
    <w:rsid w:val="000D2EE9"/>
    <w:rsid w:val="000D304C"/>
    <w:rsid w:val="000D320D"/>
    <w:rsid w:val="000D3995"/>
    <w:rsid w:val="000D3A98"/>
    <w:rsid w:val="000D3DFD"/>
    <w:rsid w:val="000D4C6D"/>
    <w:rsid w:val="000D4F96"/>
    <w:rsid w:val="000D554F"/>
    <w:rsid w:val="000D6C6C"/>
    <w:rsid w:val="000D70AC"/>
    <w:rsid w:val="000D7113"/>
    <w:rsid w:val="000D75CE"/>
    <w:rsid w:val="000D776C"/>
    <w:rsid w:val="000D7DDA"/>
    <w:rsid w:val="000E00C4"/>
    <w:rsid w:val="000E0F20"/>
    <w:rsid w:val="000E10B4"/>
    <w:rsid w:val="000E28D7"/>
    <w:rsid w:val="000E2B4E"/>
    <w:rsid w:val="000E2D17"/>
    <w:rsid w:val="000E3921"/>
    <w:rsid w:val="000E3D8B"/>
    <w:rsid w:val="000E4D9D"/>
    <w:rsid w:val="000E4E9A"/>
    <w:rsid w:val="000E4F65"/>
    <w:rsid w:val="000E5163"/>
    <w:rsid w:val="000E6000"/>
    <w:rsid w:val="000E7377"/>
    <w:rsid w:val="000E7C90"/>
    <w:rsid w:val="000F0EFA"/>
    <w:rsid w:val="000F2250"/>
    <w:rsid w:val="000F277D"/>
    <w:rsid w:val="000F29B6"/>
    <w:rsid w:val="000F3E87"/>
    <w:rsid w:val="000F403E"/>
    <w:rsid w:val="000F4417"/>
    <w:rsid w:val="000F4DE9"/>
    <w:rsid w:val="000F5960"/>
    <w:rsid w:val="000F5F2A"/>
    <w:rsid w:val="000F62F3"/>
    <w:rsid w:val="000F6736"/>
    <w:rsid w:val="000F68A9"/>
    <w:rsid w:val="000F6D5A"/>
    <w:rsid w:val="000F6E7E"/>
    <w:rsid w:val="000F6FAB"/>
    <w:rsid w:val="000F733A"/>
    <w:rsid w:val="000F7D6D"/>
    <w:rsid w:val="001002C7"/>
    <w:rsid w:val="001002D8"/>
    <w:rsid w:val="0010088E"/>
    <w:rsid w:val="00101045"/>
    <w:rsid w:val="00102201"/>
    <w:rsid w:val="00102341"/>
    <w:rsid w:val="001029DD"/>
    <w:rsid w:val="00102F36"/>
    <w:rsid w:val="001039D4"/>
    <w:rsid w:val="00103E9F"/>
    <w:rsid w:val="00103FCE"/>
    <w:rsid w:val="00104BA8"/>
    <w:rsid w:val="001052F2"/>
    <w:rsid w:val="001054B7"/>
    <w:rsid w:val="0010658B"/>
    <w:rsid w:val="001066F2"/>
    <w:rsid w:val="001067DA"/>
    <w:rsid w:val="00107004"/>
    <w:rsid w:val="00107AEA"/>
    <w:rsid w:val="0011051A"/>
    <w:rsid w:val="00111162"/>
    <w:rsid w:val="00111B27"/>
    <w:rsid w:val="00111B3F"/>
    <w:rsid w:val="001126E9"/>
    <w:rsid w:val="00112FB1"/>
    <w:rsid w:val="00113247"/>
    <w:rsid w:val="00113823"/>
    <w:rsid w:val="001141D9"/>
    <w:rsid w:val="001155A4"/>
    <w:rsid w:val="00115615"/>
    <w:rsid w:val="00116037"/>
    <w:rsid w:val="00116635"/>
    <w:rsid w:val="00116A2F"/>
    <w:rsid w:val="001170D4"/>
    <w:rsid w:val="00117342"/>
    <w:rsid w:val="001178A3"/>
    <w:rsid w:val="00120B1C"/>
    <w:rsid w:val="00120DCE"/>
    <w:rsid w:val="00121063"/>
    <w:rsid w:val="00121D2B"/>
    <w:rsid w:val="00121DB9"/>
    <w:rsid w:val="00122E91"/>
    <w:rsid w:val="00123031"/>
    <w:rsid w:val="001231BA"/>
    <w:rsid w:val="0012333B"/>
    <w:rsid w:val="00123683"/>
    <w:rsid w:val="00123A5F"/>
    <w:rsid w:val="001244BE"/>
    <w:rsid w:val="00125898"/>
    <w:rsid w:val="00125CD9"/>
    <w:rsid w:val="00125F97"/>
    <w:rsid w:val="00130CDB"/>
    <w:rsid w:val="001312FC"/>
    <w:rsid w:val="0013184A"/>
    <w:rsid w:val="00132768"/>
    <w:rsid w:val="00132D39"/>
    <w:rsid w:val="00133A9B"/>
    <w:rsid w:val="00133C93"/>
    <w:rsid w:val="00134DB1"/>
    <w:rsid w:val="0013506A"/>
    <w:rsid w:val="0013538B"/>
    <w:rsid w:val="001355E3"/>
    <w:rsid w:val="00136275"/>
    <w:rsid w:val="00136956"/>
    <w:rsid w:val="00137E52"/>
    <w:rsid w:val="00140A20"/>
    <w:rsid w:val="00140A4D"/>
    <w:rsid w:val="00141020"/>
    <w:rsid w:val="0014133F"/>
    <w:rsid w:val="0014166C"/>
    <w:rsid w:val="00142BBF"/>
    <w:rsid w:val="00142F04"/>
    <w:rsid w:val="001433A1"/>
    <w:rsid w:val="0014345E"/>
    <w:rsid w:val="0014357D"/>
    <w:rsid w:val="0014361E"/>
    <w:rsid w:val="00143818"/>
    <w:rsid w:val="00143BC7"/>
    <w:rsid w:val="00143FF1"/>
    <w:rsid w:val="00144528"/>
    <w:rsid w:val="00144A13"/>
    <w:rsid w:val="00144B73"/>
    <w:rsid w:val="00145376"/>
    <w:rsid w:val="001469B3"/>
    <w:rsid w:val="00146E18"/>
    <w:rsid w:val="00146E80"/>
    <w:rsid w:val="0014727B"/>
    <w:rsid w:val="00147290"/>
    <w:rsid w:val="0014769B"/>
    <w:rsid w:val="00147FDC"/>
    <w:rsid w:val="00150667"/>
    <w:rsid w:val="00150EC2"/>
    <w:rsid w:val="00151806"/>
    <w:rsid w:val="00152730"/>
    <w:rsid w:val="00152A00"/>
    <w:rsid w:val="00152C12"/>
    <w:rsid w:val="001532D2"/>
    <w:rsid w:val="001535D1"/>
    <w:rsid w:val="00153E09"/>
    <w:rsid w:val="0015493D"/>
    <w:rsid w:val="00154F62"/>
    <w:rsid w:val="001551A3"/>
    <w:rsid w:val="001555D7"/>
    <w:rsid w:val="0015576B"/>
    <w:rsid w:val="001558D8"/>
    <w:rsid w:val="0015597C"/>
    <w:rsid w:val="001561C6"/>
    <w:rsid w:val="001562BC"/>
    <w:rsid w:val="00156C5E"/>
    <w:rsid w:val="00157578"/>
    <w:rsid w:val="001577E6"/>
    <w:rsid w:val="00160110"/>
    <w:rsid w:val="0016057D"/>
    <w:rsid w:val="0016060D"/>
    <w:rsid w:val="00160A19"/>
    <w:rsid w:val="001615FC"/>
    <w:rsid w:val="00161C4B"/>
    <w:rsid w:val="00163301"/>
    <w:rsid w:val="0016359F"/>
    <w:rsid w:val="00164889"/>
    <w:rsid w:val="0016526D"/>
    <w:rsid w:val="001652D8"/>
    <w:rsid w:val="001659BE"/>
    <w:rsid w:val="001667DD"/>
    <w:rsid w:val="00166AF1"/>
    <w:rsid w:val="00167B21"/>
    <w:rsid w:val="00170B03"/>
    <w:rsid w:val="0017194C"/>
    <w:rsid w:val="00172292"/>
    <w:rsid w:val="001723CD"/>
    <w:rsid w:val="0017268A"/>
    <w:rsid w:val="00172BA1"/>
    <w:rsid w:val="00172DED"/>
    <w:rsid w:val="001730A6"/>
    <w:rsid w:val="001740D5"/>
    <w:rsid w:val="001745C5"/>
    <w:rsid w:val="00174FEB"/>
    <w:rsid w:val="00175391"/>
    <w:rsid w:val="001760ED"/>
    <w:rsid w:val="00176486"/>
    <w:rsid w:val="00176BD5"/>
    <w:rsid w:val="0017740F"/>
    <w:rsid w:val="001800D6"/>
    <w:rsid w:val="0018049B"/>
    <w:rsid w:val="00180969"/>
    <w:rsid w:val="00182165"/>
    <w:rsid w:val="00182742"/>
    <w:rsid w:val="00182A99"/>
    <w:rsid w:val="001831AF"/>
    <w:rsid w:val="001845D1"/>
    <w:rsid w:val="00184BF6"/>
    <w:rsid w:val="001852A1"/>
    <w:rsid w:val="001860F2"/>
    <w:rsid w:val="00186403"/>
    <w:rsid w:val="001865A2"/>
    <w:rsid w:val="00186D6A"/>
    <w:rsid w:val="00187328"/>
    <w:rsid w:val="00187C2C"/>
    <w:rsid w:val="0019096B"/>
    <w:rsid w:val="00190B0D"/>
    <w:rsid w:val="001910A7"/>
    <w:rsid w:val="001915E2"/>
    <w:rsid w:val="00191B1C"/>
    <w:rsid w:val="00192B58"/>
    <w:rsid w:val="00193B42"/>
    <w:rsid w:val="00193C45"/>
    <w:rsid w:val="001945A8"/>
    <w:rsid w:val="001946A6"/>
    <w:rsid w:val="0019483A"/>
    <w:rsid w:val="00194A0E"/>
    <w:rsid w:val="00195061"/>
    <w:rsid w:val="001952FD"/>
    <w:rsid w:val="001955F2"/>
    <w:rsid w:val="001958F5"/>
    <w:rsid w:val="00195AFB"/>
    <w:rsid w:val="001964B7"/>
    <w:rsid w:val="00196A60"/>
    <w:rsid w:val="00197117"/>
    <w:rsid w:val="001A011F"/>
    <w:rsid w:val="001A0A0A"/>
    <w:rsid w:val="001A0CF3"/>
    <w:rsid w:val="001A0E2D"/>
    <w:rsid w:val="001A12D9"/>
    <w:rsid w:val="001A1484"/>
    <w:rsid w:val="001A1709"/>
    <w:rsid w:val="001A1D21"/>
    <w:rsid w:val="001A1EE3"/>
    <w:rsid w:val="001A2045"/>
    <w:rsid w:val="001A235A"/>
    <w:rsid w:val="001A27A3"/>
    <w:rsid w:val="001A2CDB"/>
    <w:rsid w:val="001A3026"/>
    <w:rsid w:val="001A3179"/>
    <w:rsid w:val="001A3849"/>
    <w:rsid w:val="001A430F"/>
    <w:rsid w:val="001A472F"/>
    <w:rsid w:val="001A4B6B"/>
    <w:rsid w:val="001A4C53"/>
    <w:rsid w:val="001A547D"/>
    <w:rsid w:val="001A5B93"/>
    <w:rsid w:val="001A62E3"/>
    <w:rsid w:val="001A674B"/>
    <w:rsid w:val="001A69A1"/>
    <w:rsid w:val="001A6BEF"/>
    <w:rsid w:val="001A716C"/>
    <w:rsid w:val="001A736A"/>
    <w:rsid w:val="001A777D"/>
    <w:rsid w:val="001A7866"/>
    <w:rsid w:val="001B066F"/>
    <w:rsid w:val="001B075F"/>
    <w:rsid w:val="001B0A25"/>
    <w:rsid w:val="001B12AA"/>
    <w:rsid w:val="001B1885"/>
    <w:rsid w:val="001B1B7E"/>
    <w:rsid w:val="001B1C86"/>
    <w:rsid w:val="001B2CE7"/>
    <w:rsid w:val="001B39C4"/>
    <w:rsid w:val="001B3A84"/>
    <w:rsid w:val="001B41CD"/>
    <w:rsid w:val="001B4651"/>
    <w:rsid w:val="001B4BCC"/>
    <w:rsid w:val="001B4D74"/>
    <w:rsid w:val="001B53FA"/>
    <w:rsid w:val="001B5625"/>
    <w:rsid w:val="001B587D"/>
    <w:rsid w:val="001B5976"/>
    <w:rsid w:val="001B5B42"/>
    <w:rsid w:val="001B5CDE"/>
    <w:rsid w:val="001B60A1"/>
    <w:rsid w:val="001B61CA"/>
    <w:rsid w:val="001B62F1"/>
    <w:rsid w:val="001B68F7"/>
    <w:rsid w:val="001B6B3E"/>
    <w:rsid w:val="001B7E02"/>
    <w:rsid w:val="001C0078"/>
    <w:rsid w:val="001C00A1"/>
    <w:rsid w:val="001C10E2"/>
    <w:rsid w:val="001C1131"/>
    <w:rsid w:val="001C18D9"/>
    <w:rsid w:val="001C1EE4"/>
    <w:rsid w:val="001C2339"/>
    <w:rsid w:val="001C2686"/>
    <w:rsid w:val="001C28FB"/>
    <w:rsid w:val="001C2B40"/>
    <w:rsid w:val="001C2D7E"/>
    <w:rsid w:val="001C38A7"/>
    <w:rsid w:val="001C3D66"/>
    <w:rsid w:val="001C3F5F"/>
    <w:rsid w:val="001C3FA9"/>
    <w:rsid w:val="001C526B"/>
    <w:rsid w:val="001C5910"/>
    <w:rsid w:val="001C5DB4"/>
    <w:rsid w:val="001C6096"/>
    <w:rsid w:val="001C7837"/>
    <w:rsid w:val="001C7C9E"/>
    <w:rsid w:val="001D00BD"/>
    <w:rsid w:val="001D0330"/>
    <w:rsid w:val="001D095F"/>
    <w:rsid w:val="001D0986"/>
    <w:rsid w:val="001D0B3A"/>
    <w:rsid w:val="001D0E68"/>
    <w:rsid w:val="001D25BD"/>
    <w:rsid w:val="001D31D7"/>
    <w:rsid w:val="001D3462"/>
    <w:rsid w:val="001D361E"/>
    <w:rsid w:val="001D3716"/>
    <w:rsid w:val="001D3CBD"/>
    <w:rsid w:val="001D3F4F"/>
    <w:rsid w:val="001D46E5"/>
    <w:rsid w:val="001D47C1"/>
    <w:rsid w:val="001D4895"/>
    <w:rsid w:val="001D49B0"/>
    <w:rsid w:val="001D4BF9"/>
    <w:rsid w:val="001D5084"/>
    <w:rsid w:val="001D727D"/>
    <w:rsid w:val="001D76F5"/>
    <w:rsid w:val="001E0E5B"/>
    <w:rsid w:val="001E1462"/>
    <w:rsid w:val="001E1E3F"/>
    <w:rsid w:val="001E2451"/>
    <w:rsid w:val="001E2C41"/>
    <w:rsid w:val="001E2D32"/>
    <w:rsid w:val="001E36F2"/>
    <w:rsid w:val="001E3BB9"/>
    <w:rsid w:val="001E3F0E"/>
    <w:rsid w:val="001E413D"/>
    <w:rsid w:val="001E4DBC"/>
    <w:rsid w:val="001E5F74"/>
    <w:rsid w:val="001E606D"/>
    <w:rsid w:val="001E648F"/>
    <w:rsid w:val="001E6CD6"/>
    <w:rsid w:val="001E6EC6"/>
    <w:rsid w:val="001E75DD"/>
    <w:rsid w:val="001E7AFE"/>
    <w:rsid w:val="001E7D4D"/>
    <w:rsid w:val="001F05BE"/>
    <w:rsid w:val="001F09F1"/>
    <w:rsid w:val="001F1D07"/>
    <w:rsid w:val="001F2444"/>
    <w:rsid w:val="001F277A"/>
    <w:rsid w:val="001F2C62"/>
    <w:rsid w:val="001F3013"/>
    <w:rsid w:val="001F3131"/>
    <w:rsid w:val="001F319D"/>
    <w:rsid w:val="001F39A7"/>
    <w:rsid w:val="001F3DFA"/>
    <w:rsid w:val="001F4251"/>
    <w:rsid w:val="001F428A"/>
    <w:rsid w:val="001F49EE"/>
    <w:rsid w:val="001F4D26"/>
    <w:rsid w:val="001F595F"/>
    <w:rsid w:val="001F59BB"/>
    <w:rsid w:val="001F5BBE"/>
    <w:rsid w:val="001F69A8"/>
    <w:rsid w:val="001F6D5E"/>
    <w:rsid w:val="001F7499"/>
    <w:rsid w:val="00200A90"/>
    <w:rsid w:val="00200BD5"/>
    <w:rsid w:val="00200C41"/>
    <w:rsid w:val="00201103"/>
    <w:rsid w:val="00201A5F"/>
    <w:rsid w:val="00201AC7"/>
    <w:rsid w:val="002020EC"/>
    <w:rsid w:val="0020220D"/>
    <w:rsid w:val="00202B0C"/>
    <w:rsid w:val="00202F66"/>
    <w:rsid w:val="002032A3"/>
    <w:rsid w:val="00203550"/>
    <w:rsid w:val="00203653"/>
    <w:rsid w:val="002051DD"/>
    <w:rsid w:val="00206538"/>
    <w:rsid w:val="002066C9"/>
    <w:rsid w:val="002068DF"/>
    <w:rsid w:val="00206AD5"/>
    <w:rsid w:val="00206E79"/>
    <w:rsid w:val="0020716F"/>
    <w:rsid w:val="002075D9"/>
    <w:rsid w:val="002102FE"/>
    <w:rsid w:val="00210BFD"/>
    <w:rsid w:val="00210FBC"/>
    <w:rsid w:val="002113E3"/>
    <w:rsid w:val="00211655"/>
    <w:rsid w:val="002116B1"/>
    <w:rsid w:val="002123CE"/>
    <w:rsid w:val="00212418"/>
    <w:rsid w:val="002125C5"/>
    <w:rsid w:val="0021267F"/>
    <w:rsid w:val="00212908"/>
    <w:rsid w:val="0021317C"/>
    <w:rsid w:val="002131A0"/>
    <w:rsid w:val="00213582"/>
    <w:rsid w:val="00213679"/>
    <w:rsid w:val="00213E03"/>
    <w:rsid w:val="00213E1B"/>
    <w:rsid w:val="00213E50"/>
    <w:rsid w:val="00214494"/>
    <w:rsid w:val="002146EB"/>
    <w:rsid w:val="002148BB"/>
    <w:rsid w:val="00214D08"/>
    <w:rsid w:val="00215242"/>
    <w:rsid w:val="00215B70"/>
    <w:rsid w:val="00215EFC"/>
    <w:rsid w:val="00216498"/>
    <w:rsid w:val="00216C19"/>
    <w:rsid w:val="00216C4F"/>
    <w:rsid w:val="00217622"/>
    <w:rsid w:val="00220C1C"/>
    <w:rsid w:val="002214F1"/>
    <w:rsid w:val="00221C80"/>
    <w:rsid w:val="002228CC"/>
    <w:rsid w:val="00222F47"/>
    <w:rsid w:val="00223258"/>
    <w:rsid w:val="002236AC"/>
    <w:rsid w:val="002237E9"/>
    <w:rsid w:val="00224538"/>
    <w:rsid w:val="00224DD7"/>
    <w:rsid w:val="0022533C"/>
    <w:rsid w:val="0022540B"/>
    <w:rsid w:val="00225615"/>
    <w:rsid w:val="00225675"/>
    <w:rsid w:val="00225CA3"/>
    <w:rsid w:val="00225E9D"/>
    <w:rsid w:val="002265C7"/>
    <w:rsid w:val="002270CF"/>
    <w:rsid w:val="002273C4"/>
    <w:rsid w:val="00227EEF"/>
    <w:rsid w:val="0023036B"/>
    <w:rsid w:val="002311C4"/>
    <w:rsid w:val="0023178D"/>
    <w:rsid w:val="00232D54"/>
    <w:rsid w:val="00232FC1"/>
    <w:rsid w:val="002335CF"/>
    <w:rsid w:val="00233D73"/>
    <w:rsid w:val="002341F6"/>
    <w:rsid w:val="00234AFA"/>
    <w:rsid w:val="002354B2"/>
    <w:rsid w:val="00235864"/>
    <w:rsid w:val="00235CB3"/>
    <w:rsid w:val="00236145"/>
    <w:rsid w:val="00236818"/>
    <w:rsid w:val="00236A39"/>
    <w:rsid w:val="00236A5F"/>
    <w:rsid w:val="0023754C"/>
    <w:rsid w:val="00237906"/>
    <w:rsid w:val="00240098"/>
    <w:rsid w:val="00240E88"/>
    <w:rsid w:val="0024105C"/>
    <w:rsid w:val="00241ABD"/>
    <w:rsid w:val="002423EE"/>
    <w:rsid w:val="00242A13"/>
    <w:rsid w:val="00243171"/>
    <w:rsid w:val="00243221"/>
    <w:rsid w:val="00244C37"/>
    <w:rsid w:val="00244FBD"/>
    <w:rsid w:val="00245044"/>
    <w:rsid w:val="00245788"/>
    <w:rsid w:val="00246C5C"/>
    <w:rsid w:val="00250332"/>
    <w:rsid w:val="00250622"/>
    <w:rsid w:val="002511D2"/>
    <w:rsid w:val="0025238D"/>
    <w:rsid w:val="002524B0"/>
    <w:rsid w:val="00252D6E"/>
    <w:rsid w:val="002535FF"/>
    <w:rsid w:val="00253987"/>
    <w:rsid w:val="00253D27"/>
    <w:rsid w:val="00254639"/>
    <w:rsid w:val="00255655"/>
    <w:rsid w:val="002556D1"/>
    <w:rsid w:val="00255AF4"/>
    <w:rsid w:val="00255EB5"/>
    <w:rsid w:val="002566AD"/>
    <w:rsid w:val="0025689F"/>
    <w:rsid w:val="00256D14"/>
    <w:rsid w:val="00256F00"/>
    <w:rsid w:val="002571EE"/>
    <w:rsid w:val="00257EE0"/>
    <w:rsid w:val="00261387"/>
    <w:rsid w:val="002617C3"/>
    <w:rsid w:val="00261FB9"/>
    <w:rsid w:val="00263D24"/>
    <w:rsid w:val="002644B0"/>
    <w:rsid w:val="00264581"/>
    <w:rsid w:val="00264D82"/>
    <w:rsid w:val="0026532D"/>
    <w:rsid w:val="002655F6"/>
    <w:rsid w:val="0026567A"/>
    <w:rsid w:val="00265A0C"/>
    <w:rsid w:val="0026623E"/>
    <w:rsid w:val="0026691E"/>
    <w:rsid w:val="0026695C"/>
    <w:rsid w:val="002672AD"/>
    <w:rsid w:val="00267D89"/>
    <w:rsid w:val="002706C5"/>
    <w:rsid w:val="00271026"/>
    <w:rsid w:val="0027140C"/>
    <w:rsid w:val="002715F3"/>
    <w:rsid w:val="00271E55"/>
    <w:rsid w:val="00272081"/>
    <w:rsid w:val="00272153"/>
    <w:rsid w:val="00272B8C"/>
    <w:rsid w:val="0027417F"/>
    <w:rsid w:val="00274377"/>
    <w:rsid w:val="0027472C"/>
    <w:rsid w:val="00274A92"/>
    <w:rsid w:val="00274C81"/>
    <w:rsid w:val="00274FDA"/>
    <w:rsid w:val="00275294"/>
    <w:rsid w:val="00275601"/>
    <w:rsid w:val="00275A1F"/>
    <w:rsid w:val="002765C0"/>
    <w:rsid w:val="002775E9"/>
    <w:rsid w:val="002802CE"/>
    <w:rsid w:val="00281846"/>
    <w:rsid w:val="00281861"/>
    <w:rsid w:val="00281D32"/>
    <w:rsid w:val="00281D4B"/>
    <w:rsid w:val="00281F56"/>
    <w:rsid w:val="00282C9D"/>
    <w:rsid w:val="00282CA8"/>
    <w:rsid w:val="002832A9"/>
    <w:rsid w:val="0028456C"/>
    <w:rsid w:val="0028456D"/>
    <w:rsid w:val="00284A2B"/>
    <w:rsid w:val="002850F7"/>
    <w:rsid w:val="00285ACF"/>
    <w:rsid w:val="00285B99"/>
    <w:rsid w:val="00286A78"/>
    <w:rsid w:val="00287777"/>
    <w:rsid w:val="00291289"/>
    <w:rsid w:val="0029149D"/>
    <w:rsid w:val="00291592"/>
    <w:rsid w:val="00292542"/>
    <w:rsid w:val="00292593"/>
    <w:rsid w:val="00292C06"/>
    <w:rsid w:val="00292E78"/>
    <w:rsid w:val="00293069"/>
    <w:rsid w:val="00293615"/>
    <w:rsid w:val="00293CCB"/>
    <w:rsid w:val="00293D2C"/>
    <w:rsid w:val="00294C2E"/>
    <w:rsid w:val="00294EB2"/>
    <w:rsid w:val="00295FBB"/>
    <w:rsid w:val="00296074"/>
    <w:rsid w:val="00296523"/>
    <w:rsid w:val="0029686A"/>
    <w:rsid w:val="00297D27"/>
    <w:rsid w:val="002A0226"/>
    <w:rsid w:val="002A083B"/>
    <w:rsid w:val="002A2873"/>
    <w:rsid w:val="002A382B"/>
    <w:rsid w:val="002A3D08"/>
    <w:rsid w:val="002A3E56"/>
    <w:rsid w:val="002A42B5"/>
    <w:rsid w:val="002A47FB"/>
    <w:rsid w:val="002A4A3E"/>
    <w:rsid w:val="002A4B82"/>
    <w:rsid w:val="002A53D7"/>
    <w:rsid w:val="002A57B3"/>
    <w:rsid w:val="002A5AC4"/>
    <w:rsid w:val="002A5F55"/>
    <w:rsid w:val="002A6669"/>
    <w:rsid w:val="002A7269"/>
    <w:rsid w:val="002A734A"/>
    <w:rsid w:val="002A7988"/>
    <w:rsid w:val="002B0588"/>
    <w:rsid w:val="002B17FB"/>
    <w:rsid w:val="002B1987"/>
    <w:rsid w:val="002B1D67"/>
    <w:rsid w:val="002B259A"/>
    <w:rsid w:val="002B2675"/>
    <w:rsid w:val="002B267A"/>
    <w:rsid w:val="002B26BC"/>
    <w:rsid w:val="002B29DA"/>
    <w:rsid w:val="002B3527"/>
    <w:rsid w:val="002B405A"/>
    <w:rsid w:val="002B44A8"/>
    <w:rsid w:val="002B44FB"/>
    <w:rsid w:val="002B4A6D"/>
    <w:rsid w:val="002B505F"/>
    <w:rsid w:val="002B5771"/>
    <w:rsid w:val="002B5816"/>
    <w:rsid w:val="002B6E35"/>
    <w:rsid w:val="002B7435"/>
    <w:rsid w:val="002B762B"/>
    <w:rsid w:val="002C0987"/>
    <w:rsid w:val="002C2537"/>
    <w:rsid w:val="002C25DD"/>
    <w:rsid w:val="002C3902"/>
    <w:rsid w:val="002C3D5D"/>
    <w:rsid w:val="002C3F48"/>
    <w:rsid w:val="002C4312"/>
    <w:rsid w:val="002C4FC6"/>
    <w:rsid w:val="002C6412"/>
    <w:rsid w:val="002C67F2"/>
    <w:rsid w:val="002C6DD9"/>
    <w:rsid w:val="002C6EFE"/>
    <w:rsid w:val="002C734C"/>
    <w:rsid w:val="002C7C30"/>
    <w:rsid w:val="002C7FE0"/>
    <w:rsid w:val="002D0A65"/>
    <w:rsid w:val="002D0E92"/>
    <w:rsid w:val="002D18EF"/>
    <w:rsid w:val="002D199C"/>
    <w:rsid w:val="002D1AD0"/>
    <w:rsid w:val="002D1F8B"/>
    <w:rsid w:val="002D2C80"/>
    <w:rsid w:val="002D2E11"/>
    <w:rsid w:val="002D3137"/>
    <w:rsid w:val="002D4054"/>
    <w:rsid w:val="002D40C2"/>
    <w:rsid w:val="002D4362"/>
    <w:rsid w:val="002D44F0"/>
    <w:rsid w:val="002D4B3A"/>
    <w:rsid w:val="002D4FEB"/>
    <w:rsid w:val="002D5DBA"/>
    <w:rsid w:val="002D5E59"/>
    <w:rsid w:val="002D608B"/>
    <w:rsid w:val="002D6C20"/>
    <w:rsid w:val="002D6E40"/>
    <w:rsid w:val="002D7291"/>
    <w:rsid w:val="002E0473"/>
    <w:rsid w:val="002E0A4A"/>
    <w:rsid w:val="002E0BEA"/>
    <w:rsid w:val="002E0DDF"/>
    <w:rsid w:val="002E15EC"/>
    <w:rsid w:val="002E1865"/>
    <w:rsid w:val="002E27CB"/>
    <w:rsid w:val="002E2DF0"/>
    <w:rsid w:val="002E3517"/>
    <w:rsid w:val="002E3570"/>
    <w:rsid w:val="002E41CB"/>
    <w:rsid w:val="002E499B"/>
    <w:rsid w:val="002E4AB7"/>
    <w:rsid w:val="002E4E7A"/>
    <w:rsid w:val="002E4EBE"/>
    <w:rsid w:val="002E504F"/>
    <w:rsid w:val="002E5052"/>
    <w:rsid w:val="002E5277"/>
    <w:rsid w:val="002E52CB"/>
    <w:rsid w:val="002E52E4"/>
    <w:rsid w:val="002E6612"/>
    <w:rsid w:val="002E69EE"/>
    <w:rsid w:val="002E6A05"/>
    <w:rsid w:val="002F0779"/>
    <w:rsid w:val="002F1352"/>
    <w:rsid w:val="002F13B8"/>
    <w:rsid w:val="002F1579"/>
    <w:rsid w:val="002F16AD"/>
    <w:rsid w:val="002F1903"/>
    <w:rsid w:val="002F1A04"/>
    <w:rsid w:val="002F1DE6"/>
    <w:rsid w:val="002F20D2"/>
    <w:rsid w:val="002F235A"/>
    <w:rsid w:val="002F2384"/>
    <w:rsid w:val="002F2665"/>
    <w:rsid w:val="002F2F5E"/>
    <w:rsid w:val="002F32DB"/>
    <w:rsid w:val="002F32EE"/>
    <w:rsid w:val="002F35C7"/>
    <w:rsid w:val="002F38B5"/>
    <w:rsid w:val="002F3B2B"/>
    <w:rsid w:val="002F3B5E"/>
    <w:rsid w:val="002F3EC0"/>
    <w:rsid w:val="002F4202"/>
    <w:rsid w:val="002F486B"/>
    <w:rsid w:val="002F5372"/>
    <w:rsid w:val="002F5600"/>
    <w:rsid w:val="002F5878"/>
    <w:rsid w:val="002F58B4"/>
    <w:rsid w:val="002F5C2A"/>
    <w:rsid w:val="002F602B"/>
    <w:rsid w:val="002F63C2"/>
    <w:rsid w:val="002F6579"/>
    <w:rsid w:val="002F7000"/>
    <w:rsid w:val="002F74AA"/>
    <w:rsid w:val="002F750B"/>
    <w:rsid w:val="002F7592"/>
    <w:rsid w:val="002F795D"/>
    <w:rsid w:val="002F7B96"/>
    <w:rsid w:val="002F7DC9"/>
    <w:rsid w:val="002F7DF5"/>
    <w:rsid w:val="0030087B"/>
    <w:rsid w:val="00300AB2"/>
    <w:rsid w:val="00301ACC"/>
    <w:rsid w:val="0030247E"/>
    <w:rsid w:val="00302672"/>
    <w:rsid w:val="00302D3F"/>
    <w:rsid w:val="003031CD"/>
    <w:rsid w:val="0030367D"/>
    <w:rsid w:val="003043F5"/>
    <w:rsid w:val="003058DB"/>
    <w:rsid w:val="003059DE"/>
    <w:rsid w:val="00305BD2"/>
    <w:rsid w:val="003066D1"/>
    <w:rsid w:val="0030699F"/>
    <w:rsid w:val="00306AF5"/>
    <w:rsid w:val="00306C00"/>
    <w:rsid w:val="003072CF"/>
    <w:rsid w:val="003075B8"/>
    <w:rsid w:val="00307849"/>
    <w:rsid w:val="00310133"/>
    <w:rsid w:val="00310929"/>
    <w:rsid w:val="003110D2"/>
    <w:rsid w:val="00311404"/>
    <w:rsid w:val="00311E7D"/>
    <w:rsid w:val="00311E93"/>
    <w:rsid w:val="0031200A"/>
    <w:rsid w:val="00312B2F"/>
    <w:rsid w:val="00312E4C"/>
    <w:rsid w:val="00312ED5"/>
    <w:rsid w:val="003132B9"/>
    <w:rsid w:val="00313C83"/>
    <w:rsid w:val="00314595"/>
    <w:rsid w:val="00314C38"/>
    <w:rsid w:val="00314F10"/>
    <w:rsid w:val="00315140"/>
    <w:rsid w:val="00315200"/>
    <w:rsid w:val="00315DFE"/>
    <w:rsid w:val="00315F32"/>
    <w:rsid w:val="00315F87"/>
    <w:rsid w:val="00316007"/>
    <w:rsid w:val="00316727"/>
    <w:rsid w:val="00317073"/>
    <w:rsid w:val="00317CDB"/>
    <w:rsid w:val="00317F5F"/>
    <w:rsid w:val="003200F0"/>
    <w:rsid w:val="003205F2"/>
    <w:rsid w:val="00320CB4"/>
    <w:rsid w:val="00321729"/>
    <w:rsid w:val="0032176C"/>
    <w:rsid w:val="00321AAF"/>
    <w:rsid w:val="00321B2A"/>
    <w:rsid w:val="00322043"/>
    <w:rsid w:val="00323253"/>
    <w:rsid w:val="00323389"/>
    <w:rsid w:val="00323BCD"/>
    <w:rsid w:val="00323EB7"/>
    <w:rsid w:val="003244F9"/>
    <w:rsid w:val="003245B9"/>
    <w:rsid w:val="00324F1C"/>
    <w:rsid w:val="00324FB2"/>
    <w:rsid w:val="0032546C"/>
    <w:rsid w:val="0032568C"/>
    <w:rsid w:val="0032599E"/>
    <w:rsid w:val="0032647F"/>
    <w:rsid w:val="00326A09"/>
    <w:rsid w:val="003271FD"/>
    <w:rsid w:val="00327353"/>
    <w:rsid w:val="00330F4D"/>
    <w:rsid w:val="00331BEF"/>
    <w:rsid w:val="00331C78"/>
    <w:rsid w:val="00331D2E"/>
    <w:rsid w:val="00331E54"/>
    <w:rsid w:val="00332027"/>
    <w:rsid w:val="003331E7"/>
    <w:rsid w:val="0033446C"/>
    <w:rsid w:val="00334585"/>
    <w:rsid w:val="00335706"/>
    <w:rsid w:val="00335DD7"/>
    <w:rsid w:val="00336762"/>
    <w:rsid w:val="00336883"/>
    <w:rsid w:val="00336A50"/>
    <w:rsid w:val="00336AE9"/>
    <w:rsid w:val="00336B38"/>
    <w:rsid w:val="003371B1"/>
    <w:rsid w:val="003374E3"/>
    <w:rsid w:val="00337562"/>
    <w:rsid w:val="00337CCF"/>
    <w:rsid w:val="00337D31"/>
    <w:rsid w:val="00337F68"/>
    <w:rsid w:val="00337F9D"/>
    <w:rsid w:val="00340073"/>
    <w:rsid w:val="003402A9"/>
    <w:rsid w:val="00340CBD"/>
    <w:rsid w:val="00341F19"/>
    <w:rsid w:val="00343734"/>
    <w:rsid w:val="00343761"/>
    <w:rsid w:val="0034379A"/>
    <w:rsid w:val="00343904"/>
    <w:rsid w:val="00343A0E"/>
    <w:rsid w:val="00343C10"/>
    <w:rsid w:val="003444F2"/>
    <w:rsid w:val="003450F0"/>
    <w:rsid w:val="003462E4"/>
    <w:rsid w:val="0034637E"/>
    <w:rsid w:val="00346C72"/>
    <w:rsid w:val="0034799F"/>
    <w:rsid w:val="00347A8B"/>
    <w:rsid w:val="00347CFF"/>
    <w:rsid w:val="00347E18"/>
    <w:rsid w:val="00347FB6"/>
    <w:rsid w:val="003500C7"/>
    <w:rsid w:val="003511D5"/>
    <w:rsid w:val="003512F9"/>
    <w:rsid w:val="003515D1"/>
    <w:rsid w:val="00351B2A"/>
    <w:rsid w:val="00351DD9"/>
    <w:rsid w:val="00352077"/>
    <w:rsid w:val="00352704"/>
    <w:rsid w:val="00352D04"/>
    <w:rsid w:val="003547B5"/>
    <w:rsid w:val="00354EC2"/>
    <w:rsid w:val="00355AAE"/>
    <w:rsid w:val="00355C3A"/>
    <w:rsid w:val="003568F1"/>
    <w:rsid w:val="003573B7"/>
    <w:rsid w:val="00357939"/>
    <w:rsid w:val="0036005C"/>
    <w:rsid w:val="003607F4"/>
    <w:rsid w:val="00362062"/>
    <w:rsid w:val="00362710"/>
    <w:rsid w:val="00362875"/>
    <w:rsid w:val="003628F8"/>
    <w:rsid w:val="00362AE6"/>
    <w:rsid w:val="00362BDE"/>
    <w:rsid w:val="00363A2B"/>
    <w:rsid w:val="00364119"/>
    <w:rsid w:val="003649C7"/>
    <w:rsid w:val="003659E2"/>
    <w:rsid w:val="00365AAF"/>
    <w:rsid w:val="00365F4D"/>
    <w:rsid w:val="00366363"/>
    <w:rsid w:val="00366AEE"/>
    <w:rsid w:val="00367802"/>
    <w:rsid w:val="00367BA4"/>
    <w:rsid w:val="00367BBD"/>
    <w:rsid w:val="00367F5E"/>
    <w:rsid w:val="003706BC"/>
    <w:rsid w:val="003709A5"/>
    <w:rsid w:val="003711CF"/>
    <w:rsid w:val="00371478"/>
    <w:rsid w:val="0037155B"/>
    <w:rsid w:val="003719DA"/>
    <w:rsid w:val="00371E69"/>
    <w:rsid w:val="00373614"/>
    <w:rsid w:val="00373CA5"/>
    <w:rsid w:val="00373F3A"/>
    <w:rsid w:val="00373FE7"/>
    <w:rsid w:val="003745A0"/>
    <w:rsid w:val="00374AD0"/>
    <w:rsid w:val="00374E6F"/>
    <w:rsid w:val="00375822"/>
    <w:rsid w:val="003758E3"/>
    <w:rsid w:val="00375F23"/>
    <w:rsid w:val="00375FA7"/>
    <w:rsid w:val="0037609F"/>
    <w:rsid w:val="003764E7"/>
    <w:rsid w:val="0037653B"/>
    <w:rsid w:val="00376591"/>
    <w:rsid w:val="003769C4"/>
    <w:rsid w:val="00377669"/>
    <w:rsid w:val="00377A8D"/>
    <w:rsid w:val="00377C43"/>
    <w:rsid w:val="00377D6C"/>
    <w:rsid w:val="0038030F"/>
    <w:rsid w:val="0038052D"/>
    <w:rsid w:val="0038060C"/>
    <w:rsid w:val="0038063D"/>
    <w:rsid w:val="00381EC3"/>
    <w:rsid w:val="00382730"/>
    <w:rsid w:val="00383DAA"/>
    <w:rsid w:val="003840F1"/>
    <w:rsid w:val="003845B2"/>
    <w:rsid w:val="00384B86"/>
    <w:rsid w:val="00385F2D"/>
    <w:rsid w:val="00386261"/>
    <w:rsid w:val="0038636B"/>
    <w:rsid w:val="003866BB"/>
    <w:rsid w:val="00387454"/>
    <w:rsid w:val="00387A73"/>
    <w:rsid w:val="0039002B"/>
    <w:rsid w:val="0039021B"/>
    <w:rsid w:val="00390532"/>
    <w:rsid w:val="003905D4"/>
    <w:rsid w:val="00390EF6"/>
    <w:rsid w:val="003917D6"/>
    <w:rsid w:val="00391975"/>
    <w:rsid w:val="00392C1E"/>
    <w:rsid w:val="003943FF"/>
    <w:rsid w:val="00394C5C"/>
    <w:rsid w:val="00394D2E"/>
    <w:rsid w:val="00395639"/>
    <w:rsid w:val="003959CF"/>
    <w:rsid w:val="00395B0D"/>
    <w:rsid w:val="00395BE5"/>
    <w:rsid w:val="00396351"/>
    <w:rsid w:val="00396604"/>
    <w:rsid w:val="00396F70"/>
    <w:rsid w:val="00397508"/>
    <w:rsid w:val="0039750A"/>
    <w:rsid w:val="003977EE"/>
    <w:rsid w:val="00397863"/>
    <w:rsid w:val="00397B6B"/>
    <w:rsid w:val="00397D2B"/>
    <w:rsid w:val="00397D7D"/>
    <w:rsid w:val="003A0437"/>
    <w:rsid w:val="003A0476"/>
    <w:rsid w:val="003A0C67"/>
    <w:rsid w:val="003A0CA1"/>
    <w:rsid w:val="003A128E"/>
    <w:rsid w:val="003A18A9"/>
    <w:rsid w:val="003A1940"/>
    <w:rsid w:val="003A195C"/>
    <w:rsid w:val="003A1A0F"/>
    <w:rsid w:val="003A1CB0"/>
    <w:rsid w:val="003A21C1"/>
    <w:rsid w:val="003A2563"/>
    <w:rsid w:val="003A2697"/>
    <w:rsid w:val="003A2925"/>
    <w:rsid w:val="003A2B40"/>
    <w:rsid w:val="003A3ACA"/>
    <w:rsid w:val="003A3B02"/>
    <w:rsid w:val="003A418F"/>
    <w:rsid w:val="003A424A"/>
    <w:rsid w:val="003A4342"/>
    <w:rsid w:val="003A50CE"/>
    <w:rsid w:val="003A56DA"/>
    <w:rsid w:val="003A7101"/>
    <w:rsid w:val="003A7462"/>
    <w:rsid w:val="003A768C"/>
    <w:rsid w:val="003B05AF"/>
    <w:rsid w:val="003B119A"/>
    <w:rsid w:val="003B1E85"/>
    <w:rsid w:val="003B1F0A"/>
    <w:rsid w:val="003B254F"/>
    <w:rsid w:val="003B2EFE"/>
    <w:rsid w:val="003B3710"/>
    <w:rsid w:val="003B37C0"/>
    <w:rsid w:val="003B3A05"/>
    <w:rsid w:val="003B3B02"/>
    <w:rsid w:val="003B4DA0"/>
    <w:rsid w:val="003B5265"/>
    <w:rsid w:val="003B5457"/>
    <w:rsid w:val="003B5CAF"/>
    <w:rsid w:val="003B6BA2"/>
    <w:rsid w:val="003B7126"/>
    <w:rsid w:val="003B71CE"/>
    <w:rsid w:val="003B776A"/>
    <w:rsid w:val="003C04C6"/>
    <w:rsid w:val="003C0C3E"/>
    <w:rsid w:val="003C0C8A"/>
    <w:rsid w:val="003C0E30"/>
    <w:rsid w:val="003C104F"/>
    <w:rsid w:val="003C1081"/>
    <w:rsid w:val="003C1583"/>
    <w:rsid w:val="003C164D"/>
    <w:rsid w:val="003C1D16"/>
    <w:rsid w:val="003C27AC"/>
    <w:rsid w:val="003C324F"/>
    <w:rsid w:val="003C48B0"/>
    <w:rsid w:val="003C4C84"/>
    <w:rsid w:val="003C543C"/>
    <w:rsid w:val="003C57D5"/>
    <w:rsid w:val="003C59E1"/>
    <w:rsid w:val="003C639E"/>
    <w:rsid w:val="003C6C0F"/>
    <w:rsid w:val="003C726F"/>
    <w:rsid w:val="003C7360"/>
    <w:rsid w:val="003C79AB"/>
    <w:rsid w:val="003C7DAA"/>
    <w:rsid w:val="003D0709"/>
    <w:rsid w:val="003D2B08"/>
    <w:rsid w:val="003D31A9"/>
    <w:rsid w:val="003D393B"/>
    <w:rsid w:val="003D3D16"/>
    <w:rsid w:val="003D43E9"/>
    <w:rsid w:val="003D4542"/>
    <w:rsid w:val="003D48D0"/>
    <w:rsid w:val="003D49CB"/>
    <w:rsid w:val="003D4A51"/>
    <w:rsid w:val="003D4C00"/>
    <w:rsid w:val="003D52F5"/>
    <w:rsid w:val="003D546C"/>
    <w:rsid w:val="003D6055"/>
    <w:rsid w:val="003D6896"/>
    <w:rsid w:val="003D6E5F"/>
    <w:rsid w:val="003D727F"/>
    <w:rsid w:val="003D78DB"/>
    <w:rsid w:val="003D78F3"/>
    <w:rsid w:val="003D7A78"/>
    <w:rsid w:val="003E0E63"/>
    <w:rsid w:val="003E1116"/>
    <w:rsid w:val="003E1F63"/>
    <w:rsid w:val="003E23CE"/>
    <w:rsid w:val="003E28A2"/>
    <w:rsid w:val="003E3391"/>
    <w:rsid w:val="003E33D1"/>
    <w:rsid w:val="003E354F"/>
    <w:rsid w:val="003E420B"/>
    <w:rsid w:val="003E427F"/>
    <w:rsid w:val="003E49C0"/>
    <w:rsid w:val="003E5658"/>
    <w:rsid w:val="003E5F8D"/>
    <w:rsid w:val="003E6899"/>
    <w:rsid w:val="003E68F0"/>
    <w:rsid w:val="003E6B72"/>
    <w:rsid w:val="003E6CA7"/>
    <w:rsid w:val="003E73F7"/>
    <w:rsid w:val="003E7FA3"/>
    <w:rsid w:val="003E7FAE"/>
    <w:rsid w:val="003F02C9"/>
    <w:rsid w:val="003F03F6"/>
    <w:rsid w:val="003F0A7A"/>
    <w:rsid w:val="003F19D5"/>
    <w:rsid w:val="003F1E45"/>
    <w:rsid w:val="003F21EA"/>
    <w:rsid w:val="003F242B"/>
    <w:rsid w:val="003F26F5"/>
    <w:rsid w:val="003F2974"/>
    <w:rsid w:val="003F3075"/>
    <w:rsid w:val="003F327C"/>
    <w:rsid w:val="003F330E"/>
    <w:rsid w:val="003F42A9"/>
    <w:rsid w:val="003F47E6"/>
    <w:rsid w:val="003F521F"/>
    <w:rsid w:val="003F531A"/>
    <w:rsid w:val="003F5969"/>
    <w:rsid w:val="003F597E"/>
    <w:rsid w:val="003F5BD3"/>
    <w:rsid w:val="003F5E97"/>
    <w:rsid w:val="003F6A2C"/>
    <w:rsid w:val="003F6AA8"/>
    <w:rsid w:val="003F7844"/>
    <w:rsid w:val="003F7B72"/>
    <w:rsid w:val="003F7D7C"/>
    <w:rsid w:val="003F7E72"/>
    <w:rsid w:val="0040110B"/>
    <w:rsid w:val="0040138D"/>
    <w:rsid w:val="00401669"/>
    <w:rsid w:val="00402327"/>
    <w:rsid w:val="00402A7F"/>
    <w:rsid w:val="00402CA8"/>
    <w:rsid w:val="00403207"/>
    <w:rsid w:val="0040328F"/>
    <w:rsid w:val="00403C17"/>
    <w:rsid w:val="00403DB7"/>
    <w:rsid w:val="00404537"/>
    <w:rsid w:val="0040514E"/>
    <w:rsid w:val="0040539A"/>
    <w:rsid w:val="00405E7D"/>
    <w:rsid w:val="00405F98"/>
    <w:rsid w:val="004063F6"/>
    <w:rsid w:val="00406922"/>
    <w:rsid w:val="0040705B"/>
    <w:rsid w:val="0040729B"/>
    <w:rsid w:val="00407EE4"/>
    <w:rsid w:val="00410131"/>
    <w:rsid w:val="004108B5"/>
    <w:rsid w:val="00410BF2"/>
    <w:rsid w:val="0041143C"/>
    <w:rsid w:val="0041177F"/>
    <w:rsid w:val="00411B2B"/>
    <w:rsid w:val="00411EA1"/>
    <w:rsid w:val="00411FE0"/>
    <w:rsid w:val="004139FE"/>
    <w:rsid w:val="00414769"/>
    <w:rsid w:val="00414932"/>
    <w:rsid w:val="00414A0F"/>
    <w:rsid w:val="00414A80"/>
    <w:rsid w:val="00414B81"/>
    <w:rsid w:val="00414E16"/>
    <w:rsid w:val="004150A4"/>
    <w:rsid w:val="00416303"/>
    <w:rsid w:val="00416C5D"/>
    <w:rsid w:val="00417549"/>
    <w:rsid w:val="00417C6D"/>
    <w:rsid w:val="00417F47"/>
    <w:rsid w:val="004200E7"/>
    <w:rsid w:val="00421FDC"/>
    <w:rsid w:val="00422D98"/>
    <w:rsid w:val="004231AC"/>
    <w:rsid w:val="0042384A"/>
    <w:rsid w:val="00424332"/>
    <w:rsid w:val="00424863"/>
    <w:rsid w:val="00424920"/>
    <w:rsid w:val="00424D23"/>
    <w:rsid w:val="00424E85"/>
    <w:rsid w:val="00426F9F"/>
    <w:rsid w:val="00427463"/>
    <w:rsid w:val="00427CD4"/>
    <w:rsid w:val="00427D44"/>
    <w:rsid w:val="00427F23"/>
    <w:rsid w:val="00430CC9"/>
    <w:rsid w:val="004312FF"/>
    <w:rsid w:val="00431755"/>
    <w:rsid w:val="004317C3"/>
    <w:rsid w:val="00431B36"/>
    <w:rsid w:val="00432018"/>
    <w:rsid w:val="00432A21"/>
    <w:rsid w:val="00434279"/>
    <w:rsid w:val="0043450D"/>
    <w:rsid w:val="00435E76"/>
    <w:rsid w:val="00437255"/>
    <w:rsid w:val="00437984"/>
    <w:rsid w:val="00437C46"/>
    <w:rsid w:val="00440231"/>
    <w:rsid w:val="0044042B"/>
    <w:rsid w:val="004411D1"/>
    <w:rsid w:val="004411E0"/>
    <w:rsid w:val="004412BD"/>
    <w:rsid w:val="004416BA"/>
    <w:rsid w:val="00441B7B"/>
    <w:rsid w:val="00442262"/>
    <w:rsid w:val="0044253E"/>
    <w:rsid w:val="00442B13"/>
    <w:rsid w:val="00442BA6"/>
    <w:rsid w:val="0044338A"/>
    <w:rsid w:val="00443531"/>
    <w:rsid w:val="004438A9"/>
    <w:rsid w:val="004442D3"/>
    <w:rsid w:val="004446EA"/>
    <w:rsid w:val="004448F0"/>
    <w:rsid w:val="00444912"/>
    <w:rsid w:val="00445238"/>
    <w:rsid w:val="00445F9B"/>
    <w:rsid w:val="0044623C"/>
    <w:rsid w:val="00446798"/>
    <w:rsid w:val="00446DF0"/>
    <w:rsid w:val="004471DE"/>
    <w:rsid w:val="00447E7A"/>
    <w:rsid w:val="004500FF"/>
    <w:rsid w:val="00450A19"/>
    <w:rsid w:val="004511A5"/>
    <w:rsid w:val="0045127F"/>
    <w:rsid w:val="004516A8"/>
    <w:rsid w:val="00451F7A"/>
    <w:rsid w:val="00451F82"/>
    <w:rsid w:val="00452088"/>
    <w:rsid w:val="00452B3B"/>
    <w:rsid w:val="0045425E"/>
    <w:rsid w:val="0045443A"/>
    <w:rsid w:val="00454AD5"/>
    <w:rsid w:val="00454C9B"/>
    <w:rsid w:val="00454DB3"/>
    <w:rsid w:val="00454EED"/>
    <w:rsid w:val="004551AC"/>
    <w:rsid w:val="00455577"/>
    <w:rsid w:val="00455957"/>
    <w:rsid w:val="004562EF"/>
    <w:rsid w:val="00456752"/>
    <w:rsid w:val="00457AED"/>
    <w:rsid w:val="00457BE4"/>
    <w:rsid w:val="00457E73"/>
    <w:rsid w:val="00460174"/>
    <w:rsid w:val="00460206"/>
    <w:rsid w:val="00460D1E"/>
    <w:rsid w:val="00461097"/>
    <w:rsid w:val="004617E8"/>
    <w:rsid w:val="00461A6E"/>
    <w:rsid w:val="00461CEA"/>
    <w:rsid w:val="00461D6A"/>
    <w:rsid w:val="00462053"/>
    <w:rsid w:val="00462615"/>
    <w:rsid w:val="00463B4A"/>
    <w:rsid w:val="00463F24"/>
    <w:rsid w:val="00464239"/>
    <w:rsid w:val="00464704"/>
    <w:rsid w:val="00464C8A"/>
    <w:rsid w:val="00464DEC"/>
    <w:rsid w:val="004655AF"/>
    <w:rsid w:val="004658D4"/>
    <w:rsid w:val="00465C64"/>
    <w:rsid w:val="00465FDF"/>
    <w:rsid w:val="0046631A"/>
    <w:rsid w:val="0046792B"/>
    <w:rsid w:val="00471AE9"/>
    <w:rsid w:val="00471EA5"/>
    <w:rsid w:val="004728E0"/>
    <w:rsid w:val="00473282"/>
    <w:rsid w:val="0047350B"/>
    <w:rsid w:val="00473A9A"/>
    <w:rsid w:val="00473E80"/>
    <w:rsid w:val="004743D0"/>
    <w:rsid w:val="00474532"/>
    <w:rsid w:val="00474F0F"/>
    <w:rsid w:val="00474FC7"/>
    <w:rsid w:val="00475C8F"/>
    <w:rsid w:val="0047632A"/>
    <w:rsid w:val="00476454"/>
    <w:rsid w:val="00477AEA"/>
    <w:rsid w:val="00477B5E"/>
    <w:rsid w:val="00477DAD"/>
    <w:rsid w:val="00477F4F"/>
    <w:rsid w:val="00477FFC"/>
    <w:rsid w:val="004809A3"/>
    <w:rsid w:val="00481963"/>
    <w:rsid w:val="00481F7F"/>
    <w:rsid w:val="004821EC"/>
    <w:rsid w:val="004830E0"/>
    <w:rsid w:val="00483888"/>
    <w:rsid w:val="00483DB9"/>
    <w:rsid w:val="00483EBB"/>
    <w:rsid w:val="00484331"/>
    <w:rsid w:val="00484913"/>
    <w:rsid w:val="00484AED"/>
    <w:rsid w:val="00484D97"/>
    <w:rsid w:val="0048601C"/>
    <w:rsid w:val="0048604B"/>
    <w:rsid w:val="0048685C"/>
    <w:rsid w:val="00487BC7"/>
    <w:rsid w:val="00487D60"/>
    <w:rsid w:val="00487F95"/>
    <w:rsid w:val="0049076C"/>
    <w:rsid w:val="004912BB"/>
    <w:rsid w:val="00491A25"/>
    <w:rsid w:val="00491B01"/>
    <w:rsid w:val="00492302"/>
    <w:rsid w:val="0049262D"/>
    <w:rsid w:val="004926CF"/>
    <w:rsid w:val="0049277D"/>
    <w:rsid w:val="00492797"/>
    <w:rsid w:val="00492DB9"/>
    <w:rsid w:val="004933BD"/>
    <w:rsid w:val="00494473"/>
    <w:rsid w:val="00494DEF"/>
    <w:rsid w:val="004952FC"/>
    <w:rsid w:val="00496403"/>
    <w:rsid w:val="004964FB"/>
    <w:rsid w:val="004965C5"/>
    <w:rsid w:val="004968A1"/>
    <w:rsid w:val="00496B08"/>
    <w:rsid w:val="00496FAC"/>
    <w:rsid w:val="00497EA4"/>
    <w:rsid w:val="00497FEC"/>
    <w:rsid w:val="004A07CA"/>
    <w:rsid w:val="004A09E6"/>
    <w:rsid w:val="004A0F33"/>
    <w:rsid w:val="004A12A8"/>
    <w:rsid w:val="004A1981"/>
    <w:rsid w:val="004A1B60"/>
    <w:rsid w:val="004A1CE2"/>
    <w:rsid w:val="004A2205"/>
    <w:rsid w:val="004A2679"/>
    <w:rsid w:val="004A29E5"/>
    <w:rsid w:val="004A316A"/>
    <w:rsid w:val="004A380B"/>
    <w:rsid w:val="004A3C5C"/>
    <w:rsid w:val="004A4F82"/>
    <w:rsid w:val="004A56FB"/>
    <w:rsid w:val="004A6665"/>
    <w:rsid w:val="004A6C23"/>
    <w:rsid w:val="004B02F4"/>
    <w:rsid w:val="004B048A"/>
    <w:rsid w:val="004B059F"/>
    <w:rsid w:val="004B0B51"/>
    <w:rsid w:val="004B0C02"/>
    <w:rsid w:val="004B0C8E"/>
    <w:rsid w:val="004B154B"/>
    <w:rsid w:val="004B205A"/>
    <w:rsid w:val="004B2C3E"/>
    <w:rsid w:val="004B3B65"/>
    <w:rsid w:val="004B469A"/>
    <w:rsid w:val="004B4B79"/>
    <w:rsid w:val="004B4FDF"/>
    <w:rsid w:val="004B5AF0"/>
    <w:rsid w:val="004B5D73"/>
    <w:rsid w:val="004B635B"/>
    <w:rsid w:val="004B69E0"/>
    <w:rsid w:val="004B719A"/>
    <w:rsid w:val="004B7885"/>
    <w:rsid w:val="004B7DAA"/>
    <w:rsid w:val="004C0136"/>
    <w:rsid w:val="004C09E3"/>
    <w:rsid w:val="004C110A"/>
    <w:rsid w:val="004C17EB"/>
    <w:rsid w:val="004C1878"/>
    <w:rsid w:val="004C303B"/>
    <w:rsid w:val="004C323E"/>
    <w:rsid w:val="004C32DB"/>
    <w:rsid w:val="004C364D"/>
    <w:rsid w:val="004C39AF"/>
    <w:rsid w:val="004C3F17"/>
    <w:rsid w:val="004C4309"/>
    <w:rsid w:val="004C49E8"/>
    <w:rsid w:val="004C4E2E"/>
    <w:rsid w:val="004C50CC"/>
    <w:rsid w:val="004C5854"/>
    <w:rsid w:val="004C7C95"/>
    <w:rsid w:val="004C7D7B"/>
    <w:rsid w:val="004D037A"/>
    <w:rsid w:val="004D1066"/>
    <w:rsid w:val="004D11F9"/>
    <w:rsid w:val="004D1263"/>
    <w:rsid w:val="004D24D1"/>
    <w:rsid w:val="004D2EBC"/>
    <w:rsid w:val="004D3344"/>
    <w:rsid w:val="004D33D7"/>
    <w:rsid w:val="004D5357"/>
    <w:rsid w:val="004D62D7"/>
    <w:rsid w:val="004D6CCB"/>
    <w:rsid w:val="004D7875"/>
    <w:rsid w:val="004E0857"/>
    <w:rsid w:val="004E0C08"/>
    <w:rsid w:val="004E0FB9"/>
    <w:rsid w:val="004E148B"/>
    <w:rsid w:val="004E1FCF"/>
    <w:rsid w:val="004E21C6"/>
    <w:rsid w:val="004E21ED"/>
    <w:rsid w:val="004E259D"/>
    <w:rsid w:val="004E2B9B"/>
    <w:rsid w:val="004E338D"/>
    <w:rsid w:val="004E36B6"/>
    <w:rsid w:val="004E3B6C"/>
    <w:rsid w:val="004E3C23"/>
    <w:rsid w:val="004E4A2E"/>
    <w:rsid w:val="004E4B27"/>
    <w:rsid w:val="004E4CD0"/>
    <w:rsid w:val="004E5349"/>
    <w:rsid w:val="004E5377"/>
    <w:rsid w:val="004E6379"/>
    <w:rsid w:val="004E6DA0"/>
    <w:rsid w:val="004E74D5"/>
    <w:rsid w:val="004E7507"/>
    <w:rsid w:val="004E7767"/>
    <w:rsid w:val="004E77E9"/>
    <w:rsid w:val="004E7D27"/>
    <w:rsid w:val="004E7FFA"/>
    <w:rsid w:val="004F01E3"/>
    <w:rsid w:val="004F05EA"/>
    <w:rsid w:val="004F0AF5"/>
    <w:rsid w:val="004F1100"/>
    <w:rsid w:val="004F114D"/>
    <w:rsid w:val="004F1216"/>
    <w:rsid w:val="004F13F6"/>
    <w:rsid w:val="004F1754"/>
    <w:rsid w:val="004F17CF"/>
    <w:rsid w:val="004F3007"/>
    <w:rsid w:val="004F3A04"/>
    <w:rsid w:val="004F3E57"/>
    <w:rsid w:val="004F4735"/>
    <w:rsid w:val="004F5004"/>
    <w:rsid w:val="004F5412"/>
    <w:rsid w:val="004F5640"/>
    <w:rsid w:val="004F5C7D"/>
    <w:rsid w:val="004F6DAF"/>
    <w:rsid w:val="004F6F87"/>
    <w:rsid w:val="004F775C"/>
    <w:rsid w:val="004F7977"/>
    <w:rsid w:val="0050001C"/>
    <w:rsid w:val="00500BDE"/>
    <w:rsid w:val="00501028"/>
    <w:rsid w:val="005019DD"/>
    <w:rsid w:val="00501B8E"/>
    <w:rsid w:val="00501E8B"/>
    <w:rsid w:val="00502179"/>
    <w:rsid w:val="00502401"/>
    <w:rsid w:val="00502B1C"/>
    <w:rsid w:val="00502F8C"/>
    <w:rsid w:val="005035DD"/>
    <w:rsid w:val="00503845"/>
    <w:rsid w:val="00503C35"/>
    <w:rsid w:val="00503FF1"/>
    <w:rsid w:val="0050418D"/>
    <w:rsid w:val="00504438"/>
    <w:rsid w:val="005048BF"/>
    <w:rsid w:val="00505132"/>
    <w:rsid w:val="005056D9"/>
    <w:rsid w:val="005059F5"/>
    <w:rsid w:val="00505FDD"/>
    <w:rsid w:val="00506291"/>
    <w:rsid w:val="005063AA"/>
    <w:rsid w:val="005072E9"/>
    <w:rsid w:val="005075D1"/>
    <w:rsid w:val="00507778"/>
    <w:rsid w:val="00507BA0"/>
    <w:rsid w:val="00510A0C"/>
    <w:rsid w:val="00510E6E"/>
    <w:rsid w:val="005115B0"/>
    <w:rsid w:val="00511724"/>
    <w:rsid w:val="00511760"/>
    <w:rsid w:val="005128E7"/>
    <w:rsid w:val="00512902"/>
    <w:rsid w:val="00512F3F"/>
    <w:rsid w:val="00512F65"/>
    <w:rsid w:val="0051419B"/>
    <w:rsid w:val="00515868"/>
    <w:rsid w:val="00515FD2"/>
    <w:rsid w:val="0051633C"/>
    <w:rsid w:val="005164C1"/>
    <w:rsid w:val="00516B4E"/>
    <w:rsid w:val="00516D19"/>
    <w:rsid w:val="00516F35"/>
    <w:rsid w:val="00516F8F"/>
    <w:rsid w:val="00517370"/>
    <w:rsid w:val="0051753A"/>
    <w:rsid w:val="0051759C"/>
    <w:rsid w:val="00517BEA"/>
    <w:rsid w:val="00517E58"/>
    <w:rsid w:val="00517ED0"/>
    <w:rsid w:val="00520032"/>
    <w:rsid w:val="005201B4"/>
    <w:rsid w:val="00520D75"/>
    <w:rsid w:val="0052117A"/>
    <w:rsid w:val="0052197F"/>
    <w:rsid w:val="005219D4"/>
    <w:rsid w:val="00522847"/>
    <w:rsid w:val="00522A51"/>
    <w:rsid w:val="005231EF"/>
    <w:rsid w:val="005232E1"/>
    <w:rsid w:val="00523E93"/>
    <w:rsid w:val="00523ED7"/>
    <w:rsid w:val="00525382"/>
    <w:rsid w:val="005255E2"/>
    <w:rsid w:val="00525B81"/>
    <w:rsid w:val="005261CE"/>
    <w:rsid w:val="005277B3"/>
    <w:rsid w:val="0053053E"/>
    <w:rsid w:val="00530B18"/>
    <w:rsid w:val="00530EAD"/>
    <w:rsid w:val="005318A1"/>
    <w:rsid w:val="005327CF"/>
    <w:rsid w:val="0053280A"/>
    <w:rsid w:val="00532A96"/>
    <w:rsid w:val="0053335C"/>
    <w:rsid w:val="005339B1"/>
    <w:rsid w:val="005342C1"/>
    <w:rsid w:val="00534949"/>
    <w:rsid w:val="0053503B"/>
    <w:rsid w:val="00535549"/>
    <w:rsid w:val="005356A1"/>
    <w:rsid w:val="00535B4D"/>
    <w:rsid w:val="0053628A"/>
    <w:rsid w:val="00536714"/>
    <w:rsid w:val="0053713B"/>
    <w:rsid w:val="00537260"/>
    <w:rsid w:val="005374EE"/>
    <w:rsid w:val="00537B35"/>
    <w:rsid w:val="005402B6"/>
    <w:rsid w:val="0054108F"/>
    <w:rsid w:val="00541AA8"/>
    <w:rsid w:val="0054219B"/>
    <w:rsid w:val="00542C39"/>
    <w:rsid w:val="00542E93"/>
    <w:rsid w:val="005435BC"/>
    <w:rsid w:val="00545286"/>
    <w:rsid w:val="005457AA"/>
    <w:rsid w:val="00546235"/>
    <w:rsid w:val="00546325"/>
    <w:rsid w:val="0054690D"/>
    <w:rsid w:val="00546FAF"/>
    <w:rsid w:val="00547877"/>
    <w:rsid w:val="00547CFF"/>
    <w:rsid w:val="005502F3"/>
    <w:rsid w:val="00550699"/>
    <w:rsid w:val="00550AD6"/>
    <w:rsid w:val="005510C0"/>
    <w:rsid w:val="0055153D"/>
    <w:rsid w:val="00551BD6"/>
    <w:rsid w:val="00551C0A"/>
    <w:rsid w:val="00551EEC"/>
    <w:rsid w:val="005522DF"/>
    <w:rsid w:val="00552384"/>
    <w:rsid w:val="0055286D"/>
    <w:rsid w:val="00552BB9"/>
    <w:rsid w:val="00552CC2"/>
    <w:rsid w:val="00553810"/>
    <w:rsid w:val="0055389D"/>
    <w:rsid w:val="00553C5E"/>
    <w:rsid w:val="00554105"/>
    <w:rsid w:val="00554131"/>
    <w:rsid w:val="005541BA"/>
    <w:rsid w:val="005556EB"/>
    <w:rsid w:val="00555E12"/>
    <w:rsid w:val="00556151"/>
    <w:rsid w:val="00556484"/>
    <w:rsid w:val="005565DC"/>
    <w:rsid w:val="00557730"/>
    <w:rsid w:val="005579DA"/>
    <w:rsid w:val="00557D76"/>
    <w:rsid w:val="00560D20"/>
    <w:rsid w:val="00561484"/>
    <w:rsid w:val="0056174D"/>
    <w:rsid w:val="00561A44"/>
    <w:rsid w:val="00562A04"/>
    <w:rsid w:val="00563BE3"/>
    <w:rsid w:val="00563D7C"/>
    <w:rsid w:val="0056442D"/>
    <w:rsid w:val="00564D76"/>
    <w:rsid w:val="005652F7"/>
    <w:rsid w:val="00565776"/>
    <w:rsid w:val="00565A5A"/>
    <w:rsid w:val="0056649E"/>
    <w:rsid w:val="00566950"/>
    <w:rsid w:val="00566D19"/>
    <w:rsid w:val="005670C3"/>
    <w:rsid w:val="005678B8"/>
    <w:rsid w:val="00567C40"/>
    <w:rsid w:val="00572525"/>
    <w:rsid w:val="00572DF5"/>
    <w:rsid w:val="00573390"/>
    <w:rsid w:val="005737DD"/>
    <w:rsid w:val="005738D2"/>
    <w:rsid w:val="00573C2F"/>
    <w:rsid w:val="00574509"/>
    <w:rsid w:val="00575D5E"/>
    <w:rsid w:val="00575D7D"/>
    <w:rsid w:val="005766A0"/>
    <w:rsid w:val="005767C0"/>
    <w:rsid w:val="00577743"/>
    <w:rsid w:val="0057776B"/>
    <w:rsid w:val="00577D58"/>
    <w:rsid w:val="0058038E"/>
    <w:rsid w:val="00580556"/>
    <w:rsid w:val="00580BCC"/>
    <w:rsid w:val="00581467"/>
    <w:rsid w:val="005815F6"/>
    <w:rsid w:val="005818AE"/>
    <w:rsid w:val="005818EF"/>
    <w:rsid w:val="00581F78"/>
    <w:rsid w:val="00582260"/>
    <w:rsid w:val="00582632"/>
    <w:rsid w:val="00582D8A"/>
    <w:rsid w:val="005835AF"/>
    <w:rsid w:val="00583770"/>
    <w:rsid w:val="00584085"/>
    <w:rsid w:val="005840FA"/>
    <w:rsid w:val="00584624"/>
    <w:rsid w:val="00584726"/>
    <w:rsid w:val="0058565B"/>
    <w:rsid w:val="00586040"/>
    <w:rsid w:val="005860C3"/>
    <w:rsid w:val="005862AD"/>
    <w:rsid w:val="00586742"/>
    <w:rsid w:val="00586BD7"/>
    <w:rsid w:val="005874C1"/>
    <w:rsid w:val="00587614"/>
    <w:rsid w:val="0059040B"/>
    <w:rsid w:val="00590419"/>
    <w:rsid w:val="0059050F"/>
    <w:rsid w:val="00590E48"/>
    <w:rsid w:val="00590F49"/>
    <w:rsid w:val="00593C5E"/>
    <w:rsid w:val="00594D6A"/>
    <w:rsid w:val="0059501B"/>
    <w:rsid w:val="0059554E"/>
    <w:rsid w:val="005956F8"/>
    <w:rsid w:val="0059602E"/>
    <w:rsid w:val="005963B5"/>
    <w:rsid w:val="00596587"/>
    <w:rsid w:val="00596C6E"/>
    <w:rsid w:val="00597067"/>
    <w:rsid w:val="00597742"/>
    <w:rsid w:val="005A021D"/>
    <w:rsid w:val="005A031F"/>
    <w:rsid w:val="005A139F"/>
    <w:rsid w:val="005A181E"/>
    <w:rsid w:val="005A1A39"/>
    <w:rsid w:val="005A1B3F"/>
    <w:rsid w:val="005A205A"/>
    <w:rsid w:val="005A2606"/>
    <w:rsid w:val="005A318D"/>
    <w:rsid w:val="005A4417"/>
    <w:rsid w:val="005A4737"/>
    <w:rsid w:val="005A4B18"/>
    <w:rsid w:val="005A54CA"/>
    <w:rsid w:val="005A5587"/>
    <w:rsid w:val="005A5818"/>
    <w:rsid w:val="005A5B0E"/>
    <w:rsid w:val="005A5F48"/>
    <w:rsid w:val="005A66D8"/>
    <w:rsid w:val="005A7934"/>
    <w:rsid w:val="005B05C9"/>
    <w:rsid w:val="005B062F"/>
    <w:rsid w:val="005B0A42"/>
    <w:rsid w:val="005B1C92"/>
    <w:rsid w:val="005B1EE9"/>
    <w:rsid w:val="005B3462"/>
    <w:rsid w:val="005B3575"/>
    <w:rsid w:val="005B3700"/>
    <w:rsid w:val="005B40D8"/>
    <w:rsid w:val="005B45D3"/>
    <w:rsid w:val="005B50ED"/>
    <w:rsid w:val="005B58F6"/>
    <w:rsid w:val="005B6016"/>
    <w:rsid w:val="005B6A2C"/>
    <w:rsid w:val="005B6C96"/>
    <w:rsid w:val="005B78FB"/>
    <w:rsid w:val="005B7D32"/>
    <w:rsid w:val="005B7ECA"/>
    <w:rsid w:val="005C131C"/>
    <w:rsid w:val="005C13DA"/>
    <w:rsid w:val="005C2153"/>
    <w:rsid w:val="005C24BC"/>
    <w:rsid w:val="005C2613"/>
    <w:rsid w:val="005C3B5E"/>
    <w:rsid w:val="005C438C"/>
    <w:rsid w:val="005C5382"/>
    <w:rsid w:val="005C6667"/>
    <w:rsid w:val="005C7710"/>
    <w:rsid w:val="005C7FC5"/>
    <w:rsid w:val="005D039D"/>
    <w:rsid w:val="005D142D"/>
    <w:rsid w:val="005D1613"/>
    <w:rsid w:val="005D1A71"/>
    <w:rsid w:val="005D1C65"/>
    <w:rsid w:val="005D1FF6"/>
    <w:rsid w:val="005D21E3"/>
    <w:rsid w:val="005D22D0"/>
    <w:rsid w:val="005D2327"/>
    <w:rsid w:val="005D26B6"/>
    <w:rsid w:val="005D328F"/>
    <w:rsid w:val="005D33E3"/>
    <w:rsid w:val="005D347D"/>
    <w:rsid w:val="005D3868"/>
    <w:rsid w:val="005D3887"/>
    <w:rsid w:val="005D3ABA"/>
    <w:rsid w:val="005D3E22"/>
    <w:rsid w:val="005D495B"/>
    <w:rsid w:val="005D51D0"/>
    <w:rsid w:val="005D5548"/>
    <w:rsid w:val="005D5A7A"/>
    <w:rsid w:val="005D64B8"/>
    <w:rsid w:val="005D7A95"/>
    <w:rsid w:val="005E01D3"/>
    <w:rsid w:val="005E09F8"/>
    <w:rsid w:val="005E0C5F"/>
    <w:rsid w:val="005E10DB"/>
    <w:rsid w:val="005E1434"/>
    <w:rsid w:val="005E15EF"/>
    <w:rsid w:val="005E160D"/>
    <w:rsid w:val="005E26F1"/>
    <w:rsid w:val="005E2826"/>
    <w:rsid w:val="005E2E3B"/>
    <w:rsid w:val="005E336A"/>
    <w:rsid w:val="005E348C"/>
    <w:rsid w:val="005E4270"/>
    <w:rsid w:val="005E4D1C"/>
    <w:rsid w:val="005E4EE8"/>
    <w:rsid w:val="005E535D"/>
    <w:rsid w:val="005E5CEF"/>
    <w:rsid w:val="005E652C"/>
    <w:rsid w:val="005E6AB3"/>
    <w:rsid w:val="005E6D7E"/>
    <w:rsid w:val="005E72C5"/>
    <w:rsid w:val="005F074A"/>
    <w:rsid w:val="005F0967"/>
    <w:rsid w:val="005F0E78"/>
    <w:rsid w:val="005F1444"/>
    <w:rsid w:val="005F1BD7"/>
    <w:rsid w:val="005F27C2"/>
    <w:rsid w:val="005F2A13"/>
    <w:rsid w:val="005F2B9C"/>
    <w:rsid w:val="005F2D02"/>
    <w:rsid w:val="005F2EBF"/>
    <w:rsid w:val="005F48EB"/>
    <w:rsid w:val="005F4A89"/>
    <w:rsid w:val="005F4FB7"/>
    <w:rsid w:val="005F5D4B"/>
    <w:rsid w:val="005F5EE2"/>
    <w:rsid w:val="005F65F6"/>
    <w:rsid w:val="005F6DB0"/>
    <w:rsid w:val="005F714B"/>
    <w:rsid w:val="006001A8"/>
    <w:rsid w:val="006002BA"/>
    <w:rsid w:val="00600AC7"/>
    <w:rsid w:val="00600AFB"/>
    <w:rsid w:val="00600D77"/>
    <w:rsid w:val="0060132A"/>
    <w:rsid w:val="006014D1"/>
    <w:rsid w:val="006016CF"/>
    <w:rsid w:val="006017CD"/>
    <w:rsid w:val="0060285C"/>
    <w:rsid w:val="00603353"/>
    <w:rsid w:val="00603432"/>
    <w:rsid w:val="006036CB"/>
    <w:rsid w:val="0060407C"/>
    <w:rsid w:val="006040BD"/>
    <w:rsid w:val="0060434D"/>
    <w:rsid w:val="006045B7"/>
    <w:rsid w:val="00604A23"/>
    <w:rsid w:val="00604A2D"/>
    <w:rsid w:val="00604BA7"/>
    <w:rsid w:val="00604E49"/>
    <w:rsid w:val="00605122"/>
    <w:rsid w:val="00605126"/>
    <w:rsid w:val="0060525B"/>
    <w:rsid w:val="00605376"/>
    <w:rsid w:val="00605B10"/>
    <w:rsid w:val="00607560"/>
    <w:rsid w:val="006077D7"/>
    <w:rsid w:val="006078FC"/>
    <w:rsid w:val="00607C2D"/>
    <w:rsid w:val="00607DFE"/>
    <w:rsid w:val="00610219"/>
    <w:rsid w:val="00610244"/>
    <w:rsid w:val="00610FB8"/>
    <w:rsid w:val="0061241E"/>
    <w:rsid w:val="00613231"/>
    <w:rsid w:val="00613403"/>
    <w:rsid w:val="00613448"/>
    <w:rsid w:val="00613550"/>
    <w:rsid w:val="00613701"/>
    <w:rsid w:val="006138AC"/>
    <w:rsid w:val="0061391E"/>
    <w:rsid w:val="006139E3"/>
    <w:rsid w:val="00613B2E"/>
    <w:rsid w:val="00614189"/>
    <w:rsid w:val="006146C5"/>
    <w:rsid w:val="006149CB"/>
    <w:rsid w:val="00615C0B"/>
    <w:rsid w:val="0061636D"/>
    <w:rsid w:val="006165A5"/>
    <w:rsid w:val="00617212"/>
    <w:rsid w:val="006173BC"/>
    <w:rsid w:val="0062046B"/>
    <w:rsid w:val="00620C30"/>
    <w:rsid w:val="006218BB"/>
    <w:rsid w:val="00621EDC"/>
    <w:rsid w:val="0062291E"/>
    <w:rsid w:val="00622EE6"/>
    <w:rsid w:val="0062358F"/>
    <w:rsid w:val="00624018"/>
    <w:rsid w:val="006240DE"/>
    <w:rsid w:val="00624684"/>
    <w:rsid w:val="00624856"/>
    <w:rsid w:val="006248E4"/>
    <w:rsid w:val="00624B47"/>
    <w:rsid w:val="00624C98"/>
    <w:rsid w:val="0062511D"/>
    <w:rsid w:val="00625448"/>
    <w:rsid w:val="006254FB"/>
    <w:rsid w:val="0062691A"/>
    <w:rsid w:val="00626CE5"/>
    <w:rsid w:val="00626E00"/>
    <w:rsid w:val="00627478"/>
    <w:rsid w:val="00630162"/>
    <w:rsid w:val="00630260"/>
    <w:rsid w:val="00630E14"/>
    <w:rsid w:val="006313D5"/>
    <w:rsid w:val="00631B9D"/>
    <w:rsid w:val="0063252F"/>
    <w:rsid w:val="00632FEB"/>
    <w:rsid w:val="00633306"/>
    <w:rsid w:val="00633685"/>
    <w:rsid w:val="006337E9"/>
    <w:rsid w:val="00633B7F"/>
    <w:rsid w:val="00633CA0"/>
    <w:rsid w:val="00633D7C"/>
    <w:rsid w:val="0063480A"/>
    <w:rsid w:val="00634F8B"/>
    <w:rsid w:val="00635050"/>
    <w:rsid w:val="0063563A"/>
    <w:rsid w:val="00635DF7"/>
    <w:rsid w:val="0063601A"/>
    <w:rsid w:val="0063644B"/>
    <w:rsid w:val="0063666A"/>
    <w:rsid w:val="006369DF"/>
    <w:rsid w:val="00636F89"/>
    <w:rsid w:val="00637901"/>
    <w:rsid w:val="00637FE0"/>
    <w:rsid w:val="006405FE"/>
    <w:rsid w:val="0064193B"/>
    <w:rsid w:val="00641BC1"/>
    <w:rsid w:val="00641C4C"/>
    <w:rsid w:val="00641FE6"/>
    <w:rsid w:val="0064205A"/>
    <w:rsid w:val="00642353"/>
    <w:rsid w:val="006427EE"/>
    <w:rsid w:val="006431F9"/>
    <w:rsid w:val="006434E6"/>
    <w:rsid w:val="00643DE8"/>
    <w:rsid w:val="006440AE"/>
    <w:rsid w:val="00644283"/>
    <w:rsid w:val="00644328"/>
    <w:rsid w:val="006446E6"/>
    <w:rsid w:val="00644886"/>
    <w:rsid w:val="00644BB6"/>
    <w:rsid w:val="00644E41"/>
    <w:rsid w:val="00644E98"/>
    <w:rsid w:val="00645640"/>
    <w:rsid w:val="00645719"/>
    <w:rsid w:val="006458F2"/>
    <w:rsid w:val="0064607C"/>
    <w:rsid w:val="00646169"/>
    <w:rsid w:val="00646621"/>
    <w:rsid w:val="006468B4"/>
    <w:rsid w:val="00646A14"/>
    <w:rsid w:val="00646D5F"/>
    <w:rsid w:val="006474F7"/>
    <w:rsid w:val="00647AE8"/>
    <w:rsid w:val="0065081A"/>
    <w:rsid w:val="00650DF2"/>
    <w:rsid w:val="006529B7"/>
    <w:rsid w:val="006529CE"/>
    <w:rsid w:val="006529F7"/>
    <w:rsid w:val="006535EB"/>
    <w:rsid w:val="00653C4D"/>
    <w:rsid w:val="00654169"/>
    <w:rsid w:val="0065416B"/>
    <w:rsid w:val="00654279"/>
    <w:rsid w:val="006543A8"/>
    <w:rsid w:val="00655593"/>
    <w:rsid w:val="006555E9"/>
    <w:rsid w:val="0065564E"/>
    <w:rsid w:val="00655775"/>
    <w:rsid w:val="006559DF"/>
    <w:rsid w:val="00655CBC"/>
    <w:rsid w:val="006574C5"/>
    <w:rsid w:val="006577AD"/>
    <w:rsid w:val="00657C69"/>
    <w:rsid w:val="006605B0"/>
    <w:rsid w:val="00661120"/>
    <w:rsid w:val="006612AB"/>
    <w:rsid w:val="00661793"/>
    <w:rsid w:val="0066180F"/>
    <w:rsid w:val="00661AB6"/>
    <w:rsid w:val="006622CE"/>
    <w:rsid w:val="00662DA8"/>
    <w:rsid w:val="0066354B"/>
    <w:rsid w:val="0066405B"/>
    <w:rsid w:val="00664126"/>
    <w:rsid w:val="00664B8F"/>
    <w:rsid w:val="006653BC"/>
    <w:rsid w:val="00665D0D"/>
    <w:rsid w:val="00665DCE"/>
    <w:rsid w:val="00666C68"/>
    <w:rsid w:val="006672E3"/>
    <w:rsid w:val="00667384"/>
    <w:rsid w:val="00667501"/>
    <w:rsid w:val="0066765B"/>
    <w:rsid w:val="00667C70"/>
    <w:rsid w:val="00670866"/>
    <w:rsid w:val="00670B94"/>
    <w:rsid w:val="00670C49"/>
    <w:rsid w:val="0067125F"/>
    <w:rsid w:val="0067158D"/>
    <w:rsid w:val="00671761"/>
    <w:rsid w:val="006730C4"/>
    <w:rsid w:val="00673851"/>
    <w:rsid w:val="00673E83"/>
    <w:rsid w:val="00675ADF"/>
    <w:rsid w:val="00675D84"/>
    <w:rsid w:val="00675F0C"/>
    <w:rsid w:val="006760C9"/>
    <w:rsid w:val="006768F1"/>
    <w:rsid w:val="00676B03"/>
    <w:rsid w:val="00676E26"/>
    <w:rsid w:val="006803D4"/>
    <w:rsid w:val="00680783"/>
    <w:rsid w:val="0068079D"/>
    <w:rsid w:val="00680D4C"/>
    <w:rsid w:val="00681358"/>
    <w:rsid w:val="00681727"/>
    <w:rsid w:val="006822AE"/>
    <w:rsid w:val="006825AA"/>
    <w:rsid w:val="00682AC2"/>
    <w:rsid w:val="00682EA3"/>
    <w:rsid w:val="0068389F"/>
    <w:rsid w:val="00683EB0"/>
    <w:rsid w:val="00684576"/>
    <w:rsid w:val="00684D74"/>
    <w:rsid w:val="0068540D"/>
    <w:rsid w:val="00685442"/>
    <w:rsid w:val="00685DA4"/>
    <w:rsid w:val="00686942"/>
    <w:rsid w:val="00686D36"/>
    <w:rsid w:val="00686EC1"/>
    <w:rsid w:val="006872EE"/>
    <w:rsid w:val="00690B0B"/>
    <w:rsid w:val="00690BC8"/>
    <w:rsid w:val="00691814"/>
    <w:rsid w:val="00691CCF"/>
    <w:rsid w:val="00691F9C"/>
    <w:rsid w:val="00692126"/>
    <w:rsid w:val="006923E6"/>
    <w:rsid w:val="0069308C"/>
    <w:rsid w:val="00693907"/>
    <w:rsid w:val="0069390B"/>
    <w:rsid w:val="00693F1D"/>
    <w:rsid w:val="00694153"/>
    <w:rsid w:val="00694462"/>
    <w:rsid w:val="0069486E"/>
    <w:rsid w:val="00694A4A"/>
    <w:rsid w:val="00695386"/>
    <w:rsid w:val="0069538B"/>
    <w:rsid w:val="00695EB0"/>
    <w:rsid w:val="0069641C"/>
    <w:rsid w:val="00696E28"/>
    <w:rsid w:val="006A0136"/>
    <w:rsid w:val="006A0591"/>
    <w:rsid w:val="006A12BF"/>
    <w:rsid w:val="006A17B7"/>
    <w:rsid w:val="006A1A6B"/>
    <w:rsid w:val="006A2452"/>
    <w:rsid w:val="006A312D"/>
    <w:rsid w:val="006A52D9"/>
    <w:rsid w:val="006A5948"/>
    <w:rsid w:val="006A59D7"/>
    <w:rsid w:val="006A710A"/>
    <w:rsid w:val="006A7A23"/>
    <w:rsid w:val="006A7A4B"/>
    <w:rsid w:val="006B00D8"/>
    <w:rsid w:val="006B0273"/>
    <w:rsid w:val="006B0922"/>
    <w:rsid w:val="006B0C43"/>
    <w:rsid w:val="006B0F73"/>
    <w:rsid w:val="006B142D"/>
    <w:rsid w:val="006B22A2"/>
    <w:rsid w:val="006B25B1"/>
    <w:rsid w:val="006B2A14"/>
    <w:rsid w:val="006B2BFB"/>
    <w:rsid w:val="006B3136"/>
    <w:rsid w:val="006B3287"/>
    <w:rsid w:val="006B329F"/>
    <w:rsid w:val="006B384D"/>
    <w:rsid w:val="006B408F"/>
    <w:rsid w:val="006B43A4"/>
    <w:rsid w:val="006B4838"/>
    <w:rsid w:val="006B5929"/>
    <w:rsid w:val="006B5986"/>
    <w:rsid w:val="006B71E9"/>
    <w:rsid w:val="006B7243"/>
    <w:rsid w:val="006B7C84"/>
    <w:rsid w:val="006B7DC2"/>
    <w:rsid w:val="006C083F"/>
    <w:rsid w:val="006C098B"/>
    <w:rsid w:val="006C0AB1"/>
    <w:rsid w:val="006C146E"/>
    <w:rsid w:val="006C1E7C"/>
    <w:rsid w:val="006C2F76"/>
    <w:rsid w:val="006C3333"/>
    <w:rsid w:val="006C515C"/>
    <w:rsid w:val="006C6212"/>
    <w:rsid w:val="006C78B4"/>
    <w:rsid w:val="006D0BED"/>
    <w:rsid w:val="006D1154"/>
    <w:rsid w:val="006D2809"/>
    <w:rsid w:val="006D2CED"/>
    <w:rsid w:val="006D309C"/>
    <w:rsid w:val="006D30F4"/>
    <w:rsid w:val="006D33DC"/>
    <w:rsid w:val="006D40F2"/>
    <w:rsid w:val="006D466A"/>
    <w:rsid w:val="006D4E1D"/>
    <w:rsid w:val="006D5A9D"/>
    <w:rsid w:val="006D5FCF"/>
    <w:rsid w:val="006D64C0"/>
    <w:rsid w:val="006D6FB6"/>
    <w:rsid w:val="006D7639"/>
    <w:rsid w:val="006D7828"/>
    <w:rsid w:val="006E06D2"/>
    <w:rsid w:val="006E08DA"/>
    <w:rsid w:val="006E0F98"/>
    <w:rsid w:val="006E12BB"/>
    <w:rsid w:val="006E1B64"/>
    <w:rsid w:val="006E1BE3"/>
    <w:rsid w:val="006E2227"/>
    <w:rsid w:val="006E2246"/>
    <w:rsid w:val="006E24CE"/>
    <w:rsid w:val="006E26B1"/>
    <w:rsid w:val="006E27C0"/>
    <w:rsid w:val="006E33A6"/>
    <w:rsid w:val="006E3694"/>
    <w:rsid w:val="006E36C4"/>
    <w:rsid w:val="006E49BA"/>
    <w:rsid w:val="006E5805"/>
    <w:rsid w:val="006E58C0"/>
    <w:rsid w:val="006E5A75"/>
    <w:rsid w:val="006E5BB8"/>
    <w:rsid w:val="006E6233"/>
    <w:rsid w:val="006E64CD"/>
    <w:rsid w:val="006E76EC"/>
    <w:rsid w:val="006E798C"/>
    <w:rsid w:val="006E7B73"/>
    <w:rsid w:val="006F0CF3"/>
    <w:rsid w:val="006F0D34"/>
    <w:rsid w:val="006F197F"/>
    <w:rsid w:val="006F1E8E"/>
    <w:rsid w:val="006F1FFB"/>
    <w:rsid w:val="006F213A"/>
    <w:rsid w:val="006F26BF"/>
    <w:rsid w:val="006F3404"/>
    <w:rsid w:val="006F45B0"/>
    <w:rsid w:val="006F4DF7"/>
    <w:rsid w:val="006F5AEB"/>
    <w:rsid w:val="006F5CCC"/>
    <w:rsid w:val="006F6180"/>
    <w:rsid w:val="006F67D5"/>
    <w:rsid w:val="006F6C8B"/>
    <w:rsid w:val="006F7230"/>
    <w:rsid w:val="006F7289"/>
    <w:rsid w:val="006F7AE9"/>
    <w:rsid w:val="0070254E"/>
    <w:rsid w:val="00702892"/>
    <w:rsid w:val="00702AC4"/>
    <w:rsid w:val="00703205"/>
    <w:rsid w:val="007033BD"/>
    <w:rsid w:val="00703CB3"/>
    <w:rsid w:val="00703F10"/>
    <w:rsid w:val="00703FC9"/>
    <w:rsid w:val="007043D0"/>
    <w:rsid w:val="00704734"/>
    <w:rsid w:val="0070486B"/>
    <w:rsid w:val="00704C56"/>
    <w:rsid w:val="00704EDA"/>
    <w:rsid w:val="007050C7"/>
    <w:rsid w:val="00705145"/>
    <w:rsid w:val="00705183"/>
    <w:rsid w:val="007053DC"/>
    <w:rsid w:val="00705D88"/>
    <w:rsid w:val="007061FA"/>
    <w:rsid w:val="007069D0"/>
    <w:rsid w:val="00706F8B"/>
    <w:rsid w:val="007077EC"/>
    <w:rsid w:val="00707DA8"/>
    <w:rsid w:val="0071093D"/>
    <w:rsid w:val="00710C16"/>
    <w:rsid w:val="00710D2F"/>
    <w:rsid w:val="00711359"/>
    <w:rsid w:val="0071166D"/>
    <w:rsid w:val="00711751"/>
    <w:rsid w:val="00711C36"/>
    <w:rsid w:val="00711C43"/>
    <w:rsid w:val="00711F14"/>
    <w:rsid w:val="0071239E"/>
    <w:rsid w:val="0071244F"/>
    <w:rsid w:val="00712846"/>
    <w:rsid w:val="0071443F"/>
    <w:rsid w:val="00715208"/>
    <w:rsid w:val="0071589F"/>
    <w:rsid w:val="0071600B"/>
    <w:rsid w:val="007164B1"/>
    <w:rsid w:val="00716ECF"/>
    <w:rsid w:val="0071777D"/>
    <w:rsid w:val="00717B65"/>
    <w:rsid w:val="00717DFC"/>
    <w:rsid w:val="007211B4"/>
    <w:rsid w:val="0072122A"/>
    <w:rsid w:val="00722EDE"/>
    <w:rsid w:val="00723EA3"/>
    <w:rsid w:val="00723F9B"/>
    <w:rsid w:val="00724955"/>
    <w:rsid w:val="00724EF6"/>
    <w:rsid w:val="007257E3"/>
    <w:rsid w:val="00725BB7"/>
    <w:rsid w:val="00725E3B"/>
    <w:rsid w:val="00726878"/>
    <w:rsid w:val="00726C09"/>
    <w:rsid w:val="00727911"/>
    <w:rsid w:val="00727CB4"/>
    <w:rsid w:val="00727D6C"/>
    <w:rsid w:val="00727E30"/>
    <w:rsid w:val="00727EA9"/>
    <w:rsid w:val="007300A9"/>
    <w:rsid w:val="00730196"/>
    <w:rsid w:val="00731103"/>
    <w:rsid w:val="00731615"/>
    <w:rsid w:val="0073168E"/>
    <w:rsid w:val="0073193C"/>
    <w:rsid w:val="00731A38"/>
    <w:rsid w:val="00731E21"/>
    <w:rsid w:val="00731F6C"/>
    <w:rsid w:val="007323D7"/>
    <w:rsid w:val="00732620"/>
    <w:rsid w:val="00733326"/>
    <w:rsid w:val="007333CB"/>
    <w:rsid w:val="007337AA"/>
    <w:rsid w:val="00733CEF"/>
    <w:rsid w:val="007344CF"/>
    <w:rsid w:val="00734612"/>
    <w:rsid w:val="00735240"/>
    <w:rsid w:val="00735951"/>
    <w:rsid w:val="0073623B"/>
    <w:rsid w:val="00736C53"/>
    <w:rsid w:val="0073747F"/>
    <w:rsid w:val="007378C3"/>
    <w:rsid w:val="007409E2"/>
    <w:rsid w:val="00741541"/>
    <w:rsid w:val="007422B9"/>
    <w:rsid w:val="00742B4B"/>
    <w:rsid w:val="00742CB7"/>
    <w:rsid w:val="007430E0"/>
    <w:rsid w:val="00743C87"/>
    <w:rsid w:val="00743F77"/>
    <w:rsid w:val="007445E4"/>
    <w:rsid w:val="007446C7"/>
    <w:rsid w:val="00744840"/>
    <w:rsid w:val="00744AF3"/>
    <w:rsid w:val="00745523"/>
    <w:rsid w:val="0074571B"/>
    <w:rsid w:val="00745BBB"/>
    <w:rsid w:val="00746171"/>
    <w:rsid w:val="0074669C"/>
    <w:rsid w:val="00746C84"/>
    <w:rsid w:val="00746D08"/>
    <w:rsid w:val="007476B6"/>
    <w:rsid w:val="007476BF"/>
    <w:rsid w:val="00747CA3"/>
    <w:rsid w:val="007501BB"/>
    <w:rsid w:val="0075089C"/>
    <w:rsid w:val="00750DF7"/>
    <w:rsid w:val="00750E81"/>
    <w:rsid w:val="0075100D"/>
    <w:rsid w:val="00751352"/>
    <w:rsid w:val="0075146D"/>
    <w:rsid w:val="00751726"/>
    <w:rsid w:val="00751EBA"/>
    <w:rsid w:val="00752337"/>
    <w:rsid w:val="00752D9F"/>
    <w:rsid w:val="00752F55"/>
    <w:rsid w:val="00753024"/>
    <w:rsid w:val="007530BF"/>
    <w:rsid w:val="00753723"/>
    <w:rsid w:val="007539DC"/>
    <w:rsid w:val="007543F3"/>
    <w:rsid w:val="0075495B"/>
    <w:rsid w:val="00754FA9"/>
    <w:rsid w:val="007554F5"/>
    <w:rsid w:val="00755EB3"/>
    <w:rsid w:val="00756111"/>
    <w:rsid w:val="00756CEF"/>
    <w:rsid w:val="00756E5F"/>
    <w:rsid w:val="00756EB5"/>
    <w:rsid w:val="007572FE"/>
    <w:rsid w:val="00757460"/>
    <w:rsid w:val="007579A5"/>
    <w:rsid w:val="007579C8"/>
    <w:rsid w:val="0076042A"/>
    <w:rsid w:val="007604DF"/>
    <w:rsid w:val="0076210D"/>
    <w:rsid w:val="00762A71"/>
    <w:rsid w:val="00763BC5"/>
    <w:rsid w:val="00763D7D"/>
    <w:rsid w:val="00763E76"/>
    <w:rsid w:val="00763F5E"/>
    <w:rsid w:val="0076417A"/>
    <w:rsid w:val="00764837"/>
    <w:rsid w:val="007659DF"/>
    <w:rsid w:val="00765DCA"/>
    <w:rsid w:val="007662DB"/>
    <w:rsid w:val="00766D8F"/>
    <w:rsid w:val="00766DDC"/>
    <w:rsid w:val="00767AD9"/>
    <w:rsid w:val="007700F1"/>
    <w:rsid w:val="00770383"/>
    <w:rsid w:val="0077043E"/>
    <w:rsid w:val="0077168B"/>
    <w:rsid w:val="00771929"/>
    <w:rsid w:val="00771AC6"/>
    <w:rsid w:val="00772125"/>
    <w:rsid w:val="007721BB"/>
    <w:rsid w:val="007723C6"/>
    <w:rsid w:val="0077580F"/>
    <w:rsid w:val="0077638D"/>
    <w:rsid w:val="00776559"/>
    <w:rsid w:val="00777302"/>
    <w:rsid w:val="007806AB"/>
    <w:rsid w:val="007807D3"/>
    <w:rsid w:val="00780907"/>
    <w:rsid w:val="00781075"/>
    <w:rsid w:val="0078117D"/>
    <w:rsid w:val="00781354"/>
    <w:rsid w:val="00782347"/>
    <w:rsid w:val="00782FEF"/>
    <w:rsid w:val="00783A87"/>
    <w:rsid w:val="00783FE7"/>
    <w:rsid w:val="00785E37"/>
    <w:rsid w:val="0078640C"/>
    <w:rsid w:val="00786A80"/>
    <w:rsid w:val="00786B1B"/>
    <w:rsid w:val="007872B2"/>
    <w:rsid w:val="0078732A"/>
    <w:rsid w:val="00787334"/>
    <w:rsid w:val="0078786F"/>
    <w:rsid w:val="00787F8B"/>
    <w:rsid w:val="007900E8"/>
    <w:rsid w:val="007905EA"/>
    <w:rsid w:val="00790717"/>
    <w:rsid w:val="00790F9F"/>
    <w:rsid w:val="007910A6"/>
    <w:rsid w:val="0079225B"/>
    <w:rsid w:val="0079281D"/>
    <w:rsid w:val="0079284E"/>
    <w:rsid w:val="00792ACB"/>
    <w:rsid w:val="00792F08"/>
    <w:rsid w:val="00793968"/>
    <w:rsid w:val="00793C8F"/>
    <w:rsid w:val="00793D03"/>
    <w:rsid w:val="00794C9E"/>
    <w:rsid w:val="00794D30"/>
    <w:rsid w:val="00794F35"/>
    <w:rsid w:val="007960ED"/>
    <w:rsid w:val="0079673B"/>
    <w:rsid w:val="00796793"/>
    <w:rsid w:val="00797352"/>
    <w:rsid w:val="007973FA"/>
    <w:rsid w:val="00797B6A"/>
    <w:rsid w:val="007A02D1"/>
    <w:rsid w:val="007A04DB"/>
    <w:rsid w:val="007A05A7"/>
    <w:rsid w:val="007A0D28"/>
    <w:rsid w:val="007A1A68"/>
    <w:rsid w:val="007A1C51"/>
    <w:rsid w:val="007A2340"/>
    <w:rsid w:val="007A2630"/>
    <w:rsid w:val="007A342B"/>
    <w:rsid w:val="007A3800"/>
    <w:rsid w:val="007A4064"/>
    <w:rsid w:val="007A4461"/>
    <w:rsid w:val="007A4D87"/>
    <w:rsid w:val="007A55EA"/>
    <w:rsid w:val="007A6532"/>
    <w:rsid w:val="007A6750"/>
    <w:rsid w:val="007A74EA"/>
    <w:rsid w:val="007A7661"/>
    <w:rsid w:val="007A7F46"/>
    <w:rsid w:val="007B0888"/>
    <w:rsid w:val="007B0D29"/>
    <w:rsid w:val="007B0DBE"/>
    <w:rsid w:val="007B1001"/>
    <w:rsid w:val="007B1353"/>
    <w:rsid w:val="007B1D28"/>
    <w:rsid w:val="007B2824"/>
    <w:rsid w:val="007B3469"/>
    <w:rsid w:val="007B3539"/>
    <w:rsid w:val="007B367E"/>
    <w:rsid w:val="007B3839"/>
    <w:rsid w:val="007B3F15"/>
    <w:rsid w:val="007B4955"/>
    <w:rsid w:val="007B548E"/>
    <w:rsid w:val="007B556F"/>
    <w:rsid w:val="007B56B0"/>
    <w:rsid w:val="007B5ABB"/>
    <w:rsid w:val="007B5DB0"/>
    <w:rsid w:val="007B6CDB"/>
    <w:rsid w:val="007C099D"/>
    <w:rsid w:val="007C14ED"/>
    <w:rsid w:val="007C1944"/>
    <w:rsid w:val="007C292C"/>
    <w:rsid w:val="007C3286"/>
    <w:rsid w:val="007C3B3D"/>
    <w:rsid w:val="007C451C"/>
    <w:rsid w:val="007C4797"/>
    <w:rsid w:val="007C4CCA"/>
    <w:rsid w:val="007C5518"/>
    <w:rsid w:val="007C63D5"/>
    <w:rsid w:val="007C6755"/>
    <w:rsid w:val="007C740C"/>
    <w:rsid w:val="007C7538"/>
    <w:rsid w:val="007C79A5"/>
    <w:rsid w:val="007C7A21"/>
    <w:rsid w:val="007C7A78"/>
    <w:rsid w:val="007C7F53"/>
    <w:rsid w:val="007D02AC"/>
    <w:rsid w:val="007D05AA"/>
    <w:rsid w:val="007D08A0"/>
    <w:rsid w:val="007D1F2E"/>
    <w:rsid w:val="007D284A"/>
    <w:rsid w:val="007D2922"/>
    <w:rsid w:val="007D306D"/>
    <w:rsid w:val="007D32CB"/>
    <w:rsid w:val="007D38D6"/>
    <w:rsid w:val="007D3BE2"/>
    <w:rsid w:val="007D3D84"/>
    <w:rsid w:val="007D3FF7"/>
    <w:rsid w:val="007D455E"/>
    <w:rsid w:val="007D4908"/>
    <w:rsid w:val="007D5226"/>
    <w:rsid w:val="007D5843"/>
    <w:rsid w:val="007D5D4C"/>
    <w:rsid w:val="007D5E16"/>
    <w:rsid w:val="007D5F22"/>
    <w:rsid w:val="007D614F"/>
    <w:rsid w:val="007D623C"/>
    <w:rsid w:val="007D6921"/>
    <w:rsid w:val="007D6E59"/>
    <w:rsid w:val="007D75B4"/>
    <w:rsid w:val="007E0A73"/>
    <w:rsid w:val="007E0BC8"/>
    <w:rsid w:val="007E0EE2"/>
    <w:rsid w:val="007E10E0"/>
    <w:rsid w:val="007E119D"/>
    <w:rsid w:val="007E1287"/>
    <w:rsid w:val="007E12E2"/>
    <w:rsid w:val="007E1503"/>
    <w:rsid w:val="007E16D7"/>
    <w:rsid w:val="007E273F"/>
    <w:rsid w:val="007E27AF"/>
    <w:rsid w:val="007E3808"/>
    <w:rsid w:val="007E3D14"/>
    <w:rsid w:val="007E40E4"/>
    <w:rsid w:val="007E5305"/>
    <w:rsid w:val="007E5870"/>
    <w:rsid w:val="007E5A80"/>
    <w:rsid w:val="007E6482"/>
    <w:rsid w:val="007E69DF"/>
    <w:rsid w:val="007E6C08"/>
    <w:rsid w:val="007E6F45"/>
    <w:rsid w:val="007F0282"/>
    <w:rsid w:val="007F03CE"/>
    <w:rsid w:val="007F0CC8"/>
    <w:rsid w:val="007F0D30"/>
    <w:rsid w:val="007F0EA6"/>
    <w:rsid w:val="007F18E5"/>
    <w:rsid w:val="007F2803"/>
    <w:rsid w:val="007F2A3A"/>
    <w:rsid w:val="007F2BDC"/>
    <w:rsid w:val="007F2D3C"/>
    <w:rsid w:val="007F2F6D"/>
    <w:rsid w:val="007F2FC6"/>
    <w:rsid w:val="007F38D3"/>
    <w:rsid w:val="007F5A75"/>
    <w:rsid w:val="007F673B"/>
    <w:rsid w:val="007F6C6C"/>
    <w:rsid w:val="007F6CDC"/>
    <w:rsid w:val="007F6FCE"/>
    <w:rsid w:val="007F72F5"/>
    <w:rsid w:val="007F75C8"/>
    <w:rsid w:val="007F7665"/>
    <w:rsid w:val="00800BA9"/>
    <w:rsid w:val="00800D5B"/>
    <w:rsid w:val="00800EE2"/>
    <w:rsid w:val="008011D6"/>
    <w:rsid w:val="0080149F"/>
    <w:rsid w:val="00801D8D"/>
    <w:rsid w:val="00801FBF"/>
    <w:rsid w:val="00802672"/>
    <w:rsid w:val="00802887"/>
    <w:rsid w:val="00802F08"/>
    <w:rsid w:val="008031F3"/>
    <w:rsid w:val="00803609"/>
    <w:rsid w:val="0080375D"/>
    <w:rsid w:val="00803C1A"/>
    <w:rsid w:val="00804176"/>
    <w:rsid w:val="00804242"/>
    <w:rsid w:val="00804ACF"/>
    <w:rsid w:val="008055A1"/>
    <w:rsid w:val="00805B9A"/>
    <w:rsid w:val="008060CA"/>
    <w:rsid w:val="00806327"/>
    <w:rsid w:val="00806464"/>
    <w:rsid w:val="008078D6"/>
    <w:rsid w:val="0081094F"/>
    <w:rsid w:val="00810978"/>
    <w:rsid w:val="0081122D"/>
    <w:rsid w:val="008125A6"/>
    <w:rsid w:val="0081279C"/>
    <w:rsid w:val="00812AB8"/>
    <w:rsid w:val="00812B61"/>
    <w:rsid w:val="0081379B"/>
    <w:rsid w:val="00815B0C"/>
    <w:rsid w:val="008164E7"/>
    <w:rsid w:val="00816537"/>
    <w:rsid w:val="00816620"/>
    <w:rsid w:val="00817325"/>
    <w:rsid w:val="0081770E"/>
    <w:rsid w:val="008204F1"/>
    <w:rsid w:val="008205E2"/>
    <w:rsid w:val="008208E2"/>
    <w:rsid w:val="0082090A"/>
    <w:rsid w:val="00820B0A"/>
    <w:rsid w:val="008212D9"/>
    <w:rsid w:val="008217C7"/>
    <w:rsid w:val="00821947"/>
    <w:rsid w:val="00821AB9"/>
    <w:rsid w:val="00822642"/>
    <w:rsid w:val="00822869"/>
    <w:rsid w:val="008228CF"/>
    <w:rsid w:val="00822C6E"/>
    <w:rsid w:val="0082342B"/>
    <w:rsid w:val="00823655"/>
    <w:rsid w:val="0082379E"/>
    <w:rsid w:val="008237C4"/>
    <w:rsid w:val="00823B9C"/>
    <w:rsid w:val="00824ACF"/>
    <w:rsid w:val="00824F17"/>
    <w:rsid w:val="00825647"/>
    <w:rsid w:val="008258F2"/>
    <w:rsid w:val="0082595E"/>
    <w:rsid w:val="00826B7A"/>
    <w:rsid w:val="00826F8B"/>
    <w:rsid w:val="008270DD"/>
    <w:rsid w:val="0082710A"/>
    <w:rsid w:val="008277F6"/>
    <w:rsid w:val="00830A74"/>
    <w:rsid w:val="00831080"/>
    <w:rsid w:val="00831098"/>
    <w:rsid w:val="0083176B"/>
    <w:rsid w:val="00831FBD"/>
    <w:rsid w:val="00831FD0"/>
    <w:rsid w:val="0083287B"/>
    <w:rsid w:val="00832A1E"/>
    <w:rsid w:val="00832D45"/>
    <w:rsid w:val="00832F92"/>
    <w:rsid w:val="008334BC"/>
    <w:rsid w:val="00833CC2"/>
    <w:rsid w:val="008345B7"/>
    <w:rsid w:val="00834D77"/>
    <w:rsid w:val="00835A77"/>
    <w:rsid w:val="00835FD8"/>
    <w:rsid w:val="00836E9B"/>
    <w:rsid w:val="00836EDE"/>
    <w:rsid w:val="008376BB"/>
    <w:rsid w:val="00837ACB"/>
    <w:rsid w:val="00840AEB"/>
    <w:rsid w:val="008413F8"/>
    <w:rsid w:val="00841992"/>
    <w:rsid w:val="00841A30"/>
    <w:rsid w:val="00841B5D"/>
    <w:rsid w:val="00842329"/>
    <w:rsid w:val="0084248B"/>
    <w:rsid w:val="00842C0B"/>
    <w:rsid w:val="00843BE1"/>
    <w:rsid w:val="00844318"/>
    <w:rsid w:val="00844351"/>
    <w:rsid w:val="008447D9"/>
    <w:rsid w:val="00844C10"/>
    <w:rsid w:val="008452E5"/>
    <w:rsid w:val="0084541D"/>
    <w:rsid w:val="00845961"/>
    <w:rsid w:val="00845CBA"/>
    <w:rsid w:val="00845D84"/>
    <w:rsid w:val="008461C6"/>
    <w:rsid w:val="0084640E"/>
    <w:rsid w:val="00847A5C"/>
    <w:rsid w:val="00847C9B"/>
    <w:rsid w:val="008502D4"/>
    <w:rsid w:val="008504A9"/>
    <w:rsid w:val="00851ACA"/>
    <w:rsid w:val="00851DA1"/>
    <w:rsid w:val="008529A6"/>
    <w:rsid w:val="00852FFB"/>
    <w:rsid w:val="00853C07"/>
    <w:rsid w:val="00853C7F"/>
    <w:rsid w:val="0085401B"/>
    <w:rsid w:val="008544D9"/>
    <w:rsid w:val="008547BB"/>
    <w:rsid w:val="008547FF"/>
    <w:rsid w:val="008548FF"/>
    <w:rsid w:val="00854BCC"/>
    <w:rsid w:val="00855CBC"/>
    <w:rsid w:val="00855F7F"/>
    <w:rsid w:val="00856129"/>
    <w:rsid w:val="0085628A"/>
    <w:rsid w:val="008564FE"/>
    <w:rsid w:val="008566F6"/>
    <w:rsid w:val="00856AEA"/>
    <w:rsid w:val="00856D53"/>
    <w:rsid w:val="00857195"/>
    <w:rsid w:val="00857201"/>
    <w:rsid w:val="00857D62"/>
    <w:rsid w:val="0086041E"/>
    <w:rsid w:val="00860525"/>
    <w:rsid w:val="008612DB"/>
    <w:rsid w:val="00861895"/>
    <w:rsid w:val="008621C0"/>
    <w:rsid w:val="0086227F"/>
    <w:rsid w:val="00862A20"/>
    <w:rsid w:val="008632E9"/>
    <w:rsid w:val="00863F2B"/>
    <w:rsid w:val="00864522"/>
    <w:rsid w:val="00864A09"/>
    <w:rsid w:val="00865203"/>
    <w:rsid w:val="00865399"/>
    <w:rsid w:val="0086652B"/>
    <w:rsid w:val="0086730C"/>
    <w:rsid w:val="0086777E"/>
    <w:rsid w:val="0087060D"/>
    <w:rsid w:val="0087094B"/>
    <w:rsid w:val="00870BF4"/>
    <w:rsid w:val="00871082"/>
    <w:rsid w:val="0087152A"/>
    <w:rsid w:val="008715CE"/>
    <w:rsid w:val="0087186B"/>
    <w:rsid w:val="00871E8A"/>
    <w:rsid w:val="00872FB9"/>
    <w:rsid w:val="008730A1"/>
    <w:rsid w:val="00873373"/>
    <w:rsid w:val="00873A47"/>
    <w:rsid w:val="00874136"/>
    <w:rsid w:val="00874635"/>
    <w:rsid w:val="008748B8"/>
    <w:rsid w:val="00874A28"/>
    <w:rsid w:val="00874C54"/>
    <w:rsid w:val="00874D1A"/>
    <w:rsid w:val="008754E7"/>
    <w:rsid w:val="00875A70"/>
    <w:rsid w:val="008760C4"/>
    <w:rsid w:val="0087621C"/>
    <w:rsid w:val="008766A3"/>
    <w:rsid w:val="00876AF1"/>
    <w:rsid w:val="00876E32"/>
    <w:rsid w:val="00876FC2"/>
    <w:rsid w:val="0087758A"/>
    <w:rsid w:val="00877961"/>
    <w:rsid w:val="00877C2E"/>
    <w:rsid w:val="00877DC2"/>
    <w:rsid w:val="0088016C"/>
    <w:rsid w:val="00880D2D"/>
    <w:rsid w:val="00881895"/>
    <w:rsid w:val="00881C87"/>
    <w:rsid w:val="00881DBB"/>
    <w:rsid w:val="00881E0F"/>
    <w:rsid w:val="00881F45"/>
    <w:rsid w:val="008828B6"/>
    <w:rsid w:val="00882D0F"/>
    <w:rsid w:val="008837E0"/>
    <w:rsid w:val="00883878"/>
    <w:rsid w:val="008839D2"/>
    <w:rsid w:val="00884666"/>
    <w:rsid w:val="008847BE"/>
    <w:rsid w:val="00884A41"/>
    <w:rsid w:val="008856D8"/>
    <w:rsid w:val="008857F1"/>
    <w:rsid w:val="0088627C"/>
    <w:rsid w:val="008864D2"/>
    <w:rsid w:val="0088659B"/>
    <w:rsid w:val="008865F2"/>
    <w:rsid w:val="008865F3"/>
    <w:rsid w:val="00886B88"/>
    <w:rsid w:val="00887561"/>
    <w:rsid w:val="00887AD5"/>
    <w:rsid w:val="00887E3E"/>
    <w:rsid w:val="00890165"/>
    <w:rsid w:val="00890A5D"/>
    <w:rsid w:val="00890DAB"/>
    <w:rsid w:val="00891288"/>
    <w:rsid w:val="0089139E"/>
    <w:rsid w:val="00891A0D"/>
    <w:rsid w:val="00892289"/>
    <w:rsid w:val="00892603"/>
    <w:rsid w:val="0089380F"/>
    <w:rsid w:val="00893C31"/>
    <w:rsid w:val="00893EA9"/>
    <w:rsid w:val="00894500"/>
    <w:rsid w:val="0089452C"/>
    <w:rsid w:val="00894A26"/>
    <w:rsid w:val="00895438"/>
    <w:rsid w:val="008959F9"/>
    <w:rsid w:val="00896AEE"/>
    <w:rsid w:val="00896DBF"/>
    <w:rsid w:val="0089778E"/>
    <w:rsid w:val="00897A2E"/>
    <w:rsid w:val="008A0298"/>
    <w:rsid w:val="008A03C0"/>
    <w:rsid w:val="008A16CE"/>
    <w:rsid w:val="008A1EFF"/>
    <w:rsid w:val="008A2948"/>
    <w:rsid w:val="008A2ACD"/>
    <w:rsid w:val="008A2DC2"/>
    <w:rsid w:val="008A3123"/>
    <w:rsid w:val="008A3610"/>
    <w:rsid w:val="008A402A"/>
    <w:rsid w:val="008A410C"/>
    <w:rsid w:val="008A4ED7"/>
    <w:rsid w:val="008A4F60"/>
    <w:rsid w:val="008A5AE0"/>
    <w:rsid w:val="008A5EB0"/>
    <w:rsid w:val="008A64D0"/>
    <w:rsid w:val="008A6FE3"/>
    <w:rsid w:val="008A7CDA"/>
    <w:rsid w:val="008B025B"/>
    <w:rsid w:val="008B1081"/>
    <w:rsid w:val="008B11A0"/>
    <w:rsid w:val="008B1323"/>
    <w:rsid w:val="008B1C85"/>
    <w:rsid w:val="008B2B28"/>
    <w:rsid w:val="008B3411"/>
    <w:rsid w:val="008B3445"/>
    <w:rsid w:val="008B3A18"/>
    <w:rsid w:val="008B3A56"/>
    <w:rsid w:val="008B3FFA"/>
    <w:rsid w:val="008B413D"/>
    <w:rsid w:val="008B4687"/>
    <w:rsid w:val="008B4C1E"/>
    <w:rsid w:val="008B5081"/>
    <w:rsid w:val="008B5A58"/>
    <w:rsid w:val="008B613E"/>
    <w:rsid w:val="008B664F"/>
    <w:rsid w:val="008B68DB"/>
    <w:rsid w:val="008B695A"/>
    <w:rsid w:val="008B7CC6"/>
    <w:rsid w:val="008C0388"/>
    <w:rsid w:val="008C05A9"/>
    <w:rsid w:val="008C0F40"/>
    <w:rsid w:val="008C3080"/>
    <w:rsid w:val="008C3B1B"/>
    <w:rsid w:val="008C466B"/>
    <w:rsid w:val="008C4AD2"/>
    <w:rsid w:val="008C5952"/>
    <w:rsid w:val="008C5AEF"/>
    <w:rsid w:val="008C6056"/>
    <w:rsid w:val="008C6229"/>
    <w:rsid w:val="008C6273"/>
    <w:rsid w:val="008C69CE"/>
    <w:rsid w:val="008C73C1"/>
    <w:rsid w:val="008D0223"/>
    <w:rsid w:val="008D0B68"/>
    <w:rsid w:val="008D1156"/>
    <w:rsid w:val="008D1A05"/>
    <w:rsid w:val="008D1BA9"/>
    <w:rsid w:val="008D2343"/>
    <w:rsid w:val="008D2B4D"/>
    <w:rsid w:val="008D2ED6"/>
    <w:rsid w:val="008D344A"/>
    <w:rsid w:val="008D4D29"/>
    <w:rsid w:val="008D623F"/>
    <w:rsid w:val="008D6352"/>
    <w:rsid w:val="008D6420"/>
    <w:rsid w:val="008D6A06"/>
    <w:rsid w:val="008D6BAF"/>
    <w:rsid w:val="008D7026"/>
    <w:rsid w:val="008D7266"/>
    <w:rsid w:val="008D756A"/>
    <w:rsid w:val="008D7888"/>
    <w:rsid w:val="008E040D"/>
    <w:rsid w:val="008E178E"/>
    <w:rsid w:val="008E1C89"/>
    <w:rsid w:val="008E2431"/>
    <w:rsid w:val="008E2BE0"/>
    <w:rsid w:val="008E3928"/>
    <w:rsid w:val="008E3C43"/>
    <w:rsid w:val="008E3EDA"/>
    <w:rsid w:val="008E403A"/>
    <w:rsid w:val="008E428A"/>
    <w:rsid w:val="008E43DD"/>
    <w:rsid w:val="008E4950"/>
    <w:rsid w:val="008E4B3E"/>
    <w:rsid w:val="008E5800"/>
    <w:rsid w:val="008E6EA4"/>
    <w:rsid w:val="008E7516"/>
    <w:rsid w:val="008E782C"/>
    <w:rsid w:val="008F0020"/>
    <w:rsid w:val="008F026F"/>
    <w:rsid w:val="008F0275"/>
    <w:rsid w:val="008F1273"/>
    <w:rsid w:val="008F2309"/>
    <w:rsid w:val="008F25D5"/>
    <w:rsid w:val="008F27FE"/>
    <w:rsid w:val="008F2E8D"/>
    <w:rsid w:val="008F3A6D"/>
    <w:rsid w:val="008F42B5"/>
    <w:rsid w:val="008F4D82"/>
    <w:rsid w:val="008F4F1D"/>
    <w:rsid w:val="008F55D3"/>
    <w:rsid w:val="008F5A69"/>
    <w:rsid w:val="008F5F12"/>
    <w:rsid w:val="008F6A88"/>
    <w:rsid w:val="008F71CD"/>
    <w:rsid w:val="00900A21"/>
    <w:rsid w:val="00900C52"/>
    <w:rsid w:val="009012B7"/>
    <w:rsid w:val="00901E19"/>
    <w:rsid w:val="009021FC"/>
    <w:rsid w:val="00902446"/>
    <w:rsid w:val="009027C2"/>
    <w:rsid w:val="00902A21"/>
    <w:rsid w:val="00903957"/>
    <w:rsid w:val="00903ADF"/>
    <w:rsid w:val="00903CE3"/>
    <w:rsid w:val="00903D5B"/>
    <w:rsid w:val="0090447F"/>
    <w:rsid w:val="009045AB"/>
    <w:rsid w:val="009045F3"/>
    <w:rsid w:val="0090493A"/>
    <w:rsid w:val="00904E8D"/>
    <w:rsid w:val="00905AB6"/>
    <w:rsid w:val="00905C2D"/>
    <w:rsid w:val="00905D79"/>
    <w:rsid w:val="0090706E"/>
    <w:rsid w:val="00907952"/>
    <w:rsid w:val="00907BC3"/>
    <w:rsid w:val="009103FC"/>
    <w:rsid w:val="009113B7"/>
    <w:rsid w:val="009117B0"/>
    <w:rsid w:val="009120F4"/>
    <w:rsid w:val="009124AF"/>
    <w:rsid w:val="00912593"/>
    <w:rsid w:val="0091287B"/>
    <w:rsid w:val="009128C3"/>
    <w:rsid w:val="00912F27"/>
    <w:rsid w:val="00913E41"/>
    <w:rsid w:val="00913F2C"/>
    <w:rsid w:val="009141CB"/>
    <w:rsid w:val="009143FE"/>
    <w:rsid w:val="00914665"/>
    <w:rsid w:val="00914DC9"/>
    <w:rsid w:val="00914EB8"/>
    <w:rsid w:val="0091505F"/>
    <w:rsid w:val="00915111"/>
    <w:rsid w:val="0091515E"/>
    <w:rsid w:val="00915957"/>
    <w:rsid w:val="009161DE"/>
    <w:rsid w:val="00916931"/>
    <w:rsid w:val="00917164"/>
    <w:rsid w:val="009173F4"/>
    <w:rsid w:val="00917D7F"/>
    <w:rsid w:val="00917FC9"/>
    <w:rsid w:val="009200D3"/>
    <w:rsid w:val="009201C5"/>
    <w:rsid w:val="00920DC1"/>
    <w:rsid w:val="00921E6A"/>
    <w:rsid w:val="00922499"/>
    <w:rsid w:val="0092258D"/>
    <w:rsid w:val="009229CC"/>
    <w:rsid w:val="00924013"/>
    <w:rsid w:val="00924B5A"/>
    <w:rsid w:val="00925DD1"/>
    <w:rsid w:val="009262EA"/>
    <w:rsid w:val="00926A9D"/>
    <w:rsid w:val="00927314"/>
    <w:rsid w:val="009273C5"/>
    <w:rsid w:val="00927952"/>
    <w:rsid w:val="00927BC7"/>
    <w:rsid w:val="00927D2D"/>
    <w:rsid w:val="00927E96"/>
    <w:rsid w:val="00930058"/>
    <w:rsid w:val="00930298"/>
    <w:rsid w:val="00931096"/>
    <w:rsid w:val="009312EF"/>
    <w:rsid w:val="00931A0B"/>
    <w:rsid w:val="00931A5B"/>
    <w:rsid w:val="009328CD"/>
    <w:rsid w:val="00932CB6"/>
    <w:rsid w:val="00933020"/>
    <w:rsid w:val="00933186"/>
    <w:rsid w:val="00933461"/>
    <w:rsid w:val="009336C5"/>
    <w:rsid w:val="009337FB"/>
    <w:rsid w:val="00934589"/>
    <w:rsid w:val="00934C25"/>
    <w:rsid w:val="00934D40"/>
    <w:rsid w:val="00935255"/>
    <w:rsid w:val="009359DE"/>
    <w:rsid w:val="00936AB6"/>
    <w:rsid w:val="00936F15"/>
    <w:rsid w:val="009373C5"/>
    <w:rsid w:val="00937670"/>
    <w:rsid w:val="00937AFB"/>
    <w:rsid w:val="00937D86"/>
    <w:rsid w:val="00940201"/>
    <w:rsid w:val="0094055C"/>
    <w:rsid w:val="0094062C"/>
    <w:rsid w:val="00941851"/>
    <w:rsid w:val="00941877"/>
    <w:rsid w:val="009419AB"/>
    <w:rsid w:val="00941E4E"/>
    <w:rsid w:val="00942A06"/>
    <w:rsid w:val="00942A9A"/>
    <w:rsid w:val="009430CC"/>
    <w:rsid w:val="00943397"/>
    <w:rsid w:val="00943516"/>
    <w:rsid w:val="0094369D"/>
    <w:rsid w:val="00943EE9"/>
    <w:rsid w:val="00944138"/>
    <w:rsid w:val="00944624"/>
    <w:rsid w:val="00944B61"/>
    <w:rsid w:val="00944C70"/>
    <w:rsid w:val="00945293"/>
    <w:rsid w:val="009453B9"/>
    <w:rsid w:val="00945925"/>
    <w:rsid w:val="009459D9"/>
    <w:rsid w:val="00945DAF"/>
    <w:rsid w:val="0094713E"/>
    <w:rsid w:val="00947E63"/>
    <w:rsid w:val="009501F3"/>
    <w:rsid w:val="009506EA"/>
    <w:rsid w:val="00950BA6"/>
    <w:rsid w:val="00951F9D"/>
    <w:rsid w:val="00952A65"/>
    <w:rsid w:val="00953250"/>
    <w:rsid w:val="009544ED"/>
    <w:rsid w:val="00954DF6"/>
    <w:rsid w:val="00955459"/>
    <w:rsid w:val="00956280"/>
    <w:rsid w:val="0095663E"/>
    <w:rsid w:val="00956DB3"/>
    <w:rsid w:val="009577E0"/>
    <w:rsid w:val="00960130"/>
    <w:rsid w:val="009601F3"/>
    <w:rsid w:val="00960736"/>
    <w:rsid w:val="0096099E"/>
    <w:rsid w:val="00962195"/>
    <w:rsid w:val="009627FD"/>
    <w:rsid w:val="0096283D"/>
    <w:rsid w:val="00962946"/>
    <w:rsid w:val="009629CF"/>
    <w:rsid w:val="00962E1E"/>
    <w:rsid w:val="0096370B"/>
    <w:rsid w:val="00963AC2"/>
    <w:rsid w:val="00963B86"/>
    <w:rsid w:val="00964177"/>
    <w:rsid w:val="009649EA"/>
    <w:rsid w:val="00964A62"/>
    <w:rsid w:val="00964ED4"/>
    <w:rsid w:val="009652F7"/>
    <w:rsid w:val="009654F7"/>
    <w:rsid w:val="009658EC"/>
    <w:rsid w:val="00965E39"/>
    <w:rsid w:val="009665C4"/>
    <w:rsid w:val="0096765D"/>
    <w:rsid w:val="00967BB9"/>
    <w:rsid w:val="00967DE3"/>
    <w:rsid w:val="0097060D"/>
    <w:rsid w:val="00970E6B"/>
    <w:rsid w:val="00971851"/>
    <w:rsid w:val="009726A0"/>
    <w:rsid w:val="009726C5"/>
    <w:rsid w:val="00972957"/>
    <w:rsid w:val="00972A37"/>
    <w:rsid w:val="00972DD0"/>
    <w:rsid w:val="00972F34"/>
    <w:rsid w:val="0097302F"/>
    <w:rsid w:val="00973934"/>
    <w:rsid w:val="00973B23"/>
    <w:rsid w:val="00974883"/>
    <w:rsid w:val="00974C49"/>
    <w:rsid w:val="0097513B"/>
    <w:rsid w:val="00975AAC"/>
    <w:rsid w:val="00975E68"/>
    <w:rsid w:val="009763A1"/>
    <w:rsid w:val="00976858"/>
    <w:rsid w:val="00976AF9"/>
    <w:rsid w:val="00976CE3"/>
    <w:rsid w:val="0097779D"/>
    <w:rsid w:val="00980566"/>
    <w:rsid w:val="009807BD"/>
    <w:rsid w:val="00980AF2"/>
    <w:rsid w:val="00980D37"/>
    <w:rsid w:val="00980F77"/>
    <w:rsid w:val="00981E23"/>
    <w:rsid w:val="009824F1"/>
    <w:rsid w:val="00983242"/>
    <w:rsid w:val="00983331"/>
    <w:rsid w:val="00983AF6"/>
    <w:rsid w:val="00983EDF"/>
    <w:rsid w:val="00983FC6"/>
    <w:rsid w:val="00984256"/>
    <w:rsid w:val="00984903"/>
    <w:rsid w:val="009849B4"/>
    <w:rsid w:val="00984D8B"/>
    <w:rsid w:val="00986A1D"/>
    <w:rsid w:val="00987279"/>
    <w:rsid w:val="00987461"/>
    <w:rsid w:val="00987488"/>
    <w:rsid w:val="00987DF4"/>
    <w:rsid w:val="009904E8"/>
    <w:rsid w:val="00990E07"/>
    <w:rsid w:val="00990ED8"/>
    <w:rsid w:val="00991195"/>
    <w:rsid w:val="009912B8"/>
    <w:rsid w:val="00991A83"/>
    <w:rsid w:val="00991E15"/>
    <w:rsid w:val="00992683"/>
    <w:rsid w:val="00992704"/>
    <w:rsid w:val="00993987"/>
    <w:rsid w:val="00993F1E"/>
    <w:rsid w:val="0099439C"/>
    <w:rsid w:val="00994F1A"/>
    <w:rsid w:val="009951C5"/>
    <w:rsid w:val="00995585"/>
    <w:rsid w:val="00995983"/>
    <w:rsid w:val="00995A38"/>
    <w:rsid w:val="00995AED"/>
    <w:rsid w:val="00995BF0"/>
    <w:rsid w:val="00995C61"/>
    <w:rsid w:val="0099609C"/>
    <w:rsid w:val="00997179"/>
    <w:rsid w:val="00997A5B"/>
    <w:rsid w:val="00997E69"/>
    <w:rsid w:val="00997ED2"/>
    <w:rsid w:val="00997FC1"/>
    <w:rsid w:val="009A0C96"/>
    <w:rsid w:val="009A0CAA"/>
    <w:rsid w:val="009A0E0F"/>
    <w:rsid w:val="009A0E10"/>
    <w:rsid w:val="009A0F5A"/>
    <w:rsid w:val="009A1B1D"/>
    <w:rsid w:val="009A1E1C"/>
    <w:rsid w:val="009A24E9"/>
    <w:rsid w:val="009A27D1"/>
    <w:rsid w:val="009A2DCD"/>
    <w:rsid w:val="009A2F9B"/>
    <w:rsid w:val="009A327D"/>
    <w:rsid w:val="009A3285"/>
    <w:rsid w:val="009A34A5"/>
    <w:rsid w:val="009A3749"/>
    <w:rsid w:val="009A38A3"/>
    <w:rsid w:val="009A3929"/>
    <w:rsid w:val="009A399A"/>
    <w:rsid w:val="009A425F"/>
    <w:rsid w:val="009A43EE"/>
    <w:rsid w:val="009A5972"/>
    <w:rsid w:val="009A72B7"/>
    <w:rsid w:val="009A74AA"/>
    <w:rsid w:val="009B1CAA"/>
    <w:rsid w:val="009B200F"/>
    <w:rsid w:val="009B2A13"/>
    <w:rsid w:val="009B4618"/>
    <w:rsid w:val="009B4817"/>
    <w:rsid w:val="009B5183"/>
    <w:rsid w:val="009B54DC"/>
    <w:rsid w:val="009B5B4F"/>
    <w:rsid w:val="009B5F97"/>
    <w:rsid w:val="009B642E"/>
    <w:rsid w:val="009B67E6"/>
    <w:rsid w:val="009B6D0C"/>
    <w:rsid w:val="009B6E21"/>
    <w:rsid w:val="009B70C5"/>
    <w:rsid w:val="009B7220"/>
    <w:rsid w:val="009C00A1"/>
    <w:rsid w:val="009C0C1A"/>
    <w:rsid w:val="009C22AF"/>
    <w:rsid w:val="009C25FF"/>
    <w:rsid w:val="009C2C89"/>
    <w:rsid w:val="009C2FE4"/>
    <w:rsid w:val="009C393D"/>
    <w:rsid w:val="009C3C38"/>
    <w:rsid w:val="009C3C94"/>
    <w:rsid w:val="009C40A7"/>
    <w:rsid w:val="009C5957"/>
    <w:rsid w:val="009C607F"/>
    <w:rsid w:val="009C65EE"/>
    <w:rsid w:val="009C6AA9"/>
    <w:rsid w:val="009C7419"/>
    <w:rsid w:val="009C76DC"/>
    <w:rsid w:val="009C76FF"/>
    <w:rsid w:val="009C7728"/>
    <w:rsid w:val="009C79D5"/>
    <w:rsid w:val="009C7DD8"/>
    <w:rsid w:val="009D06D8"/>
    <w:rsid w:val="009D0B23"/>
    <w:rsid w:val="009D1575"/>
    <w:rsid w:val="009D1BD7"/>
    <w:rsid w:val="009D29C9"/>
    <w:rsid w:val="009D2A00"/>
    <w:rsid w:val="009D2C29"/>
    <w:rsid w:val="009D54DC"/>
    <w:rsid w:val="009D5622"/>
    <w:rsid w:val="009D5D99"/>
    <w:rsid w:val="009D668A"/>
    <w:rsid w:val="009D7D8E"/>
    <w:rsid w:val="009E056B"/>
    <w:rsid w:val="009E0B4E"/>
    <w:rsid w:val="009E0EDE"/>
    <w:rsid w:val="009E1080"/>
    <w:rsid w:val="009E11A8"/>
    <w:rsid w:val="009E133C"/>
    <w:rsid w:val="009E1478"/>
    <w:rsid w:val="009E148C"/>
    <w:rsid w:val="009E1F3A"/>
    <w:rsid w:val="009E21A9"/>
    <w:rsid w:val="009E4235"/>
    <w:rsid w:val="009E47AC"/>
    <w:rsid w:val="009E4859"/>
    <w:rsid w:val="009E4B56"/>
    <w:rsid w:val="009E4E17"/>
    <w:rsid w:val="009E55AB"/>
    <w:rsid w:val="009E5A35"/>
    <w:rsid w:val="009E5C38"/>
    <w:rsid w:val="009E5C3E"/>
    <w:rsid w:val="009E62B3"/>
    <w:rsid w:val="009E6CDC"/>
    <w:rsid w:val="009E6DEE"/>
    <w:rsid w:val="009E7103"/>
    <w:rsid w:val="009E7318"/>
    <w:rsid w:val="009E7AA8"/>
    <w:rsid w:val="009F02A0"/>
    <w:rsid w:val="009F0AEF"/>
    <w:rsid w:val="009F15BC"/>
    <w:rsid w:val="009F2641"/>
    <w:rsid w:val="009F2648"/>
    <w:rsid w:val="009F28F0"/>
    <w:rsid w:val="009F34EE"/>
    <w:rsid w:val="009F3AA3"/>
    <w:rsid w:val="009F3C7A"/>
    <w:rsid w:val="009F3CFA"/>
    <w:rsid w:val="009F3D4B"/>
    <w:rsid w:val="009F64F6"/>
    <w:rsid w:val="009F66A1"/>
    <w:rsid w:val="009F7195"/>
    <w:rsid w:val="00A00406"/>
    <w:rsid w:val="00A00E39"/>
    <w:rsid w:val="00A01B67"/>
    <w:rsid w:val="00A021A7"/>
    <w:rsid w:val="00A03744"/>
    <w:rsid w:val="00A0379C"/>
    <w:rsid w:val="00A0383F"/>
    <w:rsid w:val="00A0397B"/>
    <w:rsid w:val="00A03B50"/>
    <w:rsid w:val="00A04024"/>
    <w:rsid w:val="00A044E9"/>
    <w:rsid w:val="00A046A1"/>
    <w:rsid w:val="00A048FE"/>
    <w:rsid w:val="00A05395"/>
    <w:rsid w:val="00A053DA"/>
    <w:rsid w:val="00A0552B"/>
    <w:rsid w:val="00A066CD"/>
    <w:rsid w:val="00A06984"/>
    <w:rsid w:val="00A07566"/>
    <w:rsid w:val="00A07730"/>
    <w:rsid w:val="00A0793F"/>
    <w:rsid w:val="00A102F0"/>
    <w:rsid w:val="00A10417"/>
    <w:rsid w:val="00A10F36"/>
    <w:rsid w:val="00A12864"/>
    <w:rsid w:val="00A14083"/>
    <w:rsid w:val="00A150A7"/>
    <w:rsid w:val="00A150BD"/>
    <w:rsid w:val="00A152C0"/>
    <w:rsid w:val="00A1575F"/>
    <w:rsid w:val="00A15A41"/>
    <w:rsid w:val="00A15D46"/>
    <w:rsid w:val="00A168A3"/>
    <w:rsid w:val="00A16F41"/>
    <w:rsid w:val="00A176C9"/>
    <w:rsid w:val="00A1772E"/>
    <w:rsid w:val="00A17B9A"/>
    <w:rsid w:val="00A17F1D"/>
    <w:rsid w:val="00A2028E"/>
    <w:rsid w:val="00A20436"/>
    <w:rsid w:val="00A206C6"/>
    <w:rsid w:val="00A20780"/>
    <w:rsid w:val="00A2088C"/>
    <w:rsid w:val="00A20A94"/>
    <w:rsid w:val="00A21172"/>
    <w:rsid w:val="00A21ABF"/>
    <w:rsid w:val="00A22057"/>
    <w:rsid w:val="00A22D9C"/>
    <w:rsid w:val="00A244D6"/>
    <w:rsid w:val="00A24763"/>
    <w:rsid w:val="00A24E30"/>
    <w:rsid w:val="00A25797"/>
    <w:rsid w:val="00A25D35"/>
    <w:rsid w:val="00A26458"/>
    <w:rsid w:val="00A26495"/>
    <w:rsid w:val="00A27130"/>
    <w:rsid w:val="00A277EF"/>
    <w:rsid w:val="00A27D73"/>
    <w:rsid w:val="00A27E17"/>
    <w:rsid w:val="00A30318"/>
    <w:rsid w:val="00A307C3"/>
    <w:rsid w:val="00A30893"/>
    <w:rsid w:val="00A30B6C"/>
    <w:rsid w:val="00A32222"/>
    <w:rsid w:val="00A32276"/>
    <w:rsid w:val="00A3247A"/>
    <w:rsid w:val="00A330B2"/>
    <w:rsid w:val="00A33105"/>
    <w:rsid w:val="00A3395A"/>
    <w:rsid w:val="00A3399A"/>
    <w:rsid w:val="00A33F0E"/>
    <w:rsid w:val="00A3425A"/>
    <w:rsid w:val="00A34261"/>
    <w:rsid w:val="00A34C78"/>
    <w:rsid w:val="00A35906"/>
    <w:rsid w:val="00A35AB4"/>
    <w:rsid w:val="00A3618C"/>
    <w:rsid w:val="00A362A8"/>
    <w:rsid w:val="00A36AC8"/>
    <w:rsid w:val="00A371C8"/>
    <w:rsid w:val="00A37406"/>
    <w:rsid w:val="00A40388"/>
    <w:rsid w:val="00A4048D"/>
    <w:rsid w:val="00A40C40"/>
    <w:rsid w:val="00A40F2F"/>
    <w:rsid w:val="00A40FE8"/>
    <w:rsid w:val="00A41DC3"/>
    <w:rsid w:val="00A422E9"/>
    <w:rsid w:val="00A428D5"/>
    <w:rsid w:val="00A42CB8"/>
    <w:rsid w:val="00A43F61"/>
    <w:rsid w:val="00A466A2"/>
    <w:rsid w:val="00A47169"/>
    <w:rsid w:val="00A477E9"/>
    <w:rsid w:val="00A4792E"/>
    <w:rsid w:val="00A47CC0"/>
    <w:rsid w:val="00A5004C"/>
    <w:rsid w:val="00A5079B"/>
    <w:rsid w:val="00A50EB3"/>
    <w:rsid w:val="00A51461"/>
    <w:rsid w:val="00A51A98"/>
    <w:rsid w:val="00A51DC9"/>
    <w:rsid w:val="00A5206B"/>
    <w:rsid w:val="00A52BA9"/>
    <w:rsid w:val="00A54024"/>
    <w:rsid w:val="00A544A9"/>
    <w:rsid w:val="00A55752"/>
    <w:rsid w:val="00A55BBE"/>
    <w:rsid w:val="00A55DDC"/>
    <w:rsid w:val="00A56911"/>
    <w:rsid w:val="00A56B6E"/>
    <w:rsid w:val="00A56C53"/>
    <w:rsid w:val="00A57996"/>
    <w:rsid w:val="00A579FF"/>
    <w:rsid w:val="00A57F81"/>
    <w:rsid w:val="00A60991"/>
    <w:rsid w:val="00A60E7E"/>
    <w:rsid w:val="00A60F30"/>
    <w:rsid w:val="00A618FF"/>
    <w:rsid w:val="00A624F5"/>
    <w:rsid w:val="00A62A24"/>
    <w:rsid w:val="00A62DE8"/>
    <w:rsid w:val="00A62F8E"/>
    <w:rsid w:val="00A63229"/>
    <w:rsid w:val="00A6328D"/>
    <w:rsid w:val="00A6403C"/>
    <w:rsid w:val="00A6426A"/>
    <w:rsid w:val="00A64479"/>
    <w:rsid w:val="00A6480C"/>
    <w:rsid w:val="00A64B1F"/>
    <w:rsid w:val="00A64F84"/>
    <w:rsid w:val="00A65347"/>
    <w:rsid w:val="00A66391"/>
    <w:rsid w:val="00A66551"/>
    <w:rsid w:val="00A66ABE"/>
    <w:rsid w:val="00A66ACC"/>
    <w:rsid w:val="00A675DB"/>
    <w:rsid w:val="00A678E1"/>
    <w:rsid w:val="00A67A40"/>
    <w:rsid w:val="00A706E7"/>
    <w:rsid w:val="00A70C98"/>
    <w:rsid w:val="00A71029"/>
    <w:rsid w:val="00A713C3"/>
    <w:rsid w:val="00A71463"/>
    <w:rsid w:val="00A715F5"/>
    <w:rsid w:val="00A7203A"/>
    <w:rsid w:val="00A72130"/>
    <w:rsid w:val="00A72E59"/>
    <w:rsid w:val="00A73043"/>
    <w:rsid w:val="00A73572"/>
    <w:rsid w:val="00A73B1D"/>
    <w:rsid w:val="00A74835"/>
    <w:rsid w:val="00A74F5A"/>
    <w:rsid w:val="00A7508D"/>
    <w:rsid w:val="00A750E0"/>
    <w:rsid w:val="00A75303"/>
    <w:rsid w:val="00A76298"/>
    <w:rsid w:val="00A7641B"/>
    <w:rsid w:val="00A76559"/>
    <w:rsid w:val="00A775CE"/>
    <w:rsid w:val="00A7760B"/>
    <w:rsid w:val="00A77E14"/>
    <w:rsid w:val="00A80011"/>
    <w:rsid w:val="00A81006"/>
    <w:rsid w:val="00A815E8"/>
    <w:rsid w:val="00A81818"/>
    <w:rsid w:val="00A81CC0"/>
    <w:rsid w:val="00A82594"/>
    <w:rsid w:val="00A830C1"/>
    <w:rsid w:val="00A837F1"/>
    <w:rsid w:val="00A83B66"/>
    <w:rsid w:val="00A83BFB"/>
    <w:rsid w:val="00A84719"/>
    <w:rsid w:val="00A84B02"/>
    <w:rsid w:val="00A84ED2"/>
    <w:rsid w:val="00A84F1B"/>
    <w:rsid w:val="00A8640F"/>
    <w:rsid w:val="00A8657A"/>
    <w:rsid w:val="00A86880"/>
    <w:rsid w:val="00A86DCD"/>
    <w:rsid w:val="00A872F6"/>
    <w:rsid w:val="00A87464"/>
    <w:rsid w:val="00A9021B"/>
    <w:rsid w:val="00A909C3"/>
    <w:rsid w:val="00A915F9"/>
    <w:rsid w:val="00A91B12"/>
    <w:rsid w:val="00A91D0E"/>
    <w:rsid w:val="00A91F67"/>
    <w:rsid w:val="00A92E5E"/>
    <w:rsid w:val="00A93644"/>
    <w:rsid w:val="00A93ADA"/>
    <w:rsid w:val="00A93E74"/>
    <w:rsid w:val="00A945E1"/>
    <w:rsid w:val="00A954CC"/>
    <w:rsid w:val="00A95703"/>
    <w:rsid w:val="00A95CE5"/>
    <w:rsid w:val="00A95E64"/>
    <w:rsid w:val="00A95F06"/>
    <w:rsid w:val="00A966B3"/>
    <w:rsid w:val="00A96A57"/>
    <w:rsid w:val="00A97378"/>
    <w:rsid w:val="00A97567"/>
    <w:rsid w:val="00A975EE"/>
    <w:rsid w:val="00AA030A"/>
    <w:rsid w:val="00AA045E"/>
    <w:rsid w:val="00AA05F2"/>
    <w:rsid w:val="00AA0AE1"/>
    <w:rsid w:val="00AA13EC"/>
    <w:rsid w:val="00AA26C9"/>
    <w:rsid w:val="00AA2A22"/>
    <w:rsid w:val="00AA4625"/>
    <w:rsid w:val="00AA48A3"/>
    <w:rsid w:val="00AA4FDD"/>
    <w:rsid w:val="00AA50A9"/>
    <w:rsid w:val="00AA5CAC"/>
    <w:rsid w:val="00AA6601"/>
    <w:rsid w:val="00AA6897"/>
    <w:rsid w:val="00AA68C5"/>
    <w:rsid w:val="00AA6902"/>
    <w:rsid w:val="00AA6B4B"/>
    <w:rsid w:val="00AA6E1E"/>
    <w:rsid w:val="00AA7F6C"/>
    <w:rsid w:val="00AB08D5"/>
    <w:rsid w:val="00AB1309"/>
    <w:rsid w:val="00AB2AF0"/>
    <w:rsid w:val="00AB3BE6"/>
    <w:rsid w:val="00AB3C21"/>
    <w:rsid w:val="00AB4AB8"/>
    <w:rsid w:val="00AB52EF"/>
    <w:rsid w:val="00AB554A"/>
    <w:rsid w:val="00AB5596"/>
    <w:rsid w:val="00AB5EE0"/>
    <w:rsid w:val="00AB66A1"/>
    <w:rsid w:val="00AB7532"/>
    <w:rsid w:val="00AB7D84"/>
    <w:rsid w:val="00AC02F1"/>
    <w:rsid w:val="00AC0379"/>
    <w:rsid w:val="00AC04C1"/>
    <w:rsid w:val="00AC052C"/>
    <w:rsid w:val="00AC0F43"/>
    <w:rsid w:val="00AC106B"/>
    <w:rsid w:val="00AC1486"/>
    <w:rsid w:val="00AC1EFF"/>
    <w:rsid w:val="00AC28BC"/>
    <w:rsid w:val="00AC3914"/>
    <w:rsid w:val="00AC4668"/>
    <w:rsid w:val="00AC4873"/>
    <w:rsid w:val="00AC4D52"/>
    <w:rsid w:val="00AC4F7A"/>
    <w:rsid w:val="00AC5470"/>
    <w:rsid w:val="00AC5C16"/>
    <w:rsid w:val="00AC67A5"/>
    <w:rsid w:val="00AC67CE"/>
    <w:rsid w:val="00AC74B8"/>
    <w:rsid w:val="00AC7509"/>
    <w:rsid w:val="00AD02AD"/>
    <w:rsid w:val="00AD02E6"/>
    <w:rsid w:val="00AD0376"/>
    <w:rsid w:val="00AD0F93"/>
    <w:rsid w:val="00AD0FDB"/>
    <w:rsid w:val="00AD107F"/>
    <w:rsid w:val="00AD1502"/>
    <w:rsid w:val="00AD25F9"/>
    <w:rsid w:val="00AD296C"/>
    <w:rsid w:val="00AD3FA0"/>
    <w:rsid w:val="00AD4D78"/>
    <w:rsid w:val="00AD533E"/>
    <w:rsid w:val="00AD5761"/>
    <w:rsid w:val="00AD5953"/>
    <w:rsid w:val="00AD5C78"/>
    <w:rsid w:val="00AD5E1A"/>
    <w:rsid w:val="00AD7201"/>
    <w:rsid w:val="00AD7619"/>
    <w:rsid w:val="00AD77DF"/>
    <w:rsid w:val="00AE0348"/>
    <w:rsid w:val="00AE0D1D"/>
    <w:rsid w:val="00AE2AC9"/>
    <w:rsid w:val="00AE2DB3"/>
    <w:rsid w:val="00AE3011"/>
    <w:rsid w:val="00AE30FF"/>
    <w:rsid w:val="00AE4709"/>
    <w:rsid w:val="00AE4773"/>
    <w:rsid w:val="00AE5A60"/>
    <w:rsid w:val="00AE5F70"/>
    <w:rsid w:val="00AE646E"/>
    <w:rsid w:val="00AE6D36"/>
    <w:rsid w:val="00AE70DE"/>
    <w:rsid w:val="00AE70E7"/>
    <w:rsid w:val="00AE7618"/>
    <w:rsid w:val="00AE7924"/>
    <w:rsid w:val="00AE7B82"/>
    <w:rsid w:val="00AE7C0E"/>
    <w:rsid w:val="00AF0194"/>
    <w:rsid w:val="00AF0BBD"/>
    <w:rsid w:val="00AF1040"/>
    <w:rsid w:val="00AF14B6"/>
    <w:rsid w:val="00AF1963"/>
    <w:rsid w:val="00AF1F34"/>
    <w:rsid w:val="00AF20A7"/>
    <w:rsid w:val="00AF23C5"/>
    <w:rsid w:val="00AF24FE"/>
    <w:rsid w:val="00AF2682"/>
    <w:rsid w:val="00AF2998"/>
    <w:rsid w:val="00AF2E4E"/>
    <w:rsid w:val="00AF31C6"/>
    <w:rsid w:val="00AF3319"/>
    <w:rsid w:val="00AF3B00"/>
    <w:rsid w:val="00AF4417"/>
    <w:rsid w:val="00AF4559"/>
    <w:rsid w:val="00AF4583"/>
    <w:rsid w:val="00AF53ED"/>
    <w:rsid w:val="00AF681C"/>
    <w:rsid w:val="00AF73AE"/>
    <w:rsid w:val="00AF7A31"/>
    <w:rsid w:val="00B00A4D"/>
    <w:rsid w:val="00B00B49"/>
    <w:rsid w:val="00B00C1A"/>
    <w:rsid w:val="00B01F43"/>
    <w:rsid w:val="00B02914"/>
    <w:rsid w:val="00B037A9"/>
    <w:rsid w:val="00B03E89"/>
    <w:rsid w:val="00B04124"/>
    <w:rsid w:val="00B04CB1"/>
    <w:rsid w:val="00B04DA4"/>
    <w:rsid w:val="00B055CE"/>
    <w:rsid w:val="00B05D2C"/>
    <w:rsid w:val="00B05E5E"/>
    <w:rsid w:val="00B05F9B"/>
    <w:rsid w:val="00B06A5F"/>
    <w:rsid w:val="00B06FC9"/>
    <w:rsid w:val="00B077F3"/>
    <w:rsid w:val="00B07A90"/>
    <w:rsid w:val="00B07ED3"/>
    <w:rsid w:val="00B10C9F"/>
    <w:rsid w:val="00B12777"/>
    <w:rsid w:val="00B1299E"/>
    <w:rsid w:val="00B12D13"/>
    <w:rsid w:val="00B12F5C"/>
    <w:rsid w:val="00B131E8"/>
    <w:rsid w:val="00B136B4"/>
    <w:rsid w:val="00B13D99"/>
    <w:rsid w:val="00B1462A"/>
    <w:rsid w:val="00B155A8"/>
    <w:rsid w:val="00B15931"/>
    <w:rsid w:val="00B15952"/>
    <w:rsid w:val="00B16707"/>
    <w:rsid w:val="00B16F75"/>
    <w:rsid w:val="00B16FA7"/>
    <w:rsid w:val="00B17881"/>
    <w:rsid w:val="00B17985"/>
    <w:rsid w:val="00B17CDF"/>
    <w:rsid w:val="00B17E08"/>
    <w:rsid w:val="00B207F3"/>
    <w:rsid w:val="00B20FCE"/>
    <w:rsid w:val="00B2123D"/>
    <w:rsid w:val="00B21873"/>
    <w:rsid w:val="00B218E8"/>
    <w:rsid w:val="00B21CC1"/>
    <w:rsid w:val="00B223FE"/>
    <w:rsid w:val="00B227F0"/>
    <w:rsid w:val="00B229F3"/>
    <w:rsid w:val="00B22D9F"/>
    <w:rsid w:val="00B23A66"/>
    <w:rsid w:val="00B23B67"/>
    <w:rsid w:val="00B23C5A"/>
    <w:rsid w:val="00B24201"/>
    <w:rsid w:val="00B24A67"/>
    <w:rsid w:val="00B25BB5"/>
    <w:rsid w:val="00B2624E"/>
    <w:rsid w:val="00B264E0"/>
    <w:rsid w:val="00B26E8E"/>
    <w:rsid w:val="00B2727D"/>
    <w:rsid w:val="00B272C2"/>
    <w:rsid w:val="00B27744"/>
    <w:rsid w:val="00B27D98"/>
    <w:rsid w:val="00B3052B"/>
    <w:rsid w:val="00B30D32"/>
    <w:rsid w:val="00B30E94"/>
    <w:rsid w:val="00B310C2"/>
    <w:rsid w:val="00B3183E"/>
    <w:rsid w:val="00B31E4C"/>
    <w:rsid w:val="00B3208C"/>
    <w:rsid w:val="00B32107"/>
    <w:rsid w:val="00B33090"/>
    <w:rsid w:val="00B3355F"/>
    <w:rsid w:val="00B336FF"/>
    <w:rsid w:val="00B33EEB"/>
    <w:rsid w:val="00B341EB"/>
    <w:rsid w:val="00B3459F"/>
    <w:rsid w:val="00B3582A"/>
    <w:rsid w:val="00B35DE1"/>
    <w:rsid w:val="00B3617B"/>
    <w:rsid w:val="00B3648E"/>
    <w:rsid w:val="00B36CF8"/>
    <w:rsid w:val="00B37269"/>
    <w:rsid w:val="00B37761"/>
    <w:rsid w:val="00B37BA2"/>
    <w:rsid w:val="00B37CDA"/>
    <w:rsid w:val="00B37D62"/>
    <w:rsid w:val="00B40A64"/>
    <w:rsid w:val="00B41084"/>
    <w:rsid w:val="00B411E7"/>
    <w:rsid w:val="00B41CE9"/>
    <w:rsid w:val="00B42250"/>
    <w:rsid w:val="00B423AE"/>
    <w:rsid w:val="00B428DA"/>
    <w:rsid w:val="00B429C1"/>
    <w:rsid w:val="00B42CAE"/>
    <w:rsid w:val="00B42E64"/>
    <w:rsid w:val="00B42F0D"/>
    <w:rsid w:val="00B43220"/>
    <w:rsid w:val="00B43381"/>
    <w:rsid w:val="00B44D79"/>
    <w:rsid w:val="00B45D03"/>
    <w:rsid w:val="00B46316"/>
    <w:rsid w:val="00B46B2B"/>
    <w:rsid w:val="00B46B73"/>
    <w:rsid w:val="00B46CC0"/>
    <w:rsid w:val="00B4708F"/>
    <w:rsid w:val="00B47AA5"/>
    <w:rsid w:val="00B507EB"/>
    <w:rsid w:val="00B5097A"/>
    <w:rsid w:val="00B509D5"/>
    <w:rsid w:val="00B50DAD"/>
    <w:rsid w:val="00B5134E"/>
    <w:rsid w:val="00B52770"/>
    <w:rsid w:val="00B528B0"/>
    <w:rsid w:val="00B5318C"/>
    <w:rsid w:val="00B536A3"/>
    <w:rsid w:val="00B53DD1"/>
    <w:rsid w:val="00B54182"/>
    <w:rsid w:val="00B55167"/>
    <w:rsid w:val="00B55C82"/>
    <w:rsid w:val="00B56B24"/>
    <w:rsid w:val="00B57265"/>
    <w:rsid w:val="00B6018E"/>
    <w:rsid w:val="00B6089E"/>
    <w:rsid w:val="00B60A81"/>
    <w:rsid w:val="00B6103D"/>
    <w:rsid w:val="00B6150C"/>
    <w:rsid w:val="00B615D6"/>
    <w:rsid w:val="00B61C6C"/>
    <w:rsid w:val="00B61FF5"/>
    <w:rsid w:val="00B6236C"/>
    <w:rsid w:val="00B628B8"/>
    <w:rsid w:val="00B63499"/>
    <w:rsid w:val="00B63AFB"/>
    <w:rsid w:val="00B65A63"/>
    <w:rsid w:val="00B66D1A"/>
    <w:rsid w:val="00B67354"/>
    <w:rsid w:val="00B67587"/>
    <w:rsid w:val="00B702DC"/>
    <w:rsid w:val="00B7031A"/>
    <w:rsid w:val="00B70810"/>
    <w:rsid w:val="00B70992"/>
    <w:rsid w:val="00B71859"/>
    <w:rsid w:val="00B748DE"/>
    <w:rsid w:val="00B74975"/>
    <w:rsid w:val="00B757CE"/>
    <w:rsid w:val="00B76080"/>
    <w:rsid w:val="00B76342"/>
    <w:rsid w:val="00B764F9"/>
    <w:rsid w:val="00B766C8"/>
    <w:rsid w:val="00B76776"/>
    <w:rsid w:val="00B77049"/>
    <w:rsid w:val="00B77057"/>
    <w:rsid w:val="00B77A48"/>
    <w:rsid w:val="00B77E06"/>
    <w:rsid w:val="00B804AA"/>
    <w:rsid w:val="00B8057B"/>
    <w:rsid w:val="00B80814"/>
    <w:rsid w:val="00B81D6B"/>
    <w:rsid w:val="00B82747"/>
    <w:rsid w:val="00B8380F"/>
    <w:rsid w:val="00B84067"/>
    <w:rsid w:val="00B848D7"/>
    <w:rsid w:val="00B84AA4"/>
    <w:rsid w:val="00B85374"/>
    <w:rsid w:val="00B85D66"/>
    <w:rsid w:val="00B86ADD"/>
    <w:rsid w:val="00B87429"/>
    <w:rsid w:val="00B8759C"/>
    <w:rsid w:val="00B90F0F"/>
    <w:rsid w:val="00B91A44"/>
    <w:rsid w:val="00B91AB8"/>
    <w:rsid w:val="00B9229F"/>
    <w:rsid w:val="00B922FF"/>
    <w:rsid w:val="00B92967"/>
    <w:rsid w:val="00B93A01"/>
    <w:rsid w:val="00B93B46"/>
    <w:rsid w:val="00B93BBF"/>
    <w:rsid w:val="00B967FF"/>
    <w:rsid w:val="00B97052"/>
    <w:rsid w:val="00B97CA7"/>
    <w:rsid w:val="00BA005E"/>
    <w:rsid w:val="00BA04D2"/>
    <w:rsid w:val="00BA06C6"/>
    <w:rsid w:val="00BA0F27"/>
    <w:rsid w:val="00BA13CD"/>
    <w:rsid w:val="00BA226B"/>
    <w:rsid w:val="00BA22B9"/>
    <w:rsid w:val="00BA2953"/>
    <w:rsid w:val="00BA2E5E"/>
    <w:rsid w:val="00BA3A4A"/>
    <w:rsid w:val="00BA3B9A"/>
    <w:rsid w:val="00BA44CA"/>
    <w:rsid w:val="00BA519A"/>
    <w:rsid w:val="00BA57A8"/>
    <w:rsid w:val="00BA5BC7"/>
    <w:rsid w:val="00BA60AE"/>
    <w:rsid w:val="00BA6928"/>
    <w:rsid w:val="00BA6AA1"/>
    <w:rsid w:val="00BA6ACC"/>
    <w:rsid w:val="00BA6FC8"/>
    <w:rsid w:val="00BA74B6"/>
    <w:rsid w:val="00BB0623"/>
    <w:rsid w:val="00BB0630"/>
    <w:rsid w:val="00BB0651"/>
    <w:rsid w:val="00BB0776"/>
    <w:rsid w:val="00BB0C23"/>
    <w:rsid w:val="00BB0F2F"/>
    <w:rsid w:val="00BB26AF"/>
    <w:rsid w:val="00BB2713"/>
    <w:rsid w:val="00BB2DB9"/>
    <w:rsid w:val="00BB2F3D"/>
    <w:rsid w:val="00BB3632"/>
    <w:rsid w:val="00BB4335"/>
    <w:rsid w:val="00BB4688"/>
    <w:rsid w:val="00BB50C8"/>
    <w:rsid w:val="00BB5CC9"/>
    <w:rsid w:val="00BB61D4"/>
    <w:rsid w:val="00BB66C1"/>
    <w:rsid w:val="00BB7932"/>
    <w:rsid w:val="00BB7E8C"/>
    <w:rsid w:val="00BC1286"/>
    <w:rsid w:val="00BC1810"/>
    <w:rsid w:val="00BC1A41"/>
    <w:rsid w:val="00BC1D58"/>
    <w:rsid w:val="00BC2180"/>
    <w:rsid w:val="00BC21C4"/>
    <w:rsid w:val="00BC273E"/>
    <w:rsid w:val="00BC3314"/>
    <w:rsid w:val="00BC3717"/>
    <w:rsid w:val="00BC3C2D"/>
    <w:rsid w:val="00BC42D9"/>
    <w:rsid w:val="00BC487F"/>
    <w:rsid w:val="00BC5022"/>
    <w:rsid w:val="00BC6100"/>
    <w:rsid w:val="00BC62F9"/>
    <w:rsid w:val="00BC6D6F"/>
    <w:rsid w:val="00BC6FD7"/>
    <w:rsid w:val="00BD079B"/>
    <w:rsid w:val="00BD0C48"/>
    <w:rsid w:val="00BD1E01"/>
    <w:rsid w:val="00BD1FA4"/>
    <w:rsid w:val="00BD213C"/>
    <w:rsid w:val="00BD2614"/>
    <w:rsid w:val="00BD2C90"/>
    <w:rsid w:val="00BD346D"/>
    <w:rsid w:val="00BD38CB"/>
    <w:rsid w:val="00BD3CCC"/>
    <w:rsid w:val="00BD3D76"/>
    <w:rsid w:val="00BD454E"/>
    <w:rsid w:val="00BD487B"/>
    <w:rsid w:val="00BD5688"/>
    <w:rsid w:val="00BD686C"/>
    <w:rsid w:val="00BD698C"/>
    <w:rsid w:val="00BD7222"/>
    <w:rsid w:val="00BD7280"/>
    <w:rsid w:val="00BD7329"/>
    <w:rsid w:val="00BE065B"/>
    <w:rsid w:val="00BE0959"/>
    <w:rsid w:val="00BE1219"/>
    <w:rsid w:val="00BE1FBC"/>
    <w:rsid w:val="00BE1FEB"/>
    <w:rsid w:val="00BE226A"/>
    <w:rsid w:val="00BE26DB"/>
    <w:rsid w:val="00BE2740"/>
    <w:rsid w:val="00BE335A"/>
    <w:rsid w:val="00BE34C0"/>
    <w:rsid w:val="00BE42AE"/>
    <w:rsid w:val="00BE49F3"/>
    <w:rsid w:val="00BE53CA"/>
    <w:rsid w:val="00BE57C8"/>
    <w:rsid w:val="00BE5EC3"/>
    <w:rsid w:val="00BE5FA9"/>
    <w:rsid w:val="00BE6C95"/>
    <w:rsid w:val="00BE74FB"/>
    <w:rsid w:val="00BE78F9"/>
    <w:rsid w:val="00BE7F58"/>
    <w:rsid w:val="00BF09E5"/>
    <w:rsid w:val="00BF1190"/>
    <w:rsid w:val="00BF1473"/>
    <w:rsid w:val="00BF1707"/>
    <w:rsid w:val="00BF225B"/>
    <w:rsid w:val="00BF3368"/>
    <w:rsid w:val="00BF39A9"/>
    <w:rsid w:val="00BF3BBB"/>
    <w:rsid w:val="00BF3E15"/>
    <w:rsid w:val="00BF4178"/>
    <w:rsid w:val="00BF41E4"/>
    <w:rsid w:val="00BF4B0A"/>
    <w:rsid w:val="00BF4E59"/>
    <w:rsid w:val="00BF55A4"/>
    <w:rsid w:val="00BF60D8"/>
    <w:rsid w:val="00BF631C"/>
    <w:rsid w:val="00BF6576"/>
    <w:rsid w:val="00BF6856"/>
    <w:rsid w:val="00BF69FE"/>
    <w:rsid w:val="00BF6DC2"/>
    <w:rsid w:val="00BF71BE"/>
    <w:rsid w:val="00BF7225"/>
    <w:rsid w:val="00BF7D23"/>
    <w:rsid w:val="00C00475"/>
    <w:rsid w:val="00C00554"/>
    <w:rsid w:val="00C0071F"/>
    <w:rsid w:val="00C00FCF"/>
    <w:rsid w:val="00C014DF"/>
    <w:rsid w:val="00C01F70"/>
    <w:rsid w:val="00C02022"/>
    <w:rsid w:val="00C023E8"/>
    <w:rsid w:val="00C02639"/>
    <w:rsid w:val="00C02929"/>
    <w:rsid w:val="00C02E9F"/>
    <w:rsid w:val="00C0345D"/>
    <w:rsid w:val="00C034FB"/>
    <w:rsid w:val="00C03523"/>
    <w:rsid w:val="00C03BDC"/>
    <w:rsid w:val="00C03D7B"/>
    <w:rsid w:val="00C03EFB"/>
    <w:rsid w:val="00C040F7"/>
    <w:rsid w:val="00C04E65"/>
    <w:rsid w:val="00C056B2"/>
    <w:rsid w:val="00C05846"/>
    <w:rsid w:val="00C05FBE"/>
    <w:rsid w:val="00C06A30"/>
    <w:rsid w:val="00C06F31"/>
    <w:rsid w:val="00C0710B"/>
    <w:rsid w:val="00C07112"/>
    <w:rsid w:val="00C07140"/>
    <w:rsid w:val="00C10035"/>
    <w:rsid w:val="00C1148F"/>
    <w:rsid w:val="00C1175B"/>
    <w:rsid w:val="00C11809"/>
    <w:rsid w:val="00C119FB"/>
    <w:rsid w:val="00C120CE"/>
    <w:rsid w:val="00C121F2"/>
    <w:rsid w:val="00C12D28"/>
    <w:rsid w:val="00C1315F"/>
    <w:rsid w:val="00C13386"/>
    <w:rsid w:val="00C13417"/>
    <w:rsid w:val="00C13F74"/>
    <w:rsid w:val="00C14436"/>
    <w:rsid w:val="00C145A2"/>
    <w:rsid w:val="00C1474F"/>
    <w:rsid w:val="00C14985"/>
    <w:rsid w:val="00C14C59"/>
    <w:rsid w:val="00C158E9"/>
    <w:rsid w:val="00C160FA"/>
    <w:rsid w:val="00C1647D"/>
    <w:rsid w:val="00C16726"/>
    <w:rsid w:val="00C1691C"/>
    <w:rsid w:val="00C177B4"/>
    <w:rsid w:val="00C17F57"/>
    <w:rsid w:val="00C17FEE"/>
    <w:rsid w:val="00C204D0"/>
    <w:rsid w:val="00C20FB1"/>
    <w:rsid w:val="00C21583"/>
    <w:rsid w:val="00C21AC3"/>
    <w:rsid w:val="00C21FE8"/>
    <w:rsid w:val="00C22615"/>
    <w:rsid w:val="00C23388"/>
    <w:rsid w:val="00C236EC"/>
    <w:rsid w:val="00C242B7"/>
    <w:rsid w:val="00C24665"/>
    <w:rsid w:val="00C24FA8"/>
    <w:rsid w:val="00C25367"/>
    <w:rsid w:val="00C2567E"/>
    <w:rsid w:val="00C256A2"/>
    <w:rsid w:val="00C25B01"/>
    <w:rsid w:val="00C25B87"/>
    <w:rsid w:val="00C26440"/>
    <w:rsid w:val="00C27058"/>
    <w:rsid w:val="00C27C96"/>
    <w:rsid w:val="00C3189B"/>
    <w:rsid w:val="00C31AE1"/>
    <w:rsid w:val="00C32553"/>
    <w:rsid w:val="00C32CC7"/>
    <w:rsid w:val="00C33217"/>
    <w:rsid w:val="00C3363B"/>
    <w:rsid w:val="00C33C80"/>
    <w:rsid w:val="00C346CE"/>
    <w:rsid w:val="00C3490E"/>
    <w:rsid w:val="00C356DC"/>
    <w:rsid w:val="00C3577A"/>
    <w:rsid w:val="00C36335"/>
    <w:rsid w:val="00C3633D"/>
    <w:rsid w:val="00C36C23"/>
    <w:rsid w:val="00C373D5"/>
    <w:rsid w:val="00C373D8"/>
    <w:rsid w:val="00C37D6D"/>
    <w:rsid w:val="00C40772"/>
    <w:rsid w:val="00C40DB7"/>
    <w:rsid w:val="00C42A46"/>
    <w:rsid w:val="00C434D5"/>
    <w:rsid w:val="00C44005"/>
    <w:rsid w:val="00C44765"/>
    <w:rsid w:val="00C44C58"/>
    <w:rsid w:val="00C44CD6"/>
    <w:rsid w:val="00C45338"/>
    <w:rsid w:val="00C453AE"/>
    <w:rsid w:val="00C455E8"/>
    <w:rsid w:val="00C45936"/>
    <w:rsid w:val="00C45AE0"/>
    <w:rsid w:val="00C473C5"/>
    <w:rsid w:val="00C476A4"/>
    <w:rsid w:val="00C5027F"/>
    <w:rsid w:val="00C50457"/>
    <w:rsid w:val="00C50538"/>
    <w:rsid w:val="00C505DA"/>
    <w:rsid w:val="00C506FC"/>
    <w:rsid w:val="00C50C4E"/>
    <w:rsid w:val="00C5115E"/>
    <w:rsid w:val="00C51277"/>
    <w:rsid w:val="00C515A2"/>
    <w:rsid w:val="00C51776"/>
    <w:rsid w:val="00C52D50"/>
    <w:rsid w:val="00C53F46"/>
    <w:rsid w:val="00C54132"/>
    <w:rsid w:val="00C54CF5"/>
    <w:rsid w:val="00C551C7"/>
    <w:rsid w:val="00C55305"/>
    <w:rsid w:val="00C55E39"/>
    <w:rsid w:val="00C562EB"/>
    <w:rsid w:val="00C56CB8"/>
    <w:rsid w:val="00C57EB3"/>
    <w:rsid w:val="00C57F11"/>
    <w:rsid w:val="00C60D5B"/>
    <w:rsid w:val="00C61375"/>
    <w:rsid w:val="00C6167C"/>
    <w:rsid w:val="00C62294"/>
    <w:rsid w:val="00C62C74"/>
    <w:rsid w:val="00C63720"/>
    <w:rsid w:val="00C63BFE"/>
    <w:rsid w:val="00C64007"/>
    <w:rsid w:val="00C6412B"/>
    <w:rsid w:val="00C645E7"/>
    <w:rsid w:val="00C6498E"/>
    <w:rsid w:val="00C657A7"/>
    <w:rsid w:val="00C65AEC"/>
    <w:rsid w:val="00C666C0"/>
    <w:rsid w:val="00C669A2"/>
    <w:rsid w:val="00C7020E"/>
    <w:rsid w:val="00C70849"/>
    <w:rsid w:val="00C70E94"/>
    <w:rsid w:val="00C71120"/>
    <w:rsid w:val="00C72151"/>
    <w:rsid w:val="00C7227F"/>
    <w:rsid w:val="00C72586"/>
    <w:rsid w:val="00C7297C"/>
    <w:rsid w:val="00C74063"/>
    <w:rsid w:val="00C7435B"/>
    <w:rsid w:val="00C746B2"/>
    <w:rsid w:val="00C74BE4"/>
    <w:rsid w:val="00C754DB"/>
    <w:rsid w:val="00C75875"/>
    <w:rsid w:val="00C762C4"/>
    <w:rsid w:val="00C76C8D"/>
    <w:rsid w:val="00C772ED"/>
    <w:rsid w:val="00C8020D"/>
    <w:rsid w:val="00C803CD"/>
    <w:rsid w:val="00C80CD9"/>
    <w:rsid w:val="00C8134E"/>
    <w:rsid w:val="00C81634"/>
    <w:rsid w:val="00C81B7E"/>
    <w:rsid w:val="00C81B8C"/>
    <w:rsid w:val="00C82069"/>
    <w:rsid w:val="00C8254A"/>
    <w:rsid w:val="00C82B85"/>
    <w:rsid w:val="00C82B9A"/>
    <w:rsid w:val="00C83405"/>
    <w:rsid w:val="00C83494"/>
    <w:rsid w:val="00C83B3F"/>
    <w:rsid w:val="00C84B29"/>
    <w:rsid w:val="00C84BC5"/>
    <w:rsid w:val="00C85E79"/>
    <w:rsid w:val="00C86016"/>
    <w:rsid w:val="00C8617A"/>
    <w:rsid w:val="00C86414"/>
    <w:rsid w:val="00C868E7"/>
    <w:rsid w:val="00C878D5"/>
    <w:rsid w:val="00C87B0F"/>
    <w:rsid w:val="00C87E32"/>
    <w:rsid w:val="00C87F85"/>
    <w:rsid w:val="00C90E7A"/>
    <w:rsid w:val="00C911E3"/>
    <w:rsid w:val="00C91349"/>
    <w:rsid w:val="00C91816"/>
    <w:rsid w:val="00C9258F"/>
    <w:rsid w:val="00C92CD3"/>
    <w:rsid w:val="00C93404"/>
    <w:rsid w:val="00C934C9"/>
    <w:rsid w:val="00C93590"/>
    <w:rsid w:val="00C93D3A"/>
    <w:rsid w:val="00C9453D"/>
    <w:rsid w:val="00C94575"/>
    <w:rsid w:val="00C9579E"/>
    <w:rsid w:val="00C95D06"/>
    <w:rsid w:val="00C96517"/>
    <w:rsid w:val="00C96A7E"/>
    <w:rsid w:val="00C96DCA"/>
    <w:rsid w:val="00C971FE"/>
    <w:rsid w:val="00C97550"/>
    <w:rsid w:val="00C975BF"/>
    <w:rsid w:val="00C97B5E"/>
    <w:rsid w:val="00C97C25"/>
    <w:rsid w:val="00CA016A"/>
    <w:rsid w:val="00CA037B"/>
    <w:rsid w:val="00CA0438"/>
    <w:rsid w:val="00CA0A68"/>
    <w:rsid w:val="00CA10A9"/>
    <w:rsid w:val="00CA10AE"/>
    <w:rsid w:val="00CA10B6"/>
    <w:rsid w:val="00CA130A"/>
    <w:rsid w:val="00CA1B0B"/>
    <w:rsid w:val="00CA1F5B"/>
    <w:rsid w:val="00CA20F3"/>
    <w:rsid w:val="00CA2B23"/>
    <w:rsid w:val="00CA2CAF"/>
    <w:rsid w:val="00CA2E51"/>
    <w:rsid w:val="00CA3412"/>
    <w:rsid w:val="00CA3CAF"/>
    <w:rsid w:val="00CA3CBF"/>
    <w:rsid w:val="00CA3F9D"/>
    <w:rsid w:val="00CA43C8"/>
    <w:rsid w:val="00CA43DA"/>
    <w:rsid w:val="00CA43DE"/>
    <w:rsid w:val="00CA4D7E"/>
    <w:rsid w:val="00CA5400"/>
    <w:rsid w:val="00CA5F4C"/>
    <w:rsid w:val="00CA6299"/>
    <w:rsid w:val="00CA6912"/>
    <w:rsid w:val="00CA6C17"/>
    <w:rsid w:val="00CA76E3"/>
    <w:rsid w:val="00CA7BB8"/>
    <w:rsid w:val="00CB03B9"/>
    <w:rsid w:val="00CB0726"/>
    <w:rsid w:val="00CB0FB9"/>
    <w:rsid w:val="00CB0FC4"/>
    <w:rsid w:val="00CB28E7"/>
    <w:rsid w:val="00CB3329"/>
    <w:rsid w:val="00CB3614"/>
    <w:rsid w:val="00CB4C70"/>
    <w:rsid w:val="00CB5A30"/>
    <w:rsid w:val="00CB5EF0"/>
    <w:rsid w:val="00CB6047"/>
    <w:rsid w:val="00CB6EC3"/>
    <w:rsid w:val="00CB6FEF"/>
    <w:rsid w:val="00CB7A73"/>
    <w:rsid w:val="00CB7B62"/>
    <w:rsid w:val="00CB7CA9"/>
    <w:rsid w:val="00CC055C"/>
    <w:rsid w:val="00CC0951"/>
    <w:rsid w:val="00CC0FA5"/>
    <w:rsid w:val="00CC100A"/>
    <w:rsid w:val="00CC1711"/>
    <w:rsid w:val="00CC1AF1"/>
    <w:rsid w:val="00CC1B4E"/>
    <w:rsid w:val="00CC2869"/>
    <w:rsid w:val="00CC2AC9"/>
    <w:rsid w:val="00CC2E71"/>
    <w:rsid w:val="00CC3D1E"/>
    <w:rsid w:val="00CC458C"/>
    <w:rsid w:val="00CC488B"/>
    <w:rsid w:val="00CC5732"/>
    <w:rsid w:val="00CC5C53"/>
    <w:rsid w:val="00CC5E0E"/>
    <w:rsid w:val="00CC6102"/>
    <w:rsid w:val="00CC6597"/>
    <w:rsid w:val="00CC70ED"/>
    <w:rsid w:val="00CC72B0"/>
    <w:rsid w:val="00CC7D4A"/>
    <w:rsid w:val="00CD0160"/>
    <w:rsid w:val="00CD04F6"/>
    <w:rsid w:val="00CD0675"/>
    <w:rsid w:val="00CD07BC"/>
    <w:rsid w:val="00CD095E"/>
    <w:rsid w:val="00CD0E01"/>
    <w:rsid w:val="00CD0EDF"/>
    <w:rsid w:val="00CD1531"/>
    <w:rsid w:val="00CD1A5B"/>
    <w:rsid w:val="00CD214F"/>
    <w:rsid w:val="00CD355E"/>
    <w:rsid w:val="00CD3BD7"/>
    <w:rsid w:val="00CD4B3D"/>
    <w:rsid w:val="00CD4E1A"/>
    <w:rsid w:val="00CD4ECB"/>
    <w:rsid w:val="00CD5734"/>
    <w:rsid w:val="00CD5C6D"/>
    <w:rsid w:val="00CD5C85"/>
    <w:rsid w:val="00CD63B7"/>
    <w:rsid w:val="00CD66D8"/>
    <w:rsid w:val="00CD68B4"/>
    <w:rsid w:val="00CD6F59"/>
    <w:rsid w:val="00CD724E"/>
    <w:rsid w:val="00CD7E05"/>
    <w:rsid w:val="00CE1827"/>
    <w:rsid w:val="00CE1B33"/>
    <w:rsid w:val="00CE1ECA"/>
    <w:rsid w:val="00CE24E2"/>
    <w:rsid w:val="00CE36D1"/>
    <w:rsid w:val="00CE3733"/>
    <w:rsid w:val="00CE3A8F"/>
    <w:rsid w:val="00CE3AB6"/>
    <w:rsid w:val="00CE4FC8"/>
    <w:rsid w:val="00CE620D"/>
    <w:rsid w:val="00CE6B09"/>
    <w:rsid w:val="00CE7181"/>
    <w:rsid w:val="00CE7A8C"/>
    <w:rsid w:val="00CF034B"/>
    <w:rsid w:val="00CF1284"/>
    <w:rsid w:val="00CF1413"/>
    <w:rsid w:val="00CF1766"/>
    <w:rsid w:val="00CF17C0"/>
    <w:rsid w:val="00CF1DE1"/>
    <w:rsid w:val="00CF1E2A"/>
    <w:rsid w:val="00CF2012"/>
    <w:rsid w:val="00CF21AF"/>
    <w:rsid w:val="00CF25F3"/>
    <w:rsid w:val="00CF391E"/>
    <w:rsid w:val="00CF457C"/>
    <w:rsid w:val="00CF578F"/>
    <w:rsid w:val="00CF5C8D"/>
    <w:rsid w:val="00CF68A3"/>
    <w:rsid w:val="00CF7B85"/>
    <w:rsid w:val="00D0109F"/>
    <w:rsid w:val="00D01204"/>
    <w:rsid w:val="00D01557"/>
    <w:rsid w:val="00D01E70"/>
    <w:rsid w:val="00D03711"/>
    <w:rsid w:val="00D041B0"/>
    <w:rsid w:val="00D047CD"/>
    <w:rsid w:val="00D047E4"/>
    <w:rsid w:val="00D0499F"/>
    <w:rsid w:val="00D054AD"/>
    <w:rsid w:val="00D063FA"/>
    <w:rsid w:val="00D068F1"/>
    <w:rsid w:val="00D06ABD"/>
    <w:rsid w:val="00D0751B"/>
    <w:rsid w:val="00D100FE"/>
    <w:rsid w:val="00D1021F"/>
    <w:rsid w:val="00D10E6C"/>
    <w:rsid w:val="00D114EC"/>
    <w:rsid w:val="00D1216D"/>
    <w:rsid w:val="00D12A63"/>
    <w:rsid w:val="00D12B71"/>
    <w:rsid w:val="00D12FF9"/>
    <w:rsid w:val="00D13699"/>
    <w:rsid w:val="00D13891"/>
    <w:rsid w:val="00D13B44"/>
    <w:rsid w:val="00D146FC"/>
    <w:rsid w:val="00D14DC2"/>
    <w:rsid w:val="00D14E1A"/>
    <w:rsid w:val="00D1583D"/>
    <w:rsid w:val="00D15851"/>
    <w:rsid w:val="00D15EEF"/>
    <w:rsid w:val="00D1633C"/>
    <w:rsid w:val="00D16935"/>
    <w:rsid w:val="00D17134"/>
    <w:rsid w:val="00D17218"/>
    <w:rsid w:val="00D201B3"/>
    <w:rsid w:val="00D2055B"/>
    <w:rsid w:val="00D208C0"/>
    <w:rsid w:val="00D20BBB"/>
    <w:rsid w:val="00D213B8"/>
    <w:rsid w:val="00D21837"/>
    <w:rsid w:val="00D21B9E"/>
    <w:rsid w:val="00D21D51"/>
    <w:rsid w:val="00D22215"/>
    <w:rsid w:val="00D223F4"/>
    <w:rsid w:val="00D224DE"/>
    <w:rsid w:val="00D2264F"/>
    <w:rsid w:val="00D22A4D"/>
    <w:rsid w:val="00D2332B"/>
    <w:rsid w:val="00D234C6"/>
    <w:rsid w:val="00D23D06"/>
    <w:rsid w:val="00D2425E"/>
    <w:rsid w:val="00D249E0"/>
    <w:rsid w:val="00D24A28"/>
    <w:rsid w:val="00D25623"/>
    <w:rsid w:val="00D25749"/>
    <w:rsid w:val="00D25C6F"/>
    <w:rsid w:val="00D27180"/>
    <w:rsid w:val="00D273F5"/>
    <w:rsid w:val="00D2768A"/>
    <w:rsid w:val="00D2768B"/>
    <w:rsid w:val="00D27A20"/>
    <w:rsid w:val="00D3016E"/>
    <w:rsid w:val="00D301C4"/>
    <w:rsid w:val="00D303A7"/>
    <w:rsid w:val="00D3063E"/>
    <w:rsid w:val="00D307F2"/>
    <w:rsid w:val="00D308F9"/>
    <w:rsid w:val="00D30EFE"/>
    <w:rsid w:val="00D30FAD"/>
    <w:rsid w:val="00D31149"/>
    <w:rsid w:val="00D32D0D"/>
    <w:rsid w:val="00D339EC"/>
    <w:rsid w:val="00D33E07"/>
    <w:rsid w:val="00D33FAC"/>
    <w:rsid w:val="00D34208"/>
    <w:rsid w:val="00D34297"/>
    <w:rsid w:val="00D34773"/>
    <w:rsid w:val="00D34F99"/>
    <w:rsid w:val="00D35092"/>
    <w:rsid w:val="00D359A1"/>
    <w:rsid w:val="00D35FFD"/>
    <w:rsid w:val="00D36743"/>
    <w:rsid w:val="00D368D7"/>
    <w:rsid w:val="00D3697D"/>
    <w:rsid w:val="00D36E0F"/>
    <w:rsid w:val="00D3709C"/>
    <w:rsid w:val="00D40602"/>
    <w:rsid w:val="00D40BDE"/>
    <w:rsid w:val="00D41048"/>
    <w:rsid w:val="00D41AD3"/>
    <w:rsid w:val="00D41F7A"/>
    <w:rsid w:val="00D43DB4"/>
    <w:rsid w:val="00D43FDD"/>
    <w:rsid w:val="00D44032"/>
    <w:rsid w:val="00D449CB"/>
    <w:rsid w:val="00D44DDB"/>
    <w:rsid w:val="00D45A81"/>
    <w:rsid w:val="00D45B10"/>
    <w:rsid w:val="00D45D0C"/>
    <w:rsid w:val="00D45F7C"/>
    <w:rsid w:val="00D4619C"/>
    <w:rsid w:val="00D47660"/>
    <w:rsid w:val="00D4792F"/>
    <w:rsid w:val="00D47B6C"/>
    <w:rsid w:val="00D47C86"/>
    <w:rsid w:val="00D502E1"/>
    <w:rsid w:val="00D504C8"/>
    <w:rsid w:val="00D5088D"/>
    <w:rsid w:val="00D51800"/>
    <w:rsid w:val="00D51E59"/>
    <w:rsid w:val="00D52126"/>
    <w:rsid w:val="00D5393F"/>
    <w:rsid w:val="00D54579"/>
    <w:rsid w:val="00D55573"/>
    <w:rsid w:val="00D5579F"/>
    <w:rsid w:val="00D55836"/>
    <w:rsid w:val="00D55E8E"/>
    <w:rsid w:val="00D56261"/>
    <w:rsid w:val="00D566F3"/>
    <w:rsid w:val="00D5679B"/>
    <w:rsid w:val="00D57CCC"/>
    <w:rsid w:val="00D57F12"/>
    <w:rsid w:val="00D6051D"/>
    <w:rsid w:val="00D60BEC"/>
    <w:rsid w:val="00D60FFA"/>
    <w:rsid w:val="00D61439"/>
    <w:rsid w:val="00D62903"/>
    <w:rsid w:val="00D62EEE"/>
    <w:rsid w:val="00D63241"/>
    <w:rsid w:val="00D63AB5"/>
    <w:rsid w:val="00D63AF3"/>
    <w:rsid w:val="00D64176"/>
    <w:rsid w:val="00D6434E"/>
    <w:rsid w:val="00D64507"/>
    <w:rsid w:val="00D649A9"/>
    <w:rsid w:val="00D64FAC"/>
    <w:rsid w:val="00D650B8"/>
    <w:rsid w:val="00D65142"/>
    <w:rsid w:val="00D651E8"/>
    <w:rsid w:val="00D65414"/>
    <w:rsid w:val="00D6566C"/>
    <w:rsid w:val="00D6576A"/>
    <w:rsid w:val="00D65BA0"/>
    <w:rsid w:val="00D65E23"/>
    <w:rsid w:val="00D66594"/>
    <w:rsid w:val="00D66DDF"/>
    <w:rsid w:val="00D672A0"/>
    <w:rsid w:val="00D67613"/>
    <w:rsid w:val="00D703B5"/>
    <w:rsid w:val="00D71480"/>
    <w:rsid w:val="00D71D95"/>
    <w:rsid w:val="00D72083"/>
    <w:rsid w:val="00D742EE"/>
    <w:rsid w:val="00D74450"/>
    <w:rsid w:val="00D74521"/>
    <w:rsid w:val="00D753DB"/>
    <w:rsid w:val="00D75A0E"/>
    <w:rsid w:val="00D7618E"/>
    <w:rsid w:val="00D76323"/>
    <w:rsid w:val="00D76847"/>
    <w:rsid w:val="00D777AB"/>
    <w:rsid w:val="00D77E88"/>
    <w:rsid w:val="00D80595"/>
    <w:rsid w:val="00D81BF1"/>
    <w:rsid w:val="00D81CAF"/>
    <w:rsid w:val="00D82753"/>
    <w:rsid w:val="00D82EBC"/>
    <w:rsid w:val="00D83B83"/>
    <w:rsid w:val="00D8547A"/>
    <w:rsid w:val="00D85E28"/>
    <w:rsid w:val="00D86914"/>
    <w:rsid w:val="00D872DE"/>
    <w:rsid w:val="00D87642"/>
    <w:rsid w:val="00D87786"/>
    <w:rsid w:val="00D90307"/>
    <w:rsid w:val="00D90387"/>
    <w:rsid w:val="00D90B0D"/>
    <w:rsid w:val="00D90F98"/>
    <w:rsid w:val="00D91196"/>
    <w:rsid w:val="00D91260"/>
    <w:rsid w:val="00D91BDB"/>
    <w:rsid w:val="00D91C2A"/>
    <w:rsid w:val="00D91D4C"/>
    <w:rsid w:val="00D921BD"/>
    <w:rsid w:val="00D92584"/>
    <w:rsid w:val="00D92C06"/>
    <w:rsid w:val="00D92E7B"/>
    <w:rsid w:val="00D937D1"/>
    <w:rsid w:val="00D944AD"/>
    <w:rsid w:val="00D946C9"/>
    <w:rsid w:val="00D94B1F"/>
    <w:rsid w:val="00D9508F"/>
    <w:rsid w:val="00D950E7"/>
    <w:rsid w:val="00D953D7"/>
    <w:rsid w:val="00D95C38"/>
    <w:rsid w:val="00D9632D"/>
    <w:rsid w:val="00D96D24"/>
    <w:rsid w:val="00D970F0"/>
    <w:rsid w:val="00D972FE"/>
    <w:rsid w:val="00D97F7C"/>
    <w:rsid w:val="00DA0637"/>
    <w:rsid w:val="00DA14C2"/>
    <w:rsid w:val="00DA17B8"/>
    <w:rsid w:val="00DA17D2"/>
    <w:rsid w:val="00DA202D"/>
    <w:rsid w:val="00DA2475"/>
    <w:rsid w:val="00DA24BC"/>
    <w:rsid w:val="00DA3040"/>
    <w:rsid w:val="00DA3101"/>
    <w:rsid w:val="00DA3512"/>
    <w:rsid w:val="00DA3EAE"/>
    <w:rsid w:val="00DA4029"/>
    <w:rsid w:val="00DA4129"/>
    <w:rsid w:val="00DA41EC"/>
    <w:rsid w:val="00DA4CE8"/>
    <w:rsid w:val="00DA4F43"/>
    <w:rsid w:val="00DA54B8"/>
    <w:rsid w:val="00DA59A7"/>
    <w:rsid w:val="00DA64DD"/>
    <w:rsid w:val="00DA64E1"/>
    <w:rsid w:val="00DA6D0E"/>
    <w:rsid w:val="00DA7815"/>
    <w:rsid w:val="00DA7E07"/>
    <w:rsid w:val="00DA7F9D"/>
    <w:rsid w:val="00DB01F7"/>
    <w:rsid w:val="00DB02D1"/>
    <w:rsid w:val="00DB09BC"/>
    <w:rsid w:val="00DB0E1E"/>
    <w:rsid w:val="00DB185E"/>
    <w:rsid w:val="00DB18C4"/>
    <w:rsid w:val="00DB302B"/>
    <w:rsid w:val="00DB313D"/>
    <w:rsid w:val="00DB4070"/>
    <w:rsid w:val="00DB4D05"/>
    <w:rsid w:val="00DB5780"/>
    <w:rsid w:val="00DB57A9"/>
    <w:rsid w:val="00DB596C"/>
    <w:rsid w:val="00DB59FC"/>
    <w:rsid w:val="00DB631F"/>
    <w:rsid w:val="00DB669D"/>
    <w:rsid w:val="00DB6743"/>
    <w:rsid w:val="00DB6ABB"/>
    <w:rsid w:val="00DB71C3"/>
    <w:rsid w:val="00DB77DF"/>
    <w:rsid w:val="00DB7B51"/>
    <w:rsid w:val="00DC0038"/>
    <w:rsid w:val="00DC0D94"/>
    <w:rsid w:val="00DC0DDE"/>
    <w:rsid w:val="00DC1320"/>
    <w:rsid w:val="00DC13D3"/>
    <w:rsid w:val="00DC14DC"/>
    <w:rsid w:val="00DC1EDC"/>
    <w:rsid w:val="00DC200E"/>
    <w:rsid w:val="00DC20C1"/>
    <w:rsid w:val="00DC22FC"/>
    <w:rsid w:val="00DC2704"/>
    <w:rsid w:val="00DC2D46"/>
    <w:rsid w:val="00DC302E"/>
    <w:rsid w:val="00DC3310"/>
    <w:rsid w:val="00DC3586"/>
    <w:rsid w:val="00DC3A0E"/>
    <w:rsid w:val="00DC4B1F"/>
    <w:rsid w:val="00DC5004"/>
    <w:rsid w:val="00DC75AC"/>
    <w:rsid w:val="00DD119C"/>
    <w:rsid w:val="00DD12A5"/>
    <w:rsid w:val="00DD13B5"/>
    <w:rsid w:val="00DD153A"/>
    <w:rsid w:val="00DD1712"/>
    <w:rsid w:val="00DD1EAC"/>
    <w:rsid w:val="00DD1F35"/>
    <w:rsid w:val="00DD201B"/>
    <w:rsid w:val="00DD21FF"/>
    <w:rsid w:val="00DD2D01"/>
    <w:rsid w:val="00DD2D71"/>
    <w:rsid w:val="00DD2F94"/>
    <w:rsid w:val="00DD2FEC"/>
    <w:rsid w:val="00DD334C"/>
    <w:rsid w:val="00DD3491"/>
    <w:rsid w:val="00DD3873"/>
    <w:rsid w:val="00DD39AC"/>
    <w:rsid w:val="00DD44BA"/>
    <w:rsid w:val="00DD4924"/>
    <w:rsid w:val="00DD59B6"/>
    <w:rsid w:val="00DD5D92"/>
    <w:rsid w:val="00DD603A"/>
    <w:rsid w:val="00DD638A"/>
    <w:rsid w:val="00DD64A5"/>
    <w:rsid w:val="00DD64D1"/>
    <w:rsid w:val="00DD712E"/>
    <w:rsid w:val="00DD746C"/>
    <w:rsid w:val="00DD7A89"/>
    <w:rsid w:val="00DE05F6"/>
    <w:rsid w:val="00DE0F6E"/>
    <w:rsid w:val="00DE1408"/>
    <w:rsid w:val="00DE1599"/>
    <w:rsid w:val="00DE1993"/>
    <w:rsid w:val="00DE1C87"/>
    <w:rsid w:val="00DE1C98"/>
    <w:rsid w:val="00DE203C"/>
    <w:rsid w:val="00DE342D"/>
    <w:rsid w:val="00DE3519"/>
    <w:rsid w:val="00DE3BF2"/>
    <w:rsid w:val="00DE3C57"/>
    <w:rsid w:val="00DE4672"/>
    <w:rsid w:val="00DE46C9"/>
    <w:rsid w:val="00DE4838"/>
    <w:rsid w:val="00DE4850"/>
    <w:rsid w:val="00DE4975"/>
    <w:rsid w:val="00DE4B02"/>
    <w:rsid w:val="00DE4B62"/>
    <w:rsid w:val="00DE4D1A"/>
    <w:rsid w:val="00DE524F"/>
    <w:rsid w:val="00DE531A"/>
    <w:rsid w:val="00DE5E90"/>
    <w:rsid w:val="00DE64E2"/>
    <w:rsid w:val="00DE6931"/>
    <w:rsid w:val="00DE6968"/>
    <w:rsid w:val="00DE7486"/>
    <w:rsid w:val="00DE786F"/>
    <w:rsid w:val="00DE7C26"/>
    <w:rsid w:val="00DE7CB0"/>
    <w:rsid w:val="00DF0A5B"/>
    <w:rsid w:val="00DF0FA9"/>
    <w:rsid w:val="00DF0FB4"/>
    <w:rsid w:val="00DF146C"/>
    <w:rsid w:val="00DF1872"/>
    <w:rsid w:val="00DF18BA"/>
    <w:rsid w:val="00DF1EAC"/>
    <w:rsid w:val="00DF1FD4"/>
    <w:rsid w:val="00DF2AB3"/>
    <w:rsid w:val="00DF3DF5"/>
    <w:rsid w:val="00DF403E"/>
    <w:rsid w:val="00DF57DC"/>
    <w:rsid w:val="00DF6208"/>
    <w:rsid w:val="00DF6B8B"/>
    <w:rsid w:val="00DF6FBE"/>
    <w:rsid w:val="00DF7127"/>
    <w:rsid w:val="00DF73B4"/>
    <w:rsid w:val="00DF781D"/>
    <w:rsid w:val="00DF7D01"/>
    <w:rsid w:val="00DF7EDB"/>
    <w:rsid w:val="00E00B12"/>
    <w:rsid w:val="00E01A1E"/>
    <w:rsid w:val="00E01CC1"/>
    <w:rsid w:val="00E020A0"/>
    <w:rsid w:val="00E0246E"/>
    <w:rsid w:val="00E02FC3"/>
    <w:rsid w:val="00E04D32"/>
    <w:rsid w:val="00E05319"/>
    <w:rsid w:val="00E058DF"/>
    <w:rsid w:val="00E05C9D"/>
    <w:rsid w:val="00E06208"/>
    <w:rsid w:val="00E06C5A"/>
    <w:rsid w:val="00E07163"/>
    <w:rsid w:val="00E071EF"/>
    <w:rsid w:val="00E10333"/>
    <w:rsid w:val="00E1046B"/>
    <w:rsid w:val="00E10515"/>
    <w:rsid w:val="00E10A5F"/>
    <w:rsid w:val="00E111AF"/>
    <w:rsid w:val="00E11D87"/>
    <w:rsid w:val="00E12058"/>
    <w:rsid w:val="00E126F0"/>
    <w:rsid w:val="00E12C48"/>
    <w:rsid w:val="00E12D23"/>
    <w:rsid w:val="00E13082"/>
    <w:rsid w:val="00E137AC"/>
    <w:rsid w:val="00E1397A"/>
    <w:rsid w:val="00E14898"/>
    <w:rsid w:val="00E14A99"/>
    <w:rsid w:val="00E14BB0"/>
    <w:rsid w:val="00E1514F"/>
    <w:rsid w:val="00E153B2"/>
    <w:rsid w:val="00E161CE"/>
    <w:rsid w:val="00E16BA0"/>
    <w:rsid w:val="00E1706D"/>
    <w:rsid w:val="00E1798E"/>
    <w:rsid w:val="00E17FD9"/>
    <w:rsid w:val="00E20692"/>
    <w:rsid w:val="00E20974"/>
    <w:rsid w:val="00E20BD7"/>
    <w:rsid w:val="00E21A9D"/>
    <w:rsid w:val="00E21DDF"/>
    <w:rsid w:val="00E21E5F"/>
    <w:rsid w:val="00E21E71"/>
    <w:rsid w:val="00E2212C"/>
    <w:rsid w:val="00E230D1"/>
    <w:rsid w:val="00E23646"/>
    <w:rsid w:val="00E23758"/>
    <w:rsid w:val="00E24172"/>
    <w:rsid w:val="00E242DF"/>
    <w:rsid w:val="00E24A7B"/>
    <w:rsid w:val="00E2574D"/>
    <w:rsid w:val="00E259E4"/>
    <w:rsid w:val="00E25A41"/>
    <w:rsid w:val="00E26393"/>
    <w:rsid w:val="00E26C7C"/>
    <w:rsid w:val="00E27FCA"/>
    <w:rsid w:val="00E31433"/>
    <w:rsid w:val="00E31795"/>
    <w:rsid w:val="00E317D9"/>
    <w:rsid w:val="00E31A81"/>
    <w:rsid w:val="00E31F52"/>
    <w:rsid w:val="00E32C06"/>
    <w:rsid w:val="00E331CF"/>
    <w:rsid w:val="00E34075"/>
    <w:rsid w:val="00E3419F"/>
    <w:rsid w:val="00E355D0"/>
    <w:rsid w:val="00E35C42"/>
    <w:rsid w:val="00E35E0C"/>
    <w:rsid w:val="00E36319"/>
    <w:rsid w:val="00E3678C"/>
    <w:rsid w:val="00E369B8"/>
    <w:rsid w:val="00E36BAC"/>
    <w:rsid w:val="00E37027"/>
    <w:rsid w:val="00E37170"/>
    <w:rsid w:val="00E37849"/>
    <w:rsid w:val="00E37FE1"/>
    <w:rsid w:val="00E40B67"/>
    <w:rsid w:val="00E40C9D"/>
    <w:rsid w:val="00E41899"/>
    <w:rsid w:val="00E420F5"/>
    <w:rsid w:val="00E42C02"/>
    <w:rsid w:val="00E42F69"/>
    <w:rsid w:val="00E43492"/>
    <w:rsid w:val="00E43CE1"/>
    <w:rsid w:val="00E43ED1"/>
    <w:rsid w:val="00E43EFF"/>
    <w:rsid w:val="00E4428E"/>
    <w:rsid w:val="00E44472"/>
    <w:rsid w:val="00E4485D"/>
    <w:rsid w:val="00E44AF9"/>
    <w:rsid w:val="00E44EF6"/>
    <w:rsid w:val="00E45113"/>
    <w:rsid w:val="00E45889"/>
    <w:rsid w:val="00E45C32"/>
    <w:rsid w:val="00E46363"/>
    <w:rsid w:val="00E468A9"/>
    <w:rsid w:val="00E478C1"/>
    <w:rsid w:val="00E47D9C"/>
    <w:rsid w:val="00E50537"/>
    <w:rsid w:val="00E5056C"/>
    <w:rsid w:val="00E50FDD"/>
    <w:rsid w:val="00E50FE0"/>
    <w:rsid w:val="00E5158A"/>
    <w:rsid w:val="00E518F6"/>
    <w:rsid w:val="00E51DF1"/>
    <w:rsid w:val="00E523C5"/>
    <w:rsid w:val="00E52495"/>
    <w:rsid w:val="00E5252A"/>
    <w:rsid w:val="00E529C4"/>
    <w:rsid w:val="00E53647"/>
    <w:rsid w:val="00E541B1"/>
    <w:rsid w:val="00E54A85"/>
    <w:rsid w:val="00E556C8"/>
    <w:rsid w:val="00E55B0A"/>
    <w:rsid w:val="00E55C5F"/>
    <w:rsid w:val="00E560B7"/>
    <w:rsid w:val="00E56400"/>
    <w:rsid w:val="00E572A9"/>
    <w:rsid w:val="00E57762"/>
    <w:rsid w:val="00E5783E"/>
    <w:rsid w:val="00E57CC0"/>
    <w:rsid w:val="00E57D91"/>
    <w:rsid w:val="00E60106"/>
    <w:rsid w:val="00E60542"/>
    <w:rsid w:val="00E605FC"/>
    <w:rsid w:val="00E60A72"/>
    <w:rsid w:val="00E60A96"/>
    <w:rsid w:val="00E61609"/>
    <w:rsid w:val="00E6248B"/>
    <w:rsid w:val="00E625DA"/>
    <w:rsid w:val="00E628E6"/>
    <w:rsid w:val="00E62945"/>
    <w:rsid w:val="00E63675"/>
    <w:rsid w:val="00E6425D"/>
    <w:rsid w:val="00E6429D"/>
    <w:rsid w:val="00E64302"/>
    <w:rsid w:val="00E64813"/>
    <w:rsid w:val="00E64DE1"/>
    <w:rsid w:val="00E65667"/>
    <w:rsid w:val="00E65C99"/>
    <w:rsid w:val="00E66216"/>
    <w:rsid w:val="00E71680"/>
    <w:rsid w:val="00E71FA8"/>
    <w:rsid w:val="00E72006"/>
    <w:rsid w:val="00E725F0"/>
    <w:rsid w:val="00E7261F"/>
    <w:rsid w:val="00E73792"/>
    <w:rsid w:val="00E73D11"/>
    <w:rsid w:val="00E74E06"/>
    <w:rsid w:val="00E75177"/>
    <w:rsid w:val="00E757E5"/>
    <w:rsid w:val="00E75A08"/>
    <w:rsid w:val="00E75C60"/>
    <w:rsid w:val="00E76671"/>
    <w:rsid w:val="00E767E2"/>
    <w:rsid w:val="00E76FDE"/>
    <w:rsid w:val="00E770AF"/>
    <w:rsid w:val="00E77E68"/>
    <w:rsid w:val="00E77F3D"/>
    <w:rsid w:val="00E8079F"/>
    <w:rsid w:val="00E808DD"/>
    <w:rsid w:val="00E80A99"/>
    <w:rsid w:val="00E81420"/>
    <w:rsid w:val="00E821C4"/>
    <w:rsid w:val="00E827D0"/>
    <w:rsid w:val="00E82868"/>
    <w:rsid w:val="00E82B94"/>
    <w:rsid w:val="00E82C43"/>
    <w:rsid w:val="00E82EB6"/>
    <w:rsid w:val="00E82F03"/>
    <w:rsid w:val="00E82FA1"/>
    <w:rsid w:val="00E833FF"/>
    <w:rsid w:val="00E8378B"/>
    <w:rsid w:val="00E84027"/>
    <w:rsid w:val="00E843C9"/>
    <w:rsid w:val="00E84B23"/>
    <w:rsid w:val="00E84B55"/>
    <w:rsid w:val="00E85192"/>
    <w:rsid w:val="00E85341"/>
    <w:rsid w:val="00E8638E"/>
    <w:rsid w:val="00E86932"/>
    <w:rsid w:val="00E87606"/>
    <w:rsid w:val="00E878FC"/>
    <w:rsid w:val="00E87D6C"/>
    <w:rsid w:val="00E90C7F"/>
    <w:rsid w:val="00E90EDB"/>
    <w:rsid w:val="00E9108F"/>
    <w:rsid w:val="00E915D4"/>
    <w:rsid w:val="00E9261E"/>
    <w:rsid w:val="00E92CFE"/>
    <w:rsid w:val="00E930CE"/>
    <w:rsid w:val="00E93E83"/>
    <w:rsid w:val="00E94A31"/>
    <w:rsid w:val="00E94BC8"/>
    <w:rsid w:val="00E95878"/>
    <w:rsid w:val="00E95A30"/>
    <w:rsid w:val="00E95B48"/>
    <w:rsid w:val="00E96262"/>
    <w:rsid w:val="00E96661"/>
    <w:rsid w:val="00E96F42"/>
    <w:rsid w:val="00E97EBE"/>
    <w:rsid w:val="00E97F16"/>
    <w:rsid w:val="00EA0309"/>
    <w:rsid w:val="00EA0333"/>
    <w:rsid w:val="00EA05C4"/>
    <w:rsid w:val="00EA067D"/>
    <w:rsid w:val="00EA1210"/>
    <w:rsid w:val="00EA1958"/>
    <w:rsid w:val="00EA1ADB"/>
    <w:rsid w:val="00EA1D33"/>
    <w:rsid w:val="00EA1E88"/>
    <w:rsid w:val="00EA2544"/>
    <w:rsid w:val="00EA2872"/>
    <w:rsid w:val="00EA28A0"/>
    <w:rsid w:val="00EA39A9"/>
    <w:rsid w:val="00EA4B15"/>
    <w:rsid w:val="00EA4C17"/>
    <w:rsid w:val="00EA4CD3"/>
    <w:rsid w:val="00EA5261"/>
    <w:rsid w:val="00EA5656"/>
    <w:rsid w:val="00EA5933"/>
    <w:rsid w:val="00EA763B"/>
    <w:rsid w:val="00EA784C"/>
    <w:rsid w:val="00EA788B"/>
    <w:rsid w:val="00EA7CB2"/>
    <w:rsid w:val="00EB0119"/>
    <w:rsid w:val="00EB06B4"/>
    <w:rsid w:val="00EB1674"/>
    <w:rsid w:val="00EB276F"/>
    <w:rsid w:val="00EB2957"/>
    <w:rsid w:val="00EB2A30"/>
    <w:rsid w:val="00EB2D07"/>
    <w:rsid w:val="00EB30D5"/>
    <w:rsid w:val="00EB312C"/>
    <w:rsid w:val="00EB32B9"/>
    <w:rsid w:val="00EB39F8"/>
    <w:rsid w:val="00EB3A4B"/>
    <w:rsid w:val="00EB3DA1"/>
    <w:rsid w:val="00EB40E4"/>
    <w:rsid w:val="00EB46A6"/>
    <w:rsid w:val="00EB4FD0"/>
    <w:rsid w:val="00EB525C"/>
    <w:rsid w:val="00EB626C"/>
    <w:rsid w:val="00EB6A78"/>
    <w:rsid w:val="00EB6BC7"/>
    <w:rsid w:val="00EB6C56"/>
    <w:rsid w:val="00EB6C8B"/>
    <w:rsid w:val="00EB6E8A"/>
    <w:rsid w:val="00EB6EB6"/>
    <w:rsid w:val="00EB781E"/>
    <w:rsid w:val="00EB79FF"/>
    <w:rsid w:val="00EB7C33"/>
    <w:rsid w:val="00EC035E"/>
    <w:rsid w:val="00EC08E6"/>
    <w:rsid w:val="00EC16B8"/>
    <w:rsid w:val="00EC16F0"/>
    <w:rsid w:val="00EC1A40"/>
    <w:rsid w:val="00EC1D34"/>
    <w:rsid w:val="00EC204D"/>
    <w:rsid w:val="00EC2BF6"/>
    <w:rsid w:val="00EC2FFD"/>
    <w:rsid w:val="00EC30EA"/>
    <w:rsid w:val="00EC333F"/>
    <w:rsid w:val="00EC3A49"/>
    <w:rsid w:val="00EC3B2E"/>
    <w:rsid w:val="00EC44B3"/>
    <w:rsid w:val="00EC4673"/>
    <w:rsid w:val="00EC4B8E"/>
    <w:rsid w:val="00EC55DD"/>
    <w:rsid w:val="00EC6648"/>
    <w:rsid w:val="00EC67B7"/>
    <w:rsid w:val="00EC7A9E"/>
    <w:rsid w:val="00EC7B0B"/>
    <w:rsid w:val="00ED02B6"/>
    <w:rsid w:val="00ED0D77"/>
    <w:rsid w:val="00ED1B6B"/>
    <w:rsid w:val="00ED1E2A"/>
    <w:rsid w:val="00ED2026"/>
    <w:rsid w:val="00ED2360"/>
    <w:rsid w:val="00ED23DA"/>
    <w:rsid w:val="00ED253C"/>
    <w:rsid w:val="00ED2AA2"/>
    <w:rsid w:val="00ED33F5"/>
    <w:rsid w:val="00ED3CE0"/>
    <w:rsid w:val="00ED4536"/>
    <w:rsid w:val="00ED4610"/>
    <w:rsid w:val="00ED4CD2"/>
    <w:rsid w:val="00ED54EA"/>
    <w:rsid w:val="00ED553F"/>
    <w:rsid w:val="00ED5F4B"/>
    <w:rsid w:val="00ED6761"/>
    <w:rsid w:val="00ED6AC0"/>
    <w:rsid w:val="00ED77F4"/>
    <w:rsid w:val="00ED7D9C"/>
    <w:rsid w:val="00EE0029"/>
    <w:rsid w:val="00EE0191"/>
    <w:rsid w:val="00EE0277"/>
    <w:rsid w:val="00EE05D7"/>
    <w:rsid w:val="00EE0645"/>
    <w:rsid w:val="00EE08FD"/>
    <w:rsid w:val="00EE0B6D"/>
    <w:rsid w:val="00EE1487"/>
    <w:rsid w:val="00EE1888"/>
    <w:rsid w:val="00EE19B4"/>
    <w:rsid w:val="00EE1A05"/>
    <w:rsid w:val="00EE22EB"/>
    <w:rsid w:val="00EE235B"/>
    <w:rsid w:val="00EE26B2"/>
    <w:rsid w:val="00EE377D"/>
    <w:rsid w:val="00EE3907"/>
    <w:rsid w:val="00EE416A"/>
    <w:rsid w:val="00EE43FE"/>
    <w:rsid w:val="00EE4DB2"/>
    <w:rsid w:val="00EE511D"/>
    <w:rsid w:val="00EE52F2"/>
    <w:rsid w:val="00EE52F3"/>
    <w:rsid w:val="00EE5A50"/>
    <w:rsid w:val="00EE5FCE"/>
    <w:rsid w:val="00EE609B"/>
    <w:rsid w:val="00EE6DE5"/>
    <w:rsid w:val="00EE7BDC"/>
    <w:rsid w:val="00EF0145"/>
    <w:rsid w:val="00EF048F"/>
    <w:rsid w:val="00EF07AB"/>
    <w:rsid w:val="00EF08D0"/>
    <w:rsid w:val="00EF10D5"/>
    <w:rsid w:val="00EF1E03"/>
    <w:rsid w:val="00EF1E68"/>
    <w:rsid w:val="00EF21CA"/>
    <w:rsid w:val="00EF230E"/>
    <w:rsid w:val="00EF27C2"/>
    <w:rsid w:val="00EF338E"/>
    <w:rsid w:val="00EF3B31"/>
    <w:rsid w:val="00EF3CD8"/>
    <w:rsid w:val="00EF4DE0"/>
    <w:rsid w:val="00EF4E49"/>
    <w:rsid w:val="00EF5526"/>
    <w:rsid w:val="00EF594E"/>
    <w:rsid w:val="00EF5BD8"/>
    <w:rsid w:val="00EF5C19"/>
    <w:rsid w:val="00EF647D"/>
    <w:rsid w:val="00EF662F"/>
    <w:rsid w:val="00EF6FF2"/>
    <w:rsid w:val="00EF7345"/>
    <w:rsid w:val="00EF7687"/>
    <w:rsid w:val="00EF7B54"/>
    <w:rsid w:val="00EF7D0C"/>
    <w:rsid w:val="00F007D3"/>
    <w:rsid w:val="00F0098D"/>
    <w:rsid w:val="00F01C5D"/>
    <w:rsid w:val="00F0271E"/>
    <w:rsid w:val="00F02860"/>
    <w:rsid w:val="00F02B2B"/>
    <w:rsid w:val="00F02CAC"/>
    <w:rsid w:val="00F02E65"/>
    <w:rsid w:val="00F02F15"/>
    <w:rsid w:val="00F03B69"/>
    <w:rsid w:val="00F03E9B"/>
    <w:rsid w:val="00F04D7C"/>
    <w:rsid w:val="00F056B0"/>
    <w:rsid w:val="00F0673B"/>
    <w:rsid w:val="00F0799C"/>
    <w:rsid w:val="00F07D09"/>
    <w:rsid w:val="00F07E5F"/>
    <w:rsid w:val="00F1126F"/>
    <w:rsid w:val="00F11435"/>
    <w:rsid w:val="00F11546"/>
    <w:rsid w:val="00F11772"/>
    <w:rsid w:val="00F1249C"/>
    <w:rsid w:val="00F12764"/>
    <w:rsid w:val="00F1277A"/>
    <w:rsid w:val="00F1593F"/>
    <w:rsid w:val="00F161F1"/>
    <w:rsid w:val="00F170A0"/>
    <w:rsid w:val="00F1766C"/>
    <w:rsid w:val="00F20666"/>
    <w:rsid w:val="00F2157F"/>
    <w:rsid w:val="00F229B0"/>
    <w:rsid w:val="00F22E54"/>
    <w:rsid w:val="00F233C5"/>
    <w:rsid w:val="00F24566"/>
    <w:rsid w:val="00F2548F"/>
    <w:rsid w:val="00F26643"/>
    <w:rsid w:val="00F270DC"/>
    <w:rsid w:val="00F2760D"/>
    <w:rsid w:val="00F27B13"/>
    <w:rsid w:val="00F27B6E"/>
    <w:rsid w:val="00F3011C"/>
    <w:rsid w:val="00F30265"/>
    <w:rsid w:val="00F30D8F"/>
    <w:rsid w:val="00F31BE0"/>
    <w:rsid w:val="00F32925"/>
    <w:rsid w:val="00F32BF0"/>
    <w:rsid w:val="00F333BC"/>
    <w:rsid w:val="00F346B6"/>
    <w:rsid w:val="00F35370"/>
    <w:rsid w:val="00F3573E"/>
    <w:rsid w:val="00F35E2B"/>
    <w:rsid w:val="00F37425"/>
    <w:rsid w:val="00F37D09"/>
    <w:rsid w:val="00F4001B"/>
    <w:rsid w:val="00F400F7"/>
    <w:rsid w:val="00F4014B"/>
    <w:rsid w:val="00F40A20"/>
    <w:rsid w:val="00F4150A"/>
    <w:rsid w:val="00F421CB"/>
    <w:rsid w:val="00F422A4"/>
    <w:rsid w:val="00F424BF"/>
    <w:rsid w:val="00F4276D"/>
    <w:rsid w:val="00F43B51"/>
    <w:rsid w:val="00F43EDE"/>
    <w:rsid w:val="00F446B7"/>
    <w:rsid w:val="00F45785"/>
    <w:rsid w:val="00F45ED7"/>
    <w:rsid w:val="00F46076"/>
    <w:rsid w:val="00F462E9"/>
    <w:rsid w:val="00F4640B"/>
    <w:rsid w:val="00F472F9"/>
    <w:rsid w:val="00F47345"/>
    <w:rsid w:val="00F4736C"/>
    <w:rsid w:val="00F473E7"/>
    <w:rsid w:val="00F503F7"/>
    <w:rsid w:val="00F50551"/>
    <w:rsid w:val="00F50D55"/>
    <w:rsid w:val="00F50E41"/>
    <w:rsid w:val="00F516B0"/>
    <w:rsid w:val="00F5188E"/>
    <w:rsid w:val="00F51C52"/>
    <w:rsid w:val="00F52121"/>
    <w:rsid w:val="00F522AF"/>
    <w:rsid w:val="00F523B2"/>
    <w:rsid w:val="00F52626"/>
    <w:rsid w:val="00F52A35"/>
    <w:rsid w:val="00F52B28"/>
    <w:rsid w:val="00F52FC9"/>
    <w:rsid w:val="00F5383E"/>
    <w:rsid w:val="00F5391B"/>
    <w:rsid w:val="00F53D97"/>
    <w:rsid w:val="00F55A0C"/>
    <w:rsid w:val="00F56103"/>
    <w:rsid w:val="00F567DF"/>
    <w:rsid w:val="00F5733F"/>
    <w:rsid w:val="00F5760D"/>
    <w:rsid w:val="00F6015B"/>
    <w:rsid w:val="00F6073F"/>
    <w:rsid w:val="00F60BC6"/>
    <w:rsid w:val="00F60DFA"/>
    <w:rsid w:val="00F60E28"/>
    <w:rsid w:val="00F60ECD"/>
    <w:rsid w:val="00F612F7"/>
    <w:rsid w:val="00F6186F"/>
    <w:rsid w:val="00F6230F"/>
    <w:rsid w:val="00F653A9"/>
    <w:rsid w:val="00F656AC"/>
    <w:rsid w:val="00F65F50"/>
    <w:rsid w:val="00F662E1"/>
    <w:rsid w:val="00F6720E"/>
    <w:rsid w:val="00F6730B"/>
    <w:rsid w:val="00F67D06"/>
    <w:rsid w:val="00F70553"/>
    <w:rsid w:val="00F70A79"/>
    <w:rsid w:val="00F70EC0"/>
    <w:rsid w:val="00F715F9"/>
    <w:rsid w:val="00F71703"/>
    <w:rsid w:val="00F725D9"/>
    <w:rsid w:val="00F72FF4"/>
    <w:rsid w:val="00F73FF5"/>
    <w:rsid w:val="00F748EE"/>
    <w:rsid w:val="00F76FBA"/>
    <w:rsid w:val="00F77759"/>
    <w:rsid w:val="00F77A43"/>
    <w:rsid w:val="00F77C87"/>
    <w:rsid w:val="00F8240B"/>
    <w:rsid w:val="00F8310D"/>
    <w:rsid w:val="00F83659"/>
    <w:rsid w:val="00F837DE"/>
    <w:rsid w:val="00F83874"/>
    <w:rsid w:val="00F838E3"/>
    <w:rsid w:val="00F849B4"/>
    <w:rsid w:val="00F858DE"/>
    <w:rsid w:val="00F85D31"/>
    <w:rsid w:val="00F864A2"/>
    <w:rsid w:val="00F86D1B"/>
    <w:rsid w:val="00F86E72"/>
    <w:rsid w:val="00F86E97"/>
    <w:rsid w:val="00F86F14"/>
    <w:rsid w:val="00F872A5"/>
    <w:rsid w:val="00F877AE"/>
    <w:rsid w:val="00F879B6"/>
    <w:rsid w:val="00F91118"/>
    <w:rsid w:val="00F911A4"/>
    <w:rsid w:val="00F91867"/>
    <w:rsid w:val="00F92E1B"/>
    <w:rsid w:val="00F93437"/>
    <w:rsid w:val="00F93A55"/>
    <w:rsid w:val="00F93B26"/>
    <w:rsid w:val="00F93C9A"/>
    <w:rsid w:val="00F93D1A"/>
    <w:rsid w:val="00F945E0"/>
    <w:rsid w:val="00F94E4C"/>
    <w:rsid w:val="00F9631C"/>
    <w:rsid w:val="00F96467"/>
    <w:rsid w:val="00F96836"/>
    <w:rsid w:val="00F96862"/>
    <w:rsid w:val="00F96F12"/>
    <w:rsid w:val="00F96F6C"/>
    <w:rsid w:val="00F97386"/>
    <w:rsid w:val="00F97517"/>
    <w:rsid w:val="00FA044A"/>
    <w:rsid w:val="00FA0F9B"/>
    <w:rsid w:val="00FA118C"/>
    <w:rsid w:val="00FA12AF"/>
    <w:rsid w:val="00FA13AC"/>
    <w:rsid w:val="00FA1509"/>
    <w:rsid w:val="00FA17CF"/>
    <w:rsid w:val="00FA2786"/>
    <w:rsid w:val="00FA28ED"/>
    <w:rsid w:val="00FA2EFF"/>
    <w:rsid w:val="00FA3238"/>
    <w:rsid w:val="00FA36DE"/>
    <w:rsid w:val="00FA3ABC"/>
    <w:rsid w:val="00FA47FC"/>
    <w:rsid w:val="00FA5DB0"/>
    <w:rsid w:val="00FA60B6"/>
    <w:rsid w:val="00FA6725"/>
    <w:rsid w:val="00FA7315"/>
    <w:rsid w:val="00FA748F"/>
    <w:rsid w:val="00FA7B7C"/>
    <w:rsid w:val="00FA7F49"/>
    <w:rsid w:val="00FB01A7"/>
    <w:rsid w:val="00FB12E5"/>
    <w:rsid w:val="00FB134F"/>
    <w:rsid w:val="00FB15FE"/>
    <w:rsid w:val="00FB2B17"/>
    <w:rsid w:val="00FB4593"/>
    <w:rsid w:val="00FB484C"/>
    <w:rsid w:val="00FB5515"/>
    <w:rsid w:val="00FB5C07"/>
    <w:rsid w:val="00FB5CB0"/>
    <w:rsid w:val="00FB6CFE"/>
    <w:rsid w:val="00FB7626"/>
    <w:rsid w:val="00FB7DCC"/>
    <w:rsid w:val="00FC0282"/>
    <w:rsid w:val="00FC033C"/>
    <w:rsid w:val="00FC0391"/>
    <w:rsid w:val="00FC10A3"/>
    <w:rsid w:val="00FC145D"/>
    <w:rsid w:val="00FC1B34"/>
    <w:rsid w:val="00FC1EAB"/>
    <w:rsid w:val="00FC2103"/>
    <w:rsid w:val="00FC2861"/>
    <w:rsid w:val="00FC31AB"/>
    <w:rsid w:val="00FC3211"/>
    <w:rsid w:val="00FC334A"/>
    <w:rsid w:val="00FC4670"/>
    <w:rsid w:val="00FC4BD2"/>
    <w:rsid w:val="00FC5E14"/>
    <w:rsid w:val="00FC60C8"/>
    <w:rsid w:val="00FC644F"/>
    <w:rsid w:val="00FC64F2"/>
    <w:rsid w:val="00FC6E3D"/>
    <w:rsid w:val="00FC771D"/>
    <w:rsid w:val="00FC7810"/>
    <w:rsid w:val="00FD0031"/>
    <w:rsid w:val="00FD0B48"/>
    <w:rsid w:val="00FD0CBB"/>
    <w:rsid w:val="00FD159D"/>
    <w:rsid w:val="00FD1768"/>
    <w:rsid w:val="00FD1EF2"/>
    <w:rsid w:val="00FD1F57"/>
    <w:rsid w:val="00FD319E"/>
    <w:rsid w:val="00FD3951"/>
    <w:rsid w:val="00FD3A9F"/>
    <w:rsid w:val="00FD46DB"/>
    <w:rsid w:val="00FD498E"/>
    <w:rsid w:val="00FD4BE3"/>
    <w:rsid w:val="00FD6164"/>
    <w:rsid w:val="00FD70A0"/>
    <w:rsid w:val="00FD79AB"/>
    <w:rsid w:val="00FD7ECC"/>
    <w:rsid w:val="00FD7FE0"/>
    <w:rsid w:val="00FE080A"/>
    <w:rsid w:val="00FE0A3B"/>
    <w:rsid w:val="00FE1A5C"/>
    <w:rsid w:val="00FE1B5B"/>
    <w:rsid w:val="00FE2040"/>
    <w:rsid w:val="00FE2EB9"/>
    <w:rsid w:val="00FE3BB6"/>
    <w:rsid w:val="00FE4BC9"/>
    <w:rsid w:val="00FE4BD2"/>
    <w:rsid w:val="00FE510E"/>
    <w:rsid w:val="00FE5246"/>
    <w:rsid w:val="00FE5602"/>
    <w:rsid w:val="00FE5849"/>
    <w:rsid w:val="00FE6E54"/>
    <w:rsid w:val="00FE7AAE"/>
    <w:rsid w:val="00FF013C"/>
    <w:rsid w:val="00FF08C5"/>
    <w:rsid w:val="00FF09F7"/>
    <w:rsid w:val="00FF0AB3"/>
    <w:rsid w:val="00FF0AB7"/>
    <w:rsid w:val="00FF13B8"/>
    <w:rsid w:val="00FF150E"/>
    <w:rsid w:val="00FF151D"/>
    <w:rsid w:val="00FF2DD6"/>
    <w:rsid w:val="00FF2E70"/>
    <w:rsid w:val="00FF329C"/>
    <w:rsid w:val="00FF43D3"/>
    <w:rsid w:val="00FF44C9"/>
    <w:rsid w:val="00FF4849"/>
    <w:rsid w:val="00FF4A73"/>
    <w:rsid w:val="00FF5664"/>
    <w:rsid w:val="00FF58B5"/>
    <w:rsid w:val="00FF58F1"/>
    <w:rsid w:val="00FF5B71"/>
    <w:rsid w:val="00FF5D00"/>
    <w:rsid w:val="00FF652B"/>
    <w:rsid w:val="00FF71D0"/>
    <w:rsid w:val="00FF7258"/>
    <w:rsid w:val="00FF7D0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97D5C9"/>
  <w15:chartTrackingRefBased/>
  <w15:docId w15:val="{49B954CA-9AD5-4E33-8549-6039E4EE4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1CE"/>
  </w:style>
  <w:style w:type="paragraph" w:styleId="Heading1">
    <w:name w:val="heading 1"/>
    <w:basedOn w:val="Normal"/>
    <w:next w:val="Normal"/>
    <w:link w:val="Heading1Char"/>
    <w:uiPriority w:val="9"/>
    <w:qFormat/>
    <w:rsid w:val="008A03C0"/>
    <w:pPr>
      <w:keepNext/>
      <w:keepLines/>
      <w:spacing w:before="480" w:line="276" w:lineRule="auto"/>
      <w:outlineLvl w:val="0"/>
    </w:pPr>
    <w:rPr>
      <w:rFonts w:eastAsiaTheme="majorEastAsia" w:cstheme="majorBidi"/>
      <w:b/>
      <w:bCs/>
      <w:sz w:val="26"/>
      <w:szCs w:val="28"/>
      <w:u w:val="single"/>
      <w:lang w:bidi="en-US"/>
    </w:rPr>
  </w:style>
  <w:style w:type="paragraph" w:styleId="Heading2">
    <w:name w:val="heading 2"/>
    <w:basedOn w:val="Normal"/>
    <w:next w:val="Normal"/>
    <w:link w:val="Heading2Char"/>
    <w:uiPriority w:val="9"/>
    <w:unhideWhenUsed/>
    <w:qFormat/>
    <w:rsid w:val="003F02C9"/>
    <w:pPr>
      <w:keepNext/>
      <w:keepLines/>
      <w:spacing w:before="40"/>
      <w:outlineLvl w:val="1"/>
    </w:pPr>
    <w:rPr>
      <w:rFonts w:eastAsiaTheme="majorEastAsia" w:cstheme="majorBidi"/>
      <w:b/>
      <w:szCs w:val="26"/>
      <w:u w:val="single"/>
    </w:rPr>
  </w:style>
  <w:style w:type="paragraph" w:styleId="Heading3">
    <w:name w:val="heading 3"/>
    <w:basedOn w:val="Normal"/>
    <w:next w:val="Normal"/>
    <w:link w:val="Heading3Char"/>
    <w:uiPriority w:val="9"/>
    <w:semiHidden/>
    <w:unhideWhenUsed/>
    <w:qFormat/>
    <w:rsid w:val="00B06FC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2606"/>
    <w:pPr>
      <w:ind w:left="720"/>
      <w:contextualSpacing/>
    </w:pPr>
  </w:style>
  <w:style w:type="character" w:styleId="Hyperlink">
    <w:name w:val="Hyperlink"/>
    <w:basedOn w:val="DefaultParagraphFont"/>
    <w:uiPriority w:val="99"/>
    <w:unhideWhenUsed/>
    <w:rsid w:val="005A2606"/>
    <w:rPr>
      <w:color w:val="0563C1" w:themeColor="hyperlink"/>
      <w:u w:val="single"/>
    </w:rPr>
  </w:style>
  <w:style w:type="character" w:styleId="FollowedHyperlink">
    <w:name w:val="FollowedHyperlink"/>
    <w:basedOn w:val="DefaultParagraphFont"/>
    <w:uiPriority w:val="99"/>
    <w:semiHidden/>
    <w:unhideWhenUsed/>
    <w:rsid w:val="005A2606"/>
    <w:rPr>
      <w:color w:val="954F72" w:themeColor="followedHyperlink"/>
      <w:u w:val="single"/>
    </w:rPr>
  </w:style>
  <w:style w:type="paragraph" w:styleId="NoSpacing">
    <w:name w:val="No Spacing"/>
    <w:uiPriority w:val="1"/>
    <w:qFormat/>
    <w:rsid w:val="00536714"/>
    <w:rPr>
      <w:lang w:val="en-US"/>
    </w:rPr>
  </w:style>
  <w:style w:type="character" w:styleId="Strong">
    <w:name w:val="Strong"/>
    <w:basedOn w:val="DefaultParagraphFont"/>
    <w:uiPriority w:val="22"/>
    <w:qFormat/>
    <w:rsid w:val="00B37761"/>
    <w:rPr>
      <w:b/>
      <w:bCs/>
    </w:rPr>
  </w:style>
  <w:style w:type="paragraph" w:styleId="Header">
    <w:name w:val="header"/>
    <w:basedOn w:val="Normal"/>
    <w:link w:val="HeaderChar"/>
    <w:uiPriority w:val="99"/>
    <w:unhideWhenUsed/>
    <w:rsid w:val="000327C2"/>
    <w:pPr>
      <w:tabs>
        <w:tab w:val="center" w:pos="4513"/>
        <w:tab w:val="right" w:pos="9026"/>
      </w:tabs>
    </w:pPr>
  </w:style>
  <w:style w:type="character" w:customStyle="1" w:styleId="HeaderChar">
    <w:name w:val="Header Char"/>
    <w:basedOn w:val="DefaultParagraphFont"/>
    <w:link w:val="Header"/>
    <w:uiPriority w:val="99"/>
    <w:rsid w:val="000327C2"/>
    <w:rPr>
      <w:lang w:val="en-US"/>
    </w:rPr>
  </w:style>
  <w:style w:type="paragraph" w:styleId="Footer">
    <w:name w:val="footer"/>
    <w:basedOn w:val="Normal"/>
    <w:link w:val="FooterChar"/>
    <w:uiPriority w:val="99"/>
    <w:unhideWhenUsed/>
    <w:rsid w:val="000327C2"/>
    <w:pPr>
      <w:tabs>
        <w:tab w:val="center" w:pos="4513"/>
        <w:tab w:val="right" w:pos="9026"/>
      </w:tabs>
    </w:pPr>
  </w:style>
  <w:style w:type="character" w:customStyle="1" w:styleId="FooterChar">
    <w:name w:val="Footer Char"/>
    <w:basedOn w:val="DefaultParagraphFont"/>
    <w:link w:val="Footer"/>
    <w:uiPriority w:val="99"/>
    <w:rsid w:val="000327C2"/>
    <w:rPr>
      <w:lang w:val="en-US"/>
    </w:rPr>
  </w:style>
  <w:style w:type="character" w:styleId="UnresolvedMention">
    <w:name w:val="Unresolved Mention"/>
    <w:basedOn w:val="DefaultParagraphFont"/>
    <w:uiPriority w:val="99"/>
    <w:semiHidden/>
    <w:unhideWhenUsed/>
    <w:rsid w:val="008F5F12"/>
    <w:rPr>
      <w:color w:val="605E5C"/>
      <w:shd w:val="clear" w:color="auto" w:fill="E1DFDD"/>
    </w:rPr>
  </w:style>
  <w:style w:type="paragraph" w:styleId="NormalWeb">
    <w:name w:val="Normal (Web)"/>
    <w:basedOn w:val="Normal"/>
    <w:uiPriority w:val="99"/>
    <w:unhideWhenUsed/>
    <w:rsid w:val="008F5F1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516F8F"/>
  </w:style>
  <w:style w:type="character" w:styleId="PageNumber">
    <w:name w:val="page number"/>
    <w:basedOn w:val="DefaultParagraphFont"/>
    <w:uiPriority w:val="99"/>
    <w:semiHidden/>
    <w:unhideWhenUsed/>
    <w:rsid w:val="006C146E"/>
  </w:style>
  <w:style w:type="character" w:customStyle="1" w:styleId="Heading1Char">
    <w:name w:val="Heading 1 Char"/>
    <w:basedOn w:val="DefaultParagraphFont"/>
    <w:link w:val="Heading1"/>
    <w:uiPriority w:val="9"/>
    <w:rsid w:val="008A03C0"/>
    <w:rPr>
      <w:rFonts w:eastAsiaTheme="majorEastAsia" w:cstheme="majorBidi"/>
      <w:b/>
      <w:bCs/>
      <w:sz w:val="26"/>
      <w:szCs w:val="28"/>
      <w:u w:val="single"/>
      <w:lang w:val="en-US" w:bidi="en-US"/>
    </w:rPr>
  </w:style>
  <w:style w:type="paragraph" w:styleId="Bibliography">
    <w:name w:val="Bibliography"/>
    <w:basedOn w:val="Normal"/>
    <w:next w:val="Normal"/>
    <w:uiPriority w:val="37"/>
    <w:unhideWhenUsed/>
    <w:rsid w:val="004821EC"/>
  </w:style>
  <w:style w:type="character" w:styleId="Emphasis">
    <w:name w:val="Emphasis"/>
    <w:basedOn w:val="DefaultParagraphFont"/>
    <w:uiPriority w:val="20"/>
    <w:qFormat/>
    <w:rsid w:val="00B6089E"/>
    <w:rPr>
      <w:i/>
      <w:iCs/>
    </w:rPr>
  </w:style>
  <w:style w:type="paragraph" w:styleId="z-TopofForm">
    <w:name w:val="HTML Top of Form"/>
    <w:basedOn w:val="Normal"/>
    <w:next w:val="Normal"/>
    <w:link w:val="z-TopofFormChar"/>
    <w:hidden/>
    <w:uiPriority w:val="99"/>
    <w:semiHidden/>
    <w:unhideWhenUsed/>
    <w:rsid w:val="0030367D"/>
    <w:pPr>
      <w:pBdr>
        <w:bottom w:val="single" w:sz="6" w:space="1" w:color="auto"/>
      </w:pBdr>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0367D"/>
    <w:rPr>
      <w:rFonts w:ascii="Arial" w:eastAsia="Times New Roman" w:hAnsi="Arial" w:cs="Arial"/>
      <w:vanish/>
      <w:sz w:val="16"/>
      <w:szCs w:val="16"/>
      <w:lang w:eastAsia="en-GB"/>
    </w:rPr>
  </w:style>
  <w:style w:type="character" w:customStyle="1" w:styleId="Heading3Char">
    <w:name w:val="Heading 3 Char"/>
    <w:basedOn w:val="DefaultParagraphFont"/>
    <w:link w:val="Heading3"/>
    <w:uiPriority w:val="9"/>
    <w:semiHidden/>
    <w:rsid w:val="00B06FC9"/>
    <w:rPr>
      <w:rFonts w:asciiTheme="majorHAnsi" w:eastAsiaTheme="majorEastAsia" w:hAnsiTheme="majorHAnsi" w:cstheme="majorBidi"/>
      <w:color w:val="1F3763" w:themeColor="accent1" w:themeShade="7F"/>
      <w:lang w:val="en-US"/>
    </w:rPr>
  </w:style>
  <w:style w:type="character" w:customStyle="1" w:styleId="ui-provider">
    <w:name w:val="ui-provider"/>
    <w:basedOn w:val="DefaultParagraphFont"/>
    <w:rsid w:val="00C16726"/>
  </w:style>
  <w:style w:type="paragraph" w:styleId="Caption">
    <w:name w:val="caption"/>
    <w:basedOn w:val="Normal"/>
    <w:next w:val="Normal"/>
    <w:uiPriority w:val="35"/>
    <w:unhideWhenUsed/>
    <w:qFormat/>
    <w:rsid w:val="00654279"/>
    <w:pPr>
      <w:spacing w:after="200"/>
    </w:pPr>
    <w:rPr>
      <w:rFonts w:ascii="Arial" w:eastAsiaTheme="minorEastAsia" w:hAnsi="Arial"/>
      <w:i/>
      <w:iCs/>
      <w:color w:val="44546A" w:themeColor="text2"/>
      <w:sz w:val="18"/>
      <w:szCs w:val="18"/>
    </w:rPr>
  </w:style>
  <w:style w:type="character" w:styleId="PlaceholderText">
    <w:name w:val="Placeholder Text"/>
    <w:basedOn w:val="DefaultParagraphFont"/>
    <w:uiPriority w:val="99"/>
    <w:semiHidden/>
    <w:rsid w:val="003072CF"/>
    <w:rPr>
      <w:color w:val="808080"/>
    </w:rPr>
  </w:style>
  <w:style w:type="paragraph" w:styleId="TOCHeading">
    <w:name w:val="TOC Heading"/>
    <w:basedOn w:val="Heading1"/>
    <w:next w:val="Normal"/>
    <w:uiPriority w:val="39"/>
    <w:unhideWhenUsed/>
    <w:qFormat/>
    <w:rsid w:val="00F715F9"/>
    <w:pPr>
      <w:spacing w:before="240" w:line="259" w:lineRule="auto"/>
      <w:outlineLvl w:val="9"/>
    </w:pPr>
    <w:rPr>
      <w:b w:val="0"/>
      <w:bCs w:val="0"/>
      <w:sz w:val="32"/>
      <w:szCs w:val="32"/>
      <w:lang w:bidi="ar-SA"/>
    </w:rPr>
  </w:style>
  <w:style w:type="paragraph" w:styleId="TOC1">
    <w:name w:val="toc 1"/>
    <w:basedOn w:val="Normal"/>
    <w:next w:val="Normal"/>
    <w:autoRedefine/>
    <w:uiPriority w:val="39"/>
    <w:unhideWhenUsed/>
    <w:rsid w:val="00F715F9"/>
    <w:pPr>
      <w:spacing w:after="100"/>
    </w:pPr>
  </w:style>
  <w:style w:type="character" w:customStyle="1" w:styleId="Heading2Char">
    <w:name w:val="Heading 2 Char"/>
    <w:basedOn w:val="DefaultParagraphFont"/>
    <w:link w:val="Heading2"/>
    <w:uiPriority w:val="9"/>
    <w:rsid w:val="003F02C9"/>
    <w:rPr>
      <w:rFonts w:eastAsiaTheme="majorEastAsia" w:cstheme="majorBidi"/>
      <w:b/>
      <w:szCs w:val="26"/>
      <w:u w:val="single"/>
      <w:lang w:val="en-US"/>
    </w:rPr>
  </w:style>
  <w:style w:type="paragraph" w:styleId="TOC2">
    <w:name w:val="toc 2"/>
    <w:basedOn w:val="Normal"/>
    <w:next w:val="Normal"/>
    <w:autoRedefine/>
    <w:uiPriority w:val="39"/>
    <w:unhideWhenUsed/>
    <w:rsid w:val="004E0FB9"/>
    <w:pPr>
      <w:tabs>
        <w:tab w:val="right" w:leader="dot" w:pos="9016"/>
      </w:tabs>
      <w:spacing w:after="100"/>
      <w:ind w:left="240"/>
    </w:pPr>
    <w:rPr>
      <w:rFonts w:eastAsiaTheme="majorEastAsia" w:cstheme="majorBidi"/>
      <w:noProof/>
    </w:rPr>
  </w:style>
  <w:style w:type="table" w:styleId="TableGrid">
    <w:name w:val="Table Grid"/>
    <w:basedOn w:val="TableNormal"/>
    <w:uiPriority w:val="39"/>
    <w:rsid w:val="003F42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EE0029"/>
    <w:pPr>
      <w:spacing w:before="100" w:beforeAutospacing="1" w:after="100" w:afterAutospacing="1"/>
    </w:pPr>
    <w:rPr>
      <w:rFonts w:ascii="Times New Roman" w:eastAsia="Times New Roman" w:hAnsi="Times New Roman" w:cs="Times New Roman"/>
      <w:lang w:eastAsia="en-GB"/>
    </w:rPr>
  </w:style>
  <w:style w:type="character" w:customStyle="1" w:styleId="katex-mathml">
    <w:name w:val="katex-mathml"/>
    <w:basedOn w:val="DefaultParagraphFont"/>
    <w:rsid w:val="00A63229"/>
  </w:style>
  <w:style w:type="character" w:customStyle="1" w:styleId="mord">
    <w:name w:val="mord"/>
    <w:basedOn w:val="DefaultParagraphFont"/>
    <w:rsid w:val="00A63229"/>
  </w:style>
  <w:style w:type="character" w:customStyle="1" w:styleId="mopen">
    <w:name w:val="mopen"/>
    <w:basedOn w:val="DefaultParagraphFont"/>
    <w:rsid w:val="00A63229"/>
  </w:style>
  <w:style w:type="character" w:customStyle="1" w:styleId="mclose">
    <w:name w:val="mclose"/>
    <w:basedOn w:val="DefaultParagraphFont"/>
    <w:rsid w:val="00A63229"/>
  </w:style>
  <w:style w:type="character" w:customStyle="1" w:styleId="vlist-s">
    <w:name w:val="vlist-s"/>
    <w:basedOn w:val="DefaultParagraphFont"/>
    <w:rsid w:val="00A63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767400">
      <w:bodyDiv w:val="1"/>
      <w:marLeft w:val="0"/>
      <w:marRight w:val="0"/>
      <w:marTop w:val="0"/>
      <w:marBottom w:val="0"/>
      <w:divBdr>
        <w:top w:val="none" w:sz="0" w:space="0" w:color="auto"/>
        <w:left w:val="none" w:sz="0" w:space="0" w:color="auto"/>
        <w:bottom w:val="none" w:sz="0" w:space="0" w:color="auto"/>
        <w:right w:val="none" w:sz="0" w:space="0" w:color="auto"/>
      </w:divBdr>
    </w:div>
    <w:div w:id="40135337">
      <w:bodyDiv w:val="1"/>
      <w:marLeft w:val="0"/>
      <w:marRight w:val="0"/>
      <w:marTop w:val="0"/>
      <w:marBottom w:val="0"/>
      <w:divBdr>
        <w:top w:val="none" w:sz="0" w:space="0" w:color="auto"/>
        <w:left w:val="none" w:sz="0" w:space="0" w:color="auto"/>
        <w:bottom w:val="none" w:sz="0" w:space="0" w:color="auto"/>
        <w:right w:val="none" w:sz="0" w:space="0" w:color="auto"/>
      </w:divBdr>
    </w:div>
    <w:div w:id="42102847">
      <w:bodyDiv w:val="1"/>
      <w:marLeft w:val="0"/>
      <w:marRight w:val="0"/>
      <w:marTop w:val="0"/>
      <w:marBottom w:val="0"/>
      <w:divBdr>
        <w:top w:val="none" w:sz="0" w:space="0" w:color="auto"/>
        <w:left w:val="none" w:sz="0" w:space="0" w:color="auto"/>
        <w:bottom w:val="none" w:sz="0" w:space="0" w:color="auto"/>
        <w:right w:val="none" w:sz="0" w:space="0" w:color="auto"/>
      </w:divBdr>
    </w:div>
    <w:div w:id="63576416">
      <w:bodyDiv w:val="1"/>
      <w:marLeft w:val="0"/>
      <w:marRight w:val="0"/>
      <w:marTop w:val="0"/>
      <w:marBottom w:val="0"/>
      <w:divBdr>
        <w:top w:val="none" w:sz="0" w:space="0" w:color="auto"/>
        <w:left w:val="none" w:sz="0" w:space="0" w:color="auto"/>
        <w:bottom w:val="none" w:sz="0" w:space="0" w:color="auto"/>
        <w:right w:val="none" w:sz="0" w:space="0" w:color="auto"/>
      </w:divBdr>
    </w:div>
    <w:div w:id="64188698">
      <w:bodyDiv w:val="1"/>
      <w:marLeft w:val="0"/>
      <w:marRight w:val="0"/>
      <w:marTop w:val="0"/>
      <w:marBottom w:val="0"/>
      <w:divBdr>
        <w:top w:val="none" w:sz="0" w:space="0" w:color="auto"/>
        <w:left w:val="none" w:sz="0" w:space="0" w:color="auto"/>
        <w:bottom w:val="none" w:sz="0" w:space="0" w:color="auto"/>
        <w:right w:val="none" w:sz="0" w:space="0" w:color="auto"/>
      </w:divBdr>
    </w:div>
    <w:div w:id="78870991">
      <w:bodyDiv w:val="1"/>
      <w:marLeft w:val="0"/>
      <w:marRight w:val="0"/>
      <w:marTop w:val="0"/>
      <w:marBottom w:val="0"/>
      <w:divBdr>
        <w:top w:val="none" w:sz="0" w:space="0" w:color="auto"/>
        <w:left w:val="none" w:sz="0" w:space="0" w:color="auto"/>
        <w:bottom w:val="none" w:sz="0" w:space="0" w:color="auto"/>
        <w:right w:val="none" w:sz="0" w:space="0" w:color="auto"/>
      </w:divBdr>
    </w:div>
    <w:div w:id="82655290">
      <w:bodyDiv w:val="1"/>
      <w:marLeft w:val="0"/>
      <w:marRight w:val="0"/>
      <w:marTop w:val="0"/>
      <w:marBottom w:val="0"/>
      <w:divBdr>
        <w:top w:val="none" w:sz="0" w:space="0" w:color="auto"/>
        <w:left w:val="none" w:sz="0" w:space="0" w:color="auto"/>
        <w:bottom w:val="none" w:sz="0" w:space="0" w:color="auto"/>
        <w:right w:val="none" w:sz="0" w:space="0" w:color="auto"/>
      </w:divBdr>
    </w:div>
    <w:div w:id="98647852">
      <w:bodyDiv w:val="1"/>
      <w:marLeft w:val="0"/>
      <w:marRight w:val="0"/>
      <w:marTop w:val="0"/>
      <w:marBottom w:val="0"/>
      <w:divBdr>
        <w:top w:val="none" w:sz="0" w:space="0" w:color="auto"/>
        <w:left w:val="none" w:sz="0" w:space="0" w:color="auto"/>
        <w:bottom w:val="none" w:sz="0" w:space="0" w:color="auto"/>
        <w:right w:val="none" w:sz="0" w:space="0" w:color="auto"/>
      </w:divBdr>
    </w:div>
    <w:div w:id="113326422">
      <w:bodyDiv w:val="1"/>
      <w:marLeft w:val="0"/>
      <w:marRight w:val="0"/>
      <w:marTop w:val="0"/>
      <w:marBottom w:val="0"/>
      <w:divBdr>
        <w:top w:val="none" w:sz="0" w:space="0" w:color="auto"/>
        <w:left w:val="none" w:sz="0" w:space="0" w:color="auto"/>
        <w:bottom w:val="none" w:sz="0" w:space="0" w:color="auto"/>
        <w:right w:val="none" w:sz="0" w:space="0" w:color="auto"/>
      </w:divBdr>
    </w:div>
    <w:div w:id="114642153">
      <w:bodyDiv w:val="1"/>
      <w:marLeft w:val="0"/>
      <w:marRight w:val="0"/>
      <w:marTop w:val="0"/>
      <w:marBottom w:val="0"/>
      <w:divBdr>
        <w:top w:val="none" w:sz="0" w:space="0" w:color="auto"/>
        <w:left w:val="none" w:sz="0" w:space="0" w:color="auto"/>
        <w:bottom w:val="none" w:sz="0" w:space="0" w:color="auto"/>
        <w:right w:val="none" w:sz="0" w:space="0" w:color="auto"/>
      </w:divBdr>
    </w:div>
    <w:div w:id="126165660">
      <w:bodyDiv w:val="1"/>
      <w:marLeft w:val="0"/>
      <w:marRight w:val="0"/>
      <w:marTop w:val="0"/>
      <w:marBottom w:val="0"/>
      <w:divBdr>
        <w:top w:val="none" w:sz="0" w:space="0" w:color="auto"/>
        <w:left w:val="none" w:sz="0" w:space="0" w:color="auto"/>
        <w:bottom w:val="none" w:sz="0" w:space="0" w:color="auto"/>
        <w:right w:val="none" w:sz="0" w:space="0" w:color="auto"/>
      </w:divBdr>
    </w:div>
    <w:div w:id="192311649">
      <w:bodyDiv w:val="1"/>
      <w:marLeft w:val="0"/>
      <w:marRight w:val="0"/>
      <w:marTop w:val="0"/>
      <w:marBottom w:val="0"/>
      <w:divBdr>
        <w:top w:val="none" w:sz="0" w:space="0" w:color="auto"/>
        <w:left w:val="none" w:sz="0" w:space="0" w:color="auto"/>
        <w:bottom w:val="none" w:sz="0" w:space="0" w:color="auto"/>
        <w:right w:val="none" w:sz="0" w:space="0" w:color="auto"/>
      </w:divBdr>
      <w:divsChild>
        <w:div w:id="207182067">
          <w:marLeft w:val="0"/>
          <w:marRight w:val="0"/>
          <w:marTop w:val="0"/>
          <w:marBottom w:val="0"/>
          <w:divBdr>
            <w:top w:val="none" w:sz="0" w:space="0" w:color="auto"/>
            <w:left w:val="none" w:sz="0" w:space="0" w:color="auto"/>
            <w:bottom w:val="none" w:sz="0" w:space="0" w:color="auto"/>
            <w:right w:val="none" w:sz="0" w:space="0" w:color="auto"/>
          </w:divBdr>
        </w:div>
        <w:div w:id="1045134774">
          <w:marLeft w:val="0"/>
          <w:marRight w:val="0"/>
          <w:marTop w:val="0"/>
          <w:marBottom w:val="0"/>
          <w:divBdr>
            <w:top w:val="single" w:sz="2" w:space="0" w:color="D9D9E3"/>
            <w:left w:val="single" w:sz="2" w:space="0" w:color="D9D9E3"/>
            <w:bottom w:val="single" w:sz="2" w:space="0" w:color="D9D9E3"/>
            <w:right w:val="single" w:sz="2" w:space="0" w:color="D9D9E3"/>
          </w:divBdr>
          <w:divsChild>
            <w:div w:id="1246842727">
              <w:marLeft w:val="0"/>
              <w:marRight w:val="0"/>
              <w:marTop w:val="0"/>
              <w:marBottom w:val="0"/>
              <w:divBdr>
                <w:top w:val="single" w:sz="2" w:space="0" w:color="D9D9E3"/>
                <w:left w:val="single" w:sz="2" w:space="0" w:color="D9D9E3"/>
                <w:bottom w:val="single" w:sz="2" w:space="0" w:color="D9D9E3"/>
                <w:right w:val="single" w:sz="2" w:space="0" w:color="D9D9E3"/>
              </w:divBdr>
              <w:divsChild>
                <w:div w:id="1824856755">
                  <w:marLeft w:val="0"/>
                  <w:marRight w:val="0"/>
                  <w:marTop w:val="0"/>
                  <w:marBottom w:val="0"/>
                  <w:divBdr>
                    <w:top w:val="single" w:sz="2" w:space="0" w:color="D9D9E3"/>
                    <w:left w:val="single" w:sz="2" w:space="0" w:color="D9D9E3"/>
                    <w:bottom w:val="single" w:sz="2" w:space="0" w:color="D9D9E3"/>
                    <w:right w:val="single" w:sz="2" w:space="0" w:color="D9D9E3"/>
                  </w:divBdr>
                  <w:divsChild>
                    <w:div w:id="7298094">
                      <w:marLeft w:val="0"/>
                      <w:marRight w:val="0"/>
                      <w:marTop w:val="0"/>
                      <w:marBottom w:val="0"/>
                      <w:divBdr>
                        <w:top w:val="single" w:sz="2" w:space="0" w:color="D9D9E3"/>
                        <w:left w:val="single" w:sz="2" w:space="0" w:color="D9D9E3"/>
                        <w:bottom w:val="single" w:sz="2" w:space="0" w:color="D9D9E3"/>
                        <w:right w:val="single" w:sz="2" w:space="0" w:color="D9D9E3"/>
                      </w:divBdr>
                      <w:divsChild>
                        <w:div w:id="81949063">
                          <w:marLeft w:val="0"/>
                          <w:marRight w:val="0"/>
                          <w:marTop w:val="0"/>
                          <w:marBottom w:val="0"/>
                          <w:divBdr>
                            <w:top w:val="single" w:sz="2" w:space="0" w:color="auto"/>
                            <w:left w:val="single" w:sz="2" w:space="0" w:color="auto"/>
                            <w:bottom w:val="single" w:sz="6" w:space="0" w:color="auto"/>
                            <w:right w:val="single" w:sz="2" w:space="0" w:color="auto"/>
                          </w:divBdr>
                          <w:divsChild>
                            <w:div w:id="1244682753">
                              <w:marLeft w:val="0"/>
                              <w:marRight w:val="0"/>
                              <w:marTop w:val="100"/>
                              <w:marBottom w:val="100"/>
                              <w:divBdr>
                                <w:top w:val="single" w:sz="2" w:space="0" w:color="D9D9E3"/>
                                <w:left w:val="single" w:sz="2" w:space="0" w:color="D9D9E3"/>
                                <w:bottom w:val="single" w:sz="2" w:space="0" w:color="D9D9E3"/>
                                <w:right w:val="single" w:sz="2" w:space="0" w:color="D9D9E3"/>
                              </w:divBdr>
                              <w:divsChild>
                                <w:div w:id="1683049656">
                                  <w:marLeft w:val="0"/>
                                  <w:marRight w:val="0"/>
                                  <w:marTop w:val="0"/>
                                  <w:marBottom w:val="0"/>
                                  <w:divBdr>
                                    <w:top w:val="single" w:sz="2" w:space="0" w:color="D9D9E3"/>
                                    <w:left w:val="single" w:sz="2" w:space="0" w:color="D9D9E3"/>
                                    <w:bottom w:val="single" w:sz="2" w:space="0" w:color="D9D9E3"/>
                                    <w:right w:val="single" w:sz="2" w:space="0" w:color="D9D9E3"/>
                                  </w:divBdr>
                                  <w:divsChild>
                                    <w:div w:id="1836920384">
                                      <w:marLeft w:val="0"/>
                                      <w:marRight w:val="0"/>
                                      <w:marTop w:val="0"/>
                                      <w:marBottom w:val="0"/>
                                      <w:divBdr>
                                        <w:top w:val="single" w:sz="2" w:space="0" w:color="D9D9E3"/>
                                        <w:left w:val="single" w:sz="2" w:space="0" w:color="D9D9E3"/>
                                        <w:bottom w:val="single" w:sz="2" w:space="0" w:color="D9D9E3"/>
                                        <w:right w:val="single" w:sz="2" w:space="0" w:color="D9D9E3"/>
                                      </w:divBdr>
                                      <w:divsChild>
                                        <w:div w:id="908536471">
                                          <w:marLeft w:val="0"/>
                                          <w:marRight w:val="0"/>
                                          <w:marTop w:val="0"/>
                                          <w:marBottom w:val="0"/>
                                          <w:divBdr>
                                            <w:top w:val="single" w:sz="2" w:space="0" w:color="D9D9E3"/>
                                            <w:left w:val="single" w:sz="2" w:space="0" w:color="D9D9E3"/>
                                            <w:bottom w:val="single" w:sz="2" w:space="0" w:color="D9D9E3"/>
                                            <w:right w:val="single" w:sz="2" w:space="0" w:color="D9D9E3"/>
                                          </w:divBdr>
                                          <w:divsChild>
                                            <w:div w:id="19779465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06601103">
      <w:bodyDiv w:val="1"/>
      <w:marLeft w:val="0"/>
      <w:marRight w:val="0"/>
      <w:marTop w:val="0"/>
      <w:marBottom w:val="0"/>
      <w:divBdr>
        <w:top w:val="none" w:sz="0" w:space="0" w:color="auto"/>
        <w:left w:val="none" w:sz="0" w:space="0" w:color="auto"/>
        <w:bottom w:val="none" w:sz="0" w:space="0" w:color="auto"/>
        <w:right w:val="none" w:sz="0" w:space="0" w:color="auto"/>
      </w:divBdr>
    </w:div>
    <w:div w:id="274872473">
      <w:bodyDiv w:val="1"/>
      <w:marLeft w:val="0"/>
      <w:marRight w:val="0"/>
      <w:marTop w:val="0"/>
      <w:marBottom w:val="0"/>
      <w:divBdr>
        <w:top w:val="none" w:sz="0" w:space="0" w:color="auto"/>
        <w:left w:val="none" w:sz="0" w:space="0" w:color="auto"/>
        <w:bottom w:val="none" w:sz="0" w:space="0" w:color="auto"/>
        <w:right w:val="none" w:sz="0" w:space="0" w:color="auto"/>
      </w:divBdr>
    </w:div>
    <w:div w:id="286933804">
      <w:bodyDiv w:val="1"/>
      <w:marLeft w:val="0"/>
      <w:marRight w:val="0"/>
      <w:marTop w:val="0"/>
      <w:marBottom w:val="0"/>
      <w:divBdr>
        <w:top w:val="none" w:sz="0" w:space="0" w:color="auto"/>
        <w:left w:val="none" w:sz="0" w:space="0" w:color="auto"/>
        <w:bottom w:val="none" w:sz="0" w:space="0" w:color="auto"/>
        <w:right w:val="none" w:sz="0" w:space="0" w:color="auto"/>
      </w:divBdr>
    </w:div>
    <w:div w:id="294650565">
      <w:bodyDiv w:val="1"/>
      <w:marLeft w:val="0"/>
      <w:marRight w:val="0"/>
      <w:marTop w:val="0"/>
      <w:marBottom w:val="0"/>
      <w:divBdr>
        <w:top w:val="none" w:sz="0" w:space="0" w:color="auto"/>
        <w:left w:val="none" w:sz="0" w:space="0" w:color="auto"/>
        <w:bottom w:val="none" w:sz="0" w:space="0" w:color="auto"/>
        <w:right w:val="none" w:sz="0" w:space="0" w:color="auto"/>
      </w:divBdr>
    </w:div>
    <w:div w:id="296569875">
      <w:bodyDiv w:val="1"/>
      <w:marLeft w:val="0"/>
      <w:marRight w:val="0"/>
      <w:marTop w:val="0"/>
      <w:marBottom w:val="0"/>
      <w:divBdr>
        <w:top w:val="none" w:sz="0" w:space="0" w:color="auto"/>
        <w:left w:val="none" w:sz="0" w:space="0" w:color="auto"/>
        <w:bottom w:val="none" w:sz="0" w:space="0" w:color="auto"/>
        <w:right w:val="none" w:sz="0" w:space="0" w:color="auto"/>
      </w:divBdr>
    </w:div>
    <w:div w:id="310865367">
      <w:bodyDiv w:val="1"/>
      <w:marLeft w:val="0"/>
      <w:marRight w:val="0"/>
      <w:marTop w:val="0"/>
      <w:marBottom w:val="0"/>
      <w:divBdr>
        <w:top w:val="none" w:sz="0" w:space="0" w:color="auto"/>
        <w:left w:val="none" w:sz="0" w:space="0" w:color="auto"/>
        <w:bottom w:val="none" w:sz="0" w:space="0" w:color="auto"/>
        <w:right w:val="none" w:sz="0" w:space="0" w:color="auto"/>
      </w:divBdr>
    </w:div>
    <w:div w:id="314722190">
      <w:bodyDiv w:val="1"/>
      <w:marLeft w:val="0"/>
      <w:marRight w:val="0"/>
      <w:marTop w:val="0"/>
      <w:marBottom w:val="0"/>
      <w:divBdr>
        <w:top w:val="none" w:sz="0" w:space="0" w:color="auto"/>
        <w:left w:val="none" w:sz="0" w:space="0" w:color="auto"/>
        <w:bottom w:val="none" w:sz="0" w:space="0" w:color="auto"/>
        <w:right w:val="none" w:sz="0" w:space="0" w:color="auto"/>
      </w:divBdr>
    </w:div>
    <w:div w:id="338391410">
      <w:bodyDiv w:val="1"/>
      <w:marLeft w:val="0"/>
      <w:marRight w:val="0"/>
      <w:marTop w:val="0"/>
      <w:marBottom w:val="0"/>
      <w:divBdr>
        <w:top w:val="none" w:sz="0" w:space="0" w:color="auto"/>
        <w:left w:val="none" w:sz="0" w:space="0" w:color="auto"/>
        <w:bottom w:val="none" w:sz="0" w:space="0" w:color="auto"/>
        <w:right w:val="none" w:sz="0" w:space="0" w:color="auto"/>
      </w:divBdr>
    </w:div>
    <w:div w:id="339091620">
      <w:bodyDiv w:val="1"/>
      <w:marLeft w:val="0"/>
      <w:marRight w:val="0"/>
      <w:marTop w:val="0"/>
      <w:marBottom w:val="0"/>
      <w:divBdr>
        <w:top w:val="none" w:sz="0" w:space="0" w:color="auto"/>
        <w:left w:val="none" w:sz="0" w:space="0" w:color="auto"/>
        <w:bottom w:val="none" w:sz="0" w:space="0" w:color="auto"/>
        <w:right w:val="none" w:sz="0" w:space="0" w:color="auto"/>
      </w:divBdr>
    </w:div>
    <w:div w:id="349599587">
      <w:bodyDiv w:val="1"/>
      <w:marLeft w:val="0"/>
      <w:marRight w:val="0"/>
      <w:marTop w:val="0"/>
      <w:marBottom w:val="0"/>
      <w:divBdr>
        <w:top w:val="none" w:sz="0" w:space="0" w:color="auto"/>
        <w:left w:val="none" w:sz="0" w:space="0" w:color="auto"/>
        <w:bottom w:val="none" w:sz="0" w:space="0" w:color="auto"/>
        <w:right w:val="none" w:sz="0" w:space="0" w:color="auto"/>
      </w:divBdr>
    </w:div>
    <w:div w:id="355739423">
      <w:bodyDiv w:val="1"/>
      <w:marLeft w:val="0"/>
      <w:marRight w:val="0"/>
      <w:marTop w:val="0"/>
      <w:marBottom w:val="0"/>
      <w:divBdr>
        <w:top w:val="none" w:sz="0" w:space="0" w:color="auto"/>
        <w:left w:val="none" w:sz="0" w:space="0" w:color="auto"/>
        <w:bottom w:val="none" w:sz="0" w:space="0" w:color="auto"/>
        <w:right w:val="none" w:sz="0" w:space="0" w:color="auto"/>
      </w:divBdr>
    </w:div>
    <w:div w:id="378482811">
      <w:bodyDiv w:val="1"/>
      <w:marLeft w:val="0"/>
      <w:marRight w:val="0"/>
      <w:marTop w:val="0"/>
      <w:marBottom w:val="0"/>
      <w:divBdr>
        <w:top w:val="none" w:sz="0" w:space="0" w:color="auto"/>
        <w:left w:val="none" w:sz="0" w:space="0" w:color="auto"/>
        <w:bottom w:val="none" w:sz="0" w:space="0" w:color="auto"/>
        <w:right w:val="none" w:sz="0" w:space="0" w:color="auto"/>
      </w:divBdr>
    </w:div>
    <w:div w:id="379481371">
      <w:bodyDiv w:val="1"/>
      <w:marLeft w:val="0"/>
      <w:marRight w:val="0"/>
      <w:marTop w:val="0"/>
      <w:marBottom w:val="0"/>
      <w:divBdr>
        <w:top w:val="none" w:sz="0" w:space="0" w:color="auto"/>
        <w:left w:val="none" w:sz="0" w:space="0" w:color="auto"/>
        <w:bottom w:val="none" w:sz="0" w:space="0" w:color="auto"/>
        <w:right w:val="none" w:sz="0" w:space="0" w:color="auto"/>
      </w:divBdr>
    </w:div>
    <w:div w:id="393242321">
      <w:bodyDiv w:val="1"/>
      <w:marLeft w:val="0"/>
      <w:marRight w:val="0"/>
      <w:marTop w:val="0"/>
      <w:marBottom w:val="0"/>
      <w:divBdr>
        <w:top w:val="none" w:sz="0" w:space="0" w:color="auto"/>
        <w:left w:val="none" w:sz="0" w:space="0" w:color="auto"/>
        <w:bottom w:val="none" w:sz="0" w:space="0" w:color="auto"/>
        <w:right w:val="none" w:sz="0" w:space="0" w:color="auto"/>
      </w:divBdr>
    </w:div>
    <w:div w:id="406073619">
      <w:bodyDiv w:val="1"/>
      <w:marLeft w:val="0"/>
      <w:marRight w:val="0"/>
      <w:marTop w:val="0"/>
      <w:marBottom w:val="0"/>
      <w:divBdr>
        <w:top w:val="none" w:sz="0" w:space="0" w:color="auto"/>
        <w:left w:val="none" w:sz="0" w:space="0" w:color="auto"/>
        <w:bottom w:val="none" w:sz="0" w:space="0" w:color="auto"/>
        <w:right w:val="none" w:sz="0" w:space="0" w:color="auto"/>
      </w:divBdr>
    </w:div>
    <w:div w:id="501818646">
      <w:bodyDiv w:val="1"/>
      <w:marLeft w:val="0"/>
      <w:marRight w:val="0"/>
      <w:marTop w:val="0"/>
      <w:marBottom w:val="0"/>
      <w:divBdr>
        <w:top w:val="none" w:sz="0" w:space="0" w:color="auto"/>
        <w:left w:val="none" w:sz="0" w:space="0" w:color="auto"/>
        <w:bottom w:val="none" w:sz="0" w:space="0" w:color="auto"/>
        <w:right w:val="none" w:sz="0" w:space="0" w:color="auto"/>
      </w:divBdr>
    </w:div>
    <w:div w:id="511455102">
      <w:bodyDiv w:val="1"/>
      <w:marLeft w:val="0"/>
      <w:marRight w:val="0"/>
      <w:marTop w:val="0"/>
      <w:marBottom w:val="0"/>
      <w:divBdr>
        <w:top w:val="none" w:sz="0" w:space="0" w:color="auto"/>
        <w:left w:val="none" w:sz="0" w:space="0" w:color="auto"/>
        <w:bottom w:val="none" w:sz="0" w:space="0" w:color="auto"/>
        <w:right w:val="none" w:sz="0" w:space="0" w:color="auto"/>
      </w:divBdr>
    </w:div>
    <w:div w:id="532034676">
      <w:bodyDiv w:val="1"/>
      <w:marLeft w:val="0"/>
      <w:marRight w:val="0"/>
      <w:marTop w:val="0"/>
      <w:marBottom w:val="0"/>
      <w:divBdr>
        <w:top w:val="none" w:sz="0" w:space="0" w:color="auto"/>
        <w:left w:val="none" w:sz="0" w:space="0" w:color="auto"/>
        <w:bottom w:val="none" w:sz="0" w:space="0" w:color="auto"/>
        <w:right w:val="none" w:sz="0" w:space="0" w:color="auto"/>
      </w:divBdr>
    </w:div>
    <w:div w:id="533006753">
      <w:bodyDiv w:val="1"/>
      <w:marLeft w:val="0"/>
      <w:marRight w:val="0"/>
      <w:marTop w:val="0"/>
      <w:marBottom w:val="0"/>
      <w:divBdr>
        <w:top w:val="none" w:sz="0" w:space="0" w:color="auto"/>
        <w:left w:val="none" w:sz="0" w:space="0" w:color="auto"/>
        <w:bottom w:val="none" w:sz="0" w:space="0" w:color="auto"/>
        <w:right w:val="none" w:sz="0" w:space="0" w:color="auto"/>
      </w:divBdr>
    </w:div>
    <w:div w:id="551232404">
      <w:bodyDiv w:val="1"/>
      <w:marLeft w:val="0"/>
      <w:marRight w:val="0"/>
      <w:marTop w:val="0"/>
      <w:marBottom w:val="0"/>
      <w:divBdr>
        <w:top w:val="none" w:sz="0" w:space="0" w:color="auto"/>
        <w:left w:val="none" w:sz="0" w:space="0" w:color="auto"/>
        <w:bottom w:val="none" w:sz="0" w:space="0" w:color="auto"/>
        <w:right w:val="none" w:sz="0" w:space="0" w:color="auto"/>
      </w:divBdr>
    </w:div>
    <w:div w:id="560092173">
      <w:bodyDiv w:val="1"/>
      <w:marLeft w:val="0"/>
      <w:marRight w:val="0"/>
      <w:marTop w:val="0"/>
      <w:marBottom w:val="0"/>
      <w:divBdr>
        <w:top w:val="none" w:sz="0" w:space="0" w:color="auto"/>
        <w:left w:val="none" w:sz="0" w:space="0" w:color="auto"/>
        <w:bottom w:val="none" w:sz="0" w:space="0" w:color="auto"/>
        <w:right w:val="none" w:sz="0" w:space="0" w:color="auto"/>
      </w:divBdr>
    </w:div>
    <w:div w:id="569267549">
      <w:bodyDiv w:val="1"/>
      <w:marLeft w:val="0"/>
      <w:marRight w:val="0"/>
      <w:marTop w:val="0"/>
      <w:marBottom w:val="0"/>
      <w:divBdr>
        <w:top w:val="none" w:sz="0" w:space="0" w:color="auto"/>
        <w:left w:val="none" w:sz="0" w:space="0" w:color="auto"/>
        <w:bottom w:val="none" w:sz="0" w:space="0" w:color="auto"/>
        <w:right w:val="none" w:sz="0" w:space="0" w:color="auto"/>
      </w:divBdr>
    </w:div>
    <w:div w:id="569922272">
      <w:bodyDiv w:val="1"/>
      <w:marLeft w:val="0"/>
      <w:marRight w:val="0"/>
      <w:marTop w:val="0"/>
      <w:marBottom w:val="0"/>
      <w:divBdr>
        <w:top w:val="none" w:sz="0" w:space="0" w:color="auto"/>
        <w:left w:val="none" w:sz="0" w:space="0" w:color="auto"/>
        <w:bottom w:val="none" w:sz="0" w:space="0" w:color="auto"/>
        <w:right w:val="none" w:sz="0" w:space="0" w:color="auto"/>
      </w:divBdr>
    </w:div>
    <w:div w:id="589850278">
      <w:bodyDiv w:val="1"/>
      <w:marLeft w:val="0"/>
      <w:marRight w:val="0"/>
      <w:marTop w:val="0"/>
      <w:marBottom w:val="0"/>
      <w:divBdr>
        <w:top w:val="none" w:sz="0" w:space="0" w:color="auto"/>
        <w:left w:val="none" w:sz="0" w:space="0" w:color="auto"/>
        <w:bottom w:val="none" w:sz="0" w:space="0" w:color="auto"/>
        <w:right w:val="none" w:sz="0" w:space="0" w:color="auto"/>
      </w:divBdr>
    </w:div>
    <w:div w:id="625743408">
      <w:bodyDiv w:val="1"/>
      <w:marLeft w:val="0"/>
      <w:marRight w:val="0"/>
      <w:marTop w:val="0"/>
      <w:marBottom w:val="0"/>
      <w:divBdr>
        <w:top w:val="none" w:sz="0" w:space="0" w:color="auto"/>
        <w:left w:val="none" w:sz="0" w:space="0" w:color="auto"/>
        <w:bottom w:val="none" w:sz="0" w:space="0" w:color="auto"/>
        <w:right w:val="none" w:sz="0" w:space="0" w:color="auto"/>
      </w:divBdr>
    </w:div>
    <w:div w:id="645627056">
      <w:bodyDiv w:val="1"/>
      <w:marLeft w:val="0"/>
      <w:marRight w:val="0"/>
      <w:marTop w:val="0"/>
      <w:marBottom w:val="0"/>
      <w:divBdr>
        <w:top w:val="none" w:sz="0" w:space="0" w:color="auto"/>
        <w:left w:val="none" w:sz="0" w:space="0" w:color="auto"/>
        <w:bottom w:val="none" w:sz="0" w:space="0" w:color="auto"/>
        <w:right w:val="none" w:sz="0" w:space="0" w:color="auto"/>
      </w:divBdr>
    </w:div>
    <w:div w:id="653490821">
      <w:bodyDiv w:val="1"/>
      <w:marLeft w:val="0"/>
      <w:marRight w:val="0"/>
      <w:marTop w:val="0"/>
      <w:marBottom w:val="0"/>
      <w:divBdr>
        <w:top w:val="none" w:sz="0" w:space="0" w:color="auto"/>
        <w:left w:val="none" w:sz="0" w:space="0" w:color="auto"/>
        <w:bottom w:val="none" w:sz="0" w:space="0" w:color="auto"/>
        <w:right w:val="none" w:sz="0" w:space="0" w:color="auto"/>
      </w:divBdr>
    </w:div>
    <w:div w:id="655183963">
      <w:bodyDiv w:val="1"/>
      <w:marLeft w:val="0"/>
      <w:marRight w:val="0"/>
      <w:marTop w:val="0"/>
      <w:marBottom w:val="0"/>
      <w:divBdr>
        <w:top w:val="none" w:sz="0" w:space="0" w:color="auto"/>
        <w:left w:val="none" w:sz="0" w:space="0" w:color="auto"/>
        <w:bottom w:val="none" w:sz="0" w:space="0" w:color="auto"/>
        <w:right w:val="none" w:sz="0" w:space="0" w:color="auto"/>
      </w:divBdr>
    </w:div>
    <w:div w:id="664364098">
      <w:bodyDiv w:val="1"/>
      <w:marLeft w:val="0"/>
      <w:marRight w:val="0"/>
      <w:marTop w:val="0"/>
      <w:marBottom w:val="0"/>
      <w:divBdr>
        <w:top w:val="none" w:sz="0" w:space="0" w:color="auto"/>
        <w:left w:val="none" w:sz="0" w:space="0" w:color="auto"/>
        <w:bottom w:val="none" w:sz="0" w:space="0" w:color="auto"/>
        <w:right w:val="none" w:sz="0" w:space="0" w:color="auto"/>
      </w:divBdr>
    </w:div>
    <w:div w:id="715011529">
      <w:bodyDiv w:val="1"/>
      <w:marLeft w:val="0"/>
      <w:marRight w:val="0"/>
      <w:marTop w:val="0"/>
      <w:marBottom w:val="0"/>
      <w:divBdr>
        <w:top w:val="none" w:sz="0" w:space="0" w:color="auto"/>
        <w:left w:val="none" w:sz="0" w:space="0" w:color="auto"/>
        <w:bottom w:val="none" w:sz="0" w:space="0" w:color="auto"/>
        <w:right w:val="none" w:sz="0" w:space="0" w:color="auto"/>
      </w:divBdr>
    </w:div>
    <w:div w:id="723410623">
      <w:bodyDiv w:val="1"/>
      <w:marLeft w:val="0"/>
      <w:marRight w:val="0"/>
      <w:marTop w:val="0"/>
      <w:marBottom w:val="0"/>
      <w:divBdr>
        <w:top w:val="none" w:sz="0" w:space="0" w:color="auto"/>
        <w:left w:val="none" w:sz="0" w:space="0" w:color="auto"/>
        <w:bottom w:val="none" w:sz="0" w:space="0" w:color="auto"/>
        <w:right w:val="none" w:sz="0" w:space="0" w:color="auto"/>
      </w:divBdr>
    </w:div>
    <w:div w:id="727613257">
      <w:bodyDiv w:val="1"/>
      <w:marLeft w:val="0"/>
      <w:marRight w:val="0"/>
      <w:marTop w:val="0"/>
      <w:marBottom w:val="0"/>
      <w:divBdr>
        <w:top w:val="none" w:sz="0" w:space="0" w:color="auto"/>
        <w:left w:val="none" w:sz="0" w:space="0" w:color="auto"/>
        <w:bottom w:val="none" w:sz="0" w:space="0" w:color="auto"/>
        <w:right w:val="none" w:sz="0" w:space="0" w:color="auto"/>
      </w:divBdr>
    </w:div>
    <w:div w:id="749959146">
      <w:bodyDiv w:val="1"/>
      <w:marLeft w:val="0"/>
      <w:marRight w:val="0"/>
      <w:marTop w:val="0"/>
      <w:marBottom w:val="0"/>
      <w:divBdr>
        <w:top w:val="none" w:sz="0" w:space="0" w:color="auto"/>
        <w:left w:val="none" w:sz="0" w:space="0" w:color="auto"/>
        <w:bottom w:val="none" w:sz="0" w:space="0" w:color="auto"/>
        <w:right w:val="none" w:sz="0" w:space="0" w:color="auto"/>
      </w:divBdr>
    </w:div>
    <w:div w:id="767771081">
      <w:bodyDiv w:val="1"/>
      <w:marLeft w:val="0"/>
      <w:marRight w:val="0"/>
      <w:marTop w:val="0"/>
      <w:marBottom w:val="0"/>
      <w:divBdr>
        <w:top w:val="none" w:sz="0" w:space="0" w:color="auto"/>
        <w:left w:val="none" w:sz="0" w:space="0" w:color="auto"/>
        <w:bottom w:val="none" w:sz="0" w:space="0" w:color="auto"/>
        <w:right w:val="none" w:sz="0" w:space="0" w:color="auto"/>
      </w:divBdr>
    </w:div>
    <w:div w:id="783305822">
      <w:bodyDiv w:val="1"/>
      <w:marLeft w:val="0"/>
      <w:marRight w:val="0"/>
      <w:marTop w:val="0"/>
      <w:marBottom w:val="0"/>
      <w:divBdr>
        <w:top w:val="none" w:sz="0" w:space="0" w:color="auto"/>
        <w:left w:val="none" w:sz="0" w:space="0" w:color="auto"/>
        <w:bottom w:val="none" w:sz="0" w:space="0" w:color="auto"/>
        <w:right w:val="none" w:sz="0" w:space="0" w:color="auto"/>
      </w:divBdr>
    </w:div>
    <w:div w:id="791481530">
      <w:bodyDiv w:val="1"/>
      <w:marLeft w:val="0"/>
      <w:marRight w:val="0"/>
      <w:marTop w:val="0"/>
      <w:marBottom w:val="0"/>
      <w:divBdr>
        <w:top w:val="none" w:sz="0" w:space="0" w:color="auto"/>
        <w:left w:val="none" w:sz="0" w:space="0" w:color="auto"/>
        <w:bottom w:val="none" w:sz="0" w:space="0" w:color="auto"/>
        <w:right w:val="none" w:sz="0" w:space="0" w:color="auto"/>
      </w:divBdr>
    </w:div>
    <w:div w:id="806359547">
      <w:bodyDiv w:val="1"/>
      <w:marLeft w:val="0"/>
      <w:marRight w:val="0"/>
      <w:marTop w:val="0"/>
      <w:marBottom w:val="0"/>
      <w:divBdr>
        <w:top w:val="none" w:sz="0" w:space="0" w:color="auto"/>
        <w:left w:val="none" w:sz="0" w:space="0" w:color="auto"/>
        <w:bottom w:val="none" w:sz="0" w:space="0" w:color="auto"/>
        <w:right w:val="none" w:sz="0" w:space="0" w:color="auto"/>
      </w:divBdr>
    </w:div>
    <w:div w:id="823819889">
      <w:bodyDiv w:val="1"/>
      <w:marLeft w:val="0"/>
      <w:marRight w:val="0"/>
      <w:marTop w:val="0"/>
      <w:marBottom w:val="0"/>
      <w:divBdr>
        <w:top w:val="none" w:sz="0" w:space="0" w:color="auto"/>
        <w:left w:val="none" w:sz="0" w:space="0" w:color="auto"/>
        <w:bottom w:val="none" w:sz="0" w:space="0" w:color="auto"/>
        <w:right w:val="none" w:sz="0" w:space="0" w:color="auto"/>
      </w:divBdr>
    </w:div>
    <w:div w:id="837890728">
      <w:bodyDiv w:val="1"/>
      <w:marLeft w:val="0"/>
      <w:marRight w:val="0"/>
      <w:marTop w:val="0"/>
      <w:marBottom w:val="0"/>
      <w:divBdr>
        <w:top w:val="none" w:sz="0" w:space="0" w:color="auto"/>
        <w:left w:val="none" w:sz="0" w:space="0" w:color="auto"/>
        <w:bottom w:val="none" w:sz="0" w:space="0" w:color="auto"/>
        <w:right w:val="none" w:sz="0" w:space="0" w:color="auto"/>
      </w:divBdr>
    </w:div>
    <w:div w:id="849560161">
      <w:bodyDiv w:val="1"/>
      <w:marLeft w:val="0"/>
      <w:marRight w:val="0"/>
      <w:marTop w:val="0"/>
      <w:marBottom w:val="0"/>
      <w:divBdr>
        <w:top w:val="none" w:sz="0" w:space="0" w:color="auto"/>
        <w:left w:val="none" w:sz="0" w:space="0" w:color="auto"/>
        <w:bottom w:val="none" w:sz="0" w:space="0" w:color="auto"/>
        <w:right w:val="none" w:sz="0" w:space="0" w:color="auto"/>
      </w:divBdr>
    </w:div>
    <w:div w:id="906115222">
      <w:bodyDiv w:val="1"/>
      <w:marLeft w:val="0"/>
      <w:marRight w:val="0"/>
      <w:marTop w:val="0"/>
      <w:marBottom w:val="0"/>
      <w:divBdr>
        <w:top w:val="none" w:sz="0" w:space="0" w:color="auto"/>
        <w:left w:val="none" w:sz="0" w:space="0" w:color="auto"/>
        <w:bottom w:val="none" w:sz="0" w:space="0" w:color="auto"/>
        <w:right w:val="none" w:sz="0" w:space="0" w:color="auto"/>
      </w:divBdr>
    </w:div>
    <w:div w:id="912858440">
      <w:bodyDiv w:val="1"/>
      <w:marLeft w:val="0"/>
      <w:marRight w:val="0"/>
      <w:marTop w:val="0"/>
      <w:marBottom w:val="0"/>
      <w:divBdr>
        <w:top w:val="none" w:sz="0" w:space="0" w:color="auto"/>
        <w:left w:val="none" w:sz="0" w:space="0" w:color="auto"/>
        <w:bottom w:val="none" w:sz="0" w:space="0" w:color="auto"/>
        <w:right w:val="none" w:sz="0" w:space="0" w:color="auto"/>
      </w:divBdr>
    </w:div>
    <w:div w:id="927345223">
      <w:bodyDiv w:val="1"/>
      <w:marLeft w:val="0"/>
      <w:marRight w:val="0"/>
      <w:marTop w:val="0"/>
      <w:marBottom w:val="0"/>
      <w:divBdr>
        <w:top w:val="none" w:sz="0" w:space="0" w:color="auto"/>
        <w:left w:val="none" w:sz="0" w:space="0" w:color="auto"/>
        <w:bottom w:val="none" w:sz="0" w:space="0" w:color="auto"/>
        <w:right w:val="none" w:sz="0" w:space="0" w:color="auto"/>
      </w:divBdr>
    </w:div>
    <w:div w:id="928082055">
      <w:bodyDiv w:val="1"/>
      <w:marLeft w:val="0"/>
      <w:marRight w:val="0"/>
      <w:marTop w:val="0"/>
      <w:marBottom w:val="0"/>
      <w:divBdr>
        <w:top w:val="none" w:sz="0" w:space="0" w:color="auto"/>
        <w:left w:val="none" w:sz="0" w:space="0" w:color="auto"/>
        <w:bottom w:val="none" w:sz="0" w:space="0" w:color="auto"/>
        <w:right w:val="none" w:sz="0" w:space="0" w:color="auto"/>
      </w:divBdr>
    </w:div>
    <w:div w:id="940840170">
      <w:bodyDiv w:val="1"/>
      <w:marLeft w:val="0"/>
      <w:marRight w:val="0"/>
      <w:marTop w:val="0"/>
      <w:marBottom w:val="0"/>
      <w:divBdr>
        <w:top w:val="none" w:sz="0" w:space="0" w:color="auto"/>
        <w:left w:val="none" w:sz="0" w:space="0" w:color="auto"/>
        <w:bottom w:val="none" w:sz="0" w:space="0" w:color="auto"/>
        <w:right w:val="none" w:sz="0" w:space="0" w:color="auto"/>
      </w:divBdr>
    </w:div>
    <w:div w:id="985625127">
      <w:bodyDiv w:val="1"/>
      <w:marLeft w:val="0"/>
      <w:marRight w:val="0"/>
      <w:marTop w:val="0"/>
      <w:marBottom w:val="0"/>
      <w:divBdr>
        <w:top w:val="none" w:sz="0" w:space="0" w:color="auto"/>
        <w:left w:val="none" w:sz="0" w:space="0" w:color="auto"/>
        <w:bottom w:val="none" w:sz="0" w:space="0" w:color="auto"/>
        <w:right w:val="none" w:sz="0" w:space="0" w:color="auto"/>
      </w:divBdr>
    </w:div>
    <w:div w:id="989097242">
      <w:bodyDiv w:val="1"/>
      <w:marLeft w:val="0"/>
      <w:marRight w:val="0"/>
      <w:marTop w:val="0"/>
      <w:marBottom w:val="0"/>
      <w:divBdr>
        <w:top w:val="none" w:sz="0" w:space="0" w:color="auto"/>
        <w:left w:val="none" w:sz="0" w:space="0" w:color="auto"/>
        <w:bottom w:val="none" w:sz="0" w:space="0" w:color="auto"/>
        <w:right w:val="none" w:sz="0" w:space="0" w:color="auto"/>
      </w:divBdr>
    </w:div>
    <w:div w:id="1005520104">
      <w:bodyDiv w:val="1"/>
      <w:marLeft w:val="0"/>
      <w:marRight w:val="0"/>
      <w:marTop w:val="0"/>
      <w:marBottom w:val="0"/>
      <w:divBdr>
        <w:top w:val="none" w:sz="0" w:space="0" w:color="auto"/>
        <w:left w:val="none" w:sz="0" w:space="0" w:color="auto"/>
        <w:bottom w:val="none" w:sz="0" w:space="0" w:color="auto"/>
        <w:right w:val="none" w:sz="0" w:space="0" w:color="auto"/>
      </w:divBdr>
    </w:div>
    <w:div w:id="1024595549">
      <w:bodyDiv w:val="1"/>
      <w:marLeft w:val="0"/>
      <w:marRight w:val="0"/>
      <w:marTop w:val="0"/>
      <w:marBottom w:val="0"/>
      <w:divBdr>
        <w:top w:val="none" w:sz="0" w:space="0" w:color="auto"/>
        <w:left w:val="none" w:sz="0" w:space="0" w:color="auto"/>
        <w:bottom w:val="none" w:sz="0" w:space="0" w:color="auto"/>
        <w:right w:val="none" w:sz="0" w:space="0" w:color="auto"/>
      </w:divBdr>
    </w:div>
    <w:div w:id="1037966508">
      <w:bodyDiv w:val="1"/>
      <w:marLeft w:val="0"/>
      <w:marRight w:val="0"/>
      <w:marTop w:val="0"/>
      <w:marBottom w:val="0"/>
      <w:divBdr>
        <w:top w:val="none" w:sz="0" w:space="0" w:color="auto"/>
        <w:left w:val="none" w:sz="0" w:space="0" w:color="auto"/>
        <w:bottom w:val="none" w:sz="0" w:space="0" w:color="auto"/>
        <w:right w:val="none" w:sz="0" w:space="0" w:color="auto"/>
      </w:divBdr>
    </w:div>
    <w:div w:id="1055161408">
      <w:bodyDiv w:val="1"/>
      <w:marLeft w:val="0"/>
      <w:marRight w:val="0"/>
      <w:marTop w:val="0"/>
      <w:marBottom w:val="0"/>
      <w:divBdr>
        <w:top w:val="none" w:sz="0" w:space="0" w:color="auto"/>
        <w:left w:val="none" w:sz="0" w:space="0" w:color="auto"/>
        <w:bottom w:val="none" w:sz="0" w:space="0" w:color="auto"/>
        <w:right w:val="none" w:sz="0" w:space="0" w:color="auto"/>
      </w:divBdr>
    </w:div>
    <w:div w:id="1063869359">
      <w:bodyDiv w:val="1"/>
      <w:marLeft w:val="0"/>
      <w:marRight w:val="0"/>
      <w:marTop w:val="0"/>
      <w:marBottom w:val="0"/>
      <w:divBdr>
        <w:top w:val="none" w:sz="0" w:space="0" w:color="auto"/>
        <w:left w:val="none" w:sz="0" w:space="0" w:color="auto"/>
        <w:bottom w:val="none" w:sz="0" w:space="0" w:color="auto"/>
        <w:right w:val="none" w:sz="0" w:space="0" w:color="auto"/>
      </w:divBdr>
    </w:div>
    <w:div w:id="1127092376">
      <w:bodyDiv w:val="1"/>
      <w:marLeft w:val="0"/>
      <w:marRight w:val="0"/>
      <w:marTop w:val="0"/>
      <w:marBottom w:val="0"/>
      <w:divBdr>
        <w:top w:val="none" w:sz="0" w:space="0" w:color="auto"/>
        <w:left w:val="none" w:sz="0" w:space="0" w:color="auto"/>
        <w:bottom w:val="none" w:sz="0" w:space="0" w:color="auto"/>
        <w:right w:val="none" w:sz="0" w:space="0" w:color="auto"/>
      </w:divBdr>
    </w:div>
    <w:div w:id="1143230664">
      <w:bodyDiv w:val="1"/>
      <w:marLeft w:val="0"/>
      <w:marRight w:val="0"/>
      <w:marTop w:val="0"/>
      <w:marBottom w:val="0"/>
      <w:divBdr>
        <w:top w:val="none" w:sz="0" w:space="0" w:color="auto"/>
        <w:left w:val="none" w:sz="0" w:space="0" w:color="auto"/>
        <w:bottom w:val="none" w:sz="0" w:space="0" w:color="auto"/>
        <w:right w:val="none" w:sz="0" w:space="0" w:color="auto"/>
      </w:divBdr>
    </w:div>
    <w:div w:id="1152525074">
      <w:bodyDiv w:val="1"/>
      <w:marLeft w:val="0"/>
      <w:marRight w:val="0"/>
      <w:marTop w:val="0"/>
      <w:marBottom w:val="0"/>
      <w:divBdr>
        <w:top w:val="none" w:sz="0" w:space="0" w:color="auto"/>
        <w:left w:val="none" w:sz="0" w:space="0" w:color="auto"/>
        <w:bottom w:val="none" w:sz="0" w:space="0" w:color="auto"/>
        <w:right w:val="none" w:sz="0" w:space="0" w:color="auto"/>
      </w:divBdr>
    </w:div>
    <w:div w:id="1188445645">
      <w:bodyDiv w:val="1"/>
      <w:marLeft w:val="0"/>
      <w:marRight w:val="0"/>
      <w:marTop w:val="0"/>
      <w:marBottom w:val="0"/>
      <w:divBdr>
        <w:top w:val="none" w:sz="0" w:space="0" w:color="auto"/>
        <w:left w:val="none" w:sz="0" w:space="0" w:color="auto"/>
        <w:bottom w:val="none" w:sz="0" w:space="0" w:color="auto"/>
        <w:right w:val="none" w:sz="0" w:space="0" w:color="auto"/>
      </w:divBdr>
    </w:div>
    <w:div w:id="1192062767">
      <w:bodyDiv w:val="1"/>
      <w:marLeft w:val="0"/>
      <w:marRight w:val="0"/>
      <w:marTop w:val="0"/>
      <w:marBottom w:val="0"/>
      <w:divBdr>
        <w:top w:val="none" w:sz="0" w:space="0" w:color="auto"/>
        <w:left w:val="none" w:sz="0" w:space="0" w:color="auto"/>
        <w:bottom w:val="none" w:sz="0" w:space="0" w:color="auto"/>
        <w:right w:val="none" w:sz="0" w:space="0" w:color="auto"/>
      </w:divBdr>
    </w:div>
    <w:div w:id="1203984150">
      <w:bodyDiv w:val="1"/>
      <w:marLeft w:val="0"/>
      <w:marRight w:val="0"/>
      <w:marTop w:val="0"/>
      <w:marBottom w:val="0"/>
      <w:divBdr>
        <w:top w:val="none" w:sz="0" w:space="0" w:color="auto"/>
        <w:left w:val="none" w:sz="0" w:space="0" w:color="auto"/>
        <w:bottom w:val="none" w:sz="0" w:space="0" w:color="auto"/>
        <w:right w:val="none" w:sz="0" w:space="0" w:color="auto"/>
      </w:divBdr>
    </w:div>
    <w:div w:id="1211653207">
      <w:bodyDiv w:val="1"/>
      <w:marLeft w:val="0"/>
      <w:marRight w:val="0"/>
      <w:marTop w:val="0"/>
      <w:marBottom w:val="0"/>
      <w:divBdr>
        <w:top w:val="none" w:sz="0" w:space="0" w:color="auto"/>
        <w:left w:val="none" w:sz="0" w:space="0" w:color="auto"/>
        <w:bottom w:val="none" w:sz="0" w:space="0" w:color="auto"/>
        <w:right w:val="none" w:sz="0" w:space="0" w:color="auto"/>
      </w:divBdr>
    </w:div>
    <w:div w:id="1229337922">
      <w:bodyDiv w:val="1"/>
      <w:marLeft w:val="0"/>
      <w:marRight w:val="0"/>
      <w:marTop w:val="0"/>
      <w:marBottom w:val="0"/>
      <w:divBdr>
        <w:top w:val="none" w:sz="0" w:space="0" w:color="auto"/>
        <w:left w:val="none" w:sz="0" w:space="0" w:color="auto"/>
        <w:bottom w:val="none" w:sz="0" w:space="0" w:color="auto"/>
        <w:right w:val="none" w:sz="0" w:space="0" w:color="auto"/>
      </w:divBdr>
    </w:div>
    <w:div w:id="1232354115">
      <w:bodyDiv w:val="1"/>
      <w:marLeft w:val="0"/>
      <w:marRight w:val="0"/>
      <w:marTop w:val="0"/>
      <w:marBottom w:val="0"/>
      <w:divBdr>
        <w:top w:val="none" w:sz="0" w:space="0" w:color="auto"/>
        <w:left w:val="none" w:sz="0" w:space="0" w:color="auto"/>
        <w:bottom w:val="none" w:sz="0" w:space="0" w:color="auto"/>
        <w:right w:val="none" w:sz="0" w:space="0" w:color="auto"/>
      </w:divBdr>
    </w:div>
    <w:div w:id="1232814549">
      <w:bodyDiv w:val="1"/>
      <w:marLeft w:val="0"/>
      <w:marRight w:val="0"/>
      <w:marTop w:val="0"/>
      <w:marBottom w:val="0"/>
      <w:divBdr>
        <w:top w:val="none" w:sz="0" w:space="0" w:color="auto"/>
        <w:left w:val="none" w:sz="0" w:space="0" w:color="auto"/>
        <w:bottom w:val="none" w:sz="0" w:space="0" w:color="auto"/>
        <w:right w:val="none" w:sz="0" w:space="0" w:color="auto"/>
      </w:divBdr>
    </w:div>
    <w:div w:id="1235509029">
      <w:bodyDiv w:val="1"/>
      <w:marLeft w:val="0"/>
      <w:marRight w:val="0"/>
      <w:marTop w:val="0"/>
      <w:marBottom w:val="0"/>
      <w:divBdr>
        <w:top w:val="none" w:sz="0" w:space="0" w:color="auto"/>
        <w:left w:val="none" w:sz="0" w:space="0" w:color="auto"/>
        <w:bottom w:val="none" w:sz="0" w:space="0" w:color="auto"/>
        <w:right w:val="none" w:sz="0" w:space="0" w:color="auto"/>
      </w:divBdr>
    </w:div>
    <w:div w:id="1261379900">
      <w:bodyDiv w:val="1"/>
      <w:marLeft w:val="0"/>
      <w:marRight w:val="0"/>
      <w:marTop w:val="0"/>
      <w:marBottom w:val="0"/>
      <w:divBdr>
        <w:top w:val="none" w:sz="0" w:space="0" w:color="auto"/>
        <w:left w:val="none" w:sz="0" w:space="0" w:color="auto"/>
        <w:bottom w:val="none" w:sz="0" w:space="0" w:color="auto"/>
        <w:right w:val="none" w:sz="0" w:space="0" w:color="auto"/>
      </w:divBdr>
    </w:div>
    <w:div w:id="1310984065">
      <w:bodyDiv w:val="1"/>
      <w:marLeft w:val="0"/>
      <w:marRight w:val="0"/>
      <w:marTop w:val="0"/>
      <w:marBottom w:val="0"/>
      <w:divBdr>
        <w:top w:val="none" w:sz="0" w:space="0" w:color="auto"/>
        <w:left w:val="none" w:sz="0" w:space="0" w:color="auto"/>
        <w:bottom w:val="none" w:sz="0" w:space="0" w:color="auto"/>
        <w:right w:val="none" w:sz="0" w:space="0" w:color="auto"/>
      </w:divBdr>
    </w:div>
    <w:div w:id="1314871475">
      <w:bodyDiv w:val="1"/>
      <w:marLeft w:val="0"/>
      <w:marRight w:val="0"/>
      <w:marTop w:val="0"/>
      <w:marBottom w:val="0"/>
      <w:divBdr>
        <w:top w:val="none" w:sz="0" w:space="0" w:color="auto"/>
        <w:left w:val="none" w:sz="0" w:space="0" w:color="auto"/>
        <w:bottom w:val="none" w:sz="0" w:space="0" w:color="auto"/>
        <w:right w:val="none" w:sz="0" w:space="0" w:color="auto"/>
      </w:divBdr>
    </w:div>
    <w:div w:id="1338193627">
      <w:bodyDiv w:val="1"/>
      <w:marLeft w:val="0"/>
      <w:marRight w:val="0"/>
      <w:marTop w:val="0"/>
      <w:marBottom w:val="0"/>
      <w:divBdr>
        <w:top w:val="none" w:sz="0" w:space="0" w:color="auto"/>
        <w:left w:val="none" w:sz="0" w:space="0" w:color="auto"/>
        <w:bottom w:val="none" w:sz="0" w:space="0" w:color="auto"/>
        <w:right w:val="none" w:sz="0" w:space="0" w:color="auto"/>
      </w:divBdr>
      <w:divsChild>
        <w:div w:id="1347174333">
          <w:marLeft w:val="0"/>
          <w:marRight w:val="0"/>
          <w:marTop w:val="0"/>
          <w:marBottom w:val="0"/>
          <w:divBdr>
            <w:top w:val="none" w:sz="0" w:space="0" w:color="auto"/>
            <w:left w:val="none" w:sz="0" w:space="0" w:color="auto"/>
            <w:bottom w:val="none" w:sz="0" w:space="0" w:color="auto"/>
            <w:right w:val="none" w:sz="0" w:space="0" w:color="auto"/>
          </w:divBdr>
          <w:divsChild>
            <w:div w:id="1045331001">
              <w:marLeft w:val="0"/>
              <w:marRight w:val="0"/>
              <w:marTop w:val="0"/>
              <w:marBottom w:val="0"/>
              <w:divBdr>
                <w:top w:val="none" w:sz="0" w:space="0" w:color="auto"/>
                <w:left w:val="none" w:sz="0" w:space="0" w:color="auto"/>
                <w:bottom w:val="none" w:sz="0" w:space="0" w:color="auto"/>
                <w:right w:val="none" w:sz="0" w:space="0" w:color="auto"/>
              </w:divBdr>
            </w:div>
            <w:div w:id="1421633807">
              <w:marLeft w:val="0"/>
              <w:marRight w:val="0"/>
              <w:marTop w:val="0"/>
              <w:marBottom w:val="0"/>
              <w:divBdr>
                <w:top w:val="none" w:sz="0" w:space="0" w:color="auto"/>
                <w:left w:val="none" w:sz="0" w:space="0" w:color="auto"/>
                <w:bottom w:val="none" w:sz="0" w:space="0" w:color="auto"/>
                <w:right w:val="none" w:sz="0" w:space="0" w:color="auto"/>
              </w:divBdr>
            </w:div>
            <w:div w:id="210192730">
              <w:marLeft w:val="0"/>
              <w:marRight w:val="0"/>
              <w:marTop w:val="0"/>
              <w:marBottom w:val="0"/>
              <w:divBdr>
                <w:top w:val="none" w:sz="0" w:space="0" w:color="auto"/>
                <w:left w:val="none" w:sz="0" w:space="0" w:color="auto"/>
                <w:bottom w:val="none" w:sz="0" w:space="0" w:color="auto"/>
                <w:right w:val="none" w:sz="0" w:space="0" w:color="auto"/>
              </w:divBdr>
            </w:div>
            <w:div w:id="802187793">
              <w:marLeft w:val="0"/>
              <w:marRight w:val="0"/>
              <w:marTop w:val="0"/>
              <w:marBottom w:val="0"/>
              <w:divBdr>
                <w:top w:val="none" w:sz="0" w:space="0" w:color="auto"/>
                <w:left w:val="none" w:sz="0" w:space="0" w:color="auto"/>
                <w:bottom w:val="none" w:sz="0" w:space="0" w:color="auto"/>
                <w:right w:val="none" w:sz="0" w:space="0" w:color="auto"/>
              </w:divBdr>
            </w:div>
            <w:div w:id="797525651">
              <w:marLeft w:val="0"/>
              <w:marRight w:val="0"/>
              <w:marTop w:val="0"/>
              <w:marBottom w:val="0"/>
              <w:divBdr>
                <w:top w:val="none" w:sz="0" w:space="0" w:color="auto"/>
                <w:left w:val="none" w:sz="0" w:space="0" w:color="auto"/>
                <w:bottom w:val="none" w:sz="0" w:space="0" w:color="auto"/>
                <w:right w:val="none" w:sz="0" w:space="0" w:color="auto"/>
              </w:divBdr>
            </w:div>
            <w:div w:id="277104824">
              <w:marLeft w:val="0"/>
              <w:marRight w:val="0"/>
              <w:marTop w:val="0"/>
              <w:marBottom w:val="0"/>
              <w:divBdr>
                <w:top w:val="none" w:sz="0" w:space="0" w:color="auto"/>
                <w:left w:val="none" w:sz="0" w:space="0" w:color="auto"/>
                <w:bottom w:val="none" w:sz="0" w:space="0" w:color="auto"/>
                <w:right w:val="none" w:sz="0" w:space="0" w:color="auto"/>
              </w:divBdr>
            </w:div>
            <w:div w:id="1695156726">
              <w:marLeft w:val="0"/>
              <w:marRight w:val="0"/>
              <w:marTop w:val="0"/>
              <w:marBottom w:val="0"/>
              <w:divBdr>
                <w:top w:val="none" w:sz="0" w:space="0" w:color="auto"/>
                <w:left w:val="none" w:sz="0" w:space="0" w:color="auto"/>
                <w:bottom w:val="none" w:sz="0" w:space="0" w:color="auto"/>
                <w:right w:val="none" w:sz="0" w:space="0" w:color="auto"/>
              </w:divBdr>
            </w:div>
            <w:div w:id="549148772">
              <w:marLeft w:val="0"/>
              <w:marRight w:val="0"/>
              <w:marTop w:val="0"/>
              <w:marBottom w:val="0"/>
              <w:divBdr>
                <w:top w:val="none" w:sz="0" w:space="0" w:color="auto"/>
                <w:left w:val="none" w:sz="0" w:space="0" w:color="auto"/>
                <w:bottom w:val="none" w:sz="0" w:space="0" w:color="auto"/>
                <w:right w:val="none" w:sz="0" w:space="0" w:color="auto"/>
              </w:divBdr>
            </w:div>
            <w:div w:id="350952982">
              <w:marLeft w:val="0"/>
              <w:marRight w:val="0"/>
              <w:marTop w:val="0"/>
              <w:marBottom w:val="0"/>
              <w:divBdr>
                <w:top w:val="none" w:sz="0" w:space="0" w:color="auto"/>
                <w:left w:val="none" w:sz="0" w:space="0" w:color="auto"/>
                <w:bottom w:val="none" w:sz="0" w:space="0" w:color="auto"/>
                <w:right w:val="none" w:sz="0" w:space="0" w:color="auto"/>
              </w:divBdr>
            </w:div>
            <w:div w:id="926811307">
              <w:marLeft w:val="0"/>
              <w:marRight w:val="0"/>
              <w:marTop w:val="0"/>
              <w:marBottom w:val="0"/>
              <w:divBdr>
                <w:top w:val="none" w:sz="0" w:space="0" w:color="auto"/>
                <w:left w:val="none" w:sz="0" w:space="0" w:color="auto"/>
                <w:bottom w:val="none" w:sz="0" w:space="0" w:color="auto"/>
                <w:right w:val="none" w:sz="0" w:space="0" w:color="auto"/>
              </w:divBdr>
            </w:div>
            <w:div w:id="240483591">
              <w:marLeft w:val="0"/>
              <w:marRight w:val="0"/>
              <w:marTop w:val="0"/>
              <w:marBottom w:val="0"/>
              <w:divBdr>
                <w:top w:val="none" w:sz="0" w:space="0" w:color="auto"/>
                <w:left w:val="none" w:sz="0" w:space="0" w:color="auto"/>
                <w:bottom w:val="none" w:sz="0" w:space="0" w:color="auto"/>
                <w:right w:val="none" w:sz="0" w:space="0" w:color="auto"/>
              </w:divBdr>
            </w:div>
            <w:div w:id="600918870">
              <w:marLeft w:val="0"/>
              <w:marRight w:val="0"/>
              <w:marTop w:val="0"/>
              <w:marBottom w:val="0"/>
              <w:divBdr>
                <w:top w:val="none" w:sz="0" w:space="0" w:color="auto"/>
                <w:left w:val="none" w:sz="0" w:space="0" w:color="auto"/>
                <w:bottom w:val="none" w:sz="0" w:space="0" w:color="auto"/>
                <w:right w:val="none" w:sz="0" w:space="0" w:color="auto"/>
              </w:divBdr>
            </w:div>
            <w:div w:id="1088816463">
              <w:marLeft w:val="0"/>
              <w:marRight w:val="0"/>
              <w:marTop w:val="0"/>
              <w:marBottom w:val="0"/>
              <w:divBdr>
                <w:top w:val="none" w:sz="0" w:space="0" w:color="auto"/>
                <w:left w:val="none" w:sz="0" w:space="0" w:color="auto"/>
                <w:bottom w:val="none" w:sz="0" w:space="0" w:color="auto"/>
                <w:right w:val="none" w:sz="0" w:space="0" w:color="auto"/>
              </w:divBdr>
            </w:div>
            <w:div w:id="1031688984">
              <w:marLeft w:val="0"/>
              <w:marRight w:val="0"/>
              <w:marTop w:val="0"/>
              <w:marBottom w:val="0"/>
              <w:divBdr>
                <w:top w:val="none" w:sz="0" w:space="0" w:color="auto"/>
                <w:left w:val="none" w:sz="0" w:space="0" w:color="auto"/>
                <w:bottom w:val="none" w:sz="0" w:space="0" w:color="auto"/>
                <w:right w:val="none" w:sz="0" w:space="0" w:color="auto"/>
              </w:divBdr>
            </w:div>
            <w:div w:id="1613438702">
              <w:marLeft w:val="0"/>
              <w:marRight w:val="0"/>
              <w:marTop w:val="0"/>
              <w:marBottom w:val="0"/>
              <w:divBdr>
                <w:top w:val="none" w:sz="0" w:space="0" w:color="auto"/>
                <w:left w:val="none" w:sz="0" w:space="0" w:color="auto"/>
                <w:bottom w:val="none" w:sz="0" w:space="0" w:color="auto"/>
                <w:right w:val="none" w:sz="0" w:space="0" w:color="auto"/>
              </w:divBdr>
            </w:div>
            <w:div w:id="827286284">
              <w:marLeft w:val="0"/>
              <w:marRight w:val="0"/>
              <w:marTop w:val="0"/>
              <w:marBottom w:val="0"/>
              <w:divBdr>
                <w:top w:val="none" w:sz="0" w:space="0" w:color="auto"/>
                <w:left w:val="none" w:sz="0" w:space="0" w:color="auto"/>
                <w:bottom w:val="none" w:sz="0" w:space="0" w:color="auto"/>
                <w:right w:val="none" w:sz="0" w:space="0" w:color="auto"/>
              </w:divBdr>
            </w:div>
            <w:div w:id="1891309457">
              <w:marLeft w:val="0"/>
              <w:marRight w:val="0"/>
              <w:marTop w:val="0"/>
              <w:marBottom w:val="0"/>
              <w:divBdr>
                <w:top w:val="none" w:sz="0" w:space="0" w:color="auto"/>
                <w:left w:val="none" w:sz="0" w:space="0" w:color="auto"/>
                <w:bottom w:val="none" w:sz="0" w:space="0" w:color="auto"/>
                <w:right w:val="none" w:sz="0" w:space="0" w:color="auto"/>
              </w:divBdr>
            </w:div>
            <w:div w:id="910313321">
              <w:marLeft w:val="0"/>
              <w:marRight w:val="0"/>
              <w:marTop w:val="0"/>
              <w:marBottom w:val="0"/>
              <w:divBdr>
                <w:top w:val="none" w:sz="0" w:space="0" w:color="auto"/>
                <w:left w:val="none" w:sz="0" w:space="0" w:color="auto"/>
                <w:bottom w:val="none" w:sz="0" w:space="0" w:color="auto"/>
                <w:right w:val="none" w:sz="0" w:space="0" w:color="auto"/>
              </w:divBdr>
            </w:div>
            <w:div w:id="539361592">
              <w:marLeft w:val="0"/>
              <w:marRight w:val="0"/>
              <w:marTop w:val="0"/>
              <w:marBottom w:val="0"/>
              <w:divBdr>
                <w:top w:val="none" w:sz="0" w:space="0" w:color="auto"/>
                <w:left w:val="none" w:sz="0" w:space="0" w:color="auto"/>
                <w:bottom w:val="none" w:sz="0" w:space="0" w:color="auto"/>
                <w:right w:val="none" w:sz="0" w:space="0" w:color="auto"/>
              </w:divBdr>
            </w:div>
            <w:div w:id="982661645">
              <w:marLeft w:val="0"/>
              <w:marRight w:val="0"/>
              <w:marTop w:val="0"/>
              <w:marBottom w:val="0"/>
              <w:divBdr>
                <w:top w:val="none" w:sz="0" w:space="0" w:color="auto"/>
                <w:left w:val="none" w:sz="0" w:space="0" w:color="auto"/>
                <w:bottom w:val="none" w:sz="0" w:space="0" w:color="auto"/>
                <w:right w:val="none" w:sz="0" w:space="0" w:color="auto"/>
              </w:divBdr>
            </w:div>
            <w:div w:id="390470729">
              <w:marLeft w:val="0"/>
              <w:marRight w:val="0"/>
              <w:marTop w:val="0"/>
              <w:marBottom w:val="0"/>
              <w:divBdr>
                <w:top w:val="none" w:sz="0" w:space="0" w:color="auto"/>
                <w:left w:val="none" w:sz="0" w:space="0" w:color="auto"/>
                <w:bottom w:val="none" w:sz="0" w:space="0" w:color="auto"/>
                <w:right w:val="none" w:sz="0" w:space="0" w:color="auto"/>
              </w:divBdr>
            </w:div>
            <w:div w:id="879434597">
              <w:marLeft w:val="0"/>
              <w:marRight w:val="0"/>
              <w:marTop w:val="0"/>
              <w:marBottom w:val="0"/>
              <w:divBdr>
                <w:top w:val="none" w:sz="0" w:space="0" w:color="auto"/>
                <w:left w:val="none" w:sz="0" w:space="0" w:color="auto"/>
                <w:bottom w:val="none" w:sz="0" w:space="0" w:color="auto"/>
                <w:right w:val="none" w:sz="0" w:space="0" w:color="auto"/>
              </w:divBdr>
            </w:div>
            <w:div w:id="46490430">
              <w:marLeft w:val="0"/>
              <w:marRight w:val="0"/>
              <w:marTop w:val="0"/>
              <w:marBottom w:val="0"/>
              <w:divBdr>
                <w:top w:val="none" w:sz="0" w:space="0" w:color="auto"/>
                <w:left w:val="none" w:sz="0" w:space="0" w:color="auto"/>
                <w:bottom w:val="none" w:sz="0" w:space="0" w:color="auto"/>
                <w:right w:val="none" w:sz="0" w:space="0" w:color="auto"/>
              </w:divBdr>
            </w:div>
            <w:div w:id="1917206873">
              <w:marLeft w:val="0"/>
              <w:marRight w:val="0"/>
              <w:marTop w:val="0"/>
              <w:marBottom w:val="0"/>
              <w:divBdr>
                <w:top w:val="none" w:sz="0" w:space="0" w:color="auto"/>
                <w:left w:val="none" w:sz="0" w:space="0" w:color="auto"/>
                <w:bottom w:val="none" w:sz="0" w:space="0" w:color="auto"/>
                <w:right w:val="none" w:sz="0" w:space="0" w:color="auto"/>
              </w:divBdr>
            </w:div>
            <w:div w:id="2128309460">
              <w:marLeft w:val="0"/>
              <w:marRight w:val="0"/>
              <w:marTop w:val="0"/>
              <w:marBottom w:val="0"/>
              <w:divBdr>
                <w:top w:val="none" w:sz="0" w:space="0" w:color="auto"/>
                <w:left w:val="none" w:sz="0" w:space="0" w:color="auto"/>
                <w:bottom w:val="none" w:sz="0" w:space="0" w:color="auto"/>
                <w:right w:val="none" w:sz="0" w:space="0" w:color="auto"/>
              </w:divBdr>
            </w:div>
            <w:div w:id="679936587">
              <w:marLeft w:val="0"/>
              <w:marRight w:val="0"/>
              <w:marTop w:val="0"/>
              <w:marBottom w:val="0"/>
              <w:divBdr>
                <w:top w:val="none" w:sz="0" w:space="0" w:color="auto"/>
                <w:left w:val="none" w:sz="0" w:space="0" w:color="auto"/>
                <w:bottom w:val="none" w:sz="0" w:space="0" w:color="auto"/>
                <w:right w:val="none" w:sz="0" w:space="0" w:color="auto"/>
              </w:divBdr>
            </w:div>
            <w:div w:id="1849170267">
              <w:marLeft w:val="0"/>
              <w:marRight w:val="0"/>
              <w:marTop w:val="0"/>
              <w:marBottom w:val="0"/>
              <w:divBdr>
                <w:top w:val="none" w:sz="0" w:space="0" w:color="auto"/>
                <w:left w:val="none" w:sz="0" w:space="0" w:color="auto"/>
                <w:bottom w:val="none" w:sz="0" w:space="0" w:color="auto"/>
                <w:right w:val="none" w:sz="0" w:space="0" w:color="auto"/>
              </w:divBdr>
            </w:div>
            <w:div w:id="1016351890">
              <w:marLeft w:val="0"/>
              <w:marRight w:val="0"/>
              <w:marTop w:val="0"/>
              <w:marBottom w:val="0"/>
              <w:divBdr>
                <w:top w:val="none" w:sz="0" w:space="0" w:color="auto"/>
                <w:left w:val="none" w:sz="0" w:space="0" w:color="auto"/>
                <w:bottom w:val="none" w:sz="0" w:space="0" w:color="auto"/>
                <w:right w:val="none" w:sz="0" w:space="0" w:color="auto"/>
              </w:divBdr>
            </w:div>
            <w:div w:id="497766865">
              <w:marLeft w:val="0"/>
              <w:marRight w:val="0"/>
              <w:marTop w:val="0"/>
              <w:marBottom w:val="0"/>
              <w:divBdr>
                <w:top w:val="none" w:sz="0" w:space="0" w:color="auto"/>
                <w:left w:val="none" w:sz="0" w:space="0" w:color="auto"/>
                <w:bottom w:val="none" w:sz="0" w:space="0" w:color="auto"/>
                <w:right w:val="none" w:sz="0" w:space="0" w:color="auto"/>
              </w:divBdr>
            </w:div>
            <w:div w:id="1849059571">
              <w:marLeft w:val="0"/>
              <w:marRight w:val="0"/>
              <w:marTop w:val="0"/>
              <w:marBottom w:val="0"/>
              <w:divBdr>
                <w:top w:val="none" w:sz="0" w:space="0" w:color="auto"/>
                <w:left w:val="none" w:sz="0" w:space="0" w:color="auto"/>
                <w:bottom w:val="none" w:sz="0" w:space="0" w:color="auto"/>
                <w:right w:val="none" w:sz="0" w:space="0" w:color="auto"/>
              </w:divBdr>
            </w:div>
            <w:div w:id="1339191898">
              <w:marLeft w:val="0"/>
              <w:marRight w:val="0"/>
              <w:marTop w:val="0"/>
              <w:marBottom w:val="0"/>
              <w:divBdr>
                <w:top w:val="none" w:sz="0" w:space="0" w:color="auto"/>
                <w:left w:val="none" w:sz="0" w:space="0" w:color="auto"/>
                <w:bottom w:val="none" w:sz="0" w:space="0" w:color="auto"/>
                <w:right w:val="none" w:sz="0" w:space="0" w:color="auto"/>
              </w:divBdr>
            </w:div>
            <w:div w:id="2143107216">
              <w:marLeft w:val="0"/>
              <w:marRight w:val="0"/>
              <w:marTop w:val="0"/>
              <w:marBottom w:val="0"/>
              <w:divBdr>
                <w:top w:val="none" w:sz="0" w:space="0" w:color="auto"/>
                <w:left w:val="none" w:sz="0" w:space="0" w:color="auto"/>
                <w:bottom w:val="none" w:sz="0" w:space="0" w:color="auto"/>
                <w:right w:val="none" w:sz="0" w:space="0" w:color="auto"/>
              </w:divBdr>
            </w:div>
            <w:div w:id="272709231">
              <w:marLeft w:val="0"/>
              <w:marRight w:val="0"/>
              <w:marTop w:val="0"/>
              <w:marBottom w:val="0"/>
              <w:divBdr>
                <w:top w:val="none" w:sz="0" w:space="0" w:color="auto"/>
                <w:left w:val="none" w:sz="0" w:space="0" w:color="auto"/>
                <w:bottom w:val="none" w:sz="0" w:space="0" w:color="auto"/>
                <w:right w:val="none" w:sz="0" w:space="0" w:color="auto"/>
              </w:divBdr>
            </w:div>
            <w:div w:id="1454447459">
              <w:marLeft w:val="0"/>
              <w:marRight w:val="0"/>
              <w:marTop w:val="0"/>
              <w:marBottom w:val="0"/>
              <w:divBdr>
                <w:top w:val="none" w:sz="0" w:space="0" w:color="auto"/>
                <w:left w:val="none" w:sz="0" w:space="0" w:color="auto"/>
                <w:bottom w:val="none" w:sz="0" w:space="0" w:color="auto"/>
                <w:right w:val="none" w:sz="0" w:space="0" w:color="auto"/>
              </w:divBdr>
            </w:div>
            <w:div w:id="675151922">
              <w:marLeft w:val="0"/>
              <w:marRight w:val="0"/>
              <w:marTop w:val="0"/>
              <w:marBottom w:val="0"/>
              <w:divBdr>
                <w:top w:val="none" w:sz="0" w:space="0" w:color="auto"/>
                <w:left w:val="none" w:sz="0" w:space="0" w:color="auto"/>
                <w:bottom w:val="none" w:sz="0" w:space="0" w:color="auto"/>
                <w:right w:val="none" w:sz="0" w:space="0" w:color="auto"/>
              </w:divBdr>
            </w:div>
            <w:div w:id="379667572">
              <w:marLeft w:val="0"/>
              <w:marRight w:val="0"/>
              <w:marTop w:val="0"/>
              <w:marBottom w:val="0"/>
              <w:divBdr>
                <w:top w:val="none" w:sz="0" w:space="0" w:color="auto"/>
                <w:left w:val="none" w:sz="0" w:space="0" w:color="auto"/>
                <w:bottom w:val="none" w:sz="0" w:space="0" w:color="auto"/>
                <w:right w:val="none" w:sz="0" w:space="0" w:color="auto"/>
              </w:divBdr>
            </w:div>
            <w:div w:id="973754803">
              <w:marLeft w:val="0"/>
              <w:marRight w:val="0"/>
              <w:marTop w:val="0"/>
              <w:marBottom w:val="0"/>
              <w:divBdr>
                <w:top w:val="none" w:sz="0" w:space="0" w:color="auto"/>
                <w:left w:val="none" w:sz="0" w:space="0" w:color="auto"/>
                <w:bottom w:val="none" w:sz="0" w:space="0" w:color="auto"/>
                <w:right w:val="none" w:sz="0" w:space="0" w:color="auto"/>
              </w:divBdr>
            </w:div>
            <w:div w:id="1591936304">
              <w:marLeft w:val="0"/>
              <w:marRight w:val="0"/>
              <w:marTop w:val="0"/>
              <w:marBottom w:val="0"/>
              <w:divBdr>
                <w:top w:val="none" w:sz="0" w:space="0" w:color="auto"/>
                <w:left w:val="none" w:sz="0" w:space="0" w:color="auto"/>
                <w:bottom w:val="none" w:sz="0" w:space="0" w:color="auto"/>
                <w:right w:val="none" w:sz="0" w:space="0" w:color="auto"/>
              </w:divBdr>
            </w:div>
            <w:div w:id="29962100">
              <w:marLeft w:val="0"/>
              <w:marRight w:val="0"/>
              <w:marTop w:val="0"/>
              <w:marBottom w:val="0"/>
              <w:divBdr>
                <w:top w:val="none" w:sz="0" w:space="0" w:color="auto"/>
                <w:left w:val="none" w:sz="0" w:space="0" w:color="auto"/>
                <w:bottom w:val="none" w:sz="0" w:space="0" w:color="auto"/>
                <w:right w:val="none" w:sz="0" w:space="0" w:color="auto"/>
              </w:divBdr>
            </w:div>
            <w:div w:id="2032755806">
              <w:marLeft w:val="0"/>
              <w:marRight w:val="0"/>
              <w:marTop w:val="0"/>
              <w:marBottom w:val="0"/>
              <w:divBdr>
                <w:top w:val="none" w:sz="0" w:space="0" w:color="auto"/>
                <w:left w:val="none" w:sz="0" w:space="0" w:color="auto"/>
                <w:bottom w:val="none" w:sz="0" w:space="0" w:color="auto"/>
                <w:right w:val="none" w:sz="0" w:space="0" w:color="auto"/>
              </w:divBdr>
            </w:div>
            <w:div w:id="30963058">
              <w:marLeft w:val="0"/>
              <w:marRight w:val="0"/>
              <w:marTop w:val="0"/>
              <w:marBottom w:val="0"/>
              <w:divBdr>
                <w:top w:val="none" w:sz="0" w:space="0" w:color="auto"/>
                <w:left w:val="none" w:sz="0" w:space="0" w:color="auto"/>
                <w:bottom w:val="none" w:sz="0" w:space="0" w:color="auto"/>
                <w:right w:val="none" w:sz="0" w:space="0" w:color="auto"/>
              </w:divBdr>
            </w:div>
            <w:div w:id="1056011602">
              <w:marLeft w:val="0"/>
              <w:marRight w:val="0"/>
              <w:marTop w:val="0"/>
              <w:marBottom w:val="0"/>
              <w:divBdr>
                <w:top w:val="none" w:sz="0" w:space="0" w:color="auto"/>
                <w:left w:val="none" w:sz="0" w:space="0" w:color="auto"/>
                <w:bottom w:val="none" w:sz="0" w:space="0" w:color="auto"/>
                <w:right w:val="none" w:sz="0" w:space="0" w:color="auto"/>
              </w:divBdr>
            </w:div>
            <w:div w:id="80420943">
              <w:marLeft w:val="0"/>
              <w:marRight w:val="0"/>
              <w:marTop w:val="0"/>
              <w:marBottom w:val="0"/>
              <w:divBdr>
                <w:top w:val="none" w:sz="0" w:space="0" w:color="auto"/>
                <w:left w:val="none" w:sz="0" w:space="0" w:color="auto"/>
                <w:bottom w:val="none" w:sz="0" w:space="0" w:color="auto"/>
                <w:right w:val="none" w:sz="0" w:space="0" w:color="auto"/>
              </w:divBdr>
            </w:div>
            <w:div w:id="1971546563">
              <w:marLeft w:val="0"/>
              <w:marRight w:val="0"/>
              <w:marTop w:val="0"/>
              <w:marBottom w:val="0"/>
              <w:divBdr>
                <w:top w:val="none" w:sz="0" w:space="0" w:color="auto"/>
                <w:left w:val="none" w:sz="0" w:space="0" w:color="auto"/>
                <w:bottom w:val="none" w:sz="0" w:space="0" w:color="auto"/>
                <w:right w:val="none" w:sz="0" w:space="0" w:color="auto"/>
              </w:divBdr>
            </w:div>
            <w:div w:id="185097586">
              <w:marLeft w:val="0"/>
              <w:marRight w:val="0"/>
              <w:marTop w:val="0"/>
              <w:marBottom w:val="0"/>
              <w:divBdr>
                <w:top w:val="none" w:sz="0" w:space="0" w:color="auto"/>
                <w:left w:val="none" w:sz="0" w:space="0" w:color="auto"/>
                <w:bottom w:val="none" w:sz="0" w:space="0" w:color="auto"/>
                <w:right w:val="none" w:sz="0" w:space="0" w:color="auto"/>
              </w:divBdr>
            </w:div>
            <w:div w:id="275648118">
              <w:marLeft w:val="0"/>
              <w:marRight w:val="0"/>
              <w:marTop w:val="0"/>
              <w:marBottom w:val="0"/>
              <w:divBdr>
                <w:top w:val="none" w:sz="0" w:space="0" w:color="auto"/>
                <w:left w:val="none" w:sz="0" w:space="0" w:color="auto"/>
                <w:bottom w:val="none" w:sz="0" w:space="0" w:color="auto"/>
                <w:right w:val="none" w:sz="0" w:space="0" w:color="auto"/>
              </w:divBdr>
            </w:div>
            <w:div w:id="1423600925">
              <w:marLeft w:val="0"/>
              <w:marRight w:val="0"/>
              <w:marTop w:val="0"/>
              <w:marBottom w:val="0"/>
              <w:divBdr>
                <w:top w:val="none" w:sz="0" w:space="0" w:color="auto"/>
                <w:left w:val="none" w:sz="0" w:space="0" w:color="auto"/>
                <w:bottom w:val="none" w:sz="0" w:space="0" w:color="auto"/>
                <w:right w:val="none" w:sz="0" w:space="0" w:color="auto"/>
              </w:divBdr>
            </w:div>
            <w:div w:id="557937987">
              <w:marLeft w:val="0"/>
              <w:marRight w:val="0"/>
              <w:marTop w:val="0"/>
              <w:marBottom w:val="0"/>
              <w:divBdr>
                <w:top w:val="none" w:sz="0" w:space="0" w:color="auto"/>
                <w:left w:val="none" w:sz="0" w:space="0" w:color="auto"/>
                <w:bottom w:val="none" w:sz="0" w:space="0" w:color="auto"/>
                <w:right w:val="none" w:sz="0" w:space="0" w:color="auto"/>
              </w:divBdr>
            </w:div>
            <w:div w:id="933829061">
              <w:marLeft w:val="0"/>
              <w:marRight w:val="0"/>
              <w:marTop w:val="0"/>
              <w:marBottom w:val="0"/>
              <w:divBdr>
                <w:top w:val="none" w:sz="0" w:space="0" w:color="auto"/>
                <w:left w:val="none" w:sz="0" w:space="0" w:color="auto"/>
                <w:bottom w:val="none" w:sz="0" w:space="0" w:color="auto"/>
                <w:right w:val="none" w:sz="0" w:space="0" w:color="auto"/>
              </w:divBdr>
            </w:div>
            <w:div w:id="538515597">
              <w:marLeft w:val="0"/>
              <w:marRight w:val="0"/>
              <w:marTop w:val="0"/>
              <w:marBottom w:val="0"/>
              <w:divBdr>
                <w:top w:val="none" w:sz="0" w:space="0" w:color="auto"/>
                <w:left w:val="none" w:sz="0" w:space="0" w:color="auto"/>
                <w:bottom w:val="none" w:sz="0" w:space="0" w:color="auto"/>
                <w:right w:val="none" w:sz="0" w:space="0" w:color="auto"/>
              </w:divBdr>
            </w:div>
            <w:div w:id="1871843885">
              <w:marLeft w:val="0"/>
              <w:marRight w:val="0"/>
              <w:marTop w:val="0"/>
              <w:marBottom w:val="0"/>
              <w:divBdr>
                <w:top w:val="none" w:sz="0" w:space="0" w:color="auto"/>
                <w:left w:val="none" w:sz="0" w:space="0" w:color="auto"/>
                <w:bottom w:val="none" w:sz="0" w:space="0" w:color="auto"/>
                <w:right w:val="none" w:sz="0" w:space="0" w:color="auto"/>
              </w:divBdr>
            </w:div>
            <w:div w:id="1389571708">
              <w:marLeft w:val="0"/>
              <w:marRight w:val="0"/>
              <w:marTop w:val="0"/>
              <w:marBottom w:val="0"/>
              <w:divBdr>
                <w:top w:val="none" w:sz="0" w:space="0" w:color="auto"/>
                <w:left w:val="none" w:sz="0" w:space="0" w:color="auto"/>
                <w:bottom w:val="none" w:sz="0" w:space="0" w:color="auto"/>
                <w:right w:val="none" w:sz="0" w:space="0" w:color="auto"/>
              </w:divBdr>
            </w:div>
            <w:div w:id="1446582168">
              <w:marLeft w:val="0"/>
              <w:marRight w:val="0"/>
              <w:marTop w:val="0"/>
              <w:marBottom w:val="0"/>
              <w:divBdr>
                <w:top w:val="none" w:sz="0" w:space="0" w:color="auto"/>
                <w:left w:val="none" w:sz="0" w:space="0" w:color="auto"/>
                <w:bottom w:val="none" w:sz="0" w:space="0" w:color="auto"/>
                <w:right w:val="none" w:sz="0" w:space="0" w:color="auto"/>
              </w:divBdr>
            </w:div>
            <w:div w:id="1012293692">
              <w:marLeft w:val="0"/>
              <w:marRight w:val="0"/>
              <w:marTop w:val="0"/>
              <w:marBottom w:val="0"/>
              <w:divBdr>
                <w:top w:val="none" w:sz="0" w:space="0" w:color="auto"/>
                <w:left w:val="none" w:sz="0" w:space="0" w:color="auto"/>
                <w:bottom w:val="none" w:sz="0" w:space="0" w:color="auto"/>
                <w:right w:val="none" w:sz="0" w:space="0" w:color="auto"/>
              </w:divBdr>
            </w:div>
            <w:div w:id="2116628350">
              <w:marLeft w:val="0"/>
              <w:marRight w:val="0"/>
              <w:marTop w:val="0"/>
              <w:marBottom w:val="0"/>
              <w:divBdr>
                <w:top w:val="none" w:sz="0" w:space="0" w:color="auto"/>
                <w:left w:val="none" w:sz="0" w:space="0" w:color="auto"/>
                <w:bottom w:val="none" w:sz="0" w:space="0" w:color="auto"/>
                <w:right w:val="none" w:sz="0" w:space="0" w:color="auto"/>
              </w:divBdr>
            </w:div>
            <w:div w:id="355548293">
              <w:marLeft w:val="0"/>
              <w:marRight w:val="0"/>
              <w:marTop w:val="0"/>
              <w:marBottom w:val="0"/>
              <w:divBdr>
                <w:top w:val="none" w:sz="0" w:space="0" w:color="auto"/>
                <w:left w:val="none" w:sz="0" w:space="0" w:color="auto"/>
                <w:bottom w:val="none" w:sz="0" w:space="0" w:color="auto"/>
                <w:right w:val="none" w:sz="0" w:space="0" w:color="auto"/>
              </w:divBdr>
            </w:div>
            <w:div w:id="1281374416">
              <w:marLeft w:val="0"/>
              <w:marRight w:val="0"/>
              <w:marTop w:val="0"/>
              <w:marBottom w:val="0"/>
              <w:divBdr>
                <w:top w:val="none" w:sz="0" w:space="0" w:color="auto"/>
                <w:left w:val="none" w:sz="0" w:space="0" w:color="auto"/>
                <w:bottom w:val="none" w:sz="0" w:space="0" w:color="auto"/>
                <w:right w:val="none" w:sz="0" w:space="0" w:color="auto"/>
              </w:divBdr>
            </w:div>
            <w:div w:id="329869822">
              <w:marLeft w:val="0"/>
              <w:marRight w:val="0"/>
              <w:marTop w:val="0"/>
              <w:marBottom w:val="0"/>
              <w:divBdr>
                <w:top w:val="none" w:sz="0" w:space="0" w:color="auto"/>
                <w:left w:val="none" w:sz="0" w:space="0" w:color="auto"/>
                <w:bottom w:val="none" w:sz="0" w:space="0" w:color="auto"/>
                <w:right w:val="none" w:sz="0" w:space="0" w:color="auto"/>
              </w:divBdr>
            </w:div>
            <w:div w:id="1591692439">
              <w:marLeft w:val="0"/>
              <w:marRight w:val="0"/>
              <w:marTop w:val="0"/>
              <w:marBottom w:val="0"/>
              <w:divBdr>
                <w:top w:val="none" w:sz="0" w:space="0" w:color="auto"/>
                <w:left w:val="none" w:sz="0" w:space="0" w:color="auto"/>
                <w:bottom w:val="none" w:sz="0" w:space="0" w:color="auto"/>
                <w:right w:val="none" w:sz="0" w:space="0" w:color="auto"/>
              </w:divBdr>
            </w:div>
            <w:div w:id="1663269813">
              <w:marLeft w:val="0"/>
              <w:marRight w:val="0"/>
              <w:marTop w:val="0"/>
              <w:marBottom w:val="0"/>
              <w:divBdr>
                <w:top w:val="none" w:sz="0" w:space="0" w:color="auto"/>
                <w:left w:val="none" w:sz="0" w:space="0" w:color="auto"/>
                <w:bottom w:val="none" w:sz="0" w:space="0" w:color="auto"/>
                <w:right w:val="none" w:sz="0" w:space="0" w:color="auto"/>
              </w:divBdr>
            </w:div>
            <w:div w:id="235357917">
              <w:marLeft w:val="0"/>
              <w:marRight w:val="0"/>
              <w:marTop w:val="0"/>
              <w:marBottom w:val="0"/>
              <w:divBdr>
                <w:top w:val="none" w:sz="0" w:space="0" w:color="auto"/>
                <w:left w:val="none" w:sz="0" w:space="0" w:color="auto"/>
                <w:bottom w:val="none" w:sz="0" w:space="0" w:color="auto"/>
                <w:right w:val="none" w:sz="0" w:space="0" w:color="auto"/>
              </w:divBdr>
            </w:div>
            <w:div w:id="847525417">
              <w:marLeft w:val="0"/>
              <w:marRight w:val="0"/>
              <w:marTop w:val="0"/>
              <w:marBottom w:val="0"/>
              <w:divBdr>
                <w:top w:val="none" w:sz="0" w:space="0" w:color="auto"/>
                <w:left w:val="none" w:sz="0" w:space="0" w:color="auto"/>
                <w:bottom w:val="none" w:sz="0" w:space="0" w:color="auto"/>
                <w:right w:val="none" w:sz="0" w:space="0" w:color="auto"/>
              </w:divBdr>
            </w:div>
            <w:div w:id="1793359682">
              <w:marLeft w:val="0"/>
              <w:marRight w:val="0"/>
              <w:marTop w:val="0"/>
              <w:marBottom w:val="0"/>
              <w:divBdr>
                <w:top w:val="none" w:sz="0" w:space="0" w:color="auto"/>
                <w:left w:val="none" w:sz="0" w:space="0" w:color="auto"/>
                <w:bottom w:val="none" w:sz="0" w:space="0" w:color="auto"/>
                <w:right w:val="none" w:sz="0" w:space="0" w:color="auto"/>
              </w:divBdr>
            </w:div>
            <w:div w:id="762532576">
              <w:marLeft w:val="0"/>
              <w:marRight w:val="0"/>
              <w:marTop w:val="0"/>
              <w:marBottom w:val="0"/>
              <w:divBdr>
                <w:top w:val="none" w:sz="0" w:space="0" w:color="auto"/>
                <w:left w:val="none" w:sz="0" w:space="0" w:color="auto"/>
                <w:bottom w:val="none" w:sz="0" w:space="0" w:color="auto"/>
                <w:right w:val="none" w:sz="0" w:space="0" w:color="auto"/>
              </w:divBdr>
            </w:div>
            <w:div w:id="1971397068">
              <w:marLeft w:val="0"/>
              <w:marRight w:val="0"/>
              <w:marTop w:val="0"/>
              <w:marBottom w:val="0"/>
              <w:divBdr>
                <w:top w:val="none" w:sz="0" w:space="0" w:color="auto"/>
                <w:left w:val="none" w:sz="0" w:space="0" w:color="auto"/>
                <w:bottom w:val="none" w:sz="0" w:space="0" w:color="auto"/>
                <w:right w:val="none" w:sz="0" w:space="0" w:color="auto"/>
              </w:divBdr>
            </w:div>
            <w:div w:id="464978672">
              <w:marLeft w:val="0"/>
              <w:marRight w:val="0"/>
              <w:marTop w:val="0"/>
              <w:marBottom w:val="0"/>
              <w:divBdr>
                <w:top w:val="none" w:sz="0" w:space="0" w:color="auto"/>
                <w:left w:val="none" w:sz="0" w:space="0" w:color="auto"/>
                <w:bottom w:val="none" w:sz="0" w:space="0" w:color="auto"/>
                <w:right w:val="none" w:sz="0" w:space="0" w:color="auto"/>
              </w:divBdr>
            </w:div>
            <w:div w:id="1179733657">
              <w:marLeft w:val="0"/>
              <w:marRight w:val="0"/>
              <w:marTop w:val="0"/>
              <w:marBottom w:val="0"/>
              <w:divBdr>
                <w:top w:val="none" w:sz="0" w:space="0" w:color="auto"/>
                <w:left w:val="none" w:sz="0" w:space="0" w:color="auto"/>
                <w:bottom w:val="none" w:sz="0" w:space="0" w:color="auto"/>
                <w:right w:val="none" w:sz="0" w:space="0" w:color="auto"/>
              </w:divBdr>
            </w:div>
            <w:div w:id="1546868343">
              <w:marLeft w:val="0"/>
              <w:marRight w:val="0"/>
              <w:marTop w:val="0"/>
              <w:marBottom w:val="0"/>
              <w:divBdr>
                <w:top w:val="none" w:sz="0" w:space="0" w:color="auto"/>
                <w:left w:val="none" w:sz="0" w:space="0" w:color="auto"/>
                <w:bottom w:val="none" w:sz="0" w:space="0" w:color="auto"/>
                <w:right w:val="none" w:sz="0" w:space="0" w:color="auto"/>
              </w:divBdr>
            </w:div>
            <w:div w:id="1164777829">
              <w:marLeft w:val="0"/>
              <w:marRight w:val="0"/>
              <w:marTop w:val="0"/>
              <w:marBottom w:val="0"/>
              <w:divBdr>
                <w:top w:val="none" w:sz="0" w:space="0" w:color="auto"/>
                <w:left w:val="none" w:sz="0" w:space="0" w:color="auto"/>
                <w:bottom w:val="none" w:sz="0" w:space="0" w:color="auto"/>
                <w:right w:val="none" w:sz="0" w:space="0" w:color="auto"/>
              </w:divBdr>
            </w:div>
            <w:div w:id="1000308110">
              <w:marLeft w:val="0"/>
              <w:marRight w:val="0"/>
              <w:marTop w:val="0"/>
              <w:marBottom w:val="0"/>
              <w:divBdr>
                <w:top w:val="none" w:sz="0" w:space="0" w:color="auto"/>
                <w:left w:val="none" w:sz="0" w:space="0" w:color="auto"/>
                <w:bottom w:val="none" w:sz="0" w:space="0" w:color="auto"/>
                <w:right w:val="none" w:sz="0" w:space="0" w:color="auto"/>
              </w:divBdr>
            </w:div>
            <w:div w:id="1575242852">
              <w:marLeft w:val="0"/>
              <w:marRight w:val="0"/>
              <w:marTop w:val="0"/>
              <w:marBottom w:val="0"/>
              <w:divBdr>
                <w:top w:val="none" w:sz="0" w:space="0" w:color="auto"/>
                <w:left w:val="none" w:sz="0" w:space="0" w:color="auto"/>
                <w:bottom w:val="none" w:sz="0" w:space="0" w:color="auto"/>
                <w:right w:val="none" w:sz="0" w:space="0" w:color="auto"/>
              </w:divBdr>
            </w:div>
            <w:div w:id="954796159">
              <w:marLeft w:val="0"/>
              <w:marRight w:val="0"/>
              <w:marTop w:val="0"/>
              <w:marBottom w:val="0"/>
              <w:divBdr>
                <w:top w:val="none" w:sz="0" w:space="0" w:color="auto"/>
                <w:left w:val="none" w:sz="0" w:space="0" w:color="auto"/>
                <w:bottom w:val="none" w:sz="0" w:space="0" w:color="auto"/>
                <w:right w:val="none" w:sz="0" w:space="0" w:color="auto"/>
              </w:divBdr>
            </w:div>
            <w:div w:id="1886453890">
              <w:marLeft w:val="0"/>
              <w:marRight w:val="0"/>
              <w:marTop w:val="0"/>
              <w:marBottom w:val="0"/>
              <w:divBdr>
                <w:top w:val="none" w:sz="0" w:space="0" w:color="auto"/>
                <w:left w:val="none" w:sz="0" w:space="0" w:color="auto"/>
                <w:bottom w:val="none" w:sz="0" w:space="0" w:color="auto"/>
                <w:right w:val="none" w:sz="0" w:space="0" w:color="auto"/>
              </w:divBdr>
            </w:div>
            <w:div w:id="187255154">
              <w:marLeft w:val="0"/>
              <w:marRight w:val="0"/>
              <w:marTop w:val="0"/>
              <w:marBottom w:val="0"/>
              <w:divBdr>
                <w:top w:val="none" w:sz="0" w:space="0" w:color="auto"/>
                <w:left w:val="none" w:sz="0" w:space="0" w:color="auto"/>
                <w:bottom w:val="none" w:sz="0" w:space="0" w:color="auto"/>
                <w:right w:val="none" w:sz="0" w:space="0" w:color="auto"/>
              </w:divBdr>
            </w:div>
            <w:div w:id="1104886158">
              <w:marLeft w:val="0"/>
              <w:marRight w:val="0"/>
              <w:marTop w:val="0"/>
              <w:marBottom w:val="0"/>
              <w:divBdr>
                <w:top w:val="none" w:sz="0" w:space="0" w:color="auto"/>
                <w:left w:val="none" w:sz="0" w:space="0" w:color="auto"/>
                <w:bottom w:val="none" w:sz="0" w:space="0" w:color="auto"/>
                <w:right w:val="none" w:sz="0" w:space="0" w:color="auto"/>
              </w:divBdr>
            </w:div>
            <w:div w:id="178618083">
              <w:marLeft w:val="0"/>
              <w:marRight w:val="0"/>
              <w:marTop w:val="0"/>
              <w:marBottom w:val="0"/>
              <w:divBdr>
                <w:top w:val="none" w:sz="0" w:space="0" w:color="auto"/>
                <w:left w:val="none" w:sz="0" w:space="0" w:color="auto"/>
                <w:bottom w:val="none" w:sz="0" w:space="0" w:color="auto"/>
                <w:right w:val="none" w:sz="0" w:space="0" w:color="auto"/>
              </w:divBdr>
            </w:div>
            <w:div w:id="146479355">
              <w:marLeft w:val="0"/>
              <w:marRight w:val="0"/>
              <w:marTop w:val="0"/>
              <w:marBottom w:val="0"/>
              <w:divBdr>
                <w:top w:val="none" w:sz="0" w:space="0" w:color="auto"/>
                <w:left w:val="none" w:sz="0" w:space="0" w:color="auto"/>
                <w:bottom w:val="none" w:sz="0" w:space="0" w:color="auto"/>
                <w:right w:val="none" w:sz="0" w:space="0" w:color="auto"/>
              </w:divBdr>
            </w:div>
            <w:div w:id="1751463489">
              <w:marLeft w:val="0"/>
              <w:marRight w:val="0"/>
              <w:marTop w:val="0"/>
              <w:marBottom w:val="0"/>
              <w:divBdr>
                <w:top w:val="none" w:sz="0" w:space="0" w:color="auto"/>
                <w:left w:val="none" w:sz="0" w:space="0" w:color="auto"/>
                <w:bottom w:val="none" w:sz="0" w:space="0" w:color="auto"/>
                <w:right w:val="none" w:sz="0" w:space="0" w:color="auto"/>
              </w:divBdr>
            </w:div>
            <w:div w:id="86510139">
              <w:marLeft w:val="0"/>
              <w:marRight w:val="0"/>
              <w:marTop w:val="0"/>
              <w:marBottom w:val="0"/>
              <w:divBdr>
                <w:top w:val="none" w:sz="0" w:space="0" w:color="auto"/>
                <w:left w:val="none" w:sz="0" w:space="0" w:color="auto"/>
                <w:bottom w:val="none" w:sz="0" w:space="0" w:color="auto"/>
                <w:right w:val="none" w:sz="0" w:space="0" w:color="auto"/>
              </w:divBdr>
            </w:div>
            <w:div w:id="2086564914">
              <w:marLeft w:val="0"/>
              <w:marRight w:val="0"/>
              <w:marTop w:val="0"/>
              <w:marBottom w:val="0"/>
              <w:divBdr>
                <w:top w:val="none" w:sz="0" w:space="0" w:color="auto"/>
                <w:left w:val="none" w:sz="0" w:space="0" w:color="auto"/>
                <w:bottom w:val="none" w:sz="0" w:space="0" w:color="auto"/>
                <w:right w:val="none" w:sz="0" w:space="0" w:color="auto"/>
              </w:divBdr>
            </w:div>
            <w:div w:id="1547333367">
              <w:marLeft w:val="0"/>
              <w:marRight w:val="0"/>
              <w:marTop w:val="0"/>
              <w:marBottom w:val="0"/>
              <w:divBdr>
                <w:top w:val="none" w:sz="0" w:space="0" w:color="auto"/>
                <w:left w:val="none" w:sz="0" w:space="0" w:color="auto"/>
                <w:bottom w:val="none" w:sz="0" w:space="0" w:color="auto"/>
                <w:right w:val="none" w:sz="0" w:space="0" w:color="auto"/>
              </w:divBdr>
            </w:div>
            <w:div w:id="650400997">
              <w:marLeft w:val="0"/>
              <w:marRight w:val="0"/>
              <w:marTop w:val="0"/>
              <w:marBottom w:val="0"/>
              <w:divBdr>
                <w:top w:val="none" w:sz="0" w:space="0" w:color="auto"/>
                <w:left w:val="none" w:sz="0" w:space="0" w:color="auto"/>
                <w:bottom w:val="none" w:sz="0" w:space="0" w:color="auto"/>
                <w:right w:val="none" w:sz="0" w:space="0" w:color="auto"/>
              </w:divBdr>
            </w:div>
            <w:div w:id="1681883095">
              <w:marLeft w:val="0"/>
              <w:marRight w:val="0"/>
              <w:marTop w:val="0"/>
              <w:marBottom w:val="0"/>
              <w:divBdr>
                <w:top w:val="none" w:sz="0" w:space="0" w:color="auto"/>
                <w:left w:val="none" w:sz="0" w:space="0" w:color="auto"/>
                <w:bottom w:val="none" w:sz="0" w:space="0" w:color="auto"/>
                <w:right w:val="none" w:sz="0" w:space="0" w:color="auto"/>
              </w:divBdr>
            </w:div>
            <w:div w:id="49888218">
              <w:marLeft w:val="0"/>
              <w:marRight w:val="0"/>
              <w:marTop w:val="0"/>
              <w:marBottom w:val="0"/>
              <w:divBdr>
                <w:top w:val="none" w:sz="0" w:space="0" w:color="auto"/>
                <w:left w:val="none" w:sz="0" w:space="0" w:color="auto"/>
                <w:bottom w:val="none" w:sz="0" w:space="0" w:color="auto"/>
                <w:right w:val="none" w:sz="0" w:space="0" w:color="auto"/>
              </w:divBdr>
            </w:div>
            <w:div w:id="888145631">
              <w:marLeft w:val="0"/>
              <w:marRight w:val="0"/>
              <w:marTop w:val="0"/>
              <w:marBottom w:val="0"/>
              <w:divBdr>
                <w:top w:val="none" w:sz="0" w:space="0" w:color="auto"/>
                <w:left w:val="none" w:sz="0" w:space="0" w:color="auto"/>
                <w:bottom w:val="none" w:sz="0" w:space="0" w:color="auto"/>
                <w:right w:val="none" w:sz="0" w:space="0" w:color="auto"/>
              </w:divBdr>
            </w:div>
            <w:div w:id="508570448">
              <w:marLeft w:val="0"/>
              <w:marRight w:val="0"/>
              <w:marTop w:val="0"/>
              <w:marBottom w:val="0"/>
              <w:divBdr>
                <w:top w:val="none" w:sz="0" w:space="0" w:color="auto"/>
                <w:left w:val="none" w:sz="0" w:space="0" w:color="auto"/>
                <w:bottom w:val="none" w:sz="0" w:space="0" w:color="auto"/>
                <w:right w:val="none" w:sz="0" w:space="0" w:color="auto"/>
              </w:divBdr>
            </w:div>
            <w:div w:id="873927486">
              <w:marLeft w:val="0"/>
              <w:marRight w:val="0"/>
              <w:marTop w:val="0"/>
              <w:marBottom w:val="0"/>
              <w:divBdr>
                <w:top w:val="none" w:sz="0" w:space="0" w:color="auto"/>
                <w:left w:val="none" w:sz="0" w:space="0" w:color="auto"/>
                <w:bottom w:val="none" w:sz="0" w:space="0" w:color="auto"/>
                <w:right w:val="none" w:sz="0" w:space="0" w:color="auto"/>
              </w:divBdr>
            </w:div>
            <w:div w:id="1130824006">
              <w:marLeft w:val="0"/>
              <w:marRight w:val="0"/>
              <w:marTop w:val="0"/>
              <w:marBottom w:val="0"/>
              <w:divBdr>
                <w:top w:val="none" w:sz="0" w:space="0" w:color="auto"/>
                <w:left w:val="none" w:sz="0" w:space="0" w:color="auto"/>
                <w:bottom w:val="none" w:sz="0" w:space="0" w:color="auto"/>
                <w:right w:val="none" w:sz="0" w:space="0" w:color="auto"/>
              </w:divBdr>
            </w:div>
            <w:div w:id="1532718610">
              <w:marLeft w:val="0"/>
              <w:marRight w:val="0"/>
              <w:marTop w:val="0"/>
              <w:marBottom w:val="0"/>
              <w:divBdr>
                <w:top w:val="none" w:sz="0" w:space="0" w:color="auto"/>
                <w:left w:val="none" w:sz="0" w:space="0" w:color="auto"/>
                <w:bottom w:val="none" w:sz="0" w:space="0" w:color="auto"/>
                <w:right w:val="none" w:sz="0" w:space="0" w:color="auto"/>
              </w:divBdr>
            </w:div>
            <w:div w:id="1672293030">
              <w:marLeft w:val="0"/>
              <w:marRight w:val="0"/>
              <w:marTop w:val="0"/>
              <w:marBottom w:val="0"/>
              <w:divBdr>
                <w:top w:val="none" w:sz="0" w:space="0" w:color="auto"/>
                <w:left w:val="none" w:sz="0" w:space="0" w:color="auto"/>
                <w:bottom w:val="none" w:sz="0" w:space="0" w:color="auto"/>
                <w:right w:val="none" w:sz="0" w:space="0" w:color="auto"/>
              </w:divBdr>
            </w:div>
            <w:div w:id="1154180651">
              <w:marLeft w:val="0"/>
              <w:marRight w:val="0"/>
              <w:marTop w:val="0"/>
              <w:marBottom w:val="0"/>
              <w:divBdr>
                <w:top w:val="none" w:sz="0" w:space="0" w:color="auto"/>
                <w:left w:val="none" w:sz="0" w:space="0" w:color="auto"/>
                <w:bottom w:val="none" w:sz="0" w:space="0" w:color="auto"/>
                <w:right w:val="none" w:sz="0" w:space="0" w:color="auto"/>
              </w:divBdr>
            </w:div>
            <w:div w:id="441996804">
              <w:marLeft w:val="0"/>
              <w:marRight w:val="0"/>
              <w:marTop w:val="0"/>
              <w:marBottom w:val="0"/>
              <w:divBdr>
                <w:top w:val="none" w:sz="0" w:space="0" w:color="auto"/>
                <w:left w:val="none" w:sz="0" w:space="0" w:color="auto"/>
                <w:bottom w:val="none" w:sz="0" w:space="0" w:color="auto"/>
                <w:right w:val="none" w:sz="0" w:space="0" w:color="auto"/>
              </w:divBdr>
            </w:div>
            <w:div w:id="1822430122">
              <w:marLeft w:val="0"/>
              <w:marRight w:val="0"/>
              <w:marTop w:val="0"/>
              <w:marBottom w:val="0"/>
              <w:divBdr>
                <w:top w:val="none" w:sz="0" w:space="0" w:color="auto"/>
                <w:left w:val="none" w:sz="0" w:space="0" w:color="auto"/>
                <w:bottom w:val="none" w:sz="0" w:space="0" w:color="auto"/>
                <w:right w:val="none" w:sz="0" w:space="0" w:color="auto"/>
              </w:divBdr>
            </w:div>
            <w:div w:id="1671365614">
              <w:marLeft w:val="0"/>
              <w:marRight w:val="0"/>
              <w:marTop w:val="0"/>
              <w:marBottom w:val="0"/>
              <w:divBdr>
                <w:top w:val="none" w:sz="0" w:space="0" w:color="auto"/>
                <w:left w:val="none" w:sz="0" w:space="0" w:color="auto"/>
                <w:bottom w:val="none" w:sz="0" w:space="0" w:color="auto"/>
                <w:right w:val="none" w:sz="0" w:space="0" w:color="auto"/>
              </w:divBdr>
            </w:div>
            <w:div w:id="1147236662">
              <w:marLeft w:val="0"/>
              <w:marRight w:val="0"/>
              <w:marTop w:val="0"/>
              <w:marBottom w:val="0"/>
              <w:divBdr>
                <w:top w:val="none" w:sz="0" w:space="0" w:color="auto"/>
                <w:left w:val="none" w:sz="0" w:space="0" w:color="auto"/>
                <w:bottom w:val="none" w:sz="0" w:space="0" w:color="auto"/>
                <w:right w:val="none" w:sz="0" w:space="0" w:color="auto"/>
              </w:divBdr>
            </w:div>
            <w:div w:id="1190869931">
              <w:marLeft w:val="0"/>
              <w:marRight w:val="0"/>
              <w:marTop w:val="0"/>
              <w:marBottom w:val="0"/>
              <w:divBdr>
                <w:top w:val="none" w:sz="0" w:space="0" w:color="auto"/>
                <w:left w:val="none" w:sz="0" w:space="0" w:color="auto"/>
                <w:bottom w:val="none" w:sz="0" w:space="0" w:color="auto"/>
                <w:right w:val="none" w:sz="0" w:space="0" w:color="auto"/>
              </w:divBdr>
            </w:div>
            <w:div w:id="601692910">
              <w:marLeft w:val="0"/>
              <w:marRight w:val="0"/>
              <w:marTop w:val="0"/>
              <w:marBottom w:val="0"/>
              <w:divBdr>
                <w:top w:val="none" w:sz="0" w:space="0" w:color="auto"/>
                <w:left w:val="none" w:sz="0" w:space="0" w:color="auto"/>
                <w:bottom w:val="none" w:sz="0" w:space="0" w:color="auto"/>
                <w:right w:val="none" w:sz="0" w:space="0" w:color="auto"/>
              </w:divBdr>
            </w:div>
            <w:div w:id="644313247">
              <w:marLeft w:val="0"/>
              <w:marRight w:val="0"/>
              <w:marTop w:val="0"/>
              <w:marBottom w:val="0"/>
              <w:divBdr>
                <w:top w:val="none" w:sz="0" w:space="0" w:color="auto"/>
                <w:left w:val="none" w:sz="0" w:space="0" w:color="auto"/>
                <w:bottom w:val="none" w:sz="0" w:space="0" w:color="auto"/>
                <w:right w:val="none" w:sz="0" w:space="0" w:color="auto"/>
              </w:divBdr>
            </w:div>
            <w:div w:id="845560401">
              <w:marLeft w:val="0"/>
              <w:marRight w:val="0"/>
              <w:marTop w:val="0"/>
              <w:marBottom w:val="0"/>
              <w:divBdr>
                <w:top w:val="none" w:sz="0" w:space="0" w:color="auto"/>
                <w:left w:val="none" w:sz="0" w:space="0" w:color="auto"/>
                <w:bottom w:val="none" w:sz="0" w:space="0" w:color="auto"/>
                <w:right w:val="none" w:sz="0" w:space="0" w:color="auto"/>
              </w:divBdr>
            </w:div>
            <w:div w:id="1580674121">
              <w:marLeft w:val="0"/>
              <w:marRight w:val="0"/>
              <w:marTop w:val="0"/>
              <w:marBottom w:val="0"/>
              <w:divBdr>
                <w:top w:val="none" w:sz="0" w:space="0" w:color="auto"/>
                <w:left w:val="none" w:sz="0" w:space="0" w:color="auto"/>
                <w:bottom w:val="none" w:sz="0" w:space="0" w:color="auto"/>
                <w:right w:val="none" w:sz="0" w:space="0" w:color="auto"/>
              </w:divBdr>
            </w:div>
            <w:div w:id="47388421">
              <w:marLeft w:val="0"/>
              <w:marRight w:val="0"/>
              <w:marTop w:val="0"/>
              <w:marBottom w:val="0"/>
              <w:divBdr>
                <w:top w:val="none" w:sz="0" w:space="0" w:color="auto"/>
                <w:left w:val="none" w:sz="0" w:space="0" w:color="auto"/>
                <w:bottom w:val="none" w:sz="0" w:space="0" w:color="auto"/>
                <w:right w:val="none" w:sz="0" w:space="0" w:color="auto"/>
              </w:divBdr>
            </w:div>
            <w:div w:id="571231280">
              <w:marLeft w:val="0"/>
              <w:marRight w:val="0"/>
              <w:marTop w:val="0"/>
              <w:marBottom w:val="0"/>
              <w:divBdr>
                <w:top w:val="none" w:sz="0" w:space="0" w:color="auto"/>
                <w:left w:val="none" w:sz="0" w:space="0" w:color="auto"/>
                <w:bottom w:val="none" w:sz="0" w:space="0" w:color="auto"/>
                <w:right w:val="none" w:sz="0" w:space="0" w:color="auto"/>
              </w:divBdr>
            </w:div>
            <w:div w:id="1780683055">
              <w:marLeft w:val="0"/>
              <w:marRight w:val="0"/>
              <w:marTop w:val="0"/>
              <w:marBottom w:val="0"/>
              <w:divBdr>
                <w:top w:val="none" w:sz="0" w:space="0" w:color="auto"/>
                <w:left w:val="none" w:sz="0" w:space="0" w:color="auto"/>
                <w:bottom w:val="none" w:sz="0" w:space="0" w:color="auto"/>
                <w:right w:val="none" w:sz="0" w:space="0" w:color="auto"/>
              </w:divBdr>
            </w:div>
            <w:div w:id="1291285870">
              <w:marLeft w:val="0"/>
              <w:marRight w:val="0"/>
              <w:marTop w:val="0"/>
              <w:marBottom w:val="0"/>
              <w:divBdr>
                <w:top w:val="none" w:sz="0" w:space="0" w:color="auto"/>
                <w:left w:val="none" w:sz="0" w:space="0" w:color="auto"/>
                <w:bottom w:val="none" w:sz="0" w:space="0" w:color="auto"/>
                <w:right w:val="none" w:sz="0" w:space="0" w:color="auto"/>
              </w:divBdr>
            </w:div>
            <w:div w:id="801074466">
              <w:marLeft w:val="0"/>
              <w:marRight w:val="0"/>
              <w:marTop w:val="0"/>
              <w:marBottom w:val="0"/>
              <w:divBdr>
                <w:top w:val="none" w:sz="0" w:space="0" w:color="auto"/>
                <w:left w:val="none" w:sz="0" w:space="0" w:color="auto"/>
                <w:bottom w:val="none" w:sz="0" w:space="0" w:color="auto"/>
                <w:right w:val="none" w:sz="0" w:space="0" w:color="auto"/>
              </w:divBdr>
            </w:div>
            <w:div w:id="1629043659">
              <w:marLeft w:val="0"/>
              <w:marRight w:val="0"/>
              <w:marTop w:val="0"/>
              <w:marBottom w:val="0"/>
              <w:divBdr>
                <w:top w:val="none" w:sz="0" w:space="0" w:color="auto"/>
                <w:left w:val="none" w:sz="0" w:space="0" w:color="auto"/>
                <w:bottom w:val="none" w:sz="0" w:space="0" w:color="auto"/>
                <w:right w:val="none" w:sz="0" w:space="0" w:color="auto"/>
              </w:divBdr>
            </w:div>
            <w:div w:id="2147384293">
              <w:marLeft w:val="0"/>
              <w:marRight w:val="0"/>
              <w:marTop w:val="0"/>
              <w:marBottom w:val="0"/>
              <w:divBdr>
                <w:top w:val="none" w:sz="0" w:space="0" w:color="auto"/>
                <w:left w:val="none" w:sz="0" w:space="0" w:color="auto"/>
                <w:bottom w:val="none" w:sz="0" w:space="0" w:color="auto"/>
                <w:right w:val="none" w:sz="0" w:space="0" w:color="auto"/>
              </w:divBdr>
            </w:div>
            <w:div w:id="997462204">
              <w:marLeft w:val="0"/>
              <w:marRight w:val="0"/>
              <w:marTop w:val="0"/>
              <w:marBottom w:val="0"/>
              <w:divBdr>
                <w:top w:val="none" w:sz="0" w:space="0" w:color="auto"/>
                <w:left w:val="none" w:sz="0" w:space="0" w:color="auto"/>
                <w:bottom w:val="none" w:sz="0" w:space="0" w:color="auto"/>
                <w:right w:val="none" w:sz="0" w:space="0" w:color="auto"/>
              </w:divBdr>
            </w:div>
            <w:div w:id="1999652292">
              <w:marLeft w:val="0"/>
              <w:marRight w:val="0"/>
              <w:marTop w:val="0"/>
              <w:marBottom w:val="0"/>
              <w:divBdr>
                <w:top w:val="none" w:sz="0" w:space="0" w:color="auto"/>
                <w:left w:val="none" w:sz="0" w:space="0" w:color="auto"/>
                <w:bottom w:val="none" w:sz="0" w:space="0" w:color="auto"/>
                <w:right w:val="none" w:sz="0" w:space="0" w:color="auto"/>
              </w:divBdr>
            </w:div>
            <w:div w:id="63571711">
              <w:marLeft w:val="0"/>
              <w:marRight w:val="0"/>
              <w:marTop w:val="0"/>
              <w:marBottom w:val="0"/>
              <w:divBdr>
                <w:top w:val="none" w:sz="0" w:space="0" w:color="auto"/>
                <w:left w:val="none" w:sz="0" w:space="0" w:color="auto"/>
                <w:bottom w:val="none" w:sz="0" w:space="0" w:color="auto"/>
                <w:right w:val="none" w:sz="0" w:space="0" w:color="auto"/>
              </w:divBdr>
            </w:div>
            <w:div w:id="2006861318">
              <w:marLeft w:val="0"/>
              <w:marRight w:val="0"/>
              <w:marTop w:val="0"/>
              <w:marBottom w:val="0"/>
              <w:divBdr>
                <w:top w:val="none" w:sz="0" w:space="0" w:color="auto"/>
                <w:left w:val="none" w:sz="0" w:space="0" w:color="auto"/>
                <w:bottom w:val="none" w:sz="0" w:space="0" w:color="auto"/>
                <w:right w:val="none" w:sz="0" w:space="0" w:color="auto"/>
              </w:divBdr>
            </w:div>
            <w:div w:id="1720595297">
              <w:marLeft w:val="0"/>
              <w:marRight w:val="0"/>
              <w:marTop w:val="0"/>
              <w:marBottom w:val="0"/>
              <w:divBdr>
                <w:top w:val="none" w:sz="0" w:space="0" w:color="auto"/>
                <w:left w:val="none" w:sz="0" w:space="0" w:color="auto"/>
                <w:bottom w:val="none" w:sz="0" w:space="0" w:color="auto"/>
                <w:right w:val="none" w:sz="0" w:space="0" w:color="auto"/>
              </w:divBdr>
            </w:div>
            <w:div w:id="755634814">
              <w:marLeft w:val="0"/>
              <w:marRight w:val="0"/>
              <w:marTop w:val="0"/>
              <w:marBottom w:val="0"/>
              <w:divBdr>
                <w:top w:val="none" w:sz="0" w:space="0" w:color="auto"/>
                <w:left w:val="none" w:sz="0" w:space="0" w:color="auto"/>
                <w:bottom w:val="none" w:sz="0" w:space="0" w:color="auto"/>
                <w:right w:val="none" w:sz="0" w:space="0" w:color="auto"/>
              </w:divBdr>
            </w:div>
            <w:div w:id="2088724935">
              <w:marLeft w:val="0"/>
              <w:marRight w:val="0"/>
              <w:marTop w:val="0"/>
              <w:marBottom w:val="0"/>
              <w:divBdr>
                <w:top w:val="none" w:sz="0" w:space="0" w:color="auto"/>
                <w:left w:val="none" w:sz="0" w:space="0" w:color="auto"/>
                <w:bottom w:val="none" w:sz="0" w:space="0" w:color="auto"/>
                <w:right w:val="none" w:sz="0" w:space="0" w:color="auto"/>
              </w:divBdr>
            </w:div>
            <w:div w:id="313219359">
              <w:marLeft w:val="0"/>
              <w:marRight w:val="0"/>
              <w:marTop w:val="0"/>
              <w:marBottom w:val="0"/>
              <w:divBdr>
                <w:top w:val="none" w:sz="0" w:space="0" w:color="auto"/>
                <w:left w:val="none" w:sz="0" w:space="0" w:color="auto"/>
                <w:bottom w:val="none" w:sz="0" w:space="0" w:color="auto"/>
                <w:right w:val="none" w:sz="0" w:space="0" w:color="auto"/>
              </w:divBdr>
            </w:div>
            <w:div w:id="652102656">
              <w:marLeft w:val="0"/>
              <w:marRight w:val="0"/>
              <w:marTop w:val="0"/>
              <w:marBottom w:val="0"/>
              <w:divBdr>
                <w:top w:val="none" w:sz="0" w:space="0" w:color="auto"/>
                <w:left w:val="none" w:sz="0" w:space="0" w:color="auto"/>
                <w:bottom w:val="none" w:sz="0" w:space="0" w:color="auto"/>
                <w:right w:val="none" w:sz="0" w:space="0" w:color="auto"/>
              </w:divBdr>
            </w:div>
            <w:div w:id="1165972116">
              <w:marLeft w:val="0"/>
              <w:marRight w:val="0"/>
              <w:marTop w:val="0"/>
              <w:marBottom w:val="0"/>
              <w:divBdr>
                <w:top w:val="none" w:sz="0" w:space="0" w:color="auto"/>
                <w:left w:val="none" w:sz="0" w:space="0" w:color="auto"/>
                <w:bottom w:val="none" w:sz="0" w:space="0" w:color="auto"/>
                <w:right w:val="none" w:sz="0" w:space="0" w:color="auto"/>
              </w:divBdr>
            </w:div>
            <w:div w:id="325282302">
              <w:marLeft w:val="0"/>
              <w:marRight w:val="0"/>
              <w:marTop w:val="0"/>
              <w:marBottom w:val="0"/>
              <w:divBdr>
                <w:top w:val="none" w:sz="0" w:space="0" w:color="auto"/>
                <w:left w:val="none" w:sz="0" w:space="0" w:color="auto"/>
                <w:bottom w:val="none" w:sz="0" w:space="0" w:color="auto"/>
                <w:right w:val="none" w:sz="0" w:space="0" w:color="auto"/>
              </w:divBdr>
            </w:div>
            <w:div w:id="1385373817">
              <w:marLeft w:val="0"/>
              <w:marRight w:val="0"/>
              <w:marTop w:val="0"/>
              <w:marBottom w:val="0"/>
              <w:divBdr>
                <w:top w:val="none" w:sz="0" w:space="0" w:color="auto"/>
                <w:left w:val="none" w:sz="0" w:space="0" w:color="auto"/>
                <w:bottom w:val="none" w:sz="0" w:space="0" w:color="auto"/>
                <w:right w:val="none" w:sz="0" w:space="0" w:color="auto"/>
              </w:divBdr>
            </w:div>
            <w:div w:id="1624188446">
              <w:marLeft w:val="0"/>
              <w:marRight w:val="0"/>
              <w:marTop w:val="0"/>
              <w:marBottom w:val="0"/>
              <w:divBdr>
                <w:top w:val="none" w:sz="0" w:space="0" w:color="auto"/>
                <w:left w:val="none" w:sz="0" w:space="0" w:color="auto"/>
                <w:bottom w:val="none" w:sz="0" w:space="0" w:color="auto"/>
                <w:right w:val="none" w:sz="0" w:space="0" w:color="auto"/>
              </w:divBdr>
            </w:div>
            <w:div w:id="1914897961">
              <w:marLeft w:val="0"/>
              <w:marRight w:val="0"/>
              <w:marTop w:val="0"/>
              <w:marBottom w:val="0"/>
              <w:divBdr>
                <w:top w:val="none" w:sz="0" w:space="0" w:color="auto"/>
                <w:left w:val="none" w:sz="0" w:space="0" w:color="auto"/>
                <w:bottom w:val="none" w:sz="0" w:space="0" w:color="auto"/>
                <w:right w:val="none" w:sz="0" w:space="0" w:color="auto"/>
              </w:divBdr>
            </w:div>
            <w:div w:id="1670716997">
              <w:marLeft w:val="0"/>
              <w:marRight w:val="0"/>
              <w:marTop w:val="0"/>
              <w:marBottom w:val="0"/>
              <w:divBdr>
                <w:top w:val="none" w:sz="0" w:space="0" w:color="auto"/>
                <w:left w:val="none" w:sz="0" w:space="0" w:color="auto"/>
                <w:bottom w:val="none" w:sz="0" w:space="0" w:color="auto"/>
                <w:right w:val="none" w:sz="0" w:space="0" w:color="auto"/>
              </w:divBdr>
            </w:div>
            <w:div w:id="1577979902">
              <w:marLeft w:val="0"/>
              <w:marRight w:val="0"/>
              <w:marTop w:val="0"/>
              <w:marBottom w:val="0"/>
              <w:divBdr>
                <w:top w:val="none" w:sz="0" w:space="0" w:color="auto"/>
                <w:left w:val="none" w:sz="0" w:space="0" w:color="auto"/>
                <w:bottom w:val="none" w:sz="0" w:space="0" w:color="auto"/>
                <w:right w:val="none" w:sz="0" w:space="0" w:color="auto"/>
              </w:divBdr>
            </w:div>
            <w:div w:id="140004628">
              <w:marLeft w:val="0"/>
              <w:marRight w:val="0"/>
              <w:marTop w:val="0"/>
              <w:marBottom w:val="0"/>
              <w:divBdr>
                <w:top w:val="none" w:sz="0" w:space="0" w:color="auto"/>
                <w:left w:val="none" w:sz="0" w:space="0" w:color="auto"/>
                <w:bottom w:val="none" w:sz="0" w:space="0" w:color="auto"/>
                <w:right w:val="none" w:sz="0" w:space="0" w:color="auto"/>
              </w:divBdr>
            </w:div>
            <w:div w:id="398789590">
              <w:marLeft w:val="0"/>
              <w:marRight w:val="0"/>
              <w:marTop w:val="0"/>
              <w:marBottom w:val="0"/>
              <w:divBdr>
                <w:top w:val="none" w:sz="0" w:space="0" w:color="auto"/>
                <w:left w:val="none" w:sz="0" w:space="0" w:color="auto"/>
                <w:bottom w:val="none" w:sz="0" w:space="0" w:color="auto"/>
                <w:right w:val="none" w:sz="0" w:space="0" w:color="auto"/>
              </w:divBdr>
            </w:div>
            <w:div w:id="411976139">
              <w:marLeft w:val="0"/>
              <w:marRight w:val="0"/>
              <w:marTop w:val="0"/>
              <w:marBottom w:val="0"/>
              <w:divBdr>
                <w:top w:val="none" w:sz="0" w:space="0" w:color="auto"/>
                <w:left w:val="none" w:sz="0" w:space="0" w:color="auto"/>
                <w:bottom w:val="none" w:sz="0" w:space="0" w:color="auto"/>
                <w:right w:val="none" w:sz="0" w:space="0" w:color="auto"/>
              </w:divBdr>
            </w:div>
            <w:div w:id="843863811">
              <w:marLeft w:val="0"/>
              <w:marRight w:val="0"/>
              <w:marTop w:val="0"/>
              <w:marBottom w:val="0"/>
              <w:divBdr>
                <w:top w:val="none" w:sz="0" w:space="0" w:color="auto"/>
                <w:left w:val="none" w:sz="0" w:space="0" w:color="auto"/>
                <w:bottom w:val="none" w:sz="0" w:space="0" w:color="auto"/>
                <w:right w:val="none" w:sz="0" w:space="0" w:color="auto"/>
              </w:divBdr>
            </w:div>
            <w:div w:id="936595016">
              <w:marLeft w:val="0"/>
              <w:marRight w:val="0"/>
              <w:marTop w:val="0"/>
              <w:marBottom w:val="0"/>
              <w:divBdr>
                <w:top w:val="none" w:sz="0" w:space="0" w:color="auto"/>
                <w:left w:val="none" w:sz="0" w:space="0" w:color="auto"/>
                <w:bottom w:val="none" w:sz="0" w:space="0" w:color="auto"/>
                <w:right w:val="none" w:sz="0" w:space="0" w:color="auto"/>
              </w:divBdr>
            </w:div>
            <w:div w:id="958340153">
              <w:marLeft w:val="0"/>
              <w:marRight w:val="0"/>
              <w:marTop w:val="0"/>
              <w:marBottom w:val="0"/>
              <w:divBdr>
                <w:top w:val="none" w:sz="0" w:space="0" w:color="auto"/>
                <w:left w:val="none" w:sz="0" w:space="0" w:color="auto"/>
                <w:bottom w:val="none" w:sz="0" w:space="0" w:color="auto"/>
                <w:right w:val="none" w:sz="0" w:space="0" w:color="auto"/>
              </w:divBdr>
            </w:div>
            <w:div w:id="1238903994">
              <w:marLeft w:val="0"/>
              <w:marRight w:val="0"/>
              <w:marTop w:val="0"/>
              <w:marBottom w:val="0"/>
              <w:divBdr>
                <w:top w:val="none" w:sz="0" w:space="0" w:color="auto"/>
                <w:left w:val="none" w:sz="0" w:space="0" w:color="auto"/>
                <w:bottom w:val="none" w:sz="0" w:space="0" w:color="auto"/>
                <w:right w:val="none" w:sz="0" w:space="0" w:color="auto"/>
              </w:divBdr>
            </w:div>
            <w:div w:id="1604266587">
              <w:marLeft w:val="0"/>
              <w:marRight w:val="0"/>
              <w:marTop w:val="0"/>
              <w:marBottom w:val="0"/>
              <w:divBdr>
                <w:top w:val="none" w:sz="0" w:space="0" w:color="auto"/>
                <w:left w:val="none" w:sz="0" w:space="0" w:color="auto"/>
                <w:bottom w:val="none" w:sz="0" w:space="0" w:color="auto"/>
                <w:right w:val="none" w:sz="0" w:space="0" w:color="auto"/>
              </w:divBdr>
            </w:div>
            <w:div w:id="1814249503">
              <w:marLeft w:val="0"/>
              <w:marRight w:val="0"/>
              <w:marTop w:val="0"/>
              <w:marBottom w:val="0"/>
              <w:divBdr>
                <w:top w:val="none" w:sz="0" w:space="0" w:color="auto"/>
                <w:left w:val="none" w:sz="0" w:space="0" w:color="auto"/>
                <w:bottom w:val="none" w:sz="0" w:space="0" w:color="auto"/>
                <w:right w:val="none" w:sz="0" w:space="0" w:color="auto"/>
              </w:divBdr>
            </w:div>
            <w:div w:id="147671669">
              <w:marLeft w:val="0"/>
              <w:marRight w:val="0"/>
              <w:marTop w:val="0"/>
              <w:marBottom w:val="0"/>
              <w:divBdr>
                <w:top w:val="none" w:sz="0" w:space="0" w:color="auto"/>
                <w:left w:val="none" w:sz="0" w:space="0" w:color="auto"/>
                <w:bottom w:val="none" w:sz="0" w:space="0" w:color="auto"/>
                <w:right w:val="none" w:sz="0" w:space="0" w:color="auto"/>
              </w:divBdr>
            </w:div>
            <w:div w:id="320433455">
              <w:marLeft w:val="0"/>
              <w:marRight w:val="0"/>
              <w:marTop w:val="0"/>
              <w:marBottom w:val="0"/>
              <w:divBdr>
                <w:top w:val="none" w:sz="0" w:space="0" w:color="auto"/>
                <w:left w:val="none" w:sz="0" w:space="0" w:color="auto"/>
                <w:bottom w:val="none" w:sz="0" w:space="0" w:color="auto"/>
                <w:right w:val="none" w:sz="0" w:space="0" w:color="auto"/>
              </w:divBdr>
            </w:div>
            <w:div w:id="1287588172">
              <w:marLeft w:val="0"/>
              <w:marRight w:val="0"/>
              <w:marTop w:val="0"/>
              <w:marBottom w:val="0"/>
              <w:divBdr>
                <w:top w:val="none" w:sz="0" w:space="0" w:color="auto"/>
                <w:left w:val="none" w:sz="0" w:space="0" w:color="auto"/>
                <w:bottom w:val="none" w:sz="0" w:space="0" w:color="auto"/>
                <w:right w:val="none" w:sz="0" w:space="0" w:color="auto"/>
              </w:divBdr>
            </w:div>
            <w:div w:id="671370177">
              <w:marLeft w:val="0"/>
              <w:marRight w:val="0"/>
              <w:marTop w:val="0"/>
              <w:marBottom w:val="0"/>
              <w:divBdr>
                <w:top w:val="none" w:sz="0" w:space="0" w:color="auto"/>
                <w:left w:val="none" w:sz="0" w:space="0" w:color="auto"/>
                <w:bottom w:val="none" w:sz="0" w:space="0" w:color="auto"/>
                <w:right w:val="none" w:sz="0" w:space="0" w:color="auto"/>
              </w:divBdr>
            </w:div>
            <w:div w:id="1447774755">
              <w:marLeft w:val="0"/>
              <w:marRight w:val="0"/>
              <w:marTop w:val="0"/>
              <w:marBottom w:val="0"/>
              <w:divBdr>
                <w:top w:val="none" w:sz="0" w:space="0" w:color="auto"/>
                <w:left w:val="none" w:sz="0" w:space="0" w:color="auto"/>
                <w:bottom w:val="none" w:sz="0" w:space="0" w:color="auto"/>
                <w:right w:val="none" w:sz="0" w:space="0" w:color="auto"/>
              </w:divBdr>
            </w:div>
            <w:div w:id="1016082637">
              <w:marLeft w:val="0"/>
              <w:marRight w:val="0"/>
              <w:marTop w:val="0"/>
              <w:marBottom w:val="0"/>
              <w:divBdr>
                <w:top w:val="none" w:sz="0" w:space="0" w:color="auto"/>
                <w:left w:val="none" w:sz="0" w:space="0" w:color="auto"/>
                <w:bottom w:val="none" w:sz="0" w:space="0" w:color="auto"/>
                <w:right w:val="none" w:sz="0" w:space="0" w:color="auto"/>
              </w:divBdr>
            </w:div>
            <w:div w:id="1281256900">
              <w:marLeft w:val="0"/>
              <w:marRight w:val="0"/>
              <w:marTop w:val="0"/>
              <w:marBottom w:val="0"/>
              <w:divBdr>
                <w:top w:val="none" w:sz="0" w:space="0" w:color="auto"/>
                <w:left w:val="none" w:sz="0" w:space="0" w:color="auto"/>
                <w:bottom w:val="none" w:sz="0" w:space="0" w:color="auto"/>
                <w:right w:val="none" w:sz="0" w:space="0" w:color="auto"/>
              </w:divBdr>
            </w:div>
            <w:div w:id="560672371">
              <w:marLeft w:val="0"/>
              <w:marRight w:val="0"/>
              <w:marTop w:val="0"/>
              <w:marBottom w:val="0"/>
              <w:divBdr>
                <w:top w:val="none" w:sz="0" w:space="0" w:color="auto"/>
                <w:left w:val="none" w:sz="0" w:space="0" w:color="auto"/>
                <w:bottom w:val="none" w:sz="0" w:space="0" w:color="auto"/>
                <w:right w:val="none" w:sz="0" w:space="0" w:color="auto"/>
              </w:divBdr>
            </w:div>
            <w:div w:id="325133824">
              <w:marLeft w:val="0"/>
              <w:marRight w:val="0"/>
              <w:marTop w:val="0"/>
              <w:marBottom w:val="0"/>
              <w:divBdr>
                <w:top w:val="none" w:sz="0" w:space="0" w:color="auto"/>
                <w:left w:val="none" w:sz="0" w:space="0" w:color="auto"/>
                <w:bottom w:val="none" w:sz="0" w:space="0" w:color="auto"/>
                <w:right w:val="none" w:sz="0" w:space="0" w:color="auto"/>
              </w:divBdr>
            </w:div>
            <w:div w:id="1789395229">
              <w:marLeft w:val="0"/>
              <w:marRight w:val="0"/>
              <w:marTop w:val="0"/>
              <w:marBottom w:val="0"/>
              <w:divBdr>
                <w:top w:val="none" w:sz="0" w:space="0" w:color="auto"/>
                <w:left w:val="none" w:sz="0" w:space="0" w:color="auto"/>
                <w:bottom w:val="none" w:sz="0" w:space="0" w:color="auto"/>
                <w:right w:val="none" w:sz="0" w:space="0" w:color="auto"/>
              </w:divBdr>
            </w:div>
            <w:div w:id="1112482490">
              <w:marLeft w:val="0"/>
              <w:marRight w:val="0"/>
              <w:marTop w:val="0"/>
              <w:marBottom w:val="0"/>
              <w:divBdr>
                <w:top w:val="none" w:sz="0" w:space="0" w:color="auto"/>
                <w:left w:val="none" w:sz="0" w:space="0" w:color="auto"/>
                <w:bottom w:val="none" w:sz="0" w:space="0" w:color="auto"/>
                <w:right w:val="none" w:sz="0" w:space="0" w:color="auto"/>
              </w:divBdr>
            </w:div>
            <w:div w:id="954601688">
              <w:marLeft w:val="0"/>
              <w:marRight w:val="0"/>
              <w:marTop w:val="0"/>
              <w:marBottom w:val="0"/>
              <w:divBdr>
                <w:top w:val="none" w:sz="0" w:space="0" w:color="auto"/>
                <w:left w:val="none" w:sz="0" w:space="0" w:color="auto"/>
                <w:bottom w:val="none" w:sz="0" w:space="0" w:color="auto"/>
                <w:right w:val="none" w:sz="0" w:space="0" w:color="auto"/>
              </w:divBdr>
            </w:div>
            <w:div w:id="931813494">
              <w:marLeft w:val="0"/>
              <w:marRight w:val="0"/>
              <w:marTop w:val="0"/>
              <w:marBottom w:val="0"/>
              <w:divBdr>
                <w:top w:val="none" w:sz="0" w:space="0" w:color="auto"/>
                <w:left w:val="none" w:sz="0" w:space="0" w:color="auto"/>
                <w:bottom w:val="none" w:sz="0" w:space="0" w:color="auto"/>
                <w:right w:val="none" w:sz="0" w:space="0" w:color="auto"/>
              </w:divBdr>
            </w:div>
            <w:div w:id="1400010353">
              <w:marLeft w:val="0"/>
              <w:marRight w:val="0"/>
              <w:marTop w:val="0"/>
              <w:marBottom w:val="0"/>
              <w:divBdr>
                <w:top w:val="none" w:sz="0" w:space="0" w:color="auto"/>
                <w:left w:val="none" w:sz="0" w:space="0" w:color="auto"/>
                <w:bottom w:val="none" w:sz="0" w:space="0" w:color="auto"/>
                <w:right w:val="none" w:sz="0" w:space="0" w:color="auto"/>
              </w:divBdr>
            </w:div>
            <w:div w:id="2022076969">
              <w:marLeft w:val="0"/>
              <w:marRight w:val="0"/>
              <w:marTop w:val="0"/>
              <w:marBottom w:val="0"/>
              <w:divBdr>
                <w:top w:val="none" w:sz="0" w:space="0" w:color="auto"/>
                <w:left w:val="none" w:sz="0" w:space="0" w:color="auto"/>
                <w:bottom w:val="none" w:sz="0" w:space="0" w:color="auto"/>
                <w:right w:val="none" w:sz="0" w:space="0" w:color="auto"/>
              </w:divBdr>
            </w:div>
            <w:div w:id="780877388">
              <w:marLeft w:val="0"/>
              <w:marRight w:val="0"/>
              <w:marTop w:val="0"/>
              <w:marBottom w:val="0"/>
              <w:divBdr>
                <w:top w:val="none" w:sz="0" w:space="0" w:color="auto"/>
                <w:left w:val="none" w:sz="0" w:space="0" w:color="auto"/>
                <w:bottom w:val="none" w:sz="0" w:space="0" w:color="auto"/>
                <w:right w:val="none" w:sz="0" w:space="0" w:color="auto"/>
              </w:divBdr>
            </w:div>
            <w:div w:id="1905873313">
              <w:marLeft w:val="0"/>
              <w:marRight w:val="0"/>
              <w:marTop w:val="0"/>
              <w:marBottom w:val="0"/>
              <w:divBdr>
                <w:top w:val="none" w:sz="0" w:space="0" w:color="auto"/>
                <w:left w:val="none" w:sz="0" w:space="0" w:color="auto"/>
                <w:bottom w:val="none" w:sz="0" w:space="0" w:color="auto"/>
                <w:right w:val="none" w:sz="0" w:space="0" w:color="auto"/>
              </w:divBdr>
            </w:div>
            <w:div w:id="934751598">
              <w:marLeft w:val="0"/>
              <w:marRight w:val="0"/>
              <w:marTop w:val="0"/>
              <w:marBottom w:val="0"/>
              <w:divBdr>
                <w:top w:val="none" w:sz="0" w:space="0" w:color="auto"/>
                <w:left w:val="none" w:sz="0" w:space="0" w:color="auto"/>
                <w:bottom w:val="none" w:sz="0" w:space="0" w:color="auto"/>
                <w:right w:val="none" w:sz="0" w:space="0" w:color="auto"/>
              </w:divBdr>
            </w:div>
            <w:div w:id="1519469576">
              <w:marLeft w:val="0"/>
              <w:marRight w:val="0"/>
              <w:marTop w:val="0"/>
              <w:marBottom w:val="0"/>
              <w:divBdr>
                <w:top w:val="none" w:sz="0" w:space="0" w:color="auto"/>
                <w:left w:val="none" w:sz="0" w:space="0" w:color="auto"/>
                <w:bottom w:val="none" w:sz="0" w:space="0" w:color="auto"/>
                <w:right w:val="none" w:sz="0" w:space="0" w:color="auto"/>
              </w:divBdr>
            </w:div>
            <w:div w:id="1931884997">
              <w:marLeft w:val="0"/>
              <w:marRight w:val="0"/>
              <w:marTop w:val="0"/>
              <w:marBottom w:val="0"/>
              <w:divBdr>
                <w:top w:val="none" w:sz="0" w:space="0" w:color="auto"/>
                <w:left w:val="none" w:sz="0" w:space="0" w:color="auto"/>
                <w:bottom w:val="none" w:sz="0" w:space="0" w:color="auto"/>
                <w:right w:val="none" w:sz="0" w:space="0" w:color="auto"/>
              </w:divBdr>
            </w:div>
            <w:div w:id="1375495213">
              <w:marLeft w:val="0"/>
              <w:marRight w:val="0"/>
              <w:marTop w:val="0"/>
              <w:marBottom w:val="0"/>
              <w:divBdr>
                <w:top w:val="none" w:sz="0" w:space="0" w:color="auto"/>
                <w:left w:val="none" w:sz="0" w:space="0" w:color="auto"/>
                <w:bottom w:val="none" w:sz="0" w:space="0" w:color="auto"/>
                <w:right w:val="none" w:sz="0" w:space="0" w:color="auto"/>
              </w:divBdr>
            </w:div>
            <w:div w:id="879240827">
              <w:marLeft w:val="0"/>
              <w:marRight w:val="0"/>
              <w:marTop w:val="0"/>
              <w:marBottom w:val="0"/>
              <w:divBdr>
                <w:top w:val="none" w:sz="0" w:space="0" w:color="auto"/>
                <w:left w:val="none" w:sz="0" w:space="0" w:color="auto"/>
                <w:bottom w:val="none" w:sz="0" w:space="0" w:color="auto"/>
                <w:right w:val="none" w:sz="0" w:space="0" w:color="auto"/>
              </w:divBdr>
            </w:div>
            <w:div w:id="1235895042">
              <w:marLeft w:val="0"/>
              <w:marRight w:val="0"/>
              <w:marTop w:val="0"/>
              <w:marBottom w:val="0"/>
              <w:divBdr>
                <w:top w:val="none" w:sz="0" w:space="0" w:color="auto"/>
                <w:left w:val="none" w:sz="0" w:space="0" w:color="auto"/>
                <w:bottom w:val="none" w:sz="0" w:space="0" w:color="auto"/>
                <w:right w:val="none" w:sz="0" w:space="0" w:color="auto"/>
              </w:divBdr>
            </w:div>
            <w:div w:id="920942548">
              <w:marLeft w:val="0"/>
              <w:marRight w:val="0"/>
              <w:marTop w:val="0"/>
              <w:marBottom w:val="0"/>
              <w:divBdr>
                <w:top w:val="none" w:sz="0" w:space="0" w:color="auto"/>
                <w:left w:val="none" w:sz="0" w:space="0" w:color="auto"/>
                <w:bottom w:val="none" w:sz="0" w:space="0" w:color="auto"/>
                <w:right w:val="none" w:sz="0" w:space="0" w:color="auto"/>
              </w:divBdr>
            </w:div>
            <w:div w:id="614871508">
              <w:marLeft w:val="0"/>
              <w:marRight w:val="0"/>
              <w:marTop w:val="0"/>
              <w:marBottom w:val="0"/>
              <w:divBdr>
                <w:top w:val="none" w:sz="0" w:space="0" w:color="auto"/>
                <w:left w:val="none" w:sz="0" w:space="0" w:color="auto"/>
                <w:bottom w:val="none" w:sz="0" w:space="0" w:color="auto"/>
                <w:right w:val="none" w:sz="0" w:space="0" w:color="auto"/>
              </w:divBdr>
            </w:div>
            <w:div w:id="560219018">
              <w:marLeft w:val="0"/>
              <w:marRight w:val="0"/>
              <w:marTop w:val="0"/>
              <w:marBottom w:val="0"/>
              <w:divBdr>
                <w:top w:val="none" w:sz="0" w:space="0" w:color="auto"/>
                <w:left w:val="none" w:sz="0" w:space="0" w:color="auto"/>
                <w:bottom w:val="none" w:sz="0" w:space="0" w:color="auto"/>
                <w:right w:val="none" w:sz="0" w:space="0" w:color="auto"/>
              </w:divBdr>
            </w:div>
            <w:div w:id="614606015">
              <w:marLeft w:val="0"/>
              <w:marRight w:val="0"/>
              <w:marTop w:val="0"/>
              <w:marBottom w:val="0"/>
              <w:divBdr>
                <w:top w:val="none" w:sz="0" w:space="0" w:color="auto"/>
                <w:left w:val="none" w:sz="0" w:space="0" w:color="auto"/>
                <w:bottom w:val="none" w:sz="0" w:space="0" w:color="auto"/>
                <w:right w:val="none" w:sz="0" w:space="0" w:color="auto"/>
              </w:divBdr>
            </w:div>
            <w:div w:id="1297682878">
              <w:marLeft w:val="0"/>
              <w:marRight w:val="0"/>
              <w:marTop w:val="0"/>
              <w:marBottom w:val="0"/>
              <w:divBdr>
                <w:top w:val="none" w:sz="0" w:space="0" w:color="auto"/>
                <w:left w:val="none" w:sz="0" w:space="0" w:color="auto"/>
                <w:bottom w:val="none" w:sz="0" w:space="0" w:color="auto"/>
                <w:right w:val="none" w:sz="0" w:space="0" w:color="auto"/>
              </w:divBdr>
            </w:div>
            <w:div w:id="782724431">
              <w:marLeft w:val="0"/>
              <w:marRight w:val="0"/>
              <w:marTop w:val="0"/>
              <w:marBottom w:val="0"/>
              <w:divBdr>
                <w:top w:val="none" w:sz="0" w:space="0" w:color="auto"/>
                <w:left w:val="none" w:sz="0" w:space="0" w:color="auto"/>
                <w:bottom w:val="none" w:sz="0" w:space="0" w:color="auto"/>
                <w:right w:val="none" w:sz="0" w:space="0" w:color="auto"/>
              </w:divBdr>
            </w:div>
            <w:div w:id="380131661">
              <w:marLeft w:val="0"/>
              <w:marRight w:val="0"/>
              <w:marTop w:val="0"/>
              <w:marBottom w:val="0"/>
              <w:divBdr>
                <w:top w:val="none" w:sz="0" w:space="0" w:color="auto"/>
                <w:left w:val="none" w:sz="0" w:space="0" w:color="auto"/>
                <w:bottom w:val="none" w:sz="0" w:space="0" w:color="auto"/>
                <w:right w:val="none" w:sz="0" w:space="0" w:color="auto"/>
              </w:divBdr>
            </w:div>
            <w:div w:id="247271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157319">
      <w:bodyDiv w:val="1"/>
      <w:marLeft w:val="0"/>
      <w:marRight w:val="0"/>
      <w:marTop w:val="0"/>
      <w:marBottom w:val="0"/>
      <w:divBdr>
        <w:top w:val="none" w:sz="0" w:space="0" w:color="auto"/>
        <w:left w:val="none" w:sz="0" w:space="0" w:color="auto"/>
        <w:bottom w:val="none" w:sz="0" w:space="0" w:color="auto"/>
        <w:right w:val="none" w:sz="0" w:space="0" w:color="auto"/>
      </w:divBdr>
    </w:div>
    <w:div w:id="1363358793">
      <w:bodyDiv w:val="1"/>
      <w:marLeft w:val="0"/>
      <w:marRight w:val="0"/>
      <w:marTop w:val="0"/>
      <w:marBottom w:val="0"/>
      <w:divBdr>
        <w:top w:val="none" w:sz="0" w:space="0" w:color="auto"/>
        <w:left w:val="none" w:sz="0" w:space="0" w:color="auto"/>
        <w:bottom w:val="none" w:sz="0" w:space="0" w:color="auto"/>
        <w:right w:val="none" w:sz="0" w:space="0" w:color="auto"/>
      </w:divBdr>
    </w:div>
    <w:div w:id="1365255889">
      <w:bodyDiv w:val="1"/>
      <w:marLeft w:val="0"/>
      <w:marRight w:val="0"/>
      <w:marTop w:val="0"/>
      <w:marBottom w:val="0"/>
      <w:divBdr>
        <w:top w:val="none" w:sz="0" w:space="0" w:color="auto"/>
        <w:left w:val="none" w:sz="0" w:space="0" w:color="auto"/>
        <w:bottom w:val="none" w:sz="0" w:space="0" w:color="auto"/>
        <w:right w:val="none" w:sz="0" w:space="0" w:color="auto"/>
      </w:divBdr>
    </w:div>
    <w:div w:id="1367750204">
      <w:bodyDiv w:val="1"/>
      <w:marLeft w:val="0"/>
      <w:marRight w:val="0"/>
      <w:marTop w:val="0"/>
      <w:marBottom w:val="0"/>
      <w:divBdr>
        <w:top w:val="none" w:sz="0" w:space="0" w:color="auto"/>
        <w:left w:val="none" w:sz="0" w:space="0" w:color="auto"/>
        <w:bottom w:val="none" w:sz="0" w:space="0" w:color="auto"/>
        <w:right w:val="none" w:sz="0" w:space="0" w:color="auto"/>
      </w:divBdr>
    </w:div>
    <w:div w:id="1415394237">
      <w:bodyDiv w:val="1"/>
      <w:marLeft w:val="0"/>
      <w:marRight w:val="0"/>
      <w:marTop w:val="0"/>
      <w:marBottom w:val="0"/>
      <w:divBdr>
        <w:top w:val="none" w:sz="0" w:space="0" w:color="auto"/>
        <w:left w:val="none" w:sz="0" w:space="0" w:color="auto"/>
        <w:bottom w:val="none" w:sz="0" w:space="0" w:color="auto"/>
        <w:right w:val="none" w:sz="0" w:space="0" w:color="auto"/>
      </w:divBdr>
    </w:div>
    <w:div w:id="1416786433">
      <w:bodyDiv w:val="1"/>
      <w:marLeft w:val="0"/>
      <w:marRight w:val="0"/>
      <w:marTop w:val="0"/>
      <w:marBottom w:val="0"/>
      <w:divBdr>
        <w:top w:val="none" w:sz="0" w:space="0" w:color="auto"/>
        <w:left w:val="none" w:sz="0" w:space="0" w:color="auto"/>
        <w:bottom w:val="none" w:sz="0" w:space="0" w:color="auto"/>
        <w:right w:val="none" w:sz="0" w:space="0" w:color="auto"/>
      </w:divBdr>
    </w:div>
    <w:div w:id="1445536557">
      <w:bodyDiv w:val="1"/>
      <w:marLeft w:val="0"/>
      <w:marRight w:val="0"/>
      <w:marTop w:val="0"/>
      <w:marBottom w:val="0"/>
      <w:divBdr>
        <w:top w:val="none" w:sz="0" w:space="0" w:color="auto"/>
        <w:left w:val="none" w:sz="0" w:space="0" w:color="auto"/>
        <w:bottom w:val="none" w:sz="0" w:space="0" w:color="auto"/>
        <w:right w:val="none" w:sz="0" w:space="0" w:color="auto"/>
      </w:divBdr>
    </w:div>
    <w:div w:id="1452629862">
      <w:bodyDiv w:val="1"/>
      <w:marLeft w:val="0"/>
      <w:marRight w:val="0"/>
      <w:marTop w:val="0"/>
      <w:marBottom w:val="0"/>
      <w:divBdr>
        <w:top w:val="none" w:sz="0" w:space="0" w:color="auto"/>
        <w:left w:val="none" w:sz="0" w:space="0" w:color="auto"/>
        <w:bottom w:val="none" w:sz="0" w:space="0" w:color="auto"/>
        <w:right w:val="none" w:sz="0" w:space="0" w:color="auto"/>
      </w:divBdr>
    </w:div>
    <w:div w:id="1476995342">
      <w:bodyDiv w:val="1"/>
      <w:marLeft w:val="0"/>
      <w:marRight w:val="0"/>
      <w:marTop w:val="0"/>
      <w:marBottom w:val="0"/>
      <w:divBdr>
        <w:top w:val="none" w:sz="0" w:space="0" w:color="auto"/>
        <w:left w:val="none" w:sz="0" w:space="0" w:color="auto"/>
        <w:bottom w:val="none" w:sz="0" w:space="0" w:color="auto"/>
        <w:right w:val="none" w:sz="0" w:space="0" w:color="auto"/>
      </w:divBdr>
    </w:div>
    <w:div w:id="1492216372">
      <w:bodyDiv w:val="1"/>
      <w:marLeft w:val="0"/>
      <w:marRight w:val="0"/>
      <w:marTop w:val="0"/>
      <w:marBottom w:val="0"/>
      <w:divBdr>
        <w:top w:val="none" w:sz="0" w:space="0" w:color="auto"/>
        <w:left w:val="none" w:sz="0" w:space="0" w:color="auto"/>
        <w:bottom w:val="none" w:sz="0" w:space="0" w:color="auto"/>
        <w:right w:val="none" w:sz="0" w:space="0" w:color="auto"/>
      </w:divBdr>
    </w:div>
    <w:div w:id="1510170125">
      <w:bodyDiv w:val="1"/>
      <w:marLeft w:val="0"/>
      <w:marRight w:val="0"/>
      <w:marTop w:val="0"/>
      <w:marBottom w:val="0"/>
      <w:divBdr>
        <w:top w:val="none" w:sz="0" w:space="0" w:color="auto"/>
        <w:left w:val="none" w:sz="0" w:space="0" w:color="auto"/>
        <w:bottom w:val="none" w:sz="0" w:space="0" w:color="auto"/>
        <w:right w:val="none" w:sz="0" w:space="0" w:color="auto"/>
      </w:divBdr>
    </w:div>
    <w:div w:id="1511063867">
      <w:bodyDiv w:val="1"/>
      <w:marLeft w:val="0"/>
      <w:marRight w:val="0"/>
      <w:marTop w:val="0"/>
      <w:marBottom w:val="0"/>
      <w:divBdr>
        <w:top w:val="none" w:sz="0" w:space="0" w:color="auto"/>
        <w:left w:val="none" w:sz="0" w:space="0" w:color="auto"/>
        <w:bottom w:val="none" w:sz="0" w:space="0" w:color="auto"/>
        <w:right w:val="none" w:sz="0" w:space="0" w:color="auto"/>
      </w:divBdr>
    </w:div>
    <w:div w:id="1518622214">
      <w:bodyDiv w:val="1"/>
      <w:marLeft w:val="0"/>
      <w:marRight w:val="0"/>
      <w:marTop w:val="0"/>
      <w:marBottom w:val="0"/>
      <w:divBdr>
        <w:top w:val="none" w:sz="0" w:space="0" w:color="auto"/>
        <w:left w:val="none" w:sz="0" w:space="0" w:color="auto"/>
        <w:bottom w:val="none" w:sz="0" w:space="0" w:color="auto"/>
        <w:right w:val="none" w:sz="0" w:space="0" w:color="auto"/>
      </w:divBdr>
    </w:div>
    <w:div w:id="1525706855">
      <w:bodyDiv w:val="1"/>
      <w:marLeft w:val="0"/>
      <w:marRight w:val="0"/>
      <w:marTop w:val="0"/>
      <w:marBottom w:val="0"/>
      <w:divBdr>
        <w:top w:val="none" w:sz="0" w:space="0" w:color="auto"/>
        <w:left w:val="none" w:sz="0" w:space="0" w:color="auto"/>
        <w:bottom w:val="none" w:sz="0" w:space="0" w:color="auto"/>
        <w:right w:val="none" w:sz="0" w:space="0" w:color="auto"/>
      </w:divBdr>
    </w:div>
    <w:div w:id="1526483112">
      <w:bodyDiv w:val="1"/>
      <w:marLeft w:val="0"/>
      <w:marRight w:val="0"/>
      <w:marTop w:val="0"/>
      <w:marBottom w:val="0"/>
      <w:divBdr>
        <w:top w:val="none" w:sz="0" w:space="0" w:color="auto"/>
        <w:left w:val="none" w:sz="0" w:space="0" w:color="auto"/>
        <w:bottom w:val="none" w:sz="0" w:space="0" w:color="auto"/>
        <w:right w:val="none" w:sz="0" w:space="0" w:color="auto"/>
      </w:divBdr>
    </w:div>
    <w:div w:id="1572425331">
      <w:bodyDiv w:val="1"/>
      <w:marLeft w:val="0"/>
      <w:marRight w:val="0"/>
      <w:marTop w:val="0"/>
      <w:marBottom w:val="0"/>
      <w:divBdr>
        <w:top w:val="none" w:sz="0" w:space="0" w:color="auto"/>
        <w:left w:val="none" w:sz="0" w:space="0" w:color="auto"/>
        <w:bottom w:val="none" w:sz="0" w:space="0" w:color="auto"/>
        <w:right w:val="none" w:sz="0" w:space="0" w:color="auto"/>
      </w:divBdr>
    </w:div>
    <w:div w:id="1579096151">
      <w:bodyDiv w:val="1"/>
      <w:marLeft w:val="0"/>
      <w:marRight w:val="0"/>
      <w:marTop w:val="0"/>
      <w:marBottom w:val="0"/>
      <w:divBdr>
        <w:top w:val="none" w:sz="0" w:space="0" w:color="auto"/>
        <w:left w:val="none" w:sz="0" w:space="0" w:color="auto"/>
        <w:bottom w:val="none" w:sz="0" w:space="0" w:color="auto"/>
        <w:right w:val="none" w:sz="0" w:space="0" w:color="auto"/>
      </w:divBdr>
    </w:div>
    <w:div w:id="1592619863">
      <w:bodyDiv w:val="1"/>
      <w:marLeft w:val="0"/>
      <w:marRight w:val="0"/>
      <w:marTop w:val="0"/>
      <w:marBottom w:val="0"/>
      <w:divBdr>
        <w:top w:val="none" w:sz="0" w:space="0" w:color="auto"/>
        <w:left w:val="none" w:sz="0" w:space="0" w:color="auto"/>
        <w:bottom w:val="none" w:sz="0" w:space="0" w:color="auto"/>
        <w:right w:val="none" w:sz="0" w:space="0" w:color="auto"/>
      </w:divBdr>
    </w:div>
    <w:div w:id="1599755272">
      <w:bodyDiv w:val="1"/>
      <w:marLeft w:val="0"/>
      <w:marRight w:val="0"/>
      <w:marTop w:val="0"/>
      <w:marBottom w:val="0"/>
      <w:divBdr>
        <w:top w:val="none" w:sz="0" w:space="0" w:color="auto"/>
        <w:left w:val="none" w:sz="0" w:space="0" w:color="auto"/>
        <w:bottom w:val="none" w:sz="0" w:space="0" w:color="auto"/>
        <w:right w:val="none" w:sz="0" w:space="0" w:color="auto"/>
      </w:divBdr>
    </w:div>
    <w:div w:id="1600986268">
      <w:bodyDiv w:val="1"/>
      <w:marLeft w:val="0"/>
      <w:marRight w:val="0"/>
      <w:marTop w:val="0"/>
      <w:marBottom w:val="0"/>
      <w:divBdr>
        <w:top w:val="none" w:sz="0" w:space="0" w:color="auto"/>
        <w:left w:val="none" w:sz="0" w:space="0" w:color="auto"/>
        <w:bottom w:val="none" w:sz="0" w:space="0" w:color="auto"/>
        <w:right w:val="none" w:sz="0" w:space="0" w:color="auto"/>
      </w:divBdr>
    </w:div>
    <w:div w:id="1602446730">
      <w:bodyDiv w:val="1"/>
      <w:marLeft w:val="0"/>
      <w:marRight w:val="0"/>
      <w:marTop w:val="0"/>
      <w:marBottom w:val="0"/>
      <w:divBdr>
        <w:top w:val="none" w:sz="0" w:space="0" w:color="auto"/>
        <w:left w:val="none" w:sz="0" w:space="0" w:color="auto"/>
        <w:bottom w:val="none" w:sz="0" w:space="0" w:color="auto"/>
        <w:right w:val="none" w:sz="0" w:space="0" w:color="auto"/>
      </w:divBdr>
    </w:div>
    <w:div w:id="1638561960">
      <w:bodyDiv w:val="1"/>
      <w:marLeft w:val="0"/>
      <w:marRight w:val="0"/>
      <w:marTop w:val="0"/>
      <w:marBottom w:val="0"/>
      <w:divBdr>
        <w:top w:val="none" w:sz="0" w:space="0" w:color="auto"/>
        <w:left w:val="none" w:sz="0" w:space="0" w:color="auto"/>
        <w:bottom w:val="none" w:sz="0" w:space="0" w:color="auto"/>
        <w:right w:val="none" w:sz="0" w:space="0" w:color="auto"/>
      </w:divBdr>
    </w:div>
    <w:div w:id="1663243249">
      <w:bodyDiv w:val="1"/>
      <w:marLeft w:val="0"/>
      <w:marRight w:val="0"/>
      <w:marTop w:val="0"/>
      <w:marBottom w:val="0"/>
      <w:divBdr>
        <w:top w:val="none" w:sz="0" w:space="0" w:color="auto"/>
        <w:left w:val="none" w:sz="0" w:space="0" w:color="auto"/>
        <w:bottom w:val="none" w:sz="0" w:space="0" w:color="auto"/>
        <w:right w:val="none" w:sz="0" w:space="0" w:color="auto"/>
      </w:divBdr>
      <w:divsChild>
        <w:div w:id="922566873">
          <w:marLeft w:val="0"/>
          <w:marRight w:val="0"/>
          <w:marTop w:val="0"/>
          <w:marBottom w:val="0"/>
          <w:divBdr>
            <w:top w:val="none" w:sz="0" w:space="0" w:color="auto"/>
            <w:left w:val="none" w:sz="0" w:space="0" w:color="auto"/>
            <w:bottom w:val="none" w:sz="0" w:space="0" w:color="auto"/>
            <w:right w:val="none" w:sz="0" w:space="0" w:color="auto"/>
          </w:divBdr>
        </w:div>
        <w:div w:id="1158808352">
          <w:marLeft w:val="0"/>
          <w:marRight w:val="0"/>
          <w:marTop w:val="0"/>
          <w:marBottom w:val="0"/>
          <w:divBdr>
            <w:top w:val="single" w:sz="2" w:space="0" w:color="D9D9E3"/>
            <w:left w:val="single" w:sz="2" w:space="0" w:color="D9D9E3"/>
            <w:bottom w:val="single" w:sz="2" w:space="0" w:color="D9D9E3"/>
            <w:right w:val="single" w:sz="2" w:space="0" w:color="D9D9E3"/>
          </w:divBdr>
          <w:divsChild>
            <w:div w:id="989362933">
              <w:marLeft w:val="0"/>
              <w:marRight w:val="0"/>
              <w:marTop w:val="0"/>
              <w:marBottom w:val="0"/>
              <w:divBdr>
                <w:top w:val="single" w:sz="2" w:space="0" w:color="D9D9E3"/>
                <w:left w:val="single" w:sz="2" w:space="0" w:color="D9D9E3"/>
                <w:bottom w:val="single" w:sz="2" w:space="0" w:color="D9D9E3"/>
                <w:right w:val="single" w:sz="2" w:space="0" w:color="D9D9E3"/>
              </w:divBdr>
              <w:divsChild>
                <w:div w:id="49577858">
                  <w:marLeft w:val="0"/>
                  <w:marRight w:val="0"/>
                  <w:marTop w:val="0"/>
                  <w:marBottom w:val="0"/>
                  <w:divBdr>
                    <w:top w:val="single" w:sz="2" w:space="0" w:color="D9D9E3"/>
                    <w:left w:val="single" w:sz="2" w:space="0" w:color="D9D9E3"/>
                    <w:bottom w:val="single" w:sz="2" w:space="0" w:color="D9D9E3"/>
                    <w:right w:val="single" w:sz="2" w:space="0" w:color="D9D9E3"/>
                  </w:divBdr>
                  <w:divsChild>
                    <w:div w:id="1105031976">
                      <w:marLeft w:val="0"/>
                      <w:marRight w:val="0"/>
                      <w:marTop w:val="0"/>
                      <w:marBottom w:val="0"/>
                      <w:divBdr>
                        <w:top w:val="single" w:sz="2" w:space="0" w:color="D9D9E3"/>
                        <w:left w:val="single" w:sz="2" w:space="0" w:color="D9D9E3"/>
                        <w:bottom w:val="single" w:sz="2" w:space="0" w:color="D9D9E3"/>
                        <w:right w:val="single" w:sz="2" w:space="0" w:color="D9D9E3"/>
                      </w:divBdr>
                      <w:divsChild>
                        <w:div w:id="1633512561">
                          <w:marLeft w:val="0"/>
                          <w:marRight w:val="0"/>
                          <w:marTop w:val="0"/>
                          <w:marBottom w:val="0"/>
                          <w:divBdr>
                            <w:top w:val="single" w:sz="2" w:space="0" w:color="auto"/>
                            <w:left w:val="single" w:sz="2" w:space="0" w:color="auto"/>
                            <w:bottom w:val="single" w:sz="6" w:space="0" w:color="auto"/>
                            <w:right w:val="single" w:sz="2" w:space="0" w:color="auto"/>
                          </w:divBdr>
                          <w:divsChild>
                            <w:div w:id="1137336169">
                              <w:marLeft w:val="0"/>
                              <w:marRight w:val="0"/>
                              <w:marTop w:val="100"/>
                              <w:marBottom w:val="100"/>
                              <w:divBdr>
                                <w:top w:val="single" w:sz="2" w:space="0" w:color="D9D9E3"/>
                                <w:left w:val="single" w:sz="2" w:space="0" w:color="D9D9E3"/>
                                <w:bottom w:val="single" w:sz="2" w:space="0" w:color="D9D9E3"/>
                                <w:right w:val="single" w:sz="2" w:space="0" w:color="D9D9E3"/>
                              </w:divBdr>
                              <w:divsChild>
                                <w:div w:id="1462991839">
                                  <w:marLeft w:val="0"/>
                                  <w:marRight w:val="0"/>
                                  <w:marTop w:val="0"/>
                                  <w:marBottom w:val="0"/>
                                  <w:divBdr>
                                    <w:top w:val="single" w:sz="2" w:space="0" w:color="D9D9E3"/>
                                    <w:left w:val="single" w:sz="2" w:space="0" w:color="D9D9E3"/>
                                    <w:bottom w:val="single" w:sz="2" w:space="0" w:color="D9D9E3"/>
                                    <w:right w:val="single" w:sz="2" w:space="0" w:color="D9D9E3"/>
                                  </w:divBdr>
                                  <w:divsChild>
                                    <w:div w:id="1367875455">
                                      <w:marLeft w:val="0"/>
                                      <w:marRight w:val="0"/>
                                      <w:marTop w:val="0"/>
                                      <w:marBottom w:val="0"/>
                                      <w:divBdr>
                                        <w:top w:val="single" w:sz="2" w:space="0" w:color="D9D9E3"/>
                                        <w:left w:val="single" w:sz="2" w:space="0" w:color="D9D9E3"/>
                                        <w:bottom w:val="single" w:sz="2" w:space="0" w:color="D9D9E3"/>
                                        <w:right w:val="single" w:sz="2" w:space="0" w:color="D9D9E3"/>
                                      </w:divBdr>
                                      <w:divsChild>
                                        <w:div w:id="409933654">
                                          <w:marLeft w:val="0"/>
                                          <w:marRight w:val="0"/>
                                          <w:marTop w:val="0"/>
                                          <w:marBottom w:val="0"/>
                                          <w:divBdr>
                                            <w:top w:val="single" w:sz="2" w:space="0" w:color="D9D9E3"/>
                                            <w:left w:val="single" w:sz="2" w:space="0" w:color="D9D9E3"/>
                                            <w:bottom w:val="single" w:sz="2" w:space="0" w:color="D9D9E3"/>
                                            <w:right w:val="single" w:sz="2" w:space="0" w:color="D9D9E3"/>
                                          </w:divBdr>
                                          <w:divsChild>
                                            <w:div w:id="1551921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692414045">
      <w:bodyDiv w:val="1"/>
      <w:marLeft w:val="0"/>
      <w:marRight w:val="0"/>
      <w:marTop w:val="0"/>
      <w:marBottom w:val="0"/>
      <w:divBdr>
        <w:top w:val="none" w:sz="0" w:space="0" w:color="auto"/>
        <w:left w:val="none" w:sz="0" w:space="0" w:color="auto"/>
        <w:bottom w:val="none" w:sz="0" w:space="0" w:color="auto"/>
        <w:right w:val="none" w:sz="0" w:space="0" w:color="auto"/>
      </w:divBdr>
    </w:div>
    <w:div w:id="1815365276">
      <w:bodyDiv w:val="1"/>
      <w:marLeft w:val="0"/>
      <w:marRight w:val="0"/>
      <w:marTop w:val="0"/>
      <w:marBottom w:val="0"/>
      <w:divBdr>
        <w:top w:val="none" w:sz="0" w:space="0" w:color="auto"/>
        <w:left w:val="none" w:sz="0" w:space="0" w:color="auto"/>
        <w:bottom w:val="none" w:sz="0" w:space="0" w:color="auto"/>
        <w:right w:val="none" w:sz="0" w:space="0" w:color="auto"/>
      </w:divBdr>
    </w:div>
    <w:div w:id="1829662205">
      <w:bodyDiv w:val="1"/>
      <w:marLeft w:val="0"/>
      <w:marRight w:val="0"/>
      <w:marTop w:val="0"/>
      <w:marBottom w:val="0"/>
      <w:divBdr>
        <w:top w:val="none" w:sz="0" w:space="0" w:color="auto"/>
        <w:left w:val="none" w:sz="0" w:space="0" w:color="auto"/>
        <w:bottom w:val="none" w:sz="0" w:space="0" w:color="auto"/>
        <w:right w:val="none" w:sz="0" w:space="0" w:color="auto"/>
      </w:divBdr>
    </w:div>
    <w:div w:id="1889873230">
      <w:bodyDiv w:val="1"/>
      <w:marLeft w:val="0"/>
      <w:marRight w:val="0"/>
      <w:marTop w:val="0"/>
      <w:marBottom w:val="0"/>
      <w:divBdr>
        <w:top w:val="none" w:sz="0" w:space="0" w:color="auto"/>
        <w:left w:val="none" w:sz="0" w:space="0" w:color="auto"/>
        <w:bottom w:val="none" w:sz="0" w:space="0" w:color="auto"/>
        <w:right w:val="none" w:sz="0" w:space="0" w:color="auto"/>
      </w:divBdr>
    </w:div>
    <w:div w:id="1893737139">
      <w:bodyDiv w:val="1"/>
      <w:marLeft w:val="0"/>
      <w:marRight w:val="0"/>
      <w:marTop w:val="0"/>
      <w:marBottom w:val="0"/>
      <w:divBdr>
        <w:top w:val="none" w:sz="0" w:space="0" w:color="auto"/>
        <w:left w:val="none" w:sz="0" w:space="0" w:color="auto"/>
        <w:bottom w:val="none" w:sz="0" w:space="0" w:color="auto"/>
        <w:right w:val="none" w:sz="0" w:space="0" w:color="auto"/>
      </w:divBdr>
    </w:div>
    <w:div w:id="1893810721">
      <w:bodyDiv w:val="1"/>
      <w:marLeft w:val="0"/>
      <w:marRight w:val="0"/>
      <w:marTop w:val="0"/>
      <w:marBottom w:val="0"/>
      <w:divBdr>
        <w:top w:val="none" w:sz="0" w:space="0" w:color="auto"/>
        <w:left w:val="none" w:sz="0" w:space="0" w:color="auto"/>
        <w:bottom w:val="none" w:sz="0" w:space="0" w:color="auto"/>
        <w:right w:val="none" w:sz="0" w:space="0" w:color="auto"/>
      </w:divBdr>
    </w:div>
    <w:div w:id="1897157097">
      <w:bodyDiv w:val="1"/>
      <w:marLeft w:val="0"/>
      <w:marRight w:val="0"/>
      <w:marTop w:val="0"/>
      <w:marBottom w:val="0"/>
      <w:divBdr>
        <w:top w:val="none" w:sz="0" w:space="0" w:color="auto"/>
        <w:left w:val="none" w:sz="0" w:space="0" w:color="auto"/>
        <w:bottom w:val="none" w:sz="0" w:space="0" w:color="auto"/>
        <w:right w:val="none" w:sz="0" w:space="0" w:color="auto"/>
      </w:divBdr>
    </w:div>
    <w:div w:id="1900096462">
      <w:bodyDiv w:val="1"/>
      <w:marLeft w:val="0"/>
      <w:marRight w:val="0"/>
      <w:marTop w:val="0"/>
      <w:marBottom w:val="0"/>
      <w:divBdr>
        <w:top w:val="none" w:sz="0" w:space="0" w:color="auto"/>
        <w:left w:val="none" w:sz="0" w:space="0" w:color="auto"/>
        <w:bottom w:val="none" w:sz="0" w:space="0" w:color="auto"/>
        <w:right w:val="none" w:sz="0" w:space="0" w:color="auto"/>
      </w:divBdr>
    </w:div>
    <w:div w:id="1900749168">
      <w:bodyDiv w:val="1"/>
      <w:marLeft w:val="0"/>
      <w:marRight w:val="0"/>
      <w:marTop w:val="0"/>
      <w:marBottom w:val="0"/>
      <w:divBdr>
        <w:top w:val="none" w:sz="0" w:space="0" w:color="auto"/>
        <w:left w:val="none" w:sz="0" w:space="0" w:color="auto"/>
        <w:bottom w:val="none" w:sz="0" w:space="0" w:color="auto"/>
        <w:right w:val="none" w:sz="0" w:space="0" w:color="auto"/>
      </w:divBdr>
    </w:div>
    <w:div w:id="1907908663">
      <w:bodyDiv w:val="1"/>
      <w:marLeft w:val="0"/>
      <w:marRight w:val="0"/>
      <w:marTop w:val="0"/>
      <w:marBottom w:val="0"/>
      <w:divBdr>
        <w:top w:val="none" w:sz="0" w:space="0" w:color="auto"/>
        <w:left w:val="none" w:sz="0" w:space="0" w:color="auto"/>
        <w:bottom w:val="none" w:sz="0" w:space="0" w:color="auto"/>
        <w:right w:val="none" w:sz="0" w:space="0" w:color="auto"/>
      </w:divBdr>
    </w:div>
    <w:div w:id="1909341126">
      <w:bodyDiv w:val="1"/>
      <w:marLeft w:val="0"/>
      <w:marRight w:val="0"/>
      <w:marTop w:val="0"/>
      <w:marBottom w:val="0"/>
      <w:divBdr>
        <w:top w:val="none" w:sz="0" w:space="0" w:color="auto"/>
        <w:left w:val="none" w:sz="0" w:space="0" w:color="auto"/>
        <w:bottom w:val="none" w:sz="0" w:space="0" w:color="auto"/>
        <w:right w:val="none" w:sz="0" w:space="0" w:color="auto"/>
      </w:divBdr>
    </w:div>
    <w:div w:id="1921021669">
      <w:bodyDiv w:val="1"/>
      <w:marLeft w:val="0"/>
      <w:marRight w:val="0"/>
      <w:marTop w:val="0"/>
      <w:marBottom w:val="0"/>
      <w:divBdr>
        <w:top w:val="none" w:sz="0" w:space="0" w:color="auto"/>
        <w:left w:val="none" w:sz="0" w:space="0" w:color="auto"/>
        <w:bottom w:val="none" w:sz="0" w:space="0" w:color="auto"/>
        <w:right w:val="none" w:sz="0" w:space="0" w:color="auto"/>
      </w:divBdr>
    </w:div>
    <w:div w:id="1934389451">
      <w:bodyDiv w:val="1"/>
      <w:marLeft w:val="0"/>
      <w:marRight w:val="0"/>
      <w:marTop w:val="0"/>
      <w:marBottom w:val="0"/>
      <w:divBdr>
        <w:top w:val="none" w:sz="0" w:space="0" w:color="auto"/>
        <w:left w:val="none" w:sz="0" w:space="0" w:color="auto"/>
        <w:bottom w:val="none" w:sz="0" w:space="0" w:color="auto"/>
        <w:right w:val="none" w:sz="0" w:space="0" w:color="auto"/>
      </w:divBdr>
    </w:div>
    <w:div w:id="1934703630">
      <w:bodyDiv w:val="1"/>
      <w:marLeft w:val="0"/>
      <w:marRight w:val="0"/>
      <w:marTop w:val="0"/>
      <w:marBottom w:val="0"/>
      <w:divBdr>
        <w:top w:val="none" w:sz="0" w:space="0" w:color="auto"/>
        <w:left w:val="none" w:sz="0" w:space="0" w:color="auto"/>
        <w:bottom w:val="none" w:sz="0" w:space="0" w:color="auto"/>
        <w:right w:val="none" w:sz="0" w:space="0" w:color="auto"/>
      </w:divBdr>
    </w:div>
    <w:div w:id="1979416433">
      <w:bodyDiv w:val="1"/>
      <w:marLeft w:val="0"/>
      <w:marRight w:val="0"/>
      <w:marTop w:val="0"/>
      <w:marBottom w:val="0"/>
      <w:divBdr>
        <w:top w:val="none" w:sz="0" w:space="0" w:color="auto"/>
        <w:left w:val="none" w:sz="0" w:space="0" w:color="auto"/>
        <w:bottom w:val="none" w:sz="0" w:space="0" w:color="auto"/>
        <w:right w:val="none" w:sz="0" w:space="0" w:color="auto"/>
      </w:divBdr>
    </w:div>
    <w:div w:id="1986279051">
      <w:bodyDiv w:val="1"/>
      <w:marLeft w:val="0"/>
      <w:marRight w:val="0"/>
      <w:marTop w:val="0"/>
      <w:marBottom w:val="0"/>
      <w:divBdr>
        <w:top w:val="none" w:sz="0" w:space="0" w:color="auto"/>
        <w:left w:val="none" w:sz="0" w:space="0" w:color="auto"/>
        <w:bottom w:val="none" w:sz="0" w:space="0" w:color="auto"/>
        <w:right w:val="none" w:sz="0" w:space="0" w:color="auto"/>
      </w:divBdr>
    </w:div>
    <w:div w:id="1992368468">
      <w:bodyDiv w:val="1"/>
      <w:marLeft w:val="0"/>
      <w:marRight w:val="0"/>
      <w:marTop w:val="0"/>
      <w:marBottom w:val="0"/>
      <w:divBdr>
        <w:top w:val="none" w:sz="0" w:space="0" w:color="auto"/>
        <w:left w:val="none" w:sz="0" w:space="0" w:color="auto"/>
        <w:bottom w:val="none" w:sz="0" w:space="0" w:color="auto"/>
        <w:right w:val="none" w:sz="0" w:space="0" w:color="auto"/>
      </w:divBdr>
    </w:div>
    <w:div w:id="1997759348">
      <w:bodyDiv w:val="1"/>
      <w:marLeft w:val="0"/>
      <w:marRight w:val="0"/>
      <w:marTop w:val="0"/>
      <w:marBottom w:val="0"/>
      <w:divBdr>
        <w:top w:val="none" w:sz="0" w:space="0" w:color="auto"/>
        <w:left w:val="none" w:sz="0" w:space="0" w:color="auto"/>
        <w:bottom w:val="none" w:sz="0" w:space="0" w:color="auto"/>
        <w:right w:val="none" w:sz="0" w:space="0" w:color="auto"/>
      </w:divBdr>
    </w:div>
    <w:div w:id="1998729041">
      <w:bodyDiv w:val="1"/>
      <w:marLeft w:val="0"/>
      <w:marRight w:val="0"/>
      <w:marTop w:val="0"/>
      <w:marBottom w:val="0"/>
      <w:divBdr>
        <w:top w:val="none" w:sz="0" w:space="0" w:color="auto"/>
        <w:left w:val="none" w:sz="0" w:space="0" w:color="auto"/>
        <w:bottom w:val="none" w:sz="0" w:space="0" w:color="auto"/>
        <w:right w:val="none" w:sz="0" w:space="0" w:color="auto"/>
      </w:divBdr>
    </w:div>
    <w:div w:id="2014801081">
      <w:bodyDiv w:val="1"/>
      <w:marLeft w:val="0"/>
      <w:marRight w:val="0"/>
      <w:marTop w:val="0"/>
      <w:marBottom w:val="0"/>
      <w:divBdr>
        <w:top w:val="none" w:sz="0" w:space="0" w:color="auto"/>
        <w:left w:val="none" w:sz="0" w:space="0" w:color="auto"/>
        <w:bottom w:val="none" w:sz="0" w:space="0" w:color="auto"/>
        <w:right w:val="none" w:sz="0" w:space="0" w:color="auto"/>
      </w:divBdr>
    </w:div>
    <w:div w:id="2030402284">
      <w:bodyDiv w:val="1"/>
      <w:marLeft w:val="0"/>
      <w:marRight w:val="0"/>
      <w:marTop w:val="0"/>
      <w:marBottom w:val="0"/>
      <w:divBdr>
        <w:top w:val="none" w:sz="0" w:space="0" w:color="auto"/>
        <w:left w:val="none" w:sz="0" w:space="0" w:color="auto"/>
        <w:bottom w:val="none" w:sz="0" w:space="0" w:color="auto"/>
        <w:right w:val="none" w:sz="0" w:space="0" w:color="auto"/>
      </w:divBdr>
    </w:div>
    <w:div w:id="2034257706">
      <w:bodyDiv w:val="1"/>
      <w:marLeft w:val="0"/>
      <w:marRight w:val="0"/>
      <w:marTop w:val="0"/>
      <w:marBottom w:val="0"/>
      <w:divBdr>
        <w:top w:val="none" w:sz="0" w:space="0" w:color="auto"/>
        <w:left w:val="none" w:sz="0" w:space="0" w:color="auto"/>
        <w:bottom w:val="none" w:sz="0" w:space="0" w:color="auto"/>
        <w:right w:val="none" w:sz="0" w:space="0" w:color="auto"/>
      </w:divBdr>
    </w:div>
    <w:div w:id="2077165093">
      <w:bodyDiv w:val="1"/>
      <w:marLeft w:val="0"/>
      <w:marRight w:val="0"/>
      <w:marTop w:val="0"/>
      <w:marBottom w:val="0"/>
      <w:divBdr>
        <w:top w:val="none" w:sz="0" w:space="0" w:color="auto"/>
        <w:left w:val="none" w:sz="0" w:space="0" w:color="auto"/>
        <w:bottom w:val="none" w:sz="0" w:space="0" w:color="auto"/>
        <w:right w:val="none" w:sz="0" w:space="0" w:color="auto"/>
      </w:divBdr>
    </w:div>
    <w:div w:id="2089576022">
      <w:bodyDiv w:val="1"/>
      <w:marLeft w:val="0"/>
      <w:marRight w:val="0"/>
      <w:marTop w:val="0"/>
      <w:marBottom w:val="0"/>
      <w:divBdr>
        <w:top w:val="none" w:sz="0" w:space="0" w:color="auto"/>
        <w:left w:val="none" w:sz="0" w:space="0" w:color="auto"/>
        <w:bottom w:val="none" w:sz="0" w:space="0" w:color="auto"/>
        <w:right w:val="none" w:sz="0" w:space="0" w:color="auto"/>
      </w:divBdr>
    </w:div>
    <w:div w:id="2091462263">
      <w:bodyDiv w:val="1"/>
      <w:marLeft w:val="0"/>
      <w:marRight w:val="0"/>
      <w:marTop w:val="0"/>
      <w:marBottom w:val="0"/>
      <w:divBdr>
        <w:top w:val="none" w:sz="0" w:space="0" w:color="auto"/>
        <w:left w:val="none" w:sz="0" w:space="0" w:color="auto"/>
        <w:bottom w:val="none" w:sz="0" w:space="0" w:color="auto"/>
        <w:right w:val="none" w:sz="0" w:space="0" w:color="auto"/>
      </w:divBdr>
    </w:div>
    <w:div w:id="2121142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footer" Target="footer2.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Wik11</b:Tag>
    <b:SourceType>InternetSite</b:SourceType>
    <b:Guid>{139DB6E0-33A6-4E49-B2F6-287951B3142A}</b:Guid>
    <b:Author>
      <b:Author>
        <b:NameList>
          <b:Person>
            <b:Last>Wikipedia</b:Last>
          </b:Person>
        </b:NameList>
      </b:Author>
      <b:Editor>
        <b:NameList>
          <b:Person>
            <b:Last>Wikipedia</b:Last>
          </b:Person>
        </b:NameList>
      </b:Editor>
      <b:ProducerName>
        <b:NameList>
          <b:Person>
            <b:Last>Wikipedia</b:Last>
          </b:Person>
        </b:NameList>
      </b:ProducerName>
    </b:Author>
    <b:Title>Microsoft Power BI</b:Title>
    <b:InternetSiteTitle>Microsoft Power BI</b:InternetSiteTitle>
    <b:Year>11</b:Year>
    <b:Month>07</b:Month>
    <b:Day>2011</b:Day>
    <b:URL>https://en.wikipedia.org/wiki/Microsoft_Power_BI</b:URL>
    <b:ProductionCompany>Wikipedia</b:ProductionCompany>
    <b:YearAccessed>2021</b:YearAccessed>
    <b:MonthAccessed>05</b:MonthAccessed>
    <b:DayAccessed>01</b:DayAccessed>
    <b:RefOrder>2</b:RefOrder>
  </b:Source>
  <b:Source>
    <b:Tag>Mic22</b:Tag>
    <b:SourceType>InternetSite</b:SourceType>
    <b:Guid>{F77F7CCB-0E3F-604F-824A-F57AE21AA541}</b:Guid>
    <b:Author>
      <b:Author>
        <b:NameList>
          <b:Person>
            <b:Last>Microsoft</b:Last>
          </b:Person>
        </b:NameList>
      </b:Author>
      <b:ProducerName>
        <b:NameList>
          <b:Person>
            <b:Last>Bi?</b:Last>
            <b:First>What</b:First>
            <b:Middle>is Power</b:Middle>
          </b:Person>
        </b:NameList>
      </b:ProducerName>
    </b:Author>
    <b:Title>What is Power Bi?</b:Title>
    <b:URL>https://docs.microsoft.com/en-us/power-bi/fundamentals/power-bi-overview</b:URL>
    <b:Year>2022</b:Year>
    <b:YearAccessed>2022</b:YearAccessed>
    <b:MonthAccessed>03</b:MonthAccessed>
    <b:InternetSiteTitle>What is Power Bi?</b:InternetSiteTitle>
    <b:ProductionCompany>Microsoft</b:ProductionCompany>
    <b:Month>01</b:Month>
    <b:Day>28</b:Day>
    <b:RefOrder>3</b:RefOrder>
  </b:Source>
  <b:Source>
    <b:Tag>Sci03</b:Tag>
    <b:SourceType>InternetSite</b:SourceType>
    <b:Guid>{3F95F643-802A-604E-8F0D-F91EEA0AEF33}</b:Guid>
    <b:Author>
      <b:Author>
        <b:NameList>
          <b:Person>
            <b:Last>Direct</b:Last>
            <b:First>Science</b:First>
          </b:Person>
        </b:NameList>
      </b:Author>
    </b:Author>
    <b:Title>Adaptive control systems</b:Title>
    <b:URL>https://www.sciencedirect.com/topics/chemical-engineering/adaptive-control-systems</b:URL>
    <b:Year>2003</b:Year>
    <b:YearAccessed>2022</b:YearAccessed>
    <b:MonthAccessed>03</b:MonthAccessed>
    <b:DayAccessed>27</b:DayAccessed>
    <b:RefOrder>4</b:RefOrder>
  </b:Source>
  <b:Source>
    <b:Tag>RJa22</b:Tag>
    <b:SourceType>InternetSite</b:SourceType>
    <b:Guid>{69DD8B09-5CD4-D844-B11B-19589DC19FCC}</b:Guid>
    <b:Author>
      <b:Author>
        <b:NameList>
          <b:Person>
            <b:Last>Rao</b:Last>
            <b:First>R</b:First>
            <b:Middle>Jagan Mohan</b:Middle>
          </b:Person>
        </b:NameList>
      </b:Author>
    </b:Author>
    <b:Title>What is adaptive control?</b:Title>
    <b:URL>https://instrumentationtools.com/what-is-adaptive-control/</b:URL>
    <b:Year>2022</b:Year>
    <b:YearAccessed>2022</b:YearAccessed>
    <b:MonthAccessed>3</b:MonthAccessed>
    <b:DayAccessed>28</b:DayAccessed>
    <b:RefOrder>5</b:RefOrder>
  </b:Source>
  <b:Source>
    <b:Tag>Dat22</b:Tag>
    <b:SourceType>InternetSite</b:SourceType>
    <b:Guid>{588135A6-C3E7-4544-9A2C-A88ED9CC92F1}</b:Guid>
    <b:Author>
      <b:Author>
        <b:NameList>
          <b:Person>
            <b:Last>Reference</b:Last>
            <b:First>Database</b:First>
            <b:Middle>SQL</b:Middle>
          </b:Person>
        </b:NameList>
      </b:Author>
    </b:Author>
    <b:Title>SQL Standards</b:Title>
    <b:URL>https://docs.oracle.com/cd/B19306_01/server.102/b14200/intro002.htm</b:URL>
    <b:Year>2022</b:Year>
    <b:YearAccessed>2022</b:YearAccessed>
    <b:MonthAccessed>03</b:MonthAccessed>
    <b:DayAccessed>28</b:DayAccessed>
    <b:RefOrder>6</b:RefOrder>
  </b:Source>
  <b:Source>
    <b:Tag>Dat221</b:Tag>
    <b:SourceType>InternetSite</b:SourceType>
    <b:Guid>{ED6DA754-0DE2-5B41-91BB-93A9643C8FBD}</b:Guid>
    <b:Author>
      <b:Author>
        <b:NameList>
          <b:Person>
            <b:Last>SQL</b:Last>
            <b:First>Database</b:First>
          </b:Person>
        </b:NameList>
      </b:Author>
    </b:Author>
    <b:Title>SQL Standards</b:Title>
    <b:URL>https://docs.oracle.com/cd/B19306_01/server.102/b14200/intro002.htm</b:URL>
    <b:Year>2022</b:Year>
    <b:YearAccessed>2022</b:YearAccessed>
    <b:MonthAccessed>3</b:MonthAccessed>
    <b:DayAccessed>28</b:DayAccessed>
    <b:RefOrder>7</b:RefOrder>
  </b:Source>
  <b:Source>
    <b:Tag>BIM22</b:Tag>
    <b:SourceType>InternetSite</b:SourceType>
    <b:Guid>{6A5A964C-74F7-476C-A9D7-47FF13BC3CF1}</b:Guid>
    <b:Author>
      <b:Author>
        <b:NameList>
          <b:Person>
            <b:Last>BI</b:Last>
            <b:First>Microsoft</b:First>
            <b:Middle>Power</b:Middle>
          </b:Person>
        </b:NameList>
      </b:Author>
    </b:Author>
    <b:Title>What is Power BI?</b:Title>
    <b:InternetSiteTitle>What is Power BI?</b:InternetSiteTitle>
    <b:Year>2022</b:Year>
    <b:Month>01</b:Month>
    <b:Day>01</b:Day>
    <b:URL>https://docs.microsoft.com/en-us/power-bi/fundamentals/power-bi-overview</b:URL>
    <b:RefOrder>8</b:RefOrder>
  </b:Source>
  <b:Source>
    <b:Tag>Dip21</b:Tag>
    <b:SourceType>InternetSite</b:SourceType>
    <b:Guid>{742F076A-90EB-FD40-A97E-9D284E7E814D}</b:Guid>
    <b:Author>
      <b:Author>
        <b:NameList>
          <b:Person>
            <b:Last>Chaudhari</b:Last>
            <b:First>Dipali</b:First>
          </b:Person>
        </b:NameList>
      </b:Author>
    </b:Author>
    <b:Title>Top 25 Advantages and Disadvantages of PLC - Pros and cons</b:Title>
    <b:URL>https://dipslab.com/plc-advantages-disadvantages/</b:URL>
    <b:Year>2021</b:Year>
    <b:YearAccessed>2022</b:YearAccessed>
    <b:MonthAccessed>03</b:MonthAccessed>
    <b:DayAccessed>29</b:DayAccessed>
    <b:RefOrder>9</b:RefOrder>
  </b:Source>
  <b:Source>
    <b:Tag>Gee21</b:Tag>
    <b:SourceType>InternetSite</b:SourceType>
    <b:Guid>{A44FE6BD-A7D6-EC46-B5E9-3DC833D2C20D}</b:Guid>
    <b:Author>
      <b:Author>
        <b:NameList>
          <b:Person>
            <b:Last>Geeks</b:Last>
            <b:First>Geeks</b:First>
            <b:Middle>for</b:Middle>
          </b:Person>
        </b:NameList>
      </b:Author>
    </b:Author>
    <b:Title>Advantages and Disadvantages of SQL </b:Title>
    <b:URL>https://www.geeksforgeeks.org/advantages-and-disadvantages-of-sql/</b:URL>
    <b:Year>2021</b:Year>
    <b:YearAccessed>2022</b:YearAccessed>
    <b:MonthAccessed>03</b:MonthAccessed>
    <b:DayAccessed>29</b:DayAccessed>
    <b:RefOrder>10</b:RefOrder>
  </b:Source>
  <b:Source>
    <b:Tag>Hyd22</b:Tag>
    <b:SourceType>InternetSite</b:SourceType>
    <b:Guid>{3372B483-92BF-B947-9851-D0511D5B74E1}</b:Guid>
    <b:Author>
      <b:Author>
        <b:NameList>
          <b:Person>
            <b:Last>Online</b:Last>
            <b:First>Hydraulics</b:First>
          </b:Person>
        </b:NameList>
      </b:Author>
    </b:Author>
    <b:Title>Learn More about Hydraulic Pumps</b:Title>
    <b:URL>https://hydraulicsonline.com/technical-knowledge-hub/learn-more-about-hydraulic-pumps/</b:URL>
    <b:Year>2022</b:Year>
    <b:YearAccessed>2022</b:YearAccessed>
    <b:MonthAccessed>03</b:MonthAccessed>
    <b:DayAccessed>29</b:DayAccessed>
    <b:RefOrder>11</b:RefOrder>
  </b:Source>
  <b:Source>
    <b:Tag>Tec22</b:Tag>
    <b:SourceType>InternetSite</b:SourceType>
    <b:Guid>{F9932FEE-6A67-A64E-AADA-208F4E7463F7}</b:Guid>
    <b:Author>
      <b:Author>
        <b:NameList>
          <b:Person>
            <b:Last>TechTarget</b:Last>
          </b:Person>
        </b:NameList>
      </b:Author>
    </b:Author>
    <b:Title>Proportional Control</b:Title>
    <b:URL>https://whatis.techtarget.com/definition/proportional-control</b:URL>
    <b:Year>2022</b:Year>
    <b:YearAccessed>2022</b:YearAccessed>
    <b:MonthAccessed>03</b:MonthAccessed>
    <b:DayAccessed>30</b:DayAccessed>
    <b:RefOrder>12</b:RefOrder>
  </b:Source>
  <b:Source>
    <b:Tag>Con10</b:Tag>
    <b:SourceType>InternetSite</b:SourceType>
    <b:Guid>{BE7E079A-8A19-4247-8F6D-7578354EBF23}</b:Guid>
    <b:Author>
      <b:Author>
        <b:NameList>
          <b:Person>
            <b:Last>Notes</b:Last>
            <b:First>Control</b:First>
          </b:Person>
        </b:NameList>
      </b:Author>
    </b:Author>
    <b:Title>Derivative Control Explained</b:Title>
    <b:URL>https://blog.opticontrols.com/archives/153</b:URL>
    <b:Year>2010</b:Year>
    <b:YearAccessed>2022</b:YearAccessed>
    <b:MonthAccessed>04</b:MonthAccessed>
    <b:DayAccessed>01</b:DayAccessed>
    <b:RefOrder>13</b:RefOrder>
  </b:Source>
  <b:Source>
    <b:Tag>Shi21</b:Tag>
    <b:SourceType>InternetSite</b:SourceType>
    <b:Guid>{77D2ABD5-8957-5C44-92DA-6190F2952DDB}</b:Guid>
    <b:Author>
      <b:Author>
        <b:NameList>
          <b:Person>
            <b:Last>Sharpe</b:Last>
            <b:First>Shirlie</b:First>
          </b:Person>
        </b:NameList>
      </b:Author>
    </b:Author>
    <b:Title>Correct Aqarium Water Temperature</b:Title>
    <b:URL>https://www.thesprucepets.com/aquarium-water-temperature-1381896</b:URL>
    <b:Year>2021</b:Year>
    <b:YearAccessed>2022</b:YearAccessed>
    <b:MonthAccessed>03</b:MonthAccessed>
    <b:DayAccessed>31</b:DayAccessed>
    <b:RefOrder>14</b:RefOrder>
  </b:Source>
  <b:Source>
    <b:Tag>Elt19</b:Tag>
    <b:SourceType>InternetSite</b:SourceType>
    <b:Guid>{E629E3F0-6EED-0A42-A192-068FAC81585B}</b:Guid>
    <b:Author>
      <b:Author>
        <b:NameList>
          <b:Person>
            <b:Last>principle.</b:Last>
            <b:First>EltraTradeHow</b:First>
            <b:Middle>does a pneumatic valve work? Overview of different types of pneumatic valves and their working</b:Middle>
          </b:Person>
        </b:NameList>
      </b:Author>
    </b:Author>
    <b:URL>https://eltra-trade.com/blog/how-does-a-pneumatic-valve-work</b:URL>
    <b:Year>2019</b:Year>
    <b:YearAccessed>2022</b:YearAccessed>
    <b:MonthAccessed>04 </b:MonthAccessed>
    <b:DayAccessed>1</b:DayAccessed>
    <b:RefOrder>15</b:RefOrder>
  </b:Source>
  <b:Source>
    <b:Tag>Elt191</b:Tag>
    <b:SourceType>InternetSite</b:SourceType>
    <b:Guid>{DB7E4AFE-E83C-5A4B-BCEC-EF89980868B6}</b:Guid>
    <b:Author>
      <b:Author>
        <b:NameList>
          <b:Person>
            <b:Last>EltraTrade</b:Last>
          </b:Person>
        </b:NameList>
      </b:Author>
    </b:Author>
    <b:Title>How does a pneumatic valve work? Overview of different types of pneumatic valves and their working principle</b:Title>
    <b:URL>https://eltra-trade.com/blog/how-does-a-pneumatic-valve-work</b:URL>
    <b:Year>2019</b:Year>
    <b:YearAccessed>2022</b:YearAccessed>
    <b:MonthAccessed>04</b:MonthAccessed>
    <b:DayAccessed>01</b:DayAccessed>
    <b:RefOrder>16</b:RefOrder>
  </b:Source>
  <b:Source>
    <b:Tag>Bur22</b:Tag>
    <b:SourceType>InternetSite</b:SourceType>
    <b:Guid>{6F9B972C-31DE-824E-8C7C-AC9703D23067}</b:Guid>
    <b:Author>
      <b:Author>
        <b:NameList>
          <b:Person>
            <b:Last>Burkert</b:Last>
          </b:Person>
        </b:NameList>
      </b:Author>
    </b:Author>
    <b:Title>What is a solenoid valve and how does it work</b:Title>
    <b:URL>https://www.burkert.co.uk/en/Company-Career/What-s-New/Press/Media/Technical-Reports/Technical-Reports-additional-topics/What-is-a-solenoid-valve-and-how-does-it-work</b:URL>
    <b:Year>2022</b:Year>
    <b:YearAccessed>2022</b:YearAccessed>
    <b:MonthAccessed>04</b:MonthAccessed>
    <b:DayAccessed>01</b:DayAccessed>
    <b:RefOrder>17</b:RefOrder>
  </b:Source>
  <b:Source>
    <b:Tag>Aqu22</b:Tag>
    <b:SourceType>InternetSite</b:SourceType>
    <b:Guid>{733B61BF-5FF8-3042-B9B9-9BDDD7CD4A8F}</b:Guid>
    <b:Author>
      <b:Author>
        <b:NameList>
          <b:Person>
            <b:Last>Aqueon</b:Last>
          </b:Person>
        </b:NameList>
      </b:Author>
    </b:Author>
    <b:Title>Freshwater Aquarium Water Quality: The Nitrogen Cycle &amp; Optimal Water Chemistry</b:Title>
    <b:URL>https://www.aqueon.com/articles/freshwater-aquarium-water-quality</b:URL>
    <b:Year>2022</b:Year>
    <b:YearAccessed>2022</b:YearAccessed>
    <b:MonthAccessed>04</b:MonthAccessed>
    <b:DayAccessed>03</b:DayAccessed>
    <b:RefOrder>18</b:RefOrder>
  </b:Source>
  <b:Source>
    <b:Tag>Fis21</b:Tag>
    <b:SourceType>InternetSite</b:SourceType>
    <b:Guid>{9FCBD361-3F61-4B43-8701-E75AE05AF9B4}</b:Guid>
    <b:Author>
      <b:Author>
        <b:NameList>
          <b:Person>
            <b:Last>FishLab</b:Last>
          </b:Person>
        </b:NameList>
      </b:Author>
    </b:Author>
    <b:Title>Aquarium Oxygen: The Essential Ingredient to a Healthy Aquarium</b:Title>
    <b:URL>https://fishlab.com/aquarium-oxygen/</b:URL>
    <b:Year>2021</b:Year>
    <b:YearAccessed>2022</b:YearAccessed>
    <b:MonthAccessed>04</b:MonthAccessed>
    <b:DayAccessed>03</b:DayAccessed>
    <b:RefOrder>19</b:RefOrder>
  </b:Source>
  <b:Source>
    <b:Tag>Uni22</b:Tag>
    <b:SourceType>InternetSite</b:SourceType>
    <b:Guid>{84B9B0C6-83C3-4245-8058-033DFD340B07}</b:Guid>
    <b:Author>
      <b:Author>
        <b:NameList>
          <b:Person>
            <b:Last>UniversityOfFlorida</b:Last>
          </b:Person>
        </b:NameList>
      </b:Author>
    </b:Author>
    <b:Title>Dissolved Oxygen for Fish Production</b:Title>
    <b:URL>http://agrilife.org/fisheries2/files/2013/09/Dissolved-Oxygen-for-Fish-Production1.pdf</b:URL>
    <b:Year>2022</b:Year>
    <b:YearAccessed>2022</b:YearAccessed>
    <b:MonthAccessed>04</b:MonthAccessed>
    <b:DayAccessed>03</b:DayAccessed>
    <b:RefOrder>20</b:RefOrder>
  </b:Source>
  <b:Source>
    <b:Tag>Aqa21</b:Tag>
    <b:SourceType>InternetSite</b:SourceType>
    <b:Guid>{FA956788-DF6D-874D-9887-075680171B3B}</b:Guid>
    <b:Author>
      <b:Author>
        <b:NameList>
          <b:Person>
            <b:Last>AqariumCoOP</b:Last>
          </b:Person>
        </b:NameList>
      </b:Author>
    </b:Author>
    <b:Title>Water circulation for Gentle flow</b:Title>
    <b:URL>https://www.aquariumcoop.com/blogs/aquarium/water-circulation</b:URL>
    <b:Year>2021</b:Year>
    <b:YearAccessed>2022</b:YearAccessed>
    <b:MonthAccessed>04</b:MonthAccessed>
    <b:DayAccessed>03</b:DayAccessed>
    <b:RefOrder>21</b:RefOrder>
  </b:Source>
  <b:Source>
    <b:Tag>Gee211</b:Tag>
    <b:SourceType>InternetSite</b:SourceType>
    <b:Guid>{318D1C9E-CE04-F945-9C51-CDF461CD59C7}</b:Guid>
    <b:Author>
      <b:Author>
        <b:NameList>
          <b:Person>
            <b:Last>GeeksforGeeks</b:Last>
          </b:Person>
        </b:NameList>
      </b:Author>
    </b:Author>
    <b:Title>Advantages and Disadvantages of SQL</b:Title>
    <b:URL>https://www.geeksforgeeks.org/advantages-and-disadvantages-of-sql/</b:URL>
    <b:Year>2021</b:Year>
    <b:YearAccessed>2022</b:YearAccessed>
    <b:MonthAccessed>04</b:MonthAccessed>
    <b:DayAccessed>03</b:DayAccessed>
    <b:RefOrder>22</b:RefOrder>
  </b:Source>
  <b:Source>
    <b:Tag>Der22</b:Tag>
    <b:SourceType>InternetSite</b:SourceType>
    <b:Guid>{14EBA217-D7A9-5C49-A648-B4262BB81F3C}</b:Guid>
    <b:Author>
      <b:Author>
        <b:NameList>
          <b:Person>
            <b:Last>Explained</b:Last>
            <b:First>Derivitive</b:First>
            <b:Middle>Control</b:Middle>
          </b:Person>
        </b:NameList>
      </b:Author>
    </b:Author>
    <b:Title>Derivitive Control Explained </b:Title>
    <b:URL>https://blog.opticontrols.com/archives/153</b:URL>
    <b:Year>2022</b:Year>
    <b:YearAccessed>2022</b:YearAccessed>
    <b:MonthAccessed>04</b:MonthAccessed>
    <b:DayAccessed>03</b:DayAccessed>
    <b:RefOrder>23</b:RefOrder>
  </b:Source>
  <b:Source>
    <b:Tag>Mat21</b:Tag>
    <b:SourceType>InternetSite</b:SourceType>
    <b:Guid>{C2406327-CD3B-444F-B15F-61B8357DDBCA}</b:Guid>
    <b:Author>
      <b:Author>
        <b:NameList>
          <b:Person>
            <b:Last>Materials</b:Last>
            <b:First>Friction</b:First>
          </b:Person>
        </b:NameList>
      </b:Author>
      <b:ProducerName>
        <b:NameList>
          <b:Person>
            <b:Last>Materials</b:Last>
            <b:First>Friction</b:First>
          </b:Person>
        </b:NameList>
      </b:ProducerName>
    </b:Author>
    <b:Title>Friction Materials</b:Title>
    <b:URL>https://www.frictionmaterials.com/tag/centrifugal-clutch/</b:URL>
    <b:Year>2021</b:Year>
    <b:YearAccessed>2021</b:YearAccessed>
    <b:MonthAccessed>07</b:MonthAccessed>
    <b:InternetSiteTitle>Friction Materials</b:InternetSiteTitle>
    <b:ProductionCompany>Friction Materials</b:ProductionCompany>
    <b:Month>01</b:Month>
    <b:Day>01</b:Day>
    <b:RefOrder>24</b:RefOrder>
  </b:Source>
  <b:Source>
    <b:Tag>Fri21</b:Tag>
    <b:SourceType>InternetSite</b:SourceType>
    <b:Guid>{CFB7539A-9BF6-4370-9988-D169E75A61BA}</b:Guid>
    <b:Title>Friction Materials</b:Title>
    <b:InternetSiteTitle>Friction Materials</b:InternetSiteTitle>
    <b:Year>2021</b:Year>
    <b:Month>01</b:Month>
    <b:Day>01</b:Day>
    <b:URL>https://www.frictionmaterials.com/tag/centrifugal-clutch/#read</b:URL>
    <b:Author>
      <b:Author>
        <b:NameList>
          <b:Person>
            <b:Last>Materials</b:Last>
            <b:First>Friction</b:First>
          </b:Person>
        </b:NameList>
      </b:Author>
      <b:Editor>
        <b:NameList>
          <b:Person>
            <b:Last>Materials</b:Last>
            <b:First>Friction</b:First>
          </b:Person>
        </b:NameList>
      </b:Editor>
      <b:ProducerName>
        <b:NameList>
          <b:Person>
            <b:Last>Materials</b:Last>
            <b:First>Friction</b:First>
          </b:Person>
        </b:NameList>
      </b:ProducerName>
    </b:Author>
    <b:ProductionCompany>Friction Materials</b:ProductionCompany>
    <b:YearAccessed>2021</b:YearAccessed>
    <b:MonthAccessed>10</b:MonthAccessed>
    <b:DayAccessed>11</b:DayAccessed>
    <b:RefOrder>25</b:RefOrder>
  </b:Source>
  <b:Source>
    <b:Tag>Lee05</b:Tag>
    <b:SourceType>InternetSite</b:SourceType>
    <b:Guid>{E563D5E9-E1FF-4309-955E-9F59EF1D454E}</b:Guid>
    <b:Title>Brake friction materials</b:Title>
    <b:InternetSiteTitle>Brake friction materials</b:InternetSiteTitle>
    <b:Year>2005</b:Year>
    <b:Month>01</b:Month>
    <b:Day>01</b:Day>
    <b:URL>https://www.counterman.com/brake-friction-materials/</b:URL>
    <b:Author>
      <b:Author>
        <b:NameList>
          <b:Person>
            <b:Last>Carley</b:Last>
            <b:First>Lee</b:First>
          </b:Person>
        </b:NameList>
      </b:Author>
      <b:Editor>
        <b:NameList>
          <b:Person>
            <b:Last>Carley</b:Last>
            <b:First>Lee</b:First>
          </b:Person>
        </b:NameList>
      </b:Editor>
      <b:ProducerName>
        <b:NameList>
          <b:Person>
            <b:Last>Carley</b:Last>
            <b:First>Lee</b:First>
          </b:Person>
        </b:NameList>
      </b:ProducerName>
    </b:Author>
    <b:ProductionCompany>Lee Carley</b:ProductionCompany>
    <b:YearAccessed>2021</b:YearAccessed>
    <b:MonthAccessed>09</b:MonthAccessed>
    <b:DayAccessed>17</b:DayAccessed>
    <b:RefOrder>26</b:RefOrder>
  </b:Source>
  <b:Source>
    <b:Tag>Lan21</b:Tag>
    <b:SourceType>Misc</b:SourceType>
    <b:Guid>{0B82E8A0-5C5B-44A3-BE5F-F85D3BD8A4B9}</b:Guid>
    <b:Year>2023</b:Year>
    <b:Author>
      <b:Author>
        <b:NameList>
          <b:Person>
            <b:Last>Dewhurst</b:Last>
            <b:First>Matt</b:First>
          </b:Person>
        </b:NameList>
      </b:Author>
      <b:Editor>
        <b:NameList>
          <b:Person>
            <b:Last>Lanceral</b:Last>
          </b:Person>
        </b:NameList>
      </b:Editor>
      <b:ProducerName>
        <b:NameList>
          <b:Person>
            <b:Last>Lanceral</b:Last>
          </b:Person>
        </b:NameList>
      </b:ProducerName>
    </b:Author>
    <b:YearAccessed>2021</b:YearAccessed>
    <b:MonthAccessed>10</b:MonthAccessed>
    <b:DayAccessed>16</b:DayAccessed>
    <b:URL>https://www.jbj.co.uk/electromagnetic-clutches.html</b:URL>
    <b:InternetSiteTitle>Electromagnetic Clutches</b:InternetSiteTitle>
    <b:ProductionCompany>Lanceral</b:ProductionCompany>
    <b:Month>01</b:Month>
    <b:Day>01</b:Day>
    <b:RefOrder>1</b:RefOrder>
  </b:Source>
  <b:Source>
    <b:Tag>Mul09</b:Tag>
    <b:SourceType>Book</b:SourceType>
    <b:Guid>{E8D9D1BA-3C7E-4214-9D39-FA6CD52B16FB}</b:Guid>
    <b:Author>
      <b:Author>
        <b:NameList>
          <b:Person>
            <b:Last>Mullins</b:Last>
            <b:First>Laurie</b:First>
            <b:Middle>J</b:Middle>
          </b:Person>
        </b:NameList>
      </b:Author>
    </b:Author>
    <b:Title>Management and Organisational Behaviour</b:Title>
    <b:Year>2009</b:Year>
    <b:City>Essex</b:City>
    <b:Publisher>Financial Times Pitman Imprint</b:Publisher>
    <b:Edition>8th</b:Edition>
    <b:RefOrder>11</b:RefOrder>
  </b:Source>
</b:Sources>
</file>

<file path=customXml/itemProps1.xml><?xml version="1.0" encoding="utf-8"?>
<ds:datastoreItem xmlns:ds="http://schemas.openxmlformats.org/officeDocument/2006/customXml" ds:itemID="{D15733E1-36EA-4382-846C-A703C1BAD6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3070</TotalTime>
  <Pages>27</Pages>
  <Words>6655</Words>
  <Characters>37935</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44501</CharactersWithSpaces>
  <SharedDoc>false</SharedDoc>
  <HLinks>
    <vt:vector size="204" baseType="variant">
      <vt:variant>
        <vt:i4>1310771</vt:i4>
      </vt:variant>
      <vt:variant>
        <vt:i4>200</vt:i4>
      </vt:variant>
      <vt:variant>
        <vt:i4>0</vt:i4>
      </vt:variant>
      <vt:variant>
        <vt:i4>5</vt:i4>
      </vt:variant>
      <vt:variant>
        <vt:lpwstr/>
      </vt:variant>
      <vt:variant>
        <vt:lpwstr>_Toc172292944</vt:lpwstr>
      </vt:variant>
      <vt:variant>
        <vt:i4>1310771</vt:i4>
      </vt:variant>
      <vt:variant>
        <vt:i4>194</vt:i4>
      </vt:variant>
      <vt:variant>
        <vt:i4>0</vt:i4>
      </vt:variant>
      <vt:variant>
        <vt:i4>5</vt:i4>
      </vt:variant>
      <vt:variant>
        <vt:lpwstr/>
      </vt:variant>
      <vt:variant>
        <vt:lpwstr>_Toc172292943</vt:lpwstr>
      </vt:variant>
      <vt:variant>
        <vt:i4>1310771</vt:i4>
      </vt:variant>
      <vt:variant>
        <vt:i4>188</vt:i4>
      </vt:variant>
      <vt:variant>
        <vt:i4>0</vt:i4>
      </vt:variant>
      <vt:variant>
        <vt:i4>5</vt:i4>
      </vt:variant>
      <vt:variant>
        <vt:lpwstr/>
      </vt:variant>
      <vt:variant>
        <vt:lpwstr>_Toc172292944</vt:lpwstr>
      </vt:variant>
      <vt:variant>
        <vt:i4>1310771</vt:i4>
      </vt:variant>
      <vt:variant>
        <vt:i4>182</vt:i4>
      </vt:variant>
      <vt:variant>
        <vt:i4>0</vt:i4>
      </vt:variant>
      <vt:variant>
        <vt:i4>5</vt:i4>
      </vt:variant>
      <vt:variant>
        <vt:lpwstr/>
      </vt:variant>
      <vt:variant>
        <vt:lpwstr>_Toc172292943</vt:lpwstr>
      </vt:variant>
      <vt:variant>
        <vt:i4>1310771</vt:i4>
      </vt:variant>
      <vt:variant>
        <vt:i4>176</vt:i4>
      </vt:variant>
      <vt:variant>
        <vt:i4>0</vt:i4>
      </vt:variant>
      <vt:variant>
        <vt:i4>5</vt:i4>
      </vt:variant>
      <vt:variant>
        <vt:lpwstr/>
      </vt:variant>
      <vt:variant>
        <vt:lpwstr>_Toc172292943</vt:lpwstr>
      </vt:variant>
      <vt:variant>
        <vt:i4>1310771</vt:i4>
      </vt:variant>
      <vt:variant>
        <vt:i4>170</vt:i4>
      </vt:variant>
      <vt:variant>
        <vt:i4>0</vt:i4>
      </vt:variant>
      <vt:variant>
        <vt:i4>5</vt:i4>
      </vt:variant>
      <vt:variant>
        <vt:lpwstr/>
      </vt:variant>
      <vt:variant>
        <vt:lpwstr>_Toc172292943</vt:lpwstr>
      </vt:variant>
      <vt:variant>
        <vt:i4>1310771</vt:i4>
      </vt:variant>
      <vt:variant>
        <vt:i4>164</vt:i4>
      </vt:variant>
      <vt:variant>
        <vt:i4>0</vt:i4>
      </vt:variant>
      <vt:variant>
        <vt:i4>5</vt:i4>
      </vt:variant>
      <vt:variant>
        <vt:lpwstr/>
      </vt:variant>
      <vt:variant>
        <vt:lpwstr>_Toc172292944</vt:lpwstr>
      </vt:variant>
      <vt:variant>
        <vt:i4>1310771</vt:i4>
      </vt:variant>
      <vt:variant>
        <vt:i4>158</vt:i4>
      </vt:variant>
      <vt:variant>
        <vt:i4>0</vt:i4>
      </vt:variant>
      <vt:variant>
        <vt:i4>5</vt:i4>
      </vt:variant>
      <vt:variant>
        <vt:lpwstr/>
      </vt:variant>
      <vt:variant>
        <vt:lpwstr>_Toc172292943</vt:lpwstr>
      </vt:variant>
      <vt:variant>
        <vt:i4>1310771</vt:i4>
      </vt:variant>
      <vt:variant>
        <vt:i4>152</vt:i4>
      </vt:variant>
      <vt:variant>
        <vt:i4>0</vt:i4>
      </vt:variant>
      <vt:variant>
        <vt:i4>5</vt:i4>
      </vt:variant>
      <vt:variant>
        <vt:lpwstr/>
      </vt:variant>
      <vt:variant>
        <vt:lpwstr>_Toc172292943</vt:lpwstr>
      </vt:variant>
      <vt:variant>
        <vt:i4>1310771</vt:i4>
      </vt:variant>
      <vt:variant>
        <vt:i4>146</vt:i4>
      </vt:variant>
      <vt:variant>
        <vt:i4>0</vt:i4>
      </vt:variant>
      <vt:variant>
        <vt:i4>5</vt:i4>
      </vt:variant>
      <vt:variant>
        <vt:lpwstr/>
      </vt:variant>
      <vt:variant>
        <vt:lpwstr>_Toc172292944</vt:lpwstr>
      </vt:variant>
      <vt:variant>
        <vt:i4>1310771</vt:i4>
      </vt:variant>
      <vt:variant>
        <vt:i4>140</vt:i4>
      </vt:variant>
      <vt:variant>
        <vt:i4>0</vt:i4>
      </vt:variant>
      <vt:variant>
        <vt:i4>5</vt:i4>
      </vt:variant>
      <vt:variant>
        <vt:lpwstr/>
      </vt:variant>
      <vt:variant>
        <vt:lpwstr>_Toc172292943</vt:lpwstr>
      </vt:variant>
      <vt:variant>
        <vt:i4>1310771</vt:i4>
      </vt:variant>
      <vt:variant>
        <vt:i4>134</vt:i4>
      </vt:variant>
      <vt:variant>
        <vt:i4>0</vt:i4>
      </vt:variant>
      <vt:variant>
        <vt:i4>5</vt:i4>
      </vt:variant>
      <vt:variant>
        <vt:lpwstr/>
      </vt:variant>
      <vt:variant>
        <vt:lpwstr>_Toc172292943</vt:lpwstr>
      </vt:variant>
      <vt:variant>
        <vt:i4>1310771</vt:i4>
      </vt:variant>
      <vt:variant>
        <vt:i4>128</vt:i4>
      </vt:variant>
      <vt:variant>
        <vt:i4>0</vt:i4>
      </vt:variant>
      <vt:variant>
        <vt:i4>5</vt:i4>
      </vt:variant>
      <vt:variant>
        <vt:lpwstr/>
      </vt:variant>
      <vt:variant>
        <vt:lpwstr>_Toc172292943</vt:lpwstr>
      </vt:variant>
      <vt:variant>
        <vt:i4>1310771</vt:i4>
      </vt:variant>
      <vt:variant>
        <vt:i4>122</vt:i4>
      </vt:variant>
      <vt:variant>
        <vt:i4>0</vt:i4>
      </vt:variant>
      <vt:variant>
        <vt:i4>5</vt:i4>
      </vt:variant>
      <vt:variant>
        <vt:lpwstr/>
      </vt:variant>
      <vt:variant>
        <vt:lpwstr>_Toc172292942</vt:lpwstr>
      </vt:variant>
      <vt:variant>
        <vt:i4>1310771</vt:i4>
      </vt:variant>
      <vt:variant>
        <vt:i4>116</vt:i4>
      </vt:variant>
      <vt:variant>
        <vt:i4>0</vt:i4>
      </vt:variant>
      <vt:variant>
        <vt:i4>5</vt:i4>
      </vt:variant>
      <vt:variant>
        <vt:lpwstr/>
      </vt:variant>
      <vt:variant>
        <vt:lpwstr>_Toc172292941</vt:lpwstr>
      </vt:variant>
      <vt:variant>
        <vt:i4>1310771</vt:i4>
      </vt:variant>
      <vt:variant>
        <vt:i4>110</vt:i4>
      </vt:variant>
      <vt:variant>
        <vt:i4>0</vt:i4>
      </vt:variant>
      <vt:variant>
        <vt:i4>5</vt:i4>
      </vt:variant>
      <vt:variant>
        <vt:lpwstr/>
      </vt:variant>
      <vt:variant>
        <vt:lpwstr>_Toc172292940</vt:lpwstr>
      </vt:variant>
      <vt:variant>
        <vt:i4>1245235</vt:i4>
      </vt:variant>
      <vt:variant>
        <vt:i4>104</vt:i4>
      </vt:variant>
      <vt:variant>
        <vt:i4>0</vt:i4>
      </vt:variant>
      <vt:variant>
        <vt:i4>5</vt:i4>
      </vt:variant>
      <vt:variant>
        <vt:lpwstr/>
      </vt:variant>
      <vt:variant>
        <vt:lpwstr>_Toc172292936</vt:lpwstr>
      </vt:variant>
      <vt:variant>
        <vt:i4>1245235</vt:i4>
      </vt:variant>
      <vt:variant>
        <vt:i4>98</vt:i4>
      </vt:variant>
      <vt:variant>
        <vt:i4>0</vt:i4>
      </vt:variant>
      <vt:variant>
        <vt:i4>5</vt:i4>
      </vt:variant>
      <vt:variant>
        <vt:lpwstr/>
      </vt:variant>
      <vt:variant>
        <vt:lpwstr>_Toc172292935</vt:lpwstr>
      </vt:variant>
      <vt:variant>
        <vt:i4>1245235</vt:i4>
      </vt:variant>
      <vt:variant>
        <vt:i4>92</vt:i4>
      </vt:variant>
      <vt:variant>
        <vt:i4>0</vt:i4>
      </vt:variant>
      <vt:variant>
        <vt:i4>5</vt:i4>
      </vt:variant>
      <vt:variant>
        <vt:lpwstr/>
      </vt:variant>
      <vt:variant>
        <vt:lpwstr>_Toc172292934</vt:lpwstr>
      </vt:variant>
      <vt:variant>
        <vt:i4>1245235</vt:i4>
      </vt:variant>
      <vt:variant>
        <vt:i4>86</vt:i4>
      </vt:variant>
      <vt:variant>
        <vt:i4>0</vt:i4>
      </vt:variant>
      <vt:variant>
        <vt:i4>5</vt:i4>
      </vt:variant>
      <vt:variant>
        <vt:lpwstr/>
      </vt:variant>
      <vt:variant>
        <vt:lpwstr>_Toc172292934</vt:lpwstr>
      </vt:variant>
      <vt:variant>
        <vt:i4>1245235</vt:i4>
      </vt:variant>
      <vt:variant>
        <vt:i4>80</vt:i4>
      </vt:variant>
      <vt:variant>
        <vt:i4>0</vt:i4>
      </vt:variant>
      <vt:variant>
        <vt:i4>5</vt:i4>
      </vt:variant>
      <vt:variant>
        <vt:lpwstr/>
      </vt:variant>
      <vt:variant>
        <vt:lpwstr>_Toc172292933</vt:lpwstr>
      </vt:variant>
      <vt:variant>
        <vt:i4>1245235</vt:i4>
      </vt:variant>
      <vt:variant>
        <vt:i4>74</vt:i4>
      </vt:variant>
      <vt:variant>
        <vt:i4>0</vt:i4>
      </vt:variant>
      <vt:variant>
        <vt:i4>5</vt:i4>
      </vt:variant>
      <vt:variant>
        <vt:lpwstr/>
      </vt:variant>
      <vt:variant>
        <vt:lpwstr>_Toc172292930</vt:lpwstr>
      </vt:variant>
      <vt:variant>
        <vt:i4>1245235</vt:i4>
      </vt:variant>
      <vt:variant>
        <vt:i4>68</vt:i4>
      </vt:variant>
      <vt:variant>
        <vt:i4>0</vt:i4>
      </vt:variant>
      <vt:variant>
        <vt:i4>5</vt:i4>
      </vt:variant>
      <vt:variant>
        <vt:lpwstr/>
      </vt:variant>
      <vt:variant>
        <vt:lpwstr>_Toc172292930</vt:lpwstr>
      </vt:variant>
      <vt:variant>
        <vt:i4>1245235</vt:i4>
      </vt:variant>
      <vt:variant>
        <vt:i4>62</vt:i4>
      </vt:variant>
      <vt:variant>
        <vt:i4>0</vt:i4>
      </vt:variant>
      <vt:variant>
        <vt:i4>5</vt:i4>
      </vt:variant>
      <vt:variant>
        <vt:lpwstr/>
      </vt:variant>
      <vt:variant>
        <vt:lpwstr>_Toc172292930</vt:lpwstr>
      </vt:variant>
      <vt:variant>
        <vt:i4>1245235</vt:i4>
      </vt:variant>
      <vt:variant>
        <vt:i4>56</vt:i4>
      </vt:variant>
      <vt:variant>
        <vt:i4>0</vt:i4>
      </vt:variant>
      <vt:variant>
        <vt:i4>5</vt:i4>
      </vt:variant>
      <vt:variant>
        <vt:lpwstr/>
      </vt:variant>
      <vt:variant>
        <vt:lpwstr>_Toc172292930</vt:lpwstr>
      </vt:variant>
      <vt:variant>
        <vt:i4>1245235</vt:i4>
      </vt:variant>
      <vt:variant>
        <vt:i4>50</vt:i4>
      </vt:variant>
      <vt:variant>
        <vt:i4>0</vt:i4>
      </vt:variant>
      <vt:variant>
        <vt:i4>5</vt:i4>
      </vt:variant>
      <vt:variant>
        <vt:lpwstr/>
      </vt:variant>
      <vt:variant>
        <vt:lpwstr>_Toc172292930</vt:lpwstr>
      </vt:variant>
      <vt:variant>
        <vt:i4>1245235</vt:i4>
      </vt:variant>
      <vt:variant>
        <vt:i4>44</vt:i4>
      </vt:variant>
      <vt:variant>
        <vt:i4>0</vt:i4>
      </vt:variant>
      <vt:variant>
        <vt:i4>5</vt:i4>
      </vt:variant>
      <vt:variant>
        <vt:lpwstr/>
      </vt:variant>
      <vt:variant>
        <vt:lpwstr>_Toc172292930</vt:lpwstr>
      </vt:variant>
      <vt:variant>
        <vt:i4>1179699</vt:i4>
      </vt:variant>
      <vt:variant>
        <vt:i4>38</vt:i4>
      </vt:variant>
      <vt:variant>
        <vt:i4>0</vt:i4>
      </vt:variant>
      <vt:variant>
        <vt:i4>5</vt:i4>
      </vt:variant>
      <vt:variant>
        <vt:lpwstr/>
      </vt:variant>
      <vt:variant>
        <vt:lpwstr>_Toc172292929</vt:lpwstr>
      </vt:variant>
      <vt:variant>
        <vt:i4>1179699</vt:i4>
      </vt:variant>
      <vt:variant>
        <vt:i4>32</vt:i4>
      </vt:variant>
      <vt:variant>
        <vt:i4>0</vt:i4>
      </vt:variant>
      <vt:variant>
        <vt:i4>5</vt:i4>
      </vt:variant>
      <vt:variant>
        <vt:lpwstr/>
      </vt:variant>
      <vt:variant>
        <vt:lpwstr>_Toc172292928</vt:lpwstr>
      </vt:variant>
      <vt:variant>
        <vt:i4>1179699</vt:i4>
      </vt:variant>
      <vt:variant>
        <vt:i4>26</vt:i4>
      </vt:variant>
      <vt:variant>
        <vt:i4>0</vt:i4>
      </vt:variant>
      <vt:variant>
        <vt:i4>5</vt:i4>
      </vt:variant>
      <vt:variant>
        <vt:lpwstr/>
      </vt:variant>
      <vt:variant>
        <vt:lpwstr>_Toc172292927</vt:lpwstr>
      </vt:variant>
      <vt:variant>
        <vt:i4>1179699</vt:i4>
      </vt:variant>
      <vt:variant>
        <vt:i4>20</vt:i4>
      </vt:variant>
      <vt:variant>
        <vt:i4>0</vt:i4>
      </vt:variant>
      <vt:variant>
        <vt:i4>5</vt:i4>
      </vt:variant>
      <vt:variant>
        <vt:lpwstr/>
      </vt:variant>
      <vt:variant>
        <vt:lpwstr>_Toc172292926</vt:lpwstr>
      </vt:variant>
      <vt:variant>
        <vt:i4>1179699</vt:i4>
      </vt:variant>
      <vt:variant>
        <vt:i4>14</vt:i4>
      </vt:variant>
      <vt:variant>
        <vt:i4>0</vt:i4>
      </vt:variant>
      <vt:variant>
        <vt:i4>5</vt:i4>
      </vt:variant>
      <vt:variant>
        <vt:lpwstr/>
      </vt:variant>
      <vt:variant>
        <vt:lpwstr>_Toc172292925</vt:lpwstr>
      </vt:variant>
      <vt:variant>
        <vt:i4>1179699</vt:i4>
      </vt:variant>
      <vt:variant>
        <vt:i4>8</vt:i4>
      </vt:variant>
      <vt:variant>
        <vt:i4>0</vt:i4>
      </vt:variant>
      <vt:variant>
        <vt:i4>5</vt:i4>
      </vt:variant>
      <vt:variant>
        <vt:lpwstr/>
      </vt:variant>
      <vt:variant>
        <vt:lpwstr>_Toc172292924</vt:lpwstr>
      </vt:variant>
      <vt:variant>
        <vt:i4>1179699</vt:i4>
      </vt:variant>
      <vt:variant>
        <vt:i4>2</vt:i4>
      </vt:variant>
      <vt:variant>
        <vt:i4>0</vt:i4>
      </vt:variant>
      <vt:variant>
        <vt:i4>5</vt:i4>
      </vt:variant>
      <vt:variant>
        <vt:lpwstr/>
      </vt:variant>
      <vt:variant>
        <vt:lpwstr>_Toc172292923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Dewhurst</dc:creator>
  <cp:keywords/>
  <dc:description/>
  <cp:lastModifiedBy>Dewhurst, Matthew</cp:lastModifiedBy>
  <cp:revision>1326</cp:revision>
  <cp:lastPrinted>2024-07-19T21:50:00Z</cp:lastPrinted>
  <dcterms:created xsi:type="dcterms:W3CDTF">2024-06-27T02:29:00Z</dcterms:created>
  <dcterms:modified xsi:type="dcterms:W3CDTF">2025-01-25T08:52:00Z</dcterms:modified>
</cp:coreProperties>
</file>