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5E09" w:rsidRPr="00855BE3" w:rsidRDefault="00E8405E" w:rsidP="00A15E3A">
      <w:pPr>
        <w:rPr>
          <w:lang w:val="en-GB"/>
        </w:rPr>
      </w:pPr>
      <w:r w:rsidRPr="00F51B93">
        <w:rPr>
          <w:b/>
          <w:noProof/>
          <w:sz w:val="28"/>
          <w:szCs w:val="28"/>
          <w:lang w:val="en-GB" w:eastAsia="en-GB"/>
        </w:rPr>
        <w:drawing>
          <wp:inline distT="0" distB="0" distL="0" distR="0">
            <wp:extent cx="5764233" cy="2267560"/>
            <wp:effectExtent l="19050" t="0" r="7917" b="0"/>
            <wp:docPr id="8" name="Bild 8" descr="C:\Users\Almut-idea\Desktop\BENG MOTORCYCLE ENGINEERING\wales_logo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lmut-idea\Desktop\BENG MOTORCYCLE ENGINEERING\wales_logo_PNG.png"/>
                    <pic:cNvPicPr>
                      <a:picLocks noChangeAspect="1" noChangeArrowheads="1"/>
                    </pic:cNvPicPr>
                  </pic:nvPicPr>
                  <pic:blipFill>
                    <a:blip r:embed="rId8" cstate="print"/>
                    <a:srcRect/>
                    <a:stretch>
                      <a:fillRect/>
                    </a:stretch>
                  </pic:blipFill>
                  <pic:spPr bwMode="auto">
                    <a:xfrm>
                      <a:off x="0" y="0"/>
                      <a:ext cx="5769350" cy="2269573"/>
                    </a:xfrm>
                    <a:prstGeom prst="rect">
                      <a:avLst/>
                    </a:prstGeom>
                    <a:noFill/>
                    <a:ln w="9525">
                      <a:noFill/>
                      <a:miter lim="800000"/>
                      <a:headEnd/>
                      <a:tailEnd/>
                    </a:ln>
                  </pic:spPr>
                </pic:pic>
              </a:graphicData>
            </a:graphic>
          </wp:inline>
        </w:drawing>
      </w:r>
    </w:p>
    <w:p w:rsidR="00931BE7" w:rsidRDefault="00931BE7" w:rsidP="001E5E09">
      <w:pPr>
        <w:jc w:val="center"/>
        <w:rPr>
          <w:lang w:val="en-GB"/>
        </w:rPr>
      </w:pPr>
    </w:p>
    <w:p w:rsidR="00AD0916" w:rsidRDefault="00AD0916" w:rsidP="001E5E09">
      <w:pPr>
        <w:jc w:val="center"/>
        <w:rPr>
          <w:lang w:val="en-GB"/>
        </w:rPr>
      </w:pPr>
    </w:p>
    <w:p w:rsidR="00AD0916" w:rsidRDefault="00AD0916" w:rsidP="00A15E3A">
      <w:pPr>
        <w:jc w:val="center"/>
        <w:rPr>
          <w:b/>
          <w:sz w:val="76"/>
          <w:szCs w:val="76"/>
          <w:lang w:val="en-GB"/>
        </w:rPr>
      </w:pPr>
      <w:r w:rsidRPr="00AD0916">
        <w:rPr>
          <w:b/>
          <w:sz w:val="76"/>
          <w:szCs w:val="76"/>
          <w:lang w:val="en-GB"/>
        </w:rPr>
        <w:t>Combustion Emissions, Calculations and Mapping for Efficiency</w:t>
      </w:r>
    </w:p>
    <w:p w:rsidR="00A15E3A" w:rsidRPr="001E3D04" w:rsidRDefault="00A15E3A" w:rsidP="00A15E3A">
      <w:pPr>
        <w:jc w:val="center"/>
        <w:rPr>
          <w:b/>
          <w:sz w:val="28"/>
          <w:szCs w:val="28"/>
          <w:lang w:val="en-GB"/>
        </w:rPr>
      </w:pPr>
      <w:r w:rsidRPr="001E3D04">
        <w:rPr>
          <w:b/>
          <w:sz w:val="28"/>
          <w:szCs w:val="28"/>
          <w:lang w:val="en-GB"/>
        </w:rPr>
        <w:t>for</w:t>
      </w:r>
    </w:p>
    <w:p w:rsidR="00A15E3A" w:rsidRDefault="00D21B72" w:rsidP="00A15E3A">
      <w:pPr>
        <w:jc w:val="center"/>
        <w:rPr>
          <w:b/>
          <w:sz w:val="28"/>
          <w:szCs w:val="28"/>
          <w:lang w:val="en-GB"/>
        </w:rPr>
      </w:pPr>
      <w:r>
        <w:rPr>
          <w:b/>
          <w:sz w:val="28"/>
          <w:szCs w:val="28"/>
          <w:lang w:val="en-GB"/>
        </w:rPr>
        <w:t>Malcolm McDonald</w:t>
      </w:r>
    </w:p>
    <w:p w:rsidR="00AD0916" w:rsidRDefault="00AD0916" w:rsidP="00A15E3A">
      <w:pPr>
        <w:jc w:val="center"/>
        <w:rPr>
          <w:b/>
          <w:sz w:val="28"/>
          <w:szCs w:val="28"/>
          <w:lang w:val="en-GB"/>
        </w:rPr>
      </w:pPr>
    </w:p>
    <w:p w:rsidR="00D21B72" w:rsidRDefault="00D21B72" w:rsidP="00A15E3A">
      <w:pPr>
        <w:jc w:val="center"/>
        <w:rPr>
          <w:b/>
          <w:sz w:val="28"/>
          <w:szCs w:val="28"/>
          <w:lang w:val="en-GB"/>
        </w:rPr>
      </w:pPr>
    </w:p>
    <w:p w:rsidR="00AD0916" w:rsidRDefault="00AD0916" w:rsidP="00A15E3A">
      <w:pPr>
        <w:jc w:val="center"/>
        <w:rPr>
          <w:b/>
          <w:sz w:val="28"/>
          <w:szCs w:val="28"/>
          <w:lang w:val="en-GB"/>
        </w:rPr>
      </w:pPr>
    </w:p>
    <w:p w:rsidR="00A15E3A" w:rsidRPr="001E3D04" w:rsidRDefault="007A00DE" w:rsidP="00A15E3A">
      <w:pPr>
        <w:jc w:val="center"/>
        <w:rPr>
          <w:b/>
          <w:sz w:val="28"/>
          <w:szCs w:val="28"/>
          <w:lang w:val="en-GB"/>
        </w:rPr>
      </w:pPr>
      <w:r>
        <w:rPr>
          <w:b/>
          <w:sz w:val="28"/>
          <w:szCs w:val="28"/>
          <w:lang w:val="en-GB"/>
        </w:rPr>
        <w:t>11</w:t>
      </w:r>
      <w:bookmarkStart w:id="0" w:name="_GoBack"/>
      <w:bookmarkEnd w:id="0"/>
      <w:r w:rsidR="00AD0916">
        <w:rPr>
          <w:b/>
          <w:sz w:val="28"/>
          <w:szCs w:val="28"/>
          <w:lang w:val="en-GB"/>
        </w:rPr>
        <w:t>/0</w:t>
      </w:r>
      <w:r w:rsidR="00960616">
        <w:rPr>
          <w:b/>
          <w:sz w:val="28"/>
          <w:szCs w:val="28"/>
          <w:lang w:val="en-GB"/>
        </w:rPr>
        <w:t>1</w:t>
      </w:r>
      <w:r w:rsidR="00AD0916">
        <w:rPr>
          <w:b/>
          <w:sz w:val="28"/>
          <w:szCs w:val="28"/>
          <w:lang w:val="en-GB"/>
        </w:rPr>
        <w:t>/2018</w:t>
      </w:r>
    </w:p>
    <w:p w:rsidR="00D00793" w:rsidRDefault="00D00793" w:rsidP="001E5E09">
      <w:pPr>
        <w:jc w:val="center"/>
        <w:rPr>
          <w:sz w:val="28"/>
          <w:szCs w:val="28"/>
          <w:lang w:val="en-GB"/>
        </w:rPr>
      </w:pPr>
    </w:p>
    <w:p w:rsidR="00AD0916" w:rsidRDefault="00AD0916" w:rsidP="001E5E09">
      <w:pPr>
        <w:jc w:val="center"/>
        <w:rPr>
          <w:sz w:val="28"/>
          <w:szCs w:val="28"/>
          <w:lang w:val="en-GB"/>
        </w:rPr>
      </w:pPr>
    </w:p>
    <w:p w:rsidR="001E3D04" w:rsidRDefault="001E3D04" w:rsidP="001E5E09">
      <w:pPr>
        <w:jc w:val="center"/>
        <w:rPr>
          <w:sz w:val="28"/>
          <w:szCs w:val="28"/>
          <w:lang w:val="en-GB"/>
        </w:rPr>
      </w:pPr>
    </w:p>
    <w:p w:rsidR="00A15E3A" w:rsidRPr="001E3D04" w:rsidRDefault="00A15E3A" w:rsidP="001F6843">
      <w:pPr>
        <w:pBdr>
          <w:top w:val="single" w:sz="4" w:space="1" w:color="auto"/>
        </w:pBdr>
        <w:shd w:val="clear" w:color="auto" w:fill="FFFFFF" w:themeFill="background1"/>
        <w:rPr>
          <w:b/>
          <w:sz w:val="28"/>
          <w:szCs w:val="28"/>
          <w:lang w:val="en-GB"/>
        </w:rPr>
      </w:pPr>
      <w:r w:rsidRPr="001E3D04">
        <w:rPr>
          <w:b/>
          <w:sz w:val="28"/>
          <w:szCs w:val="28"/>
          <w:lang w:val="en-GB"/>
        </w:rPr>
        <w:t>Alexander Thaddaeus Przibylla</w:t>
      </w:r>
      <w:r w:rsidR="00872614">
        <w:rPr>
          <w:b/>
          <w:sz w:val="28"/>
          <w:szCs w:val="28"/>
          <w:lang w:val="en-GB"/>
        </w:rPr>
        <w:t xml:space="preserve"> (P144999)</w:t>
      </w:r>
      <w:r w:rsidR="001E3D04">
        <w:rPr>
          <w:b/>
          <w:sz w:val="28"/>
          <w:szCs w:val="28"/>
          <w:lang w:val="en-GB"/>
        </w:rPr>
        <w:tab/>
      </w:r>
      <w:r w:rsidR="001E3D04">
        <w:rPr>
          <w:b/>
          <w:sz w:val="28"/>
          <w:szCs w:val="28"/>
          <w:lang w:val="en-GB"/>
        </w:rPr>
        <w:tab/>
      </w:r>
      <w:r w:rsidR="001E3D04">
        <w:rPr>
          <w:b/>
          <w:sz w:val="28"/>
          <w:szCs w:val="28"/>
          <w:lang w:val="en-GB"/>
        </w:rPr>
        <w:tab/>
      </w:r>
      <w:r w:rsidR="00C937B1">
        <w:rPr>
          <w:b/>
          <w:sz w:val="28"/>
          <w:szCs w:val="28"/>
          <w:lang w:val="en-GB"/>
        </w:rPr>
        <w:t xml:space="preserve">        </w:t>
      </w:r>
      <w:r w:rsidRPr="001E3D04">
        <w:rPr>
          <w:b/>
          <w:sz w:val="28"/>
          <w:szCs w:val="28"/>
          <w:lang w:val="en-GB"/>
        </w:rPr>
        <w:t xml:space="preserve">Module: </w:t>
      </w:r>
      <w:r w:rsidR="00D21B72" w:rsidRPr="00D21B72">
        <w:rPr>
          <w:b/>
          <w:sz w:val="28"/>
          <w:szCs w:val="28"/>
          <w:lang w:val="en-GB"/>
        </w:rPr>
        <w:t>M</w:t>
      </w:r>
      <w:r w:rsidR="00C937B1">
        <w:rPr>
          <w:b/>
          <w:sz w:val="28"/>
          <w:szCs w:val="28"/>
          <w:lang w:val="en-GB"/>
        </w:rPr>
        <w:t>3</w:t>
      </w:r>
      <w:r w:rsidR="00D21B72" w:rsidRPr="00D21B72">
        <w:rPr>
          <w:b/>
          <w:sz w:val="28"/>
          <w:szCs w:val="28"/>
          <w:lang w:val="en-GB"/>
        </w:rPr>
        <w:t>X</w:t>
      </w:r>
      <w:r w:rsidR="00C937B1">
        <w:rPr>
          <w:b/>
          <w:sz w:val="28"/>
          <w:szCs w:val="28"/>
          <w:lang w:val="en-GB"/>
        </w:rPr>
        <w:t>8824</w:t>
      </w:r>
    </w:p>
    <w:sdt>
      <w:sdtPr>
        <w:rPr>
          <w:sz w:val="28"/>
          <w:szCs w:val="28"/>
          <w:lang w:val="en-GB"/>
        </w:rPr>
        <w:id w:val="2161691"/>
        <w:docPartObj>
          <w:docPartGallery w:val="Table of Contents"/>
          <w:docPartUnique/>
        </w:docPartObj>
      </w:sdtPr>
      <w:sdtEndPr>
        <w:rPr>
          <w:b/>
        </w:rPr>
      </w:sdtEndPr>
      <w:sdtContent>
        <w:p w:rsidR="00956060" w:rsidRPr="00B03523" w:rsidRDefault="00956060" w:rsidP="00D66683">
          <w:pPr>
            <w:spacing w:line="360" w:lineRule="auto"/>
            <w:rPr>
              <w:b/>
              <w:sz w:val="28"/>
              <w:szCs w:val="28"/>
              <w:lang w:val="en-GB"/>
            </w:rPr>
          </w:pPr>
          <w:r w:rsidRPr="00B03523">
            <w:rPr>
              <w:b/>
              <w:sz w:val="28"/>
              <w:szCs w:val="28"/>
              <w:lang w:val="en-GB"/>
            </w:rPr>
            <w:t>Table of Content</w:t>
          </w:r>
        </w:p>
        <w:p w:rsidR="00B03523" w:rsidRPr="00B03523" w:rsidRDefault="00277861">
          <w:pPr>
            <w:pStyle w:val="TOC1"/>
            <w:tabs>
              <w:tab w:val="right" w:leader="dot" w:pos="9060"/>
            </w:tabs>
            <w:rPr>
              <w:rFonts w:eastAsiaTheme="minorEastAsia"/>
              <w:b/>
              <w:noProof/>
              <w:lang w:val="en-GB" w:eastAsia="en-GB"/>
            </w:rPr>
          </w:pPr>
          <w:r w:rsidRPr="00B03523">
            <w:rPr>
              <w:b/>
              <w:sz w:val="28"/>
              <w:szCs w:val="28"/>
              <w:lang w:val="en-GB"/>
            </w:rPr>
            <w:fldChar w:fldCharType="begin"/>
          </w:r>
          <w:r w:rsidR="00956060" w:rsidRPr="00B03523">
            <w:rPr>
              <w:b/>
              <w:sz w:val="28"/>
              <w:szCs w:val="28"/>
              <w:lang w:val="en-GB"/>
            </w:rPr>
            <w:instrText xml:space="preserve"> TOC \o "1-3" \h \z \u </w:instrText>
          </w:r>
          <w:r w:rsidRPr="00B03523">
            <w:rPr>
              <w:b/>
              <w:sz w:val="28"/>
              <w:szCs w:val="28"/>
              <w:lang w:val="en-GB"/>
            </w:rPr>
            <w:fldChar w:fldCharType="separate"/>
          </w:r>
          <w:hyperlink w:anchor="_Toc503355604" w:history="1">
            <w:r w:rsidR="00B03523" w:rsidRPr="00B03523">
              <w:rPr>
                <w:rStyle w:val="Hyperlink"/>
                <w:rFonts w:cstheme="minorHAnsi"/>
                <w:b/>
                <w:noProof/>
                <w:lang w:val="en-GB"/>
              </w:rPr>
              <w:t>1. Introduction &amp; Objectives</w:t>
            </w:r>
            <w:r w:rsidR="00B03523" w:rsidRPr="00B03523">
              <w:rPr>
                <w:b/>
                <w:noProof/>
                <w:webHidden/>
              </w:rPr>
              <w:tab/>
            </w:r>
            <w:r w:rsidR="00B03523" w:rsidRPr="00B03523">
              <w:rPr>
                <w:b/>
                <w:noProof/>
                <w:webHidden/>
              </w:rPr>
              <w:fldChar w:fldCharType="begin"/>
            </w:r>
            <w:r w:rsidR="00B03523" w:rsidRPr="00B03523">
              <w:rPr>
                <w:b/>
                <w:noProof/>
                <w:webHidden/>
              </w:rPr>
              <w:instrText xml:space="preserve"> PAGEREF _Toc503355604 \h </w:instrText>
            </w:r>
            <w:r w:rsidR="00B03523" w:rsidRPr="00B03523">
              <w:rPr>
                <w:b/>
                <w:noProof/>
                <w:webHidden/>
              </w:rPr>
            </w:r>
            <w:r w:rsidR="00B03523" w:rsidRPr="00B03523">
              <w:rPr>
                <w:b/>
                <w:noProof/>
                <w:webHidden/>
              </w:rPr>
              <w:fldChar w:fldCharType="separate"/>
            </w:r>
            <w:r w:rsidR="00B03523" w:rsidRPr="00B03523">
              <w:rPr>
                <w:b/>
                <w:noProof/>
                <w:webHidden/>
              </w:rPr>
              <w:t>3</w:t>
            </w:r>
            <w:r w:rsidR="00B03523" w:rsidRPr="00B03523">
              <w:rPr>
                <w:b/>
                <w:noProof/>
                <w:webHidden/>
              </w:rPr>
              <w:fldChar w:fldCharType="end"/>
            </w:r>
          </w:hyperlink>
        </w:p>
        <w:p w:rsidR="00B03523" w:rsidRPr="00B03523" w:rsidRDefault="00092EFB">
          <w:pPr>
            <w:pStyle w:val="TOC1"/>
            <w:tabs>
              <w:tab w:val="right" w:leader="dot" w:pos="9060"/>
            </w:tabs>
            <w:rPr>
              <w:rFonts w:eastAsiaTheme="minorEastAsia"/>
              <w:b/>
              <w:noProof/>
              <w:lang w:val="en-GB" w:eastAsia="en-GB"/>
            </w:rPr>
          </w:pPr>
          <w:hyperlink w:anchor="_Toc503355605" w:history="1">
            <w:r w:rsidR="00B03523" w:rsidRPr="00B03523">
              <w:rPr>
                <w:rStyle w:val="Hyperlink"/>
                <w:rFonts w:cstheme="minorHAnsi"/>
                <w:b/>
                <w:noProof/>
                <w:lang w:val="en-GB"/>
              </w:rPr>
              <w:t>2. Results</w:t>
            </w:r>
            <w:r w:rsidR="00B03523" w:rsidRPr="00B03523">
              <w:rPr>
                <w:b/>
                <w:noProof/>
                <w:webHidden/>
              </w:rPr>
              <w:tab/>
            </w:r>
            <w:r w:rsidR="00B03523" w:rsidRPr="00B03523">
              <w:rPr>
                <w:b/>
                <w:noProof/>
                <w:webHidden/>
              </w:rPr>
              <w:fldChar w:fldCharType="begin"/>
            </w:r>
            <w:r w:rsidR="00B03523" w:rsidRPr="00B03523">
              <w:rPr>
                <w:b/>
                <w:noProof/>
                <w:webHidden/>
              </w:rPr>
              <w:instrText xml:space="preserve"> PAGEREF _Toc503355605 \h </w:instrText>
            </w:r>
            <w:r w:rsidR="00B03523" w:rsidRPr="00B03523">
              <w:rPr>
                <w:b/>
                <w:noProof/>
                <w:webHidden/>
              </w:rPr>
            </w:r>
            <w:r w:rsidR="00B03523" w:rsidRPr="00B03523">
              <w:rPr>
                <w:b/>
                <w:noProof/>
                <w:webHidden/>
              </w:rPr>
              <w:fldChar w:fldCharType="separate"/>
            </w:r>
            <w:r w:rsidR="00B03523" w:rsidRPr="00B03523">
              <w:rPr>
                <w:b/>
                <w:noProof/>
                <w:webHidden/>
              </w:rPr>
              <w:t>3</w:t>
            </w:r>
            <w:r w:rsidR="00B03523" w:rsidRPr="00B03523">
              <w:rPr>
                <w:b/>
                <w:noProof/>
                <w:webHidden/>
              </w:rPr>
              <w:fldChar w:fldCharType="end"/>
            </w:r>
          </w:hyperlink>
        </w:p>
        <w:p w:rsidR="00B03523" w:rsidRPr="00B03523" w:rsidRDefault="00092EFB">
          <w:pPr>
            <w:pStyle w:val="TOC1"/>
            <w:tabs>
              <w:tab w:val="right" w:leader="dot" w:pos="9060"/>
            </w:tabs>
            <w:rPr>
              <w:rFonts w:eastAsiaTheme="minorEastAsia"/>
              <w:b/>
              <w:noProof/>
              <w:lang w:val="en-GB" w:eastAsia="en-GB"/>
            </w:rPr>
          </w:pPr>
          <w:hyperlink w:anchor="_Toc503355606" w:history="1">
            <w:r w:rsidR="00B03523" w:rsidRPr="00B03523">
              <w:rPr>
                <w:rStyle w:val="Hyperlink"/>
                <w:rFonts w:cstheme="minorHAnsi"/>
                <w:b/>
                <w:noProof/>
                <w:lang w:val="en-GB"/>
              </w:rPr>
              <w:t xml:space="preserve">2.1. </w:t>
            </w:r>
            <m:oMath>
              <m:r>
                <m:rPr>
                  <m:sty m:val="bi"/>
                </m:rPr>
                <w:rPr>
                  <w:rStyle w:val="Hyperlink"/>
                  <w:rFonts w:ascii="Cambria Math" w:hAnsi="Cambria Math"/>
                  <w:noProof/>
                  <w:lang w:val="en-GB"/>
                </w:rPr>
                <m:t>NOx</m:t>
              </m:r>
            </m:oMath>
            <w:r w:rsidR="00B03523" w:rsidRPr="00B03523">
              <w:rPr>
                <w:rStyle w:val="Hyperlink"/>
                <w:rFonts w:cstheme="minorHAnsi"/>
                <w:b/>
                <w:noProof/>
                <w:lang w:val="en-GB"/>
              </w:rPr>
              <w:t xml:space="preserve"> model for FER from</w:t>
            </w:r>
            <w:r w:rsidR="00B03523" w:rsidRPr="00B03523">
              <w:rPr>
                <w:rStyle w:val="Hyperlink"/>
                <w:b/>
                <w:noProof/>
                <w:lang w:val="en-GB"/>
              </w:rPr>
              <w:t xml:space="preserve"> </w:t>
            </w:r>
            <m:oMath>
              <m:r>
                <m:rPr>
                  <m:sty m:val="bi"/>
                </m:rPr>
                <w:rPr>
                  <w:rStyle w:val="Hyperlink"/>
                  <w:rFonts w:ascii="Cambria Math" w:hAnsi="Cambria Math" w:cstheme="minorHAnsi"/>
                  <w:noProof/>
                  <w:lang w:val="en-GB"/>
                </w:rPr>
                <m:t>Φ</m:t>
              </m:r>
              <m:r>
                <m:rPr>
                  <m:sty m:val="b"/>
                </m:rPr>
                <w:rPr>
                  <w:rStyle w:val="Hyperlink"/>
                  <w:rFonts w:ascii="Cambria Math" w:hAnsi="Cambria Math"/>
                  <w:noProof/>
                  <w:lang w:val="en-GB"/>
                </w:rPr>
                <m:t>=0,6</m:t>
              </m:r>
            </m:oMath>
            <w:r w:rsidR="00B03523" w:rsidRPr="00B03523">
              <w:rPr>
                <w:rStyle w:val="Hyperlink"/>
                <w:b/>
                <w:noProof/>
                <w:lang w:val="en-GB"/>
              </w:rPr>
              <w:t xml:space="preserve"> </w:t>
            </w:r>
            <w:r w:rsidR="00B03523" w:rsidRPr="00B03523">
              <w:rPr>
                <w:rStyle w:val="Hyperlink"/>
                <w:rFonts w:cstheme="minorHAnsi"/>
                <w:b/>
                <w:noProof/>
                <w:lang w:val="en-GB"/>
              </w:rPr>
              <w:t>to</w:t>
            </w:r>
            <w:r w:rsidR="00B03523" w:rsidRPr="00B03523">
              <w:rPr>
                <w:rStyle w:val="Hyperlink"/>
                <w:b/>
                <w:noProof/>
                <w:lang w:val="en-GB"/>
              </w:rPr>
              <w:t xml:space="preserve"> </w:t>
            </w:r>
            <m:oMath>
              <m:r>
                <m:rPr>
                  <m:sty m:val="bi"/>
                </m:rPr>
                <w:rPr>
                  <w:rStyle w:val="Hyperlink"/>
                  <w:rFonts w:ascii="Cambria Math" w:hAnsi="Cambria Math" w:cstheme="minorHAnsi"/>
                  <w:noProof/>
                  <w:lang w:val="en-GB"/>
                </w:rPr>
                <m:t>Φ</m:t>
              </m:r>
              <m:r>
                <m:rPr>
                  <m:sty m:val="b"/>
                </m:rPr>
                <w:rPr>
                  <w:rStyle w:val="Hyperlink"/>
                  <w:rFonts w:ascii="Cambria Math" w:hAnsi="Cambria Math"/>
                  <w:noProof/>
                  <w:lang w:val="en-GB"/>
                </w:rPr>
                <m:t>=1</m:t>
              </m:r>
            </m:oMath>
            <w:r w:rsidR="00B03523" w:rsidRPr="00B03523">
              <w:rPr>
                <w:rStyle w:val="Hyperlink"/>
                <w:b/>
                <w:noProof/>
                <w:lang w:val="en-GB"/>
              </w:rPr>
              <w:t xml:space="preserve"> </w:t>
            </w:r>
            <w:r w:rsidR="00B03523" w:rsidRPr="00B03523">
              <w:rPr>
                <w:rStyle w:val="Hyperlink"/>
                <w:rFonts w:cstheme="minorHAnsi"/>
                <w:b/>
                <w:noProof/>
                <w:lang w:val="en-GB"/>
              </w:rPr>
              <w:t>without EGR</w:t>
            </w:r>
            <w:r w:rsidR="00B03523" w:rsidRPr="00B03523">
              <w:rPr>
                <w:b/>
                <w:noProof/>
                <w:webHidden/>
              </w:rPr>
              <w:tab/>
            </w:r>
            <w:r w:rsidR="00B03523" w:rsidRPr="00B03523">
              <w:rPr>
                <w:b/>
                <w:noProof/>
                <w:webHidden/>
              </w:rPr>
              <w:fldChar w:fldCharType="begin"/>
            </w:r>
            <w:r w:rsidR="00B03523" w:rsidRPr="00B03523">
              <w:rPr>
                <w:b/>
                <w:noProof/>
                <w:webHidden/>
              </w:rPr>
              <w:instrText xml:space="preserve"> PAGEREF _Toc503355606 \h </w:instrText>
            </w:r>
            <w:r w:rsidR="00B03523" w:rsidRPr="00B03523">
              <w:rPr>
                <w:b/>
                <w:noProof/>
                <w:webHidden/>
              </w:rPr>
            </w:r>
            <w:r w:rsidR="00B03523" w:rsidRPr="00B03523">
              <w:rPr>
                <w:b/>
                <w:noProof/>
                <w:webHidden/>
              </w:rPr>
              <w:fldChar w:fldCharType="separate"/>
            </w:r>
            <w:r w:rsidR="00B03523" w:rsidRPr="00B03523">
              <w:rPr>
                <w:b/>
                <w:noProof/>
                <w:webHidden/>
              </w:rPr>
              <w:t>3</w:t>
            </w:r>
            <w:r w:rsidR="00B03523" w:rsidRPr="00B03523">
              <w:rPr>
                <w:b/>
                <w:noProof/>
                <w:webHidden/>
              </w:rPr>
              <w:fldChar w:fldCharType="end"/>
            </w:r>
          </w:hyperlink>
        </w:p>
        <w:p w:rsidR="00B03523" w:rsidRPr="00B03523" w:rsidRDefault="00092EFB">
          <w:pPr>
            <w:pStyle w:val="TOC1"/>
            <w:tabs>
              <w:tab w:val="right" w:leader="dot" w:pos="9060"/>
            </w:tabs>
            <w:rPr>
              <w:rFonts w:eastAsiaTheme="minorEastAsia"/>
              <w:b/>
              <w:noProof/>
              <w:lang w:val="en-GB" w:eastAsia="en-GB"/>
            </w:rPr>
          </w:pPr>
          <w:hyperlink w:anchor="_Toc503355607" w:history="1">
            <w:r w:rsidR="00B03523" w:rsidRPr="00B03523">
              <w:rPr>
                <w:rStyle w:val="Hyperlink"/>
                <w:rFonts w:cstheme="minorHAnsi"/>
                <w:b/>
                <w:noProof/>
                <w:lang w:val="en-GB"/>
              </w:rPr>
              <w:t xml:space="preserve">2.2. </w:t>
            </w:r>
            <m:oMath>
              <m:r>
                <m:rPr>
                  <m:sty m:val="bi"/>
                </m:rPr>
                <w:rPr>
                  <w:rStyle w:val="Hyperlink"/>
                  <w:rFonts w:ascii="Cambria Math" w:hAnsi="Cambria Math"/>
                  <w:noProof/>
                  <w:lang w:val="en-GB"/>
                </w:rPr>
                <m:t>NOx</m:t>
              </m:r>
            </m:oMath>
            <w:r w:rsidR="00B03523" w:rsidRPr="00B03523">
              <w:rPr>
                <w:rStyle w:val="Hyperlink"/>
                <w:rFonts w:cstheme="minorHAnsi"/>
                <w:b/>
                <w:noProof/>
                <w:lang w:val="en-GB"/>
              </w:rPr>
              <w:t xml:space="preserve"> model for FER of</w:t>
            </w:r>
            <w:r w:rsidR="00B03523" w:rsidRPr="00B03523">
              <w:rPr>
                <w:rStyle w:val="Hyperlink"/>
                <w:b/>
                <w:noProof/>
                <w:lang w:val="en-GB"/>
              </w:rPr>
              <w:t xml:space="preserve"> </w:t>
            </w:r>
            <m:oMath>
              <m:r>
                <m:rPr>
                  <m:sty m:val="bi"/>
                </m:rPr>
                <w:rPr>
                  <w:rStyle w:val="Hyperlink"/>
                  <w:rFonts w:ascii="Cambria Math" w:hAnsi="Cambria Math" w:cstheme="minorHAnsi"/>
                  <w:noProof/>
                  <w:lang w:val="en-GB"/>
                </w:rPr>
                <m:t>Φ</m:t>
              </m:r>
              <m:r>
                <m:rPr>
                  <m:sty m:val="b"/>
                </m:rPr>
                <w:rPr>
                  <w:rStyle w:val="Hyperlink"/>
                  <w:rFonts w:ascii="Cambria Math" w:hAnsi="Cambria Math"/>
                  <w:noProof/>
                  <w:lang w:val="en-GB"/>
                </w:rPr>
                <m:t>=0,97</m:t>
              </m:r>
            </m:oMath>
            <w:r w:rsidR="00B03523" w:rsidRPr="00B03523">
              <w:rPr>
                <w:rStyle w:val="Hyperlink"/>
                <w:b/>
                <w:noProof/>
                <w:lang w:val="en-GB"/>
              </w:rPr>
              <w:t xml:space="preserve"> </w:t>
            </w:r>
            <w:r w:rsidR="00B03523" w:rsidRPr="00B03523">
              <w:rPr>
                <w:rStyle w:val="Hyperlink"/>
                <w:rFonts w:cstheme="minorHAnsi"/>
                <w:b/>
                <w:noProof/>
                <w:lang w:val="en-GB"/>
              </w:rPr>
              <w:t>and with EGR of 1% to 30%</w:t>
            </w:r>
            <w:r w:rsidR="00B03523" w:rsidRPr="00B03523">
              <w:rPr>
                <w:b/>
                <w:noProof/>
                <w:webHidden/>
              </w:rPr>
              <w:tab/>
            </w:r>
            <w:r w:rsidR="00B03523" w:rsidRPr="00B03523">
              <w:rPr>
                <w:b/>
                <w:noProof/>
                <w:webHidden/>
              </w:rPr>
              <w:fldChar w:fldCharType="begin"/>
            </w:r>
            <w:r w:rsidR="00B03523" w:rsidRPr="00B03523">
              <w:rPr>
                <w:b/>
                <w:noProof/>
                <w:webHidden/>
              </w:rPr>
              <w:instrText xml:space="preserve"> PAGEREF _Toc503355607 \h </w:instrText>
            </w:r>
            <w:r w:rsidR="00B03523" w:rsidRPr="00B03523">
              <w:rPr>
                <w:b/>
                <w:noProof/>
                <w:webHidden/>
              </w:rPr>
            </w:r>
            <w:r w:rsidR="00B03523" w:rsidRPr="00B03523">
              <w:rPr>
                <w:b/>
                <w:noProof/>
                <w:webHidden/>
              </w:rPr>
              <w:fldChar w:fldCharType="separate"/>
            </w:r>
            <w:r w:rsidR="00B03523" w:rsidRPr="00B03523">
              <w:rPr>
                <w:b/>
                <w:noProof/>
                <w:webHidden/>
              </w:rPr>
              <w:t>9</w:t>
            </w:r>
            <w:r w:rsidR="00B03523" w:rsidRPr="00B03523">
              <w:rPr>
                <w:b/>
                <w:noProof/>
                <w:webHidden/>
              </w:rPr>
              <w:fldChar w:fldCharType="end"/>
            </w:r>
          </w:hyperlink>
        </w:p>
        <w:p w:rsidR="00B03523" w:rsidRPr="00B03523" w:rsidRDefault="00092EFB">
          <w:pPr>
            <w:pStyle w:val="TOC1"/>
            <w:tabs>
              <w:tab w:val="right" w:leader="dot" w:pos="9060"/>
            </w:tabs>
            <w:rPr>
              <w:rFonts w:eastAsiaTheme="minorEastAsia"/>
              <w:b/>
              <w:noProof/>
              <w:lang w:val="en-GB" w:eastAsia="en-GB"/>
            </w:rPr>
          </w:pPr>
          <w:hyperlink w:anchor="_Toc503355608" w:history="1">
            <w:r w:rsidR="00B03523" w:rsidRPr="00B03523">
              <w:rPr>
                <w:rStyle w:val="Hyperlink"/>
                <w:rFonts w:cstheme="minorHAnsi"/>
                <w:b/>
                <w:noProof/>
                <w:lang w:val="en-GB"/>
              </w:rPr>
              <w:t>3. Analysis</w:t>
            </w:r>
            <w:r w:rsidR="00B03523" w:rsidRPr="00B03523">
              <w:rPr>
                <w:b/>
                <w:noProof/>
                <w:webHidden/>
              </w:rPr>
              <w:tab/>
            </w:r>
            <w:r w:rsidR="00B03523" w:rsidRPr="00B03523">
              <w:rPr>
                <w:b/>
                <w:noProof/>
                <w:webHidden/>
              </w:rPr>
              <w:fldChar w:fldCharType="begin"/>
            </w:r>
            <w:r w:rsidR="00B03523" w:rsidRPr="00B03523">
              <w:rPr>
                <w:b/>
                <w:noProof/>
                <w:webHidden/>
              </w:rPr>
              <w:instrText xml:space="preserve"> PAGEREF _Toc503355608 \h </w:instrText>
            </w:r>
            <w:r w:rsidR="00B03523" w:rsidRPr="00B03523">
              <w:rPr>
                <w:b/>
                <w:noProof/>
                <w:webHidden/>
              </w:rPr>
            </w:r>
            <w:r w:rsidR="00B03523" w:rsidRPr="00B03523">
              <w:rPr>
                <w:b/>
                <w:noProof/>
                <w:webHidden/>
              </w:rPr>
              <w:fldChar w:fldCharType="separate"/>
            </w:r>
            <w:r w:rsidR="00B03523" w:rsidRPr="00B03523">
              <w:rPr>
                <w:b/>
                <w:noProof/>
                <w:webHidden/>
              </w:rPr>
              <w:t>15</w:t>
            </w:r>
            <w:r w:rsidR="00B03523" w:rsidRPr="00B03523">
              <w:rPr>
                <w:b/>
                <w:noProof/>
                <w:webHidden/>
              </w:rPr>
              <w:fldChar w:fldCharType="end"/>
            </w:r>
          </w:hyperlink>
        </w:p>
        <w:p w:rsidR="00B03523" w:rsidRPr="00B03523" w:rsidRDefault="00092EFB">
          <w:pPr>
            <w:pStyle w:val="TOC1"/>
            <w:tabs>
              <w:tab w:val="right" w:leader="dot" w:pos="9060"/>
            </w:tabs>
            <w:rPr>
              <w:rFonts w:eastAsiaTheme="minorEastAsia"/>
              <w:b/>
              <w:noProof/>
              <w:lang w:val="en-GB" w:eastAsia="en-GB"/>
            </w:rPr>
          </w:pPr>
          <w:hyperlink w:anchor="_Toc503355609" w:history="1">
            <w:r w:rsidR="00B03523" w:rsidRPr="00B03523">
              <w:rPr>
                <w:rStyle w:val="Hyperlink"/>
                <w:rFonts w:cstheme="minorHAnsi"/>
                <w:b/>
                <w:noProof/>
                <w:lang w:val="en-GB"/>
              </w:rPr>
              <w:t xml:space="preserve">3.1. </w:t>
            </w:r>
            <m:oMath>
              <m:r>
                <m:rPr>
                  <m:sty m:val="bi"/>
                </m:rPr>
                <w:rPr>
                  <w:rStyle w:val="Hyperlink"/>
                  <w:rFonts w:ascii="Cambria Math" w:hAnsi="Cambria Math"/>
                  <w:noProof/>
                  <w:lang w:val="en-GB"/>
                </w:rPr>
                <m:t>NOx</m:t>
              </m:r>
            </m:oMath>
            <w:r w:rsidR="00B03523" w:rsidRPr="00B03523">
              <w:rPr>
                <w:rStyle w:val="Hyperlink"/>
                <w:rFonts w:cstheme="minorHAnsi"/>
                <w:b/>
                <w:noProof/>
                <w:lang w:val="en-GB"/>
              </w:rPr>
              <w:t xml:space="preserve"> model for FER from</w:t>
            </w:r>
            <w:r w:rsidR="00B03523" w:rsidRPr="00B03523">
              <w:rPr>
                <w:rStyle w:val="Hyperlink"/>
                <w:b/>
                <w:noProof/>
                <w:lang w:val="en-GB"/>
              </w:rPr>
              <w:t xml:space="preserve"> </w:t>
            </w:r>
            <m:oMath>
              <m:r>
                <m:rPr>
                  <m:sty m:val="bi"/>
                </m:rPr>
                <w:rPr>
                  <w:rStyle w:val="Hyperlink"/>
                  <w:rFonts w:ascii="Cambria Math" w:hAnsi="Cambria Math" w:cstheme="minorHAnsi"/>
                  <w:noProof/>
                  <w:lang w:val="en-GB"/>
                </w:rPr>
                <m:t>Φ</m:t>
              </m:r>
              <m:r>
                <m:rPr>
                  <m:sty m:val="b"/>
                </m:rPr>
                <w:rPr>
                  <w:rStyle w:val="Hyperlink"/>
                  <w:rFonts w:ascii="Cambria Math" w:hAnsi="Cambria Math"/>
                  <w:noProof/>
                  <w:lang w:val="en-GB"/>
                </w:rPr>
                <m:t>=0,6</m:t>
              </m:r>
            </m:oMath>
            <w:r w:rsidR="00B03523" w:rsidRPr="00B03523">
              <w:rPr>
                <w:rStyle w:val="Hyperlink"/>
                <w:b/>
                <w:noProof/>
                <w:lang w:val="en-GB"/>
              </w:rPr>
              <w:t xml:space="preserve"> </w:t>
            </w:r>
            <w:r w:rsidR="00B03523" w:rsidRPr="00B03523">
              <w:rPr>
                <w:rStyle w:val="Hyperlink"/>
                <w:rFonts w:cstheme="minorHAnsi"/>
                <w:b/>
                <w:noProof/>
                <w:lang w:val="en-GB"/>
              </w:rPr>
              <w:t>to</w:t>
            </w:r>
            <w:r w:rsidR="00B03523" w:rsidRPr="00B03523">
              <w:rPr>
                <w:rStyle w:val="Hyperlink"/>
                <w:b/>
                <w:noProof/>
                <w:lang w:val="en-GB"/>
              </w:rPr>
              <w:t xml:space="preserve"> </w:t>
            </w:r>
            <m:oMath>
              <m:r>
                <m:rPr>
                  <m:sty m:val="bi"/>
                </m:rPr>
                <w:rPr>
                  <w:rStyle w:val="Hyperlink"/>
                  <w:rFonts w:ascii="Cambria Math" w:hAnsi="Cambria Math" w:cstheme="minorHAnsi"/>
                  <w:noProof/>
                  <w:lang w:val="en-GB"/>
                </w:rPr>
                <m:t>Φ</m:t>
              </m:r>
              <m:r>
                <m:rPr>
                  <m:sty m:val="b"/>
                </m:rPr>
                <w:rPr>
                  <w:rStyle w:val="Hyperlink"/>
                  <w:rFonts w:ascii="Cambria Math" w:hAnsi="Cambria Math"/>
                  <w:noProof/>
                  <w:lang w:val="en-GB"/>
                </w:rPr>
                <m:t>=1</m:t>
              </m:r>
            </m:oMath>
            <w:r w:rsidR="00B03523" w:rsidRPr="00B03523">
              <w:rPr>
                <w:rStyle w:val="Hyperlink"/>
                <w:b/>
                <w:noProof/>
                <w:lang w:val="en-GB"/>
              </w:rPr>
              <w:t xml:space="preserve"> </w:t>
            </w:r>
            <w:r w:rsidR="00B03523" w:rsidRPr="00B03523">
              <w:rPr>
                <w:rStyle w:val="Hyperlink"/>
                <w:rFonts w:cstheme="minorHAnsi"/>
                <w:b/>
                <w:noProof/>
                <w:lang w:val="en-GB"/>
              </w:rPr>
              <w:t>without EGR</w:t>
            </w:r>
            <w:r w:rsidR="00B03523" w:rsidRPr="00B03523">
              <w:rPr>
                <w:b/>
                <w:noProof/>
                <w:webHidden/>
              </w:rPr>
              <w:tab/>
            </w:r>
            <w:r w:rsidR="00B03523" w:rsidRPr="00B03523">
              <w:rPr>
                <w:b/>
                <w:noProof/>
                <w:webHidden/>
              </w:rPr>
              <w:fldChar w:fldCharType="begin"/>
            </w:r>
            <w:r w:rsidR="00B03523" w:rsidRPr="00B03523">
              <w:rPr>
                <w:b/>
                <w:noProof/>
                <w:webHidden/>
              </w:rPr>
              <w:instrText xml:space="preserve"> PAGEREF _Toc503355609 \h </w:instrText>
            </w:r>
            <w:r w:rsidR="00B03523" w:rsidRPr="00B03523">
              <w:rPr>
                <w:b/>
                <w:noProof/>
                <w:webHidden/>
              </w:rPr>
            </w:r>
            <w:r w:rsidR="00B03523" w:rsidRPr="00B03523">
              <w:rPr>
                <w:b/>
                <w:noProof/>
                <w:webHidden/>
              </w:rPr>
              <w:fldChar w:fldCharType="separate"/>
            </w:r>
            <w:r w:rsidR="00B03523" w:rsidRPr="00B03523">
              <w:rPr>
                <w:b/>
                <w:noProof/>
                <w:webHidden/>
              </w:rPr>
              <w:t>15</w:t>
            </w:r>
            <w:r w:rsidR="00B03523" w:rsidRPr="00B03523">
              <w:rPr>
                <w:b/>
                <w:noProof/>
                <w:webHidden/>
              </w:rPr>
              <w:fldChar w:fldCharType="end"/>
            </w:r>
          </w:hyperlink>
        </w:p>
        <w:p w:rsidR="00B03523" w:rsidRPr="00B03523" w:rsidRDefault="00092EFB">
          <w:pPr>
            <w:pStyle w:val="TOC1"/>
            <w:tabs>
              <w:tab w:val="right" w:leader="dot" w:pos="9060"/>
            </w:tabs>
            <w:rPr>
              <w:rFonts w:eastAsiaTheme="minorEastAsia"/>
              <w:b/>
              <w:noProof/>
              <w:lang w:val="en-GB" w:eastAsia="en-GB"/>
            </w:rPr>
          </w:pPr>
          <w:hyperlink w:anchor="_Toc503355610" w:history="1">
            <w:r w:rsidR="00B03523" w:rsidRPr="00B03523">
              <w:rPr>
                <w:rStyle w:val="Hyperlink"/>
                <w:rFonts w:cstheme="minorHAnsi"/>
                <w:b/>
                <w:noProof/>
                <w:lang w:val="en-GB"/>
              </w:rPr>
              <w:t>3.1.1. Calculating adiabatic flame temperatures</w:t>
            </w:r>
            <w:r w:rsidR="00B03523" w:rsidRPr="00B03523">
              <w:rPr>
                <w:b/>
                <w:noProof/>
                <w:webHidden/>
              </w:rPr>
              <w:tab/>
            </w:r>
            <w:r w:rsidR="00B03523" w:rsidRPr="00B03523">
              <w:rPr>
                <w:b/>
                <w:noProof/>
                <w:webHidden/>
              </w:rPr>
              <w:fldChar w:fldCharType="begin"/>
            </w:r>
            <w:r w:rsidR="00B03523" w:rsidRPr="00B03523">
              <w:rPr>
                <w:b/>
                <w:noProof/>
                <w:webHidden/>
              </w:rPr>
              <w:instrText xml:space="preserve"> PAGEREF _Toc503355610 \h </w:instrText>
            </w:r>
            <w:r w:rsidR="00B03523" w:rsidRPr="00B03523">
              <w:rPr>
                <w:b/>
                <w:noProof/>
                <w:webHidden/>
              </w:rPr>
            </w:r>
            <w:r w:rsidR="00B03523" w:rsidRPr="00B03523">
              <w:rPr>
                <w:b/>
                <w:noProof/>
                <w:webHidden/>
              </w:rPr>
              <w:fldChar w:fldCharType="separate"/>
            </w:r>
            <w:r w:rsidR="00B03523" w:rsidRPr="00B03523">
              <w:rPr>
                <w:b/>
                <w:noProof/>
                <w:webHidden/>
              </w:rPr>
              <w:t>15</w:t>
            </w:r>
            <w:r w:rsidR="00B03523" w:rsidRPr="00B03523">
              <w:rPr>
                <w:b/>
                <w:noProof/>
                <w:webHidden/>
              </w:rPr>
              <w:fldChar w:fldCharType="end"/>
            </w:r>
          </w:hyperlink>
        </w:p>
        <w:p w:rsidR="00B03523" w:rsidRPr="00B03523" w:rsidRDefault="00092EFB">
          <w:pPr>
            <w:pStyle w:val="TOC1"/>
            <w:tabs>
              <w:tab w:val="right" w:leader="dot" w:pos="9060"/>
            </w:tabs>
            <w:rPr>
              <w:rFonts w:eastAsiaTheme="minorEastAsia"/>
              <w:b/>
              <w:noProof/>
              <w:lang w:val="en-GB" w:eastAsia="en-GB"/>
            </w:rPr>
          </w:pPr>
          <w:hyperlink w:anchor="_Toc503355611" w:history="1">
            <w:r w:rsidR="00B03523" w:rsidRPr="00B03523">
              <w:rPr>
                <w:rStyle w:val="Hyperlink"/>
                <w:rFonts w:cstheme="minorHAnsi"/>
                <w:b/>
                <w:noProof/>
                <w:lang w:val="en-GB"/>
              </w:rPr>
              <w:t>3.1.2. Calculating the temperature in the burned zone</w:t>
            </w:r>
            <w:r w:rsidR="00B03523" w:rsidRPr="00B03523">
              <w:rPr>
                <w:b/>
                <w:noProof/>
                <w:webHidden/>
              </w:rPr>
              <w:tab/>
            </w:r>
            <w:r w:rsidR="00B03523" w:rsidRPr="00B03523">
              <w:rPr>
                <w:b/>
                <w:noProof/>
                <w:webHidden/>
              </w:rPr>
              <w:fldChar w:fldCharType="begin"/>
            </w:r>
            <w:r w:rsidR="00B03523" w:rsidRPr="00B03523">
              <w:rPr>
                <w:b/>
                <w:noProof/>
                <w:webHidden/>
              </w:rPr>
              <w:instrText xml:space="preserve"> PAGEREF _Toc503355611 \h </w:instrText>
            </w:r>
            <w:r w:rsidR="00B03523" w:rsidRPr="00B03523">
              <w:rPr>
                <w:b/>
                <w:noProof/>
                <w:webHidden/>
              </w:rPr>
            </w:r>
            <w:r w:rsidR="00B03523" w:rsidRPr="00B03523">
              <w:rPr>
                <w:b/>
                <w:noProof/>
                <w:webHidden/>
              </w:rPr>
              <w:fldChar w:fldCharType="separate"/>
            </w:r>
            <w:r w:rsidR="00B03523" w:rsidRPr="00B03523">
              <w:rPr>
                <w:b/>
                <w:noProof/>
                <w:webHidden/>
              </w:rPr>
              <w:t>16</w:t>
            </w:r>
            <w:r w:rsidR="00B03523" w:rsidRPr="00B03523">
              <w:rPr>
                <w:b/>
                <w:noProof/>
                <w:webHidden/>
              </w:rPr>
              <w:fldChar w:fldCharType="end"/>
            </w:r>
          </w:hyperlink>
        </w:p>
        <w:p w:rsidR="00B03523" w:rsidRPr="00B03523" w:rsidRDefault="00092EFB">
          <w:pPr>
            <w:pStyle w:val="TOC1"/>
            <w:tabs>
              <w:tab w:val="right" w:leader="dot" w:pos="9060"/>
            </w:tabs>
            <w:rPr>
              <w:rFonts w:eastAsiaTheme="minorEastAsia"/>
              <w:b/>
              <w:noProof/>
              <w:lang w:val="en-GB" w:eastAsia="en-GB"/>
            </w:rPr>
          </w:pPr>
          <w:hyperlink w:anchor="_Toc503355612" w:history="1">
            <w:r w:rsidR="00B03523" w:rsidRPr="00B03523">
              <w:rPr>
                <w:rStyle w:val="Hyperlink"/>
                <w:rFonts w:cstheme="minorHAnsi"/>
                <w:b/>
                <w:noProof/>
                <w:lang w:val="en-GB"/>
              </w:rPr>
              <w:t xml:space="preserve">3.1.3. Calculating the </w:t>
            </w:r>
            <m:oMath>
              <m:r>
                <m:rPr>
                  <m:sty m:val="bi"/>
                </m:rPr>
                <w:rPr>
                  <w:rStyle w:val="Hyperlink"/>
                  <w:rFonts w:ascii="Cambria Math" w:hAnsi="Cambria Math" w:cstheme="minorHAnsi"/>
                  <w:noProof/>
                  <w:lang w:val="en-GB"/>
                </w:rPr>
                <m:t>NOx</m:t>
              </m:r>
            </m:oMath>
            <w:r w:rsidR="00B03523" w:rsidRPr="00B03523">
              <w:rPr>
                <w:rStyle w:val="Hyperlink"/>
                <w:rFonts w:cstheme="minorHAnsi"/>
                <w:b/>
                <w:noProof/>
                <w:lang w:val="en-GB"/>
              </w:rPr>
              <w:t xml:space="preserve"> concentration based on the reaction rate using the “Zeldovich Mechanism”</w:t>
            </w:r>
            <w:r w:rsidR="00B03523" w:rsidRPr="00B03523">
              <w:rPr>
                <w:b/>
                <w:noProof/>
                <w:webHidden/>
              </w:rPr>
              <w:tab/>
            </w:r>
            <w:r w:rsidR="00B03523" w:rsidRPr="00B03523">
              <w:rPr>
                <w:b/>
                <w:noProof/>
                <w:webHidden/>
              </w:rPr>
              <w:fldChar w:fldCharType="begin"/>
            </w:r>
            <w:r w:rsidR="00B03523" w:rsidRPr="00B03523">
              <w:rPr>
                <w:b/>
                <w:noProof/>
                <w:webHidden/>
              </w:rPr>
              <w:instrText xml:space="preserve"> PAGEREF _Toc503355612 \h </w:instrText>
            </w:r>
            <w:r w:rsidR="00B03523" w:rsidRPr="00B03523">
              <w:rPr>
                <w:b/>
                <w:noProof/>
                <w:webHidden/>
              </w:rPr>
            </w:r>
            <w:r w:rsidR="00B03523" w:rsidRPr="00B03523">
              <w:rPr>
                <w:b/>
                <w:noProof/>
                <w:webHidden/>
              </w:rPr>
              <w:fldChar w:fldCharType="separate"/>
            </w:r>
            <w:r w:rsidR="00B03523" w:rsidRPr="00B03523">
              <w:rPr>
                <w:b/>
                <w:noProof/>
                <w:webHidden/>
              </w:rPr>
              <w:t>17</w:t>
            </w:r>
            <w:r w:rsidR="00B03523" w:rsidRPr="00B03523">
              <w:rPr>
                <w:b/>
                <w:noProof/>
                <w:webHidden/>
              </w:rPr>
              <w:fldChar w:fldCharType="end"/>
            </w:r>
          </w:hyperlink>
        </w:p>
        <w:p w:rsidR="00B03523" w:rsidRPr="00B03523" w:rsidRDefault="00092EFB">
          <w:pPr>
            <w:pStyle w:val="TOC1"/>
            <w:tabs>
              <w:tab w:val="right" w:leader="dot" w:pos="9060"/>
            </w:tabs>
            <w:rPr>
              <w:rFonts w:eastAsiaTheme="minorEastAsia"/>
              <w:b/>
              <w:noProof/>
              <w:lang w:val="en-GB" w:eastAsia="en-GB"/>
            </w:rPr>
          </w:pPr>
          <w:hyperlink w:anchor="_Toc503355613" w:history="1">
            <w:r w:rsidR="00B03523" w:rsidRPr="00B03523">
              <w:rPr>
                <w:rStyle w:val="Hyperlink"/>
                <w:rFonts w:cstheme="minorHAnsi"/>
                <w:b/>
                <w:noProof/>
                <w:lang w:val="en-GB"/>
              </w:rPr>
              <w:t>3.2.</w:t>
            </w:r>
            <m:oMath>
              <m:r>
                <m:rPr>
                  <m:sty m:val="b"/>
                </m:rPr>
                <w:rPr>
                  <w:rStyle w:val="Hyperlink"/>
                  <w:rFonts w:ascii="Cambria Math" w:hAnsi="Cambria Math"/>
                  <w:noProof/>
                  <w:lang w:val="en-GB"/>
                </w:rPr>
                <m:t xml:space="preserve"> </m:t>
              </m:r>
              <m:r>
                <m:rPr>
                  <m:sty m:val="bi"/>
                </m:rPr>
                <w:rPr>
                  <w:rStyle w:val="Hyperlink"/>
                  <w:rFonts w:ascii="Cambria Math" w:hAnsi="Cambria Math"/>
                  <w:noProof/>
                  <w:lang w:val="en-GB"/>
                </w:rPr>
                <m:t>NOx</m:t>
              </m:r>
            </m:oMath>
            <w:r w:rsidR="00B03523" w:rsidRPr="00B03523">
              <w:rPr>
                <w:rStyle w:val="Hyperlink"/>
                <w:rFonts w:cstheme="minorHAnsi"/>
                <w:b/>
                <w:noProof/>
                <w:lang w:val="en-GB"/>
              </w:rPr>
              <w:t xml:space="preserve"> model for FER of</w:t>
            </w:r>
            <w:r w:rsidR="00B03523" w:rsidRPr="00B03523">
              <w:rPr>
                <w:rStyle w:val="Hyperlink"/>
                <w:b/>
                <w:noProof/>
                <w:lang w:val="en-GB"/>
              </w:rPr>
              <w:t xml:space="preserve"> </w:t>
            </w:r>
            <m:oMath>
              <m:r>
                <m:rPr>
                  <m:sty m:val="bi"/>
                </m:rPr>
                <w:rPr>
                  <w:rStyle w:val="Hyperlink"/>
                  <w:rFonts w:ascii="Cambria Math" w:hAnsi="Cambria Math" w:cstheme="minorHAnsi"/>
                  <w:noProof/>
                  <w:lang w:val="en-GB"/>
                </w:rPr>
                <m:t>Φ</m:t>
              </m:r>
              <m:r>
                <m:rPr>
                  <m:sty m:val="b"/>
                </m:rPr>
                <w:rPr>
                  <w:rStyle w:val="Hyperlink"/>
                  <w:rFonts w:ascii="Cambria Math" w:hAnsi="Cambria Math"/>
                  <w:noProof/>
                  <w:lang w:val="en-GB"/>
                </w:rPr>
                <m:t>=0,97</m:t>
              </m:r>
            </m:oMath>
            <w:r w:rsidR="00B03523" w:rsidRPr="00B03523">
              <w:rPr>
                <w:rStyle w:val="Hyperlink"/>
                <w:b/>
                <w:noProof/>
                <w:lang w:val="en-GB"/>
              </w:rPr>
              <w:t xml:space="preserve"> </w:t>
            </w:r>
            <w:r w:rsidR="00B03523" w:rsidRPr="00B03523">
              <w:rPr>
                <w:rStyle w:val="Hyperlink"/>
                <w:rFonts w:cstheme="minorHAnsi"/>
                <w:b/>
                <w:noProof/>
                <w:lang w:val="en-GB"/>
              </w:rPr>
              <w:t>and with EGR of 1% to 30%</w:t>
            </w:r>
            <w:r w:rsidR="00B03523" w:rsidRPr="00B03523">
              <w:rPr>
                <w:b/>
                <w:noProof/>
                <w:webHidden/>
              </w:rPr>
              <w:tab/>
            </w:r>
            <w:r w:rsidR="00B03523" w:rsidRPr="00B03523">
              <w:rPr>
                <w:b/>
                <w:noProof/>
                <w:webHidden/>
              </w:rPr>
              <w:fldChar w:fldCharType="begin"/>
            </w:r>
            <w:r w:rsidR="00B03523" w:rsidRPr="00B03523">
              <w:rPr>
                <w:b/>
                <w:noProof/>
                <w:webHidden/>
              </w:rPr>
              <w:instrText xml:space="preserve"> PAGEREF _Toc503355613 \h </w:instrText>
            </w:r>
            <w:r w:rsidR="00B03523" w:rsidRPr="00B03523">
              <w:rPr>
                <w:b/>
                <w:noProof/>
                <w:webHidden/>
              </w:rPr>
            </w:r>
            <w:r w:rsidR="00B03523" w:rsidRPr="00B03523">
              <w:rPr>
                <w:b/>
                <w:noProof/>
                <w:webHidden/>
              </w:rPr>
              <w:fldChar w:fldCharType="separate"/>
            </w:r>
            <w:r w:rsidR="00B03523" w:rsidRPr="00B03523">
              <w:rPr>
                <w:b/>
                <w:noProof/>
                <w:webHidden/>
              </w:rPr>
              <w:t>19</w:t>
            </w:r>
            <w:r w:rsidR="00B03523" w:rsidRPr="00B03523">
              <w:rPr>
                <w:b/>
                <w:noProof/>
                <w:webHidden/>
              </w:rPr>
              <w:fldChar w:fldCharType="end"/>
            </w:r>
          </w:hyperlink>
        </w:p>
        <w:p w:rsidR="00B03523" w:rsidRPr="00B03523" w:rsidRDefault="00092EFB">
          <w:pPr>
            <w:pStyle w:val="TOC1"/>
            <w:tabs>
              <w:tab w:val="right" w:leader="dot" w:pos="9060"/>
            </w:tabs>
            <w:rPr>
              <w:rFonts w:eastAsiaTheme="minorEastAsia"/>
              <w:b/>
              <w:noProof/>
              <w:lang w:val="en-GB" w:eastAsia="en-GB"/>
            </w:rPr>
          </w:pPr>
          <w:hyperlink w:anchor="_Toc503355614" w:history="1">
            <w:r w:rsidR="00B03523" w:rsidRPr="00B03523">
              <w:rPr>
                <w:rStyle w:val="Hyperlink"/>
                <w:rFonts w:cstheme="minorHAnsi"/>
                <w:b/>
                <w:noProof/>
                <w:lang w:val="en-GB"/>
              </w:rPr>
              <w:t>3.2.1. Calculating adiabatic flame temperatures</w:t>
            </w:r>
            <w:r w:rsidR="00B03523" w:rsidRPr="00B03523">
              <w:rPr>
                <w:b/>
                <w:noProof/>
                <w:webHidden/>
              </w:rPr>
              <w:tab/>
            </w:r>
            <w:r w:rsidR="00B03523" w:rsidRPr="00B03523">
              <w:rPr>
                <w:b/>
                <w:noProof/>
                <w:webHidden/>
              </w:rPr>
              <w:fldChar w:fldCharType="begin"/>
            </w:r>
            <w:r w:rsidR="00B03523" w:rsidRPr="00B03523">
              <w:rPr>
                <w:b/>
                <w:noProof/>
                <w:webHidden/>
              </w:rPr>
              <w:instrText xml:space="preserve"> PAGEREF _Toc503355614 \h </w:instrText>
            </w:r>
            <w:r w:rsidR="00B03523" w:rsidRPr="00B03523">
              <w:rPr>
                <w:b/>
                <w:noProof/>
                <w:webHidden/>
              </w:rPr>
            </w:r>
            <w:r w:rsidR="00B03523" w:rsidRPr="00B03523">
              <w:rPr>
                <w:b/>
                <w:noProof/>
                <w:webHidden/>
              </w:rPr>
              <w:fldChar w:fldCharType="separate"/>
            </w:r>
            <w:r w:rsidR="00B03523" w:rsidRPr="00B03523">
              <w:rPr>
                <w:b/>
                <w:noProof/>
                <w:webHidden/>
              </w:rPr>
              <w:t>19</w:t>
            </w:r>
            <w:r w:rsidR="00B03523" w:rsidRPr="00B03523">
              <w:rPr>
                <w:b/>
                <w:noProof/>
                <w:webHidden/>
              </w:rPr>
              <w:fldChar w:fldCharType="end"/>
            </w:r>
          </w:hyperlink>
        </w:p>
        <w:p w:rsidR="00B03523" w:rsidRPr="00B03523" w:rsidRDefault="00092EFB">
          <w:pPr>
            <w:pStyle w:val="TOC1"/>
            <w:tabs>
              <w:tab w:val="right" w:leader="dot" w:pos="9060"/>
            </w:tabs>
            <w:rPr>
              <w:rFonts w:eastAsiaTheme="minorEastAsia"/>
              <w:b/>
              <w:noProof/>
              <w:lang w:val="en-GB" w:eastAsia="en-GB"/>
            </w:rPr>
          </w:pPr>
          <w:hyperlink w:anchor="_Toc503355615" w:history="1">
            <w:r w:rsidR="00B03523" w:rsidRPr="00B03523">
              <w:rPr>
                <w:rStyle w:val="Hyperlink"/>
                <w:rFonts w:cstheme="minorHAnsi"/>
                <w:b/>
                <w:noProof/>
                <w:lang w:val="en-GB"/>
              </w:rPr>
              <w:t>3.2.2. Calculating the temperature in the burned zone</w:t>
            </w:r>
            <w:r w:rsidR="00B03523" w:rsidRPr="00B03523">
              <w:rPr>
                <w:b/>
                <w:noProof/>
                <w:webHidden/>
              </w:rPr>
              <w:tab/>
            </w:r>
            <w:r w:rsidR="00B03523" w:rsidRPr="00B03523">
              <w:rPr>
                <w:b/>
                <w:noProof/>
                <w:webHidden/>
              </w:rPr>
              <w:fldChar w:fldCharType="begin"/>
            </w:r>
            <w:r w:rsidR="00B03523" w:rsidRPr="00B03523">
              <w:rPr>
                <w:b/>
                <w:noProof/>
                <w:webHidden/>
              </w:rPr>
              <w:instrText xml:space="preserve"> PAGEREF _Toc503355615 \h </w:instrText>
            </w:r>
            <w:r w:rsidR="00B03523" w:rsidRPr="00B03523">
              <w:rPr>
                <w:b/>
                <w:noProof/>
                <w:webHidden/>
              </w:rPr>
            </w:r>
            <w:r w:rsidR="00B03523" w:rsidRPr="00B03523">
              <w:rPr>
                <w:b/>
                <w:noProof/>
                <w:webHidden/>
              </w:rPr>
              <w:fldChar w:fldCharType="separate"/>
            </w:r>
            <w:r w:rsidR="00B03523" w:rsidRPr="00B03523">
              <w:rPr>
                <w:b/>
                <w:noProof/>
                <w:webHidden/>
              </w:rPr>
              <w:t>19</w:t>
            </w:r>
            <w:r w:rsidR="00B03523" w:rsidRPr="00B03523">
              <w:rPr>
                <w:b/>
                <w:noProof/>
                <w:webHidden/>
              </w:rPr>
              <w:fldChar w:fldCharType="end"/>
            </w:r>
          </w:hyperlink>
        </w:p>
        <w:p w:rsidR="00B03523" w:rsidRPr="00B03523" w:rsidRDefault="00092EFB">
          <w:pPr>
            <w:pStyle w:val="TOC1"/>
            <w:tabs>
              <w:tab w:val="right" w:leader="dot" w:pos="9060"/>
            </w:tabs>
            <w:rPr>
              <w:rFonts w:eastAsiaTheme="minorEastAsia"/>
              <w:b/>
              <w:noProof/>
              <w:lang w:val="en-GB" w:eastAsia="en-GB"/>
            </w:rPr>
          </w:pPr>
          <w:hyperlink w:anchor="_Toc503355616" w:history="1">
            <w:r w:rsidR="00B03523" w:rsidRPr="00B03523">
              <w:rPr>
                <w:rStyle w:val="Hyperlink"/>
                <w:rFonts w:cstheme="minorHAnsi"/>
                <w:b/>
                <w:noProof/>
                <w:lang w:val="en-GB"/>
              </w:rPr>
              <w:t xml:space="preserve">3.2.3. Calculating the </w:t>
            </w:r>
            <m:oMath>
              <m:r>
                <m:rPr>
                  <m:sty m:val="bi"/>
                </m:rPr>
                <w:rPr>
                  <w:rStyle w:val="Hyperlink"/>
                  <w:rFonts w:ascii="Cambria Math" w:hAnsi="Cambria Math" w:cstheme="minorHAnsi"/>
                  <w:noProof/>
                  <w:lang w:val="en-GB"/>
                </w:rPr>
                <m:t>NOx</m:t>
              </m:r>
            </m:oMath>
            <w:r w:rsidR="00B03523" w:rsidRPr="00B03523">
              <w:rPr>
                <w:rStyle w:val="Hyperlink"/>
                <w:rFonts w:cstheme="minorHAnsi"/>
                <w:b/>
                <w:noProof/>
                <w:lang w:val="en-GB"/>
              </w:rPr>
              <w:t xml:space="preserve"> concentration based on the reaction rate using the “Zeldovich Mechanism”</w:t>
            </w:r>
            <w:r w:rsidR="00B03523" w:rsidRPr="00B03523">
              <w:rPr>
                <w:b/>
                <w:noProof/>
                <w:webHidden/>
              </w:rPr>
              <w:tab/>
            </w:r>
            <w:r w:rsidR="00B03523" w:rsidRPr="00B03523">
              <w:rPr>
                <w:b/>
                <w:noProof/>
                <w:webHidden/>
              </w:rPr>
              <w:fldChar w:fldCharType="begin"/>
            </w:r>
            <w:r w:rsidR="00B03523" w:rsidRPr="00B03523">
              <w:rPr>
                <w:b/>
                <w:noProof/>
                <w:webHidden/>
              </w:rPr>
              <w:instrText xml:space="preserve"> PAGEREF _Toc503355616 \h </w:instrText>
            </w:r>
            <w:r w:rsidR="00B03523" w:rsidRPr="00B03523">
              <w:rPr>
                <w:b/>
                <w:noProof/>
                <w:webHidden/>
              </w:rPr>
            </w:r>
            <w:r w:rsidR="00B03523" w:rsidRPr="00B03523">
              <w:rPr>
                <w:b/>
                <w:noProof/>
                <w:webHidden/>
              </w:rPr>
              <w:fldChar w:fldCharType="separate"/>
            </w:r>
            <w:r w:rsidR="00B03523" w:rsidRPr="00B03523">
              <w:rPr>
                <w:b/>
                <w:noProof/>
                <w:webHidden/>
              </w:rPr>
              <w:t>19</w:t>
            </w:r>
            <w:r w:rsidR="00B03523" w:rsidRPr="00B03523">
              <w:rPr>
                <w:b/>
                <w:noProof/>
                <w:webHidden/>
              </w:rPr>
              <w:fldChar w:fldCharType="end"/>
            </w:r>
          </w:hyperlink>
        </w:p>
        <w:p w:rsidR="00B03523" w:rsidRPr="00B03523" w:rsidRDefault="00092EFB">
          <w:pPr>
            <w:pStyle w:val="TOC1"/>
            <w:tabs>
              <w:tab w:val="right" w:leader="dot" w:pos="9060"/>
            </w:tabs>
            <w:rPr>
              <w:rFonts w:eastAsiaTheme="minorEastAsia"/>
              <w:b/>
              <w:noProof/>
              <w:lang w:val="en-GB" w:eastAsia="en-GB"/>
            </w:rPr>
          </w:pPr>
          <w:hyperlink w:anchor="_Toc503355617" w:history="1">
            <w:r w:rsidR="00B03523" w:rsidRPr="00B03523">
              <w:rPr>
                <w:rStyle w:val="Hyperlink"/>
                <w:rFonts w:cstheme="minorHAnsi"/>
                <w:b/>
                <w:noProof/>
                <w:lang w:val="en-GB"/>
              </w:rPr>
              <w:t>3.3. Discussion of Assumptions and Results</w:t>
            </w:r>
            <w:r w:rsidR="00B03523" w:rsidRPr="00B03523">
              <w:rPr>
                <w:b/>
                <w:noProof/>
                <w:webHidden/>
              </w:rPr>
              <w:tab/>
            </w:r>
            <w:r w:rsidR="00B03523" w:rsidRPr="00B03523">
              <w:rPr>
                <w:b/>
                <w:noProof/>
                <w:webHidden/>
              </w:rPr>
              <w:fldChar w:fldCharType="begin"/>
            </w:r>
            <w:r w:rsidR="00B03523" w:rsidRPr="00B03523">
              <w:rPr>
                <w:b/>
                <w:noProof/>
                <w:webHidden/>
              </w:rPr>
              <w:instrText xml:space="preserve"> PAGEREF _Toc503355617 \h </w:instrText>
            </w:r>
            <w:r w:rsidR="00B03523" w:rsidRPr="00B03523">
              <w:rPr>
                <w:b/>
                <w:noProof/>
                <w:webHidden/>
              </w:rPr>
            </w:r>
            <w:r w:rsidR="00B03523" w:rsidRPr="00B03523">
              <w:rPr>
                <w:b/>
                <w:noProof/>
                <w:webHidden/>
              </w:rPr>
              <w:fldChar w:fldCharType="separate"/>
            </w:r>
            <w:r w:rsidR="00B03523" w:rsidRPr="00B03523">
              <w:rPr>
                <w:b/>
                <w:noProof/>
                <w:webHidden/>
              </w:rPr>
              <w:t>20</w:t>
            </w:r>
            <w:r w:rsidR="00B03523" w:rsidRPr="00B03523">
              <w:rPr>
                <w:b/>
                <w:noProof/>
                <w:webHidden/>
              </w:rPr>
              <w:fldChar w:fldCharType="end"/>
            </w:r>
          </w:hyperlink>
        </w:p>
        <w:p w:rsidR="00B03523" w:rsidRPr="00B03523" w:rsidRDefault="00092EFB">
          <w:pPr>
            <w:pStyle w:val="TOC1"/>
            <w:tabs>
              <w:tab w:val="right" w:leader="dot" w:pos="9060"/>
            </w:tabs>
            <w:rPr>
              <w:rFonts w:eastAsiaTheme="minorEastAsia"/>
              <w:b/>
              <w:noProof/>
              <w:lang w:val="en-GB" w:eastAsia="en-GB"/>
            </w:rPr>
          </w:pPr>
          <w:hyperlink w:anchor="_Toc503355618" w:history="1">
            <w:r w:rsidR="00B03523" w:rsidRPr="00B03523">
              <w:rPr>
                <w:rStyle w:val="Hyperlink"/>
                <w:rFonts w:cstheme="minorHAnsi"/>
                <w:b/>
                <w:noProof/>
                <w:lang w:val="en-GB"/>
              </w:rPr>
              <w:t>4. Conclusion</w:t>
            </w:r>
            <w:r w:rsidR="00B03523" w:rsidRPr="00B03523">
              <w:rPr>
                <w:b/>
                <w:noProof/>
                <w:webHidden/>
              </w:rPr>
              <w:tab/>
            </w:r>
            <w:r w:rsidR="00B03523" w:rsidRPr="00B03523">
              <w:rPr>
                <w:b/>
                <w:noProof/>
                <w:webHidden/>
              </w:rPr>
              <w:fldChar w:fldCharType="begin"/>
            </w:r>
            <w:r w:rsidR="00B03523" w:rsidRPr="00B03523">
              <w:rPr>
                <w:b/>
                <w:noProof/>
                <w:webHidden/>
              </w:rPr>
              <w:instrText xml:space="preserve"> PAGEREF _Toc503355618 \h </w:instrText>
            </w:r>
            <w:r w:rsidR="00B03523" w:rsidRPr="00B03523">
              <w:rPr>
                <w:b/>
                <w:noProof/>
                <w:webHidden/>
              </w:rPr>
            </w:r>
            <w:r w:rsidR="00B03523" w:rsidRPr="00B03523">
              <w:rPr>
                <w:b/>
                <w:noProof/>
                <w:webHidden/>
              </w:rPr>
              <w:fldChar w:fldCharType="separate"/>
            </w:r>
            <w:r w:rsidR="00B03523" w:rsidRPr="00B03523">
              <w:rPr>
                <w:b/>
                <w:noProof/>
                <w:webHidden/>
              </w:rPr>
              <w:t>20</w:t>
            </w:r>
            <w:r w:rsidR="00B03523" w:rsidRPr="00B03523">
              <w:rPr>
                <w:b/>
                <w:noProof/>
                <w:webHidden/>
              </w:rPr>
              <w:fldChar w:fldCharType="end"/>
            </w:r>
          </w:hyperlink>
        </w:p>
        <w:p w:rsidR="00B03523" w:rsidRPr="00B03523" w:rsidRDefault="00092EFB">
          <w:pPr>
            <w:pStyle w:val="TOC1"/>
            <w:tabs>
              <w:tab w:val="right" w:leader="dot" w:pos="9060"/>
            </w:tabs>
            <w:rPr>
              <w:rFonts w:eastAsiaTheme="minorEastAsia"/>
              <w:b/>
              <w:noProof/>
              <w:lang w:val="en-GB" w:eastAsia="en-GB"/>
            </w:rPr>
          </w:pPr>
          <w:hyperlink w:anchor="_Toc503355619" w:history="1">
            <w:r w:rsidR="00B03523" w:rsidRPr="00B03523">
              <w:rPr>
                <w:rStyle w:val="Hyperlink"/>
                <w:b/>
                <w:noProof/>
                <w:lang w:val="en-GB"/>
              </w:rPr>
              <w:t>5. Bibliography</w:t>
            </w:r>
            <w:r w:rsidR="00B03523" w:rsidRPr="00B03523">
              <w:rPr>
                <w:b/>
                <w:noProof/>
                <w:webHidden/>
              </w:rPr>
              <w:tab/>
            </w:r>
            <w:r w:rsidR="00B03523" w:rsidRPr="00B03523">
              <w:rPr>
                <w:b/>
                <w:noProof/>
                <w:webHidden/>
              </w:rPr>
              <w:fldChar w:fldCharType="begin"/>
            </w:r>
            <w:r w:rsidR="00B03523" w:rsidRPr="00B03523">
              <w:rPr>
                <w:b/>
                <w:noProof/>
                <w:webHidden/>
              </w:rPr>
              <w:instrText xml:space="preserve"> PAGEREF _Toc503355619 \h </w:instrText>
            </w:r>
            <w:r w:rsidR="00B03523" w:rsidRPr="00B03523">
              <w:rPr>
                <w:b/>
                <w:noProof/>
                <w:webHidden/>
              </w:rPr>
            </w:r>
            <w:r w:rsidR="00B03523" w:rsidRPr="00B03523">
              <w:rPr>
                <w:b/>
                <w:noProof/>
                <w:webHidden/>
              </w:rPr>
              <w:fldChar w:fldCharType="separate"/>
            </w:r>
            <w:r w:rsidR="00B03523" w:rsidRPr="00B03523">
              <w:rPr>
                <w:b/>
                <w:noProof/>
                <w:webHidden/>
              </w:rPr>
              <w:t>21</w:t>
            </w:r>
            <w:r w:rsidR="00B03523" w:rsidRPr="00B03523">
              <w:rPr>
                <w:b/>
                <w:noProof/>
                <w:webHidden/>
              </w:rPr>
              <w:fldChar w:fldCharType="end"/>
            </w:r>
          </w:hyperlink>
        </w:p>
        <w:p w:rsidR="00D60C4F" w:rsidRDefault="00277861" w:rsidP="00D60C4F">
          <w:pPr>
            <w:spacing w:line="360" w:lineRule="auto"/>
            <w:jc w:val="both"/>
            <w:rPr>
              <w:b/>
              <w:sz w:val="28"/>
              <w:szCs w:val="28"/>
              <w:lang w:val="en-GB"/>
            </w:rPr>
          </w:pPr>
          <w:r w:rsidRPr="00B03523">
            <w:rPr>
              <w:b/>
              <w:sz w:val="28"/>
              <w:szCs w:val="28"/>
              <w:lang w:val="en-GB"/>
            </w:rPr>
            <w:fldChar w:fldCharType="end"/>
          </w:r>
        </w:p>
      </w:sdtContent>
    </w:sdt>
    <w:p w:rsidR="00D60C4F" w:rsidRDefault="00D60C4F" w:rsidP="00D60C4F">
      <w:pPr>
        <w:spacing w:line="360" w:lineRule="auto"/>
        <w:jc w:val="both"/>
        <w:rPr>
          <w:b/>
          <w:sz w:val="28"/>
          <w:szCs w:val="28"/>
          <w:lang w:val="en-GB"/>
        </w:rPr>
      </w:pPr>
    </w:p>
    <w:p w:rsidR="00D60C4F" w:rsidRDefault="00D60C4F" w:rsidP="00D60C4F">
      <w:pPr>
        <w:spacing w:line="360" w:lineRule="auto"/>
        <w:jc w:val="both"/>
        <w:rPr>
          <w:b/>
          <w:sz w:val="28"/>
          <w:szCs w:val="28"/>
          <w:lang w:val="en-GB"/>
        </w:rPr>
      </w:pPr>
    </w:p>
    <w:p w:rsidR="00D60C4F" w:rsidRDefault="00D60C4F" w:rsidP="00D60C4F">
      <w:pPr>
        <w:spacing w:line="360" w:lineRule="auto"/>
        <w:jc w:val="both"/>
        <w:rPr>
          <w:b/>
          <w:sz w:val="28"/>
          <w:szCs w:val="28"/>
          <w:lang w:val="en-GB"/>
        </w:rPr>
      </w:pPr>
    </w:p>
    <w:p w:rsidR="00D60C4F" w:rsidRDefault="00D60C4F" w:rsidP="00D60C4F">
      <w:pPr>
        <w:spacing w:line="360" w:lineRule="auto"/>
        <w:jc w:val="both"/>
        <w:rPr>
          <w:b/>
          <w:sz w:val="28"/>
          <w:szCs w:val="28"/>
          <w:lang w:val="en-GB"/>
        </w:rPr>
      </w:pPr>
    </w:p>
    <w:p w:rsidR="00D60C4F" w:rsidRDefault="00D60C4F" w:rsidP="00D60C4F">
      <w:pPr>
        <w:spacing w:line="360" w:lineRule="auto"/>
        <w:jc w:val="both"/>
        <w:rPr>
          <w:b/>
          <w:sz w:val="28"/>
          <w:szCs w:val="28"/>
          <w:lang w:val="en-GB"/>
        </w:rPr>
      </w:pPr>
    </w:p>
    <w:p w:rsidR="00D60C4F" w:rsidRDefault="00D60C4F" w:rsidP="00D60C4F">
      <w:pPr>
        <w:spacing w:line="360" w:lineRule="auto"/>
        <w:jc w:val="both"/>
        <w:rPr>
          <w:b/>
          <w:sz w:val="28"/>
          <w:szCs w:val="28"/>
          <w:lang w:val="en-GB"/>
        </w:rPr>
      </w:pPr>
    </w:p>
    <w:p w:rsidR="00D60C4F" w:rsidRDefault="00D60C4F" w:rsidP="00D60C4F">
      <w:pPr>
        <w:spacing w:line="360" w:lineRule="auto"/>
        <w:jc w:val="both"/>
        <w:rPr>
          <w:sz w:val="28"/>
          <w:szCs w:val="28"/>
          <w:lang w:val="en-GB"/>
        </w:rPr>
      </w:pPr>
    </w:p>
    <w:p w:rsidR="008D6FC5" w:rsidRDefault="008D6FC5" w:rsidP="00D60C4F">
      <w:pPr>
        <w:spacing w:line="360" w:lineRule="auto"/>
        <w:jc w:val="both"/>
        <w:rPr>
          <w:sz w:val="28"/>
          <w:szCs w:val="28"/>
          <w:lang w:val="en-GB"/>
        </w:rPr>
      </w:pPr>
    </w:p>
    <w:p w:rsidR="007B7BB1" w:rsidRPr="00A10B55" w:rsidRDefault="00FB59BF" w:rsidP="00A10B55">
      <w:pPr>
        <w:pStyle w:val="Heading1"/>
        <w:rPr>
          <w:rFonts w:asciiTheme="minorHAnsi" w:hAnsiTheme="minorHAnsi" w:cstheme="minorHAnsi"/>
          <w:color w:val="auto"/>
          <w:lang w:val="en-GB"/>
        </w:rPr>
      </w:pPr>
      <w:bookmarkStart w:id="1" w:name="_Toc503355604"/>
      <w:r w:rsidRPr="00FB59BF">
        <w:rPr>
          <w:rFonts w:asciiTheme="minorHAnsi" w:hAnsiTheme="minorHAnsi" w:cstheme="minorHAnsi"/>
          <w:color w:val="auto"/>
          <w:lang w:val="en-GB"/>
        </w:rPr>
        <w:lastRenderedPageBreak/>
        <w:t xml:space="preserve">1. </w:t>
      </w:r>
      <w:r w:rsidR="001D3436" w:rsidRPr="00FB59BF">
        <w:rPr>
          <w:rFonts w:asciiTheme="minorHAnsi" w:hAnsiTheme="minorHAnsi" w:cstheme="minorHAnsi"/>
          <w:color w:val="auto"/>
          <w:lang w:val="en-GB"/>
        </w:rPr>
        <w:t>Introduction</w:t>
      </w:r>
      <w:r w:rsidR="00234831">
        <w:rPr>
          <w:rFonts w:asciiTheme="minorHAnsi" w:hAnsiTheme="minorHAnsi" w:cstheme="minorHAnsi"/>
          <w:color w:val="auto"/>
          <w:lang w:val="en-GB"/>
        </w:rPr>
        <w:t xml:space="preserve"> &amp; Objectives</w:t>
      </w:r>
      <w:bookmarkEnd w:id="1"/>
    </w:p>
    <w:p w:rsidR="00F36B14" w:rsidRPr="00E45AC0" w:rsidRDefault="00E45AC0" w:rsidP="00E45AC0">
      <w:pPr>
        <w:rPr>
          <w:lang w:val="en-GB"/>
        </w:rPr>
      </w:pPr>
      <w:r>
        <w:rPr>
          <w:lang w:val="en-GB"/>
        </w:rPr>
        <w:t xml:space="preserve">This assignment is titled “Combustion Emissions, Calculations and Mapping for Efficiency” and is based on the calculation and analysis of the formation of </w:t>
      </w:r>
      <m:oMath>
        <m:sSub>
          <m:sSubPr>
            <m:ctrlPr>
              <w:rPr>
                <w:rFonts w:ascii="Cambria Math" w:hAnsi="Cambria Math"/>
                <w:i/>
                <w:lang w:val="en-GB"/>
              </w:rPr>
            </m:ctrlPr>
          </m:sSubPr>
          <m:e>
            <m:r>
              <w:rPr>
                <w:rFonts w:ascii="Cambria Math" w:hAnsi="Cambria Math"/>
                <w:lang w:val="en-GB"/>
              </w:rPr>
              <m:t>NO</m:t>
            </m:r>
          </m:e>
          <m:sub>
            <m:r>
              <w:rPr>
                <w:rFonts w:ascii="Cambria Math" w:hAnsi="Cambria Math"/>
                <w:lang w:val="en-GB"/>
              </w:rPr>
              <m:t>x</m:t>
            </m:r>
          </m:sub>
        </m:sSub>
      </m:oMath>
      <w:r>
        <w:rPr>
          <w:rFonts w:eastAsiaTheme="minorEastAsia"/>
          <w:lang w:val="en-GB"/>
        </w:rPr>
        <w:t xml:space="preserve"> inside an internal combustion en</w:t>
      </w:r>
      <w:proofErr w:type="spellStart"/>
      <w:r w:rsidR="00F36B14">
        <w:rPr>
          <w:rFonts w:eastAsiaTheme="minorEastAsia"/>
          <w:lang w:val="en-GB"/>
        </w:rPr>
        <w:t>gine</w:t>
      </w:r>
      <w:proofErr w:type="spellEnd"/>
      <w:r w:rsidR="00F36B14">
        <w:rPr>
          <w:rFonts w:eastAsiaTheme="minorEastAsia"/>
          <w:lang w:val="en-GB"/>
        </w:rPr>
        <w:t xml:space="preserve">. For this </w:t>
      </w:r>
      <w:r w:rsidR="007F2D06">
        <w:rPr>
          <w:rFonts w:eastAsiaTheme="minorEastAsia"/>
          <w:lang w:val="en-GB"/>
        </w:rPr>
        <w:t>purpose,</w:t>
      </w:r>
      <w:r w:rsidR="00F36B14">
        <w:rPr>
          <w:rFonts w:eastAsiaTheme="minorEastAsia"/>
          <w:lang w:val="en-GB"/>
        </w:rPr>
        <w:t xml:space="preserve"> a model was </w:t>
      </w:r>
      <w:r>
        <w:rPr>
          <w:rFonts w:eastAsiaTheme="minorEastAsia"/>
          <w:lang w:val="en-GB"/>
        </w:rPr>
        <w:t xml:space="preserve">developed in Excel to determine the concentration levels of </w:t>
      </w:r>
      <m:oMath>
        <m:sSub>
          <m:sSubPr>
            <m:ctrlPr>
              <w:rPr>
                <w:rFonts w:ascii="Cambria Math" w:hAnsi="Cambria Math"/>
                <w:i/>
                <w:lang w:val="en-GB"/>
              </w:rPr>
            </m:ctrlPr>
          </m:sSubPr>
          <m:e>
            <m:r>
              <w:rPr>
                <w:rFonts w:ascii="Cambria Math" w:hAnsi="Cambria Math"/>
                <w:lang w:val="en-GB"/>
              </w:rPr>
              <m:t>NO</m:t>
            </m:r>
          </m:e>
          <m:sub>
            <m:r>
              <w:rPr>
                <w:rFonts w:ascii="Cambria Math" w:hAnsi="Cambria Math"/>
                <w:lang w:val="en-GB"/>
              </w:rPr>
              <m:t>x</m:t>
            </m:r>
          </m:sub>
        </m:sSub>
      </m:oMath>
      <w:r>
        <w:rPr>
          <w:rFonts w:eastAsiaTheme="minorEastAsia"/>
          <w:lang w:val="en-GB"/>
        </w:rPr>
        <w:t xml:space="preserve"> for a naturally aspirated </w:t>
      </w:r>
      <w:r w:rsidR="00BC63AE">
        <w:rPr>
          <w:rFonts w:eastAsiaTheme="minorEastAsia"/>
          <w:lang w:val="en-GB"/>
        </w:rPr>
        <w:t>four-cylinder</w:t>
      </w:r>
      <w:r>
        <w:rPr>
          <w:rFonts w:eastAsiaTheme="minorEastAsia"/>
          <w:lang w:val="en-GB"/>
        </w:rPr>
        <w:t xml:space="preserve"> engine of 1600</w:t>
      </w:r>
      <w:r w:rsidR="00FB25D2">
        <w:rPr>
          <w:rFonts w:eastAsiaTheme="minorEastAsia"/>
          <w:lang w:val="en-GB"/>
        </w:rPr>
        <w:t xml:space="preserve"> </w:t>
      </w:r>
      <w:r>
        <w:rPr>
          <w:rFonts w:eastAsiaTheme="minorEastAsia"/>
          <w:lang w:val="en-GB"/>
        </w:rPr>
        <w:t>cc</w:t>
      </w:r>
      <w:r w:rsidR="00FB25D2">
        <w:rPr>
          <w:rFonts w:eastAsiaTheme="minorEastAsia"/>
          <w:lang w:val="en-GB"/>
        </w:rPr>
        <w:t>s</w:t>
      </w:r>
      <w:r>
        <w:rPr>
          <w:rFonts w:eastAsiaTheme="minorEastAsia"/>
          <w:lang w:val="en-GB"/>
        </w:rPr>
        <w:t xml:space="preserve"> capacity</w:t>
      </w:r>
      <w:r w:rsidR="00FB25D2">
        <w:rPr>
          <w:rFonts w:eastAsiaTheme="minorEastAsia"/>
          <w:lang w:val="en-GB"/>
        </w:rPr>
        <w:t>,</w:t>
      </w:r>
      <w:r>
        <w:rPr>
          <w:rFonts w:eastAsiaTheme="minorEastAsia"/>
          <w:lang w:val="en-GB"/>
        </w:rPr>
        <w:t xml:space="preserve"> fuelled with isooctane and running at an engine speed of 1800 RPM on the lean side of the stoichiometric air/fuel-ratio. </w:t>
      </w:r>
      <w:r w:rsidR="001630FA">
        <w:rPr>
          <w:rFonts w:eastAsiaTheme="minorEastAsia"/>
          <w:lang w:val="en-GB"/>
        </w:rPr>
        <w:t>T</w:t>
      </w:r>
      <w:r>
        <w:rPr>
          <w:rFonts w:eastAsiaTheme="minorEastAsia"/>
          <w:lang w:val="en-GB"/>
        </w:rPr>
        <w:t xml:space="preserve">he conditions under which it </w:t>
      </w:r>
      <w:r w:rsidR="001630FA">
        <w:rPr>
          <w:rFonts w:eastAsiaTheme="minorEastAsia"/>
          <w:lang w:val="en-GB"/>
        </w:rPr>
        <w:t xml:space="preserve">is </w:t>
      </w:r>
      <w:r w:rsidR="00C816D9">
        <w:rPr>
          <w:rFonts w:eastAsiaTheme="minorEastAsia"/>
          <w:lang w:val="en-GB"/>
        </w:rPr>
        <w:t xml:space="preserve">theoretically </w:t>
      </w:r>
      <w:r w:rsidR="001630FA">
        <w:rPr>
          <w:rFonts w:eastAsiaTheme="minorEastAsia"/>
          <w:lang w:val="en-GB"/>
        </w:rPr>
        <w:t>run are supposed to represent a typical load situation during the “New European Drive Cycle” (NEDC), which is used to determine the compliance of car engines with the laws and restrictions on the legal emissions for cars.</w:t>
      </w:r>
      <w:r w:rsidR="00C816D9">
        <w:rPr>
          <w:rFonts w:eastAsiaTheme="minorEastAsia"/>
          <w:lang w:val="en-GB"/>
        </w:rPr>
        <w:t xml:space="preserve"> Therefore, the Excel model is based on a pressure rise inside the cylinders from 10 bar at the start of combustion to 50 bar at 20 degrees of crank angle after the start of combustion, with a linear increase in </w:t>
      </w:r>
      <w:r w:rsidR="00FB25D2">
        <w:rPr>
          <w:rFonts w:eastAsiaTheme="minorEastAsia"/>
          <w:lang w:val="en-GB"/>
        </w:rPr>
        <w:t xml:space="preserve">cylinder </w:t>
      </w:r>
      <w:r w:rsidR="00C816D9">
        <w:rPr>
          <w:rFonts w:eastAsiaTheme="minorEastAsia"/>
          <w:lang w:val="en-GB"/>
        </w:rPr>
        <w:t>pressure of 2 bar per degree of crank angle, assuming a volumetric efficiency of 40 %, the pressure at inlet valve closing to be of 1 bar, the</w:t>
      </w:r>
      <w:r w:rsidR="003A2015">
        <w:rPr>
          <w:rFonts w:eastAsiaTheme="minorEastAsia"/>
          <w:lang w:val="en-GB"/>
        </w:rPr>
        <w:t xml:space="preserve"> initial</w:t>
      </w:r>
      <w:r w:rsidR="00C816D9">
        <w:rPr>
          <w:rFonts w:eastAsiaTheme="minorEastAsia"/>
          <w:lang w:val="en-GB"/>
        </w:rPr>
        <w:t xml:space="preserve"> temperature of the air a</w:t>
      </w:r>
      <w:r w:rsidR="003A2015">
        <w:rPr>
          <w:rFonts w:eastAsiaTheme="minorEastAsia"/>
          <w:lang w:val="en-GB"/>
        </w:rPr>
        <w:t xml:space="preserve">nd fuel mixture to be 20 °C, a polytropic index of 1,2 for the burned zone, that the volume of the air and fuel mixture equals the cylinder head volume of 40 ccs and that the concentrations of </w:t>
      </w:r>
      <m:oMath>
        <m:sSub>
          <m:sSubPr>
            <m:ctrlPr>
              <w:rPr>
                <w:rFonts w:ascii="Cambria Math" w:hAnsi="Cambria Math"/>
                <w:i/>
                <w:lang w:val="en-GB"/>
              </w:rPr>
            </m:ctrlPr>
          </m:sSubPr>
          <m:e>
            <m:r>
              <w:rPr>
                <w:rFonts w:ascii="Cambria Math" w:hAnsi="Cambria Math"/>
                <w:lang w:val="en-GB"/>
              </w:rPr>
              <m:t>N</m:t>
            </m:r>
          </m:e>
          <m:sub>
            <m:r>
              <w:rPr>
                <w:rFonts w:ascii="Cambria Math" w:hAnsi="Cambria Math"/>
                <w:lang w:val="en-GB"/>
              </w:rPr>
              <m:t>2</m:t>
            </m:r>
          </m:sub>
        </m:sSub>
      </m:oMath>
      <w:r w:rsidR="003A2015">
        <w:rPr>
          <w:rFonts w:eastAsiaTheme="minorEastAsia"/>
          <w:lang w:val="en-GB"/>
        </w:rPr>
        <w:t xml:space="preserve"> and </w:t>
      </w:r>
      <m:oMath>
        <m:sSub>
          <m:sSubPr>
            <m:ctrlPr>
              <w:rPr>
                <w:rFonts w:ascii="Cambria Math" w:hAnsi="Cambria Math"/>
                <w:i/>
                <w:lang w:val="en-GB"/>
              </w:rPr>
            </m:ctrlPr>
          </m:sSubPr>
          <m:e>
            <m:r>
              <w:rPr>
                <w:rFonts w:ascii="Cambria Math" w:hAnsi="Cambria Math"/>
                <w:lang w:val="en-GB"/>
              </w:rPr>
              <m:t>O</m:t>
            </m:r>
          </m:e>
          <m:sub>
            <m:r>
              <w:rPr>
                <w:rFonts w:ascii="Cambria Math" w:hAnsi="Cambria Math"/>
                <w:lang w:val="en-GB"/>
              </w:rPr>
              <m:t>2</m:t>
            </m:r>
          </m:sub>
        </m:sSub>
      </m:oMath>
      <w:r w:rsidR="003A2015">
        <w:rPr>
          <w:rFonts w:eastAsiaTheme="minorEastAsia"/>
          <w:lang w:val="en-GB"/>
        </w:rPr>
        <w:t xml:space="preserve"> can be considered constant during combustion.</w:t>
      </w:r>
      <w:r w:rsidR="00100A6E">
        <w:rPr>
          <w:rFonts w:eastAsiaTheme="minorEastAsia"/>
          <w:lang w:val="en-GB"/>
        </w:rPr>
        <w:t xml:space="preserve"> The model </w:t>
      </w:r>
      <w:r w:rsidR="00F36B14">
        <w:rPr>
          <w:rFonts w:eastAsiaTheme="minorEastAsia"/>
          <w:lang w:val="en-GB"/>
        </w:rPr>
        <w:t>was</w:t>
      </w:r>
      <w:r w:rsidR="00100A6E">
        <w:rPr>
          <w:rFonts w:eastAsiaTheme="minorEastAsia"/>
          <w:lang w:val="en-GB"/>
        </w:rPr>
        <w:t xml:space="preserve"> developed for fuel equivalence ratios from </w:t>
      </w:r>
      <m:oMath>
        <m:r>
          <w:rPr>
            <w:rFonts w:ascii="Cambria Math" w:eastAsiaTheme="minorEastAsia" w:hAnsi="Cambria Math" w:cstheme="minorHAnsi"/>
            <w:lang w:val="en-GB"/>
          </w:rPr>
          <m:t>Φ</m:t>
        </m:r>
        <m:r>
          <w:rPr>
            <w:rFonts w:ascii="Cambria Math" w:eastAsiaTheme="minorEastAsia" w:hAnsi="Cambria Math"/>
            <w:lang w:val="en-GB"/>
          </w:rPr>
          <m:t>=0,6</m:t>
        </m:r>
      </m:oMath>
      <w:r w:rsidR="00100A6E">
        <w:rPr>
          <w:rFonts w:eastAsiaTheme="minorEastAsia"/>
          <w:lang w:val="en-GB"/>
        </w:rPr>
        <w:t xml:space="preserve"> to </w:t>
      </w:r>
      <m:oMath>
        <m:r>
          <w:rPr>
            <w:rFonts w:ascii="Cambria Math" w:eastAsiaTheme="minorEastAsia" w:hAnsi="Cambria Math" w:cstheme="minorHAnsi"/>
            <w:lang w:val="en-GB"/>
          </w:rPr>
          <m:t>Φ</m:t>
        </m:r>
        <m:r>
          <w:rPr>
            <w:rFonts w:ascii="Cambria Math" w:eastAsiaTheme="minorEastAsia" w:hAnsi="Cambria Math"/>
            <w:lang w:val="en-GB"/>
          </w:rPr>
          <m:t>=0,9</m:t>
        </m:r>
      </m:oMath>
      <w:r w:rsidR="00100A6E">
        <w:rPr>
          <w:rFonts w:eastAsiaTheme="minorEastAsia"/>
          <w:lang w:val="en-GB"/>
        </w:rPr>
        <w:t xml:space="preserve"> in steps of 0,05 and steps of 0,01 from </w:t>
      </w:r>
      <m:oMath>
        <m:r>
          <w:rPr>
            <w:rFonts w:ascii="Cambria Math" w:eastAsiaTheme="minorEastAsia" w:hAnsi="Cambria Math" w:cstheme="minorHAnsi"/>
            <w:lang w:val="en-GB"/>
          </w:rPr>
          <m:t>Φ</m:t>
        </m:r>
        <m:r>
          <w:rPr>
            <w:rFonts w:ascii="Cambria Math" w:eastAsiaTheme="minorEastAsia" w:hAnsi="Cambria Math"/>
            <w:lang w:val="en-GB"/>
          </w:rPr>
          <m:t>=0,9</m:t>
        </m:r>
      </m:oMath>
      <w:r w:rsidR="00100A6E">
        <w:rPr>
          <w:rFonts w:eastAsiaTheme="minorEastAsia"/>
          <w:lang w:val="en-GB"/>
        </w:rPr>
        <w:t xml:space="preserve"> to </w:t>
      </w:r>
      <m:oMath>
        <m:r>
          <w:rPr>
            <w:rFonts w:ascii="Cambria Math" w:eastAsiaTheme="minorEastAsia" w:hAnsi="Cambria Math" w:cstheme="minorHAnsi"/>
            <w:lang w:val="en-GB"/>
          </w:rPr>
          <m:t>Φ</m:t>
        </m:r>
        <m:r>
          <w:rPr>
            <w:rFonts w:ascii="Cambria Math" w:eastAsiaTheme="minorEastAsia" w:hAnsi="Cambria Math"/>
            <w:lang w:val="en-GB"/>
          </w:rPr>
          <m:t>=1</m:t>
        </m:r>
      </m:oMath>
      <w:r w:rsidR="00100A6E">
        <w:rPr>
          <w:rFonts w:eastAsiaTheme="minorEastAsia"/>
          <w:lang w:val="en-GB"/>
        </w:rPr>
        <w:t xml:space="preserve">, where </w:t>
      </w:r>
      <m:oMath>
        <m:r>
          <w:rPr>
            <w:rFonts w:ascii="Cambria Math" w:eastAsiaTheme="minorEastAsia" w:hAnsi="Cambria Math" w:cstheme="minorHAnsi"/>
            <w:lang w:val="en-GB"/>
          </w:rPr>
          <m:t>Φ</m:t>
        </m:r>
        <m:r>
          <w:rPr>
            <w:rFonts w:ascii="Cambria Math" w:eastAsiaTheme="minorEastAsia" w:hAnsi="Cambria Math"/>
            <w:lang w:val="en-GB"/>
          </w:rPr>
          <m:t xml:space="preserve">=0,1 </m:t>
        </m:r>
      </m:oMath>
      <w:r w:rsidR="008D184D">
        <w:rPr>
          <w:rFonts w:eastAsiaTheme="minorEastAsia"/>
          <w:lang w:val="en-GB"/>
        </w:rPr>
        <w:t>describes</w:t>
      </w:r>
      <w:r w:rsidR="00100A6E">
        <w:rPr>
          <w:rFonts w:eastAsiaTheme="minorEastAsia"/>
          <w:lang w:val="en-GB"/>
        </w:rPr>
        <w:t xml:space="preserve"> the stoichiometric ratio.</w:t>
      </w:r>
      <w:r w:rsidR="00A80FF7">
        <w:rPr>
          <w:rFonts w:eastAsiaTheme="minorEastAsia"/>
          <w:lang w:val="en-GB"/>
        </w:rPr>
        <w:t xml:space="preserve"> In addition, the same model </w:t>
      </w:r>
      <w:r w:rsidR="00F36B14">
        <w:rPr>
          <w:rFonts w:eastAsiaTheme="minorEastAsia"/>
          <w:lang w:val="en-GB"/>
        </w:rPr>
        <w:t>was</w:t>
      </w:r>
      <w:r w:rsidR="00A80FF7">
        <w:rPr>
          <w:rFonts w:eastAsiaTheme="minorEastAsia"/>
          <w:lang w:val="en-GB"/>
        </w:rPr>
        <w:t xml:space="preserve"> developed for the effect of “Exhaust Gas Recirculation”</w:t>
      </w:r>
      <w:r w:rsidR="000E076D">
        <w:rPr>
          <w:rFonts w:eastAsiaTheme="minorEastAsia"/>
          <w:lang w:val="en-GB"/>
        </w:rPr>
        <w:t xml:space="preserve"> (EGR)</w:t>
      </w:r>
      <w:r w:rsidR="00A80FF7">
        <w:rPr>
          <w:rFonts w:eastAsiaTheme="minorEastAsia"/>
          <w:lang w:val="en-GB"/>
        </w:rPr>
        <w:t xml:space="preserve"> on the </w:t>
      </w:r>
      <m:oMath>
        <m:sSub>
          <m:sSubPr>
            <m:ctrlPr>
              <w:rPr>
                <w:rFonts w:ascii="Cambria Math" w:hAnsi="Cambria Math"/>
                <w:i/>
                <w:lang w:val="en-GB"/>
              </w:rPr>
            </m:ctrlPr>
          </m:sSubPr>
          <m:e>
            <m:r>
              <w:rPr>
                <w:rFonts w:ascii="Cambria Math" w:hAnsi="Cambria Math"/>
                <w:lang w:val="en-GB"/>
              </w:rPr>
              <m:t>NO</m:t>
            </m:r>
          </m:e>
          <m:sub>
            <m:r>
              <w:rPr>
                <w:rFonts w:ascii="Cambria Math" w:hAnsi="Cambria Math"/>
                <w:lang w:val="en-GB"/>
              </w:rPr>
              <m:t>x</m:t>
            </m:r>
          </m:sub>
        </m:sSub>
      </m:oMath>
      <w:r w:rsidR="00B57BD8">
        <w:rPr>
          <w:rFonts w:eastAsiaTheme="minorEastAsia"/>
          <w:lang w:val="en-GB"/>
        </w:rPr>
        <w:t xml:space="preserve"> concentration levels, if 1% to 30</w:t>
      </w:r>
      <w:r w:rsidR="00A80FF7">
        <w:rPr>
          <w:rFonts w:eastAsiaTheme="minorEastAsia"/>
          <w:lang w:val="en-GB"/>
        </w:rPr>
        <w:t>% of EGR are used.</w:t>
      </w:r>
    </w:p>
    <w:p w:rsidR="00647B0D" w:rsidRDefault="00234831" w:rsidP="00443E0E">
      <w:pPr>
        <w:pStyle w:val="Heading1"/>
        <w:rPr>
          <w:rFonts w:asciiTheme="minorHAnsi" w:hAnsiTheme="minorHAnsi" w:cstheme="minorHAnsi"/>
          <w:color w:val="auto"/>
          <w:lang w:val="en-GB"/>
        </w:rPr>
      </w:pPr>
      <w:bookmarkStart w:id="2" w:name="_Toc503355605"/>
      <w:r>
        <w:rPr>
          <w:rFonts w:asciiTheme="minorHAnsi" w:hAnsiTheme="minorHAnsi" w:cstheme="minorHAnsi"/>
          <w:color w:val="auto"/>
          <w:lang w:val="en-GB"/>
        </w:rPr>
        <w:t>2</w:t>
      </w:r>
      <w:r w:rsidR="00A2746E" w:rsidRPr="00A2746E">
        <w:rPr>
          <w:rFonts w:asciiTheme="minorHAnsi" w:hAnsiTheme="minorHAnsi" w:cstheme="minorHAnsi"/>
          <w:color w:val="auto"/>
          <w:lang w:val="en-GB"/>
        </w:rPr>
        <w:t>.</w:t>
      </w:r>
      <w:r w:rsidR="006075A8">
        <w:rPr>
          <w:rFonts w:asciiTheme="minorHAnsi" w:hAnsiTheme="minorHAnsi" w:cstheme="minorHAnsi"/>
          <w:color w:val="auto"/>
          <w:lang w:val="en-GB"/>
        </w:rPr>
        <w:t xml:space="preserve"> Results</w:t>
      </w:r>
      <w:bookmarkEnd w:id="2"/>
    </w:p>
    <w:p w:rsidR="00443E0E" w:rsidRDefault="00647B0D" w:rsidP="00A10B55">
      <w:pPr>
        <w:pStyle w:val="Heading1"/>
        <w:rPr>
          <w:rFonts w:asciiTheme="minorHAnsi" w:eastAsiaTheme="minorEastAsia" w:hAnsiTheme="minorHAnsi" w:cstheme="minorHAnsi"/>
          <w:color w:val="auto"/>
          <w:sz w:val="26"/>
          <w:szCs w:val="26"/>
          <w:lang w:val="en-GB"/>
        </w:rPr>
      </w:pPr>
      <w:bookmarkStart w:id="3" w:name="_Toc503355606"/>
      <w:r w:rsidRPr="00647B0D">
        <w:rPr>
          <w:rFonts w:asciiTheme="minorHAnsi" w:hAnsiTheme="minorHAnsi" w:cstheme="minorHAnsi"/>
          <w:color w:val="auto"/>
          <w:sz w:val="26"/>
          <w:szCs w:val="26"/>
          <w:lang w:val="en-GB"/>
        </w:rPr>
        <w:t xml:space="preserve">2.1. </w:t>
      </w:r>
      <m:oMath>
        <m:sSub>
          <m:sSubPr>
            <m:ctrlPr>
              <w:rPr>
                <w:rFonts w:ascii="Cambria Math" w:hAnsi="Cambria Math"/>
                <w:i/>
                <w:color w:val="auto"/>
                <w:sz w:val="26"/>
                <w:szCs w:val="26"/>
                <w:lang w:val="en-GB"/>
              </w:rPr>
            </m:ctrlPr>
          </m:sSubPr>
          <m:e>
            <m:r>
              <m:rPr>
                <m:sty m:val="bi"/>
              </m:rPr>
              <w:rPr>
                <w:rFonts w:ascii="Cambria Math" w:hAnsi="Cambria Math"/>
                <w:color w:val="auto"/>
                <w:sz w:val="26"/>
                <w:szCs w:val="26"/>
                <w:lang w:val="en-GB"/>
              </w:rPr>
              <m:t>NO</m:t>
            </m:r>
          </m:e>
          <m:sub>
            <m:r>
              <m:rPr>
                <m:sty m:val="bi"/>
              </m:rPr>
              <w:rPr>
                <w:rFonts w:ascii="Cambria Math" w:hAnsi="Cambria Math"/>
                <w:color w:val="auto"/>
                <w:sz w:val="26"/>
                <w:szCs w:val="26"/>
                <w:lang w:val="en-GB"/>
              </w:rPr>
              <m:t>x</m:t>
            </m:r>
          </m:sub>
        </m:sSub>
      </m:oMath>
      <w:r w:rsidRPr="00647B0D">
        <w:rPr>
          <w:rFonts w:asciiTheme="minorHAnsi" w:hAnsiTheme="minorHAnsi" w:cstheme="minorHAnsi"/>
          <w:color w:val="auto"/>
          <w:sz w:val="26"/>
          <w:szCs w:val="26"/>
          <w:lang w:val="en-GB"/>
        </w:rPr>
        <w:t xml:space="preserve"> model for FER </w:t>
      </w:r>
      <w:r w:rsidRPr="00647B0D">
        <w:rPr>
          <w:rFonts w:asciiTheme="minorHAnsi" w:eastAsiaTheme="minorEastAsia" w:hAnsiTheme="minorHAnsi" w:cstheme="minorHAnsi"/>
          <w:color w:val="auto"/>
          <w:sz w:val="26"/>
          <w:szCs w:val="26"/>
          <w:lang w:val="en-GB"/>
        </w:rPr>
        <w:t>from</w:t>
      </w:r>
      <w:r w:rsidRPr="00647B0D">
        <w:rPr>
          <w:rFonts w:eastAsiaTheme="minorEastAsia"/>
          <w:color w:val="auto"/>
          <w:sz w:val="26"/>
          <w:szCs w:val="26"/>
          <w:lang w:val="en-GB"/>
        </w:rPr>
        <w:t xml:space="preserve"> </w:t>
      </w:r>
      <m:oMath>
        <m:r>
          <m:rPr>
            <m:sty m:val="bi"/>
          </m:rPr>
          <w:rPr>
            <w:rFonts w:ascii="Cambria Math" w:eastAsiaTheme="minorEastAsia" w:hAnsi="Cambria Math" w:cstheme="minorHAnsi"/>
            <w:color w:val="auto"/>
            <w:sz w:val="26"/>
            <w:szCs w:val="26"/>
            <w:lang w:val="en-GB"/>
          </w:rPr>
          <m:t>Φ</m:t>
        </m:r>
        <m:r>
          <m:rPr>
            <m:sty m:val="bi"/>
          </m:rPr>
          <w:rPr>
            <w:rFonts w:ascii="Cambria Math" w:eastAsiaTheme="minorEastAsia" w:hAnsi="Cambria Math"/>
            <w:color w:val="auto"/>
            <w:sz w:val="26"/>
            <w:szCs w:val="26"/>
            <w:lang w:val="en-GB"/>
          </w:rPr>
          <m:t>=0,6</m:t>
        </m:r>
      </m:oMath>
      <w:r w:rsidRPr="00647B0D">
        <w:rPr>
          <w:rFonts w:eastAsiaTheme="minorEastAsia"/>
          <w:color w:val="auto"/>
          <w:sz w:val="26"/>
          <w:szCs w:val="26"/>
          <w:lang w:val="en-GB"/>
        </w:rPr>
        <w:t xml:space="preserve"> </w:t>
      </w:r>
      <w:r w:rsidRPr="00647B0D">
        <w:rPr>
          <w:rFonts w:asciiTheme="minorHAnsi" w:eastAsiaTheme="minorEastAsia" w:hAnsiTheme="minorHAnsi" w:cstheme="minorHAnsi"/>
          <w:color w:val="auto"/>
          <w:sz w:val="26"/>
          <w:szCs w:val="26"/>
          <w:lang w:val="en-GB"/>
        </w:rPr>
        <w:t>to</w:t>
      </w:r>
      <w:r w:rsidRPr="00647B0D">
        <w:rPr>
          <w:rFonts w:eastAsiaTheme="minorEastAsia"/>
          <w:color w:val="auto"/>
          <w:sz w:val="26"/>
          <w:szCs w:val="26"/>
          <w:lang w:val="en-GB"/>
        </w:rPr>
        <w:t xml:space="preserve"> </w:t>
      </w:r>
      <m:oMath>
        <m:r>
          <m:rPr>
            <m:sty m:val="bi"/>
          </m:rPr>
          <w:rPr>
            <w:rFonts w:ascii="Cambria Math" w:eastAsiaTheme="minorEastAsia" w:hAnsi="Cambria Math" w:cstheme="minorHAnsi"/>
            <w:color w:val="auto"/>
            <w:sz w:val="26"/>
            <w:szCs w:val="26"/>
            <w:lang w:val="en-GB"/>
          </w:rPr>
          <m:t>Φ</m:t>
        </m:r>
        <m:r>
          <m:rPr>
            <m:sty m:val="bi"/>
          </m:rPr>
          <w:rPr>
            <w:rFonts w:ascii="Cambria Math" w:eastAsiaTheme="minorEastAsia" w:hAnsi="Cambria Math"/>
            <w:color w:val="auto"/>
            <w:sz w:val="26"/>
            <w:szCs w:val="26"/>
            <w:lang w:val="en-GB"/>
          </w:rPr>
          <m:t>=1</m:t>
        </m:r>
      </m:oMath>
      <w:r w:rsidRPr="00647B0D">
        <w:rPr>
          <w:rFonts w:eastAsiaTheme="minorEastAsia"/>
          <w:color w:val="auto"/>
          <w:sz w:val="26"/>
          <w:szCs w:val="26"/>
          <w:lang w:val="en-GB"/>
        </w:rPr>
        <w:t xml:space="preserve"> </w:t>
      </w:r>
      <w:r w:rsidRPr="00647B0D">
        <w:rPr>
          <w:rFonts w:asciiTheme="minorHAnsi" w:eastAsiaTheme="minorEastAsia" w:hAnsiTheme="minorHAnsi" w:cstheme="minorHAnsi"/>
          <w:color w:val="auto"/>
          <w:sz w:val="26"/>
          <w:szCs w:val="26"/>
          <w:lang w:val="en-GB"/>
        </w:rPr>
        <w:t>without EGR</w:t>
      </w:r>
      <w:bookmarkEnd w:id="3"/>
    </w:p>
    <w:p w:rsidR="00A10B55" w:rsidRPr="00A10B55" w:rsidRDefault="00A10B55" w:rsidP="00A10B55">
      <w:pPr>
        <w:rPr>
          <w:lang w:val="en-GB"/>
        </w:rPr>
      </w:pPr>
    </w:p>
    <w:p w:rsidR="00EF7BBA" w:rsidRPr="00EF7BBA" w:rsidRDefault="00EF7BBA" w:rsidP="00BA5EDE">
      <w:pPr>
        <w:jc w:val="center"/>
        <w:rPr>
          <w:lang w:val="en-GB"/>
        </w:rPr>
      </w:pPr>
      <w:r>
        <w:rPr>
          <w:lang w:val="en-GB"/>
        </w:rPr>
        <w:t xml:space="preserve">Excerpt of copy from NASA tables for </w:t>
      </w:r>
      <w:r w:rsidR="00F43027">
        <w:rPr>
          <w:lang w:val="en-GB"/>
        </w:rPr>
        <w:t xml:space="preserve">the specific heats and </w:t>
      </w:r>
      <w:r w:rsidR="00E41FD0">
        <w:rPr>
          <w:lang w:val="en-GB"/>
        </w:rPr>
        <w:t xml:space="preserve">enthalpy </w:t>
      </w:r>
      <w:r>
        <w:rPr>
          <w:lang w:val="en-GB"/>
        </w:rPr>
        <w:t xml:space="preserve">of </w:t>
      </w:r>
      <m:oMath>
        <m:r>
          <w:rPr>
            <w:rFonts w:ascii="Cambria Math" w:hAnsi="Cambria Math"/>
            <w:lang w:val="en-GB"/>
          </w:rPr>
          <m:t>C</m:t>
        </m:r>
        <m:sSub>
          <m:sSubPr>
            <m:ctrlPr>
              <w:rPr>
                <w:rFonts w:ascii="Cambria Math" w:hAnsi="Cambria Math"/>
                <w:i/>
                <w:lang w:val="en-GB"/>
              </w:rPr>
            </m:ctrlPr>
          </m:sSubPr>
          <m:e>
            <m:r>
              <w:rPr>
                <w:rFonts w:ascii="Cambria Math" w:hAnsi="Cambria Math"/>
                <w:lang w:val="en-GB"/>
              </w:rPr>
              <m:t>O</m:t>
            </m:r>
          </m:e>
          <m:sub>
            <m:r>
              <w:rPr>
                <w:rFonts w:ascii="Cambria Math" w:hAnsi="Cambria Math"/>
                <w:lang w:val="en-GB"/>
              </w:rPr>
              <m:t>2</m:t>
            </m:r>
          </m:sub>
        </m:sSub>
      </m:oMath>
      <w:r w:rsidRPr="00EF7BBA">
        <w:rPr>
          <w:rFonts w:eastAsiaTheme="minorEastAsia"/>
          <w:lang w:val="en-GB"/>
        </w:rPr>
        <w:t xml:space="preserve">, </w:t>
      </w:r>
      <m:oMath>
        <m:sSub>
          <m:sSubPr>
            <m:ctrlPr>
              <w:rPr>
                <w:rFonts w:ascii="Cambria Math" w:eastAsiaTheme="minorEastAsia" w:hAnsi="Cambria Math"/>
                <w:i/>
                <w:lang w:val="en-GB"/>
              </w:rPr>
            </m:ctrlPr>
          </m:sSubPr>
          <m:e>
            <m:r>
              <w:rPr>
                <w:rFonts w:ascii="Cambria Math" w:eastAsiaTheme="minorEastAsia" w:hAnsi="Cambria Math"/>
                <w:lang w:val="en-GB"/>
              </w:rPr>
              <m:t>H</m:t>
            </m:r>
          </m:e>
          <m:sub>
            <m:r>
              <w:rPr>
                <w:rFonts w:ascii="Cambria Math" w:eastAsiaTheme="minorEastAsia" w:hAnsi="Cambria Math"/>
                <w:lang w:val="en-GB"/>
              </w:rPr>
              <m:t>2</m:t>
            </m:r>
          </m:sub>
        </m:sSub>
        <m:r>
          <w:rPr>
            <w:rFonts w:ascii="Cambria Math" w:eastAsiaTheme="minorEastAsia" w:hAnsi="Cambria Math"/>
            <w:lang w:val="en-GB"/>
          </w:rPr>
          <m:t>O</m:t>
        </m:r>
      </m:oMath>
      <w:r>
        <w:rPr>
          <w:rFonts w:eastAsiaTheme="minorEastAsia"/>
          <w:lang w:val="en-GB"/>
        </w:rPr>
        <w:t xml:space="preserve">, </w:t>
      </w:r>
      <m:oMath>
        <m:sSub>
          <m:sSubPr>
            <m:ctrlPr>
              <w:rPr>
                <w:rFonts w:ascii="Cambria Math" w:eastAsiaTheme="minorEastAsia" w:hAnsi="Cambria Math"/>
                <w:i/>
                <w:lang w:val="en-GB"/>
              </w:rPr>
            </m:ctrlPr>
          </m:sSubPr>
          <m:e>
            <m:r>
              <w:rPr>
                <w:rFonts w:ascii="Cambria Math" w:eastAsiaTheme="minorEastAsia" w:hAnsi="Cambria Math"/>
                <w:lang w:val="en-GB"/>
              </w:rPr>
              <m:t>N</m:t>
            </m:r>
          </m:e>
          <m:sub>
            <m:r>
              <w:rPr>
                <w:rFonts w:ascii="Cambria Math" w:eastAsiaTheme="minorEastAsia" w:hAnsi="Cambria Math"/>
                <w:lang w:val="en-GB"/>
              </w:rPr>
              <m:t>2</m:t>
            </m:r>
          </m:sub>
        </m:sSub>
      </m:oMath>
      <w:r>
        <w:rPr>
          <w:rFonts w:eastAsiaTheme="minorEastAsia"/>
          <w:lang w:val="en-GB"/>
        </w:rPr>
        <w:t xml:space="preserve"> and </w:t>
      </w:r>
      <m:oMath>
        <m:sSub>
          <m:sSubPr>
            <m:ctrlPr>
              <w:rPr>
                <w:rFonts w:ascii="Cambria Math" w:eastAsiaTheme="minorEastAsia" w:hAnsi="Cambria Math"/>
                <w:i/>
                <w:lang w:val="en-GB"/>
              </w:rPr>
            </m:ctrlPr>
          </m:sSubPr>
          <m:e>
            <m:r>
              <w:rPr>
                <w:rFonts w:ascii="Cambria Math" w:eastAsiaTheme="minorEastAsia" w:hAnsi="Cambria Math"/>
                <w:lang w:val="en-GB"/>
              </w:rPr>
              <m:t>O</m:t>
            </m:r>
          </m:e>
          <m:sub>
            <m:r>
              <w:rPr>
                <w:rFonts w:ascii="Cambria Math" w:eastAsiaTheme="minorEastAsia" w:hAnsi="Cambria Math"/>
                <w:lang w:val="en-GB"/>
              </w:rPr>
              <m:t>2</m:t>
            </m:r>
          </m:sub>
        </m:sSub>
      </m:oMath>
      <w:r w:rsidR="00F43027">
        <w:rPr>
          <w:rFonts w:eastAsiaTheme="minorEastAsia"/>
          <w:lang w:val="en-GB"/>
        </w:rPr>
        <w:t xml:space="preserve"> at temperatures from 200 to 5000 K:</w:t>
      </w:r>
    </w:p>
    <w:p w:rsidR="00F03E94" w:rsidRDefault="007B7BB1" w:rsidP="00F43027">
      <w:pPr>
        <w:jc w:val="center"/>
        <w:rPr>
          <w:lang w:val="en-GB"/>
        </w:rPr>
      </w:pPr>
      <w:r w:rsidRPr="007B7BB1">
        <w:rPr>
          <w:noProof/>
        </w:rPr>
        <w:drawing>
          <wp:inline distT="0" distB="0" distL="0" distR="0">
            <wp:extent cx="4160627" cy="1440000"/>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60627" cy="1440000"/>
                    </a:xfrm>
                    <a:prstGeom prst="rect">
                      <a:avLst/>
                    </a:prstGeom>
                    <a:noFill/>
                    <a:ln>
                      <a:noFill/>
                    </a:ln>
                  </pic:spPr>
                </pic:pic>
              </a:graphicData>
            </a:graphic>
          </wp:inline>
        </w:drawing>
      </w:r>
      <w:r w:rsidR="000B289C">
        <w:rPr>
          <w:lang w:val="en-GB"/>
        </w:rPr>
        <w:br/>
      </w:r>
      <w:r w:rsidRPr="007B7BB1">
        <w:rPr>
          <w:noProof/>
        </w:rPr>
        <w:drawing>
          <wp:inline distT="0" distB="0" distL="0" distR="0">
            <wp:extent cx="3733972" cy="1440000"/>
            <wp:effectExtent l="0" t="0" r="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33972" cy="1440000"/>
                    </a:xfrm>
                    <a:prstGeom prst="rect">
                      <a:avLst/>
                    </a:prstGeom>
                    <a:noFill/>
                    <a:ln>
                      <a:noFill/>
                    </a:ln>
                  </pic:spPr>
                </pic:pic>
              </a:graphicData>
            </a:graphic>
          </wp:inline>
        </w:drawing>
      </w:r>
      <w:r w:rsidR="00F43027">
        <w:rPr>
          <w:lang w:val="en-GB"/>
        </w:rPr>
        <w:br/>
      </w:r>
      <w:sdt>
        <w:sdtPr>
          <w:rPr>
            <w:lang w:val="en-GB"/>
          </w:rPr>
          <w:id w:val="20900019"/>
          <w:citation/>
        </w:sdtPr>
        <w:sdtEndPr/>
        <w:sdtContent>
          <w:r w:rsidR="00F43027">
            <w:rPr>
              <w:lang w:val="en-GB"/>
            </w:rPr>
            <w:fldChar w:fldCharType="begin"/>
          </w:r>
          <w:r w:rsidR="00F43027">
            <w:rPr>
              <w:lang w:val="en-GB"/>
            </w:rPr>
            <w:instrText xml:space="preserve">CITATION Âle17 \l 2057 </w:instrText>
          </w:r>
          <w:r w:rsidR="00F43027">
            <w:rPr>
              <w:lang w:val="en-GB"/>
            </w:rPr>
            <w:fldChar w:fldCharType="separate"/>
          </w:r>
          <w:r w:rsidR="00B03523" w:rsidRPr="00B03523">
            <w:rPr>
              <w:noProof/>
              <w:lang w:val="en-GB"/>
            </w:rPr>
            <w:t>(Przibylla, 2017)</w:t>
          </w:r>
          <w:r w:rsidR="00F43027">
            <w:rPr>
              <w:lang w:val="en-GB"/>
            </w:rPr>
            <w:fldChar w:fldCharType="end"/>
          </w:r>
        </w:sdtContent>
      </w:sdt>
    </w:p>
    <w:p w:rsidR="00F03E94" w:rsidRDefault="00F03E94" w:rsidP="00BA5EDE">
      <w:pPr>
        <w:jc w:val="center"/>
        <w:rPr>
          <w:rFonts w:eastAsiaTheme="minorEastAsia"/>
          <w:lang w:val="en-GB"/>
        </w:rPr>
      </w:pPr>
      <w:r>
        <w:rPr>
          <w:lang w:val="en-GB"/>
        </w:rPr>
        <w:lastRenderedPageBreak/>
        <w:t xml:space="preserve">Graphs of enthalpy of </w:t>
      </w:r>
      <m:oMath>
        <m:r>
          <w:rPr>
            <w:rFonts w:ascii="Cambria Math" w:hAnsi="Cambria Math"/>
            <w:lang w:val="en-GB"/>
          </w:rPr>
          <m:t>C</m:t>
        </m:r>
        <m:sSub>
          <m:sSubPr>
            <m:ctrlPr>
              <w:rPr>
                <w:rFonts w:ascii="Cambria Math" w:hAnsi="Cambria Math"/>
                <w:i/>
                <w:lang w:val="en-GB"/>
              </w:rPr>
            </m:ctrlPr>
          </m:sSubPr>
          <m:e>
            <m:r>
              <w:rPr>
                <w:rFonts w:ascii="Cambria Math" w:hAnsi="Cambria Math"/>
                <w:lang w:val="en-GB"/>
              </w:rPr>
              <m:t>O</m:t>
            </m:r>
          </m:e>
          <m:sub>
            <m:r>
              <w:rPr>
                <w:rFonts w:ascii="Cambria Math" w:hAnsi="Cambria Math"/>
                <w:lang w:val="en-GB"/>
              </w:rPr>
              <m:t>2</m:t>
            </m:r>
          </m:sub>
        </m:sSub>
      </m:oMath>
      <w:r w:rsidRPr="00EF7BBA">
        <w:rPr>
          <w:rFonts w:eastAsiaTheme="minorEastAsia"/>
          <w:lang w:val="en-GB"/>
        </w:rPr>
        <w:t xml:space="preserve">, </w:t>
      </w:r>
      <m:oMath>
        <m:sSub>
          <m:sSubPr>
            <m:ctrlPr>
              <w:rPr>
                <w:rFonts w:ascii="Cambria Math" w:eastAsiaTheme="minorEastAsia" w:hAnsi="Cambria Math"/>
                <w:i/>
                <w:lang w:val="en-GB"/>
              </w:rPr>
            </m:ctrlPr>
          </m:sSubPr>
          <m:e>
            <m:r>
              <w:rPr>
                <w:rFonts w:ascii="Cambria Math" w:eastAsiaTheme="minorEastAsia" w:hAnsi="Cambria Math"/>
                <w:lang w:val="en-GB"/>
              </w:rPr>
              <m:t>H</m:t>
            </m:r>
          </m:e>
          <m:sub>
            <m:r>
              <w:rPr>
                <w:rFonts w:ascii="Cambria Math" w:eastAsiaTheme="minorEastAsia" w:hAnsi="Cambria Math"/>
                <w:lang w:val="en-GB"/>
              </w:rPr>
              <m:t>2</m:t>
            </m:r>
          </m:sub>
        </m:sSub>
        <m:r>
          <w:rPr>
            <w:rFonts w:ascii="Cambria Math" w:eastAsiaTheme="minorEastAsia" w:hAnsi="Cambria Math"/>
            <w:lang w:val="en-GB"/>
          </w:rPr>
          <m:t>O</m:t>
        </m:r>
      </m:oMath>
      <w:r>
        <w:rPr>
          <w:rFonts w:eastAsiaTheme="minorEastAsia"/>
          <w:lang w:val="en-GB"/>
        </w:rPr>
        <w:t xml:space="preserve">, </w:t>
      </w:r>
      <m:oMath>
        <m:sSub>
          <m:sSubPr>
            <m:ctrlPr>
              <w:rPr>
                <w:rFonts w:ascii="Cambria Math" w:eastAsiaTheme="minorEastAsia" w:hAnsi="Cambria Math"/>
                <w:i/>
                <w:lang w:val="en-GB"/>
              </w:rPr>
            </m:ctrlPr>
          </m:sSubPr>
          <m:e>
            <m:r>
              <w:rPr>
                <w:rFonts w:ascii="Cambria Math" w:eastAsiaTheme="minorEastAsia" w:hAnsi="Cambria Math"/>
                <w:lang w:val="en-GB"/>
              </w:rPr>
              <m:t>N</m:t>
            </m:r>
          </m:e>
          <m:sub>
            <m:r>
              <w:rPr>
                <w:rFonts w:ascii="Cambria Math" w:eastAsiaTheme="minorEastAsia" w:hAnsi="Cambria Math"/>
                <w:lang w:val="en-GB"/>
              </w:rPr>
              <m:t>2</m:t>
            </m:r>
          </m:sub>
        </m:sSub>
      </m:oMath>
      <w:r>
        <w:rPr>
          <w:rFonts w:eastAsiaTheme="minorEastAsia"/>
          <w:lang w:val="en-GB"/>
        </w:rPr>
        <w:t xml:space="preserve"> and </w:t>
      </w:r>
      <m:oMath>
        <m:sSub>
          <m:sSubPr>
            <m:ctrlPr>
              <w:rPr>
                <w:rFonts w:ascii="Cambria Math" w:eastAsiaTheme="minorEastAsia" w:hAnsi="Cambria Math"/>
                <w:i/>
                <w:lang w:val="en-GB"/>
              </w:rPr>
            </m:ctrlPr>
          </m:sSubPr>
          <m:e>
            <m:r>
              <w:rPr>
                <w:rFonts w:ascii="Cambria Math" w:eastAsiaTheme="minorEastAsia" w:hAnsi="Cambria Math"/>
                <w:lang w:val="en-GB"/>
              </w:rPr>
              <m:t>O</m:t>
            </m:r>
          </m:e>
          <m:sub>
            <m:r>
              <w:rPr>
                <w:rFonts w:ascii="Cambria Math" w:eastAsiaTheme="minorEastAsia" w:hAnsi="Cambria Math"/>
                <w:lang w:val="en-GB"/>
              </w:rPr>
              <m:t>2</m:t>
            </m:r>
          </m:sub>
        </m:sSub>
      </m:oMath>
      <w:r>
        <w:rPr>
          <w:rFonts w:eastAsiaTheme="minorEastAsia"/>
          <w:lang w:val="en-GB"/>
        </w:rPr>
        <w:t xml:space="preserve"> at temperatures from 200 to 5000 K based on the copy from NASA tables, including the polynomial equations for each graph given by Excel:</w:t>
      </w:r>
    </w:p>
    <w:p w:rsidR="00791680" w:rsidRDefault="00291F77" w:rsidP="00BA5EDE">
      <w:pPr>
        <w:jc w:val="center"/>
        <w:rPr>
          <w:lang w:val="en-GB"/>
        </w:rPr>
      </w:pPr>
      <w:r>
        <w:rPr>
          <w:noProof/>
        </w:rPr>
        <w:drawing>
          <wp:inline distT="0" distB="0" distL="0" distR="0" wp14:anchorId="7B9ED605" wp14:editId="5105FD0C">
            <wp:extent cx="5759450" cy="4319905"/>
            <wp:effectExtent l="0" t="0" r="12700" b="4445"/>
            <wp:docPr id="2" name="Chart 2">
              <a:extLst xmlns:a="http://schemas.openxmlformats.org/drawingml/2006/main">
                <a:ext uri="{FF2B5EF4-FFF2-40B4-BE49-F238E27FC236}">
                  <a16:creationId xmlns:a16="http://schemas.microsoft.com/office/drawing/2014/main" id="{4BD68430-3A82-4135-A11B-2F24670A9A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Pr>
          <w:lang w:val="en-GB"/>
        </w:rPr>
        <w:br/>
      </w:r>
      <w:sdt>
        <w:sdtPr>
          <w:rPr>
            <w:lang w:val="en-GB"/>
          </w:rPr>
          <w:id w:val="-410155661"/>
          <w:citation/>
        </w:sdtPr>
        <w:sdtEndPr/>
        <w:sdtContent>
          <w:r>
            <w:rPr>
              <w:lang w:val="en-GB"/>
            </w:rPr>
            <w:fldChar w:fldCharType="begin"/>
          </w:r>
          <w:r>
            <w:rPr>
              <w:lang w:val="en-GB"/>
            </w:rPr>
            <w:instrText xml:space="preserve"> CITATION Âle17 \l 2057 </w:instrText>
          </w:r>
          <w:r>
            <w:rPr>
              <w:lang w:val="en-GB"/>
            </w:rPr>
            <w:fldChar w:fldCharType="separate"/>
          </w:r>
          <w:r w:rsidR="00B03523" w:rsidRPr="00B03523">
            <w:rPr>
              <w:noProof/>
              <w:lang w:val="en-GB"/>
            </w:rPr>
            <w:t>(Przibylla, 2017)</w:t>
          </w:r>
          <w:r>
            <w:rPr>
              <w:lang w:val="en-GB"/>
            </w:rPr>
            <w:fldChar w:fldCharType="end"/>
          </w:r>
        </w:sdtContent>
      </w:sdt>
    </w:p>
    <w:p w:rsidR="00E16CB2" w:rsidRDefault="00E16CB2" w:rsidP="00BA5EDE">
      <w:pPr>
        <w:jc w:val="center"/>
        <w:rPr>
          <w:lang w:val="en-GB"/>
        </w:rPr>
      </w:pPr>
    </w:p>
    <w:p w:rsidR="00E649FF" w:rsidRDefault="000B289C" w:rsidP="00F43027">
      <w:pPr>
        <w:jc w:val="center"/>
        <w:rPr>
          <w:lang w:val="en-GB"/>
        </w:rPr>
      </w:pPr>
      <w:r w:rsidRPr="000B289C">
        <w:rPr>
          <w:noProof/>
        </w:rPr>
        <w:drawing>
          <wp:inline distT="0" distB="0" distL="0" distR="0">
            <wp:extent cx="5382201" cy="8280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82201" cy="828000"/>
                    </a:xfrm>
                    <a:prstGeom prst="rect">
                      <a:avLst/>
                    </a:prstGeom>
                    <a:noFill/>
                    <a:ln>
                      <a:noFill/>
                    </a:ln>
                  </pic:spPr>
                </pic:pic>
              </a:graphicData>
            </a:graphic>
          </wp:inline>
        </w:drawing>
      </w:r>
    </w:p>
    <w:p w:rsidR="00791680" w:rsidRDefault="000B289C" w:rsidP="00F43027">
      <w:pPr>
        <w:jc w:val="center"/>
        <w:rPr>
          <w:lang w:val="en-GB"/>
        </w:rPr>
      </w:pPr>
      <w:r w:rsidRPr="000B289C">
        <w:rPr>
          <w:noProof/>
        </w:rPr>
        <w:drawing>
          <wp:inline distT="0" distB="0" distL="0" distR="0">
            <wp:extent cx="4999423" cy="828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99423" cy="828000"/>
                    </a:xfrm>
                    <a:prstGeom prst="rect">
                      <a:avLst/>
                    </a:prstGeom>
                    <a:noFill/>
                    <a:ln>
                      <a:noFill/>
                    </a:ln>
                  </pic:spPr>
                </pic:pic>
              </a:graphicData>
            </a:graphic>
          </wp:inline>
        </w:drawing>
      </w:r>
      <w:r w:rsidR="00F03E94">
        <w:rPr>
          <w:lang w:val="en-GB"/>
        </w:rPr>
        <w:br/>
      </w:r>
      <w:sdt>
        <w:sdtPr>
          <w:rPr>
            <w:lang w:val="en-GB"/>
          </w:rPr>
          <w:id w:val="2079782192"/>
          <w:citation/>
        </w:sdtPr>
        <w:sdtEndPr/>
        <w:sdtContent>
          <w:r w:rsidR="00F03E94">
            <w:rPr>
              <w:lang w:val="en-GB"/>
            </w:rPr>
            <w:fldChar w:fldCharType="begin"/>
          </w:r>
          <w:r w:rsidR="00F03E94">
            <w:rPr>
              <w:lang w:val="en-GB"/>
            </w:rPr>
            <w:instrText xml:space="preserve"> CITATION Âle17 \l 2057 </w:instrText>
          </w:r>
          <w:r w:rsidR="00F03E94">
            <w:rPr>
              <w:lang w:val="en-GB"/>
            </w:rPr>
            <w:fldChar w:fldCharType="separate"/>
          </w:r>
          <w:r w:rsidR="00B03523" w:rsidRPr="00B03523">
            <w:rPr>
              <w:noProof/>
              <w:lang w:val="en-GB"/>
            </w:rPr>
            <w:t>(Przibylla, 2017)</w:t>
          </w:r>
          <w:r w:rsidR="00F03E94">
            <w:rPr>
              <w:lang w:val="en-GB"/>
            </w:rPr>
            <w:fldChar w:fldCharType="end"/>
          </w:r>
        </w:sdtContent>
      </w:sdt>
    </w:p>
    <w:p w:rsidR="00E16CB2" w:rsidRDefault="00E16CB2" w:rsidP="00F43027">
      <w:pPr>
        <w:jc w:val="center"/>
        <w:rPr>
          <w:lang w:val="en-GB"/>
        </w:rPr>
      </w:pPr>
    </w:p>
    <w:p w:rsidR="00E16CB2" w:rsidRDefault="00E16CB2" w:rsidP="00F43027">
      <w:pPr>
        <w:jc w:val="center"/>
        <w:rPr>
          <w:lang w:val="en-GB"/>
        </w:rPr>
      </w:pPr>
    </w:p>
    <w:p w:rsidR="008004D1" w:rsidRDefault="008004D1" w:rsidP="00F43027">
      <w:pPr>
        <w:jc w:val="center"/>
        <w:rPr>
          <w:lang w:val="en-GB"/>
        </w:rPr>
      </w:pPr>
    </w:p>
    <w:p w:rsidR="006D6659" w:rsidRDefault="00791680" w:rsidP="00F43027">
      <w:pPr>
        <w:jc w:val="center"/>
        <w:rPr>
          <w:lang w:val="en-GB"/>
        </w:rPr>
      </w:pPr>
      <w:r>
        <w:rPr>
          <w:lang w:val="en-GB"/>
        </w:rPr>
        <w:lastRenderedPageBreak/>
        <w:t xml:space="preserve">Excerpt of the table for enthalpy required from </w:t>
      </w:r>
      <m:oMath>
        <m:r>
          <w:rPr>
            <w:rFonts w:ascii="Cambria Math" w:hAnsi="Cambria Math"/>
            <w:lang w:val="en-GB"/>
          </w:rPr>
          <m:t>C</m:t>
        </m:r>
        <m:sSub>
          <m:sSubPr>
            <m:ctrlPr>
              <w:rPr>
                <w:rFonts w:ascii="Cambria Math" w:hAnsi="Cambria Math"/>
                <w:i/>
                <w:lang w:val="en-GB"/>
              </w:rPr>
            </m:ctrlPr>
          </m:sSubPr>
          <m:e>
            <m:r>
              <w:rPr>
                <w:rFonts w:ascii="Cambria Math" w:hAnsi="Cambria Math"/>
                <w:lang w:val="en-GB"/>
              </w:rPr>
              <m:t>O</m:t>
            </m:r>
          </m:e>
          <m:sub>
            <m:r>
              <w:rPr>
                <w:rFonts w:ascii="Cambria Math" w:hAnsi="Cambria Math"/>
                <w:lang w:val="en-GB"/>
              </w:rPr>
              <m:t>2</m:t>
            </m:r>
          </m:sub>
        </m:sSub>
      </m:oMath>
      <w:r w:rsidRPr="00EF7BBA">
        <w:rPr>
          <w:rFonts w:eastAsiaTheme="minorEastAsia"/>
          <w:lang w:val="en-GB"/>
        </w:rPr>
        <w:t xml:space="preserve">, </w:t>
      </w:r>
      <m:oMath>
        <m:sSub>
          <m:sSubPr>
            <m:ctrlPr>
              <w:rPr>
                <w:rFonts w:ascii="Cambria Math" w:eastAsiaTheme="minorEastAsia" w:hAnsi="Cambria Math"/>
                <w:i/>
                <w:lang w:val="en-GB"/>
              </w:rPr>
            </m:ctrlPr>
          </m:sSubPr>
          <m:e>
            <m:r>
              <w:rPr>
                <w:rFonts w:ascii="Cambria Math" w:eastAsiaTheme="minorEastAsia" w:hAnsi="Cambria Math"/>
                <w:lang w:val="en-GB"/>
              </w:rPr>
              <m:t>H</m:t>
            </m:r>
          </m:e>
          <m:sub>
            <m:r>
              <w:rPr>
                <w:rFonts w:ascii="Cambria Math" w:eastAsiaTheme="minorEastAsia" w:hAnsi="Cambria Math"/>
                <w:lang w:val="en-GB"/>
              </w:rPr>
              <m:t>2</m:t>
            </m:r>
          </m:sub>
        </m:sSub>
        <m:r>
          <w:rPr>
            <w:rFonts w:ascii="Cambria Math" w:eastAsiaTheme="minorEastAsia" w:hAnsi="Cambria Math"/>
            <w:lang w:val="en-GB"/>
          </w:rPr>
          <m:t>O</m:t>
        </m:r>
      </m:oMath>
      <w:r>
        <w:rPr>
          <w:rFonts w:eastAsiaTheme="minorEastAsia"/>
          <w:lang w:val="en-GB"/>
        </w:rPr>
        <w:t xml:space="preserve">, </w:t>
      </w:r>
      <m:oMath>
        <m:sSub>
          <m:sSubPr>
            <m:ctrlPr>
              <w:rPr>
                <w:rFonts w:ascii="Cambria Math" w:eastAsiaTheme="minorEastAsia" w:hAnsi="Cambria Math"/>
                <w:i/>
                <w:lang w:val="en-GB"/>
              </w:rPr>
            </m:ctrlPr>
          </m:sSubPr>
          <m:e>
            <m:r>
              <w:rPr>
                <w:rFonts w:ascii="Cambria Math" w:eastAsiaTheme="minorEastAsia" w:hAnsi="Cambria Math"/>
                <w:lang w:val="en-GB"/>
              </w:rPr>
              <m:t>N</m:t>
            </m:r>
          </m:e>
          <m:sub>
            <m:r>
              <w:rPr>
                <w:rFonts w:ascii="Cambria Math" w:eastAsiaTheme="minorEastAsia" w:hAnsi="Cambria Math"/>
                <w:lang w:val="en-GB"/>
              </w:rPr>
              <m:t>2</m:t>
            </m:r>
          </m:sub>
        </m:sSub>
      </m:oMath>
      <w:r>
        <w:rPr>
          <w:rFonts w:eastAsiaTheme="minorEastAsia"/>
          <w:lang w:val="en-GB"/>
        </w:rPr>
        <w:t xml:space="preserve"> and </w:t>
      </w:r>
      <m:oMath>
        <m:sSub>
          <m:sSubPr>
            <m:ctrlPr>
              <w:rPr>
                <w:rFonts w:ascii="Cambria Math" w:eastAsiaTheme="minorEastAsia" w:hAnsi="Cambria Math"/>
                <w:i/>
                <w:lang w:val="en-GB"/>
              </w:rPr>
            </m:ctrlPr>
          </m:sSubPr>
          <m:e>
            <m:r>
              <w:rPr>
                <w:rFonts w:ascii="Cambria Math" w:eastAsiaTheme="minorEastAsia" w:hAnsi="Cambria Math"/>
                <w:lang w:val="en-GB"/>
              </w:rPr>
              <m:t>O</m:t>
            </m:r>
          </m:e>
          <m:sub>
            <m:r>
              <w:rPr>
                <w:rFonts w:ascii="Cambria Math" w:eastAsiaTheme="minorEastAsia" w:hAnsi="Cambria Math"/>
                <w:lang w:val="en-GB"/>
              </w:rPr>
              <m:t>2</m:t>
            </m:r>
          </m:sub>
        </m:sSub>
      </m:oMath>
      <w:r>
        <w:rPr>
          <w:rFonts w:eastAsiaTheme="minorEastAsia"/>
          <w:lang w:val="en-GB"/>
        </w:rPr>
        <w:t xml:space="preserve"> for temperatures from 298 to 3000 K based on the polynomial equations and excerpt of the table for total enthalpy released from </w:t>
      </w:r>
      <m:oMath>
        <m:r>
          <w:rPr>
            <w:rFonts w:ascii="Cambria Math" w:eastAsiaTheme="minorEastAsia" w:hAnsi="Cambria Math" w:cstheme="minorHAnsi"/>
            <w:lang w:val="en-GB"/>
          </w:rPr>
          <m:t>Φ=0,6</m:t>
        </m:r>
      </m:oMath>
      <w:r>
        <w:rPr>
          <w:rFonts w:eastAsiaTheme="minorEastAsia"/>
          <w:lang w:val="en-GB"/>
        </w:rPr>
        <w:t xml:space="preserve"> to</w:t>
      </w:r>
      <w:r w:rsidRPr="00C30F18">
        <w:rPr>
          <w:rFonts w:eastAsiaTheme="minorEastAsia"/>
          <w:lang w:val="en-GB"/>
        </w:rPr>
        <w:t xml:space="preserve"> </w:t>
      </w:r>
      <m:oMath>
        <m:r>
          <w:rPr>
            <w:rFonts w:ascii="Cambria Math" w:eastAsiaTheme="minorEastAsia" w:hAnsi="Cambria Math" w:cstheme="minorHAnsi"/>
            <w:lang w:val="en-GB"/>
          </w:rPr>
          <m:t>Φ=1</m:t>
        </m:r>
      </m:oMath>
      <w:r>
        <w:rPr>
          <w:rFonts w:eastAsiaTheme="minorEastAsia"/>
          <w:lang w:val="en-GB"/>
        </w:rPr>
        <w:t>:</w:t>
      </w:r>
    </w:p>
    <w:p w:rsidR="007B7BB1" w:rsidRDefault="004A5616" w:rsidP="00F43027">
      <w:pPr>
        <w:jc w:val="center"/>
        <w:rPr>
          <w:lang w:val="en-GB"/>
        </w:rPr>
      </w:pPr>
      <w:r w:rsidRPr="004A5616">
        <w:rPr>
          <w:noProof/>
        </w:rPr>
        <w:drawing>
          <wp:inline distT="0" distB="0" distL="0" distR="0">
            <wp:extent cx="6460093" cy="1512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60093" cy="1512000"/>
                    </a:xfrm>
                    <a:prstGeom prst="rect">
                      <a:avLst/>
                    </a:prstGeom>
                    <a:noFill/>
                    <a:ln>
                      <a:noFill/>
                    </a:ln>
                  </pic:spPr>
                </pic:pic>
              </a:graphicData>
            </a:graphic>
          </wp:inline>
        </w:drawing>
      </w:r>
    </w:p>
    <w:p w:rsidR="00E649FF" w:rsidRDefault="00E649FF" w:rsidP="00F43027">
      <w:pPr>
        <w:jc w:val="center"/>
        <w:rPr>
          <w:lang w:val="en-GB"/>
        </w:rPr>
      </w:pPr>
      <w:r w:rsidRPr="00E649FF">
        <w:rPr>
          <w:noProof/>
        </w:rPr>
        <w:drawing>
          <wp:inline distT="0" distB="0" distL="0" distR="0">
            <wp:extent cx="5090438" cy="15120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90438" cy="1512000"/>
                    </a:xfrm>
                    <a:prstGeom prst="rect">
                      <a:avLst/>
                    </a:prstGeom>
                    <a:noFill/>
                    <a:ln>
                      <a:noFill/>
                    </a:ln>
                  </pic:spPr>
                </pic:pic>
              </a:graphicData>
            </a:graphic>
          </wp:inline>
        </w:drawing>
      </w:r>
      <w:r>
        <w:rPr>
          <w:lang w:val="en-GB"/>
        </w:rPr>
        <w:br/>
      </w:r>
      <w:sdt>
        <w:sdtPr>
          <w:rPr>
            <w:lang w:val="en-GB"/>
          </w:rPr>
          <w:id w:val="321704664"/>
          <w:citation/>
        </w:sdtPr>
        <w:sdtEndPr/>
        <w:sdtContent>
          <w:r>
            <w:rPr>
              <w:lang w:val="en-GB"/>
            </w:rPr>
            <w:fldChar w:fldCharType="begin"/>
          </w:r>
          <w:r>
            <w:rPr>
              <w:lang w:val="en-GB"/>
            </w:rPr>
            <w:instrText xml:space="preserve"> CITATION Âle17 \l 2057 </w:instrText>
          </w:r>
          <w:r>
            <w:rPr>
              <w:lang w:val="en-GB"/>
            </w:rPr>
            <w:fldChar w:fldCharType="separate"/>
          </w:r>
          <w:r w:rsidR="00B03523" w:rsidRPr="00B03523">
            <w:rPr>
              <w:noProof/>
              <w:lang w:val="en-GB"/>
            </w:rPr>
            <w:t>(Przibylla, 2017)</w:t>
          </w:r>
          <w:r>
            <w:rPr>
              <w:lang w:val="en-GB"/>
            </w:rPr>
            <w:fldChar w:fldCharType="end"/>
          </w:r>
        </w:sdtContent>
      </w:sdt>
    </w:p>
    <w:p w:rsidR="00E16CB2" w:rsidRDefault="00E16CB2" w:rsidP="00F43027">
      <w:pPr>
        <w:jc w:val="center"/>
        <w:rPr>
          <w:lang w:val="en-GB"/>
        </w:rPr>
      </w:pPr>
    </w:p>
    <w:p w:rsidR="00E649FF" w:rsidRDefault="00E649FF" w:rsidP="00F43027">
      <w:pPr>
        <w:jc w:val="center"/>
        <w:rPr>
          <w:lang w:val="en-GB"/>
        </w:rPr>
      </w:pPr>
      <w:r w:rsidRPr="00E649FF">
        <w:rPr>
          <w:noProof/>
        </w:rPr>
        <w:drawing>
          <wp:inline distT="0" distB="0" distL="0" distR="0">
            <wp:extent cx="4955734" cy="25920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55734" cy="2592000"/>
                    </a:xfrm>
                    <a:prstGeom prst="rect">
                      <a:avLst/>
                    </a:prstGeom>
                    <a:noFill/>
                    <a:ln>
                      <a:noFill/>
                    </a:ln>
                  </pic:spPr>
                </pic:pic>
              </a:graphicData>
            </a:graphic>
          </wp:inline>
        </w:drawing>
      </w:r>
    </w:p>
    <w:p w:rsidR="00E649FF" w:rsidRDefault="00E649FF" w:rsidP="00F43027">
      <w:pPr>
        <w:jc w:val="center"/>
        <w:rPr>
          <w:lang w:val="en-GB"/>
        </w:rPr>
      </w:pPr>
      <w:r w:rsidRPr="00E649FF">
        <w:rPr>
          <w:noProof/>
        </w:rPr>
        <w:lastRenderedPageBreak/>
        <w:drawing>
          <wp:inline distT="0" distB="0" distL="0" distR="0">
            <wp:extent cx="4360971" cy="2592000"/>
            <wp:effectExtent l="0" t="0" r="190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60971" cy="2592000"/>
                    </a:xfrm>
                    <a:prstGeom prst="rect">
                      <a:avLst/>
                    </a:prstGeom>
                    <a:noFill/>
                    <a:ln>
                      <a:noFill/>
                    </a:ln>
                  </pic:spPr>
                </pic:pic>
              </a:graphicData>
            </a:graphic>
          </wp:inline>
        </w:drawing>
      </w:r>
      <w:r w:rsidR="00341F7E">
        <w:rPr>
          <w:lang w:val="en-GB"/>
        </w:rPr>
        <w:br/>
      </w:r>
      <w:sdt>
        <w:sdtPr>
          <w:rPr>
            <w:lang w:val="en-GB"/>
          </w:rPr>
          <w:id w:val="139701343"/>
          <w:citation/>
        </w:sdtPr>
        <w:sdtEndPr/>
        <w:sdtContent>
          <w:r w:rsidR="00341F7E">
            <w:rPr>
              <w:lang w:val="en-GB"/>
            </w:rPr>
            <w:fldChar w:fldCharType="begin"/>
          </w:r>
          <w:r w:rsidR="00341F7E">
            <w:rPr>
              <w:lang w:val="en-GB"/>
            </w:rPr>
            <w:instrText xml:space="preserve"> CITATION Âle17 \l 2057 </w:instrText>
          </w:r>
          <w:r w:rsidR="00341F7E">
            <w:rPr>
              <w:lang w:val="en-GB"/>
            </w:rPr>
            <w:fldChar w:fldCharType="separate"/>
          </w:r>
          <w:r w:rsidR="00B03523" w:rsidRPr="00B03523">
            <w:rPr>
              <w:noProof/>
              <w:lang w:val="en-GB"/>
            </w:rPr>
            <w:t>(Przibylla, 2017)</w:t>
          </w:r>
          <w:r w:rsidR="00341F7E">
            <w:rPr>
              <w:lang w:val="en-GB"/>
            </w:rPr>
            <w:fldChar w:fldCharType="end"/>
          </w:r>
        </w:sdtContent>
      </w:sdt>
    </w:p>
    <w:p w:rsidR="00E16CB2" w:rsidRDefault="00E16CB2" w:rsidP="00F43027">
      <w:pPr>
        <w:jc w:val="center"/>
        <w:rPr>
          <w:lang w:val="en-GB"/>
        </w:rPr>
      </w:pPr>
    </w:p>
    <w:p w:rsidR="00E649FF" w:rsidRDefault="001873A8" w:rsidP="00F43027">
      <w:pPr>
        <w:jc w:val="center"/>
        <w:rPr>
          <w:lang w:val="en-GB"/>
        </w:rPr>
      </w:pPr>
      <w:r w:rsidRPr="001873A8">
        <w:rPr>
          <w:noProof/>
        </w:rPr>
        <w:drawing>
          <wp:inline distT="0" distB="0" distL="0" distR="0">
            <wp:extent cx="3879781" cy="2592000"/>
            <wp:effectExtent l="0" t="0" r="698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79781" cy="2592000"/>
                    </a:xfrm>
                    <a:prstGeom prst="rect">
                      <a:avLst/>
                    </a:prstGeom>
                    <a:noFill/>
                    <a:ln>
                      <a:noFill/>
                    </a:ln>
                  </pic:spPr>
                </pic:pic>
              </a:graphicData>
            </a:graphic>
          </wp:inline>
        </w:drawing>
      </w:r>
    </w:p>
    <w:p w:rsidR="00E649FF" w:rsidRDefault="001873A8" w:rsidP="00F43027">
      <w:pPr>
        <w:jc w:val="center"/>
        <w:rPr>
          <w:lang w:val="en-GB"/>
        </w:rPr>
      </w:pPr>
      <w:r w:rsidRPr="001873A8">
        <w:rPr>
          <w:noProof/>
        </w:rPr>
        <w:drawing>
          <wp:inline distT="0" distB="0" distL="0" distR="0">
            <wp:extent cx="4360971" cy="2592000"/>
            <wp:effectExtent l="0" t="0" r="190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60971" cy="2592000"/>
                    </a:xfrm>
                    <a:prstGeom prst="rect">
                      <a:avLst/>
                    </a:prstGeom>
                    <a:noFill/>
                    <a:ln>
                      <a:noFill/>
                    </a:ln>
                  </pic:spPr>
                </pic:pic>
              </a:graphicData>
            </a:graphic>
          </wp:inline>
        </w:drawing>
      </w:r>
      <w:r w:rsidR="00341F7E">
        <w:rPr>
          <w:lang w:val="en-GB"/>
        </w:rPr>
        <w:br/>
      </w:r>
      <w:sdt>
        <w:sdtPr>
          <w:rPr>
            <w:lang w:val="en-GB"/>
          </w:rPr>
          <w:id w:val="1309132173"/>
          <w:citation/>
        </w:sdtPr>
        <w:sdtEndPr/>
        <w:sdtContent>
          <w:r w:rsidR="00341F7E">
            <w:rPr>
              <w:lang w:val="en-GB"/>
            </w:rPr>
            <w:fldChar w:fldCharType="begin"/>
          </w:r>
          <w:r w:rsidR="00341F7E">
            <w:rPr>
              <w:lang w:val="en-GB"/>
            </w:rPr>
            <w:instrText xml:space="preserve"> CITATION Âle17 \l 2057 </w:instrText>
          </w:r>
          <w:r w:rsidR="00341F7E">
            <w:rPr>
              <w:lang w:val="en-GB"/>
            </w:rPr>
            <w:fldChar w:fldCharType="separate"/>
          </w:r>
          <w:r w:rsidR="00B03523" w:rsidRPr="00B03523">
            <w:rPr>
              <w:noProof/>
              <w:lang w:val="en-GB"/>
            </w:rPr>
            <w:t>(Przibylla, 2017)</w:t>
          </w:r>
          <w:r w:rsidR="00341F7E">
            <w:rPr>
              <w:lang w:val="en-GB"/>
            </w:rPr>
            <w:fldChar w:fldCharType="end"/>
          </w:r>
        </w:sdtContent>
      </w:sdt>
    </w:p>
    <w:p w:rsidR="00E649FF" w:rsidRDefault="00E649FF" w:rsidP="00F43027">
      <w:pPr>
        <w:jc w:val="center"/>
        <w:rPr>
          <w:lang w:val="en-GB"/>
        </w:rPr>
      </w:pPr>
      <w:r w:rsidRPr="00E649FF">
        <w:rPr>
          <w:noProof/>
        </w:rPr>
        <w:lastRenderedPageBreak/>
        <w:drawing>
          <wp:inline distT="0" distB="0" distL="0" distR="0">
            <wp:extent cx="4300402" cy="2556000"/>
            <wp:effectExtent l="0" t="0" r="508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00402" cy="2556000"/>
                    </a:xfrm>
                    <a:prstGeom prst="rect">
                      <a:avLst/>
                    </a:prstGeom>
                    <a:noFill/>
                    <a:ln>
                      <a:noFill/>
                    </a:ln>
                  </pic:spPr>
                </pic:pic>
              </a:graphicData>
            </a:graphic>
          </wp:inline>
        </w:drawing>
      </w:r>
      <w:r w:rsidR="00341F7E">
        <w:rPr>
          <w:lang w:val="en-GB"/>
        </w:rPr>
        <w:br/>
      </w:r>
      <w:sdt>
        <w:sdtPr>
          <w:rPr>
            <w:lang w:val="en-GB"/>
          </w:rPr>
          <w:id w:val="682553461"/>
          <w:citation/>
        </w:sdtPr>
        <w:sdtEndPr/>
        <w:sdtContent>
          <w:r w:rsidR="00341F7E">
            <w:rPr>
              <w:lang w:val="en-GB"/>
            </w:rPr>
            <w:fldChar w:fldCharType="begin"/>
          </w:r>
          <w:r w:rsidR="00341F7E">
            <w:rPr>
              <w:lang w:val="en-GB"/>
            </w:rPr>
            <w:instrText xml:space="preserve"> CITATION Âle17 \l 2057 </w:instrText>
          </w:r>
          <w:r w:rsidR="00341F7E">
            <w:rPr>
              <w:lang w:val="en-GB"/>
            </w:rPr>
            <w:fldChar w:fldCharType="separate"/>
          </w:r>
          <w:r w:rsidR="00B03523" w:rsidRPr="00B03523">
            <w:rPr>
              <w:noProof/>
              <w:lang w:val="en-GB"/>
            </w:rPr>
            <w:t>(Przibylla, 2017)</w:t>
          </w:r>
          <w:r w:rsidR="00341F7E">
            <w:rPr>
              <w:lang w:val="en-GB"/>
            </w:rPr>
            <w:fldChar w:fldCharType="end"/>
          </w:r>
        </w:sdtContent>
      </w:sdt>
    </w:p>
    <w:p w:rsidR="00F62047" w:rsidRDefault="00F62047" w:rsidP="00F43027">
      <w:pPr>
        <w:jc w:val="center"/>
        <w:rPr>
          <w:lang w:val="en-GB"/>
        </w:rPr>
      </w:pPr>
    </w:p>
    <w:p w:rsidR="006D6659" w:rsidRDefault="00DD7394" w:rsidP="00F43027">
      <w:pPr>
        <w:jc w:val="center"/>
        <w:rPr>
          <w:lang w:val="en-GB"/>
        </w:rPr>
      </w:pPr>
      <w:r w:rsidRPr="00DD7394">
        <w:rPr>
          <w:noProof/>
        </w:rPr>
        <w:drawing>
          <wp:inline distT="0" distB="0" distL="0" distR="0">
            <wp:extent cx="3874062" cy="2592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874062" cy="2592000"/>
                    </a:xfrm>
                    <a:prstGeom prst="rect">
                      <a:avLst/>
                    </a:prstGeom>
                    <a:noFill/>
                    <a:ln>
                      <a:noFill/>
                    </a:ln>
                  </pic:spPr>
                </pic:pic>
              </a:graphicData>
            </a:graphic>
          </wp:inline>
        </w:drawing>
      </w:r>
    </w:p>
    <w:p w:rsidR="00684AEF" w:rsidRDefault="00684AEF" w:rsidP="00F43027">
      <w:pPr>
        <w:jc w:val="center"/>
        <w:rPr>
          <w:lang w:val="en-GB"/>
        </w:rPr>
      </w:pPr>
      <w:r w:rsidRPr="00684AEF">
        <w:rPr>
          <w:noProof/>
        </w:rPr>
        <w:drawing>
          <wp:inline distT="0" distB="0" distL="0" distR="0">
            <wp:extent cx="3814341" cy="2592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814341" cy="2592000"/>
                    </a:xfrm>
                    <a:prstGeom prst="rect">
                      <a:avLst/>
                    </a:prstGeom>
                    <a:noFill/>
                    <a:ln>
                      <a:noFill/>
                    </a:ln>
                  </pic:spPr>
                </pic:pic>
              </a:graphicData>
            </a:graphic>
          </wp:inline>
        </w:drawing>
      </w:r>
      <w:r>
        <w:rPr>
          <w:lang w:val="en-GB"/>
        </w:rPr>
        <w:br/>
      </w:r>
      <w:sdt>
        <w:sdtPr>
          <w:rPr>
            <w:lang w:val="en-GB"/>
          </w:rPr>
          <w:id w:val="-881247265"/>
          <w:citation/>
        </w:sdtPr>
        <w:sdtEndPr/>
        <w:sdtContent>
          <w:r>
            <w:rPr>
              <w:lang w:val="en-GB"/>
            </w:rPr>
            <w:fldChar w:fldCharType="begin"/>
          </w:r>
          <w:r>
            <w:rPr>
              <w:lang w:val="en-GB"/>
            </w:rPr>
            <w:instrText xml:space="preserve"> CITATION Âle17 \l 2057 </w:instrText>
          </w:r>
          <w:r>
            <w:rPr>
              <w:lang w:val="en-GB"/>
            </w:rPr>
            <w:fldChar w:fldCharType="separate"/>
          </w:r>
          <w:r w:rsidR="00B03523" w:rsidRPr="00B03523">
            <w:rPr>
              <w:noProof/>
              <w:lang w:val="en-GB"/>
            </w:rPr>
            <w:t>(Przibylla, 2017)</w:t>
          </w:r>
          <w:r>
            <w:rPr>
              <w:lang w:val="en-GB"/>
            </w:rPr>
            <w:fldChar w:fldCharType="end"/>
          </w:r>
        </w:sdtContent>
      </w:sdt>
    </w:p>
    <w:p w:rsidR="008C3797" w:rsidRDefault="00F62047" w:rsidP="00F43027">
      <w:pPr>
        <w:jc w:val="center"/>
        <w:rPr>
          <w:lang w:val="en-GB"/>
        </w:rPr>
      </w:pPr>
      <w:r>
        <w:rPr>
          <w:noProof/>
        </w:rPr>
        <w:lastRenderedPageBreak/>
        <w:drawing>
          <wp:inline distT="0" distB="0" distL="0" distR="0" wp14:anchorId="251A6E73" wp14:editId="52B8C669">
            <wp:extent cx="5759450" cy="3960000"/>
            <wp:effectExtent l="0" t="0" r="12700" b="2540"/>
            <wp:docPr id="1" name="Chart 1">
              <a:extLst xmlns:a="http://schemas.openxmlformats.org/drawingml/2006/main">
                <a:ext uri="{FF2B5EF4-FFF2-40B4-BE49-F238E27FC236}">
                  <a16:creationId xmlns:a16="http://schemas.microsoft.com/office/drawing/2014/main" id="{7D195F1D-A27E-49A9-9623-23DC2E316E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r w:rsidR="008C3797">
        <w:rPr>
          <w:lang w:val="en-GB"/>
        </w:rPr>
        <w:br/>
      </w:r>
      <w:sdt>
        <w:sdtPr>
          <w:rPr>
            <w:lang w:val="en-GB"/>
          </w:rPr>
          <w:id w:val="673156163"/>
          <w:citation/>
        </w:sdtPr>
        <w:sdtEndPr/>
        <w:sdtContent>
          <w:r w:rsidR="008C3797">
            <w:rPr>
              <w:lang w:val="en-GB"/>
            </w:rPr>
            <w:fldChar w:fldCharType="begin"/>
          </w:r>
          <w:r w:rsidR="008C3797">
            <w:rPr>
              <w:lang w:val="en-GB"/>
            </w:rPr>
            <w:instrText xml:space="preserve"> CITATION Âle17 \l 2057 </w:instrText>
          </w:r>
          <w:r w:rsidR="008C3797">
            <w:rPr>
              <w:lang w:val="en-GB"/>
            </w:rPr>
            <w:fldChar w:fldCharType="separate"/>
          </w:r>
          <w:r w:rsidR="00B03523" w:rsidRPr="00B03523">
            <w:rPr>
              <w:noProof/>
              <w:lang w:val="en-GB"/>
            </w:rPr>
            <w:t>(Przibylla, 2017)</w:t>
          </w:r>
          <w:r w:rsidR="008C3797">
            <w:rPr>
              <w:lang w:val="en-GB"/>
            </w:rPr>
            <w:fldChar w:fldCharType="end"/>
          </w:r>
        </w:sdtContent>
      </w:sdt>
    </w:p>
    <w:p w:rsidR="007F2D06" w:rsidRDefault="007F2D06" w:rsidP="00F43027">
      <w:pPr>
        <w:jc w:val="center"/>
        <w:rPr>
          <w:lang w:val="en-GB"/>
        </w:rPr>
      </w:pPr>
    </w:p>
    <w:p w:rsidR="00341F7E" w:rsidRDefault="00BA5EDE" w:rsidP="00341F7E">
      <w:pPr>
        <w:jc w:val="center"/>
        <w:rPr>
          <w:lang w:val="en-GB"/>
        </w:rPr>
      </w:pPr>
      <w:r>
        <w:rPr>
          <w:noProof/>
        </w:rPr>
        <w:drawing>
          <wp:inline distT="0" distB="0" distL="0" distR="0" wp14:anchorId="49A612E7" wp14:editId="22647D20">
            <wp:extent cx="5759450" cy="3960000"/>
            <wp:effectExtent l="0" t="0" r="12700" b="2540"/>
            <wp:docPr id="28" name="Chart 28">
              <a:extLst xmlns:a="http://schemas.openxmlformats.org/drawingml/2006/main">
                <a:ext uri="{FF2B5EF4-FFF2-40B4-BE49-F238E27FC236}">
                  <a16:creationId xmlns:a16="http://schemas.microsoft.com/office/drawing/2014/main" id="{A01D17EA-488D-4850-B659-BA5123F55A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r>
        <w:rPr>
          <w:lang w:val="en-GB"/>
        </w:rPr>
        <w:br/>
      </w:r>
      <w:sdt>
        <w:sdtPr>
          <w:rPr>
            <w:lang w:val="en-GB"/>
          </w:rPr>
          <w:id w:val="489447234"/>
          <w:citation/>
        </w:sdtPr>
        <w:sdtEndPr/>
        <w:sdtContent>
          <w:r>
            <w:rPr>
              <w:lang w:val="en-GB"/>
            </w:rPr>
            <w:fldChar w:fldCharType="begin"/>
          </w:r>
          <w:r>
            <w:rPr>
              <w:lang w:val="en-GB"/>
            </w:rPr>
            <w:instrText xml:space="preserve"> CITATION Âle17 \l 2057 </w:instrText>
          </w:r>
          <w:r>
            <w:rPr>
              <w:lang w:val="en-GB"/>
            </w:rPr>
            <w:fldChar w:fldCharType="separate"/>
          </w:r>
          <w:r w:rsidR="00B03523" w:rsidRPr="00B03523">
            <w:rPr>
              <w:noProof/>
              <w:lang w:val="en-GB"/>
            </w:rPr>
            <w:t>(Przibylla, 2017)</w:t>
          </w:r>
          <w:r>
            <w:rPr>
              <w:lang w:val="en-GB"/>
            </w:rPr>
            <w:fldChar w:fldCharType="end"/>
          </w:r>
        </w:sdtContent>
      </w:sdt>
    </w:p>
    <w:p w:rsidR="00D503E3" w:rsidRPr="00A23E87" w:rsidRDefault="00A23E87" w:rsidP="00D503E3">
      <w:pPr>
        <w:pStyle w:val="Heading1"/>
        <w:rPr>
          <w:rFonts w:eastAsiaTheme="minorEastAsia"/>
          <w:b w:val="0"/>
          <w:color w:val="auto"/>
          <w:sz w:val="26"/>
          <w:szCs w:val="26"/>
          <w:lang w:val="en-GB"/>
        </w:rPr>
      </w:pPr>
      <w:bookmarkStart w:id="4" w:name="_Toc503355607"/>
      <w:r>
        <w:rPr>
          <w:rFonts w:asciiTheme="minorHAnsi" w:hAnsiTheme="minorHAnsi" w:cstheme="minorHAnsi"/>
          <w:color w:val="auto"/>
          <w:sz w:val="26"/>
          <w:szCs w:val="26"/>
          <w:lang w:val="en-GB"/>
        </w:rPr>
        <w:lastRenderedPageBreak/>
        <w:t>2.2</w:t>
      </w:r>
      <w:r w:rsidR="00D503E3" w:rsidRPr="00A23E87">
        <w:rPr>
          <w:rFonts w:asciiTheme="minorHAnsi" w:hAnsiTheme="minorHAnsi" w:cstheme="minorHAnsi"/>
          <w:color w:val="auto"/>
          <w:sz w:val="26"/>
          <w:szCs w:val="26"/>
          <w:lang w:val="en-GB"/>
        </w:rPr>
        <w:t xml:space="preserve">. </w:t>
      </w:r>
      <m:oMath>
        <m:sSub>
          <m:sSubPr>
            <m:ctrlPr>
              <w:rPr>
                <w:rFonts w:ascii="Cambria Math" w:hAnsi="Cambria Math"/>
                <w:i/>
                <w:color w:val="auto"/>
                <w:sz w:val="26"/>
                <w:szCs w:val="26"/>
                <w:lang w:val="en-GB"/>
              </w:rPr>
            </m:ctrlPr>
          </m:sSubPr>
          <m:e>
            <m:r>
              <m:rPr>
                <m:sty m:val="bi"/>
              </m:rPr>
              <w:rPr>
                <w:rFonts w:ascii="Cambria Math" w:hAnsi="Cambria Math"/>
                <w:color w:val="auto"/>
                <w:sz w:val="26"/>
                <w:szCs w:val="26"/>
                <w:lang w:val="en-GB"/>
              </w:rPr>
              <m:t>NO</m:t>
            </m:r>
          </m:e>
          <m:sub>
            <m:r>
              <m:rPr>
                <m:sty m:val="bi"/>
              </m:rPr>
              <w:rPr>
                <w:rFonts w:ascii="Cambria Math" w:hAnsi="Cambria Math"/>
                <w:color w:val="auto"/>
                <w:sz w:val="26"/>
                <w:szCs w:val="26"/>
                <w:lang w:val="en-GB"/>
              </w:rPr>
              <m:t>x</m:t>
            </m:r>
          </m:sub>
        </m:sSub>
      </m:oMath>
      <w:r w:rsidR="00D503E3" w:rsidRPr="00A23E87">
        <w:rPr>
          <w:rFonts w:asciiTheme="minorHAnsi" w:hAnsiTheme="minorHAnsi" w:cstheme="minorHAnsi"/>
          <w:color w:val="auto"/>
          <w:sz w:val="26"/>
          <w:szCs w:val="26"/>
          <w:lang w:val="en-GB"/>
        </w:rPr>
        <w:t xml:space="preserve"> model for FER </w:t>
      </w:r>
      <w:r w:rsidR="00D503E3" w:rsidRPr="00A23E87">
        <w:rPr>
          <w:rFonts w:asciiTheme="minorHAnsi" w:eastAsiaTheme="minorEastAsia" w:hAnsiTheme="minorHAnsi" w:cstheme="minorHAnsi"/>
          <w:color w:val="auto"/>
          <w:sz w:val="26"/>
          <w:szCs w:val="26"/>
          <w:lang w:val="en-GB"/>
        </w:rPr>
        <w:t>of</w:t>
      </w:r>
      <w:r w:rsidR="00D503E3" w:rsidRPr="00A23E87">
        <w:rPr>
          <w:rFonts w:eastAsiaTheme="minorEastAsia"/>
          <w:color w:val="auto"/>
          <w:sz w:val="26"/>
          <w:szCs w:val="26"/>
          <w:lang w:val="en-GB"/>
        </w:rPr>
        <w:t xml:space="preserve"> </w:t>
      </w:r>
      <m:oMath>
        <m:r>
          <m:rPr>
            <m:sty m:val="bi"/>
          </m:rPr>
          <w:rPr>
            <w:rFonts w:ascii="Cambria Math" w:eastAsiaTheme="minorEastAsia" w:hAnsi="Cambria Math" w:cstheme="minorHAnsi"/>
            <w:color w:val="auto"/>
            <w:sz w:val="26"/>
            <w:szCs w:val="26"/>
            <w:lang w:val="en-GB"/>
          </w:rPr>
          <m:t>Φ</m:t>
        </m:r>
        <m:r>
          <m:rPr>
            <m:sty m:val="bi"/>
          </m:rPr>
          <w:rPr>
            <w:rFonts w:ascii="Cambria Math" w:eastAsiaTheme="minorEastAsia" w:hAnsi="Cambria Math"/>
            <w:color w:val="auto"/>
            <w:sz w:val="26"/>
            <w:szCs w:val="26"/>
            <w:lang w:val="en-GB"/>
          </w:rPr>
          <m:t>=0,97</m:t>
        </m:r>
      </m:oMath>
      <w:r w:rsidR="00D503E3" w:rsidRPr="00A23E87">
        <w:rPr>
          <w:rFonts w:eastAsiaTheme="minorEastAsia"/>
          <w:color w:val="auto"/>
          <w:sz w:val="26"/>
          <w:szCs w:val="26"/>
          <w:lang w:val="en-GB"/>
        </w:rPr>
        <w:t xml:space="preserve"> </w:t>
      </w:r>
      <w:r w:rsidR="00B57BD8">
        <w:rPr>
          <w:rFonts w:asciiTheme="minorHAnsi" w:eastAsiaTheme="minorEastAsia" w:hAnsiTheme="minorHAnsi" w:cstheme="minorHAnsi"/>
          <w:color w:val="auto"/>
          <w:sz w:val="26"/>
          <w:szCs w:val="26"/>
          <w:lang w:val="en-GB"/>
        </w:rPr>
        <w:t>and with EGR of 1% to 30</w:t>
      </w:r>
      <w:r w:rsidR="00D503E3" w:rsidRPr="00A23E87">
        <w:rPr>
          <w:rFonts w:asciiTheme="minorHAnsi" w:eastAsiaTheme="minorEastAsia" w:hAnsiTheme="minorHAnsi" w:cstheme="minorHAnsi"/>
          <w:color w:val="auto"/>
          <w:sz w:val="26"/>
          <w:szCs w:val="26"/>
          <w:lang w:val="en-GB"/>
        </w:rPr>
        <w:t>%</w:t>
      </w:r>
      <w:bookmarkEnd w:id="4"/>
    </w:p>
    <w:p w:rsidR="00D503E3" w:rsidRDefault="00D503E3" w:rsidP="00341F7E">
      <w:pPr>
        <w:jc w:val="center"/>
        <w:rPr>
          <w:lang w:val="en-GB"/>
        </w:rPr>
      </w:pPr>
    </w:p>
    <w:p w:rsidR="009E27E5" w:rsidRDefault="009E27E5" w:rsidP="00341F7E">
      <w:pPr>
        <w:jc w:val="center"/>
        <w:rPr>
          <w:lang w:val="en-GB"/>
        </w:rPr>
      </w:pPr>
      <w:r>
        <w:rPr>
          <w:lang w:val="en-GB"/>
        </w:rPr>
        <w:t>Calculated products for any FER based on a drop-down list:</w:t>
      </w:r>
    </w:p>
    <w:p w:rsidR="009E27E5" w:rsidRDefault="009E27E5" w:rsidP="00341F7E">
      <w:pPr>
        <w:jc w:val="center"/>
        <w:rPr>
          <w:lang w:val="en-GB"/>
        </w:rPr>
      </w:pPr>
      <w:r w:rsidRPr="009E27E5">
        <w:rPr>
          <w:noProof/>
        </w:rPr>
        <w:drawing>
          <wp:inline distT="0" distB="0" distL="0" distR="0">
            <wp:extent cx="2233753" cy="9000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233753" cy="900000"/>
                    </a:xfrm>
                    <a:prstGeom prst="rect">
                      <a:avLst/>
                    </a:prstGeom>
                    <a:noFill/>
                    <a:ln>
                      <a:noFill/>
                    </a:ln>
                  </pic:spPr>
                </pic:pic>
              </a:graphicData>
            </a:graphic>
          </wp:inline>
        </w:drawing>
      </w:r>
      <w:r>
        <w:rPr>
          <w:lang w:val="en-GB"/>
        </w:rPr>
        <w:br/>
      </w:r>
      <w:sdt>
        <w:sdtPr>
          <w:rPr>
            <w:lang w:val="en-GB"/>
          </w:rPr>
          <w:id w:val="-731620409"/>
          <w:citation/>
        </w:sdtPr>
        <w:sdtEndPr/>
        <w:sdtContent>
          <w:r>
            <w:rPr>
              <w:lang w:val="en-GB"/>
            </w:rPr>
            <w:fldChar w:fldCharType="begin"/>
          </w:r>
          <w:r>
            <w:rPr>
              <w:lang w:val="en-GB"/>
            </w:rPr>
            <w:instrText xml:space="preserve"> CITATION Âle17 \l 2057 </w:instrText>
          </w:r>
          <w:r>
            <w:rPr>
              <w:lang w:val="en-GB"/>
            </w:rPr>
            <w:fldChar w:fldCharType="separate"/>
          </w:r>
          <w:r w:rsidR="00B03523" w:rsidRPr="00B03523">
            <w:rPr>
              <w:noProof/>
              <w:lang w:val="en-GB"/>
            </w:rPr>
            <w:t>(Przibylla, 2017)</w:t>
          </w:r>
          <w:r>
            <w:rPr>
              <w:lang w:val="en-GB"/>
            </w:rPr>
            <w:fldChar w:fldCharType="end"/>
          </w:r>
        </w:sdtContent>
      </w:sdt>
    </w:p>
    <w:p w:rsidR="009E27E5" w:rsidRDefault="009E27E5" w:rsidP="00341F7E">
      <w:pPr>
        <w:jc w:val="center"/>
        <w:rPr>
          <w:lang w:val="en-GB"/>
        </w:rPr>
      </w:pPr>
    </w:p>
    <w:p w:rsidR="001F0949" w:rsidRDefault="001F0949" w:rsidP="001F0949">
      <w:pPr>
        <w:jc w:val="center"/>
        <w:rPr>
          <w:lang w:val="en-GB"/>
        </w:rPr>
      </w:pPr>
      <w:r>
        <w:rPr>
          <w:lang w:val="en-GB"/>
        </w:rPr>
        <w:t xml:space="preserve">Excerpt of the table for enthalpy required from </w:t>
      </w:r>
      <m:oMath>
        <m:r>
          <w:rPr>
            <w:rFonts w:ascii="Cambria Math" w:hAnsi="Cambria Math"/>
            <w:lang w:val="en-GB"/>
          </w:rPr>
          <m:t>C</m:t>
        </m:r>
        <m:sSub>
          <m:sSubPr>
            <m:ctrlPr>
              <w:rPr>
                <w:rFonts w:ascii="Cambria Math" w:hAnsi="Cambria Math"/>
                <w:i/>
                <w:lang w:val="en-GB"/>
              </w:rPr>
            </m:ctrlPr>
          </m:sSubPr>
          <m:e>
            <m:r>
              <w:rPr>
                <w:rFonts w:ascii="Cambria Math" w:hAnsi="Cambria Math"/>
                <w:lang w:val="en-GB"/>
              </w:rPr>
              <m:t>O</m:t>
            </m:r>
          </m:e>
          <m:sub>
            <m:r>
              <w:rPr>
                <w:rFonts w:ascii="Cambria Math" w:hAnsi="Cambria Math"/>
                <w:lang w:val="en-GB"/>
              </w:rPr>
              <m:t>2</m:t>
            </m:r>
          </m:sub>
        </m:sSub>
      </m:oMath>
      <w:r w:rsidRPr="00EF7BBA">
        <w:rPr>
          <w:rFonts w:eastAsiaTheme="minorEastAsia"/>
          <w:lang w:val="en-GB"/>
        </w:rPr>
        <w:t xml:space="preserve">, </w:t>
      </w:r>
      <m:oMath>
        <m:sSub>
          <m:sSubPr>
            <m:ctrlPr>
              <w:rPr>
                <w:rFonts w:ascii="Cambria Math" w:eastAsiaTheme="minorEastAsia" w:hAnsi="Cambria Math"/>
                <w:i/>
                <w:lang w:val="en-GB"/>
              </w:rPr>
            </m:ctrlPr>
          </m:sSubPr>
          <m:e>
            <m:r>
              <w:rPr>
                <w:rFonts w:ascii="Cambria Math" w:eastAsiaTheme="minorEastAsia" w:hAnsi="Cambria Math"/>
                <w:lang w:val="en-GB"/>
              </w:rPr>
              <m:t>H</m:t>
            </m:r>
          </m:e>
          <m:sub>
            <m:r>
              <w:rPr>
                <w:rFonts w:ascii="Cambria Math" w:eastAsiaTheme="minorEastAsia" w:hAnsi="Cambria Math"/>
                <w:lang w:val="en-GB"/>
              </w:rPr>
              <m:t>2</m:t>
            </m:r>
          </m:sub>
        </m:sSub>
        <m:r>
          <w:rPr>
            <w:rFonts w:ascii="Cambria Math" w:eastAsiaTheme="minorEastAsia" w:hAnsi="Cambria Math"/>
            <w:lang w:val="en-GB"/>
          </w:rPr>
          <m:t>O</m:t>
        </m:r>
      </m:oMath>
      <w:r>
        <w:rPr>
          <w:rFonts w:eastAsiaTheme="minorEastAsia"/>
          <w:lang w:val="en-GB"/>
        </w:rPr>
        <w:t xml:space="preserve">, </w:t>
      </w:r>
      <m:oMath>
        <m:sSub>
          <m:sSubPr>
            <m:ctrlPr>
              <w:rPr>
                <w:rFonts w:ascii="Cambria Math" w:eastAsiaTheme="minorEastAsia" w:hAnsi="Cambria Math"/>
                <w:i/>
                <w:lang w:val="en-GB"/>
              </w:rPr>
            </m:ctrlPr>
          </m:sSubPr>
          <m:e>
            <m:r>
              <w:rPr>
                <w:rFonts w:ascii="Cambria Math" w:eastAsiaTheme="minorEastAsia" w:hAnsi="Cambria Math"/>
                <w:lang w:val="en-GB"/>
              </w:rPr>
              <m:t>N</m:t>
            </m:r>
          </m:e>
          <m:sub>
            <m:r>
              <w:rPr>
                <w:rFonts w:ascii="Cambria Math" w:eastAsiaTheme="minorEastAsia" w:hAnsi="Cambria Math"/>
                <w:lang w:val="en-GB"/>
              </w:rPr>
              <m:t>2</m:t>
            </m:r>
          </m:sub>
        </m:sSub>
      </m:oMath>
      <w:r>
        <w:rPr>
          <w:rFonts w:eastAsiaTheme="minorEastAsia"/>
          <w:lang w:val="en-GB"/>
        </w:rPr>
        <w:t xml:space="preserve"> and </w:t>
      </w:r>
      <m:oMath>
        <m:sSub>
          <m:sSubPr>
            <m:ctrlPr>
              <w:rPr>
                <w:rFonts w:ascii="Cambria Math" w:eastAsiaTheme="minorEastAsia" w:hAnsi="Cambria Math"/>
                <w:i/>
                <w:lang w:val="en-GB"/>
              </w:rPr>
            </m:ctrlPr>
          </m:sSubPr>
          <m:e>
            <m:r>
              <w:rPr>
                <w:rFonts w:ascii="Cambria Math" w:eastAsiaTheme="minorEastAsia" w:hAnsi="Cambria Math"/>
                <w:lang w:val="en-GB"/>
              </w:rPr>
              <m:t>O</m:t>
            </m:r>
          </m:e>
          <m:sub>
            <m:r>
              <w:rPr>
                <w:rFonts w:ascii="Cambria Math" w:eastAsiaTheme="minorEastAsia" w:hAnsi="Cambria Math"/>
                <w:lang w:val="en-GB"/>
              </w:rPr>
              <m:t>2</m:t>
            </m:r>
          </m:sub>
        </m:sSub>
      </m:oMath>
      <w:r>
        <w:rPr>
          <w:rFonts w:eastAsiaTheme="minorEastAsia"/>
          <w:lang w:val="en-GB"/>
        </w:rPr>
        <w:t xml:space="preserve"> for temperatures from 298 to 3000 K based on the polynomial equations and excerpt of the table for total enthalpy released from </w:t>
      </w:r>
      <m:oMath>
        <m:r>
          <w:rPr>
            <w:rFonts w:ascii="Cambria Math" w:eastAsiaTheme="minorEastAsia" w:hAnsi="Cambria Math" w:cstheme="minorHAnsi"/>
            <w:lang w:val="en-GB"/>
          </w:rPr>
          <m:t>Φ=0,97</m:t>
        </m:r>
      </m:oMath>
      <w:r>
        <w:rPr>
          <w:rFonts w:eastAsiaTheme="minorEastAsia"/>
          <w:lang w:val="en-GB"/>
        </w:rPr>
        <w:t>:</w:t>
      </w:r>
    </w:p>
    <w:p w:rsidR="009E27E5" w:rsidRDefault="003954F1" w:rsidP="00341F7E">
      <w:pPr>
        <w:jc w:val="center"/>
        <w:rPr>
          <w:lang w:val="en-GB"/>
        </w:rPr>
      </w:pPr>
      <w:r w:rsidRPr="003954F1">
        <w:rPr>
          <w:noProof/>
        </w:rPr>
        <w:drawing>
          <wp:inline distT="0" distB="0" distL="0" distR="0">
            <wp:extent cx="6535487" cy="1062000"/>
            <wp:effectExtent l="0" t="0" r="0" b="508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535487" cy="1062000"/>
                    </a:xfrm>
                    <a:prstGeom prst="rect">
                      <a:avLst/>
                    </a:prstGeom>
                    <a:noFill/>
                    <a:ln>
                      <a:noFill/>
                    </a:ln>
                  </pic:spPr>
                </pic:pic>
              </a:graphicData>
            </a:graphic>
          </wp:inline>
        </w:drawing>
      </w:r>
      <w:r w:rsidR="009E27E5" w:rsidRPr="009E27E5">
        <w:rPr>
          <w:noProof/>
        </w:rPr>
        <w:drawing>
          <wp:inline distT="0" distB="0" distL="0" distR="0">
            <wp:extent cx="0" cy="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p>
    <w:p w:rsidR="001F0949" w:rsidRDefault="003954F1" w:rsidP="00341F7E">
      <w:pPr>
        <w:jc w:val="center"/>
        <w:rPr>
          <w:lang w:val="en-GB"/>
        </w:rPr>
      </w:pPr>
      <w:r w:rsidRPr="003954F1">
        <w:rPr>
          <w:noProof/>
        </w:rPr>
        <w:drawing>
          <wp:inline distT="0" distB="0" distL="0" distR="0">
            <wp:extent cx="6556053" cy="1080000"/>
            <wp:effectExtent l="0" t="0" r="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556053" cy="1080000"/>
                    </a:xfrm>
                    <a:prstGeom prst="rect">
                      <a:avLst/>
                    </a:prstGeom>
                    <a:noFill/>
                    <a:ln>
                      <a:noFill/>
                    </a:ln>
                  </pic:spPr>
                </pic:pic>
              </a:graphicData>
            </a:graphic>
          </wp:inline>
        </w:drawing>
      </w:r>
      <w:r>
        <w:rPr>
          <w:lang w:val="en-GB"/>
        </w:rPr>
        <w:br/>
      </w:r>
      <w:sdt>
        <w:sdtPr>
          <w:rPr>
            <w:lang w:val="en-GB"/>
          </w:rPr>
          <w:id w:val="-479452351"/>
          <w:citation/>
        </w:sdtPr>
        <w:sdtEndPr/>
        <w:sdtContent>
          <w:r>
            <w:rPr>
              <w:lang w:val="en-GB"/>
            </w:rPr>
            <w:fldChar w:fldCharType="begin"/>
          </w:r>
          <w:r>
            <w:rPr>
              <w:lang w:val="en-GB"/>
            </w:rPr>
            <w:instrText xml:space="preserve"> CITATION Âle17 \l 2057 </w:instrText>
          </w:r>
          <w:r>
            <w:rPr>
              <w:lang w:val="en-GB"/>
            </w:rPr>
            <w:fldChar w:fldCharType="separate"/>
          </w:r>
          <w:r w:rsidR="00B03523" w:rsidRPr="00B03523">
            <w:rPr>
              <w:noProof/>
              <w:lang w:val="en-GB"/>
            </w:rPr>
            <w:t>(Przibylla, 2017)</w:t>
          </w:r>
          <w:r>
            <w:rPr>
              <w:lang w:val="en-GB"/>
            </w:rPr>
            <w:fldChar w:fldCharType="end"/>
          </w:r>
        </w:sdtContent>
      </w:sdt>
    </w:p>
    <w:p w:rsidR="003954F1" w:rsidRDefault="003954F1" w:rsidP="00341F7E">
      <w:pPr>
        <w:jc w:val="center"/>
        <w:rPr>
          <w:lang w:val="en-GB"/>
        </w:rPr>
      </w:pPr>
    </w:p>
    <w:p w:rsidR="00475CBC" w:rsidRDefault="007A1C31" w:rsidP="00341F7E">
      <w:pPr>
        <w:jc w:val="center"/>
        <w:rPr>
          <w:lang w:val="en-GB"/>
        </w:rPr>
      </w:pPr>
      <w:r w:rsidRPr="007A1C31">
        <w:rPr>
          <w:noProof/>
        </w:rPr>
        <w:drawing>
          <wp:inline distT="0" distB="0" distL="0" distR="0">
            <wp:extent cx="5759450" cy="501326"/>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59450" cy="501326"/>
                    </a:xfrm>
                    <a:prstGeom prst="rect">
                      <a:avLst/>
                    </a:prstGeom>
                    <a:noFill/>
                    <a:ln>
                      <a:noFill/>
                    </a:ln>
                  </pic:spPr>
                </pic:pic>
              </a:graphicData>
            </a:graphic>
          </wp:inline>
        </w:drawing>
      </w:r>
    </w:p>
    <w:p w:rsidR="007A1C31" w:rsidRDefault="007A1C31" w:rsidP="00341F7E">
      <w:pPr>
        <w:jc w:val="center"/>
        <w:rPr>
          <w:lang w:val="en-GB"/>
        </w:rPr>
      </w:pPr>
      <w:r w:rsidRPr="007A1C31">
        <w:rPr>
          <w:noProof/>
        </w:rPr>
        <w:drawing>
          <wp:inline distT="0" distB="0" distL="0" distR="0">
            <wp:extent cx="5759450" cy="496072"/>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59450" cy="496072"/>
                    </a:xfrm>
                    <a:prstGeom prst="rect">
                      <a:avLst/>
                    </a:prstGeom>
                    <a:noFill/>
                    <a:ln>
                      <a:noFill/>
                    </a:ln>
                  </pic:spPr>
                </pic:pic>
              </a:graphicData>
            </a:graphic>
          </wp:inline>
        </w:drawing>
      </w:r>
    </w:p>
    <w:p w:rsidR="00475CBC" w:rsidRDefault="007A1C31" w:rsidP="00341F7E">
      <w:pPr>
        <w:jc w:val="center"/>
        <w:rPr>
          <w:lang w:val="en-GB"/>
        </w:rPr>
      </w:pPr>
      <w:r w:rsidRPr="007A1C31">
        <w:rPr>
          <w:noProof/>
        </w:rPr>
        <w:drawing>
          <wp:inline distT="0" distB="0" distL="0" distR="0">
            <wp:extent cx="5759450" cy="490927"/>
            <wp:effectExtent l="0" t="0" r="0" b="444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59450" cy="490927"/>
                    </a:xfrm>
                    <a:prstGeom prst="rect">
                      <a:avLst/>
                    </a:prstGeom>
                    <a:noFill/>
                    <a:ln>
                      <a:noFill/>
                    </a:ln>
                  </pic:spPr>
                </pic:pic>
              </a:graphicData>
            </a:graphic>
          </wp:inline>
        </w:drawing>
      </w:r>
      <w:r w:rsidR="00475CBC">
        <w:rPr>
          <w:lang w:val="en-GB"/>
        </w:rPr>
        <w:br/>
      </w:r>
      <w:sdt>
        <w:sdtPr>
          <w:rPr>
            <w:lang w:val="en-GB"/>
          </w:rPr>
          <w:id w:val="1874957403"/>
          <w:citation/>
        </w:sdtPr>
        <w:sdtEndPr/>
        <w:sdtContent>
          <w:r w:rsidR="00475CBC">
            <w:rPr>
              <w:lang w:val="en-GB"/>
            </w:rPr>
            <w:fldChar w:fldCharType="begin"/>
          </w:r>
          <w:r w:rsidR="00475CBC">
            <w:rPr>
              <w:lang w:val="en-GB"/>
            </w:rPr>
            <w:instrText xml:space="preserve"> CITATION Âle17 \l 2057 </w:instrText>
          </w:r>
          <w:r w:rsidR="00475CBC">
            <w:rPr>
              <w:lang w:val="en-GB"/>
            </w:rPr>
            <w:fldChar w:fldCharType="separate"/>
          </w:r>
          <w:r w:rsidR="00B03523" w:rsidRPr="00B03523">
            <w:rPr>
              <w:noProof/>
              <w:lang w:val="en-GB"/>
            </w:rPr>
            <w:t>(Przibylla, 2017)</w:t>
          </w:r>
          <w:r w:rsidR="00475CBC">
            <w:rPr>
              <w:lang w:val="en-GB"/>
            </w:rPr>
            <w:fldChar w:fldCharType="end"/>
          </w:r>
        </w:sdtContent>
      </w:sdt>
    </w:p>
    <w:p w:rsidR="004A188C" w:rsidRDefault="004A188C" w:rsidP="00341F7E">
      <w:pPr>
        <w:jc w:val="center"/>
        <w:rPr>
          <w:lang w:val="en-GB"/>
        </w:rPr>
      </w:pPr>
    </w:p>
    <w:p w:rsidR="004A188C" w:rsidRDefault="004A188C" w:rsidP="00341F7E">
      <w:pPr>
        <w:jc w:val="center"/>
        <w:rPr>
          <w:lang w:val="en-GB"/>
        </w:rPr>
      </w:pPr>
      <w:r w:rsidRPr="004A188C">
        <w:rPr>
          <w:noProof/>
        </w:rPr>
        <w:lastRenderedPageBreak/>
        <w:drawing>
          <wp:inline distT="0" distB="0" distL="0" distR="0">
            <wp:extent cx="5436924" cy="25920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436924" cy="2592000"/>
                    </a:xfrm>
                    <a:prstGeom prst="rect">
                      <a:avLst/>
                    </a:prstGeom>
                    <a:noFill/>
                    <a:ln>
                      <a:noFill/>
                    </a:ln>
                  </pic:spPr>
                </pic:pic>
              </a:graphicData>
            </a:graphic>
          </wp:inline>
        </w:drawing>
      </w:r>
    </w:p>
    <w:p w:rsidR="004A188C" w:rsidRDefault="004A188C" w:rsidP="00341F7E">
      <w:pPr>
        <w:jc w:val="center"/>
        <w:rPr>
          <w:lang w:val="en-GB"/>
        </w:rPr>
      </w:pPr>
      <w:r w:rsidRPr="004A188C">
        <w:rPr>
          <w:noProof/>
        </w:rPr>
        <w:drawing>
          <wp:inline distT="0" distB="0" distL="0" distR="0">
            <wp:extent cx="5921848" cy="2592000"/>
            <wp:effectExtent l="0" t="0" r="317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21848" cy="2592000"/>
                    </a:xfrm>
                    <a:prstGeom prst="rect">
                      <a:avLst/>
                    </a:prstGeom>
                    <a:noFill/>
                    <a:ln>
                      <a:noFill/>
                    </a:ln>
                  </pic:spPr>
                </pic:pic>
              </a:graphicData>
            </a:graphic>
          </wp:inline>
        </w:drawing>
      </w:r>
    </w:p>
    <w:p w:rsidR="008C5693" w:rsidRDefault="008C5693" w:rsidP="00341F7E">
      <w:pPr>
        <w:jc w:val="center"/>
        <w:rPr>
          <w:lang w:val="en-GB"/>
        </w:rPr>
      </w:pPr>
      <w:r w:rsidRPr="008C5693">
        <w:rPr>
          <w:noProof/>
        </w:rPr>
        <w:drawing>
          <wp:inline distT="0" distB="0" distL="0" distR="0">
            <wp:extent cx="5921848" cy="2592000"/>
            <wp:effectExtent l="0" t="0" r="317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21848" cy="2592000"/>
                    </a:xfrm>
                    <a:prstGeom prst="rect">
                      <a:avLst/>
                    </a:prstGeom>
                    <a:noFill/>
                    <a:ln>
                      <a:noFill/>
                    </a:ln>
                  </pic:spPr>
                </pic:pic>
              </a:graphicData>
            </a:graphic>
          </wp:inline>
        </w:drawing>
      </w:r>
      <w:r>
        <w:rPr>
          <w:lang w:val="en-GB"/>
        </w:rPr>
        <w:br/>
      </w:r>
      <w:sdt>
        <w:sdtPr>
          <w:rPr>
            <w:lang w:val="en-GB"/>
          </w:rPr>
          <w:id w:val="978039506"/>
          <w:citation/>
        </w:sdtPr>
        <w:sdtEndPr/>
        <w:sdtContent>
          <w:r>
            <w:rPr>
              <w:lang w:val="en-GB"/>
            </w:rPr>
            <w:fldChar w:fldCharType="begin"/>
          </w:r>
          <w:r>
            <w:rPr>
              <w:lang w:val="en-GB"/>
            </w:rPr>
            <w:instrText xml:space="preserve"> CITATION Âle17 \l 2057 </w:instrText>
          </w:r>
          <w:r>
            <w:rPr>
              <w:lang w:val="en-GB"/>
            </w:rPr>
            <w:fldChar w:fldCharType="separate"/>
          </w:r>
          <w:r w:rsidR="00B03523" w:rsidRPr="00B03523">
            <w:rPr>
              <w:noProof/>
              <w:lang w:val="en-GB"/>
            </w:rPr>
            <w:t>(Przibylla, 2017)</w:t>
          </w:r>
          <w:r>
            <w:rPr>
              <w:lang w:val="en-GB"/>
            </w:rPr>
            <w:fldChar w:fldCharType="end"/>
          </w:r>
        </w:sdtContent>
      </w:sdt>
    </w:p>
    <w:p w:rsidR="002E2E99" w:rsidRDefault="002E2E99" w:rsidP="00341F7E">
      <w:pPr>
        <w:jc w:val="center"/>
        <w:rPr>
          <w:lang w:val="en-GB"/>
        </w:rPr>
      </w:pPr>
    </w:p>
    <w:p w:rsidR="002E2E99" w:rsidRDefault="002E2E99" w:rsidP="00341F7E">
      <w:pPr>
        <w:jc w:val="center"/>
        <w:rPr>
          <w:lang w:val="en-GB"/>
        </w:rPr>
      </w:pPr>
      <w:r w:rsidRPr="002E2E99">
        <w:rPr>
          <w:noProof/>
        </w:rPr>
        <w:lastRenderedPageBreak/>
        <w:drawing>
          <wp:inline distT="0" distB="0" distL="0" distR="0">
            <wp:extent cx="5184000" cy="25920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184000" cy="2592000"/>
                    </a:xfrm>
                    <a:prstGeom prst="rect">
                      <a:avLst/>
                    </a:prstGeom>
                    <a:noFill/>
                    <a:ln>
                      <a:noFill/>
                    </a:ln>
                  </pic:spPr>
                </pic:pic>
              </a:graphicData>
            </a:graphic>
          </wp:inline>
        </w:drawing>
      </w:r>
    </w:p>
    <w:p w:rsidR="002E2E99" w:rsidRDefault="002E2E99" w:rsidP="00341F7E">
      <w:pPr>
        <w:jc w:val="center"/>
        <w:rPr>
          <w:lang w:val="en-GB"/>
        </w:rPr>
      </w:pPr>
      <w:r w:rsidRPr="002E2E99">
        <w:rPr>
          <w:noProof/>
        </w:rPr>
        <w:drawing>
          <wp:inline distT="0" distB="0" distL="0" distR="0">
            <wp:extent cx="5294211" cy="2592000"/>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294211" cy="2592000"/>
                    </a:xfrm>
                    <a:prstGeom prst="rect">
                      <a:avLst/>
                    </a:prstGeom>
                    <a:noFill/>
                    <a:ln>
                      <a:noFill/>
                    </a:ln>
                  </pic:spPr>
                </pic:pic>
              </a:graphicData>
            </a:graphic>
          </wp:inline>
        </w:drawing>
      </w:r>
    </w:p>
    <w:p w:rsidR="002E2E99" w:rsidRDefault="002E2E99" w:rsidP="00341F7E">
      <w:pPr>
        <w:jc w:val="center"/>
        <w:rPr>
          <w:lang w:val="en-GB"/>
        </w:rPr>
      </w:pPr>
      <w:r w:rsidRPr="002E2E99">
        <w:rPr>
          <w:noProof/>
        </w:rPr>
        <w:drawing>
          <wp:inline distT="0" distB="0" distL="0" distR="0">
            <wp:extent cx="5294211" cy="2592000"/>
            <wp:effectExtent l="0" t="0" r="190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94211" cy="2592000"/>
                    </a:xfrm>
                    <a:prstGeom prst="rect">
                      <a:avLst/>
                    </a:prstGeom>
                    <a:noFill/>
                    <a:ln>
                      <a:noFill/>
                    </a:ln>
                  </pic:spPr>
                </pic:pic>
              </a:graphicData>
            </a:graphic>
          </wp:inline>
        </w:drawing>
      </w:r>
      <w:r>
        <w:rPr>
          <w:lang w:val="en-GB"/>
        </w:rPr>
        <w:br/>
      </w:r>
      <w:sdt>
        <w:sdtPr>
          <w:rPr>
            <w:lang w:val="en-GB"/>
          </w:rPr>
          <w:id w:val="-14235454"/>
          <w:citation/>
        </w:sdtPr>
        <w:sdtEndPr/>
        <w:sdtContent>
          <w:r>
            <w:rPr>
              <w:lang w:val="en-GB"/>
            </w:rPr>
            <w:fldChar w:fldCharType="begin"/>
          </w:r>
          <w:r>
            <w:rPr>
              <w:lang w:val="en-GB"/>
            </w:rPr>
            <w:instrText xml:space="preserve"> CITATION Âle17 \l 2057 </w:instrText>
          </w:r>
          <w:r>
            <w:rPr>
              <w:lang w:val="en-GB"/>
            </w:rPr>
            <w:fldChar w:fldCharType="separate"/>
          </w:r>
          <w:r w:rsidR="00B03523" w:rsidRPr="00B03523">
            <w:rPr>
              <w:noProof/>
              <w:lang w:val="en-GB"/>
            </w:rPr>
            <w:t>(Przibylla, 2017)</w:t>
          </w:r>
          <w:r>
            <w:rPr>
              <w:lang w:val="en-GB"/>
            </w:rPr>
            <w:fldChar w:fldCharType="end"/>
          </w:r>
        </w:sdtContent>
      </w:sdt>
    </w:p>
    <w:p w:rsidR="00780C01" w:rsidRDefault="00780C01" w:rsidP="00341F7E">
      <w:pPr>
        <w:jc w:val="center"/>
        <w:rPr>
          <w:lang w:val="en-GB"/>
        </w:rPr>
      </w:pPr>
    </w:p>
    <w:p w:rsidR="00780C01" w:rsidRDefault="00780C01" w:rsidP="00341F7E">
      <w:pPr>
        <w:jc w:val="center"/>
        <w:rPr>
          <w:lang w:val="en-GB"/>
        </w:rPr>
      </w:pPr>
      <w:r w:rsidRPr="00780C01">
        <w:rPr>
          <w:noProof/>
        </w:rPr>
        <w:lastRenderedPageBreak/>
        <w:drawing>
          <wp:inline distT="0" distB="0" distL="0" distR="0">
            <wp:extent cx="5249379" cy="25920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249379" cy="2592000"/>
                    </a:xfrm>
                    <a:prstGeom prst="rect">
                      <a:avLst/>
                    </a:prstGeom>
                    <a:noFill/>
                    <a:ln>
                      <a:noFill/>
                    </a:ln>
                  </pic:spPr>
                </pic:pic>
              </a:graphicData>
            </a:graphic>
          </wp:inline>
        </w:drawing>
      </w:r>
    </w:p>
    <w:p w:rsidR="00780C01" w:rsidRDefault="00780C01" w:rsidP="00341F7E">
      <w:pPr>
        <w:jc w:val="center"/>
        <w:rPr>
          <w:lang w:val="en-GB"/>
        </w:rPr>
      </w:pPr>
      <w:r w:rsidRPr="00780C01">
        <w:rPr>
          <w:noProof/>
        </w:rPr>
        <w:drawing>
          <wp:inline distT="0" distB="0" distL="0" distR="0">
            <wp:extent cx="5249379" cy="25920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249379" cy="2592000"/>
                    </a:xfrm>
                    <a:prstGeom prst="rect">
                      <a:avLst/>
                    </a:prstGeom>
                    <a:noFill/>
                    <a:ln>
                      <a:noFill/>
                    </a:ln>
                  </pic:spPr>
                </pic:pic>
              </a:graphicData>
            </a:graphic>
          </wp:inline>
        </w:drawing>
      </w:r>
    </w:p>
    <w:p w:rsidR="00780C01" w:rsidRDefault="00780C01" w:rsidP="00341F7E">
      <w:pPr>
        <w:jc w:val="center"/>
        <w:rPr>
          <w:lang w:val="en-GB"/>
        </w:rPr>
      </w:pPr>
      <w:r w:rsidRPr="00780C01">
        <w:rPr>
          <w:noProof/>
        </w:rPr>
        <w:drawing>
          <wp:inline distT="0" distB="0" distL="0" distR="0">
            <wp:extent cx="5204547" cy="25920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204547" cy="2592000"/>
                    </a:xfrm>
                    <a:prstGeom prst="rect">
                      <a:avLst/>
                    </a:prstGeom>
                    <a:noFill/>
                    <a:ln>
                      <a:noFill/>
                    </a:ln>
                  </pic:spPr>
                </pic:pic>
              </a:graphicData>
            </a:graphic>
          </wp:inline>
        </w:drawing>
      </w:r>
      <w:r>
        <w:rPr>
          <w:lang w:val="en-GB"/>
        </w:rPr>
        <w:br/>
      </w:r>
      <w:sdt>
        <w:sdtPr>
          <w:rPr>
            <w:lang w:val="en-GB"/>
          </w:rPr>
          <w:id w:val="371887474"/>
          <w:citation/>
        </w:sdtPr>
        <w:sdtEndPr/>
        <w:sdtContent>
          <w:r>
            <w:rPr>
              <w:lang w:val="en-GB"/>
            </w:rPr>
            <w:fldChar w:fldCharType="begin"/>
          </w:r>
          <w:r>
            <w:rPr>
              <w:lang w:val="en-GB"/>
            </w:rPr>
            <w:instrText xml:space="preserve"> CITATION Âle17 \l 2057 </w:instrText>
          </w:r>
          <w:r>
            <w:rPr>
              <w:lang w:val="en-GB"/>
            </w:rPr>
            <w:fldChar w:fldCharType="separate"/>
          </w:r>
          <w:r w:rsidR="00B03523" w:rsidRPr="00B03523">
            <w:rPr>
              <w:noProof/>
              <w:lang w:val="en-GB"/>
            </w:rPr>
            <w:t>(Przibylla, 2017)</w:t>
          </w:r>
          <w:r>
            <w:rPr>
              <w:lang w:val="en-GB"/>
            </w:rPr>
            <w:fldChar w:fldCharType="end"/>
          </w:r>
        </w:sdtContent>
      </w:sdt>
    </w:p>
    <w:p w:rsidR="004A188C" w:rsidRDefault="004A188C" w:rsidP="00341F7E">
      <w:pPr>
        <w:jc w:val="center"/>
        <w:rPr>
          <w:lang w:val="en-GB"/>
        </w:rPr>
      </w:pPr>
    </w:p>
    <w:p w:rsidR="00767121" w:rsidRDefault="00767121" w:rsidP="00341F7E">
      <w:pPr>
        <w:jc w:val="center"/>
        <w:rPr>
          <w:lang w:val="en-GB"/>
        </w:rPr>
      </w:pPr>
      <w:r w:rsidRPr="00767121">
        <w:rPr>
          <w:noProof/>
        </w:rPr>
        <w:lastRenderedPageBreak/>
        <w:drawing>
          <wp:inline distT="0" distB="0" distL="0" distR="0">
            <wp:extent cx="4700086" cy="2772000"/>
            <wp:effectExtent l="0" t="0" r="571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700086" cy="2772000"/>
                    </a:xfrm>
                    <a:prstGeom prst="rect">
                      <a:avLst/>
                    </a:prstGeom>
                    <a:noFill/>
                    <a:ln>
                      <a:noFill/>
                    </a:ln>
                  </pic:spPr>
                </pic:pic>
              </a:graphicData>
            </a:graphic>
          </wp:inline>
        </w:drawing>
      </w:r>
    </w:p>
    <w:p w:rsidR="00E62C15" w:rsidRDefault="00E62C15" w:rsidP="00341F7E">
      <w:pPr>
        <w:jc w:val="center"/>
        <w:rPr>
          <w:lang w:val="en-GB"/>
        </w:rPr>
      </w:pPr>
      <w:r w:rsidRPr="00E62C15">
        <w:rPr>
          <w:noProof/>
        </w:rPr>
        <w:drawing>
          <wp:inline distT="0" distB="0" distL="0" distR="0">
            <wp:extent cx="5533353" cy="277200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533353" cy="2772000"/>
                    </a:xfrm>
                    <a:prstGeom prst="rect">
                      <a:avLst/>
                    </a:prstGeom>
                    <a:noFill/>
                    <a:ln>
                      <a:noFill/>
                    </a:ln>
                  </pic:spPr>
                </pic:pic>
              </a:graphicData>
            </a:graphic>
          </wp:inline>
        </w:drawing>
      </w:r>
    </w:p>
    <w:p w:rsidR="00E62C15" w:rsidRDefault="00E62C15" w:rsidP="00341F7E">
      <w:pPr>
        <w:jc w:val="center"/>
        <w:rPr>
          <w:lang w:val="en-GB"/>
        </w:rPr>
      </w:pPr>
      <w:r w:rsidRPr="00E62C15">
        <w:rPr>
          <w:noProof/>
        </w:rPr>
        <w:drawing>
          <wp:inline distT="0" distB="0" distL="0" distR="0">
            <wp:extent cx="5533353" cy="277200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533353" cy="2772000"/>
                    </a:xfrm>
                    <a:prstGeom prst="rect">
                      <a:avLst/>
                    </a:prstGeom>
                    <a:noFill/>
                    <a:ln>
                      <a:noFill/>
                    </a:ln>
                  </pic:spPr>
                </pic:pic>
              </a:graphicData>
            </a:graphic>
          </wp:inline>
        </w:drawing>
      </w:r>
      <w:r>
        <w:rPr>
          <w:lang w:val="en-GB"/>
        </w:rPr>
        <w:br/>
      </w:r>
      <w:sdt>
        <w:sdtPr>
          <w:rPr>
            <w:lang w:val="en-GB"/>
          </w:rPr>
          <w:id w:val="583038776"/>
          <w:citation/>
        </w:sdtPr>
        <w:sdtEndPr/>
        <w:sdtContent>
          <w:r>
            <w:rPr>
              <w:lang w:val="en-GB"/>
            </w:rPr>
            <w:fldChar w:fldCharType="begin"/>
          </w:r>
          <w:r>
            <w:rPr>
              <w:lang w:val="en-GB"/>
            </w:rPr>
            <w:instrText xml:space="preserve"> CITATION Âle17 \l 2057 </w:instrText>
          </w:r>
          <w:r>
            <w:rPr>
              <w:lang w:val="en-GB"/>
            </w:rPr>
            <w:fldChar w:fldCharType="separate"/>
          </w:r>
          <w:r w:rsidR="00B03523" w:rsidRPr="00B03523">
            <w:rPr>
              <w:noProof/>
              <w:lang w:val="en-GB"/>
            </w:rPr>
            <w:t>(Przibylla, 2017)</w:t>
          </w:r>
          <w:r>
            <w:rPr>
              <w:lang w:val="en-GB"/>
            </w:rPr>
            <w:fldChar w:fldCharType="end"/>
          </w:r>
        </w:sdtContent>
      </w:sdt>
    </w:p>
    <w:p w:rsidR="00E62C15" w:rsidRDefault="00E62C15" w:rsidP="00341F7E">
      <w:pPr>
        <w:jc w:val="center"/>
        <w:rPr>
          <w:lang w:val="en-GB"/>
        </w:rPr>
      </w:pPr>
      <w:r>
        <w:rPr>
          <w:noProof/>
        </w:rPr>
        <w:lastRenderedPageBreak/>
        <w:drawing>
          <wp:inline distT="0" distB="0" distL="0" distR="0" wp14:anchorId="6CDCFFE6" wp14:editId="77E26810">
            <wp:extent cx="5759450" cy="3960000"/>
            <wp:effectExtent l="0" t="0" r="12700" b="2540"/>
            <wp:docPr id="54" name="Chart 54">
              <a:extLst xmlns:a="http://schemas.openxmlformats.org/drawingml/2006/main">
                <a:ext uri="{FF2B5EF4-FFF2-40B4-BE49-F238E27FC236}">
                  <a16:creationId xmlns:a16="http://schemas.microsoft.com/office/drawing/2014/main" id="{4BAB07CA-6BE8-4319-9065-BD333D02532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r>
        <w:rPr>
          <w:lang w:val="en-GB"/>
        </w:rPr>
        <w:br/>
      </w:r>
      <w:sdt>
        <w:sdtPr>
          <w:rPr>
            <w:lang w:val="en-GB"/>
          </w:rPr>
          <w:id w:val="1862161857"/>
          <w:citation/>
        </w:sdtPr>
        <w:sdtEndPr/>
        <w:sdtContent>
          <w:r>
            <w:rPr>
              <w:lang w:val="en-GB"/>
            </w:rPr>
            <w:fldChar w:fldCharType="begin"/>
          </w:r>
          <w:r>
            <w:rPr>
              <w:lang w:val="en-GB"/>
            </w:rPr>
            <w:instrText xml:space="preserve"> CITATION Âle17 \l 2057 </w:instrText>
          </w:r>
          <w:r>
            <w:rPr>
              <w:lang w:val="en-GB"/>
            </w:rPr>
            <w:fldChar w:fldCharType="separate"/>
          </w:r>
          <w:r w:rsidR="00B03523" w:rsidRPr="00B03523">
            <w:rPr>
              <w:noProof/>
              <w:lang w:val="en-GB"/>
            </w:rPr>
            <w:t>(Przibylla, 2017)</w:t>
          </w:r>
          <w:r>
            <w:rPr>
              <w:lang w:val="en-GB"/>
            </w:rPr>
            <w:fldChar w:fldCharType="end"/>
          </w:r>
        </w:sdtContent>
      </w:sdt>
    </w:p>
    <w:p w:rsidR="0076376C" w:rsidRDefault="0076376C" w:rsidP="00341F7E">
      <w:pPr>
        <w:jc w:val="center"/>
        <w:rPr>
          <w:lang w:val="en-GB"/>
        </w:rPr>
      </w:pPr>
    </w:p>
    <w:p w:rsidR="0076376C" w:rsidRPr="00F36B14" w:rsidRDefault="0076376C" w:rsidP="00341F7E">
      <w:pPr>
        <w:jc w:val="center"/>
        <w:rPr>
          <w:lang w:val="en-GB"/>
        </w:rPr>
      </w:pPr>
      <w:r>
        <w:rPr>
          <w:noProof/>
        </w:rPr>
        <w:drawing>
          <wp:inline distT="0" distB="0" distL="0" distR="0" wp14:anchorId="10A77DF9" wp14:editId="29CFA111">
            <wp:extent cx="5759450" cy="3960000"/>
            <wp:effectExtent l="0" t="0" r="12700" b="2540"/>
            <wp:docPr id="56" name="Chart 56">
              <a:extLst xmlns:a="http://schemas.openxmlformats.org/drawingml/2006/main">
                <a:ext uri="{FF2B5EF4-FFF2-40B4-BE49-F238E27FC236}">
                  <a16:creationId xmlns:a16="http://schemas.microsoft.com/office/drawing/2014/main" id="{E577C8C9-D505-44BB-BB4D-5EE6E9A16C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r>
        <w:rPr>
          <w:lang w:val="en-GB"/>
        </w:rPr>
        <w:br/>
      </w:r>
      <w:sdt>
        <w:sdtPr>
          <w:rPr>
            <w:lang w:val="en-GB"/>
          </w:rPr>
          <w:id w:val="-687208441"/>
          <w:citation/>
        </w:sdtPr>
        <w:sdtEndPr/>
        <w:sdtContent>
          <w:r>
            <w:rPr>
              <w:lang w:val="en-GB"/>
            </w:rPr>
            <w:fldChar w:fldCharType="begin"/>
          </w:r>
          <w:r>
            <w:rPr>
              <w:lang w:val="en-GB"/>
            </w:rPr>
            <w:instrText xml:space="preserve"> CITATION Âle17 \l 2057 </w:instrText>
          </w:r>
          <w:r>
            <w:rPr>
              <w:lang w:val="en-GB"/>
            </w:rPr>
            <w:fldChar w:fldCharType="separate"/>
          </w:r>
          <w:r w:rsidR="00B03523" w:rsidRPr="00B03523">
            <w:rPr>
              <w:noProof/>
              <w:lang w:val="en-GB"/>
            </w:rPr>
            <w:t>(Przibylla, 2017)</w:t>
          </w:r>
          <w:r>
            <w:rPr>
              <w:lang w:val="en-GB"/>
            </w:rPr>
            <w:fldChar w:fldCharType="end"/>
          </w:r>
        </w:sdtContent>
      </w:sdt>
    </w:p>
    <w:p w:rsidR="00A23E87" w:rsidRPr="00A23E87" w:rsidRDefault="001602DC" w:rsidP="00A23E87">
      <w:pPr>
        <w:pStyle w:val="Heading1"/>
        <w:rPr>
          <w:rFonts w:asciiTheme="minorHAnsi" w:hAnsiTheme="minorHAnsi" w:cstheme="minorHAnsi"/>
          <w:color w:val="auto"/>
          <w:lang w:val="en-GB"/>
        </w:rPr>
      </w:pPr>
      <w:bookmarkStart w:id="5" w:name="_Toc503355608"/>
      <w:r>
        <w:rPr>
          <w:rFonts w:asciiTheme="minorHAnsi" w:hAnsiTheme="minorHAnsi" w:cstheme="minorHAnsi"/>
          <w:color w:val="auto"/>
          <w:lang w:val="en-GB"/>
        </w:rPr>
        <w:lastRenderedPageBreak/>
        <w:t>3</w:t>
      </w:r>
      <w:r w:rsidR="005956E8" w:rsidRPr="005956E8">
        <w:rPr>
          <w:rFonts w:asciiTheme="minorHAnsi" w:hAnsiTheme="minorHAnsi" w:cstheme="minorHAnsi"/>
          <w:color w:val="auto"/>
          <w:lang w:val="en-GB"/>
        </w:rPr>
        <w:t>.</w:t>
      </w:r>
      <w:r w:rsidR="006075A8">
        <w:rPr>
          <w:rFonts w:asciiTheme="minorHAnsi" w:hAnsiTheme="minorHAnsi" w:cstheme="minorHAnsi"/>
          <w:color w:val="auto"/>
          <w:lang w:val="en-GB"/>
        </w:rPr>
        <w:t xml:space="preserve"> Analysis</w:t>
      </w:r>
      <w:bookmarkEnd w:id="5"/>
    </w:p>
    <w:p w:rsidR="00A23E87" w:rsidRPr="00A23E87" w:rsidRDefault="001500D9" w:rsidP="00A23E87">
      <w:pPr>
        <w:pStyle w:val="Heading1"/>
        <w:rPr>
          <w:rFonts w:asciiTheme="minorHAnsi" w:eastAsiaTheme="minorEastAsia" w:hAnsiTheme="minorHAnsi" w:cstheme="minorHAnsi"/>
          <w:color w:val="auto"/>
          <w:sz w:val="26"/>
          <w:szCs w:val="26"/>
          <w:lang w:val="en-GB"/>
        </w:rPr>
      </w:pPr>
      <w:bookmarkStart w:id="6" w:name="_Toc503355609"/>
      <w:r w:rsidRPr="00A23E87">
        <w:rPr>
          <w:rFonts w:asciiTheme="minorHAnsi" w:hAnsiTheme="minorHAnsi" w:cstheme="minorHAnsi"/>
          <w:color w:val="auto"/>
          <w:sz w:val="26"/>
          <w:szCs w:val="26"/>
          <w:lang w:val="en-GB"/>
        </w:rPr>
        <w:t xml:space="preserve">3.1. </w:t>
      </w:r>
      <m:oMath>
        <m:sSub>
          <m:sSubPr>
            <m:ctrlPr>
              <w:rPr>
                <w:rFonts w:ascii="Cambria Math" w:hAnsi="Cambria Math"/>
                <w:i/>
                <w:color w:val="auto"/>
                <w:sz w:val="26"/>
                <w:szCs w:val="26"/>
                <w:lang w:val="en-GB"/>
              </w:rPr>
            </m:ctrlPr>
          </m:sSubPr>
          <m:e>
            <m:r>
              <m:rPr>
                <m:sty m:val="bi"/>
              </m:rPr>
              <w:rPr>
                <w:rFonts w:ascii="Cambria Math" w:hAnsi="Cambria Math"/>
                <w:color w:val="auto"/>
                <w:sz w:val="26"/>
                <w:szCs w:val="26"/>
                <w:lang w:val="en-GB"/>
              </w:rPr>
              <m:t>NO</m:t>
            </m:r>
          </m:e>
          <m:sub>
            <m:r>
              <m:rPr>
                <m:sty m:val="bi"/>
              </m:rPr>
              <w:rPr>
                <w:rFonts w:ascii="Cambria Math" w:hAnsi="Cambria Math"/>
                <w:color w:val="auto"/>
                <w:sz w:val="26"/>
                <w:szCs w:val="26"/>
                <w:lang w:val="en-GB"/>
              </w:rPr>
              <m:t>x</m:t>
            </m:r>
          </m:sub>
        </m:sSub>
      </m:oMath>
      <w:r w:rsidRPr="00A23E87">
        <w:rPr>
          <w:rFonts w:asciiTheme="minorHAnsi" w:hAnsiTheme="minorHAnsi" w:cstheme="minorHAnsi"/>
          <w:color w:val="auto"/>
          <w:sz w:val="26"/>
          <w:szCs w:val="26"/>
          <w:lang w:val="en-GB"/>
        </w:rPr>
        <w:t xml:space="preserve"> model for FER </w:t>
      </w:r>
      <w:r w:rsidRPr="00A23E87">
        <w:rPr>
          <w:rFonts w:asciiTheme="minorHAnsi" w:eastAsiaTheme="minorEastAsia" w:hAnsiTheme="minorHAnsi" w:cstheme="minorHAnsi"/>
          <w:color w:val="auto"/>
          <w:sz w:val="26"/>
          <w:szCs w:val="26"/>
          <w:lang w:val="en-GB"/>
        </w:rPr>
        <w:t>from</w:t>
      </w:r>
      <w:r w:rsidRPr="00A23E87">
        <w:rPr>
          <w:rFonts w:eastAsiaTheme="minorEastAsia"/>
          <w:color w:val="auto"/>
          <w:sz w:val="26"/>
          <w:szCs w:val="26"/>
          <w:lang w:val="en-GB"/>
        </w:rPr>
        <w:t xml:space="preserve"> </w:t>
      </w:r>
      <m:oMath>
        <m:r>
          <m:rPr>
            <m:sty m:val="bi"/>
          </m:rPr>
          <w:rPr>
            <w:rFonts w:ascii="Cambria Math" w:eastAsiaTheme="minorEastAsia" w:hAnsi="Cambria Math" w:cstheme="minorHAnsi"/>
            <w:color w:val="auto"/>
            <w:sz w:val="26"/>
            <w:szCs w:val="26"/>
            <w:lang w:val="en-GB"/>
          </w:rPr>
          <m:t>Φ</m:t>
        </m:r>
        <m:r>
          <m:rPr>
            <m:sty m:val="bi"/>
          </m:rPr>
          <w:rPr>
            <w:rFonts w:ascii="Cambria Math" w:eastAsiaTheme="minorEastAsia" w:hAnsi="Cambria Math"/>
            <w:color w:val="auto"/>
            <w:sz w:val="26"/>
            <w:szCs w:val="26"/>
            <w:lang w:val="en-GB"/>
          </w:rPr>
          <m:t>=0,6</m:t>
        </m:r>
      </m:oMath>
      <w:r w:rsidRPr="00A23E87">
        <w:rPr>
          <w:rFonts w:eastAsiaTheme="minorEastAsia"/>
          <w:color w:val="auto"/>
          <w:sz w:val="26"/>
          <w:szCs w:val="26"/>
          <w:lang w:val="en-GB"/>
        </w:rPr>
        <w:t xml:space="preserve"> </w:t>
      </w:r>
      <w:r w:rsidRPr="00A23E87">
        <w:rPr>
          <w:rFonts w:asciiTheme="minorHAnsi" w:eastAsiaTheme="minorEastAsia" w:hAnsiTheme="minorHAnsi" w:cstheme="minorHAnsi"/>
          <w:color w:val="auto"/>
          <w:sz w:val="26"/>
          <w:szCs w:val="26"/>
          <w:lang w:val="en-GB"/>
        </w:rPr>
        <w:t>to</w:t>
      </w:r>
      <w:r w:rsidRPr="00A23E87">
        <w:rPr>
          <w:rFonts w:eastAsiaTheme="minorEastAsia"/>
          <w:color w:val="auto"/>
          <w:sz w:val="26"/>
          <w:szCs w:val="26"/>
          <w:lang w:val="en-GB"/>
        </w:rPr>
        <w:t xml:space="preserve"> </w:t>
      </w:r>
      <m:oMath>
        <m:r>
          <m:rPr>
            <m:sty m:val="bi"/>
          </m:rPr>
          <w:rPr>
            <w:rFonts w:ascii="Cambria Math" w:eastAsiaTheme="minorEastAsia" w:hAnsi="Cambria Math" w:cstheme="minorHAnsi"/>
            <w:color w:val="auto"/>
            <w:sz w:val="26"/>
            <w:szCs w:val="26"/>
            <w:lang w:val="en-GB"/>
          </w:rPr>
          <m:t>Φ</m:t>
        </m:r>
        <m:r>
          <m:rPr>
            <m:sty m:val="bi"/>
          </m:rPr>
          <w:rPr>
            <w:rFonts w:ascii="Cambria Math" w:eastAsiaTheme="minorEastAsia" w:hAnsi="Cambria Math"/>
            <w:color w:val="auto"/>
            <w:sz w:val="26"/>
            <w:szCs w:val="26"/>
            <w:lang w:val="en-GB"/>
          </w:rPr>
          <m:t>=1</m:t>
        </m:r>
      </m:oMath>
      <w:r w:rsidRPr="00A23E87">
        <w:rPr>
          <w:rFonts w:eastAsiaTheme="minorEastAsia"/>
          <w:color w:val="auto"/>
          <w:sz w:val="26"/>
          <w:szCs w:val="26"/>
          <w:lang w:val="en-GB"/>
        </w:rPr>
        <w:t xml:space="preserve"> </w:t>
      </w:r>
      <w:r w:rsidRPr="00A23E87">
        <w:rPr>
          <w:rFonts w:asciiTheme="minorHAnsi" w:eastAsiaTheme="minorEastAsia" w:hAnsiTheme="minorHAnsi" w:cstheme="minorHAnsi"/>
          <w:color w:val="auto"/>
          <w:sz w:val="26"/>
          <w:szCs w:val="26"/>
          <w:lang w:val="en-GB"/>
        </w:rPr>
        <w:t>without EGR</w:t>
      </w:r>
      <w:bookmarkEnd w:id="6"/>
    </w:p>
    <w:p w:rsidR="00A23E87" w:rsidRPr="00A23E87" w:rsidRDefault="001500D9" w:rsidP="00A23E87">
      <w:pPr>
        <w:pStyle w:val="Heading1"/>
        <w:rPr>
          <w:rFonts w:asciiTheme="minorHAnsi" w:hAnsiTheme="minorHAnsi" w:cstheme="minorHAnsi"/>
          <w:color w:val="auto"/>
          <w:sz w:val="26"/>
          <w:szCs w:val="26"/>
          <w:lang w:val="en-GB"/>
        </w:rPr>
      </w:pPr>
      <w:bookmarkStart w:id="7" w:name="_Toc503355610"/>
      <w:r w:rsidRPr="00A23E87">
        <w:rPr>
          <w:rFonts w:asciiTheme="minorHAnsi" w:hAnsiTheme="minorHAnsi" w:cstheme="minorHAnsi"/>
          <w:color w:val="auto"/>
          <w:sz w:val="26"/>
          <w:szCs w:val="26"/>
          <w:lang w:val="en-GB"/>
        </w:rPr>
        <w:t>3.1.1. Calculating adiabatic flame temperatures</w:t>
      </w:r>
      <w:bookmarkEnd w:id="7"/>
    </w:p>
    <w:p w:rsidR="006D3E6A" w:rsidRDefault="000A2506" w:rsidP="000A2506">
      <w:pPr>
        <w:rPr>
          <w:rFonts w:eastAsiaTheme="minorEastAsia" w:cstheme="minorHAnsi"/>
          <w:lang w:val="en-GB"/>
        </w:rPr>
      </w:pPr>
      <w:r>
        <w:rPr>
          <w:lang w:val="en-GB"/>
        </w:rPr>
        <w:t xml:space="preserve">To be able to calculate the adiabatic flame temperatures NASA tables for the specific heats and enthalpy of </w:t>
      </w:r>
      <m:oMath>
        <m:r>
          <w:rPr>
            <w:rFonts w:ascii="Cambria Math" w:hAnsi="Cambria Math"/>
            <w:lang w:val="en-GB"/>
          </w:rPr>
          <m:t>C</m:t>
        </m:r>
        <m:sSub>
          <m:sSubPr>
            <m:ctrlPr>
              <w:rPr>
                <w:rFonts w:ascii="Cambria Math" w:hAnsi="Cambria Math"/>
                <w:i/>
                <w:lang w:val="en-GB"/>
              </w:rPr>
            </m:ctrlPr>
          </m:sSubPr>
          <m:e>
            <m:r>
              <w:rPr>
                <w:rFonts w:ascii="Cambria Math" w:hAnsi="Cambria Math"/>
                <w:lang w:val="en-GB"/>
              </w:rPr>
              <m:t>O</m:t>
            </m:r>
          </m:e>
          <m:sub>
            <m:r>
              <w:rPr>
                <w:rFonts w:ascii="Cambria Math" w:hAnsi="Cambria Math"/>
                <w:lang w:val="en-GB"/>
              </w:rPr>
              <m:t>2</m:t>
            </m:r>
          </m:sub>
        </m:sSub>
      </m:oMath>
      <w:r w:rsidRPr="00EF7BBA">
        <w:rPr>
          <w:rFonts w:eastAsiaTheme="minorEastAsia"/>
          <w:lang w:val="en-GB"/>
        </w:rPr>
        <w:t xml:space="preserve">, </w:t>
      </w:r>
      <m:oMath>
        <m:sSub>
          <m:sSubPr>
            <m:ctrlPr>
              <w:rPr>
                <w:rFonts w:ascii="Cambria Math" w:eastAsiaTheme="minorEastAsia" w:hAnsi="Cambria Math"/>
                <w:i/>
                <w:lang w:val="en-GB"/>
              </w:rPr>
            </m:ctrlPr>
          </m:sSubPr>
          <m:e>
            <m:r>
              <w:rPr>
                <w:rFonts w:ascii="Cambria Math" w:eastAsiaTheme="minorEastAsia" w:hAnsi="Cambria Math"/>
                <w:lang w:val="en-GB"/>
              </w:rPr>
              <m:t>H</m:t>
            </m:r>
          </m:e>
          <m:sub>
            <m:r>
              <w:rPr>
                <w:rFonts w:ascii="Cambria Math" w:eastAsiaTheme="minorEastAsia" w:hAnsi="Cambria Math"/>
                <w:lang w:val="en-GB"/>
              </w:rPr>
              <m:t>2</m:t>
            </m:r>
          </m:sub>
        </m:sSub>
        <m:r>
          <w:rPr>
            <w:rFonts w:ascii="Cambria Math" w:eastAsiaTheme="minorEastAsia" w:hAnsi="Cambria Math"/>
            <w:lang w:val="en-GB"/>
          </w:rPr>
          <m:t>O</m:t>
        </m:r>
      </m:oMath>
      <w:r>
        <w:rPr>
          <w:rFonts w:eastAsiaTheme="minorEastAsia"/>
          <w:lang w:val="en-GB"/>
        </w:rPr>
        <w:t xml:space="preserve">, </w:t>
      </w:r>
      <m:oMath>
        <m:sSub>
          <m:sSubPr>
            <m:ctrlPr>
              <w:rPr>
                <w:rFonts w:ascii="Cambria Math" w:eastAsiaTheme="minorEastAsia" w:hAnsi="Cambria Math"/>
                <w:i/>
                <w:lang w:val="en-GB"/>
              </w:rPr>
            </m:ctrlPr>
          </m:sSubPr>
          <m:e>
            <m:r>
              <w:rPr>
                <w:rFonts w:ascii="Cambria Math" w:eastAsiaTheme="minorEastAsia" w:hAnsi="Cambria Math"/>
                <w:lang w:val="en-GB"/>
              </w:rPr>
              <m:t>N</m:t>
            </m:r>
          </m:e>
          <m:sub>
            <m:r>
              <w:rPr>
                <w:rFonts w:ascii="Cambria Math" w:eastAsiaTheme="minorEastAsia" w:hAnsi="Cambria Math"/>
                <w:lang w:val="en-GB"/>
              </w:rPr>
              <m:t>2</m:t>
            </m:r>
          </m:sub>
        </m:sSub>
      </m:oMath>
      <w:r>
        <w:rPr>
          <w:rFonts w:eastAsiaTheme="minorEastAsia"/>
          <w:lang w:val="en-GB"/>
        </w:rPr>
        <w:t xml:space="preserve"> and </w:t>
      </w:r>
      <m:oMath>
        <m:sSub>
          <m:sSubPr>
            <m:ctrlPr>
              <w:rPr>
                <w:rFonts w:ascii="Cambria Math" w:eastAsiaTheme="minorEastAsia" w:hAnsi="Cambria Math"/>
                <w:i/>
                <w:lang w:val="en-GB"/>
              </w:rPr>
            </m:ctrlPr>
          </m:sSubPr>
          <m:e>
            <m:r>
              <w:rPr>
                <w:rFonts w:ascii="Cambria Math" w:eastAsiaTheme="minorEastAsia" w:hAnsi="Cambria Math"/>
                <w:lang w:val="en-GB"/>
              </w:rPr>
              <m:t>O</m:t>
            </m:r>
          </m:e>
          <m:sub>
            <m:r>
              <w:rPr>
                <w:rFonts w:ascii="Cambria Math" w:eastAsiaTheme="minorEastAsia" w:hAnsi="Cambria Math"/>
                <w:lang w:val="en-GB"/>
              </w:rPr>
              <m:t>2</m:t>
            </m:r>
          </m:sub>
        </m:sSub>
      </m:oMath>
      <w:r>
        <w:rPr>
          <w:rFonts w:eastAsiaTheme="minorEastAsia"/>
          <w:lang w:val="en-GB"/>
        </w:rPr>
        <w:t xml:space="preserve"> at temperatures from 200 to 5000 K have been provided</w:t>
      </w:r>
      <w:sdt>
        <w:sdtPr>
          <w:rPr>
            <w:rFonts w:eastAsiaTheme="minorEastAsia"/>
            <w:lang w:val="en-GB"/>
          </w:rPr>
          <w:id w:val="144094483"/>
          <w:citation/>
        </w:sdtPr>
        <w:sdtEndPr/>
        <w:sdtContent>
          <w:r w:rsidR="007A5251">
            <w:rPr>
              <w:rFonts w:eastAsiaTheme="minorEastAsia"/>
              <w:lang w:val="en-GB"/>
            </w:rPr>
            <w:fldChar w:fldCharType="begin"/>
          </w:r>
          <w:r w:rsidR="007A5251">
            <w:rPr>
              <w:rFonts w:eastAsiaTheme="minorEastAsia"/>
              <w:lang w:val="en-GB"/>
            </w:rPr>
            <w:instrText xml:space="preserve"> CITATION Tur06 \l 2057 </w:instrText>
          </w:r>
          <w:r w:rsidR="007A5251">
            <w:rPr>
              <w:rFonts w:eastAsiaTheme="minorEastAsia"/>
              <w:lang w:val="en-GB"/>
            </w:rPr>
            <w:fldChar w:fldCharType="separate"/>
          </w:r>
          <w:r w:rsidR="00B03523">
            <w:rPr>
              <w:rFonts w:eastAsiaTheme="minorEastAsia"/>
              <w:noProof/>
              <w:lang w:val="en-GB"/>
            </w:rPr>
            <w:t xml:space="preserve"> </w:t>
          </w:r>
          <w:r w:rsidR="00B03523" w:rsidRPr="00B03523">
            <w:rPr>
              <w:rFonts w:eastAsiaTheme="minorEastAsia"/>
              <w:noProof/>
              <w:lang w:val="en-GB"/>
            </w:rPr>
            <w:t>(Turn, 2006)</w:t>
          </w:r>
          <w:r w:rsidR="007A5251">
            <w:rPr>
              <w:rFonts w:eastAsiaTheme="minorEastAsia"/>
              <w:lang w:val="en-GB"/>
            </w:rPr>
            <w:fldChar w:fldCharType="end"/>
          </w:r>
        </w:sdtContent>
      </w:sdt>
      <w:r>
        <w:rPr>
          <w:rFonts w:eastAsiaTheme="minorEastAsia"/>
          <w:lang w:val="en-GB"/>
        </w:rPr>
        <w:t xml:space="preserve">. These tables are based on results acquired through experiments aimed at determining the enthalpy of formation of the molecules, </w:t>
      </w:r>
      <w:r>
        <w:rPr>
          <w:rFonts w:eastAsiaTheme="minorEastAsia" w:cstheme="minorHAnsi"/>
          <w:lang w:val="en-GB"/>
        </w:rPr>
        <w:t>which are done at constant atmospheric pressure of 1 bar and a</w:t>
      </w:r>
      <w:r w:rsidR="009849D0">
        <w:rPr>
          <w:rFonts w:eastAsiaTheme="minorEastAsia" w:cstheme="minorHAnsi"/>
          <w:lang w:val="en-GB"/>
        </w:rPr>
        <w:t xml:space="preserve"> temperature of 298,15 K, and measuring the enthalpy required to get from this </w:t>
      </w:r>
      <w:r w:rsidR="006D3E6A">
        <w:rPr>
          <w:rFonts w:eastAsiaTheme="minorEastAsia" w:cstheme="minorHAnsi"/>
          <w:lang w:val="en-GB"/>
        </w:rPr>
        <w:t xml:space="preserve">datum zero </w:t>
      </w:r>
      <w:r w:rsidR="009849D0">
        <w:rPr>
          <w:rFonts w:eastAsiaTheme="minorEastAsia" w:cstheme="minorHAnsi"/>
          <w:lang w:val="en-GB"/>
        </w:rPr>
        <w:t xml:space="preserve">to the different temperatures in K </w:t>
      </w:r>
      <w:sdt>
        <w:sdtPr>
          <w:rPr>
            <w:rFonts w:eastAsiaTheme="minorEastAsia" w:cstheme="minorHAnsi"/>
            <w:lang w:val="en-GB"/>
          </w:rPr>
          <w:id w:val="-839229963"/>
          <w:citation/>
        </w:sdtPr>
        <w:sdtEndPr/>
        <w:sdtContent>
          <w:r w:rsidR="009849D0">
            <w:rPr>
              <w:rFonts w:eastAsiaTheme="minorEastAsia" w:cstheme="minorHAnsi"/>
              <w:lang w:val="en-GB"/>
            </w:rPr>
            <w:fldChar w:fldCharType="begin"/>
          </w:r>
          <w:r w:rsidR="009849D0">
            <w:rPr>
              <w:rFonts w:eastAsiaTheme="minorEastAsia" w:cstheme="minorHAnsi"/>
              <w:lang w:val="en-GB"/>
            </w:rPr>
            <w:instrText xml:space="preserve"> CITATION Joh88 \l 2057 </w:instrText>
          </w:r>
          <w:r w:rsidR="009849D0">
            <w:rPr>
              <w:rFonts w:eastAsiaTheme="minorEastAsia" w:cstheme="minorHAnsi"/>
              <w:lang w:val="en-GB"/>
            </w:rPr>
            <w:fldChar w:fldCharType="separate"/>
          </w:r>
          <w:r w:rsidR="00B03523" w:rsidRPr="00B03523">
            <w:rPr>
              <w:rFonts w:eastAsiaTheme="minorEastAsia" w:cstheme="minorHAnsi"/>
              <w:noProof/>
              <w:lang w:val="en-GB"/>
            </w:rPr>
            <w:t>(Haywood, 1988)</w:t>
          </w:r>
          <w:r w:rsidR="009849D0">
            <w:rPr>
              <w:rFonts w:eastAsiaTheme="minorEastAsia" w:cstheme="minorHAnsi"/>
              <w:lang w:val="en-GB"/>
            </w:rPr>
            <w:fldChar w:fldCharType="end"/>
          </w:r>
        </w:sdtContent>
      </w:sdt>
      <w:r w:rsidR="009849D0">
        <w:rPr>
          <w:rFonts w:eastAsiaTheme="minorEastAsia" w:cstheme="minorHAnsi"/>
          <w:lang w:val="en-GB"/>
        </w:rPr>
        <w:t>.</w:t>
      </w:r>
      <w:r w:rsidR="006D3E6A">
        <w:rPr>
          <w:rFonts w:eastAsiaTheme="minorEastAsia" w:cstheme="minorHAnsi"/>
          <w:lang w:val="en-GB"/>
        </w:rPr>
        <w:t xml:space="preserve"> </w:t>
      </w:r>
      <w:r w:rsidR="00FF374C">
        <w:rPr>
          <w:rFonts w:eastAsiaTheme="minorEastAsia" w:cstheme="minorHAnsi"/>
          <w:lang w:val="en-GB"/>
        </w:rPr>
        <w:t>With the help of</w:t>
      </w:r>
      <w:r w:rsidR="00CB4062">
        <w:rPr>
          <w:rFonts w:eastAsiaTheme="minorEastAsia" w:cstheme="minorHAnsi"/>
          <w:lang w:val="en-GB"/>
        </w:rPr>
        <w:t xml:space="preserve"> polynomial equations given for the graph of each molecule by Excel, more accurate tables with smaller temperature steps can be created.</w:t>
      </w:r>
      <w:r w:rsidR="00C86EA4">
        <w:rPr>
          <w:rFonts w:eastAsiaTheme="minorEastAsia" w:cstheme="minorHAnsi"/>
          <w:lang w:val="en-GB"/>
        </w:rPr>
        <w:t xml:space="preserve"> </w:t>
      </w:r>
      <w:r w:rsidR="004054AE">
        <w:rPr>
          <w:rFonts w:eastAsiaTheme="minorEastAsia" w:cstheme="minorHAnsi"/>
          <w:lang w:val="en-GB"/>
        </w:rPr>
        <w:t xml:space="preserve">If it is assumed that all the heat released goes to warming the products of the combustion and that the pressure is constant during this process, which </w:t>
      </w:r>
      <w:r w:rsidR="00DF60FA">
        <w:rPr>
          <w:rFonts w:eastAsiaTheme="minorEastAsia" w:cstheme="minorHAnsi"/>
          <w:lang w:val="en-GB"/>
        </w:rPr>
        <w:t xml:space="preserve">therefore </w:t>
      </w:r>
      <w:r w:rsidR="004054AE">
        <w:rPr>
          <w:rFonts w:eastAsiaTheme="minorEastAsia" w:cstheme="minorHAnsi"/>
          <w:lang w:val="en-GB"/>
        </w:rPr>
        <w:t xml:space="preserve">means that the enthalpy </w:t>
      </w:r>
      <w:r w:rsidR="00DF60FA">
        <w:rPr>
          <w:rFonts w:eastAsiaTheme="minorEastAsia" w:cstheme="minorHAnsi"/>
          <w:lang w:val="en-GB"/>
        </w:rPr>
        <w:t xml:space="preserve">is the same as </w:t>
      </w:r>
      <w:r w:rsidR="004054AE">
        <w:rPr>
          <w:rFonts w:eastAsiaTheme="minorEastAsia" w:cstheme="minorHAnsi"/>
          <w:lang w:val="en-GB"/>
        </w:rPr>
        <w:t xml:space="preserve">the change in heat, the adiabatic flame temperatures for the different fuel equivalence ratios can now be calculated </w:t>
      </w:r>
      <w:r w:rsidR="00DF60FA">
        <w:rPr>
          <w:rFonts w:eastAsiaTheme="minorEastAsia" w:cstheme="minorHAnsi"/>
          <w:lang w:val="en-GB"/>
        </w:rPr>
        <w:t xml:space="preserve">from the stoichiometric equation </w:t>
      </w:r>
      <w:r w:rsidR="004054AE">
        <w:rPr>
          <w:rFonts w:eastAsiaTheme="minorEastAsia" w:cstheme="minorHAnsi"/>
          <w:lang w:val="en-GB"/>
        </w:rPr>
        <w:t>as follows</w:t>
      </w:r>
      <w:r w:rsidR="00D956FE">
        <w:rPr>
          <w:rFonts w:eastAsiaTheme="minorEastAsia" w:cstheme="minorHAnsi"/>
          <w:lang w:val="en-GB"/>
        </w:rPr>
        <w:t>.</w:t>
      </w:r>
    </w:p>
    <w:p w:rsidR="00F51DFA" w:rsidRPr="00A472F0" w:rsidRDefault="00F51DFA" w:rsidP="00F51DFA">
      <w:pPr>
        <w:ind w:left="1416"/>
        <w:rPr>
          <w:rFonts w:eastAsiaTheme="minorEastAsia"/>
          <w:b/>
          <w:u w:val="single"/>
          <w:lang w:val="en-GB"/>
        </w:rPr>
      </w:pPr>
      <w:r w:rsidRPr="00DE725C">
        <w:rPr>
          <w:rFonts w:eastAsiaTheme="minorEastAsia"/>
          <w:b/>
          <w:lang w:val="en-GB"/>
        </w:rPr>
        <w:t>Reactants</w:t>
      </w:r>
      <w:r>
        <w:rPr>
          <w:rFonts w:eastAsiaTheme="minorEastAsia"/>
          <w:b/>
          <w:lang w:val="en-GB"/>
        </w:rPr>
        <w:tab/>
      </w:r>
      <w:r>
        <w:rPr>
          <w:rFonts w:eastAsiaTheme="minorEastAsia"/>
          <w:b/>
          <w:lang w:val="en-GB"/>
        </w:rPr>
        <w:tab/>
      </w:r>
      <w:r>
        <w:rPr>
          <w:rFonts w:eastAsiaTheme="minorEastAsia"/>
          <w:b/>
          <w:lang w:val="en-GB"/>
        </w:rPr>
        <w:tab/>
      </w:r>
      <w:r>
        <w:rPr>
          <w:rFonts w:eastAsiaTheme="minorEastAsia"/>
          <w:b/>
          <w:lang w:val="en-GB"/>
        </w:rPr>
        <w:tab/>
      </w:r>
      <w:r>
        <w:rPr>
          <w:rFonts w:eastAsiaTheme="minorEastAsia"/>
          <w:b/>
          <w:lang w:val="en-GB"/>
        </w:rPr>
        <w:tab/>
      </w:r>
      <w:r>
        <w:rPr>
          <w:rFonts w:eastAsiaTheme="minorEastAsia"/>
          <w:b/>
          <w:lang w:val="en-GB"/>
        </w:rPr>
        <w:tab/>
      </w:r>
      <w:r w:rsidRPr="00DE725C">
        <w:rPr>
          <w:rFonts w:eastAsiaTheme="minorEastAsia"/>
          <w:b/>
          <w:lang w:val="en-GB"/>
        </w:rPr>
        <w:t>Products</w:t>
      </w:r>
    </w:p>
    <w:p w:rsidR="00F51DFA" w:rsidRDefault="00F51DFA" w:rsidP="00F51DFA">
      <w:pPr>
        <w:rPr>
          <w:rFonts w:eastAsiaTheme="minorEastAsia" w:cstheme="minorHAnsi"/>
          <w:lang w:val="en-GB"/>
        </w:rPr>
      </w:pPr>
      <m:oMath>
        <m:r>
          <m:rPr>
            <m:sty m:val="bi"/>
          </m:rPr>
          <w:rPr>
            <w:rFonts w:ascii="Cambria Math" w:eastAsiaTheme="minorEastAsia" w:hAnsi="Cambria Math"/>
            <w:lang w:val="en-GB"/>
          </w:rPr>
          <m:t>Φ</m:t>
        </m:r>
        <m:r>
          <m:rPr>
            <m:sty m:val="bi"/>
          </m:rPr>
          <w:rPr>
            <w:rFonts w:ascii="Cambria Math" w:eastAsiaTheme="minorEastAsia" w:hAnsi="Cambria Math" w:cs="Cambria Math"/>
            <w:lang w:val="en-GB"/>
          </w:rPr>
          <m:t>*</m:t>
        </m:r>
        <m:sSub>
          <m:sSubPr>
            <m:ctrlPr>
              <w:rPr>
                <w:rFonts w:ascii="Cambria Math" w:hAnsi="Cambria Math"/>
                <w:b/>
                <w:lang w:val="en-GB"/>
              </w:rPr>
            </m:ctrlPr>
          </m:sSubPr>
          <m:e>
            <m:r>
              <m:rPr>
                <m:sty m:val="bi"/>
              </m:rPr>
              <w:rPr>
                <w:rFonts w:ascii="Cambria Math" w:hAnsi="Cambria Math"/>
                <w:lang w:val="en-GB"/>
              </w:rPr>
              <m:t>C</m:t>
            </m:r>
          </m:e>
          <m:sub>
            <m:r>
              <m:rPr>
                <m:sty m:val="bi"/>
              </m:rPr>
              <w:rPr>
                <w:rFonts w:ascii="Cambria Math" w:hAnsi="Cambria Math"/>
                <w:lang w:val="en-GB"/>
              </w:rPr>
              <m:t>8</m:t>
            </m:r>
          </m:sub>
        </m:sSub>
        <m:sSub>
          <m:sSubPr>
            <m:ctrlPr>
              <w:rPr>
                <w:rFonts w:ascii="Cambria Math" w:hAnsi="Cambria Math"/>
                <w:b/>
                <w:lang w:val="en-GB"/>
              </w:rPr>
            </m:ctrlPr>
          </m:sSubPr>
          <m:e>
            <m:r>
              <m:rPr>
                <m:sty m:val="bi"/>
              </m:rPr>
              <w:rPr>
                <w:rFonts w:ascii="Cambria Math" w:hAnsi="Cambria Math"/>
                <w:lang w:val="en-GB"/>
              </w:rPr>
              <m:t>H</m:t>
            </m:r>
          </m:e>
          <m:sub>
            <m:r>
              <m:rPr>
                <m:sty m:val="bi"/>
              </m:rPr>
              <w:rPr>
                <w:rFonts w:ascii="Cambria Math" w:hAnsi="Cambria Math"/>
                <w:lang w:val="en-GB"/>
              </w:rPr>
              <m:t>18</m:t>
            </m:r>
          </m:sub>
        </m:sSub>
        <m:r>
          <m:rPr>
            <m:sty m:val="bi"/>
          </m:rPr>
          <w:rPr>
            <w:rFonts w:ascii="Cambria Math" w:hAnsi="Cambria Math"/>
            <w:lang w:val="en-GB"/>
          </w:rPr>
          <m:t>+12,5*</m:t>
        </m:r>
        <m:d>
          <m:dPr>
            <m:ctrlPr>
              <w:rPr>
                <w:rFonts w:ascii="Cambria Math" w:hAnsi="Cambria Math"/>
                <w:b/>
                <w:i/>
                <w:lang w:val="en-GB"/>
              </w:rPr>
            </m:ctrlPr>
          </m:dPr>
          <m:e>
            <m:sSub>
              <m:sSubPr>
                <m:ctrlPr>
                  <w:rPr>
                    <w:rFonts w:ascii="Cambria Math" w:hAnsi="Cambria Math"/>
                    <w:b/>
                    <w:i/>
                    <w:lang w:val="en-GB"/>
                  </w:rPr>
                </m:ctrlPr>
              </m:sSubPr>
              <m:e>
                <m:r>
                  <m:rPr>
                    <m:sty m:val="bi"/>
                  </m:rPr>
                  <w:rPr>
                    <w:rFonts w:ascii="Cambria Math" w:hAnsi="Cambria Math"/>
                    <w:lang w:val="en-GB"/>
                  </w:rPr>
                  <m:t>O</m:t>
                </m:r>
              </m:e>
              <m:sub>
                <m:r>
                  <m:rPr>
                    <m:sty m:val="bi"/>
                  </m:rPr>
                  <w:rPr>
                    <w:rFonts w:ascii="Cambria Math" w:hAnsi="Cambria Math"/>
                    <w:lang w:val="en-GB"/>
                  </w:rPr>
                  <m:t>2</m:t>
                </m:r>
              </m:sub>
            </m:sSub>
            <m:r>
              <m:rPr>
                <m:sty m:val="bi"/>
              </m:rPr>
              <w:rPr>
                <w:rFonts w:ascii="Cambria Math" w:hAnsi="Cambria Math"/>
                <w:lang w:val="en-GB"/>
              </w:rPr>
              <m:t>+3,76*</m:t>
            </m:r>
            <m:sSub>
              <m:sSubPr>
                <m:ctrlPr>
                  <w:rPr>
                    <w:rFonts w:ascii="Cambria Math" w:hAnsi="Cambria Math"/>
                    <w:b/>
                    <w:i/>
                    <w:lang w:val="en-GB"/>
                  </w:rPr>
                </m:ctrlPr>
              </m:sSubPr>
              <m:e>
                <m:r>
                  <m:rPr>
                    <m:sty m:val="bi"/>
                  </m:rPr>
                  <w:rPr>
                    <w:rFonts w:ascii="Cambria Math" w:hAnsi="Cambria Math"/>
                    <w:lang w:val="en-GB"/>
                  </w:rPr>
                  <m:t>N</m:t>
                </m:r>
              </m:e>
              <m:sub>
                <m:r>
                  <m:rPr>
                    <m:sty m:val="bi"/>
                  </m:rPr>
                  <w:rPr>
                    <w:rFonts w:ascii="Cambria Math" w:hAnsi="Cambria Math"/>
                    <w:lang w:val="en-GB"/>
                  </w:rPr>
                  <m:t>2</m:t>
                </m:r>
              </m:sub>
            </m:sSub>
          </m:e>
        </m:d>
      </m:oMath>
      <w:r>
        <w:rPr>
          <w:rFonts w:eastAsiaTheme="minorEastAsia" w:cstheme="minorHAnsi"/>
          <w:b/>
          <w:lang w:val="en-GB"/>
        </w:rPr>
        <w:t xml:space="preserve"> </w:t>
      </w:r>
      <w:r>
        <w:rPr>
          <w:rFonts w:eastAsiaTheme="minorEastAsia" w:cstheme="minorHAnsi"/>
          <w:b/>
          <w:lang w:val="en-GB"/>
        </w:rPr>
        <w:tab/>
        <w:t>→</w:t>
      </w:r>
      <w:r>
        <w:rPr>
          <w:rFonts w:eastAsiaTheme="minorEastAsia" w:cstheme="minorHAnsi"/>
          <w:b/>
          <w:lang w:val="en-GB"/>
        </w:rPr>
        <w:tab/>
        <w:t xml:space="preserve"> </w:t>
      </w:r>
      <m:oMath>
        <m:r>
          <m:rPr>
            <m:sty m:val="bi"/>
          </m:rPr>
          <w:rPr>
            <w:rFonts w:ascii="Cambria Math" w:eastAsiaTheme="minorEastAsia" w:hAnsi="Cambria Math" w:cstheme="minorHAnsi"/>
            <w:lang w:val="en-GB"/>
          </w:rPr>
          <m:t>a*C</m:t>
        </m:r>
        <m:sSub>
          <m:sSubPr>
            <m:ctrlPr>
              <w:rPr>
                <w:rFonts w:ascii="Cambria Math" w:eastAsiaTheme="minorEastAsia" w:hAnsi="Cambria Math" w:cstheme="minorHAnsi"/>
                <w:b/>
                <w:i/>
                <w:lang w:val="en-GB"/>
              </w:rPr>
            </m:ctrlPr>
          </m:sSubPr>
          <m:e>
            <m:r>
              <m:rPr>
                <m:sty m:val="bi"/>
              </m:rPr>
              <w:rPr>
                <w:rFonts w:ascii="Cambria Math" w:eastAsiaTheme="minorEastAsia" w:hAnsi="Cambria Math" w:cstheme="minorHAnsi"/>
                <w:lang w:val="en-GB"/>
              </w:rPr>
              <m:t>O</m:t>
            </m:r>
          </m:e>
          <m:sub>
            <m:r>
              <m:rPr>
                <m:sty m:val="bi"/>
              </m:rPr>
              <w:rPr>
                <w:rFonts w:ascii="Cambria Math" w:eastAsiaTheme="minorEastAsia" w:hAnsi="Cambria Math" w:cstheme="minorHAnsi"/>
                <w:lang w:val="en-GB"/>
              </w:rPr>
              <m:t>2</m:t>
            </m:r>
          </m:sub>
        </m:sSub>
        <m:r>
          <m:rPr>
            <m:sty m:val="bi"/>
          </m:rPr>
          <w:rPr>
            <w:rFonts w:ascii="Cambria Math" w:eastAsiaTheme="minorEastAsia" w:hAnsi="Cambria Math" w:cstheme="minorHAnsi"/>
            <w:lang w:val="en-GB"/>
          </w:rPr>
          <m:t>+b*</m:t>
        </m:r>
        <m:sSub>
          <m:sSubPr>
            <m:ctrlPr>
              <w:rPr>
                <w:rFonts w:ascii="Cambria Math" w:eastAsiaTheme="minorEastAsia" w:hAnsi="Cambria Math" w:cstheme="minorHAnsi"/>
                <w:b/>
                <w:i/>
                <w:lang w:val="en-GB"/>
              </w:rPr>
            </m:ctrlPr>
          </m:sSubPr>
          <m:e>
            <m:r>
              <m:rPr>
                <m:sty m:val="bi"/>
              </m:rPr>
              <w:rPr>
                <w:rFonts w:ascii="Cambria Math" w:eastAsiaTheme="minorEastAsia" w:hAnsi="Cambria Math" w:cstheme="minorHAnsi"/>
                <w:lang w:val="en-GB"/>
              </w:rPr>
              <m:t>H</m:t>
            </m:r>
          </m:e>
          <m:sub>
            <m:r>
              <m:rPr>
                <m:sty m:val="bi"/>
              </m:rPr>
              <w:rPr>
                <w:rFonts w:ascii="Cambria Math" w:eastAsiaTheme="minorEastAsia" w:hAnsi="Cambria Math" w:cstheme="minorHAnsi"/>
                <w:lang w:val="en-GB"/>
              </w:rPr>
              <m:t>2</m:t>
            </m:r>
          </m:sub>
        </m:sSub>
        <m:r>
          <m:rPr>
            <m:sty m:val="bi"/>
          </m:rPr>
          <w:rPr>
            <w:rFonts w:ascii="Cambria Math" w:eastAsiaTheme="minorEastAsia" w:hAnsi="Cambria Math" w:cstheme="minorHAnsi"/>
            <w:lang w:val="en-GB"/>
          </w:rPr>
          <m:t>O+c*</m:t>
        </m:r>
        <m:sSub>
          <m:sSubPr>
            <m:ctrlPr>
              <w:rPr>
                <w:rFonts w:ascii="Cambria Math" w:eastAsiaTheme="minorEastAsia" w:hAnsi="Cambria Math" w:cstheme="minorHAnsi"/>
                <w:b/>
                <w:i/>
                <w:lang w:val="en-GB"/>
              </w:rPr>
            </m:ctrlPr>
          </m:sSubPr>
          <m:e>
            <m:r>
              <m:rPr>
                <m:sty m:val="bi"/>
              </m:rPr>
              <w:rPr>
                <w:rFonts w:ascii="Cambria Math" w:eastAsiaTheme="minorEastAsia" w:hAnsi="Cambria Math" w:cstheme="minorHAnsi"/>
                <w:lang w:val="en-GB"/>
              </w:rPr>
              <m:t>N</m:t>
            </m:r>
          </m:e>
          <m:sub>
            <m:r>
              <m:rPr>
                <m:sty m:val="bi"/>
              </m:rPr>
              <w:rPr>
                <w:rFonts w:ascii="Cambria Math" w:eastAsiaTheme="minorEastAsia" w:hAnsi="Cambria Math" w:cstheme="minorHAnsi"/>
                <w:lang w:val="en-GB"/>
              </w:rPr>
              <m:t>2</m:t>
            </m:r>
          </m:sub>
        </m:sSub>
        <m:r>
          <m:rPr>
            <m:sty m:val="bi"/>
          </m:rPr>
          <w:rPr>
            <w:rFonts w:ascii="Cambria Math" w:eastAsiaTheme="minorEastAsia" w:hAnsi="Cambria Math" w:cstheme="minorHAnsi"/>
            <w:lang w:val="en-GB"/>
          </w:rPr>
          <m:t>+d*</m:t>
        </m:r>
        <m:sSub>
          <m:sSubPr>
            <m:ctrlPr>
              <w:rPr>
                <w:rFonts w:ascii="Cambria Math" w:eastAsiaTheme="minorEastAsia" w:hAnsi="Cambria Math" w:cstheme="minorHAnsi"/>
                <w:b/>
                <w:i/>
                <w:lang w:val="en-GB"/>
              </w:rPr>
            </m:ctrlPr>
          </m:sSubPr>
          <m:e>
            <m:r>
              <m:rPr>
                <m:sty m:val="bi"/>
              </m:rPr>
              <w:rPr>
                <w:rFonts w:ascii="Cambria Math" w:eastAsiaTheme="minorEastAsia" w:hAnsi="Cambria Math" w:cstheme="minorHAnsi"/>
                <w:lang w:val="en-GB"/>
              </w:rPr>
              <m:t>O</m:t>
            </m:r>
          </m:e>
          <m:sub>
            <m:r>
              <m:rPr>
                <m:sty m:val="bi"/>
              </m:rPr>
              <w:rPr>
                <w:rFonts w:ascii="Cambria Math" w:eastAsiaTheme="minorEastAsia" w:hAnsi="Cambria Math" w:cstheme="minorHAnsi"/>
                <w:lang w:val="en-GB"/>
              </w:rPr>
              <m:t>2</m:t>
            </m:r>
          </m:sub>
        </m:sSub>
      </m:oMath>
      <w:r>
        <w:rPr>
          <w:rFonts w:eastAsiaTheme="minorEastAsia"/>
          <w:b/>
          <w:lang w:val="en-GB"/>
        </w:rPr>
        <w:t xml:space="preserve"> </w:t>
      </w:r>
      <w:r>
        <w:rPr>
          <w:rFonts w:eastAsiaTheme="minorEastAsia"/>
          <w:b/>
          <w:lang w:val="en-GB"/>
        </w:rPr>
        <w:br/>
      </w:r>
    </w:p>
    <w:p w:rsidR="00F51DFA" w:rsidRDefault="003E4CA9" w:rsidP="00F51DFA">
      <w:pPr>
        <w:rPr>
          <w:rFonts w:eastAsiaTheme="minorEastAsia"/>
          <w:b/>
          <w:lang w:val="en-GB"/>
        </w:rPr>
      </w:pPr>
      <w:r w:rsidRPr="00D66511">
        <w:rPr>
          <w:rFonts w:eastAsiaTheme="minorEastAsia" w:cstheme="minorHAnsi"/>
          <w:b/>
          <w:lang w:val="en-GB"/>
        </w:rPr>
        <w:t>For</w:t>
      </w:r>
      <w:r w:rsidR="00D956FE" w:rsidRPr="00D66511">
        <w:rPr>
          <w:rFonts w:eastAsiaTheme="minorEastAsia" w:cstheme="minorHAnsi"/>
          <w:b/>
          <w:lang w:val="en-GB"/>
        </w:rPr>
        <w:t xml:space="preserve"> </w:t>
      </w:r>
      <m:oMath>
        <m:r>
          <m:rPr>
            <m:sty m:val="bi"/>
          </m:rPr>
          <w:rPr>
            <w:rFonts w:ascii="Cambria Math" w:eastAsiaTheme="minorEastAsia" w:hAnsi="Cambria Math" w:cstheme="minorHAnsi"/>
            <w:lang w:val="en-GB"/>
          </w:rPr>
          <m:t>Φ=0,9</m:t>
        </m:r>
      </m:oMath>
      <w:r w:rsidR="00D956FE" w:rsidRPr="00D66511">
        <w:rPr>
          <w:rFonts w:eastAsiaTheme="minorEastAsia" w:cstheme="minorHAnsi"/>
          <w:b/>
          <w:lang w:val="en-GB"/>
        </w:rPr>
        <w:t>:</w:t>
      </w:r>
      <w:r w:rsidR="00F51DFA">
        <w:rPr>
          <w:rFonts w:eastAsiaTheme="minorEastAsia"/>
          <w:b/>
          <w:lang w:val="en-GB"/>
        </w:rPr>
        <w:br/>
      </w:r>
      <w:r w:rsidR="00F51DFA">
        <w:rPr>
          <w:rFonts w:eastAsiaTheme="minorEastAsia"/>
          <w:b/>
          <w:lang w:val="en-GB"/>
        </w:rPr>
        <w:br/>
      </w:r>
      <m:oMath>
        <m:r>
          <w:rPr>
            <w:rFonts w:ascii="Cambria Math" w:eastAsiaTheme="minorEastAsia" w:hAnsi="Cambria Math"/>
            <w:lang w:val="en-GB"/>
          </w:rPr>
          <m:t>0,9</m:t>
        </m:r>
        <m:r>
          <w:rPr>
            <w:rFonts w:ascii="Cambria Math" w:eastAsiaTheme="minorEastAsia" w:hAnsi="Cambria Math" w:cs="Cambria Math"/>
            <w:lang w:val="en-GB"/>
          </w:rPr>
          <m:t>*</m:t>
        </m:r>
        <m:sSub>
          <m:sSubPr>
            <m:ctrlPr>
              <w:rPr>
                <w:rFonts w:ascii="Cambria Math" w:hAnsi="Cambria Math"/>
                <w:lang w:val="en-GB"/>
              </w:rPr>
            </m:ctrlPr>
          </m:sSubPr>
          <m:e>
            <m:r>
              <w:rPr>
                <w:rFonts w:ascii="Cambria Math" w:hAnsi="Cambria Math"/>
                <w:lang w:val="en-GB"/>
              </w:rPr>
              <m:t>C</m:t>
            </m:r>
          </m:e>
          <m:sub>
            <m:r>
              <w:rPr>
                <w:rFonts w:ascii="Cambria Math" w:hAnsi="Cambria Math"/>
                <w:lang w:val="en-GB"/>
              </w:rPr>
              <m:t>8</m:t>
            </m:r>
          </m:sub>
        </m:sSub>
        <m:sSub>
          <m:sSubPr>
            <m:ctrlPr>
              <w:rPr>
                <w:rFonts w:ascii="Cambria Math" w:hAnsi="Cambria Math"/>
                <w:lang w:val="en-GB"/>
              </w:rPr>
            </m:ctrlPr>
          </m:sSubPr>
          <m:e>
            <m:r>
              <w:rPr>
                <w:rFonts w:ascii="Cambria Math" w:hAnsi="Cambria Math"/>
                <w:lang w:val="en-GB"/>
              </w:rPr>
              <m:t>H</m:t>
            </m:r>
          </m:e>
          <m:sub>
            <m:r>
              <w:rPr>
                <w:rFonts w:ascii="Cambria Math" w:hAnsi="Cambria Math"/>
                <w:lang w:val="en-GB"/>
              </w:rPr>
              <m:t>18</m:t>
            </m:r>
          </m:sub>
        </m:sSub>
        <m:r>
          <w:rPr>
            <w:rFonts w:ascii="Cambria Math" w:hAnsi="Cambria Math"/>
            <w:lang w:val="en-GB"/>
          </w:rPr>
          <m:t>+12,5*</m:t>
        </m:r>
        <m:d>
          <m:dPr>
            <m:ctrlPr>
              <w:rPr>
                <w:rFonts w:ascii="Cambria Math" w:hAnsi="Cambria Math"/>
                <w:i/>
                <w:lang w:val="en-GB"/>
              </w:rPr>
            </m:ctrlPr>
          </m:dPr>
          <m:e>
            <m:sSub>
              <m:sSubPr>
                <m:ctrlPr>
                  <w:rPr>
                    <w:rFonts w:ascii="Cambria Math" w:hAnsi="Cambria Math"/>
                    <w:i/>
                    <w:lang w:val="en-GB"/>
                  </w:rPr>
                </m:ctrlPr>
              </m:sSubPr>
              <m:e>
                <m:r>
                  <w:rPr>
                    <w:rFonts w:ascii="Cambria Math" w:hAnsi="Cambria Math"/>
                    <w:lang w:val="en-GB"/>
                  </w:rPr>
                  <m:t>O</m:t>
                </m:r>
              </m:e>
              <m:sub>
                <m:r>
                  <w:rPr>
                    <w:rFonts w:ascii="Cambria Math" w:hAnsi="Cambria Math"/>
                    <w:lang w:val="en-GB"/>
                  </w:rPr>
                  <m:t>2</m:t>
                </m:r>
              </m:sub>
            </m:sSub>
            <m:r>
              <w:rPr>
                <w:rFonts w:ascii="Cambria Math" w:hAnsi="Cambria Math"/>
                <w:lang w:val="en-GB"/>
              </w:rPr>
              <m:t>+3,76*</m:t>
            </m:r>
            <m:sSub>
              <m:sSubPr>
                <m:ctrlPr>
                  <w:rPr>
                    <w:rFonts w:ascii="Cambria Math" w:hAnsi="Cambria Math"/>
                    <w:i/>
                    <w:lang w:val="en-GB"/>
                  </w:rPr>
                </m:ctrlPr>
              </m:sSubPr>
              <m:e>
                <m:r>
                  <w:rPr>
                    <w:rFonts w:ascii="Cambria Math" w:hAnsi="Cambria Math"/>
                    <w:lang w:val="en-GB"/>
                  </w:rPr>
                  <m:t>N</m:t>
                </m:r>
              </m:e>
              <m:sub>
                <m:r>
                  <w:rPr>
                    <w:rFonts w:ascii="Cambria Math" w:hAnsi="Cambria Math"/>
                    <w:lang w:val="en-GB"/>
                  </w:rPr>
                  <m:t>2</m:t>
                </m:r>
              </m:sub>
            </m:sSub>
          </m:e>
        </m:d>
        <m:r>
          <w:rPr>
            <w:rFonts w:ascii="Cambria Math" w:hAnsi="Cambria Math"/>
            <w:lang w:val="en-GB"/>
          </w:rPr>
          <m:t xml:space="preserve"> </m:t>
        </m:r>
      </m:oMath>
      <w:r w:rsidR="00F51DFA" w:rsidRPr="00107816">
        <w:rPr>
          <w:rFonts w:eastAsiaTheme="minorEastAsia"/>
          <w:lang w:val="en-GB"/>
        </w:rPr>
        <w:t xml:space="preserve">         </w:t>
      </w:r>
      <w:r w:rsidR="00A75233">
        <w:rPr>
          <w:rFonts w:eastAsiaTheme="minorEastAsia"/>
          <w:lang w:val="en-GB"/>
        </w:rPr>
        <w:tab/>
      </w:r>
      <w:r w:rsidR="00F51DFA" w:rsidRPr="00107816">
        <w:rPr>
          <w:rFonts w:eastAsiaTheme="minorEastAsia" w:cstheme="minorHAnsi"/>
          <w:lang w:val="en-GB"/>
        </w:rPr>
        <w:t>→</w:t>
      </w:r>
      <w:r w:rsidRPr="00107816">
        <w:rPr>
          <w:rFonts w:eastAsiaTheme="minorEastAsia" w:cstheme="minorHAnsi"/>
          <w:lang w:val="en-GB"/>
        </w:rPr>
        <w:t xml:space="preserve">         </w:t>
      </w:r>
      <m:oMath>
        <m:r>
          <w:rPr>
            <w:rFonts w:ascii="Cambria Math" w:eastAsiaTheme="minorEastAsia" w:hAnsi="Cambria Math" w:cstheme="minorHAnsi"/>
            <w:lang w:val="en-GB"/>
          </w:rPr>
          <m:t xml:space="preserve"> 7,2*C</m:t>
        </m:r>
        <m:sSub>
          <m:sSubPr>
            <m:ctrlPr>
              <w:rPr>
                <w:rFonts w:ascii="Cambria Math" w:eastAsiaTheme="minorEastAsia" w:hAnsi="Cambria Math" w:cstheme="minorHAnsi"/>
                <w:i/>
                <w:lang w:val="en-GB"/>
              </w:rPr>
            </m:ctrlPr>
          </m:sSubPr>
          <m:e>
            <m:r>
              <w:rPr>
                <w:rFonts w:ascii="Cambria Math" w:eastAsiaTheme="minorEastAsia" w:hAnsi="Cambria Math" w:cstheme="minorHAnsi"/>
                <w:lang w:val="en-GB"/>
              </w:rPr>
              <m:t>O</m:t>
            </m:r>
          </m:e>
          <m:sub>
            <m:r>
              <w:rPr>
                <w:rFonts w:ascii="Cambria Math" w:eastAsiaTheme="minorEastAsia" w:hAnsi="Cambria Math" w:cstheme="minorHAnsi"/>
                <w:lang w:val="en-GB"/>
              </w:rPr>
              <m:t>2</m:t>
            </m:r>
          </m:sub>
        </m:sSub>
        <m:r>
          <w:rPr>
            <w:rFonts w:ascii="Cambria Math" w:eastAsiaTheme="minorEastAsia" w:hAnsi="Cambria Math" w:cstheme="minorHAnsi"/>
            <w:lang w:val="en-GB"/>
          </w:rPr>
          <m:t>+8,1*</m:t>
        </m:r>
        <m:sSub>
          <m:sSubPr>
            <m:ctrlPr>
              <w:rPr>
                <w:rFonts w:ascii="Cambria Math" w:eastAsiaTheme="minorEastAsia" w:hAnsi="Cambria Math" w:cstheme="minorHAnsi"/>
                <w:i/>
                <w:lang w:val="en-GB"/>
              </w:rPr>
            </m:ctrlPr>
          </m:sSubPr>
          <m:e>
            <m:r>
              <w:rPr>
                <w:rFonts w:ascii="Cambria Math" w:eastAsiaTheme="minorEastAsia" w:hAnsi="Cambria Math" w:cstheme="minorHAnsi"/>
                <w:lang w:val="en-GB"/>
              </w:rPr>
              <m:t>H</m:t>
            </m:r>
          </m:e>
          <m:sub>
            <m:r>
              <w:rPr>
                <w:rFonts w:ascii="Cambria Math" w:eastAsiaTheme="minorEastAsia" w:hAnsi="Cambria Math" w:cstheme="minorHAnsi"/>
                <w:lang w:val="en-GB"/>
              </w:rPr>
              <m:t>2</m:t>
            </m:r>
          </m:sub>
        </m:sSub>
        <m:r>
          <w:rPr>
            <w:rFonts w:ascii="Cambria Math" w:eastAsiaTheme="minorEastAsia" w:hAnsi="Cambria Math" w:cstheme="minorHAnsi"/>
            <w:lang w:val="en-GB"/>
          </w:rPr>
          <m:t>O+47*</m:t>
        </m:r>
        <m:sSub>
          <m:sSubPr>
            <m:ctrlPr>
              <w:rPr>
                <w:rFonts w:ascii="Cambria Math" w:eastAsiaTheme="minorEastAsia" w:hAnsi="Cambria Math" w:cstheme="minorHAnsi"/>
                <w:i/>
                <w:lang w:val="en-GB"/>
              </w:rPr>
            </m:ctrlPr>
          </m:sSubPr>
          <m:e>
            <m:r>
              <w:rPr>
                <w:rFonts w:ascii="Cambria Math" w:eastAsiaTheme="minorEastAsia" w:hAnsi="Cambria Math" w:cstheme="minorHAnsi"/>
                <w:lang w:val="en-GB"/>
              </w:rPr>
              <m:t>N</m:t>
            </m:r>
          </m:e>
          <m:sub>
            <m:r>
              <w:rPr>
                <w:rFonts w:ascii="Cambria Math" w:eastAsiaTheme="minorEastAsia" w:hAnsi="Cambria Math" w:cstheme="minorHAnsi"/>
                <w:lang w:val="en-GB"/>
              </w:rPr>
              <m:t>2</m:t>
            </m:r>
          </m:sub>
        </m:sSub>
        <m:r>
          <w:rPr>
            <w:rFonts w:ascii="Cambria Math" w:eastAsiaTheme="minorEastAsia" w:hAnsi="Cambria Math" w:cstheme="minorHAnsi"/>
            <w:lang w:val="en-GB"/>
          </w:rPr>
          <m:t>+d*</m:t>
        </m:r>
        <m:sSub>
          <m:sSubPr>
            <m:ctrlPr>
              <w:rPr>
                <w:rFonts w:ascii="Cambria Math" w:eastAsiaTheme="minorEastAsia" w:hAnsi="Cambria Math" w:cstheme="minorHAnsi"/>
                <w:i/>
                <w:lang w:val="en-GB"/>
              </w:rPr>
            </m:ctrlPr>
          </m:sSubPr>
          <m:e>
            <m:r>
              <w:rPr>
                <w:rFonts w:ascii="Cambria Math" w:eastAsiaTheme="minorEastAsia" w:hAnsi="Cambria Math" w:cstheme="minorHAnsi"/>
                <w:lang w:val="en-GB"/>
              </w:rPr>
              <m:t>O</m:t>
            </m:r>
          </m:e>
          <m:sub>
            <m:r>
              <w:rPr>
                <w:rFonts w:ascii="Cambria Math" w:eastAsiaTheme="minorEastAsia" w:hAnsi="Cambria Math" w:cstheme="minorHAnsi"/>
                <w:lang w:val="en-GB"/>
              </w:rPr>
              <m:t>2</m:t>
            </m:r>
          </m:sub>
        </m:sSub>
      </m:oMath>
      <w:r w:rsidR="00F51DFA">
        <w:rPr>
          <w:rFonts w:eastAsiaTheme="minorEastAsia"/>
          <w:b/>
          <w:lang w:val="en-GB"/>
        </w:rPr>
        <w:t xml:space="preserve"> </w:t>
      </w:r>
    </w:p>
    <w:p w:rsidR="00E85071" w:rsidRDefault="00E85071" w:rsidP="00F51DFA">
      <w:pPr>
        <w:rPr>
          <w:rFonts w:eastAsiaTheme="minorEastAsia"/>
          <w:b/>
          <w:lang w:val="en-GB"/>
        </w:rPr>
      </w:pPr>
    </w:p>
    <w:p w:rsidR="00E85071" w:rsidRDefault="00E85071" w:rsidP="00E85071">
      <w:pPr>
        <w:rPr>
          <w:rFonts w:eastAsiaTheme="minorEastAsia" w:cstheme="minorHAnsi"/>
          <w:lang w:val="en-GB"/>
        </w:rPr>
      </w:pPr>
      <w:r w:rsidRPr="00EC123E">
        <w:rPr>
          <w:rFonts w:eastAsiaTheme="minorEastAsia" w:cstheme="minorHAnsi"/>
          <w:b/>
          <w:lang w:val="en-GB"/>
        </w:rPr>
        <w:t>Determining the amount of free</w:t>
      </w:r>
      <w:r>
        <w:rPr>
          <w:rFonts w:eastAsiaTheme="minorEastAsia" w:cstheme="minorHAnsi"/>
          <w:lang w:val="en-GB"/>
        </w:rPr>
        <w:t xml:space="preserve"> </w:t>
      </w:r>
      <m:oMath>
        <m:sSub>
          <m:sSubPr>
            <m:ctrlPr>
              <w:rPr>
                <w:rFonts w:ascii="Cambria Math" w:eastAsiaTheme="minorEastAsia" w:hAnsi="Cambria Math" w:cstheme="minorHAnsi"/>
                <w:b/>
                <w:i/>
                <w:lang w:val="en-GB"/>
              </w:rPr>
            </m:ctrlPr>
          </m:sSubPr>
          <m:e>
            <m:r>
              <m:rPr>
                <m:sty m:val="bi"/>
              </m:rPr>
              <w:rPr>
                <w:rFonts w:ascii="Cambria Math" w:eastAsiaTheme="minorEastAsia" w:hAnsi="Cambria Math" w:cstheme="minorHAnsi"/>
                <w:lang w:val="en-GB"/>
              </w:rPr>
              <m:t>O</m:t>
            </m:r>
          </m:e>
          <m:sub>
            <m:r>
              <m:rPr>
                <m:sty m:val="bi"/>
              </m:rPr>
              <w:rPr>
                <w:rFonts w:ascii="Cambria Math" w:eastAsiaTheme="minorEastAsia" w:hAnsi="Cambria Math" w:cstheme="minorHAnsi"/>
                <w:lang w:val="en-GB"/>
              </w:rPr>
              <m:t>2</m:t>
            </m:r>
          </m:sub>
        </m:sSub>
      </m:oMath>
      <w:r w:rsidRPr="003E4CA9">
        <w:rPr>
          <w:rFonts w:eastAsiaTheme="minorEastAsia" w:cstheme="minorHAnsi"/>
          <w:lang w:val="en-GB"/>
        </w:rPr>
        <w:t>:</w:t>
      </w:r>
    </w:p>
    <w:p w:rsidR="00F51DFA" w:rsidRPr="00455AFE" w:rsidRDefault="00F51DFA" w:rsidP="00F51DFA">
      <w:pPr>
        <w:rPr>
          <w:rFonts w:eastAsiaTheme="minorEastAsia"/>
          <w:b/>
          <w:lang w:val="en-GB"/>
        </w:rPr>
      </w:pPr>
      <m:oMath>
        <m:r>
          <w:rPr>
            <w:rFonts w:ascii="Cambria Math" w:eastAsiaTheme="minorEastAsia" w:hAnsi="Cambria Math"/>
            <w:lang w:val="en-GB"/>
          </w:rPr>
          <m:t>On LHS:</m:t>
        </m:r>
      </m:oMath>
      <w:r w:rsidR="003E4CA9">
        <w:rPr>
          <w:rFonts w:eastAsiaTheme="minorEastAsia"/>
          <w:b/>
          <w:lang w:val="en-GB"/>
        </w:rPr>
        <w:tab/>
      </w:r>
      <w:r w:rsidR="003E4CA9">
        <w:rPr>
          <w:rFonts w:eastAsiaTheme="minorEastAsia"/>
          <w:b/>
          <w:lang w:val="en-GB"/>
        </w:rPr>
        <w:tab/>
      </w:r>
      <w:r w:rsidR="003E4CA9">
        <w:rPr>
          <w:rFonts w:eastAsiaTheme="minorEastAsia"/>
          <w:b/>
          <w:lang w:val="en-GB"/>
        </w:rPr>
        <w:tab/>
      </w:r>
      <w:r w:rsidR="003E4CA9">
        <w:rPr>
          <w:rFonts w:eastAsiaTheme="minorEastAsia"/>
          <w:b/>
          <w:lang w:val="en-GB"/>
        </w:rPr>
        <w:tab/>
      </w:r>
      <w:r w:rsidR="003E4CA9">
        <w:rPr>
          <w:rFonts w:eastAsiaTheme="minorEastAsia"/>
          <w:b/>
          <w:lang w:val="en-GB"/>
        </w:rPr>
        <w:tab/>
      </w:r>
      <w:r w:rsidR="003E4CA9">
        <w:rPr>
          <w:rFonts w:eastAsiaTheme="minorEastAsia"/>
          <w:b/>
          <w:lang w:val="en-GB"/>
        </w:rPr>
        <w:tab/>
      </w:r>
      <m:oMath>
        <m:r>
          <w:rPr>
            <w:rFonts w:ascii="Cambria Math" w:eastAsiaTheme="minorEastAsia" w:hAnsi="Cambria Math"/>
            <w:lang w:val="en-GB"/>
          </w:rPr>
          <m:t>On RHS:</m:t>
        </m:r>
      </m:oMath>
    </w:p>
    <w:p w:rsidR="00F51DFA" w:rsidRDefault="00F51DFA" w:rsidP="00F51DFA">
      <w:pPr>
        <w:rPr>
          <w:rFonts w:eastAsiaTheme="minorEastAsia"/>
          <w:b/>
          <w:lang w:val="en-GB"/>
        </w:rPr>
      </w:pPr>
      <m:oMath>
        <m:r>
          <w:rPr>
            <w:rFonts w:ascii="Cambria Math" w:eastAsiaTheme="minorEastAsia" w:hAnsi="Cambria Math"/>
            <w:lang w:val="en-GB"/>
          </w:rPr>
          <m:t xml:space="preserve">Number of </m:t>
        </m:r>
        <m:r>
          <m:rPr>
            <m:sty m:val="bi"/>
          </m:rPr>
          <w:rPr>
            <w:rFonts w:ascii="Cambria Math" w:eastAsiaTheme="minorEastAsia" w:hAnsi="Cambria Math"/>
            <w:lang w:val="en-GB"/>
          </w:rPr>
          <m:t>O</m:t>
        </m:r>
        <m:r>
          <w:rPr>
            <w:rFonts w:ascii="Cambria Math" w:eastAsiaTheme="minorEastAsia" w:hAnsi="Cambria Math"/>
            <w:lang w:val="en-GB"/>
          </w:rPr>
          <m:t>-atoms=</m:t>
        </m:r>
        <m:r>
          <m:rPr>
            <m:sty m:val="bi"/>
          </m:rPr>
          <w:rPr>
            <w:rFonts w:ascii="Cambria Math" w:eastAsiaTheme="minorEastAsia" w:hAnsi="Cambria Math"/>
            <w:lang w:val="en-GB"/>
          </w:rPr>
          <m:t>25</m:t>
        </m:r>
      </m:oMath>
      <w:r w:rsidRPr="00455AFE">
        <w:rPr>
          <w:rFonts w:eastAsiaTheme="minorEastAsia"/>
          <w:b/>
          <w:lang w:val="en-GB"/>
        </w:rPr>
        <w:tab/>
      </w:r>
      <w:r>
        <w:rPr>
          <w:rFonts w:eastAsiaTheme="minorEastAsia"/>
          <w:lang w:val="en-GB"/>
        </w:rPr>
        <w:tab/>
      </w:r>
      <w:r>
        <w:rPr>
          <w:rFonts w:eastAsiaTheme="minorEastAsia"/>
          <w:lang w:val="en-GB"/>
        </w:rPr>
        <w:tab/>
      </w:r>
      <w:r w:rsidR="003E4CA9">
        <w:rPr>
          <w:rFonts w:eastAsiaTheme="minorEastAsia"/>
          <w:lang w:val="en-GB"/>
        </w:rPr>
        <w:tab/>
      </w:r>
      <m:oMath>
        <m:r>
          <m:rPr>
            <m:sty m:val="bi"/>
          </m:rPr>
          <w:rPr>
            <w:rFonts w:ascii="Cambria Math" w:eastAsiaTheme="minorEastAsia" w:hAnsi="Cambria Math"/>
            <w:lang w:val="en-GB"/>
          </w:rPr>
          <m:t>2</m:t>
        </m:r>
        <m:r>
          <m:rPr>
            <m:sty m:val="bi"/>
          </m:rPr>
          <w:rPr>
            <w:rFonts w:ascii="Cambria Math" w:eastAsiaTheme="minorEastAsia" w:hAnsi="Cambria Math"/>
            <w:lang w:val="en-GB"/>
          </w:rPr>
          <m:t>a+b=2*7,2+8,1=22,5</m:t>
        </m:r>
      </m:oMath>
      <w:r w:rsidR="003E4CA9">
        <w:rPr>
          <w:rFonts w:eastAsiaTheme="minorEastAsia"/>
          <w:b/>
          <w:lang w:val="en-GB"/>
        </w:rPr>
        <w:br/>
      </w:r>
      <m:oMathPara>
        <m:oMathParaPr>
          <m:jc m:val="left"/>
        </m:oMathParaPr>
        <m:oMath>
          <m:r>
            <m:rPr>
              <m:sty m:val="p"/>
            </m:rPr>
            <w:rPr>
              <w:rFonts w:ascii="Cambria Math" w:eastAsiaTheme="minorEastAsia" w:hAnsi="Cambria Math"/>
              <w:lang w:val="en-GB"/>
            </w:rPr>
            <w:br/>
          </m:r>
        </m:oMath>
        <m:oMath>
          <m:r>
            <m:rPr>
              <m:sty m:val="bi"/>
            </m:rPr>
            <w:rPr>
              <w:rFonts w:ascii="Cambria Math" w:eastAsiaTheme="minorEastAsia" w:hAnsi="Cambria Math"/>
              <w:lang w:val="en-GB"/>
            </w:rPr>
            <m:t>25=22,5+2</m:t>
          </m:r>
          <m:r>
            <m:rPr>
              <m:sty m:val="bi"/>
            </m:rPr>
            <w:rPr>
              <w:rFonts w:ascii="Cambria Math" w:eastAsiaTheme="minorEastAsia" w:hAnsi="Cambria Math"/>
              <w:lang w:val="en-GB"/>
            </w:rPr>
            <m:t>d</m:t>
          </m:r>
          <m:r>
            <m:rPr>
              <m:sty m:val="p"/>
            </m:rPr>
            <w:rPr>
              <w:rFonts w:ascii="Cambria Math" w:eastAsiaTheme="minorEastAsia" w:hAnsi="Cambria Math"/>
              <w:lang w:val="en-GB"/>
            </w:rPr>
            <w:br/>
          </m:r>
        </m:oMath>
        <m:oMath>
          <m:r>
            <m:rPr>
              <m:sty m:val="bi"/>
            </m:rPr>
            <w:rPr>
              <w:rFonts w:ascii="Cambria Math" w:eastAsiaTheme="minorEastAsia" w:hAnsi="Cambria Math"/>
              <w:lang w:val="en-GB"/>
            </w:rPr>
            <m:t>d=1,25</m:t>
          </m:r>
          <m:r>
            <m:rPr>
              <m:sty m:val="p"/>
            </m:rPr>
            <w:rPr>
              <w:rFonts w:eastAsiaTheme="minorEastAsia"/>
              <w:lang w:val="en-GB"/>
            </w:rPr>
            <w:br/>
          </m:r>
        </m:oMath>
      </m:oMathPara>
    </w:p>
    <w:p w:rsidR="006D6659" w:rsidRDefault="00EC123E" w:rsidP="00F51DFA">
      <w:pPr>
        <w:rPr>
          <w:rFonts w:eastAsiaTheme="minorEastAsia"/>
          <w:b/>
          <w:lang w:val="en-GB"/>
        </w:rPr>
      </w:pPr>
      <w:r>
        <w:rPr>
          <w:rFonts w:eastAsiaTheme="minorEastAsia"/>
          <w:b/>
          <w:lang w:val="en-GB"/>
        </w:rPr>
        <w:t>Calculating the net enthalpy released</w:t>
      </w:r>
      <w:r w:rsidR="002E25C8">
        <w:rPr>
          <w:rFonts w:eastAsiaTheme="minorEastAsia"/>
          <w:b/>
          <w:lang w:val="en-GB"/>
        </w:rPr>
        <w:t xml:space="preserve"> using values of enthalpy from </w:t>
      </w:r>
      <w:sdt>
        <w:sdtPr>
          <w:rPr>
            <w:rFonts w:eastAsiaTheme="minorEastAsia"/>
            <w:b/>
            <w:lang w:val="en-GB"/>
          </w:rPr>
          <w:id w:val="571928493"/>
          <w:citation/>
        </w:sdtPr>
        <w:sdtEndPr/>
        <w:sdtContent>
          <w:r w:rsidR="002E25C8">
            <w:rPr>
              <w:rFonts w:eastAsiaTheme="minorEastAsia"/>
              <w:b/>
              <w:lang w:val="en-GB"/>
            </w:rPr>
            <w:fldChar w:fldCharType="begin"/>
          </w:r>
          <w:r w:rsidR="002E25C8">
            <w:rPr>
              <w:rFonts w:eastAsiaTheme="minorEastAsia"/>
              <w:b/>
              <w:lang w:val="en-GB"/>
            </w:rPr>
            <w:instrText xml:space="preserve"> CITATION Joh88 \l 2057 </w:instrText>
          </w:r>
          <w:r w:rsidR="002E25C8">
            <w:rPr>
              <w:rFonts w:eastAsiaTheme="minorEastAsia"/>
              <w:b/>
              <w:lang w:val="en-GB"/>
            </w:rPr>
            <w:fldChar w:fldCharType="separate"/>
          </w:r>
          <w:r w:rsidR="00B03523" w:rsidRPr="00B03523">
            <w:rPr>
              <w:rFonts w:eastAsiaTheme="minorEastAsia"/>
              <w:noProof/>
              <w:lang w:val="en-GB"/>
            </w:rPr>
            <w:t>(Haywood, 1988)</w:t>
          </w:r>
          <w:r w:rsidR="002E25C8">
            <w:rPr>
              <w:rFonts w:eastAsiaTheme="minorEastAsia"/>
              <w:b/>
              <w:lang w:val="en-GB"/>
            </w:rPr>
            <w:fldChar w:fldCharType="end"/>
          </w:r>
        </w:sdtContent>
      </w:sdt>
      <w:r>
        <w:rPr>
          <w:rFonts w:eastAsiaTheme="minorEastAsia"/>
          <w:b/>
          <w:lang w:val="en-GB"/>
        </w:rPr>
        <w:t>:</w:t>
      </w:r>
    </w:p>
    <w:p w:rsidR="00EC123E" w:rsidRPr="004B2574" w:rsidRDefault="00EC123E" w:rsidP="00EC123E">
      <w:pPr>
        <w:rPr>
          <w:rFonts w:eastAsiaTheme="minorEastAsia"/>
          <w:lang w:val="en-GB"/>
        </w:rPr>
      </w:pPr>
      <m:oMathPara>
        <m:oMathParaPr>
          <m:jc m:val="left"/>
        </m:oMathParaPr>
        <m:oMath>
          <m:r>
            <w:rPr>
              <w:rFonts w:ascii="Cambria Math" w:eastAsiaTheme="minorEastAsia" w:hAnsi="Cambria Math"/>
              <w:lang w:val="en-GB"/>
            </w:rPr>
            <m:t>On LHS:</m:t>
          </m:r>
        </m:oMath>
      </m:oMathPara>
    </w:p>
    <w:p w:rsidR="00EC123E" w:rsidRPr="001A0AC4" w:rsidRDefault="00EC123E" w:rsidP="00EC123E">
      <w:pPr>
        <w:rPr>
          <w:rFonts w:eastAsiaTheme="minorEastAsia"/>
          <w:b/>
          <w:lang w:val="en-GB"/>
        </w:rPr>
      </w:pPr>
      <m:oMathPara>
        <m:oMathParaPr>
          <m:jc m:val="left"/>
        </m:oMathParaPr>
        <m:oMath>
          <m:r>
            <w:rPr>
              <w:rFonts w:ascii="Cambria Math" w:eastAsiaTheme="minorEastAsia" w:hAnsi="Cambria Math" w:cstheme="minorHAnsi"/>
              <w:lang w:val="en-GB"/>
            </w:rPr>
            <m:t xml:space="preserve">Enthalpy of formation of reactants </m:t>
          </m:r>
          <m:d>
            <m:dPr>
              <m:ctrlPr>
                <w:rPr>
                  <w:rFonts w:ascii="Cambria Math" w:eastAsiaTheme="minorEastAsia" w:hAnsi="Cambria Math" w:cstheme="minorHAnsi"/>
                  <w:i/>
                  <w:lang w:val="en-GB"/>
                </w:rPr>
              </m:ctrlPr>
            </m:dPr>
            <m:e>
              <m:r>
                <w:rPr>
                  <w:rFonts w:ascii="Cambria Math" w:eastAsiaTheme="minorEastAsia" w:hAnsi="Cambria Math" w:cstheme="minorHAnsi"/>
                  <w:lang w:val="en-GB"/>
                </w:rPr>
                <m:t>required</m:t>
              </m:r>
            </m:e>
          </m:d>
          <m:r>
            <w:rPr>
              <w:rFonts w:ascii="Cambria Math" w:eastAsiaTheme="minorEastAsia" w:hAnsi="Cambria Math"/>
              <w:lang w:val="en-GB"/>
            </w:rPr>
            <m:t>=0,9*224=</m:t>
          </m:r>
          <m:r>
            <m:rPr>
              <m:sty m:val="bi"/>
            </m:rPr>
            <w:rPr>
              <w:rFonts w:ascii="Cambria Math" w:eastAsiaTheme="minorEastAsia" w:hAnsi="Cambria Math"/>
              <w:lang w:val="en-GB"/>
            </w:rPr>
            <m:t>201,6 MJ</m:t>
          </m:r>
        </m:oMath>
      </m:oMathPara>
    </w:p>
    <w:p w:rsidR="00EC123E" w:rsidRPr="001A0AC4" w:rsidRDefault="00EC123E" w:rsidP="00EC123E">
      <w:pPr>
        <w:rPr>
          <w:rFonts w:eastAsiaTheme="minorEastAsia"/>
          <w:lang w:val="en-GB"/>
        </w:rPr>
      </w:pPr>
      <m:oMathPara>
        <m:oMathParaPr>
          <m:jc m:val="left"/>
        </m:oMathParaPr>
        <m:oMath>
          <m:r>
            <w:rPr>
              <w:rFonts w:ascii="Cambria Math" w:eastAsiaTheme="minorEastAsia" w:hAnsi="Cambria Math"/>
              <w:lang w:val="en-GB"/>
            </w:rPr>
            <m:t>On RHS:</m:t>
          </m:r>
        </m:oMath>
      </m:oMathPara>
    </w:p>
    <w:p w:rsidR="00EC123E" w:rsidRPr="001A0AC4" w:rsidRDefault="00EC123E" w:rsidP="00EC123E">
      <w:pPr>
        <w:rPr>
          <w:rFonts w:eastAsiaTheme="minorEastAsia"/>
          <w:b/>
          <w:lang w:val="en-GB"/>
        </w:rPr>
      </w:pPr>
      <m:oMathPara>
        <m:oMathParaPr>
          <m:jc m:val="left"/>
        </m:oMathParaPr>
        <m:oMath>
          <m:r>
            <w:rPr>
              <w:rFonts w:ascii="Cambria Math" w:eastAsiaTheme="minorEastAsia" w:hAnsi="Cambria Math" w:cstheme="minorHAnsi"/>
              <w:lang w:val="en-GB"/>
            </w:rPr>
            <m:t xml:space="preserve">Enthalpy of formation of products </m:t>
          </m:r>
          <m:d>
            <m:dPr>
              <m:ctrlPr>
                <w:rPr>
                  <w:rFonts w:ascii="Cambria Math" w:eastAsiaTheme="minorEastAsia" w:hAnsi="Cambria Math" w:cstheme="minorHAnsi"/>
                  <w:i/>
                  <w:lang w:val="en-GB"/>
                </w:rPr>
              </m:ctrlPr>
            </m:dPr>
            <m:e>
              <m:r>
                <w:rPr>
                  <w:rFonts w:ascii="Cambria Math" w:eastAsiaTheme="minorEastAsia" w:hAnsi="Cambria Math" w:cstheme="minorHAnsi"/>
                  <w:lang w:val="en-GB"/>
                </w:rPr>
                <m:t>released</m:t>
              </m:r>
            </m:e>
          </m:d>
          <m:r>
            <w:rPr>
              <w:rFonts w:ascii="Cambria Math" w:eastAsiaTheme="minorEastAsia" w:hAnsi="Cambria Math" w:cstheme="minorHAnsi"/>
              <w:lang w:val="en-GB"/>
            </w:rPr>
            <m:t>=7,2*393+8,1*242=</m:t>
          </m:r>
          <m:r>
            <m:rPr>
              <m:sty m:val="bi"/>
            </m:rPr>
            <w:rPr>
              <w:rFonts w:ascii="Cambria Math" w:eastAsiaTheme="minorEastAsia" w:hAnsi="Cambria Math" w:cstheme="minorHAnsi"/>
              <w:lang w:val="en-GB"/>
            </w:rPr>
            <m:t>4789,8 MJ</m:t>
          </m:r>
        </m:oMath>
      </m:oMathPara>
    </w:p>
    <w:p w:rsidR="00EC123E" w:rsidRPr="008173FA" w:rsidRDefault="00EC123E" w:rsidP="00EC123E">
      <w:pPr>
        <w:rPr>
          <w:rFonts w:eastAsiaTheme="minorEastAsia"/>
          <w:lang w:val="en-GB"/>
        </w:rPr>
      </w:pPr>
    </w:p>
    <w:p w:rsidR="00EC123E" w:rsidRPr="00F36D8B" w:rsidRDefault="00EC123E" w:rsidP="00EC123E">
      <w:pPr>
        <w:rPr>
          <w:rFonts w:eastAsiaTheme="minorEastAsia"/>
          <w:b/>
          <w:lang w:val="en-GB"/>
        </w:rPr>
      </w:pPr>
      <m:oMathPara>
        <m:oMathParaPr>
          <m:jc m:val="left"/>
        </m:oMathParaPr>
        <m:oMath>
          <m:r>
            <w:rPr>
              <w:rFonts w:ascii="Cambria Math" w:eastAsiaTheme="minorEastAsia" w:hAnsi="Cambria Math"/>
              <w:lang w:val="en-GB"/>
            </w:rPr>
            <m:t>Net Enthalpy (released)=4789,8-201,6=</m:t>
          </m:r>
          <m:r>
            <m:rPr>
              <m:sty m:val="bi"/>
            </m:rPr>
            <w:rPr>
              <w:rFonts w:ascii="Cambria Math" w:eastAsiaTheme="minorEastAsia" w:hAnsi="Cambria Math"/>
              <w:lang w:val="en-GB"/>
            </w:rPr>
            <m:t>4588,2 MJ</m:t>
          </m:r>
        </m:oMath>
      </m:oMathPara>
    </w:p>
    <w:p w:rsidR="00F36D8B" w:rsidRDefault="00F36D8B" w:rsidP="00EC123E">
      <w:pPr>
        <w:rPr>
          <w:rFonts w:eastAsiaTheme="minorEastAsia"/>
          <w:b/>
          <w:lang w:val="en-GB"/>
        </w:rPr>
      </w:pPr>
    </w:p>
    <w:p w:rsidR="00AA217D" w:rsidRDefault="00AA217D" w:rsidP="00EC123E">
      <w:pPr>
        <w:rPr>
          <w:rFonts w:eastAsiaTheme="minorEastAsia"/>
          <w:b/>
          <w:lang w:val="en-GB"/>
        </w:rPr>
      </w:pPr>
      <w:r>
        <w:rPr>
          <w:rFonts w:eastAsiaTheme="minorEastAsia"/>
          <w:b/>
          <w:lang w:val="en-GB"/>
        </w:rPr>
        <w:t xml:space="preserve">Using the </w:t>
      </w:r>
      <w:r w:rsidR="002A4065">
        <w:rPr>
          <w:rFonts w:eastAsiaTheme="minorEastAsia"/>
          <w:b/>
          <w:lang w:val="en-GB"/>
        </w:rPr>
        <w:t xml:space="preserve">improved NASA </w:t>
      </w:r>
      <w:r>
        <w:rPr>
          <w:rFonts w:eastAsiaTheme="minorEastAsia"/>
          <w:b/>
          <w:lang w:val="en-GB"/>
        </w:rPr>
        <w:t>tables and a method of interpolation to determine the corresponding adiabatic flame temperature</w:t>
      </w:r>
      <w:r w:rsidR="00D61631">
        <w:rPr>
          <w:rFonts w:eastAsiaTheme="minorEastAsia"/>
          <w:b/>
          <w:lang w:val="en-GB"/>
        </w:rPr>
        <w:t xml:space="preserve"> with the “Index” and “Match” function in Excel</w:t>
      </w:r>
      <w:r>
        <w:rPr>
          <w:rFonts w:eastAsiaTheme="minorEastAsia"/>
          <w:b/>
          <w:lang w:val="en-GB"/>
        </w:rPr>
        <w:t>:</w:t>
      </w:r>
    </w:p>
    <w:p w:rsidR="00AA217D" w:rsidRPr="00CD6E36" w:rsidRDefault="00092EFB" w:rsidP="00EC123E">
      <w:pPr>
        <w:rPr>
          <w:rFonts w:eastAsiaTheme="minorEastAsia"/>
          <w:lang w:val="en-GB"/>
        </w:rPr>
      </w:pPr>
      <m:oMathPara>
        <m:oMathParaPr>
          <m:jc m:val="center"/>
        </m:oMathParaPr>
        <m:oMath>
          <m:f>
            <m:fPr>
              <m:ctrlPr>
                <w:rPr>
                  <w:rFonts w:ascii="Cambria Math" w:eastAsiaTheme="minorEastAsia" w:hAnsi="Cambria Math"/>
                  <w:i/>
                  <w:lang w:val="en-GB"/>
                </w:rPr>
              </m:ctrlPr>
            </m:fPr>
            <m:num>
              <m:r>
                <w:rPr>
                  <w:rFonts w:ascii="Cambria Math" w:eastAsiaTheme="minorEastAsia" w:hAnsi="Cambria Math"/>
                  <w:lang w:val="en-GB"/>
                </w:rPr>
                <m:t>T-2240</m:t>
              </m:r>
            </m:num>
            <m:den>
              <m:r>
                <w:rPr>
                  <w:rFonts w:ascii="Cambria Math" w:eastAsiaTheme="minorEastAsia" w:hAnsi="Cambria Math"/>
                  <w:lang w:val="en-GB"/>
                </w:rPr>
                <m:t>2241-2240</m:t>
              </m:r>
            </m:den>
          </m:f>
          <m:r>
            <w:rPr>
              <w:rFonts w:ascii="Cambria Math" w:eastAsiaTheme="minorEastAsia" w:hAnsi="Cambria Math"/>
              <w:lang w:val="en-GB"/>
            </w:rPr>
            <m:t>=</m:t>
          </m:r>
          <m:f>
            <m:fPr>
              <m:ctrlPr>
                <w:rPr>
                  <w:rFonts w:ascii="Cambria Math" w:eastAsiaTheme="minorEastAsia" w:hAnsi="Cambria Math"/>
                  <w:i/>
                  <w:lang w:val="en-GB"/>
                </w:rPr>
              </m:ctrlPr>
            </m:fPr>
            <m:num>
              <m:r>
                <w:rPr>
                  <w:rFonts w:ascii="Cambria Math" w:eastAsiaTheme="minorEastAsia" w:hAnsi="Cambria Math"/>
                  <w:lang w:val="en-GB"/>
                </w:rPr>
                <m:t>4588,2-4585,96</m:t>
              </m:r>
            </m:num>
            <m:den>
              <m:r>
                <w:rPr>
                  <w:rFonts w:ascii="Cambria Math" w:eastAsiaTheme="minorEastAsia" w:hAnsi="Cambria Math"/>
                  <w:lang w:val="en-GB"/>
                </w:rPr>
                <m:t>4588,58-4585,96</m:t>
              </m:r>
            </m:den>
          </m:f>
        </m:oMath>
      </m:oMathPara>
    </w:p>
    <w:p w:rsidR="002A4065" w:rsidRPr="00CD6E36" w:rsidRDefault="00CD6E36" w:rsidP="00EC123E">
      <w:pPr>
        <w:rPr>
          <w:rFonts w:eastAsiaTheme="minorEastAsia"/>
          <w:b/>
          <w:lang w:val="en-GB"/>
        </w:rPr>
      </w:pPr>
      <m:oMathPara>
        <m:oMathParaPr>
          <m:jc m:val="center"/>
        </m:oMathParaPr>
        <m:oMath>
          <m:r>
            <m:rPr>
              <m:sty m:val="bi"/>
            </m:rPr>
            <w:rPr>
              <w:rFonts w:ascii="Cambria Math" w:eastAsiaTheme="minorEastAsia" w:hAnsi="Cambria Math"/>
              <w:lang w:val="en-GB"/>
            </w:rPr>
            <m:t>T=2240,856 K</m:t>
          </m:r>
        </m:oMath>
      </m:oMathPara>
    </w:p>
    <w:p w:rsidR="002A4065" w:rsidRDefault="002A4065" w:rsidP="00EC123E">
      <w:pPr>
        <w:rPr>
          <w:rFonts w:eastAsiaTheme="minorEastAsia"/>
          <w:b/>
          <w:lang w:val="en-GB"/>
        </w:rPr>
      </w:pPr>
    </w:p>
    <w:p w:rsidR="00A23E87" w:rsidRDefault="00A23E87" w:rsidP="00A23E87">
      <w:pPr>
        <w:pStyle w:val="Heading1"/>
        <w:rPr>
          <w:rFonts w:asciiTheme="minorHAnsi" w:hAnsiTheme="minorHAnsi" w:cstheme="minorHAnsi"/>
          <w:color w:val="auto"/>
          <w:sz w:val="26"/>
          <w:szCs w:val="26"/>
          <w:lang w:val="en-GB"/>
        </w:rPr>
      </w:pPr>
      <w:bookmarkStart w:id="8" w:name="_Toc503355611"/>
      <w:r w:rsidRPr="00A23E87">
        <w:rPr>
          <w:rFonts w:asciiTheme="minorHAnsi" w:hAnsiTheme="minorHAnsi" w:cstheme="minorHAnsi"/>
          <w:color w:val="auto"/>
          <w:sz w:val="26"/>
          <w:szCs w:val="26"/>
          <w:lang w:val="en-GB"/>
        </w:rPr>
        <w:t>3.1.2. Calculating the temperature in the burned zone</w:t>
      </w:r>
      <w:bookmarkEnd w:id="8"/>
    </w:p>
    <w:p w:rsidR="002A4065" w:rsidRDefault="005C214C" w:rsidP="00EC123E">
      <w:pPr>
        <w:rPr>
          <w:rFonts w:cstheme="minorHAnsi"/>
          <w:lang w:val="en-GB"/>
        </w:rPr>
      </w:pPr>
      <w:r>
        <w:rPr>
          <w:rFonts w:cstheme="minorHAnsi"/>
          <w:lang w:val="en-GB"/>
        </w:rPr>
        <w:t>A formula for</w:t>
      </w:r>
      <w:r w:rsidR="002A4065">
        <w:rPr>
          <w:rFonts w:cstheme="minorHAnsi"/>
          <w:lang w:val="en-GB"/>
        </w:rPr>
        <w:t xml:space="preserve"> the temperature in the burned zone </w:t>
      </w:r>
      <w:r>
        <w:rPr>
          <w:rFonts w:cstheme="minorHAnsi"/>
          <w:lang w:val="en-GB"/>
        </w:rPr>
        <w:t>at each degree of crank angle during the pressure rise inside the cylinder can be derived from assuming a polytropic compression and using the ideal gas law as follows.</w:t>
      </w:r>
    </w:p>
    <w:p w:rsidR="005C214C" w:rsidRPr="000400D2" w:rsidRDefault="00E11606" w:rsidP="000400D2">
      <w:pPr>
        <w:jc w:val="center"/>
        <w:rPr>
          <w:rFonts w:eastAsiaTheme="minorEastAsia" w:cstheme="minorHAnsi"/>
          <w:lang w:val="en-GB"/>
        </w:rPr>
      </w:pPr>
      <m:oMathPara>
        <m:oMathParaPr>
          <m:jc m:val="center"/>
        </m:oMathParaPr>
        <m:oMath>
          <m:r>
            <w:rPr>
              <w:rFonts w:ascii="Cambria Math" w:hAnsi="Cambria Math" w:cstheme="minorHAnsi"/>
              <w:lang w:val="en-GB"/>
            </w:rPr>
            <m:t>P*</m:t>
          </m:r>
          <m:sSup>
            <m:sSupPr>
              <m:ctrlPr>
                <w:rPr>
                  <w:rFonts w:ascii="Cambria Math" w:hAnsi="Cambria Math" w:cstheme="minorHAnsi"/>
                  <w:i/>
                  <w:lang w:val="en-GB"/>
                </w:rPr>
              </m:ctrlPr>
            </m:sSupPr>
            <m:e>
              <m:r>
                <w:rPr>
                  <w:rFonts w:ascii="Cambria Math" w:hAnsi="Cambria Math" w:cstheme="minorHAnsi"/>
                  <w:lang w:val="en-GB"/>
                </w:rPr>
                <m:t>V</m:t>
              </m:r>
            </m:e>
            <m:sup>
              <m:r>
                <w:rPr>
                  <w:rFonts w:ascii="Cambria Math" w:hAnsi="Cambria Math" w:cstheme="minorHAnsi"/>
                  <w:lang w:val="en-GB"/>
                </w:rPr>
                <m:t>n</m:t>
              </m:r>
            </m:sup>
          </m:sSup>
          <m:r>
            <w:rPr>
              <w:rFonts w:ascii="Cambria Math" w:hAnsi="Cambria Math" w:cstheme="minorHAnsi"/>
              <w:lang w:val="en-GB"/>
            </w:rPr>
            <m:t>=constant</m:t>
          </m:r>
        </m:oMath>
      </m:oMathPara>
    </w:p>
    <w:p w:rsidR="00E11606" w:rsidRDefault="00092EFB" w:rsidP="000400D2">
      <w:pPr>
        <w:jc w:val="center"/>
        <w:rPr>
          <w:rFonts w:eastAsiaTheme="minorEastAsia" w:cstheme="minorHAnsi"/>
          <w:lang w:val="en-GB"/>
        </w:rPr>
      </w:pPr>
      <m:oMathPara>
        <m:oMath>
          <m:sSub>
            <m:sSubPr>
              <m:ctrlPr>
                <w:rPr>
                  <w:rFonts w:ascii="Cambria Math" w:eastAsiaTheme="minorEastAsia" w:hAnsi="Cambria Math" w:cstheme="minorHAnsi"/>
                  <w:i/>
                  <w:lang w:val="en-GB"/>
                </w:rPr>
              </m:ctrlPr>
            </m:sSubPr>
            <m:e>
              <m:r>
                <w:rPr>
                  <w:rFonts w:ascii="Cambria Math" w:eastAsiaTheme="minorEastAsia" w:hAnsi="Cambria Math" w:cstheme="minorHAnsi"/>
                  <w:lang w:val="en-GB"/>
                </w:rPr>
                <m:t>P</m:t>
              </m:r>
            </m:e>
            <m:sub>
              <m:r>
                <w:rPr>
                  <w:rFonts w:ascii="Cambria Math" w:eastAsiaTheme="minorEastAsia" w:hAnsi="Cambria Math" w:cstheme="minorHAnsi"/>
                  <w:lang w:val="en-GB"/>
                </w:rPr>
                <m:t>1</m:t>
              </m:r>
            </m:sub>
          </m:sSub>
          <m:r>
            <w:rPr>
              <w:rFonts w:ascii="Cambria Math" w:eastAsiaTheme="minorEastAsia" w:hAnsi="Cambria Math" w:cstheme="minorHAnsi"/>
              <w:lang w:val="en-GB"/>
            </w:rPr>
            <m:t>*</m:t>
          </m:r>
          <m:sSubSup>
            <m:sSubSupPr>
              <m:ctrlPr>
                <w:rPr>
                  <w:rFonts w:ascii="Cambria Math" w:eastAsiaTheme="minorEastAsia" w:hAnsi="Cambria Math" w:cstheme="minorHAnsi"/>
                  <w:i/>
                  <w:lang w:val="en-GB"/>
                </w:rPr>
              </m:ctrlPr>
            </m:sSubSupPr>
            <m:e>
              <m:r>
                <w:rPr>
                  <w:rFonts w:ascii="Cambria Math" w:eastAsiaTheme="minorEastAsia" w:hAnsi="Cambria Math" w:cstheme="minorHAnsi"/>
                  <w:lang w:val="en-GB"/>
                </w:rPr>
                <m:t>V</m:t>
              </m:r>
            </m:e>
            <m:sub>
              <m:r>
                <w:rPr>
                  <w:rFonts w:ascii="Cambria Math" w:eastAsiaTheme="minorEastAsia" w:hAnsi="Cambria Math" w:cstheme="minorHAnsi"/>
                  <w:lang w:val="en-GB"/>
                </w:rPr>
                <m:t>1</m:t>
              </m:r>
            </m:sub>
            <m:sup>
              <m:r>
                <w:rPr>
                  <w:rFonts w:ascii="Cambria Math" w:eastAsiaTheme="minorEastAsia" w:hAnsi="Cambria Math" w:cstheme="minorHAnsi"/>
                  <w:lang w:val="en-GB"/>
                </w:rPr>
                <m:t>n</m:t>
              </m:r>
            </m:sup>
          </m:sSubSup>
          <m:r>
            <w:rPr>
              <w:rFonts w:ascii="Cambria Math" w:eastAsiaTheme="minorEastAsia" w:hAnsi="Cambria Math" w:cstheme="minorHAnsi"/>
              <w:lang w:val="en-GB"/>
            </w:rPr>
            <m:t>=</m:t>
          </m:r>
          <m:sSub>
            <m:sSubPr>
              <m:ctrlPr>
                <w:rPr>
                  <w:rFonts w:ascii="Cambria Math" w:eastAsiaTheme="minorEastAsia" w:hAnsi="Cambria Math" w:cstheme="minorHAnsi"/>
                  <w:i/>
                  <w:lang w:val="en-GB"/>
                </w:rPr>
              </m:ctrlPr>
            </m:sSubPr>
            <m:e>
              <m:r>
                <w:rPr>
                  <w:rFonts w:ascii="Cambria Math" w:eastAsiaTheme="minorEastAsia" w:hAnsi="Cambria Math" w:cstheme="minorHAnsi"/>
                  <w:lang w:val="en-GB"/>
                </w:rPr>
                <m:t>P</m:t>
              </m:r>
            </m:e>
            <m:sub>
              <m:r>
                <w:rPr>
                  <w:rFonts w:ascii="Cambria Math" w:eastAsiaTheme="minorEastAsia" w:hAnsi="Cambria Math" w:cstheme="minorHAnsi"/>
                  <w:lang w:val="en-GB"/>
                </w:rPr>
                <m:t>2</m:t>
              </m:r>
            </m:sub>
          </m:sSub>
          <m:r>
            <w:rPr>
              <w:rFonts w:ascii="Cambria Math" w:eastAsiaTheme="minorEastAsia" w:hAnsi="Cambria Math" w:cstheme="minorHAnsi"/>
              <w:lang w:val="en-GB"/>
            </w:rPr>
            <m:t>*</m:t>
          </m:r>
          <m:sSubSup>
            <m:sSubSupPr>
              <m:ctrlPr>
                <w:rPr>
                  <w:rFonts w:ascii="Cambria Math" w:eastAsiaTheme="minorEastAsia" w:hAnsi="Cambria Math" w:cstheme="minorHAnsi"/>
                  <w:i/>
                  <w:lang w:val="en-GB"/>
                </w:rPr>
              </m:ctrlPr>
            </m:sSubSupPr>
            <m:e>
              <m:r>
                <w:rPr>
                  <w:rFonts w:ascii="Cambria Math" w:eastAsiaTheme="minorEastAsia" w:hAnsi="Cambria Math" w:cstheme="minorHAnsi"/>
                  <w:lang w:val="en-GB"/>
                </w:rPr>
                <m:t>V</m:t>
              </m:r>
            </m:e>
            <m:sub>
              <m:r>
                <w:rPr>
                  <w:rFonts w:ascii="Cambria Math" w:eastAsiaTheme="minorEastAsia" w:hAnsi="Cambria Math" w:cstheme="minorHAnsi"/>
                  <w:lang w:val="en-GB"/>
                </w:rPr>
                <m:t>2</m:t>
              </m:r>
            </m:sub>
            <m:sup>
              <m:r>
                <w:rPr>
                  <w:rFonts w:ascii="Cambria Math" w:eastAsiaTheme="minorEastAsia" w:hAnsi="Cambria Math" w:cstheme="minorHAnsi"/>
                  <w:lang w:val="en-GB"/>
                </w:rPr>
                <m:t>n</m:t>
              </m:r>
            </m:sup>
          </m:sSubSup>
        </m:oMath>
      </m:oMathPara>
    </w:p>
    <w:p w:rsidR="00E11606" w:rsidRDefault="00E11606" w:rsidP="000400D2">
      <w:pPr>
        <w:jc w:val="center"/>
        <w:rPr>
          <w:rFonts w:eastAsiaTheme="minorEastAsia" w:cstheme="minorHAnsi"/>
          <w:lang w:val="en-GB"/>
        </w:rPr>
      </w:pPr>
      <w:r>
        <w:rPr>
          <w:rFonts w:eastAsiaTheme="minorEastAsia" w:cstheme="minorHAnsi"/>
          <w:lang w:val="en-GB"/>
        </w:rPr>
        <w:t xml:space="preserve">But </w:t>
      </w:r>
      <m:oMath>
        <m:r>
          <w:rPr>
            <w:rFonts w:ascii="Cambria Math" w:eastAsiaTheme="minorEastAsia" w:hAnsi="Cambria Math" w:cstheme="minorHAnsi"/>
            <w:lang w:val="en-GB"/>
          </w:rPr>
          <m:t>P*V=m*R*T</m:t>
        </m:r>
      </m:oMath>
      <w:r>
        <w:rPr>
          <w:rFonts w:eastAsiaTheme="minorEastAsia" w:cstheme="minorHAnsi"/>
          <w:lang w:val="en-GB"/>
        </w:rPr>
        <w:t xml:space="preserve"> and for the burned zone </w:t>
      </w:r>
      <m:oMath>
        <m:r>
          <w:rPr>
            <w:rFonts w:ascii="Cambria Math" w:eastAsiaTheme="minorEastAsia" w:hAnsi="Cambria Math" w:cstheme="minorHAnsi"/>
            <w:lang w:val="en-GB"/>
          </w:rPr>
          <m:t>V=</m:t>
        </m:r>
        <m:f>
          <m:fPr>
            <m:ctrlPr>
              <w:rPr>
                <w:rFonts w:ascii="Cambria Math" w:eastAsiaTheme="minorEastAsia" w:hAnsi="Cambria Math" w:cstheme="minorHAnsi"/>
                <w:i/>
                <w:lang w:val="en-GB"/>
              </w:rPr>
            </m:ctrlPr>
          </m:fPr>
          <m:num>
            <m:r>
              <w:rPr>
                <w:rFonts w:ascii="Cambria Math" w:eastAsiaTheme="minorEastAsia" w:hAnsi="Cambria Math" w:cstheme="minorHAnsi"/>
                <w:lang w:val="en-GB"/>
              </w:rPr>
              <m:t>m*R*T</m:t>
            </m:r>
          </m:num>
          <m:den>
            <m:r>
              <w:rPr>
                <w:rFonts w:ascii="Cambria Math" w:eastAsiaTheme="minorEastAsia" w:hAnsi="Cambria Math" w:cstheme="minorHAnsi"/>
                <w:lang w:val="en-GB"/>
              </w:rPr>
              <m:t>P</m:t>
            </m:r>
          </m:den>
        </m:f>
      </m:oMath>
    </w:p>
    <w:p w:rsidR="00E11606" w:rsidRDefault="00E11606" w:rsidP="000400D2">
      <w:pPr>
        <w:jc w:val="center"/>
        <w:rPr>
          <w:rFonts w:eastAsiaTheme="minorEastAsia" w:cstheme="minorHAnsi"/>
          <w:lang w:val="en-GB"/>
        </w:rPr>
      </w:pPr>
      <w:r>
        <w:rPr>
          <w:rFonts w:eastAsiaTheme="minorEastAsia" w:cstheme="minorHAnsi"/>
          <w:lang w:val="en-GB"/>
        </w:rPr>
        <w:t xml:space="preserve">Hence </w:t>
      </w:r>
      <m:oMath>
        <m:sSub>
          <m:sSubPr>
            <m:ctrlPr>
              <w:rPr>
                <w:rFonts w:ascii="Cambria Math" w:eastAsiaTheme="minorEastAsia" w:hAnsi="Cambria Math" w:cstheme="minorHAnsi"/>
                <w:i/>
                <w:lang w:val="en-GB"/>
              </w:rPr>
            </m:ctrlPr>
          </m:sSubPr>
          <m:e>
            <m:r>
              <w:rPr>
                <w:rFonts w:ascii="Cambria Math" w:eastAsiaTheme="minorEastAsia" w:hAnsi="Cambria Math" w:cstheme="minorHAnsi"/>
                <w:lang w:val="en-GB"/>
              </w:rPr>
              <m:t>P</m:t>
            </m:r>
          </m:e>
          <m:sub>
            <m:r>
              <w:rPr>
                <w:rFonts w:ascii="Cambria Math" w:eastAsiaTheme="minorEastAsia" w:hAnsi="Cambria Math" w:cstheme="minorHAnsi"/>
                <w:lang w:val="en-GB"/>
              </w:rPr>
              <m:t>1</m:t>
            </m:r>
          </m:sub>
        </m:sSub>
        <m:r>
          <w:rPr>
            <w:rFonts w:ascii="Cambria Math" w:eastAsiaTheme="minorEastAsia" w:hAnsi="Cambria Math" w:cstheme="minorHAnsi"/>
            <w:lang w:val="en-GB"/>
          </w:rPr>
          <m:t>*</m:t>
        </m:r>
        <m:sSup>
          <m:sSupPr>
            <m:ctrlPr>
              <w:rPr>
                <w:rFonts w:ascii="Cambria Math" w:eastAsiaTheme="minorEastAsia" w:hAnsi="Cambria Math" w:cstheme="minorHAnsi"/>
                <w:i/>
                <w:lang w:val="en-GB"/>
              </w:rPr>
            </m:ctrlPr>
          </m:sSupPr>
          <m:e>
            <m:d>
              <m:dPr>
                <m:ctrlPr>
                  <w:rPr>
                    <w:rFonts w:ascii="Cambria Math" w:eastAsiaTheme="minorEastAsia" w:hAnsi="Cambria Math" w:cstheme="minorHAnsi"/>
                    <w:i/>
                    <w:lang w:val="en-GB"/>
                  </w:rPr>
                </m:ctrlPr>
              </m:dPr>
              <m:e>
                <m:f>
                  <m:fPr>
                    <m:ctrlPr>
                      <w:rPr>
                        <w:rFonts w:ascii="Cambria Math" w:eastAsiaTheme="minorEastAsia" w:hAnsi="Cambria Math" w:cstheme="minorHAnsi"/>
                        <w:i/>
                        <w:lang w:val="en-GB"/>
                      </w:rPr>
                    </m:ctrlPr>
                  </m:fPr>
                  <m:num>
                    <m:r>
                      <w:rPr>
                        <w:rFonts w:ascii="Cambria Math" w:eastAsiaTheme="minorEastAsia" w:hAnsi="Cambria Math" w:cstheme="minorHAnsi"/>
                        <w:lang w:val="en-GB"/>
                      </w:rPr>
                      <m:t>m*R*</m:t>
                    </m:r>
                    <m:sSub>
                      <m:sSubPr>
                        <m:ctrlPr>
                          <w:rPr>
                            <w:rFonts w:ascii="Cambria Math" w:eastAsiaTheme="minorEastAsia" w:hAnsi="Cambria Math" w:cstheme="minorHAnsi"/>
                            <w:i/>
                            <w:lang w:val="en-GB"/>
                          </w:rPr>
                        </m:ctrlPr>
                      </m:sSubPr>
                      <m:e>
                        <m:r>
                          <w:rPr>
                            <w:rFonts w:ascii="Cambria Math" w:eastAsiaTheme="minorEastAsia" w:hAnsi="Cambria Math" w:cstheme="minorHAnsi"/>
                            <w:lang w:val="en-GB"/>
                          </w:rPr>
                          <m:t>T</m:t>
                        </m:r>
                      </m:e>
                      <m:sub>
                        <m:r>
                          <w:rPr>
                            <w:rFonts w:ascii="Cambria Math" w:eastAsiaTheme="minorEastAsia" w:hAnsi="Cambria Math" w:cstheme="minorHAnsi"/>
                            <w:lang w:val="en-GB"/>
                          </w:rPr>
                          <m:t>1</m:t>
                        </m:r>
                      </m:sub>
                    </m:sSub>
                  </m:num>
                  <m:den>
                    <m:sSub>
                      <m:sSubPr>
                        <m:ctrlPr>
                          <w:rPr>
                            <w:rFonts w:ascii="Cambria Math" w:eastAsiaTheme="minorEastAsia" w:hAnsi="Cambria Math" w:cstheme="minorHAnsi"/>
                            <w:i/>
                            <w:lang w:val="en-GB"/>
                          </w:rPr>
                        </m:ctrlPr>
                      </m:sSubPr>
                      <m:e>
                        <m:r>
                          <w:rPr>
                            <w:rFonts w:ascii="Cambria Math" w:eastAsiaTheme="minorEastAsia" w:hAnsi="Cambria Math" w:cstheme="minorHAnsi"/>
                            <w:lang w:val="en-GB"/>
                          </w:rPr>
                          <m:t>P</m:t>
                        </m:r>
                      </m:e>
                      <m:sub>
                        <m:r>
                          <w:rPr>
                            <w:rFonts w:ascii="Cambria Math" w:eastAsiaTheme="minorEastAsia" w:hAnsi="Cambria Math" w:cstheme="minorHAnsi"/>
                            <w:lang w:val="en-GB"/>
                          </w:rPr>
                          <m:t>1</m:t>
                        </m:r>
                      </m:sub>
                    </m:sSub>
                  </m:den>
                </m:f>
              </m:e>
            </m:d>
          </m:e>
          <m:sup>
            <m:r>
              <w:rPr>
                <w:rFonts w:ascii="Cambria Math" w:eastAsiaTheme="minorEastAsia" w:hAnsi="Cambria Math" w:cstheme="minorHAnsi"/>
                <w:lang w:val="en-GB"/>
              </w:rPr>
              <m:t>n</m:t>
            </m:r>
          </m:sup>
        </m:sSup>
        <m:r>
          <w:rPr>
            <w:rFonts w:ascii="Cambria Math" w:eastAsiaTheme="minorEastAsia" w:hAnsi="Cambria Math" w:cstheme="minorHAnsi"/>
            <w:lang w:val="en-GB"/>
          </w:rPr>
          <m:t xml:space="preserve"> =</m:t>
        </m:r>
        <m:sSub>
          <m:sSubPr>
            <m:ctrlPr>
              <w:rPr>
                <w:rFonts w:ascii="Cambria Math" w:eastAsiaTheme="minorEastAsia" w:hAnsi="Cambria Math" w:cstheme="minorHAnsi"/>
                <w:i/>
                <w:lang w:val="en-GB"/>
              </w:rPr>
            </m:ctrlPr>
          </m:sSubPr>
          <m:e>
            <m:r>
              <w:rPr>
                <w:rFonts w:ascii="Cambria Math" w:eastAsiaTheme="minorEastAsia" w:hAnsi="Cambria Math" w:cstheme="minorHAnsi"/>
                <w:lang w:val="en-GB"/>
              </w:rPr>
              <m:t>P</m:t>
            </m:r>
          </m:e>
          <m:sub>
            <m:r>
              <w:rPr>
                <w:rFonts w:ascii="Cambria Math" w:eastAsiaTheme="minorEastAsia" w:hAnsi="Cambria Math" w:cstheme="minorHAnsi"/>
                <w:lang w:val="en-GB"/>
              </w:rPr>
              <m:t>2</m:t>
            </m:r>
          </m:sub>
        </m:sSub>
        <m:r>
          <w:rPr>
            <w:rFonts w:ascii="Cambria Math" w:eastAsiaTheme="minorEastAsia" w:hAnsi="Cambria Math" w:cstheme="minorHAnsi"/>
            <w:lang w:val="en-GB"/>
          </w:rPr>
          <m:t>*</m:t>
        </m:r>
        <m:sSup>
          <m:sSupPr>
            <m:ctrlPr>
              <w:rPr>
                <w:rFonts w:ascii="Cambria Math" w:eastAsiaTheme="minorEastAsia" w:hAnsi="Cambria Math" w:cstheme="minorHAnsi"/>
                <w:i/>
                <w:lang w:val="en-GB"/>
              </w:rPr>
            </m:ctrlPr>
          </m:sSupPr>
          <m:e>
            <m:d>
              <m:dPr>
                <m:ctrlPr>
                  <w:rPr>
                    <w:rFonts w:ascii="Cambria Math" w:eastAsiaTheme="minorEastAsia" w:hAnsi="Cambria Math" w:cstheme="minorHAnsi"/>
                    <w:i/>
                    <w:lang w:val="en-GB"/>
                  </w:rPr>
                </m:ctrlPr>
              </m:dPr>
              <m:e>
                <m:f>
                  <m:fPr>
                    <m:ctrlPr>
                      <w:rPr>
                        <w:rFonts w:ascii="Cambria Math" w:eastAsiaTheme="minorEastAsia" w:hAnsi="Cambria Math" w:cstheme="minorHAnsi"/>
                        <w:i/>
                        <w:lang w:val="en-GB"/>
                      </w:rPr>
                    </m:ctrlPr>
                  </m:fPr>
                  <m:num>
                    <m:r>
                      <w:rPr>
                        <w:rFonts w:ascii="Cambria Math" w:eastAsiaTheme="minorEastAsia" w:hAnsi="Cambria Math" w:cstheme="minorHAnsi"/>
                        <w:lang w:val="en-GB"/>
                      </w:rPr>
                      <m:t>m*R*</m:t>
                    </m:r>
                    <m:sSub>
                      <m:sSubPr>
                        <m:ctrlPr>
                          <w:rPr>
                            <w:rFonts w:ascii="Cambria Math" w:eastAsiaTheme="minorEastAsia" w:hAnsi="Cambria Math" w:cstheme="minorHAnsi"/>
                            <w:i/>
                            <w:lang w:val="en-GB"/>
                          </w:rPr>
                        </m:ctrlPr>
                      </m:sSubPr>
                      <m:e>
                        <m:r>
                          <w:rPr>
                            <w:rFonts w:ascii="Cambria Math" w:eastAsiaTheme="minorEastAsia" w:hAnsi="Cambria Math" w:cstheme="minorHAnsi"/>
                            <w:lang w:val="en-GB"/>
                          </w:rPr>
                          <m:t>T</m:t>
                        </m:r>
                      </m:e>
                      <m:sub>
                        <m:r>
                          <w:rPr>
                            <w:rFonts w:ascii="Cambria Math" w:eastAsiaTheme="minorEastAsia" w:hAnsi="Cambria Math" w:cstheme="minorHAnsi"/>
                            <w:lang w:val="en-GB"/>
                          </w:rPr>
                          <m:t>2</m:t>
                        </m:r>
                      </m:sub>
                    </m:sSub>
                  </m:num>
                  <m:den>
                    <m:sSub>
                      <m:sSubPr>
                        <m:ctrlPr>
                          <w:rPr>
                            <w:rFonts w:ascii="Cambria Math" w:eastAsiaTheme="minorEastAsia" w:hAnsi="Cambria Math" w:cstheme="minorHAnsi"/>
                            <w:i/>
                            <w:lang w:val="en-GB"/>
                          </w:rPr>
                        </m:ctrlPr>
                      </m:sSubPr>
                      <m:e>
                        <m:r>
                          <w:rPr>
                            <w:rFonts w:ascii="Cambria Math" w:eastAsiaTheme="minorEastAsia" w:hAnsi="Cambria Math" w:cstheme="minorHAnsi"/>
                            <w:lang w:val="en-GB"/>
                          </w:rPr>
                          <m:t>P</m:t>
                        </m:r>
                      </m:e>
                      <m:sub>
                        <m:r>
                          <w:rPr>
                            <w:rFonts w:ascii="Cambria Math" w:eastAsiaTheme="minorEastAsia" w:hAnsi="Cambria Math" w:cstheme="minorHAnsi"/>
                            <w:lang w:val="en-GB"/>
                          </w:rPr>
                          <m:t>2</m:t>
                        </m:r>
                      </m:sub>
                    </m:sSub>
                  </m:den>
                </m:f>
              </m:e>
            </m:d>
          </m:e>
          <m:sup>
            <m:r>
              <w:rPr>
                <w:rFonts w:ascii="Cambria Math" w:eastAsiaTheme="minorEastAsia" w:hAnsi="Cambria Math" w:cstheme="minorHAnsi"/>
                <w:lang w:val="en-GB"/>
              </w:rPr>
              <m:t>n</m:t>
            </m:r>
          </m:sup>
        </m:sSup>
      </m:oMath>
    </w:p>
    <w:p w:rsidR="000400D2" w:rsidRPr="000400D2" w:rsidRDefault="00092EFB" w:rsidP="000400D2">
      <w:pPr>
        <w:jc w:val="center"/>
        <w:rPr>
          <w:rFonts w:eastAsiaTheme="minorEastAsia" w:cstheme="minorHAnsi"/>
          <w:lang w:val="en-GB"/>
        </w:rPr>
      </w:pPr>
      <m:oMathPara>
        <m:oMathParaPr>
          <m:jc m:val="center"/>
        </m:oMathParaPr>
        <m:oMath>
          <m:f>
            <m:fPr>
              <m:ctrlPr>
                <w:rPr>
                  <w:rFonts w:ascii="Cambria Math" w:eastAsiaTheme="minorEastAsia" w:hAnsi="Cambria Math" w:cstheme="minorHAnsi"/>
                  <w:i/>
                  <w:lang w:val="en-GB"/>
                </w:rPr>
              </m:ctrlPr>
            </m:fPr>
            <m:num>
              <m:sSub>
                <m:sSubPr>
                  <m:ctrlPr>
                    <w:rPr>
                      <w:rFonts w:ascii="Cambria Math" w:eastAsiaTheme="minorEastAsia" w:hAnsi="Cambria Math" w:cstheme="minorHAnsi"/>
                      <w:i/>
                      <w:lang w:val="en-GB"/>
                    </w:rPr>
                  </m:ctrlPr>
                </m:sSubPr>
                <m:e>
                  <m:r>
                    <w:rPr>
                      <w:rFonts w:ascii="Cambria Math" w:eastAsiaTheme="minorEastAsia" w:hAnsi="Cambria Math" w:cstheme="minorHAnsi"/>
                      <w:lang w:val="en-GB"/>
                    </w:rPr>
                    <m:t>P</m:t>
                  </m:r>
                </m:e>
                <m:sub>
                  <m:r>
                    <w:rPr>
                      <w:rFonts w:ascii="Cambria Math" w:eastAsiaTheme="minorEastAsia" w:hAnsi="Cambria Math" w:cstheme="minorHAnsi"/>
                      <w:lang w:val="en-GB"/>
                    </w:rPr>
                    <m:t>1</m:t>
                  </m:r>
                </m:sub>
              </m:sSub>
              <m:r>
                <w:rPr>
                  <w:rFonts w:ascii="Cambria Math" w:eastAsiaTheme="minorEastAsia" w:hAnsi="Cambria Math" w:cstheme="minorHAnsi"/>
                  <w:lang w:val="en-GB"/>
                </w:rPr>
                <m:t>*</m:t>
              </m:r>
              <m:sSup>
                <m:sSupPr>
                  <m:ctrlPr>
                    <w:rPr>
                      <w:rFonts w:ascii="Cambria Math" w:eastAsiaTheme="minorEastAsia" w:hAnsi="Cambria Math" w:cstheme="minorHAnsi"/>
                      <w:i/>
                      <w:lang w:val="en-GB"/>
                    </w:rPr>
                  </m:ctrlPr>
                </m:sSupPr>
                <m:e>
                  <m:sSub>
                    <m:sSubPr>
                      <m:ctrlPr>
                        <w:rPr>
                          <w:rFonts w:ascii="Cambria Math" w:eastAsiaTheme="minorEastAsia" w:hAnsi="Cambria Math" w:cstheme="minorHAnsi"/>
                          <w:i/>
                          <w:lang w:val="en-GB"/>
                        </w:rPr>
                      </m:ctrlPr>
                    </m:sSubPr>
                    <m:e>
                      <m:r>
                        <w:rPr>
                          <w:rFonts w:ascii="Cambria Math" w:eastAsiaTheme="minorEastAsia" w:hAnsi="Cambria Math" w:cstheme="minorHAnsi"/>
                          <w:lang w:val="en-GB"/>
                        </w:rPr>
                        <m:t>T</m:t>
                      </m:r>
                    </m:e>
                    <m:sub>
                      <m:r>
                        <w:rPr>
                          <w:rFonts w:ascii="Cambria Math" w:eastAsiaTheme="minorEastAsia" w:hAnsi="Cambria Math" w:cstheme="minorHAnsi"/>
                          <w:lang w:val="en-GB"/>
                        </w:rPr>
                        <m:t>1</m:t>
                      </m:r>
                    </m:sub>
                  </m:sSub>
                </m:e>
                <m:sup>
                  <m:r>
                    <w:rPr>
                      <w:rFonts w:ascii="Cambria Math" w:eastAsiaTheme="minorEastAsia" w:hAnsi="Cambria Math" w:cstheme="minorHAnsi"/>
                      <w:lang w:val="en-GB"/>
                    </w:rPr>
                    <m:t>n</m:t>
                  </m:r>
                </m:sup>
              </m:sSup>
            </m:num>
            <m:den>
              <m:sSup>
                <m:sSupPr>
                  <m:ctrlPr>
                    <w:rPr>
                      <w:rFonts w:ascii="Cambria Math" w:eastAsiaTheme="minorEastAsia" w:hAnsi="Cambria Math" w:cstheme="minorHAnsi"/>
                      <w:i/>
                      <w:lang w:val="en-GB"/>
                    </w:rPr>
                  </m:ctrlPr>
                </m:sSupPr>
                <m:e>
                  <m:sSub>
                    <m:sSubPr>
                      <m:ctrlPr>
                        <w:rPr>
                          <w:rFonts w:ascii="Cambria Math" w:eastAsiaTheme="minorEastAsia" w:hAnsi="Cambria Math" w:cstheme="minorHAnsi"/>
                          <w:i/>
                          <w:lang w:val="en-GB"/>
                        </w:rPr>
                      </m:ctrlPr>
                    </m:sSubPr>
                    <m:e>
                      <m:r>
                        <w:rPr>
                          <w:rFonts w:ascii="Cambria Math" w:eastAsiaTheme="minorEastAsia" w:hAnsi="Cambria Math" w:cstheme="minorHAnsi"/>
                          <w:lang w:val="en-GB"/>
                        </w:rPr>
                        <m:t>P</m:t>
                      </m:r>
                    </m:e>
                    <m:sub>
                      <m:r>
                        <w:rPr>
                          <w:rFonts w:ascii="Cambria Math" w:eastAsiaTheme="minorEastAsia" w:hAnsi="Cambria Math" w:cstheme="minorHAnsi"/>
                          <w:lang w:val="en-GB"/>
                        </w:rPr>
                        <m:t>1</m:t>
                      </m:r>
                    </m:sub>
                  </m:sSub>
                </m:e>
                <m:sup>
                  <m:r>
                    <w:rPr>
                      <w:rFonts w:ascii="Cambria Math" w:eastAsiaTheme="minorEastAsia" w:hAnsi="Cambria Math" w:cstheme="minorHAnsi"/>
                      <w:lang w:val="en-GB"/>
                    </w:rPr>
                    <m:t>n</m:t>
                  </m:r>
                </m:sup>
              </m:sSup>
            </m:den>
          </m:f>
          <m:r>
            <w:rPr>
              <w:rFonts w:ascii="Cambria Math" w:eastAsiaTheme="minorEastAsia" w:hAnsi="Cambria Math" w:cstheme="minorHAnsi"/>
              <w:lang w:val="en-GB"/>
            </w:rPr>
            <m:t>=</m:t>
          </m:r>
          <m:f>
            <m:fPr>
              <m:ctrlPr>
                <w:rPr>
                  <w:rFonts w:ascii="Cambria Math" w:eastAsiaTheme="minorEastAsia" w:hAnsi="Cambria Math" w:cstheme="minorHAnsi"/>
                  <w:i/>
                  <w:lang w:val="en-GB"/>
                </w:rPr>
              </m:ctrlPr>
            </m:fPr>
            <m:num>
              <m:sSub>
                <m:sSubPr>
                  <m:ctrlPr>
                    <w:rPr>
                      <w:rFonts w:ascii="Cambria Math" w:eastAsiaTheme="minorEastAsia" w:hAnsi="Cambria Math" w:cstheme="minorHAnsi"/>
                      <w:i/>
                      <w:lang w:val="en-GB"/>
                    </w:rPr>
                  </m:ctrlPr>
                </m:sSubPr>
                <m:e>
                  <m:r>
                    <w:rPr>
                      <w:rFonts w:ascii="Cambria Math" w:eastAsiaTheme="minorEastAsia" w:hAnsi="Cambria Math" w:cstheme="minorHAnsi"/>
                      <w:lang w:val="en-GB"/>
                    </w:rPr>
                    <m:t>P</m:t>
                  </m:r>
                </m:e>
                <m:sub>
                  <m:r>
                    <w:rPr>
                      <w:rFonts w:ascii="Cambria Math" w:eastAsiaTheme="minorEastAsia" w:hAnsi="Cambria Math" w:cstheme="minorHAnsi"/>
                      <w:lang w:val="en-GB"/>
                    </w:rPr>
                    <m:t>2</m:t>
                  </m:r>
                </m:sub>
              </m:sSub>
              <m:r>
                <w:rPr>
                  <w:rFonts w:ascii="Cambria Math" w:eastAsiaTheme="minorEastAsia" w:hAnsi="Cambria Math" w:cstheme="minorHAnsi"/>
                  <w:lang w:val="en-GB"/>
                </w:rPr>
                <m:t>*</m:t>
              </m:r>
              <m:sSup>
                <m:sSupPr>
                  <m:ctrlPr>
                    <w:rPr>
                      <w:rFonts w:ascii="Cambria Math" w:eastAsiaTheme="minorEastAsia" w:hAnsi="Cambria Math" w:cstheme="minorHAnsi"/>
                      <w:i/>
                      <w:lang w:val="en-GB"/>
                    </w:rPr>
                  </m:ctrlPr>
                </m:sSupPr>
                <m:e>
                  <m:sSub>
                    <m:sSubPr>
                      <m:ctrlPr>
                        <w:rPr>
                          <w:rFonts w:ascii="Cambria Math" w:eastAsiaTheme="minorEastAsia" w:hAnsi="Cambria Math" w:cstheme="minorHAnsi"/>
                          <w:i/>
                          <w:lang w:val="en-GB"/>
                        </w:rPr>
                      </m:ctrlPr>
                    </m:sSubPr>
                    <m:e>
                      <m:r>
                        <w:rPr>
                          <w:rFonts w:ascii="Cambria Math" w:eastAsiaTheme="minorEastAsia" w:hAnsi="Cambria Math" w:cstheme="minorHAnsi"/>
                          <w:lang w:val="en-GB"/>
                        </w:rPr>
                        <m:t>T</m:t>
                      </m:r>
                    </m:e>
                    <m:sub>
                      <m:r>
                        <w:rPr>
                          <w:rFonts w:ascii="Cambria Math" w:eastAsiaTheme="minorEastAsia" w:hAnsi="Cambria Math" w:cstheme="minorHAnsi"/>
                          <w:lang w:val="en-GB"/>
                        </w:rPr>
                        <m:t>2</m:t>
                      </m:r>
                    </m:sub>
                  </m:sSub>
                </m:e>
                <m:sup>
                  <m:r>
                    <w:rPr>
                      <w:rFonts w:ascii="Cambria Math" w:eastAsiaTheme="minorEastAsia" w:hAnsi="Cambria Math" w:cstheme="minorHAnsi"/>
                      <w:lang w:val="en-GB"/>
                    </w:rPr>
                    <m:t>n</m:t>
                  </m:r>
                </m:sup>
              </m:sSup>
            </m:num>
            <m:den>
              <m:sSup>
                <m:sSupPr>
                  <m:ctrlPr>
                    <w:rPr>
                      <w:rFonts w:ascii="Cambria Math" w:eastAsiaTheme="minorEastAsia" w:hAnsi="Cambria Math" w:cstheme="minorHAnsi"/>
                      <w:i/>
                      <w:lang w:val="en-GB"/>
                    </w:rPr>
                  </m:ctrlPr>
                </m:sSupPr>
                <m:e>
                  <m:sSub>
                    <m:sSubPr>
                      <m:ctrlPr>
                        <w:rPr>
                          <w:rFonts w:ascii="Cambria Math" w:eastAsiaTheme="minorEastAsia" w:hAnsi="Cambria Math" w:cstheme="minorHAnsi"/>
                          <w:i/>
                          <w:lang w:val="en-GB"/>
                        </w:rPr>
                      </m:ctrlPr>
                    </m:sSubPr>
                    <m:e>
                      <m:r>
                        <w:rPr>
                          <w:rFonts w:ascii="Cambria Math" w:eastAsiaTheme="minorEastAsia" w:hAnsi="Cambria Math" w:cstheme="minorHAnsi"/>
                          <w:lang w:val="en-GB"/>
                        </w:rPr>
                        <m:t>P</m:t>
                      </m:r>
                    </m:e>
                    <m:sub>
                      <m:r>
                        <w:rPr>
                          <w:rFonts w:ascii="Cambria Math" w:eastAsiaTheme="minorEastAsia" w:hAnsi="Cambria Math" w:cstheme="minorHAnsi"/>
                          <w:lang w:val="en-GB"/>
                        </w:rPr>
                        <m:t>2</m:t>
                      </m:r>
                    </m:sub>
                  </m:sSub>
                </m:e>
                <m:sup>
                  <m:r>
                    <w:rPr>
                      <w:rFonts w:ascii="Cambria Math" w:eastAsiaTheme="minorEastAsia" w:hAnsi="Cambria Math" w:cstheme="minorHAnsi"/>
                      <w:lang w:val="en-GB"/>
                    </w:rPr>
                    <m:t>n</m:t>
                  </m:r>
                </m:sup>
              </m:sSup>
            </m:den>
          </m:f>
        </m:oMath>
      </m:oMathPara>
    </w:p>
    <w:p w:rsidR="000400D2" w:rsidRPr="000400D2" w:rsidRDefault="00092EFB" w:rsidP="000400D2">
      <w:pPr>
        <w:jc w:val="center"/>
        <w:rPr>
          <w:rFonts w:eastAsiaTheme="minorEastAsia" w:cstheme="minorHAnsi"/>
          <w:lang w:val="en-GB"/>
        </w:rPr>
      </w:pPr>
      <m:oMathPara>
        <m:oMathParaPr>
          <m:jc m:val="center"/>
        </m:oMathParaPr>
        <m:oMath>
          <m:f>
            <m:fPr>
              <m:ctrlPr>
                <w:rPr>
                  <w:rFonts w:ascii="Cambria Math" w:eastAsiaTheme="minorEastAsia" w:hAnsi="Cambria Math" w:cstheme="minorHAnsi"/>
                  <w:i/>
                  <w:lang w:val="en-GB"/>
                </w:rPr>
              </m:ctrlPr>
            </m:fPr>
            <m:num>
              <m:sSup>
                <m:sSupPr>
                  <m:ctrlPr>
                    <w:rPr>
                      <w:rFonts w:ascii="Cambria Math" w:eastAsiaTheme="minorEastAsia" w:hAnsi="Cambria Math" w:cstheme="minorHAnsi"/>
                      <w:i/>
                      <w:lang w:val="en-GB"/>
                    </w:rPr>
                  </m:ctrlPr>
                </m:sSupPr>
                <m:e>
                  <m:sSub>
                    <m:sSubPr>
                      <m:ctrlPr>
                        <w:rPr>
                          <w:rFonts w:ascii="Cambria Math" w:eastAsiaTheme="minorEastAsia" w:hAnsi="Cambria Math" w:cstheme="minorHAnsi"/>
                          <w:i/>
                          <w:lang w:val="en-GB"/>
                        </w:rPr>
                      </m:ctrlPr>
                    </m:sSubPr>
                    <m:e>
                      <m:r>
                        <w:rPr>
                          <w:rFonts w:ascii="Cambria Math" w:eastAsiaTheme="minorEastAsia" w:hAnsi="Cambria Math" w:cstheme="minorHAnsi"/>
                          <w:lang w:val="en-GB"/>
                        </w:rPr>
                        <m:t>T</m:t>
                      </m:r>
                    </m:e>
                    <m:sub>
                      <m:r>
                        <w:rPr>
                          <w:rFonts w:ascii="Cambria Math" w:eastAsiaTheme="minorEastAsia" w:hAnsi="Cambria Math" w:cstheme="minorHAnsi"/>
                          <w:lang w:val="en-GB"/>
                        </w:rPr>
                        <m:t>1</m:t>
                      </m:r>
                    </m:sub>
                  </m:sSub>
                </m:e>
                <m:sup>
                  <m:r>
                    <w:rPr>
                      <w:rFonts w:ascii="Cambria Math" w:eastAsiaTheme="minorEastAsia" w:hAnsi="Cambria Math" w:cstheme="minorHAnsi"/>
                      <w:lang w:val="en-GB"/>
                    </w:rPr>
                    <m:t>n</m:t>
                  </m:r>
                </m:sup>
              </m:sSup>
            </m:num>
            <m:den>
              <m:sSup>
                <m:sSupPr>
                  <m:ctrlPr>
                    <w:rPr>
                      <w:rFonts w:ascii="Cambria Math" w:eastAsiaTheme="minorEastAsia" w:hAnsi="Cambria Math" w:cstheme="minorHAnsi"/>
                      <w:i/>
                      <w:lang w:val="en-GB"/>
                    </w:rPr>
                  </m:ctrlPr>
                </m:sSupPr>
                <m:e>
                  <m:sSub>
                    <m:sSubPr>
                      <m:ctrlPr>
                        <w:rPr>
                          <w:rFonts w:ascii="Cambria Math" w:eastAsiaTheme="minorEastAsia" w:hAnsi="Cambria Math" w:cstheme="minorHAnsi"/>
                          <w:i/>
                          <w:lang w:val="en-GB"/>
                        </w:rPr>
                      </m:ctrlPr>
                    </m:sSubPr>
                    <m:e>
                      <m:r>
                        <w:rPr>
                          <w:rFonts w:ascii="Cambria Math" w:eastAsiaTheme="minorEastAsia" w:hAnsi="Cambria Math" w:cstheme="minorHAnsi"/>
                          <w:lang w:val="en-GB"/>
                        </w:rPr>
                        <m:t>P</m:t>
                      </m:r>
                    </m:e>
                    <m:sub>
                      <m:r>
                        <w:rPr>
                          <w:rFonts w:ascii="Cambria Math" w:eastAsiaTheme="minorEastAsia" w:hAnsi="Cambria Math" w:cstheme="minorHAnsi"/>
                          <w:lang w:val="en-GB"/>
                        </w:rPr>
                        <m:t>1</m:t>
                      </m:r>
                    </m:sub>
                  </m:sSub>
                </m:e>
                <m:sup>
                  <m:r>
                    <w:rPr>
                      <w:rFonts w:ascii="Cambria Math" w:eastAsiaTheme="minorEastAsia" w:hAnsi="Cambria Math" w:cstheme="minorHAnsi"/>
                      <w:lang w:val="en-GB"/>
                    </w:rPr>
                    <m:t>n-1</m:t>
                  </m:r>
                </m:sup>
              </m:sSup>
            </m:den>
          </m:f>
          <m:r>
            <w:rPr>
              <w:rFonts w:ascii="Cambria Math" w:eastAsiaTheme="minorEastAsia" w:hAnsi="Cambria Math" w:cstheme="minorHAnsi"/>
              <w:lang w:val="en-GB"/>
            </w:rPr>
            <m:t>=</m:t>
          </m:r>
          <m:f>
            <m:fPr>
              <m:ctrlPr>
                <w:rPr>
                  <w:rFonts w:ascii="Cambria Math" w:eastAsiaTheme="minorEastAsia" w:hAnsi="Cambria Math" w:cstheme="minorHAnsi"/>
                  <w:i/>
                  <w:lang w:val="en-GB"/>
                </w:rPr>
              </m:ctrlPr>
            </m:fPr>
            <m:num>
              <m:sSup>
                <m:sSupPr>
                  <m:ctrlPr>
                    <w:rPr>
                      <w:rFonts w:ascii="Cambria Math" w:eastAsiaTheme="minorEastAsia" w:hAnsi="Cambria Math" w:cstheme="minorHAnsi"/>
                      <w:i/>
                      <w:lang w:val="en-GB"/>
                    </w:rPr>
                  </m:ctrlPr>
                </m:sSupPr>
                <m:e>
                  <m:sSub>
                    <m:sSubPr>
                      <m:ctrlPr>
                        <w:rPr>
                          <w:rFonts w:ascii="Cambria Math" w:eastAsiaTheme="minorEastAsia" w:hAnsi="Cambria Math" w:cstheme="minorHAnsi"/>
                          <w:i/>
                          <w:lang w:val="en-GB"/>
                        </w:rPr>
                      </m:ctrlPr>
                    </m:sSubPr>
                    <m:e>
                      <m:r>
                        <w:rPr>
                          <w:rFonts w:ascii="Cambria Math" w:eastAsiaTheme="minorEastAsia" w:hAnsi="Cambria Math" w:cstheme="minorHAnsi"/>
                          <w:lang w:val="en-GB"/>
                        </w:rPr>
                        <m:t>T</m:t>
                      </m:r>
                    </m:e>
                    <m:sub>
                      <m:r>
                        <w:rPr>
                          <w:rFonts w:ascii="Cambria Math" w:eastAsiaTheme="minorEastAsia" w:hAnsi="Cambria Math" w:cstheme="minorHAnsi"/>
                          <w:lang w:val="en-GB"/>
                        </w:rPr>
                        <m:t>2</m:t>
                      </m:r>
                    </m:sub>
                  </m:sSub>
                </m:e>
                <m:sup>
                  <m:r>
                    <w:rPr>
                      <w:rFonts w:ascii="Cambria Math" w:eastAsiaTheme="minorEastAsia" w:hAnsi="Cambria Math" w:cstheme="minorHAnsi"/>
                      <w:lang w:val="en-GB"/>
                    </w:rPr>
                    <m:t>n</m:t>
                  </m:r>
                </m:sup>
              </m:sSup>
            </m:num>
            <m:den>
              <m:sSup>
                <m:sSupPr>
                  <m:ctrlPr>
                    <w:rPr>
                      <w:rFonts w:ascii="Cambria Math" w:eastAsiaTheme="minorEastAsia" w:hAnsi="Cambria Math" w:cstheme="minorHAnsi"/>
                      <w:i/>
                      <w:lang w:val="en-GB"/>
                    </w:rPr>
                  </m:ctrlPr>
                </m:sSupPr>
                <m:e>
                  <m:sSub>
                    <m:sSubPr>
                      <m:ctrlPr>
                        <w:rPr>
                          <w:rFonts w:ascii="Cambria Math" w:eastAsiaTheme="minorEastAsia" w:hAnsi="Cambria Math" w:cstheme="minorHAnsi"/>
                          <w:i/>
                          <w:lang w:val="en-GB"/>
                        </w:rPr>
                      </m:ctrlPr>
                    </m:sSubPr>
                    <m:e>
                      <m:r>
                        <w:rPr>
                          <w:rFonts w:ascii="Cambria Math" w:eastAsiaTheme="minorEastAsia" w:hAnsi="Cambria Math" w:cstheme="minorHAnsi"/>
                          <w:lang w:val="en-GB"/>
                        </w:rPr>
                        <m:t>P</m:t>
                      </m:r>
                    </m:e>
                    <m:sub>
                      <m:r>
                        <w:rPr>
                          <w:rFonts w:ascii="Cambria Math" w:eastAsiaTheme="minorEastAsia" w:hAnsi="Cambria Math" w:cstheme="minorHAnsi"/>
                          <w:lang w:val="en-GB"/>
                        </w:rPr>
                        <m:t>2</m:t>
                      </m:r>
                    </m:sub>
                  </m:sSub>
                </m:e>
                <m:sup>
                  <m:r>
                    <w:rPr>
                      <w:rFonts w:ascii="Cambria Math" w:eastAsiaTheme="minorEastAsia" w:hAnsi="Cambria Math" w:cstheme="minorHAnsi"/>
                      <w:lang w:val="en-GB"/>
                    </w:rPr>
                    <m:t>n-1</m:t>
                  </m:r>
                </m:sup>
              </m:sSup>
            </m:den>
          </m:f>
        </m:oMath>
      </m:oMathPara>
    </w:p>
    <w:p w:rsidR="000400D2" w:rsidRPr="000400D2" w:rsidRDefault="00092EFB" w:rsidP="000400D2">
      <w:pPr>
        <w:jc w:val="center"/>
        <w:rPr>
          <w:rFonts w:eastAsiaTheme="minorEastAsia" w:cstheme="minorHAnsi"/>
          <w:lang w:val="en-GB"/>
        </w:rPr>
      </w:pPr>
      <m:oMathPara>
        <m:oMathParaPr>
          <m:jc m:val="center"/>
        </m:oMathParaPr>
        <m:oMath>
          <m:sSup>
            <m:sSupPr>
              <m:ctrlPr>
                <w:rPr>
                  <w:rFonts w:ascii="Cambria Math" w:eastAsiaTheme="minorEastAsia" w:hAnsi="Cambria Math" w:cstheme="minorHAnsi"/>
                  <w:i/>
                  <w:lang w:val="en-GB"/>
                </w:rPr>
              </m:ctrlPr>
            </m:sSupPr>
            <m:e>
              <m:sSub>
                <m:sSubPr>
                  <m:ctrlPr>
                    <w:rPr>
                      <w:rFonts w:ascii="Cambria Math" w:eastAsiaTheme="minorEastAsia" w:hAnsi="Cambria Math" w:cstheme="minorHAnsi"/>
                      <w:i/>
                      <w:lang w:val="en-GB"/>
                    </w:rPr>
                  </m:ctrlPr>
                </m:sSubPr>
                <m:e>
                  <m:r>
                    <w:rPr>
                      <w:rFonts w:ascii="Cambria Math" w:eastAsiaTheme="minorEastAsia" w:hAnsi="Cambria Math" w:cstheme="minorHAnsi"/>
                      <w:lang w:val="en-GB"/>
                    </w:rPr>
                    <m:t>T</m:t>
                  </m:r>
                </m:e>
                <m:sub>
                  <m:r>
                    <w:rPr>
                      <w:rFonts w:ascii="Cambria Math" w:eastAsiaTheme="minorEastAsia" w:hAnsi="Cambria Math" w:cstheme="minorHAnsi"/>
                      <w:lang w:val="en-GB"/>
                    </w:rPr>
                    <m:t>2</m:t>
                  </m:r>
                </m:sub>
              </m:sSub>
            </m:e>
            <m:sup>
              <m:r>
                <w:rPr>
                  <w:rFonts w:ascii="Cambria Math" w:eastAsiaTheme="minorEastAsia" w:hAnsi="Cambria Math" w:cstheme="minorHAnsi"/>
                  <w:lang w:val="en-GB"/>
                </w:rPr>
                <m:t>n</m:t>
              </m:r>
            </m:sup>
          </m:sSup>
          <m:r>
            <w:rPr>
              <w:rFonts w:ascii="Cambria Math" w:eastAsiaTheme="minorEastAsia" w:hAnsi="Cambria Math" w:cstheme="minorHAnsi"/>
              <w:lang w:val="en-GB"/>
            </w:rPr>
            <m:t>=</m:t>
          </m:r>
          <m:sSup>
            <m:sSupPr>
              <m:ctrlPr>
                <w:rPr>
                  <w:rFonts w:ascii="Cambria Math" w:eastAsiaTheme="minorEastAsia" w:hAnsi="Cambria Math" w:cstheme="minorHAnsi"/>
                  <w:i/>
                  <w:lang w:val="en-GB"/>
                </w:rPr>
              </m:ctrlPr>
            </m:sSupPr>
            <m:e>
              <m:sSub>
                <m:sSubPr>
                  <m:ctrlPr>
                    <w:rPr>
                      <w:rFonts w:ascii="Cambria Math" w:eastAsiaTheme="minorEastAsia" w:hAnsi="Cambria Math" w:cstheme="minorHAnsi"/>
                      <w:i/>
                      <w:lang w:val="en-GB"/>
                    </w:rPr>
                  </m:ctrlPr>
                </m:sSubPr>
                <m:e>
                  <m:r>
                    <w:rPr>
                      <w:rFonts w:ascii="Cambria Math" w:eastAsiaTheme="minorEastAsia" w:hAnsi="Cambria Math" w:cstheme="minorHAnsi"/>
                      <w:lang w:val="en-GB"/>
                    </w:rPr>
                    <m:t>T</m:t>
                  </m:r>
                </m:e>
                <m:sub>
                  <m:r>
                    <w:rPr>
                      <w:rFonts w:ascii="Cambria Math" w:eastAsiaTheme="minorEastAsia" w:hAnsi="Cambria Math" w:cstheme="minorHAnsi"/>
                      <w:lang w:val="en-GB"/>
                    </w:rPr>
                    <m:t>1</m:t>
                  </m:r>
                </m:sub>
              </m:sSub>
            </m:e>
            <m:sup>
              <m:r>
                <w:rPr>
                  <w:rFonts w:ascii="Cambria Math" w:eastAsiaTheme="minorEastAsia" w:hAnsi="Cambria Math" w:cstheme="minorHAnsi"/>
                  <w:lang w:val="en-GB"/>
                </w:rPr>
                <m:t>n</m:t>
              </m:r>
            </m:sup>
          </m:sSup>
          <m:r>
            <w:rPr>
              <w:rFonts w:ascii="Cambria Math" w:eastAsiaTheme="minorEastAsia" w:hAnsi="Cambria Math" w:cstheme="minorHAnsi"/>
              <w:lang w:val="en-GB"/>
            </w:rPr>
            <m:t>*</m:t>
          </m:r>
          <m:d>
            <m:dPr>
              <m:ctrlPr>
                <w:rPr>
                  <w:rFonts w:ascii="Cambria Math" w:eastAsiaTheme="minorEastAsia" w:hAnsi="Cambria Math" w:cstheme="minorHAnsi"/>
                  <w:i/>
                  <w:lang w:val="en-GB"/>
                </w:rPr>
              </m:ctrlPr>
            </m:dPr>
            <m:e>
              <m:f>
                <m:fPr>
                  <m:ctrlPr>
                    <w:rPr>
                      <w:rFonts w:ascii="Cambria Math" w:eastAsiaTheme="minorEastAsia" w:hAnsi="Cambria Math" w:cstheme="minorHAnsi"/>
                      <w:i/>
                      <w:lang w:val="en-GB"/>
                    </w:rPr>
                  </m:ctrlPr>
                </m:fPr>
                <m:num>
                  <m:sSup>
                    <m:sSupPr>
                      <m:ctrlPr>
                        <w:rPr>
                          <w:rFonts w:ascii="Cambria Math" w:eastAsiaTheme="minorEastAsia" w:hAnsi="Cambria Math" w:cstheme="minorHAnsi"/>
                          <w:i/>
                          <w:lang w:val="en-GB"/>
                        </w:rPr>
                      </m:ctrlPr>
                    </m:sSupPr>
                    <m:e>
                      <m:sSub>
                        <m:sSubPr>
                          <m:ctrlPr>
                            <w:rPr>
                              <w:rFonts w:ascii="Cambria Math" w:eastAsiaTheme="minorEastAsia" w:hAnsi="Cambria Math" w:cstheme="minorHAnsi"/>
                              <w:i/>
                              <w:lang w:val="en-GB"/>
                            </w:rPr>
                          </m:ctrlPr>
                        </m:sSubPr>
                        <m:e>
                          <m:r>
                            <w:rPr>
                              <w:rFonts w:ascii="Cambria Math" w:eastAsiaTheme="minorEastAsia" w:hAnsi="Cambria Math" w:cstheme="minorHAnsi"/>
                              <w:lang w:val="en-GB"/>
                            </w:rPr>
                            <m:t>P</m:t>
                          </m:r>
                        </m:e>
                        <m:sub>
                          <m:r>
                            <w:rPr>
                              <w:rFonts w:ascii="Cambria Math" w:eastAsiaTheme="minorEastAsia" w:hAnsi="Cambria Math" w:cstheme="minorHAnsi"/>
                              <w:lang w:val="en-GB"/>
                            </w:rPr>
                            <m:t>2</m:t>
                          </m:r>
                        </m:sub>
                      </m:sSub>
                    </m:e>
                    <m:sup>
                      <m:r>
                        <w:rPr>
                          <w:rFonts w:ascii="Cambria Math" w:eastAsiaTheme="minorEastAsia" w:hAnsi="Cambria Math" w:cstheme="minorHAnsi"/>
                          <w:lang w:val="en-GB"/>
                        </w:rPr>
                        <m:t>n-1</m:t>
                      </m:r>
                    </m:sup>
                  </m:sSup>
                </m:num>
                <m:den>
                  <m:sSup>
                    <m:sSupPr>
                      <m:ctrlPr>
                        <w:rPr>
                          <w:rFonts w:ascii="Cambria Math" w:eastAsiaTheme="minorEastAsia" w:hAnsi="Cambria Math" w:cstheme="minorHAnsi"/>
                          <w:i/>
                          <w:lang w:val="en-GB"/>
                        </w:rPr>
                      </m:ctrlPr>
                    </m:sSupPr>
                    <m:e>
                      <m:sSub>
                        <m:sSubPr>
                          <m:ctrlPr>
                            <w:rPr>
                              <w:rFonts w:ascii="Cambria Math" w:eastAsiaTheme="minorEastAsia" w:hAnsi="Cambria Math" w:cstheme="minorHAnsi"/>
                              <w:i/>
                              <w:lang w:val="en-GB"/>
                            </w:rPr>
                          </m:ctrlPr>
                        </m:sSubPr>
                        <m:e>
                          <m:r>
                            <w:rPr>
                              <w:rFonts w:ascii="Cambria Math" w:eastAsiaTheme="minorEastAsia" w:hAnsi="Cambria Math" w:cstheme="minorHAnsi"/>
                              <w:lang w:val="en-GB"/>
                            </w:rPr>
                            <m:t>P</m:t>
                          </m:r>
                        </m:e>
                        <m:sub>
                          <m:r>
                            <w:rPr>
                              <w:rFonts w:ascii="Cambria Math" w:eastAsiaTheme="minorEastAsia" w:hAnsi="Cambria Math" w:cstheme="minorHAnsi"/>
                              <w:lang w:val="en-GB"/>
                            </w:rPr>
                            <m:t>1</m:t>
                          </m:r>
                        </m:sub>
                      </m:sSub>
                    </m:e>
                    <m:sup>
                      <m:r>
                        <w:rPr>
                          <w:rFonts w:ascii="Cambria Math" w:eastAsiaTheme="minorEastAsia" w:hAnsi="Cambria Math" w:cstheme="minorHAnsi"/>
                          <w:lang w:val="en-GB"/>
                        </w:rPr>
                        <m:t>n-1</m:t>
                      </m:r>
                    </m:sup>
                  </m:sSup>
                </m:den>
              </m:f>
            </m:e>
          </m:d>
        </m:oMath>
      </m:oMathPara>
    </w:p>
    <w:p w:rsidR="000400D2" w:rsidRPr="000400D2" w:rsidRDefault="00092EFB" w:rsidP="000400D2">
      <w:pPr>
        <w:jc w:val="center"/>
        <w:rPr>
          <w:rFonts w:eastAsiaTheme="minorEastAsia" w:cstheme="minorHAnsi"/>
          <w:lang w:val="en-GB"/>
        </w:rPr>
      </w:pPr>
      <m:oMathPara>
        <m:oMathParaPr>
          <m:jc m:val="center"/>
        </m:oMathParaPr>
        <m:oMath>
          <m:sSup>
            <m:sSupPr>
              <m:ctrlPr>
                <w:rPr>
                  <w:rFonts w:ascii="Cambria Math" w:eastAsiaTheme="minorEastAsia" w:hAnsi="Cambria Math" w:cstheme="minorHAnsi"/>
                  <w:i/>
                  <w:lang w:val="en-GB"/>
                </w:rPr>
              </m:ctrlPr>
            </m:sSupPr>
            <m:e>
              <m:sSub>
                <m:sSubPr>
                  <m:ctrlPr>
                    <w:rPr>
                      <w:rFonts w:ascii="Cambria Math" w:eastAsiaTheme="minorEastAsia" w:hAnsi="Cambria Math" w:cstheme="minorHAnsi"/>
                      <w:i/>
                      <w:lang w:val="en-GB"/>
                    </w:rPr>
                  </m:ctrlPr>
                </m:sSubPr>
                <m:e>
                  <m:r>
                    <w:rPr>
                      <w:rFonts w:ascii="Cambria Math" w:eastAsiaTheme="minorEastAsia" w:hAnsi="Cambria Math" w:cstheme="minorHAnsi"/>
                      <w:lang w:val="en-GB"/>
                    </w:rPr>
                    <m:t>T</m:t>
                  </m:r>
                </m:e>
                <m:sub>
                  <m:r>
                    <w:rPr>
                      <w:rFonts w:ascii="Cambria Math" w:eastAsiaTheme="minorEastAsia" w:hAnsi="Cambria Math" w:cstheme="minorHAnsi"/>
                      <w:lang w:val="en-GB"/>
                    </w:rPr>
                    <m:t>2</m:t>
                  </m:r>
                </m:sub>
              </m:sSub>
            </m:e>
            <m:sup>
              <m:r>
                <w:rPr>
                  <w:rFonts w:ascii="Cambria Math" w:eastAsiaTheme="minorEastAsia" w:hAnsi="Cambria Math" w:cstheme="minorHAnsi"/>
                  <w:lang w:val="en-GB"/>
                </w:rPr>
                <m:t>n</m:t>
              </m:r>
            </m:sup>
          </m:sSup>
          <m:r>
            <w:rPr>
              <w:rFonts w:ascii="Cambria Math" w:eastAsiaTheme="minorEastAsia" w:hAnsi="Cambria Math" w:cstheme="minorHAnsi"/>
              <w:lang w:val="en-GB"/>
            </w:rPr>
            <m:t>=</m:t>
          </m:r>
          <m:sSup>
            <m:sSupPr>
              <m:ctrlPr>
                <w:rPr>
                  <w:rFonts w:ascii="Cambria Math" w:eastAsiaTheme="minorEastAsia" w:hAnsi="Cambria Math" w:cstheme="minorHAnsi"/>
                  <w:i/>
                  <w:lang w:val="en-GB"/>
                </w:rPr>
              </m:ctrlPr>
            </m:sSupPr>
            <m:e>
              <m:sSub>
                <m:sSubPr>
                  <m:ctrlPr>
                    <w:rPr>
                      <w:rFonts w:ascii="Cambria Math" w:eastAsiaTheme="minorEastAsia" w:hAnsi="Cambria Math" w:cstheme="minorHAnsi"/>
                      <w:i/>
                      <w:lang w:val="en-GB"/>
                    </w:rPr>
                  </m:ctrlPr>
                </m:sSubPr>
                <m:e>
                  <m:r>
                    <w:rPr>
                      <w:rFonts w:ascii="Cambria Math" w:eastAsiaTheme="minorEastAsia" w:hAnsi="Cambria Math" w:cstheme="minorHAnsi"/>
                      <w:lang w:val="en-GB"/>
                    </w:rPr>
                    <m:t>T</m:t>
                  </m:r>
                </m:e>
                <m:sub>
                  <m:r>
                    <w:rPr>
                      <w:rFonts w:ascii="Cambria Math" w:eastAsiaTheme="minorEastAsia" w:hAnsi="Cambria Math" w:cstheme="minorHAnsi"/>
                      <w:lang w:val="en-GB"/>
                    </w:rPr>
                    <m:t>1</m:t>
                  </m:r>
                </m:sub>
              </m:sSub>
            </m:e>
            <m:sup>
              <m:r>
                <w:rPr>
                  <w:rFonts w:ascii="Cambria Math" w:eastAsiaTheme="minorEastAsia" w:hAnsi="Cambria Math" w:cstheme="minorHAnsi"/>
                  <w:lang w:val="en-GB"/>
                </w:rPr>
                <m:t>n</m:t>
              </m:r>
            </m:sup>
          </m:sSup>
          <m:r>
            <w:rPr>
              <w:rFonts w:ascii="Cambria Math" w:eastAsiaTheme="minorEastAsia" w:hAnsi="Cambria Math" w:cstheme="minorHAnsi"/>
              <w:lang w:val="en-GB"/>
            </w:rPr>
            <m:t>*</m:t>
          </m:r>
          <m:sSup>
            <m:sSupPr>
              <m:ctrlPr>
                <w:rPr>
                  <w:rFonts w:ascii="Cambria Math" w:eastAsiaTheme="minorEastAsia" w:hAnsi="Cambria Math" w:cstheme="minorHAnsi"/>
                  <w:i/>
                  <w:lang w:val="en-GB"/>
                </w:rPr>
              </m:ctrlPr>
            </m:sSupPr>
            <m:e>
              <m:d>
                <m:dPr>
                  <m:ctrlPr>
                    <w:rPr>
                      <w:rFonts w:ascii="Cambria Math" w:eastAsiaTheme="minorEastAsia" w:hAnsi="Cambria Math" w:cstheme="minorHAnsi"/>
                      <w:i/>
                      <w:lang w:val="en-GB"/>
                    </w:rPr>
                  </m:ctrlPr>
                </m:dPr>
                <m:e>
                  <m:f>
                    <m:fPr>
                      <m:ctrlPr>
                        <w:rPr>
                          <w:rFonts w:ascii="Cambria Math" w:eastAsiaTheme="minorEastAsia" w:hAnsi="Cambria Math" w:cstheme="minorHAnsi"/>
                          <w:i/>
                          <w:lang w:val="en-GB"/>
                        </w:rPr>
                      </m:ctrlPr>
                    </m:fPr>
                    <m:num>
                      <m:sSub>
                        <m:sSubPr>
                          <m:ctrlPr>
                            <w:rPr>
                              <w:rFonts w:ascii="Cambria Math" w:eastAsiaTheme="minorEastAsia" w:hAnsi="Cambria Math" w:cstheme="minorHAnsi"/>
                              <w:i/>
                              <w:lang w:val="en-GB"/>
                            </w:rPr>
                          </m:ctrlPr>
                        </m:sSubPr>
                        <m:e>
                          <m:r>
                            <w:rPr>
                              <w:rFonts w:ascii="Cambria Math" w:eastAsiaTheme="minorEastAsia" w:hAnsi="Cambria Math" w:cstheme="minorHAnsi"/>
                              <w:lang w:val="en-GB"/>
                            </w:rPr>
                            <m:t>P</m:t>
                          </m:r>
                        </m:e>
                        <m:sub>
                          <m:r>
                            <w:rPr>
                              <w:rFonts w:ascii="Cambria Math" w:eastAsiaTheme="minorEastAsia" w:hAnsi="Cambria Math" w:cstheme="minorHAnsi"/>
                              <w:lang w:val="en-GB"/>
                            </w:rPr>
                            <m:t>2</m:t>
                          </m:r>
                        </m:sub>
                      </m:sSub>
                    </m:num>
                    <m:den>
                      <m:sSub>
                        <m:sSubPr>
                          <m:ctrlPr>
                            <w:rPr>
                              <w:rFonts w:ascii="Cambria Math" w:eastAsiaTheme="minorEastAsia" w:hAnsi="Cambria Math" w:cstheme="minorHAnsi"/>
                              <w:i/>
                              <w:lang w:val="en-GB"/>
                            </w:rPr>
                          </m:ctrlPr>
                        </m:sSubPr>
                        <m:e>
                          <m:r>
                            <w:rPr>
                              <w:rFonts w:ascii="Cambria Math" w:eastAsiaTheme="minorEastAsia" w:hAnsi="Cambria Math" w:cstheme="minorHAnsi"/>
                              <w:lang w:val="en-GB"/>
                            </w:rPr>
                            <m:t>P</m:t>
                          </m:r>
                        </m:e>
                        <m:sub>
                          <m:r>
                            <w:rPr>
                              <w:rFonts w:ascii="Cambria Math" w:eastAsiaTheme="minorEastAsia" w:hAnsi="Cambria Math" w:cstheme="minorHAnsi"/>
                              <w:lang w:val="en-GB"/>
                            </w:rPr>
                            <m:t>1</m:t>
                          </m:r>
                        </m:sub>
                      </m:sSub>
                    </m:den>
                  </m:f>
                </m:e>
              </m:d>
            </m:e>
            <m:sup>
              <m:r>
                <w:rPr>
                  <w:rFonts w:ascii="Cambria Math" w:eastAsiaTheme="minorEastAsia" w:hAnsi="Cambria Math" w:cstheme="minorHAnsi"/>
                  <w:lang w:val="en-GB"/>
                </w:rPr>
                <m:t>n-1</m:t>
              </m:r>
            </m:sup>
          </m:sSup>
        </m:oMath>
      </m:oMathPara>
    </w:p>
    <w:p w:rsidR="000400D2" w:rsidRPr="00CD6E36" w:rsidRDefault="00092EFB" w:rsidP="000400D2">
      <w:pPr>
        <w:jc w:val="center"/>
        <w:rPr>
          <w:rFonts w:eastAsiaTheme="minorEastAsia" w:cstheme="minorHAnsi"/>
          <w:b/>
          <w:lang w:val="en-GB"/>
        </w:rPr>
      </w:pPr>
      <m:oMathPara>
        <m:oMathParaPr>
          <m:jc m:val="center"/>
        </m:oMathParaPr>
        <m:oMath>
          <m:sSub>
            <m:sSubPr>
              <m:ctrlPr>
                <w:rPr>
                  <w:rFonts w:ascii="Cambria Math" w:eastAsiaTheme="minorEastAsia" w:hAnsi="Cambria Math" w:cstheme="minorHAnsi"/>
                  <w:b/>
                  <w:i/>
                  <w:lang w:val="en-GB"/>
                </w:rPr>
              </m:ctrlPr>
            </m:sSubPr>
            <m:e>
              <m:r>
                <m:rPr>
                  <m:sty m:val="bi"/>
                </m:rPr>
                <w:rPr>
                  <w:rFonts w:ascii="Cambria Math" w:eastAsiaTheme="minorEastAsia" w:hAnsi="Cambria Math" w:cstheme="minorHAnsi"/>
                  <w:lang w:val="en-GB"/>
                </w:rPr>
                <m:t>T</m:t>
              </m:r>
            </m:e>
            <m:sub>
              <m:r>
                <m:rPr>
                  <m:sty m:val="bi"/>
                </m:rPr>
                <w:rPr>
                  <w:rFonts w:ascii="Cambria Math" w:eastAsiaTheme="minorEastAsia" w:hAnsi="Cambria Math" w:cstheme="minorHAnsi"/>
                  <w:lang w:val="en-GB"/>
                </w:rPr>
                <m:t>2</m:t>
              </m:r>
            </m:sub>
          </m:sSub>
          <m:r>
            <m:rPr>
              <m:sty m:val="bi"/>
            </m:rPr>
            <w:rPr>
              <w:rFonts w:ascii="Cambria Math" w:eastAsiaTheme="minorEastAsia" w:hAnsi="Cambria Math" w:cstheme="minorHAnsi"/>
              <w:lang w:val="en-GB"/>
            </w:rPr>
            <m:t>=</m:t>
          </m:r>
          <m:sSub>
            <m:sSubPr>
              <m:ctrlPr>
                <w:rPr>
                  <w:rFonts w:ascii="Cambria Math" w:eastAsiaTheme="minorEastAsia" w:hAnsi="Cambria Math" w:cstheme="minorHAnsi"/>
                  <w:b/>
                  <w:i/>
                  <w:lang w:val="en-GB"/>
                </w:rPr>
              </m:ctrlPr>
            </m:sSubPr>
            <m:e>
              <m:r>
                <m:rPr>
                  <m:sty m:val="bi"/>
                </m:rPr>
                <w:rPr>
                  <w:rFonts w:ascii="Cambria Math" w:eastAsiaTheme="minorEastAsia" w:hAnsi="Cambria Math" w:cstheme="minorHAnsi"/>
                  <w:lang w:val="en-GB"/>
                </w:rPr>
                <m:t>T</m:t>
              </m:r>
            </m:e>
            <m:sub>
              <m:r>
                <m:rPr>
                  <m:sty m:val="bi"/>
                </m:rPr>
                <w:rPr>
                  <w:rFonts w:ascii="Cambria Math" w:eastAsiaTheme="minorEastAsia" w:hAnsi="Cambria Math" w:cstheme="minorHAnsi"/>
                  <w:lang w:val="en-GB"/>
                </w:rPr>
                <m:t>1</m:t>
              </m:r>
            </m:sub>
          </m:sSub>
          <m:r>
            <m:rPr>
              <m:sty m:val="bi"/>
            </m:rPr>
            <w:rPr>
              <w:rFonts w:ascii="Cambria Math" w:eastAsiaTheme="minorEastAsia" w:hAnsi="Cambria Math" w:cstheme="minorHAnsi"/>
              <w:lang w:val="en-GB"/>
            </w:rPr>
            <m:t>*</m:t>
          </m:r>
          <m:sSup>
            <m:sSupPr>
              <m:ctrlPr>
                <w:rPr>
                  <w:rFonts w:ascii="Cambria Math" w:eastAsiaTheme="minorEastAsia" w:hAnsi="Cambria Math" w:cstheme="minorHAnsi"/>
                  <w:b/>
                  <w:i/>
                  <w:lang w:val="en-GB"/>
                </w:rPr>
              </m:ctrlPr>
            </m:sSupPr>
            <m:e>
              <m:d>
                <m:dPr>
                  <m:ctrlPr>
                    <w:rPr>
                      <w:rFonts w:ascii="Cambria Math" w:eastAsiaTheme="minorEastAsia" w:hAnsi="Cambria Math" w:cstheme="minorHAnsi"/>
                      <w:b/>
                      <w:i/>
                      <w:lang w:val="en-GB"/>
                    </w:rPr>
                  </m:ctrlPr>
                </m:dPr>
                <m:e>
                  <m:f>
                    <m:fPr>
                      <m:ctrlPr>
                        <w:rPr>
                          <w:rFonts w:ascii="Cambria Math" w:eastAsiaTheme="minorEastAsia" w:hAnsi="Cambria Math" w:cstheme="minorHAnsi"/>
                          <w:b/>
                          <w:i/>
                          <w:lang w:val="en-GB"/>
                        </w:rPr>
                      </m:ctrlPr>
                    </m:fPr>
                    <m:num>
                      <m:sSub>
                        <m:sSubPr>
                          <m:ctrlPr>
                            <w:rPr>
                              <w:rFonts w:ascii="Cambria Math" w:eastAsiaTheme="minorEastAsia" w:hAnsi="Cambria Math" w:cstheme="minorHAnsi"/>
                              <w:b/>
                              <w:i/>
                              <w:lang w:val="en-GB"/>
                            </w:rPr>
                          </m:ctrlPr>
                        </m:sSubPr>
                        <m:e>
                          <m:r>
                            <m:rPr>
                              <m:sty m:val="bi"/>
                            </m:rPr>
                            <w:rPr>
                              <w:rFonts w:ascii="Cambria Math" w:eastAsiaTheme="minorEastAsia" w:hAnsi="Cambria Math" w:cstheme="minorHAnsi"/>
                              <w:lang w:val="en-GB"/>
                            </w:rPr>
                            <m:t>P</m:t>
                          </m:r>
                        </m:e>
                        <m:sub>
                          <m:r>
                            <m:rPr>
                              <m:sty m:val="bi"/>
                            </m:rPr>
                            <w:rPr>
                              <w:rFonts w:ascii="Cambria Math" w:eastAsiaTheme="minorEastAsia" w:hAnsi="Cambria Math" w:cstheme="minorHAnsi"/>
                              <w:lang w:val="en-GB"/>
                            </w:rPr>
                            <m:t>2</m:t>
                          </m:r>
                        </m:sub>
                      </m:sSub>
                    </m:num>
                    <m:den>
                      <m:sSub>
                        <m:sSubPr>
                          <m:ctrlPr>
                            <w:rPr>
                              <w:rFonts w:ascii="Cambria Math" w:eastAsiaTheme="minorEastAsia" w:hAnsi="Cambria Math" w:cstheme="minorHAnsi"/>
                              <w:b/>
                              <w:i/>
                              <w:lang w:val="en-GB"/>
                            </w:rPr>
                          </m:ctrlPr>
                        </m:sSubPr>
                        <m:e>
                          <m:r>
                            <m:rPr>
                              <m:sty m:val="bi"/>
                            </m:rPr>
                            <w:rPr>
                              <w:rFonts w:ascii="Cambria Math" w:eastAsiaTheme="minorEastAsia" w:hAnsi="Cambria Math" w:cstheme="minorHAnsi"/>
                              <w:lang w:val="en-GB"/>
                            </w:rPr>
                            <m:t>P</m:t>
                          </m:r>
                        </m:e>
                        <m:sub>
                          <m:r>
                            <m:rPr>
                              <m:sty m:val="bi"/>
                            </m:rPr>
                            <w:rPr>
                              <w:rFonts w:ascii="Cambria Math" w:eastAsiaTheme="minorEastAsia" w:hAnsi="Cambria Math" w:cstheme="minorHAnsi"/>
                              <w:lang w:val="en-GB"/>
                            </w:rPr>
                            <m:t>1</m:t>
                          </m:r>
                        </m:sub>
                      </m:sSub>
                    </m:den>
                  </m:f>
                </m:e>
              </m:d>
            </m:e>
            <m:sup>
              <m:f>
                <m:fPr>
                  <m:ctrlPr>
                    <w:rPr>
                      <w:rFonts w:ascii="Cambria Math" w:eastAsiaTheme="minorEastAsia" w:hAnsi="Cambria Math" w:cstheme="minorHAnsi"/>
                      <w:b/>
                      <w:i/>
                      <w:lang w:val="en-GB"/>
                    </w:rPr>
                  </m:ctrlPr>
                </m:fPr>
                <m:num>
                  <m:r>
                    <m:rPr>
                      <m:sty m:val="bi"/>
                    </m:rPr>
                    <w:rPr>
                      <w:rFonts w:ascii="Cambria Math" w:eastAsiaTheme="minorEastAsia" w:hAnsi="Cambria Math" w:cstheme="minorHAnsi"/>
                      <w:lang w:val="en-GB"/>
                    </w:rPr>
                    <m:t>n-1</m:t>
                  </m:r>
                </m:num>
                <m:den>
                  <m:r>
                    <m:rPr>
                      <m:sty m:val="bi"/>
                    </m:rPr>
                    <w:rPr>
                      <w:rFonts w:ascii="Cambria Math" w:eastAsiaTheme="minorEastAsia" w:hAnsi="Cambria Math" w:cstheme="minorHAnsi"/>
                      <w:lang w:val="en-GB"/>
                    </w:rPr>
                    <m:t>n</m:t>
                  </m:r>
                </m:den>
              </m:f>
            </m:sup>
          </m:sSup>
        </m:oMath>
      </m:oMathPara>
    </w:p>
    <w:p w:rsidR="00D964C9" w:rsidRPr="00A23E87" w:rsidRDefault="006C21CA" w:rsidP="00D964C9">
      <w:pPr>
        <w:rPr>
          <w:rFonts w:eastAsiaTheme="minorEastAsia" w:cstheme="minorHAnsi"/>
          <w:lang w:val="en-GB"/>
        </w:rPr>
      </w:pPr>
      <w:r>
        <w:rPr>
          <w:rFonts w:eastAsiaTheme="minorEastAsia" w:cstheme="minorHAnsi"/>
          <w:lang w:val="en-GB"/>
        </w:rPr>
        <w:t xml:space="preserve">The temperature in the burned zone can now be calculated for the pressure rise with every degree of crank angle </w:t>
      </w:r>
      <w:r w:rsidR="007267A1">
        <w:rPr>
          <w:rFonts w:eastAsiaTheme="minorEastAsia" w:cstheme="minorHAnsi"/>
          <w:lang w:val="en-GB"/>
        </w:rPr>
        <w:t>beginning</w:t>
      </w:r>
      <w:r>
        <w:rPr>
          <w:rFonts w:eastAsiaTheme="minorEastAsia" w:cstheme="minorHAnsi"/>
          <w:lang w:val="en-GB"/>
        </w:rPr>
        <w:t xml:space="preserve"> with the start of combustion and </w:t>
      </w:r>
      <w:r w:rsidR="009A6A46">
        <w:rPr>
          <w:rFonts w:eastAsiaTheme="minorEastAsia" w:cstheme="minorHAnsi"/>
          <w:lang w:val="en-GB"/>
        </w:rPr>
        <w:t xml:space="preserve">the </w:t>
      </w:r>
      <w:r>
        <w:rPr>
          <w:rFonts w:eastAsiaTheme="minorEastAsia" w:cstheme="minorHAnsi"/>
          <w:lang w:val="en-GB"/>
        </w:rPr>
        <w:t xml:space="preserve">adiabatic flame temperature previously determined, assuming a polytropic index of </w:t>
      </w:r>
      <m:oMath>
        <m:r>
          <w:rPr>
            <w:rFonts w:ascii="Cambria Math" w:eastAsiaTheme="minorEastAsia" w:hAnsi="Cambria Math" w:cstheme="minorHAnsi"/>
            <w:lang w:val="en-GB"/>
          </w:rPr>
          <m:t>n=1,2</m:t>
        </m:r>
      </m:oMath>
      <w:r>
        <w:rPr>
          <w:rFonts w:eastAsiaTheme="minorEastAsia" w:cstheme="minorHAnsi"/>
          <w:lang w:val="en-GB"/>
        </w:rPr>
        <w:t>.</w:t>
      </w:r>
      <w:r w:rsidR="00D964C9">
        <w:rPr>
          <w:rFonts w:cstheme="minorHAnsi"/>
          <w:b/>
          <w:sz w:val="28"/>
          <w:szCs w:val="28"/>
          <w:lang w:val="en-GB"/>
        </w:rPr>
        <w:br/>
      </w:r>
    </w:p>
    <w:p w:rsidR="00156AA8" w:rsidRPr="00DE6C24" w:rsidRDefault="007F0851" w:rsidP="00156AA8">
      <w:pPr>
        <w:pStyle w:val="Heading1"/>
        <w:rPr>
          <w:rFonts w:asciiTheme="minorHAnsi" w:hAnsiTheme="minorHAnsi" w:cstheme="minorHAnsi"/>
          <w:color w:val="auto"/>
          <w:sz w:val="26"/>
          <w:szCs w:val="26"/>
          <w:lang w:val="en-GB"/>
        </w:rPr>
      </w:pPr>
      <w:bookmarkStart w:id="9" w:name="_Toc503355612"/>
      <w:r w:rsidRPr="00A23E87">
        <w:rPr>
          <w:rFonts w:asciiTheme="minorHAnsi" w:hAnsiTheme="minorHAnsi" w:cstheme="minorHAnsi"/>
          <w:color w:val="auto"/>
          <w:sz w:val="26"/>
          <w:szCs w:val="26"/>
          <w:lang w:val="en-GB"/>
        </w:rPr>
        <w:lastRenderedPageBreak/>
        <w:t xml:space="preserve">3.1.3. Calculating the </w:t>
      </w:r>
      <m:oMath>
        <m:sSub>
          <m:sSubPr>
            <m:ctrlPr>
              <w:rPr>
                <w:rFonts w:ascii="Cambria Math" w:hAnsi="Cambria Math" w:cstheme="minorHAnsi"/>
                <w:i/>
                <w:color w:val="auto"/>
                <w:sz w:val="26"/>
                <w:szCs w:val="26"/>
                <w:lang w:val="en-GB"/>
              </w:rPr>
            </m:ctrlPr>
          </m:sSubPr>
          <m:e>
            <m:r>
              <m:rPr>
                <m:sty m:val="bi"/>
              </m:rPr>
              <w:rPr>
                <w:rFonts w:ascii="Cambria Math" w:hAnsi="Cambria Math" w:cstheme="minorHAnsi"/>
                <w:color w:val="auto"/>
                <w:sz w:val="26"/>
                <w:szCs w:val="26"/>
                <w:lang w:val="en-GB"/>
              </w:rPr>
              <m:t>NO</m:t>
            </m:r>
          </m:e>
          <m:sub>
            <m:r>
              <m:rPr>
                <m:sty m:val="bi"/>
              </m:rPr>
              <w:rPr>
                <w:rFonts w:ascii="Cambria Math" w:hAnsi="Cambria Math" w:cstheme="minorHAnsi"/>
                <w:color w:val="auto"/>
                <w:sz w:val="26"/>
                <w:szCs w:val="26"/>
                <w:lang w:val="en-GB"/>
              </w:rPr>
              <m:t>x</m:t>
            </m:r>
          </m:sub>
        </m:sSub>
      </m:oMath>
      <w:r>
        <w:rPr>
          <w:rFonts w:asciiTheme="minorHAnsi" w:hAnsiTheme="minorHAnsi" w:cstheme="minorHAnsi"/>
          <w:color w:val="auto"/>
          <w:sz w:val="26"/>
          <w:szCs w:val="26"/>
          <w:lang w:val="en-GB"/>
        </w:rPr>
        <w:t xml:space="preserve"> concentration based on the reaction rate </w:t>
      </w:r>
      <w:r w:rsidRPr="00A23E87">
        <w:rPr>
          <w:rFonts w:asciiTheme="minorHAnsi" w:hAnsiTheme="minorHAnsi" w:cstheme="minorHAnsi"/>
          <w:color w:val="auto"/>
          <w:sz w:val="26"/>
          <w:szCs w:val="26"/>
          <w:lang w:val="en-GB"/>
        </w:rPr>
        <w:t>using the “</w:t>
      </w:r>
      <w:proofErr w:type="spellStart"/>
      <w:r w:rsidRPr="00A23E87">
        <w:rPr>
          <w:rFonts w:asciiTheme="minorHAnsi" w:hAnsiTheme="minorHAnsi" w:cstheme="minorHAnsi"/>
          <w:color w:val="auto"/>
          <w:sz w:val="26"/>
          <w:szCs w:val="26"/>
          <w:lang w:val="en-GB"/>
        </w:rPr>
        <w:t>Zeldovich</w:t>
      </w:r>
      <w:proofErr w:type="spellEnd"/>
      <w:r w:rsidRPr="00A23E87">
        <w:rPr>
          <w:rFonts w:asciiTheme="minorHAnsi" w:hAnsiTheme="minorHAnsi" w:cstheme="minorHAnsi"/>
          <w:color w:val="auto"/>
          <w:sz w:val="26"/>
          <w:szCs w:val="26"/>
          <w:lang w:val="en-GB"/>
        </w:rPr>
        <w:t xml:space="preserve"> Mechanism</w:t>
      </w:r>
      <w:r>
        <w:rPr>
          <w:rFonts w:asciiTheme="minorHAnsi" w:hAnsiTheme="minorHAnsi" w:cstheme="minorHAnsi"/>
          <w:color w:val="auto"/>
          <w:sz w:val="26"/>
          <w:szCs w:val="26"/>
          <w:lang w:val="en-GB"/>
        </w:rPr>
        <w:t>”</w:t>
      </w:r>
      <w:bookmarkEnd w:id="9"/>
      <w:r w:rsidR="00087B22">
        <w:rPr>
          <w:rFonts w:asciiTheme="minorHAnsi" w:hAnsiTheme="minorHAnsi" w:cstheme="minorHAnsi"/>
          <w:b w:val="0"/>
          <w:color w:val="auto"/>
          <w:sz w:val="22"/>
          <w:szCs w:val="22"/>
          <w:lang w:val="en-GB"/>
        </w:rPr>
        <w:t xml:space="preserve"> </w:t>
      </w:r>
    </w:p>
    <w:p w:rsidR="00156AA8" w:rsidRPr="00DE6C24" w:rsidRDefault="00DE6C24" w:rsidP="00156AA8">
      <w:pPr>
        <w:rPr>
          <w:lang w:val="en-GB"/>
        </w:rPr>
      </w:pPr>
      <w:r w:rsidRPr="00DE6C24">
        <w:rPr>
          <w:lang w:val="en-GB"/>
        </w:rPr>
        <w:t xml:space="preserve">Since the production of </w:t>
      </w:r>
      <m:oMath>
        <m:sSub>
          <m:sSubPr>
            <m:ctrlPr>
              <w:rPr>
                <w:rFonts w:ascii="Cambria Math" w:hAnsi="Cambria Math"/>
                <w:i/>
                <w:lang w:val="en-GB"/>
              </w:rPr>
            </m:ctrlPr>
          </m:sSubPr>
          <m:e>
            <m:r>
              <w:rPr>
                <w:rFonts w:ascii="Cambria Math" w:hAnsi="Cambria Math"/>
                <w:lang w:val="en-GB"/>
              </w:rPr>
              <m:t>NO</m:t>
            </m:r>
          </m:e>
          <m:sub>
            <m:r>
              <w:rPr>
                <w:rFonts w:ascii="Cambria Math" w:hAnsi="Cambria Math"/>
                <w:lang w:val="en-GB"/>
              </w:rPr>
              <m:t>x</m:t>
            </m:r>
          </m:sub>
        </m:sSub>
      </m:oMath>
      <w:r w:rsidRPr="00DE6C24">
        <w:rPr>
          <w:lang w:val="en-GB"/>
        </w:rPr>
        <w:t xml:space="preserve"> in the burned zone is controlled by the reaction between </w:t>
      </w:r>
      <m:oMath>
        <m:sSub>
          <m:sSubPr>
            <m:ctrlPr>
              <w:rPr>
                <w:rFonts w:ascii="Cambria Math" w:hAnsi="Cambria Math"/>
                <w:i/>
                <w:lang w:val="en-GB"/>
              </w:rPr>
            </m:ctrlPr>
          </m:sSubPr>
          <m:e>
            <m:r>
              <w:rPr>
                <w:rFonts w:ascii="Cambria Math" w:hAnsi="Cambria Math"/>
                <w:lang w:val="en-GB"/>
              </w:rPr>
              <m:t>N</m:t>
            </m:r>
          </m:e>
          <m:sub>
            <m:r>
              <w:rPr>
                <w:rFonts w:ascii="Cambria Math" w:hAnsi="Cambria Math"/>
                <w:lang w:val="en-GB"/>
              </w:rPr>
              <m:t>2</m:t>
            </m:r>
          </m:sub>
        </m:sSub>
      </m:oMath>
      <w:r w:rsidRPr="00DE6C24">
        <w:rPr>
          <w:lang w:val="en-GB"/>
        </w:rPr>
        <w:t xml:space="preserve">-molecules and </w:t>
      </w:r>
      <m:oMath>
        <m:r>
          <w:rPr>
            <w:rFonts w:ascii="Cambria Math" w:hAnsi="Cambria Math"/>
            <w:lang w:val="en-GB"/>
          </w:rPr>
          <m:t>O</m:t>
        </m:r>
      </m:oMath>
      <w:r w:rsidRPr="00DE6C24">
        <w:rPr>
          <w:lang w:val="en-GB"/>
        </w:rPr>
        <w:t xml:space="preserve">-atoms, where the controlling equation is described by </w:t>
      </w:r>
      <m:oMath>
        <m:sSubSup>
          <m:sSubSupPr>
            <m:ctrlPr>
              <w:rPr>
                <w:rFonts w:ascii="Cambria Math" w:hAnsi="Cambria Math"/>
                <w:i/>
                <w:lang w:val="en-GB"/>
              </w:rPr>
            </m:ctrlPr>
          </m:sSubSupPr>
          <m:e>
            <m:sSub>
              <m:sSubPr>
                <m:ctrlPr>
                  <w:rPr>
                    <w:rFonts w:ascii="Cambria Math" w:hAnsi="Cambria Math"/>
                    <w:i/>
                    <w:lang w:val="en-GB"/>
                  </w:rPr>
                </m:ctrlPr>
              </m:sSubPr>
              <m:e>
                <m:r>
                  <w:rPr>
                    <w:rFonts w:ascii="Cambria Math" w:hAnsi="Cambria Math"/>
                    <w:lang w:val="en-GB"/>
                  </w:rPr>
                  <m:t>N</m:t>
                </m:r>
              </m:e>
              <m:sub>
                <m:r>
                  <w:rPr>
                    <w:rFonts w:ascii="Cambria Math" w:hAnsi="Cambria Math"/>
                    <w:lang w:val="en-GB"/>
                  </w:rPr>
                  <m:t>2</m:t>
                </m:r>
              </m:sub>
            </m:sSub>
            <m:r>
              <w:rPr>
                <w:rFonts w:ascii="Cambria Math" w:hAnsi="Cambria Math"/>
                <w:lang w:val="en-GB"/>
              </w:rPr>
              <m:t xml:space="preserve">+O </m:t>
            </m:r>
          </m:e>
          <m:sub>
            <m:r>
              <w:rPr>
                <w:rFonts w:ascii="Cambria Math" w:hAnsi="Cambria Math"/>
                <w:lang w:val="en-GB"/>
              </w:rPr>
              <m:t>←</m:t>
            </m:r>
          </m:sub>
          <m:sup>
            <m:r>
              <w:rPr>
                <w:rFonts w:ascii="Cambria Math" w:hAnsi="Cambria Math"/>
                <w:lang w:val="en-GB"/>
              </w:rPr>
              <m:t>→</m:t>
            </m:r>
          </m:sup>
        </m:sSubSup>
        <m:r>
          <w:rPr>
            <w:rFonts w:ascii="Cambria Math" w:hAnsi="Cambria Math"/>
            <w:lang w:val="en-GB"/>
          </w:rPr>
          <m:t xml:space="preserve"> NO+N</m:t>
        </m:r>
      </m:oMath>
      <w:r w:rsidRPr="00DE6C24">
        <w:rPr>
          <w:lang w:val="en-GB"/>
        </w:rPr>
        <w:t>, the temperatures allow the reaction rate to be calculated using chemical kinetics and the “Zeldovich Model”</w:t>
      </w:r>
      <w:sdt>
        <w:sdtPr>
          <w:rPr>
            <w:lang w:val="en-GB"/>
          </w:rPr>
          <w:id w:val="-1432658393"/>
          <w:citation/>
        </w:sdtPr>
        <w:sdtEndPr/>
        <w:sdtContent>
          <w:r w:rsidRPr="00DE6C24">
            <w:rPr>
              <w:lang w:val="en-GB"/>
            </w:rPr>
            <w:fldChar w:fldCharType="begin"/>
          </w:r>
          <w:r w:rsidRPr="00DE6C24">
            <w:rPr>
              <w:lang w:val="en-GB"/>
            </w:rPr>
            <w:instrText xml:space="preserve"> CITATION McD17 \l 2057 </w:instrText>
          </w:r>
          <w:r w:rsidRPr="00DE6C24">
            <w:rPr>
              <w:lang w:val="en-GB"/>
            </w:rPr>
            <w:fldChar w:fldCharType="separate"/>
          </w:r>
          <w:r w:rsidR="00B03523">
            <w:rPr>
              <w:noProof/>
              <w:lang w:val="en-GB"/>
            </w:rPr>
            <w:t xml:space="preserve"> </w:t>
          </w:r>
          <w:r w:rsidR="00B03523" w:rsidRPr="00B03523">
            <w:rPr>
              <w:noProof/>
              <w:lang w:val="en-GB"/>
            </w:rPr>
            <w:t>(McDonald, 2017)</w:t>
          </w:r>
          <w:r w:rsidRPr="00DE6C24">
            <w:rPr>
              <w:lang w:val="en-GB"/>
            </w:rPr>
            <w:fldChar w:fldCharType="end"/>
          </w:r>
        </w:sdtContent>
      </w:sdt>
      <w:r w:rsidRPr="00DE6C24">
        <w:rPr>
          <w:lang w:val="en-GB"/>
        </w:rPr>
        <w:t>.</w:t>
      </w:r>
    </w:p>
    <w:p w:rsidR="00156AA8" w:rsidRPr="00741919" w:rsidRDefault="00092EFB" w:rsidP="00156AA8">
      <w:pPr>
        <w:rPr>
          <w:rFonts w:eastAsiaTheme="minorEastAsia"/>
          <w:b/>
          <w:lang w:val="en-GB"/>
        </w:rPr>
      </w:pPr>
      <m:oMathPara>
        <m:oMath>
          <m:f>
            <m:fPr>
              <m:ctrlPr>
                <w:rPr>
                  <w:rFonts w:ascii="Cambria Math" w:hAnsi="Cambria Math"/>
                  <w:b/>
                  <w:i/>
                  <w:lang w:val="en-GB"/>
                </w:rPr>
              </m:ctrlPr>
            </m:fPr>
            <m:num>
              <m:r>
                <m:rPr>
                  <m:sty m:val="bi"/>
                </m:rPr>
                <w:rPr>
                  <w:rFonts w:ascii="Cambria Math" w:hAnsi="Cambria Math"/>
                  <w:lang w:val="en-GB"/>
                </w:rPr>
                <m:t>d[NO]</m:t>
              </m:r>
            </m:num>
            <m:den>
              <m:r>
                <m:rPr>
                  <m:sty m:val="bi"/>
                </m:rPr>
                <w:rPr>
                  <w:rFonts w:ascii="Cambria Math" w:hAnsi="Cambria Math"/>
                  <w:lang w:val="en-GB"/>
                </w:rPr>
                <m:t>dt</m:t>
              </m:r>
            </m:den>
          </m:f>
          <m:r>
            <m:rPr>
              <m:sty m:val="bi"/>
            </m:rPr>
            <w:rPr>
              <w:rFonts w:ascii="Cambria Math" w:hAnsi="Cambria Math"/>
              <w:lang w:val="en-GB"/>
            </w:rPr>
            <m:t>=4,17*</m:t>
          </m:r>
          <m:sSup>
            <m:sSupPr>
              <m:ctrlPr>
                <w:rPr>
                  <w:rFonts w:ascii="Cambria Math" w:hAnsi="Cambria Math"/>
                  <w:b/>
                  <w:i/>
                  <w:lang w:val="en-GB"/>
                </w:rPr>
              </m:ctrlPr>
            </m:sSupPr>
            <m:e>
              <m:r>
                <m:rPr>
                  <m:sty m:val="bi"/>
                </m:rPr>
                <w:rPr>
                  <w:rFonts w:ascii="Cambria Math" w:hAnsi="Cambria Math"/>
                  <w:lang w:val="en-GB"/>
                </w:rPr>
                <m:t>10</m:t>
              </m:r>
            </m:e>
            <m:sup>
              <m:r>
                <m:rPr>
                  <m:sty m:val="bi"/>
                </m:rPr>
                <w:rPr>
                  <w:rFonts w:ascii="Cambria Math" w:hAnsi="Cambria Math"/>
                  <w:lang w:val="en-GB"/>
                </w:rPr>
                <m:t>13</m:t>
              </m:r>
            </m:sup>
          </m:sSup>
          <m:r>
            <m:rPr>
              <m:sty m:val="bi"/>
            </m:rPr>
            <w:rPr>
              <w:rFonts w:ascii="Cambria Math" w:hAnsi="Cambria Math"/>
              <w:lang w:val="en-GB"/>
            </w:rPr>
            <m:t>*</m:t>
          </m:r>
          <m:d>
            <m:dPr>
              <m:begChr m:val="["/>
              <m:endChr m:val="]"/>
              <m:ctrlPr>
                <w:rPr>
                  <w:rFonts w:ascii="Cambria Math" w:hAnsi="Cambria Math"/>
                  <w:b/>
                  <w:i/>
                  <w:lang w:val="en-GB"/>
                </w:rPr>
              </m:ctrlPr>
            </m:dPr>
            <m:e>
              <m:sSub>
                <m:sSubPr>
                  <m:ctrlPr>
                    <w:rPr>
                      <w:rFonts w:ascii="Cambria Math" w:hAnsi="Cambria Math"/>
                      <w:b/>
                      <w:i/>
                      <w:lang w:val="en-GB"/>
                    </w:rPr>
                  </m:ctrlPr>
                </m:sSubPr>
                <m:e>
                  <m:r>
                    <m:rPr>
                      <m:sty m:val="bi"/>
                    </m:rPr>
                    <w:rPr>
                      <w:rFonts w:ascii="Cambria Math" w:hAnsi="Cambria Math"/>
                      <w:lang w:val="en-GB"/>
                    </w:rPr>
                    <m:t>N</m:t>
                  </m:r>
                </m:e>
                <m:sub>
                  <m:r>
                    <m:rPr>
                      <m:sty m:val="bi"/>
                    </m:rPr>
                    <w:rPr>
                      <w:rFonts w:ascii="Cambria Math" w:hAnsi="Cambria Math"/>
                      <w:lang w:val="en-GB"/>
                    </w:rPr>
                    <m:t>2</m:t>
                  </m:r>
                </m:sub>
              </m:sSub>
            </m:e>
          </m:d>
          <m:r>
            <m:rPr>
              <m:sty m:val="bi"/>
            </m:rPr>
            <w:rPr>
              <w:rFonts w:ascii="Cambria Math" w:hAnsi="Cambria Math"/>
              <w:lang w:val="en-GB"/>
            </w:rPr>
            <m:t>*</m:t>
          </m:r>
          <m:sSup>
            <m:sSupPr>
              <m:ctrlPr>
                <w:rPr>
                  <w:rFonts w:ascii="Cambria Math" w:hAnsi="Cambria Math"/>
                  <w:b/>
                  <w:i/>
                  <w:lang w:val="en-GB"/>
                </w:rPr>
              </m:ctrlPr>
            </m:sSupPr>
            <m:e>
              <m:d>
                <m:dPr>
                  <m:begChr m:val="["/>
                  <m:endChr m:val="]"/>
                  <m:ctrlPr>
                    <w:rPr>
                      <w:rFonts w:ascii="Cambria Math" w:hAnsi="Cambria Math"/>
                      <w:b/>
                      <w:i/>
                      <w:lang w:val="en-GB"/>
                    </w:rPr>
                  </m:ctrlPr>
                </m:dPr>
                <m:e>
                  <m:sSub>
                    <m:sSubPr>
                      <m:ctrlPr>
                        <w:rPr>
                          <w:rFonts w:ascii="Cambria Math" w:hAnsi="Cambria Math"/>
                          <w:b/>
                          <w:i/>
                          <w:lang w:val="en-GB"/>
                        </w:rPr>
                      </m:ctrlPr>
                    </m:sSubPr>
                    <m:e>
                      <m:r>
                        <m:rPr>
                          <m:sty m:val="bi"/>
                        </m:rPr>
                        <w:rPr>
                          <w:rFonts w:ascii="Cambria Math" w:hAnsi="Cambria Math"/>
                          <w:lang w:val="en-GB"/>
                        </w:rPr>
                        <m:t>O</m:t>
                      </m:r>
                    </m:e>
                    <m:sub>
                      <m:r>
                        <m:rPr>
                          <m:sty m:val="bi"/>
                        </m:rPr>
                        <w:rPr>
                          <w:rFonts w:ascii="Cambria Math" w:hAnsi="Cambria Math"/>
                          <w:lang w:val="en-GB"/>
                        </w:rPr>
                        <m:t>2</m:t>
                      </m:r>
                    </m:sub>
                  </m:sSub>
                </m:e>
              </m:d>
            </m:e>
            <m:sup>
              <m:f>
                <m:fPr>
                  <m:type m:val="skw"/>
                  <m:ctrlPr>
                    <w:rPr>
                      <w:rFonts w:ascii="Cambria Math" w:hAnsi="Cambria Math"/>
                      <w:b/>
                      <w:i/>
                      <w:lang w:val="en-GB"/>
                    </w:rPr>
                  </m:ctrlPr>
                </m:fPr>
                <m:num>
                  <m:r>
                    <m:rPr>
                      <m:sty m:val="bi"/>
                    </m:rPr>
                    <w:rPr>
                      <w:rFonts w:ascii="Cambria Math" w:hAnsi="Cambria Math"/>
                      <w:lang w:val="en-GB"/>
                    </w:rPr>
                    <m:t>1</m:t>
                  </m:r>
                </m:num>
                <m:den>
                  <m:r>
                    <m:rPr>
                      <m:sty m:val="bi"/>
                    </m:rPr>
                    <w:rPr>
                      <w:rFonts w:ascii="Cambria Math" w:hAnsi="Cambria Math"/>
                      <w:lang w:val="en-GB"/>
                    </w:rPr>
                    <m:t>2</m:t>
                  </m:r>
                </m:den>
              </m:f>
            </m:sup>
          </m:sSup>
          <m:r>
            <m:rPr>
              <m:sty m:val="bi"/>
            </m:rPr>
            <w:rPr>
              <w:rFonts w:ascii="Cambria Math" w:hAnsi="Cambria Math"/>
              <w:lang w:val="en-GB"/>
            </w:rPr>
            <m:t>*</m:t>
          </m:r>
          <m:func>
            <m:funcPr>
              <m:ctrlPr>
                <w:rPr>
                  <w:rFonts w:ascii="Cambria Math" w:hAnsi="Cambria Math"/>
                  <w:b/>
                  <w:i/>
                  <w:lang w:val="en-GB"/>
                </w:rPr>
              </m:ctrlPr>
            </m:funcPr>
            <m:fName>
              <m:r>
                <m:rPr>
                  <m:sty m:val="b"/>
                </m:rPr>
                <w:rPr>
                  <w:rFonts w:ascii="Cambria Math" w:hAnsi="Cambria Math"/>
                  <w:lang w:val="en-GB"/>
                </w:rPr>
                <m:t>exp</m:t>
              </m:r>
            </m:fName>
            <m:e>
              <m:d>
                <m:dPr>
                  <m:ctrlPr>
                    <w:rPr>
                      <w:rFonts w:ascii="Cambria Math" w:hAnsi="Cambria Math"/>
                      <w:b/>
                      <w:i/>
                      <w:lang w:val="en-GB"/>
                    </w:rPr>
                  </m:ctrlPr>
                </m:dPr>
                <m:e>
                  <m:f>
                    <m:fPr>
                      <m:ctrlPr>
                        <w:rPr>
                          <w:rFonts w:ascii="Cambria Math" w:hAnsi="Cambria Math"/>
                          <w:b/>
                          <w:i/>
                          <w:lang w:val="en-GB"/>
                        </w:rPr>
                      </m:ctrlPr>
                    </m:fPr>
                    <m:num>
                      <m:r>
                        <m:rPr>
                          <m:sty m:val="bi"/>
                        </m:rPr>
                        <w:rPr>
                          <w:rFonts w:ascii="Cambria Math" w:hAnsi="Cambria Math"/>
                          <w:lang w:val="en-GB"/>
                        </w:rPr>
                        <m:t>-67837</m:t>
                      </m:r>
                    </m:num>
                    <m:den>
                      <m:r>
                        <m:rPr>
                          <m:sty m:val="bi"/>
                        </m:rPr>
                        <w:rPr>
                          <w:rFonts w:ascii="Cambria Math" w:hAnsi="Cambria Math"/>
                          <w:lang w:val="en-GB"/>
                        </w:rPr>
                        <m:t>T</m:t>
                      </m:r>
                    </m:den>
                  </m:f>
                </m:e>
              </m:d>
            </m:e>
          </m:func>
        </m:oMath>
      </m:oMathPara>
    </w:p>
    <w:p w:rsidR="00741919" w:rsidRPr="00087B22" w:rsidRDefault="00741919" w:rsidP="00156AA8">
      <w:pPr>
        <w:rPr>
          <w:rFonts w:eastAsiaTheme="minorEastAsia"/>
          <w:b/>
          <w:lang w:val="en-GB"/>
        </w:rPr>
      </w:pPr>
    </w:p>
    <w:p w:rsidR="00197733" w:rsidRDefault="00087B22" w:rsidP="00156AA8">
      <w:pPr>
        <w:rPr>
          <w:rFonts w:eastAsiaTheme="minorEastAsia"/>
          <w:lang w:val="en-GB"/>
        </w:rPr>
      </w:pPr>
      <w:r w:rsidRPr="00087B22">
        <w:rPr>
          <w:rFonts w:eastAsiaTheme="minorEastAsia"/>
          <w:lang w:val="en-GB"/>
        </w:rPr>
        <w:t xml:space="preserve">Where </w:t>
      </w:r>
      <m:oMath>
        <m:func>
          <m:funcPr>
            <m:ctrlPr>
              <w:rPr>
                <w:rFonts w:ascii="Cambria Math" w:hAnsi="Cambria Math"/>
                <w:i/>
                <w:lang w:val="en-GB"/>
              </w:rPr>
            </m:ctrlPr>
          </m:funcPr>
          <m:fName>
            <m:r>
              <m:rPr>
                <m:sty m:val="p"/>
              </m:rPr>
              <w:rPr>
                <w:rFonts w:ascii="Cambria Math" w:hAnsi="Cambria Math"/>
                <w:lang w:val="en-GB"/>
              </w:rPr>
              <m:t>exp</m:t>
            </m:r>
          </m:fName>
          <m:e>
            <m:d>
              <m:dPr>
                <m:ctrlPr>
                  <w:rPr>
                    <w:rFonts w:ascii="Cambria Math" w:hAnsi="Cambria Math"/>
                    <w:i/>
                    <w:lang w:val="en-GB"/>
                  </w:rPr>
                </m:ctrlPr>
              </m:dPr>
              <m:e>
                <m:f>
                  <m:fPr>
                    <m:ctrlPr>
                      <w:rPr>
                        <w:rFonts w:ascii="Cambria Math" w:hAnsi="Cambria Math"/>
                        <w:i/>
                        <w:lang w:val="en-GB"/>
                      </w:rPr>
                    </m:ctrlPr>
                  </m:fPr>
                  <m:num>
                    <m:r>
                      <w:rPr>
                        <w:rFonts w:ascii="Cambria Math" w:hAnsi="Cambria Math"/>
                        <w:lang w:val="en-GB"/>
                      </w:rPr>
                      <m:t>-67837</m:t>
                    </m:r>
                  </m:num>
                  <m:den>
                    <m:r>
                      <w:rPr>
                        <w:rFonts w:ascii="Cambria Math" w:hAnsi="Cambria Math"/>
                        <w:lang w:val="en-GB"/>
                      </w:rPr>
                      <m:t>T</m:t>
                    </m:r>
                  </m:den>
                </m:f>
              </m:e>
            </m:d>
          </m:e>
        </m:func>
        <m:r>
          <w:rPr>
            <w:rFonts w:ascii="Cambria Math" w:hAnsi="Cambria Math"/>
            <w:lang w:val="en-GB"/>
          </w:rPr>
          <m:t>=Reaction Rate</m:t>
        </m:r>
      </m:oMath>
      <w:r w:rsidR="00841EE6">
        <w:rPr>
          <w:rFonts w:eastAsiaTheme="minorEastAsia"/>
          <w:lang w:val="en-GB"/>
        </w:rPr>
        <w:br/>
      </w:r>
      <w:r w:rsidR="004C04FC">
        <w:rPr>
          <w:rFonts w:eastAsiaTheme="minorEastAsia"/>
          <w:lang w:val="en-GB"/>
        </w:rPr>
        <w:t>from</w:t>
      </w:r>
      <w:r w:rsidR="004C04FC" w:rsidRPr="00841EE6">
        <w:rPr>
          <w:rFonts w:eastAsiaTheme="minorEastAsia"/>
          <w:lang w:val="en-GB"/>
        </w:rPr>
        <w:t xml:space="preserve"> </w:t>
      </w:r>
      <m:oMath>
        <m:r>
          <w:rPr>
            <w:rFonts w:ascii="Cambria Math" w:eastAsiaTheme="minorEastAsia" w:hAnsi="Cambria Math"/>
            <w:lang w:val="en-GB"/>
          </w:rPr>
          <m:t>Boltzman Probability=</m:t>
        </m:r>
        <m:func>
          <m:funcPr>
            <m:ctrlPr>
              <w:rPr>
                <w:rFonts w:ascii="Cambria Math" w:eastAsiaTheme="minorEastAsia" w:hAnsi="Cambria Math"/>
                <w:i/>
                <w:lang w:val="en-GB"/>
              </w:rPr>
            </m:ctrlPr>
          </m:funcPr>
          <m:fName>
            <m:r>
              <m:rPr>
                <m:sty m:val="p"/>
              </m:rPr>
              <w:rPr>
                <w:rFonts w:ascii="Cambria Math" w:eastAsiaTheme="minorEastAsia" w:hAnsi="Cambria Math"/>
                <w:lang w:val="en-GB"/>
              </w:rPr>
              <m:t>exp</m:t>
            </m:r>
          </m:fName>
          <m:e>
            <m:d>
              <m:dPr>
                <m:ctrlPr>
                  <w:rPr>
                    <w:rFonts w:ascii="Cambria Math" w:eastAsiaTheme="minorEastAsia" w:hAnsi="Cambria Math"/>
                    <w:i/>
                    <w:lang w:val="en-GB"/>
                  </w:rPr>
                </m:ctrlPr>
              </m:dPr>
              <m:e>
                <m:f>
                  <m:fPr>
                    <m:ctrlPr>
                      <w:rPr>
                        <w:rFonts w:ascii="Cambria Math" w:eastAsiaTheme="minorEastAsia" w:hAnsi="Cambria Math"/>
                        <w:i/>
                        <w:lang w:val="en-GB"/>
                      </w:rPr>
                    </m:ctrlPr>
                  </m:fPr>
                  <m:num>
                    <m:r>
                      <w:rPr>
                        <w:rFonts w:ascii="Cambria Math" w:eastAsiaTheme="minorEastAsia" w:hAnsi="Cambria Math"/>
                        <w:lang w:val="en-GB"/>
                      </w:rPr>
                      <m:t>-Activation Energy</m:t>
                    </m:r>
                  </m:num>
                  <m:den>
                    <m:r>
                      <w:rPr>
                        <w:rFonts w:ascii="Cambria Math" w:eastAsiaTheme="minorEastAsia" w:hAnsi="Cambria Math"/>
                        <w:lang w:val="en-GB"/>
                      </w:rPr>
                      <m:t>Boltzman Constant*Absolute Temperature</m:t>
                    </m:r>
                  </m:den>
                </m:f>
              </m:e>
            </m:d>
          </m:e>
        </m:func>
        <m:r>
          <w:rPr>
            <w:rFonts w:ascii="Cambria Math" w:eastAsiaTheme="minorEastAsia" w:hAnsi="Cambria Math"/>
            <w:lang w:val="en-GB"/>
          </w:rPr>
          <m:t>=</m:t>
        </m:r>
        <m:func>
          <m:funcPr>
            <m:ctrlPr>
              <w:rPr>
                <w:rFonts w:ascii="Cambria Math" w:eastAsiaTheme="minorEastAsia" w:hAnsi="Cambria Math"/>
                <w:i/>
                <w:lang w:val="en-GB"/>
              </w:rPr>
            </m:ctrlPr>
          </m:funcPr>
          <m:fName>
            <m:r>
              <m:rPr>
                <m:sty m:val="p"/>
              </m:rPr>
              <w:rPr>
                <w:rFonts w:ascii="Cambria Math" w:eastAsiaTheme="minorEastAsia" w:hAnsi="Cambria Math"/>
                <w:lang w:val="en-GB"/>
              </w:rPr>
              <m:t>exp</m:t>
            </m:r>
          </m:fName>
          <m:e>
            <m:d>
              <m:dPr>
                <m:ctrlPr>
                  <w:rPr>
                    <w:rFonts w:ascii="Cambria Math" w:eastAsiaTheme="minorEastAsia" w:hAnsi="Cambria Math"/>
                    <w:i/>
                    <w:lang w:val="en-GB"/>
                  </w:rPr>
                </m:ctrlPr>
              </m:dPr>
              <m:e>
                <m:f>
                  <m:fPr>
                    <m:ctrlPr>
                      <w:rPr>
                        <w:rFonts w:ascii="Cambria Math" w:eastAsiaTheme="minorEastAsia" w:hAnsi="Cambria Math"/>
                        <w:i/>
                        <w:lang w:val="en-GB"/>
                      </w:rPr>
                    </m:ctrlPr>
                  </m:fPr>
                  <m:num>
                    <m:sSub>
                      <m:sSubPr>
                        <m:ctrlPr>
                          <w:rPr>
                            <w:rFonts w:ascii="Cambria Math" w:eastAsiaTheme="minorEastAsia" w:hAnsi="Cambria Math"/>
                            <w:i/>
                            <w:lang w:val="en-GB"/>
                          </w:rPr>
                        </m:ctrlPr>
                      </m:sSubPr>
                      <m:e>
                        <m:r>
                          <w:rPr>
                            <w:rFonts w:ascii="Cambria Math" w:eastAsiaTheme="minorEastAsia" w:hAnsi="Cambria Math"/>
                            <w:lang w:val="en-GB"/>
                          </w:rPr>
                          <m:t>-E</m:t>
                        </m:r>
                      </m:e>
                      <m:sub>
                        <m:r>
                          <w:rPr>
                            <w:rFonts w:ascii="Cambria Math" w:eastAsiaTheme="minorEastAsia" w:hAnsi="Cambria Math"/>
                            <w:lang w:val="en-GB"/>
                          </w:rPr>
                          <m:t>A</m:t>
                        </m:r>
                      </m:sub>
                    </m:sSub>
                  </m:num>
                  <m:den>
                    <m:sSub>
                      <m:sSubPr>
                        <m:ctrlPr>
                          <w:rPr>
                            <w:rFonts w:ascii="Cambria Math" w:eastAsiaTheme="minorEastAsia" w:hAnsi="Cambria Math"/>
                            <w:i/>
                            <w:lang w:val="en-GB"/>
                          </w:rPr>
                        </m:ctrlPr>
                      </m:sSubPr>
                      <m:e>
                        <m:r>
                          <w:rPr>
                            <w:rFonts w:ascii="Cambria Math" w:eastAsiaTheme="minorEastAsia" w:hAnsi="Cambria Math"/>
                            <w:lang w:val="en-GB"/>
                          </w:rPr>
                          <m:t>K</m:t>
                        </m:r>
                      </m:e>
                      <m:sub>
                        <m:r>
                          <w:rPr>
                            <w:rFonts w:ascii="Cambria Math" w:eastAsiaTheme="minorEastAsia" w:hAnsi="Cambria Math"/>
                            <w:lang w:val="en-GB"/>
                          </w:rPr>
                          <m:t>B</m:t>
                        </m:r>
                      </m:sub>
                    </m:sSub>
                    <m:r>
                      <w:rPr>
                        <w:rFonts w:ascii="Cambria Math" w:eastAsiaTheme="minorEastAsia" w:hAnsi="Cambria Math"/>
                        <w:lang w:val="en-GB"/>
                      </w:rPr>
                      <m:t>*T</m:t>
                    </m:r>
                  </m:den>
                </m:f>
              </m:e>
            </m:d>
          </m:e>
        </m:func>
      </m:oMath>
      <w:r w:rsidR="004C04FC">
        <w:rPr>
          <w:rFonts w:eastAsiaTheme="minorEastAsia"/>
          <w:lang w:val="en-GB"/>
        </w:rPr>
        <w:t xml:space="preserve"> </w:t>
      </w:r>
      <w:r w:rsidR="00841EE6">
        <w:rPr>
          <w:rFonts w:eastAsiaTheme="minorEastAsia"/>
          <w:lang w:val="en-GB"/>
        </w:rPr>
        <w:t xml:space="preserve">, which is the probability of the molecules having enough energy to react based on their kinetic energy that is proportional </w:t>
      </w:r>
      <w:r w:rsidR="00197733">
        <w:rPr>
          <w:rFonts w:eastAsiaTheme="minorEastAsia"/>
          <w:lang w:val="en-GB"/>
        </w:rPr>
        <w:t xml:space="preserve">to </w:t>
      </w:r>
      <w:r w:rsidR="00841EE6">
        <w:rPr>
          <w:rFonts w:eastAsiaTheme="minorEastAsia"/>
          <w:lang w:val="en-GB"/>
        </w:rPr>
        <w:t>the absolute temperature</w:t>
      </w:r>
      <w:r w:rsidR="00197733">
        <w:rPr>
          <w:rFonts w:eastAsiaTheme="minorEastAsia"/>
          <w:lang w:val="en-GB"/>
        </w:rPr>
        <w:t>,</w:t>
      </w:r>
      <w:r w:rsidR="00841EE6">
        <w:rPr>
          <w:rFonts w:eastAsiaTheme="minorEastAsia"/>
          <w:lang w:val="en-GB"/>
        </w:rPr>
        <w:t xml:space="preserve"> but differs with the structure of the molecules, as the more complex molecules are slower and the simpler ones faster</w:t>
      </w:r>
      <w:r w:rsidR="00197733">
        <w:rPr>
          <w:rFonts w:eastAsiaTheme="minorEastAsia"/>
          <w:lang w:val="en-GB"/>
        </w:rPr>
        <w:t xml:space="preserve"> due to less degrees of freed</w:t>
      </w:r>
      <w:r w:rsidR="00146928">
        <w:rPr>
          <w:rFonts w:eastAsiaTheme="minorEastAsia"/>
          <w:lang w:val="en-GB"/>
        </w:rPr>
        <w:t>om to move, rotate and vibrate, with increasing temperature making it</w:t>
      </w:r>
      <w:r w:rsidR="00197733">
        <w:rPr>
          <w:rFonts w:eastAsiaTheme="minorEastAsia"/>
          <w:lang w:val="en-GB"/>
        </w:rPr>
        <w:t xml:space="preserve"> more likely for </w:t>
      </w:r>
      <m:oMath>
        <m:r>
          <w:rPr>
            <w:rFonts w:ascii="Cambria Math" w:eastAsiaTheme="minorEastAsia" w:hAnsi="Cambria Math"/>
            <w:lang w:val="en-GB"/>
          </w:rPr>
          <m:t>N</m:t>
        </m:r>
      </m:oMath>
      <w:r w:rsidR="00197733">
        <w:rPr>
          <w:rFonts w:eastAsiaTheme="minorEastAsia"/>
          <w:lang w:val="en-GB"/>
        </w:rPr>
        <w:t xml:space="preserve">-atoms of </w:t>
      </w:r>
      <m:oMath>
        <m:sSub>
          <m:sSubPr>
            <m:ctrlPr>
              <w:rPr>
                <w:rFonts w:ascii="Cambria Math" w:hAnsi="Cambria Math" w:cstheme="minorHAnsi"/>
                <w:i/>
                <w:lang w:val="en-GB"/>
              </w:rPr>
            </m:ctrlPr>
          </m:sSubPr>
          <m:e>
            <m:r>
              <w:rPr>
                <w:rFonts w:ascii="Cambria Math" w:hAnsi="Cambria Math" w:cstheme="minorHAnsi"/>
                <w:lang w:val="en-GB"/>
              </w:rPr>
              <m:t>N</m:t>
            </m:r>
          </m:e>
          <m:sub>
            <m:r>
              <w:rPr>
                <w:rFonts w:ascii="Cambria Math" w:hAnsi="Cambria Math" w:cstheme="minorHAnsi"/>
                <w:lang w:val="en-GB"/>
              </w:rPr>
              <m:t>2</m:t>
            </m:r>
          </m:sub>
        </m:sSub>
      </m:oMath>
      <w:r w:rsidR="00865F60" w:rsidRPr="00D73764">
        <w:rPr>
          <w:rFonts w:eastAsiaTheme="minorEastAsia"/>
          <w:lang w:val="en-GB"/>
        </w:rPr>
        <w:t>-</w:t>
      </w:r>
      <w:r w:rsidR="00865F60" w:rsidRPr="00865F60">
        <w:rPr>
          <w:rFonts w:eastAsiaTheme="minorEastAsia"/>
          <w:lang w:val="en-GB"/>
        </w:rPr>
        <w:t xml:space="preserve">molecules to split up and </w:t>
      </w:r>
      <w:r w:rsidR="00865F60">
        <w:rPr>
          <w:rFonts w:eastAsiaTheme="minorEastAsia"/>
          <w:lang w:val="en-GB"/>
        </w:rPr>
        <w:t>react with the free</w:t>
      </w:r>
      <w:r w:rsidR="00865F60" w:rsidRPr="00D73764">
        <w:rPr>
          <w:rFonts w:eastAsiaTheme="minorEastAsia"/>
          <w:lang w:val="en-GB"/>
        </w:rPr>
        <w:t xml:space="preserve"> </w:t>
      </w:r>
      <m:oMath>
        <m:r>
          <w:rPr>
            <w:rFonts w:ascii="Cambria Math" w:hAnsi="Cambria Math" w:cstheme="minorHAnsi"/>
            <w:lang w:val="en-GB"/>
          </w:rPr>
          <m:t>O</m:t>
        </m:r>
      </m:oMath>
      <w:r w:rsidR="00865F60">
        <w:rPr>
          <w:rFonts w:eastAsiaTheme="minorEastAsia"/>
          <w:lang w:val="en-GB"/>
        </w:rPr>
        <w:t xml:space="preserve">-atoms, because the vibration within the molecules increases </w:t>
      </w:r>
      <w:r w:rsidR="0037475F">
        <w:rPr>
          <w:rFonts w:eastAsiaTheme="minorEastAsia"/>
          <w:lang w:val="en-GB"/>
        </w:rPr>
        <w:t xml:space="preserve">and they become more active </w:t>
      </w:r>
      <w:r w:rsidR="00865F60">
        <w:rPr>
          <w:rFonts w:eastAsiaTheme="minorEastAsia"/>
          <w:lang w:val="en-GB"/>
        </w:rPr>
        <w:t xml:space="preserve">as a result of </w:t>
      </w:r>
      <w:r w:rsidR="0037475F">
        <w:rPr>
          <w:rFonts w:eastAsiaTheme="minorEastAsia"/>
          <w:lang w:val="en-GB"/>
        </w:rPr>
        <w:t>the energy absorbed</w:t>
      </w:r>
      <w:sdt>
        <w:sdtPr>
          <w:rPr>
            <w:rFonts w:eastAsiaTheme="minorEastAsia"/>
            <w:lang w:val="en-GB"/>
          </w:rPr>
          <w:id w:val="-95328383"/>
          <w:citation/>
        </w:sdtPr>
        <w:sdtEndPr/>
        <w:sdtContent>
          <w:r w:rsidR="00612D5D">
            <w:rPr>
              <w:rFonts w:eastAsiaTheme="minorEastAsia"/>
              <w:lang w:val="en-GB"/>
            </w:rPr>
            <w:fldChar w:fldCharType="begin"/>
          </w:r>
          <w:r w:rsidR="00612D5D">
            <w:rPr>
              <w:rFonts w:eastAsiaTheme="minorEastAsia"/>
              <w:lang w:val="en-GB"/>
            </w:rPr>
            <w:instrText xml:space="preserve"> CITATION McD17 \l 2057 </w:instrText>
          </w:r>
          <w:r w:rsidR="00612D5D">
            <w:rPr>
              <w:rFonts w:eastAsiaTheme="minorEastAsia"/>
              <w:lang w:val="en-GB"/>
            </w:rPr>
            <w:fldChar w:fldCharType="separate"/>
          </w:r>
          <w:r w:rsidR="00B03523">
            <w:rPr>
              <w:rFonts w:eastAsiaTheme="minorEastAsia"/>
              <w:noProof/>
              <w:lang w:val="en-GB"/>
            </w:rPr>
            <w:t xml:space="preserve"> </w:t>
          </w:r>
          <w:r w:rsidR="00B03523" w:rsidRPr="00B03523">
            <w:rPr>
              <w:rFonts w:eastAsiaTheme="minorEastAsia"/>
              <w:noProof/>
              <w:lang w:val="en-GB"/>
            </w:rPr>
            <w:t>(McDonald, 2017)</w:t>
          </w:r>
          <w:r w:rsidR="00612D5D">
            <w:rPr>
              <w:rFonts w:eastAsiaTheme="minorEastAsia"/>
              <w:lang w:val="en-GB"/>
            </w:rPr>
            <w:fldChar w:fldCharType="end"/>
          </w:r>
        </w:sdtContent>
      </w:sdt>
      <w:r w:rsidR="0037475F">
        <w:rPr>
          <w:rFonts w:eastAsiaTheme="minorEastAsia"/>
          <w:lang w:val="en-GB"/>
        </w:rPr>
        <w:t>.</w:t>
      </w:r>
      <w:r w:rsidR="00612D5D">
        <w:rPr>
          <w:rFonts w:eastAsiaTheme="minorEastAsia"/>
          <w:lang w:val="en-GB"/>
        </w:rPr>
        <w:t xml:space="preserve"> </w:t>
      </w:r>
    </w:p>
    <w:p w:rsidR="00417C5D" w:rsidRDefault="00612D5D" w:rsidP="00156AA8">
      <w:pPr>
        <w:rPr>
          <w:rFonts w:eastAsiaTheme="minorEastAsia"/>
          <w:lang w:val="en-GB"/>
        </w:rPr>
      </w:pPr>
      <w:r>
        <w:rPr>
          <w:rFonts w:eastAsiaTheme="minorEastAsia"/>
          <w:lang w:val="en-GB"/>
        </w:rPr>
        <w:t xml:space="preserve">And </w:t>
      </w:r>
      <m:oMath>
        <m:d>
          <m:dPr>
            <m:begChr m:val="["/>
            <m:endChr m:val="]"/>
            <m:ctrlPr>
              <w:rPr>
                <w:rFonts w:ascii="Cambria Math" w:eastAsiaTheme="minorEastAsia" w:hAnsi="Cambria Math"/>
                <w:i/>
                <w:lang w:val="en-GB"/>
              </w:rPr>
            </m:ctrlPr>
          </m:dPr>
          <m:e>
            <m:sSub>
              <m:sSubPr>
                <m:ctrlPr>
                  <w:rPr>
                    <w:rFonts w:ascii="Cambria Math" w:eastAsiaTheme="minorEastAsia" w:hAnsi="Cambria Math"/>
                    <w:i/>
                    <w:lang w:val="en-GB"/>
                  </w:rPr>
                </m:ctrlPr>
              </m:sSubPr>
              <m:e>
                <m:r>
                  <w:rPr>
                    <w:rFonts w:ascii="Cambria Math" w:eastAsiaTheme="minorEastAsia" w:hAnsi="Cambria Math"/>
                    <w:lang w:val="en-GB"/>
                  </w:rPr>
                  <m:t>N</m:t>
                </m:r>
              </m:e>
              <m:sub>
                <m:r>
                  <w:rPr>
                    <w:rFonts w:ascii="Cambria Math" w:eastAsiaTheme="minorEastAsia" w:hAnsi="Cambria Math"/>
                    <w:lang w:val="en-GB"/>
                  </w:rPr>
                  <m:t>2</m:t>
                </m:r>
              </m:sub>
            </m:sSub>
          </m:e>
        </m:d>
      </m:oMath>
      <w:r>
        <w:rPr>
          <w:rFonts w:eastAsiaTheme="minorEastAsia"/>
          <w:lang w:val="en-GB"/>
        </w:rPr>
        <w:t xml:space="preserve"> and </w:t>
      </w:r>
      <m:oMath>
        <m:sSup>
          <m:sSupPr>
            <m:ctrlPr>
              <w:rPr>
                <w:rFonts w:ascii="Cambria Math" w:eastAsiaTheme="minorEastAsia" w:hAnsi="Cambria Math"/>
                <w:lang w:val="en-GB"/>
              </w:rPr>
            </m:ctrlPr>
          </m:sSupPr>
          <m:e>
            <m:d>
              <m:dPr>
                <m:begChr m:val="["/>
                <m:endChr m:val="]"/>
                <m:ctrlPr>
                  <w:rPr>
                    <w:rFonts w:ascii="Cambria Math" w:eastAsiaTheme="minorEastAsia" w:hAnsi="Cambria Math"/>
                    <w:lang w:val="en-GB"/>
                  </w:rPr>
                </m:ctrlPr>
              </m:dPr>
              <m:e>
                <m:sSub>
                  <m:sSubPr>
                    <m:ctrlPr>
                      <w:rPr>
                        <w:rFonts w:ascii="Cambria Math" w:eastAsiaTheme="minorEastAsia" w:hAnsi="Cambria Math"/>
                        <w:i/>
                        <w:lang w:val="en-GB"/>
                      </w:rPr>
                    </m:ctrlPr>
                  </m:sSubPr>
                  <m:e>
                    <m:r>
                      <w:rPr>
                        <w:rFonts w:ascii="Cambria Math" w:eastAsiaTheme="minorEastAsia" w:hAnsi="Cambria Math"/>
                        <w:lang w:val="en-GB"/>
                      </w:rPr>
                      <m:t>O</m:t>
                    </m:r>
                  </m:e>
                  <m:sub>
                    <m:r>
                      <w:rPr>
                        <w:rFonts w:ascii="Cambria Math" w:eastAsiaTheme="minorEastAsia" w:hAnsi="Cambria Math"/>
                        <w:lang w:val="en-GB"/>
                      </w:rPr>
                      <m:t>2</m:t>
                    </m:r>
                  </m:sub>
                </m:sSub>
              </m:e>
            </m:d>
          </m:e>
          <m:sup>
            <m:f>
              <m:fPr>
                <m:type m:val="skw"/>
                <m:ctrlPr>
                  <w:rPr>
                    <w:rFonts w:ascii="Cambria Math" w:eastAsiaTheme="minorEastAsia" w:hAnsi="Cambria Math"/>
                    <w:lang w:val="en-GB"/>
                  </w:rPr>
                </m:ctrlPr>
              </m:fPr>
              <m:num>
                <m:r>
                  <m:rPr>
                    <m:sty m:val="p"/>
                  </m:rPr>
                  <w:rPr>
                    <w:rFonts w:ascii="Cambria Math" w:eastAsiaTheme="minorEastAsia" w:hAnsi="Cambria Math"/>
                    <w:lang w:val="en-GB"/>
                  </w:rPr>
                  <m:t>1</m:t>
                </m:r>
              </m:num>
              <m:den>
                <m:r>
                  <m:rPr>
                    <m:sty m:val="p"/>
                  </m:rPr>
                  <w:rPr>
                    <w:rFonts w:ascii="Cambria Math" w:eastAsiaTheme="minorEastAsia" w:hAnsi="Cambria Math"/>
                    <w:lang w:val="en-GB"/>
                  </w:rPr>
                  <m:t>2</m:t>
                </m:r>
              </m:den>
            </m:f>
          </m:sup>
        </m:sSup>
        <m:r>
          <m:rPr>
            <m:sty m:val="p"/>
          </m:rPr>
          <w:rPr>
            <w:rFonts w:ascii="Cambria Math" w:eastAsiaTheme="minorEastAsia" w:hAnsi="Cambria Math"/>
            <w:lang w:val="en-GB"/>
          </w:rPr>
          <m:t xml:space="preserve">= Concentration of </m:t>
        </m:r>
        <m:sSub>
          <m:sSubPr>
            <m:ctrlPr>
              <w:rPr>
                <w:rFonts w:ascii="Cambria Math" w:eastAsiaTheme="minorEastAsia" w:hAnsi="Cambria Math"/>
                <w:i/>
                <w:lang w:val="en-GB"/>
              </w:rPr>
            </m:ctrlPr>
          </m:sSubPr>
          <m:e>
            <m:r>
              <w:rPr>
                <w:rFonts w:ascii="Cambria Math" w:eastAsiaTheme="minorEastAsia" w:hAnsi="Cambria Math"/>
                <w:lang w:val="en-GB"/>
              </w:rPr>
              <m:t>N</m:t>
            </m:r>
          </m:e>
          <m:sub>
            <m:r>
              <w:rPr>
                <w:rFonts w:ascii="Cambria Math" w:eastAsiaTheme="minorEastAsia" w:hAnsi="Cambria Math"/>
                <w:lang w:val="en-GB"/>
              </w:rPr>
              <m:t>2</m:t>
            </m:r>
          </m:sub>
        </m:sSub>
        <m:r>
          <m:rPr>
            <m:sty m:val="p"/>
          </m:rPr>
          <w:rPr>
            <w:rFonts w:ascii="Cambria Math" w:eastAsiaTheme="minorEastAsia" w:hAnsi="Cambria Math"/>
            <w:lang w:val="en-GB"/>
          </w:rPr>
          <m:t xml:space="preserve"> and</m:t>
        </m:r>
        <m:r>
          <w:rPr>
            <w:rFonts w:ascii="Cambria Math" w:eastAsiaTheme="minorEastAsia" w:hAnsi="Cambria Math"/>
            <w:lang w:val="en-GB"/>
          </w:rPr>
          <m:t xml:space="preserve"> </m:t>
        </m:r>
        <m:sSub>
          <m:sSubPr>
            <m:ctrlPr>
              <w:rPr>
                <w:rFonts w:ascii="Cambria Math" w:eastAsiaTheme="minorEastAsia" w:hAnsi="Cambria Math"/>
                <w:i/>
                <w:lang w:val="en-GB"/>
              </w:rPr>
            </m:ctrlPr>
          </m:sSubPr>
          <m:e>
            <m:r>
              <w:rPr>
                <w:rFonts w:ascii="Cambria Math" w:eastAsiaTheme="minorEastAsia" w:hAnsi="Cambria Math"/>
                <w:lang w:val="en-GB"/>
              </w:rPr>
              <m:t>O</m:t>
            </m:r>
          </m:e>
          <m:sub>
            <m:r>
              <w:rPr>
                <w:rFonts w:ascii="Cambria Math" w:eastAsiaTheme="minorEastAsia" w:hAnsi="Cambria Math"/>
                <w:lang w:val="en-GB"/>
              </w:rPr>
              <m:t>2</m:t>
            </m:r>
          </m:sub>
        </m:sSub>
        <m:r>
          <m:rPr>
            <m:sty m:val="p"/>
          </m:rPr>
          <w:rPr>
            <w:rFonts w:ascii="Cambria Math" w:eastAsiaTheme="minorEastAsia" w:hAnsi="Cambria Math"/>
            <w:lang w:val="en-GB"/>
          </w:rPr>
          <m:t xml:space="preserve"> </m:t>
        </m:r>
      </m:oMath>
      <w:r w:rsidR="00417C5D">
        <w:rPr>
          <w:rFonts w:eastAsiaTheme="minorEastAsia"/>
          <w:lang w:val="en-GB"/>
        </w:rPr>
        <w:br/>
        <w:t xml:space="preserve">with the concentration of </w:t>
      </w:r>
      <m:oMath>
        <m:r>
          <w:rPr>
            <w:rFonts w:ascii="Cambria Math" w:eastAsiaTheme="minorEastAsia" w:hAnsi="Cambria Math"/>
            <w:lang w:val="en-GB"/>
          </w:rPr>
          <m:t>O</m:t>
        </m:r>
      </m:oMath>
      <w:r w:rsidR="00417C5D" w:rsidRPr="00417C5D">
        <w:rPr>
          <w:rFonts w:eastAsiaTheme="minorEastAsia"/>
          <w:lang w:val="en-GB"/>
        </w:rPr>
        <w:t xml:space="preserve"> -atoms being proportional to </w:t>
      </w:r>
      <m:oMath>
        <m:sSup>
          <m:sSupPr>
            <m:ctrlPr>
              <w:rPr>
                <w:rFonts w:ascii="Cambria Math" w:eastAsiaTheme="minorEastAsia" w:hAnsi="Cambria Math"/>
                <w:lang w:val="en-GB"/>
              </w:rPr>
            </m:ctrlPr>
          </m:sSupPr>
          <m:e>
            <m:d>
              <m:dPr>
                <m:begChr m:val="["/>
                <m:endChr m:val="]"/>
                <m:ctrlPr>
                  <w:rPr>
                    <w:rFonts w:ascii="Cambria Math" w:eastAsiaTheme="minorEastAsia" w:hAnsi="Cambria Math"/>
                    <w:lang w:val="en-GB"/>
                  </w:rPr>
                </m:ctrlPr>
              </m:dPr>
              <m:e>
                <m:sSub>
                  <m:sSubPr>
                    <m:ctrlPr>
                      <w:rPr>
                        <w:rFonts w:ascii="Cambria Math" w:eastAsiaTheme="minorEastAsia" w:hAnsi="Cambria Math"/>
                        <w:i/>
                        <w:lang w:val="en-GB"/>
                      </w:rPr>
                    </m:ctrlPr>
                  </m:sSubPr>
                  <m:e>
                    <m:r>
                      <w:rPr>
                        <w:rFonts w:ascii="Cambria Math" w:eastAsiaTheme="minorEastAsia" w:hAnsi="Cambria Math"/>
                        <w:lang w:val="en-GB"/>
                      </w:rPr>
                      <m:t>O</m:t>
                    </m:r>
                  </m:e>
                  <m:sub>
                    <m:r>
                      <w:rPr>
                        <w:rFonts w:ascii="Cambria Math" w:eastAsiaTheme="minorEastAsia" w:hAnsi="Cambria Math"/>
                        <w:lang w:val="en-GB"/>
                      </w:rPr>
                      <m:t>2</m:t>
                    </m:r>
                  </m:sub>
                </m:sSub>
              </m:e>
            </m:d>
          </m:e>
          <m:sup>
            <m:f>
              <m:fPr>
                <m:type m:val="skw"/>
                <m:ctrlPr>
                  <w:rPr>
                    <w:rFonts w:ascii="Cambria Math" w:eastAsiaTheme="minorEastAsia" w:hAnsi="Cambria Math"/>
                    <w:lang w:val="en-GB"/>
                  </w:rPr>
                </m:ctrlPr>
              </m:fPr>
              <m:num>
                <m:r>
                  <m:rPr>
                    <m:sty m:val="p"/>
                  </m:rPr>
                  <w:rPr>
                    <w:rFonts w:ascii="Cambria Math" w:eastAsiaTheme="minorEastAsia" w:hAnsi="Cambria Math"/>
                    <w:lang w:val="en-GB"/>
                  </w:rPr>
                  <m:t>1</m:t>
                </m:r>
              </m:num>
              <m:den>
                <m:r>
                  <m:rPr>
                    <m:sty m:val="p"/>
                  </m:rPr>
                  <w:rPr>
                    <w:rFonts w:ascii="Cambria Math" w:eastAsiaTheme="minorEastAsia" w:hAnsi="Cambria Math"/>
                    <w:lang w:val="en-GB"/>
                  </w:rPr>
                  <m:t>2</m:t>
                </m:r>
              </m:den>
            </m:f>
          </m:sup>
        </m:sSup>
      </m:oMath>
      <w:r w:rsidR="00417C5D">
        <w:rPr>
          <w:rFonts w:eastAsiaTheme="minorEastAsia"/>
          <w:lang w:val="en-GB"/>
        </w:rPr>
        <w:t>, because there is always an equilibrium between the</w:t>
      </w:r>
      <w:r w:rsidR="00E0593A">
        <w:rPr>
          <w:rFonts w:eastAsiaTheme="minorEastAsia"/>
          <w:lang w:val="en-GB"/>
        </w:rPr>
        <w:t xml:space="preserve"> </w:t>
      </w:r>
      <m:oMath>
        <m:sSub>
          <m:sSubPr>
            <m:ctrlPr>
              <w:rPr>
                <w:rFonts w:ascii="Cambria Math" w:eastAsiaTheme="minorEastAsia" w:hAnsi="Cambria Math"/>
                <w:i/>
                <w:lang w:val="en-GB"/>
              </w:rPr>
            </m:ctrlPr>
          </m:sSubPr>
          <m:e>
            <m:r>
              <w:rPr>
                <w:rFonts w:ascii="Cambria Math" w:eastAsiaTheme="minorEastAsia" w:hAnsi="Cambria Math"/>
                <w:lang w:val="en-GB"/>
              </w:rPr>
              <m:t>O</m:t>
            </m:r>
          </m:e>
          <m:sub>
            <m:r>
              <w:rPr>
                <w:rFonts w:ascii="Cambria Math" w:eastAsiaTheme="minorEastAsia" w:hAnsi="Cambria Math"/>
                <w:lang w:val="en-GB"/>
              </w:rPr>
              <m:t>2</m:t>
            </m:r>
          </m:sub>
        </m:sSub>
      </m:oMath>
      <w:r w:rsidR="00417C5D">
        <w:rPr>
          <w:rFonts w:eastAsiaTheme="minorEastAsia"/>
          <w:lang w:val="en-GB"/>
        </w:rPr>
        <w:t xml:space="preserve"> concentration and the </w:t>
      </w:r>
      <m:oMath>
        <m:r>
          <w:rPr>
            <w:rFonts w:ascii="Cambria Math" w:eastAsiaTheme="minorEastAsia" w:hAnsi="Cambria Math"/>
            <w:lang w:val="en-GB"/>
          </w:rPr>
          <m:t>O</m:t>
        </m:r>
      </m:oMath>
      <w:r w:rsidR="00417C5D" w:rsidRPr="00417C5D">
        <w:rPr>
          <w:rFonts w:eastAsiaTheme="minorEastAsia"/>
          <w:lang w:val="en-GB"/>
        </w:rPr>
        <w:t xml:space="preserve"> </w:t>
      </w:r>
      <w:r w:rsidR="00417C5D">
        <w:rPr>
          <w:rFonts w:eastAsiaTheme="minorEastAsia"/>
          <w:lang w:val="en-GB"/>
        </w:rPr>
        <w:t xml:space="preserve">-atom concentration in the reaction described by the controlling equation </w:t>
      </w:r>
      <m:oMath>
        <m:sSubSup>
          <m:sSubSupPr>
            <m:ctrlPr>
              <w:rPr>
                <w:rFonts w:ascii="Cambria Math" w:hAnsi="Cambria Math" w:cstheme="minorHAnsi"/>
                <w:b/>
                <w:i/>
                <w:lang w:val="en-GB"/>
              </w:rPr>
            </m:ctrlPr>
          </m:sSubSupPr>
          <m:e>
            <m:sSub>
              <m:sSubPr>
                <m:ctrlPr>
                  <w:rPr>
                    <w:rFonts w:ascii="Cambria Math" w:hAnsi="Cambria Math" w:cstheme="minorHAnsi"/>
                    <w:b/>
                    <w:i/>
                    <w:lang w:val="en-GB"/>
                  </w:rPr>
                </m:ctrlPr>
              </m:sSubPr>
              <m:e>
                <m:r>
                  <w:rPr>
                    <w:rFonts w:ascii="Cambria Math" w:hAnsi="Cambria Math" w:cstheme="minorHAnsi"/>
                    <w:lang w:val="en-GB"/>
                  </w:rPr>
                  <m:t>O</m:t>
                </m:r>
              </m:e>
              <m:sub>
                <m:r>
                  <m:rPr>
                    <m:sty m:val="bi"/>
                  </m:rPr>
                  <w:rPr>
                    <w:rFonts w:ascii="Cambria Math" w:hAnsi="Cambria Math" w:cstheme="minorHAnsi"/>
                    <w:lang w:val="en-GB"/>
                  </w:rPr>
                  <m:t>2</m:t>
                </m:r>
              </m:sub>
            </m:sSub>
            <m:r>
              <m:rPr>
                <m:sty m:val="bi"/>
              </m:rPr>
              <w:rPr>
                <w:rFonts w:ascii="Cambria Math" w:hAnsi="Cambria Math" w:cstheme="minorHAnsi"/>
                <w:lang w:val="en-GB"/>
              </w:rPr>
              <m:t xml:space="preserve"> </m:t>
            </m:r>
          </m:e>
          <m:sub>
            <m:r>
              <m:rPr>
                <m:sty m:val="bi"/>
              </m:rPr>
              <w:rPr>
                <w:rFonts w:ascii="Cambria Math" w:hAnsi="Cambria Math" w:cstheme="minorHAnsi"/>
                <w:lang w:val="en-GB"/>
              </w:rPr>
              <m:t>←</m:t>
            </m:r>
          </m:sub>
          <m:sup>
            <m:r>
              <m:rPr>
                <m:sty m:val="bi"/>
              </m:rPr>
              <w:rPr>
                <w:rFonts w:ascii="Cambria Math" w:hAnsi="Cambria Math" w:cstheme="minorHAnsi"/>
                <w:lang w:val="en-GB"/>
              </w:rPr>
              <m:t>→</m:t>
            </m:r>
          </m:sup>
        </m:sSubSup>
        <m:r>
          <m:rPr>
            <m:sty m:val="bi"/>
          </m:rPr>
          <w:rPr>
            <w:rFonts w:ascii="Cambria Math" w:hAnsi="Cambria Math" w:cstheme="minorHAnsi"/>
            <w:lang w:val="en-GB"/>
          </w:rPr>
          <m:t xml:space="preserve"> </m:t>
        </m:r>
        <m:r>
          <w:rPr>
            <w:rFonts w:ascii="Cambria Math" w:hAnsi="Cambria Math" w:cstheme="minorHAnsi"/>
            <w:lang w:val="en-GB"/>
          </w:rPr>
          <m:t>O</m:t>
        </m:r>
        <m:r>
          <m:rPr>
            <m:sty m:val="bi"/>
          </m:rPr>
          <w:rPr>
            <w:rFonts w:ascii="Cambria Math" w:hAnsi="Cambria Math" w:cstheme="minorHAnsi"/>
            <w:lang w:val="en-GB"/>
          </w:rPr>
          <m:t>+</m:t>
        </m:r>
        <m:r>
          <w:rPr>
            <w:rFonts w:ascii="Cambria Math" w:hAnsi="Cambria Math" w:cstheme="minorHAnsi"/>
            <w:lang w:val="en-GB"/>
          </w:rPr>
          <m:t>O</m:t>
        </m:r>
      </m:oMath>
      <w:r w:rsidR="00417C5D">
        <w:rPr>
          <w:rFonts w:eastAsiaTheme="minorEastAsia"/>
          <w:lang w:val="en-GB"/>
        </w:rPr>
        <w:t>, resulting in</w:t>
      </w:r>
      <w:r w:rsidR="00356E8B">
        <w:rPr>
          <w:rFonts w:eastAsiaTheme="minorEastAsia"/>
          <w:lang w:val="en-GB"/>
        </w:rPr>
        <w:t>:</w:t>
      </w:r>
    </w:p>
    <w:p w:rsidR="00417C5D" w:rsidRPr="00A701C1" w:rsidRDefault="00092EFB" w:rsidP="00156AA8">
      <w:pPr>
        <w:rPr>
          <w:rFonts w:eastAsiaTheme="minorEastAsia"/>
          <w:lang w:val="en-GB"/>
        </w:rPr>
      </w:pPr>
      <m:oMathPara>
        <m:oMath>
          <m:sSub>
            <m:sSubPr>
              <m:ctrlPr>
                <w:rPr>
                  <w:rFonts w:ascii="Cambria Math" w:eastAsiaTheme="minorEastAsia" w:hAnsi="Cambria Math"/>
                  <w:i/>
                  <w:lang w:val="en-GB"/>
                </w:rPr>
              </m:ctrlPr>
            </m:sSubPr>
            <m:e>
              <m:r>
                <w:rPr>
                  <w:rFonts w:ascii="Cambria Math" w:eastAsiaTheme="minorEastAsia" w:hAnsi="Cambria Math"/>
                  <w:lang w:val="en-GB"/>
                </w:rPr>
                <m:t>K</m:t>
              </m:r>
            </m:e>
            <m:sub>
              <m:sSub>
                <m:sSubPr>
                  <m:ctrlPr>
                    <w:rPr>
                      <w:rFonts w:ascii="Cambria Math" w:eastAsiaTheme="minorEastAsia" w:hAnsi="Cambria Math"/>
                      <w:i/>
                      <w:lang w:val="en-GB"/>
                    </w:rPr>
                  </m:ctrlPr>
                </m:sSubPr>
                <m:e>
                  <m:r>
                    <w:rPr>
                      <w:rFonts w:ascii="Cambria Math" w:eastAsiaTheme="minorEastAsia" w:hAnsi="Cambria Math"/>
                      <w:lang w:val="en-GB"/>
                    </w:rPr>
                    <m:t>O</m:t>
                  </m:r>
                </m:e>
                <m:sub>
                  <m:r>
                    <w:rPr>
                      <w:rFonts w:ascii="Cambria Math" w:eastAsiaTheme="minorEastAsia" w:hAnsi="Cambria Math"/>
                      <w:lang w:val="en-GB"/>
                    </w:rPr>
                    <m:t>2</m:t>
                  </m:r>
                </m:sub>
              </m:sSub>
            </m:sub>
          </m:sSub>
          <m:r>
            <w:rPr>
              <w:rFonts w:ascii="Cambria Math" w:eastAsiaTheme="minorEastAsia" w:hAnsi="Cambria Math"/>
              <w:lang w:val="en-GB"/>
            </w:rPr>
            <m:t>=</m:t>
          </m:r>
          <m:f>
            <m:fPr>
              <m:ctrlPr>
                <w:rPr>
                  <w:rFonts w:ascii="Cambria Math" w:eastAsiaTheme="minorEastAsia" w:hAnsi="Cambria Math"/>
                  <w:i/>
                  <w:lang w:val="en-GB"/>
                </w:rPr>
              </m:ctrlPr>
            </m:fPr>
            <m:num>
              <m:d>
                <m:dPr>
                  <m:begChr m:val="["/>
                  <m:endChr m:val="]"/>
                  <m:ctrlPr>
                    <w:rPr>
                      <w:rFonts w:ascii="Cambria Math" w:eastAsiaTheme="minorEastAsia" w:hAnsi="Cambria Math"/>
                      <w:i/>
                      <w:lang w:val="en-GB"/>
                    </w:rPr>
                  </m:ctrlPr>
                </m:dPr>
                <m:e>
                  <m:r>
                    <w:rPr>
                      <w:rFonts w:ascii="Cambria Math" w:eastAsiaTheme="minorEastAsia" w:hAnsi="Cambria Math"/>
                      <w:lang w:val="en-GB"/>
                    </w:rPr>
                    <m:t>O</m:t>
                  </m:r>
                </m:e>
              </m:d>
              <m:r>
                <w:rPr>
                  <w:rFonts w:ascii="Cambria Math" w:eastAsiaTheme="minorEastAsia" w:hAnsi="Cambria Math"/>
                  <w:lang w:val="en-GB"/>
                </w:rPr>
                <m:t>*[O]</m:t>
              </m:r>
            </m:num>
            <m:den>
              <m:r>
                <w:rPr>
                  <w:rFonts w:ascii="Cambria Math" w:eastAsiaTheme="minorEastAsia" w:hAnsi="Cambria Math"/>
                  <w:lang w:val="en-GB"/>
                </w:rPr>
                <m:t>[</m:t>
              </m:r>
              <m:sSub>
                <m:sSubPr>
                  <m:ctrlPr>
                    <w:rPr>
                      <w:rFonts w:ascii="Cambria Math" w:eastAsiaTheme="minorEastAsia" w:hAnsi="Cambria Math"/>
                      <w:i/>
                      <w:lang w:val="en-GB"/>
                    </w:rPr>
                  </m:ctrlPr>
                </m:sSubPr>
                <m:e>
                  <m:r>
                    <w:rPr>
                      <w:rFonts w:ascii="Cambria Math" w:eastAsiaTheme="minorEastAsia" w:hAnsi="Cambria Math"/>
                      <w:lang w:val="en-GB"/>
                    </w:rPr>
                    <m:t>O</m:t>
                  </m:r>
                </m:e>
                <m:sub>
                  <m:r>
                    <w:rPr>
                      <w:rFonts w:ascii="Cambria Math" w:eastAsiaTheme="minorEastAsia" w:hAnsi="Cambria Math"/>
                      <w:lang w:val="en-GB"/>
                    </w:rPr>
                    <m:t>2</m:t>
                  </m:r>
                </m:sub>
              </m:sSub>
              <m:r>
                <w:rPr>
                  <w:rFonts w:ascii="Cambria Math" w:eastAsiaTheme="minorEastAsia" w:hAnsi="Cambria Math"/>
                  <w:lang w:val="en-GB"/>
                </w:rPr>
                <m:t>]</m:t>
              </m:r>
            </m:den>
          </m:f>
          <m:r>
            <w:rPr>
              <w:rFonts w:ascii="Cambria Math" w:eastAsiaTheme="minorEastAsia" w:hAnsi="Cambria Math"/>
              <w:lang w:val="en-GB"/>
            </w:rPr>
            <m:t>=</m:t>
          </m:r>
          <m:f>
            <m:fPr>
              <m:ctrlPr>
                <w:rPr>
                  <w:rFonts w:ascii="Cambria Math" w:eastAsiaTheme="minorEastAsia" w:hAnsi="Cambria Math"/>
                  <w:i/>
                  <w:lang w:val="en-GB"/>
                </w:rPr>
              </m:ctrlPr>
            </m:fPr>
            <m:num>
              <m:d>
                <m:dPr>
                  <m:begChr m:val="["/>
                  <m:endChr m:val="]"/>
                  <m:ctrlPr>
                    <w:rPr>
                      <w:rFonts w:ascii="Cambria Math" w:eastAsiaTheme="minorEastAsia" w:hAnsi="Cambria Math"/>
                      <w:i/>
                      <w:lang w:val="en-GB"/>
                    </w:rPr>
                  </m:ctrlPr>
                </m:dPr>
                <m:e>
                  <m:r>
                    <w:rPr>
                      <w:rFonts w:ascii="Cambria Math" w:eastAsiaTheme="minorEastAsia" w:hAnsi="Cambria Math"/>
                      <w:lang w:val="en-GB"/>
                    </w:rPr>
                    <m:t>O</m:t>
                  </m:r>
                </m:e>
              </m:d>
              <m:r>
                <w:rPr>
                  <w:rFonts w:ascii="Cambria Math" w:eastAsiaTheme="minorEastAsia" w:hAnsi="Cambria Math"/>
                  <w:lang w:val="en-GB"/>
                </w:rPr>
                <m:t>²</m:t>
              </m:r>
            </m:num>
            <m:den>
              <m:r>
                <w:rPr>
                  <w:rFonts w:ascii="Cambria Math" w:eastAsiaTheme="minorEastAsia" w:hAnsi="Cambria Math"/>
                  <w:lang w:val="en-GB"/>
                </w:rPr>
                <m:t>[</m:t>
              </m:r>
              <m:sSub>
                <m:sSubPr>
                  <m:ctrlPr>
                    <w:rPr>
                      <w:rFonts w:ascii="Cambria Math" w:eastAsiaTheme="minorEastAsia" w:hAnsi="Cambria Math"/>
                      <w:i/>
                      <w:lang w:val="en-GB"/>
                    </w:rPr>
                  </m:ctrlPr>
                </m:sSubPr>
                <m:e>
                  <m:r>
                    <w:rPr>
                      <w:rFonts w:ascii="Cambria Math" w:eastAsiaTheme="minorEastAsia" w:hAnsi="Cambria Math"/>
                      <w:lang w:val="en-GB"/>
                    </w:rPr>
                    <m:t>O</m:t>
                  </m:r>
                </m:e>
                <m:sub>
                  <m:r>
                    <w:rPr>
                      <w:rFonts w:ascii="Cambria Math" w:eastAsiaTheme="minorEastAsia" w:hAnsi="Cambria Math"/>
                      <w:lang w:val="en-GB"/>
                    </w:rPr>
                    <m:t>2</m:t>
                  </m:r>
                </m:sub>
              </m:sSub>
              <m:r>
                <w:rPr>
                  <w:rFonts w:ascii="Cambria Math" w:eastAsiaTheme="minorEastAsia" w:hAnsi="Cambria Math"/>
                  <w:lang w:val="en-GB"/>
                </w:rPr>
                <m:t>]</m:t>
              </m:r>
            </m:den>
          </m:f>
        </m:oMath>
      </m:oMathPara>
    </w:p>
    <w:p w:rsidR="00A701C1" w:rsidRPr="00A701C1" w:rsidRDefault="00092EFB" w:rsidP="00A701C1">
      <w:pPr>
        <w:jc w:val="center"/>
        <w:rPr>
          <w:rFonts w:eastAsiaTheme="minorEastAsia"/>
          <w:lang w:val="en-GB"/>
        </w:rPr>
      </w:pPr>
      <m:oMathPara>
        <m:oMath>
          <m:sSup>
            <m:sSupPr>
              <m:ctrlPr>
                <w:rPr>
                  <w:rFonts w:ascii="Cambria Math" w:eastAsiaTheme="minorEastAsia" w:hAnsi="Cambria Math"/>
                  <w:i/>
                  <w:lang w:val="en-GB"/>
                </w:rPr>
              </m:ctrlPr>
            </m:sSupPr>
            <m:e>
              <m:d>
                <m:dPr>
                  <m:begChr m:val="["/>
                  <m:endChr m:val="]"/>
                  <m:ctrlPr>
                    <w:rPr>
                      <w:rFonts w:ascii="Cambria Math" w:eastAsiaTheme="minorEastAsia" w:hAnsi="Cambria Math"/>
                      <w:i/>
                      <w:lang w:val="en-GB"/>
                    </w:rPr>
                  </m:ctrlPr>
                </m:dPr>
                <m:e>
                  <m:r>
                    <w:rPr>
                      <w:rFonts w:ascii="Cambria Math" w:eastAsiaTheme="minorEastAsia" w:hAnsi="Cambria Math"/>
                      <w:lang w:val="en-GB"/>
                    </w:rPr>
                    <m:t>O</m:t>
                  </m:r>
                </m:e>
              </m:d>
            </m:e>
            <m:sup>
              <m:r>
                <w:rPr>
                  <w:rFonts w:ascii="Cambria Math" w:eastAsiaTheme="minorEastAsia" w:hAnsi="Cambria Math"/>
                  <w:lang w:val="en-GB"/>
                </w:rPr>
                <m:t>2</m:t>
              </m:r>
            </m:sup>
          </m:sSup>
          <m:r>
            <w:rPr>
              <w:rFonts w:ascii="Cambria Math" w:eastAsiaTheme="minorEastAsia" w:hAnsi="Cambria Math"/>
              <w:lang w:val="en-GB"/>
            </w:rPr>
            <m:t>=</m:t>
          </m:r>
          <m:sSub>
            <m:sSubPr>
              <m:ctrlPr>
                <w:rPr>
                  <w:rFonts w:ascii="Cambria Math" w:eastAsiaTheme="minorEastAsia" w:hAnsi="Cambria Math"/>
                  <w:i/>
                  <w:lang w:val="en-GB"/>
                </w:rPr>
              </m:ctrlPr>
            </m:sSubPr>
            <m:e>
              <m:r>
                <w:rPr>
                  <w:rFonts w:ascii="Cambria Math" w:eastAsiaTheme="minorEastAsia" w:hAnsi="Cambria Math"/>
                  <w:lang w:val="en-GB"/>
                </w:rPr>
                <m:t>K</m:t>
              </m:r>
            </m:e>
            <m:sub>
              <m:sSub>
                <m:sSubPr>
                  <m:ctrlPr>
                    <w:rPr>
                      <w:rFonts w:ascii="Cambria Math" w:eastAsiaTheme="minorEastAsia" w:hAnsi="Cambria Math"/>
                      <w:i/>
                      <w:lang w:val="en-GB"/>
                    </w:rPr>
                  </m:ctrlPr>
                </m:sSubPr>
                <m:e>
                  <m:r>
                    <w:rPr>
                      <w:rFonts w:ascii="Cambria Math" w:eastAsiaTheme="minorEastAsia" w:hAnsi="Cambria Math"/>
                      <w:lang w:val="en-GB"/>
                    </w:rPr>
                    <m:t>O</m:t>
                  </m:r>
                </m:e>
                <m:sub>
                  <m:r>
                    <w:rPr>
                      <w:rFonts w:ascii="Cambria Math" w:eastAsiaTheme="minorEastAsia" w:hAnsi="Cambria Math"/>
                      <w:lang w:val="en-GB"/>
                    </w:rPr>
                    <m:t>2</m:t>
                  </m:r>
                </m:sub>
              </m:sSub>
            </m:sub>
          </m:sSub>
          <m:r>
            <w:rPr>
              <w:rFonts w:ascii="Cambria Math" w:eastAsiaTheme="minorEastAsia" w:hAnsi="Cambria Math"/>
              <w:lang w:val="en-GB"/>
            </w:rPr>
            <m:t>*</m:t>
          </m:r>
          <m:d>
            <m:dPr>
              <m:begChr m:val="["/>
              <m:endChr m:val="]"/>
              <m:ctrlPr>
                <w:rPr>
                  <w:rFonts w:ascii="Cambria Math" w:eastAsiaTheme="minorEastAsia" w:hAnsi="Cambria Math"/>
                  <w:i/>
                  <w:lang w:val="en-GB"/>
                </w:rPr>
              </m:ctrlPr>
            </m:dPr>
            <m:e>
              <m:sSub>
                <m:sSubPr>
                  <m:ctrlPr>
                    <w:rPr>
                      <w:rFonts w:ascii="Cambria Math" w:eastAsiaTheme="minorEastAsia" w:hAnsi="Cambria Math"/>
                      <w:i/>
                      <w:lang w:val="en-GB"/>
                    </w:rPr>
                  </m:ctrlPr>
                </m:sSubPr>
                <m:e>
                  <m:r>
                    <w:rPr>
                      <w:rFonts w:ascii="Cambria Math" w:eastAsiaTheme="minorEastAsia" w:hAnsi="Cambria Math"/>
                      <w:lang w:val="en-GB"/>
                    </w:rPr>
                    <m:t>O</m:t>
                  </m:r>
                </m:e>
                <m:sub>
                  <m:r>
                    <w:rPr>
                      <w:rFonts w:ascii="Cambria Math" w:eastAsiaTheme="minorEastAsia" w:hAnsi="Cambria Math"/>
                      <w:lang w:val="en-GB"/>
                    </w:rPr>
                    <m:t>2</m:t>
                  </m:r>
                </m:sub>
              </m:sSub>
            </m:e>
          </m:d>
        </m:oMath>
      </m:oMathPara>
    </w:p>
    <w:p w:rsidR="00A701C1" w:rsidRPr="00A701C1" w:rsidRDefault="00092EFB" w:rsidP="00A701C1">
      <w:pPr>
        <w:jc w:val="center"/>
        <w:rPr>
          <w:rFonts w:eastAsiaTheme="minorEastAsia"/>
          <w:lang w:val="en-GB"/>
        </w:rPr>
      </w:pPr>
      <m:oMathPara>
        <m:oMath>
          <m:d>
            <m:dPr>
              <m:begChr m:val="["/>
              <m:endChr m:val="]"/>
              <m:ctrlPr>
                <w:rPr>
                  <w:rFonts w:ascii="Cambria Math" w:eastAsiaTheme="minorEastAsia" w:hAnsi="Cambria Math"/>
                  <w:i/>
                  <w:lang w:val="en-GB"/>
                </w:rPr>
              </m:ctrlPr>
            </m:dPr>
            <m:e>
              <m:r>
                <w:rPr>
                  <w:rFonts w:ascii="Cambria Math" w:eastAsiaTheme="minorEastAsia" w:hAnsi="Cambria Math"/>
                  <w:lang w:val="en-GB"/>
                </w:rPr>
                <m:t>O</m:t>
              </m:r>
            </m:e>
          </m:d>
          <m:r>
            <w:rPr>
              <w:rFonts w:ascii="Cambria Math" w:eastAsiaTheme="minorEastAsia" w:hAnsi="Cambria Math"/>
              <w:lang w:val="en-GB"/>
            </w:rPr>
            <m:t>=</m:t>
          </m:r>
          <m:rad>
            <m:radPr>
              <m:degHide m:val="1"/>
              <m:ctrlPr>
                <w:rPr>
                  <w:rFonts w:ascii="Cambria Math" w:eastAsiaTheme="minorEastAsia" w:hAnsi="Cambria Math"/>
                  <w:i/>
                  <w:lang w:val="en-GB"/>
                </w:rPr>
              </m:ctrlPr>
            </m:radPr>
            <m:deg/>
            <m:e>
              <m:sSub>
                <m:sSubPr>
                  <m:ctrlPr>
                    <w:rPr>
                      <w:rFonts w:ascii="Cambria Math" w:eastAsiaTheme="minorEastAsia" w:hAnsi="Cambria Math"/>
                      <w:i/>
                      <w:lang w:val="en-GB"/>
                    </w:rPr>
                  </m:ctrlPr>
                </m:sSubPr>
                <m:e>
                  <m:r>
                    <w:rPr>
                      <w:rFonts w:ascii="Cambria Math" w:eastAsiaTheme="minorEastAsia" w:hAnsi="Cambria Math"/>
                      <w:lang w:val="en-GB"/>
                    </w:rPr>
                    <m:t>K</m:t>
                  </m:r>
                </m:e>
                <m:sub>
                  <m:sSub>
                    <m:sSubPr>
                      <m:ctrlPr>
                        <w:rPr>
                          <w:rFonts w:ascii="Cambria Math" w:eastAsiaTheme="minorEastAsia" w:hAnsi="Cambria Math"/>
                          <w:i/>
                          <w:lang w:val="en-GB"/>
                        </w:rPr>
                      </m:ctrlPr>
                    </m:sSubPr>
                    <m:e>
                      <m:r>
                        <w:rPr>
                          <w:rFonts w:ascii="Cambria Math" w:eastAsiaTheme="minorEastAsia" w:hAnsi="Cambria Math"/>
                          <w:lang w:val="en-GB"/>
                        </w:rPr>
                        <m:t>O</m:t>
                      </m:r>
                    </m:e>
                    <m:sub>
                      <m:r>
                        <w:rPr>
                          <w:rFonts w:ascii="Cambria Math" w:eastAsiaTheme="minorEastAsia" w:hAnsi="Cambria Math"/>
                          <w:lang w:val="en-GB"/>
                        </w:rPr>
                        <m:t>2</m:t>
                      </m:r>
                    </m:sub>
                  </m:sSub>
                </m:sub>
              </m:sSub>
            </m:e>
          </m:rad>
          <m:r>
            <w:rPr>
              <w:rFonts w:ascii="Cambria Math" w:eastAsiaTheme="minorEastAsia" w:hAnsi="Cambria Math"/>
              <w:lang w:val="en-GB"/>
            </w:rPr>
            <m:t>*</m:t>
          </m:r>
          <m:sSup>
            <m:sSupPr>
              <m:ctrlPr>
                <w:rPr>
                  <w:rFonts w:ascii="Cambria Math" w:eastAsiaTheme="minorEastAsia" w:hAnsi="Cambria Math"/>
                  <w:i/>
                  <w:lang w:val="en-GB"/>
                </w:rPr>
              </m:ctrlPr>
            </m:sSupPr>
            <m:e>
              <m:d>
                <m:dPr>
                  <m:begChr m:val="["/>
                  <m:endChr m:val="]"/>
                  <m:ctrlPr>
                    <w:rPr>
                      <w:rFonts w:ascii="Cambria Math" w:eastAsiaTheme="minorEastAsia" w:hAnsi="Cambria Math"/>
                      <w:i/>
                      <w:lang w:val="en-GB"/>
                    </w:rPr>
                  </m:ctrlPr>
                </m:dPr>
                <m:e>
                  <m:sSub>
                    <m:sSubPr>
                      <m:ctrlPr>
                        <w:rPr>
                          <w:rFonts w:ascii="Cambria Math" w:eastAsiaTheme="minorEastAsia" w:hAnsi="Cambria Math"/>
                          <w:i/>
                          <w:lang w:val="en-GB"/>
                        </w:rPr>
                      </m:ctrlPr>
                    </m:sSubPr>
                    <m:e>
                      <m:r>
                        <w:rPr>
                          <w:rFonts w:ascii="Cambria Math" w:eastAsiaTheme="minorEastAsia" w:hAnsi="Cambria Math"/>
                          <w:lang w:val="en-GB"/>
                        </w:rPr>
                        <m:t>O</m:t>
                      </m:r>
                    </m:e>
                    <m:sub>
                      <m:r>
                        <w:rPr>
                          <w:rFonts w:ascii="Cambria Math" w:eastAsiaTheme="minorEastAsia" w:hAnsi="Cambria Math"/>
                          <w:lang w:val="en-GB"/>
                        </w:rPr>
                        <m:t>2</m:t>
                      </m:r>
                    </m:sub>
                  </m:sSub>
                </m:e>
              </m:d>
            </m:e>
            <m:sup>
              <m:f>
                <m:fPr>
                  <m:type m:val="skw"/>
                  <m:ctrlPr>
                    <w:rPr>
                      <w:rFonts w:ascii="Cambria Math" w:eastAsiaTheme="minorEastAsia" w:hAnsi="Cambria Math"/>
                      <w:i/>
                      <w:lang w:val="en-GB"/>
                    </w:rPr>
                  </m:ctrlPr>
                </m:fPr>
                <m:num>
                  <m:r>
                    <w:rPr>
                      <w:rFonts w:ascii="Cambria Math" w:eastAsiaTheme="minorEastAsia" w:hAnsi="Cambria Math"/>
                      <w:lang w:val="en-GB"/>
                    </w:rPr>
                    <m:t>1</m:t>
                  </m:r>
                </m:num>
                <m:den>
                  <m:r>
                    <w:rPr>
                      <w:rFonts w:ascii="Cambria Math" w:eastAsiaTheme="minorEastAsia" w:hAnsi="Cambria Math"/>
                      <w:lang w:val="en-GB"/>
                    </w:rPr>
                    <m:t>2</m:t>
                  </m:r>
                </m:den>
              </m:f>
            </m:sup>
          </m:sSup>
        </m:oMath>
      </m:oMathPara>
    </w:p>
    <w:p w:rsidR="00E0593A" w:rsidRDefault="00A701C1" w:rsidP="00A701C1">
      <w:pPr>
        <w:jc w:val="center"/>
        <w:rPr>
          <w:rFonts w:eastAsiaTheme="minorEastAsia"/>
          <w:b/>
          <w:lang w:val="en-GB"/>
        </w:rPr>
      </w:pPr>
      <w:r>
        <w:rPr>
          <w:rFonts w:eastAsiaTheme="minorEastAsia"/>
          <w:lang w:val="en-GB"/>
        </w:rPr>
        <w:t xml:space="preserve">Therefore </w:t>
      </w:r>
      <m:oMath>
        <m:d>
          <m:dPr>
            <m:begChr m:val="["/>
            <m:endChr m:val="]"/>
            <m:ctrlPr>
              <w:rPr>
                <w:rFonts w:ascii="Cambria Math" w:eastAsiaTheme="minorEastAsia" w:hAnsi="Cambria Math"/>
                <w:b/>
                <w:i/>
                <w:lang w:val="en-GB"/>
              </w:rPr>
            </m:ctrlPr>
          </m:dPr>
          <m:e>
            <m:r>
              <m:rPr>
                <m:sty m:val="bi"/>
              </m:rPr>
              <w:rPr>
                <w:rFonts w:ascii="Cambria Math" w:eastAsiaTheme="minorEastAsia" w:hAnsi="Cambria Math"/>
                <w:lang w:val="en-GB"/>
              </w:rPr>
              <m:t>O</m:t>
            </m:r>
          </m:e>
        </m:d>
        <m:r>
          <m:rPr>
            <m:sty m:val="bi"/>
          </m:rPr>
          <w:rPr>
            <w:rFonts w:ascii="Cambria Math" w:eastAsiaTheme="minorEastAsia" w:hAnsi="Cambria Math"/>
            <w:lang w:val="en-GB"/>
          </w:rPr>
          <m:t>∝</m:t>
        </m:r>
        <m:sSup>
          <m:sSupPr>
            <m:ctrlPr>
              <w:rPr>
                <w:rFonts w:ascii="Cambria Math" w:eastAsiaTheme="minorEastAsia" w:hAnsi="Cambria Math"/>
                <w:b/>
                <w:i/>
                <w:lang w:val="en-GB"/>
              </w:rPr>
            </m:ctrlPr>
          </m:sSupPr>
          <m:e>
            <m:d>
              <m:dPr>
                <m:begChr m:val="["/>
                <m:endChr m:val="]"/>
                <m:ctrlPr>
                  <w:rPr>
                    <w:rFonts w:ascii="Cambria Math" w:eastAsiaTheme="minorEastAsia" w:hAnsi="Cambria Math"/>
                    <w:b/>
                    <w:i/>
                    <w:lang w:val="en-GB"/>
                  </w:rPr>
                </m:ctrlPr>
              </m:dPr>
              <m:e>
                <m:sSub>
                  <m:sSubPr>
                    <m:ctrlPr>
                      <w:rPr>
                        <w:rFonts w:ascii="Cambria Math" w:eastAsiaTheme="minorEastAsia" w:hAnsi="Cambria Math"/>
                        <w:b/>
                        <w:i/>
                        <w:lang w:val="en-GB"/>
                      </w:rPr>
                    </m:ctrlPr>
                  </m:sSubPr>
                  <m:e>
                    <m:r>
                      <m:rPr>
                        <m:sty m:val="bi"/>
                      </m:rPr>
                      <w:rPr>
                        <w:rFonts w:ascii="Cambria Math" w:eastAsiaTheme="minorEastAsia" w:hAnsi="Cambria Math"/>
                        <w:lang w:val="en-GB"/>
                      </w:rPr>
                      <m:t>O</m:t>
                    </m:r>
                  </m:e>
                  <m:sub>
                    <m:r>
                      <m:rPr>
                        <m:sty m:val="bi"/>
                      </m:rPr>
                      <w:rPr>
                        <w:rFonts w:ascii="Cambria Math" w:eastAsiaTheme="minorEastAsia" w:hAnsi="Cambria Math"/>
                        <w:lang w:val="en-GB"/>
                      </w:rPr>
                      <m:t>2</m:t>
                    </m:r>
                  </m:sub>
                </m:sSub>
              </m:e>
            </m:d>
          </m:e>
          <m:sup>
            <m:f>
              <m:fPr>
                <m:type m:val="skw"/>
                <m:ctrlPr>
                  <w:rPr>
                    <w:rFonts w:ascii="Cambria Math" w:eastAsiaTheme="minorEastAsia" w:hAnsi="Cambria Math"/>
                    <w:b/>
                    <w:i/>
                    <w:lang w:val="en-GB"/>
                  </w:rPr>
                </m:ctrlPr>
              </m:fPr>
              <m:num>
                <m:r>
                  <m:rPr>
                    <m:sty m:val="bi"/>
                  </m:rPr>
                  <w:rPr>
                    <w:rFonts w:ascii="Cambria Math" w:eastAsiaTheme="minorEastAsia" w:hAnsi="Cambria Math"/>
                    <w:lang w:val="en-GB"/>
                  </w:rPr>
                  <m:t>1</m:t>
                </m:r>
              </m:num>
              <m:den>
                <m:r>
                  <m:rPr>
                    <m:sty m:val="bi"/>
                  </m:rPr>
                  <w:rPr>
                    <w:rFonts w:ascii="Cambria Math" w:eastAsiaTheme="minorEastAsia" w:hAnsi="Cambria Math"/>
                    <w:lang w:val="en-GB"/>
                  </w:rPr>
                  <m:t>2</m:t>
                </m:r>
              </m:den>
            </m:f>
          </m:sup>
        </m:sSup>
      </m:oMath>
    </w:p>
    <w:p w:rsidR="00F81B25" w:rsidRDefault="00F81B25" w:rsidP="00A701C1">
      <w:pPr>
        <w:jc w:val="center"/>
        <w:rPr>
          <w:rFonts w:eastAsiaTheme="minorEastAsia"/>
          <w:lang w:val="en-GB"/>
        </w:rPr>
      </w:pPr>
    </w:p>
    <w:p w:rsidR="00E0593A" w:rsidRPr="00E0593A" w:rsidRDefault="00E0593A" w:rsidP="00E0593A">
      <w:pPr>
        <w:rPr>
          <w:rFonts w:eastAsiaTheme="minorEastAsia"/>
          <w:lang w:val="en-GB"/>
        </w:rPr>
      </w:pPr>
      <w:r>
        <w:rPr>
          <w:rFonts w:eastAsiaTheme="minorEastAsia"/>
          <w:lang w:val="en-GB"/>
        </w:rPr>
        <w:t xml:space="preserve">To be able to calculate the concentrations of </w:t>
      </w:r>
      <m:oMath>
        <m:sSub>
          <m:sSubPr>
            <m:ctrlPr>
              <w:rPr>
                <w:rFonts w:ascii="Cambria Math" w:eastAsiaTheme="minorEastAsia" w:hAnsi="Cambria Math"/>
                <w:i/>
                <w:lang w:val="en-GB"/>
              </w:rPr>
            </m:ctrlPr>
          </m:sSubPr>
          <m:e>
            <m:r>
              <w:rPr>
                <w:rFonts w:ascii="Cambria Math" w:eastAsiaTheme="minorEastAsia" w:hAnsi="Cambria Math"/>
                <w:lang w:val="en-GB"/>
              </w:rPr>
              <m:t>N</m:t>
            </m:r>
          </m:e>
          <m:sub>
            <m:r>
              <w:rPr>
                <w:rFonts w:ascii="Cambria Math" w:eastAsiaTheme="minorEastAsia" w:hAnsi="Cambria Math"/>
                <w:lang w:val="en-GB"/>
              </w:rPr>
              <m:t>2</m:t>
            </m:r>
          </m:sub>
        </m:sSub>
      </m:oMath>
      <w:r>
        <w:rPr>
          <w:rFonts w:eastAsiaTheme="minorEastAsia"/>
          <w:lang w:val="en-GB"/>
        </w:rPr>
        <w:t xml:space="preserve"> and </w:t>
      </w:r>
      <m:oMath>
        <m:sSub>
          <m:sSubPr>
            <m:ctrlPr>
              <w:rPr>
                <w:rFonts w:ascii="Cambria Math" w:eastAsiaTheme="minorEastAsia" w:hAnsi="Cambria Math"/>
                <w:i/>
                <w:lang w:val="en-GB"/>
              </w:rPr>
            </m:ctrlPr>
          </m:sSubPr>
          <m:e>
            <m:r>
              <w:rPr>
                <w:rFonts w:ascii="Cambria Math" w:eastAsiaTheme="minorEastAsia" w:hAnsi="Cambria Math"/>
                <w:lang w:val="en-GB"/>
              </w:rPr>
              <m:t>O</m:t>
            </m:r>
          </m:e>
          <m:sub>
            <m:r>
              <w:rPr>
                <w:rFonts w:ascii="Cambria Math" w:eastAsiaTheme="minorEastAsia" w:hAnsi="Cambria Math"/>
                <w:lang w:val="en-GB"/>
              </w:rPr>
              <m:t>2</m:t>
            </m:r>
          </m:sub>
        </m:sSub>
      </m:oMath>
      <w:r>
        <w:rPr>
          <w:rFonts w:eastAsiaTheme="minorEastAsia"/>
          <w:lang w:val="en-GB"/>
        </w:rPr>
        <w:t xml:space="preserve"> and ultimately </w:t>
      </w:r>
      <m:oMath>
        <m:r>
          <w:rPr>
            <w:rFonts w:ascii="Cambria Math" w:eastAsiaTheme="minorEastAsia" w:hAnsi="Cambria Math"/>
            <w:lang w:val="en-GB"/>
          </w:rPr>
          <m:t>NO</m:t>
        </m:r>
      </m:oMath>
      <w:r>
        <w:rPr>
          <w:rFonts w:eastAsiaTheme="minorEastAsia"/>
          <w:lang w:val="en-GB"/>
        </w:rPr>
        <w:t xml:space="preserve">, some multiplying constant needs to be determined that accounts for the actual amount of kmols inside the </w:t>
      </w:r>
      <w:r w:rsidR="007A0FBC">
        <w:rPr>
          <w:rFonts w:eastAsiaTheme="minorEastAsia"/>
          <w:lang w:val="en-GB"/>
        </w:rPr>
        <w:t>cylinder</w:t>
      </w:r>
      <w:r>
        <w:rPr>
          <w:rFonts w:eastAsiaTheme="minorEastAsia"/>
          <w:lang w:val="en-GB"/>
        </w:rPr>
        <w:t xml:space="preserve"> during combustion, using </w:t>
      </w:r>
      <w:r w:rsidR="006E40B0">
        <w:rPr>
          <w:rFonts w:eastAsiaTheme="minorEastAsia"/>
          <w:lang w:val="en-GB"/>
        </w:rPr>
        <w:t>the ideal gas law and assuming</w:t>
      </w:r>
      <w:r w:rsidR="00B57BD8">
        <w:rPr>
          <w:rFonts w:eastAsiaTheme="minorEastAsia"/>
          <w:lang w:val="en-GB"/>
        </w:rPr>
        <w:t xml:space="preserve"> 40</w:t>
      </w:r>
      <w:r>
        <w:rPr>
          <w:rFonts w:eastAsiaTheme="minorEastAsia"/>
          <w:lang w:val="en-GB"/>
        </w:rPr>
        <w:t>% volumetric efficiency.</w:t>
      </w:r>
    </w:p>
    <w:p w:rsidR="00E0593A" w:rsidRDefault="00E0593A" w:rsidP="00E0593A">
      <w:pPr>
        <w:jc w:val="center"/>
        <w:rPr>
          <w:rFonts w:eastAsiaTheme="minorEastAsia"/>
          <w:lang w:val="en-GB"/>
        </w:rPr>
      </w:pPr>
      <w:r>
        <w:rPr>
          <w:rFonts w:eastAsiaTheme="minorEastAsia"/>
          <w:lang w:val="en-GB"/>
        </w:rPr>
        <w:t xml:space="preserve">From </w:t>
      </w:r>
      <m:oMath>
        <m:r>
          <w:rPr>
            <w:rFonts w:ascii="Cambria Math" w:eastAsiaTheme="minorEastAsia" w:hAnsi="Cambria Math"/>
            <w:lang w:val="en-GB"/>
          </w:rPr>
          <m:t>P*V=n*</m:t>
        </m:r>
        <m:sSub>
          <m:sSubPr>
            <m:ctrlPr>
              <w:rPr>
                <w:rFonts w:ascii="Cambria Math" w:eastAsiaTheme="minorEastAsia" w:hAnsi="Cambria Math"/>
                <w:i/>
                <w:lang w:val="en-GB"/>
              </w:rPr>
            </m:ctrlPr>
          </m:sSubPr>
          <m:e>
            <m:r>
              <w:rPr>
                <w:rFonts w:ascii="Cambria Math" w:eastAsiaTheme="minorEastAsia" w:hAnsi="Cambria Math"/>
                <w:lang w:val="en-GB"/>
              </w:rPr>
              <m:t>R</m:t>
            </m:r>
          </m:e>
          <m:sub>
            <m:r>
              <w:rPr>
                <w:rFonts w:ascii="Cambria Math" w:eastAsiaTheme="minorEastAsia" w:hAnsi="Cambria Math"/>
                <w:lang w:val="en-GB"/>
              </w:rPr>
              <m:t>u</m:t>
            </m:r>
          </m:sub>
        </m:sSub>
        <m:r>
          <w:rPr>
            <w:rFonts w:ascii="Cambria Math" w:eastAsiaTheme="minorEastAsia" w:hAnsi="Cambria Math"/>
            <w:lang w:val="en-GB"/>
          </w:rPr>
          <m:t>*T</m:t>
        </m:r>
      </m:oMath>
    </w:p>
    <w:p w:rsidR="00E0593A" w:rsidRPr="00E0593A" w:rsidRDefault="00E0593A" w:rsidP="00E0593A">
      <w:pPr>
        <w:rPr>
          <w:rFonts w:eastAsiaTheme="minorEastAsia"/>
          <w:lang w:val="en-GB"/>
        </w:rPr>
      </w:pPr>
      <w:r>
        <w:rPr>
          <w:rFonts w:eastAsiaTheme="minorEastAsia"/>
          <w:lang w:val="en-GB"/>
        </w:rPr>
        <w:t xml:space="preserve">With </w:t>
      </w:r>
      <w:r>
        <w:rPr>
          <w:rFonts w:eastAsiaTheme="minorEastAsia"/>
          <w:lang w:val="en-GB"/>
        </w:rPr>
        <w:br/>
      </w:r>
      <m:oMathPara>
        <m:oMathParaPr>
          <m:jc m:val="left"/>
        </m:oMathParaPr>
        <m:oMath>
          <m:r>
            <w:rPr>
              <w:rFonts w:ascii="Cambria Math" w:eastAsiaTheme="minorEastAsia" w:hAnsi="Cambria Math"/>
              <w:lang w:val="en-GB"/>
            </w:rPr>
            <m:t>P=1 bar=1*</m:t>
          </m:r>
          <m:sSup>
            <m:sSupPr>
              <m:ctrlPr>
                <w:rPr>
                  <w:rFonts w:ascii="Cambria Math" w:eastAsiaTheme="minorEastAsia" w:hAnsi="Cambria Math"/>
                  <w:i/>
                  <w:lang w:val="en-GB"/>
                </w:rPr>
              </m:ctrlPr>
            </m:sSupPr>
            <m:e>
              <m:r>
                <w:rPr>
                  <w:rFonts w:ascii="Cambria Math" w:eastAsiaTheme="minorEastAsia" w:hAnsi="Cambria Math"/>
                  <w:lang w:val="en-GB"/>
                </w:rPr>
                <m:t>10</m:t>
              </m:r>
            </m:e>
            <m:sup>
              <m:r>
                <w:rPr>
                  <w:rFonts w:ascii="Cambria Math" w:eastAsiaTheme="minorEastAsia" w:hAnsi="Cambria Math"/>
                  <w:lang w:val="en-GB"/>
                </w:rPr>
                <m:t>5</m:t>
              </m:r>
            </m:sup>
          </m:sSup>
          <m:f>
            <m:fPr>
              <m:ctrlPr>
                <w:rPr>
                  <w:rFonts w:ascii="Cambria Math" w:eastAsiaTheme="minorEastAsia" w:hAnsi="Cambria Math"/>
                  <w:i/>
                  <w:lang w:val="en-GB"/>
                </w:rPr>
              </m:ctrlPr>
            </m:fPr>
            <m:num>
              <m:r>
                <w:rPr>
                  <w:rFonts w:ascii="Cambria Math" w:eastAsiaTheme="minorEastAsia" w:hAnsi="Cambria Math"/>
                  <w:lang w:val="en-GB"/>
                </w:rPr>
                <m:t>N</m:t>
              </m:r>
            </m:num>
            <m:den>
              <m:sSup>
                <m:sSupPr>
                  <m:ctrlPr>
                    <w:rPr>
                      <w:rFonts w:ascii="Cambria Math" w:eastAsiaTheme="minorEastAsia" w:hAnsi="Cambria Math"/>
                      <w:i/>
                      <w:lang w:val="en-GB"/>
                    </w:rPr>
                  </m:ctrlPr>
                </m:sSupPr>
                <m:e>
                  <m:r>
                    <w:rPr>
                      <w:rFonts w:ascii="Cambria Math" w:eastAsiaTheme="minorEastAsia" w:hAnsi="Cambria Math"/>
                      <w:lang w:val="en-GB"/>
                    </w:rPr>
                    <m:t>m</m:t>
                  </m:r>
                </m:e>
                <m:sup>
                  <m:r>
                    <w:rPr>
                      <w:rFonts w:ascii="Cambria Math" w:eastAsiaTheme="minorEastAsia" w:hAnsi="Cambria Math"/>
                      <w:lang w:val="en-GB"/>
                    </w:rPr>
                    <m:t>2</m:t>
                  </m:r>
                </m:sup>
              </m:sSup>
            </m:den>
          </m:f>
          <m:r>
            <m:rPr>
              <m:sty m:val="p"/>
            </m:rPr>
            <w:rPr>
              <w:rFonts w:eastAsiaTheme="minorEastAsia"/>
              <w:lang w:val="en-GB"/>
            </w:rPr>
            <w:br/>
          </m:r>
        </m:oMath>
        <m:oMath>
          <m:r>
            <w:rPr>
              <w:rFonts w:ascii="Cambria Math" w:eastAsiaTheme="minorEastAsia" w:hAnsi="Cambria Math"/>
              <w:lang w:val="en-GB"/>
            </w:rPr>
            <m:t>V=0,4*400=160 ccs=160*</m:t>
          </m:r>
          <m:sSup>
            <m:sSupPr>
              <m:ctrlPr>
                <w:rPr>
                  <w:rFonts w:ascii="Cambria Math" w:eastAsiaTheme="minorEastAsia" w:hAnsi="Cambria Math"/>
                  <w:i/>
                  <w:lang w:val="en-GB"/>
                </w:rPr>
              </m:ctrlPr>
            </m:sSupPr>
            <m:e>
              <m:r>
                <w:rPr>
                  <w:rFonts w:ascii="Cambria Math" w:eastAsiaTheme="minorEastAsia" w:hAnsi="Cambria Math"/>
                  <w:lang w:val="en-GB"/>
                </w:rPr>
                <m:t>10</m:t>
              </m:r>
            </m:e>
            <m:sup>
              <m:r>
                <w:rPr>
                  <w:rFonts w:ascii="Cambria Math" w:eastAsiaTheme="minorEastAsia" w:hAnsi="Cambria Math"/>
                  <w:lang w:val="en-GB"/>
                </w:rPr>
                <m:t>-6</m:t>
              </m:r>
            </m:sup>
          </m:sSup>
          <m:r>
            <w:rPr>
              <w:rFonts w:ascii="Cambria Math" w:eastAsiaTheme="minorEastAsia" w:hAnsi="Cambria Math"/>
              <w:lang w:val="en-GB"/>
            </w:rPr>
            <m:t xml:space="preserve"> </m:t>
          </m:r>
          <m:sSup>
            <m:sSupPr>
              <m:ctrlPr>
                <w:rPr>
                  <w:rFonts w:ascii="Cambria Math" w:eastAsiaTheme="minorEastAsia" w:hAnsi="Cambria Math"/>
                  <w:i/>
                  <w:lang w:val="en-GB"/>
                </w:rPr>
              </m:ctrlPr>
            </m:sSupPr>
            <m:e>
              <m:r>
                <w:rPr>
                  <w:rFonts w:ascii="Cambria Math" w:eastAsiaTheme="minorEastAsia" w:hAnsi="Cambria Math"/>
                  <w:lang w:val="en-GB"/>
                </w:rPr>
                <m:t>m</m:t>
              </m:r>
            </m:e>
            <m:sup>
              <m:r>
                <w:rPr>
                  <w:rFonts w:ascii="Cambria Math" w:eastAsiaTheme="minorEastAsia" w:hAnsi="Cambria Math"/>
                  <w:lang w:val="en-GB"/>
                </w:rPr>
                <m:t>3</m:t>
              </m:r>
            </m:sup>
          </m:sSup>
        </m:oMath>
      </m:oMathPara>
    </w:p>
    <w:p w:rsidR="00E0593A" w:rsidRPr="00E0593A" w:rsidRDefault="00E0593A" w:rsidP="00E0593A">
      <w:pPr>
        <w:rPr>
          <w:rFonts w:eastAsiaTheme="minorEastAsia"/>
          <w:lang w:val="en-GB"/>
        </w:rPr>
      </w:pPr>
      <m:oMathPara>
        <m:oMathParaPr>
          <m:jc m:val="left"/>
        </m:oMathParaPr>
        <m:oMath>
          <m:r>
            <w:rPr>
              <w:rFonts w:ascii="Cambria Math" w:eastAsiaTheme="minorEastAsia" w:hAnsi="Cambria Math"/>
              <w:lang w:val="en-GB"/>
            </w:rPr>
            <w:lastRenderedPageBreak/>
            <m:t>T=20 °C=293 K</m:t>
          </m:r>
        </m:oMath>
      </m:oMathPara>
    </w:p>
    <w:p w:rsidR="00E0593A" w:rsidRPr="00A872FF" w:rsidRDefault="00092EFB" w:rsidP="00E0593A">
      <w:pPr>
        <w:rPr>
          <w:rFonts w:eastAsiaTheme="minorEastAsia"/>
          <w:lang w:val="en-GB"/>
        </w:rPr>
      </w:pPr>
      <m:oMathPara>
        <m:oMathParaPr>
          <m:jc m:val="left"/>
        </m:oMathParaPr>
        <m:oMath>
          <m:sSub>
            <m:sSubPr>
              <m:ctrlPr>
                <w:rPr>
                  <w:rFonts w:ascii="Cambria Math" w:eastAsiaTheme="minorEastAsia" w:hAnsi="Cambria Math"/>
                  <w:i/>
                  <w:lang w:val="en-GB"/>
                </w:rPr>
              </m:ctrlPr>
            </m:sSubPr>
            <m:e>
              <m:r>
                <w:rPr>
                  <w:rFonts w:ascii="Cambria Math" w:eastAsiaTheme="minorEastAsia" w:hAnsi="Cambria Math"/>
                  <w:lang w:val="en-GB"/>
                </w:rPr>
                <m:t>R</m:t>
              </m:r>
            </m:e>
            <m:sub>
              <m:r>
                <w:rPr>
                  <w:rFonts w:ascii="Cambria Math" w:eastAsiaTheme="minorEastAsia" w:hAnsi="Cambria Math"/>
                  <w:lang w:val="en-GB"/>
                </w:rPr>
                <m:t>u</m:t>
              </m:r>
            </m:sub>
          </m:sSub>
          <m:r>
            <w:rPr>
              <w:rFonts w:ascii="Cambria Math" w:eastAsiaTheme="minorEastAsia" w:hAnsi="Cambria Math"/>
              <w:lang w:val="en-GB"/>
            </w:rPr>
            <m:t>=8314 J/kmolK</m:t>
          </m:r>
        </m:oMath>
      </m:oMathPara>
    </w:p>
    <w:p w:rsidR="00A872FF" w:rsidRPr="00A872FF" w:rsidRDefault="00A872FF" w:rsidP="00A872FF">
      <w:pPr>
        <w:jc w:val="center"/>
        <w:rPr>
          <w:rFonts w:eastAsiaTheme="minorEastAsia"/>
          <w:lang w:val="en-GB"/>
        </w:rPr>
      </w:pPr>
      <m:oMathPara>
        <m:oMathParaPr>
          <m:jc m:val="center"/>
        </m:oMathParaPr>
        <m:oMath>
          <m:r>
            <w:rPr>
              <w:rFonts w:ascii="Cambria Math" w:eastAsiaTheme="minorEastAsia" w:hAnsi="Cambria Math"/>
              <w:lang w:val="en-GB"/>
            </w:rPr>
            <m:t>n=</m:t>
          </m:r>
          <m:f>
            <m:fPr>
              <m:ctrlPr>
                <w:rPr>
                  <w:rFonts w:ascii="Cambria Math" w:eastAsiaTheme="minorEastAsia" w:hAnsi="Cambria Math"/>
                  <w:i/>
                  <w:lang w:val="en-GB"/>
                </w:rPr>
              </m:ctrlPr>
            </m:fPr>
            <m:num>
              <m:r>
                <w:rPr>
                  <w:rFonts w:ascii="Cambria Math" w:eastAsiaTheme="minorEastAsia" w:hAnsi="Cambria Math"/>
                  <w:lang w:val="en-GB"/>
                </w:rPr>
                <m:t>P*V</m:t>
              </m:r>
            </m:num>
            <m:den>
              <m:sSub>
                <m:sSubPr>
                  <m:ctrlPr>
                    <w:rPr>
                      <w:rFonts w:ascii="Cambria Math" w:eastAsiaTheme="minorEastAsia" w:hAnsi="Cambria Math"/>
                      <w:i/>
                      <w:lang w:val="en-GB"/>
                    </w:rPr>
                  </m:ctrlPr>
                </m:sSubPr>
                <m:e>
                  <m:r>
                    <w:rPr>
                      <w:rFonts w:ascii="Cambria Math" w:eastAsiaTheme="minorEastAsia" w:hAnsi="Cambria Math"/>
                      <w:lang w:val="en-GB"/>
                    </w:rPr>
                    <m:t>R</m:t>
                  </m:r>
                </m:e>
                <m:sub>
                  <m:r>
                    <w:rPr>
                      <w:rFonts w:ascii="Cambria Math" w:eastAsiaTheme="minorEastAsia" w:hAnsi="Cambria Math"/>
                      <w:lang w:val="en-GB"/>
                    </w:rPr>
                    <m:t>u</m:t>
                  </m:r>
                </m:sub>
              </m:sSub>
              <m:r>
                <w:rPr>
                  <w:rFonts w:ascii="Cambria Math" w:eastAsiaTheme="minorEastAsia" w:hAnsi="Cambria Math"/>
                  <w:lang w:val="en-GB"/>
                </w:rPr>
                <m:t>*T</m:t>
              </m:r>
            </m:den>
          </m:f>
          <m:r>
            <w:rPr>
              <w:rFonts w:ascii="Cambria Math" w:eastAsiaTheme="minorEastAsia" w:hAnsi="Cambria Math"/>
              <w:lang w:val="en-GB"/>
            </w:rPr>
            <m:t>=</m:t>
          </m:r>
          <m:f>
            <m:fPr>
              <m:ctrlPr>
                <w:rPr>
                  <w:rFonts w:ascii="Cambria Math" w:eastAsiaTheme="minorEastAsia" w:hAnsi="Cambria Math"/>
                  <w:i/>
                  <w:lang w:val="en-GB"/>
                </w:rPr>
              </m:ctrlPr>
            </m:fPr>
            <m:num>
              <m:r>
                <w:rPr>
                  <w:rFonts w:ascii="Cambria Math" w:eastAsiaTheme="minorEastAsia" w:hAnsi="Cambria Math"/>
                  <w:lang w:val="en-GB"/>
                </w:rPr>
                <m:t>1*</m:t>
              </m:r>
              <m:sSup>
                <m:sSupPr>
                  <m:ctrlPr>
                    <w:rPr>
                      <w:rFonts w:ascii="Cambria Math" w:eastAsiaTheme="minorEastAsia" w:hAnsi="Cambria Math"/>
                      <w:i/>
                      <w:lang w:val="en-GB"/>
                    </w:rPr>
                  </m:ctrlPr>
                </m:sSupPr>
                <m:e>
                  <m:r>
                    <w:rPr>
                      <w:rFonts w:ascii="Cambria Math" w:eastAsiaTheme="minorEastAsia" w:hAnsi="Cambria Math"/>
                      <w:lang w:val="en-GB"/>
                    </w:rPr>
                    <m:t>10</m:t>
                  </m:r>
                </m:e>
                <m:sup>
                  <m:r>
                    <w:rPr>
                      <w:rFonts w:ascii="Cambria Math" w:eastAsiaTheme="minorEastAsia" w:hAnsi="Cambria Math"/>
                      <w:lang w:val="en-GB"/>
                    </w:rPr>
                    <m:t>5</m:t>
                  </m:r>
                </m:sup>
              </m:sSup>
              <m:r>
                <w:rPr>
                  <w:rFonts w:ascii="Cambria Math" w:eastAsiaTheme="minorEastAsia" w:hAnsi="Cambria Math"/>
                  <w:lang w:val="en-GB"/>
                </w:rPr>
                <m:t>*160*</m:t>
              </m:r>
              <m:sSup>
                <m:sSupPr>
                  <m:ctrlPr>
                    <w:rPr>
                      <w:rFonts w:ascii="Cambria Math" w:eastAsiaTheme="minorEastAsia" w:hAnsi="Cambria Math"/>
                      <w:i/>
                      <w:lang w:val="en-GB"/>
                    </w:rPr>
                  </m:ctrlPr>
                </m:sSupPr>
                <m:e>
                  <m:r>
                    <w:rPr>
                      <w:rFonts w:ascii="Cambria Math" w:eastAsiaTheme="minorEastAsia" w:hAnsi="Cambria Math"/>
                      <w:lang w:val="en-GB"/>
                    </w:rPr>
                    <m:t>10</m:t>
                  </m:r>
                </m:e>
                <m:sup>
                  <m:r>
                    <w:rPr>
                      <w:rFonts w:ascii="Cambria Math" w:eastAsiaTheme="minorEastAsia" w:hAnsi="Cambria Math"/>
                      <w:lang w:val="en-GB"/>
                    </w:rPr>
                    <m:t>-6</m:t>
                  </m:r>
                </m:sup>
              </m:sSup>
            </m:num>
            <m:den>
              <m:r>
                <w:rPr>
                  <w:rFonts w:ascii="Cambria Math" w:eastAsiaTheme="minorEastAsia" w:hAnsi="Cambria Math"/>
                  <w:lang w:val="en-GB"/>
                </w:rPr>
                <m:t>8314*293</m:t>
              </m:r>
            </m:den>
          </m:f>
          <m:r>
            <w:rPr>
              <w:rFonts w:ascii="Cambria Math" w:eastAsiaTheme="minorEastAsia" w:hAnsi="Cambria Math"/>
              <w:lang w:val="en-GB"/>
            </w:rPr>
            <m:t>=6,57*</m:t>
          </m:r>
          <m:sSup>
            <m:sSupPr>
              <m:ctrlPr>
                <w:rPr>
                  <w:rFonts w:ascii="Cambria Math" w:eastAsiaTheme="minorEastAsia" w:hAnsi="Cambria Math"/>
                  <w:i/>
                  <w:lang w:val="en-GB"/>
                </w:rPr>
              </m:ctrlPr>
            </m:sSupPr>
            <m:e>
              <m:r>
                <w:rPr>
                  <w:rFonts w:ascii="Cambria Math" w:eastAsiaTheme="minorEastAsia" w:hAnsi="Cambria Math"/>
                  <w:lang w:val="en-GB"/>
                </w:rPr>
                <m:t>10</m:t>
              </m:r>
            </m:e>
            <m:sup>
              <m:r>
                <w:rPr>
                  <w:rFonts w:ascii="Cambria Math" w:eastAsiaTheme="minorEastAsia" w:hAnsi="Cambria Math"/>
                  <w:lang w:val="en-GB"/>
                </w:rPr>
                <m:t>-6</m:t>
              </m:r>
            </m:sup>
          </m:sSup>
        </m:oMath>
      </m:oMathPara>
    </w:p>
    <w:p w:rsidR="00A872FF" w:rsidRPr="00A872FF" w:rsidRDefault="00A872FF" w:rsidP="00A872FF">
      <w:pPr>
        <w:jc w:val="center"/>
        <w:rPr>
          <w:rFonts w:eastAsiaTheme="minorEastAsia"/>
          <w:lang w:val="en-GB"/>
        </w:rPr>
      </w:pPr>
    </w:p>
    <w:p w:rsidR="00A872FF" w:rsidRDefault="00A872FF" w:rsidP="00A872FF">
      <w:pPr>
        <w:jc w:val="center"/>
        <w:rPr>
          <w:rFonts w:eastAsiaTheme="minorEastAsia"/>
          <w:lang w:val="en-GB"/>
        </w:rPr>
      </w:pPr>
      <w:r>
        <w:rPr>
          <w:rFonts w:eastAsiaTheme="minorEastAsia"/>
          <w:lang w:val="en-GB"/>
        </w:rPr>
        <w:t xml:space="preserve">And the </w:t>
      </w:r>
      <m:oMath>
        <m:r>
          <m:rPr>
            <m:sty m:val="bi"/>
          </m:rPr>
          <w:rPr>
            <w:rFonts w:ascii="Cambria Math" w:eastAsiaTheme="minorEastAsia" w:hAnsi="Cambria Math"/>
            <w:lang w:val="en-GB"/>
          </w:rPr>
          <m:t xml:space="preserve">Multiplying Constant= </m:t>
        </m:r>
        <m:f>
          <m:fPr>
            <m:ctrlPr>
              <w:rPr>
                <w:rFonts w:ascii="Cambria Math" w:eastAsiaTheme="minorEastAsia" w:hAnsi="Cambria Math"/>
                <w:b/>
                <w:i/>
                <w:lang w:val="en-GB"/>
              </w:rPr>
            </m:ctrlPr>
          </m:fPr>
          <m:num>
            <m:r>
              <m:rPr>
                <m:sty m:val="bi"/>
              </m:rPr>
              <w:rPr>
                <w:rFonts w:ascii="Cambria Math" w:eastAsiaTheme="minorEastAsia" w:hAnsi="Cambria Math"/>
                <w:lang w:val="en-GB"/>
              </w:rPr>
              <m:t>n</m:t>
            </m:r>
          </m:num>
          <m:den>
            <m:r>
              <m:rPr>
                <m:sty m:val="bi"/>
              </m:rPr>
              <w:rPr>
                <w:rFonts w:ascii="Cambria Math" w:eastAsiaTheme="minorEastAsia" w:hAnsi="Cambria Math"/>
                <w:lang w:val="en-GB"/>
              </w:rPr>
              <m:t>Number of kmols in the Stoichiometric Equation</m:t>
            </m:r>
          </m:den>
        </m:f>
      </m:oMath>
    </w:p>
    <w:p w:rsidR="00A872FF" w:rsidRDefault="00A872FF" w:rsidP="00A872FF">
      <w:pPr>
        <w:rPr>
          <w:rFonts w:eastAsiaTheme="minorEastAsia" w:cstheme="minorHAnsi"/>
          <w:b/>
          <w:lang w:val="en-GB"/>
        </w:rPr>
      </w:pPr>
    </w:p>
    <w:p w:rsidR="00A872FF" w:rsidRPr="006E40B0" w:rsidRDefault="00A872FF" w:rsidP="00A872FF">
      <w:pPr>
        <w:rPr>
          <w:rFonts w:eastAsiaTheme="minorEastAsia"/>
          <w:lang w:val="en-GB"/>
        </w:rPr>
      </w:pPr>
      <w:r w:rsidRPr="006E40B0">
        <w:rPr>
          <w:rFonts w:eastAsiaTheme="minorEastAsia" w:cstheme="minorHAnsi"/>
          <w:lang w:val="en-GB"/>
        </w:rPr>
        <w:t xml:space="preserve">For </w:t>
      </w:r>
      <m:oMath>
        <m:r>
          <w:rPr>
            <w:rFonts w:ascii="Cambria Math" w:eastAsiaTheme="minorEastAsia" w:hAnsi="Cambria Math" w:cstheme="minorHAnsi"/>
            <w:lang w:val="en-GB"/>
          </w:rPr>
          <m:t>Φ=0,9</m:t>
        </m:r>
      </m:oMath>
      <w:r w:rsidRPr="006E40B0">
        <w:rPr>
          <w:rFonts w:eastAsiaTheme="minorEastAsia" w:cstheme="minorHAnsi"/>
          <w:lang w:val="en-GB"/>
        </w:rPr>
        <w:t>:</w:t>
      </w:r>
    </w:p>
    <w:p w:rsidR="00A872FF" w:rsidRPr="006E40B0" w:rsidRDefault="00A872FF" w:rsidP="00A872FF">
      <w:pPr>
        <w:jc w:val="center"/>
        <w:rPr>
          <w:rFonts w:eastAsiaTheme="minorEastAsia"/>
          <w:lang w:val="en-GB"/>
        </w:rPr>
      </w:pPr>
      <m:oMathPara>
        <m:oMathParaPr>
          <m:jc m:val="center"/>
        </m:oMathParaPr>
        <m:oMath>
          <m:r>
            <w:rPr>
              <w:rFonts w:ascii="Cambria Math" w:eastAsiaTheme="minorEastAsia" w:hAnsi="Cambria Math"/>
              <w:lang w:val="en-GB"/>
            </w:rPr>
            <m:t xml:space="preserve">Multiplying Constant= </m:t>
          </m:r>
          <m:f>
            <m:fPr>
              <m:ctrlPr>
                <w:rPr>
                  <w:rFonts w:ascii="Cambria Math" w:eastAsiaTheme="minorEastAsia" w:hAnsi="Cambria Math"/>
                  <w:i/>
                  <w:lang w:val="en-GB"/>
                </w:rPr>
              </m:ctrlPr>
            </m:fPr>
            <m:num>
              <m:r>
                <w:rPr>
                  <w:rFonts w:ascii="Cambria Math" w:eastAsiaTheme="minorEastAsia" w:hAnsi="Cambria Math"/>
                  <w:lang w:val="en-GB"/>
                </w:rPr>
                <m:t>6,57*</m:t>
              </m:r>
              <m:sSup>
                <m:sSupPr>
                  <m:ctrlPr>
                    <w:rPr>
                      <w:rFonts w:ascii="Cambria Math" w:eastAsiaTheme="minorEastAsia" w:hAnsi="Cambria Math"/>
                      <w:i/>
                      <w:lang w:val="en-GB"/>
                    </w:rPr>
                  </m:ctrlPr>
                </m:sSupPr>
                <m:e>
                  <m:r>
                    <w:rPr>
                      <w:rFonts w:ascii="Cambria Math" w:eastAsiaTheme="minorEastAsia" w:hAnsi="Cambria Math"/>
                      <w:lang w:val="en-GB"/>
                    </w:rPr>
                    <m:t>10</m:t>
                  </m:r>
                </m:e>
                <m:sup>
                  <m:r>
                    <w:rPr>
                      <w:rFonts w:ascii="Cambria Math" w:eastAsiaTheme="minorEastAsia" w:hAnsi="Cambria Math"/>
                      <w:lang w:val="en-GB"/>
                    </w:rPr>
                    <m:t>-6</m:t>
                  </m:r>
                </m:sup>
              </m:sSup>
            </m:num>
            <m:den>
              <m:d>
                <m:dPr>
                  <m:begChr m:val="{"/>
                  <m:endChr m:val="}"/>
                  <m:ctrlPr>
                    <w:rPr>
                      <w:rFonts w:ascii="Cambria Math" w:eastAsiaTheme="minorEastAsia" w:hAnsi="Cambria Math"/>
                      <w:i/>
                      <w:lang w:val="en-GB"/>
                    </w:rPr>
                  </m:ctrlPr>
                </m:dPr>
                <m:e>
                  <m:r>
                    <w:rPr>
                      <w:rFonts w:ascii="Cambria Math" w:eastAsiaTheme="minorEastAsia" w:hAnsi="Cambria Math"/>
                      <w:lang w:val="en-GB"/>
                    </w:rPr>
                    <m:t>0,9+12,5*(1+3,76)</m:t>
                  </m:r>
                </m:e>
              </m:d>
            </m:den>
          </m:f>
          <m:r>
            <w:rPr>
              <w:rFonts w:ascii="Cambria Math" w:eastAsiaTheme="minorEastAsia" w:hAnsi="Cambria Math"/>
              <w:lang w:val="en-GB"/>
            </w:rPr>
            <m:t>=</m:t>
          </m:r>
          <m:f>
            <m:fPr>
              <m:ctrlPr>
                <w:rPr>
                  <w:rFonts w:ascii="Cambria Math" w:eastAsiaTheme="minorEastAsia" w:hAnsi="Cambria Math"/>
                  <w:i/>
                  <w:lang w:val="en-GB"/>
                </w:rPr>
              </m:ctrlPr>
            </m:fPr>
            <m:num>
              <m:r>
                <w:rPr>
                  <w:rFonts w:ascii="Cambria Math" w:eastAsiaTheme="minorEastAsia" w:hAnsi="Cambria Math"/>
                  <w:lang w:val="en-GB"/>
                </w:rPr>
                <m:t>6,57*</m:t>
              </m:r>
              <m:sSup>
                <m:sSupPr>
                  <m:ctrlPr>
                    <w:rPr>
                      <w:rFonts w:ascii="Cambria Math" w:eastAsiaTheme="minorEastAsia" w:hAnsi="Cambria Math"/>
                      <w:i/>
                      <w:lang w:val="en-GB"/>
                    </w:rPr>
                  </m:ctrlPr>
                </m:sSupPr>
                <m:e>
                  <m:r>
                    <w:rPr>
                      <w:rFonts w:ascii="Cambria Math" w:eastAsiaTheme="minorEastAsia" w:hAnsi="Cambria Math"/>
                      <w:lang w:val="en-GB"/>
                    </w:rPr>
                    <m:t>10</m:t>
                  </m:r>
                </m:e>
                <m:sup>
                  <m:r>
                    <w:rPr>
                      <w:rFonts w:ascii="Cambria Math" w:eastAsiaTheme="minorEastAsia" w:hAnsi="Cambria Math"/>
                      <w:lang w:val="en-GB"/>
                    </w:rPr>
                    <m:t>-6</m:t>
                  </m:r>
                </m:sup>
              </m:sSup>
            </m:num>
            <m:den>
              <m:r>
                <w:rPr>
                  <w:rFonts w:ascii="Cambria Math" w:eastAsiaTheme="minorEastAsia" w:hAnsi="Cambria Math"/>
                  <w:lang w:val="en-GB"/>
                </w:rPr>
                <m:t>60,4</m:t>
              </m:r>
            </m:den>
          </m:f>
          <m:r>
            <w:rPr>
              <w:rFonts w:ascii="Cambria Math" w:eastAsiaTheme="minorEastAsia" w:hAnsi="Cambria Math"/>
              <w:lang w:val="en-GB"/>
            </w:rPr>
            <m:t>=1,1*</m:t>
          </m:r>
          <m:sSup>
            <m:sSupPr>
              <m:ctrlPr>
                <w:rPr>
                  <w:rFonts w:ascii="Cambria Math" w:eastAsiaTheme="minorEastAsia" w:hAnsi="Cambria Math"/>
                  <w:i/>
                  <w:lang w:val="en-GB"/>
                </w:rPr>
              </m:ctrlPr>
            </m:sSupPr>
            <m:e>
              <m:r>
                <w:rPr>
                  <w:rFonts w:ascii="Cambria Math" w:eastAsiaTheme="minorEastAsia" w:hAnsi="Cambria Math"/>
                  <w:lang w:val="en-GB"/>
                </w:rPr>
                <m:t>10</m:t>
              </m:r>
            </m:e>
            <m:sup>
              <m:r>
                <w:rPr>
                  <w:rFonts w:ascii="Cambria Math" w:eastAsiaTheme="minorEastAsia" w:hAnsi="Cambria Math"/>
                  <w:lang w:val="en-GB"/>
                </w:rPr>
                <m:t>-7</m:t>
              </m:r>
            </m:sup>
          </m:sSup>
        </m:oMath>
      </m:oMathPara>
    </w:p>
    <w:p w:rsidR="006E40B0" w:rsidRPr="006E40B0" w:rsidRDefault="006E40B0" w:rsidP="00A872FF">
      <w:pPr>
        <w:jc w:val="center"/>
        <w:rPr>
          <w:rFonts w:eastAsiaTheme="minorEastAsia"/>
          <w:lang w:val="en-GB"/>
        </w:rPr>
      </w:pPr>
    </w:p>
    <w:p w:rsidR="006E40B0" w:rsidRDefault="006E40B0" w:rsidP="00A872FF">
      <w:pPr>
        <w:jc w:val="center"/>
        <w:rPr>
          <w:rFonts w:eastAsiaTheme="minorEastAsia"/>
          <w:lang w:val="en-GB"/>
        </w:rPr>
      </w:pPr>
      <w:r>
        <w:rPr>
          <w:rFonts w:eastAsiaTheme="minorEastAsia"/>
          <w:lang w:val="en-GB"/>
        </w:rPr>
        <w:t xml:space="preserve">The concentration of </w:t>
      </w:r>
      <m:oMath>
        <m:sSub>
          <m:sSubPr>
            <m:ctrlPr>
              <w:rPr>
                <w:rFonts w:ascii="Cambria Math" w:eastAsiaTheme="minorEastAsia" w:hAnsi="Cambria Math"/>
                <w:i/>
                <w:lang w:val="en-GB"/>
              </w:rPr>
            </m:ctrlPr>
          </m:sSubPr>
          <m:e>
            <m:r>
              <w:rPr>
                <w:rFonts w:ascii="Cambria Math" w:eastAsiaTheme="minorEastAsia" w:hAnsi="Cambria Math"/>
                <w:lang w:val="en-GB"/>
              </w:rPr>
              <m:t>N</m:t>
            </m:r>
          </m:e>
          <m:sub>
            <m:r>
              <w:rPr>
                <w:rFonts w:ascii="Cambria Math" w:eastAsiaTheme="minorEastAsia" w:hAnsi="Cambria Math"/>
                <w:lang w:val="en-GB"/>
              </w:rPr>
              <m:t>2</m:t>
            </m:r>
          </m:sub>
        </m:sSub>
      </m:oMath>
      <w:r>
        <w:rPr>
          <w:rFonts w:eastAsiaTheme="minorEastAsia"/>
          <w:lang w:val="en-GB"/>
        </w:rPr>
        <w:t>,</w:t>
      </w:r>
      <m:oMath>
        <m:r>
          <w:rPr>
            <w:rFonts w:ascii="Cambria Math" w:eastAsiaTheme="minorEastAsia" w:hAnsi="Cambria Math"/>
            <w:lang w:val="en-GB"/>
          </w:rPr>
          <m:t xml:space="preserve"> </m:t>
        </m:r>
        <m:sSub>
          <m:sSubPr>
            <m:ctrlPr>
              <w:rPr>
                <w:rFonts w:ascii="Cambria Math" w:eastAsiaTheme="minorEastAsia" w:hAnsi="Cambria Math"/>
                <w:i/>
                <w:lang w:val="en-GB"/>
              </w:rPr>
            </m:ctrlPr>
          </m:sSubPr>
          <m:e>
            <m:r>
              <w:rPr>
                <w:rFonts w:ascii="Cambria Math" w:eastAsiaTheme="minorEastAsia" w:hAnsi="Cambria Math"/>
                <w:lang w:val="en-GB"/>
              </w:rPr>
              <m:t>O</m:t>
            </m:r>
          </m:e>
          <m:sub>
            <m:r>
              <w:rPr>
                <w:rFonts w:ascii="Cambria Math" w:eastAsiaTheme="minorEastAsia" w:hAnsi="Cambria Math"/>
                <w:lang w:val="en-GB"/>
              </w:rPr>
              <m:t>2</m:t>
            </m:r>
          </m:sub>
        </m:sSub>
        <m:r>
          <m:rPr>
            <m:sty m:val="p"/>
          </m:rPr>
          <w:rPr>
            <w:rFonts w:ascii="Cambria Math" w:eastAsiaTheme="minorEastAsia" w:hAnsi="Cambria Math"/>
            <w:lang w:val="en-GB"/>
          </w:rPr>
          <m:t xml:space="preserve"> </m:t>
        </m:r>
      </m:oMath>
      <w:r>
        <w:rPr>
          <w:rFonts w:eastAsiaTheme="minorEastAsia"/>
          <w:lang w:val="en-GB"/>
        </w:rPr>
        <w:t xml:space="preserve"> and therefore </w:t>
      </w:r>
      <m:oMath>
        <m:r>
          <w:rPr>
            <w:rFonts w:ascii="Cambria Math" w:eastAsiaTheme="minorEastAsia" w:hAnsi="Cambria Math"/>
            <w:lang w:val="en-GB"/>
          </w:rPr>
          <m:t>NO</m:t>
        </m:r>
      </m:oMath>
      <w:r>
        <w:rPr>
          <w:rFonts w:eastAsiaTheme="minorEastAsia"/>
          <w:lang w:val="en-GB"/>
        </w:rPr>
        <w:t xml:space="preserve"> can now be calculated as follows.</w:t>
      </w:r>
    </w:p>
    <w:p w:rsidR="00067D46" w:rsidRPr="00553E17" w:rsidRDefault="00067D46" w:rsidP="00A872FF">
      <w:pPr>
        <w:jc w:val="center"/>
        <w:rPr>
          <w:rFonts w:eastAsiaTheme="minorEastAsia"/>
          <w:lang w:val="en-GB"/>
        </w:rPr>
      </w:pPr>
    </w:p>
    <w:p w:rsidR="00067D46" w:rsidRPr="006E40B0" w:rsidRDefault="00092EFB" w:rsidP="00A872FF">
      <w:pPr>
        <w:jc w:val="center"/>
        <w:rPr>
          <w:rFonts w:eastAsiaTheme="minorEastAsia"/>
          <w:b/>
          <w:lang w:val="en-GB"/>
        </w:rPr>
      </w:pPr>
      <m:oMathPara>
        <m:oMathParaPr>
          <m:jc m:val="left"/>
        </m:oMathParaPr>
        <m:oMath>
          <m:d>
            <m:dPr>
              <m:begChr m:val="["/>
              <m:endChr m:val="]"/>
              <m:ctrlPr>
                <w:rPr>
                  <w:rFonts w:ascii="Cambria Math" w:eastAsiaTheme="minorEastAsia" w:hAnsi="Cambria Math"/>
                  <w:b/>
                  <w:i/>
                  <w:lang w:val="en-GB"/>
                </w:rPr>
              </m:ctrlPr>
            </m:dPr>
            <m:e>
              <m:sSub>
                <m:sSubPr>
                  <m:ctrlPr>
                    <w:rPr>
                      <w:rFonts w:ascii="Cambria Math" w:eastAsiaTheme="minorEastAsia" w:hAnsi="Cambria Math"/>
                      <w:b/>
                      <w:i/>
                      <w:lang w:val="en-GB"/>
                    </w:rPr>
                  </m:ctrlPr>
                </m:sSubPr>
                <m:e>
                  <m:r>
                    <m:rPr>
                      <m:sty m:val="bi"/>
                    </m:rPr>
                    <w:rPr>
                      <w:rFonts w:ascii="Cambria Math" w:eastAsiaTheme="minorEastAsia" w:hAnsi="Cambria Math"/>
                      <w:lang w:val="en-GB"/>
                    </w:rPr>
                    <m:t>N</m:t>
                  </m:r>
                </m:e>
                <m:sub>
                  <m:r>
                    <m:rPr>
                      <m:sty m:val="bi"/>
                    </m:rPr>
                    <w:rPr>
                      <w:rFonts w:ascii="Cambria Math" w:eastAsiaTheme="minorEastAsia" w:hAnsi="Cambria Math"/>
                      <w:lang w:val="en-GB"/>
                    </w:rPr>
                    <m:t>2</m:t>
                  </m:r>
                </m:sub>
              </m:sSub>
            </m:e>
          </m:d>
          <m:r>
            <m:rPr>
              <m:sty m:val="bi"/>
            </m:rPr>
            <w:rPr>
              <w:rFonts w:ascii="Cambria Math" w:eastAsiaTheme="minorEastAsia" w:hAnsi="Cambria Math"/>
              <w:lang w:val="en-GB"/>
            </w:rPr>
            <m:t>=</m:t>
          </m:r>
          <m:f>
            <m:fPr>
              <m:ctrlPr>
                <w:rPr>
                  <w:rFonts w:ascii="Cambria Math" w:eastAsiaTheme="minorEastAsia" w:hAnsi="Cambria Math"/>
                  <w:b/>
                  <w:i/>
                  <w:lang w:val="en-GB"/>
                </w:rPr>
              </m:ctrlPr>
            </m:fPr>
            <m:num>
              <m:r>
                <m:rPr>
                  <m:sty m:val="bi"/>
                </m:rPr>
                <w:rPr>
                  <w:rFonts w:ascii="Cambria Math" w:eastAsiaTheme="minorEastAsia" w:hAnsi="Cambria Math"/>
                  <w:lang w:val="en-GB"/>
                </w:rPr>
                <m:t>kmols</m:t>
              </m:r>
              <m:sSub>
                <m:sSubPr>
                  <m:ctrlPr>
                    <w:rPr>
                      <w:rFonts w:ascii="Cambria Math" w:eastAsiaTheme="minorEastAsia" w:hAnsi="Cambria Math"/>
                      <w:b/>
                      <w:i/>
                      <w:lang w:val="en-GB"/>
                    </w:rPr>
                  </m:ctrlPr>
                </m:sSubPr>
                <m:e>
                  <m:r>
                    <m:rPr>
                      <m:sty m:val="bi"/>
                    </m:rPr>
                    <w:rPr>
                      <w:rFonts w:ascii="Cambria Math" w:eastAsiaTheme="minorEastAsia" w:hAnsi="Cambria Math"/>
                      <w:lang w:val="en-GB"/>
                    </w:rPr>
                    <m:t xml:space="preserve"> N</m:t>
                  </m:r>
                </m:e>
                <m:sub>
                  <m:r>
                    <m:rPr>
                      <m:sty m:val="bi"/>
                    </m:rPr>
                    <w:rPr>
                      <w:rFonts w:ascii="Cambria Math" w:eastAsiaTheme="minorEastAsia" w:hAnsi="Cambria Math"/>
                      <w:lang w:val="en-GB"/>
                    </w:rPr>
                    <m:t>2</m:t>
                  </m:r>
                </m:sub>
              </m:sSub>
              <m:r>
                <m:rPr>
                  <m:sty m:val="bi"/>
                </m:rPr>
                <w:rPr>
                  <w:rFonts w:ascii="Cambria Math" w:eastAsiaTheme="minorEastAsia" w:hAnsi="Cambria Math"/>
                  <w:lang w:val="en-GB"/>
                </w:rPr>
                <m:t xml:space="preserve"> </m:t>
              </m:r>
            </m:num>
            <m:den>
              <m:r>
                <m:rPr>
                  <m:sty m:val="bi"/>
                </m:rPr>
                <w:rPr>
                  <w:rFonts w:ascii="Cambria Math" w:eastAsiaTheme="minorEastAsia" w:hAnsi="Cambria Math"/>
                  <w:lang w:val="en-GB"/>
                </w:rPr>
                <m:t>Burned Volume</m:t>
              </m:r>
            </m:den>
          </m:f>
          <m:r>
            <m:rPr>
              <m:sty m:val="bi"/>
            </m:rPr>
            <w:rPr>
              <w:rFonts w:ascii="Cambria Math" w:eastAsiaTheme="minorEastAsia" w:hAnsi="Cambria Math"/>
              <w:lang w:val="en-GB"/>
            </w:rPr>
            <m:t>=</m:t>
          </m:r>
          <m:f>
            <m:fPr>
              <m:ctrlPr>
                <w:rPr>
                  <w:rFonts w:ascii="Cambria Math" w:eastAsiaTheme="minorEastAsia" w:hAnsi="Cambria Math"/>
                  <w:b/>
                  <w:i/>
                  <w:lang w:val="en-GB"/>
                </w:rPr>
              </m:ctrlPr>
            </m:fPr>
            <m:num>
              <m:r>
                <m:rPr>
                  <m:sty m:val="bi"/>
                </m:rPr>
                <w:rPr>
                  <w:rFonts w:ascii="Cambria Math" w:eastAsiaTheme="minorEastAsia" w:hAnsi="Cambria Math"/>
                  <w:lang w:val="en-GB"/>
                </w:rPr>
                <m:t>Multiplying Constant*</m:t>
              </m:r>
              <m:sSub>
                <m:sSubPr>
                  <m:ctrlPr>
                    <w:rPr>
                      <w:rFonts w:ascii="Cambria Math" w:eastAsiaTheme="minorEastAsia" w:hAnsi="Cambria Math"/>
                      <w:b/>
                      <w:i/>
                      <w:lang w:val="en-GB"/>
                    </w:rPr>
                  </m:ctrlPr>
                </m:sSubPr>
                <m:e>
                  <m:r>
                    <m:rPr>
                      <m:sty m:val="bi"/>
                    </m:rPr>
                    <w:rPr>
                      <w:rFonts w:ascii="Cambria Math" w:eastAsiaTheme="minorEastAsia" w:hAnsi="Cambria Math"/>
                      <w:lang w:val="en-GB"/>
                    </w:rPr>
                    <m:t>N</m:t>
                  </m:r>
                </m:e>
                <m:sub>
                  <m:r>
                    <m:rPr>
                      <m:sty m:val="bi"/>
                    </m:rPr>
                    <w:rPr>
                      <w:rFonts w:ascii="Cambria Math" w:eastAsiaTheme="minorEastAsia" w:hAnsi="Cambria Math"/>
                      <w:lang w:val="en-GB"/>
                    </w:rPr>
                    <m:t>2</m:t>
                  </m:r>
                </m:sub>
              </m:sSub>
              <m:r>
                <m:rPr>
                  <m:sty m:val="bi"/>
                </m:rPr>
                <w:rPr>
                  <w:rFonts w:ascii="Cambria Math" w:eastAsiaTheme="minorEastAsia" w:hAnsi="Cambria Math"/>
                  <w:lang w:val="en-GB"/>
                </w:rPr>
                <m:t xml:space="preserve"> in Equation</m:t>
              </m:r>
            </m:num>
            <m:den>
              <m:r>
                <m:rPr>
                  <m:sty m:val="bi"/>
                </m:rPr>
                <w:rPr>
                  <w:rFonts w:ascii="Cambria Math" w:eastAsiaTheme="minorEastAsia" w:hAnsi="Cambria Math"/>
                  <w:lang w:val="en-GB"/>
                </w:rPr>
                <m:t>40*1</m:t>
              </m:r>
              <m:sSup>
                <m:sSupPr>
                  <m:ctrlPr>
                    <w:rPr>
                      <w:rFonts w:ascii="Cambria Math" w:eastAsiaTheme="minorEastAsia" w:hAnsi="Cambria Math"/>
                      <w:b/>
                      <w:i/>
                      <w:lang w:val="en-GB"/>
                    </w:rPr>
                  </m:ctrlPr>
                </m:sSupPr>
                <m:e>
                  <m:r>
                    <m:rPr>
                      <m:sty m:val="bi"/>
                    </m:rPr>
                    <w:rPr>
                      <w:rFonts w:ascii="Cambria Math" w:eastAsiaTheme="minorEastAsia" w:hAnsi="Cambria Math"/>
                      <w:lang w:val="en-GB"/>
                    </w:rPr>
                    <m:t>0</m:t>
                  </m:r>
                </m:e>
                <m:sup>
                  <m:r>
                    <m:rPr>
                      <m:sty m:val="bi"/>
                    </m:rPr>
                    <w:rPr>
                      <w:rFonts w:ascii="Cambria Math" w:eastAsiaTheme="minorEastAsia" w:hAnsi="Cambria Math"/>
                      <w:lang w:val="en-GB"/>
                    </w:rPr>
                    <m:t>-6</m:t>
                  </m:r>
                </m:sup>
              </m:sSup>
            </m:den>
          </m:f>
        </m:oMath>
      </m:oMathPara>
    </w:p>
    <w:p w:rsidR="006E40B0" w:rsidRPr="006E40B0" w:rsidRDefault="00092EFB" w:rsidP="006E40B0">
      <w:pPr>
        <w:jc w:val="center"/>
        <w:rPr>
          <w:rFonts w:eastAsiaTheme="minorEastAsia"/>
          <w:b/>
          <w:lang w:val="en-GB"/>
        </w:rPr>
      </w:pPr>
      <m:oMathPara>
        <m:oMathParaPr>
          <m:jc m:val="left"/>
        </m:oMathParaPr>
        <m:oMath>
          <m:d>
            <m:dPr>
              <m:begChr m:val="["/>
              <m:endChr m:val="]"/>
              <m:ctrlPr>
                <w:rPr>
                  <w:rFonts w:ascii="Cambria Math" w:eastAsiaTheme="minorEastAsia" w:hAnsi="Cambria Math"/>
                  <w:b/>
                  <w:i/>
                  <w:lang w:val="en-GB"/>
                </w:rPr>
              </m:ctrlPr>
            </m:dPr>
            <m:e>
              <m:sSub>
                <m:sSubPr>
                  <m:ctrlPr>
                    <w:rPr>
                      <w:rFonts w:ascii="Cambria Math" w:eastAsiaTheme="minorEastAsia" w:hAnsi="Cambria Math"/>
                      <w:b/>
                      <w:i/>
                      <w:lang w:val="en-GB"/>
                    </w:rPr>
                  </m:ctrlPr>
                </m:sSubPr>
                <m:e>
                  <m:r>
                    <m:rPr>
                      <m:sty m:val="bi"/>
                    </m:rPr>
                    <w:rPr>
                      <w:rFonts w:ascii="Cambria Math" w:eastAsiaTheme="minorEastAsia" w:hAnsi="Cambria Math"/>
                      <w:lang w:val="en-GB"/>
                    </w:rPr>
                    <m:t>O</m:t>
                  </m:r>
                </m:e>
                <m:sub>
                  <m:r>
                    <m:rPr>
                      <m:sty m:val="bi"/>
                    </m:rPr>
                    <w:rPr>
                      <w:rFonts w:ascii="Cambria Math" w:eastAsiaTheme="minorEastAsia" w:hAnsi="Cambria Math"/>
                      <w:lang w:val="en-GB"/>
                    </w:rPr>
                    <m:t>2</m:t>
                  </m:r>
                </m:sub>
              </m:sSub>
            </m:e>
          </m:d>
          <m:r>
            <m:rPr>
              <m:sty m:val="bi"/>
            </m:rPr>
            <w:rPr>
              <w:rFonts w:ascii="Cambria Math" w:eastAsiaTheme="minorEastAsia" w:hAnsi="Cambria Math"/>
              <w:lang w:val="en-GB"/>
            </w:rPr>
            <m:t>=</m:t>
          </m:r>
          <m:f>
            <m:fPr>
              <m:ctrlPr>
                <w:rPr>
                  <w:rFonts w:ascii="Cambria Math" w:eastAsiaTheme="minorEastAsia" w:hAnsi="Cambria Math"/>
                  <w:b/>
                  <w:i/>
                  <w:lang w:val="en-GB"/>
                </w:rPr>
              </m:ctrlPr>
            </m:fPr>
            <m:num>
              <m:r>
                <m:rPr>
                  <m:sty m:val="bi"/>
                </m:rPr>
                <w:rPr>
                  <w:rFonts w:ascii="Cambria Math" w:eastAsiaTheme="minorEastAsia" w:hAnsi="Cambria Math"/>
                  <w:lang w:val="en-GB"/>
                </w:rPr>
                <m:t>kmols</m:t>
              </m:r>
              <m:sSub>
                <m:sSubPr>
                  <m:ctrlPr>
                    <w:rPr>
                      <w:rFonts w:ascii="Cambria Math" w:eastAsiaTheme="minorEastAsia" w:hAnsi="Cambria Math"/>
                      <w:b/>
                      <w:i/>
                      <w:lang w:val="en-GB"/>
                    </w:rPr>
                  </m:ctrlPr>
                </m:sSubPr>
                <m:e>
                  <m:r>
                    <m:rPr>
                      <m:sty m:val="bi"/>
                    </m:rPr>
                    <w:rPr>
                      <w:rFonts w:ascii="Cambria Math" w:eastAsiaTheme="minorEastAsia" w:hAnsi="Cambria Math"/>
                      <w:lang w:val="en-GB"/>
                    </w:rPr>
                    <m:t xml:space="preserve"> O</m:t>
                  </m:r>
                </m:e>
                <m:sub>
                  <m:r>
                    <m:rPr>
                      <m:sty m:val="bi"/>
                    </m:rPr>
                    <w:rPr>
                      <w:rFonts w:ascii="Cambria Math" w:eastAsiaTheme="minorEastAsia" w:hAnsi="Cambria Math"/>
                      <w:lang w:val="en-GB"/>
                    </w:rPr>
                    <m:t>2</m:t>
                  </m:r>
                </m:sub>
              </m:sSub>
              <m:r>
                <m:rPr>
                  <m:sty m:val="bi"/>
                </m:rPr>
                <w:rPr>
                  <w:rFonts w:ascii="Cambria Math" w:eastAsiaTheme="minorEastAsia" w:hAnsi="Cambria Math"/>
                  <w:lang w:val="en-GB"/>
                </w:rPr>
                <m:t xml:space="preserve"> </m:t>
              </m:r>
            </m:num>
            <m:den>
              <m:r>
                <m:rPr>
                  <m:sty m:val="bi"/>
                </m:rPr>
                <w:rPr>
                  <w:rFonts w:ascii="Cambria Math" w:eastAsiaTheme="minorEastAsia" w:hAnsi="Cambria Math"/>
                  <w:lang w:val="en-GB"/>
                </w:rPr>
                <m:t>Burned Volume</m:t>
              </m:r>
            </m:den>
          </m:f>
          <m:r>
            <m:rPr>
              <m:sty m:val="bi"/>
            </m:rPr>
            <w:rPr>
              <w:rFonts w:ascii="Cambria Math" w:eastAsiaTheme="minorEastAsia" w:hAnsi="Cambria Math"/>
              <w:lang w:val="en-GB"/>
            </w:rPr>
            <m:t>=</m:t>
          </m:r>
          <m:f>
            <m:fPr>
              <m:ctrlPr>
                <w:rPr>
                  <w:rFonts w:ascii="Cambria Math" w:eastAsiaTheme="minorEastAsia" w:hAnsi="Cambria Math"/>
                  <w:b/>
                  <w:i/>
                  <w:lang w:val="en-GB"/>
                </w:rPr>
              </m:ctrlPr>
            </m:fPr>
            <m:num>
              <m:r>
                <m:rPr>
                  <m:sty m:val="bi"/>
                </m:rPr>
                <w:rPr>
                  <w:rFonts w:ascii="Cambria Math" w:eastAsiaTheme="minorEastAsia" w:hAnsi="Cambria Math"/>
                  <w:lang w:val="en-GB"/>
                </w:rPr>
                <m:t>Multiplying Constant*</m:t>
              </m:r>
              <m:sSub>
                <m:sSubPr>
                  <m:ctrlPr>
                    <w:rPr>
                      <w:rFonts w:ascii="Cambria Math" w:eastAsiaTheme="minorEastAsia" w:hAnsi="Cambria Math"/>
                      <w:b/>
                      <w:i/>
                      <w:lang w:val="en-GB"/>
                    </w:rPr>
                  </m:ctrlPr>
                </m:sSubPr>
                <m:e>
                  <m:r>
                    <m:rPr>
                      <m:sty m:val="bi"/>
                    </m:rPr>
                    <w:rPr>
                      <w:rFonts w:ascii="Cambria Math" w:eastAsiaTheme="minorEastAsia" w:hAnsi="Cambria Math"/>
                      <w:lang w:val="en-GB"/>
                    </w:rPr>
                    <m:t>O</m:t>
                  </m:r>
                </m:e>
                <m:sub>
                  <m:r>
                    <m:rPr>
                      <m:sty m:val="bi"/>
                    </m:rPr>
                    <w:rPr>
                      <w:rFonts w:ascii="Cambria Math" w:eastAsiaTheme="minorEastAsia" w:hAnsi="Cambria Math"/>
                      <w:lang w:val="en-GB"/>
                    </w:rPr>
                    <m:t>2</m:t>
                  </m:r>
                </m:sub>
              </m:sSub>
              <m:r>
                <m:rPr>
                  <m:sty m:val="bi"/>
                </m:rPr>
                <w:rPr>
                  <w:rFonts w:ascii="Cambria Math" w:eastAsiaTheme="minorEastAsia" w:hAnsi="Cambria Math"/>
                  <w:lang w:val="en-GB"/>
                </w:rPr>
                <m:t xml:space="preserve"> in Equation</m:t>
              </m:r>
            </m:num>
            <m:den>
              <m:r>
                <m:rPr>
                  <m:sty m:val="bi"/>
                </m:rPr>
                <w:rPr>
                  <w:rFonts w:ascii="Cambria Math" w:eastAsiaTheme="minorEastAsia" w:hAnsi="Cambria Math"/>
                  <w:lang w:val="en-GB"/>
                </w:rPr>
                <m:t>40*1</m:t>
              </m:r>
              <m:sSup>
                <m:sSupPr>
                  <m:ctrlPr>
                    <w:rPr>
                      <w:rFonts w:ascii="Cambria Math" w:eastAsiaTheme="minorEastAsia" w:hAnsi="Cambria Math"/>
                      <w:b/>
                      <w:i/>
                      <w:lang w:val="en-GB"/>
                    </w:rPr>
                  </m:ctrlPr>
                </m:sSupPr>
                <m:e>
                  <m:r>
                    <m:rPr>
                      <m:sty m:val="bi"/>
                    </m:rPr>
                    <w:rPr>
                      <w:rFonts w:ascii="Cambria Math" w:eastAsiaTheme="minorEastAsia" w:hAnsi="Cambria Math"/>
                      <w:lang w:val="en-GB"/>
                    </w:rPr>
                    <m:t>0</m:t>
                  </m:r>
                </m:e>
                <m:sup>
                  <m:r>
                    <m:rPr>
                      <m:sty m:val="bi"/>
                    </m:rPr>
                    <w:rPr>
                      <w:rFonts w:ascii="Cambria Math" w:eastAsiaTheme="minorEastAsia" w:hAnsi="Cambria Math"/>
                      <w:lang w:val="en-GB"/>
                    </w:rPr>
                    <m:t>-6</m:t>
                  </m:r>
                </m:sup>
              </m:sSup>
            </m:den>
          </m:f>
        </m:oMath>
      </m:oMathPara>
    </w:p>
    <w:p w:rsidR="006E40B0" w:rsidRDefault="006E40B0" w:rsidP="00A872FF">
      <w:pPr>
        <w:jc w:val="center"/>
        <w:rPr>
          <w:rFonts w:eastAsiaTheme="minorEastAsia"/>
          <w:lang w:val="en-GB"/>
        </w:rPr>
      </w:pPr>
    </w:p>
    <w:p w:rsidR="00E0593A" w:rsidRPr="0071448A" w:rsidRDefault="00B60726" w:rsidP="00270B44">
      <w:pPr>
        <w:jc w:val="center"/>
        <w:rPr>
          <w:rFonts w:eastAsiaTheme="minorEastAsia"/>
          <w:lang w:val="en-GB"/>
        </w:rPr>
      </w:pPr>
      <m:oMathPara>
        <m:oMathParaPr>
          <m:jc m:val="center"/>
        </m:oMathParaPr>
        <m:oMath>
          <m:r>
            <m:rPr>
              <m:sty m:val="bi"/>
            </m:rPr>
            <w:rPr>
              <w:rFonts w:ascii="Cambria Math" w:hAnsi="Cambria Math"/>
              <w:lang w:val="en-GB"/>
            </w:rPr>
            <m:t>Kmols of N</m:t>
          </m:r>
          <m:sSub>
            <m:sSubPr>
              <m:ctrlPr>
                <w:rPr>
                  <w:rFonts w:ascii="Cambria Math" w:hAnsi="Cambria Math"/>
                  <w:b/>
                  <w:i/>
                  <w:lang w:val="en-GB"/>
                </w:rPr>
              </m:ctrlPr>
            </m:sSubPr>
            <m:e>
              <m:r>
                <m:rPr>
                  <m:sty m:val="bi"/>
                </m:rPr>
                <w:rPr>
                  <w:rFonts w:ascii="Cambria Math" w:hAnsi="Cambria Math"/>
                  <w:lang w:val="en-GB"/>
                </w:rPr>
                <m:t>O</m:t>
              </m:r>
            </m:e>
            <m:sub>
              <m:r>
                <m:rPr>
                  <m:sty m:val="bi"/>
                </m:rPr>
                <w:rPr>
                  <w:rFonts w:ascii="Cambria Math" w:hAnsi="Cambria Math"/>
                  <w:lang w:val="en-GB"/>
                </w:rPr>
                <m:t>x</m:t>
              </m:r>
            </m:sub>
          </m:sSub>
          <m:r>
            <m:rPr>
              <m:sty m:val="bi"/>
            </m:rPr>
            <w:rPr>
              <w:rFonts w:ascii="Cambria Math" w:hAnsi="Cambria Math"/>
              <w:lang w:val="en-GB"/>
            </w:rPr>
            <m:t xml:space="preserve"> made per Degree of Crank Angle</m:t>
          </m:r>
          <m:r>
            <m:rPr>
              <m:sty m:val="p"/>
            </m:rPr>
            <w:rPr>
              <w:rFonts w:ascii="Cambria Math" w:hAnsi="Cambria Math"/>
              <w:lang w:val="en-GB"/>
            </w:rPr>
            <w:br/>
          </m:r>
        </m:oMath>
        <m:oMath>
          <m:r>
            <m:rPr>
              <m:sty m:val="p"/>
            </m:rPr>
            <w:rPr>
              <w:rFonts w:ascii="Cambria Math" w:hAnsi="Cambria Math"/>
              <w:lang w:val="en-GB"/>
            </w:rPr>
            <m:t>=</m:t>
          </m:r>
          <m:f>
            <m:fPr>
              <m:ctrlPr>
                <w:rPr>
                  <w:rFonts w:ascii="Cambria Math" w:hAnsi="Cambria Math"/>
                  <w:lang w:val="en-GB"/>
                </w:rPr>
              </m:ctrlPr>
            </m:fPr>
            <m:num>
              <m:r>
                <m:rPr>
                  <m:sty m:val="p"/>
                </m:rPr>
                <w:rPr>
                  <w:rFonts w:ascii="Cambria Math" w:hAnsi="Cambria Math"/>
                  <w:lang w:val="en-GB"/>
                </w:rPr>
                <m:t>d</m:t>
              </m:r>
              <m:d>
                <m:dPr>
                  <m:begChr m:val="["/>
                  <m:endChr m:val="]"/>
                  <m:ctrlPr>
                    <w:rPr>
                      <w:rFonts w:ascii="Cambria Math" w:hAnsi="Cambria Math"/>
                      <w:lang w:val="en-GB"/>
                    </w:rPr>
                  </m:ctrlPr>
                </m:dPr>
                <m:e>
                  <m:r>
                    <m:rPr>
                      <m:sty m:val="p"/>
                    </m:rPr>
                    <w:rPr>
                      <w:rFonts w:ascii="Cambria Math" w:hAnsi="Cambria Math"/>
                      <w:lang w:val="en-GB"/>
                    </w:rPr>
                    <m:t>NO</m:t>
                  </m:r>
                </m:e>
              </m:d>
            </m:num>
            <m:den>
              <m:r>
                <m:rPr>
                  <m:sty m:val="p"/>
                </m:rPr>
                <w:rPr>
                  <w:rFonts w:ascii="Cambria Math" w:hAnsi="Cambria Math"/>
                  <w:lang w:val="en-GB"/>
                </w:rPr>
                <m:t>dt</m:t>
              </m:r>
            </m:den>
          </m:f>
          <m:r>
            <m:rPr>
              <m:sty m:val="p"/>
            </m:rPr>
            <w:rPr>
              <w:rFonts w:ascii="Cambria Math" w:hAnsi="Cambria Math"/>
              <w:lang w:val="en-GB"/>
            </w:rPr>
            <m:t>*</m:t>
          </m:r>
          <m:r>
            <w:rPr>
              <w:rFonts w:ascii="Cambria Math" w:hAnsi="Cambria Math"/>
              <w:lang w:val="en-GB"/>
            </w:rPr>
            <m:t>Time for Crankshaft to turn through 1 Degree of Crank Angle in Seconds</m:t>
          </m:r>
        </m:oMath>
      </m:oMathPara>
    </w:p>
    <w:p w:rsidR="00270B44" w:rsidRPr="0071448A" w:rsidRDefault="0071448A" w:rsidP="00270B44">
      <w:pPr>
        <w:jc w:val="center"/>
        <w:rPr>
          <w:rFonts w:eastAsiaTheme="minorEastAsia"/>
          <w:lang w:val="en-GB"/>
        </w:rPr>
      </w:pPr>
      <m:oMath>
        <m:r>
          <m:rPr>
            <m:sty m:val="p"/>
          </m:rPr>
          <w:rPr>
            <w:rFonts w:ascii="Cambria Math" w:hAnsi="Cambria Math"/>
            <w:lang w:val="en-GB"/>
          </w:rPr>
          <m:t>=4,17*</m:t>
        </m:r>
        <m:sSup>
          <m:sSupPr>
            <m:ctrlPr>
              <w:rPr>
                <w:rFonts w:ascii="Cambria Math" w:hAnsi="Cambria Math"/>
                <w:lang w:val="en-GB"/>
              </w:rPr>
            </m:ctrlPr>
          </m:sSupPr>
          <m:e>
            <m:r>
              <m:rPr>
                <m:sty m:val="p"/>
              </m:rPr>
              <w:rPr>
                <w:rFonts w:ascii="Cambria Math" w:hAnsi="Cambria Math"/>
                <w:lang w:val="en-GB"/>
              </w:rPr>
              <m:t>10</m:t>
            </m:r>
          </m:e>
          <m:sup>
            <m:r>
              <m:rPr>
                <m:sty m:val="p"/>
              </m:rPr>
              <w:rPr>
                <w:rFonts w:ascii="Cambria Math" w:hAnsi="Cambria Math"/>
                <w:lang w:val="en-GB"/>
              </w:rPr>
              <m:t>13</m:t>
            </m:r>
          </m:sup>
        </m:sSup>
        <m:r>
          <m:rPr>
            <m:sty m:val="p"/>
          </m:rPr>
          <w:rPr>
            <w:rFonts w:ascii="Cambria Math" w:hAnsi="Cambria Math"/>
            <w:lang w:val="en-GB"/>
          </w:rPr>
          <m:t>*</m:t>
        </m:r>
        <m:d>
          <m:dPr>
            <m:begChr m:val="["/>
            <m:endChr m:val="]"/>
            <m:ctrlPr>
              <w:rPr>
                <w:rFonts w:ascii="Cambria Math" w:hAnsi="Cambria Math"/>
                <w:lang w:val="en-GB"/>
              </w:rPr>
            </m:ctrlPr>
          </m:dPr>
          <m:e>
            <m:sSub>
              <m:sSubPr>
                <m:ctrlPr>
                  <w:rPr>
                    <w:rFonts w:ascii="Cambria Math" w:hAnsi="Cambria Math"/>
                    <w:lang w:val="en-GB"/>
                  </w:rPr>
                </m:ctrlPr>
              </m:sSubPr>
              <m:e>
                <m:r>
                  <m:rPr>
                    <m:sty m:val="p"/>
                  </m:rPr>
                  <w:rPr>
                    <w:rFonts w:ascii="Cambria Math" w:hAnsi="Cambria Math"/>
                    <w:lang w:val="en-GB"/>
                  </w:rPr>
                  <m:t>N</m:t>
                </m:r>
              </m:e>
              <m:sub>
                <m:r>
                  <m:rPr>
                    <m:sty m:val="p"/>
                  </m:rPr>
                  <w:rPr>
                    <w:rFonts w:ascii="Cambria Math" w:hAnsi="Cambria Math"/>
                    <w:lang w:val="en-GB"/>
                  </w:rPr>
                  <m:t>2</m:t>
                </m:r>
              </m:sub>
            </m:sSub>
          </m:e>
        </m:d>
        <m:r>
          <m:rPr>
            <m:sty m:val="p"/>
          </m:rPr>
          <w:rPr>
            <w:rFonts w:ascii="Cambria Math" w:hAnsi="Cambria Math"/>
            <w:lang w:val="en-GB"/>
          </w:rPr>
          <m:t>*</m:t>
        </m:r>
        <m:sSup>
          <m:sSupPr>
            <m:ctrlPr>
              <w:rPr>
                <w:rFonts w:ascii="Cambria Math" w:hAnsi="Cambria Math"/>
                <w:lang w:val="en-GB"/>
              </w:rPr>
            </m:ctrlPr>
          </m:sSupPr>
          <m:e>
            <m:d>
              <m:dPr>
                <m:begChr m:val="["/>
                <m:endChr m:val="]"/>
                <m:ctrlPr>
                  <w:rPr>
                    <w:rFonts w:ascii="Cambria Math" w:hAnsi="Cambria Math"/>
                    <w:lang w:val="en-GB"/>
                  </w:rPr>
                </m:ctrlPr>
              </m:dPr>
              <m:e>
                <m:sSub>
                  <m:sSubPr>
                    <m:ctrlPr>
                      <w:rPr>
                        <w:rFonts w:ascii="Cambria Math" w:hAnsi="Cambria Math"/>
                        <w:lang w:val="en-GB"/>
                      </w:rPr>
                    </m:ctrlPr>
                  </m:sSubPr>
                  <m:e>
                    <m:r>
                      <m:rPr>
                        <m:sty m:val="p"/>
                      </m:rPr>
                      <w:rPr>
                        <w:rFonts w:ascii="Cambria Math" w:hAnsi="Cambria Math"/>
                        <w:lang w:val="en-GB"/>
                      </w:rPr>
                      <m:t>O</m:t>
                    </m:r>
                  </m:e>
                  <m:sub>
                    <m:r>
                      <m:rPr>
                        <m:sty m:val="p"/>
                      </m:rPr>
                      <w:rPr>
                        <w:rFonts w:ascii="Cambria Math" w:hAnsi="Cambria Math"/>
                        <w:lang w:val="en-GB"/>
                      </w:rPr>
                      <m:t>2</m:t>
                    </m:r>
                  </m:sub>
                </m:sSub>
              </m:e>
            </m:d>
          </m:e>
          <m:sup>
            <m:f>
              <m:fPr>
                <m:type m:val="skw"/>
                <m:ctrlPr>
                  <w:rPr>
                    <w:rFonts w:ascii="Cambria Math" w:hAnsi="Cambria Math"/>
                    <w:lang w:val="en-GB"/>
                  </w:rPr>
                </m:ctrlPr>
              </m:fPr>
              <m:num>
                <m:r>
                  <m:rPr>
                    <m:sty m:val="p"/>
                  </m:rPr>
                  <w:rPr>
                    <w:rFonts w:ascii="Cambria Math" w:hAnsi="Cambria Math"/>
                    <w:lang w:val="en-GB"/>
                  </w:rPr>
                  <m:t>1</m:t>
                </m:r>
              </m:num>
              <m:den>
                <m:r>
                  <m:rPr>
                    <m:sty m:val="p"/>
                  </m:rPr>
                  <w:rPr>
                    <w:rFonts w:ascii="Cambria Math" w:hAnsi="Cambria Math"/>
                    <w:lang w:val="en-GB"/>
                  </w:rPr>
                  <m:t>2</m:t>
                </m:r>
              </m:den>
            </m:f>
          </m:sup>
        </m:sSup>
        <m:r>
          <m:rPr>
            <m:sty m:val="p"/>
          </m:rPr>
          <w:rPr>
            <w:rFonts w:ascii="Cambria Math" w:hAnsi="Cambria Math"/>
            <w:lang w:val="en-GB"/>
          </w:rPr>
          <m:t>*</m:t>
        </m:r>
        <m:func>
          <m:funcPr>
            <m:ctrlPr>
              <w:rPr>
                <w:rFonts w:ascii="Cambria Math" w:hAnsi="Cambria Math"/>
                <w:lang w:val="en-GB"/>
              </w:rPr>
            </m:ctrlPr>
          </m:funcPr>
          <m:fName>
            <m:r>
              <m:rPr>
                <m:sty m:val="p"/>
              </m:rPr>
              <w:rPr>
                <w:rFonts w:ascii="Cambria Math" w:hAnsi="Cambria Math"/>
                <w:lang w:val="en-GB"/>
              </w:rPr>
              <m:t>exp</m:t>
            </m:r>
          </m:fName>
          <m:e>
            <m:d>
              <m:dPr>
                <m:ctrlPr>
                  <w:rPr>
                    <w:rFonts w:ascii="Cambria Math" w:hAnsi="Cambria Math"/>
                    <w:lang w:val="en-GB"/>
                  </w:rPr>
                </m:ctrlPr>
              </m:dPr>
              <m:e>
                <m:f>
                  <m:fPr>
                    <m:ctrlPr>
                      <w:rPr>
                        <w:rFonts w:ascii="Cambria Math" w:hAnsi="Cambria Math"/>
                        <w:lang w:val="en-GB"/>
                      </w:rPr>
                    </m:ctrlPr>
                  </m:fPr>
                  <m:num>
                    <m:r>
                      <m:rPr>
                        <m:sty m:val="p"/>
                      </m:rPr>
                      <w:rPr>
                        <w:rFonts w:ascii="Cambria Math" w:hAnsi="Cambria Math"/>
                        <w:lang w:val="en-GB"/>
                      </w:rPr>
                      <m:t>-67837</m:t>
                    </m:r>
                  </m:num>
                  <m:den>
                    <m:r>
                      <m:rPr>
                        <m:sty m:val="p"/>
                      </m:rPr>
                      <w:rPr>
                        <w:rFonts w:ascii="Cambria Math" w:hAnsi="Cambria Math"/>
                        <w:lang w:val="en-GB"/>
                      </w:rPr>
                      <m:t>T</m:t>
                    </m:r>
                  </m:den>
                </m:f>
              </m:e>
            </m:d>
            <m:r>
              <m:rPr>
                <m:sty m:val="p"/>
              </m:rPr>
              <w:rPr>
                <w:rFonts w:ascii="Cambria Math" w:hAnsi="Cambria Math"/>
                <w:lang w:val="en-GB"/>
              </w:rPr>
              <m:t>*</m:t>
            </m:r>
            <m:d>
              <m:dPr>
                <m:ctrlPr>
                  <w:rPr>
                    <w:rFonts w:ascii="Cambria Math" w:hAnsi="Cambria Math"/>
                    <w:lang w:val="en-GB"/>
                  </w:rPr>
                </m:ctrlPr>
              </m:dPr>
              <m:e>
                <m:f>
                  <m:fPr>
                    <m:ctrlPr>
                      <w:rPr>
                        <w:rFonts w:ascii="Cambria Math" w:hAnsi="Cambria Math"/>
                        <w:lang w:val="en-GB"/>
                      </w:rPr>
                    </m:ctrlPr>
                  </m:fPr>
                  <m:num>
                    <m:r>
                      <m:rPr>
                        <m:sty m:val="p"/>
                      </m:rPr>
                      <w:rPr>
                        <w:rFonts w:ascii="Cambria Math" w:hAnsi="Cambria Math"/>
                        <w:lang w:val="en-GB"/>
                      </w:rPr>
                      <m:t>1</m:t>
                    </m:r>
                  </m:num>
                  <m:den>
                    <m:r>
                      <m:rPr>
                        <m:sty m:val="p"/>
                      </m:rPr>
                      <w:rPr>
                        <w:rFonts w:ascii="Cambria Math" w:hAnsi="Cambria Math"/>
                        <w:lang w:val="en-GB"/>
                      </w:rPr>
                      <m:t>360</m:t>
                    </m:r>
                  </m:den>
                </m:f>
                <m:r>
                  <m:rPr>
                    <m:sty m:val="p"/>
                  </m:rPr>
                  <w:rPr>
                    <w:rFonts w:ascii="Cambria Math" w:hAnsi="Cambria Math"/>
                    <w:lang w:val="en-GB"/>
                  </w:rPr>
                  <m:t>*</m:t>
                </m:r>
                <m:f>
                  <m:fPr>
                    <m:ctrlPr>
                      <w:rPr>
                        <w:rFonts w:ascii="Cambria Math" w:hAnsi="Cambria Math"/>
                        <w:lang w:val="en-GB"/>
                      </w:rPr>
                    </m:ctrlPr>
                  </m:fPr>
                  <m:num>
                    <m:r>
                      <m:rPr>
                        <m:sty m:val="p"/>
                      </m:rPr>
                      <w:rPr>
                        <w:rFonts w:ascii="Cambria Math" w:hAnsi="Cambria Math"/>
                        <w:lang w:val="en-GB"/>
                      </w:rPr>
                      <m:t>60</m:t>
                    </m:r>
                  </m:num>
                  <m:den>
                    <m:r>
                      <m:rPr>
                        <m:sty m:val="p"/>
                      </m:rPr>
                      <w:rPr>
                        <w:rFonts w:ascii="Cambria Math" w:hAnsi="Cambria Math"/>
                        <w:lang w:val="en-GB"/>
                      </w:rPr>
                      <m:t>RPM</m:t>
                    </m:r>
                  </m:den>
                </m:f>
              </m:e>
            </m:d>
          </m:e>
        </m:func>
      </m:oMath>
      <w:r w:rsidR="00270B44" w:rsidRPr="0071448A">
        <w:rPr>
          <w:rFonts w:eastAsiaTheme="minorEastAsia"/>
          <w:lang w:val="en-GB"/>
        </w:rPr>
        <w:t xml:space="preserve"> </w:t>
      </w:r>
      <w:r w:rsidR="0074339E" w:rsidRPr="0071448A">
        <w:rPr>
          <w:rFonts w:eastAsiaTheme="minorEastAsia"/>
          <w:lang w:val="en-GB"/>
        </w:rPr>
        <w:t xml:space="preserve"> </w:t>
      </w:r>
    </w:p>
    <w:p w:rsidR="0074339E" w:rsidRPr="00E30B9D" w:rsidRDefault="0074339E" w:rsidP="0074339E">
      <w:pPr>
        <w:jc w:val="center"/>
        <w:rPr>
          <w:rFonts w:eastAsiaTheme="minorEastAsia"/>
          <w:b/>
          <w:lang w:val="en-GB"/>
        </w:rPr>
      </w:pPr>
      <m:oMathPara>
        <m:oMath>
          <m:r>
            <m:rPr>
              <m:sty m:val="bi"/>
            </m:rPr>
            <w:rPr>
              <w:rFonts w:ascii="Cambria Math" w:hAnsi="Cambria Math"/>
              <w:lang w:val="en-GB"/>
            </w:rPr>
            <m:t>=4,17*</m:t>
          </m:r>
          <m:sSup>
            <m:sSupPr>
              <m:ctrlPr>
                <w:rPr>
                  <w:rFonts w:ascii="Cambria Math" w:hAnsi="Cambria Math"/>
                  <w:b/>
                  <w:i/>
                  <w:lang w:val="en-GB"/>
                </w:rPr>
              </m:ctrlPr>
            </m:sSupPr>
            <m:e>
              <m:r>
                <m:rPr>
                  <m:sty m:val="bi"/>
                </m:rPr>
                <w:rPr>
                  <w:rFonts w:ascii="Cambria Math" w:hAnsi="Cambria Math"/>
                  <w:lang w:val="en-GB"/>
                </w:rPr>
                <m:t>10</m:t>
              </m:r>
            </m:e>
            <m:sup>
              <m:r>
                <m:rPr>
                  <m:sty m:val="bi"/>
                </m:rPr>
                <w:rPr>
                  <w:rFonts w:ascii="Cambria Math" w:hAnsi="Cambria Math"/>
                  <w:lang w:val="en-GB"/>
                </w:rPr>
                <m:t>13</m:t>
              </m:r>
            </m:sup>
          </m:sSup>
          <m:r>
            <m:rPr>
              <m:sty m:val="bi"/>
            </m:rPr>
            <w:rPr>
              <w:rFonts w:ascii="Cambria Math" w:hAnsi="Cambria Math"/>
              <w:lang w:val="en-GB"/>
            </w:rPr>
            <m:t>*</m:t>
          </m:r>
          <m:d>
            <m:dPr>
              <m:begChr m:val="["/>
              <m:endChr m:val="]"/>
              <m:ctrlPr>
                <w:rPr>
                  <w:rFonts w:ascii="Cambria Math" w:hAnsi="Cambria Math"/>
                  <w:b/>
                  <w:i/>
                  <w:lang w:val="en-GB"/>
                </w:rPr>
              </m:ctrlPr>
            </m:dPr>
            <m:e>
              <m:sSub>
                <m:sSubPr>
                  <m:ctrlPr>
                    <w:rPr>
                      <w:rFonts w:ascii="Cambria Math" w:hAnsi="Cambria Math"/>
                      <w:b/>
                      <w:i/>
                      <w:lang w:val="en-GB"/>
                    </w:rPr>
                  </m:ctrlPr>
                </m:sSubPr>
                <m:e>
                  <m:r>
                    <m:rPr>
                      <m:sty m:val="bi"/>
                    </m:rPr>
                    <w:rPr>
                      <w:rFonts w:ascii="Cambria Math" w:hAnsi="Cambria Math"/>
                      <w:lang w:val="en-GB"/>
                    </w:rPr>
                    <m:t>N</m:t>
                  </m:r>
                </m:e>
                <m:sub>
                  <m:r>
                    <m:rPr>
                      <m:sty m:val="bi"/>
                    </m:rPr>
                    <w:rPr>
                      <w:rFonts w:ascii="Cambria Math" w:hAnsi="Cambria Math"/>
                      <w:lang w:val="en-GB"/>
                    </w:rPr>
                    <m:t>2</m:t>
                  </m:r>
                </m:sub>
              </m:sSub>
            </m:e>
          </m:d>
          <m:r>
            <m:rPr>
              <m:sty m:val="bi"/>
            </m:rPr>
            <w:rPr>
              <w:rFonts w:ascii="Cambria Math" w:hAnsi="Cambria Math"/>
              <w:lang w:val="en-GB"/>
            </w:rPr>
            <m:t>*</m:t>
          </m:r>
          <m:sSup>
            <m:sSupPr>
              <m:ctrlPr>
                <w:rPr>
                  <w:rFonts w:ascii="Cambria Math" w:hAnsi="Cambria Math"/>
                  <w:b/>
                  <w:i/>
                  <w:lang w:val="en-GB"/>
                </w:rPr>
              </m:ctrlPr>
            </m:sSupPr>
            <m:e>
              <m:d>
                <m:dPr>
                  <m:begChr m:val="["/>
                  <m:endChr m:val="]"/>
                  <m:ctrlPr>
                    <w:rPr>
                      <w:rFonts w:ascii="Cambria Math" w:hAnsi="Cambria Math"/>
                      <w:b/>
                      <w:i/>
                      <w:lang w:val="en-GB"/>
                    </w:rPr>
                  </m:ctrlPr>
                </m:dPr>
                <m:e>
                  <m:sSub>
                    <m:sSubPr>
                      <m:ctrlPr>
                        <w:rPr>
                          <w:rFonts w:ascii="Cambria Math" w:hAnsi="Cambria Math"/>
                          <w:b/>
                          <w:i/>
                          <w:lang w:val="en-GB"/>
                        </w:rPr>
                      </m:ctrlPr>
                    </m:sSubPr>
                    <m:e>
                      <m:r>
                        <m:rPr>
                          <m:sty m:val="bi"/>
                        </m:rPr>
                        <w:rPr>
                          <w:rFonts w:ascii="Cambria Math" w:hAnsi="Cambria Math"/>
                          <w:lang w:val="en-GB"/>
                        </w:rPr>
                        <m:t>O</m:t>
                      </m:r>
                    </m:e>
                    <m:sub>
                      <m:r>
                        <m:rPr>
                          <m:sty m:val="bi"/>
                        </m:rPr>
                        <w:rPr>
                          <w:rFonts w:ascii="Cambria Math" w:hAnsi="Cambria Math"/>
                          <w:lang w:val="en-GB"/>
                        </w:rPr>
                        <m:t>2</m:t>
                      </m:r>
                    </m:sub>
                  </m:sSub>
                </m:e>
              </m:d>
            </m:e>
            <m:sup>
              <m:f>
                <m:fPr>
                  <m:type m:val="skw"/>
                  <m:ctrlPr>
                    <w:rPr>
                      <w:rFonts w:ascii="Cambria Math" w:hAnsi="Cambria Math"/>
                      <w:b/>
                      <w:i/>
                      <w:lang w:val="en-GB"/>
                    </w:rPr>
                  </m:ctrlPr>
                </m:fPr>
                <m:num>
                  <m:r>
                    <m:rPr>
                      <m:sty m:val="bi"/>
                    </m:rPr>
                    <w:rPr>
                      <w:rFonts w:ascii="Cambria Math" w:hAnsi="Cambria Math"/>
                      <w:lang w:val="en-GB"/>
                    </w:rPr>
                    <m:t>1</m:t>
                  </m:r>
                </m:num>
                <m:den>
                  <m:r>
                    <m:rPr>
                      <m:sty m:val="bi"/>
                    </m:rPr>
                    <w:rPr>
                      <w:rFonts w:ascii="Cambria Math" w:hAnsi="Cambria Math"/>
                      <w:lang w:val="en-GB"/>
                    </w:rPr>
                    <m:t>2</m:t>
                  </m:r>
                </m:den>
              </m:f>
            </m:sup>
          </m:sSup>
          <m:r>
            <m:rPr>
              <m:sty m:val="bi"/>
            </m:rPr>
            <w:rPr>
              <w:rFonts w:ascii="Cambria Math" w:hAnsi="Cambria Math"/>
              <w:lang w:val="en-GB"/>
            </w:rPr>
            <m:t>*</m:t>
          </m:r>
          <m:func>
            <m:funcPr>
              <m:ctrlPr>
                <w:rPr>
                  <w:rFonts w:ascii="Cambria Math" w:hAnsi="Cambria Math"/>
                  <w:b/>
                  <w:i/>
                  <w:lang w:val="en-GB"/>
                </w:rPr>
              </m:ctrlPr>
            </m:funcPr>
            <m:fName>
              <m:r>
                <m:rPr>
                  <m:sty m:val="b"/>
                </m:rPr>
                <w:rPr>
                  <w:rFonts w:ascii="Cambria Math" w:hAnsi="Cambria Math"/>
                  <w:lang w:val="en-GB"/>
                </w:rPr>
                <m:t>exp</m:t>
              </m:r>
            </m:fName>
            <m:e>
              <m:d>
                <m:dPr>
                  <m:ctrlPr>
                    <w:rPr>
                      <w:rFonts w:ascii="Cambria Math" w:hAnsi="Cambria Math"/>
                      <w:b/>
                      <w:i/>
                      <w:lang w:val="en-GB"/>
                    </w:rPr>
                  </m:ctrlPr>
                </m:dPr>
                <m:e>
                  <m:f>
                    <m:fPr>
                      <m:ctrlPr>
                        <w:rPr>
                          <w:rFonts w:ascii="Cambria Math" w:hAnsi="Cambria Math"/>
                          <w:b/>
                          <w:i/>
                          <w:lang w:val="en-GB"/>
                        </w:rPr>
                      </m:ctrlPr>
                    </m:fPr>
                    <m:num>
                      <m:r>
                        <m:rPr>
                          <m:sty m:val="bi"/>
                        </m:rPr>
                        <w:rPr>
                          <w:rFonts w:ascii="Cambria Math" w:hAnsi="Cambria Math"/>
                          <w:lang w:val="en-GB"/>
                        </w:rPr>
                        <m:t>-67837</m:t>
                      </m:r>
                    </m:num>
                    <m:den>
                      <m:r>
                        <m:rPr>
                          <m:sty m:val="bi"/>
                        </m:rPr>
                        <w:rPr>
                          <w:rFonts w:ascii="Cambria Math" w:hAnsi="Cambria Math"/>
                          <w:lang w:val="en-GB"/>
                        </w:rPr>
                        <m:t>T</m:t>
                      </m:r>
                    </m:den>
                  </m:f>
                </m:e>
              </m:d>
              <m:r>
                <m:rPr>
                  <m:sty m:val="bi"/>
                </m:rPr>
                <w:rPr>
                  <w:rFonts w:ascii="Cambria Math" w:hAnsi="Cambria Math"/>
                  <w:lang w:val="en-GB"/>
                </w:rPr>
                <m:t>*</m:t>
              </m:r>
              <m:f>
                <m:fPr>
                  <m:type m:val="skw"/>
                  <m:ctrlPr>
                    <w:rPr>
                      <w:rFonts w:ascii="Cambria Math" w:hAnsi="Cambria Math"/>
                      <w:b/>
                      <w:i/>
                      <w:lang w:val="en-GB"/>
                    </w:rPr>
                  </m:ctrlPr>
                </m:fPr>
                <m:num>
                  <m:r>
                    <m:rPr>
                      <m:sty m:val="bi"/>
                    </m:rPr>
                    <w:rPr>
                      <w:rFonts w:ascii="Cambria Math" w:hAnsi="Cambria Math"/>
                      <w:lang w:val="en-GB"/>
                    </w:rPr>
                    <m:t>1</m:t>
                  </m:r>
                </m:num>
                <m:den>
                  <m:r>
                    <m:rPr>
                      <m:sty m:val="bi"/>
                    </m:rPr>
                    <w:rPr>
                      <w:rFonts w:ascii="Cambria Math" w:hAnsi="Cambria Math"/>
                      <w:lang w:val="en-GB"/>
                    </w:rPr>
                    <m:t>6*RPM</m:t>
                  </m:r>
                </m:den>
              </m:f>
            </m:e>
          </m:func>
        </m:oMath>
      </m:oMathPara>
    </w:p>
    <w:p w:rsidR="00E30B9D" w:rsidRPr="00E30B9D" w:rsidRDefault="00E30B9D" w:rsidP="0074339E">
      <w:pPr>
        <w:jc w:val="center"/>
        <w:rPr>
          <w:rFonts w:eastAsiaTheme="minorEastAsia"/>
          <w:b/>
          <w:lang w:val="en-GB"/>
        </w:rPr>
      </w:pPr>
    </w:p>
    <w:p w:rsidR="00E30B9D" w:rsidRPr="00B60726" w:rsidRDefault="00B60726" w:rsidP="0074339E">
      <w:pPr>
        <w:jc w:val="center"/>
        <w:rPr>
          <w:rFonts w:eastAsiaTheme="minorEastAsia"/>
          <w:b/>
          <w:i/>
          <w:lang w:val="en-GB"/>
        </w:rPr>
      </w:pPr>
      <m:oMathPara>
        <m:oMath>
          <m:r>
            <m:rPr>
              <m:sty m:val="bi"/>
            </m:rPr>
            <w:rPr>
              <w:rFonts w:ascii="Cambria Math" w:eastAsiaTheme="minorEastAsia" w:hAnsi="Cambria Math"/>
              <w:lang w:val="en-GB"/>
            </w:rPr>
            <m:t>Total kmols N</m:t>
          </m:r>
          <m:sSub>
            <m:sSubPr>
              <m:ctrlPr>
                <w:rPr>
                  <w:rFonts w:ascii="Cambria Math" w:eastAsiaTheme="minorEastAsia" w:hAnsi="Cambria Math"/>
                  <w:b/>
                  <w:i/>
                  <w:lang w:val="en-GB"/>
                </w:rPr>
              </m:ctrlPr>
            </m:sSubPr>
            <m:e>
              <m:r>
                <m:rPr>
                  <m:sty m:val="bi"/>
                </m:rPr>
                <w:rPr>
                  <w:rFonts w:ascii="Cambria Math" w:eastAsiaTheme="minorEastAsia" w:hAnsi="Cambria Math"/>
                  <w:lang w:val="en-GB"/>
                </w:rPr>
                <m:t>O</m:t>
              </m:r>
            </m:e>
            <m:sub>
              <m:r>
                <m:rPr>
                  <m:sty m:val="bi"/>
                </m:rPr>
                <w:rPr>
                  <w:rFonts w:ascii="Cambria Math" w:eastAsiaTheme="minorEastAsia" w:hAnsi="Cambria Math"/>
                  <w:lang w:val="en-GB"/>
                </w:rPr>
                <m:t>x</m:t>
              </m:r>
            </m:sub>
          </m:sSub>
          <m:r>
            <m:rPr>
              <m:sty m:val="bi"/>
            </m:rPr>
            <w:rPr>
              <w:rFonts w:ascii="Cambria Math" w:eastAsiaTheme="minorEastAsia" w:hAnsi="Cambria Math"/>
              <w:lang w:val="en-GB"/>
            </w:rPr>
            <m:t xml:space="preserve"> made in Combustion per Cylinde</m:t>
          </m:r>
          <m:r>
            <m:rPr>
              <m:sty m:val="bi"/>
            </m:rPr>
            <w:rPr>
              <w:rFonts w:ascii="Cambria Math" w:hAnsi="Cambria Math"/>
              <w:lang w:val="en-GB"/>
            </w:rPr>
            <m:t>r</m:t>
          </m:r>
        </m:oMath>
      </m:oMathPara>
    </w:p>
    <w:p w:rsidR="00E30B9D" w:rsidRPr="00B60726" w:rsidRDefault="00E30B9D" w:rsidP="0074339E">
      <w:pPr>
        <w:jc w:val="center"/>
        <w:rPr>
          <w:rFonts w:eastAsiaTheme="minorEastAsia"/>
          <w:b/>
          <w:lang w:val="en-GB"/>
        </w:rPr>
      </w:pPr>
      <m:oMathPara>
        <m:oMath>
          <m:r>
            <m:rPr>
              <m:sty m:val="bi"/>
            </m:rPr>
            <w:rPr>
              <w:rFonts w:ascii="Cambria Math" w:eastAsiaTheme="minorEastAsia" w:hAnsi="Cambria Math"/>
              <w:lang w:val="en-GB"/>
            </w:rPr>
            <m:t>=</m:t>
          </m:r>
          <m:nary>
            <m:naryPr>
              <m:chr m:val="∑"/>
              <m:limLoc m:val="undOvr"/>
              <m:subHide m:val="1"/>
              <m:supHide m:val="1"/>
              <m:ctrlPr>
                <w:rPr>
                  <w:rFonts w:ascii="Cambria Math" w:hAnsi="Cambria Math"/>
                  <w:b/>
                  <w:i/>
                  <w:lang w:val="en-GB"/>
                </w:rPr>
              </m:ctrlPr>
            </m:naryPr>
            <m:sub/>
            <m:sup/>
            <m:e>
              <m:f>
                <m:fPr>
                  <m:ctrlPr>
                    <w:rPr>
                      <w:rFonts w:ascii="Cambria Math" w:hAnsi="Cambria Math"/>
                      <w:b/>
                      <w:i/>
                      <w:lang w:val="en-GB"/>
                    </w:rPr>
                  </m:ctrlPr>
                </m:fPr>
                <m:num>
                  <m:r>
                    <m:rPr>
                      <m:sty m:val="bi"/>
                    </m:rPr>
                    <w:rPr>
                      <w:rFonts w:ascii="Cambria Math" w:hAnsi="Cambria Math"/>
                      <w:lang w:val="en-GB"/>
                    </w:rPr>
                    <m:t>d</m:t>
                  </m:r>
                  <m:d>
                    <m:dPr>
                      <m:begChr m:val="["/>
                      <m:endChr m:val="]"/>
                      <m:ctrlPr>
                        <w:rPr>
                          <w:rFonts w:ascii="Cambria Math" w:hAnsi="Cambria Math"/>
                          <w:b/>
                          <w:i/>
                          <w:lang w:val="en-GB"/>
                        </w:rPr>
                      </m:ctrlPr>
                    </m:dPr>
                    <m:e>
                      <m:r>
                        <m:rPr>
                          <m:sty m:val="bi"/>
                        </m:rPr>
                        <w:rPr>
                          <w:rFonts w:ascii="Cambria Math" w:hAnsi="Cambria Math"/>
                          <w:lang w:val="en-GB"/>
                        </w:rPr>
                        <m:t>NO</m:t>
                      </m:r>
                    </m:e>
                  </m:d>
                </m:num>
                <m:den>
                  <m:r>
                    <m:rPr>
                      <m:sty m:val="bi"/>
                    </m:rPr>
                    <w:rPr>
                      <w:rFonts w:ascii="Cambria Math" w:hAnsi="Cambria Math"/>
                      <w:lang w:val="en-GB"/>
                    </w:rPr>
                    <m:t>dt</m:t>
                  </m:r>
                </m:den>
              </m:f>
              <m:r>
                <m:rPr>
                  <m:sty m:val="bi"/>
                </m:rPr>
                <w:rPr>
                  <w:rFonts w:ascii="Cambria Math" w:eastAsiaTheme="minorEastAsia" w:hAnsi="Cambria Math"/>
                  <w:lang w:val="en-GB"/>
                </w:rPr>
                <m:t>*</m:t>
              </m:r>
              <m:f>
                <m:fPr>
                  <m:type m:val="skw"/>
                  <m:ctrlPr>
                    <w:rPr>
                      <w:rFonts w:ascii="Cambria Math" w:hAnsi="Cambria Math"/>
                      <w:b/>
                      <w:i/>
                      <w:lang w:val="en-GB"/>
                    </w:rPr>
                  </m:ctrlPr>
                </m:fPr>
                <m:num>
                  <m:r>
                    <m:rPr>
                      <m:sty m:val="bi"/>
                    </m:rPr>
                    <w:rPr>
                      <w:rFonts w:ascii="Cambria Math" w:hAnsi="Cambria Math"/>
                      <w:lang w:val="en-GB"/>
                    </w:rPr>
                    <m:t>1</m:t>
                  </m:r>
                </m:num>
                <m:den>
                  <m:r>
                    <m:rPr>
                      <m:sty m:val="bi"/>
                    </m:rPr>
                    <w:rPr>
                      <w:rFonts w:ascii="Cambria Math" w:hAnsi="Cambria Math"/>
                      <w:lang w:val="en-GB"/>
                    </w:rPr>
                    <m:t>6*RPM</m:t>
                  </m:r>
                </m:den>
              </m:f>
              <m:r>
                <m:rPr>
                  <m:sty m:val="bi"/>
                </m:rPr>
                <w:rPr>
                  <w:rFonts w:ascii="Cambria Math" w:hAnsi="Cambria Math"/>
                  <w:lang w:val="en-GB"/>
                </w:rPr>
                <m:t>*Burned Volume=</m:t>
              </m:r>
              <m:nary>
                <m:naryPr>
                  <m:chr m:val="∑"/>
                  <m:limLoc m:val="undOvr"/>
                  <m:subHide m:val="1"/>
                  <m:supHide m:val="1"/>
                  <m:ctrlPr>
                    <w:rPr>
                      <w:rFonts w:ascii="Cambria Math" w:hAnsi="Cambria Math"/>
                      <w:b/>
                      <w:i/>
                      <w:lang w:val="en-GB"/>
                    </w:rPr>
                  </m:ctrlPr>
                </m:naryPr>
                <m:sub/>
                <m:sup/>
                <m:e>
                  <m:f>
                    <m:fPr>
                      <m:ctrlPr>
                        <w:rPr>
                          <w:rFonts w:ascii="Cambria Math" w:hAnsi="Cambria Math"/>
                          <w:b/>
                          <w:i/>
                          <w:lang w:val="en-GB"/>
                        </w:rPr>
                      </m:ctrlPr>
                    </m:fPr>
                    <m:num>
                      <m:r>
                        <m:rPr>
                          <m:sty m:val="bi"/>
                        </m:rPr>
                        <w:rPr>
                          <w:rFonts w:ascii="Cambria Math" w:hAnsi="Cambria Math"/>
                          <w:lang w:val="en-GB"/>
                        </w:rPr>
                        <m:t>d</m:t>
                      </m:r>
                      <m:d>
                        <m:dPr>
                          <m:begChr m:val="["/>
                          <m:endChr m:val="]"/>
                          <m:ctrlPr>
                            <w:rPr>
                              <w:rFonts w:ascii="Cambria Math" w:hAnsi="Cambria Math"/>
                              <w:b/>
                              <w:i/>
                              <w:lang w:val="en-GB"/>
                            </w:rPr>
                          </m:ctrlPr>
                        </m:dPr>
                        <m:e>
                          <m:r>
                            <m:rPr>
                              <m:sty m:val="bi"/>
                            </m:rPr>
                            <w:rPr>
                              <w:rFonts w:ascii="Cambria Math" w:hAnsi="Cambria Math"/>
                              <w:lang w:val="en-GB"/>
                            </w:rPr>
                            <m:t>NO</m:t>
                          </m:r>
                        </m:e>
                      </m:d>
                    </m:num>
                    <m:den>
                      <m:r>
                        <m:rPr>
                          <m:sty m:val="bi"/>
                        </m:rPr>
                        <w:rPr>
                          <w:rFonts w:ascii="Cambria Math" w:hAnsi="Cambria Math"/>
                          <w:lang w:val="en-GB"/>
                        </w:rPr>
                        <m:t>dt</m:t>
                      </m:r>
                    </m:den>
                  </m:f>
                  <m:r>
                    <m:rPr>
                      <m:sty m:val="bi"/>
                    </m:rPr>
                    <w:rPr>
                      <w:rFonts w:ascii="Cambria Math" w:eastAsiaTheme="minorEastAsia" w:hAnsi="Cambria Math"/>
                      <w:lang w:val="en-GB"/>
                    </w:rPr>
                    <m:t>*</m:t>
                  </m:r>
                  <m:f>
                    <m:fPr>
                      <m:type m:val="skw"/>
                      <m:ctrlPr>
                        <w:rPr>
                          <w:rFonts w:ascii="Cambria Math" w:hAnsi="Cambria Math"/>
                          <w:b/>
                          <w:i/>
                          <w:lang w:val="en-GB"/>
                        </w:rPr>
                      </m:ctrlPr>
                    </m:fPr>
                    <m:num>
                      <m:r>
                        <m:rPr>
                          <m:sty m:val="bi"/>
                        </m:rPr>
                        <w:rPr>
                          <w:rFonts w:ascii="Cambria Math" w:hAnsi="Cambria Math"/>
                          <w:lang w:val="en-GB"/>
                        </w:rPr>
                        <m:t>1</m:t>
                      </m:r>
                    </m:num>
                    <m:den>
                      <m:r>
                        <m:rPr>
                          <m:sty m:val="bi"/>
                        </m:rPr>
                        <w:rPr>
                          <w:rFonts w:ascii="Cambria Math" w:hAnsi="Cambria Math"/>
                          <w:lang w:val="en-GB"/>
                        </w:rPr>
                        <m:t>6*RPM</m:t>
                      </m:r>
                    </m:den>
                  </m:f>
                  <m:r>
                    <m:rPr>
                      <m:sty m:val="bi"/>
                    </m:rPr>
                    <w:rPr>
                      <w:rFonts w:ascii="Cambria Math" w:hAnsi="Cambria Math"/>
                      <w:lang w:val="en-GB"/>
                    </w:rPr>
                    <m:t>*40*1</m:t>
                  </m:r>
                  <m:sSup>
                    <m:sSupPr>
                      <m:ctrlPr>
                        <w:rPr>
                          <w:rFonts w:ascii="Cambria Math" w:hAnsi="Cambria Math"/>
                          <w:b/>
                          <w:i/>
                          <w:lang w:val="en-GB"/>
                        </w:rPr>
                      </m:ctrlPr>
                    </m:sSupPr>
                    <m:e>
                      <m:r>
                        <m:rPr>
                          <m:sty m:val="bi"/>
                        </m:rPr>
                        <w:rPr>
                          <w:rFonts w:ascii="Cambria Math" w:hAnsi="Cambria Math"/>
                          <w:lang w:val="en-GB"/>
                        </w:rPr>
                        <m:t>0</m:t>
                      </m:r>
                    </m:e>
                    <m:sup>
                      <m:r>
                        <m:rPr>
                          <m:sty m:val="bi"/>
                        </m:rPr>
                        <w:rPr>
                          <w:rFonts w:ascii="Cambria Math" w:hAnsi="Cambria Math"/>
                          <w:lang w:val="en-GB"/>
                        </w:rPr>
                        <m:t>-6</m:t>
                      </m:r>
                    </m:sup>
                  </m:sSup>
                </m:e>
              </m:nary>
            </m:e>
          </m:nary>
        </m:oMath>
      </m:oMathPara>
    </w:p>
    <w:p w:rsidR="00B60726" w:rsidRDefault="00B60726" w:rsidP="0074339E">
      <w:pPr>
        <w:jc w:val="center"/>
        <w:rPr>
          <w:rFonts w:eastAsiaTheme="minorEastAsia"/>
          <w:b/>
          <w:lang w:val="en-GB"/>
        </w:rPr>
      </w:pPr>
    </w:p>
    <w:p w:rsidR="00B60726" w:rsidRPr="00B60726" w:rsidRDefault="00B60726" w:rsidP="0074339E">
      <w:pPr>
        <w:jc w:val="center"/>
        <w:rPr>
          <w:rFonts w:eastAsiaTheme="minorEastAsia"/>
          <w:b/>
          <w:lang w:val="en-GB"/>
        </w:rPr>
      </w:pPr>
      <m:oMathPara>
        <m:oMath>
          <m:r>
            <m:rPr>
              <m:sty m:val="bi"/>
            </m:rPr>
            <w:rPr>
              <w:rFonts w:ascii="Cambria Math" w:eastAsiaTheme="minorEastAsia" w:hAnsi="Cambria Math"/>
              <w:lang w:val="en-GB"/>
            </w:rPr>
            <m:t>Total N</m:t>
          </m:r>
          <m:sSub>
            <m:sSubPr>
              <m:ctrlPr>
                <w:rPr>
                  <w:rFonts w:ascii="Cambria Math" w:eastAsiaTheme="minorEastAsia" w:hAnsi="Cambria Math"/>
                  <w:b/>
                  <w:i/>
                  <w:lang w:val="en-GB"/>
                </w:rPr>
              </m:ctrlPr>
            </m:sSubPr>
            <m:e>
              <m:r>
                <m:rPr>
                  <m:sty m:val="bi"/>
                </m:rPr>
                <w:rPr>
                  <w:rFonts w:ascii="Cambria Math" w:eastAsiaTheme="minorEastAsia" w:hAnsi="Cambria Math"/>
                  <w:lang w:val="en-GB"/>
                </w:rPr>
                <m:t>O</m:t>
              </m:r>
            </m:e>
            <m:sub>
              <m:r>
                <m:rPr>
                  <m:sty m:val="bi"/>
                </m:rPr>
                <w:rPr>
                  <w:rFonts w:ascii="Cambria Math" w:eastAsiaTheme="minorEastAsia" w:hAnsi="Cambria Math"/>
                  <w:lang w:val="en-GB"/>
                </w:rPr>
                <m:t>x</m:t>
              </m:r>
            </m:sub>
          </m:sSub>
          <m:r>
            <m:rPr>
              <m:sty m:val="bi"/>
            </m:rPr>
            <w:rPr>
              <w:rFonts w:ascii="Cambria Math" w:eastAsiaTheme="minorEastAsia" w:hAnsi="Cambria Math"/>
              <w:lang w:val="en-GB"/>
            </w:rPr>
            <m:t xml:space="preserve"> Parts per Million=</m:t>
          </m:r>
          <m:f>
            <m:fPr>
              <m:ctrlPr>
                <w:rPr>
                  <w:rFonts w:ascii="Cambria Math" w:eastAsiaTheme="minorEastAsia" w:hAnsi="Cambria Math"/>
                  <w:b/>
                  <w:i/>
                  <w:lang w:val="en-GB"/>
                </w:rPr>
              </m:ctrlPr>
            </m:fPr>
            <m:num>
              <m:r>
                <m:rPr>
                  <m:sty m:val="bi"/>
                </m:rPr>
                <w:rPr>
                  <w:rFonts w:ascii="Cambria Math" w:eastAsiaTheme="minorEastAsia" w:hAnsi="Cambria Math"/>
                  <w:lang w:val="en-GB"/>
                </w:rPr>
                <m:t>Total kmols NO made in Combustion</m:t>
              </m:r>
            </m:num>
            <m:den>
              <m:r>
                <m:rPr>
                  <m:sty m:val="bi"/>
                </m:rPr>
                <w:rPr>
                  <w:rFonts w:ascii="Cambria Math" w:eastAsiaTheme="minorEastAsia" w:hAnsi="Cambria Math"/>
                  <w:lang w:val="en-GB"/>
                </w:rPr>
                <m:t>Total kmols of Products in the Exhaust</m:t>
              </m:r>
            </m:den>
          </m:f>
          <m:r>
            <m:rPr>
              <m:sty m:val="bi"/>
            </m:rPr>
            <w:rPr>
              <w:rFonts w:ascii="Cambria Math" w:eastAsiaTheme="minorEastAsia" w:hAnsi="Cambria Math"/>
              <w:lang w:val="en-GB"/>
            </w:rPr>
            <m:t>*1*</m:t>
          </m:r>
          <m:sSup>
            <m:sSupPr>
              <m:ctrlPr>
                <w:rPr>
                  <w:rFonts w:ascii="Cambria Math" w:eastAsiaTheme="minorEastAsia" w:hAnsi="Cambria Math"/>
                  <w:b/>
                  <w:i/>
                  <w:lang w:val="en-GB"/>
                </w:rPr>
              </m:ctrlPr>
            </m:sSupPr>
            <m:e>
              <m:r>
                <m:rPr>
                  <m:sty m:val="bi"/>
                </m:rPr>
                <w:rPr>
                  <w:rFonts w:ascii="Cambria Math" w:eastAsiaTheme="minorEastAsia" w:hAnsi="Cambria Math"/>
                  <w:lang w:val="en-GB"/>
                </w:rPr>
                <m:t>10</m:t>
              </m:r>
            </m:e>
            <m:sup>
              <m:r>
                <m:rPr>
                  <m:sty m:val="bi"/>
                </m:rPr>
                <w:rPr>
                  <w:rFonts w:ascii="Cambria Math" w:eastAsiaTheme="minorEastAsia" w:hAnsi="Cambria Math"/>
                  <w:lang w:val="en-GB"/>
                </w:rPr>
                <m:t>6</m:t>
              </m:r>
            </m:sup>
          </m:sSup>
        </m:oMath>
      </m:oMathPara>
    </w:p>
    <w:p w:rsidR="00437270" w:rsidRDefault="00C9522C" w:rsidP="00437270">
      <w:pPr>
        <w:pStyle w:val="Heading1"/>
        <w:rPr>
          <w:rFonts w:asciiTheme="minorHAnsi" w:eastAsiaTheme="minorEastAsia" w:hAnsiTheme="minorHAnsi" w:cstheme="minorHAnsi"/>
          <w:color w:val="auto"/>
          <w:sz w:val="26"/>
          <w:szCs w:val="26"/>
          <w:lang w:val="en-GB"/>
        </w:rPr>
      </w:pPr>
      <w:bookmarkStart w:id="10" w:name="_Toc503355613"/>
      <w:r>
        <w:rPr>
          <w:rFonts w:asciiTheme="minorHAnsi" w:hAnsiTheme="minorHAnsi" w:cstheme="minorHAnsi"/>
          <w:color w:val="auto"/>
          <w:lang w:val="en-GB"/>
        </w:rPr>
        <w:lastRenderedPageBreak/>
        <w:t>3.2.</w:t>
      </w:r>
      <m:oMath>
        <m:r>
          <m:rPr>
            <m:sty m:val="bi"/>
          </m:rPr>
          <w:rPr>
            <w:rFonts w:ascii="Cambria Math" w:hAnsi="Cambria Math"/>
            <w:color w:val="auto"/>
            <w:sz w:val="26"/>
            <w:szCs w:val="26"/>
            <w:lang w:val="en-GB"/>
          </w:rPr>
          <m:t xml:space="preserve"> </m:t>
        </m:r>
        <m:sSub>
          <m:sSubPr>
            <m:ctrlPr>
              <w:rPr>
                <w:rFonts w:ascii="Cambria Math" w:hAnsi="Cambria Math"/>
                <w:i/>
                <w:color w:val="auto"/>
                <w:sz w:val="26"/>
                <w:szCs w:val="26"/>
                <w:lang w:val="en-GB"/>
              </w:rPr>
            </m:ctrlPr>
          </m:sSubPr>
          <m:e>
            <m:r>
              <m:rPr>
                <m:sty m:val="bi"/>
              </m:rPr>
              <w:rPr>
                <w:rFonts w:ascii="Cambria Math" w:hAnsi="Cambria Math"/>
                <w:color w:val="auto"/>
                <w:sz w:val="26"/>
                <w:szCs w:val="26"/>
                <w:lang w:val="en-GB"/>
              </w:rPr>
              <m:t>NO</m:t>
            </m:r>
          </m:e>
          <m:sub>
            <m:r>
              <m:rPr>
                <m:sty m:val="bi"/>
              </m:rPr>
              <w:rPr>
                <w:rFonts w:ascii="Cambria Math" w:hAnsi="Cambria Math"/>
                <w:color w:val="auto"/>
                <w:sz w:val="26"/>
                <w:szCs w:val="26"/>
                <w:lang w:val="en-GB"/>
              </w:rPr>
              <m:t>x</m:t>
            </m:r>
          </m:sub>
        </m:sSub>
      </m:oMath>
      <w:r w:rsidR="00437270" w:rsidRPr="00A23E87">
        <w:rPr>
          <w:rFonts w:asciiTheme="minorHAnsi" w:hAnsiTheme="minorHAnsi" w:cstheme="minorHAnsi"/>
          <w:color w:val="auto"/>
          <w:sz w:val="26"/>
          <w:szCs w:val="26"/>
          <w:lang w:val="en-GB"/>
        </w:rPr>
        <w:t xml:space="preserve"> model for FER </w:t>
      </w:r>
      <w:r w:rsidR="00437270" w:rsidRPr="00A23E87">
        <w:rPr>
          <w:rFonts w:asciiTheme="minorHAnsi" w:eastAsiaTheme="minorEastAsia" w:hAnsiTheme="minorHAnsi" w:cstheme="minorHAnsi"/>
          <w:color w:val="auto"/>
          <w:sz w:val="26"/>
          <w:szCs w:val="26"/>
          <w:lang w:val="en-GB"/>
        </w:rPr>
        <w:t>of</w:t>
      </w:r>
      <w:r w:rsidR="00437270" w:rsidRPr="00A23E87">
        <w:rPr>
          <w:rFonts w:eastAsiaTheme="minorEastAsia"/>
          <w:color w:val="auto"/>
          <w:sz w:val="26"/>
          <w:szCs w:val="26"/>
          <w:lang w:val="en-GB"/>
        </w:rPr>
        <w:t xml:space="preserve"> </w:t>
      </w:r>
      <w:bookmarkStart w:id="11" w:name="_Hlk503351248"/>
      <m:oMath>
        <m:r>
          <m:rPr>
            <m:sty m:val="bi"/>
          </m:rPr>
          <w:rPr>
            <w:rFonts w:ascii="Cambria Math" w:eastAsiaTheme="minorEastAsia" w:hAnsi="Cambria Math" w:cstheme="minorHAnsi"/>
            <w:color w:val="auto"/>
            <w:sz w:val="26"/>
            <w:szCs w:val="26"/>
            <w:lang w:val="en-GB"/>
          </w:rPr>
          <m:t>Φ</m:t>
        </m:r>
        <m:r>
          <m:rPr>
            <m:sty m:val="bi"/>
          </m:rPr>
          <w:rPr>
            <w:rFonts w:ascii="Cambria Math" w:eastAsiaTheme="minorEastAsia" w:hAnsi="Cambria Math"/>
            <w:color w:val="auto"/>
            <w:sz w:val="26"/>
            <w:szCs w:val="26"/>
            <w:lang w:val="en-GB"/>
          </w:rPr>
          <m:t>=0,97</m:t>
        </m:r>
      </m:oMath>
      <w:r w:rsidR="00437270" w:rsidRPr="00A23E87">
        <w:rPr>
          <w:rFonts w:eastAsiaTheme="minorEastAsia"/>
          <w:color w:val="auto"/>
          <w:sz w:val="26"/>
          <w:szCs w:val="26"/>
          <w:lang w:val="en-GB"/>
        </w:rPr>
        <w:t xml:space="preserve"> </w:t>
      </w:r>
      <w:bookmarkEnd w:id="11"/>
      <w:r w:rsidR="00B32974">
        <w:rPr>
          <w:rFonts w:asciiTheme="minorHAnsi" w:eastAsiaTheme="minorEastAsia" w:hAnsiTheme="minorHAnsi" w:cstheme="minorHAnsi"/>
          <w:color w:val="auto"/>
          <w:sz w:val="26"/>
          <w:szCs w:val="26"/>
          <w:lang w:val="en-GB"/>
        </w:rPr>
        <w:t>and with EGR of 1% to 30</w:t>
      </w:r>
      <w:r w:rsidR="00437270" w:rsidRPr="00A23E87">
        <w:rPr>
          <w:rFonts w:asciiTheme="minorHAnsi" w:eastAsiaTheme="minorEastAsia" w:hAnsiTheme="minorHAnsi" w:cstheme="minorHAnsi"/>
          <w:color w:val="auto"/>
          <w:sz w:val="26"/>
          <w:szCs w:val="26"/>
          <w:lang w:val="en-GB"/>
        </w:rPr>
        <w:t>%</w:t>
      </w:r>
      <w:bookmarkEnd w:id="10"/>
    </w:p>
    <w:p w:rsidR="00873F4D" w:rsidRDefault="00873F4D" w:rsidP="00873F4D">
      <w:pPr>
        <w:rPr>
          <w:rFonts w:eastAsiaTheme="minorEastAsia"/>
          <w:lang w:val="en-GB"/>
        </w:rPr>
      </w:pPr>
      <w:r>
        <w:rPr>
          <w:lang w:val="en-GB"/>
        </w:rPr>
        <w:t>Due to the highest level of</w:t>
      </w:r>
      <w:r w:rsidRPr="00873F4D">
        <w:rPr>
          <w:lang w:val="en-GB"/>
        </w:rPr>
        <w:t xml:space="preserve"> </w:t>
      </w:r>
      <m:oMath>
        <m:sSub>
          <m:sSubPr>
            <m:ctrlPr>
              <w:rPr>
                <w:rFonts w:ascii="Cambria Math" w:hAnsi="Cambria Math"/>
                <w:i/>
                <w:lang w:val="en-GB"/>
              </w:rPr>
            </m:ctrlPr>
          </m:sSubPr>
          <m:e>
            <m:r>
              <w:rPr>
                <w:rFonts w:ascii="Cambria Math" w:hAnsi="Cambria Math"/>
                <w:lang w:val="en-GB"/>
              </w:rPr>
              <m:t>NO</m:t>
            </m:r>
          </m:e>
          <m:sub>
            <m:r>
              <w:rPr>
                <w:rFonts w:ascii="Cambria Math" w:hAnsi="Cambria Math"/>
                <w:lang w:val="en-GB"/>
              </w:rPr>
              <m:t>x</m:t>
            </m:r>
          </m:sub>
        </m:sSub>
      </m:oMath>
      <w:r w:rsidRPr="00873F4D">
        <w:rPr>
          <w:rFonts w:eastAsiaTheme="minorEastAsia"/>
          <w:lang w:val="en-GB"/>
        </w:rPr>
        <w:t xml:space="preserve"> concentration and formation </w:t>
      </w:r>
      <w:r>
        <w:rPr>
          <w:rFonts w:eastAsiaTheme="minorEastAsia"/>
          <w:lang w:val="en-GB"/>
        </w:rPr>
        <w:t xml:space="preserve">occurring </w:t>
      </w:r>
      <w:r w:rsidRPr="00873F4D">
        <w:rPr>
          <w:rFonts w:eastAsiaTheme="minorEastAsia"/>
          <w:lang w:val="en-GB"/>
        </w:rPr>
        <w:t>at a</w:t>
      </w:r>
      <w:r>
        <w:rPr>
          <w:rFonts w:eastAsiaTheme="minorEastAsia"/>
          <w:lang w:val="en-GB"/>
        </w:rPr>
        <w:t>n</w:t>
      </w:r>
      <w:r w:rsidRPr="00873F4D">
        <w:rPr>
          <w:rFonts w:eastAsiaTheme="minorEastAsia"/>
          <w:lang w:val="en-GB"/>
        </w:rPr>
        <w:t xml:space="preserve"> FER of </w:t>
      </w:r>
      <m:oMath>
        <m:r>
          <w:rPr>
            <w:rFonts w:ascii="Cambria Math" w:eastAsiaTheme="minorEastAsia" w:hAnsi="Cambria Math" w:cstheme="minorHAnsi"/>
            <w:lang w:val="en-GB"/>
          </w:rPr>
          <m:t>Φ</m:t>
        </m:r>
        <m:r>
          <w:rPr>
            <w:rFonts w:ascii="Cambria Math" w:eastAsiaTheme="minorEastAsia" w:hAnsi="Cambria Math"/>
            <w:lang w:val="en-GB"/>
          </w:rPr>
          <m:t>=0,97</m:t>
        </m:r>
      </m:oMath>
      <w:r w:rsidRPr="00873F4D">
        <w:rPr>
          <w:rFonts w:eastAsiaTheme="minorEastAsia"/>
          <w:lang w:val="en-GB"/>
        </w:rPr>
        <w:t xml:space="preserve">, the effect of adding EGR </w:t>
      </w:r>
      <w:r>
        <w:rPr>
          <w:rFonts w:eastAsiaTheme="minorEastAsia"/>
          <w:lang w:val="en-GB"/>
        </w:rPr>
        <w:t>is calculated and assessed for this FER</w:t>
      </w:r>
      <w:r w:rsidR="00194775">
        <w:rPr>
          <w:rFonts w:eastAsiaTheme="minorEastAsia"/>
          <w:lang w:val="en-GB"/>
        </w:rPr>
        <w:t xml:space="preserve"> and the same volumetric efficiency</w:t>
      </w:r>
      <w:r w:rsidR="008B5A68">
        <w:rPr>
          <w:rFonts w:eastAsiaTheme="minorEastAsia"/>
          <w:lang w:val="en-GB"/>
        </w:rPr>
        <w:t xml:space="preserve">, where </w:t>
      </w:r>
      <w:r w:rsidR="0037485E">
        <w:rPr>
          <w:rFonts w:eastAsiaTheme="minorEastAsia"/>
          <w:lang w:val="en-GB"/>
        </w:rPr>
        <w:t>the EGR percentage is described by:</w:t>
      </w:r>
    </w:p>
    <w:p w:rsidR="0037485E" w:rsidRPr="0037485E" w:rsidRDefault="0037485E" w:rsidP="00873F4D">
      <w:pPr>
        <w:rPr>
          <w:b/>
          <w:lang w:val="en-GB"/>
        </w:rPr>
      </w:pPr>
      <m:oMathPara>
        <m:oMath>
          <m:r>
            <m:rPr>
              <m:sty m:val="bi"/>
            </m:rPr>
            <w:rPr>
              <w:rFonts w:ascii="Cambria Math" w:hAnsi="Cambria Math"/>
              <w:lang w:val="en-GB"/>
            </w:rPr>
            <m:t>EGR %=Residual Gas Fraction=</m:t>
          </m:r>
          <m:f>
            <m:fPr>
              <m:ctrlPr>
                <w:rPr>
                  <w:rFonts w:ascii="Cambria Math" w:hAnsi="Cambria Math"/>
                  <w:b/>
                  <w:i/>
                  <w:lang w:val="en-GB"/>
                </w:rPr>
              </m:ctrlPr>
            </m:fPr>
            <m:num>
              <m:r>
                <m:rPr>
                  <m:sty m:val="bi"/>
                </m:rPr>
                <w:rPr>
                  <w:rFonts w:ascii="Cambria Math" w:hAnsi="Cambria Math"/>
                  <w:lang w:val="en-GB"/>
                </w:rPr>
                <m:t>Mass of Exhaust Gas returned to Cylinder</m:t>
              </m:r>
            </m:num>
            <m:den>
              <m:r>
                <m:rPr>
                  <m:sty m:val="bi"/>
                </m:rPr>
                <w:rPr>
                  <w:rFonts w:ascii="Cambria Math" w:hAnsi="Cambria Math"/>
                  <w:lang w:val="en-GB"/>
                </w:rPr>
                <m:t>Mass of Air and Fuel in Cylinder</m:t>
              </m:r>
            </m:den>
          </m:f>
        </m:oMath>
      </m:oMathPara>
    </w:p>
    <w:p w:rsidR="008C0F02" w:rsidRDefault="00DC734A" w:rsidP="008C0F02">
      <w:pPr>
        <w:pStyle w:val="Heading1"/>
        <w:rPr>
          <w:rFonts w:asciiTheme="minorHAnsi" w:hAnsiTheme="minorHAnsi" w:cstheme="minorHAnsi"/>
          <w:color w:val="auto"/>
          <w:sz w:val="26"/>
          <w:szCs w:val="26"/>
          <w:lang w:val="en-GB"/>
        </w:rPr>
      </w:pPr>
      <w:bookmarkStart w:id="12" w:name="_Toc503355614"/>
      <w:r>
        <w:rPr>
          <w:rFonts w:asciiTheme="minorHAnsi" w:hAnsiTheme="minorHAnsi" w:cstheme="minorHAnsi"/>
          <w:color w:val="auto"/>
          <w:sz w:val="26"/>
          <w:szCs w:val="26"/>
          <w:lang w:val="en-GB"/>
        </w:rPr>
        <w:t>3.2</w:t>
      </w:r>
      <w:r w:rsidRPr="00A23E87">
        <w:rPr>
          <w:rFonts w:asciiTheme="minorHAnsi" w:hAnsiTheme="minorHAnsi" w:cstheme="minorHAnsi"/>
          <w:color w:val="auto"/>
          <w:sz w:val="26"/>
          <w:szCs w:val="26"/>
          <w:lang w:val="en-GB"/>
        </w:rPr>
        <w:t>.1. Calculating adiabatic flame temperatures</w:t>
      </w:r>
      <w:bookmarkEnd w:id="12"/>
    </w:p>
    <w:p w:rsidR="00A309F7" w:rsidRDefault="003F3B2D" w:rsidP="00A309F7">
      <w:pPr>
        <w:rPr>
          <w:lang w:val="en-GB"/>
        </w:rPr>
      </w:pPr>
      <w:r>
        <w:rPr>
          <w:lang w:val="en-GB"/>
        </w:rPr>
        <w:t xml:space="preserve">The adiabatic flame temperatures are calculated using the same method as without EGR, however the </w:t>
      </w:r>
      <w:proofErr w:type="gramStart"/>
      <w:r>
        <w:rPr>
          <w:lang w:val="en-GB"/>
        </w:rPr>
        <w:t>amount</w:t>
      </w:r>
      <w:proofErr w:type="gramEnd"/>
      <w:r>
        <w:rPr>
          <w:lang w:val="en-GB"/>
        </w:rPr>
        <w:t xml:space="preserve"> of products has gone up by EGR %</w:t>
      </w:r>
      <w:r w:rsidR="00A02B1A">
        <w:rPr>
          <w:lang w:val="en-GB"/>
        </w:rPr>
        <w:t>,</w:t>
      </w:r>
      <w:r>
        <w:rPr>
          <w:lang w:val="en-GB"/>
        </w:rPr>
        <w:t xml:space="preserve"> whilst the net enthalpy and therefore heat released during combustion remains</w:t>
      </w:r>
      <w:r w:rsidR="00A02B1A">
        <w:rPr>
          <w:lang w:val="en-GB"/>
        </w:rPr>
        <w:t xml:space="preserve"> the same as without adding EGR</w:t>
      </w:r>
      <w:r>
        <w:rPr>
          <w:lang w:val="en-GB"/>
        </w:rPr>
        <w:t xml:space="preserve"> due to the extra enthalpy cancelling on each side of the stoichiometric equation, which results in lower flame temperatures, as more enthalpy is required to warm the products</w:t>
      </w:r>
      <w:sdt>
        <w:sdtPr>
          <w:rPr>
            <w:lang w:val="en-GB"/>
          </w:rPr>
          <w:id w:val="-649680478"/>
          <w:citation/>
        </w:sdtPr>
        <w:sdtEndPr/>
        <w:sdtContent>
          <w:r>
            <w:rPr>
              <w:lang w:val="en-GB"/>
            </w:rPr>
            <w:fldChar w:fldCharType="begin"/>
          </w:r>
          <w:r>
            <w:rPr>
              <w:lang w:val="en-GB"/>
            </w:rPr>
            <w:instrText xml:space="preserve"> CITATION McD17 \l 2057 </w:instrText>
          </w:r>
          <w:r>
            <w:rPr>
              <w:lang w:val="en-GB"/>
            </w:rPr>
            <w:fldChar w:fldCharType="separate"/>
          </w:r>
          <w:r w:rsidR="00B03523">
            <w:rPr>
              <w:noProof/>
              <w:lang w:val="en-GB"/>
            </w:rPr>
            <w:t xml:space="preserve"> </w:t>
          </w:r>
          <w:r w:rsidR="00B03523" w:rsidRPr="00B03523">
            <w:rPr>
              <w:noProof/>
              <w:lang w:val="en-GB"/>
            </w:rPr>
            <w:t>(McDonald, 2017)</w:t>
          </w:r>
          <w:r>
            <w:rPr>
              <w:lang w:val="en-GB"/>
            </w:rPr>
            <w:fldChar w:fldCharType="end"/>
          </w:r>
        </w:sdtContent>
      </w:sdt>
      <w:r>
        <w:rPr>
          <w:lang w:val="en-GB"/>
        </w:rPr>
        <w:t>.</w:t>
      </w:r>
    </w:p>
    <w:p w:rsidR="003F3B2D" w:rsidRPr="00A472F0" w:rsidRDefault="003F3B2D" w:rsidP="003F3B2D">
      <w:pPr>
        <w:ind w:left="1416"/>
        <w:rPr>
          <w:rFonts w:eastAsiaTheme="minorEastAsia"/>
          <w:b/>
          <w:u w:val="single"/>
          <w:lang w:val="en-GB"/>
        </w:rPr>
      </w:pPr>
      <w:r w:rsidRPr="00DE725C">
        <w:rPr>
          <w:rFonts w:eastAsiaTheme="minorEastAsia"/>
          <w:b/>
          <w:lang w:val="en-GB"/>
        </w:rPr>
        <w:t>Reactants</w:t>
      </w:r>
    </w:p>
    <w:p w:rsidR="003F3B2D" w:rsidRPr="003F3B2D" w:rsidRDefault="003F3B2D" w:rsidP="003F3B2D">
      <w:pPr>
        <w:rPr>
          <w:rFonts w:eastAsiaTheme="minorEastAsia" w:cstheme="minorHAnsi"/>
          <w:b/>
          <w:lang w:val="en-GB"/>
        </w:rPr>
      </w:pPr>
      <m:oMathPara>
        <m:oMath>
          <m:r>
            <m:rPr>
              <m:sty m:val="bi"/>
            </m:rPr>
            <w:rPr>
              <w:rFonts w:ascii="Cambria Math" w:eastAsiaTheme="minorEastAsia" w:hAnsi="Cambria Math"/>
              <w:lang w:val="en-GB"/>
            </w:rPr>
            <m:t>Φ</m:t>
          </m:r>
          <m:r>
            <m:rPr>
              <m:sty m:val="bi"/>
            </m:rPr>
            <w:rPr>
              <w:rFonts w:ascii="Cambria Math" w:eastAsiaTheme="minorEastAsia" w:hAnsi="Cambria Math" w:cs="Cambria Math"/>
              <w:lang w:val="en-GB"/>
            </w:rPr>
            <m:t>*</m:t>
          </m:r>
          <m:sSub>
            <m:sSubPr>
              <m:ctrlPr>
                <w:rPr>
                  <w:rFonts w:ascii="Cambria Math" w:hAnsi="Cambria Math"/>
                  <w:b/>
                  <w:lang w:val="en-GB"/>
                </w:rPr>
              </m:ctrlPr>
            </m:sSubPr>
            <m:e>
              <m:r>
                <m:rPr>
                  <m:sty m:val="bi"/>
                </m:rPr>
                <w:rPr>
                  <w:rFonts w:ascii="Cambria Math" w:hAnsi="Cambria Math"/>
                  <w:lang w:val="en-GB"/>
                </w:rPr>
                <m:t>C</m:t>
              </m:r>
            </m:e>
            <m:sub>
              <m:r>
                <m:rPr>
                  <m:sty m:val="bi"/>
                </m:rPr>
                <w:rPr>
                  <w:rFonts w:ascii="Cambria Math" w:hAnsi="Cambria Math"/>
                  <w:lang w:val="en-GB"/>
                </w:rPr>
                <m:t>8</m:t>
              </m:r>
            </m:sub>
          </m:sSub>
          <m:sSub>
            <m:sSubPr>
              <m:ctrlPr>
                <w:rPr>
                  <w:rFonts w:ascii="Cambria Math" w:hAnsi="Cambria Math"/>
                  <w:b/>
                  <w:lang w:val="en-GB"/>
                </w:rPr>
              </m:ctrlPr>
            </m:sSubPr>
            <m:e>
              <m:r>
                <m:rPr>
                  <m:sty m:val="bi"/>
                </m:rPr>
                <w:rPr>
                  <w:rFonts w:ascii="Cambria Math" w:hAnsi="Cambria Math"/>
                  <w:lang w:val="en-GB"/>
                </w:rPr>
                <m:t>H</m:t>
              </m:r>
            </m:e>
            <m:sub>
              <m:r>
                <m:rPr>
                  <m:sty m:val="bi"/>
                </m:rPr>
                <w:rPr>
                  <w:rFonts w:ascii="Cambria Math" w:hAnsi="Cambria Math"/>
                  <w:lang w:val="en-GB"/>
                </w:rPr>
                <m:t>18</m:t>
              </m:r>
            </m:sub>
          </m:sSub>
          <m:r>
            <m:rPr>
              <m:sty m:val="bi"/>
            </m:rPr>
            <w:rPr>
              <w:rFonts w:ascii="Cambria Math" w:hAnsi="Cambria Math"/>
              <w:lang w:val="en-GB"/>
            </w:rPr>
            <m:t>+12,5*</m:t>
          </m:r>
          <m:d>
            <m:dPr>
              <m:ctrlPr>
                <w:rPr>
                  <w:rFonts w:ascii="Cambria Math" w:hAnsi="Cambria Math"/>
                  <w:b/>
                  <w:i/>
                  <w:lang w:val="en-GB"/>
                </w:rPr>
              </m:ctrlPr>
            </m:dPr>
            <m:e>
              <m:sSub>
                <m:sSubPr>
                  <m:ctrlPr>
                    <w:rPr>
                      <w:rFonts w:ascii="Cambria Math" w:hAnsi="Cambria Math"/>
                      <w:b/>
                      <w:i/>
                      <w:lang w:val="en-GB"/>
                    </w:rPr>
                  </m:ctrlPr>
                </m:sSubPr>
                <m:e>
                  <m:r>
                    <m:rPr>
                      <m:sty m:val="bi"/>
                    </m:rPr>
                    <w:rPr>
                      <w:rFonts w:ascii="Cambria Math" w:hAnsi="Cambria Math"/>
                      <w:lang w:val="en-GB"/>
                    </w:rPr>
                    <m:t>O</m:t>
                  </m:r>
                </m:e>
                <m:sub>
                  <m:r>
                    <m:rPr>
                      <m:sty m:val="bi"/>
                    </m:rPr>
                    <w:rPr>
                      <w:rFonts w:ascii="Cambria Math" w:hAnsi="Cambria Math"/>
                      <w:lang w:val="en-GB"/>
                    </w:rPr>
                    <m:t>2</m:t>
                  </m:r>
                </m:sub>
              </m:sSub>
              <m:r>
                <m:rPr>
                  <m:sty m:val="bi"/>
                </m:rPr>
                <w:rPr>
                  <w:rFonts w:ascii="Cambria Math" w:hAnsi="Cambria Math"/>
                  <w:lang w:val="en-GB"/>
                </w:rPr>
                <m:t>+3,76*</m:t>
              </m:r>
              <m:sSub>
                <m:sSubPr>
                  <m:ctrlPr>
                    <w:rPr>
                      <w:rFonts w:ascii="Cambria Math" w:hAnsi="Cambria Math"/>
                      <w:b/>
                      <w:i/>
                      <w:lang w:val="en-GB"/>
                    </w:rPr>
                  </m:ctrlPr>
                </m:sSubPr>
                <m:e>
                  <m:r>
                    <m:rPr>
                      <m:sty m:val="bi"/>
                    </m:rPr>
                    <w:rPr>
                      <w:rFonts w:ascii="Cambria Math" w:hAnsi="Cambria Math"/>
                      <w:lang w:val="en-GB"/>
                    </w:rPr>
                    <m:t>N</m:t>
                  </m:r>
                </m:e>
                <m:sub>
                  <m:r>
                    <m:rPr>
                      <m:sty m:val="bi"/>
                    </m:rPr>
                    <w:rPr>
                      <w:rFonts w:ascii="Cambria Math" w:hAnsi="Cambria Math"/>
                      <w:lang w:val="en-GB"/>
                    </w:rPr>
                    <m:t>2</m:t>
                  </m:r>
                </m:sub>
              </m:sSub>
            </m:e>
          </m:d>
          <m:r>
            <w:rPr>
              <w:rFonts w:ascii="Cambria Math" w:hAnsi="Cambria Math"/>
              <w:lang w:val="en-GB"/>
            </w:rPr>
            <m:t xml:space="preserve">    +EGR%*(</m:t>
          </m:r>
          <m:r>
            <w:rPr>
              <w:rFonts w:ascii="Cambria Math" w:eastAsiaTheme="minorEastAsia" w:hAnsi="Cambria Math" w:cstheme="minorHAnsi"/>
              <w:lang w:val="en-GB"/>
            </w:rPr>
            <m:t>a*C</m:t>
          </m:r>
          <m:sSub>
            <m:sSubPr>
              <m:ctrlPr>
                <w:rPr>
                  <w:rFonts w:ascii="Cambria Math" w:eastAsiaTheme="minorEastAsia" w:hAnsi="Cambria Math" w:cstheme="minorHAnsi"/>
                  <w:i/>
                  <w:lang w:val="en-GB"/>
                </w:rPr>
              </m:ctrlPr>
            </m:sSubPr>
            <m:e>
              <m:r>
                <w:rPr>
                  <w:rFonts w:ascii="Cambria Math" w:eastAsiaTheme="minorEastAsia" w:hAnsi="Cambria Math" w:cstheme="minorHAnsi"/>
                  <w:lang w:val="en-GB"/>
                </w:rPr>
                <m:t>O</m:t>
              </m:r>
            </m:e>
            <m:sub>
              <m:r>
                <w:rPr>
                  <w:rFonts w:ascii="Cambria Math" w:eastAsiaTheme="minorEastAsia" w:hAnsi="Cambria Math" w:cstheme="minorHAnsi"/>
                  <w:lang w:val="en-GB"/>
                </w:rPr>
                <m:t>2</m:t>
              </m:r>
            </m:sub>
          </m:sSub>
          <m:r>
            <w:rPr>
              <w:rFonts w:ascii="Cambria Math" w:eastAsiaTheme="minorEastAsia" w:hAnsi="Cambria Math" w:cstheme="minorHAnsi"/>
              <w:lang w:val="en-GB"/>
            </w:rPr>
            <m:t>+b*</m:t>
          </m:r>
          <m:sSub>
            <m:sSubPr>
              <m:ctrlPr>
                <w:rPr>
                  <w:rFonts w:ascii="Cambria Math" w:eastAsiaTheme="minorEastAsia" w:hAnsi="Cambria Math" w:cstheme="minorHAnsi"/>
                  <w:i/>
                  <w:lang w:val="en-GB"/>
                </w:rPr>
              </m:ctrlPr>
            </m:sSubPr>
            <m:e>
              <m:r>
                <w:rPr>
                  <w:rFonts w:ascii="Cambria Math" w:eastAsiaTheme="minorEastAsia" w:hAnsi="Cambria Math" w:cstheme="minorHAnsi"/>
                  <w:lang w:val="en-GB"/>
                </w:rPr>
                <m:t>H</m:t>
              </m:r>
            </m:e>
            <m:sub>
              <m:r>
                <w:rPr>
                  <w:rFonts w:ascii="Cambria Math" w:eastAsiaTheme="minorEastAsia" w:hAnsi="Cambria Math" w:cstheme="minorHAnsi"/>
                  <w:lang w:val="en-GB"/>
                </w:rPr>
                <m:t>2</m:t>
              </m:r>
            </m:sub>
          </m:sSub>
          <m:r>
            <w:rPr>
              <w:rFonts w:ascii="Cambria Math" w:eastAsiaTheme="minorEastAsia" w:hAnsi="Cambria Math" w:cstheme="minorHAnsi"/>
              <w:lang w:val="en-GB"/>
            </w:rPr>
            <m:t>O+c*</m:t>
          </m:r>
          <m:sSub>
            <m:sSubPr>
              <m:ctrlPr>
                <w:rPr>
                  <w:rFonts w:ascii="Cambria Math" w:eastAsiaTheme="minorEastAsia" w:hAnsi="Cambria Math" w:cstheme="minorHAnsi"/>
                  <w:i/>
                  <w:lang w:val="en-GB"/>
                </w:rPr>
              </m:ctrlPr>
            </m:sSubPr>
            <m:e>
              <m:r>
                <w:rPr>
                  <w:rFonts w:ascii="Cambria Math" w:eastAsiaTheme="minorEastAsia" w:hAnsi="Cambria Math" w:cstheme="minorHAnsi"/>
                  <w:lang w:val="en-GB"/>
                </w:rPr>
                <m:t>N</m:t>
              </m:r>
            </m:e>
            <m:sub>
              <m:r>
                <w:rPr>
                  <w:rFonts w:ascii="Cambria Math" w:eastAsiaTheme="minorEastAsia" w:hAnsi="Cambria Math" w:cstheme="minorHAnsi"/>
                  <w:lang w:val="en-GB"/>
                </w:rPr>
                <m:t>2</m:t>
              </m:r>
            </m:sub>
          </m:sSub>
          <m:r>
            <w:rPr>
              <w:rFonts w:ascii="Cambria Math" w:eastAsiaTheme="minorEastAsia" w:hAnsi="Cambria Math" w:cstheme="minorHAnsi"/>
              <w:lang w:val="en-GB"/>
            </w:rPr>
            <m:t>+d*</m:t>
          </m:r>
          <m:sSub>
            <m:sSubPr>
              <m:ctrlPr>
                <w:rPr>
                  <w:rFonts w:ascii="Cambria Math" w:eastAsiaTheme="minorEastAsia" w:hAnsi="Cambria Math" w:cstheme="minorHAnsi"/>
                  <w:i/>
                  <w:lang w:val="en-GB"/>
                </w:rPr>
              </m:ctrlPr>
            </m:sSubPr>
            <m:e>
              <m:r>
                <w:rPr>
                  <w:rFonts w:ascii="Cambria Math" w:eastAsiaTheme="minorEastAsia" w:hAnsi="Cambria Math" w:cstheme="minorHAnsi"/>
                  <w:lang w:val="en-GB"/>
                </w:rPr>
                <m:t>O</m:t>
              </m:r>
            </m:e>
            <m:sub>
              <m:r>
                <w:rPr>
                  <w:rFonts w:ascii="Cambria Math" w:eastAsiaTheme="minorEastAsia" w:hAnsi="Cambria Math" w:cstheme="minorHAnsi"/>
                  <w:lang w:val="en-GB"/>
                </w:rPr>
                <m:t>2</m:t>
              </m:r>
            </m:sub>
          </m:sSub>
          <m:r>
            <m:rPr>
              <m:sty m:val="bi"/>
            </m:rPr>
            <w:rPr>
              <w:rFonts w:ascii="Cambria Math" w:eastAsiaTheme="minorEastAsia" w:hAnsi="Cambria Math" w:cstheme="minorHAnsi"/>
              <w:lang w:val="en-GB"/>
            </w:rPr>
            <m:t>)</m:t>
          </m:r>
        </m:oMath>
      </m:oMathPara>
    </w:p>
    <w:p w:rsidR="00A02B1A" w:rsidRDefault="00A02B1A" w:rsidP="00A02B1A">
      <w:pPr>
        <w:jc w:val="center"/>
        <w:rPr>
          <w:rFonts w:eastAsiaTheme="minorEastAsia" w:cstheme="minorHAnsi"/>
          <w:b/>
          <w:lang w:val="en-GB"/>
        </w:rPr>
      </w:pPr>
      <w:r>
        <w:rPr>
          <w:rFonts w:eastAsiaTheme="minorEastAsia" w:cstheme="minorHAnsi"/>
          <w:b/>
          <w:lang w:val="en-GB"/>
        </w:rPr>
        <w:t>→</w:t>
      </w:r>
    </w:p>
    <w:p w:rsidR="00A02B1A" w:rsidRPr="00A02B1A" w:rsidRDefault="00A02B1A" w:rsidP="00A02B1A">
      <w:pPr>
        <w:ind w:left="1416"/>
        <w:rPr>
          <w:rFonts w:eastAsiaTheme="minorEastAsia"/>
          <w:b/>
          <w:lang w:val="en-GB"/>
        </w:rPr>
      </w:pPr>
      <w:r w:rsidRPr="00A02B1A">
        <w:rPr>
          <w:rFonts w:eastAsiaTheme="minorEastAsia"/>
          <w:b/>
          <w:lang w:val="en-GB"/>
        </w:rPr>
        <w:t>Products</w:t>
      </w:r>
    </w:p>
    <w:p w:rsidR="003F3B2D" w:rsidRDefault="00A02B1A" w:rsidP="003F3B2D">
      <w:pPr>
        <w:rPr>
          <w:rFonts w:eastAsiaTheme="minorEastAsia" w:cstheme="minorHAnsi"/>
          <w:b/>
          <w:lang w:val="en-GB"/>
        </w:rPr>
      </w:pPr>
      <w:r>
        <w:rPr>
          <w:rFonts w:eastAsiaTheme="minorEastAsia" w:cstheme="minorHAnsi"/>
          <w:b/>
          <w:lang w:val="en-GB"/>
        </w:rPr>
        <w:t xml:space="preserve">      </w:t>
      </w:r>
      <m:oMath>
        <m:r>
          <m:rPr>
            <m:sty m:val="bi"/>
          </m:rPr>
          <w:rPr>
            <w:rFonts w:ascii="Cambria Math" w:eastAsiaTheme="minorEastAsia" w:hAnsi="Cambria Math" w:cstheme="minorHAnsi"/>
            <w:lang w:val="en-GB"/>
          </w:rPr>
          <m:t>a*C</m:t>
        </m:r>
        <m:sSub>
          <m:sSubPr>
            <m:ctrlPr>
              <w:rPr>
                <w:rFonts w:ascii="Cambria Math" w:eastAsiaTheme="minorEastAsia" w:hAnsi="Cambria Math" w:cstheme="minorHAnsi"/>
                <w:b/>
                <w:i/>
                <w:lang w:val="en-GB"/>
              </w:rPr>
            </m:ctrlPr>
          </m:sSubPr>
          <m:e>
            <m:r>
              <m:rPr>
                <m:sty m:val="bi"/>
              </m:rPr>
              <w:rPr>
                <w:rFonts w:ascii="Cambria Math" w:eastAsiaTheme="minorEastAsia" w:hAnsi="Cambria Math" w:cstheme="minorHAnsi"/>
                <w:lang w:val="en-GB"/>
              </w:rPr>
              <m:t>O</m:t>
            </m:r>
          </m:e>
          <m:sub>
            <m:r>
              <m:rPr>
                <m:sty m:val="bi"/>
              </m:rPr>
              <w:rPr>
                <w:rFonts w:ascii="Cambria Math" w:eastAsiaTheme="minorEastAsia" w:hAnsi="Cambria Math" w:cstheme="minorHAnsi"/>
                <w:lang w:val="en-GB"/>
              </w:rPr>
              <m:t>2</m:t>
            </m:r>
          </m:sub>
        </m:sSub>
        <m:r>
          <m:rPr>
            <m:sty m:val="bi"/>
          </m:rPr>
          <w:rPr>
            <w:rFonts w:ascii="Cambria Math" w:eastAsiaTheme="minorEastAsia" w:hAnsi="Cambria Math" w:cstheme="minorHAnsi"/>
            <w:lang w:val="en-GB"/>
          </w:rPr>
          <m:t>+b*</m:t>
        </m:r>
        <m:sSub>
          <m:sSubPr>
            <m:ctrlPr>
              <w:rPr>
                <w:rFonts w:ascii="Cambria Math" w:eastAsiaTheme="minorEastAsia" w:hAnsi="Cambria Math" w:cstheme="minorHAnsi"/>
                <w:b/>
                <w:i/>
                <w:lang w:val="en-GB"/>
              </w:rPr>
            </m:ctrlPr>
          </m:sSubPr>
          <m:e>
            <m:r>
              <m:rPr>
                <m:sty m:val="bi"/>
              </m:rPr>
              <w:rPr>
                <w:rFonts w:ascii="Cambria Math" w:eastAsiaTheme="minorEastAsia" w:hAnsi="Cambria Math" w:cstheme="minorHAnsi"/>
                <w:lang w:val="en-GB"/>
              </w:rPr>
              <m:t>H</m:t>
            </m:r>
          </m:e>
          <m:sub>
            <m:r>
              <m:rPr>
                <m:sty m:val="bi"/>
              </m:rPr>
              <w:rPr>
                <w:rFonts w:ascii="Cambria Math" w:eastAsiaTheme="minorEastAsia" w:hAnsi="Cambria Math" w:cstheme="minorHAnsi"/>
                <w:lang w:val="en-GB"/>
              </w:rPr>
              <m:t>2</m:t>
            </m:r>
          </m:sub>
        </m:sSub>
        <m:r>
          <m:rPr>
            <m:sty m:val="bi"/>
          </m:rPr>
          <w:rPr>
            <w:rFonts w:ascii="Cambria Math" w:eastAsiaTheme="minorEastAsia" w:hAnsi="Cambria Math" w:cstheme="minorHAnsi"/>
            <w:lang w:val="en-GB"/>
          </w:rPr>
          <m:t>O+c*</m:t>
        </m:r>
        <m:sSub>
          <m:sSubPr>
            <m:ctrlPr>
              <w:rPr>
                <w:rFonts w:ascii="Cambria Math" w:eastAsiaTheme="minorEastAsia" w:hAnsi="Cambria Math" w:cstheme="minorHAnsi"/>
                <w:b/>
                <w:i/>
                <w:lang w:val="en-GB"/>
              </w:rPr>
            </m:ctrlPr>
          </m:sSubPr>
          <m:e>
            <m:r>
              <m:rPr>
                <m:sty m:val="bi"/>
              </m:rPr>
              <w:rPr>
                <w:rFonts w:ascii="Cambria Math" w:eastAsiaTheme="minorEastAsia" w:hAnsi="Cambria Math" w:cstheme="minorHAnsi"/>
                <w:lang w:val="en-GB"/>
              </w:rPr>
              <m:t>N</m:t>
            </m:r>
          </m:e>
          <m:sub>
            <m:r>
              <m:rPr>
                <m:sty m:val="bi"/>
              </m:rPr>
              <w:rPr>
                <w:rFonts w:ascii="Cambria Math" w:eastAsiaTheme="minorEastAsia" w:hAnsi="Cambria Math" w:cstheme="minorHAnsi"/>
                <w:lang w:val="en-GB"/>
              </w:rPr>
              <m:t>2</m:t>
            </m:r>
          </m:sub>
        </m:sSub>
        <m:r>
          <m:rPr>
            <m:sty m:val="bi"/>
          </m:rPr>
          <w:rPr>
            <w:rFonts w:ascii="Cambria Math" w:eastAsiaTheme="minorEastAsia" w:hAnsi="Cambria Math" w:cstheme="minorHAnsi"/>
            <w:lang w:val="en-GB"/>
          </w:rPr>
          <m:t>+d*</m:t>
        </m:r>
        <m:sSub>
          <m:sSubPr>
            <m:ctrlPr>
              <w:rPr>
                <w:rFonts w:ascii="Cambria Math" w:eastAsiaTheme="minorEastAsia" w:hAnsi="Cambria Math" w:cstheme="minorHAnsi"/>
                <w:b/>
                <w:i/>
                <w:lang w:val="en-GB"/>
              </w:rPr>
            </m:ctrlPr>
          </m:sSubPr>
          <m:e>
            <m:r>
              <m:rPr>
                <m:sty m:val="bi"/>
              </m:rPr>
              <w:rPr>
                <w:rFonts w:ascii="Cambria Math" w:eastAsiaTheme="minorEastAsia" w:hAnsi="Cambria Math" w:cstheme="minorHAnsi"/>
                <w:lang w:val="en-GB"/>
              </w:rPr>
              <m:t>O</m:t>
            </m:r>
          </m:e>
          <m:sub>
            <m:r>
              <m:rPr>
                <m:sty m:val="bi"/>
              </m:rPr>
              <w:rPr>
                <w:rFonts w:ascii="Cambria Math" w:eastAsiaTheme="minorEastAsia" w:hAnsi="Cambria Math" w:cstheme="minorHAnsi"/>
                <w:lang w:val="en-GB"/>
              </w:rPr>
              <m:t>2</m:t>
            </m:r>
          </m:sub>
        </m:sSub>
        <m:r>
          <w:rPr>
            <w:rFonts w:ascii="Cambria Math" w:hAnsi="Cambria Math"/>
            <w:lang w:val="en-GB"/>
          </w:rPr>
          <m:t xml:space="preserve">      +EGR%*(</m:t>
        </m:r>
        <m:r>
          <w:rPr>
            <w:rFonts w:ascii="Cambria Math" w:eastAsiaTheme="minorEastAsia" w:hAnsi="Cambria Math" w:cstheme="minorHAnsi"/>
            <w:lang w:val="en-GB"/>
          </w:rPr>
          <m:t>a*C</m:t>
        </m:r>
        <m:sSub>
          <m:sSubPr>
            <m:ctrlPr>
              <w:rPr>
                <w:rFonts w:ascii="Cambria Math" w:eastAsiaTheme="minorEastAsia" w:hAnsi="Cambria Math" w:cstheme="minorHAnsi"/>
                <w:i/>
                <w:lang w:val="en-GB"/>
              </w:rPr>
            </m:ctrlPr>
          </m:sSubPr>
          <m:e>
            <m:r>
              <w:rPr>
                <w:rFonts w:ascii="Cambria Math" w:eastAsiaTheme="minorEastAsia" w:hAnsi="Cambria Math" w:cstheme="minorHAnsi"/>
                <w:lang w:val="en-GB"/>
              </w:rPr>
              <m:t>O</m:t>
            </m:r>
          </m:e>
          <m:sub>
            <m:r>
              <w:rPr>
                <w:rFonts w:ascii="Cambria Math" w:eastAsiaTheme="minorEastAsia" w:hAnsi="Cambria Math" w:cstheme="minorHAnsi"/>
                <w:lang w:val="en-GB"/>
              </w:rPr>
              <m:t>2</m:t>
            </m:r>
          </m:sub>
        </m:sSub>
        <m:r>
          <w:rPr>
            <w:rFonts w:ascii="Cambria Math" w:eastAsiaTheme="minorEastAsia" w:hAnsi="Cambria Math" w:cstheme="minorHAnsi"/>
            <w:lang w:val="en-GB"/>
          </w:rPr>
          <m:t>+b*</m:t>
        </m:r>
        <m:sSub>
          <m:sSubPr>
            <m:ctrlPr>
              <w:rPr>
                <w:rFonts w:ascii="Cambria Math" w:eastAsiaTheme="minorEastAsia" w:hAnsi="Cambria Math" w:cstheme="minorHAnsi"/>
                <w:i/>
                <w:lang w:val="en-GB"/>
              </w:rPr>
            </m:ctrlPr>
          </m:sSubPr>
          <m:e>
            <m:r>
              <w:rPr>
                <w:rFonts w:ascii="Cambria Math" w:eastAsiaTheme="minorEastAsia" w:hAnsi="Cambria Math" w:cstheme="minorHAnsi"/>
                <w:lang w:val="en-GB"/>
              </w:rPr>
              <m:t>H</m:t>
            </m:r>
          </m:e>
          <m:sub>
            <m:r>
              <w:rPr>
                <w:rFonts w:ascii="Cambria Math" w:eastAsiaTheme="minorEastAsia" w:hAnsi="Cambria Math" w:cstheme="minorHAnsi"/>
                <w:lang w:val="en-GB"/>
              </w:rPr>
              <m:t>2</m:t>
            </m:r>
          </m:sub>
        </m:sSub>
        <m:r>
          <w:rPr>
            <w:rFonts w:ascii="Cambria Math" w:eastAsiaTheme="minorEastAsia" w:hAnsi="Cambria Math" w:cstheme="minorHAnsi"/>
            <w:lang w:val="en-GB"/>
          </w:rPr>
          <m:t>O+c*</m:t>
        </m:r>
        <m:sSub>
          <m:sSubPr>
            <m:ctrlPr>
              <w:rPr>
                <w:rFonts w:ascii="Cambria Math" w:eastAsiaTheme="minorEastAsia" w:hAnsi="Cambria Math" w:cstheme="minorHAnsi"/>
                <w:i/>
                <w:lang w:val="en-GB"/>
              </w:rPr>
            </m:ctrlPr>
          </m:sSubPr>
          <m:e>
            <m:r>
              <w:rPr>
                <w:rFonts w:ascii="Cambria Math" w:eastAsiaTheme="minorEastAsia" w:hAnsi="Cambria Math" w:cstheme="minorHAnsi"/>
                <w:lang w:val="en-GB"/>
              </w:rPr>
              <m:t>N</m:t>
            </m:r>
          </m:e>
          <m:sub>
            <m:r>
              <w:rPr>
                <w:rFonts w:ascii="Cambria Math" w:eastAsiaTheme="minorEastAsia" w:hAnsi="Cambria Math" w:cstheme="minorHAnsi"/>
                <w:lang w:val="en-GB"/>
              </w:rPr>
              <m:t>2</m:t>
            </m:r>
          </m:sub>
        </m:sSub>
        <m:r>
          <w:rPr>
            <w:rFonts w:ascii="Cambria Math" w:eastAsiaTheme="minorEastAsia" w:hAnsi="Cambria Math" w:cstheme="minorHAnsi"/>
            <w:lang w:val="en-GB"/>
          </w:rPr>
          <m:t>+d*</m:t>
        </m:r>
        <m:sSub>
          <m:sSubPr>
            <m:ctrlPr>
              <w:rPr>
                <w:rFonts w:ascii="Cambria Math" w:eastAsiaTheme="minorEastAsia" w:hAnsi="Cambria Math" w:cstheme="minorHAnsi"/>
                <w:i/>
                <w:lang w:val="en-GB"/>
              </w:rPr>
            </m:ctrlPr>
          </m:sSubPr>
          <m:e>
            <m:r>
              <w:rPr>
                <w:rFonts w:ascii="Cambria Math" w:eastAsiaTheme="minorEastAsia" w:hAnsi="Cambria Math" w:cstheme="minorHAnsi"/>
                <w:lang w:val="en-GB"/>
              </w:rPr>
              <m:t>O</m:t>
            </m:r>
          </m:e>
          <m:sub>
            <m:r>
              <w:rPr>
                <w:rFonts w:ascii="Cambria Math" w:eastAsiaTheme="minorEastAsia" w:hAnsi="Cambria Math" w:cstheme="minorHAnsi"/>
                <w:lang w:val="en-GB"/>
              </w:rPr>
              <m:t>2</m:t>
            </m:r>
          </m:sub>
        </m:sSub>
        <m:r>
          <m:rPr>
            <m:sty m:val="bi"/>
          </m:rPr>
          <w:rPr>
            <w:rFonts w:ascii="Cambria Math" w:eastAsiaTheme="minorEastAsia" w:hAnsi="Cambria Math" w:cstheme="minorHAnsi"/>
            <w:lang w:val="en-GB"/>
          </w:rPr>
          <m:t>)</m:t>
        </m:r>
      </m:oMath>
    </w:p>
    <w:p w:rsidR="00445B90" w:rsidRDefault="00445B90" w:rsidP="003F3B2D">
      <w:pPr>
        <w:rPr>
          <w:lang w:val="en-GB"/>
        </w:rPr>
      </w:pPr>
    </w:p>
    <w:p w:rsidR="00255DDF" w:rsidRDefault="00DC734A" w:rsidP="00255DDF">
      <w:pPr>
        <w:pStyle w:val="Heading1"/>
        <w:rPr>
          <w:rFonts w:asciiTheme="minorHAnsi" w:hAnsiTheme="minorHAnsi" w:cstheme="minorHAnsi"/>
          <w:color w:val="auto"/>
          <w:sz w:val="26"/>
          <w:szCs w:val="26"/>
          <w:lang w:val="en-GB"/>
        </w:rPr>
      </w:pPr>
      <w:bookmarkStart w:id="13" w:name="_Toc503355615"/>
      <w:r>
        <w:rPr>
          <w:rFonts w:asciiTheme="minorHAnsi" w:hAnsiTheme="minorHAnsi" w:cstheme="minorHAnsi"/>
          <w:color w:val="auto"/>
          <w:sz w:val="26"/>
          <w:szCs w:val="26"/>
          <w:lang w:val="en-GB"/>
        </w:rPr>
        <w:t>3.2</w:t>
      </w:r>
      <w:r w:rsidRPr="00A23E87">
        <w:rPr>
          <w:rFonts w:asciiTheme="minorHAnsi" w:hAnsiTheme="minorHAnsi" w:cstheme="minorHAnsi"/>
          <w:color w:val="auto"/>
          <w:sz w:val="26"/>
          <w:szCs w:val="26"/>
          <w:lang w:val="en-GB"/>
        </w:rPr>
        <w:t>.2. Calculating the temperature in the burned zone</w:t>
      </w:r>
      <w:bookmarkEnd w:id="13"/>
    </w:p>
    <w:p w:rsidR="008C0F02" w:rsidRDefault="008C0F02" w:rsidP="002D4914">
      <w:pPr>
        <w:rPr>
          <w:lang w:val="en-GB"/>
        </w:rPr>
      </w:pPr>
      <w:r>
        <w:rPr>
          <w:lang w:val="en-GB"/>
        </w:rPr>
        <w:t>The temperature in the burned zone is calculated using the same method as without EGR.</w:t>
      </w:r>
    </w:p>
    <w:p w:rsidR="00445B90" w:rsidRPr="002D4914" w:rsidRDefault="00445B90" w:rsidP="002D4914">
      <w:pPr>
        <w:rPr>
          <w:lang w:val="en-GB"/>
        </w:rPr>
      </w:pPr>
    </w:p>
    <w:p w:rsidR="00255DDF" w:rsidRDefault="00255DDF" w:rsidP="00255DDF">
      <w:pPr>
        <w:pStyle w:val="Heading1"/>
        <w:rPr>
          <w:rFonts w:asciiTheme="minorHAnsi" w:hAnsiTheme="minorHAnsi" w:cstheme="minorHAnsi"/>
          <w:color w:val="auto"/>
          <w:sz w:val="26"/>
          <w:szCs w:val="26"/>
          <w:lang w:val="en-GB"/>
        </w:rPr>
      </w:pPr>
      <w:bookmarkStart w:id="14" w:name="_Toc503355616"/>
      <w:r>
        <w:rPr>
          <w:rFonts w:asciiTheme="minorHAnsi" w:hAnsiTheme="minorHAnsi" w:cstheme="minorHAnsi"/>
          <w:color w:val="auto"/>
          <w:sz w:val="26"/>
          <w:szCs w:val="26"/>
          <w:lang w:val="en-GB"/>
        </w:rPr>
        <w:t>3.2</w:t>
      </w:r>
      <w:r w:rsidRPr="00A23E87">
        <w:rPr>
          <w:rFonts w:asciiTheme="minorHAnsi" w:hAnsiTheme="minorHAnsi" w:cstheme="minorHAnsi"/>
          <w:color w:val="auto"/>
          <w:sz w:val="26"/>
          <w:szCs w:val="26"/>
          <w:lang w:val="en-GB"/>
        </w:rPr>
        <w:t xml:space="preserve">.3. Calculating the </w:t>
      </w:r>
      <m:oMath>
        <m:sSub>
          <m:sSubPr>
            <m:ctrlPr>
              <w:rPr>
                <w:rFonts w:ascii="Cambria Math" w:hAnsi="Cambria Math" w:cstheme="minorHAnsi"/>
                <w:i/>
                <w:color w:val="auto"/>
                <w:sz w:val="26"/>
                <w:szCs w:val="26"/>
                <w:lang w:val="en-GB"/>
              </w:rPr>
            </m:ctrlPr>
          </m:sSubPr>
          <m:e>
            <m:r>
              <m:rPr>
                <m:sty m:val="bi"/>
              </m:rPr>
              <w:rPr>
                <w:rFonts w:ascii="Cambria Math" w:hAnsi="Cambria Math" w:cstheme="minorHAnsi"/>
                <w:color w:val="auto"/>
                <w:sz w:val="26"/>
                <w:szCs w:val="26"/>
                <w:lang w:val="en-GB"/>
              </w:rPr>
              <m:t>NO</m:t>
            </m:r>
          </m:e>
          <m:sub>
            <m:r>
              <m:rPr>
                <m:sty m:val="bi"/>
              </m:rPr>
              <w:rPr>
                <w:rFonts w:ascii="Cambria Math" w:hAnsi="Cambria Math" w:cstheme="minorHAnsi"/>
                <w:color w:val="auto"/>
                <w:sz w:val="26"/>
                <w:szCs w:val="26"/>
                <w:lang w:val="en-GB"/>
              </w:rPr>
              <m:t>x</m:t>
            </m:r>
          </m:sub>
        </m:sSub>
      </m:oMath>
      <w:r>
        <w:rPr>
          <w:rFonts w:asciiTheme="minorHAnsi" w:hAnsiTheme="minorHAnsi" w:cstheme="minorHAnsi"/>
          <w:color w:val="auto"/>
          <w:sz w:val="26"/>
          <w:szCs w:val="26"/>
          <w:lang w:val="en-GB"/>
        </w:rPr>
        <w:t xml:space="preserve"> concentration based on the reaction rate </w:t>
      </w:r>
      <w:r w:rsidRPr="00A23E87">
        <w:rPr>
          <w:rFonts w:asciiTheme="minorHAnsi" w:hAnsiTheme="minorHAnsi" w:cstheme="minorHAnsi"/>
          <w:color w:val="auto"/>
          <w:sz w:val="26"/>
          <w:szCs w:val="26"/>
          <w:lang w:val="en-GB"/>
        </w:rPr>
        <w:t>using the “</w:t>
      </w:r>
      <w:proofErr w:type="spellStart"/>
      <w:r w:rsidRPr="00A23E87">
        <w:rPr>
          <w:rFonts w:asciiTheme="minorHAnsi" w:hAnsiTheme="minorHAnsi" w:cstheme="minorHAnsi"/>
          <w:color w:val="auto"/>
          <w:sz w:val="26"/>
          <w:szCs w:val="26"/>
          <w:lang w:val="en-GB"/>
        </w:rPr>
        <w:t>Zeldovich</w:t>
      </w:r>
      <w:proofErr w:type="spellEnd"/>
      <w:r w:rsidRPr="00A23E87">
        <w:rPr>
          <w:rFonts w:asciiTheme="minorHAnsi" w:hAnsiTheme="minorHAnsi" w:cstheme="minorHAnsi"/>
          <w:color w:val="auto"/>
          <w:sz w:val="26"/>
          <w:szCs w:val="26"/>
          <w:lang w:val="en-GB"/>
        </w:rPr>
        <w:t xml:space="preserve"> Mechanism</w:t>
      </w:r>
      <w:r>
        <w:rPr>
          <w:rFonts w:asciiTheme="minorHAnsi" w:hAnsiTheme="minorHAnsi" w:cstheme="minorHAnsi"/>
          <w:color w:val="auto"/>
          <w:sz w:val="26"/>
          <w:szCs w:val="26"/>
          <w:lang w:val="en-GB"/>
        </w:rPr>
        <w:t>”</w:t>
      </w:r>
      <w:bookmarkEnd w:id="14"/>
    </w:p>
    <w:p w:rsidR="00823E98" w:rsidRDefault="005038E6" w:rsidP="00823E98">
      <w:pPr>
        <w:rPr>
          <w:rFonts w:eastAsiaTheme="minorEastAsia"/>
          <w:lang w:val="en-GB"/>
        </w:rPr>
      </w:pPr>
      <w:r>
        <w:rPr>
          <w:lang w:val="en-GB"/>
        </w:rPr>
        <w:t xml:space="preserve">The </w:t>
      </w:r>
      <m:oMath>
        <m:sSub>
          <m:sSubPr>
            <m:ctrlPr>
              <w:rPr>
                <w:rFonts w:ascii="Cambria Math" w:hAnsi="Cambria Math" w:cstheme="minorHAnsi"/>
                <w:i/>
                <w:lang w:val="en-GB"/>
              </w:rPr>
            </m:ctrlPr>
          </m:sSubPr>
          <m:e>
            <m:r>
              <w:rPr>
                <w:rFonts w:ascii="Cambria Math" w:hAnsi="Cambria Math" w:cstheme="minorHAnsi"/>
                <w:lang w:val="en-GB"/>
              </w:rPr>
              <m:t>NO</m:t>
            </m:r>
          </m:e>
          <m:sub>
            <m:r>
              <w:rPr>
                <w:rFonts w:ascii="Cambria Math" w:hAnsi="Cambria Math" w:cstheme="minorHAnsi"/>
                <w:lang w:val="en-GB"/>
              </w:rPr>
              <m:t>x</m:t>
            </m:r>
          </m:sub>
        </m:sSub>
      </m:oMath>
      <w:r>
        <w:rPr>
          <w:rFonts w:eastAsiaTheme="minorEastAsia"/>
          <w:lang w:val="en-GB"/>
        </w:rPr>
        <w:t xml:space="preserve"> concentration levels are calculated using the same method as without EGR, however the multiplying constant </w:t>
      </w:r>
      <w:r w:rsidR="00442FB4">
        <w:rPr>
          <w:rFonts w:eastAsiaTheme="minorEastAsia"/>
          <w:lang w:val="en-GB"/>
        </w:rPr>
        <w:t xml:space="preserve">that accounts for the actual amount of </w:t>
      </w:r>
      <w:proofErr w:type="spellStart"/>
      <w:r w:rsidR="00442FB4">
        <w:rPr>
          <w:rFonts w:eastAsiaTheme="minorEastAsia"/>
          <w:lang w:val="en-GB"/>
        </w:rPr>
        <w:t>kmols</w:t>
      </w:r>
      <w:proofErr w:type="spellEnd"/>
      <w:r w:rsidR="00442FB4">
        <w:rPr>
          <w:rFonts w:eastAsiaTheme="minorEastAsia"/>
          <w:lang w:val="en-GB"/>
        </w:rPr>
        <w:t xml:space="preserve"> inside the cylinder during combustion changes with adding EGR.</w:t>
      </w:r>
    </w:p>
    <w:p w:rsidR="00442FB4" w:rsidRPr="006E40B0" w:rsidRDefault="00442FB4" w:rsidP="00442FB4">
      <w:pPr>
        <w:rPr>
          <w:rFonts w:eastAsiaTheme="minorEastAsia"/>
          <w:lang w:val="en-GB"/>
        </w:rPr>
      </w:pPr>
      <w:r w:rsidRPr="006E40B0">
        <w:rPr>
          <w:rFonts w:eastAsiaTheme="minorEastAsia" w:cstheme="minorHAnsi"/>
          <w:lang w:val="en-GB"/>
        </w:rPr>
        <w:t xml:space="preserve">For </w:t>
      </w:r>
      <m:oMath>
        <m:r>
          <w:rPr>
            <w:rFonts w:ascii="Cambria Math" w:eastAsiaTheme="minorEastAsia" w:hAnsi="Cambria Math" w:cstheme="minorHAnsi"/>
            <w:lang w:val="en-GB"/>
          </w:rPr>
          <m:t>Φ=0,97 and EGR of 10%</m:t>
        </m:r>
      </m:oMath>
      <w:r w:rsidRPr="006E40B0">
        <w:rPr>
          <w:rFonts w:eastAsiaTheme="minorEastAsia" w:cstheme="minorHAnsi"/>
          <w:lang w:val="en-GB"/>
        </w:rPr>
        <w:t>:</w:t>
      </w:r>
    </w:p>
    <w:p w:rsidR="00442FB4" w:rsidRPr="00250DA4" w:rsidRDefault="00442FB4" w:rsidP="00442FB4">
      <w:pPr>
        <w:jc w:val="center"/>
        <w:rPr>
          <w:rFonts w:eastAsiaTheme="minorEastAsia"/>
          <w:lang w:val="en-GB"/>
        </w:rPr>
      </w:pPr>
      <m:oMathPara>
        <m:oMathParaPr>
          <m:jc m:val="center"/>
        </m:oMathParaPr>
        <m:oMath>
          <m:r>
            <w:rPr>
              <w:rFonts w:ascii="Cambria Math" w:eastAsiaTheme="minorEastAsia" w:hAnsi="Cambria Math"/>
              <w:lang w:val="en-GB"/>
            </w:rPr>
            <m:t xml:space="preserve">Multiplying Constant= </m:t>
          </m:r>
          <m:f>
            <m:fPr>
              <m:ctrlPr>
                <w:rPr>
                  <w:rFonts w:ascii="Cambria Math" w:eastAsiaTheme="minorEastAsia" w:hAnsi="Cambria Math"/>
                  <w:i/>
                  <w:lang w:val="en-GB"/>
                </w:rPr>
              </m:ctrlPr>
            </m:fPr>
            <m:num>
              <m:r>
                <w:rPr>
                  <w:rFonts w:ascii="Cambria Math" w:eastAsiaTheme="minorEastAsia" w:hAnsi="Cambria Math"/>
                  <w:lang w:val="en-GB"/>
                </w:rPr>
                <m:t>6,57*</m:t>
              </m:r>
              <m:sSup>
                <m:sSupPr>
                  <m:ctrlPr>
                    <w:rPr>
                      <w:rFonts w:ascii="Cambria Math" w:eastAsiaTheme="minorEastAsia" w:hAnsi="Cambria Math"/>
                      <w:i/>
                      <w:lang w:val="en-GB"/>
                    </w:rPr>
                  </m:ctrlPr>
                </m:sSupPr>
                <m:e>
                  <m:r>
                    <w:rPr>
                      <w:rFonts w:ascii="Cambria Math" w:eastAsiaTheme="minorEastAsia" w:hAnsi="Cambria Math"/>
                      <w:lang w:val="en-GB"/>
                    </w:rPr>
                    <m:t>10</m:t>
                  </m:r>
                </m:e>
                <m:sup>
                  <m:r>
                    <w:rPr>
                      <w:rFonts w:ascii="Cambria Math" w:eastAsiaTheme="minorEastAsia" w:hAnsi="Cambria Math"/>
                      <w:lang w:val="en-GB"/>
                    </w:rPr>
                    <m:t>-6</m:t>
                  </m:r>
                </m:sup>
              </m:sSup>
            </m:num>
            <m:den>
              <m:d>
                <m:dPr>
                  <m:begChr m:val="{"/>
                  <m:endChr m:val="}"/>
                  <m:ctrlPr>
                    <w:rPr>
                      <w:rFonts w:ascii="Cambria Math" w:eastAsiaTheme="minorEastAsia" w:hAnsi="Cambria Math"/>
                      <w:i/>
                      <w:lang w:val="en-GB"/>
                    </w:rPr>
                  </m:ctrlPr>
                </m:dPr>
                <m:e>
                  <m:r>
                    <w:rPr>
                      <w:rFonts w:ascii="Cambria Math" w:eastAsiaTheme="minorEastAsia" w:hAnsi="Cambria Math"/>
                      <w:lang w:val="en-GB"/>
                    </w:rPr>
                    <m:t>0,97+12,5*</m:t>
                  </m:r>
                  <m:d>
                    <m:dPr>
                      <m:ctrlPr>
                        <w:rPr>
                          <w:rFonts w:ascii="Cambria Math" w:eastAsiaTheme="minorEastAsia" w:hAnsi="Cambria Math"/>
                          <w:i/>
                          <w:lang w:val="en-GB"/>
                        </w:rPr>
                      </m:ctrlPr>
                    </m:dPr>
                    <m:e>
                      <m:r>
                        <w:rPr>
                          <w:rFonts w:ascii="Cambria Math" w:eastAsiaTheme="minorEastAsia" w:hAnsi="Cambria Math"/>
                          <w:lang w:val="en-GB"/>
                        </w:rPr>
                        <m:t>1+3,76</m:t>
                      </m:r>
                    </m:e>
                  </m:d>
                  <m:r>
                    <w:rPr>
                      <w:rFonts w:ascii="Cambria Math" w:eastAsiaTheme="minorEastAsia" w:hAnsi="Cambria Math"/>
                      <w:lang w:val="en-GB"/>
                    </w:rPr>
                    <m:t>+0,1*</m:t>
                  </m:r>
                  <m:d>
                    <m:dPr>
                      <m:ctrlPr>
                        <w:rPr>
                          <w:rFonts w:ascii="Cambria Math" w:eastAsiaTheme="minorEastAsia" w:hAnsi="Cambria Math"/>
                          <w:i/>
                          <w:lang w:val="en-GB"/>
                        </w:rPr>
                      </m:ctrlPr>
                    </m:dPr>
                    <m:e>
                      <m:r>
                        <w:rPr>
                          <w:rFonts w:ascii="Cambria Math" w:eastAsiaTheme="minorEastAsia" w:hAnsi="Cambria Math"/>
                          <w:lang w:val="en-GB"/>
                        </w:rPr>
                        <m:t>7,76+8,73+47+0,375</m:t>
                      </m:r>
                    </m:e>
                  </m:d>
                </m:e>
              </m:d>
            </m:den>
          </m:f>
        </m:oMath>
      </m:oMathPara>
    </w:p>
    <w:p w:rsidR="00250DA4" w:rsidRPr="00250DA4" w:rsidRDefault="00250DA4" w:rsidP="00442FB4">
      <w:pPr>
        <w:jc w:val="center"/>
        <w:rPr>
          <w:rFonts w:eastAsiaTheme="minorEastAsia"/>
          <w:lang w:val="en-GB"/>
        </w:rPr>
      </w:pPr>
      <m:oMathPara>
        <m:oMathParaPr>
          <m:jc m:val="center"/>
        </m:oMathParaPr>
        <m:oMath>
          <m:r>
            <w:rPr>
              <w:rFonts w:ascii="Cambria Math" w:eastAsiaTheme="minorEastAsia" w:hAnsi="Cambria Math"/>
              <w:lang w:val="en-GB"/>
            </w:rPr>
            <m:t>=</m:t>
          </m:r>
          <m:f>
            <m:fPr>
              <m:ctrlPr>
                <w:rPr>
                  <w:rFonts w:ascii="Cambria Math" w:eastAsiaTheme="minorEastAsia" w:hAnsi="Cambria Math"/>
                  <w:i/>
                  <w:lang w:val="en-GB"/>
                </w:rPr>
              </m:ctrlPr>
            </m:fPr>
            <m:num>
              <m:r>
                <w:rPr>
                  <w:rFonts w:ascii="Cambria Math" w:eastAsiaTheme="minorEastAsia" w:hAnsi="Cambria Math"/>
                  <w:lang w:val="en-GB"/>
                </w:rPr>
                <m:t>6,57*</m:t>
              </m:r>
              <m:sSup>
                <m:sSupPr>
                  <m:ctrlPr>
                    <w:rPr>
                      <w:rFonts w:ascii="Cambria Math" w:eastAsiaTheme="minorEastAsia" w:hAnsi="Cambria Math"/>
                      <w:i/>
                      <w:lang w:val="en-GB"/>
                    </w:rPr>
                  </m:ctrlPr>
                </m:sSupPr>
                <m:e>
                  <m:r>
                    <w:rPr>
                      <w:rFonts w:ascii="Cambria Math" w:eastAsiaTheme="minorEastAsia" w:hAnsi="Cambria Math"/>
                      <w:lang w:val="en-GB"/>
                    </w:rPr>
                    <m:t>10</m:t>
                  </m:r>
                </m:e>
                <m:sup>
                  <m:r>
                    <w:rPr>
                      <w:rFonts w:ascii="Cambria Math" w:eastAsiaTheme="minorEastAsia" w:hAnsi="Cambria Math"/>
                      <w:lang w:val="en-GB"/>
                    </w:rPr>
                    <m:t>-6</m:t>
                  </m:r>
                </m:sup>
              </m:sSup>
            </m:num>
            <m:den>
              <m:r>
                <w:rPr>
                  <w:rFonts w:ascii="Cambria Math" w:eastAsiaTheme="minorEastAsia" w:hAnsi="Cambria Math"/>
                  <w:lang w:val="en-GB"/>
                </w:rPr>
                <m:t>66,7865</m:t>
              </m:r>
            </m:den>
          </m:f>
          <m:r>
            <w:rPr>
              <w:rFonts w:ascii="Cambria Math" w:eastAsiaTheme="minorEastAsia" w:hAnsi="Cambria Math"/>
              <w:lang w:val="en-GB"/>
            </w:rPr>
            <m:t>=9,8*</m:t>
          </m:r>
          <m:sSup>
            <m:sSupPr>
              <m:ctrlPr>
                <w:rPr>
                  <w:rFonts w:ascii="Cambria Math" w:eastAsiaTheme="minorEastAsia" w:hAnsi="Cambria Math"/>
                  <w:i/>
                  <w:lang w:val="en-GB"/>
                </w:rPr>
              </m:ctrlPr>
            </m:sSupPr>
            <m:e>
              <m:r>
                <w:rPr>
                  <w:rFonts w:ascii="Cambria Math" w:eastAsiaTheme="minorEastAsia" w:hAnsi="Cambria Math"/>
                  <w:lang w:val="en-GB"/>
                </w:rPr>
                <m:t>10</m:t>
              </m:r>
            </m:e>
            <m:sup>
              <m:r>
                <w:rPr>
                  <w:rFonts w:ascii="Cambria Math" w:eastAsiaTheme="minorEastAsia" w:hAnsi="Cambria Math"/>
                  <w:lang w:val="en-GB"/>
                </w:rPr>
                <m:t>-8</m:t>
              </m:r>
            </m:sup>
          </m:sSup>
        </m:oMath>
      </m:oMathPara>
    </w:p>
    <w:p w:rsidR="00442FB4" w:rsidRPr="00823E98" w:rsidRDefault="00442FB4" w:rsidP="00823E98">
      <w:pPr>
        <w:rPr>
          <w:lang w:val="en-GB"/>
        </w:rPr>
      </w:pPr>
    </w:p>
    <w:p w:rsidR="00E64D45" w:rsidRDefault="00E64D45" w:rsidP="00E64D45">
      <w:pPr>
        <w:pStyle w:val="Heading1"/>
        <w:rPr>
          <w:rFonts w:asciiTheme="minorHAnsi" w:hAnsiTheme="minorHAnsi" w:cstheme="minorHAnsi"/>
          <w:color w:val="auto"/>
          <w:lang w:val="en-GB"/>
        </w:rPr>
      </w:pPr>
      <w:bookmarkStart w:id="15" w:name="_Toc503355617"/>
      <w:r>
        <w:rPr>
          <w:rFonts w:asciiTheme="minorHAnsi" w:hAnsiTheme="minorHAnsi" w:cstheme="minorHAnsi"/>
          <w:color w:val="auto"/>
          <w:lang w:val="en-GB"/>
        </w:rPr>
        <w:lastRenderedPageBreak/>
        <w:t>3.3. Discussion of Assumptions and Results</w:t>
      </w:r>
      <w:bookmarkEnd w:id="15"/>
    </w:p>
    <w:p w:rsidR="00F82773" w:rsidRDefault="007815B3" w:rsidP="00F82773">
      <w:pPr>
        <w:rPr>
          <w:rFonts w:eastAsiaTheme="minorEastAsia"/>
          <w:lang w:val="en-GB"/>
        </w:rPr>
      </w:pPr>
      <w:r>
        <w:rPr>
          <w:lang w:val="en-GB"/>
        </w:rPr>
        <w:t xml:space="preserve">The emissions of </w:t>
      </w:r>
      <m:oMath>
        <m:r>
          <w:rPr>
            <w:rFonts w:ascii="Cambria Math" w:hAnsi="Cambria Math"/>
            <w:lang w:val="en-GB"/>
          </w:rPr>
          <m:t>NO</m:t>
        </m:r>
      </m:oMath>
      <w:r>
        <w:rPr>
          <w:rFonts w:eastAsiaTheme="minorEastAsia"/>
          <w:lang w:val="en-GB"/>
        </w:rPr>
        <w:t xml:space="preserve"> and </w:t>
      </w:r>
      <m:oMath>
        <m:r>
          <w:rPr>
            <w:rFonts w:ascii="Cambria Math" w:hAnsi="Cambria Math"/>
            <w:lang w:val="en-GB"/>
          </w:rPr>
          <m:t>N</m:t>
        </m:r>
        <m:sSub>
          <m:sSubPr>
            <m:ctrlPr>
              <w:rPr>
                <w:rFonts w:ascii="Cambria Math" w:hAnsi="Cambria Math"/>
                <w:i/>
                <w:lang w:val="en-GB"/>
              </w:rPr>
            </m:ctrlPr>
          </m:sSubPr>
          <m:e>
            <m:r>
              <w:rPr>
                <w:rFonts w:ascii="Cambria Math" w:hAnsi="Cambria Math"/>
                <w:lang w:val="en-GB"/>
              </w:rPr>
              <m:t>O</m:t>
            </m:r>
          </m:e>
          <m:sub>
            <m:r>
              <w:rPr>
                <w:rFonts w:ascii="Cambria Math" w:hAnsi="Cambria Math"/>
                <w:lang w:val="en-GB"/>
              </w:rPr>
              <m:t>2</m:t>
            </m:r>
          </m:sub>
        </m:sSub>
      </m:oMath>
      <w:r>
        <w:rPr>
          <w:rFonts w:eastAsiaTheme="minorEastAsia"/>
          <w:lang w:val="en-GB"/>
        </w:rPr>
        <w:t xml:space="preserve"> are usually grouped together as </w:t>
      </w:r>
      <m:oMath>
        <m:sSub>
          <m:sSubPr>
            <m:ctrlPr>
              <w:rPr>
                <w:rFonts w:ascii="Cambria Math" w:hAnsi="Cambria Math" w:cstheme="minorHAnsi"/>
                <w:i/>
                <w:lang w:val="en-GB"/>
              </w:rPr>
            </m:ctrlPr>
          </m:sSubPr>
          <m:e>
            <m:r>
              <w:rPr>
                <w:rFonts w:ascii="Cambria Math" w:hAnsi="Cambria Math" w:cstheme="minorHAnsi"/>
                <w:lang w:val="en-GB"/>
              </w:rPr>
              <m:t>NO</m:t>
            </m:r>
          </m:e>
          <m:sub>
            <m:r>
              <w:rPr>
                <w:rFonts w:ascii="Cambria Math" w:hAnsi="Cambria Math" w:cstheme="minorHAnsi"/>
                <w:lang w:val="en-GB"/>
              </w:rPr>
              <m:t>x</m:t>
            </m:r>
          </m:sub>
        </m:sSub>
      </m:oMath>
      <w:r>
        <w:rPr>
          <w:rFonts w:eastAsiaTheme="minorEastAsia"/>
          <w:lang w:val="en-GB"/>
        </w:rPr>
        <w:t xml:space="preserve">, with </w:t>
      </w:r>
      <m:oMath>
        <m:r>
          <w:rPr>
            <w:rFonts w:ascii="Cambria Math" w:hAnsi="Cambria Math"/>
            <w:lang w:val="en-GB"/>
          </w:rPr>
          <m:t>NO</m:t>
        </m:r>
      </m:oMath>
      <w:r>
        <w:rPr>
          <w:rFonts w:eastAsiaTheme="minorEastAsia"/>
          <w:lang w:val="en-GB"/>
        </w:rPr>
        <w:t xml:space="preserve"> being the more dominant inside combustion engines, where the primary source of </w:t>
      </w:r>
      <m:oMath>
        <m:r>
          <w:rPr>
            <w:rFonts w:ascii="Cambria Math" w:hAnsi="Cambria Math"/>
            <w:lang w:val="en-GB"/>
          </w:rPr>
          <m:t>NO</m:t>
        </m:r>
      </m:oMath>
      <w:r>
        <w:rPr>
          <w:rFonts w:eastAsiaTheme="minorEastAsia"/>
          <w:lang w:val="en-GB"/>
        </w:rPr>
        <w:t xml:space="preserve"> is the oxidation of atmospheric nitrogen, however the oxidation of nitrogen-containing fuel compounds can be an additional source, if they contain significant amounts of </w:t>
      </w:r>
      <m:oMath>
        <m:sSub>
          <m:sSubPr>
            <m:ctrlPr>
              <w:rPr>
                <w:rFonts w:ascii="Cambria Math" w:eastAsiaTheme="minorEastAsia" w:hAnsi="Cambria Math"/>
                <w:i/>
                <w:lang w:val="en-GB"/>
              </w:rPr>
            </m:ctrlPr>
          </m:sSubPr>
          <m:e>
            <m:r>
              <w:rPr>
                <w:rFonts w:ascii="Cambria Math" w:eastAsiaTheme="minorEastAsia" w:hAnsi="Cambria Math"/>
                <w:lang w:val="en-GB"/>
              </w:rPr>
              <m:t>N</m:t>
            </m:r>
          </m:e>
          <m:sub>
            <m:r>
              <w:rPr>
                <w:rFonts w:ascii="Cambria Math" w:eastAsiaTheme="minorEastAsia" w:hAnsi="Cambria Math"/>
                <w:lang w:val="en-GB"/>
              </w:rPr>
              <m:t>2</m:t>
            </m:r>
          </m:sub>
        </m:sSub>
      </m:oMath>
      <w:sdt>
        <w:sdtPr>
          <w:rPr>
            <w:rFonts w:ascii="Cambria Math" w:eastAsiaTheme="minorEastAsia" w:hAnsi="Cambria Math"/>
            <w:i/>
            <w:lang w:val="en-GB"/>
          </w:rPr>
          <w:id w:val="1677375487"/>
          <w:citation/>
        </w:sdtPr>
        <w:sdtEndPr/>
        <w:sdtContent>
          <m:oMath>
            <m:r>
              <w:rPr>
                <w:rFonts w:ascii="Cambria Math" w:eastAsiaTheme="minorEastAsia" w:hAnsi="Cambria Math"/>
                <w:i/>
                <w:lang w:val="en-GB"/>
              </w:rPr>
              <w:fldChar w:fldCharType="begin"/>
            </m:r>
          </m:oMath>
          <w:r>
            <w:rPr>
              <w:rFonts w:eastAsiaTheme="minorEastAsia"/>
              <w:lang w:val="en-GB"/>
            </w:rPr>
            <w:instrText xml:space="preserve"> CITATION Joh88 \l 2057 </w:instrText>
          </w:r>
          <m:oMath>
            <m:r>
              <w:rPr>
                <w:rFonts w:ascii="Cambria Math" w:eastAsiaTheme="minorEastAsia" w:hAnsi="Cambria Math"/>
                <w:i/>
                <w:lang w:val="en-GB"/>
              </w:rPr>
              <w:fldChar w:fldCharType="separate"/>
            </m:r>
          </m:oMath>
          <w:r w:rsidR="00B03523">
            <w:rPr>
              <w:rFonts w:eastAsiaTheme="minorEastAsia"/>
              <w:noProof/>
              <w:lang w:val="en-GB"/>
            </w:rPr>
            <w:t xml:space="preserve"> </w:t>
          </w:r>
          <w:r w:rsidR="00B03523" w:rsidRPr="00B03523">
            <w:rPr>
              <w:rFonts w:eastAsiaTheme="minorEastAsia"/>
              <w:noProof/>
              <w:lang w:val="en-GB"/>
            </w:rPr>
            <w:t>(Haywood, 1988)</w:t>
          </w:r>
          <m:oMath>
            <m:r>
              <w:rPr>
                <w:rFonts w:ascii="Cambria Math" w:eastAsiaTheme="minorEastAsia" w:hAnsi="Cambria Math"/>
                <w:i/>
                <w:lang w:val="en-GB"/>
              </w:rPr>
              <w:fldChar w:fldCharType="end"/>
            </m:r>
          </m:oMath>
        </w:sdtContent>
      </w:sdt>
      <w:r>
        <w:rPr>
          <w:rFonts w:eastAsiaTheme="minorEastAsia"/>
          <w:lang w:val="en-GB"/>
        </w:rPr>
        <w:t xml:space="preserve">. </w:t>
      </w:r>
      <w:r w:rsidR="008F36D3">
        <w:rPr>
          <w:lang w:val="en-GB"/>
        </w:rPr>
        <w:t xml:space="preserve">The kinetic route of </w:t>
      </w:r>
      <m:oMath>
        <m:r>
          <w:rPr>
            <w:rFonts w:ascii="Cambria Math" w:hAnsi="Cambria Math"/>
            <w:lang w:val="en-GB"/>
          </w:rPr>
          <m:t>NO</m:t>
        </m:r>
      </m:oMath>
      <w:r w:rsidR="008F36D3">
        <w:rPr>
          <w:rFonts w:eastAsiaTheme="minorEastAsia"/>
          <w:lang w:val="en-GB"/>
        </w:rPr>
        <w:t xml:space="preserve"> formation</w:t>
      </w:r>
      <w:r w:rsidR="008A7CDC">
        <w:rPr>
          <w:rFonts w:eastAsiaTheme="minorEastAsia"/>
          <w:lang w:val="en-GB"/>
        </w:rPr>
        <w:t xml:space="preserve"> in combustion</w:t>
      </w:r>
      <w:r w:rsidR="008F36D3">
        <w:rPr>
          <w:rFonts w:eastAsiaTheme="minorEastAsia"/>
          <w:lang w:val="en-GB"/>
        </w:rPr>
        <w:t xml:space="preserve"> is the attack of </w:t>
      </w:r>
      <m:oMath>
        <m:r>
          <w:rPr>
            <w:rFonts w:ascii="Cambria Math" w:eastAsiaTheme="minorEastAsia" w:hAnsi="Cambria Math"/>
            <w:lang w:val="en-GB"/>
          </w:rPr>
          <m:t>O</m:t>
        </m:r>
      </m:oMath>
      <w:r w:rsidR="008F36D3">
        <w:rPr>
          <w:rFonts w:eastAsiaTheme="minorEastAsia"/>
          <w:lang w:val="en-GB"/>
        </w:rPr>
        <w:t xml:space="preserve">-atoms </w:t>
      </w:r>
      <w:r w:rsidR="008A7CDC">
        <w:rPr>
          <w:rFonts w:eastAsiaTheme="minorEastAsia"/>
          <w:lang w:val="en-GB"/>
        </w:rPr>
        <w:t xml:space="preserve">from </w:t>
      </w:r>
      <w:r w:rsidR="008F36D3">
        <w:rPr>
          <w:rFonts w:eastAsiaTheme="minorEastAsia"/>
          <w:lang w:val="en-GB"/>
        </w:rPr>
        <w:t xml:space="preserve">the </w:t>
      </w:r>
      <m:oMath>
        <m:sSub>
          <m:sSubPr>
            <m:ctrlPr>
              <w:rPr>
                <w:rFonts w:ascii="Cambria Math" w:eastAsiaTheme="minorEastAsia" w:hAnsi="Cambria Math"/>
                <w:i/>
                <w:lang w:val="en-GB"/>
              </w:rPr>
            </m:ctrlPr>
          </m:sSubPr>
          <m:e>
            <m:r>
              <w:rPr>
                <w:rFonts w:ascii="Cambria Math" w:eastAsiaTheme="minorEastAsia" w:hAnsi="Cambria Math"/>
                <w:lang w:val="en-GB"/>
              </w:rPr>
              <m:t>H</m:t>
            </m:r>
          </m:e>
          <m:sub>
            <m:r>
              <w:rPr>
                <w:rFonts w:ascii="Cambria Math" w:eastAsiaTheme="minorEastAsia" w:hAnsi="Cambria Math"/>
                <w:lang w:val="en-GB"/>
              </w:rPr>
              <m:t>2</m:t>
            </m:r>
          </m:sub>
        </m:sSub>
        <m:r>
          <w:rPr>
            <w:rFonts w:ascii="Cambria Math" w:eastAsiaTheme="minorEastAsia" w:hAnsi="Cambria Math"/>
            <w:lang w:val="en-GB"/>
          </w:rPr>
          <m:t>-</m:t>
        </m:r>
        <m:sSub>
          <m:sSubPr>
            <m:ctrlPr>
              <w:rPr>
                <w:rFonts w:ascii="Cambria Math" w:eastAsiaTheme="minorEastAsia" w:hAnsi="Cambria Math"/>
                <w:i/>
                <w:lang w:val="en-GB"/>
              </w:rPr>
            </m:ctrlPr>
          </m:sSubPr>
          <m:e>
            <m:r>
              <w:rPr>
                <w:rFonts w:ascii="Cambria Math" w:eastAsiaTheme="minorEastAsia" w:hAnsi="Cambria Math"/>
                <w:lang w:val="en-GB"/>
              </w:rPr>
              <m:t>O</m:t>
            </m:r>
          </m:e>
          <m:sub>
            <m:r>
              <w:rPr>
                <w:rFonts w:ascii="Cambria Math" w:eastAsiaTheme="minorEastAsia" w:hAnsi="Cambria Math"/>
                <w:lang w:val="en-GB"/>
              </w:rPr>
              <m:t>2</m:t>
            </m:r>
          </m:sub>
        </m:sSub>
      </m:oMath>
      <w:r w:rsidR="008A7CDC">
        <w:rPr>
          <w:rFonts w:eastAsiaTheme="minorEastAsia"/>
          <w:lang w:val="en-GB"/>
        </w:rPr>
        <w:t xml:space="preserve"> radical pool</w:t>
      </w:r>
      <w:r w:rsidR="00367DCA">
        <w:rPr>
          <w:rFonts w:eastAsiaTheme="minorEastAsia"/>
          <w:lang w:val="en-GB"/>
        </w:rPr>
        <w:t xml:space="preserve"> or</w:t>
      </w:r>
      <w:r w:rsidR="008A7CDC">
        <w:rPr>
          <w:rFonts w:eastAsiaTheme="minorEastAsia"/>
          <w:lang w:val="en-GB"/>
        </w:rPr>
        <w:t xml:space="preserve"> its dissociation from </w:t>
      </w:r>
      <m:oMath>
        <m:sSub>
          <m:sSubPr>
            <m:ctrlPr>
              <w:rPr>
                <w:rFonts w:ascii="Cambria Math" w:eastAsiaTheme="minorEastAsia" w:hAnsi="Cambria Math"/>
                <w:i/>
                <w:lang w:val="en-GB"/>
              </w:rPr>
            </m:ctrlPr>
          </m:sSubPr>
          <m:e>
            <m:r>
              <w:rPr>
                <w:rFonts w:ascii="Cambria Math" w:eastAsiaTheme="minorEastAsia" w:hAnsi="Cambria Math"/>
                <w:lang w:val="en-GB"/>
              </w:rPr>
              <m:t>O</m:t>
            </m:r>
          </m:e>
          <m:sub>
            <m:r>
              <w:rPr>
                <w:rFonts w:ascii="Cambria Math" w:eastAsiaTheme="minorEastAsia" w:hAnsi="Cambria Math"/>
                <w:lang w:val="en-GB"/>
              </w:rPr>
              <m:t>2</m:t>
            </m:r>
          </m:sub>
        </m:sSub>
      </m:oMath>
      <w:r w:rsidR="008A7CDC">
        <w:rPr>
          <w:rFonts w:eastAsiaTheme="minorEastAsia"/>
          <w:lang w:val="en-GB"/>
        </w:rPr>
        <w:t xml:space="preserve"> on </w:t>
      </w:r>
      <m:oMath>
        <m:sSub>
          <m:sSubPr>
            <m:ctrlPr>
              <w:rPr>
                <w:rFonts w:ascii="Cambria Math" w:eastAsiaTheme="minorEastAsia" w:hAnsi="Cambria Math"/>
                <w:i/>
                <w:lang w:val="en-GB"/>
              </w:rPr>
            </m:ctrlPr>
          </m:sSubPr>
          <m:e>
            <m:r>
              <w:rPr>
                <w:rFonts w:ascii="Cambria Math" w:eastAsiaTheme="minorEastAsia" w:hAnsi="Cambria Math"/>
                <w:lang w:val="en-GB"/>
              </w:rPr>
              <m:t>N</m:t>
            </m:r>
          </m:e>
          <m:sub>
            <m:r>
              <w:rPr>
                <w:rFonts w:ascii="Cambria Math" w:eastAsiaTheme="minorEastAsia" w:hAnsi="Cambria Math"/>
                <w:lang w:val="en-GB"/>
              </w:rPr>
              <m:t>2</m:t>
            </m:r>
          </m:sub>
        </m:sSub>
      </m:oMath>
      <w:r w:rsidR="008A7CDC">
        <w:rPr>
          <w:rFonts w:eastAsiaTheme="minorEastAsia"/>
          <w:lang w:val="en-GB"/>
        </w:rPr>
        <w:t xml:space="preserve">-molecules starting the simple chain shown by the reactions </w:t>
      </w:r>
      <m:oMath>
        <m:sSubSup>
          <m:sSubSupPr>
            <m:ctrlPr>
              <w:rPr>
                <w:rFonts w:ascii="Cambria Math" w:hAnsi="Cambria Math"/>
                <w:i/>
                <w:lang w:val="en-GB"/>
              </w:rPr>
            </m:ctrlPr>
          </m:sSubSupPr>
          <m:e>
            <m:sSub>
              <m:sSubPr>
                <m:ctrlPr>
                  <w:rPr>
                    <w:rFonts w:ascii="Cambria Math" w:hAnsi="Cambria Math"/>
                    <w:i/>
                    <w:lang w:val="en-GB"/>
                  </w:rPr>
                </m:ctrlPr>
              </m:sSubPr>
              <m:e>
                <m:r>
                  <w:rPr>
                    <w:rFonts w:ascii="Cambria Math" w:hAnsi="Cambria Math"/>
                    <w:lang w:val="en-GB"/>
                  </w:rPr>
                  <m:t>N</m:t>
                </m:r>
              </m:e>
              <m:sub>
                <m:r>
                  <w:rPr>
                    <w:rFonts w:ascii="Cambria Math" w:hAnsi="Cambria Math"/>
                    <w:lang w:val="en-GB"/>
                  </w:rPr>
                  <m:t>2</m:t>
                </m:r>
              </m:sub>
            </m:sSub>
            <m:r>
              <w:rPr>
                <w:rFonts w:ascii="Cambria Math" w:hAnsi="Cambria Math"/>
                <w:lang w:val="en-GB"/>
              </w:rPr>
              <m:t xml:space="preserve">+O </m:t>
            </m:r>
          </m:e>
          <m:sub>
            <m:r>
              <w:rPr>
                <w:rFonts w:ascii="Cambria Math" w:hAnsi="Cambria Math"/>
                <w:lang w:val="en-GB"/>
              </w:rPr>
              <m:t>←</m:t>
            </m:r>
          </m:sub>
          <m:sup>
            <m:r>
              <w:rPr>
                <w:rFonts w:ascii="Cambria Math" w:hAnsi="Cambria Math"/>
                <w:lang w:val="en-GB"/>
              </w:rPr>
              <m:t>→</m:t>
            </m:r>
          </m:sup>
        </m:sSubSup>
        <m:r>
          <w:rPr>
            <w:rFonts w:ascii="Cambria Math" w:hAnsi="Cambria Math"/>
            <w:lang w:val="en-GB"/>
          </w:rPr>
          <m:t xml:space="preserve"> NO+N</m:t>
        </m:r>
      </m:oMath>
      <w:r w:rsidR="008A7CDC">
        <w:rPr>
          <w:rFonts w:eastAsiaTheme="minorEastAsia"/>
          <w:lang w:val="en-GB"/>
        </w:rPr>
        <w:t xml:space="preserve"> </w:t>
      </w:r>
      <w:r w:rsidR="00A6142E">
        <w:rPr>
          <w:rFonts w:eastAsiaTheme="minorEastAsia"/>
          <w:lang w:val="en-GB"/>
        </w:rPr>
        <w:t>and</w:t>
      </w:r>
      <w:r w:rsidR="008A7CDC">
        <w:rPr>
          <w:rFonts w:eastAsiaTheme="minorEastAsia"/>
          <w:lang w:val="en-GB"/>
        </w:rPr>
        <w:t xml:space="preserve"> </w:t>
      </w:r>
      <m:oMath>
        <m:sSubSup>
          <m:sSubSupPr>
            <m:ctrlPr>
              <w:rPr>
                <w:rFonts w:ascii="Cambria Math" w:hAnsi="Cambria Math"/>
                <w:i/>
                <w:lang w:val="en-GB"/>
              </w:rPr>
            </m:ctrlPr>
          </m:sSubSupPr>
          <m:e>
            <m:r>
              <w:rPr>
                <w:rFonts w:ascii="Cambria Math" w:hAnsi="Cambria Math"/>
                <w:lang w:val="en-GB"/>
              </w:rPr>
              <m:t>N+</m:t>
            </m:r>
            <m:sSub>
              <m:sSubPr>
                <m:ctrlPr>
                  <w:rPr>
                    <w:rFonts w:ascii="Cambria Math" w:hAnsi="Cambria Math"/>
                    <w:i/>
                    <w:lang w:val="en-GB"/>
                  </w:rPr>
                </m:ctrlPr>
              </m:sSubPr>
              <m:e>
                <m:r>
                  <w:rPr>
                    <w:rFonts w:ascii="Cambria Math" w:hAnsi="Cambria Math"/>
                    <w:lang w:val="en-GB"/>
                  </w:rPr>
                  <m:t>O</m:t>
                </m:r>
              </m:e>
              <m:sub>
                <m:r>
                  <w:rPr>
                    <w:rFonts w:ascii="Cambria Math" w:hAnsi="Cambria Math"/>
                    <w:lang w:val="en-GB"/>
                  </w:rPr>
                  <m:t>2</m:t>
                </m:r>
              </m:sub>
            </m:sSub>
            <m:r>
              <w:rPr>
                <w:rFonts w:ascii="Cambria Math" w:hAnsi="Cambria Math"/>
                <w:lang w:val="en-GB"/>
              </w:rPr>
              <m:t xml:space="preserve"> </m:t>
            </m:r>
          </m:e>
          <m:sub>
            <m:r>
              <w:rPr>
                <w:rFonts w:ascii="Cambria Math" w:hAnsi="Cambria Math"/>
                <w:lang w:val="en-GB"/>
              </w:rPr>
              <m:t>←</m:t>
            </m:r>
          </m:sub>
          <m:sup>
            <m:r>
              <w:rPr>
                <w:rFonts w:ascii="Cambria Math" w:hAnsi="Cambria Math"/>
                <w:lang w:val="en-GB"/>
              </w:rPr>
              <m:t>→</m:t>
            </m:r>
          </m:sup>
        </m:sSubSup>
        <m:r>
          <w:rPr>
            <w:rFonts w:ascii="Cambria Math" w:hAnsi="Cambria Math"/>
            <w:lang w:val="en-GB"/>
          </w:rPr>
          <m:t xml:space="preserve"> NO+O</m:t>
        </m:r>
      </m:oMath>
      <w:sdt>
        <w:sdtPr>
          <w:rPr>
            <w:rFonts w:ascii="Cambria Math" w:hAnsi="Cambria Math"/>
            <w:i/>
            <w:lang w:val="en-GB"/>
          </w:rPr>
          <w:id w:val="-975062031"/>
          <w:citation/>
        </w:sdtPr>
        <w:sdtEndPr/>
        <w:sdtContent>
          <m:oMath>
            <m:r>
              <w:rPr>
                <w:rFonts w:ascii="Cambria Math" w:hAnsi="Cambria Math"/>
                <w:i/>
                <w:lang w:val="en-GB"/>
              </w:rPr>
              <w:fldChar w:fldCharType="begin"/>
            </m:r>
          </m:oMath>
          <w:r w:rsidR="00A6142E">
            <w:rPr>
              <w:rFonts w:eastAsiaTheme="minorEastAsia"/>
              <w:lang w:val="en-GB"/>
            </w:rPr>
            <w:instrText xml:space="preserve"> CITATION Gla08 \l 2057 </w:instrText>
          </w:r>
          <m:oMath>
            <m:r>
              <w:rPr>
                <w:rFonts w:ascii="Cambria Math" w:hAnsi="Cambria Math"/>
                <w:i/>
                <w:lang w:val="en-GB"/>
              </w:rPr>
              <w:fldChar w:fldCharType="separate"/>
            </m:r>
          </m:oMath>
          <w:r w:rsidR="00B03523">
            <w:rPr>
              <w:rFonts w:eastAsiaTheme="minorEastAsia"/>
              <w:noProof/>
              <w:lang w:val="en-GB"/>
            </w:rPr>
            <w:t xml:space="preserve"> </w:t>
          </w:r>
          <w:r w:rsidR="00B03523" w:rsidRPr="00B03523">
            <w:rPr>
              <w:rFonts w:eastAsiaTheme="minorEastAsia"/>
              <w:noProof/>
              <w:lang w:val="en-GB"/>
            </w:rPr>
            <w:t>(Glassman &amp; Yetter, 2008)</w:t>
          </w:r>
          <m:oMath>
            <m:r>
              <w:rPr>
                <w:rFonts w:ascii="Cambria Math" w:hAnsi="Cambria Math"/>
                <w:i/>
                <w:lang w:val="en-GB"/>
              </w:rPr>
              <w:fldChar w:fldCharType="end"/>
            </m:r>
          </m:oMath>
        </w:sdtContent>
      </w:sdt>
      <w:r w:rsidR="00A6142E">
        <w:rPr>
          <w:rFonts w:eastAsiaTheme="minorEastAsia"/>
          <w:lang w:val="en-GB"/>
        </w:rPr>
        <w:t>.</w:t>
      </w:r>
      <w:r w:rsidR="003D6C1A">
        <w:rPr>
          <w:rFonts w:eastAsiaTheme="minorEastAsia"/>
          <w:lang w:val="en-GB"/>
        </w:rPr>
        <w:t xml:space="preserve"> The formation of thermal </w:t>
      </w:r>
      <m:oMath>
        <m:sSub>
          <m:sSubPr>
            <m:ctrlPr>
              <w:rPr>
                <w:rFonts w:ascii="Cambria Math" w:hAnsi="Cambria Math" w:cstheme="minorHAnsi"/>
                <w:i/>
                <w:lang w:val="en-GB"/>
              </w:rPr>
            </m:ctrlPr>
          </m:sSubPr>
          <m:e>
            <m:r>
              <w:rPr>
                <w:rFonts w:ascii="Cambria Math" w:hAnsi="Cambria Math" w:cstheme="minorHAnsi"/>
                <w:lang w:val="en-GB"/>
              </w:rPr>
              <m:t>NO</m:t>
            </m:r>
          </m:e>
          <m:sub>
            <m:r>
              <w:rPr>
                <w:rFonts w:ascii="Cambria Math" w:hAnsi="Cambria Math" w:cstheme="minorHAnsi"/>
                <w:lang w:val="en-GB"/>
              </w:rPr>
              <m:t>x</m:t>
            </m:r>
          </m:sub>
        </m:sSub>
      </m:oMath>
      <w:r w:rsidR="003D6C1A">
        <w:rPr>
          <w:rFonts w:eastAsiaTheme="minorEastAsia"/>
          <w:lang w:val="en-GB"/>
        </w:rPr>
        <w:t xml:space="preserve"> is strongly dependent on the combustion temperature</w:t>
      </w:r>
      <w:r w:rsidR="003F229D">
        <w:rPr>
          <w:rFonts w:eastAsiaTheme="minorEastAsia"/>
          <w:lang w:val="en-GB"/>
        </w:rPr>
        <w:t>, with it</w:t>
      </w:r>
      <w:r w:rsidR="00114962">
        <w:rPr>
          <w:rFonts w:eastAsiaTheme="minorEastAsia"/>
          <w:lang w:val="en-GB"/>
        </w:rPr>
        <w:t xml:space="preserve"> being part of the exponential term in the equation of the </w:t>
      </w:r>
      <w:proofErr w:type="spellStart"/>
      <w:r w:rsidR="00114962">
        <w:rPr>
          <w:rFonts w:eastAsiaTheme="minorEastAsia"/>
          <w:lang w:val="en-GB"/>
        </w:rPr>
        <w:t>Zeldovich</w:t>
      </w:r>
      <w:proofErr w:type="spellEnd"/>
      <w:r w:rsidR="00114962">
        <w:rPr>
          <w:rFonts w:eastAsiaTheme="minorEastAsia"/>
          <w:lang w:val="en-GB"/>
        </w:rPr>
        <w:t xml:space="preserve"> model,</w:t>
      </w:r>
      <w:r w:rsidR="003D6C1A">
        <w:rPr>
          <w:rFonts w:eastAsiaTheme="minorEastAsia"/>
          <w:lang w:val="en-GB"/>
        </w:rPr>
        <w:t xml:space="preserve"> and less dependent on the </w:t>
      </w:r>
      <w:r w:rsidR="00656A84">
        <w:rPr>
          <w:rFonts w:eastAsiaTheme="minorEastAsia"/>
          <w:lang w:val="en-GB"/>
        </w:rPr>
        <w:t>oxygen concentration</w:t>
      </w:r>
      <w:r w:rsidR="00670733">
        <w:rPr>
          <w:rFonts w:eastAsiaTheme="minorEastAsia"/>
          <w:lang w:val="en-GB"/>
        </w:rPr>
        <w:t xml:space="preserve">, which gets proven by the </w:t>
      </w:r>
      <m:oMath>
        <m:sSub>
          <m:sSubPr>
            <m:ctrlPr>
              <w:rPr>
                <w:rFonts w:ascii="Cambria Math" w:hAnsi="Cambria Math" w:cstheme="minorHAnsi"/>
                <w:i/>
                <w:lang w:val="en-GB"/>
              </w:rPr>
            </m:ctrlPr>
          </m:sSubPr>
          <m:e>
            <m:r>
              <w:rPr>
                <w:rFonts w:ascii="Cambria Math" w:hAnsi="Cambria Math" w:cstheme="minorHAnsi"/>
                <w:lang w:val="en-GB"/>
              </w:rPr>
              <m:t>NO</m:t>
            </m:r>
          </m:e>
          <m:sub>
            <m:r>
              <w:rPr>
                <w:rFonts w:ascii="Cambria Math" w:hAnsi="Cambria Math" w:cstheme="minorHAnsi"/>
                <w:lang w:val="en-GB"/>
              </w:rPr>
              <m:t>x</m:t>
            </m:r>
          </m:sub>
        </m:sSub>
      </m:oMath>
      <w:r w:rsidR="00670733">
        <w:rPr>
          <w:rFonts w:eastAsiaTheme="minorEastAsia"/>
          <w:lang w:val="en-GB"/>
        </w:rPr>
        <w:t xml:space="preserve"> model </w:t>
      </w:r>
      <w:r>
        <w:rPr>
          <w:rFonts w:eastAsiaTheme="minorEastAsia"/>
          <w:lang w:val="en-GB"/>
        </w:rPr>
        <w:t xml:space="preserve">developed </w:t>
      </w:r>
      <w:r w:rsidR="00670733">
        <w:rPr>
          <w:rFonts w:eastAsiaTheme="minorEastAsia"/>
          <w:lang w:val="en-GB"/>
        </w:rPr>
        <w:t xml:space="preserve">showing an increase of </w:t>
      </w:r>
      <m:oMath>
        <m:sSub>
          <m:sSubPr>
            <m:ctrlPr>
              <w:rPr>
                <w:rFonts w:ascii="Cambria Math" w:hAnsi="Cambria Math" w:cstheme="minorHAnsi"/>
                <w:i/>
                <w:lang w:val="en-GB"/>
              </w:rPr>
            </m:ctrlPr>
          </m:sSubPr>
          <m:e>
            <m:r>
              <w:rPr>
                <w:rFonts w:ascii="Cambria Math" w:hAnsi="Cambria Math" w:cstheme="minorHAnsi"/>
                <w:lang w:val="en-GB"/>
              </w:rPr>
              <m:t>NO</m:t>
            </m:r>
          </m:e>
          <m:sub>
            <m:r>
              <w:rPr>
                <w:rFonts w:ascii="Cambria Math" w:hAnsi="Cambria Math" w:cstheme="minorHAnsi"/>
                <w:lang w:val="en-GB"/>
              </w:rPr>
              <m:t>x</m:t>
            </m:r>
          </m:sub>
        </m:sSub>
      </m:oMath>
      <w:r w:rsidR="00670733">
        <w:rPr>
          <w:rFonts w:eastAsiaTheme="minorEastAsia"/>
          <w:lang w:val="en-GB"/>
        </w:rPr>
        <w:t xml:space="preserve"> concentrations levels with increasing flame temperatures and therefore temperatures in the burned zone, rather than with an increase of free oxygen from leaner fuel mixtures, i.e. lower fuel equivalence ratios</w:t>
      </w:r>
      <w:sdt>
        <w:sdtPr>
          <w:rPr>
            <w:rFonts w:eastAsiaTheme="minorEastAsia"/>
            <w:lang w:val="en-GB"/>
          </w:rPr>
          <w:id w:val="626211486"/>
          <w:citation/>
        </w:sdtPr>
        <w:sdtEndPr/>
        <w:sdtContent>
          <w:r w:rsidR="002E25C8">
            <w:rPr>
              <w:rFonts w:eastAsiaTheme="minorEastAsia"/>
              <w:lang w:val="en-GB"/>
            </w:rPr>
            <w:fldChar w:fldCharType="begin"/>
          </w:r>
          <w:r w:rsidR="002E25C8">
            <w:rPr>
              <w:rFonts w:eastAsiaTheme="minorEastAsia"/>
              <w:lang w:val="en-GB"/>
            </w:rPr>
            <w:instrText xml:space="preserve"> CITATION Gla08 \l 2057 </w:instrText>
          </w:r>
          <w:r w:rsidR="002E25C8">
            <w:rPr>
              <w:rFonts w:eastAsiaTheme="minorEastAsia"/>
              <w:lang w:val="en-GB"/>
            </w:rPr>
            <w:fldChar w:fldCharType="separate"/>
          </w:r>
          <w:r w:rsidR="00B03523">
            <w:rPr>
              <w:rFonts w:eastAsiaTheme="minorEastAsia"/>
              <w:noProof/>
              <w:lang w:val="en-GB"/>
            </w:rPr>
            <w:t xml:space="preserve"> </w:t>
          </w:r>
          <w:r w:rsidR="00B03523" w:rsidRPr="00B03523">
            <w:rPr>
              <w:rFonts w:eastAsiaTheme="minorEastAsia"/>
              <w:noProof/>
              <w:lang w:val="en-GB"/>
            </w:rPr>
            <w:t>(Glassman &amp; Yetter, 2008)</w:t>
          </w:r>
          <w:r w:rsidR="002E25C8">
            <w:rPr>
              <w:rFonts w:eastAsiaTheme="minorEastAsia"/>
              <w:lang w:val="en-GB"/>
            </w:rPr>
            <w:fldChar w:fldCharType="end"/>
          </w:r>
        </w:sdtContent>
      </w:sdt>
      <w:r w:rsidR="00670733">
        <w:rPr>
          <w:rFonts w:eastAsiaTheme="minorEastAsia"/>
          <w:lang w:val="en-GB"/>
        </w:rPr>
        <w:t>.</w:t>
      </w:r>
      <w:r w:rsidR="00DE7CFF">
        <w:rPr>
          <w:rFonts w:eastAsiaTheme="minorEastAsia"/>
          <w:lang w:val="en-GB"/>
        </w:rPr>
        <w:t xml:space="preserve"> </w:t>
      </w:r>
      <w:r w:rsidR="00EB09C1">
        <w:rPr>
          <w:rFonts w:eastAsiaTheme="minorEastAsia"/>
          <w:lang w:val="en-GB"/>
        </w:rPr>
        <w:t xml:space="preserve">Since </w:t>
      </w:r>
      <w:r w:rsidR="000D0844">
        <w:rPr>
          <w:rFonts w:eastAsiaTheme="minorEastAsia"/>
          <w:lang w:val="en-GB"/>
        </w:rPr>
        <w:t xml:space="preserve">the </w:t>
      </w:r>
      <w:r w:rsidR="00EB09C1">
        <w:rPr>
          <w:rFonts w:eastAsiaTheme="minorEastAsia"/>
          <w:lang w:val="en-GB"/>
        </w:rPr>
        <w:t xml:space="preserve">combustion in engines occurs at very high pressures, the flame reaction zone is </w:t>
      </w:r>
      <w:r w:rsidR="003D0F5A">
        <w:rPr>
          <w:rFonts w:eastAsiaTheme="minorEastAsia"/>
          <w:lang w:val="en-GB"/>
        </w:rPr>
        <w:t>extremely</w:t>
      </w:r>
      <w:r w:rsidR="00EB09C1">
        <w:rPr>
          <w:rFonts w:eastAsiaTheme="minorEastAsia"/>
          <w:lang w:val="en-GB"/>
        </w:rPr>
        <w:t xml:space="preserve"> thin</w:t>
      </w:r>
      <w:r w:rsidR="003D0F5A">
        <w:rPr>
          <w:rFonts w:eastAsiaTheme="minorEastAsia"/>
          <w:lang w:val="en-GB"/>
        </w:rPr>
        <w:t>,</w:t>
      </w:r>
      <w:r w:rsidR="00CF7FD6">
        <w:rPr>
          <w:rFonts w:eastAsiaTheme="minorEastAsia"/>
          <w:lang w:val="en-GB"/>
        </w:rPr>
        <w:t xml:space="preserve"> whereas the surrounding cylinder</w:t>
      </w:r>
      <w:r w:rsidR="00612E9D">
        <w:rPr>
          <w:rFonts w:eastAsiaTheme="minorEastAsia"/>
          <w:lang w:val="en-GB"/>
        </w:rPr>
        <w:t xml:space="preserve"> head</w:t>
      </w:r>
      <w:r w:rsidR="00CF7FD6">
        <w:rPr>
          <w:rFonts w:eastAsiaTheme="minorEastAsia"/>
          <w:lang w:val="en-GB"/>
        </w:rPr>
        <w:t xml:space="preserve"> volume </w:t>
      </w:r>
      <w:r w:rsidR="003D0F5A">
        <w:rPr>
          <w:rFonts w:eastAsiaTheme="minorEastAsia"/>
          <w:lang w:val="en-GB"/>
        </w:rPr>
        <w:t>in which the combustion takes place</w:t>
      </w:r>
      <w:r w:rsidR="00CF7FD6">
        <w:rPr>
          <w:rFonts w:eastAsiaTheme="minorEastAsia"/>
          <w:lang w:val="en-GB"/>
        </w:rPr>
        <w:t xml:space="preserve"> is very large</w:t>
      </w:r>
      <w:r w:rsidR="003D0F5A">
        <w:rPr>
          <w:rFonts w:eastAsiaTheme="minorEastAsia"/>
          <w:lang w:val="en-GB"/>
        </w:rPr>
        <w:t xml:space="preserve">, which </w:t>
      </w:r>
      <w:r w:rsidR="00CF7FD6">
        <w:rPr>
          <w:rFonts w:eastAsiaTheme="minorEastAsia"/>
          <w:lang w:val="en-GB"/>
        </w:rPr>
        <w:t xml:space="preserve">gives the local burning almost unlimited space to expand into and therefore </w:t>
      </w:r>
      <w:r w:rsidR="003D0F5A">
        <w:rPr>
          <w:rFonts w:eastAsiaTheme="minorEastAsia"/>
          <w:lang w:val="en-GB"/>
        </w:rPr>
        <w:t xml:space="preserve">allows the assumption of </w:t>
      </w:r>
      <w:r w:rsidR="002C1C49">
        <w:rPr>
          <w:rFonts w:eastAsiaTheme="minorEastAsia"/>
          <w:lang w:val="en-GB"/>
        </w:rPr>
        <w:t xml:space="preserve">adiabatic constant-pressure combustion of the air-fuel mixture </w:t>
      </w:r>
      <w:r w:rsidR="00DA4B4A">
        <w:rPr>
          <w:rFonts w:eastAsiaTheme="minorEastAsia"/>
          <w:lang w:val="en-GB"/>
        </w:rPr>
        <w:t>in a</w:t>
      </w:r>
      <w:r w:rsidR="002C1C49">
        <w:rPr>
          <w:rFonts w:eastAsiaTheme="minorEastAsia"/>
          <w:lang w:val="en-GB"/>
        </w:rPr>
        <w:t xml:space="preserve"> </w:t>
      </w:r>
      <w:r w:rsidR="003D0F5A">
        <w:rPr>
          <w:rFonts w:eastAsiaTheme="minorEastAsia"/>
          <w:lang w:val="en-GB"/>
        </w:rPr>
        <w:t>constant volume</w:t>
      </w:r>
      <w:sdt>
        <w:sdtPr>
          <w:rPr>
            <w:rFonts w:eastAsiaTheme="minorEastAsia"/>
            <w:lang w:val="en-GB"/>
          </w:rPr>
          <w:id w:val="-1982909485"/>
          <w:citation/>
        </w:sdtPr>
        <w:sdtEndPr/>
        <w:sdtContent>
          <w:r w:rsidR="002C1C49">
            <w:rPr>
              <w:rFonts w:eastAsiaTheme="minorEastAsia"/>
              <w:lang w:val="en-GB"/>
            </w:rPr>
            <w:fldChar w:fldCharType="begin"/>
          </w:r>
          <w:r w:rsidR="002C1C49">
            <w:rPr>
              <w:rFonts w:eastAsiaTheme="minorEastAsia"/>
              <w:lang w:val="en-GB"/>
            </w:rPr>
            <w:instrText xml:space="preserve"> CITATION Joh88 \l 2057 </w:instrText>
          </w:r>
          <w:r w:rsidR="002C1C49">
            <w:rPr>
              <w:rFonts w:eastAsiaTheme="minorEastAsia"/>
              <w:lang w:val="en-GB"/>
            </w:rPr>
            <w:fldChar w:fldCharType="separate"/>
          </w:r>
          <w:r w:rsidR="00B03523">
            <w:rPr>
              <w:rFonts w:eastAsiaTheme="minorEastAsia"/>
              <w:noProof/>
              <w:lang w:val="en-GB"/>
            </w:rPr>
            <w:t xml:space="preserve"> </w:t>
          </w:r>
          <w:r w:rsidR="00B03523" w:rsidRPr="00B03523">
            <w:rPr>
              <w:rFonts w:eastAsiaTheme="minorEastAsia"/>
              <w:noProof/>
              <w:lang w:val="en-GB"/>
            </w:rPr>
            <w:t>(Haywood, 1988)</w:t>
          </w:r>
          <w:r w:rsidR="002C1C49">
            <w:rPr>
              <w:rFonts w:eastAsiaTheme="minorEastAsia"/>
              <w:lang w:val="en-GB"/>
            </w:rPr>
            <w:fldChar w:fldCharType="end"/>
          </w:r>
        </w:sdtContent>
      </w:sdt>
      <w:r w:rsidR="002C1C49">
        <w:rPr>
          <w:rFonts w:eastAsiaTheme="minorEastAsia"/>
          <w:lang w:val="en-GB"/>
        </w:rPr>
        <w:t xml:space="preserve">. </w:t>
      </w:r>
      <w:r w:rsidR="00331248">
        <w:rPr>
          <w:rFonts w:eastAsiaTheme="minorEastAsia"/>
          <w:lang w:val="en-GB"/>
        </w:rPr>
        <w:t xml:space="preserve">In addition, the </w:t>
      </w:r>
      <m:oMath>
        <m:sSub>
          <m:sSubPr>
            <m:ctrlPr>
              <w:rPr>
                <w:rFonts w:ascii="Cambria Math" w:hAnsi="Cambria Math" w:cstheme="minorHAnsi"/>
                <w:i/>
                <w:lang w:val="en-GB"/>
              </w:rPr>
            </m:ctrlPr>
          </m:sSubPr>
          <m:e>
            <m:r>
              <w:rPr>
                <w:rFonts w:ascii="Cambria Math" w:hAnsi="Cambria Math" w:cstheme="minorHAnsi"/>
                <w:lang w:val="en-GB"/>
              </w:rPr>
              <m:t>NO</m:t>
            </m:r>
          </m:e>
          <m:sub>
            <m:r>
              <w:rPr>
                <w:rFonts w:ascii="Cambria Math" w:hAnsi="Cambria Math" w:cstheme="minorHAnsi"/>
                <w:lang w:val="en-GB"/>
              </w:rPr>
              <m:t>x</m:t>
            </m:r>
          </m:sub>
        </m:sSub>
      </m:oMath>
      <w:r w:rsidR="00B8641A">
        <w:rPr>
          <w:rFonts w:eastAsiaTheme="minorEastAsia"/>
          <w:lang w:val="en-GB"/>
        </w:rPr>
        <w:t xml:space="preserve"> </w:t>
      </w:r>
      <w:r w:rsidR="00331248">
        <w:rPr>
          <w:rFonts w:eastAsiaTheme="minorEastAsia"/>
          <w:lang w:val="en-GB"/>
        </w:rPr>
        <w:t xml:space="preserve">model </w:t>
      </w:r>
      <w:proofErr w:type="gramStart"/>
      <w:r w:rsidR="00331248">
        <w:rPr>
          <w:rFonts w:eastAsiaTheme="minorEastAsia"/>
          <w:lang w:val="en-GB"/>
        </w:rPr>
        <w:t>is based on the assumption</w:t>
      </w:r>
      <w:proofErr w:type="gramEnd"/>
      <w:r w:rsidR="00331248">
        <w:rPr>
          <w:rFonts w:eastAsiaTheme="minorEastAsia"/>
          <w:lang w:val="en-GB"/>
        </w:rPr>
        <w:t xml:space="preserve"> of a homogenous air-fuel mixture inside the cylinder, which is nearly impossible, as </w:t>
      </w:r>
      <w:r w:rsidR="00B8641A">
        <w:rPr>
          <w:rFonts w:eastAsiaTheme="minorEastAsia"/>
          <w:lang w:val="en-GB"/>
        </w:rPr>
        <w:t xml:space="preserve">the fuel rarely has enough time for sufficient mixing with the air before combustion, especially in engines working with direct-injection of the fuel after the exhaust valve has </w:t>
      </w:r>
      <w:r w:rsidR="00AC56AC">
        <w:rPr>
          <w:rFonts w:eastAsiaTheme="minorEastAsia"/>
          <w:lang w:val="en-GB"/>
        </w:rPr>
        <w:t xml:space="preserve">been </w:t>
      </w:r>
      <w:r w:rsidR="00B8641A">
        <w:rPr>
          <w:rFonts w:eastAsiaTheme="minorEastAsia"/>
          <w:lang w:val="en-GB"/>
        </w:rPr>
        <w:t xml:space="preserve">closed to </w:t>
      </w:r>
      <w:r w:rsidR="00561E1A">
        <w:rPr>
          <w:rFonts w:eastAsiaTheme="minorEastAsia"/>
          <w:lang w:val="en-GB"/>
        </w:rPr>
        <w:t>stop</w:t>
      </w:r>
      <w:r w:rsidR="00B8641A">
        <w:rPr>
          <w:rFonts w:eastAsiaTheme="minorEastAsia"/>
          <w:lang w:val="en-GB"/>
        </w:rPr>
        <w:t xml:space="preserve"> hydrocarbons </w:t>
      </w:r>
      <w:r w:rsidR="00561E1A">
        <w:rPr>
          <w:rFonts w:eastAsiaTheme="minorEastAsia"/>
          <w:lang w:val="en-GB"/>
        </w:rPr>
        <w:t xml:space="preserve">from </w:t>
      </w:r>
      <w:r w:rsidR="00B8641A">
        <w:rPr>
          <w:rFonts w:eastAsiaTheme="minorEastAsia"/>
          <w:lang w:val="en-GB"/>
        </w:rPr>
        <w:t>escaping through the exhaust</w:t>
      </w:r>
      <w:sdt>
        <w:sdtPr>
          <w:rPr>
            <w:rFonts w:eastAsiaTheme="minorEastAsia"/>
            <w:lang w:val="en-GB"/>
          </w:rPr>
          <w:id w:val="-369292401"/>
          <w:citation/>
        </w:sdtPr>
        <w:sdtEndPr/>
        <w:sdtContent>
          <w:r w:rsidR="00561E1A">
            <w:rPr>
              <w:rFonts w:eastAsiaTheme="minorEastAsia"/>
              <w:lang w:val="en-GB"/>
            </w:rPr>
            <w:fldChar w:fldCharType="begin"/>
          </w:r>
          <w:r w:rsidR="00561E1A">
            <w:rPr>
              <w:rFonts w:eastAsiaTheme="minorEastAsia"/>
              <w:lang w:val="en-GB"/>
            </w:rPr>
            <w:instrText xml:space="preserve"> CITATION McD17 \l 2057 </w:instrText>
          </w:r>
          <w:r w:rsidR="00561E1A">
            <w:rPr>
              <w:rFonts w:eastAsiaTheme="minorEastAsia"/>
              <w:lang w:val="en-GB"/>
            </w:rPr>
            <w:fldChar w:fldCharType="separate"/>
          </w:r>
          <w:r w:rsidR="00B03523">
            <w:rPr>
              <w:rFonts w:eastAsiaTheme="minorEastAsia"/>
              <w:noProof/>
              <w:lang w:val="en-GB"/>
            </w:rPr>
            <w:t xml:space="preserve"> </w:t>
          </w:r>
          <w:r w:rsidR="00B03523" w:rsidRPr="00B03523">
            <w:rPr>
              <w:rFonts w:eastAsiaTheme="minorEastAsia"/>
              <w:noProof/>
              <w:lang w:val="en-GB"/>
            </w:rPr>
            <w:t>(McDonald, 2017)</w:t>
          </w:r>
          <w:r w:rsidR="00561E1A">
            <w:rPr>
              <w:rFonts w:eastAsiaTheme="minorEastAsia"/>
              <w:lang w:val="en-GB"/>
            </w:rPr>
            <w:fldChar w:fldCharType="end"/>
          </w:r>
        </w:sdtContent>
      </w:sdt>
      <w:r w:rsidR="00561E1A">
        <w:rPr>
          <w:rFonts w:eastAsiaTheme="minorEastAsia"/>
          <w:lang w:val="en-GB"/>
        </w:rPr>
        <w:t>.</w:t>
      </w:r>
      <w:r w:rsidR="00504FEA">
        <w:rPr>
          <w:rFonts w:eastAsiaTheme="minorEastAsia"/>
          <w:lang w:val="en-GB"/>
        </w:rPr>
        <w:t xml:space="preserve"> In reality, instead of a homogenous mixture throughout, the gas</w:t>
      </w:r>
      <w:r w:rsidR="00717567">
        <w:rPr>
          <w:rFonts w:eastAsiaTheme="minorEastAsia"/>
          <w:lang w:val="en-GB"/>
        </w:rPr>
        <w:t>es</w:t>
      </w:r>
      <w:r w:rsidR="00504FEA">
        <w:rPr>
          <w:rFonts w:eastAsiaTheme="minorEastAsia"/>
          <w:lang w:val="en-GB"/>
        </w:rPr>
        <w:t xml:space="preserve"> inside the cylinder form richer and leaner patches, which results in the hot, richer patches being fed free </w:t>
      </w:r>
      <m:oMath>
        <m:sSub>
          <m:sSubPr>
            <m:ctrlPr>
              <w:rPr>
                <w:rFonts w:ascii="Cambria Math" w:hAnsi="Cambria Math"/>
                <w:i/>
                <w:lang w:val="en-GB"/>
              </w:rPr>
            </m:ctrlPr>
          </m:sSubPr>
          <m:e>
            <m:r>
              <w:rPr>
                <w:rFonts w:ascii="Cambria Math" w:hAnsi="Cambria Math"/>
                <w:lang w:val="en-GB"/>
              </w:rPr>
              <m:t>O</m:t>
            </m:r>
          </m:e>
          <m:sub>
            <m:r>
              <w:rPr>
                <w:rFonts w:ascii="Cambria Math" w:hAnsi="Cambria Math"/>
                <w:lang w:val="en-GB"/>
              </w:rPr>
              <m:t>2</m:t>
            </m:r>
          </m:sub>
        </m:sSub>
      </m:oMath>
      <w:r w:rsidR="00504FEA">
        <w:rPr>
          <w:rFonts w:eastAsiaTheme="minorEastAsia"/>
          <w:lang w:val="en-GB"/>
        </w:rPr>
        <w:t xml:space="preserve"> from neighbouring, leaner patches</w:t>
      </w:r>
      <w:r w:rsidR="00717567">
        <w:rPr>
          <w:rFonts w:eastAsiaTheme="minorEastAsia"/>
          <w:lang w:val="en-GB"/>
        </w:rPr>
        <w:t xml:space="preserve"> and ultimately causes the formation of </w:t>
      </w:r>
      <m:oMath>
        <m:sSub>
          <m:sSubPr>
            <m:ctrlPr>
              <w:rPr>
                <w:rFonts w:ascii="Cambria Math" w:hAnsi="Cambria Math" w:cstheme="minorHAnsi"/>
                <w:i/>
                <w:lang w:val="en-GB"/>
              </w:rPr>
            </m:ctrlPr>
          </m:sSubPr>
          <m:e>
            <m:r>
              <w:rPr>
                <w:rFonts w:ascii="Cambria Math" w:hAnsi="Cambria Math" w:cstheme="minorHAnsi"/>
                <w:lang w:val="en-GB"/>
              </w:rPr>
              <m:t>NO</m:t>
            </m:r>
          </m:e>
          <m:sub>
            <m:r>
              <w:rPr>
                <w:rFonts w:ascii="Cambria Math" w:hAnsi="Cambria Math" w:cstheme="minorHAnsi"/>
                <w:lang w:val="en-GB"/>
              </w:rPr>
              <m:t>x</m:t>
            </m:r>
          </m:sub>
        </m:sSub>
      </m:oMath>
      <w:r w:rsidR="00717567">
        <w:rPr>
          <w:rFonts w:eastAsiaTheme="minorEastAsia"/>
          <w:lang w:val="en-GB"/>
        </w:rPr>
        <w:t xml:space="preserve"> even with an FER of </w:t>
      </w:r>
      <m:oMath>
        <m:r>
          <w:rPr>
            <w:rFonts w:ascii="Cambria Math" w:eastAsiaTheme="minorEastAsia" w:hAnsi="Cambria Math"/>
            <w:lang w:val="en-GB"/>
          </w:rPr>
          <m:t>Φ=1</m:t>
        </m:r>
      </m:oMath>
      <w:r w:rsidR="00717567">
        <w:rPr>
          <w:rFonts w:eastAsiaTheme="minorEastAsia"/>
          <w:lang w:val="en-GB"/>
        </w:rPr>
        <w:t xml:space="preserve">, i.e. a stoichiometric air-fuel ratio, </w:t>
      </w:r>
      <w:r w:rsidR="00C16A85">
        <w:rPr>
          <w:rFonts w:eastAsiaTheme="minorEastAsia"/>
          <w:lang w:val="en-GB"/>
        </w:rPr>
        <w:t xml:space="preserve">that the developed </w:t>
      </w:r>
      <m:oMath>
        <m:sSub>
          <m:sSubPr>
            <m:ctrlPr>
              <w:rPr>
                <w:rFonts w:ascii="Cambria Math" w:hAnsi="Cambria Math" w:cstheme="minorHAnsi"/>
                <w:i/>
                <w:lang w:val="en-GB"/>
              </w:rPr>
            </m:ctrlPr>
          </m:sSubPr>
          <m:e>
            <m:r>
              <w:rPr>
                <w:rFonts w:ascii="Cambria Math" w:hAnsi="Cambria Math" w:cstheme="minorHAnsi"/>
                <w:lang w:val="en-GB"/>
              </w:rPr>
              <m:t>NO</m:t>
            </m:r>
          </m:e>
          <m:sub>
            <m:r>
              <w:rPr>
                <w:rFonts w:ascii="Cambria Math" w:hAnsi="Cambria Math" w:cstheme="minorHAnsi"/>
                <w:lang w:val="en-GB"/>
              </w:rPr>
              <m:t>x</m:t>
            </m:r>
          </m:sub>
        </m:sSub>
      </m:oMath>
      <w:r w:rsidR="00C16A85">
        <w:rPr>
          <w:rFonts w:eastAsiaTheme="minorEastAsia"/>
          <w:lang w:val="en-GB"/>
        </w:rPr>
        <w:t xml:space="preserve"> model cannot account for and </w:t>
      </w:r>
      <w:r w:rsidR="000E1C37">
        <w:rPr>
          <w:rFonts w:eastAsiaTheme="minorEastAsia"/>
          <w:lang w:val="en-GB"/>
        </w:rPr>
        <w:t xml:space="preserve">means a slight offset of the graphs for </w:t>
      </w:r>
      <m:oMath>
        <m:sSub>
          <m:sSubPr>
            <m:ctrlPr>
              <w:rPr>
                <w:rFonts w:ascii="Cambria Math" w:hAnsi="Cambria Math" w:cstheme="minorHAnsi"/>
                <w:i/>
                <w:lang w:val="en-GB"/>
              </w:rPr>
            </m:ctrlPr>
          </m:sSubPr>
          <m:e>
            <m:r>
              <w:rPr>
                <w:rFonts w:ascii="Cambria Math" w:hAnsi="Cambria Math" w:cstheme="minorHAnsi"/>
                <w:lang w:val="en-GB"/>
              </w:rPr>
              <m:t>NO</m:t>
            </m:r>
          </m:e>
          <m:sub>
            <m:r>
              <w:rPr>
                <w:rFonts w:ascii="Cambria Math" w:hAnsi="Cambria Math" w:cstheme="minorHAnsi"/>
                <w:lang w:val="en-GB"/>
              </w:rPr>
              <m:t>x</m:t>
            </m:r>
          </m:sub>
        </m:sSub>
      </m:oMath>
      <w:r w:rsidR="000E1C37">
        <w:rPr>
          <w:rFonts w:eastAsiaTheme="minorEastAsia"/>
          <w:lang w:val="en-GB"/>
        </w:rPr>
        <w:t xml:space="preserve"> concentration and </w:t>
      </w:r>
      <m:oMath>
        <m:sSub>
          <m:sSubPr>
            <m:ctrlPr>
              <w:rPr>
                <w:rFonts w:ascii="Cambria Math" w:hAnsi="Cambria Math" w:cstheme="minorHAnsi"/>
                <w:i/>
                <w:lang w:val="en-GB"/>
              </w:rPr>
            </m:ctrlPr>
          </m:sSubPr>
          <m:e>
            <m:r>
              <w:rPr>
                <w:rFonts w:ascii="Cambria Math" w:hAnsi="Cambria Math" w:cstheme="minorHAnsi"/>
                <w:lang w:val="en-GB"/>
              </w:rPr>
              <m:t>NO</m:t>
            </m:r>
          </m:e>
          <m:sub>
            <m:r>
              <w:rPr>
                <w:rFonts w:ascii="Cambria Math" w:hAnsi="Cambria Math" w:cstheme="minorHAnsi"/>
                <w:lang w:val="en-GB"/>
              </w:rPr>
              <m:t>x</m:t>
            </m:r>
          </m:sub>
        </m:sSub>
      </m:oMath>
      <w:r w:rsidR="001107D6">
        <w:rPr>
          <w:rFonts w:eastAsiaTheme="minorEastAsia"/>
          <w:lang w:val="en-GB"/>
        </w:rPr>
        <w:t xml:space="preserve"> </w:t>
      </w:r>
      <w:r w:rsidR="000E1C37">
        <w:rPr>
          <w:rFonts w:eastAsiaTheme="minorEastAsia"/>
          <w:lang w:val="en-GB"/>
        </w:rPr>
        <w:t>parts per million towards the lean side of stoichiometric</w:t>
      </w:r>
      <w:r w:rsidR="008D5233">
        <w:rPr>
          <w:rFonts w:eastAsiaTheme="minorEastAsia"/>
          <w:lang w:val="en-GB"/>
        </w:rPr>
        <w:t xml:space="preserve"> </w:t>
      </w:r>
      <w:r w:rsidR="006C386D">
        <w:rPr>
          <w:rFonts w:eastAsiaTheme="minorEastAsia"/>
          <w:lang w:val="en-GB"/>
        </w:rPr>
        <w:t>with a much steeper drop than realistically achievable</w:t>
      </w:r>
      <w:sdt>
        <w:sdtPr>
          <w:rPr>
            <w:rFonts w:eastAsiaTheme="minorEastAsia"/>
            <w:lang w:val="en-GB"/>
          </w:rPr>
          <w:id w:val="-1373142501"/>
          <w:citation/>
        </w:sdtPr>
        <w:sdtEndPr/>
        <w:sdtContent>
          <w:r w:rsidR="001107D6">
            <w:rPr>
              <w:rFonts w:eastAsiaTheme="minorEastAsia"/>
              <w:lang w:val="en-GB"/>
            </w:rPr>
            <w:fldChar w:fldCharType="begin"/>
          </w:r>
          <w:r w:rsidR="001107D6">
            <w:rPr>
              <w:rFonts w:eastAsiaTheme="minorEastAsia"/>
              <w:lang w:val="en-GB"/>
            </w:rPr>
            <w:instrText xml:space="preserve"> CITATION McD17 \l 2057 </w:instrText>
          </w:r>
          <w:r w:rsidR="001107D6">
            <w:rPr>
              <w:rFonts w:eastAsiaTheme="minorEastAsia"/>
              <w:lang w:val="en-GB"/>
            </w:rPr>
            <w:fldChar w:fldCharType="separate"/>
          </w:r>
          <w:r w:rsidR="00B03523">
            <w:rPr>
              <w:rFonts w:eastAsiaTheme="minorEastAsia"/>
              <w:noProof/>
              <w:lang w:val="en-GB"/>
            </w:rPr>
            <w:t xml:space="preserve"> </w:t>
          </w:r>
          <w:r w:rsidR="00B03523" w:rsidRPr="00B03523">
            <w:rPr>
              <w:rFonts w:eastAsiaTheme="minorEastAsia"/>
              <w:noProof/>
              <w:lang w:val="en-GB"/>
            </w:rPr>
            <w:t>(McDonald, 2017)</w:t>
          </w:r>
          <w:r w:rsidR="001107D6">
            <w:rPr>
              <w:rFonts w:eastAsiaTheme="minorEastAsia"/>
              <w:lang w:val="en-GB"/>
            </w:rPr>
            <w:fldChar w:fldCharType="end"/>
          </w:r>
        </w:sdtContent>
      </w:sdt>
      <w:r w:rsidR="000E1C37">
        <w:rPr>
          <w:rFonts w:eastAsiaTheme="minorEastAsia"/>
          <w:lang w:val="en-GB"/>
        </w:rPr>
        <w:t>.</w:t>
      </w:r>
      <w:r w:rsidR="00921E82">
        <w:rPr>
          <w:rFonts w:eastAsiaTheme="minorEastAsia"/>
          <w:lang w:val="en-GB"/>
        </w:rPr>
        <w:t xml:space="preserve"> </w:t>
      </w:r>
      <w:r w:rsidR="00B00726">
        <w:rPr>
          <w:rFonts w:eastAsiaTheme="minorEastAsia"/>
          <w:lang w:val="en-GB"/>
        </w:rPr>
        <w:t xml:space="preserve">Due to the temperature in the burned zone having the largest effect on the formation of </w:t>
      </w:r>
      <m:oMath>
        <m:sSub>
          <m:sSubPr>
            <m:ctrlPr>
              <w:rPr>
                <w:rFonts w:ascii="Cambria Math" w:hAnsi="Cambria Math" w:cstheme="minorHAnsi"/>
                <w:i/>
                <w:lang w:val="en-GB"/>
              </w:rPr>
            </m:ctrlPr>
          </m:sSubPr>
          <m:e>
            <m:r>
              <w:rPr>
                <w:rFonts w:ascii="Cambria Math" w:hAnsi="Cambria Math" w:cstheme="minorHAnsi"/>
                <w:lang w:val="en-GB"/>
              </w:rPr>
              <m:t>NO</m:t>
            </m:r>
          </m:e>
          <m:sub>
            <m:r>
              <w:rPr>
                <w:rFonts w:ascii="Cambria Math" w:hAnsi="Cambria Math" w:cstheme="minorHAnsi"/>
                <w:lang w:val="en-GB"/>
              </w:rPr>
              <m:t>x</m:t>
            </m:r>
          </m:sub>
        </m:sSub>
      </m:oMath>
      <w:r w:rsidR="00B00726">
        <w:rPr>
          <w:rFonts w:eastAsiaTheme="minorEastAsia"/>
          <w:lang w:val="en-GB"/>
        </w:rPr>
        <w:t>, recycling exhaust gases from previous cycles by adding them to the air that is being sucked in</w:t>
      </w:r>
      <w:r w:rsidR="00912DD2">
        <w:rPr>
          <w:rFonts w:eastAsiaTheme="minorEastAsia"/>
          <w:lang w:val="en-GB"/>
        </w:rPr>
        <w:t>to the cylinder</w:t>
      </w:r>
      <w:r w:rsidR="00B00726">
        <w:rPr>
          <w:rFonts w:eastAsiaTheme="minorEastAsia"/>
          <w:lang w:val="en-GB"/>
        </w:rPr>
        <w:t xml:space="preserve"> through the intake and therefore increasing t</w:t>
      </w:r>
      <w:r w:rsidR="00DB30CB">
        <w:rPr>
          <w:rFonts w:eastAsiaTheme="minorEastAsia"/>
          <w:lang w:val="en-GB"/>
        </w:rPr>
        <w:t xml:space="preserve">he heat capacity of the cylinder charge per unit mass of fuel, hence reducing the adiabatic flame temperature and maximum temperature in the burned zone, </w:t>
      </w:r>
      <w:r w:rsidR="00491AE7">
        <w:rPr>
          <w:rFonts w:eastAsiaTheme="minorEastAsia"/>
          <w:lang w:val="en-GB"/>
        </w:rPr>
        <w:t xml:space="preserve">exhaust gas recirculation is an effective way of controlling the </w:t>
      </w:r>
      <m:oMath>
        <m:sSub>
          <m:sSubPr>
            <m:ctrlPr>
              <w:rPr>
                <w:rFonts w:ascii="Cambria Math" w:hAnsi="Cambria Math" w:cstheme="minorHAnsi"/>
                <w:i/>
                <w:lang w:val="en-GB"/>
              </w:rPr>
            </m:ctrlPr>
          </m:sSubPr>
          <m:e>
            <m:r>
              <w:rPr>
                <w:rFonts w:ascii="Cambria Math" w:hAnsi="Cambria Math" w:cstheme="minorHAnsi"/>
                <w:lang w:val="en-GB"/>
              </w:rPr>
              <m:t>NO</m:t>
            </m:r>
          </m:e>
          <m:sub>
            <m:r>
              <w:rPr>
                <w:rFonts w:ascii="Cambria Math" w:hAnsi="Cambria Math" w:cstheme="minorHAnsi"/>
                <w:lang w:val="en-GB"/>
              </w:rPr>
              <m:t>x</m:t>
            </m:r>
          </m:sub>
        </m:sSub>
      </m:oMath>
      <w:r w:rsidR="00491AE7">
        <w:rPr>
          <w:rFonts w:eastAsiaTheme="minorEastAsia"/>
          <w:lang w:val="en-GB"/>
        </w:rPr>
        <w:t xml:space="preserve"> emissions of an engine and a vastly used measure of the automotive industry to</w:t>
      </w:r>
      <w:r w:rsidR="00641758">
        <w:rPr>
          <w:rFonts w:eastAsiaTheme="minorEastAsia"/>
          <w:lang w:val="en-GB"/>
        </w:rPr>
        <w:t xml:space="preserve"> </w:t>
      </w:r>
      <w:r w:rsidR="00374A1A">
        <w:rPr>
          <w:rFonts w:eastAsiaTheme="minorEastAsia"/>
          <w:lang w:val="en-GB"/>
        </w:rPr>
        <w:t>ensure the</w:t>
      </w:r>
      <w:r w:rsidR="00491AE7">
        <w:rPr>
          <w:rFonts w:eastAsiaTheme="minorEastAsia"/>
          <w:lang w:val="en-GB"/>
        </w:rPr>
        <w:t xml:space="preserve"> compliance of their engines with latest emission</w:t>
      </w:r>
      <w:r w:rsidR="00FC1CD1">
        <w:rPr>
          <w:rFonts w:eastAsiaTheme="minorEastAsia"/>
          <w:lang w:val="en-GB"/>
        </w:rPr>
        <w:t>s</w:t>
      </w:r>
      <w:r w:rsidR="00491AE7">
        <w:rPr>
          <w:rFonts w:eastAsiaTheme="minorEastAsia"/>
          <w:lang w:val="en-GB"/>
        </w:rPr>
        <w:t xml:space="preserve"> regulations, even though EGR effects the combustion negatively by slowing down the </w:t>
      </w:r>
      <w:r w:rsidR="000E7042">
        <w:rPr>
          <w:rFonts w:eastAsiaTheme="minorEastAsia"/>
          <w:lang w:val="en-GB"/>
        </w:rPr>
        <w:t xml:space="preserve">speed of </w:t>
      </w:r>
      <w:r w:rsidR="00491AE7">
        <w:rPr>
          <w:rFonts w:eastAsiaTheme="minorEastAsia"/>
          <w:lang w:val="en-GB"/>
        </w:rPr>
        <w:t xml:space="preserve">flame propagation </w:t>
      </w:r>
      <w:r w:rsidR="0058748B">
        <w:rPr>
          <w:rFonts w:eastAsiaTheme="minorEastAsia"/>
          <w:lang w:val="en-GB"/>
        </w:rPr>
        <w:t>and is limited to around 30% at low load, before the</w:t>
      </w:r>
      <w:r w:rsidR="00912DD2">
        <w:rPr>
          <w:rFonts w:eastAsiaTheme="minorEastAsia"/>
          <w:lang w:val="en-GB"/>
        </w:rPr>
        <w:t xml:space="preserve"> engine would start to misfire</w:t>
      </w:r>
      <w:sdt>
        <w:sdtPr>
          <w:rPr>
            <w:rFonts w:eastAsiaTheme="minorEastAsia"/>
            <w:lang w:val="en-GB"/>
          </w:rPr>
          <w:id w:val="920442408"/>
          <w:citation/>
        </w:sdtPr>
        <w:sdtEndPr/>
        <w:sdtContent>
          <w:r w:rsidR="00912DD2">
            <w:rPr>
              <w:rFonts w:eastAsiaTheme="minorEastAsia"/>
              <w:lang w:val="en-GB"/>
            </w:rPr>
            <w:fldChar w:fldCharType="begin"/>
          </w:r>
          <w:r w:rsidR="00912DD2">
            <w:rPr>
              <w:rFonts w:eastAsiaTheme="minorEastAsia"/>
              <w:lang w:val="en-GB"/>
            </w:rPr>
            <w:instrText xml:space="preserve"> CITATION Joh88 \l 2057 </w:instrText>
          </w:r>
          <w:r w:rsidR="00912DD2">
            <w:rPr>
              <w:rFonts w:eastAsiaTheme="minorEastAsia"/>
              <w:lang w:val="en-GB"/>
            </w:rPr>
            <w:fldChar w:fldCharType="separate"/>
          </w:r>
          <w:r w:rsidR="00B03523">
            <w:rPr>
              <w:rFonts w:eastAsiaTheme="minorEastAsia"/>
              <w:noProof/>
              <w:lang w:val="en-GB"/>
            </w:rPr>
            <w:t xml:space="preserve"> </w:t>
          </w:r>
          <w:r w:rsidR="00B03523" w:rsidRPr="00B03523">
            <w:rPr>
              <w:rFonts w:eastAsiaTheme="minorEastAsia"/>
              <w:noProof/>
              <w:lang w:val="en-GB"/>
            </w:rPr>
            <w:t>(Haywood, 1988)</w:t>
          </w:r>
          <w:r w:rsidR="00912DD2">
            <w:rPr>
              <w:rFonts w:eastAsiaTheme="minorEastAsia"/>
              <w:lang w:val="en-GB"/>
            </w:rPr>
            <w:fldChar w:fldCharType="end"/>
          </w:r>
        </w:sdtContent>
      </w:sdt>
      <w:sdt>
        <w:sdtPr>
          <w:rPr>
            <w:rFonts w:eastAsiaTheme="minorEastAsia"/>
            <w:lang w:val="en-GB"/>
          </w:rPr>
          <w:id w:val="-296458574"/>
          <w:citation/>
        </w:sdtPr>
        <w:sdtEndPr/>
        <w:sdtContent>
          <w:r w:rsidR="00912DD2">
            <w:rPr>
              <w:rFonts w:eastAsiaTheme="minorEastAsia"/>
              <w:lang w:val="en-GB"/>
            </w:rPr>
            <w:fldChar w:fldCharType="begin"/>
          </w:r>
          <w:r w:rsidR="00912DD2">
            <w:rPr>
              <w:rFonts w:eastAsiaTheme="minorEastAsia"/>
              <w:lang w:val="en-GB"/>
            </w:rPr>
            <w:instrText xml:space="preserve"> CITATION McD17 \l 2057 </w:instrText>
          </w:r>
          <w:r w:rsidR="00912DD2">
            <w:rPr>
              <w:rFonts w:eastAsiaTheme="minorEastAsia"/>
              <w:lang w:val="en-GB"/>
            </w:rPr>
            <w:fldChar w:fldCharType="separate"/>
          </w:r>
          <w:r w:rsidR="00B03523">
            <w:rPr>
              <w:rFonts w:eastAsiaTheme="minorEastAsia"/>
              <w:noProof/>
              <w:lang w:val="en-GB"/>
            </w:rPr>
            <w:t xml:space="preserve"> </w:t>
          </w:r>
          <w:r w:rsidR="00B03523" w:rsidRPr="00B03523">
            <w:rPr>
              <w:rFonts w:eastAsiaTheme="minorEastAsia"/>
              <w:noProof/>
              <w:lang w:val="en-GB"/>
            </w:rPr>
            <w:t>(McDonald, 2017)</w:t>
          </w:r>
          <w:r w:rsidR="00912DD2">
            <w:rPr>
              <w:rFonts w:eastAsiaTheme="minorEastAsia"/>
              <w:lang w:val="en-GB"/>
            </w:rPr>
            <w:fldChar w:fldCharType="end"/>
          </w:r>
        </w:sdtContent>
      </w:sdt>
      <w:r w:rsidR="00912DD2">
        <w:rPr>
          <w:rFonts w:eastAsiaTheme="minorEastAsia"/>
          <w:lang w:val="en-GB"/>
        </w:rPr>
        <w:t>.</w:t>
      </w:r>
      <w:r w:rsidR="00FC1CD1">
        <w:rPr>
          <w:rFonts w:eastAsiaTheme="minorEastAsia"/>
          <w:lang w:val="en-GB"/>
        </w:rPr>
        <w:t xml:space="preserve"> </w:t>
      </w:r>
      <w:r w:rsidR="006E1441">
        <w:rPr>
          <w:rFonts w:eastAsiaTheme="minorEastAsia"/>
          <w:lang w:val="en-GB"/>
        </w:rPr>
        <w:t xml:space="preserve">The </w:t>
      </w:r>
      <m:oMath>
        <m:sSub>
          <m:sSubPr>
            <m:ctrlPr>
              <w:rPr>
                <w:rFonts w:ascii="Cambria Math" w:hAnsi="Cambria Math" w:cstheme="minorHAnsi"/>
                <w:i/>
                <w:lang w:val="en-GB"/>
              </w:rPr>
            </m:ctrlPr>
          </m:sSubPr>
          <m:e>
            <m:r>
              <w:rPr>
                <w:rFonts w:ascii="Cambria Math" w:hAnsi="Cambria Math" w:cstheme="minorHAnsi"/>
                <w:lang w:val="en-GB"/>
              </w:rPr>
              <m:t>NO</m:t>
            </m:r>
          </m:e>
          <m:sub>
            <m:r>
              <w:rPr>
                <w:rFonts w:ascii="Cambria Math" w:hAnsi="Cambria Math" w:cstheme="minorHAnsi"/>
                <w:lang w:val="en-GB"/>
              </w:rPr>
              <m:t>x</m:t>
            </m:r>
          </m:sub>
        </m:sSub>
      </m:oMath>
      <w:r w:rsidR="006E1441">
        <w:rPr>
          <w:rFonts w:eastAsiaTheme="minorEastAsia"/>
          <w:lang w:val="en-GB"/>
        </w:rPr>
        <w:t xml:space="preserve"> model developed shows the significant impact of adding EGR on the rate of formation and level of concentration of </w:t>
      </w:r>
      <m:oMath>
        <m:sSub>
          <m:sSubPr>
            <m:ctrlPr>
              <w:rPr>
                <w:rFonts w:ascii="Cambria Math" w:hAnsi="Cambria Math" w:cstheme="minorHAnsi"/>
                <w:i/>
                <w:lang w:val="en-GB"/>
              </w:rPr>
            </m:ctrlPr>
          </m:sSubPr>
          <m:e>
            <m:r>
              <w:rPr>
                <w:rFonts w:ascii="Cambria Math" w:hAnsi="Cambria Math" w:cstheme="minorHAnsi"/>
                <w:lang w:val="en-GB"/>
              </w:rPr>
              <m:t>NO</m:t>
            </m:r>
          </m:e>
          <m:sub>
            <m:r>
              <w:rPr>
                <w:rFonts w:ascii="Cambria Math" w:hAnsi="Cambria Math" w:cstheme="minorHAnsi"/>
                <w:lang w:val="en-GB"/>
              </w:rPr>
              <m:t>x</m:t>
            </m:r>
          </m:sub>
        </m:sSub>
      </m:oMath>
      <w:r w:rsidR="006E1441">
        <w:rPr>
          <w:rFonts w:eastAsiaTheme="minorEastAsia"/>
          <w:lang w:val="en-GB"/>
        </w:rPr>
        <w:t>.</w:t>
      </w:r>
    </w:p>
    <w:p w:rsidR="006E1441" w:rsidRPr="00F82773" w:rsidRDefault="006E1441" w:rsidP="00F82773">
      <w:pPr>
        <w:rPr>
          <w:lang w:val="en-GB"/>
        </w:rPr>
      </w:pPr>
    </w:p>
    <w:p w:rsidR="00E64D45" w:rsidRDefault="00374AEE" w:rsidP="00E64D45">
      <w:pPr>
        <w:pStyle w:val="Heading1"/>
        <w:rPr>
          <w:rFonts w:asciiTheme="minorHAnsi" w:hAnsiTheme="minorHAnsi" w:cstheme="minorHAnsi"/>
          <w:color w:val="auto"/>
          <w:lang w:val="en-GB"/>
        </w:rPr>
      </w:pPr>
      <w:bookmarkStart w:id="16" w:name="_Toc503355618"/>
      <w:r>
        <w:rPr>
          <w:rFonts w:asciiTheme="minorHAnsi" w:hAnsiTheme="minorHAnsi" w:cstheme="minorHAnsi"/>
          <w:color w:val="auto"/>
          <w:lang w:val="en-GB"/>
        </w:rPr>
        <w:t>4</w:t>
      </w:r>
      <w:r w:rsidR="006075A8" w:rsidRPr="005956E8">
        <w:rPr>
          <w:rFonts w:asciiTheme="minorHAnsi" w:hAnsiTheme="minorHAnsi" w:cstheme="minorHAnsi"/>
          <w:color w:val="auto"/>
          <w:lang w:val="en-GB"/>
        </w:rPr>
        <w:t>. Conclusion</w:t>
      </w:r>
      <w:bookmarkEnd w:id="16"/>
    </w:p>
    <w:p w:rsidR="006E1441" w:rsidRDefault="006B2626" w:rsidP="006E1441">
      <w:pPr>
        <w:rPr>
          <w:rFonts w:eastAsiaTheme="minorEastAsia"/>
          <w:lang w:val="en-GB"/>
        </w:rPr>
      </w:pPr>
      <w:r>
        <w:rPr>
          <w:lang w:val="en-GB"/>
        </w:rPr>
        <w:t>The mechanisms responsible</w:t>
      </w:r>
      <w:r w:rsidR="00954D20">
        <w:rPr>
          <w:lang w:val="en-GB"/>
        </w:rPr>
        <w:t xml:space="preserve"> for the formation of </w:t>
      </w:r>
      <m:oMath>
        <m:sSub>
          <m:sSubPr>
            <m:ctrlPr>
              <w:rPr>
                <w:rFonts w:ascii="Cambria Math" w:hAnsi="Cambria Math" w:cstheme="minorHAnsi"/>
                <w:i/>
                <w:lang w:val="en-GB"/>
              </w:rPr>
            </m:ctrlPr>
          </m:sSubPr>
          <m:e>
            <m:r>
              <w:rPr>
                <w:rFonts w:ascii="Cambria Math" w:hAnsi="Cambria Math" w:cstheme="minorHAnsi"/>
                <w:lang w:val="en-GB"/>
              </w:rPr>
              <m:t>NO</m:t>
            </m:r>
          </m:e>
          <m:sub>
            <m:r>
              <w:rPr>
                <w:rFonts w:ascii="Cambria Math" w:hAnsi="Cambria Math" w:cstheme="minorHAnsi"/>
                <w:lang w:val="en-GB"/>
              </w:rPr>
              <m:t>x</m:t>
            </m:r>
          </m:sub>
        </m:sSub>
      </m:oMath>
      <w:r w:rsidR="00954D20">
        <w:rPr>
          <w:rFonts w:eastAsiaTheme="minorEastAsia"/>
          <w:lang w:val="en-GB"/>
        </w:rPr>
        <w:t xml:space="preserve"> have been described and the calculations for developing a basic </w:t>
      </w:r>
      <m:oMath>
        <m:sSub>
          <m:sSubPr>
            <m:ctrlPr>
              <w:rPr>
                <w:rFonts w:ascii="Cambria Math" w:hAnsi="Cambria Math" w:cstheme="minorHAnsi"/>
                <w:i/>
                <w:lang w:val="en-GB"/>
              </w:rPr>
            </m:ctrlPr>
          </m:sSubPr>
          <m:e>
            <m:r>
              <w:rPr>
                <w:rFonts w:ascii="Cambria Math" w:hAnsi="Cambria Math" w:cstheme="minorHAnsi"/>
                <w:lang w:val="en-GB"/>
              </w:rPr>
              <m:t>NO</m:t>
            </m:r>
          </m:e>
          <m:sub>
            <m:r>
              <w:rPr>
                <w:rFonts w:ascii="Cambria Math" w:hAnsi="Cambria Math" w:cstheme="minorHAnsi"/>
                <w:lang w:val="en-GB"/>
              </w:rPr>
              <m:t>x</m:t>
            </m:r>
          </m:sub>
        </m:sSub>
      </m:oMath>
      <w:r w:rsidR="00954D20">
        <w:rPr>
          <w:rFonts w:eastAsiaTheme="minorEastAsia"/>
          <w:lang w:val="en-GB"/>
        </w:rPr>
        <w:t xml:space="preserve"> model</w:t>
      </w:r>
      <w:r w:rsidR="00DE71B5">
        <w:rPr>
          <w:rFonts w:eastAsiaTheme="minorEastAsia"/>
          <w:lang w:val="en-GB"/>
        </w:rPr>
        <w:t xml:space="preserve"> with and without the effect of adding EGR have been explained.</w:t>
      </w:r>
      <w:r w:rsidR="008E6DFE">
        <w:rPr>
          <w:rFonts w:eastAsiaTheme="minorEastAsia"/>
          <w:lang w:val="en-GB"/>
        </w:rPr>
        <w:t xml:space="preserve"> </w:t>
      </w:r>
      <w:r w:rsidR="008E6DFE">
        <w:rPr>
          <w:rFonts w:eastAsiaTheme="minorEastAsia"/>
          <w:lang w:val="en-GB"/>
        </w:rPr>
        <w:lastRenderedPageBreak/>
        <w:t>Furthermore,</w:t>
      </w:r>
      <w:r w:rsidR="00F80303">
        <w:rPr>
          <w:rFonts w:eastAsiaTheme="minorEastAsia"/>
          <w:lang w:val="en-GB"/>
        </w:rPr>
        <w:t xml:space="preserve"> the </w:t>
      </w:r>
      <m:oMath>
        <m:sSub>
          <m:sSubPr>
            <m:ctrlPr>
              <w:rPr>
                <w:rFonts w:ascii="Cambria Math" w:hAnsi="Cambria Math" w:cstheme="minorHAnsi"/>
                <w:i/>
                <w:lang w:val="en-GB"/>
              </w:rPr>
            </m:ctrlPr>
          </m:sSubPr>
          <m:e>
            <m:r>
              <w:rPr>
                <w:rFonts w:ascii="Cambria Math" w:hAnsi="Cambria Math" w:cstheme="minorHAnsi"/>
                <w:lang w:val="en-GB"/>
              </w:rPr>
              <m:t>NO</m:t>
            </m:r>
          </m:e>
          <m:sub>
            <m:r>
              <w:rPr>
                <w:rFonts w:ascii="Cambria Math" w:hAnsi="Cambria Math" w:cstheme="minorHAnsi"/>
                <w:lang w:val="en-GB"/>
              </w:rPr>
              <m:t>x</m:t>
            </m:r>
          </m:sub>
        </m:sSub>
      </m:oMath>
      <w:r w:rsidR="00F80303">
        <w:rPr>
          <w:rFonts w:eastAsiaTheme="minorEastAsia"/>
          <w:lang w:val="en-GB"/>
        </w:rPr>
        <w:t xml:space="preserve"> model developed is </w:t>
      </w:r>
      <w:r w:rsidR="00A20839">
        <w:rPr>
          <w:rFonts w:eastAsiaTheme="minorEastAsia"/>
          <w:lang w:val="en-GB"/>
        </w:rPr>
        <w:t>presented</w:t>
      </w:r>
      <w:r w:rsidR="00F80303">
        <w:rPr>
          <w:rFonts w:eastAsiaTheme="minorEastAsia"/>
          <w:lang w:val="en-GB"/>
        </w:rPr>
        <w:t xml:space="preserve"> in detail and</w:t>
      </w:r>
      <w:r w:rsidR="008E6DFE">
        <w:rPr>
          <w:rFonts w:eastAsiaTheme="minorEastAsia"/>
          <w:lang w:val="en-GB"/>
        </w:rPr>
        <w:t xml:space="preserve"> the results from the model built in Excel</w:t>
      </w:r>
      <w:r w:rsidR="00A20839">
        <w:rPr>
          <w:rFonts w:eastAsiaTheme="minorEastAsia"/>
          <w:lang w:val="en-GB"/>
        </w:rPr>
        <w:t>,</w:t>
      </w:r>
      <w:r w:rsidR="008E6DFE">
        <w:rPr>
          <w:rFonts w:eastAsiaTheme="minorEastAsia"/>
          <w:lang w:val="en-GB"/>
        </w:rPr>
        <w:t xml:space="preserve"> a</w:t>
      </w:r>
      <w:r w:rsidR="00F80303">
        <w:rPr>
          <w:rFonts w:eastAsiaTheme="minorEastAsia"/>
          <w:lang w:val="en-GB"/>
        </w:rPr>
        <w:t>s well as</w:t>
      </w:r>
      <w:r w:rsidR="008E6DFE">
        <w:rPr>
          <w:rFonts w:eastAsiaTheme="minorEastAsia"/>
          <w:lang w:val="en-GB"/>
        </w:rPr>
        <w:t xml:space="preserve"> the assumptions it is based on</w:t>
      </w:r>
      <w:r w:rsidR="00F80303">
        <w:rPr>
          <w:rFonts w:eastAsiaTheme="minorEastAsia"/>
          <w:lang w:val="en-GB"/>
        </w:rPr>
        <w:t>,</w:t>
      </w:r>
      <w:r w:rsidR="008E6DFE">
        <w:rPr>
          <w:rFonts w:eastAsiaTheme="minorEastAsia"/>
          <w:lang w:val="en-GB"/>
        </w:rPr>
        <w:t xml:space="preserve"> have been discussed.</w:t>
      </w:r>
    </w:p>
    <w:p w:rsidR="00B81AC1" w:rsidRPr="006E1441" w:rsidRDefault="00B81AC1" w:rsidP="006E1441">
      <w:pPr>
        <w:rPr>
          <w:lang w:val="en-GB"/>
        </w:rPr>
      </w:pPr>
    </w:p>
    <w:bookmarkStart w:id="17" w:name="_Toc503355619" w:displacedByCustomXml="next"/>
    <w:sdt>
      <w:sdtPr>
        <w:rPr>
          <w:rFonts w:asciiTheme="minorHAnsi" w:eastAsiaTheme="minorHAnsi" w:hAnsiTheme="minorHAnsi" w:cstheme="minorBidi"/>
          <w:b w:val="0"/>
          <w:bCs w:val="0"/>
          <w:color w:val="auto"/>
          <w:sz w:val="22"/>
          <w:szCs w:val="22"/>
        </w:rPr>
        <w:id w:val="8004226"/>
        <w:docPartObj>
          <w:docPartGallery w:val="Bibliographies"/>
          <w:docPartUnique/>
        </w:docPartObj>
      </w:sdtPr>
      <w:sdtEndPr/>
      <w:sdtContent>
        <w:p w:rsidR="00431D6C" w:rsidRPr="00960616" w:rsidRDefault="00374AEE" w:rsidP="005956E8">
          <w:pPr>
            <w:pStyle w:val="Heading1"/>
            <w:rPr>
              <w:rFonts w:asciiTheme="minorHAnsi" w:eastAsiaTheme="minorHAnsi" w:hAnsiTheme="minorHAnsi" w:cstheme="minorBidi"/>
              <w:b w:val="0"/>
              <w:bCs w:val="0"/>
              <w:color w:val="auto"/>
              <w:sz w:val="22"/>
              <w:szCs w:val="22"/>
              <w:lang w:val="en-GB"/>
            </w:rPr>
          </w:pPr>
          <w:r w:rsidRPr="005F4D7E">
            <w:rPr>
              <w:rFonts w:asciiTheme="minorHAnsi" w:hAnsiTheme="minorHAnsi"/>
              <w:color w:val="auto"/>
              <w:lang w:val="en-GB"/>
            </w:rPr>
            <w:t>5</w:t>
          </w:r>
          <w:r w:rsidR="006075A8">
            <w:rPr>
              <w:rFonts w:asciiTheme="minorHAnsi" w:hAnsiTheme="minorHAnsi"/>
              <w:color w:val="auto"/>
              <w:lang w:val="en-GB"/>
            </w:rPr>
            <w:t>. B</w:t>
          </w:r>
          <w:r w:rsidR="00431D6C" w:rsidRPr="005956E8">
            <w:rPr>
              <w:rFonts w:asciiTheme="minorHAnsi" w:hAnsiTheme="minorHAnsi"/>
              <w:color w:val="auto"/>
              <w:lang w:val="en-GB"/>
            </w:rPr>
            <w:t>ibliography</w:t>
          </w:r>
          <w:bookmarkEnd w:id="17"/>
        </w:p>
        <w:sdt>
          <w:sdtPr>
            <w:rPr>
              <w:sz w:val="28"/>
              <w:szCs w:val="28"/>
            </w:rPr>
            <w:id w:val="111145805"/>
            <w:bibliography/>
          </w:sdtPr>
          <w:sdtEndPr>
            <w:rPr>
              <w:sz w:val="22"/>
              <w:szCs w:val="22"/>
            </w:rPr>
          </w:sdtEndPr>
          <w:sdtContent>
            <w:p w:rsidR="00B03523" w:rsidRPr="00B03523" w:rsidRDefault="00277861" w:rsidP="00B03523">
              <w:pPr>
                <w:pStyle w:val="Bibliography"/>
                <w:rPr>
                  <w:noProof/>
                  <w:sz w:val="24"/>
                  <w:szCs w:val="24"/>
                  <w:lang w:val="en-GB"/>
                </w:rPr>
              </w:pPr>
              <w:r w:rsidRPr="00431D6C">
                <w:rPr>
                  <w:sz w:val="28"/>
                  <w:szCs w:val="28"/>
                </w:rPr>
                <w:fldChar w:fldCharType="begin"/>
              </w:r>
              <w:r w:rsidR="00431D6C" w:rsidRPr="00BC00AD">
                <w:rPr>
                  <w:sz w:val="28"/>
                  <w:szCs w:val="28"/>
                  <w:lang w:val="en-US"/>
                </w:rPr>
                <w:instrText xml:space="preserve"> BIBLIOGRAPHY </w:instrText>
              </w:r>
              <w:r w:rsidRPr="00431D6C">
                <w:rPr>
                  <w:sz w:val="28"/>
                  <w:szCs w:val="28"/>
                </w:rPr>
                <w:fldChar w:fldCharType="separate"/>
              </w:r>
              <w:r w:rsidR="00B03523" w:rsidRPr="00B03523">
                <w:rPr>
                  <w:noProof/>
                  <w:lang w:val="en-GB"/>
                </w:rPr>
                <w:t xml:space="preserve">Glassman, I. &amp; Yetter, R. A., 2008. </w:t>
              </w:r>
              <w:r w:rsidR="00B03523" w:rsidRPr="00B03523">
                <w:rPr>
                  <w:i/>
                  <w:iCs/>
                  <w:noProof/>
                  <w:lang w:val="en-GB"/>
                </w:rPr>
                <w:t xml:space="preserve">Combustion. </w:t>
              </w:r>
              <w:r w:rsidR="00B03523" w:rsidRPr="00B03523">
                <w:rPr>
                  <w:noProof/>
                  <w:lang w:val="en-GB"/>
                </w:rPr>
                <w:t>4th ed. London, Great Britain: Elsevier.</w:t>
              </w:r>
            </w:p>
            <w:p w:rsidR="00B03523" w:rsidRPr="00B03523" w:rsidRDefault="00B03523" w:rsidP="00B03523">
              <w:pPr>
                <w:pStyle w:val="Bibliography"/>
                <w:rPr>
                  <w:noProof/>
                  <w:lang w:val="en-GB"/>
                </w:rPr>
              </w:pPr>
              <w:r w:rsidRPr="00B03523">
                <w:rPr>
                  <w:noProof/>
                  <w:lang w:val="en-GB"/>
                </w:rPr>
                <w:t xml:space="preserve">Haywood, J. B., 1988. </w:t>
              </w:r>
              <w:r w:rsidRPr="00B03523">
                <w:rPr>
                  <w:i/>
                  <w:iCs/>
                  <w:noProof/>
                  <w:lang w:val="en-GB"/>
                </w:rPr>
                <w:t xml:space="preserve">Internal Combustion Engine Fundamentals. </w:t>
              </w:r>
              <w:r w:rsidRPr="00B03523">
                <w:rPr>
                  <w:noProof/>
                  <w:lang w:val="en-GB"/>
                </w:rPr>
                <w:t>USA: McGraw-Hill Inc..</w:t>
              </w:r>
            </w:p>
            <w:p w:rsidR="00B03523" w:rsidRPr="00B03523" w:rsidRDefault="00B03523" w:rsidP="00B03523">
              <w:pPr>
                <w:pStyle w:val="Bibliography"/>
                <w:rPr>
                  <w:noProof/>
                  <w:lang w:val="en-GB"/>
                </w:rPr>
              </w:pPr>
              <w:r w:rsidRPr="00B03523">
                <w:rPr>
                  <w:noProof/>
                  <w:lang w:val="en-GB"/>
                </w:rPr>
                <w:t xml:space="preserve">McDonald, M., 2017. </w:t>
              </w:r>
              <w:r w:rsidRPr="00B03523">
                <w:rPr>
                  <w:i/>
                  <w:iCs/>
                  <w:noProof/>
                  <w:lang w:val="en-GB"/>
                </w:rPr>
                <w:t xml:space="preserve">Powertrain &amp; Sustainability Lecture - Competition Engine Design Module. </w:t>
              </w:r>
              <w:r w:rsidRPr="00B03523">
                <w:rPr>
                  <w:noProof/>
                  <w:lang w:val="en-GB"/>
                </w:rPr>
                <w:t>Swansea, Great Britain: s.n.</w:t>
              </w:r>
            </w:p>
            <w:p w:rsidR="00B03523" w:rsidRPr="00B03523" w:rsidRDefault="00B03523" w:rsidP="00B03523">
              <w:pPr>
                <w:pStyle w:val="Bibliography"/>
                <w:rPr>
                  <w:noProof/>
                  <w:lang w:val="en-GB"/>
                </w:rPr>
              </w:pPr>
              <w:r w:rsidRPr="00B03523">
                <w:rPr>
                  <w:noProof/>
                  <w:lang w:val="en-GB"/>
                </w:rPr>
                <w:t xml:space="preserve">Przibylla, A., 2017. </w:t>
              </w:r>
              <w:r w:rsidRPr="00B03523">
                <w:rPr>
                  <w:i/>
                  <w:iCs/>
                  <w:noProof/>
                  <w:lang w:val="en-GB"/>
                </w:rPr>
                <w:t xml:space="preserve">CombustionEmissionsPrzibylla - Excel Workbook. </w:t>
              </w:r>
              <w:r w:rsidRPr="00B03523">
                <w:rPr>
                  <w:noProof/>
                  <w:lang w:val="en-GB"/>
                </w:rPr>
                <w:t>Swansea, Great Britain: UWTSD.</w:t>
              </w:r>
            </w:p>
            <w:p w:rsidR="00B03523" w:rsidRPr="00B03523" w:rsidRDefault="00B03523" w:rsidP="00B03523">
              <w:pPr>
                <w:pStyle w:val="Bibliography"/>
                <w:rPr>
                  <w:noProof/>
                  <w:lang w:val="en-GB"/>
                </w:rPr>
              </w:pPr>
              <w:r w:rsidRPr="00B03523">
                <w:rPr>
                  <w:noProof/>
                  <w:lang w:val="en-GB"/>
                </w:rPr>
                <w:t xml:space="preserve">Turn, S. R., 2006. </w:t>
              </w:r>
              <w:r w:rsidRPr="00B03523">
                <w:rPr>
                  <w:i/>
                  <w:iCs/>
                  <w:noProof/>
                  <w:lang w:val="en-GB"/>
                </w:rPr>
                <w:t xml:space="preserve">Thermodynamics: Concepts and Applications. </w:t>
              </w:r>
              <w:r w:rsidRPr="00B03523">
                <w:rPr>
                  <w:noProof/>
                  <w:lang w:val="en-GB"/>
                </w:rPr>
                <w:t>1st ed. New Yorck, USA: Cambridge University Press.</w:t>
              </w:r>
            </w:p>
            <w:p w:rsidR="002C6C93" w:rsidRPr="006075A8" w:rsidRDefault="00277861" w:rsidP="00B03523">
              <w:pPr>
                <w:pStyle w:val="Bibliography"/>
                <w:rPr>
                  <w:lang w:val="en-GB"/>
                </w:rPr>
              </w:pPr>
              <w:r w:rsidRPr="00431D6C">
                <w:rPr>
                  <w:sz w:val="28"/>
                  <w:szCs w:val="28"/>
                </w:rPr>
                <w:fldChar w:fldCharType="end"/>
              </w:r>
            </w:p>
          </w:sdtContent>
        </w:sdt>
      </w:sdtContent>
    </w:sdt>
    <w:sectPr w:rsidR="002C6C93" w:rsidRPr="006075A8" w:rsidSect="00506DED">
      <w:footerReference w:type="default" r:id="rId46"/>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2EFB" w:rsidRDefault="00092EFB" w:rsidP="000361A2">
      <w:pPr>
        <w:spacing w:after="0" w:line="240" w:lineRule="auto"/>
      </w:pPr>
      <w:r>
        <w:separator/>
      </w:r>
    </w:p>
  </w:endnote>
  <w:endnote w:type="continuationSeparator" w:id="0">
    <w:p w:rsidR="00092EFB" w:rsidRDefault="00092EFB" w:rsidP="000361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61733"/>
      <w:docPartObj>
        <w:docPartGallery w:val="Page Numbers (Bottom of Page)"/>
        <w:docPartUnique/>
      </w:docPartObj>
    </w:sdtPr>
    <w:sdtEndPr/>
    <w:sdtContent>
      <w:p w:rsidR="0058748B" w:rsidRDefault="0058748B">
        <w:pPr>
          <w:pStyle w:val="Footer"/>
          <w:jc w:val="right"/>
        </w:pPr>
        <w:r>
          <w:fldChar w:fldCharType="begin"/>
        </w:r>
        <w:r>
          <w:instrText xml:space="preserve"> PAGE   \* MERGEFORMAT </w:instrText>
        </w:r>
        <w:r>
          <w:fldChar w:fldCharType="separate"/>
        </w:r>
        <w:r w:rsidR="007A00DE">
          <w:rPr>
            <w:noProof/>
          </w:rPr>
          <w:t>21</w:t>
        </w:r>
        <w:r>
          <w:rPr>
            <w:noProof/>
          </w:rPr>
          <w:fldChar w:fldCharType="end"/>
        </w:r>
      </w:p>
    </w:sdtContent>
  </w:sdt>
  <w:p w:rsidR="0058748B" w:rsidRDefault="005874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2EFB" w:rsidRDefault="00092EFB" w:rsidP="000361A2">
      <w:pPr>
        <w:spacing w:after="0" w:line="240" w:lineRule="auto"/>
      </w:pPr>
      <w:r>
        <w:separator/>
      </w:r>
    </w:p>
  </w:footnote>
  <w:footnote w:type="continuationSeparator" w:id="0">
    <w:p w:rsidR="00092EFB" w:rsidRDefault="00092EFB" w:rsidP="000361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11424F"/>
    <w:multiLevelType w:val="hybridMultilevel"/>
    <w:tmpl w:val="4AF85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EA7D40"/>
    <w:multiLevelType w:val="multilevel"/>
    <w:tmpl w:val="BDF8702A"/>
    <w:lvl w:ilvl="0">
      <w:start w:val="1"/>
      <w:numFmt w:val="decimal"/>
      <w:lvlText w:val="%1."/>
      <w:lvlJc w:val="left"/>
      <w:pPr>
        <w:ind w:left="360" w:hanging="360"/>
      </w:pPr>
      <w:rPr>
        <w:sz w:val="28"/>
        <w:szCs w:val="28"/>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4102B22"/>
    <w:multiLevelType w:val="hybridMultilevel"/>
    <w:tmpl w:val="7B4ED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175FC0"/>
    <w:multiLevelType w:val="hybridMultilevel"/>
    <w:tmpl w:val="1002918E"/>
    <w:lvl w:ilvl="0" w:tplc="0407000F">
      <w:start w:val="9"/>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63D40924"/>
    <w:multiLevelType w:val="multilevel"/>
    <w:tmpl w:val="B7409098"/>
    <w:lvl w:ilvl="0">
      <w:start w:val="1"/>
      <w:numFmt w:val="decimal"/>
      <w:lvlText w:val="%1."/>
      <w:lvlJc w:val="left"/>
      <w:pPr>
        <w:ind w:left="360" w:hanging="360"/>
      </w:pPr>
      <w:rPr>
        <w:sz w:val="28"/>
        <w:szCs w:val="28"/>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n-GB" w:vendorID="64" w:dllVersion="6" w:nlCheck="1" w:checkStyle="0"/>
  <w:activeWritingStyle w:appName="MSWord" w:lang="en-GB" w:vendorID="64" w:dllVersion="0" w:nlCheck="1" w:checkStyle="0"/>
  <w:activeWritingStyle w:appName="MSWord" w:lang="de-DE" w:vendorID="64" w:dllVersion="0" w:nlCheck="1" w:checkStyle="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05E"/>
    <w:rsid w:val="000003BA"/>
    <w:rsid w:val="00002430"/>
    <w:rsid w:val="000103C4"/>
    <w:rsid w:val="000112E3"/>
    <w:rsid w:val="00020F98"/>
    <w:rsid w:val="000210A7"/>
    <w:rsid w:val="00021644"/>
    <w:rsid w:val="000234AE"/>
    <w:rsid w:val="00024602"/>
    <w:rsid w:val="000361A2"/>
    <w:rsid w:val="00037FDD"/>
    <w:rsid w:val="0004000B"/>
    <w:rsid w:val="000400D2"/>
    <w:rsid w:val="00040115"/>
    <w:rsid w:val="000401C2"/>
    <w:rsid w:val="00041B73"/>
    <w:rsid w:val="00042141"/>
    <w:rsid w:val="00045CCC"/>
    <w:rsid w:val="00046282"/>
    <w:rsid w:val="00054A6D"/>
    <w:rsid w:val="00055E25"/>
    <w:rsid w:val="00060532"/>
    <w:rsid w:val="00060915"/>
    <w:rsid w:val="0006391F"/>
    <w:rsid w:val="00063CC1"/>
    <w:rsid w:val="0006687C"/>
    <w:rsid w:val="00067527"/>
    <w:rsid w:val="00067D46"/>
    <w:rsid w:val="00073177"/>
    <w:rsid w:val="00074791"/>
    <w:rsid w:val="00074B8E"/>
    <w:rsid w:val="000757C0"/>
    <w:rsid w:val="00076239"/>
    <w:rsid w:val="00077B78"/>
    <w:rsid w:val="000808CA"/>
    <w:rsid w:val="000824A7"/>
    <w:rsid w:val="00084086"/>
    <w:rsid w:val="00086CA8"/>
    <w:rsid w:val="00086F2C"/>
    <w:rsid w:val="00087B22"/>
    <w:rsid w:val="00092EFB"/>
    <w:rsid w:val="00093755"/>
    <w:rsid w:val="00095D61"/>
    <w:rsid w:val="00096E8F"/>
    <w:rsid w:val="00097915"/>
    <w:rsid w:val="000A0DD2"/>
    <w:rsid w:val="000A1705"/>
    <w:rsid w:val="000A2506"/>
    <w:rsid w:val="000A4452"/>
    <w:rsid w:val="000A7636"/>
    <w:rsid w:val="000B289C"/>
    <w:rsid w:val="000B6145"/>
    <w:rsid w:val="000B7AD5"/>
    <w:rsid w:val="000C011E"/>
    <w:rsid w:val="000C08F0"/>
    <w:rsid w:val="000C11F0"/>
    <w:rsid w:val="000C324E"/>
    <w:rsid w:val="000D0404"/>
    <w:rsid w:val="000D0844"/>
    <w:rsid w:val="000D5D11"/>
    <w:rsid w:val="000D7464"/>
    <w:rsid w:val="000E076D"/>
    <w:rsid w:val="000E19DA"/>
    <w:rsid w:val="000E1C37"/>
    <w:rsid w:val="000E271E"/>
    <w:rsid w:val="000E27B9"/>
    <w:rsid w:val="000E462F"/>
    <w:rsid w:val="000E62D5"/>
    <w:rsid w:val="000E7042"/>
    <w:rsid w:val="000E7383"/>
    <w:rsid w:val="000F0127"/>
    <w:rsid w:val="000F0758"/>
    <w:rsid w:val="000F6B08"/>
    <w:rsid w:val="00100A6E"/>
    <w:rsid w:val="00102389"/>
    <w:rsid w:val="00103104"/>
    <w:rsid w:val="00104FA4"/>
    <w:rsid w:val="001066DA"/>
    <w:rsid w:val="00107816"/>
    <w:rsid w:val="001107D6"/>
    <w:rsid w:val="00113D7B"/>
    <w:rsid w:val="00114962"/>
    <w:rsid w:val="00115E73"/>
    <w:rsid w:val="0011683E"/>
    <w:rsid w:val="00117E5E"/>
    <w:rsid w:val="00124B7E"/>
    <w:rsid w:val="00124C8F"/>
    <w:rsid w:val="00124E90"/>
    <w:rsid w:val="00125730"/>
    <w:rsid w:val="00125A76"/>
    <w:rsid w:val="0012680A"/>
    <w:rsid w:val="001321F8"/>
    <w:rsid w:val="00136D88"/>
    <w:rsid w:val="00137043"/>
    <w:rsid w:val="001371BC"/>
    <w:rsid w:val="00142188"/>
    <w:rsid w:val="0014319B"/>
    <w:rsid w:val="00146928"/>
    <w:rsid w:val="001500D9"/>
    <w:rsid w:val="0015170D"/>
    <w:rsid w:val="001533D6"/>
    <w:rsid w:val="00156AA8"/>
    <w:rsid w:val="0016012E"/>
    <w:rsid w:val="001602DC"/>
    <w:rsid w:val="001630FA"/>
    <w:rsid w:val="001645C5"/>
    <w:rsid w:val="001650E7"/>
    <w:rsid w:val="00166BB1"/>
    <w:rsid w:val="00167467"/>
    <w:rsid w:val="001679CC"/>
    <w:rsid w:val="00167CCA"/>
    <w:rsid w:val="0017128C"/>
    <w:rsid w:val="00171BD5"/>
    <w:rsid w:val="00173A9D"/>
    <w:rsid w:val="00174784"/>
    <w:rsid w:val="00177B90"/>
    <w:rsid w:val="0018099A"/>
    <w:rsid w:val="00182FA2"/>
    <w:rsid w:val="00186C78"/>
    <w:rsid w:val="001873A8"/>
    <w:rsid w:val="00192277"/>
    <w:rsid w:val="00194775"/>
    <w:rsid w:val="00197733"/>
    <w:rsid w:val="001A00A4"/>
    <w:rsid w:val="001A0261"/>
    <w:rsid w:val="001A0AC4"/>
    <w:rsid w:val="001A2A75"/>
    <w:rsid w:val="001A3D3E"/>
    <w:rsid w:val="001A55FB"/>
    <w:rsid w:val="001A5BB5"/>
    <w:rsid w:val="001B0788"/>
    <w:rsid w:val="001B1485"/>
    <w:rsid w:val="001B1CE7"/>
    <w:rsid w:val="001B72A8"/>
    <w:rsid w:val="001B7324"/>
    <w:rsid w:val="001B7D75"/>
    <w:rsid w:val="001C0571"/>
    <w:rsid w:val="001C5343"/>
    <w:rsid w:val="001C683A"/>
    <w:rsid w:val="001D0AD8"/>
    <w:rsid w:val="001D203C"/>
    <w:rsid w:val="001D3436"/>
    <w:rsid w:val="001E3D04"/>
    <w:rsid w:val="001E45C7"/>
    <w:rsid w:val="001E4F13"/>
    <w:rsid w:val="001E5E09"/>
    <w:rsid w:val="001F06E0"/>
    <w:rsid w:val="001F0949"/>
    <w:rsid w:val="001F17C5"/>
    <w:rsid w:val="001F1FD0"/>
    <w:rsid w:val="001F4DA6"/>
    <w:rsid w:val="001F6843"/>
    <w:rsid w:val="00206984"/>
    <w:rsid w:val="0020773C"/>
    <w:rsid w:val="00210907"/>
    <w:rsid w:val="00211BF9"/>
    <w:rsid w:val="002122E3"/>
    <w:rsid w:val="002126DC"/>
    <w:rsid w:val="00217615"/>
    <w:rsid w:val="00221302"/>
    <w:rsid w:val="002238A3"/>
    <w:rsid w:val="00225470"/>
    <w:rsid w:val="00233EDF"/>
    <w:rsid w:val="00234831"/>
    <w:rsid w:val="00236791"/>
    <w:rsid w:val="00237594"/>
    <w:rsid w:val="0024346D"/>
    <w:rsid w:val="00244BEC"/>
    <w:rsid w:val="00250DA4"/>
    <w:rsid w:val="00255DDF"/>
    <w:rsid w:val="00265A87"/>
    <w:rsid w:val="0026788D"/>
    <w:rsid w:val="00270B44"/>
    <w:rsid w:val="00271263"/>
    <w:rsid w:val="002725DB"/>
    <w:rsid w:val="00277861"/>
    <w:rsid w:val="00281B82"/>
    <w:rsid w:val="00281E2C"/>
    <w:rsid w:val="0028323D"/>
    <w:rsid w:val="002834BE"/>
    <w:rsid w:val="002874FB"/>
    <w:rsid w:val="00291F77"/>
    <w:rsid w:val="002949CA"/>
    <w:rsid w:val="002A1103"/>
    <w:rsid w:val="002A31E3"/>
    <w:rsid w:val="002A3856"/>
    <w:rsid w:val="002A4065"/>
    <w:rsid w:val="002A6777"/>
    <w:rsid w:val="002B1843"/>
    <w:rsid w:val="002B33F8"/>
    <w:rsid w:val="002B4311"/>
    <w:rsid w:val="002B57BE"/>
    <w:rsid w:val="002C1C49"/>
    <w:rsid w:val="002C23BE"/>
    <w:rsid w:val="002C2E76"/>
    <w:rsid w:val="002C694B"/>
    <w:rsid w:val="002C6C93"/>
    <w:rsid w:val="002D286C"/>
    <w:rsid w:val="002D4914"/>
    <w:rsid w:val="002D6409"/>
    <w:rsid w:val="002D7F0A"/>
    <w:rsid w:val="002E0C52"/>
    <w:rsid w:val="002E25C8"/>
    <w:rsid w:val="002E2E4A"/>
    <w:rsid w:val="002E2E99"/>
    <w:rsid w:val="002E43AF"/>
    <w:rsid w:val="002E52B9"/>
    <w:rsid w:val="002E6559"/>
    <w:rsid w:val="002E71DD"/>
    <w:rsid w:val="002E7A69"/>
    <w:rsid w:val="002F301E"/>
    <w:rsid w:val="002F4E10"/>
    <w:rsid w:val="002F6A79"/>
    <w:rsid w:val="002F7F90"/>
    <w:rsid w:val="00301620"/>
    <w:rsid w:val="00301DCC"/>
    <w:rsid w:val="00302C47"/>
    <w:rsid w:val="00303908"/>
    <w:rsid w:val="00304B61"/>
    <w:rsid w:val="00304BAD"/>
    <w:rsid w:val="00304FB4"/>
    <w:rsid w:val="0030590E"/>
    <w:rsid w:val="0030599F"/>
    <w:rsid w:val="00305FE6"/>
    <w:rsid w:val="0031283E"/>
    <w:rsid w:val="0031745A"/>
    <w:rsid w:val="0032047B"/>
    <w:rsid w:val="00324A26"/>
    <w:rsid w:val="00326D4D"/>
    <w:rsid w:val="00326EAC"/>
    <w:rsid w:val="00327EC9"/>
    <w:rsid w:val="003301E9"/>
    <w:rsid w:val="00331248"/>
    <w:rsid w:val="00334325"/>
    <w:rsid w:val="003349E4"/>
    <w:rsid w:val="0034017B"/>
    <w:rsid w:val="00341F7E"/>
    <w:rsid w:val="00342F05"/>
    <w:rsid w:val="00343FBC"/>
    <w:rsid w:val="003564E1"/>
    <w:rsid w:val="00356E8B"/>
    <w:rsid w:val="00357BD7"/>
    <w:rsid w:val="00360CEE"/>
    <w:rsid w:val="00362E99"/>
    <w:rsid w:val="00364AC6"/>
    <w:rsid w:val="00365BB0"/>
    <w:rsid w:val="003679E1"/>
    <w:rsid w:val="00367DCA"/>
    <w:rsid w:val="003709ED"/>
    <w:rsid w:val="0037475F"/>
    <w:rsid w:val="0037485E"/>
    <w:rsid w:val="00374A1A"/>
    <w:rsid w:val="00374AEE"/>
    <w:rsid w:val="00376115"/>
    <w:rsid w:val="00376950"/>
    <w:rsid w:val="003779FE"/>
    <w:rsid w:val="00382AC0"/>
    <w:rsid w:val="00384DEE"/>
    <w:rsid w:val="00391486"/>
    <w:rsid w:val="00393786"/>
    <w:rsid w:val="00394307"/>
    <w:rsid w:val="00394F43"/>
    <w:rsid w:val="003953D6"/>
    <w:rsid w:val="003954F1"/>
    <w:rsid w:val="003A14EB"/>
    <w:rsid w:val="003A1F10"/>
    <w:rsid w:val="003A2015"/>
    <w:rsid w:val="003A3C11"/>
    <w:rsid w:val="003A4777"/>
    <w:rsid w:val="003A6414"/>
    <w:rsid w:val="003B170A"/>
    <w:rsid w:val="003B278D"/>
    <w:rsid w:val="003B4231"/>
    <w:rsid w:val="003B6650"/>
    <w:rsid w:val="003B70C2"/>
    <w:rsid w:val="003C0C4F"/>
    <w:rsid w:val="003D0F5A"/>
    <w:rsid w:val="003D1EE2"/>
    <w:rsid w:val="003D229C"/>
    <w:rsid w:val="003D6C1A"/>
    <w:rsid w:val="003E157A"/>
    <w:rsid w:val="003E2269"/>
    <w:rsid w:val="003E3C34"/>
    <w:rsid w:val="003E4407"/>
    <w:rsid w:val="003E4CA9"/>
    <w:rsid w:val="003E50E1"/>
    <w:rsid w:val="003F13E0"/>
    <w:rsid w:val="003F229D"/>
    <w:rsid w:val="003F33EC"/>
    <w:rsid w:val="003F3B2D"/>
    <w:rsid w:val="003F3E25"/>
    <w:rsid w:val="003F4E9C"/>
    <w:rsid w:val="003F500E"/>
    <w:rsid w:val="003F753E"/>
    <w:rsid w:val="0040170D"/>
    <w:rsid w:val="004054AE"/>
    <w:rsid w:val="004110CE"/>
    <w:rsid w:val="0041177A"/>
    <w:rsid w:val="00412446"/>
    <w:rsid w:val="004140C7"/>
    <w:rsid w:val="00417C5D"/>
    <w:rsid w:val="00420A60"/>
    <w:rsid w:val="0042109E"/>
    <w:rsid w:val="004216BB"/>
    <w:rsid w:val="00422532"/>
    <w:rsid w:val="0042473A"/>
    <w:rsid w:val="00426863"/>
    <w:rsid w:val="004279A8"/>
    <w:rsid w:val="00427F3C"/>
    <w:rsid w:val="00430A58"/>
    <w:rsid w:val="004317F3"/>
    <w:rsid w:val="00431D6C"/>
    <w:rsid w:val="0043321C"/>
    <w:rsid w:val="00435A84"/>
    <w:rsid w:val="00437270"/>
    <w:rsid w:val="00441566"/>
    <w:rsid w:val="00442FB4"/>
    <w:rsid w:val="00443E0E"/>
    <w:rsid w:val="00444A0A"/>
    <w:rsid w:val="004451F3"/>
    <w:rsid w:val="00445B90"/>
    <w:rsid w:val="00450C46"/>
    <w:rsid w:val="00454095"/>
    <w:rsid w:val="00454BFF"/>
    <w:rsid w:val="00455AFE"/>
    <w:rsid w:val="00461A93"/>
    <w:rsid w:val="0046433E"/>
    <w:rsid w:val="00465735"/>
    <w:rsid w:val="00470848"/>
    <w:rsid w:val="004717D5"/>
    <w:rsid w:val="00473A9D"/>
    <w:rsid w:val="00475CBC"/>
    <w:rsid w:val="004763AA"/>
    <w:rsid w:val="00477AB1"/>
    <w:rsid w:val="00481420"/>
    <w:rsid w:val="00482A70"/>
    <w:rsid w:val="00487045"/>
    <w:rsid w:val="00490223"/>
    <w:rsid w:val="00491925"/>
    <w:rsid w:val="00491AE7"/>
    <w:rsid w:val="00494191"/>
    <w:rsid w:val="0049421F"/>
    <w:rsid w:val="00495C84"/>
    <w:rsid w:val="004A188C"/>
    <w:rsid w:val="004A3875"/>
    <w:rsid w:val="004A5616"/>
    <w:rsid w:val="004B0837"/>
    <w:rsid w:val="004B0DF8"/>
    <w:rsid w:val="004B174E"/>
    <w:rsid w:val="004B2574"/>
    <w:rsid w:val="004B3781"/>
    <w:rsid w:val="004B447F"/>
    <w:rsid w:val="004B59CB"/>
    <w:rsid w:val="004C04FC"/>
    <w:rsid w:val="004C2CFA"/>
    <w:rsid w:val="004C6A7A"/>
    <w:rsid w:val="004D190C"/>
    <w:rsid w:val="004D234B"/>
    <w:rsid w:val="004D369D"/>
    <w:rsid w:val="004D76BC"/>
    <w:rsid w:val="004D7A9B"/>
    <w:rsid w:val="004E0102"/>
    <w:rsid w:val="004E032B"/>
    <w:rsid w:val="004E0C58"/>
    <w:rsid w:val="004E0C69"/>
    <w:rsid w:val="004E28DE"/>
    <w:rsid w:val="004E39A9"/>
    <w:rsid w:val="004E5299"/>
    <w:rsid w:val="004E72BA"/>
    <w:rsid w:val="004F119B"/>
    <w:rsid w:val="004F1BEA"/>
    <w:rsid w:val="004F4285"/>
    <w:rsid w:val="004F74FB"/>
    <w:rsid w:val="00502895"/>
    <w:rsid w:val="005038E6"/>
    <w:rsid w:val="00503D0A"/>
    <w:rsid w:val="00504FEA"/>
    <w:rsid w:val="00505072"/>
    <w:rsid w:val="00506DED"/>
    <w:rsid w:val="00515300"/>
    <w:rsid w:val="00515B76"/>
    <w:rsid w:val="0052034C"/>
    <w:rsid w:val="00523427"/>
    <w:rsid w:val="005243E7"/>
    <w:rsid w:val="00527134"/>
    <w:rsid w:val="00533BDF"/>
    <w:rsid w:val="005373AE"/>
    <w:rsid w:val="00540408"/>
    <w:rsid w:val="005412A0"/>
    <w:rsid w:val="00544BDF"/>
    <w:rsid w:val="00547188"/>
    <w:rsid w:val="00551793"/>
    <w:rsid w:val="00553E17"/>
    <w:rsid w:val="00554217"/>
    <w:rsid w:val="00560036"/>
    <w:rsid w:val="005600BE"/>
    <w:rsid w:val="00561E1A"/>
    <w:rsid w:val="00563C2C"/>
    <w:rsid w:val="00564DCE"/>
    <w:rsid w:val="00565290"/>
    <w:rsid w:val="0056531D"/>
    <w:rsid w:val="00566933"/>
    <w:rsid w:val="00574F53"/>
    <w:rsid w:val="005773FB"/>
    <w:rsid w:val="005802E4"/>
    <w:rsid w:val="005824F4"/>
    <w:rsid w:val="005829FC"/>
    <w:rsid w:val="00583019"/>
    <w:rsid w:val="00585A19"/>
    <w:rsid w:val="0058748B"/>
    <w:rsid w:val="00591773"/>
    <w:rsid w:val="005930D9"/>
    <w:rsid w:val="005956E8"/>
    <w:rsid w:val="005A242F"/>
    <w:rsid w:val="005A3B3D"/>
    <w:rsid w:val="005A7B5A"/>
    <w:rsid w:val="005B2490"/>
    <w:rsid w:val="005B584A"/>
    <w:rsid w:val="005C0F8C"/>
    <w:rsid w:val="005C11ED"/>
    <w:rsid w:val="005C1C95"/>
    <w:rsid w:val="005C214C"/>
    <w:rsid w:val="005C56B2"/>
    <w:rsid w:val="005C594E"/>
    <w:rsid w:val="005D28CC"/>
    <w:rsid w:val="005D32F6"/>
    <w:rsid w:val="005E0AE7"/>
    <w:rsid w:val="005E3588"/>
    <w:rsid w:val="005F315E"/>
    <w:rsid w:val="005F4D7E"/>
    <w:rsid w:val="005F4D88"/>
    <w:rsid w:val="005F5C52"/>
    <w:rsid w:val="005F60C2"/>
    <w:rsid w:val="0060047B"/>
    <w:rsid w:val="006023B7"/>
    <w:rsid w:val="0060277C"/>
    <w:rsid w:val="00603760"/>
    <w:rsid w:val="00603E34"/>
    <w:rsid w:val="00606E87"/>
    <w:rsid w:val="006075A8"/>
    <w:rsid w:val="0061056B"/>
    <w:rsid w:val="006109D4"/>
    <w:rsid w:val="00612D5D"/>
    <w:rsid w:val="00612E9D"/>
    <w:rsid w:val="00614AD6"/>
    <w:rsid w:val="0061563A"/>
    <w:rsid w:val="00617E0D"/>
    <w:rsid w:val="00623367"/>
    <w:rsid w:val="0062560A"/>
    <w:rsid w:val="00632BB5"/>
    <w:rsid w:val="0063440A"/>
    <w:rsid w:val="00634587"/>
    <w:rsid w:val="006348FA"/>
    <w:rsid w:val="006405AA"/>
    <w:rsid w:val="00640E04"/>
    <w:rsid w:val="00641758"/>
    <w:rsid w:val="00643900"/>
    <w:rsid w:val="00644F88"/>
    <w:rsid w:val="0064501D"/>
    <w:rsid w:val="00647B0D"/>
    <w:rsid w:val="00647C33"/>
    <w:rsid w:val="006509D5"/>
    <w:rsid w:val="0065159A"/>
    <w:rsid w:val="00656A84"/>
    <w:rsid w:val="006616AB"/>
    <w:rsid w:val="0066495C"/>
    <w:rsid w:val="00664B71"/>
    <w:rsid w:val="00665C49"/>
    <w:rsid w:val="00666C85"/>
    <w:rsid w:val="00670733"/>
    <w:rsid w:val="00674E22"/>
    <w:rsid w:val="00677F4A"/>
    <w:rsid w:val="00681CFF"/>
    <w:rsid w:val="00684372"/>
    <w:rsid w:val="00684AEF"/>
    <w:rsid w:val="00685AF1"/>
    <w:rsid w:val="00690561"/>
    <w:rsid w:val="006911DB"/>
    <w:rsid w:val="00695E9C"/>
    <w:rsid w:val="006A0C30"/>
    <w:rsid w:val="006A173B"/>
    <w:rsid w:val="006A2254"/>
    <w:rsid w:val="006A61D0"/>
    <w:rsid w:val="006B077A"/>
    <w:rsid w:val="006B2626"/>
    <w:rsid w:val="006B2B6F"/>
    <w:rsid w:val="006B3E58"/>
    <w:rsid w:val="006B4377"/>
    <w:rsid w:val="006B45AA"/>
    <w:rsid w:val="006B628E"/>
    <w:rsid w:val="006B6722"/>
    <w:rsid w:val="006C03F0"/>
    <w:rsid w:val="006C0770"/>
    <w:rsid w:val="006C21CA"/>
    <w:rsid w:val="006C386D"/>
    <w:rsid w:val="006C4EF4"/>
    <w:rsid w:val="006D3E6A"/>
    <w:rsid w:val="006D6659"/>
    <w:rsid w:val="006E1441"/>
    <w:rsid w:val="006E33F6"/>
    <w:rsid w:val="006E3443"/>
    <w:rsid w:val="006E40B0"/>
    <w:rsid w:val="006E600A"/>
    <w:rsid w:val="006F469E"/>
    <w:rsid w:val="006F4F40"/>
    <w:rsid w:val="007001C0"/>
    <w:rsid w:val="0070283E"/>
    <w:rsid w:val="00710EF8"/>
    <w:rsid w:val="00711778"/>
    <w:rsid w:val="0071448A"/>
    <w:rsid w:val="00717567"/>
    <w:rsid w:val="0071762B"/>
    <w:rsid w:val="00717B15"/>
    <w:rsid w:val="0072190A"/>
    <w:rsid w:val="00721B7B"/>
    <w:rsid w:val="0072440A"/>
    <w:rsid w:val="007267A1"/>
    <w:rsid w:val="0072776D"/>
    <w:rsid w:val="007278EB"/>
    <w:rsid w:val="007317DF"/>
    <w:rsid w:val="00731CBF"/>
    <w:rsid w:val="00736088"/>
    <w:rsid w:val="00737CF2"/>
    <w:rsid w:val="00741919"/>
    <w:rsid w:val="0074339E"/>
    <w:rsid w:val="00746D7C"/>
    <w:rsid w:val="0076376C"/>
    <w:rsid w:val="00765051"/>
    <w:rsid w:val="00765AFE"/>
    <w:rsid w:val="00766297"/>
    <w:rsid w:val="00767121"/>
    <w:rsid w:val="00772849"/>
    <w:rsid w:val="007756F4"/>
    <w:rsid w:val="00776E78"/>
    <w:rsid w:val="00780C01"/>
    <w:rsid w:val="007815B3"/>
    <w:rsid w:val="00781A8D"/>
    <w:rsid w:val="00781C0C"/>
    <w:rsid w:val="00782895"/>
    <w:rsid w:val="007852D0"/>
    <w:rsid w:val="0078693A"/>
    <w:rsid w:val="00787138"/>
    <w:rsid w:val="0079061A"/>
    <w:rsid w:val="00791680"/>
    <w:rsid w:val="0079288C"/>
    <w:rsid w:val="00792FEE"/>
    <w:rsid w:val="007931BE"/>
    <w:rsid w:val="0079504B"/>
    <w:rsid w:val="007A00DE"/>
    <w:rsid w:val="007A0629"/>
    <w:rsid w:val="007A07AD"/>
    <w:rsid w:val="007A0FBC"/>
    <w:rsid w:val="007A1C31"/>
    <w:rsid w:val="007A408C"/>
    <w:rsid w:val="007A4BED"/>
    <w:rsid w:val="007A5251"/>
    <w:rsid w:val="007A599D"/>
    <w:rsid w:val="007A5BEA"/>
    <w:rsid w:val="007A6F34"/>
    <w:rsid w:val="007B0467"/>
    <w:rsid w:val="007B157B"/>
    <w:rsid w:val="007B6BBD"/>
    <w:rsid w:val="007B7BB1"/>
    <w:rsid w:val="007C3346"/>
    <w:rsid w:val="007C3E92"/>
    <w:rsid w:val="007C6CA9"/>
    <w:rsid w:val="007C76D2"/>
    <w:rsid w:val="007D03B5"/>
    <w:rsid w:val="007D1F89"/>
    <w:rsid w:val="007D33C8"/>
    <w:rsid w:val="007D773B"/>
    <w:rsid w:val="007E1E97"/>
    <w:rsid w:val="007E2AA0"/>
    <w:rsid w:val="007E3D62"/>
    <w:rsid w:val="007F0851"/>
    <w:rsid w:val="007F1056"/>
    <w:rsid w:val="007F2871"/>
    <w:rsid w:val="007F2D06"/>
    <w:rsid w:val="007F779D"/>
    <w:rsid w:val="008004D1"/>
    <w:rsid w:val="00804CD0"/>
    <w:rsid w:val="00814BBB"/>
    <w:rsid w:val="008173FA"/>
    <w:rsid w:val="0081790D"/>
    <w:rsid w:val="00823530"/>
    <w:rsid w:val="00823E98"/>
    <w:rsid w:val="00825B69"/>
    <w:rsid w:val="008278C8"/>
    <w:rsid w:val="00831BCF"/>
    <w:rsid w:val="0083406D"/>
    <w:rsid w:val="00836AE3"/>
    <w:rsid w:val="00841EE6"/>
    <w:rsid w:val="00844EAA"/>
    <w:rsid w:val="00853DBE"/>
    <w:rsid w:val="00855BE3"/>
    <w:rsid w:val="008605A0"/>
    <w:rsid w:val="00860611"/>
    <w:rsid w:val="008634BE"/>
    <w:rsid w:val="008659B0"/>
    <w:rsid w:val="00865F60"/>
    <w:rsid w:val="00866521"/>
    <w:rsid w:val="00866838"/>
    <w:rsid w:val="00871120"/>
    <w:rsid w:val="00872614"/>
    <w:rsid w:val="00873F4D"/>
    <w:rsid w:val="0087426E"/>
    <w:rsid w:val="008811B6"/>
    <w:rsid w:val="00883734"/>
    <w:rsid w:val="0089136D"/>
    <w:rsid w:val="00893247"/>
    <w:rsid w:val="00894C8D"/>
    <w:rsid w:val="0089668C"/>
    <w:rsid w:val="008A0839"/>
    <w:rsid w:val="008A1F8F"/>
    <w:rsid w:val="008A517D"/>
    <w:rsid w:val="008A5BCA"/>
    <w:rsid w:val="008A7060"/>
    <w:rsid w:val="008A7CDC"/>
    <w:rsid w:val="008B3AC4"/>
    <w:rsid w:val="008B48AE"/>
    <w:rsid w:val="008B5A68"/>
    <w:rsid w:val="008B5CBF"/>
    <w:rsid w:val="008B78A8"/>
    <w:rsid w:val="008C0F02"/>
    <w:rsid w:val="008C281B"/>
    <w:rsid w:val="008C3797"/>
    <w:rsid w:val="008C4103"/>
    <w:rsid w:val="008C5693"/>
    <w:rsid w:val="008C5DEC"/>
    <w:rsid w:val="008D184D"/>
    <w:rsid w:val="008D1B2E"/>
    <w:rsid w:val="008D21C4"/>
    <w:rsid w:val="008D5233"/>
    <w:rsid w:val="008D6AA2"/>
    <w:rsid w:val="008D6FC5"/>
    <w:rsid w:val="008E2C75"/>
    <w:rsid w:val="008E6DFE"/>
    <w:rsid w:val="008E6EB2"/>
    <w:rsid w:val="008E7DB4"/>
    <w:rsid w:val="008F0368"/>
    <w:rsid w:val="008F0B03"/>
    <w:rsid w:val="008F2E2D"/>
    <w:rsid w:val="008F36D3"/>
    <w:rsid w:val="00902DC8"/>
    <w:rsid w:val="00903C83"/>
    <w:rsid w:val="0090605A"/>
    <w:rsid w:val="009062C3"/>
    <w:rsid w:val="00911AD1"/>
    <w:rsid w:val="00912DD2"/>
    <w:rsid w:val="00915CF0"/>
    <w:rsid w:val="00921E82"/>
    <w:rsid w:val="009237E0"/>
    <w:rsid w:val="009252AF"/>
    <w:rsid w:val="0092790E"/>
    <w:rsid w:val="009307FB"/>
    <w:rsid w:val="00931BE7"/>
    <w:rsid w:val="00933C30"/>
    <w:rsid w:val="00941523"/>
    <w:rsid w:val="0094463C"/>
    <w:rsid w:val="00945EE7"/>
    <w:rsid w:val="00946391"/>
    <w:rsid w:val="009527B5"/>
    <w:rsid w:val="00954D20"/>
    <w:rsid w:val="00956060"/>
    <w:rsid w:val="00960616"/>
    <w:rsid w:val="00963BFE"/>
    <w:rsid w:val="009645CD"/>
    <w:rsid w:val="0097073C"/>
    <w:rsid w:val="00973D05"/>
    <w:rsid w:val="009754B0"/>
    <w:rsid w:val="0097573B"/>
    <w:rsid w:val="009761FF"/>
    <w:rsid w:val="00976869"/>
    <w:rsid w:val="009849D0"/>
    <w:rsid w:val="009851A7"/>
    <w:rsid w:val="0098649C"/>
    <w:rsid w:val="00991A3C"/>
    <w:rsid w:val="00991CE4"/>
    <w:rsid w:val="009A00CA"/>
    <w:rsid w:val="009A0A9B"/>
    <w:rsid w:val="009A1A61"/>
    <w:rsid w:val="009A1B07"/>
    <w:rsid w:val="009A40C8"/>
    <w:rsid w:val="009A6A46"/>
    <w:rsid w:val="009B1B6C"/>
    <w:rsid w:val="009B3D25"/>
    <w:rsid w:val="009B5BE0"/>
    <w:rsid w:val="009B6090"/>
    <w:rsid w:val="009B646C"/>
    <w:rsid w:val="009C0D2F"/>
    <w:rsid w:val="009C4AD2"/>
    <w:rsid w:val="009C50EC"/>
    <w:rsid w:val="009D13E4"/>
    <w:rsid w:val="009D29B9"/>
    <w:rsid w:val="009D5ED2"/>
    <w:rsid w:val="009D650E"/>
    <w:rsid w:val="009E27E5"/>
    <w:rsid w:val="009E2D60"/>
    <w:rsid w:val="009E3104"/>
    <w:rsid w:val="009E3660"/>
    <w:rsid w:val="009F3C0A"/>
    <w:rsid w:val="00A02B1A"/>
    <w:rsid w:val="00A06075"/>
    <w:rsid w:val="00A060AC"/>
    <w:rsid w:val="00A06B63"/>
    <w:rsid w:val="00A10B55"/>
    <w:rsid w:val="00A112C5"/>
    <w:rsid w:val="00A15508"/>
    <w:rsid w:val="00A15E3A"/>
    <w:rsid w:val="00A1727E"/>
    <w:rsid w:val="00A173D5"/>
    <w:rsid w:val="00A20839"/>
    <w:rsid w:val="00A22CDE"/>
    <w:rsid w:val="00A23E87"/>
    <w:rsid w:val="00A24012"/>
    <w:rsid w:val="00A24184"/>
    <w:rsid w:val="00A26CF3"/>
    <w:rsid w:val="00A2746E"/>
    <w:rsid w:val="00A309F7"/>
    <w:rsid w:val="00A30F6E"/>
    <w:rsid w:val="00A31EA8"/>
    <w:rsid w:val="00A37EBF"/>
    <w:rsid w:val="00A41058"/>
    <w:rsid w:val="00A472F0"/>
    <w:rsid w:val="00A47820"/>
    <w:rsid w:val="00A52534"/>
    <w:rsid w:val="00A54606"/>
    <w:rsid w:val="00A603D3"/>
    <w:rsid w:val="00A60EE3"/>
    <w:rsid w:val="00A6142E"/>
    <w:rsid w:val="00A662E7"/>
    <w:rsid w:val="00A66FD0"/>
    <w:rsid w:val="00A67A46"/>
    <w:rsid w:val="00A701C1"/>
    <w:rsid w:val="00A72267"/>
    <w:rsid w:val="00A74793"/>
    <w:rsid w:val="00A750A5"/>
    <w:rsid w:val="00A75233"/>
    <w:rsid w:val="00A75D4C"/>
    <w:rsid w:val="00A76B5E"/>
    <w:rsid w:val="00A771EA"/>
    <w:rsid w:val="00A779A4"/>
    <w:rsid w:val="00A80FF7"/>
    <w:rsid w:val="00A85FE9"/>
    <w:rsid w:val="00A86CB7"/>
    <w:rsid w:val="00A872FF"/>
    <w:rsid w:val="00A901F9"/>
    <w:rsid w:val="00A90F5E"/>
    <w:rsid w:val="00A93B77"/>
    <w:rsid w:val="00A971BB"/>
    <w:rsid w:val="00A977A3"/>
    <w:rsid w:val="00AA0FE2"/>
    <w:rsid w:val="00AA217D"/>
    <w:rsid w:val="00AA2DAA"/>
    <w:rsid w:val="00AA2E4B"/>
    <w:rsid w:val="00AA358D"/>
    <w:rsid w:val="00AA63CC"/>
    <w:rsid w:val="00AB2C60"/>
    <w:rsid w:val="00AB5757"/>
    <w:rsid w:val="00AC0182"/>
    <w:rsid w:val="00AC14C2"/>
    <w:rsid w:val="00AC1A26"/>
    <w:rsid w:val="00AC32E2"/>
    <w:rsid w:val="00AC56AC"/>
    <w:rsid w:val="00AD0916"/>
    <w:rsid w:val="00AD0EC4"/>
    <w:rsid w:val="00AD3F4D"/>
    <w:rsid w:val="00AD41CE"/>
    <w:rsid w:val="00AD568E"/>
    <w:rsid w:val="00AE41B5"/>
    <w:rsid w:val="00AE7FCE"/>
    <w:rsid w:val="00AF3BBA"/>
    <w:rsid w:val="00AF6E1E"/>
    <w:rsid w:val="00AF73D6"/>
    <w:rsid w:val="00B0038B"/>
    <w:rsid w:val="00B00726"/>
    <w:rsid w:val="00B01732"/>
    <w:rsid w:val="00B03523"/>
    <w:rsid w:val="00B0597B"/>
    <w:rsid w:val="00B07C4E"/>
    <w:rsid w:val="00B1284D"/>
    <w:rsid w:val="00B12F54"/>
    <w:rsid w:val="00B136BD"/>
    <w:rsid w:val="00B136FB"/>
    <w:rsid w:val="00B141B7"/>
    <w:rsid w:val="00B16114"/>
    <w:rsid w:val="00B16505"/>
    <w:rsid w:val="00B17B87"/>
    <w:rsid w:val="00B17D46"/>
    <w:rsid w:val="00B26063"/>
    <w:rsid w:val="00B26B37"/>
    <w:rsid w:val="00B320B1"/>
    <w:rsid w:val="00B32974"/>
    <w:rsid w:val="00B355C2"/>
    <w:rsid w:val="00B413E7"/>
    <w:rsid w:val="00B4184B"/>
    <w:rsid w:val="00B4212E"/>
    <w:rsid w:val="00B42F26"/>
    <w:rsid w:val="00B53231"/>
    <w:rsid w:val="00B53709"/>
    <w:rsid w:val="00B54254"/>
    <w:rsid w:val="00B54D82"/>
    <w:rsid w:val="00B57332"/>
    <w:rsid w:val="00B57BD8"/>
    <w:rsid w:val="00B60726"/>
    <w:rsid w:val="00B61F08"/>
    <w:rsid w:val="00B701D6"/>
    <w:rsid w:val="00B707AC"/>
    <w:rsid w:val="00B74AC6"/>
    <w:rsid w:val="00B7604A"/>
    <w:rsid w:val="00B81AC1"/>
    <w:rsid w:val="00B837F3"/>
    <w:rsid w:val="00B84AC3"/>
    <w:rsid w:val="00B86378"/>
    <w:rsid w:val="00B8641A"/>
    <w:rsid w:val="00B92768"/>
    <w:rsid w:val="00B940B2"/>
    <w:rsid w:val="00BA0DF2"/>
    <w:rsid w:val="00BA0F37"/>
    <w:rsid w:val="00BA5EDE"/>
    <w:rsid w:val="00BB2D77"/>
    <w:rsid w:val="00BB5612"/>
    <w:rsid w:val="00BB5791"/>
    <w:rsid w:val="00BB785C"/>
    <w:rsid w:val="00BC00AD"/>
    <w:rsid w:val="00BC38BF"/>
    <w:rsid w:val="00BC43BF"/>
    <w:rsid w:val="00BC63AE"/>
    <w:rsid w:val="00BC7630"/>
    <w:rsid w:val="00BD52A7"/>
    <w:rsid w:val="00BD5DE1"/>
    <w:rsid w:val="00BE5F25"/>
    <w:rsid w:val="00BE63CB"/>
    <w:rsid w:val="00BE67DB"/>
    <w:rsid w:val="00BE7D6F"/>
    <w:rsid w:val="00BF0FF8"/>
    <w:rsid w:val="00BF5F26"/>
    <w:rsid w:val="00BF62E2"/>
    <w:rsid w:val="00C0121C"/>
    <w:rsid w:val="00C014C2"/>
    <w:rsid w:val="00C049C6"/>
    <w:rsid w:val="00C109C5"/>
    <w:rsid w:val="00C13B93"/>
    <w:rsid w:val="00C1489A"/>
    <w:rsid w:val="00C14BF4"/>
    <w:rsid w:val="00C16A85"/>
    <w:rsid w:val="00C2020C"/>
    <w:rsid w:val="00C207F1"/>
    <w:rsid w:val="00C27B3F"/>
    <w:rsid w:val="00C30F18"/>
    <w:rsid w:val="00C36371"/>
    <w:rsid w:val="00C407F0"/>
    <w:rsid w:val="00C41AD0"/>
    <w:rsid w:val="00C43BF9"/>
    <w:rsid w:val="00C52C99"/>
    <w:rsid w:val="00C52D26"/>
    <w:rsid w:val="00C54252"/>
    <w:rsid w:val="00C570A7"/>
    <w:rsid w:val="00C61A4B"/>
    <w:rsid w:val="00C65C97"/>
    <w:rsid w:val="00C7005A"/>
    <w:rsid w:val="00C75A29"/>
    <w:rsid w:val="00C816D9"/>
    <w:rsid w:val="00C82E1A"/>
    <w:rsid w:val="00C83F5D"/>
    <w:rsid w:val="00C84208"/>
    <w:rsid w:val="00C85F0A"/>
    <w:rsid w:val="00C86EA4"/>
    <w:rsid w:val="00C90CB7"/>
    <w:rsid w:val="00C937B1"/>
    <w:rsid w:val="00C9522C"/>
    <w:rsid w:val="00C953CA"/>
    <w:rsid w:val="00CA0DEB"/>
    <w:rsid w:val="00CA1966"/>
    <w:rsid w:val="00CA2660"/>
    <w:rsid w:val="00CB4062"/>
    <w:rsid w:val="00CB7AB2"/>
    <w:rsid w:val="00CB7E4C"/>
    <w:rsid w:val="00CC03D0"/>
    <w:rsid w:val="00CC0837"/>
    <w:rsid w:val="00CD1340"/>
    <w:rsid w:val="00CD6E36"/>
    <w:rsid w:val="00CE08F7"/>
    <w:rsid w:val="00CE1880"/>
    <w:rsid w:val="00CE29F3"/>
    <w:rsid w:val="00CE2A56"/>
    <w:rsid w:val="00CE4FE3"/>
    <w:rsid w:val="00CE6095"/>
    <w:rsid w:val="00CF0FBC"/>
    <w:rsid w:val="00CF1889"/>
    <w:rsid w:val="00CF27E4"/>
    <w:rsid w:val="00CF36F9"/>
    <w:rsid w:val="00CF49E4"/>
    <w:rsid w:val="00CF7FD6"/>
    <w:rsid w:val="00D00793"/>
    <w:rsid w:val="00D00B45"/>
    <w:rsid w:val="00D00CC3"/>
    <w:rsid w:val="00D02173"/>
    <w:rsid w:val="00D037E3"/>
    <w:rsid w:val="00D0756C"/>
    <w:rsid w:val="00D11482"/>
    <w:rsid w:val="00D21B72"/>
    <w:rsid w:val="00D3690A"/>
    <w:rsid w:val="00D37518"/>
    <w:rsid w:val="00D375E1"/>
    <w:rsid w:val="00D503E3"/>
    <w:rsid w:val="00D527EB"/>
    <w:rsid w:val="00D54D54"/>
    <w:rsid w:val="00D5683B"/>
    <w:rsid w:val="00D571ED"/>
    <w:rsid w:val="00D60C4F"/>
    <w:rsid w:val="00D61631"/>
    <w:rsid w:val="00D643C3"/>
    <w:rsid w:val="00D64E4D"/>
    <w:rsid w:val="00D66511"/>
    <w:rsid w:val="00D66683"/>
    <w:rsid w:val="00D720EC"/>
    <w:rsid w:val="00D72CE7"/>
    <w:rsid w:val="00D73764"/>
    <w:rsid w:val="00D8161A"/>
    <w:rsid w:val="00D82AA2"/>
    <w:rsid w:val="00D911D5"/>
    <w:rsid w:val="00D926C6"/>
    <w:rsid w:val="00D956FE"/>
    <w:rsid w:val="00D964C9"/>
    <w:rsid w:val="00DA0C10"/>
    <w:rsid w:val="00DA2483"/>
    <w:rsid w:val="00DA4A16"/>
    <w:rsid w:val="00DA4B4A"/>
    <w:rsid w:val="00DA5345"/>
    <w:rsid w:val="00DA5573"/>
    <w:rsid w:val="00DA5FED"/>
    <w:rsid w:val="00DA6D9A"/>
    <w:rsid w:val="00DA7FBE"/>
    <w:rsid w:val="00DB08A9"/>
    <w:rsid w:val="00DB28D4"/>
    <w:rsid w:val="00DB30CB"/>
    <w:rsid w:val="00DC01F6"/>
    <w:rsid w:val="00DC0A40"/>
    <w:rsid w:val="00DC1D51"/>
    <w:rsid w:val="00DC2643"/>
    <w:rsid w:val="00DC734A"/>
    <w:rsid w:val="00DD1B73"/>
    <w:rsid w:val="00DD1F8E"/>
    <w:rsid w:val="00DD23AD"/>
    <w:rsid w:val="00DD7394"/>
    <w:rsid w:val="00DE298A"/>
    <w:rsid w:val="00DE6C24"/>
    <w:rsid w:val="00DE71B5"/>
    <w:rsid w:val="00DE725C"/>
    <w:rsid w:val="00DE7764"/>
    <w:rsid w:val="00DE7CFF"/>
    <w:rsid w:val="00DE7D6A"/>
    <w:rsid w:val="00DF60FA"/>
    <w:rsid w:val="00DF71B1"/>
    <w:rsid w:val="00E01EB9"/>
    <w:rsid w:val="00E030FA"/>
    <w:rsid w:val="00E04D8B"/>
    <w:rsid w:val="00E04DF1"/>
    <w:rsid w:val="00E04ED5"/>
    <w:rsid w:val="00E0593A"/>
    <w:rsid w:val="00E10741"/>
    <w:rsid w:val="00E11606"/>
    <w:rsid w:val="00E1250D"/>
    <w:rsid w:val="00E12810"/>
    <w:rsid w:val="00E163FF"/>
    <w:rsid w:val="00E16CB2"/>
    <w:rsid w:val="00E20662"/>
    <w:rsid w:val="00E20A28"/>
    <w:rsid w:val="00E223D4"/>
    <w:rsid w:val="00E229B4"/>
    <w:rsid w:val="00E25A11"/>
    <w:rsid w:val="00E30B9D"/>
    <w:rsid w:val="00E34D0A"/>
    <w:rsid w:val="00E36620"/>
    <w:rsid w:val="00E366FF"/>
    <w:rsid w:val="00E41FD0"/>
    <w:rsid w:val="00E43B8B"/>
    <w:rsid w:val="00E4520D"/>
    <w:rsid w:val="00E453C4"/>
    <w:rsid w:val="00E45AC0"/>
    <w:rsid w:val="00E536F0"/>
    <w:rsid w:val="00E54557"/>
    <w:rsid w:val="00E5601C"/>
    <w:rsid w:val="00E600EC"/>
    <w:rsid w:val="00E62C15"/>
    <w:rsid w:val="00E62FFD"/>
    <w:rsid w:val="00E649FF"/>
    <w:rsid w:val="00E64D45"/>
    <w:rsid w:val="00E67595"/>
    <w:rsid w:val="00E704E9"/>
    <w:rsid w:val="00E8405E"/>
    <w:rsid w:val="00E840B2"/>
    <w:rsid w:val="00E85071"/>
    <w:rsid w:val="00E879FC"/>
    <w:rsid w:val="00E90648"/>
    <w:rsid w:val="00E92EF9"/>
    <w:rsid w:val="00E95BC3"/>
    <w:rsid w:val="00E9611B"/>
    <w:rsid w:val="00E96F66"/>
    <w:rsid w:val="00EA1141"/>
    <w:rsid w:val="00EA61D5"/>
    <w:rsid w:val="00EA74D1"/>
    <w:rsid w:val="00EB09C1"/>
    <w:rsid w:val="00EB09CA"/>
    <w:rsid w:val="00EB2261"/>
    <w:rsid w:val="00EB3288"/>
    <w:rsid w:val="00EB40BC"/>
    <w:rsid w:val="00EB7FCB"/>
    <w:rsid w:val="00EC0F20"/>
    <w:rsid w:val="00EC123E"/>
    <w:rsid w:val="00EC4673"/>
    <w:rsid w:val="00EC6654"/>
    <w:rsid w:val="00EC67A5"/>
    <w:rsid w:val="00EC7A51"/>
    <w:rsid w:val="00ED2DD0"/>
    <w:rsid w:val="00ED44A9"/>
    <w:rsid w:val="00EF0EBE"/>
    <w:rsid w:val="00EF1303"/>
    <w:rsid w:val="00EF1F29"/>
    <w:rsid w:val="00EF55DA"/>
    <w:rsid w:val="00EF5927"/>
    <w:rsid w:val="00EF7BBA"/>
    <w:rsid w:val="00EF7CC3"/>
    <w:rsid w:val="00F00E14"/>
    <w:rsid w:val="00F0229C"/>
    <w:rsid w:val="00F03E94"/>
    <w:rsid w:val="00F10549"/>
    <w:rsid w:val="00F12622"/>
    <w:rsid w:val="00F136B0"/>
    <w:rsid w:val="00F152E4"/>
    <w:rsid w:val="00F16565"/>
    <w:rsid w:val="00F2364B"/>
    <w:rsid w:val="00F240C7"/>
    <w:rsid w:val="00F27771"/>
    <w:rsid w:val="00F33237"/>
    <w:rsid w:val="00F34F2B"/>
    <w:rsid w:val="00F35A6D"/>
    <w:rsid w:val="00F36B14"/>
    <w:rsid w:val="00F36D8B"/>
    <w:rsid w:val="00F411DE"/>
    <w:rsid w:val="00F43027"/>
    <w:rsid w:val="00F43C75"/>
    <w:rsid w:val="00F51B93"/>
    <w:rsid w:val="00F51DFA"/>
    <w:rsid w:val="00F5674E"/>
    <w:rsid w:val="00F60B0D"/>
    <w:rsid w:val="00F61A49"/>
    <w:rsid w:val="00F62047"/>
    <w:rsid w:val="00F63B09"/>
    <w:rsid w:val="00F645D1"/>
    <w:rsid w:val="00F67179"/>
    <w:rsid w:val="00F671C7"/>
    <w:rsid w:val="00F7035B"/>
    <w:rsid w:val="00F715BC"/>
    <w:rsid w:val="00F74E21"/>
    <w:rsid w:val="00F75B7E"/>
    <w:rsid w:val="00F77052"/>
    <w:rsid w:val="00F80303"/>
    <w:rsid w:val="00F81B25"/>
    <w:rsid w:val="00F81DF1"/>
    <w:rsid w:val="00F82773"/>
    <w:rsid w:val="00F90B52"/>
    <w:rsid w:val="00F94830"/>
    <w:rsid w:val="00F971DF"/>
    <w:rsid w:val="00FA128D"/>
    <w:rsid w:val="00FA31EC"/>
    <w:rsid w:val="00FA413E"/>
    <w:rsid w:val="00FA6A21"/>
    <w:rsid w:val="00FB1642"/>
    <w:rsid w:val="00FB25D2"/>
    <w:rsid w:val="00FB36F7"/>
    <w:rsid w:val="00FB41E3"/>
    <w:rsid w:val="00FB5278"/>
    <w:rsid w:val="00FB5721"/>
    <w:rsid w:val="00FB5910"/>
    <w:rsid w:val="00FB59BF"/>
    <w:rsid w:val="00FB59F6"/>
    <w:rsid w:val="00FB6DE6"/>
    <w:rsid w:val="00FB712C"/>
    <w:rsid w:val="00FC1B90"/>
    <w:rsid w:val="00FC1CD1"/>
    <w:rsid w:val="00FC63F9"/>
    <w:rsid w:val="00FD0F2D"/>
    <w:rsid w:val="00FD742C"/>
    <w:rsid w:val="00FF0418"/>
    <w:rsid w:val="00FF0BD2"/>
    <w:rsid w:val="00FF2E9B"/>
    <w:rsid w:val="00FF374C"/>
    <w:rsid w:val="00FF5A61"/>
    <w:rsid w:val="00FF68C6"/>
    <w:rsid w:val="00FF6D2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69271"/>
  <w15:docId w15:val="{719C7795-0702-4B87-94A7-5CDCF043F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93247"/>
  </w:style>
  <w:style w:type="paragraph" w:styleId="Heading1">
    <w:name w:val="heading 1"/>
    <w:basedOn w:val="Normal"/>
    <w:next w:val="Normal"/>
    <w:link w:val="Heading1Char"/>
    <w:uiPriority w:val="9"/>
    <w:qFormat/>
    <w:rsid w:val="0045409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977A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8405E"/>
    <w:pPr>
      <w:spacing w:after="0" w:line="240" w:lineRule="auto"/>
    </w:pPr>
    <w:rPr>
      <w:rFonts w:eastAsiaTheme="minorEastAsia"/>
    </w:rPr>
  </w:style>
  <w:style w:type="character" w:customStyle="1" w:styleId="NoSpacingChar">
    <w:name w:val="No Spacing Char"/>
    <w:basedOn w:val="DefaultParagraphFont"/>
    <w:link w:val="NoSpacing"/>
    <w:uiPriority w:val="1"/>
    <w:rsid w:val="00E8405E"/>
    <w:rPr>
      <w:rFonts w:eastAsiaTheme="minorEastAsia"/>
    </w:rPr>
  </w:style>
  <w:style w:type="paragraph" w:styleId="BalloonText">
    <w:name w:val="Balloon Text"/>
    <w:basedOn w:val="Normal"/>
    <w:link w:val="BalloonTextChar"/>
    <w:uiPriority w:val="99"/>
    <w:semiHidden/>
    <w:unhideWhenUsed/>
    <w:rsid w:val="00E840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05E"/>
    <w:rPr>
      <w:rFonts w:ascii="Tahoma" w:hAnsi="Tahoma" w:cs="Tahoma"/>
      <w:sz w:val="16"/>
      <w:szCs w:val="16"/>
    </w:rPr>
  </w:style>
  <w:style w:type="paragraph" w:styleId="Header">
    <w:name w:val="header"/>
    <w:basedOn w:val="Normal"/>
    <w:link w:val="HeaderChar"/>
    <w:uiPriority w:val="99"/>
    <w:unhideWhenUsed/>
    <w:rsid w:val="000361A2"/>
    <w:pPr>
      <w:tabs>
        <w:tab w:val="center" w:pos="4536"/>
        <w:tab w:val="right" w:pos="9072"/>
      </w:tabs>
      <w:spacing w:after="0" w:line="240" w:lineRule="auto"/>
    </w:pPr>
  </w:style>
  <w:style w:type="character" w:customStyle="1" w:styleId="HeaderChar">
    <w:name w:val="Header Char"/>
    <w:basedOn w:val="DefaultParagraphFont"/>
    <w:link w:val="Header"/>
    <w:uiPriority w:val="99"/>
    <w:rsid w:val="000361A2"/>
  </w:style>
  <w:style w:type="paragraph" w:styleId="Footer">
    <w:name w:val="footer"/>
    <w:basedOn w:val="Normal"/>
    <w:link w:val="FooterChar"/>
    <w:uiPriority w:val="99"/>
    <w:unhideWhenUsed/>
    <w:rsid w:val="000361A2"/>
    <w:pPr>
      <w:tabs>
        <w:tab w:val="center" w:pos="4536"/>
        <w:tab w:val="right" w:pos="9072"/>
      </w:tabs>
      <w:spacing w:after="0" w:line="240" w:lineRule="auto"/>
    </w:pPr>
  </w:style>
  <w:style w:type="character" w:customStyle="1" w:styleId="FooterChar">
    <w:name w:val="Footer Char"/>
    <w:basedOn w:val="DefaultParagraphFont"/>
    <w:link w:val="Footer"/>
    <w:uiPriority w:val="99"/>
    <w:rsid w:val="000361A2"/>
  </w:style>
  <w:style w:type="character" w:customStyle="1" w:styleId="Heading1Char">
    <w:name w:val="Heading 1 Char"/>
    <w:basedOn w:val="DefaultParagraphFont"/>
    <w:link w:val="Heading1"/>
    <w:uiPriority w:val="9"/>
    <w:rsid w:val="00454095"/>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454095"/>
    <w:pPr>
      <w:outlineLvl w:val="9"/>
    </w:pPr>
  </w:style>
  <w:style w:type="paragraph" w:styleId="TOC1">
    <w:name w:val="toc 1"/>
    <w:basedOn w:val="Normal"/>
    <w:next w:val="Normal"/>
    <w:autoRedefine/>
    <w:uiPriority w:val="39"/>
    <w:unhideWhenUsed/>
    <w:rsid w:val="00956060"/>
    <w:pPr>
      <w:spacing w:after="100"/>
    </w:pPr>
  </w:style>
  <w:style w:type="character" w:styleId="Hyperlink">
    <w:name w:val="Hyperlink"/>
    <w:basedOn w:val="DefaultParagraphFont"/>
    <w:uiPriority w:val="99"/>
    <w:unhideWhenUsed/>
    <w:rsid w:val="00956060"/>
    <w:rPr>
      <w:color w:val="0000FF" w:themeColor="hyperlink"/>
      <w:u w:val="single"/>
    </w:rPr>
  </w:style>
  <w:style w:type="table" w:styleId="TableGrid">
    <w:name w:val="Table Grid"/>
    <w:basedOn w:val="TableNormal"/>
    <w:uiPriority w:val="59"/>
    <w:rsid w:val="005028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1A2A75"/>
    <w:rPr>
      <w:color w:val="808080"/>
    </w:rPr>
  </w:style>
  <w:style w:type="paragraph" w:styleId="Bibliography">
    <w:name w:val="Bibliography"/>
    <w:basedOn w:val="Normal"/>
    <w:next w:val="Normal"/>
    <w:uiPriority w:val="37"/>
    <w:unhideWhenUsed/>
    <w:rsid w:val="00765AFE"/>
  </w:style>
  <w:style w:type="character" w:customStyle="1" w:styleId="Heading2Char">
    <w:name w:val="Heading 2 Char"/>
    <w:basedOn w:val="DefaultParagraphFont"/>
    <w:link w:val="Heading2"/>
    <w:uiPriority w:val="9"/>
    <w:rsid w:val="00A977A3"/>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7B6BBD"/>
    <w:pPr>
      <w:spacing w:after="100"/>
      <w:ind w:left="220"/>
    </w:pPr>
  </w:style>
  <w:style w:type="paragraph" w:styleId="ListParagraph">
    <w:name w:val="List Paragraph"/>
    <w:basedOn w:val="Normal"/>
    <w:uiPriority w:val="34"/>
    <w:qFormat/>
    <w:rsid w:val="00560036"/>
    <w:pPr>
      <w:ind w:left="720"/>
      <w:contextualSpacing/>
    </w:pPr>
  </w:style>
  <w:style w:type="paragraph" w:styleId="FootnoteText">
    <w:name w:val="footnote text"/>
    <w:basedOn w:val="Normal"/>
    <w:link w:val="FootnoteTextChar"/>
    <w:uiPriority w:val="99"/>
    <w:semiHidden/>
    <w:unhideWhenUsed/>
    <w:rsid w:val="002D286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D286C"/>
    <w:rPr>
      <w:sz w:val="20"/>
      <w:szCs w:val="20"/>
    </w:rPr>
  </w:style>
  <w:style w:type="character" w:styleId="FootnoteReference">
    <w:name w:val="footnote reference"/>
    <w:basedOn w:val="DefaultParagraphFont"/>
    <w:uiPriority w:val="99"/>
    <w:semiHidden/>
    <w:unhideWhenUsed/>
    <w:rsid w:val="002D286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0586">
      <w:bodyDiv w:val="1"/>
      <w:marLeft w:val="0"/>
      <w:marRight w:val="0"/>
      <w:marTop w:val="0"/>
      <w:marBottom w:val="0"/>
      <w:divBdr>
        <w:top w:val="none" w:sz="0" w:space="0" w:color="auto"/>
        <w:left w:val="none" w:sz="0" w:space="0" w:color="auto"/>
        <w:bottom w:val="none" w:sz="0" w:space="0" w:color="auto"/>
        <w:right w:val="none" w:sz="0" w:space="0" w:color="auto"/>
      </w:divBdr>
    </w:div>
    <w:div w:id="5987133">
      <w:bodyDiv w:val="1"/>
      <w:marLeft w:val="0"/>
      <w:marRight w:val="0"/>
      <w:marTop w:val="0"/>
      <w:marBottom w:val="0"/>
      <w:divBdr>
        <w:top w:val="none" w:sz="0" w:space="0" w:color="auto"/>
        <w:left w:val="none" w:sz="0" w:space="0" w:color="auto"/>
        <w:bottom w:val="none" w:sz="0" w:space="0" w:color="auto"/>
        <w:right w:val="none" w:sz="0" w:space="0" w:color="auto"/>
      </w:divBdr>
    </w:div>
    <w:div w:id="8797444">
      <w:bodyDiv w:val="1"/>
      <w:marLeft w:val="0"/>
      <w:marRight w:val="0"/>
      <w:marTop w:val="0"/>
      <w:marBottom w:val="0"/>
      <w:divBdr>
        <w:top w:val="none" w:sz="0" w:space="0" w:color="auto"/>
        <w:left w:val="none" w:sz="0" w:space="0" w:color="auto"/>
        <w:bottom w:val="none" w:sz="0" w:space="0" w:color="auto"/>
        <w:right w:val="none" w:sz="0" w:space="0" w:color="auto"/>
      </w:divBdr>
    </w:div>
    <w:div w:id="9458168">
      <w:bodyDiv w:val="1"/>
      <w:marLeft w:val="0"/>
      <w:marRight w:val="0"/>
      <w:marTop w:val="0"/>
      <w:marBottom w:val="0"/>
      <w:divBdr>
        <w:top w:val="none" w:sz="0" w:space="0" w:color="auto"/>
        <w:left w:val="none" w:sz="0" w:space="0" w:color="auto"/>
        <w:bottom w:val="none" w:sz="0" w:space="0" w:color="auto"/>
        <w:right w:val="none" w:sz="0" w:space="0" w:color="auto"/>
      </w:divBdr>
    </w:div>
    <w:div w:id="9838936">
      <w:bodyDiv w:val="1"/>
      <w:marLeft w:val="0"/>
      <w:marRight w:val="0"/>
      <w:marTop w:val="0"/>
      <w:marBottom w:val="0"/>
      <w:divBdr>
        <w:top w:val="none" w:sz="0" w:space="0" w:color="auto"/>
        <w:left w:val="none" w:sz="0" w:space="0" w:color="auto"/>
        <w:bottom w:val="none" w:sz="0" w:space="0" w:color="auto"/>
        <w:right w:val="none" w:sz="0" w:space="0" w:color="auto"/>
      </w:divBdr>
    </w:div>
    <w:div w:id="12464403">
      <w:bodyDiv w:val="1"/>
      <w:marLeft w:val="0"/>
      <w:marRight w:val="0"/>
      <w:marTop w:val="0"/>
      <w:marBottom w:val="0"/>
      <w:divBdr>
        <w:top w:val="none" w:sz="0" w:space="0" w:color="auto"/>
        <w:left w:val="none" w:sz="0" w:space="0" w:color="auto"/>
        <w:bottom w:val="none" w:sz="0" w:space="0" w:color="auto"/>
        <w:right w:val="none" w:sz="0" w:space="0" w:color="auto"/>
      </w:divBdr>
    </w:div>
    <w:div w:id="17631452">
      <w:bodyDiv w:val="1"/>
      <w:marLeft w:val="0"/>
      <w:marRight w:val="0"/>
      <w:marTop w:val="0"/>
      <w:marBottom w:val="0"/>
      <w:divBdr>
        <w:top w:val="none" w:sz="0" w:space="0" w:color="auto"/>
        <w:left w:val="none" w:sz="0" w:space="0" w:color="auto"/>
        <w:bottom w:val="none" w:sz="0" w:space="0" w:color="auto"/>
        <w:right w:val="none" w:sz="0" w:space="0" w:color="auto"/>
      </w:divBdr>
    </w:div>
    <w:div w:id="20203808">
      <w:bodyDiv w:val="1"/>
      <w:marLeft w:val="0"/>
      <w:marRight w:val="0"/>
      <w:marTop w:val="0"/>
      <w:marBottom w:val="0"/>
      <w:divBdr>
        <w:top w:val="none" w:sz="0" w:space="0" w:color="auto"/>
        <w:left w:val="none" w:sz="0" w:space="0" w:color="auto"/>
        <w:bottom w:val="none" w:sz="0" w:space="0" w:color="auto"/>
        <w:right w:val="none" w:sz="0" w:space="0" w:color="auto"/>
      </w:divBdr>
    </w:div>
    <w:div w:id="21984469">
      <w:bodyDiv w:val="1"/>
      <w:marLeft w:val="0"/>
      <w:marRight w:val="0"/>
      <w:marTop w:val="0"/>
      <w:marBottom w:val="0"/>
      <w:divBdr>
        <w:top w:val="none" w:sz="0" w:space="0" w:color="auto"/>
        <w:left w:val="none" w:sz="0" w:space="0" w:color="auto"/>
        <w:bottom w:val="none" w:sz="0" w:space="0" w:color="auto"/>
        <w:right w:val="none" w:sz="0" w:space="0" w:color="auto"/>
      </w:divBdr>
    </w:div>
    <w:div w:id="24135445">
      <w:bodyDiv w:val="1"/>
      <w:marLeft w:val="0"/>
      <w:marRight w:val="0"/>
      <w:marTop w:val="0"/>
      <w:marBottom w:val="0"/>
      <w:divBdr>
        <w:top w:val="none" w:sz="0" w:space="0" w:color="auto"/>
        <w:left w:val="none" w:sz="0" w:space="0" w:color="auto"/>
        <w:bottom w:val="none" w:sz="0" w:space="0" w:color="auto"/>
        <w:right w:val="none" w:sz="0" w:space="0" w:color="auto"/>
      </w:divBdr>
    </w:div>
    <w:div w:id="24718428">
      <w:bodyDiv w:val="1"/>
      <w:marLeft w:val="0"/>
      <w:marRight w:val="0"/>
      <w:marTop w:val="0"/>
      <w:marBottom w:val="0"/>
      <w:divBdr>
        <w:top w:val="none" w:sz="0" w:space="0" w:color="auto"/>
        <w:left w:val="none" w:sz="0" w:space="0" w:color="auto"/>
        <w:bottom w:val="none" w:sz="0" w:space="0" w:color="auto"/>
        <w:right w:val="none" w:sz="0" w:space="0" w:color="auto"/>
      </w:divBdr>
    </w:div>
    <w:div w:id="26756936">
      <w:bodyDiv w:val="1"/>
      <w:marLeft w:val="0"/>
      <w:marRight w:val="0"/>
      <w:marTop w:val="0"/>
      <w:marBottom w:val="0"/>
      <w:divBdr>
        <w:top w:val="none" w:sz="0" w:space="0" w:color="auto"/>
        <w:left w:val="none" w:sz="0" w:space="0" w:color="auto"/>
        <w:bottom w:val="none" w:sz="0" w:space="0" w:color="auto"/>
        <w:right w:val="none" w:sz="0" w:space="0" w:color="auto"/>
      </w:divBdr>
    </w:div>
    <w:div w:id="28336198">
      <w:bodyDiv w:val="1"/>
      <w:marLeft w:val="0"/>
      <w:marRight w:val="0"/>
      <w:marTop w:val="0"/>
      <w:marBottom w:val="0"/>
      <w:divBdr>
        <w:top w:val="none" w:sz="0" w:space="0" w:color="auto"/>
        <w:left w:val="none" w:sz="0" w:space="0" w:color="auto"/>
        <w:bottom w:val="none" w:sz="0" w:space="0" w:color="auto"/>
        <w:right w:val="none" w:sz="0" w:space="0" w:color="auto"/>
      </w:divBdr>
    </w:div>
    <w:div w:id="30346273">
      <w:bodyDiv w:val="1"/>
      <w:marLeft w:val="0"/>
      <w:marRight w:val="0"/>
      <w:marTop w:val="0"/>
      <w:marBottom w:val="0"/>
      <w:divBdr>
        <w:top w:val="none" w:sz="0" w:space="0" w:color="auto"/>
        <w:left w:val="none" w:sz="0" w:space="0" w:color="auto"/>
        <w:bottom w:val="none" w:sz="0" w:space="0" w:color="auto"/>
        <w:right w:val="none" w:sz="0" w:space="0" w:color="auto"/>
      </w:divBdr>
    </w:div>
    <w:div w:id="35349885">
      <w:bodyDiv w:val="1"/>
      <w:marLeft w:val="0"/>
      <w:marRight w:val="0"/>
      <w:marTop w:val="0"/>
      <w:marBottom w:val="0"/>
      <w:divBdr>
        <w:top w:val="none" w:sz="0" w:space="0" w:color="auto"/>
        <w:left w:val="none" w:sz="0" w:space="0" w:color="auto"/>
        <w:bottom w:val="none" w:sz="0" w:space="0" w:color="auto"/>
        <w:right w:val="none" w:sz="0" w:space="0" w:color="auto"/>
      </w:divBdr>
    </w:div>
    <w:div w:id="37896356">
      <w:bodyDiv w:val="1"/>
      <w:marLeft w:val="0"/>
      <w:marRight w:val="0"/>
      <w:marTop w:val="0"/>
      <w:marBottom w:val="0"/>
      <w:divBdr>
        <w:top w:val="none" w:sz="0" w:space="0" w:color="auto"/>
        <w:left w:val="none" w:sz="0" w:space="0" w:color="auto"/>
        <w:bottom w:val="none" w:sz="0" w:space="0" w:color="auto"/>
        <w:right w:val="none" w:sz="0" w:space="0" w:color="auto"/>
      </w:divBdr>
    </w:div>
    <w:div w:id="37902530">
      <w:bodyDiv w:val="1"/>
      <w:marLeft w:val="0"/>
      <w:marRight w:val="0"/>
      <w:marTop w:val="0"/>
      <w:marBottom w:val="0"/>
      <w:divBdr>
        <w:top w:val="none" w:sz="0" w:space="0" w:color="auto"/>
        <w:left w:val="none" w:sz="0" w:space="0" w:color="auto"/>
        <w:bottom w:val="none" w:sz="0" w:space="0" w:color="auto"/>
        <w:right w:val="none" w:sz="0" w:space="0" w:color="auto"/>
      </w:divBdr>
    </w:div>
    <w:div w:id="39987189">
      <w:bodyDiv w:val="1"/>
      <w:marLeft w:val="0"/>
      <w:marRight w:val="0"/>
      <w:marTop w:val="0"/>
      <w:marBottom w:val="0"/>
      <w:divBdr>
        <w:top w:val="none" w:sz="0" w:space="0" w:color="auto"/>
        <w:left w:val="none" w:sz="0" w:space="0" w:color="auto"/>
        <w:bottom w:val="none" w:sz="0" w:space="0" w:color="auto"/>
        <w:right w:val="none" w:sz="0" w:space="0" w:color="auto"/>
      </w:divBdr>
    </w:div>
    <w:div w:id="41908569">
      <w:bodyDiv w:val="1"/>
      <w:marLeft w:val="0"/>
      <w:marRight w:val="0"/>
      <w:marTop w:val="0"/>
      <w:marBottom w:val="0"/>
      <w:divBdr>
        <w:top w:val="none" w:sz="0" w:space="0" w:color="auto"/>
        <w:left w:val="none" w:sz="0" w:space="0" w:color="auto"/>
        <w:bottom w:val="none" w:sz="0" w:space="0" w:color="auto"/>
        <w:right w:val="none" w:sz="0" w:space="0" w:color="auto"/>
      </w:divBdr>
    </w:div>
    <w:div w:id="42679061">
      <w:bodyDiv w:val="1"/>
      <w:marLeft w:val="0"/>
      <w:marRight w:val="0"/>
      <w:marTop w:val="0"/>
      <w:marBottom w:val="0"/>
      <w:divBdr>
        <w:top w:val="none" w:sz="0" w:space="0" w:color="auto"/>
        <w:left w:val="none" w:sz="0" w:space="0" w:color="auto"/>
        <w:bottom w:val="none" w:sz="0" w:space="0" w:color="auto"/>
        <w:right w:val="none" w:sz="0" w:space="0" w:color="auto"/>
      </w:divBdr>
    </w:div>
    <w:div w:id="49229956">
      <w:bodyDiv w:val="1"/>
      <w:marLeft w:val="0"/>
      <w:marRight w:val="0"/>
      <w:marTop w:val="0"/>
      <w:marBottom w:val="0"/>
      <w:divBdr>
        <w:top w:val="none" w:sz="0" w:space="0" w:color="auto"/>
        <w:left w:val="none" w:sz="0" w:space="0" w:color="auto"/>
        <w:bottom w:val="none" w:sz="0" w:space="0" w:color="auto"/>
        <w:right w:val="none" w:sz="0" w:space="0" w:color="auto"/>
      </w:divBdr>
    </w:div>
    <w:div w:id="49354044">
      <w:bodyDiv w:val="1"/>
      <w:marLeft w:val="0"/>
      <w:marRight w:val="0"/>
      <w:marTop w:val="0"/>
      <w:marBottom w:val="0"/>
      <w:divBdr>
        <w:top w:val="none" w:sz="0" w:space="0" w:color="auto"/>
        <w:left w:val="none" w:sz="0" w:space="0" w:color="auto"/>
        <w:bottom w:val="none" w:sz="0" w:space="0" w:color="auto"/>
        <w:right w:val="none" w:sz="0" w:space="0" w:color="auto"/>
      </w:divBdr>
    </w:div>
    <w:div w:id="51272387">
      <w:bodyDiv w:val="1"/>
      <w:marLeft w:val="0"/>
      <w:marRight w:val="0"/>
      <w:marTop w:val="0"/>
      <w:marBottom w:val="0"/>
      <w:divBdr>
        <w:top w:val="none" w:sz="0" w:space="0" w:color="auto"/>
        <w:left w:val="none" w:sz="0" w:space="0" w:color="auto"/>
        <w:bottom w:val="none" w:sz="0" w:space="0" w:color="auto"/>
        <w:right w:val="none" w:sz="0" w:space="0" w:color="auto"/>
      </w:divBdr>
    </w:div>
    <w:div w:id="51512463">
      <w:bodyDiv w:val="1"/>
      <w:marLeft w:val="0"/>
      <w:marRight w:val="0"/>
      <w:marTop w:val="0"/>
      <w:marBottom w:val="0"/>
      <w:divBdr>
        <w:top w:val="none" w:sz="0" w:space="0" w:color="auto"/>
        <w:left w:val="none" w:sz="0" w:space="0" w:color="auto"/>
        <w:bottom w:val="none" w:sz="0" w:space="0" w:color="auto"/>
        <w:right w:val="none" w:sz="0" w:space="0" w:color="auto"/>
      </w:divBdr>
    </w:div>
    <w:div w:id="57946494">
      <w:bodyDiv w:val="1"/>
      <w:marLeft w:val="0"/>
      <w:marRight w:val="0"/>
      <w:marTop w:val="0"/>
      <w:marBottom w:val="0"/>
      <w:divBdr>
        <w:top w:val="none" w:sz="0" w:space="0" w:color="auto"/>
        <w:left w:val="none" w:sz="0" w:space="0" w:color="auto"/>
        <w:bottom w:val="none" w:sz="0" w:space="0" w:color="auto"/>
        <w:right w:val="none" w:sz="0" w:space="0" w:color="auto"/>
      </w:divBdr>
    </w:div>
    <w:div w:id="59522286">
      <w:bodyDiv w:val="1"/>
      <w:marLeft w:val="0"/>
      <w:marRight w:val="0"/>
      <w:marTop w:val="0"/>
      <w:marBottom w:val="0"/>
      <w:divBdr>
        <w:top w:val="none" w:sz="0" w:space="0" w:color="auto"/>
        <w:left w:val="none" w:sz="0" w:space="0" w:color="auto"/>
        <w:bottom w:val="none" w:sz="0" w:space="0" w:color="auto"/>
        <w:right w:val="none" w:sz="0" w:space="0" w:color="auto"/>
      </w:divBdr>
    </w:div>
    <w:div w:id="65802702">
      <w:bodyDiv w:val="1"/>
      <w:marLeft w:val="0"/>
      <w:marRight w:val="0"/>
      <w:marTop w:val="0"/>
      <w:marBottom w:val="0"/>
      <w:divBdr>
        <w:top w:val="none" w:sz="0" w:space="0" w:color="auto"/>
        <w:left w:val="none" w:sz="0" w:space="0" w:color="auto"/>
        <w:bottom w:val="none" w:sz="0" w:space="0" w:color="auto"/>
        <w:right w:val="none" w:sz="0" w:space="0" w:color="auto"/>
      </w:divBdr>
    </w:div>
    <w:div w:id="67311264">
      <w:bodyDiv w:val="1"/>
      <w:marLeft w:val="0"/>
      <w:marRight w:val="0"/>
      <w:marTop w:val="0"/>
      <w:marBottom w:val="0"/>
      <w:divBdr>
        <w:top w:val="none" w:sz="0" w:space="0" w:color="auto"/>
        <w:left w:val="none" w:sz="0" w:space="0" w:color="auto"/>
        <w:bottom w:val="none" w:sz="0" w:space="0" w:color="auto"/>
        <w:right w:val="none" w:sz="0" w:space="0" w:color="auto"/>
      </w:divBdr>
    </w:div>
    <w:div w:id="69157597">
      <w:bodyDiv w:val="1"/>
      <w:marLeft w:val="0"/>
      <w:marRight w:val="0"/>
      <w:marTop w:val="0"/>
      <w:marBottom w:val="0"/>
      <w:divBdr>
        <w:top w:val="none" w:sz="0" w:space="0" w:color="auto"/>
        <w:left w:val="none" w:sz="0" w:space="0" w:color="auto"/>
        <w:bottom w:val="none" w:sz="0" w:space="0" w:color="auto"/>
        <w:right w:val="none" w:sz="0" w:space="0" w:color="auto"/>
      </w:divBdr>
    </w:div>
    <w:div w:id="70203492">
      <w:bodyDiv w:val="1"/>
      <w:marLeft w:val="0"/>
      <w:marRight w:val="0"/>
      <w:marTop w:val="0"/>
      <w:marBottom w:val="0"/>
      <w:divBdr>
        <w:top w:val="none" w:sz="0" w:space="0" w:color="auto"/>
        <w:left w:val="none" w:sz="0" w:space="0" w:color="auto"/>
        <w:bottom w:val="none" w:sz="0" w:space="0" w:color="auto"/>
        <w:right w:val="none" w:sz="0" w:space="0" w:color="auto"/>
      </w:divBdr>
    </w:div>
    <w:div w:id="72699723">
      <w:bodyDiv w:val="1"/>
      <w:marLeft w:val="0"/>
      <w:marRight w:val="0"/>
      <w:marTop w:val="0"/>
      <w:marBottom w:val="0"/>
      <w:divBdr>
        <w:top w:val="none" w:sz="0" w:space="0" w:color="auto"/>
        <w:left w:val="none" w:sz="0" w:space="0" w:color="auto"/>
        <w:bottom w:val="none" w:sz="0" w:space="0" w:color="auto"/>
        <w:right w:val="none" w:sz="0" w:space="0" w:color="auto"/>
      </w:divBdr>
    </w:div>
    <w:div w:id="76220393">
      <w:bodyDiv w:val="1"/>
      <w:marLeft w:val="0"/>
      <w:marRight w:val="0"/>
      <w:marTop w:val="0"/>
      <w:marBottom w:val="0"/>
      <w:divBdr>
        <w:top w:val="none" w:sz="0" w:space="0" w:color="auto"/>
        <w:left w:val="none" w:sz="0" w:space="0" w:color="auto"/>
        <w:bottom w:val="none" w:sz="0" w:space="0" w:color="auto"/>
        <w:right w:val="none" w:sz="0" w:space="0" w:color="auto"/>
      </w:divBdr>
    </w:div>
    <w:div w:id="77794619">
      <w:bodyDiv w:val="1"/>
      <w:marLeft w:val="0"/>
      <w:marRight w:val="0"/>
      <w:marTop w:val="0"/>
      <w:marBottom w:val="0"/>
      <w:divBdr>
        <w:top w:val="none" w:sz="0" w:space="0" w:color="auto"/>
        <w:left w:val="none" w:sz="0" w:space="0" w:color="auto"/>
        <w:bottom w:val="none" w:sz="0" w:space="0" w:color="auto"/>
        <w:right w:val="none" w:sz="0" w:space="0" w:color="auto"/>
      </w:divBdr>
    </w:div>
    <w:div w:id="90702927">
      <w:bodyDiv w:val="1"/>
      <w:marLeft w:val="0"/>
      <w:marRight w:val="0"/>
      <w:marTop w:val="0"/>
      <w:marBottom w:val="0"/>
      <w:divBdr>
        <w:top w:val="none" w:sz="0" w:space="0" w:color="auto"/>
        <w:left w:val="none" w:sz="0" w:space="0" w:color="auto"/>
        <w:bottom w:val="none" w:sz="0" w:space="0" w:color="auto"/>
        <w:right w:val="none" w:sz="0" w:space="0" w:color="auto"/>
      </w:divBdr>
    </w:div>
    <w:div w:id="92939059">
      <w:bodyDiv w:val="1"/>
      <w:marLeft w:val="0"/>
      <w:marRight w:val="0"/>
      <w:marTop w:val="0"/>
      <w:marBottom w:val="0"/>
      <w:divBdr>
        <w:top w:val="none" w:sz="0" w:space="0" w:color="auto"/>
        <w:left w:val="none" w:sz="0" w:space="0" w:color="auto"/>
        <w:bottom w:val="none" w:sz="0" w:space="0" w:color="auto"/>
        <w:right w:val="none" w:sz="0" w:space="0" w:color="auto"/>
      </w:divBdr>
    </w:div>
    <w:div w:id="98112810">
      <w:bodyDiv w:val="1"/>
      <w:marLeft w:val="0"/>
      <w:marRight w:val="0"/>
      <w:marTop w:val="0"/>
      <w:marBottom w:val="0"/>
      <w:divBdr>
        <w:top w:val="none" w:sz="0" w:space="0" w:color="auto"/>
        <w:left w:val="none" w:sz="0" w:space="0" w:color="auto"/>
        <w:bottom w:val="none" w:sz="0" w:space="0" w:color="auto"/>
        <w:right w:val="none" w:sz="0" w:space="0" w:color="auto"/>
      </w:divBdr>
    </w:div>
    <w:div w:id="103841051">
      <w:bodyDiv w:val="1"/>
      <w:marLeft w:val="0"/>
      <w:marRight w:val="0"/>
      <w:marTop w:val="0"/>
      <w:marBottom w:val="0"/>
      <w:divBdr>
        <w:top w:val="none" w:sz="0" w:space="0" w:color="auto"/>
        <w:left w:val="none" w:sz="0" w:space="0" w:color="auto"/>
        <w:bottom w:val="none" w:sz="0" w:space="0" w:color="auto"/>
        <w:right w:val="none" w:sz="0" w:space="0" w:color="auto"/>
      </w:divBdr>
    </w:div>
    <w:div w:id="108282614">
      <w:bodyDiv w:val="1"/>
      <w:marLeft w:val="0"/>
      <w:marRight w:val="0"/>
      <w:marTop w:val="0"/>
      <w:marBottom w:val="0"/>
      <w:divBdr>
        <w:top w:val="none" w:sz="0" w:space="0" w:color="auto"/>
        <w:left w:val="none" w:sz="0" w:space="0" w:color="auto"/>
        <w:bottom w:val="none" w:sz="0" w:space="0" w:color="auto"/>
        <w:right w:val="none" w:sz="0" w:space="0" w:color="auto"/>
      </w:divBdr>
    </w:div>
    <w:div w:id="117531496">
      <w:bodyDiv w:val="1"/>
      <w:marLeft w:val="0"/>
      <w:marRight w:val="0"/>
      <w:marTop w:val="0"/>
      <w:marBottom w:val="0"/>
      <w:divBdr>
        <w:top w:val="none" w:sz="0" w:space="0" w:color="auto"/>
        <w:left w:val="none" w:sz="0" w:space="0" w:color="auto"/>
        <w:bottom w:val="none" w:sz="0" w:space="0" w:color="auto"/>
        <w:right w:val="none" w:sz="0" w:space="0" w:color="auto"/>
      </w:divBdr>
    </w:div>
    <w:div w:id="118383547">
      <w:bodyDiv w:val="1"/>
      <w:marLeft w:val="0"/>
      <w:marRight w:val="0"/>
      <w:marTop w:val="0"/>
      <w:marBottom w:val="0"/>
      <w:divBdr>
        <w:top w:val="none" w:sz="0" w:space="0" w:color="auto"/>
        <w:left w:val="none" w:sz="0" w:space="0" w:color="auto"/>
        <w:bottom w:val="none" w:sz="0" w:space="0" w:color="auto"/>
        <w:right w:val="none" w:sz="0" w:space="0" w:color="auto"/>
      </w:divBdr>
    </w:div>
    <w:div w:id="119613713">
      <w:bodyDiv w:val="1"/>
      <w:marLeft w:val="0"/>
      <w:marRight w:val="0"/>
      <w:marTop w:val="0"/>
      <w:marBottom w:val="0"/>
      <w:divBdr>
        <w:top w:val="none" w:sz="0" w:space="0" w:color="auto"/>
        <w:left w:val="none" w:sz="0" w:space="0" w:color="auto"/>
        <w:bottom w:val="none" w:sz="0" w:space="0" w:color="auto"/>
        <w:right w:val="none" w:sz="0" w:space="0" w:color="auto"/>
      </w:divBdr>
    </w:div>
    <w:div w:id="120152094">
      <w:bodyDiv w:val="1"/>
      <w:marLeft w:val="0"/>
      <w:marRight w:val="0"/>
      <w:marTop w:val="0"/>
      <w:marBottom w:val="0"/>
      <w:divBdr>
        <w:top w:val="none" w:sz="0" w:space="0" w:color="auto"/>
        <w:left w:val="none" w:sz="0" w:space="0" w:color="auto"/>
        <w:bottom w:val="none" w:sz="0" w:space="0" w:color="auto"/>
        <w:right w:val="none" w:sz="0" w:space="0" w:color="auto"/>
      </w:divBdr>
    </w:div>
    <w:div w:id="124397427">
      <w:bodyDiv w:val="1"/>
      <w:marLeft w:val="0"/>
      <w:marRight w:val="0"/>
      <w:marTop w:val="0"/>
      <w:marBottom w:val="0"/>
      <w:divBdr>
        <w:top w:val="none" w:sz="0" w:space="0" w:color="auto"/>
        <w:left w:val="none" w:sz="0" w:space="0" w:color="auto"/>
        <w:bottom w:val="none" w:sz="0" w:space="0" w:color="auto"/>
        <w:right w:val="none" w:sz="0" w:space="0" w:color="auto"/>
      </w:divBdr>
    </w:div>
    <w:div w:id="126356544">
      <w:bodyDiv w:val="1"/>
      <w:marLeft w:val="0"/>
      <w:marRight w:val="0"/>
      <w:marTop w:val="0"/>
      <w:marBottom w:val="0"/>
      <w:divBdr>
        <w:top w:val="none" w:sz="0" w:space="0" w:color="auto"/>
        <w:left w:val="none" w:sz="0" w:space="0" w:color="auto"/>
        <w:bottom w:val="none" w:sz="0" w:space="0" w:color="auto"/>
        <w:right w:val="none" w:sz="0" w:space="0" w:color="auto"/>
      </w:divBdr>
    </w:div>
    <w:div w:id="129255322">
      <w:bodyDiv w:val="1"/>
      <w:marLeft w:val="0"/>
      <w:marRight w:val="0"/>
      <w:marTop w:val="0"/>
      <w:marBottom w:val="0"/>
      <w:divBdr>
        <w:top w:val="none" w:sz="0" w:space="0" w:color="auto"/>
        <w:left w:val="none" w:sz="0" w:space="0" w:color="auto"/>
        <w:bottom w:val="none" w:sz="0" w:space="0" w:color="auto"/>
        <w:right w:val="none" w:sz="0" w:space="0" w:color="auto"/>
      </w:divBdr>
    </w:div>
    <w:div w:id="129523126">
      <w:bodyDiv w:val="1"/>
      <w:marLeft w:val="0"/>
      <w:marRight w:val="0"/>
      <w:marTop w:val="0"/>
      <w:marBottom w:val="0"/>
      <w:divBdr>
        <w:top w:val="none" w:sz="0" w:space="0" w:color="auto"/>
        <w:left w:val="none" w:sz="0" w:space="0" w:color="auto"/>
        <w:bottom w:val="none" w:sz="0" w:space="0" w:color="auto"/>
        <w:right w:val="none" w:sz="0" w:space="0" w:color="auto"/>
      </w:divBdr>
    </w:div>
    <w:div w:id="134179663">
      <w:bodyDiv w:val="1"/>
      <w:marLeft w:val="0"/>
      <w:marRight w:val="0"/>
      <w:marTop w:val="0"/>
      <w:marBottom w:val="0"/>
      <w:divBdr>
        <w:top w:val="none" w:sz="0" w:space="0" w:color="auto"/>
        <w:left w:val="none" w:sz="0" w:space="0" w:color="auto"/>
        <w:bottom w:val="none" w:sz="0" w:space="0" w:color="auto"/>
        <w:right w:val="none" w:sz="0" w:space="0" w:color="auto"/>
      </w:divBdr>
    </w:div>
    <w:div w:id="143355915">
      <w:bodyDiv w:val="1"/>
      <w:marLeft w:val="0"/>
      <w:marRight w:val="0"/>
      <w:marTop w:val="0"/>
      <w:marBottom w:val="0"/>
      <w:divBdr>
        <w:top w:val="none" w:sz="0" w:space="0" w:color="auto"/>
        <w:left w:val="none" w:sz="0" w:space="0" w:color="auto"/>
        <w:bottom w:val="none" w:sz="0" w:space="0" w:color="auto"/>
        <w:right w:val="none" w:sz="0" w:space="0" w:color="auto"/>
      </w:divBdr>
    </w:div>
    <w:div w:id="145972269">
      <w:bodyDiv w:val="1"/>
      <w:marLeft w:val="0"/>
      <w:marRight w:val="0"/>
      <w:marTop w:val="0"/>
      <w:marBottom w:val="0"/>
      <w:divBdr>
        <w:top w:val="none" w:sz="0" w:space="0" w:color="auto"/>
        <w:left w:val="none" w:sz="0" w:space="0" w:color="auto"/>
        <w:bottom w:val="none" w:sz="0" w:space="0" w:color="auto"/>
        <w:right w:val="none" w:sz="0" w:space="0" w:color="auto"/>
      </w:divBdr>
    </w:div>
    <w:div w:id="153687587">
      <w:bodyDiv w:val="1"/>
      <w:marLeft w:val="0"/>
      <w:marRight w:val="0"/>
      <w:marTop w:val="0"/>
      <w:marBottom w:val="0"/>
      <w:divBdr>
        <w:top w:val="none" w:sz="0" w:space="0" w:color="auto"/>
        <w:left w:val="none" w:sz="0" w:space="0" w:color="auto"/>
        <w:bottom w:val="none" w:sz="0" w:space="0" w:color="auto"/>
        <w:right w:val="none" w:sz="0" w:space="0" w:color="auto"/>
      </w:divBdr>
    </w:div>
    <w:div w:id="155267280">
      <w:bodyDiv w:val="1"/>
      <w:marLeft w:val="0"/>
      <w:marRight w:val="0"/>
      <w:marTop w:val="0"/>
      <w:marBottom w:val="0"/>
      <w:divBdr>
        <w:top w:val="none" w:sz="0" w:space="0" w:color="auto"/>
        <w:left w:val="none" w:sz="0" w:space="0" w:color="auto"/>
        <w:bottom w:val="none" w:sz="0" w:space="0" w:color="auto"/>
        <w:right w:val="none" w:sz="0" w:space="0" w:color="auto"/>
      </w:divBdr>
    </w:div>
    <w:div w:id="155803719">
      <w:bodyDiv w:val="1"/>
      <w:marLeft w:val="0"/>
      <w:marRight w:val="0"/>
      <w:marTop w:val="0"/>
      <w:marBottom w:val="0"/>
      <w:divBdr>
        <w:top w:val="none" w:sz="0" w:space="0" w:color="auto"/>
        <w:left w:val="none" w:sz="0" w:space="0" w:color="auto"/>
        <w:bottom w:val="none" w:sz="0" w:space="0" w:color="auto"/>
        <w:right w:val="none" w:sz="0" w:space="0" w:color="auto"/>
      </w:divBdr>
    </w:div>
    <w:div w:id="156847850">
      <w:bodyDiv w:val="1"/>
      <w:marLeft w:val="0"/>
      <w:marRight w:val="0"/>
      <w:marTop w:val="0"/>
      <w:marBottom w:val="0"/>
      <w:divBdr>
        <w:top w:val="none" w:sz="0" w:space="0" w:color="auto"/>
        <w:left w:val="none" w:sz="0" w:space="0" w:color="auto"/>
        <w:bottom w:val="none" w:sz="0" w:space="0" w:color="auto"/>
        <w:right w:val="none" w:sz="0" w:space="0" w:color="auto"/>
      </w:divBdr>
    </w:div>
    <w:div w:id="158272114">
      <w:bodyDiv w:val="1"/>
      <w:marLeft w:val="0"/>
      <w:marRight w:val="0"/>
      <w:marTop w:val="0"/>
      <w:marBottom w:val="0"/>
      <w:divBdr>
        <w:top w:val="none" w:sz="0" w:space="0" w:color="auto"/>
        <w:left w:val="none" w:sz="0" w:space="0" w:color="auto"/>
        <w:bottom w:val="none" w:sz="0" w:space="0" w:color="auto"/>
        <w:right w:val="none" w:sz="0" w:space="0" w:color="auto"/>
      </w:divBdr>
    </w:div>
    <w:div w:id="161237794">
      <w:bodyDiv w:val="1"/>
      <w:marLeft w:val="0"/>
      <w:marRight w:val="0"/>
      <w:marTop w:val="0"/>
      <w:marBottom w:val="0"/>
      <w:divBdr>
        <w:top w:val="none" w:sz="0" w:space="0" w:color="auto"/>
        <w:left w:val="none" w:sz="0" w:space="0" w:color="auto"/>
        <w:bottom w:val="none" w:sz="0" w:space="0" w:color="auto"/>
        <w:right w:val="none" w:sz="0" w:space="0" w:color="auto"/>
      </w:divBdr>
    </w:div>
    <w:div w:id="162159961">
      <w:bodyDiv w:val="1"/>
      <w:marLeft w:val="0"/>
      <w:marRight w:val="0"/>
      <w:marTop w:val="0"/>
      <w:marBottom w:val="0"/>
      <w:divBdr>
        <w:top w:val="none" w:sz="0" w:space="0" w:color="auto"/>
        <w:left w:val="none" w:sz="0" w:space="0" w:color="auto"/>
        <w:bottom w:val="none" w:sz="0" w:space="0" w:color="auto"/>
        <w:right w:val="none" w:sz="0" w:space="0" w:color="auto"/>
      </w:divBdr>
    </w:div>
    <w:div w:id="162281566">
      <w:bodyDiv w:val="1"/>
      <w:marLeft w:val="0"/>
      <w:marRight w:val="0"/>
      <w:marTop w:val="0"/>
      <w:marBottom w:val="0"/>
      <w:divBdr>
        <w:top w:val="none" w:sz="0" w:space="0" w:color="auto"/>
        <w:left w:val="none" w:sz="0" w:space="0" w:color="auto"/>
        <w:bottom w:val="none" w:sz="0" w:space="0" w:color="auto"/>
        <w:right w:val="none" w:sz="0" w:space="0" w:color="auto"/>
      </w:divBdr>
    </w:div>
    <w:div w:id="164055598">
      <w:bodyDiv w:val="1"/>
      <w:marLeft w:val="0"/>
      <w:marRight w:val="0"/>
      <w:marTop w:val="0"/>
      <w:marBottom w:val="0"/>
      <w:divBdr>
        <w:top w:val="none" w:sz="0" w:space="0" w:color="auto"/>
        <w:left w:val="none" w:sz="0" w:space="0" w:color="auto"/>
        <w:bottom w:val="none" w:sz="0" w:space="0" w:color="auto"/>
        <w:right w:val="none" w:sz="0" w:space="0" w:color="auto"/>
      </w:divBdr>
    </w:div>
    <w:div w:id="164444129">
      <w:bodyDiv w:val="1"/>
      <w:marLeft w:val="0"/>
      <w:marRight w:val="0"/>
      <w:marTop w:val="0"/>
      <w:marBottom w:val="0"/>
      <w:divBdr>
        <w:top w:val="none" w:sz="0" w:space="0" w:color="auto"/>
        <w:left w:val="none" w:sz="0" w:space="0" w:color="auto"/>
        <w:bottom w:val="none" w:sz="0" w:space="0" w:color="auto"/>
        <w:right w:val="none" w:sz="0" w:space="0" w:color="auto"/>
      </w:divBdr>
    </w:div>
    <w:div w:id="164826369">
      <w:bodyDiv w:val="1"/>
      <w:marLeft w:val="0"/>
      <w:marRight w:val="0"/>
      <w:marTop w:val="0"/>
      <w:marBottom w:val="0"/>
      <w:divBdr>
        <w:top w:val="none" w:sz="0" w:space="0" w:color="auto"/>
        <w:left w:val="none" w:sz="0" w:space="0" w:color="auto"/>
        <w:bottom w:val="none" w:sz="0" w:space="0" w:color="auto"/>
        <w:right w:val="none" w:sz="0" w:space="0" w:color="auto"/>
      </w:divBdr>
    </w:div>
    <w:div w:id="165752332">
      <w:bodyDiv w:val="1"/>
      <w:marLeft w:val="0"/>
      <w:marRight w:val="0"/>
      <w:marTop w:val="0"/>
      <w:marBottom w:val="0"/>
      <w:divBdr>
        <w:top w:val="none" w:sz="0" w:space="0" w:color="auto"/>
        <w:left w:val="none" w:sz="0" w:space="0" w:color="auto"/>
        <w:bottom w:val="none" w:sz="0" w:space="0" w:color="auto"/>
        <w:right w:val="none" w:sz="0" w:space="0" w:color="auto"/>
      </w:divBdr>
    </w:div>
    <w:div w:id="170875886">
      <w:bodyDiv w:val="1"/>
      <w:marLeft w:val="0"/>
      <w:marRight w:val="0"/>
      <w:marTop w:val="0"/>
      <w:marBottom w:val="0"/>
      <w:divBdr>
        <w:top w:val="none" w:sz="0" w:space="0" w:color="auto"/>
        <w:left w:val="none" w:sz="0" w:space="0" w:color="auto"/>
        <w:bottom w:val="none" w:sz="0" w:space="0" w:color="auto"/>
        <w:right w:val="none" w:sz="0" w:space="0" w:color="auto"/>
      </w:divBdr>
    </w:div>
    <w:div w:id="172302066">
      <w:bodyDiv w:val="1"/>
      <w:marLeft w:val="0"/>
      <w:marRight w:val="0"/>
      <w:marTop w:val="0"/>
      <w:marBottom w:val="0"/>
      <w:divBdr>
        <w:top w:val="none" w:sz="0" w:space="0" w:color="auto"/>
        <w:left w:val="none" w:sz="0" w:space="0" w:color="auto"/>
        <w:bottom w:val="none" w:sz="0" w:space="0" w:color="auto"/>
        <w:right w:val="none" w:sz="0" w:space="0" w:color="auto"/>
      </w:divBdr>
    </w:div>
    <w:div w:id="173882527">
      <w:bodyDiv w:val="1"/>
      <w:marLeft w:val="0"/>
      <w:marRight w:val="0"/>
      <w:marTop w:val="0"/>
      <w:marBottom w:val="0"/>
      <w:divBdr>
        <w:top w:val="none" w:sz="0" w:space="0" w:color="auto"/>
        <w:left w:val="none" w:sz="0" w:space="0" w:color="auto"/>
        <w:bottom w:val="none" w:sz="0" w:space="0" w:color="auto"/>
        <w:right w:val="none" w:sz="0" w:space="0" w:color="auto"/>
      </w:divBdr>
    </w:div>
    <w:div w:id="175079185">
      <w:bodyDiv w:val="1"/>
      <w:marLeft w:val="0"/>
      <w:marRight w:val="0"/>
      <w:marTop w:val="0"/>
      <w:marBottom w:val="0"/>
      <w:divBdr>
        <w:top w:val="none" w:sz="0" w:space="0" w:color="auto"/>
        <w:left w:val="none" w:sz="0" w:space="0" w:color="auto"/>
        <w:bottom w:val="none" w:sz="0" w:space="0" w:color="auto"/>
        <w:right w:val="none" w:sz="0" w:space="0" w:color="auto"/>
      </w:divBdr>
    </w:div>
    <w:div w:id="176238102">
      <w:bodyDiv w:val="1"/>
      <w:marLeft w:val="0"/>
      <w:marRight w:val="0"/>
      <w:marTop w:val="0"/>
      <w:marBottom w:val="0"/>
      <w:divBdr>
        <w:top w:val="none" w:sz="0" w:space="0" w:color="auto"/>
        <w:left w:val="none" w:sz="0" w:space="0" w:color="auto"/>
        <w:bottom w:val="none" w:sz="0" w:space="0" w:color="auto"/>
        <w:right w:val="none" w:sz="0" w:space="0" w:color="auto"/>
      </w:divBdr>
    </w:div>
    <w:div w:id="178855803">
      <w:bodyDiv w:val="1"/>
      <w:marLeft w:val="0"/>
      <w:marRight w:val="0"/>
      <w:marTop w:val="0"/>
      <w:marBottom w:val="0"/>
      <w:divBdr>
        <w:top w:val="none" w:sz="0" w:space="0" w:color="auto"/>
        <w:left w:val="none" w:sz="0" w:space="0" w:color="auto"/>
        <w:bottom w:val="none" w:sz="0" w:space="0" w:color="auto"/>
        <w:right w:val="none" w:sz="0" w:space="0" w:color="auto"/>
      </w:divBdr>
    </w:div>
    <w:div w:id="181867113">
      <w:bodyDiv w:val="1"/>
      <w:marLeft w:val="0"/>
      <w:marRight w:val="0"/>
      <w:marTop w:val="0"/>
      <w:marBottom w:val="0"/>
      <w:divBdr>
        <w:top w:val="none" w:sz="0" w:space="0" w:color="auto"/>
        <w:left w:val="none" w:sz="0" w:space="0" w:color="auto"/>
        <w:bottom w:val="none" w:sz="0" w:space="0" w:color="auto"/>
        <w:right w:val="none" w:sz="0" w:space="0" w:color="auto"/>
      </w:divBdr>
    </w:div>
    <w:div w:id="184907689">
      <w:bodyDiv w:val="1"/>
      <w:marLeft w:val="0"/>
      <w:marRight w:val="0"/>
      <w:marTop w:val="0"/>
      <w:marBottom w:val="0"/>
      <w:divBdr>
        <w:top w:val="none" w:sz="0" w:space="0" w:color="auto"/>
        <w:left w:val="none" w:sz="0" w:space="0" w:color="auto"/>
        <w:bottom w:val="none" w:sz="0" w:space="0" w:color="auto"/>
        <w:right w:val="none" w:sz="0" w:space="0" w:color="auto"/>
      </w:divBdr>
    </w:div>
    <w:div w:id="185680011">
      <w:bodyDiv w:val="1"/>
      <w:marLeft w:val="0"/>
      <w:marRight w:val="0"/>
      <w:marTop w:val="0"/>
      <w:marBottom w:val="0"/>
      <w:divBdr>
        <w:top w:val="none" w:sz="0" w:space="0" w:color="auto"/>
        <w:left w:val="none" w:sz="0" w:space="0" w:color="auto"/>
        <w:bottom w:val="none" w:sz="0" w:space="0" w:color="auto"/>
        <w:right w:val="none" w:sz="0" w:space="0" w:color="auto"/>
      </w:divBdr>
    </w:div>
    <w:div w:id="186069765">
      <w:bodyDiv w:val="1"/>
      <w:marLeft w:val="0"/>
      <w:marRight w:val="0"/>
      <w:marTop w:val="0"/>
      <w:marBottom w:val="0"/>
      <w:divBdr>
        <w:top w:val="none" w:sz="0" w:space="0" w:color="auto"/>
        <w:left w:val="none" w:sz="0" w:space="0" w:color="auto"/>
        <w:bottom w:val="none" w:sz="0" w:space="0" w:color="auto"/>
        <w:right w:val="none" w:sz="0" w:space="0" w:color="auto"/>
      </w:divBdr>
    </w:div>
    <w:div w:id="193228407">
      <w:bodyDiv w:val="1"/>
      <w:marLeft w:val="0"/>
      <w:marRight w:val="0"/>
      <w:marTop w:val="0"/>
      <w:marBottom w:val="0"/>
      <w:divBdr>
        <w:top w:val="none" w:sz="0" w:space="0" w:color="auto"/>
        <w:left w:val="none" w:sz="0" w:space="0" w:color="auto"/>
        <w:bottom w:val="none" w:sz="0" w:space="0" w:color="auto"/>
        <w:right w:val="none" w:sz="0" w:space="0" w:color="auto"/>
      </w:divBdr>
    </w:div>
    <w:div w:id="197743141">
      <w:bodyDiv w:val="1"/>
      <w:marLeft w:val="0"/>
      <w:marRight w:val="0"/>
      <w:marTop w:val="0"/>
      <w:marBottom w:val="0"/>
      <w:divBdr>
        <w:top w:val="none" w:sz="0" w:space="0" w:color="auto"/>
        <w:left w:val="none" w:sz="0" w:space="0" w:color="auto"/>
        <w:bottom w:val="none" w:sz="0" w:space="0" w:color="auto"/>
        <w:right w:val="none" w:sz="0" w:space="0" w:color="auto"/>
      </w:divBdr>
    </w:div>
    <w:div w:id="199129045">
      <w:bodyDiv w:val="1"/>
      <w:marLeft w:val="0"/>
      <w:marRight w:val="0"/>
      <w:marTop w:val="0"/>
      <w:marBottom w:val="0"/>
      <w:divBdr>
        <w:top w:val="none" w:sz="0" w:space="0" w:color="auto"/>
        <w:left w:val="none" w:sz="0" w:space="0" w:color="auto"/>
        <w:bottom w:val="none" w:sz="0" w:space="0" w:color="auto"/>
        <w:right w:val="none" w:sz="0" w:space="0" w:color="auto"/>
      </w:divBdr>
    </w:div>
    <w:div w:id="199519020">
      <w:bodyDiv w:val="1"/>
      <w:marLeft w:val="0"/>
      <w:marRight w:val="0"/>
      <w:marTop w:val="0"/>
      <w:marBottom w:val="0"/>
      <w:divBdr>
        <w:top w:val="none" w:sz="0" w:space="0" w:color="auto"/>
        <w:left w:val="none" w:sz="0" w:space="0" w:color="auto"/>
        <w:bottom w:val="none" w:sz="0" w:space="0" w:color="auto"/>
        <w:right w:val="none" w:sz="0" w:space="0" w:color="auto"/>
      </w:divBdr>
    </w:div>
    <w:div w:id="199822093">
      <w:bodyDiv w:val="1"/>
      <w:marLeft w:val="0"/>
      <w:marRight w:val="0"/>
      <w:marTop w:val="0"/>
      <w:marBottom w:val="0"/>
      <w:divBdr>
        <w:top w:val="none" w:sz="0" w:space="0" w:color="auto"/>
        <w:left w:val="none" w:sz="0" w:space="0" w:color="auto"/>
        <w:bottom w:val="none" w:sz="0" w:space="0" w:color="auto"/>
        <w:right w:val="none" w:sz="0" w:space="0" w:color="auto"/>
      </w:divBdr>
    </w:div>
    <w:div w:id="200480684">
      <w:bodyDiv w:val="1"/>
      <w:marLeft w:val="0"/>
      <w:marRight w:val="0"/>
      <w:marTop w:val="0"/>
      <w:marBottom w:val="0"/>
      <w:divBdr>
        <w:top w:val="none" w:sz="0" w:space="0" w:color="auto"/>
        <w:left w:val="none" w:sz="0" w:space="0" w:color="auto"/>
        <w:bottom w:val="none" w:sz="0" w:space="0" w:color="auto"/>
        <w:right w:val="none" w:sz="0" w:space="0" w:color="auto"/>
      </w:divBdr>
    </w:div>
    <w:div w:id="201721070">
      <w:bodyDiv w:val="1"/>
      <w:marLeft w:val="0"/>
      <w:marRight w:val="0"/>
      <w:marTop w:val="0"/>
      <w:marBottom w:val="0"/>
      <w:divBdr>
        <w:top w:val="none" w:sz="0" w:space="0" w:color="auto"/>
        <w:left w:val="none" w:sz="0" w:space="0" w:color="auto"/>
        <w:bottom w:val="none" w:sz="0" w:space="0" w:color="auto"/>
        <w:right w:val="none" w:sz="0" w:space="0" w:color="auto"/>
      </w:divBdr>
    </w:div>
    <w:div w:id="202834759">
      <w:bodyDiv w:val="1"/>
      <w:marLeft w:val="0"/>
      <w:marRight w:val="0"/>
      <w:marTop w:val="0"/>
      <w:marBottom w:val="0"/>
      <w:divBdr>
        <w:top w:val="none" w:sz="0" w:space="0" w:color="auto"/>
        <w:left w:val="none" w:sz="0" w:space="0" w:color="auto"/>
        <w:bottom w:val="none" w:sz="0" w:space="0" w:color="auto"/>
        <w:right w:val="none" w:sz="0" w:space="0" w:color="auto"/>
      </w:divBdr>
    </w:div>
    <w:div w:id="217934053">
      <w:bodyDiv w:val="1"/>
      <w:marLeft w:val="0"/>
      <w:marRight w:val="0"/>
      <w:marTop w:val="0"/>
      <w:marBottom w:val="0"/>
      <w:divBdr>
        <w:top w:val="none" w:sz="0" w:space="0" w:color="auto"/>
        <w:left w:val="none" w:sz="0" w:space="0" w:color="auto"/>
        <w:bottom w:val="none" w:sz="0" w:space="0" w:color="auto"/>
        <w:right w:val="none" w:sz="0" w:space="0" w:color="auto"/>
      </w:divBdr>
    </w:div>
    <w:div w:id="220482873">
      <w:bodyDiv w:val="1"/>
      <w:marLeft w:val="0"/>
      <w:marRight w:val="0"/>
      <w:marTop w:val="0"/>
      <w:marBottom w:val="0"/>
      <w:divBdr>
        <w:top w:val="none" w:sz="0" w:space="0" w:color="auto"/>
        <w:left w:val="none" w:sz="0" w:space="0" w:color="auto"/>
        <w:bottom w:val="none" w:sz="0" w:space="0" w:color="auto"/>
        <w:right w:val="none" w:sz="0" w:space="0" w:color="auto"/>
      </w:divBdr>
    </w:div>
    <w:div w:id="221329529">
      <w:bodyDiv w:val="1"/>
      <w:marLeft w:val="0"/>
      <w:marRight w:val="0"/>
      <w:marTop w:val="0"/>
      <w:marBottom w:val="0"/>
      <w:divBdr>
        <w:top w:val="none" w:sz="0" w:space="0" w:color="auto"/>
        <w:left w:val="none" w:sz="0" w:space="0" w:color="auto"/>
        <w:bottom w:val="none" w:sz="0" w:space="0" w:color="auto"/>
        <w:right w:val="none" w:sz="0" w:space="0" w:color="auto"/>
      </w:divBdr>
    </w:div>
    <w:div w:id="221411707">
      <w:bodyDiv w:val="1"/>
      <w:marLeft w:val="0"/>
      <w:marRight w:val="0"/>
      <w:marTop w:val="0"/>
      <w:marBottom w:val="0"/>
      <w:divBdr>
        <w:top w:val="none" w:sz="0" w:space="0" w:color="auto"/>
        <w:left w:val="none" w:sz="0" w:space="0" w:color="auto"/>
        <w:bottom w:val="none" w:sz="0" w:space="0" w:color="auto"/>
        <w:right w:val="none" w:sz="0" w:space="0" w:color="auto"/>
      </w:divBdr>
    </w:div>
    <w:div w:id="221524276">
      <w:bodyDiv w:val="1"/>
      <w:marLeft w:val="0"/>
      <w:marRight w:val="0"/>
      <w:marTop w:val="0"/>
      <w:marBottom w:val="0"/>
      <w:divBdr>
        <w:top w:val="none" w:sz="0" w:space="0" w:color="auto"/>
        <w:left w:val="none" w:sz="0" w:space="0" w:color="auto"/>
        <w:bottom w:val="none" w:sz="0" w:space="0" w:color="auto"/>
        <w:right w:val="none" w:sz="0" w:space="0" w:color="auto"/>
      </w:divBdr>
    </w:div>
    <w:div w:id="222445015">
      <w:bodyDiv w:val="1"/>
      <w:marLeft w:val="0"/>
      <w:marRight w:val="0"/>
      <w:marTop w:val="0"/>
      <w:marBottom w:val="0"/>
      <w:divBdr>
        <w:top w:val="none" w:sz="0" w:space="0" w:color="auto"/>
        <w:left w:val="none" w:sz="0" w:space="0" w:color="auto"/>
        <w:bottom w:val="none" w:sz="0" w:space="0" w:color="auto"/>
        <w:right w:val="none" w:sz="0" w:space="0" w:color="auto"/>
      </w:divBdr>
    </w:div>
    <w:div w:id="225262104">
      <w:bodyDiv w:val="1"/>
      <w:marLeft w:val="0"/>
      <w:marRight w:val="0"/>
      <w:marTop w:val="0"/>
      <w:marBottom w:val="0"/>
      <w:divBdr>
        <w:top w:val="none" w:sz="0" w:space="0" w:color="auto"/>
        <w:left w:val="none" w:sz="0" w:space="0" w:color="auto"/>
        <w:bottom w:val="none" w:sz="0" w:space="0" w:color="auto"/>
        <w:right w:val="none" w:sz="0" w:space="0" w:color="auto"/>
      </w:divBdr>
    </w:div>
    <w:div w:id="231812334">
      <w:bodyDiv w:val="1"/>
      <w:marLeft w:val="0"/>
      <w:marRight w:val="0"/>
      <w:marTop w:val="0"/>
      <w:marBottom w:val="0"/>
      <w:divBdr>
        <w:top w:val="none" w:sz="0" w:space="0" w:color="auto"/>
        <w:left w:val="none" w:sz="0" w:space="0" w:color="auto"/>
        <w:bottom w:val="none" w:sz="0" w:space="0" w:color="auto"/>
        <w:right w:val="none" w:sz="0" w:space="0" w:color="auto"/>
      </w:divBdr>
    </w:div>
    <w:div w:id="233203175">
      <w:bodyDiv w:val="1"/>
      <w:marLeft w:val="0"/>
      <w:marRight w:val="0"/>
      <w:marTop w:val="0"/>
      <w:marBottom w:val="0"/>
      <w:divBdr>
        <w:top w:val="none" w:sz="0" w:space="0" w:color="auto"/>
        <w:left w:val="none" w:sz="0" w:space="0" w:color="auto"/>
        <w:bottom w:val="none" w:sz="0" w:space="0" w:color="auto"/>
        <w:right w:val="none" w:sz="0" w:space="0" w:color="auto"/>
      </w:divBdr>
    </w:div>
    <w:div w:id="236943685">
      <w:bodyDiv w:val="1"/>
      <w:marLeft w:val="0"/>
      <w:marRight w:val="0"/>
      <w:marTop w:val="0"/>
      <w:marBottom w:val="0"/>
      <w:divBdr>
        <w:top w:val="none" w:sz="0" w:space="0" w:color="auto"/>
        <w:left w:val="none" w:sz="0" w:space="0" w:color="auto"/>
        <w:bottom w:val="none" w:sz="0" w:space="0" w:color="auto"/>
        <w:right w:val="none" w:sz="0" w:space="0" w:color="auto"/>
      </w:divBdr>
    </w:div>
    <w:div w:id="237178788">
      <w:bodyDiv w:val="1"/>
      <w:marLeft w:val="0"/>
      <w:marRight w:val="0"/>
      <w:marTop w:val="0"/>
      <w:marBottom w:val="0"/>
      <w:divBdr>
        <w:top w:val="none" w:sz="0" w:space="0" w:color="auto"/>
        <w:left w:val="none" w:sz="0" w:space="0" w:color="auto"/>
        <w:bottom w:val="none" w:sz="0" w:space="0" w:color="auto"/>
        <w:right w:val="none" w:sz="0" w:space="0" w:color="auto"/>
      </w:divBdr>
    </w:div>
    <w:div w:id="239604175">
      <w:bodyDiv w:val="1"/>
      <w:marLeft w:val="0"/>
      <w:marRight w:val="0"/>
      <w:marTop w:val="0"/>
      <w:marBottom w:val="0"/>
      <w:divBdr>
        <w:top w:val="none" w:sz="0" w:space="0" w:color="auto"/>
        <w:left w:val="none" w:sz="0" w:space="0" w:color="auto"/>
        <w:bottom w:val="none" w:sz="0" w:space="0" w:color="auto"/>
        <w:right w:val="none" w:sz="0" w:space="0" w:color="auto"/>
      </w:divBdr>
    </w:div>
    <w:div w:id="242878215">
      <w:bodyDiv w:val="1"/>
      <w:marLeft w:val="0"/>
      <w:marRight w:val="0"/>
      <w:marTop w:val="0"/>
      <w:marBottom w:val="0"/>
      <w:divBdr>
        <w:top w:val="none" w:sz="0" w:space="0" w:color="auto"/>
        <w:left w:val="none" w:sz="0" w:space="0" w:color="auto"/>
        <w:bottom w:val="none" w:sz="0" w:space="0" w:color="auto"/>
        <w:right w:val="none" w:sz="0" w:space="0" w:color="auto"/>
      </w:divBdr>
    </w:div>
    <w:div w:id="243955190">
      <w:bodyDiv w:val="1"/>
      <w:marLeft w:val="0"/>
      <w:marRight w:val="0"/>
      <w:marTop w:val="0"/>
      <w:marBottom w:val="0"/>
      <w:divBdr>
        <w:top w:val="none" w:sz="0" w:space="0" w:color="auto"/>
        <w:left w:val="none" w:sz="0" w:space="0" w:color="auto"/>
        <w:bottom w:val="none" w:sz="0" w:space="0" w:color="auto"/>
        <w:right w:val="none" w:sz="0" w:space="0" w:color="auto"/>
      </w:divBdr>
    </w:div>
    <w:div w:id="245188285">
      <w:bodyDiv w:val="1"/>
      <w:marLeft w:val="0"/>
      <w:marRight w:val="0"/>
      <w:marTop w:val="0"/>
      <w:marBottom w:val="0"/>
      <w:divBdr>
        <w:top w:val="none" w:sz="0" w:space="0" w:color="auto"/>
        <w:left w:val="none" w:sz="0" w:space="0" w:color="auto"/>
        <w:bottom w:val="none" w:sz="0" w:space="0" w:color="auto"/>
        <w:right w:val="none" w:sz="0" w:space="0" w:color="auto"/>
      </w:divBdr>
    </w:div>
    <w:div w:id="246305816">
      <w:bodyDiv w:val="1"/>
      <w:marLeft w:val="0"/>
      <w:marRight w:val="0"/>
      <w:marTop w:val="0"/>
      <w:marBottom w:val="0"/>
      <w:divBdr>
        <w:top w:val="none" w:sz="0" w:space="0" w:color="auto"/>
        <w:left w:val="none" w:sz="0" w:space="0" w:color="auto"/>
        <w:bottom w:val="none" w:sz="0" w:space="0" w:color="auto"/>
        <w:right w:val="none" w:sz="0" w:space="0" w:color="auto"/>
      </w:divBdr>
    </w:div>
    <w:div w:id="246352795">
      <w:bodyDiv w:val="1"/>
      <w:marLeft w:val="0"/>
      <w:marRight w:val="0"/>
      <w:marTop w:val="0"/>
      <w:marBottom w:val="0"/>
      <w:divBdr>
        <w:top w:val="none" w:sz="0" w:space="0" w:color="auto"/>
        <w:left w:val="none" w:sz="0" w:space="0" w:color="auto"/>
        <w:bottom w:val="none" w:sz="0" w:space="0" w:color="auto"/>
        <w:right w:val="none" w:sz="0" w:space="0" w:color="auto"/>
      </w:divBdr>
    </w:div>
    <w:div w:id="247428808">
      <w:bodyDiv w:val="1"/>
      <w:marLeft w:val="0"/>
      <w:marRight w:val="0"/>
      <w:marTop w:val="0"/>
      <w:marBottom w:val="0"/>
      <w:divBdr>
        <w:top w:val="none" w:sz="0" w:space="0" w:color="auto"/>
        <w:left w:val="none" w:sz="0" w:space="0" w:color="auto"/>
        <w:bottom w:val="none" w:sz="0" w:space="0" w:color="auto"/>
        <w:right w:val="none" w:sz="0" w:space="0" w:color="auto"/>
      </w:divBdr>
    </w:div>
    <w:div w:id="248540420">
      <w:bodyDiv w:val="1"/>
      <w:marLeft w:val="0"/>
      <w:marRight w:val="0"/>
      <w:marTop w:val="0"/>
      <w:marBottom w:val="0"/>
      <w:divBdr>
        <w:top w:val="none" w:sz="0" w:space="0" w:color="auto"/>
        <w:left w:val="none" w:sz="0" w:space="0" w:color="auto"/>
        <w:bottom w:val="none" w:sz="0" w:space="0" w:color="auto"/>
        <w:right w:val="none" w:sz="0" w:space="0" w:color="auto"/>
      </w:divBdr>
    </w:div>
    <w:div w:id="260265117">
      <w:bodyDiv w:val="1"/>
      <w:marLeft w:val="0"/>
      <w:marRight w:val="0"/>
      <w:marTop w:val="0"/>
      <w:marBottom w:val="0"/>
      <w:divBdr>
        <w:top w:val="none" w:sz="0" w:space="0" w:color="auto"/>
        <w:left w:val="none" w:sz="0" w:space="0" w:color="auto"/>
        <w:bottom w:val="none" w:sz="0" w:space="0" w:color="auto"/>
        <w:right w:val="none" w:sz="0" w:space="0" w:color="auto"/>
      </w:divBdr>
    </w:div>
    <w:div w:id="265893830">
      <w:bodyDiv w:val="1"/>
      <w:marLeft w:val="0"/>
      <w:marRight w:val="0"/>
      <w:marTop w:val="0"/>
      <w:marBottom w:val="0"/>
      <w:divBdr>
        <w:top w:val="none" w:sz="0" w:space="0" w:color="auto"/>
        <w:left w:val="none" w:sz="0" w:space="0" w:color="auto"/>
        <w:bottom w:val="none" w:sz="0" w:space="0" w:color="auto"/>
        <w:right w:val="none" w:sz="0" w:space="0" w:color="auto"/>
      </w:divBdr>
    </w:div>
    <w:div w:id="267663219">
      <w:bodyDiv w:val="1"/>
      <w:marLeft w:val="0"/>
      <w:marRight w:val="0"/>
      <w:marTop w:val="0"/>
      <w:marBottom w:val="0"/>
      <w:divBdr>
        <w:top w:val="none" w:sz="0" w:space="0" w:color="auto"/>
        <w:left w:val="none" w:sz="0" w:space="0" w:color="auto"/>
        <w:bottom w:val="none" w:sz="0" w:space="0" w:color="auto"/>
        <w:right w:val="none" w:sz="0" w:space="0" w:color="auto"/>
      </w:divBdr>
    </w:div>
    <w:div w:id="268784647">
      <w:bodyDiv w:val="1"/>
      <w:marLeft w:val="0"/>
      <w:marRight w:val="0"/>
      <w:marTop w:val="0"/>
      <w:marBottom w:val="0"/>
      <w:divBdr>
        <w:top w:val="none" w:sz="0" w:space="0" w:color="auto"/>
        <w:left w:val="none" w:sz="0" w:space="0" w:color="auto"/>
        <w:bottom w:val="none" w:sz="0" w:space="0" w:color="auto"/>
        <w:right w:val="none" w:sz="0" w:space="0" w:color="auto"/>
      </w:divBdr>
    </w:div>
    <w:div w:id="269749574">
      <w:bodyDiv w:val="1"/>
      <w:marLeft w:val="0"/>
      <w:marRight w:val="0"/>
      <w:marTop w:val="0"/>
      <w:marBottom w:val="0"/>
      <w:divBdr>
        <w:top w:val="none" w:sz="0" w:space="0" w:color="auto"/>
        <w:left w:val="none" w:sz="0" w:space="0" w:color="auto"/>
        <w:bottom w:val="none" w:sz="0" w:space="0" w:color="auto"/>
        <w:right w:val="none" w:sz="0" w:space="0" w:color="auto"/>
      </w:divBdr>
    </w:div>
    <w:div w:id="270169681">
      <w:bodyDiv w:val="1"/>
      <w:marLeft w:val="0"/>
      <w:marRight w:val="0"/>
      <w:marTop w:val="0"/>
      <w:marBottom w:val="0"/>
      <w:divBdr>
        <w:top w:val="none" w:sz="0" w:space="0" w:color="auto"/>
        <w:left w:val="none" w:sz="0" w:space="0" w:color="auto"/>
        <w:bottom w:val="none" w:sz="0" w:space="0" w:color="auto"/>
        <w:right w:val="none" w:sz="0" w:space="0" w:color="auto"/>
      </w:divBdr>
    </w:div>
    <w:div w:id="272640404">
      <w:bodyDiv w:val="1"/>
      <w:marLeft w:val="0"/>
      <w:marRight w:val="0"/>
      <w:marTop w:val="0"/>
      <w:marBottom w:val="0"/>
      <w:divBdr>
        <w:top w:val="none" w:sz="0" w:space="0" w:color="auto"/>
        <w:left w:val="none" w:sz="0" w:space="0" w:color="auto"/>
        <w:bottom w:val="none" w:sz="0" w:space="0" w:color="auto"/>
        <w:right w:val="none" w:sz="0" w:space="0" w:color="auto"/>
      </w:divBdr>
    </w:div>
    <w:div w:id="274100606">
      <w:bodyDiv w:val="1"/>
      <w:marLeft w:val="0"/>
      <w:marRight w:val="0"/>
      <w:marTop w:val="0"/>
      <w:marBottom w:val="0"/>
      <w:divBdr>
        <w:top w:val="none" w:sz="0" w:space="0" w:color="auto"/>
        <w:left w:val="none" w:sz="0" w:space="0" w:color="auto"/>
        <w:bottom w:val="none" w:sz="0" w:space="0" w:color="auto"/>
        <w:right w:val="none" w:sz="0" w:space="0" w:color="auto"/>
      </w:divBdr>
    </w:div>
    <w:div w:id="276640543">
      <w:bodyDiv w:val="1"/>
      <w:marLeft w:val="0"/>
      <w:marRight w:val="0"/>
      <w:marTop w:val="0"/>
      <w:marBottom w:val="0"/>
      <w:divBdr>
        <w:top w:val="none" w:sz="0" w:space="0" w:color="auto"/>
        <w:left w:val="none" w:sz="0" w:space="0" w:color="auto"/>
        <w:bottom w:val="none" w:sz="0" w:space="0" w:color="auto"/>
        <w:right w:val="none" w:sz="0" w:space="0" w:color="auto"/>
      </w:divBdr>
    </w:div>
    <w:div w:id="277833085">
      <w:bodyDiv w:val="1"/>
      <w:marLeft w:val="0"/>
      <w:marRight w:val="0"/>
      <w:marTop w:val="0"/>
      <w:marBottom w:val="0"/>
      <w:divBdr>
        <w:top w:val="none" w:sz="0" w:space="0" w:color="auto"/>
        <w:left w:val="none" w:sz="0" w:space="0" w:color="auto"/>
        <w:bottom w:val="none" w:sz="0" w:space="0" w:color="auto"/>
        <w:right w:val="none" w:sz="0" w:space="0" w:color="auto"/>
      </w:divBdr>
    </w:div>
    <w:div w:id="278340505">
      <w:bodyDiv w:val="1"/>
      <w:marLeft w:val="0"/>
      <w:marRight w:val="0"/>
      <w:marTop w:val="0"/>
      <w:marBottom w:val="0"/>
      <w:divBdr>
        <w:top w:val="none" w:sz="0" w:space="0" w:color="auto"/>
        <w:left w:val="none" w:sz="0" w:space="0" w:color="auto"/>
        <w:bottom w:val="none" w:sz="0" w:space="0" w:color="auto"/>
        <w:right w:val="none" w:sz="0" w:space="0" w:color="auto"/>
      </w:divBdr>
    </w:div>
    <w:div w:id="279142078">
      <w:bodyDiv w:val="1"/>
      <w:marLeft w:val="0"/>
      <w:marRight w:val="0"/>
      <w:marTop w:val="0"/>
      <w:marBottom w:val="0"/>
      <w:divBdr>
        <w:top w:val="none" w:sz="0" w:space="0" w:color="auto"/>
        <w:left w:val="none" w:sz="0" w:space="0" w:color="auto"/>
        <w:bottom w:val="none" w:sz="0" w:space="0" w:color="auto"/>
        <w:right w:val="none" w:sz="0" w:space="0" w:color="auto"/>
      </w:divBdr>
    </w:div>
    <w:div w:id="279648148">
      <w:bodyDiv w:val="1"/>
      <w:marLeft w:val="0"/>
      <w:marRight w:val="0"/>
      <w:marTop w:val="0"/>
      <w:marBottom w:val="0"/>
      <w:divBdr>
        <w:top w:val="none" w:sz="0" w:space="0" w:color="auto"/>
        <w:left w:val="none" w:sz="0" w:space="0" w:color="auto"/>
        <w:bottom w:val="none" w:sz="0" w:space="0" w:color="auto"/>
        <w:right w:val="none" w:sz="0" w:space="0" w:color="auto"/>
      </w:divBdr>
    </w:div>
    <w:div w:id="281346082">
      <w:bodyDiv w:val="1"/>
      <w:marLeft w:val="0"/>
      <w:marRight w:val="0"/>
      <w:marTop w:val="0"/>
      <w:marBottom w:val="0"/>
      <w:divBdr>
        <w:top w:val="none" w:sz="0" w:space="0" w:color="auto"/>
        <w:left w:val="none" w:sz="0" w:space="0" w:color="auto"/>
        <w:bottom w:val="none" w:sz="0" w:space="0" w:color="auto"/>
        <w:right w:val="none" w:sz="0" w:space="0" w:color="auto"/>
      </w:divBdr>
    </w:div>
    <w:div w:id="282733026">
      <w:bodyDiv w:val="1"/>
      <w:marLeft w:val="0"/>
      <w:marRight w:val="0"/>
      <w:marTop w:val="0"/>
      <w:marBottom w:val="0"/>
      <w:divBdr>
        <w:top w:val="none" w:sz="0" w:space="0" w:color="auto"/>
        <w:left w:val="none" w:sz="0" w:space="0" w:color="auto"/>
        <w:bottom w:val="none" w:sz="0" w:space="0" w:color="auto"/>
        <w:right w:val="none" w:sz="0" w:space="0" w:color="auto"/>
      </w:divBdr>
    </w:div>
    <w:div w:id="283968553">
      <w:bodyDiv w:val="1"/>
      <w:marLeft w:val="0"/>
      <w:marRight w:val="0"/>
      <w:marTop w:val="0"/>
      <w:marBottom w:val="0"/>
      <w:divBdr>
        <w:top w:val="none" w:sz="0" w:space="0" w:color="auto"/>
        <w:left w:val="none" w:sz="0" w:space="0" w:color="auto"/>
        <w:bottom w:val="none" w:sz="0" w:space="0" w:color="auto"/>
        <w:right w:val="none" w:sz="0" w:space="0" w:color="auto"/>
      </w:divBdr>
    </w:div>
    <w:div w:id="283971975">
      <w:bodyDiv w:val="1"/>
      <w:marLeft w:val="0"/>
      <w:marRight w:val="0"/>
      <w:marTop w:val="0"/>
      <w:marBottom w:val="0"/>
      <w:divBdr>
        <w:top w:val="none" w:sz="0" w:space="0" w:color="auto"/>
        <w:left w:val="none" w:sz="0" w:space="0" w:color="auto"/>
        <w:bottom w:val="none" w:sz="0" w:space="0" w:color="auto"/>
        <w:right w:val="none" w:sz="0" w:space="0" w:color="auto"/>
      </w:divBdr>
    </w:div>
    <w:div w:id="288510166">
      <w:bodyDiv w:val="1"/>
      <w:marLeft w:val="0"/>
      <w:marRight w:val="0"/>
      <w:marTop w:val="0"/>
      <w:marBottom w:val="0"/>
      <w:divBdr>
        <w:top w:val="none" w:sz="0" w:space="0" w:color="auto"/>
        <w:left w:val="none" w:sz="0" w:space="0" w:color="auto"/>
        <w:bottom w:val="none" w:sz="0" w:space="0" w:color="auto"/>
        <w:right w:val="none" w:sz="0" w:space="0" w:color="auto"/>
      </w:divBdr>
    </w:div>
    <w:div w:id="289480844">
      <w:bodyDiv w:val="1"/>
      <w:marLeft w:val="0"/>
      <w:marRight w:val="0"/>
      <w:marTop w:val="0"/>
      <w:marBottom w:val="0"/>
      <w:divBdr>
        <w:top w:val="none" w:sz="0" w:space="0" w:color="auto"/>
        <w:left w:val="none" w:sz="0" w:space="0" w:color="auto"/>
        <w:bottom w:val="none" w:sz="0" w:space="0" w:color="auto"/>
        <w:right w:val="none" w:sz="0" w:space="0" w:color="auto"/>
      </w:divBdr>
    </w:div>
    <w:div w:id="289822466">
      <w:bodyDiv w:val="1"/>
      <w:marLeft w:val="0"/>
      <w:marRight w:val="0"/>
      <w:marTop w:val="0"/>
      <w:marBottom w:val="0"/>
      <w:divBdr>
        <w:top w:val="none" w:sz="0" w:space="0" w:color="auto"/>
        <w:left w:val="none" w:sz="0" w:space="0" w:color="auto"/>
        <w:bottom w:val="none" w:sz="0" w:space="0" w:color="auto"/>
        <w:right w:val="none" w:sz="0" w:space="0" w:color="auto"/>
      </w:divBdr>
    </w:div>
    <w:div w:id="294335665">
      <w:bodyDiv w:val="1"/>
      <w:marLeft w:val="0"/>
      <w:marRight w:val="0"/>
      <w:marTop w:val="0"/>
      <w:marBottom w:val="0"/>
      <w:divBdr>
        <w:top w:val="none" w:sz="0" w:space="0" w:color="auto"/>
        <w:left w:val="none" w:sz="0" w:space="0" w:color="auto"/>
        <w:bottom w:val="none" w:sz="0" w:space="0" w:color="auto"/>
        <w:right w:val="none" w:sz="0" w:space="0" w:color="auto"/>
      </w:divBdr>
    </w:div>
    <w:div w:id="298658561">
      <w:bodyDiv w:val="1"/>
      <w:marLeft w:val="0"/>
      <w:marRight w:val="0"/>
      <w:marTop w:val="0"/>
      <w:marBottom w:val="0"/>
      <w:divBdr>
        <w:top w:val="none" w:sz="0" w:space="0" w:color="auto"/>
        <w:left w:val="none" w:sz="0" w:space="0" w:color="auto"/>
        <w:bottom w:val="none" w:sz="0" w:space="0" w:color="auto"/>
        <w:right w:val="none" w:sz="0" w:space="0" w:color="auto"/>
      </w:divBdr>
    </w:div>
    <w:div w:id="306905410">
      <w:bodyDiv w:val="1"/>
      <w:marLeft w:val="0"/>
      <w:marRight w:val="0"/>
      <w:marTop w:val="0"/>
      <w:marBottom w:val="0"/>
      <w:divBdr>
        <w:top w:val="none" w:sz="0" w:space="0" w:color="auto"/>
        <w:left w:val="none" w:sz="0" w:space="0" w:color="auto"/>
        <w:bottom w:val="none" w:sz="0" w:space="0" w:color="auto"/>
        <w:right w:val="none" w:sz="0" w:space="0" w:color="auto"/>
      </w:divBdr>
    </w:div>
    <w:div w:id="307247931">
      <w:bodyDiv w:val="1"/>
      <w:marLeft w:val="0"/>
      <w:marRight w:val="0"/>
      <w:marTop w:val="0"/>
      <w:marBottom w:val="0"/>
      <w:divBdr>
        <w:top w:val="none" w:sz="0" w:space="0" w:color="auto"/>
        <w:left w:val="none" w:sz="0" w:space="0" w:color="auto"/>
        <w:bottom w:val="none" w:sz="0" w:space="0" w:color="auto"/>
        <w:right w:val="none" w:sz="0" w:space="0" w:color="auto"/>
      </w:divBdr>
    </w:div>
    <w:div w:id="308217993">
      <w:bodyDiv w:val="1"/>
      <w:marLeft w:val="0"/>
      <w:marRight w:val="0"/>
      <w:marTop w:val="0"/>
      <w:marBottom w:val="0"/>
      <w:divBdr>
        <w:top w:val="none" w:sz="0" w:space="0" w:color="auto"/>
        <w:left w:val="none" w:sz="0" w:space="0" w:color="auto"/>
        <w:bottom w:val="none" w:sz="0" w:space="0" w:color="auto"/>
        <w:right w:val="none" w:sz="0" w:space="0" w:color="auto"/>
      </w:divBdr>
    </w:div>
    <w:div w:id="310062962">
      <w:bodyDiv w:val="1"/>
      <w:marLeft w:val="0"/>
      <w:marRight w:val="0"/>
      <w:marTop w:val="0"/>
      <w:marBottom w:val="0"/>
      <w:divBdr>
        <w:top w:val="none" w:sz="0" w:space="0" w:color="auto"/>
        <w:left w:val="none" w:sz="0" w:space="0" w:color="auto"/>
        <w:bottom w:val="none" w:sz="0" w:space="0" w:color="auto"/>
        <w:right w:val="none" w:sz="0" w:space="0" w:color="auto"/>
      </w:divBdr>
    </w:div>
    <w:div w:id="314337905">
      <w:bodyDiv w:val="1"/>
      <w:marLeft w:val="0"/>
      <w:marRight w:val="0"/>
      <w:marTop w:val="0"/>
      <w:marBottom w:val="0"/>
      <w:divBdr>
        <w:top w:val="none" w:sz="0" w:space="0" w:color="auto"/>
        <w:left w:val="none" w:sz="0" w:space="0" w:color="auto"/>
        <w:bottom w:val="none" w:sz="0" w:space="0" w:color="auto"/>
        <w:right w:val="none" w:sz="0" w:space="0" w:color="auto"/>
      </w:divBdr>
    </w:div>
    <w:div w:id="314459831">
      <w:bodyDiv w:val="1"/>
      <w:marLeft w:val="0"/>
      <w:marRight w:val="0"/>
      <w:marTop w:val="0"/>
      <w:marBottom w:val="0"/>
      <w:divBdr>
        <w:top w:val="none" w:sz="0" w:space="0" w:color="auto"/>
        <w:left w:val="none" w:sz="0" w:space="0" w:color="auto"/>
        <w:bottom w:val="none" w:sz="0" w:space="0" w:color="auto"/>
        <w:right w:val="none" w:sz="0" w:space="0" w:color="auto"/>
      </w:divBdr>
    </w:div>
    <w:div w:id="320240069">
      <w:bodyDiv w:val="1"/>
      <w:marLeft w:val="0"/>
      <w:marRight w:val="0"/>
      <w:marTop w:val="0"/>
      <w:marBottom w:val="0"/>
      <w:divBdr>
        <w:top w:val="none" w:sz="0" w:space="0" w:color="auto"/>
        <w:left w:val="none" w:sz="0" w:space="0" w:color="auto"/>
        <w:bottom w:val="none" w:sz="0" w:space="0" w:color="auto"/>
        <w:right w:val="none" w:sz="0" w:space="0" w:color="auto"/>
      </w:divBdr>
    </w:div>
    <w:div w:id="320500045">
      <w:bodyDiv w:val="1"/>
      <w:marLeft w:val="0"/>
      <w:marRight w:val="0"/>
      <w:marTop w:val="0"/>
      <w:marBottom w:val="0"/>
      <w:divBdr>
        <w:top w:val="none" w:sz="0" w:space="0" w:color="auto"/>
        <w:left w:val="none" w:sz="0" w:space="0" w:color="auto"/>
        <w:bottom w:val="none" w:sz="0" w:space="0" w:color="auto"/>
        <w:right w:val="none" w:sz="0" w:space="0" w:color="auto"/>
      </w:divBdr>
    </w:div>
    <w:div w:id="325941005">
      <w:bodyDiv w:val="1"/>
      <w:marLeft w:val="0"/>
      <w:marRight w:val="0"/>
      <w:marTop w:val="0"/>
      <w:marBottom w:val="0"/>
      <w:divBdr>
        <w:top w:val="none" w:sz="0" w:space="0" w:color="auto"/>
        <w:left w:val="none" w:sz="0" w:space="0" w:color="auto"/>
        <w:bottom w:val="none" w:sz="0" w:space="0" w:color="auto"/>
        <w:right w:val="none" w:sz="0" w:space="0" w:color="auto"/>
      </w:divBdr>
    </w:div>
    <w:div w:id="327834599">
      <w:bodyDiv w:val="1"/>
      <w:marLeft w:val="0"/>
      <w:marRight w:val="0"/>
      <w:marTop w:val="0"/>
      <w:marBottom w:val="0"/>
      <w:divBdr>
        <w:top w:val="none" w:sz="0" w:space="0" w:color="auto"/>
        <w:left w:val="none" w:sz="0" w:space="0" w:color="auto"/>
        <w:bottom w:val="none" w:sz="0" w:space="0" w:color="auto"/>
        <w:right w:val="none" w:sz="0" w:space="0" w:color="auto"/>
      </w:divBdr>
    </w:div>
    <w:div w:id="328289282">
      <w:bodyDiv w:val="1"/>
      <w:marLeft w:val="0"/>
      <w:marRight w:val="0"/>
      <w:marTop w:val="0"/>
      <w:marBottom w:val="0"/>
      <w:divBdr>
        <w:top w:val="none" w:sz="0" w:space="0" w:color="auto"/>
        <w:left w:val="none" w:sz="0" w:space="0" w:color="auto"/>
        <w:bottom w:val="none" w:sz="0" w:space="0" w:color="auto"/>
        <w:right w:val="none" w:sz="0" w:space="0" w:color="auto"/>
      </w:divBdr>
    </w:div>
    <w:div w:id="328365679">
      <w:bodyDiv w:val="1"/>
      <w:marLeft w:val="0"/>
      <w:marRight w:val="0"/>
      <w:marTop w:val="0"/>
      <w:marBottom w:val="0"/>
      <w:divBdr>
        <w:top w:val="none" w:sz="0" w:space="0" w:color="auto"/>
        <w:left w:val="none" w:sz="0" w:space="0" w:color="auto"/>
        <w:bottom w:val="none" w:sz="0" w:space="0" w:color="auto"/>
        <w:right w:val="none" w:sz="0" w:space="0" w:color="auto"/>
      </w:divBdr>
    </w:div>
    <w:div w:id="328993978">
      <w:bodyDiv w:val="1"/>
      <w:marLeft w:val="0"/>
      <w:marRight w:val="0"/>
      <w:marTop w:val="0"/>
      <w:marBottom w:val="0"/>
      <w:divBdr>
        <w:top w:val="none" w:sz="0" w:space="0" w:color="auto"/>
        <w:left w:val="none" w:sz="0" w:space="0" w:color="auto"/>
        <w:bottom w:val="none" w:sz="0" w:space="0" w:color="auto"/>
        <w:right w:val="none" w:sz="0" w:space="0" w:color="auto"/>
      </w:divBdr>
    </w:div>
    <w:div w:id="341322565">
      <w:bodyDiv w:val="1"/>
      <w:marLeft w:val="0"/>
      <w:marRight w:val="0"/>
      <w:marTop w:val="0"/>
      <w:marBottom w:val="0"/>
      <w:divBdr>
        <w:top w:val="none" w:sz="0" w:space="0" w:color="auto"/>
        <w:left w:val="none" w:sz="0" w:space="0" w:color="auto"/>
        <w:bottom w:val="none" w:sz="0" w:space="0" w:color="auto"/>
        <w:right w:val="none" w:sz="0" w:space="0" w:color="auto"/>
      </w:divBdr>
    </w:div>
    <w:div w:id="341980285">
      <w:bodyDiv w:val="1"/>
      <w:marLeft w:val="0"/>
      <w:marRight w:val="0"/>
      <w:marTop w:val="0"/>
      <w:marBottom w:val="0"/>
      <w:divBdr>
        <w:top w:val="none" w:sz="0" w:space="0" w:color="auto"/>
        <w:left w:val="none" w:sz="0" w:space="0" w:color="auto"/>
        <w:bottom w:val="none" w:sz="0" w:space="0" w:color="auto"/>
        <w:right w:val="none" w:sz="0" w:space="0" w:color="auto"/>
      </w:divBdr>
    </w:div>
    <w:div w:id="349451169">
      <w:bodyDiv w:val="1"/>
      <w:marLeft w:val="0"/>
      <w:marRight w:val="0"/>
      <w:marTop w:val="0"/>
      <w:marBottom w:val="0"/>
      <w:divBdr>
        <w:top w:val="none" w:sz="0" w:space="0" w:color="auto"/>
        <w:left w:val="none" w:sz="0" w:space="0" w:color="auto"/>
        <w:bottom w:val="none" w:sz="0" w:space="0" w:color="auto"/>
        <w:right w:val="none" w:sz="0" w:space="0" w:color="auto"/>
      </w:divBdr>
    </w:div>
    <w:div w:id="362292710">
      <w:bodyDiv w:val="1"/>
      <w:marLeft w:val="0"/>
      <w:marRight w:val="0"/>
      <w:marTop w:val="0"/>
      <w:marBottom w:val="0"/>
      <w:divBdr>
        <w:top w:val="none" w:sz="0" w:space="0" w:color="auto"/>
        <w:left w:val="none" w:sz="0" w:space="0" w:color="auto"/>
        <w:bottom w:val="none" w:sz="0" w:space="0" w:color="auto"/>
        <w:right w:val="none" w:sz="0" w:space="0" w:color="auto"/>
      </w:divBdr>
    </w:div>
    <w:div w:id="365104054">
      <w:bodyDiv w:val="1"/>
      <w:marLeft w:val="0"/>
      <w:marRight w:val="0"/>
      <w:marTop w:val="0"/>
      <w:marBottom w:val="0"/>
      <w:divBdr>
        <w:top w:val="none" w:sz="0" w:space="0" w:color="auto"/>
        <w:left w:val="none" w:sz="0" w:space="0" w:color="auto"/>
        <w:bottom w:val="none" w:sz="0" w:space="0" w:color="auto"/>
        <w:right w:val="none" w:sz="0" w:space="0" w:color="auto"/>
      </w:divBdr>
    </w:div>
    <w:div w:id="371152671">
      <w:bodyDiv w:val="1"/>
      <w:marLeft w:val="0"/>
      <w:marRight w:val="0"/>
      <w:marTop w:val="0"/>
      <w:marBottom w:val="0"/>
      <w:divBdr>
        <w:top w:val="none" w:sz="0" w:space="0" w:color="auto"/>
        <w:left w:val="none" w:sz="0" w:space="0" w:color="auto"/>
        <w:bottom w:val="none" w:sz="0" w:space="0" w:color="auto"/>
        <w:right w:val="none" w:sz="0" w:space="0" w:color="auto"/>
      </w:divBdr>
    </w:div>
    <w:div w:id="377822406">
      <w:bodyDiv w:val="1"/>
      <w:marLeft w:val="0"/>
      <w:marRight w:val="0"/>
      <w:marTop w:val="0"/>
      <w:marBottom w:val="0"/>
      <w:divBdr>
        <w:top w:val="none" w:sz="0" w:space="0" w:color="auto"/>
        <w:left w:val="none" w:sz="0" w:space="0" w:color="auto"/>
        <w:bottom w:val="none" w:sz="0" w:space="0" w:color="auto"/>
        <w:right w:val="none" w:sz="0" w:space="0" w:color="auto"/>
      </w:divBdr>
    </w:div>
    <w:div w:id="378280962">
      <w:bodyDiv w:val="1"/>
      <w:marLeft w:val="0"/>
      <w:marRight w:val="0"/>
      <w:marTop w:val="0"/>
      <w:marBottom w:val="0"/>
      <w:divBdr>
        <w:top w:val="none" w:sz="0" w:space="0" w:color="auto"/>
        <w:left w:val="none" w:sz="0" w:space="0" w:color="auto"/>
        <w:bottom w:val="none" w:sz="0" w:space="0" w:color="auto"/>
        <w:right w:val="none" w:sz="0" w:space="0" w:color="auto"/>
      </w:divBdr>
    </w:div>
    <w:div w:id="386610620">
      <w:bodyDiv w:val="1"/>
      <w:marLeft w:val="0"/>
      <w:marRight w:val="0"/>
      <w:marTop w:val="0"/>
      <w:marBottom w:val="0"/>
      <w:divBdr>
        <w:top w:val="none" w:sz="0" w:space="0" w:color="auto"/>
        <w:left w:val="none" w:sz="0" w:space="0" w:color="auto"/>
        <w:bottom w:val="none" w:sz="0" w:space="0" w:color="auto"/>
        <w:right w:val="none" w:sz="0" w:space="0" w:color="auto"/>
      </w:divBdr>
    </w:div>
    <w:div w:id="393045866">
      <w:bodyDiv w:val="1"/>
      <w:marLeft w:val="0"/>
      <w:marRight w:val="0"/>
      <w:marTop w:val="0"/>
      <w:marBottom w:val="0"/>
      <w:divBdr>
        <w:top w:val="none" w:sz="0" w:space="0" w:color="auto"/>
        <w:left w:val="none" w:sz="0" w:space="0" w:color="auto"/>
        <w:bottom w:val="none" w:sz="0" w:space="0" w:color="auto"/>
        <w:right w:val="none" w:sz="0" w:space="0" w:color="auto"/>
      </w:divBdr>
    </w:div>
    <w:div w:id="393092809">
      <w:bodyDiv w:val="1"/>
      <w:marLeft w:val="0"/>
      <w:marRight w:val="0"/>
      <w:marTop w:val="0"/>
      <w:marBottom w:val="0"/>
      <w:divBdr>
        <w:top w:val="none" w:sz="0" w:space="0" w:color="auto"/>
        <w:left w:val="none" w:sz="0" w:space="0" w:color="auto"/>
        <w:bottom w:val="none" w:sz="0" w:space="0" w:color="auto"/>
        <w:right w:val="none" w:sz="0" w:space="0" w:color="auto"/>
      </w:divBdr>
    </w:div>
    <w:div w:id="396050119">
      <w:bodyDiv w:val="1"/>
      <w:marLeft w:val="0"/>
      <w:marRight w:val="0"/>
      <w:marTop w:val="0"/>
      <w:marBottom w:val="0"/>
      <w:divBdr>
        <w:top w:val="none" w:sz="0" w:space="0" w:color="auto"/>
        <w:left w:val="none" w:sz="0" w:space="0" w:color="auto"/>
        <w:bottom w:val="none" w:sz="0" w:space="0" w:color="auto"/>
        <w:right w:val="none" w:sz="0" w:space="0" w:color="auto"/>
      </w:divBdr>
    </w:div>
    <w:div w:id="397943517">
      <w:bodyDiv w:val="1"/>
      <w:marLeft w:val="0"/>
      <w:marRight w:val="0"/>
      <w:marTop w:val="0"/>
      <w:marBottom w:val="0"/>
      <w:divBdr>
        <w:top w:val="none" w:sz="0" w:space="0" w:color="auto"/>
        <w:left w:val="none" w:sz="0" w:space="0" w:color="auto"/>
        <w:bottom w:val="none" w:sz="0" w:space="0" w:color="auto"/>
        <w:right w:val="none" w:sz="0" w:space="0" w:color="auto"/>
      </w:divBdr>
    </w:div>
    <w:div w:id="402534978">
      <w:bodyDiv w:val="1"/>
      <w:marLeft w:val="0"/>
      <w:marRight w:val="0"/>
      <w:marTop w:val="0"/>
      <w:marBottom w:val="0"/>
      <w:divBdr>
        <w:top w:val="none" w:sz="0" w:space="0" w:color="auto"/>
        <w:left w:val="none" w:sz="0" w:space="0" w:color="auto"/>
        <w:bottom w:val="none" w:sz="0" w:space="0" w:color="auto"/>
        <w:right w:val="none" w:sz="0" w:space="0" w:color="auto"/>
      </w:divBdr>
    </w:div>
    <w:div w:id="403068021">
      <w:bodyDiv w:val="1"/>
      <w:marLeft w:val="0"/>
      <w:marRight w:val="0"/>
      <w:marTop w:val="0"/>
      <w:marBottom w:val="0"/>
      <w:divBdr>
        <w:top w:val="none" w:sz="0" w:space="0" w:color="auto"/>
        <w:left w:val="none" w:sz="0" w:space="0" w:color="auto"/>
        <w:bottom w:val="none" w:sz="0" w:space="0" w:color="auto"/>
        <w:right w:val="none" w:sz="0" w:space="0" w:color="auto"/>
      </w:divBdr>
    </w:div>
    <w:div w:id="404226166">
      <w:bodyDiv w:val="1"/>
      <w:marLeft w:val="0"/>
      <w:marRight w:val="0"/>
      <w:marTop w:val="0"/>
      <w:marBottom w:val="0"/>
      <w:divBdr>
        <w:top w:val="none" w:sz="0" w:space="0" w:color="auto"/>
        <w:left w:val="none" w:sz="0" w:space="0" w:color="auto"/>
        <w:bottom w:val="none" w:sz="0" w:space="0" w:color="auto"/>
        <w:right w:val="none" w:sz="0" w:space="0" w:color="auto"/>
      </w:divBdr>
    </w:div>
    <w:div w:id="404692782">
      <w:bodyDiv w:val="1"/>
      <w:marLeft w:val="0"/>
      <w:marRight w:val="0"/>
      <w:marTop w:val="0"/>
      <w:marBottom w:val="0"/>
      <w:divBdr>
        <w:top w:val="none" w:sz="0" w:space="0" w:color="auto"/>
        <w:left w:val="none" w:sz="0" w:space="0" w:color="auto"/>
        <w:bottom w:val="none" w:sz="0" w:space="0" w:color="auto"/>
        <w:right w:val="none" w:sz="0" w:space="0" w:color="auto"/>
      </w:divBdr>
    </w:div>
    <w:div w:id="406849996">
      <w:bodyDiv w:val="1"/>
      <w:marLeft w:val="0"/>
      <w:marRight w:val="0"/>
      <w:marTop w:val="0"/>
      <w:marBottom w:val="0"/>
      <w:divBdr>
        <w:top w:val="none" w:sz="0" w:space="0" w:color="auto"/>
        <w:left w:val="none" w:sz="0" w:space="0" w:color="auto"/>
        <w:bottom w:val="none" w:sz="0" w:space="0" w:color="auto"/>
        <w:right w:val="none" w:sz="0" w:space="0" w:color="auto"/>
      </w:divBdr>
    </w:div>
    <w:div w:id="413088945">
      <w:bodyDiv w:val="1"/>
      <w:marLeft w:val="0"/>
      <w:marRight w:val="0"/>
      <w:marTop w:val="0"/>
      <w:marBottom w:val="0"/>
      <w:divBdr>
        <w:top w:val="none" w:sz="0" w:space="0" w:color="auto"/>
        <w:left w:val="none" w:sz="0" w:space="0" w:color="auto"/>
        <w:bottom w:val="none" w:sz="0" w:space="0" w:color="auto"/>
        <w:right w:val="none" w:sz="0" w:space="0" w:color="auto"/>
      </w:divBdr>
    </w:div>
    <w:div w:id="414132701">
      <w:bodyDiv w:val="1"/>
      <w:marLeft w:val="0"/>
      <w:marRight w:val="0"/>
      <w:marTop w:val="0"/>
      <w:marBottom w:val="0"/>
      <w:divBdr>
        <w:top w:val="none" w:sz="0" w:space="0" w:color="auto"/>
        <w:left w:val="none" w:sz="0" w:space="0" w:color="auto"/>
        <w:bottom w:val="none" w:sz="0" w:space="0" w:color="auto"/>
        <w:right w:val="none" w:sz="0" w:space="0" w:color="auto"/>
      </w:divBdr>
    </w:div>
    <w:div w:id="420373200">
      <w:bodyDiv w:val="1"/>
      <w:marLeft w:val="0"/>
      <w:marRight w:val="0"/>
      <w:marTop w:val="0"/>
      <w:marBottom w:val="0"/>
      <w:divBdr>
        <w:top w:val="none" w:sz="0" w:space="0" w:color="auto"/>
        <w:left w:val="none" w:sz="0" w:space="0" w:color="auto"/>
        <w:bottom w:val="none" w:sz="0" w:space="0" w:color="auto"/>
        <w:right w:val="none" w:sz="0" w:space="0" w:color="auto"/>
      </w:divBdr>
    </w:div>
    <w:div w:id="433742884">
      <w:bodyDiv w:val="1"/>
      <w:marLeft w:val="0"/>
      <w:marRight w:val="0"/>
      <w:marTop w:val="0"/>
      <w:marBottom w:val="0"/>
      <w:divBdr>
        <w:top w:val="none" w:sz="0" w:space="0" w:color="auto"/>
        <w:left w:val="none" w:sz="0" w:space="0" w:color="auto"/>
        <w:bottom w:val="none" w:sz="0" w:space="0" w:color="auto"/>
        <w:right w:val="none" w:sz="0" w:space="0" w:color="auto"/>
      </w:divBdr>
    </w:div>
    <w:div w:id="436753544">
      <w:bodyDiv w:val="1"/>
      <w:marLeft w:val="0"/>
      <w:marRight w:val="0"/>
      <w:marTop w:val="0"/>
      <w:marBottom w:val="0"/>
      <w:divBdr>
        <w:top w:val="none" w:sz="0" w:space="0" w:color="auto"/>
        <w:left w:val="none" w:sz="0" w:space="0" w:color="auto"/>
        <w:bottom w:val="none" w:sz="0" w:space="0" w:color="auto"/>
        <w:right w:val="none" w:sz="0" w:space="0" w:color="auto"/>
      </w:divBdr>
    </w:div>
    <w:div w:id="443158014">
      <w:bodyDiv w:val="1"/>
      <w:marLeft w:val="0"/>
      <w:marRight w:val="0"/>
      <w:marTop w:val="0"/>
      <w:marBottom w:val="0"/>
      <w:divBdr>
        <w:top w:val="none" w:sz="0" w:space="0" w:color="auto"/>
        <w:left w:val="none" w:sz="0" w:space="0" w:color="auto"/>
        <w:bottom w:val="none" w:sz="0" w:space="0" w:color="auto"/>
        <w:right w:val="none" w:sz="0" w:space="0" w:color="auto"/>
      </w:divBdr>
    </w:div>
    <w:div w:id="443306999">
      <w:bodyDiv w:val="1"/>
      <w:marLeft w:val="0"/>
      <w:marRight w:val="0"/>
      <w:marTop w:val="0"/>
      <w:marBottom w:val="0"/>
      <w:divBdr>
        <w:top w:val="none" w:sz="0" w:space="0" w:color="auto"/>
        <w:left w:val="none" w:sz="0" w:space="0" w:color="auto"/>
        <w:bottom w:val="none" w:sz="0" w:space="0" w:color="auto"/>
        <w:right w:val="none" w:sz="0" w:space="0" w:color="auto"/>
      </w:divBdr>
    </w:div>
    <w:div w:id="443891524">
      <w:bodyDiv w:val="1"/>
      <w:marLeft w:val="0"/>
      <w:marRight w:val="0"/>
      <w:marTop w:val="0"/>
      <w:marBottom w:val="0"/>
      <w:divBdr>
        <w:top w:val="none" w:sz="0" w:space="0" w:color="auto"/>
        <w:left w:val="none" w:sz="0" w:space="0" w:color="auto"/>
        <w:bottom w:val="none" w:sz="0" w:space="0" w:color="auto"/>
        <w:right w:val="none" w:sz="0" w:space="0" w:color="auto"/>
      </w:divBdr>
    </w:div>
    <w:div w:id="452288206">
      <w:bodyDiv w:val="1"/>
      <w:marLeft w:val="0"/>
      <w:marRight w:val="0"/>
      <w:marTop w:val="0"/>
      <w:marBottom w:val="0"/>
      <w:divBdr>
        <w:top w:val="none" w:sz="0" w:space="0" w:color="auto"/>
        <w:left w:val="none" w:sz="0" w:space="0" w:color="auto"/>
        <w:bottom w:val="none" w:sz="0" w:space="0" w:color="auto"/>
        <w:right w:val="none" w:sz="0" w:space="0" w:color="auto"/>
      </w:divBdr>
    </w:div>
    <w:div w:id="452674883">
      <w:bodyDiv w:val="1"/>
      <w:marLeft w:val="0"/>
      <w:marRight w:val="0"/>
      <w:marTop w:val="0"/>
      <w:marBottom w:val="0"/>
      <w:divBdr>
        <w:top w:val="none" w:sz="0" w:space="0" w:color="auto"/>
        <w:left w:val="none" w:sz="0" w:space="0" w:color="auto"/>
        <w:bottom w:val="none" w:sz="0" w:space="0" w:color="auto"/>
        <w:right w:val="none" w:sz="0" w:space="0" w:color="auto"/>
      </w:divBdr>
    </w:div>
    <w:div w:id="459147854">
      <w:bodyDiv w:val="1"/>
      <w:marLeft w:val="0"/>
      <w:marRight w:val="0"/>
      <w:marTop w:val="0"/>
      <w:marBottom w:val="0"/>
      <w:divBdr>
        <w:top w:val="none" w:sz="0" w:space="0" w:color="auto"/>
        <w:left w:val="none" w:sz="0" w:space="0" w:color="auto"/>
        <w:bottom w:val="none" w:sz="0" w:space="0" w:color="auto"/>
        <w:right w:val="none" w:sz="0" w:space="0" w:color="auto"/>
      </w:divBdr>
    </w:div>
    <w:div w:id="462625982">
      <w:bodyDiv w:val="1"/>
      <w:marLeft w:val="0"/>
      <w:marRight w:val="0"/>
      <w:marTop w:val="0"/>
      <w:marBottom w:val="0"/>
      <w:divBdr>
        <w:top w:val="none" w:sz="0" w:space="0" w:color="auto"/>
        <w:left w:val="none" w:sz="0" w:space="0" w:color="auto"/>
        <w:bottom w:val="none" w:sz="0" w:space="0" w:color="auto"/>
        <w:right w:val="none" w:sz="0" w:space="0" w:color="auto"/>
      </w:divBdr>
    </w:div>
    <w:div w:id="464466847">
      <w:bodyDiv w:val="1"/>
      <w:marLeft w:val="0"/>
      <w:marRight w:val="0"/>
      <w:marTop w:val="0"/>
      <w:marBottom w:val="0"/>
      <w:divBdr>
        <w:top w:val="none" w:sz="0" w:space="0" w:color="auto"/>
        <w:left w:val="none" w:sz="0" w:space="0" w:color="auto"/>
        <w:bottom w:val="none" w:sz="0" w:space="0" w:color="auto"/>
        <w:right w:val="none" w:sz="0" w:space="0" w:color="auto"/>
      </w:divBdr>
    </w:div>
    <w:div w:id="465392025">
      <w:bodyDiv w:val="1"/>
      <w:marLeft w:val="0"/>
      <w:marRight w:val="0"/>
      <w:marTop w:val="0"/>
      <w:marBottom w:val="0"/>
      <w:divBdr>
        <w:top w:val="none" w:sz="0" w:space="0" w:color="auto"/>
        <w:left w:val="none" w:sz="0" w:space="0" w:color="auto"/>
        <w:bottom w:val="none" w:sz="0" w:space="0" w:color="auto"/>
        <w:right w:val="none" w:sz="0" w:space="0" w:color="auto"/>
      </w:divBdr>
    </w:div>
    <w:div w:id="466049317">
      <w:bodyDiv w:val="1"/>
      <w:marLeft w:val="0"/>
      <w:marRight w:val="0"/>
      <w:marTop w:val="0"/>
      <w:marBottom w:val="0"/>
      <w:divBdr>
        <w:top w:val="none" w:sz="0" w:space="0" w:color="auto"/>
        <w:left w:val="none" w:sz="0" w:space="0" w:color="auto"/>
        <w:bottom w:val="none" w:sz="0" w:space="0" w:color="auto"/>
        <w:right w:val="none" w:sz="0" w:space="0" w:color="auto"/>
      </w:divBdr>
    </w:div>
    <w:div w:id="467473561">
      <w:bodyDiv w:val="1"/>
      <w:marLeft w:val="0"/>
      <w:marRight w:val="0"/>
      <w:marTop w:val="0"/>
      <w:marBottom w:val="0"/>
      <w:divBdr>
        <w:top w:val="none" w:sz="0" w:space="0" w:color="auto"/>
        <w:left w:val="none" w:sz="0" w:space="0" w:color="auto"/>
        <w:bottom w:val="none" w:sz="0" w:space="0" w:color="auto"/>
        <w:right w:val="none" w:sz="0" w:space="0" w:color="auto"/>
      </w:divBdr>
    </w:div>
    <w:div w:id="469395832">
      <w:bodyDiv w:val="1"/>
      <w:marLeft w:val="0"/>
      <w:marRight w:val="0"/>
      <w:marTop w:val="0"/>
      <w:marBottom w:val="0"/>
      <w:divBdr>
        <w:top w:val="none" w:sz="0" w:space="0" w:color="auto"/>
        <w:left w:val="none" w:sz="0" w:space="0" w:color="auto"/>
        <w:bottom w:val="none" w:sz="0" w:space="0" w:color="auto"/>
        <w:right w:val="none" w:sz="0" w:space="0" w:color="auto"/>
      </w:divBdr>
    </w:div>
    <w:div w:id="472991698">
      <w:bodyDiv w:val="1"/>
      <w:marLeft w:val="0"/>
      <w:marRight w:val="0"/>
      <w:marTop w:val="0"/>
      <w:marBottom w:val="0"/>
      <w:divBdr>
        <w:top w:val="none" w:sz="0" w:space="0" w:color="auto"/>
        <w:left w:val="none" w:sz="0" w:space="0" w:color="auto"/>
        <w:bottom w:val="none" w:sz="0" w:space="0" w:color="auto"/>
        <w:right w:val="none" w:sz="0" w:space="0" w:color="auto"/>
      </w:divBdr>
    </w:div>
    <w:div w:id="476923632">
      <w:bodyDiv w:val="1"/>
      <w:marLeft w:val="0"/>
      <w:marRight w:val="0"/>
      <w:marTop w:val="0"/>
      <w:marBottom w:val="0"/>
      <w:divBdr>
        <w:top w:val="none" w:sz="0" w:space="0" w:color="auto"/>
        <w:left w:val="none" w:sz="0" w:space="0" w:color="auto"/>
        <w:bottom w:val="none" w:sz="0" w:space="0" w:color="auto"/>
        <w:right w:val="none" w:sz="0" w:space="0" w:color="auto"/>
      </w:divBdr>
    </w:div>
    <w:div w:id="477579509">
      <w:bodyDiv w:val="1"/>
      <w:marLeft w:val="0"/>
      <w:marRight w:val="0"/>
      <w:marTop w:val="0"/>
      <w:marBottom w:val="0"/>
      <w:divBdr>
        <w:top w:val="none" w:sz="0" w:space="0" w:color="auto"/>
        <w:left w:val="none" w:sz="0" w:space="0" w:color="auto"/>
        <w:bottom w:val="none" w:sz="0" w:space="0" w:color="auto"/>
        <w:right w:val="none" w:sz="0" w:space="0" w:color="auto"/>
      </w:divBdr>
    </w:div>
    <w:div w:id="479464310">
      <w:bodyDiv w:val="1"/>
      <w:marLeft w:val="0"/>
      <w:marRight w:val="0"/>
      <w:marTop w:val="0"/>
      <w:marBottom w:val="0"/>
      <w:divBdr>
        <w:top w:val="none" w:sz="0" w:space="0" w:color="auto"/>
        <w:left w:val="none" w:sz="0" w:space="0" w:color="auto"/>
        <w:bottom w:val="none" w:sz="0" w:space="0" w:color="auto"/>
        <w:right w:val="none" w:sz="0" w:space="0" w:color="auto"/>
      </w:divBdr>
    </w:div>
    <w:div w:id="486675761">
      <w:bodyDiv w:val="1"/>
      <w:marLeft w:val="0"/>
      <w:marRight w:val="0"/>
      <w:marTop w:val="0"/>
      <w:marBottom w:val="0"/>
      <w:divBdr>
        <w:top w:val="none" w:sz="0" w:space="0" w:color="auto"/>
        <w:left w:val="none" w:sz="0" w:space="0" w:color="auto"/>
        <w:bottom w:val="none" w:sz="0" w:space="0" w:color="auto"/>
        <w:right w:val="none" w:sz="0" w:space="0" w:color="auto"/>
      </w:divBdr>
    </w:div>
    <w:div w:id="488712594">
      <w:bodyDiv w:val="1"/>
      <w:marLeft w:val="0"/>
      <w:marRight w:val="0"/>
      <w:marTop w:val="0"/>
      <w:marBottom w:val="0"/>
      <w:divBdr>
        <w:top w:val="none" w:sz="0" w:space="0" w:color="auto"/>
        <w:left w:val="none" w:sz="0" w:space="0" w:color="auto"/>
        <w:bottom w:val="none" w:sz="0" w:space="0" w:color="auto"/>
        <w:right w:val="none" w:sz="0" w:space="0" w:color="auto"/>
      </w:divBdr>
    </w:div>
    <w:div w:id="489368749">
      <w:bodyDiv w:val="1"/>
      <w:marLeft w:val="0"/>
      <w:marRight w:val="0"/>
      <w:marTop w:val="0"/>
      <w:marBottom w:val="0"/>
      <w:divBdr>
        <w:top w:val="none" w:sz="0" w:space="0" w:color="auto"/>
        <w:left w:val="none" w:sz="0" w:space="0" w:color="auto"/>
        <w:bottom w:val="none" w:sz="0" w:space="0" w:color="auto"/>
        <w:right w:val="none" w:sz="0" w:space="0" w:color="auto"/>
      </w:divBdr>
    </w:div>
    <w:div w:id="489753544">
      <w:bodyDiv w:val="1"/>
      <w:marLeft w:val="0"/>
      <w:marRight w:val="0"/>
      <w:marTop w:val="0"/>
      <w:marBottom w:val="0"/>
      <w:divBdr>
        <w:top w:val="none" w:sz="0" w:space="0" w:color="auto"/>
        <w:left w:val="none" w:sz="0" w:space="0" w:color="auto"/>
        <w:bottom w:val="none" w:sz="0" w:space="0" w:color="auto"/>
        <w:right w:val="none" w:sz="0" w:space="0" w:color="auto"/>
      </w:divBdr>
    </w:div>
    <w:div w:id="493423276">
      <w:bodyDiv w:val="1"/>
      <w:marLeft w:val="0"/>
      <w:marRight w:val="0"/>
      <w:marTop w:val="0"/>
      <w:marBottom w:val="0"/>
      <w:divBdr>
        <w:top w:val="none" w:sz="0" w:space="0" w:color="auto"/>
        <w:left w:val="none" w:sz="0" w:space="0" w:color="auto"/>
        <w:bottom w:val="none" w:sz="0" w:space="0" w:color="auto"/>
        <w:right w:val="none" w:sz="0" w:space="0" w:color="auto"/>
      </w:divBdr>
    </w:div>
    <w:div w:id="496263513">
      <w:bodyDiv w:val="1"/>
      <w:marLeft w:val="0"/>
      <w:marRight w:val="0"/>
      <w:marTop w:val="0"/>
      <w:marBottom w:val="0"/>
      <w:divBdr>
        <w:top w:val="none" w:sz="0" w:space="0" w:color="auto"/>
        <w:left w:val="none" w:sz="0" w:space="0" w:color="auto"/>
        <w:bottom w:val="none" w:sz="0" w:space="0" w:color="auto"/>
        <w:right w:val="none" w:sz="0" w:space="0" w:color="auto"/>
      </w:divBdr>
    </w:div>
    <w:div w:id="500315682">
      <w:bodyDiv w:val="1"/>
      <w:marLeft w:val="0"/>
      <w:marRight w:val="0"/>
      <w:marTop w:val="0"/>
      <w:marBottom w:val="0"/>
      <w:divBdr>
        <w:top w:val="none" w:sz="0" w:space="0" w:color="auto"/>
        <w:left w:val="none" w:sz="0" w:space="0" w:color="auto"/>
        <w:bottom w:val="none" w:sz="0" w:space="0" w:color="auto"/>
        <w:right w:val="none" w:sz="0" w:space="0" w:color="auto"/>
      </w:divBdr>
    </w:div>
    <w:div w:id="503908352">
      <w:bodyDiv w:val="1"/>
      <w:marLeft w:val="0"/>
      <w:marRight w:val="0"/>
      <w:marTop w:val="0"/>
      <w:marBottom w:val="0"/>
      <w:divBdr>
        <w:top w:val="none" w:sz="0" w:space="0" w:color="auto"/>
        <w:left w:val="none" w:sz="0" w:space="0" w:color="auto"/>
        <w:bottom w:val="none" w:sz="0" w:space="0" w:color="auto"/>
        <w:right w:val="none" w:sz="0" w:space="0" w:color="auto"/>
      </w:divBdr>
    </w:div>
    <w:div w:id="504899000">
      <w:bodyDiv w:val="1"/>
      <w:marLeft w:val="0"/>
      <w:marRight w:val="0"/>
      <w:marTop w:val="0"/>
      <w:marBottom w:val="0"/>
      <w:divBdr>
        <w:top w:val="none" w:sz="0" w:space="0" w:color="auto"/>
        <w:left w:val="none" w:sz="0" w:space="0" w:color="auto"/>
        <w:bottom w:val="none" w:sz="0" w:space="0" w:color="auto"/>
        <w:right w:val="none" w:sz="0" w:space="0" w:color="auto"/>
      </w:divBdr>
    </w:div>
    <w:div w:id="507251367">
      <w:bodyDiv w:val="1"/>
      <w:marLeft w:val="0"/>
      <w:marRight w:val="0"/>
      <w:marTop w:val="0"/>
      <w:marBottom w:val="0"/>
      <w:divBdr>
        <w:top w:val="none" w:sz="0" w:space="0" w:color="auto"/>
        <w:left w:val="none" w:sz="0" w:space="0" w:color="auto"/>
        <w:bottom w:val="none" w:sz="0" w:space="0" w:color="auto"/>
        <w:right w:val="none" w:sz="0" w:space="0" w:color="auto"/>
      </w:divBdr>
    </w:div>
    <w:div w:id="510796734">
      <w:bodyDiv w:val="1"/>
      <w:marLeft w:val="0"/>
      <w:marRight w:val="0"/>
      <w:marTop w:val="0"/>
      <w:marBottom w:val="0"/>
      <w:divBdr>
        <w:top w:val="none" w:sz="0" w:space="0" w:color="auto"/>
        <w:left w:val="none" w:sz="0" w:space="0" w:color="auto"/>
        <w:bottom w:val="none" w:sz="0" w:space="0" w:color="auto"/>
        <w:right w:val="none" w:sz="0" w:space="0" w:color="auto"/>
      </w:divBdr>
    </w:div>
    <w:div w:id="515075858">
      <w:bodyDiv w:val="1"/>
      <w:marLeft w:val="0"/>
      <w:marRight w:val="0"/>
      <w:marTop w:val="0"/>
      <w:marBottom w:val="0"/>
      <w:divBdr>
        <w:top w:val="none" w:sz="0" w:space="0" w:color="auto"/>
        <w:left w:val="none" w:sz="0" w:space="0" w:color="auto"/>
        <w:bottom w:val="none" w:sz="0" w:space="0" w:color="auto"/>
        <w:right w:val="none" w:sz="0" w:space="0" w:color="auto"/>
      </w:divBdr>
    </w:div>
    <w:div w:id="517619518">
      <w:bodyDiv w:val="1"/>
      <w:marLeft w:val="0"/>
      <w:marRight w:val="0"/>
      <w:marTop w:val="0"/>
      <w:marBottom w:val="0"/>
      <w:divBdr>
        <w:top w:val="none" w:sz="0" w:space="0" w:color="auto"/>
        <w:left w:val="none" w:sz="0" w:space="0" w:color="auto"/>
        <w:bottom w:val="none" w:sz="0" w:space="0" w:color="auto"/>
        <w:right w:val="none" w:sz="0" w:space="0" w:color="auto"/>
      </w:divBdr>
    </w:div>
    <w:div w:id="520704361">
      <w:bodyDiv w:val="1"/>
      <w:marLeft w:val="0"/>
      <w:marRight w:val="0"/>
      <w:marTop w:val="0"/>
      <w:marBottom w:val="0"/>
      <w:divBdr>
        <w:top w:val="none" w:sz="0" w:space="0" w:color="auto"/>
        <w:left w:val="none" w:sz="0" w:space="0" w:color="auto"/>
        <w:bottom w:val="none" w:sz="0" w:space="0" w:color="auto"/>
        <w:right w:val="none" w:sz="0" w:space="0" w:color="auto"/>
      </w:divBdr>
    </w:div>
    <w:div w:id="527765037">
      <w:bodyDiv w:val="1"/>
      <w:marLeft w:val="0"/>
      <w:marRight w:val="0"/>
      <w:marTop w:val="0"/>
      <w:marBottom w:val="0"/>
      <w:divBdr>
        <w:top w:val="none" w:sz="0" w:space="0" w:color="auto"/>
        <w:left w:val="none" w:sz="0" w:space="0" w:color="auto"/>
        <w:bottom w:val="none" w:sz="0" w:space="0" w:color="auto"/>
        <w:right w:val="none" w:sz="0" w:space="0" w:color="auto"/>
      </w:divBdr>
    </w:div>
    <w:div w:id="532618210">
      <w:bodyDiv w:val="1"/>
      <w:marLeft w:val="0"/>
      <w:marRight w:val="0"/>
      <w:marTop w:val="0"/>
      <w:marBottom w:val="0"/>
      <w:divBdr>
        <w:top w:val="none" w:sz="0" w:space="0" w:color="auto"/>
        <w:left w:val="none" w:sz="0" w:space="0" w:color="auto"/>
        <w:bottom w:val="none" w:sz="0" w:space="0" w:color="auto"/>
        <w:right w:val="none" w:sz="0" w:space="0" w:color="auto"/>
      </w:divBdr>
    </w:div>
    <w:div w:id="533228955">
      <w:bodyDiv w:val="1"/>
      <w:marLeft w:val="0"/>
      <w:marRight w:val="0"/>
      <w:marTop w:val="0"/>
      <w:marBottom w:val="0"/>
      <w:divBdr>
        <w:top w:val="none" w:sz="0" w:space="0" w:color="auto"/>
        <w:left w:val="none" w:sz="0" w:space="0" w:color="auto"/>
        <w:bottom w:val="none" w:sz="0" w:space="0" w:color="auto"/>
        <w:right w:val="none" w:sz="0" w:space="0" w:color="auto"/>
      </w:divBdr>
    </w:div>
    <w:div w:id="536815874">
      <w:bodyDiv w:val="1"/>
      <w:marLeft w:val="0"/>
      <w:marRight w:val="0"/>
      <w:marTop w:val="0"/>
      <w:marBottom w:val="0"/>
      <w:divBdr>
        <w:top w:val="none" w:sz="0" w:space="0" w:color="auto"/>
        <w:left w:val="none" w:sz="0" w:space="0" w:color="auto"/>
        <w:bottom w:val="none" w:sz="0" w:space="0" w:color="auto"/>
        <w:right w:val="none" w:sz="0" w:space="0" w:color="auto"/>
      </w:divBdr>
    </w:div>
    <w:div w:id="541214976">
      <w:bodyDiv w:val="1"/>
      <w:marLeft w:val="0"/>
      <w:marRight w:val="0"/>
      <w:marTop w:val="0"/>
      <w:marBottom w:val="0"/>
      <w:divBdr>
        <w:top w:val="none" w:sz="0" w:space="0" w:color="auto"/>
        <w:left w:val="none" w:sz="0" w:space="0" w:color="auto"/>
        <w:bottom w:val="none" w:sz="0" w:space="0" w:color="auto"/>
        <w:right w:val="none" w:sz="0" w:space="0" w:color="auto"/>
      </w:divBdr>
    </w:div>
    <w:div w:id="556167151">
      <w:bodyDiv w:val="1"/>
      <w:marLeft w:val="0"/>
      <w:marRight w:val="0"/>
      <w:marTop w:val="0"/>
      <w:marBottom w:val="0"/>
      <w:divBdr>
        <w:top w:val="none" w:sz="0" w:space="0" w:color="auto"/>
        <w:left w:val="none" w:sz="0" w:space="0" w:color="auto"/>
        <w:bottom w:val="none" w:sz="0" w:space="0" w:color="auto"/>
        <w:right w:val="none" w:sz="0" w:space="0" w:color="auto"/>
      </w:divBdr>
    </w:div>
    <w:div w:id="557546202">
      <w:bodyDiv w:val="1"/>
      <w:marLeft w:val="0"/>
      <w:marRight w:val="0"/>
      <w:marTop w:val="0"/>
      <w:marBottom w:val="0"/>
      <w:divBdr>
        <w:top w:val="none" w:sz="0" w:space="0" w:color="auto"/>
        <w:left w:val="none" w:sz="0" w:space="0" w:color="auto"/>
        <w:bottom w:val="none" w:sz="0" w:space="0" w:color="auto"/>
        <w:right w:val="none" w:sz="0" w:space="0" w:color="auto"/>
      </w:divBdr>
    </w:div>
    <w:div w:id="565575931">
      <w:bodyDiv w:val="1"/>
      <w:marLeft w:val="0"/>
      <w:marRight w:val="0"/>
      <w:marTop w:val="0"/>
      <w:marBottom w:val="0"/>
      <w:divBdr>
        <w:top w:val="none" w:sz="0" w:space="0" w:color="auto"/>
        <w:left w:val="none" w:sz="0" w:space="0" w:color="auto"/>
        <w:bottom w:val="none" w:sz="0" w:space="0" w:color="auto"/>
        <w:right w:val="none" w:sz="0" w:space="0" w:color="auto"/>
      </w:divBdr>
    </w:div>
    <w:div w:id="568150869">
      <w:bodyDiv w:val="1"/>
      <w:marLeft w:val="0"/>
      <w:marRight w:val="0"/>
      <w:marTop w:val="0"/>
      <w:marBottom w:val="0"/>
      <w:divBdr>
        <w:top w:val="none" w:sz="0" w:space="0" w:color="auto"/>
        <w:left w:val="none" w:sz="0" w:space="0" w:color="auto"/>
        <w:bottom w:val="none" w:sz="0" w:space="0" w:color="auto"/>
        <w:right w:val="none" w:sz="0" w:space="0" w:color="auto"/>
      </w:divBdr>
    </w:div>
    <w:div w:id="568613602">
      <w:bodyDiv w:val="1"/>
      <w:marLeft w:val="0"/>
      <w:marRight w:val="0"/>
      <w:marTop w:val="0"/>
      <w:marBottom w:val="0"/>
      <w:divBdr>
        <w:top w:val="none" w:sz="0" w:space="0" w:color="auto"/>
        <w:left w:val="none" w:sz="0" w:space="0" w:color="auto"/>
        <w:bottom w:val="none" w:sz="0" w:space="0" w:color="auto"/>
        <w:right w:val="none" w:sz="0" w:space="0" w:color="auto"/>
      </w:divBdr>
    </w:div>
    <w:div w:id="571087474">
      <w:bodyDiv w:val="1"/>
      <w:marLeft w:val="0"/>
      <w:marRight w:val="0"/>
      <w:marTop w:val="0"/>
      <w:marBottom w:val="0"/>
      <w:divBdr>
        <w:top w:val="none" w:sz="0" w:space="0" w:color="auto"/>
        <w:left w:val="none" w:sz="0" w:space="0" w:color="auto"/>
        <w:bottom w:val="none" w:sz="0" w:space="0" w:color="auto"/>
        <w:right w:val="none" w:sz="0" w:space="0" w:color="auto"/>
      </w:divBdr>
    </w:div>
    <w:div w:id="571625833">
      <w:bodyDiv w:val="1"/>
      <w:marLeft w:val="0"/>
      <w:marRight w:val="0"/>
      <w:marTop w:val="0"/>
      <w:marBottom w:val="0"/>
      <w:divBdr>
        <w:top w:val="none" w:sz="0" w:space="0" w:color="auto"/>
        <w:left w:val="none" w:sz="0" w:space="0" w:color="auto"/>
        <w:bottom w:val="none" w:sz="0" w:space="0" w:color="auto"/>
        <w:right w:val="none" w:sz="0" w:space="0" w:color="auto"/>
      </w:divBdr>
    </w:div>
    <w:div w:id="571932880">
      <w:bodyDiv w:val="1"/>
      <w:marLeft w:val="0"/>
      <w:marRight w:val="0"/>
      <w:marTop w:val="0"/>
      <w:marBottom w:val="0"/>
      <w:divBdr>
        <w:top w:val="none" w:sz="0" w:space="0" w:color="auto"/>
        <w:left w:val="none" w:sz="0" w:space="0" w:color="auto"/>
        <w:bottom w:val="none" w:sz="0" w:space="0" w:color="auto"/>
        <w:right w:val="none" w:sz="0" w:space="0" w:color="auto"/>
      </w:divBdr>
    </w:div>
    <w:div w:id="576550188">
      <w:bodyDiv w:val="1"/>
      <w:marLeft w:val="0"/>
      <w:marRight w:val="0"/>
      <w:marTop w:val="0"/>
      <w:marBottom w:val="0"/>
      <w:divBdr>
        <w:top w:val="none" w:sz="0" w:space="0" w:color="auto"/>
        <w:left w:val="none" w:sz="0" w:space="0" w:color="auto"/>
        <w:bottom w:val="none" w:sz="0" w:space="0" w:color="auto"/>
        <w:right w:val="none" w:sz="0" w:space="0" w:color="auto"/>
      </w:divBdr>
    </w:div>
    <w:div w:id="578756265">
      <w:bodyDiv w:val="1"/>
      <w:marLeft w:val="0"/>
      <w:marRight w:val="0"/>
      <w:marTop w:val="0"/>
      <w:marBottom w:val="0"/>
      <w:divBdr>
        <w:top w:val="none" w:sz="0" w:space="0" w:color="auto"/>
        <w:left w:val="none" w:sz="0" w:space="0" w:color="auto"/>
        <w:bottom w:val="none" w:sz="0" w:space="0" w:color="auto"/>
        <w:right w:val="none" w:sz="0" w:space="0" w:color="auto"/>
      </w:divBdr>
    </w:div>
    <w:div w:id="581960008">
      <w:bodyDiv w:val="1"/>
      <w:marLeft w:val="0"/>
      <w:marRight w:val="0"/>
      <w:marTop w:val="0"/>
      <w:marBottom w:val="0"/>
      <w:divBdr>
        <w:top w:val="none" w:sz="0" w:space="0" w:color="auto"/>
        <w:left w:val="none" w:sz="0" w:space="0" w:color="auto"/>
        <w:bottom w:val="none" w:sz="0" w:space="0" w:color="auto"/>
        <w:right w:val="none" w:sz="0" w:space="0" w:color="auto"/>
      </w:divBdr>
    </w:div>
    <w:div w:id="584070945">
      <w:bodyDiv w:val="1"/>
      <w:marLeft w:val="0"/>
      <w:marRight w:val="0"/>
      <w:marTop w:val="0"/>
      <w:marBottom w:val="0"/>
      <w:divBdr>
        <w:top w:val="none" w:sz="0" w:space="0" w:color="auto"/>
        <w:left w:val="none" w:sz="0" w:space="0" w:color="auto"/>
        <w:bottom w:val="none" w:sz="0" w:space="0" w:color="auto"/>
        <w:right w:val="none" w:sz="0" w:space="0" w:color="auto"/>
      </w:divBdr>
    </w:div>
    <w:div w:id="586354364">
      <w:bodyDiv w:val="1"/>
      <w:marLeft w:val="0"/>
      <w:marRight w:val="0"/>
      <w:marTop w:val="0"/>
      <w:marBottom w:val="0"/>
      <w:divBdr>
        <w:top w:val="none" w:sz="0" w:space="0" w:color="auto"/>
        <w:left w:val="none" w:sz="0" w:space="0" w:color="auto"/>
        <w:bottom w:val="none" w:sz="0" w:space="0" w:color="auto"/>
        <w:right w:val="none" w:sz="0" w:space="0" w:color="auto"/>
      </w:divBdr>
    </w:div>
    <w:div w:id="588121241">
      <w:bodyDiv w:val="1"/>
      <w:marLeft w:val="0"/>
      <w:marRight w:val="0"/>
      <w:marTop w:val="0"/>
      <w:marBottom w:val="0"/>
      <w:divBdr>
        <w:top w:val="none" w:sz="0" w:space="0" w:color="auto"/>
        <w:left w:val="none" w:sz="0" w:space="0" w:color="auto"/>
        <w:bottom w:val="none" w:sz="0" w:space="0" w:color="auto"/>
        <w:right w:val="none" w:sz="0" w:space="0" w:color="auto"/>
      </w:divBdr>
    </w:div>
    <w:div w:id="588193617">
      <w:bodyDiv w:val="1"/>
      <w:marLeft w:val="0"/>
      <w:marRight w:val="0"/>
      <w:marTop w:val="0"/>
      <w:marBottom w:val="0"/>
      <w:divBdr>
        <w:top w:val="none" w:sz="0" w:space="0" w:color="auto"/>
        <w:left w:val="none" w:sz="0" w:space="0" w:color="auto"/>
        <w:bottom w:val="none" w:sz="0" w:space="0" w:color="auto"/>
        <w:right w:val="none" w:sz="0" w:space="0" w:color="auto"/>
      </w:divBdr>
    </w:div>
    <w:div w:id="591352123">
      <w:bodyDiv w:val="1"/>
      <w:marLeft w:val="0"/>
      <w:marRight w:val="0"/>
      <w:marTop w:val="0"/>
      <w:marBottom w:val="0"/>
      <w:divBdr>
        <w:top w:val="none" w:sz="0" w:space="0" w:color="auto"/>
        <w:left w:val="none" w:sz="0" w:space="0" w:color="auto"/>
        <w:bottom w:val="none" w:sz="0" w:space="0" w:color="auto"/>
        <w:right w:val="none" w:sz="0" w:space="0" w:color="auto"/>
      </w:divBdr>
    </w:div>
    <w:div w:id="591549139">
      <w:bodyDiv w:val="1"/>
      <w:marLeft w:val="0"/>
      <w:marRight w:val="0"/>
      <w:marTop w:val="0"/>
      <w:marBottom w:val="0"/>
      <w:divBdr>
        <w:top w:val="none" w:sz="0" w:space="0" w:color="auto"/>
        <w:left w:val="none" w:sz="0" w:space="0" w:color="auto"/>
        <w:bottom w:val="none" w:sz="0" w:space="0" w:color="auto"/>
        <w:right w:val="none" w:sz="0" w:space="0" w:color="auto"/>
      </w:divBdr>
    </w:div>
    <w:div w:id="596061599">
      <w:bodyDiv w:val="1"/>
      <w:marLeft w:val="0"/>
      <w:marRight w:val="0"/>
      <w:marTop w:val="0"/>
      <w:marBottom w:val="0"/>
      <w:divBdr>
        <w:top w:val="none" w:sz="0" w:space="0" w:color="auto"/>
        <w:left w:val="none" w:sz="0" w:space="0" w:color="auto"/>
        <w:bottom w:val="none" w:sz="0" w:space="0" w:color="auto"/>
        <w:right w:val="none" w:sz="0" w:space="0" w:color="auto"/>
      </w:divBdr>
    </w:div>
    <w:div w:id="596212786">
      <w:bodyDiv w:val="1"/>
      <w:marLeft w:val="0"/>
      <w:marRight w:val="0"/>
      <w:marTop w:val="0"/>
      <w:marBottom w:val="0"/>
      <w:divBdr>
        <w:top w:val="none" w:sz="0" w:space="0" w:color="auto"/>
        <w:left w:val="none" w:sz="0" w:space="0" w:color="auto"/>
        <w:bottom w:val="none" w:sz="0" w:space="0" w:color="auto"/>
        <w:right w:val="none" w:sz="0" w:space="0" w:color="auto"/>
      </w:divBdr>
    </w:div>
    <w:div w:id="596324756">
      <w:bodyDiv w:val="1"/>
      <w:marLeft w:val="0"/>
      <w:marRight w:val="0"/>
      <w:marTop w:val="0"/>
      <w:marBottom w:val="0"/>
      <w:divBdr>
        <w:top w:val="none" w:sz="0" w:space="0" w:color="auto"/>
        <w:left w:val="none" w:sz="0" w:space="0" w:color="auto"/>
        <w:bottom w:val="none" w:sz="0" w:space="0" w:color="auto"/>
        <w:right w:val="none" w:sz="0" w:space="0" w:color="auto"/>
      </w:divBdr>
    </w:div>
    <w:div w:id="596644312">
      <w:bodyDiv w:val="1"/>
      <w:marLeft w:val="0"/>
      <w:marRight w:val="0"/>
      <w:marTop w:val="0"/>
      <w:marBottom w:val="0"/>
      <w:divBdr>
        <w:top w:val="none" w:sz="0" w:space="0" w:color="auto"/>
        <w:left w:val="none" w:sz="0" w:space="0" w:color="auto"/>
        <w:bottom w:val="none" w:sz="0" w:space="0" w:color="auto"/>
        <w:right w:val="none" w:sz="0" w:space="0" w:color="auto"/>
      </w:divBdr>
    </w:div>
    <w:div w:id="598948215">
      <w:bodyDiv w:val="1"/>
      <w:marLeft w:val="0"/>
      <w:marRight w:val="0"/>
      <w:marTop w:val="0"/>
      <w:marBottom w:val="0"/>
      <w:divBdr>
        <w:top w:val="none" w:sz="0" w:space="0" w:color="auto"/>
        <w:left w:val="none" w:sz="0" w:space="0" w:color="auto"/>
        <w:bottom w:val="none" w:sz="0" w:space="0" w:color="auto"/>
        <w:right w:val="none" w:sz="0" w:space="0" w:color="auto"/>
      </w:divBdr>
    </w:div>
    <w:div w:id="599332361">
      <w:bodyDiv w:val="1"/>
      <w:marLeft w:val="0"/>
      <w:marRight w:val="0"/>
      <w:marTop w:val="0"/>
      <w:marBottom w:val="0"/>
      <w:divBdr>
        <w:top w:val="none" w:sz="0" w:space="0" w:color="auto"/>
        <w:left w:val="none" w:sz="0" w:space="0" w:color="auto"/>
        <w:bottom w:val="none" w:sz="0" w:space="0" w:color="auto"/>
        <w:right w:val="none" w:sz="0" w:space="0" w:color="auto"/>
      </w:divBdr>
    </w:div>
    <w:div w:id="603538584">
      <w:bodyDiv w:val="1"/>
      <w:marLeft w:val="0"/>
      <w:marRight w:val="0"/>
      <w:marTop w:val="0"/>
      <w:marBottom w:val="0"/>
      <w:divBdr>
        <w:top w:val="none" w:sz="0" w:space="0" w:color="auto"/>
        <w:left w:val="none" w:sz="0" w:space="0" w:color="auto"/>
        <w:bottom w:val="none" w:sz="0" w:space="0" w:color="auto"/>
        <w:right w:val="none" w:sz="0" w:space="0" w:color="auto"/>
      </w:divBdr>
    </w:div>
    <w:div w:id="604505994">
      <w:bodyDiv w:val="1"/>
      <w:marLeft w:val="0"/>
      <w:marRight w:val="0"/>
      <w:marTop w:val="0"/>
      <w:marBottom w:val="0"/>
      <w:divBdr>
        <w:top w:val="none" w:sz="0" w:space="0" w:color="auto"/>
        <w:left w:val="none" w:sz="0" w:space="0" w:color="auto"/>
        <w:bottom w:val="none" w:sz="0" w:space="0" w:color="auto"/>
        <w:right w:val="none" w:sz="0" w:space="0" w:color="auto"/>
      </w:divBdr>
    </w:div>
    <w:div w:id="611743730">
      <w:bodyDiv w:val="1"/>
      <w:marLeft w:val="0"/>
      <w:marRight w:val="0"/>
      <w:marTop w:val="0"/>
      <w:marBottom w:val="0"/>
      <w:divBdr>
        <w:top w:val="none" w:sz="0" w:space="0" w:color="auto"/>
        <w:left w:val="none" w:sz="0" w:space="0" w:color="auto"/>
        <w:bottom w:val="none" w:sz="0" w:space="0" w:color="auto"/>
        <w:right w:val="none" w:sz="0" w:space="0" w:color="auto"/>
      </w:divBdr>
    </w:div>
    <w:div w:id="614874515">
      <w:bodyDiv w:val="1"/>
      <w:marLeft w:val="0"/>
      <w:marRight w:val="0"/>
      <w:marTop w:val="0"/>
      <w:marBottom w:val="0"/>
      <w:divBdr>
        <w:top w:val="none" w:sz="0" w:space="0" w:color="auto"/>
        <w:left w:val="none" w:sz="0" w:space="0" w:color="auto"/>
        <w:bottom w:val="none" w:sz="0" w:space="0" w:color="auto"/>
        <w:right w:val="none" w:sz="0" w:space="0" w:color="auto"/>
      </w:divBdr>
    </w:div>
    <w:div w:id="616640560">
      <w:bodyDiv w:val="1"/>
      <w:marLeft w:val="0"/>
      <w:marRight w:val="0"/>
      <w:marTop w:val="0"/>
      <w:marBottom w:val="0"/>
      <w:divBdr>
        <w:top w:val="none" w:sz="0" w:space="0" w:color="auto"/>
        <w:left w:val="none" w:sz="0" w:space="0" w:color="auto"/>
        <w:bottom w:val="none" w:sz="0" w:space="0" w:color="auto"/>
        <w:right w:val="none" w:sz="0" w:space="0" w:color="auto"/>
      </w:divBdr>
    </w:div>
    <w:div w:id="622351472">
      <w:bodyDiv w:val="1"/>
      <w:marLeft w:val="0"/>
      <w:marRight w:val="0"/>
      <w:marTop w:val="0"/>
      <w:marBottom w:val="0"/>
      <w:divBdr>
        <w:top w:val="none" w:sz="0" w:space="0" w:color="auto"/>
        <w:left w:val="none" w:sz="0" w:space="0" w:color="auto"/>
        <w:bottom w:val="none" w:sz="0" w:space="0" w:color="auto"/>
        <w:right w:val="none" w:sz="0" w:space="0" w:color="auto"/>
      </w:divBdr>
    </w:div>
    <w:div w:id="623582755">
      <w:bodyDiv w:val="1"/>
      <w:marLeft w:val="0"/>
      <w:marRight w:val="0"/>
      <w:marTop w:val="0"/>
      <w:marBottom w:val="0"/>
      <w:divBdr>
        <w:top w:val="none" w:sz="0" w:space="0" w:color="auto"/>
        <w:left w:val="none" w:sz="0" w:space="0" w:color="auto"/>
        <w:bottom w:val="none" w:sz="0" w:space="0" w:color="auto"/>
        <w:right w:val="none" w:sz="0" w:space="0" w:color="auto"/>
      </w:divBdr>
    </w:div>
    <w:div w:id="625309031">
      <w:bodyDiv w:val="1"/>
      <w:marLeft w:val="0"/>
      <w:marRight w:val="0"/>
      <w:marTop w:val="0"/>
      <w:marBottom w:val="0"/>
      <w:divBdr>
        <w:top w:val="none" w:sz="0" w:space="0" w:color="auto"/>
        <w:left w:val="none" w:sz="0" w:space="0" w:color="auto"/>
        <w:bottom w:val="none" w:sz="0" w:space="0" w:color="auto"/>
        <w:right w:val="none" w:sz="0" w:space="0" w:color="auto"/>
      </w:divBdr>
    </w:div>
    <w:div w:id="625476499">
      <w:bodyDiv w:val="1"/>
      <w:marLeft w:val="0"/>
      <w:marRight w:val="0"/>
      <w:marTop w:val="0"/>
      <w:marBottom w:val="0"/>
      <w:divBdr>
        <w:top w:val="none" w:sz="0" w:space="0" w:color="auto"/>
        <w:left w:val="none" w:sz="0" w:space="0" w:color="auto"/>
        <w:bottom w:val="none" w:sz="0" w:space="0" w:color="auto"/>
        <w:right w:val="none" w:sz="0" w:space="0" w:color="auto"/>
      </w:divBdr>
    </w:div>
    <w:div w:id="629288948">
      <w:bodyDiv w:val="1"/>
      <w:marLeft w:val="0"/>
      <w:marRight w:val="0"/>
      <w:marTop w:val="0"/>
      <w:marBottom w:val="0"/>
      <w:divBdr>
        <w:top w:val="none" w:sz="0" w:space="0" w:color="auto"/>
        <w:left w:val="none" w:sz="0" w:space="0" w:color="auto"/>
        <w:bottom w:val="none" w:sz="0" w:space="0" w:color="auto"/>
        <w:right w:val="none" w:sz="0" w:space="0" w:color="auto"/>
      </w:divBdr>
    </w:div>
    <w:div w:id="630868752">
      <w:bodyDiv w:val="1"/>
      <w:marLeft w:val="0"/>
      <w:marRight w:val="0"/>
      <w:marTop w:val="0"/>
      <w:marBottom w:val="0"/>
      <w:divBdr>
        <w:top w:val="none" w:sz="0" w:space="0" w:color="auto"/>
        <w:left w:val="none" w:sz="0" w:space="0" w:color="auto"/>
        <w:bottom w:val="none" w:sz="0" w:space="0" w:color="auto"/>
        <w:right w:val="none" w:sz="0" w:space="0" w:color="auto"/>
      </w:divBdr>
    </w:div>
    <w:div w:id="639264093">
      <w:bodyDiv w:val="1"/>
      <w:marLeft w:val="0"/>
      <w:marRight w:val="0"/>
      <w:marTop w:val="0"/>
      <w:marBottom w:val="0"/>
      <w:divBdr>
        <w:top w:val="none" w:sz="0" w:space="0" w:color="auto"/>
        <w:left w:val="none" w:sz="0" w:space="0" w:color="auto"/>
        <w:bottom w:val="none" w:sz="0" w:space="0" w:color="auto"/>
        <w:right w:val="none" w:sz="0" w:space="0" w:color="auto"/>
      </w:divBdr>
    </w:div>
    <w:div w:id="641036758">
      <w:bodyDiv w:val="1"/>
      <w:marLeft w:val="0"/>
      <w:marRight w:val="0"/>
      <w:marTop w:val="0"/>
      <w:marBottom w:val="0"/>
      <w:divBdr>
        <w:top w:val="none" w:sz="0" w:space="0" w:color="auto"/>
        <w:left w:val="none" w:sz="0" w:space="0" w:color="auto"/>
        <w:bottom w:val="none" w:sz="0" w:space="0" w:color="auto"/>
        <w:right w:val="none" w:sz="0" w:space="0" w:color="auto"/>
      </w:divBdr>
    </w:div>
    <w:div w:id="641272535">
      <w:bodyDiv w:val="1"/>
      <w:marLeft w:val="0"/>
      <w:marRight w:val="0"/>
      <w:marTop w:val="0"/>
      <w:marBottom w:val="0"/>
      <w:divBdr>
        <w:top w:val="none" w:sz="0" w:space="0" w:color="auto"/>
        <w:left w:val="none" w:sz="0" w:space="0" w:color="auto"/>
        <w:bottom w:val="none" w:sz="0" w:space="0" w:color="auto"/>
        <w:right w:val="none" w:sz="0" w:space="0" w:color="auto"/>
      </w:divBdr>
    </w:div>
    <w:div w:id="642468668">
      <w:bodyDiv w:val="1"/>
      <w:marLeft w:val="0"/>
      <w:marRight w:val="0"/>
      <w:marTop w:val="0"/>
      <w:marBottom w:val="0"/>
      <w:divBdr>
        <w:top w:val="none" w:sz="0" w:space="0" w:color="auto"/>
        <w:left w:val="none" w:sz="0" w:space="0" w:color="auto"/>
        <w:bottom w:val="none" w:sz="0" w:space="0" w:color="auto"/>
        <w:right w:val="none" w:sz="0" w:space="0" w:color="auto"/>
      </w:divBdr>
    </w:div>
    <w:div w:id="643047970">
      <w:bodyDiv w:val="1"/>
      <w:marLeft w:val="0"/>
      <w:marRight w:val="0"/>
      <w:marTop w:val="0"/>
      <w:marBottom w:val="0"/>
      <w:divBdr>
        <w:top w:val="none" w:sz="0" w:space="0" w:color="auto"/>
        <w:left w:val="none" w:sz="0" w:space="0" w:color="auto"/>
        <w:bottom w:val="none" w:sz="0" w:space="0" w:color="auto"/>
        <w:right w:val="none" w:sz="0" w:space="0" w:color="auto"/>
      </w:divBdr>
    </w:div>
    <w:div w:id="644160577">
      <w:bodyDiv w:val="1"/>
      <w:marLeft w:val="0"/>
      <w:marRight w:val="0"/>
      <w:marTop w:val="0"/>
      <w:marBottom w:val="0"/>
      <w:divBdr>
        <w:top w:val="none" w:sz="0" w:space="0" w:color="auto"/>
        <w:left w:val="none" w:sz="0" w:space="0" w:color="auto"/>
        <w:bottom w:val="none" w:sz="0" w:space="0" w:color="auto"/>
        <w:right w:val="none" w:sz="0" w:space="0" w:color="auto"/>
      </w:divBdr>
    </w:div>
    <w:div w:id="645286093">
      <w:bodyDiv w:val="1"/>
      <w:marLeft w:val="0"/>
      <w:marRight w:val="0"/>
      <w:marTop w:val="0"/>
      <w:marBottom w:val="0"/>
      <w:divBdr>
        <w:top w:val="none" w:sz="0" w:space="0" w:color="auto"/>
        <w:left w:val="none" w:sz="0" w:space="0" w:color="auto"/>
        <w:bottom w:val="none" w:sz="0" w:space="0" w:color="auto"/>
        <w:right w:val="none" w:sz="0" w:space="0" w:color="auto"/>
      </w:divBdr>
    </w:div>
    <w:div w:id="654914127">
      <w:bodyDiv w:val="1"/>
      <w:marLeft w:val="0"/>
      <w:marRight w:val="0"/>
      <w:marTop w:val="0"/>
      <w:marBottom w:val="0"/>
      <w:divBdr>
        <w:top w:val="none" w:sz="0" w:space="0" w:color="auto"/>
        <w:left w:val="none" w:sz="0" w:space="0" w:color="auto"/>
        <w:bottom w:val="none" w:sz="0" w:space="0" w:color="auto"/>
        <w:right w:val="none" w:sz="0" w:space="0" w:color="auto"/>
      </w:divBdr>
    </w:div>
    <w:div w:id="659501804">
      <w:bodyDiv w:val="1"/>
      <w:marLeft w:val="0"/>
      <w:marRight w:val="0"/>
      <w:marTop w:val="0"/>
      <w:marBottom w:val="0"/>
      <w:divBdr>
        <w:top w:val="none" w:sz="0" w:space="0" w:color="auto"/>
        <w:left w:val="none" w:sz="0" w:space="0" w:color="auto"/>
        <w:bottom w:val="none" w:sz="0" w:space="0" w:color="auto"/>
        <w:right w:val="none" w:sz="0" w:space="0" w:color="auto"/>
      </w:divBdr>
    </w:div>
    <w:div w:id="662390133">
      <w:bodyDiv w:val="1"/>
      <w:marLeft w:val="0"/>
      <w:marRight w:val="0"/>
      <w:marTop w:val="0"/>
      <w:marBottom w:val="0"/>
      <w:divBdr>
        <w:top w:val="none" w:sz="0" w:space="0" w:color="auto"/>
        <w:left w:val="none" w:sz="0" w:space="0" w:color="auto"/>
        <w:bottom w:val="none" w:sz="0" w:space="0" w:color="auto"/>
        <w:right w:val="none" w:sz="0" w:space="0" w:color="auto"/>
      </w:divBdr>
    </w:div>
    <w:div w:id="662464466">
      <w:bodyDiv w:val="1"/>
      <w:marLeft w:val="0"/>
      <w:marRight w:val="0"/>
      <w:marTop w:val="0"/>
      <w:marBottom w:val="0"/>
      <w:divBdr>
        <w:top w:val="none" w:sz="0" w:space="0" w:color="auto"/>
        <w:left w:val="none" w:sz="0" w:space="0" w:color="auto"/>
        <w:bottom w:val="none" w:sz="0" w:space="0" w:color="auto"/>
        <w:right w:val="none" w:sz="0" w:space="0" w:color="auto"/>
      </w:divBdr>
    </w:div>
    <w:div w:id="665936454">
      <w:bodyDiv w:val="1"/>
      <w:marLeft w:val="0"/>
      <w:marRight w:val="0"/>
      <w:marTop w:val="0"/>
      <w:marBottom w:val="0"/>
      <w:divBdr>
        <w:top w:val="none" w:sz="0" w:space="0" w:color="auto"/>
        <w:left w:val="none" w:sz="0" w:space="0" w:color="auto"/>
        <w:bottom w:val="none" w:sz="0" w:space="0" w:color="auto"/>
        <w:right w:val="none" w:sz="0" w:space="0" w:color="auto"/>
      </w:divBdr>
    </w:div>
    <w:div w:id="666205582">
      <w:bodyDiv w:val="1"/>
      <w:marLeft w:val="0"/>
      <w:marRight w:val="0"/>
      <w:marTop w:val="0"/>
      <w:marBottom w:val="0"/>
      <w:divBdr>
        <w:top w:val="none" w:sz="0" w:space="0" w:color="auto"/>
        <w:left w:val="none" w:sz="0" w:space="0" w:color="auto"/>
        <w:bottom w:val="none" w:sz="0" w:space="0" w:color="auto"/>
        <w:right w:val="none" w:sz="0" w:space="0" w:color="auto"/>
      </w:divBdr>
    </w:div>
    <w:div w:id="667249876">
      <w:bodyDiv w:val="1"/>
      <w:marLeft w:val="0"/>
      <w:marRight w:val="0"/>
      <w:marTop w:val="0"/>
      <w:marBottom w:val="0"/>
      <w:divBdr>
        <w:top w:val="none" w:sz="0" w:space="0" w:color="auto"/>
        <w:left w:val="none" w:sz="0" w:space="0" w:color="auto"/>
        <w:bottom w:val="none" w:sz="0" w:space="0" w:color="auto"/>
        <w:right w:val="none" w:sz="0" w:space="0" w:color="auto"/>
      </w:divBdr>
    </w:div>
    <w:div w:id="677387226">
      <w:bodyDiv w:val="1"/>
      <w:marLeft w:val="0"/>
      <w:marRight w:val="0"/>
      <w:marTop w:val="0"/>
      <w:marBottom w:val="0"/>
      <w:divBdr>
        <w:top w:val="none" w:sz="0" w:space="0" w:color="auto"/>
        <w:left w:val="none" w:sz="0" w:space="0" w:color="auto"/>
        <w:bottom w:val="none" w:sz="0" w:space="0" w:color="auto"/>
        <w:right w:val="none" w:sz="0" w:space="0" w:color="auto"/>
      </w:divBdr>
    </w:div>
    <w:div w:id="678503421">
      <w:bodyDiv w:val="1"/>
      <w:marLeft w:val="0"/>
      <w:marRight w:val="0"/>
      <w:marTop w:val="0"/>
      <w:marBottom w:val="0"/>
      <w:divBdr>
        <w:top w:val="none" w:sz="0" w:space="0" w:color="auto"/>
        <w:left w:val="none" w:sz="0" w:space="0" w:color="auto"/>
        <w:bottom w:val="none" w:sz="0" w:space="0" w:color="auto"/>
        <w:right w:val="none" w:sz="0" w:space="0" w:color="auto"/>
      </w:divBdr>
    </w:div>
    <w:div w:id="680738933">
      <w:bodyDiv w:val="1"/>
      <w:marLeft w:val="0"/>
      <w:marRight w:val="0"/>
      <w:marTop w:val="0"/>
      <w:marBottom w:val="0"/>
      <w:divBdr>
        <w:top w:val="none" w:sz="0" w:space="0" w:color="auto"/>
        <w:left w:val="none" w:sz="0" w:space="0" w:color="auto"/>
        <w:bottom w:val="none" w:sz="0" w:space="0" w:color="auto"/>
        <w:right w:val="none" w:sz="0" w:space="0" w:color="auto"/>
      </w:divBdr>
    </w:div>
    <w:div w:id="682433589">
      <w:bodyDiv w:val="1"/>
      <w:marLeft w:val="0"/>
      <w:marRight w:val="0"/>
      <w:marTop w:val="0"/>
      <w:marBottom w:val="0"/>
      <w:divBdr>
        <w:top w:val="none" w:sz="0" w:space="0" w:color="auto"/>
        <w:left w:val="none" w:sz="0" w:space="0" w:color="auto"/>
        <w:bottom w:val="none" w:sz="0" w:space="0" w:color="auto"/>
        <w:right w:val="none" w:sz="0" w:space="0" w:color="auto"/>
      </w:divBdr>
    </w:div>
    <w:div w:id="684092436">
      <w:bodyDiv w:val="1"/>
      <w:marLeft w:val="0"/>
      <w:marRight w:val="0"/>
      <w:marTop w:val="0"/>
      <w:marBottom w:val="0"/>
      <w:divBdr>
        <w:top w:val="none" w:sz="0" w:space="0" w:color="auto"/>
        <w:left w:val="none" w:sz="0" w:space="0" w:color="auto"/>
        <w:bottom w:val="none" w:sz="0" w:space="0" w:color="auto"/>
        <w:right w:val="none" w:sz="0" w:space="0" w:color="auto"/>
      </w:divBdr>
    </w:div>
    <w:div w:id="686908519">
      <w:bodyDiv w:val="1"/>
      <w:marLeft w:val="0"/>
      <w:marRight w:val="0"/>
      <w:marTop w:val="0"/>
      <w:marBottom w:val="0"/>
      <w:divBdr>
        <w:top w:val="none" w:sz="0" w:space="0" w:color="auto"/>
        <w:left w:val="none" w:sz="0" w:space="0" w:color="auto"/>
        <w:bottom w:val="none" w:sz="0" w:space="0" w:color="auto"/>
        <w:right w:val="none" w:sz="0" w:space="0" w:color="auto"/>
      </w:divBdr>
    </w:div>
    <w:div w:id="688718215">
      <w:bodyDiv w:val="1"/>
      <w:marLeft w:val="0"/>
      <w:marRight w:val="0"/>
      <w:marTop w:val="0"/>
      <w:marBottom w:val="0"/>
      <w:divBdr>
        <w:top w:val="none" w:sz="0" w:space="0" w:color="auto"/>
        <w:left w:val="none" w:sz="0" w:space="0" w:color="auto"/>
        <w:bottom w:val="none" w:sz="0" w:space="0" w:color="auto"/>
        <w:right w:val="none" w:sz="0" w:space="0" w:color="auto"/>
      </w:divBdr>
    </w:div>
    <w:div w:id="693730188">
      <w:bodyDiv w:val="1"/>
      <w:marLeft w:val="0"/>
      <w:marRight w:val="0"/>
      <w:marTop w:val="0"/>
      <w:marBottom w:val="0"/>
      <w:divBdr>
        <w:top w:val="none" w:sz="0" w:space="0" w:color="auto"/>
        <w:left w:val="none" w:sz="0" w:space="0" w:color="auto"/>
        <w:bottom w:val="none" w:sz="0" w:space="0" w:color="auto"/>
        <w:right w:val="none" w:sz="0" w:space="0" w:color="auto"/>
      </w:divBdr>
    </w:div>
    <w:div w:id="693851087">
      <w:bodyDiv w:val="1"/>
      <w:marLeft w:val="0"/>
      <w:marRight w:val="0"/>
      <w:marTop w:val="0"/>
      <w:marBottom w:val="0"/>
      <w:divBdr>
        <w:top w:val="none" w:sz="0" w:space="0" w:color="auto"/>
        <w:left w:val="none" w:sz="0" w:space="0" w:color="auto"/>
        <w:bottom w:val="none" w:sz="0" w:space="0" w:color="auto"/>
        <w:right w:val="none" w:sz="0" w:space="0" w:color="auto"/>
      </w:divBdr>
    </w:div>
    <w:div w:id="694112088">
      <w:bodyDiv w:val="1"/>
      <w:marLeft w:val="0"/>
      <w:marRight w:val="0"/>
      <w:marTop w:val="0"/>
      <w:marBottom w:val="0"/>
      <w:divBdr>
        <w:top w:val="none" w:sz="0" w:space="0" w:color="auto"/>
        <w:left w:val="none" w:sz="0" w:space="0" w:color="auto"/>
        <w:bottom w:val="none" w:sz="0" w:space="0" w:color="auto"/>
        <w:right w:val="none" w:sz="0" w:space="0" w:color="auto"/>
      </w:divBdr>
    </w:div>
    <w:div w:id="694310259">
      <w:bodyDiv w:val="1"/>
      <w:marLeft w:val="0"/>
      <w:marRight w:val="0"/>
      <w:marTop w:val="0"/>
      <w:marBottom w:val="0"/>
      <w:divBdr>
        <w:top w:val="none" w:sz="0" w:space="0" w:color="auto"/>
        <w:left w:val="none" w:sz="0" w:space="0" w:color="auto"/>
        <w:bottom w:val="none" w:sz="0" w:space="0" w:color="auto"/>
        <w:right w:val="none" w:sz="0" w:space="0" w:color="auto"/>
      </w:divBdr>
    </w:div>
    <w:div w:id="695231406">
      <w:bodyDiv w:val="1"/>
      <w:marLeft w:val="0"/>
      <w:marRight w:val="0"/>
      <w:marTop w:val="0"/>
      <w:marBottom w:val="0"/>
      <w:divBdr>
        <w:top w:val="none" w:sz="0" w:space="0" w:color="auto"/>
        <w:left w:val="none" w:sz="0" w:space="0" w:color="auto"/>
        <w:bottom w:val="none" w:sz="0" w:space="0" w:color="auto"/>
        <w:right w:val="none" w:sz="0" w:space="0" w:color="auto"/>
      </w:divBdr>
    </w:div>
    <w:div w:id="696199846">
      <w:bodyDiv w:val="1"/>
      <w:marLeft w:val="0"/>
      <w:marRight w:val="0"/>
      <w:marTop w:val="0"/>
      <w:marBottom w:val="0"/>
      <w:divBdr>
        <w:top w:val="none" w:sz="0" w:space="0" w:color="auto"/>
        <w:left w:val="none" w:sz="0" w:space="0" w:color="auto"/>
        <w:bottom w:val="none" w:sz="0" w:space="0" w:color="auto"/>
        <w:right w:val="none" w:sz="0" w:space="0" w:color="auto"/>
      </w:divBdr>
    </w:div>
    <w:div w:id="698623016">
      <w:bodyDiv w:val="1"/>
      <w:marLeft w:val="0"/>
      <w:marRight w:val="0"/>
      <w:marTop w:val="0"/>
      <w:marBottom w:val="0"/>
      <w:divBdr>
        <w:top w:val="none" w:sz="0" w:space="0" w:color="auto"/>
        <w:left w:val="none" w:sz="0" w:space="0" w:color="auto"/>
        <w:bottom w:val="none" w:sz="0" w:space="0" w:color="auto"/>
        <w:right w:val="none" w:sz="0" w:space="0" w:color="auto"/>
      </w:divBdr>
    </w:div>
    <w:div w:id="705715877">
      <w:bodyDiv w:val="1"/>
      <w:marLeft w:val="0"/>
      <w:marRight w:val="0"/>
      <w:marTop w:val="0"/>
      <w:marBottom w:val="0"/>
      <w:divBdr>
        <w:top w:val="none" w:sz="0" w:space="0" w:color="auto"/>
        <w:left w:val="none" w:sz="0" w:space="0" w:color="auto"/>
        <w:bottom w:val="none" w:sz="0" w:space="0" w:color="auto"/>
        <w:right w:val="none" w:sz="0" w:space="0" w:color="auto"/>
      </w:divBdr>
    </w:div>
    <w:div w:id="708721363">
      <w:bodyDiv w:val="1"/>
      <w:marLeft w:val="0"/>
      <w:marRight w:val="0"/>
      <w:marTop w:val="0"/>
      <w:marBottom w:val="0"/>
      <w:divBdr>
        <w:top w:val="none" w:sz="0" w:space="0" w:color="auto"/>
        <w:left w:val="none" w:sz="0" w:space="0" w:color="auto"/>
        <w:bottom w:val="none" w:sz="0" w:space="0" w:color="auto"/>
        <w:right w:val="none" w:sz="0" w:space="0" w:color="auto"/>
      </w:divBdr>
    </w:div>
    <w:div w:id="715009332">
      <w:bodyDiv w:val="1"/>
      <w:marLeft w:val="0"/>
      <w:marRight w:val="0"/>
      <w:marTop w:val="0"/>
      <w:marBottom w:val="0"/>
      <w:divBdr>
        <w:top w:val="none" w:sz="0" w:space="0" w:color="auto"/>
        <w:left w:val="none" w:sz="0" w:space="0" w:color="auto"/>
        <w:bottom w:val="none" w:sz="0" w:space="0" w:color="auto"/>
        <w:right w:val="none" w:sz="0" w:space="0" w:color="auto"/>
      </w:divBdr>
    </w:div>
    <w:div w:id="718169728">
      <w:bodyDiv w:val="1"/>
      <w:marLeft w:val="0"/>
      <w:marRight w:val="0"/>
      <w:marTop w:val="0"/>
      <w:marBottom w:val="0"/>
      <w:divBdr>
        <w:top w:val="none" w:sz="0" w:space="0" w:color="auto"/>
        <w:left w:val="none" w:sz="0" w:space="0" w:color="auto"/>
        <w:bottom w:val="none" w:sz="0" w:space="0" w:color="auto"/>
        <w:right w:val="none" w:sz="0" w:space="0" w:color="auto"/>
      </w:divBdr>
    </w:div>
    <w:div w:id="722828285">
      <w:bodyDiv w:val="1"/>
      <w:marLeft w:val="0"/>
      <w:marRight w:val="0"/>
      <w:marTop w:val="0"/>
      <w:marBottom w:val="0"/>
      <w:divBdr>
        <w:top w:val="none" w:sz="0" w:space="0" w:color="auto"/>
        <w:left w:val="none" w:sz="0" w:space="0" w:color="auto"/>
        <w:bottom w:val="none" w:sz="0" w:space="0" w:color="auto"/>
        <w:right w:val="none" w:sz="0" w:space="0" w:color="auto"/>
      </w:divBdr>
    </w:div>
    <w:div w:id="723600234">
      <w:bodyDiv w:val="1"/>
      <w:marLeft w:val="0"/>
      <w:marRight w:val="0"/>
      <w:marTop w:val="0"/>
      <w:marBottom w:val="0"/>
      <w:divBdr>
        <w:top w:val="none" w:sz="0" w:space="0" w:color="auto"/>
        <w:left w:val="none" w:sz="0" w:space="0" w:color="auto"/>
        <w:bottom w:val="none" w:sz="0" w:space="0" w:color="auto"/>
        <w:right w:val="none" w:sz="0" w:space="0" w:color="auto"/>
      </w:divBdr>
    </w:div>
    <w:div w:id="724379256">
      <w:bodyDiv w:val="1"/>
      <w:marLeft w:val="0"/>
      <w:marRight w:val="0"/>
      <w:marTop w:val="0"/>
      <w:marBottom w:val="0"/>
      <w:divBdr>
        <w:top w:val="none" w:sz="0" w:space="0" w:color="auto"/>
        <w:left w:val="none" w:sz="0" w:space="0" w:color="auto"/>
        <w:bottom w:val="none" w:sz="0" w:space="0" w:color="auto"/>
        <w:right w:val="none" w:sz="0" w:space="0" w:color="auto"/>
      </w:divBdr>
    </w:div>
    <w:div w:id="730730257">
      <w:bodyDiv w:val="1"/>
      <w:marLeft w:val="0"/>
      <w:marRight w:val="0"/>
      <w:marTop w:val="0"/>
      <w:marBottom w:val="0"/>
      <w:divBdr>
        <w:top w:val="none" w:sz="0" w:space="0" w:color="auto"/>
        <w:left w:val="none" w:sz="0" w:space="0" w:color="auto"/>
        <w:bottom w:val="none" w:sz="0" w:space="0" w:color="auto"/>
        <w:right w:val="none" w:sz="0" w:space="0" w:color="auto"/>
      </w:divBdr>
    </w:div>
    <w:div w:id="733939346">
      <w:bodyDiv w:val="1"/>
      <w:marLeft w:val="0"/>
      <w:marRight w:val="0"/>
      <w:marTop w:val="0"/>
      <w:marBottom w:val="0"/>
      <w:divBdr>
        <w:top w:val="none" w:sz="0" w:space="0" w:color="auto"/>
        <w:left w:val="none" w:sz="0" w:space="0" w:color="auto"/>
        <w:bottom w:val="none" w:sz="0" w:space="0" w:color="auto"/>
        <w:right w:val="none" w:sz="0" w:space="0" w:color="auto"/>
      </w:divBdr>
    </w:div>
    <w:div w:id="738553622">
      <w:bodyDiv w:val="1"/>
      <w:marLeft w:val="0"/>
      <w:marRight w:val="0"/>
      <w:marTop w:val="0"/>
      <w:marBottom w:val="0"/>
      <w:divBdr>
        <w:top w:val="none" w:sz="0" w:space="0" w:color="auto"/>
        <w:left w:val="none" w:sz="0" w:space="0" w:color="auto"/>
        <w:bottom w:val="none" w:sz="0" w:space="0" w:color="auto"/>
        <w:right w:val="none" w:sz="0" w:space="0" w:color="auto"/>
      </w:divBdr>
    </w:div>
    <w:div w:id="739211423">
      <w:bodyDiv w:val="1"/>
      <w:marLeft w:val="0"/>
      <w:marRight w:val="0"/>
      <w:marTop w:val="0"/>
      <w:marBottom w:val="0"/>
      <w:divBdr>
        <w:top w:val="none" w:sz="0" w:space="0" w:color="auto"/>
        <w:left w:val="none" w:sz="0" w:space="0" w:color="auto"/>
        <w:bottom w:val="none" w:sz="0" w:space="0" w:color="auto"/>
        <w:right w:val="none" w:sz="0" w:space="0" w:color="auto"/>
      </w:divBdr>
    </w:div>
    <w:div w:id="749546350">
      <w:bodyDiv w:val="1"/>
      <w:marLeft w:val="0"/>
      <w:marRight w:val="0"/>
      <w:marTop w:val="0"/>
      <w:marBottom w:val="0"/>
      <w:divBdr>
        <w:top w:val="none" w:sz="0" w:space="0" w:color="auto"/>
        <w:left w:val="none" w:sz="0" w:space="0" w:color="auto"/>
        <w:bottom w:val="none" w:sz="0" w:space="0" w:color="auto"/>
        <w:right w:val="none" w:sz="0" w:space="0" w:color="auto"/>
      </w:divBdr>
    </w:div>
    <w:div w:id="752749827">
      <w:bodyDiv w:val="1"/>
      <w:marLeft w:val="0"/>
      <w:marRight w:val="0"/>
      <w:marTop w:val="0"/>
      <w:marBottom w:val="0"/>
      <w:divBdr>
        <w:top w:val="none" w:sz="0" w:space="0" w:color="auto"/>
        <w:left w:val="none" w:sz="0" w:space="0" w:color="auto"/>
        <w:bottom w:val="none" w:sz="0" w:space="0" w:color="auto"/>
        <w:right w:val="none" w:sz="0" w:space="0" w:color="auto"/>
      </w:divBdr>
    </w:div>
    <w:div w:id="761490197">
      <w:bodyDiv w:val="1"/>
      <w:marLeft w:val="0"/>
      <w:marRight w:val="0"/>
      <w:marTop w:val="0"/>
      <w:marBottom w:val="0"/>
      <w:divBdr>
        <w:top w:val="none" w:sz="0" w:space="0" w:color="auto"/>
        <w:left w:val="none" w:sz="0" w:space="0" w:color="auto"/>
        <w:bottom w:val="none" w:sz="0" w:space="0" w:color="auto"/>
        <w:right w:val="none" w:sz="0" w:space="0" w:color="auto"/>
      </w:divBdr>
    </w:div>
    <w:div w:id="765076238">
      <w:bodyDiv w:val="1"/>
      <w:marLeft w:val="0"/>
      <w:marRight w:val="0"/>
      <w:marTop w:val="0"/>
      <w:marBottom w:val="0"/>
      <w:divBdr>
        <w:top w:val="none" w:sz="0" w:space="0" w:color="auto"/>
        <w:left w:val="none" w:sz="0" w:space="0" w:color="auto"/>
        <w:bottom w:val="none" w:sz="0" w:space="0" w:color="auto"/>
        <w:right w:val="none" w:sz="0" w:space="0" w:color="auto"/>
      </w:divBdr>
    </w:div>
    <w:div w:id="766120085">
      <w:bodyDiv w:val="1"/>
      <w:marLeft w:val="0"/>
      <w:marRight w:val="0"/>
      <w:marTop w:val="0"/>
      <w:marBottom w:val="0"/>
      <w:divBdr>
        <w:top w:val="none" w:sz="0" w:space="0" w:color="auto"/>
        <w:left w:val="none" w:sz="0" w:space="0" w:color="auto"/>
        <w:bottom w:val="none" w:sz="0" w:space="0" w:color="auto"/>
        <w:right w:val="none" w:sz="0" w:space="0" w:color="auto"/>
      </w:divBdr>
    </w:div>
    <w:div w:id="767429921">
      <w:bodyDiv w:val="1"/>
      <w:marLeft w:val="0"/>
      <w:marRight w:val="0"/>
      <w:marTop w:val="0"/>
      <w:marBottom w:val="0"/>
      <w:divBdr>
        <w:top w:val="none" w:sz="0" w:space="0" w:color="auto"/>
        <w:left w:val="none" w:sz="0" w:space="0" w:color="auto"/>
        <w:bottom w:val="none" w:sz="0" w:space="0" w:color="auto"/>
        <w:right w:val="none" w:sz="0" w:space="0" w:color="auto"/>
      </w:divBdr>
    </w:div>
    <w:div w:id="768547767">
      <w:bodyDiv w:val="1"/>
      <w:marLeft w:val="0"/>
      <w:marRight w:val="0"/>
      <w:marTop w:val="0"/>
      <w:marBottom w:val="0"/>
      <w:divBdr>
        <w:top w:val="none" w:sz="0" w:space="0" w:color="auto"/>
        <w:left w:val="none" w:sz="0" w:space="0" w:color="auto"/>
        <w:bottom w:val="none" w:sz="0" w:space="0" w:color="auto"/>
        <w:right w:val="none" w:sz="0" w:space="0" w:color="auto"/>
      </w:divBdr>
    </w:div>
    <w:div w:id="770048294">
      <w:bodyDiv w:val="1"/>
      <w:marLeft w:val="0"/>
      <w:marRight w:val="0"/>
      <w:marTop w:val="0"/>
      <w:marBottom w:val="0"/>
      <w:divBdr>
        <w:top w:val="none" w:sz="0" w:space="0" w:color="auto"/>
        <w:left w:val="none" w:sz="0" w:space="0" w:color="auto"/>
        <w:bottom w:val="none" w:sz="0" w:space="0" w:color="auto"/>
        <w:right w:val="none" w:sz="0" w:space="0" w:color="auto"/>
      </w:divBdr>
    </w:div>
    <w:div w:id="770663964">
      <w:bodyDiv w:val="1"/>
      <w:marLeft w:val="0"/>
      <w:marRight w:val="0"/>
      <w:marTop w:val="0"/>
      <w:marBottom w:val="0"/>
      <w:divBdr>
        <w:top w:val="none" w:sz="0" w:space="0" w:color="auto"/>
        <w:left w:val="none" w:sz="0" w:space="0" w:color="auto"/>
        <w:bottom w:val="none" w:sz="0" w:space="0" w:color="auto"/>
        <w:right w:val="none" w:sz="0" w:space="0" w:color="auto"/>
      </w:divBdr>
    </w:div>
    <w:div w:id="771901833">
      <w:bodyDiv w:val="1"/>
      <w:marLeft w:val="0"/>
      <w:marRight w:val="0"/>
      <w:marTop w:val="0"/>
      <w:marBottom w:val="0"/>
      <w:divBdr>
        <w:top w:val="none" w:sz="0" w:space="0" w:color="auto"/>
        <w:left w:val="none" w:sz="0" w:space="0" w:color="auto"/>
        <w:bottom w:val="none" w:sz="0" w:space="0" w:color="auto"/>
        <w:right w:val="none" w:sz="0" w:space="0" w:color="auto"/>
      </w:divBdr>
    </w:div>
    <w:div w:id="772675670">
      <w:bodyDiv w:val="1"/>
      <w:marLeft w:val="0"/>
      <w:marRight w:val="0"/>
      <w:marTop w:val="0"/>
      <w:marBottom w:val="0"/>
      <w:divBdr>
        <w:top w:val="none" w:sz="0" w:space="0" w:color="auto"/>
        <w:left w:val="none" w:sz="0" w:space="0" w:color="auto"/>
        <w:bottom w:val="none" w:sz="0" w:space="0" w:color="auto"/>
        <w:right w:val="none" w:sz="0" w:space="0" w:color="auto"/>
      </w:divBdr>
    </w:div>
    <w:div w:id="779766229">
      <w:bodyDiv w:val="1"/>
      <w:marLeft w:val="0"/>
      <w:marRight w:val="0"/>
      <w:marTop w:val="0"/>
      <w:marBottom w:val="0"/>
      <w:divBdr>
        <w:top w:val="none" w:sz="0" w:space="0" w:color="auto"/>
        <w:left w:val="none" w:sz="0" w:space="0" w:color="auto"/>
        <w:bottom w:val="none" w:sz="0" w:space="0" w:color="auto"/>
        <w:right w:val="none" w:sz="0" w:space="0" w:color="auto"/>
      </w:divBdr>
    </w:div>
    <w:div w:id="789982316">
      <w:bodyDiv w:val="1"/>
      <w:marLeft w:val="0"/>
      <w:marRight w:val="0"/>
      <w:marTop w:val="0"/>
      <w:marBottom w:val="0"/>
      <w:divBdr>
        <w:top w:val="none" w:sz="0" w:space="0" w:color="auto"/>
        <w:left w:val="none" w:sz="0" w:space="0" w:color="auto"/>
        <w:bottom w:val="none" w:sz="0" w:space="0" w:color="auto"/>
        <w:right w:val="none" w:sz="0" w:space="0" w:color="auto"/>
      </w:divBdr>
    </w:div>
    <w:div w:id="790132432">
      <w:bodyDiv w:val="1"/>
      <w:marLeft w:val="0"/>
      <w:marRight w:val="0"/>
      <w:marTop w:val="0"/>
      <w:marBottom w:val="0"/>
      <w:divBdr>
        <w:top w:val="none" w:sz="0" w:space="0" w:color="auto"/>
        <w:left w:val="none" w:sz="0" w:space="0" w:color="auto"/>
        <w:bottom w:val="none" w:sz="0" w:space="0" w:color="auto"/>
        <w:right w:val="none" w:sz="0" w:space="0" w:color="auto"/>
      </w:divBdr>
    </w:div>
    <w:div w:id="790324907">
      <w:bodyDiv w:val="1"/>
      <w:marLeft w:val="0"/>
      <w:marRight w:val="0"/>
      <w:marTop w:val="0"/>
      <w:marBottom w:val="0"/>
      <w:divBdr>
        <w:top w:val="none" w:sz="0" w:space="0" w:color="auto"/>
        <w:left w:val="none" w:sz="0" w:space="0" w:color="auto"/>
        <w:bottom w:val="none" w:sz="0" w:space="0" w:color="auto"/>
        <w:right w:val="none" w:sz="0" w:space="0" w:color="auto"/>
      </w:divBdr>
    </w:div>
    <w:div w:id="791022964">
      <w:bodyDiv w:val="1"/>
      <w:marLeft w:val="0"/>
      <w:marRight w:val="0"/>
      <w:marTop w:val="0"/>
      <w:marBottom w:val="0"/>
      <w:divBdr>
        <w:top w:val="none" w:sz="0" w:space="0" w:color="auto"/>
        <w:left w:val="none" w:sz="0" w:space="0" w:color="auto"/>
        <w:bottom w:val="none" w:sz="0" w:space="0" w:color="auto"/>
        <w:right w:val="none" w:sz="0" w:space="0" w:color="auto"/>
      </w:divBdr>
    </w:div>
    <w:div w:id="792138180">
      <w:bodyDiv w:val="1"/>
      <w:marLeft w:val="0"/>
      <w:marRight w:val="0"/>
      <w:marTop w:val="0"/>
      <w:marBottom w:val="0"/>
      <w:divBdr>
        <w:top w:val="none" w:sz="0" w:space="0" w:color="auto"/>
        <w:left w:val="none" w:sz="0" w:space="0" w:color="auto"/>
        <w:bottom w:val="none" w:sz="0" w:space="0" w:color="auto"/>
        <w:right w:val="none" w:sz="0" w:space="0" w:color="auto"/>
      </w:divBdr>
    </w:div>
    <w:div w:id="792481412">
      <w:bodyDiv w:val="1"/>
      <w:marLeft w:val="0"/>
      <w:marRight w:val="0"/>
      <w:marTop w:val="0"/>
      <w:marBottom w:val="0"/>
      <w:divBdr>
        <w:top w:val="none" w:sz="0" w:space="0" w:color="auto"/>
        <w:left w:val="none" w:sz="0" w:space="0" w:color="auto"/>
        <w:bottom w:val="none" w:sz="0" w:space="0" w:color="auto"/>
        <w:right w:val="none" w:sz="0" w:space="0" w:color="auto"/>
      </w:divBdr>
    </w:div>
    <w:div w:id="795443183">
      <w:bodyDiv w:val="1"/>
      <w:marLeft w:val="0"/>
      <w:marRight w:val="0"/>
      <w:marTop w:val="0"/>
      <w:marBottom w:val="0"/>
      <w:divBdr>
        <w:top w:val="none" w:sz="0" w:space="0" w:color="auto"/>
        <w:left w:val="none" w:sz="0" w:space="0" w:color="auto"/>
        <w:bottom w:val="none" w:sz="0" w:space="0" w:color="auto"/>
        <w:right w:val="none" w:sz="0" w:space="0" w:color="auto"/>
      </w:divBdr>
    </w:div>
    <w:div w:id="795635053">
      <w:bodyDiv w:val="1"/>
      <w:marLeft w:val="0"/>
      <w:marRight w:val="0"/>
      <w:marTop w:val="0"/>
      <w:marBottom w:val="0"/>
      <w:divBdr>
        <w:top w:val="none" w:sz="0" w:space="0" w:color="auto"/>
        <w:left w:val="none" w:sz="0" w:space="0" w:color="auto"/>
        <w:bottom w:val="none" w:sz="0" w:space="0" w:color="auto"/>
        <w:right w:val="none" w:sz="0" w:space="0" w:color="auto"/>
      </w:divBdr>
    </w:div>
    <w:div w:id="798034062">
      <w:bodyDiv w:val="1"/>
      <w:marLeft w:val="0"/>
      <w:marRight w:val="0"/>
      <w:marTop w:val="0"/>
      <w:marBottom w:val="0"/>
      <w:divBdr>
        <w:top w:val="none" w:sz="0" w:space="0" w:color="auto"/>
        <w:left w:val="none" w:sz="0" w:space="0" w:color="auto"/>
        <w:bottom w:val="none" w:sz="0" w:space="0" w:color="auto"/>
        <w:right w:val="none" w:sz="0" w:space="0" w:color="auto"/>
      </w:divBdr>
    </w:div>
    <w:div w:id="798064217">
      <w:bodyDiv w:val="1"/>
      <w:marLeft w:val="0"/>
      <w:marRight w:val="0"/>
      <w:marTop w:val="0"/>
      <w:marBottom w:val="0"/>
      <w:divBdr>
        <w:top w:val="none" w:sz="0" w:space="0" w:color="auto"/>
        <w:left w:val="none" w:sz="0" w:space="0" w:color="auto"/>
        <w:bottom w:val="none" w:sz="0" w:space="0" w:color="auto"/>
        <w:right w:val="none" w:sz="0" w:space="0" w:color="auto"/>
      </w:divBdr>
    </w:div>
    <w:div w:id="799347514">
      <w:bodyDiv w:val="1"/>
      <w:marLeft w:val="0"/>
      <w:marRight w:val="0"/>
      <w:marTop w:val="0"/>
      <w:marBottom w:val="0"/>
      <w:divBdr>
        <w:top w:val="none" w:sz="0" w:space="0" w:color="auto"/>
        <w:left w:val="none" w:sz="0" w:space="0" w:color="auto"/>
        <w:bottom w:val="none" w:sz="0" w:space="0" w:color="auto"/>
        <w:right w:val="none" w:sz="0" w:space="0" w:color="auto"/>
      </w:divBdr>
    </w:div>
    <w:div w:id="804851614">
      <w:bodyDiv w:val="1"/>
      <w:marLeft w:val="0"/>
      <w:marRight w:val="0"/>
      <w:marTop w:val="0"/>
      <w:marBottom w:val="0"/>
      <w:divBdr>
        <w:top w:val="none" w:sz="0" w:space="0" w:color="auto"/>
        <w:left w:val="none" w:sz="0" w:space="0" w:color="auto"/>
        <w:bottom w:val="none" w:sz="0" w:space="0" w:color="auto"/>
        <w:right w:val="none" w:sz="0" w:space="0" w:color="auto"/>
      </w:divBdr>
    </w:div>
    <w:div w:id="806434330">
      <w:bodyDiv w:val="1"/>
      <w:marLeft w:val="0"/>
      <w:marRight w:val="0"/>
      <w:marTop w:val="0"/>
      <w:marBottom w:val="0"/>
      <w:divBdr>
        <w:top w:val="none" w:sz="0" w:space="0" w:color="auto"/>
        <w:left w:val="none" w:sz="0" w:space="0" w:color="auto"/>
        <w:bottom w:val="none" w:sz="0" w:space="0" w:color="auto"/>
        <w:right w:val="none" w:sz="0" w:space="0" w:color="auto"/>
      </w:divBdr>
    </w:div>
    <w:div w:id="807014724">
      <w:bodyDiv w:val="1"/>
      <w:marLeft w:val="0"/>
      <w:marRight w:val="0"/>
      <w:marTop w:val="0"/>
      <w:marBottom w:val="0"/>
      <w:divBdr>
        <w:top w:val="none" w:sz="0" w:space="0" w:color="auto"/>
        <w:left w:val="none" w:sz="0" w:space="0" w:color="auto"/>
        <w:bottom w:val="none" w:sz="0" w:space="0" w:color="auto"/>
        <w:right w:val="none" w:sz="0" w:space="0" w:color="auto"/>
      </w:divBdr>
    </w:div>
    <w:div w:id="808280879">
      <w:bodyDiv w:val="1"/>
      <w:marLeft w:val="0"/>
      <w:marRight w:val="0"/>
      <w:marTop w:val="0"/>
      <w:marBottom w:val="0"/>
      <w:divBdr>
        <w:top w:val="none" w:sz="0" w:space="0" w:color="auto"/>
        <w:left w:val="none" w:sz="0" w:space="0" w:color="auto"/>
        <w:bottom w:val="none" w:sz="0" w:space="0" w:color="auto"/>
        <w:right w:val="none" w:sz="0" w:space="0" w:color="auto"/>
      </w:divBdr>
    </w:div>
    <w:div w:id="808478155">
      <w:bodyDiv w:val="1"/>
      <w:marLeft w:val="0"/>
      <w:marRight w:val="0"/>
      <w:marTop w:val="0"/>
      <w:marBottom w:val="0"/>
      <w:divBdr>
        <w:top w:val="none" w:sz="0" w:space="0" w:color="auto"/>
        <w:left w:val="none" w:sz="0" w:space="0" w:color="auto"/>
        <w:bottom w:val="none" w:sz="0" w:space="0" w:color="auto"/>
        <w:right w:val="none" w:sz="0" w:space="0" w:color="auto"/>
      </w:divBdr>
    </w:div>
    <w:div w:id="808668720">
      <w:bodyDiv w:val="1"/>
      <w:marLeft w:val="0"/>
      <w:marRight w:val="0"/>
      <w:marTop w:val="0"/>
      <w:marBottom w:val="0"/>
      <w:divBdr>
        <w:top w:val="none" w:sz="0" w:space="0" w:color="auto"/>
        <w:left w:val="none" w:sz="0" w:space="0" w:color="auto"/>
        <w:bottom w:val="none" w:sz="0" w:space="0" w:color="auto"/>
        <w:right w:val="none" w:sz="0" w:space="0" w:color="auto"/>
      </w:divBdr>
    </w:div>
    <w:div w:id="809707871">
      <w:bodyDiv w:val="1"/>
      <w:marLeft w:val="0"/>
      <w:marRight w:val="0"/>
      <w:marTop w:val="0"/>
      <w:marBottom w:val="0"/>
      <w:divBdr>
        <w:top w:val="none" w:sz="0" w:space="0" w:color="auto"/>
        <w:left w:val="none" w:sz="0" w:space="0" w:color="auto"/>
        <w:bottom w:val="none" w:sz="0" w:space="0" w:color="auto"/>
        <w:right w:val="none" w:sz="0" w:space="0" w:color="auto"/>
      </w:divBdr>
    </w:div>
    <w:div w:id="813257970">
      <w:bodyDiv w:val="1"/>
      <w:marLeft w:val="0"/>
      <w:marRight w:val="0"/>
      <w:marTop w:val="0"/>
      <w:marBottom w:val="0"/>
      <w:divBdr>
        <w:top w:val="none" w:sz="0" w:space="0" w:color="auto"/>
        <w:left w:val="none" w:sz="0" w:space="0" w:color="auto"/>
        <w:bottom w:val="none" w:sz="0" w:space="0" w:color="auto"/>
        <w:right w:val="none" w:sz="0" w:space="0" w:color="auto"/>
      </w:divBdr>
    </w:div>
    <w:div w:id="816803615">
      <w:bodyDiv w:val="1"/>
      <w:marLeft w:val="0"/>
      <w:marRight w:val="0"/>
      <w:marTop w:val="0"/>
      <w:marBottom w:val="0"/>
      <w:divBdr>
        <w:top w:val="none" w:sz="0" w:space="0" w:color="auto"/>
        <w:left w:val="none" w:sz="0" w:space="0" w:color="auto"/>
        <w:bottom w:val="none" w:sz="0" w:space="0" w:color="auto"/>
        <w:right w:val="none" w:sz="0" w:space="0" w:color="auto"/>
      </w:divBdr>
    </w:div>
    <w:div w:id="828667484">
      <w:bodyDiv w:val="1"/>
      <w:marLeft w:val="0"/>
      <w:marRight w:val="0"/>
      <w:marTop w:val="0"/>
      <w:marBottom w:val="0"/>
      <w:divBdr>
        <w:top w:val="none" w:sz="0" w:space="0" w:color="auto"/>
        <w:left w:val="none" w:sz="0" w:space="0" w:color="auto"/>
        <w:bottom w:val="none" w:sz="0" w:space="0" w:color="auto"/>
        <w:right w:val="none" w:sz="0" w:space="0" w:color="auto"/>
      </w:divBdr>
    </w:div>
    <w:div w:id="829516565">
      <w:bodyDiv w:val="1"/>
      <w:marLeft w:val="0"/>
      <w:marRight w:val="0"/>
      <w:marTop w:val="0"/>
      <w:marBottom w:val="0"/>
      <w:divBdr>
        <w:top w:val="none" w:sz="0" w:space="0" w:color="auto"/>
        <w:left w:val="none" w:sz="0" w:space="0" w:color="auto"/>
        <w:bottom w:val="none" w:sz="0" w:space="0" w:color="auto"/>
        <w:right w:val="none" w:sz="0" w:space="0" w:color="auto"/>
      </w:divBdr>
    </w:div>
    <w:div w:id="835612096">
      <w:bodyDiv w:val="1"/>
      <w:marLeft w:val="0"/>
      <w:marRight w:val="0"/>
      <w:marTop w:val="0"/>
      <w:marBottom w:val="0"/>
      <w:divBdr>
        <w:top w:val="none" w:sz="0" w:space="0" w:color="auto"/>
        <w:left w:val="none" w:sz="0" w:space="0" w:color="auto"/>
        <w:bottom w:val="none" w:sz="0" w:space="0" w:color="auto"/>
        <w:right w:val="none" w:sz="0" w:space="0" w:color="auto"/>
      </w:divBdr>
    </w:div>
    <w:div w:id="836531674">
      <w:bodyDiv w:val="1"/>
      <w:marLeft w:val="0"/>
      <w:marRight w:val="0"/>
      <w:marTop w:val="0"/>
      <w:marBottom w:val="0"/>
      <w:divBdr>
        <w:top w:val="none" w:sz="0" w:space="0" w:color="auto"/>
        <w:left w:val="none" w:sz="0" w:space="0" w:color="auto"/>
        <w:bottom w:val="none" w:sz="0" w:space="0" w:color="auto"/>
        <w:right w:val="none" w:sz="0" w:space="0" w:color="auto"/>
      </w:divBdr>
    </w:div>
    <w:div w:id="837428838">
      <w:bodyDiv w:val="1"/>
      <w:marLeft w:val="0"/>
      <w:marRight w:val="0"/>
      <w:marTop w:val="0"/>
      <w:marBottom w:val="0"/>
      <w:divBdr>
        <w:top w:val="none" w:sz="0" w:space="0" w:color="auto"/>
        <w:left w:val="none" w:sz="0" w:space="0" w:color="auto"/>
        <w:bottom w:val="none" w:sz="0" w:space="0" w:color="auto"/>
        <w:right w:val="none" w:sz="0" w:space="0" w:color="auto"/>
      </w:divBdr>
    </w:div>
    <w:div w:id="841506931">
      <w:bodyDiv w:val="1"/>
      <w:marLeft w:val="0"/>
      <w:marRight w:val="0"/>
      <w:marTop w:val="0"/>
      <w:marBottom w:val="0"/>
      <w:divBdr>
        <w:top w:val="none" w:sz="0" w:space="0" w:color="auto"/>
        <w:left w:val="none" w:sz="0" w:space="0" w:color="auto"/>
        <w:bottom w:val="none" w:sz="0" w:space="0" w:color="auto"/>
        <w:right w:val="none" w:sz="0" w:space="0" w:color="auto"/>
      </w:divBdr>
    </w:div>
    <w:div w:id="841621900">
      <w:bodyDiv w:val="1"/>
      <w:marLeft w:val="0"/>
      <w:marRight w:val="0"/>
      <w:marTop w:val="0"/>
      <w:marBottom w:val="0"/>
      <w:divBdr>
        <w:top w:val="none" w:sz="0" w:space="0" w:color="auto"/>
        <w:left w:val="none" w:sz="0" w:space="0" w:color="auto"/>
        <w:bottom w:val="none" w:sz="0" w:space="0" w:color="auto"/>
        <w:right w:val="none" w:sz="0" w:space="0" w:color="auto"/>
      </w:divBdr>
    </w:div>
    <w:div w:id="843740718">
      <w:bodyDiv w:val="1"/>
      <w:marLeft w:val="0"/>
      <w:marRight w:val="0"/>
      <w:marTop w:val="0"/>
      <w:marBottom w:val="0"/>
      <w:divBdr>
        <w:top w:val="none" w:sz="0" w:space="0" w:color="auto"/>
        <w:left w:val="none" w:sz="0" w:space="0" w:color="auto"/>
        <w:bottom w:val="none" w:sz="0" w:space="0" w:color="auto"/>
        <w:right w:val="none" w:sz="0" w:space="0" w:color="auto"/>
      </w:divBdr>
    </w:div>
    <w:div w:id="844131825">
      <w:bodyDiv w:val="1"/>
      <w:marLeft w:val="0"/>
      <w:marRight w:val="0"/>
      <w:marTop w:val="0"/>
      <w:marBottom w:val="0"/>
      <w:divBdr>
        <w:top w:val="none" w:sz="0" w:space="0" w:color="auto"/>
        <w:left w:val="none" w:sz="0" w:space="0" w:color="auto"/>
        <w:bottom w:val="none" w:sz="0" w:space="0" w:color="auto"/>
        <w:right w:val="none" w:sz="0" w:space="0" w:color="auto"/>
      </w:divBdr>
    </w:div>
    <w:div w:id="845750447">
      <w:bodyDiv w:val="1"/>
      <w:marLeft w:val="0"/>
      <w:marRight w:val="0"/>
      <w:marTop w:val="0"/>
      <w:marBottom w:val="0"/>
      <w:divBdr>
        <w:top w:val="none" w:sz="0" w:space="0" w:color="auto"/>
        <w:left w:val="none" w:sz="0" w:space="0" w:color="auto"/>
        <w:bottom w:val="none" w:sz="0" w:space="0" w:color="auto"/>
        <w:right w:val="none" w:sz="0" w:space="0" w:color="auto"/>
      </w:divBdr>
    </w:div>
    <w:div w:id="853032448">
      <w:bodyDiv w:val="1"/>
      <w:marLeft w:val="0"/>
      <w:marRight w:val="0"/>
      <w:marTop w:val="0"/>
      <w:marBottom w:val="0"/>
      <w:divBdr>
        <w:top w:val="none" w:sz="0" w:space="0" w:color="auto"/>
        <w:left w:val="none" w:sz="0" w:space="0" w:color="auto"/>
        <w:bottom w:val="none" w:sz="0" w:space="0" w:color="auto"/>
        <w:right w:val="none" w:sz="0" w:space="0" w:color="auto"/>
      </w:divBdr>
    </w:div>
    <w:div w:id="853349939">
      <w:bodyDiv w:val="1"/>
      <w:marLeft w:val="0"/>
      <w:marRight w:val="0"/>
      <w:marTop w:val="0"/>
      <w:marBottom w:val="0"/>
      <w:divBdr>
        <w:top w:val="none" w:sz="0" w:space="0" w:color="auto"/>
        <w:left w:val="none" w:sz="0" w:space="0" w:color="auto"/>
        <w:bottom w:val="none" w:sz="0" w:space="0" w:color="auto"/>
        <w:right w:val="none" w:sz="0" w:space="0" w:color="auto"/>
      </w:divBdr>
    </w:div>
    <w:div w:id="861747559">
      <w:bodyDiv w:val="1"/>
      <w:marLeft w:val="0"/>
      <w:marRight w:val="0"/>
      <w:marTop w:val="0"/>
      <w:marBottom w:val="0"/>
      <w:divBdr>
        <w:top w:val="none" w:sz="0" w:space="0" w:color="auto"/>
        <w:left w:val="none" w:sz="0" w:space="0" w:color="auto"/>
        <w:bottom w:val="none" w:sz="0" w:space="0" w:color="auto"/>
        <w:right w:val="none" w:sz="0" w:space="0" w:color="auto"/>
      </w:divBdr>
    </w:div>
    <w:div w:id="862208483">
      <w:bodyDiv w:val="1"/>
      <w:marLeft w:val="0"/>
      <w:marRight w:val="0"/>
      <w:marTop w:val="0"/>
      <w:marBottom w:val="0"/>
      <w:divBdr>
        <w:top w:val="none" w:sz="0" w:space="0" w:color="auto"/>
        <w:left w:val="none" w:sz="0" w:space="0" w:color="auto"/>
        <w:bottom w:val="none" w:sz="0" w:space="0" w:color="auto"/>
        <w:right w:val="none" w:sz="0" w:space="0" w:color="auto"/>
      </w:divBdr>
    </w:div>
    <w:div w:id="865754638">
      <w:bodyDiv w:val="1"/>
      <w:marLeft w:val="0"/>
      <w:marRight w:val="0"/>
      <w:marTop w:val="0"/>
      <w:marBottom w:val="0"/>
      <w:divBdr>
        <w:top w:val="none" w:sz="0" w:space="0" w:color="auto"/>
        <w:left w:val="none" w:sz="0" w:space="0" w:color="auto"/>
        <w:bottom w:val="none" w:sz="0" w:space="0" w:color="auto"/>
        <w:right w:val="none" w:sz="0" w:space="0" w:color="auto"/>
      </w:divBdr>
    </w:div>
    <w:div w:id="867177175">
      <w:bodyDiv w:val="1"/>
      <w:marLeft w:val="0"/>
      <w:marRight w:val="0"/>
      <w:marTop w:val="0"/>
      <w:marBottom w:val="0"/>
      <w:divBdr>
        <w:top w:val="none" w:sz="0" w:space="0" w:color="auto"/>
        <w:left w:val="none" w:sz="0" w:space="0" w:color="auto"/>
        <w:bottom w:val="none" w:sz="0" w:space="0" w:color="auto"/>
        <w:right w:val="none" w:sz="0" w:space="0" w:color="auto"/>
      </w:divBdr>
    </w:div>
    <w:div w:id="867986734">
      <w:bodyDiv w:val="1"/>
      <w:marLeft w:val="0"/>
      <w:marRight w:val="0"/>
      <w:marTop w:val="0"/>
      <w:marBottom w:val="0"/>
      <w:divBdr>
        <w:top w:val="none" w:sz="0" w:space="0" w:color="auto"/>
        <w:left w:val="none" w:sz="0" w:space="0" w:color="auto"/>
        <w:bottom w:val="none" w:sz="0" w:space="0" w:color="auto"/>
        <w:right w:val="none" w:sz="0" w:space="0" w:color="auto"/>
      </w:divBdr>
    </w:div>
    <w:div w:id="872115300">
      <w:bodyDiv w:val="1"/>
      <w:marLeft w:val="0"/>
      <w:marRight w:val="0"/>
      <w:marTop w:val="0"/>
      <w:marBottom w:val="0"/>
      <w:divBdr>
        <w:top w:val="none" w:sz="0" w:space="0" w:color="auto"/>
        <w:left w:val="none" w:sz="0" w:space="0" w:color="auto"/>
        <w:bottom w:val="none" w:sz="0" w:space="0" w:color="auto"/>
        <w:right w:val="none" w:sz="0" w:space="0" w:color="auto"/>
      </w:divBdr>
    </w:div>
    <w:div w:id="873273058">
      <w:bodyDiv w:val="1"/>
      <w:marLeft w:val="0"/>
      <w:marRight w:val="0"/>
      <w:marTop w:val="0"/>
      <w:marBottom w:val="0"/>
      <w:divBdr>
        <w:top w:val="none" w:sz="0" w:space="0" w:color="auto"/>
        <w:left w:val="none" w:sz="0" w:space="0" w:color="auto"/>
        <w:bottom w:val="none" w:sz="0" w:space="0" w:color="auto"/>
        <w:right w:val="none" w:sz="0" w:space="0" w:color="auto"/>
      </w:divBdr>
    </w:div>
    <w:div w:id="875040722">
      <w:bodyDiv w:val="1"/>
      <w:marLeft w:val="0"/>
      <w:marRight w:val="0"/>
      <w:marTop w:val="0"/>
      <w:marBottom w:val="0"/>
      <w:divBdr>
        <w:top w:val="none" w:sz="0" w:space="0" w:color="auto"/>
        <w:left w:val="none" w:sz="0" w:space="0" w:color="auto"/>
        <w:bottom w:val="none" w:sz="0" w:space="0" w:color="auto"/>
        <w:right w:val="none" w:sz="0" w:space="0" w:color="auto"/>
      </w:divBdr>
    </w:div>
    <w:div w:id="875504441">
      <w:bodyDiv w:val="1"/>
      <w:marLeft w:val="0"/>
      <w:marRight w:val="0"/>
      <w:marTop w:val="0"/>
      <w:marBottom w:val="0"/>
      <w:divBdr>
        <w:top w:val="none" w:sz="0" w:space="0" w:color="auto"/>
        <w:left w:val="none" w:sz="0" w:space="0" w:color="auto"/>
        <w:bottom w:val="none" w:sz="0" w:space="0" w:color="auto"/>
        <w:right w:val="none" w:sz="0" w:space="0" w:color="auto"/>
      </w:divBdr>
    </w:div>
    <w:div w:id="882332371">
      <w:bodyDiv w:val="1"/>
      <w:marLeft w:val="0"/>
      <w:marRight w:val="0"/>
      <w:marTop w:val="0"/>
      <w:marBottom w:val="0"/>
      <w:divBdr>
        <w:top w:val="none" w:sz="0" w:space="0" w:color="auto"/>
        <w:left w:val="none" w:sz="0" w:space="0" w:color="auto"/>
        <w:bottom w:val="none" w:sz="0" w:space="0" w:color="auto"/>
        <w:right w:val="none" w:sz="0" w:space="0" w:color="auto"/>
      </w:divBdr>
    </w:div>
    <w:div w:id="890001107">
      <w:bodyDiv w:val="1"/>
      <w:marLeft w:val="0"/>
      <w:marRight w:val="0"/>
      <w:marTop w:val="0"/>
      <w:marBottom w:val="0"/>
      <w:divBdr>
        <w:top w:val="none" w:sz="0" w:space="0" w:color="auto"/>
        <w:left w:val="none" w:sz="0" w:space="0" w:color="auto"/>
        <w:bottom w:val="none" w:sz="0" w:space="0" w:color="auto"/>
        <w:right w:val="none" w:sz="0" w:space="0" w:color="auto"/>
      </w:divBdr>
    </w:div>
    <w:div w:id="890266925">
      <w:bodyDiv w:val="1"/>
      <w:marLeft w:val="0"/>
      <w:marRight w:val="0"/>
      <w:marTop w:val="0"/>
      <w:marBottom w:val="0"/>
      <w:divBdr>
        <w:top w:val="none" w:sz="0" w:space="0" w:color="auto"/>
        <w:left w:val="none" w:sz="0" w:space="0" w:color="auto"/>
        <w:bottom w:val="none" w:sz="0" w:space="0" w:color="auto"/>
        <w:right w:val="none" w:sz="0" w:space="0" w:color="auto"/>
      </w:divBdr>
    </w:div>
    <w:div w:id="895778189">
      <w:bodyDiv w:val="1"/>
      <w:marLeft w:val="0"/>
      <w:marRight w:val="0"/>
      <w:marTop w:val="0"/>
      <w:marBottom w:val="0"/>
      <w:divBdr>
        <w:top w:val="none" w:sz="0" w:space="0" w:color="auto"/>
        <w:left w:val="none" w:sz="0" w:space="0" w:color="auto"/>
        <w:bottom w:val="none" w:sz="0" w:space="0" w:color="auto"/>
        <w:right w:val="none" w:sz="0" w:space="0" w:color="auto"/>
      </w:divBdr>
    </w:div>
    <w:div w:id="903955891">
      <w:bodyDiv w:val="1"/>
      <w:marLeft w:val="0"/>
      <w:marRight w:val="0"/>
      <w:marTop w:val="0"/>
      <w:marBottom w:val="0"/>
      <w:divBdr>
        <w:top w:val="none" w:sz="0" w:space="0" w:color="auto"/>
        <w:left w:val="none" w:sz="0" w:space="0" w:color="auto"/>
        <w:bottom w:val="none" w:sz="0" w:space="0" w:color="auto"/>
        <w:right w:val="none" w:sz="0" w:space="0" w:color="auto"/>
      </w:divBdr>
    </w:div>
    <w:div w:id="911087382">
      <w:bodyDiv w:val="1"/>
      <w:marLeft w:val="0"/>
      <w:marRight w:val="0"/>
      <w:marTop w:val="0"/>
      <w:marBottom w:val="0"/>
      <w:divBdr>
        <w:top w:val="none" w:sz="0" w:space="0" w:color="auto"/>
        <w:left w:val="none" w:sz="0" w:space="0" w:color="auto"/>
        <w:bottom w:val="none" w:sz="0" w:space="0" w:color="auto"/>
        <w:right w:val="none" w:sz="0" w:space="0" w:color="auto"/>
      </w:divBdr>
    </w:div>
    <w:div w:id="912080889">
      <w:bodyDiv w:val="1"/>
      <w:marLeft w:val="0"/>
      <w:marRight w:val="0"/>
      <w:marTop w:val="0"/>
      <w:marBottom w:val="0"/>
      <w:divBdr>
        <w:top w:val="none" w:sz="0" w:space="0" w:color="auto"/>
        <w:left w:val="none" w:sz="0" w:space="0" w:color="auto"/>
        <w:bottom w:val="none" w:sz="0" w:space="0" w:color="auto"/>
        <w:right w:val="none" w:sz="0" w:space="0" w:color="auto"/>
      </w:divBdr>
    </w:div>
    <w:div w:id="913395783">
      <w:bodyDiv w:val="1"/>
      <w:marLeft w:val="0"/>
      <w:marRight w:val="0"/>
      <w:marTop w:val="0"/>
      <w:marBottom w:val="0"/>
      <w:divBdr>
        <w:top w:val="none" w:sz="0" w:space="0" w:color="auto"/>
        <w:left w:val="none" w:sz="0" w:space="0" w:color="auto"/>
        <w:bottom w:val="none" w:sz="0" w:space="0" w:color="auto"/>
        <w:right w:val="none" w:sz="0" w:space="0" w:color="auto"/>
      </w:divBdr>
    </w:div>
    <w:div w:id="926502997">
      <w:bodyDiv w:val="1"/>
      <w:marLeft w:val="0"/>
      <w:marRight w:val="0"/>
      <w:marTop w:val="0"/>
      <w:marBottom w:val="0"/>
      <w:divBdr>
        <w:top w:val="none" w:sz="0" w:space="0" w:color="auto"/>
        <w:left w:val="none" w:sz="0" w:space="0" w:color="auto"/>
        <w:bottom w:val="none" w:sz="0" w:space="0" w:color="auto"/>
        <w:right w:val="none" w:sz="0" w:space="0" w:color="auto"/>
      </w:divBdr>
    </w:div>
    <w:div w:id="931209217">
      <w:bodyDiv w:val="1"/>
      <w:marLeft w:val="0"/>
      <w:marRight w:val="0"/>
      <w:marTop w:val="0"/>
      <w:marBottom w:val="0"/>
      <w:divBdr>
        <w:top w:val="none" w:sz="0" w:space="0" w:color="auto"/>
        <w:left w:val="none" w:sz="0" w:space="0" w:color="auto"/>
        <w:bottom w:val="none" w:sz="0" w:space="0" w:color="auto"/>
        <w:right w:val="none" w:sz="0" w:space="0" w:color="auto"/>
      </w:divBdr>
    </w:div>
    <w:div w:id="936713993">
      <w:bodyDiv w:val="1"/>
      <w:marLeft w:val="0"/>
      <w:marRight w:val="0"/>
      <w:marTop w:val="0"/>
      <w:marBottom w:val="0"/>
      <w:divBdr>
        <w:top w:val="none" w:sz="0" w:space="0" w:color="auto"/>
        <w:left w:val="none" w:sz="0" w:space="0" w:color="auto"/>
        <w:bottom w:val="none" w:sz="0" w:space="0" w:color="auto"/>
        <w:right w:val="none" w:sz="0" w:space="0" w:color="auto"/>
      </w:divBdr>
    </w:div>
    <w:div w:id="936716394">
      <w:bodyDiv w:val="1"/>
      <w:marLeft w:val="0"/>
      <w:marRight w:val="0"/>
      <w:marTop w:val="0"/>
      <w:marBottom w:val="0"/>
      <w:divBdr>
        <w:top w:val="none" w:sz="0" w:space="0" w:color="auto"/>
        <w:left w:val="none" w:sz="0" w:space="0" w:color="auto"/>
        <w:bottom w:val="none" w:sz="0" w:space="0" w:color="auto"/>
        <w:right w:val="none" w:sz="0" w:space="0" w:color="auto"/>
      </w:divBdr>
    </w:div>
    <w:div w:id="940380239">
      <w:bodyDiv w:val="1"/>
      <w:marLeft w:val="0"/>
      <w:marRight w:val="0"/>
      <w:marTop w:val="0"/>
      <w:marBottom w:val="0"/>
      <w:divBdr>
        <w:top w:val="none" w:sz="0" w:space="0" w:color="auto"/>
        <w:left w:val="none" w:sz="0" w:space="0" w:color="auto"/>
        <w:bottom w:val="none" w:sz="0" w:space="0" w:color="auto"/>
        <w:right w:val="none" w:sz="0" w:space="0" w:color="auto"/>
      </w:divBdr>
    </w:div>
    <w:div w:id="943149188">
      <w:bodyDiv w:val="1"/>
      <w:marLeft w:val="0"/>
      <w:marRight w:val="0"/>
      <w:marTop w:val="0"/>
      <w:marBottom w:val="0"/>
      <w:divBdr>
        <w:top w:val="none" w:sz="0" w:space="0" w:color="auto"/>
        <w:left w:val="none" w:sz="0" w:space="0" w:color="auto"/>
        <w:bottom w:val="none" w:sz="0" w:space="0" w:color="auto"/>
        <w:right w:val="none" w:sz="0" w:space="0" w:color="auto"/>
      </w:divBdr>
    </w:div>
    <w:div w:id="943996005">
      <w:bodyDiv w:val="1"/>
      <w:marLeft w:val="0"/>
      <w:marRight w:val="0"/>
      <w:marTop w:val="0"/>
      <w:marBottom w:val="0"/>
      <w:divBdr>
        <w:top w:val="none" w:sz="0" w:space="0" w:color="auto"/>
        <w:left w:val="none" w:sz="0" w:space="0" w:color="auto"/>
        <w:bottom w:val="none" w:sz="0" w:space="0" w:color="auto"/>
        <w:right w:val="none" w:sz="0" w:space="0" w:color="auto"/>
      </w:divBdr>
    </w:div>
    <w:div w:id="944769968">
      <w:bodyDiv w:val="1"/>
      <w:marLeft w:val="0"/>
      <w:marRight w:val="0"/>
      <w:marTop w:val="0"/>
      <w:marBottom w:val="0"/>
      <w:divBdr>
        <w:top w:val="none" w:sz="0" w:space="0" w:color="auto"/>
        <w:left w:val="none" w:sz="0" w:space="0" w:color="auto"/>
        <w:bottom w:val="none" w:sz="0" w:space="0" w:color="auto"/>
        <w:right w:val="none" w:sz="0" w:space="0" w:color="auto"/>
      </w:divBdr>
    </w:div>
    <w:div w:id="945427144">
      <w:bodyDiv w:val="1"/>
      <w:marLeft w:val="0"/>
      <w:marRight w:val="0"/>
      <w:marTop w:val="0"/>
      <w:marBottom w:val="0"/>
      <w:divBdr>
        <w:top w:val="none" w:sz="0" w:space="0" w:color="auto"/>
        <w:left w:val="none" w:sz="0" w:space="0" w:color="auto"/>
        <w:bottom w:val="none" w:sz="0" w:space="0" w:color="auto"/>
        <w:right w:val="none" w:sz="0" w:space="0" w:color="auto"/>
      </w:divBdr>
    </w:div>
    <w:div w:id="948663917">
      <w:bodyDiv w:val="1"/>
      <w:marLeft w:val="0"/>
      <w:marRight w:val="0"/>
      <w:marTop w:val="0"/>
      <w:marBottom w:val="0"/>
      <w:divBdr>
        <w:top w:val="none" w:sz="0" w:space="0" w:color="auto"/>
        <w:left w:val="none" w:sz="0" w:space="0" w:color="auto"/>
        <w:bottom w:val="none" w:sz="0" w:space="0" w:color="auto"/>
        <w:right w:val="none" w:sz="0" w:space="0" w:color="auto"/>
      </w:divBdr>
    </w:div>
    <w:div w:id="953026601">
      <w:bodyDiv w:val="1"/>
      <w:marLeft w:val="0"/>
      <w:marRight w:val="0"/>
      <w:marTop w:val="0"/>
      <w:marBottom w:val="0"/>
      <w:divBdr>
        <w:top w:val="none" w:sz="0" w:space="0" w:color="auto"/>
        <w:left w:val="none" w:sz="0" w:space="0" w:color="auto"/>
        <w:bottom w:val="none" w:sz="0" w:space="0" w:color="auto"/>
        <w:right w:val="none" w:sz="0" w:space="0" w:color="auto"/>
      </w:divBdr>
    </w:div>
    <w:div w:id="956765084">
      <w:bodyDiv w:val="1"/>
      <w:marLeft w:val="0"/>
      <w:marRight w:val="0"/>
      <w:marTop w:val="0"/>
      <w:marBottom w:val="0"/>
      <w:divBdr>
        <w:top w:val="none" w:sz="0" w:space="0" w:color="auto"/>
        <w:left w:val="none" w:sz="0" w:space="0" w:color="auto"/>
        <w:bottom w:val="none" w:sz="0" w:space="0" w:color="auto"/>
        <w:right w:val="none" w:sz="0" w:space="0" w:color="auto"/>
      </w:divBdr>
    </w:div>
    <w:div w:id="961962863">
      <w:bodyDiv w:val="1"/>
      <w:marLeft w:val="0"/>
      <w:marRight w:val="0"/>
      <w:marTop w:val="0"/>
      <w:marBottom w:val="0"/>
      <w:divBdr>
        <w:top w:val="none" w:sz="0" w:space="0" w:color="auto"/>
        <w:left w:val="none" w:sz="0" w:space="0" w:color="auto"/>
        <w:bottom w:val="none" w:sz="0" w:space="0" w:color="auto"/>
        <w:right w:val="none" w:sz="0" w:space="0" w:color="auto"/>
      </w:divBdr>
    </w:div>
    <w:div w:id="962033748">
      <w:bodyDiv w:val="1"/>
      <w:marLeft w:val="0"/>
      <w:marRight w:val="0"/>
      <w:marTop w:val="0"/>
      <w:marBottom w:val="0"/>
      <w:divBdr>
        <w:top w:val="none" w:sz="0" w:space="0" w:color="auto"/>
        <w:left w:val="none" w:sz="0" w:space="0" w:color="auto"/>
        <w:bottom w:val="none" w:sz="0" w:space="0" w:color="auto"/>
        <w:right w:val="none" w:sz="0" w:space="0" w:color="auto"/>
      </w:divBdr>
    </w:div>
    <w:div w:id="962811897">
      <w:bodyDiv w:val="1"/>
      <w:marLeft w:val="0"/>
      <w:marRight w:val="0"/>
      <w:marTop w:val="0"/>
      <w:marBottom w:val="0"/>
      <w:divBdr>
        <w:top w:val="none" w:sz="0" w:space="0" w:color="auto"/>
        <w:left w:val="none" w:sz="0" w:space="0" w:color="auto"/>
        <w:bottom w:val="none" w:sz="0" w:space="0" w:color="auto"/>
        <w:right w:val="none" w:sz="0" w:space="0" w:color="auto"/>
      </w:divBdr>
    </w:div>
    <w:div w:id="963541063">
      <w:bodyDiv w:val="1"/>
      <w:marLeft w:val="0"/>
      <w:marRight w:val="0"/>
      <w:marTop w:val="0"/>
      <w:marBottom w:val="0"/>
      <w:divBdr>
        <w:top w:val="none" w:sz="0" w:space="0" w:color="auto"/>
        <w:left w:val="none" w:sz="0" w:space="0" w:color="auto"/>
        <w:bottom w:val="none" w:sz="0" w:space="0" w:color="auto"/>
        <w:right w:val="none" w:sz="0" w:space="0" w:color="auto"/>
      </w:divBdr>
    </w:div>
    <w:div w:id="964195557">
      <w:bodyDiv w:val="1"/>
      <w:marLeft w:val="0"/>
      <w:marRight w:val="0"/>
      <w:marTop w:val="0"/>
      <w:marBottom w:val="0"/>
      <w:divBdr>
        <w:top w:val="none" w:sz="0" w:space="0" w:color="auto"/>
        <w:left w:val="none" w:sz="0" w:space="0" w:color="auto"/>
        <w:bottom w:val="none" w:sz="0" w:space="0" w:color="auto"/>
        <w:right w:val="none" w:sz="0" w:space="0" w:color="auto"/>
      </w:divBdr>
    </w:div>
    <w:div w:id="971325592">
      <w:bodyDiv w:val="1"/>
      <w:marLeft w:val="0"/>
      <w:marRight w:val="0"/>
      <w:marTop w:val="0"/>
      <w:marBottom w:val="0"/>
      <w:divBdr>
        <w:top w:val="none" w:sz="0" w:space="0" w:color="auto"/>
        <w:left w:val="none" w:sz="0" w:space="0" w:color="auto"/>
        <w:bottom w:val="none" w:sz="0" w:space="0" w:color="auto"/>
        <w:right w:val="none" w:sz="0" w:space="0" w:color="auto"/>
      </w:divBdr>
    </w:div>
    <w:div w:id="973288792">
      <w:bodyDiv w:val="1"/>
      <w:marLeft w:val="0"/>
      <w:marRight w:val="0"/>
      <w:marTop w:val="0"/>
      <w:marBottom w:val="0"/>
      <w:divBdr>
        <w:top w:val="none" w:sz="0" w:space="0" w:color="auto"/>
        <w:left w:val="none" w:sz="0" w:space="0" w:color="auto"/>
        <w:bottom w:val="none" w:sz="0" w:space="0" w:color="auto"/>
        <w:right w:val="none" w:sz="0" w:space="0" w:color="auto"/>
      </w:divBdr>
    </w:div>
    <w:div w:id="974607948">
      <w:bodyDiv w:val="1"/>
      <w:marLeft w:val="0"/>
      <w:marRight w:val="0"/>
      <w:marTop w:val="0"/>
      <w:marBottom w:val="0"/>
      <w:divBdr>
        <w:top w:val="none" w:sz="0" w:space="0" w:color="auto"/>
        <w:left w:val="none" w:sz="0" w:space="0" w:color="auto"/>
        <w:bottom w:val="none" w:sz="0" w:space="0" w:color="auto"/>
        <w:right w:val="none" w:sz="0" w:space="0" w:color="auto"/>
      </w:divBdr>
    </w:div>
    <w:div w:id="974680480">
      <w:bodyDiv w:val="1"/>
      <w:marLeft w:val="0"/>
      <w:marRight w:val="0"/>
      <w:marTop w:val="0"/>
      <w:marBottom w:val="0"/>
      <w:divBdr>
        <w:top w:val="none" w:sz="0" w:space="0" w:color="auto"/>
        <w:left w:val="none" w:sz="0" w:space="0" w:color="auto"/>
        <w:bottom w:val="none" w:sz="0" w:space="0" w:color="auto"/>
        <w:right w:val="none" w:sz="0" w:space="0" w:color="auto"/>
      </w:divBdr>
    </w:div>
    <w:div w:id="981037012">
      <w:bodyDiv w:val="1"/>
      <w:marLeft w:val="0"/>
      <w:marRight w:val="0"/>
      <w:marTop w:val="0"/>
      <w:marBottom w:val="0"/>
      <w:divBdr>
        <w:top w:val="none" w:sz="0" w:space="0" w:color="auto"/>
        <w:left w:val="none" w:sz="0" w:space="0" w:color="auto"/>
        <w:bottom w:val="none" w:sz="0" w:space="0" w:color="auto"/>
        <w:right w:val="none" w:sz="0" w:space="0" w:color="auto"/>
      </w:divBdr>
    </w:div>
    <w:div w:id="982661656">
      <w:bodyDiv w:val="1"/>
      <w:marLeft w:val="0"/>
      <w:marRight w:val="0"/>
      <w:marTop w:val="0"/>
      <w:marBottom w:val="0"/>
      <w:divBdr>
        <w:top w:val="none" w:sz="0" w:space="0" w:color="auto"/>
        <w:left w:val="none" w:sz="0" w:space="0" w:color="auto"/>
        <w:bottom w:val="none" w:sz="0" w:space="0" w:color="auto"/>
        <w:right w:val="none" w:sz="0" w:space="0" w:color="auto"/>
      </w:divBdr>
    </w:div>
    <w:div w:id="986473401">
      <w:bodyDiv w:val="1"/>
      <w:marLeft w:val="0"/>
      <w:marRight w:val="0"/>
      <w:marTop w:val="0"/>
      <w:marBottom w:val="0"/>
      <w:divBdr>
        <w:top w:val="none" w:sz="0" w:space="0" w:color="auto"/>
        <w:left w:val="none" w:sz="0" w:space="0" w:color="auto"/>
        <w:bottom w:val="none" w:sz="0" w:space="0" w:color="auto"/>
        <w:right w:val="none" w:sz="0" w:space="0" w:color="auto"/>
      </w:divBdr>
    </w:div>
    <w:div w:id="986982124">
      <w:bodyDiv w:val="1"/>
      <w:marLeft w:val="0"/>
      <w:marRight w:val="0"/>
      <w:marTop w:val="0"/>
      <w:marBottom w:val="0"/>
      <w:divBdr>
        <w:top w:val="none" w:sz="0" w:space="0" w:color="auto"/>
        <w:left w:val="none" w:sz="0" w:space="0" w:color="auto"/>
        <w:bottom w:val="none" w:sz="0" w:space="0" w:color="auto"/>
        <w:right w:val="none" w:sz="0" w:space="0" w:color="auto"/>
      </w:divBdr>
    </w:div>
    <w:div w:id="993414089">
      <w:bodyDiv w:val="1"/>
      <w:marLeft w:val="0"/>
      <w:marRight w:val="0"/>
      <w:marTop w:val="0"/>
      <w:marBottom w:val="0"/>
      <w:divBdr>
        <w:top w:val="none" w:sz="0" w:space="0" w:color="auto"/>
        <w:left w:val="none" w:sz="0" w:space="0" w:color="auto"/>
        <w:bottom w:val="none" w:sz="0" w:space="0" w:color="auto"/>
        <w:right w:val="none" w:sz="0" w:space="0" w:color="auto"/>
      </w:divBdr>
    </w:div>
    <w:div w:id="994915460">
      <w:bodyDiv w:val="1"/>
      <w:marLeft w:val="0"/>
      <w:marRight w:val="0"/>
      <w:marTop w:val="0"/>
      <w:marBottom w:val="0"/>
      <w:divBdr>
        <w:top w:val="none" w:sz="0" w:space="0" w:color="auto"/>
        <w:left w:val="none" w:sz="0" w:space="0" w:color="auto"/>
        <w:bottom w:val="none" w:sz="0" w:space="0" w:color="auto"/>
        <w:right w:val="none" w:sz="0" w:space="0" w:color="auto"/>
      </w:divBdr>
    </w:div>
    <w:div w:id="996229798">
      <w:bodyDiv w:val="1"/>
      <w:marLeft w:val="0"/>
      <w:marRight w:val="0"/>
      <w:marTop w:val="0"/>
      <w:marBottom w:val="0"/>
      <w:divBdr>
        <w:top w:val="none" w:sz="0" w:space="0" w:color="auto"/>
        <w:left w:val="none" w:sz="0" w:space="0" w:color="auto"/>
        <w:bottom w:val="none" w:sz="0" w:space="0" w:color="auto"/>
        <w:right w:val="none" w:sz="0" w:space="0" w:color="auto"/>
      </w:divBdr>
    </w:div>
    <w:div w:id="999042192">
      <w:bodyDiv w:val="1"/>
      <w:marLeft w:val="0"/>
      <w:marRight w:val="0"/>
      <w:marTop w:val="0"/>
      <w:marBottom w:val="0"/>
      <w:divBdr>
        <w:top w:val="none" w:sz="0" w:space="0" w:color="auto"/>
        <w:left w:val="none" w:sz="0" w:space="0" w:color="auto"/>
        <w:bottom w:val="none" w:sz="0" w:space="0" w:color="auto"/>
        <w:right w:val="none" w:sz="0" w:space="0" w:color="auto"/>
      </w:divBdr>
    </w:div>
    <w:div w:id="1001011264">
      <w:bodyDiv w:val="1"/>
      <w:marLeft w:val="0"/>
      <w:marRight w:val="0"/>
      <w:marTop w:val="0"/>
      <w:marBottom w:val="0"/>
      <w:divBdr>
        <w:top w:val="none" w:sz="0" w:space="0" w:color="auto"/>
        <w:left w:val="none" w:sz="0" w:space="0" w:color="auto"/>
        <w:bottom w:val="none" w:sz="0" w:space="0" w:color="auto"/>
        <w:right w:val="none" w:sz="0" w:space="0" w:color="auto"/>
      </w:divBdr>
    </w:div>
    <w:div w:id="1005017427">
      <w:bodyDiv w:val="1"/>
      <w:marLeft w:val="0"/>
      <w:marRight w:val="0"/>
      <w:marTop w:val="0"/>
      <w:marBottom w:val="0"/>
      <w:divBdr>
        <w:top w:val="none" w:sz="0" w:space="0" w:color="auto"/>
        <w:left w:val="none" w:sz="0" w:space="0" w:color="auto"/>
        <w:bottom w:val="none" w:sz="0" w:space="0" w:color="auto"/>
        <w:right w:val="none" w:sz="0" w:space="0" w:color="auto"/>
      </w:divBdr>
    </w:div>
    <w:div w:id="1012609227">
      <w:bodyDiv w:val="1"/>
      <w:marLeft w:val="0"/>
      <w:marRight w:val="0"/>
      <w:marTop w:val="0"/>
      <w:marBottom w:val="0"/>
      <w:divBdr>
        <w:top w:val="none" w:sz="0" w:space="0" w:color="auto"/>
        <w:left w:val="none" w:sz="0" w:space="0" w:color="auto"/>
        <w:bottom w:val="none" w:sz="0" w:space="0" w:color="auto"/>
        <w:right w:val="none" w:sz="0" w:space="0" w:color="auto"/>
      </w:divBdr>
    </w:div>
    <w:div w:id="1015114322">
      <w:bodyDiv w:val="1"/>
      <w:marLeft w:val="0"/>
      <w:marRight w:val="0"/>
      <w:marTop w:val="0"/>
      <w:marBottom w:val="0"/>
      <w:divBdr>
        <w:top w:val="none" w:sz="0" w:space="0" w:color="auto"/>
        <w:left w:val="none" w:sz="0" w:space="0" w:color="auto"/>
        <w:bottom w:val="none" w:sz="0" w:space="0" w:color="auto"/>
        <w:right w:val="none" w:sz="0" w:space="0" w:color="auto"/>
      </w:divBdr>
    </w:div>
    <w:div w:id="1015227320">
      <w:bodyDiv w:val="1"/>
      <w:marLeft w:val="0"/>
      <w:marRight w:val="0"/>
      <w:marTop w:val="0"/>
      <w:marBottom w:val="0"/>
      <w:divBdr>
        <w:top w:val="none" w:sz="0" w:space="0" w:color="auto"/>
        <w:left w:val="none" w:sz="0" w:space="0" w:color="auto"/>
        <w:bottom w:val="none" w:sz="0" w:space="0" w:color="auto"/>
        <w:right w:val="none" w:sz="0" w:space="0" w:color="auto"/>
      </w:divBdr>
    </w:div>
    <w:div w:id="1015305425">
      <w:bodyDiv w:val="1"/>
      <w:marLeft w:val="0"/>
      <w:marRight w:val="0"/>
      <w:marTop w:val="0"/>
      <w:marBottom w:val="0"/>
      <w:divBdr>
        <w:top w:val="none" w:sz="0" w:space="0" w:color="auto"/>
        <w:left w:val="none" w:sz="0" w:space="0" w:color="auto"/>
        <w:bottom w:val="none" w:sz="0" w:space="0" w:color="auto"/>
        <w:right w:val="none" w:sz="0" w:space="0" w:color="auto"/>
      </w:divBdr>
    </w:div>
    <w:div w:id="1015813827">
      <w:bodyDiv w:val="1"/>
      <w:marLeft w:val="0"/>
      <w:marRight w:val="0"/>
      <w:marTop w:val="0"/>
      <w:marBottom w:val="0"/>
      <w:divBdr>
        <w:top w:val="none" w:sz="0" w:space="0" w:color="auto"/>
        <w:left w:val="none" w:sz="0" w:space="0" w:color="auto"/>
        <w:bottom w:val="none" w:sz="0" w:space="0" w:color="auto"/>
        <w:right w:val="none" w:sz="0" w:space="0" w:color="auto"/>
      </w:divBdr>
    </w:div>
    <w:div w:id="1017122548">
      <w:bodyDiv w:val="1"/>
      <w:marLeft w:val="0"/>
      <w:marRight w:val="0"/>
      <w:marTop w:val="0"/>
      <w:marBottom w:val="0"/>
      <w:divBdr>
        <w:top w:val="none" w:sz="0" w:space="0" w:color="auto"/>
        <w:left w:val="none" w:sz="0" w:space="0" w:color="auto"/>
        <w:bottom w:val="none" w:sz="0" w:space="0" w:color="auto"/>
        <w:right w:val="none" w:sz="0" w:space="0" w:color="auto"/>
      </w:divBdr>
    </w:div>
    <w:div w:id="1018310440">
      <w:bodyDiv w:val="1"/>
      <w:marLeft w:val="0"/>
      <w:marRight w:val="0"/>
      <w:marTop w:val="0"/>
      <w:marBottom w:val="0"/>
      <w:divBdr>
        <w:top w:val="none" w:sz="0" w:space="0" w:color="auto"/>
        <w:left w:val="none" w:sz="0" w:space="0" w:color="auto"/>
        <w:bottom w:val="none" w:sz="0" w:space="0" w:color="auto"/>
        <w:right w:val="none" w:sz="0" w:space="0" w:color="auto"/>
      </w:divBdr>
    </w:div>
    <w:div w:id="1026252181">
      <w:bodyDiv w:val="1"/>
      <w:marLeft w:val="0"/>
      <w:marRight w:val="0"/>
      <w:marTop w:val="0"/>
      <w:marBottom w:val="0"/>
      <w:divBdr>
        <w:top w:val="none" w:sz="0" w:space="0" w:color="auto"/>
        <w:left w:val="none" w:sz="0" w:space="0" w:color="auto"/>
        <w:bottom w:val="none" w:sz="0" w:space="0" w:color="auto"/>
        <w:right w:val="none" w:sz="0" w:space="0" w:color="auto"/>
      </w:divBdr>
    </w:div>
    <w:div w:id="1026950261">
      <w:bodyDiv w:val="1"/>
      <w:marLeft w:val="0"/>
      <w:marRight w:val="0"/>
      <w:marTop w:val="0"/>
      <w:marBottom w:val="0"/>
      <w:divBdr>
        <w:top w:val="none" w:sz="0" w:space="0" w:color="auto"/>
        <w:left w:val="none" w:sz="0" w:space="0" w:color="auto"/>
        <w:bottom w:val="none" w:sz="0" w:space="0" w:color="auto"/>
        <w:right w:val="none" w:sz="0" w:space="0" w:color="auto"/>
      </w:divBdr>
    </w:div>
    <w:div w:id="1028869215">
      <w:bodyDiv w:val="1"/>
      <w:marLeft w:val="0"/>
      <w:marRight w:val="0"/>
      <w:marTop w:val="0"/>
      <w:marBottom w:val="0"/>
      <w:divBdr>
        <w:top w:val="none" w:sz="0" w:space="0" w:color="auto"/>
        <w:left w:val="none" w:sz="0" w:space="0" w:color="auto"/>
        <w:bottom w:val="none" w:sz="0" w:space="0" w:color="auto"/>
        <w:right w:val="none" w:sz="0" w:space="0" w:color="auto"/>
      </w:divBdr>
    </w:div>
    <w:div w:id="1029339034">
      <w:bodyDiv w:val="1"/>
      <w:marLeft w:val="0"/>
      <w:marRight w:val="0"/>
      <w:marTop w:val="0"/>
      <w:marBottom w:val="0"/>
      <w:divBdr>
        <w:top w:val="none" w:sz="0" w:space="0" w:color="auto"/>
        <w:left w:val="none" w:sz="0" w:space="0" w:color="auto"/>
        <w:bottom w:val="none" w:sz="0" w:space="0" w:color="auto"/>
        <w:right w:val="none" w:sz="0" w:space="0" w:color="auto"/>
      </w:divBdr>
    </w:div>
    <w:div w:id="1032268981">
      <w:bodyDiv w:val="1"/>
      <w:marLeft w:val="0"/>
      <w:marRight w:val="0"/>
      <w:marTop w:val="0"/>
      <w:marBottom w:val="0"/>
      <w:divBdr>
        <w:top w:val="none" w:sz="0" w:space="0" w:color="auto"/>
        <w:left w:val="none" w:sz="0" w:space="0" w:color="auto"/>
        <w:bottom w:val="none" w:sz="0" w:space="0" w:color="auto"/>
        <w:right w:val="none" w:sz="0" w:space="0" w:color="auto"/>
      </w:divBdr>
    </w:div>
    <w:div w:id="1035420459">
      <w:bodyDiv w:val="1"/>
      <w:marLeft w:val="0"/>
      <w:marRight w:val="0"/>
      <w:marTop w:val="0"/>
      <w:marBottom w:val="0"/>
      <w:divBdr>
        <w:top w:val="none" w:sz="0" w:space="0" w:color="auto"/>
        <w:left w:val="none" w:sz="0" w:space="0" w:color="auto"/>
        <w:bottom w:val="none" w:sz="0" w:space="0" w:color="auto"/>
        <w:right w:val="none" w:sz="0" w:space="0" w:color="auto"/>
      </w:divBdr>
    </w:div>
    <w:div w:id="1049187386">
      <w:bodyDiv w:val="1"/>
      <w:marLeft w:val="0"/>
      <w:marRight w:val="0"/>
      <w:marTop w:val="0"/>
      <w:marBottom w:val="0"/>
      <w:divBdr>
        <w:top w:val="none" w:sz="0" w:space="0" w:color="auto"/>
        <w:left w:val="none" w:sz="0" w:space="0" w:color="auto"/>
        <w:bottom w:val="none" w:sz="0" w:space="0" w:color="auto"/>
        <w:right w:val="none" w:sz="0" w:space="0" w:color="auto"/>
      </w:divBdr>
    </w:div>
    <w:div w:id="1054694717">
      <w:bodyDiv w:val="1"/>
      <w:marLeft w:val="0"/>
      <w:marRight w:val="0"/>
      <w:marTop w:val="0"/>
      <w:marBottom w:val="0"/>
      <w:divBdr>
        <w:top w:val="none" w:sz="0" w:space="0" w:color="auto"/>
        <w:left w:val="none" w:sz="0" w:space="0" w:color="auto"/>
        <w:bottom w:val="none" w:sz="0" w:space="0" w:color="auto"/>
        <w:right w:val="none" w:sz="0" w:space="0" w:color="auto"/>
      </w:divBdr>
    </w:div>
    <w:div w:id="1061177490">
      <w:bodyDiv w:val="1"/>
      <w:marLeft w:val="0"/>
      <w:marRight w:val="0"/>
      <w:marTop w:val="0"/>
      <w:marBottom w:val="0"/>
      <w:divBdr>
        <w:top w:val="none" w:sz="0" w:space="0" w:color="auto"/>
        <w:left w:val="none" w:sz="0" w:space="0" w:color="auto"/>
        <w:bottom w:val="none" w:sz="0" w:space="0" w:color="auto"/>
        <w:right w:val="none" w:sz="0" w:space="0" w:color="auto"/>
      </w:divBdr>
    </w:div>
    <w:div w:id="1062217977">
      <w:bodyDiv w:val="1"/>
      <w:marLeft w:val="0"/>
      <w:marRight w:val="0"/>
      <w:marTop w:val="0"/>
      <w:marBottom w:val="0"/>
      <w:divBdr>
        <w:top w:val="none" w:sz="0" w:space="0" w:color="auto"/>
        <w:left w:val="none" w:sz="0" w:space="0" w:color="auto"/>
        <w:bottom w:val="none" w:sz="0" w:space="0" w:color="auto"/>
        <w:right w:val="none" w:sz="0" w:space="0" w:color="auto"/>
      </w:divBdr>
    </w:div>
    <w:div w:id="1062677821">
      <w:bodyDiv w:val="1"/>
      <w:marLeft w:val="0"/>
      <w:marRight w:val="0"/>
      <w:marTop w:val="0"/>
      <w:marBottom w:val="0"/>
      <w:divBdr>
        <w:top w:val="none" w:sz="0" w:space="0" w:color="auto"/>
        <w:left w:val="none" w:sz="0" w:space="0" w:color="auto"/>
        <w:bottom w:val="none" w:sz="0" w:space="0" w:color="auto"/>
        <w:right w:val="none" w:sz="0" w:space="0" w:color="auto"/>
      </w:divBdr>
    </w:div>
    <w:div w:id="1067920419">
      <w:bodyDiv w:val="1"/>
      <w:marLeft w:val="0"/>
      <w:marRight w:val="0"/>
      <w:marTop w:val="0"/>
      <w:marBottom w:val="0"/>
      <w:divBdr>
        <w:top w:val="none" w:sz="0" w:space="0" w:color="auto"/>
        <w:left w:val="none" w:sz="0" w:space="0" w:color="auto"/>
        <w:bottom w:val="none" w:sz="0" w:space="0" w:color="auto"/>
        <w:right w:val="none" w:sz="0" w:space="0" w:color="auto"/>
      </w:divBdr>
    </w:div>
    <w:div w:id="1068647254">
      <w:bodyDiv w:val="1"/>
      <w:marLeft w:val="0"/>
      <w:marRight w:val="0"/>
      <w:marTop w:val="0"/>
      <w:marBottom w:val="0"/>
      <w:divBdr>
        <w:top w:val="none" w:sz="0" w:space="0" w:color="auto"/>
        <w:left w:val="none" w:sz="0" w:space="0" w:color="auto"/>
        <w:bottom w:val="none" w:sz="0" w:space="0" w:color="auto"/>
        <w:right w:val="none" w:sz="0" w:space="0" w:color="auto"/>
      </w:divBdr>
    </w:div>
    <w:div w:id="1070082123">
      <w:bodyDiv w:val="1"/>
      <w:marLeft w:val="0"/>
      <w:marRight w:val="0"/>
      <w:marTop w:val="0"/>
      <w:marBottom w:val="0"/>
      <w:divBdr>
        <w:top w:val="none" w:sz="0" w:space="0" w:color="auto"/>
        <w:left w:val="none" w:sz="0" w:space="0" w:color="auto"/>
        <w:bottom w:val="none" w:sz="0" w:space="0" w:color="auto"/>
        <w:right w:val="none" w:sz="0" w:space="0" w:color="auto"/>
      </w:divBdr>
    </w:div>
    <w:div w:id="1070692452">
      <w:bodyDiv w:val="1"/>
      <w:marLeft w:val="0"/>
      <w:marRight w:val="0"/>
      <w:marTop w:val="0"/>
      <w:marBottom w:val="0"/>
      <w:divBdr>
        <w:top w:val="none" w:sz="0" w:space="0" w:color="auto"/>
        <w:left w:val="none" w:sz="0" w:space="0" w:color="auto"/>
        <w:bottom w:val="none" w:sz="0" w:space="0" w:color="auto"/>
        <w:right w:val="none" w:sz="0" w:space="0" w:color="auto"/>
      </w:divBdr>
    </w:div>
    <w:div w:id="1071151117">
      <w:bodyDiv w:val="1"/>
      <w:marLeft w:val="0"/>
      <w:marRight w:val="0"/>
      <w:marTop w:val="0"/>
      <w:marBottom w:val="0"/>
      <w:divBdr>
        <w:top w:val="none" w:sz="0" w:space="0" w:color="auto"/>
        <w:left w:val="none" w:sz="0" w:space="0" w:color="auto"/>
        <w:bottom w:val="none" w:sz="0" w:space="0" w:color="auto"/>
        <w:right w:val="none" w:sz="0" w:space="0" w:color="auto"/>
      </w:divBdr>
    </w:div>
    <w:div w:id="1073743474">
      <w:bodyDiv w:val="1"/>
      <w:marLeft w:val="0"/>
      <w:marRight w:val="0"/>
      <w:marTop w:val="0"/>
      <w:marBottom w:val="0"/>
      <w:divBdr>
        <w:top w:val="none" w:sz="0" w:space="0" w:color="auto"/>
        <w:left w:val="none" w:sz="0" w:space="0" w:color="auto"/>
        <w:bottom w:val="none" w:sz="0" w:space="0" w:color="auto"/>
        <w:right w:val="none" w:sz="0" w:space="0" w:color="auto"/>
      </w:divBdr>
    </w:div>
    <w:div w:id="1074739823">
      <w:bodyDiv w:val="1"/>
      <w:marLeft w:val="0"/>
      <w:marRight w:val="0"/>
      <w:marTop w:val="0"/>
      <w:marBottom w:val="0"/>
      <w:divBdr>
        <w:top w:val="none" w:sz="0" w:space="0" w:color="auto"/>
        <w:left w:val="none" w:sz="0" w:space="0" w:color="auto"/>
        <w:bottom w:val="none" w:sz="0" w:space="0" w:color="auto"/>
        <w:right w:val="none" w:sz="0" w:space="0" w:color="auto"/>
      </w:divBdr>
    </w:div>
    <w:div w:id="1076706906">
      <w:bodyDiv w:val="1"/>
      <w:marLeft w:val="0"/>
      <w:marRight w:val="0"/>
      <w:marTop w:val="0"/>
      <w:marBottom w:val="0"/>
      <w:divBdr>
        <w:top w:val="none" w:sz="0" w:space="0" w:color="auto"/>
        <w:left w:val="none" w:sz="0" w:space="0" w:color="auto"/>
        <w:bottom w:val="none" w:sz="0" w:space="0" w:color="auto"/>
        <w:right w:val="none" w:sz="0" w:space="0" w:color="auto"/>
      </w:divBdr>
    </w:div>
    <w:div w:id="1080130258">
      <w:bodyDiv w:val="1"/>
      <w:marLeft w:val="0"/>
      <w:marRight w:val="0"/>
      <w:marTop w:val="0"/>
      <w:marBottom w:val="0"/>
      <w:divBdr>
        <w:top w:val="none" w:sz="0" w:space="0" w:color="auto"/>
        <w:left w:val="none" w:sz="0" w:space="0" w:color="auto"/>
        <w:bottom w:val="none" w:sz="0" w:space="0" w:color="auto"/>
        <w:right w:val="none" w:sz="0" w:space="0" w:color="auto"/>
      </w:divBdr>
    </w:div>
    <w:div w:id="1080519518">
      <w:bodyDiv w:val="1"/>
      <w:marLeft w:val="0"/>
      <w:marRight w:val="0"/>
      <w:marTop w:val="0"/>
      <w:marBottom w:val="0"/>
      <w:divBdr>
        <w:top w:val="none" w:sz="0" w:space="0" w:color="auto"/>
        <w:left w:val="none" w:sz="0" w:space="0" w:color="auto"/>
        <w:bottom w:val="none" w:sz="0" w:space="0" w:color="auto"/>
        <w:right w:val="none" w:sz="0" w:space="0" w:color="auto"/>
      </w:divBdr>
    </w:div>
    <w:div w:id="1081874346">
      <w:bodyDiv w:val="1"/>
      <w:marLeft w:val="0"/>
      <w:marRight w:val="0"/>
      <w:marTop w:val="0"/>
      <w:marBottom w:val="0"/>
      <w:divBdr>
        <w:top w:val="none" w:sz="0" w:space="0" w:color="auto"/>
        <w:left w:val="none" w:sz="0" w:space="0" w:color="auto"/>
        <w:bottom w:val="none" w:sz="0" w:space="0" w:color="auto"/>
        <w:right w:val="none" w:sz="0" w:space="0" w:color="auto"/>
      </w:divBdr>
    </w:div>
    <w:div w:id="1085373448">
      <w:bodyDiv w:val="1"/>
      <w:marLeft w:val="0"/>
      <w:marRight w:val="0"/>
      <w:marTop w:val="0"/>
      <w:marBottom w:val="0"/>
      <w:divBdr>
        <w:top w:val="none" w:sz="0" w:space="0" w:color="auto"/>
        <w:left w:val="none" w:sz="0" w:space="0" w:color="auto"/>
        <w:bottom w:val="none" w:sz="0" w:space="0" w:color="auto"/>
        <w:right w:val="none" w:sz="0" w:space="0" w:color="auto"/>
      </w:divBdr>
    </w:div>
    <w:div w:id="1098016283">
      <w:bodyDiv w:val="1"/>
      <w:marLeft w:val="0"/>
      <w:marRight w:val="0"/>
      <w:marTop w:val="0"/>
      <w:marBottom w:val="0"/>
      <w:divBdr>
        <w:top w:val="none" w:sz="0" w:space="0" w:color="auto"/>
        <w:left w:val="none" w:sz="0" w:space="0" w:color="auto"/>
        <w:bottom w:val="none" w:sz="0" w:space="0" w:color="auto"/>
        <w:right w:val="none" w:sz="0" w:space="0" w:color="auto"/>
      </w:divBdr>
    </w:div>
    <w:div w:id="1108307293">
      <w:bodyDiv w:val="1"/>
      <w:marLeft w:val="0"/>
      <w:marRight w:val="0"/>
      <w:marTop w:val="0"/>
      <w:marBottom w:val="0"/>
      <w:divBdr>
        <w:top w:val="none" w:sz="0" w:space="0" w:color="auto"/>
        <w:left w:val="none" w:sz="0" w:space="0" w:color="auto"/>
        <w:bottom w:val="none" w:sz="0" w:space="0" w:color="auto"/>
        <w:right w:val="none" w:sz="0" w:space="0" w:color="auto"/>
      </w:divBdr>
    </w:div>
    <w:div w:id="1111510632">
      <w:bodyDiv w:val="1"/>
      <w:marLeft w:val="0"/>
      <w:marRight w:val="0"/>
      <w:marTop w:val="0"/>
      <w:marBottom w:val="0"/>
      <w:divBdr>
        <w:top w:val="none" w:sz="0" w:space="0" w:color="auto"/>
        <w:left w:val="none" w:sz="0" w:space="0" w:color="auto"/>
        <w:bottom w:val="none" w:sz="0" w:space="0" w:color="auto"/>
        <w:right w:val="none" w:sz="0" w:space="0" w:color="auto"/>
      </w:divBdr>
    </w:div>
    <w:div w:id="1115057499">
      <w:bodyDiv w:val="1"/>
      <w:marLeft w:val="0"/>
      <w:marRight w:val="0"/>
      <w:marTop w:val="0"/>
      <w:marBottom w:val="0"/>
      <w:divBdr>
        <w:top w:val="none" w:sz="0" w:space="0" w:color="auto"/>
        <w:left w:val="none" w:sz="0" w:space="0" w:color="auto"/>
        <w:bottom w:val="none" w:sz="0" w:space="0" w:color="auto"/>
        <w:right w:val="none" w:sz="0" w:space="0" w:color="auto"/>
      </w:divBdr>
    </w:div>
    <w:div w:id="1117142207">
      <w:bodyDiv w:val="1"/>
      <w:marLeft w:val="0"/>
      <w:marRight w:val="0"/>
      <w:marTop w:val="0"/>
      <w:marBottom w:val="0"/>
      <w:divBdr>
        <w:top w:val="none" w:sz="0" w:space="0" w:color="auto"/>
        <w:left w:val="none" w:sz="0" w:space="0" w:color="auto"/>
        <w:bottom w:val="none" w:sz="0" w:space="0" w:color="auto"/>
        <w:right w:val="none" w:sz="0" w:space="0" w:color="auto"/>
      </w:divBdr>
    </w:div>
    <w:div w:id="1117407405">
      <w:bodyDiv w:val="1"/>
      <w:marLeft w:val="0"/>
      <w:marRight w:val="0"/>
      <w:marTop w:val="0"/>
      <w:marBottom w:val="0"/>
      <w:divBdr>
        <w:top w:val="none" w:sz="0" w:space="0" w:color="auto"/>
        <w:left w:val="none" w:sz="0" w:space="0" w:color="auto"/>
        <w:bottom w:val="none" w:sz="0" w:space="0" w:color="auto"/>
        <w:right w:val="none" w:sz="0" w:space="0" w:color="auto"/>
      </w:divBdr>
    </w:div>
    <w:div w:id="1127701948">
      <w:bodyDiv w:val="1"/>
      <w:marLeft w:val="0"/>
      <w:marRight w:val="0"/>
      <w:marTop w:val="0"/>
      <w:marBottom w:val="0"/>
      <w:divBdr>
        <w:top w:val="none" w:sz="0" w:space="0" w:color="auto"/>
        <w:left w:val="none" w:sz="0" w:space="0" w:color="auto"/>
        <w:bottom w:val="none" w:sz="0" w:space="0" w:color="auto"/>
        <w:right w:val="none" w:sz="0" w:space="0" w:color="auto"/>
      </w:divBdr>
    </w:div>
    <w:div w:id="1129589226">
      <w:bodyDiv w:val="1"/>
      <w:marLeft w:val="0"/>
      <w:marRight w:val="0"/>
      <w:marTop w:val="0"/>
      <w:marBottom w:val="0"/>
      <w:divBdr>
        <w:top w:val="none" w:sz="0" w:space="0" w:color="auto"/>
        <w:left w:val="none" w:sz="0" w:space="0" w:color="auto"/>
        <w:bottom w:val="none" w:sz="0" w:space="0" w:color="auto"/>
        <w:right w:val="none" w:sz="0" w:space="0" w:color="auto"/>
      </w:divBdr>
    </w:div>
    <w:div w:id="1134374021">
      <w:bodyDiv w:val="1"/>
      <w:marLeft w:val="0"/>
      <w:marRight w:val="0"/>
      <w:marTop w:val="0"/>
      <w:marBottom w:val="0"/>
      <w:divBdr>
        <w:top w:val="none" w:sz="0" w:space="0" w:color="auto"/>
        <w:left w:val="none" w:sz="0" w:space="0" w:color="auto"/>
        <w:bottom w:val="none" w:sz="0" w:space="0" w:color="auto"/>
        <w:right w:val="none" w:sz="0" w:space="0" w:color="auto"/>
      </w:divBdr>
    </w:div>
    <w:div w:id="1136411739">
      <w:bodyDiv w:val="1"/>
      <w:marLeft w:val="0"/>
      <w:marRight w:val="0"/>
      <w:marTop w:val="0"/>
      <w:marBottom w:val="0"/>
      <w:divBdr>
        <w:top w:val="none" w:sz="0" w:space="0" w:color="auto"/>
        <w:left w:val="none" w:sz="0" w:space="0" w:color="auto"/>
        <w:bottom w:val="none" w:sz="0" w:space="0" w:color="auto"/>
        <w:right w:val="none" w:sz="0" w:space="0" w:color="auto"/>
      </w:divBdr>
    </w:div>
    <w:div w:id="1139834448">
      <w:bodyDiv w:val="1"/>
      <w:marLeft w:val="0"/>
      <w:marRight w:val="0"/>
      <w:marTop w:val="0"/>
      <w:marBottom w:val="0"/>
      <w:divBdr>
        <w:top w:val="none" w:sz="0" w:space="0" w:color="auto"/>
        <w:left w:val="none" w:sz="0" w:space="0" w:color="auto"/>
        <w:bottom w:val="none" w:sz="0" w:space="0" w:color="auto"/>
        <w:right w:val="none" w:sz="0" w:space="0" w:color="auto"/>
      </w:divBdr>
    </w:div>
    <w:div w:id="1140614668">
      <w:bodyDiv w:val="1"/>
      <w:marLeft w:val="0"/>
      <w:marRight w:val="0"/>
      <w:marTop w:val="0"/>
      <w:marBottom w:val="0"/>
      <w:divBdr>
        <w:top w:val="none" w:sz="0" w:space="0" w:color="auto"/>
        <w:left w:val="none" w:sz="0" w:space="0" w:color="auto"/>
        <w:bottom w:val="none" w:sz="0" w:space="0" w:color="auto"/>
        <w:right w:val="none" w:sz="0" w:space="0" w:color="auto"/>
      </w:divBdr>
    </w:div>
    <w:div w:id="1146506931">
      <w:bodyDiv w:val="1"/>
      <w:marLeft w:val="0"/>
      <w:marRight w:val="0"/>
      <w:marTop w:val="0"/>
      <w:marBottom w:val="0"/>
      <w:divBdr>
        <w:top w:val="none" w:sz="0" w:space="0" w:color="auto"/>
        <w:left w:val="none" w:sz="0" w:space="0" w:color="auto"/>
        <w:bottom w:val="none" w:sz="0" w:space="0" w:color="auto"/>
        <w:right w:val="none" w:sz="0" w:space="0" w:color="auto"/>
      </w:divBdr>
    </w:div>
    <w:div w:id="1159922852">
      <w:bodyDiv w:val="1"/>
      <w:marLeft w:val="0"/>
      <w:marRight w:val="0"/>
      <w:marTop w:val="0"/>
      <w:marBottom w:val="0"/>
      <w:divBdr>
        <w:top w:val="none" w:sz="0" w:space="0" w:color="auto"/>
        <w:left w:val="none" w:sz="0" w:space="0" w:color="auto"/>
        <w:bottom w:val="none" w:sz="0" w:space="0" w:color="auto"/>
        <w:right w:val="none" w:sz="0" w:space="0" w:color="auto"/>
      </w:divBdr>
    </w:div>
    <w:div w:id="1160195235">
      <w:bodyDiv w:val="1"/>
      <w:marLeft w:val="0"/>
      <w:marRight w:val="0"/>
      <w:marTop w:val="0"/>
      <w:marBottom w:val="0"/>
      <w:divBdr>
        <w:top w:val="none" w:sz="0" w:space="0" w:color="auto"/>
        <w:left w:val="none" w:sz="0" w:space="0" w:color="auto"/>
        <w:bottom w:val="none" w:sz="0" w:space="0" w:color="auto"/>
        <w:right w:val="none" w:sz="0" w:space="0" w:color="auto"/>
      </w:divBdr>
    </w:div>
    <w:div w:id="1161969071">
      <w:bodyDiv w:val="1"/>
      <w:marLeft w:val="0"/>
      <w:marRight w:val="0"/>
      <w:marTop w:val="0"/>
      <w:marBottom w:val="0"/>
      <w:divBdr>
        <w:top w:val="none" w:sz="0" w:space="0" w:color="auto"/>
        <w:left w:val="none" w:sz="0" w:space="0" w:color="auto"/>
        <w:bottom w:val="none" w:sz="0" w:space="0" w:color="auto"/>
        <w:right w:val="none" w:sz="0" w:space="0" w:color="auto"/>
      </w:divBdr>
    </w:div>
    <w:div w:id="1166213644">
      <w:bodyDiv w:val="1"/>
      <w:marLeft w:val="0"/>
      <w:marRight w:val="0"/>
      <w:marTop w:val="0"/>
      <w:marBottom w:val="0"/>
      <w:divBdr>
        <w:top w:val="none" w:sz="0" w:space="0" w:color="auto"/>
        <w:left w:val="none" w:sz="0" w:space="0" w:color="auto"/>
        <w:bottom w:val="none" w:sz="0" w:space="0" w:color="auto"/>
        <w:right w:val="none" w:sz="0" w:space="0" w:color="auto"/>
      </w:divBdr>
    </w:div>
    <w:div w:id="1172915498">
      <w:bodyDiv w:val="1"/>
      <w:marLeft w:val="0"/>
      <w:marRight w:val="0"/>
      <w:marTop w:val="0"/>
      <w:marBottom w:val="0"/>
      <w:divBdr>
        <w:top w:val="none" w:sz="0" w:space="0" w:color="auto"/>
        <w:left w:val="none" w:sz="0" w:space="0" w:color="auto"/>
        <w:bottom w:val="none" w:sz="0" w:space="0" w:color="auto"/>
        <w:right w:val="none" w:sz="0" w:space="0" w:color="auto"/>
      </w:divBdr>
    </w:div>
    <w:div w:id="1174223488">
      <w:bodyDiv w:val="1"/>
      <w:marLeft w:val="0"/>
      <w:marRight w:val="0"/>
      <w:marTop w:val="0"/>
      <w:marBottom w:val="0"/>
      <w:divBdr>
        <w:top w:val="none" w:sz="0" w:space="0" w:color="auto"/>
        <w:left w:val="none" w:sz="0" w:space="0" w:color="auto"/>
        <w:bottom w:val="none" w:sz="0" w:space="0" w:color="auto"/>
        <w:right w:val="none" w:sz="0" w:space="0" w:color="auto"/>
      </w:divBdr>
    </w:div>
    <w:div w:id="1175610987">
      <w:bodyDiv w:val="1"/>
      <w:marLeft w:val="0"/>
      <w:marRight w:val="0"/>
      <w:marTop w:val="0"/>
      <w:marBottom w:val="0"/>
      <w:divBdr>
        <w:top w:val="none" w:sz="0" w:space="0" w:color="auto"/>
        <w:left w:val="none" w:sz="0" w:space="0" w:color="auto"/>
        <w:bottom w:val="none" w:sz="0" w:space="0" w:color="auto"/>
        <w:right w:val="none" w:sz="0" w:space="0" w:color="auto"/>
      </w:divBdr>
    </w:div>
    <w:div w:id="1176067952">
      <w:bodyDiv w:val="1"/>
      <w:marLeft w:val="0"/>
      <w:marRight w:val="0"/>
      <w:marTop w:val="0"/>
      <w:marBottom w:val="0"/>
      <w:divBdr>
        <w:top w:val="none" w:sz="0" w:space="0" w:color="auto"/>
        <w:left w:val="none" w:sz="0" w:space="0" w:color="auto"/>
        <w:bottom w:val="none" w:sz="0" w:space="0" w:color="auto"/>
        <w:right w:val="none" w:sz="0" w:space="0" w:color="auto"/>
      </w:divBdr>
    </w:div>
    <w:div w:id="1177035130">
      <w:bodyDiv w:val="1"/>
      <w:marLeft w:val="0"/>
      <w:marRight w:val="0"/>
      <w:marTop w:val="0"/>
      <w:marBottom w:val="0"/>
      <w:divBdr>
        <w:top w:val="none" w:sz="0" w:space="0" w:color="auto"/>
        <w:left w:val="none" w:sz="0" w:space="0" w:color="auto"/>
        <w:bottom w:val="none" w:sz="0" w:space="0" w:color="auto"/>
        <w:right w:val="none" w:sz="0" w:space="0" w:color="auto"/>
      </w:divBdr>
    </w:div>
    <w:div w:id="1177574238">
      <w:bodyDiv w:val="1"/>
      <w:marLeft w:val="0"/>
      <w:marRight w:val="0"/>
      <w:marTop w:val="0"/>
      <w:marBottom w:val="0"/>
      <w:divBdr>
        <w:top w:val="none" w:sz="0" w:space="0" w:color="auto"/>
        <w:left w:val="none" w:sz="0" w:space="0" w:color="auto"/>
        <w:bottom w:val="none" w:sz="0" w:space="0" w:color="auto"/>
        <w:right w:val="none" w:sz="0" w:space="0" w:color="auto"/>
      </w:divBdr>
    </w:div>
    <w:div w:id="1177961847">
      <w:bodyDiv w:val="1"/>
      <w:marLeft w:val="0"/>
      <w:marRight w:val="0"/>
      <w:marTop w:val="0"/>
      <w:marBottom w:val="0"/>
      <w:divBdr>
        <w:top w:val="none" w:sz="0" w:space="0" w:color="auto"/>
        <w:left w:val="none" w:sz="0" w:space="0" w:color="auto"/>
        <w:bottom w:val="none" w:sz="0" w:space="0" w:color="auto"/>
        <w:right w:val="none" w:sz="0" w:space="0" w:color="auto"/>
      </w:divBdr>
    </w:div>
    <w:div w:id="1189221352">
      <w:bodyDiv w:val="1"/>
      <w:marLeft w:val="0"/>
      <w:marRight w:val="0"/>
      <w:marTop w:val="0"/>
      <w:marBottom w:val="0"/>
      <w:divBdr>
        <w:top w:val="none" w:sz="0" w:space="0" w:color="auto"/>
        <w:left w:val="none" w:sz="0" w:space="0" w:color="auto"/>
        <w:bottom w:val="none" w:sz="0" w:space="0" w:color="auto"/>
        <w:right w:val="none" w:sz="0" w:space="0" w:color="auto"/>
      </w:divBdr>
    </w:div>
    <w:div w:id="1205408721">
      <w:bodyDiv w:val="1"/>
      <w:marLeft w:val="0"/>
      <w:marRight w:val="0"/>
      <w:marTop w:val="0"/>
      <w:marBottom w:val="0"/>
      <w:divBdr>
        <w:top w:val="none" w:sz="0" w:space="0" w:color="auto"/>
        <w:left w:val="none" w:sz="0" w:space="0" w:color="auto"/>
        <w:bottom w:val="none" w:sz="0" w:space="0" w:color="auto"/>
        <w:right w:val="none" w:sz="0" w:space="0" w:color="auto"/>
      </w:divBdr>
    </w:div>
    <w:div w:id="1210653869">
      <w:bodyDiv w:val="1"/>
      <w:marLeft w:val="0"/>
      <w:marRight w:val="0"/>
      <w:marTop w:val="0"/>
      <w:marBottom w:val="0"/>
      <w:divBdr>
        <w:top w:val="none" w:sz="0" w:space="0" w:color="auto"/>
        <w:left w:val="none" w:sz="0" w:space="0" w:color="auto"/>
        <w:bottom w:val="none" w:sz="0" w:space="0" w:color="auto"/>
        <w:right w:val="none" w:sz="0" w:space="0" w:color="auto"/>
      </w:divBdr>
    </w:div>
    <w:div w:id="1212109874">
      <w:bodyDiv w:val="1"/>
      <w:marLeft w:val="0"/>
      <w:marRight w:val="0"/>
      <w:marTop w:val="0"/>
      <w:marBottom w:val="0"/>
      <w:divBdr>
        <w:top w:val="none" w:sz="0" w:space="0" w:color="auto"/>
        <w:left w:val="none" w:sz="0" w:space="0" w:color="auto"/>
        <w:bottom w:val="none" w:sz="0" w:space="0" w:color="auto"/>
        <w:right w:val="none" w:sz="0" w:space="0" w:color="auto"/>
      </w:divBdr>
    </w:div>
    <w:div w:id="1212691562">
      <w:bodyDiv w:val="1"/>
      <w:marLeft w:val="0"/>
      <w:marRight w:val="0"/>
      <w:marTop w:val="0"/>
      <w:marBottom w:val="0"/>
      <w:divBdr>
        <w:top w:val="none" w:sz="0" w:space="0" w:color="auto"/>
        <w:left w:val="none" w:sz="0" w:space="0" w:color="auto"/>
        <w:bottom w:val="none" w:sz="0" w:space="0" w:color="auto"/>
        <w:right w:val="none" w:sz="0" w:space="0" w:color="auto"/>
      </w:divBdr>
    </w:div>
    <w:div w:id="1216428071">
      <w:bodyDiv w:val="1"/>
      <w:marLeft w:val="0"/>
      <w:marRight w:val="0"/>
      <w:marTop w:val="0"/>
      <w:marBottom w:val="0"/>
      <w:divBdr>
        <w:top w:val="none" w:sz="0" w:space="0" w:color="auto"/>
        <w:left w:val="none" w:sz="0" w:space="0" w:color="auto"/>
        <w:bottom w:val="none" w:sz="0" w:space="0" w:color="auto"/>
        <w:right w:val="none" w:sz="0" w:space="0" w:color="auto"/>
      </w:divBdr>
    </w:div>
    <w:div w:id="1217543557">
      <w:bodyDiv w:val="1"/>
      <w:marLeft w:val="0"/>
      <w:marRight w:val="0"/>
      <w:marTop w:val="0"/>
      <w:marBottom w:val="0"/>
      <w:divBdr>
        <w:top w:val="none" w:sz="0" w:space="0" w:color="auto"/>
        <w:left w:val="none" w:sz="0" w:space="0" w:color="auto"/>
        <w:bottom w:val="none" w:sz="0" w:space="0" w:color="auto"/>
        <w:right w:val="none" w:sz="0" w:space="0" w:color="auto"/>
      </w:divBdr>
    </w:div>
    <w:div w:id="1231381972">
      <w:bodyDiv w:val="1"/>
      <w:marLeft w:val="0"/>
      <w:marRight w:val="0"/>
      <w:marTop w:val="0"/>
      <w:marBottom w:val="0"/>
      <w:divBdr>
        <w:top w:val="none" w:sz="0" w:space="0" w:color="auto"/>
        <w:left w:val="none" w:sz="0" w:space="0" w:color="auto"/>
        <w:bottom w:val="none" w:sz="0" w:space="0" w:color="auto"/>
        <w:right w:val="none" w:sz="0" w:space="0" w:color="auto"/>
      </w:divBdr>
    </w:div>
    <w:div w:id="1235893719">
      <w:bodyDiv w:val="1"/>
      <w:marLeft w:val="0"/>
      <w:marRight w:val="0"/>
      <w:marTop w:val="0"/>
      <w:marBottom w:val="0"/>
      <w:divBdr>
        <w:top w:val="none" w:sz="0" w:space="0" w:color="auto"/>
        <w:left w:val="none" w:sz="0" w:space="0" w:color="auto"/>
        <w:bottom w:val="none" w:sz="0" w:space="0" w:color="auto"/>
        <w:right w:val="none" w:sz="0" w:space="0" w:color="auto"/>
      </w:divBdr>
    </w:div>
    <w:div w:id="1238437793">
      <w:bodyDiv w:val="1"/>
      <w:marLeft w:val="0"/>
      <w:marRight w:val="0"/>
      <w:marTop w:val="0"/>
      <w:marBottom w:val="0"/>
      <w:divBdr>
        <w:top w:val="none" w:sz="0" w:space="0" w:color="auto"/>
        <w:left w:val="none" w:sz="0" w:space="0" w:color="auto"/>
        <w:bottom w:val="none" w:sz="0" w:space="0" w:color="auto"/>
        <w:right w:val="none" w:sz="0" w:space="0" w:color="auto"/>
      </w:divBdr>
    </w:div>
    <w:div w:id="1240097373">
      <w:bodyDiv w:val="1"/>
      <w:marLeft w:val="0"/>
      <w:marRight w:val="0"/>
      <w:marTop w:val="0"/>
      <w:marBottom w:val="0"/>
      <w:divBdr>
        <w:top w:val="none" w:sz="0" w:space="0" w:color="auto"/>
        <w:left w:val="none" w:sz="0" w:space="0" w:color="auto"/>
        <w:bottom w:val="none" w:sz="0" w:space="0" w:color="auto"/>
        <w:right w:val="none" w:sz="0" w:space="0" w:color="auto"/>
      </w:divBdr>
    </w:div>
    <w:div w:id="1248805999">
      <w:bodyDiv w:val="1"/>
      <w:marLeft w:val="0"/>
      <w:marRight w:val="0"/>
      <w:marTop w:val="0"/>
      <w:marBottom w:val="0"/>
      <w:divBdr>
        <w:top w:val="none" w:sz="0" w:space="0" w:color="auto"/>
        <w:left w:val="none" w:sz="0" w:space="0" w:color="auto"/>
        <w:bottom w:val="none" w:sz="0" w:space="0" w:color="auto"/>
        <w:right w:val="none" w:sz="0" w:space="0" w:color="auto"/>
      </w:divBdr>
    </w:div>
    <w:div w:id="1249001133">
      <w:bodyDiv w:val="1"/>
      <w:marLeft w:val="0"/>
      <w:marRight w:val="0"/>
      <w:marTop w:val="0"/>
      <w:marBottom w:val="0"/>
      <w:divBdr>
        <w:top w:val="none" w:sz="0" w:space="0" w:color="auto"/>
        <w:left w:val="none" w:sz="0" w:space="0" w:color="auto"/>
        <w:bottom w:val="none" w:sz="0" w:space="0" w:color="auto"/>
        <w:right w:val="none" w:sz="0" w:space="0" w:color="auto"/>
      </w:divBdr>
    </w:div>
    <w:div w:id="1251767670">
      <w:bodyDiv w:val="1"/>
      <w:marLeft w:val="0"/>
      <w:marRight w:val="0"/>
      <w:marTop w:val="0"/>
      <w:marBottom w:val="0"/>
      <w:divBdr>
        <w:top w:val="none" w:sz="0" w:space="0" w:color="auto"/>
        <w:left w:val="none" w:sz="0" w:space="0" w:color="auto"/>
        <w:bottom w:val="none" w:sz="0" w:space="0" w:color="auto"/>
        <w:right w:val="none" w:sz="0" w:space="0" w:color="auto"/>
      </w:divBdr>
    </w:div>
    <w:div w:id="1251815848">
      <w:bodyDiv w:val="1"/>
      <w:marLeft w:val="0"/>
      <w:marRight w:val="0"/>
      <w:marTop w:val="0"/>
      <w:marBottom w:val="0"/>
      <w:divBdr>
        <w:top w:val="none" w:sz="0" w:space="0" w:color="auto"/>
        <w:left w:val="none" w:sz="0" w:space="0" w:color="auto"/>
        <w:bottom w:val="none" w:sz="0" w:space="0" w:color="auto"/>
        <w:right w:val="none" w:sz="0" w:space="0" w:color="auto"/>
      </w:divBdr>
    </w:div>
    <w:div w:id="1254900321">
      <w:bodyDiv w:val="1"/>
      <w:marLeft w:val="0"/>
      <w:marRight w:val="0"/>
      <w:marTop w:val="0"/>
      <w:marBottom w:val="0"/>
      <w:divBdr>
        <w:top w:val="none" w:sz="0" w:space="0" w:color="auto"/>
        <w:left w:val="none" w:sz="0" w:space="0" w:color="auto"/>
        <w:bottom w:val="none" w:sz="0" w:space="0" w:color="auto"/>
        <w:right w:val="none" w:sz="0" w:space="0" w:color="auto"/>
      </w:divBdr>
    </w:div>
    <w:div w:id="1256481492">
      <w:bodyDiv w:val="1"/>
      <w:marLeft w:val="0"/>
      <w:marRight w:val="0"/>
      <w:marTop w:val="0"/>
      <w:marBottom w:val="0"/>
      <w:divBdr>
        <w:top w:val="none" w:sz="0" w:space="0" w:color="auto"/>
        <w:left w:val="none" w:sz="0" w:space="0" w:color="auto"/>
        <w:bottom w:val="none" w:sz="0" w:space="0" w:color="auto"/>
        <w:right w:val="none" w:sz="0" w:space="0" w:color="auto"/>
      </w:divBdr>
    </w:div>
    <w:div w:id="1256547708">
      <w:bodyDiv w:val="1"/>
      <w:marLeft w:val="0"/>
      <w:marRight w:val="0"/>
      <w:marTop w:val="0"/>
      <w:marBottom w:val="0"/>
      <w:divBdr>
        <w:top w:val="none" w:sz="0" w:space="0" w:color="auto"/>
        <w:left w:val="none" w:sz="0" w:space="0" w:color="auto"/>
        <w:bottom w:val="none" w:sz="0" w:space="0" w:color="auto"/>
        <w:right w:val="none" w:sz="0" w:space="0" w:color="auto"/>
      </w:divBdr>
    </w:div>
    <w:div w:id="1261256769">
      <w:bodyDiv w:val="1"/>
      <w:marLeft w:val="0"/>
      <w:marRight w:val="0"/>
      <w:marTop w:val="0"/>
      <w:marBottom w:val="0"/>
      <w:divBdr>
        <w:top w:val="none" w:sz="0" w:space="0" w:color="auto"/>
        <w:left w:val="none" w:sz="0" w:space="0" w:color="auto"/>
        <w:bottom w:val="none" w:sz="0" w:space="0" w:color="auto"/>
        <w:right w:val="none" w:sz="0" w:space="0" w:color="auto"/>
      </w:divBdr>
    </w:div>
    <w:div w:id="1265651816">
      <w:bodyDiv w:val="1"/>
      <w:marLeft w:val="0"/>
      <w:marRight w:val="0"/>
      <w:marTop w:val="0"/>
      <w:marBottom w:val="0"/>
      <w:divBdr>
        <w:top w:val="none" w:sz="0" w:space="0" w:color="auto"/>
        <w:left w:val="none" w:sz="0" w:space="0" w:color="auto"/>
        <w:bottom w:val="none" w:sz="0" w:space="0" w:color="auto"/>
        <w:right w:val="none" w:sz="0" w:space="0" w:color="auto"/>
      </w:divBdr>
    </w:div>
    <w:div w:id="1265917802">
      <w:bodyDiv w:val="1"/>
      <w:marLeft w:val="0"/>
      <w:marRight w:val="0"/>
      <w:marTop w:val="0"/>
      <w:marBottom w:val="0"/>
      <w:divBdr>
        <w:top w:val="none" w:sz="0" w:space="0" w:color="auto"/>
        <w:left w:val="none" w:sz="0" w:space="0" w:color="auto"/>
        <w:bottom w:val="none" w:sz="0" w:space="0" w:color="auto"/>
        <w:right w:val="none" w:sz="0" w:space="0" w:color="auto"/>
      </w:divBdr>
    </w:div>
    <w:div w:id="1266381917">
      <w:bodyDiv w:val="1"/>
      <w:marLeft w:val="0"/>
      <w:marRight w:val="0"/>
      <w:marTop w:val="0"/>
      <w:marBottom w:val="0"/>
      <w:divBdr>
        <w:top w:val="none" w:sz="0" w:space="0" w:color="auto"/>
        <w:left w:val="none" w:sz="0" w:space="0" w:color="auto"/>
        <w:bottom w:val="none" w:sz="0" w:space="0" w:color="auto"/>
        <w:right w:val="none" w:sz="0" w:space="0" w:color="auto"/>
      </w:divBdr>
    </w:div>
    <w:div w:id="1266498894">
      <w:bodyDiv w:val="1"/>
      <w:marLeft w:val="0"/>
      <w:marRight w:val="0"/>
      <w:marTop w:val="0"/>
      <w:marBottom w:val="0"/>
      <w:divBdr>
        <w:top w:val="none" w:sz="0" w:space="0" w:color="auto"/>
        <w:left w:val="none" w:sz="0" w:space="0" w:color="auto"/>
        <w:bottom w:val="none" w:sz="0" w:space="0" w:color="auto"/>
        <w:right w:val="none" w:sz="0" w:space="0" w:color="auto"/>
      </w:divBdr>
    </w:div>
    <w:div w:id="1266840756">
      <w:bodyDiv w:val="1"/>
      <w:marLeft w:val="0"/>
      <w:marRight w:val="0"/>
      <w:marTop w:val="0"/>
      <w:marBottom w:val="0"/>
      <w:divBdr>
        <w:top w:val="none" w:sz="0" w:space="0" w:color="auto"/>
        <w:left w:val="none" w:sz="0" w:space="0" w:color="auto"/>
        <w:bottom w:val="none" w:sz="0" w:space="0" w:color="auto"/>
        <w:right w:val="none" w:sz="0" w:space="0" w:color="auto"/>
      </w:divBdr>
    </w:div>
    <w:div w:id="1267344134">
      <w:bodyDiv w:val="1"/>
      <w:marLeft w:val="0"/>
      <w:marRight w:val="0"/>
      <w:marTop w:val="0"/>
      <w:marBottom w:val="0"/>
      <w:divBdr>
        <w:top w:val="none" w:sz="0" w:space="0" w:color="auto"/>
        <w:left w:val="none" w:sz="0" w:space="0" w:color="auto"/>
        <w:bottom w:val="none" w:sz="0" w:space="0" w:color="auto"/>
        <w:right w:val="none" w:sz="0" w:space="0" w:color="auto"/>
      </w:divBdr>
    </w:div>
    <w:div w:id="1267692009">
      <w:bodyDiv w:val="1"/>
      <w:marLeft w:val="0"/>
      <w:marRight w:val="0"/>
      <w:marTop w:val="0"/>
      <w:marBottom w:val="0"/>
      <w:divBdr>
        <w:top w:val="none" w:sz="0" w:space="0" w:color="auto"/>
        <w:left w:val="none" w:sz="0" w:space="0" w:color="auto"/>
        <w:bottom w:val="none" w:sz="0" w:space="0" w:color="auto"/>
        <w:right w:val="none" w:sz="0" w:space="0" w:color="auto"/>
      </w:divBdr>
    </w:div>
    <w:div w:id="1267807866">
      <w:bodyDiv w:val="1"/>
      <w:marLeft w:val="0"/>
      <w:marRight w:val="0"/>
      <w:marTop w:val="0"/>
      <w:marBottom w:val="0"/>
      <w:divBdr>
        <w:top w:val="none" w:sz="0" w:space="0" w:color="auto"/>
        <w:left w:val="none" w:sz="0" w:space="0" w:color="auto"/>
        <w:bottom w:val="none" w:sz="0" w:space="0" w:color="auto"/>
        <w:right w:val="none" w:sz="0" w:space="0" w:color="auto"/>
      </w:divBdr>
    </w:div>
    <w:div w:id="1268195988">
      <w:bodyDiv w:val="1"/>
      <w:marLeft w:val="0"/>
      <w:marRight w:val="0"/>
      <w:marTop w:val="0"/>
      <w:marBottom w:val="0"/>
      <w:divBdr>
        <w:top w:val="none" w:sz="0" w:space="0" w:color="auto"/>
        <w:left w:val="none" w:sz="0" w:space="0" w:color="auto"/>
        <w:bottom w:val="none" w:sz="0" w:space="0" w:color="auto"/>
        <w:right w:val="none" w:sz="0" w:space="0" w:color="auto"/>
      </w:divBdr>
    </w:div>
    <w:div w:id="1272132214">
      <w:bodyDiv w:val="1"/>
      <w:marLeft w:val="0"/>
      <w:marRight w:val="0"/>
      <w:marTop w:val="0"/>
      <w:marBottom w:val="0"/>
      <w:divBdr>
        <w:top w:val="none" w:sz="0" w:space="0" w:color="auto"/>
        <w:left w:val="none" w:sz="0" w:space="0" w:color="auto"/>
        <w:bottom w:val="none" w:sz="0" w:space="0" w:color="auto"/>
        <w:right w:val="none" w:sz="0" w:space="0" w:color="auto"/>
      </w:divBdr>
    </w:div>
    <w:div w:id="1272276845">
      <w:bodyDiv w:val="1"/>
      <w:marLeft w:val="0"/>
      <w:marRight w:val="0"/>
      <w:marTop w:val="0"/>
      <w:marBottom w:val="0"/>
      <w:divBdr>
        <w:top w:val="none" w:sz="0" w:space="0" w:color="auto"/>
        <w:left w:val="none" w:sz="0" w:space="0" w:color="auto"/>
        <w:bottom w:val="none" w:sz="0" w:space="0" w:color="auto"/>
        <w:right w:val="none" w:sz="0" w:space="0" w:color="auto"/>
      </w:divBdr>
    </w:div>
    <w:div w:id="1277130133">
      <w:bodyDiv w:val="1"/>
      <w:marLeft w:val="0"/>
      <w:marRight w:val="0"/>
      <w:marTop w:val="0"/>
      <w:marBottom w:val="0"/>
      <w:divBdr>
        <w:top w:val="none" w:sz="0" w:space="0" w:color="auto"/>
        <w:left w:val="none" w:sz="0" w:space="0" w:color="auto"/>
        <w:bottom w:val="none" w:sz="0" w:space="0" w:color="auto"/>
        <w:right w:val="none" w:sz="0" w:space="0" w:color="auto"/>
      </w:divBdr>
    </w:div>
    <w:div w:id="1280994378">
      <w:bodyDiv w:val="1"/>
      <w:marLeft w:val="0"/>
      <w:marRight w:val="0"/>
      <w:marTop w:val="0"/>
      <w:marBottom w:val="0"/>
      <w:divBdr>
        <w:top w:val="none" w:sz="0" w:space="0" w:color="auto"/>
        <w:left w:val="none" w:sz="0" w:space="0" w:color="auto"/>
        <w:bottom w:val="none" w:sz="0" w:space="0" w:color="auto"/>
        <w:right w:val="none" w:sz="0" w:space="0" w:color="auto"/>
      </w:divBdr>
    </w:div>
    <w:div w:id="1281110548">
      <w:bodyDiv w:val="1"/>
      <w:marLeft w:val="0"/>
      <w:marRight w:val="0"/>
      <w:marTop w:val="0"/>
      <w:marBottom w:val="0"/>
      <w:divBdr>
        <w:top w:val="none" w:sz="0" w:space="0" w:color="auto"/>
        <w:left w:val="none" w:sz="0" w:space="0" w:color="auto"/>
        <w:bottom w:val="none" w:sz="0" w:space="0" w:color="auto"/>
        <w:right w:val="none" w:sz="0" w:space="0" w:color="auto"/>
      </w:divBdr>
    </w:div>
    <w:div w:id="1282028965">
      <w:bodyDiv w:val="1"/>
      <w:marLeft w:val="0"/>
      <w:marRight w:val="0"/>
      <w:marTop w:val="0"/>
      <w:marBottom w:val="0"/>
      <w:divBdr>
        <w:top w:val="none" w:sz="0" w:space="0" w:color="auto"/>
        <w:left w:val="none" w:sz="0" w:space="0" w:color="auto"/>
        <w:bottom w:val="none" w:sz="0" w:space="0" w:color="auto"/>
        <w:right w:val="none" w:sz="0" w:space="0" w:color="auto"/>
      </w:divBdr>
    </w:div>
    <w:div w:id="1283537605">
      <w:bodyDiv w:val="1"/>
      <w:marLeft w:val="0"/>
      <w:marRight w:val="0"/>
      <w:marTop w:val="0"/>
      <w:marBottom w:val="0"/>
      <w:divBdr>
        <w:top w:val="none" w:sz="0" w:space="0" w:color="auto"/>
        <w:left w:val="none" w:sz="0" w:space="0" w:color="auto"/>
        <w:bottom w:val="none" w:sz="0" w:space="0" w:color="auto"/>
        <w:right w:val="none" w:sz="0" w:space="0" w:color="auto"/>
      </w:divBdr>
    </w:div>
    <w:div w:id="1286542155">
      <w:bodyDiv w:val="1"/>
      <w:marLeft w:val="0"/>
      <w:marRight w:val="0"/>
      <w:marTop w:val="0"/>
      <w:marBottom w:val="0"/>
      <w:divBdr>
        <w:top w:val="none" w:sz="0" w:space="0" w:color="auto"/>
        <w:left w:val="none" w:sz="0" w:space="0" w:color="auto"/>
        <w:bottom w:val="none" w:sz="0" w:space="0" w:color="auto"/>
        <w:right w:val="none" w:sz="0" w:space="0" w:color="auto"/>
      </w:divBdr>
    </w:div>
    <w:div w:id="1288776022">
      <w:bodyDiv w:val="1"/>
      <w:marLeft w:val="0"/>
      <w:marRight w:val="0"/>
      <w:marTop w:val="0"/>
      <w:marBottom w:val="0"/>
      <w:divBdr>
        <w:top w:val="none" w:sz="0" w:space="0" w:color="auto"/>
        <w:left w:val="none" w:sz="0" w:space="0" w:color="auto"/>
        <w:bottom w:val="none" w:sz="0" w:space="0" w:color="auto"/>
        <w:right w:val="none" w:sz="0" w:space="0" w:color="auto"/>
      </w:divBdr>
    </w:div>
    <w:div w:id="1295255388">
      <w:bodyDiv w:val="1"/>
      <w:marLeft w:val="0"/>
      <w:marRight w:val="0"/>
      <w:marTop w:val="0"/>
      <w:marBottom w:val="0"/>
      <w:divBdr>
        <w:top w:val="none" w:sz="0" w:space="0" w:color="auto"/>
        <w:left w:val="none" w:sz="0" w:space="0" w:color="auto"/>
        <w:bottom w:val="none" w:sz="0" w:space="0" w:color="auto"/>
        <w:right w:val="none" w:sz="0" w:space="0" w:color="auto"/>
      </w:divBdr>
    </w:div>
    <w:div w:id="1295328764">
      <w:bodyDiv w:val="1"/>
      <w:marLeft w:val="0"/>
      <w:marRight w:val="0"/>
      <w:marTop w:val="0"/>
      <w:marBottom w:val="0"/>
      <w:divBdr>
        <w:top w:val="none" w:sz="0" w:space="0" w:color="auto"/>
        <w:left w:val="none" w:sz="0" w:space="0" w:color="auto"/>
        <w:bottom w:val="none" w:sz="0" w:space="0" w:color="auto"/>
        <w:right w:val="none" w:sz="0" w:space="0" w:color="auto"/>
      </w:divBdr>
    </w:div>
    <w:div w:id="1296328402">
      <w:bodyDiv w:val="1"/>
      <w:marLeft w:val="0"/>
      <w:marRight w:val="0"/>
      <w:marTop w:val="0"/>
      <w:marBottom w:val="0"/>
      <w:divBdr>
        <w:top w:val="none" w:sz="0" w:space="0" w:color="auto"/>
        <w:left w:val="none" w:sz="0" w:space="0" w:color="auto"/>
        <w:bottom w:val="none" w:sz="0" w:space="0" w:color="auto"/>
        <w:right w:val="none" w:sz="0" w:space="0" w:color="auto"/>
      </w:divBdr>
    </w:div>
    <w:div w:id="1297644633">
      <w:bodyDiv w:val="1"/>
      <w:marLeft w:val="0"/>
      <w:marRight w:val="0"/>
      <w:marTop w:val="0"/>
      <w:marBottom w:val="0"/>
      <w:divBdr>
        <w:top w:val="none" w:sz="0" w:space="0" w:color="auto"/>
        <w:left w:val="none" w:sz="0" w:space="0" w:color="auto"/>
        <w:bottom w:val="none" w:sz="0" w:space="0" w:color="auto"/>
        <w:right w:val="none" w:sz="0" w:space="0" w:color="auto"/>
      </w:divBdr>
    </w:div>
    <w:div w:id="1298339209">
      <w:bodyDiv w:val="1"/>
      <w:marLeft w:val="0"/>
      <w:marRight w:val="0"/>
      <w:marTop w:val="0"/>
      <w:marBottom w:val="0"/>
      <w:divBdr>
        <w:top w:val="none" w:sz="0" w:space="0" w:color="auto"/>
        <w:left w:val="none" w:sz="0" w:space="0" w:color="auto"/>
        <w:bottom w:val="none" w:sz="0" w:space="0" w:color="auto"/>
        <w:right w:val="none" w:sz="0" w:space="0" w:color="auto"/>
      </w:divBdr>
    </w:div>
    <w:div w:id="1300458687">
      <w:bodyDiv w:val="1"/>
      <w:marLeft w:val="0"/>
      <w:marRight w:val="0"/>
      <w:marTop w:val="0"/>
      <w:marBottom w:val="0"/>
      <w:divBdr>
        <w:top w:val="none" w:sz="0" w:space="0" w:color="auto"/>
        <w:left w:val="none" w:sz="0" w:space="0" w:color="auto"/>
        <w:bottom w:val="none" w:sz="0" w:space="0" w:color="auto"/>
        <w:right w:val="none" w:sz="0" w:space="0" w:color="auto"/>
      </w:divBdr>
    </w:div>
    <w:div w:id="1302345481">
      <w:bodyDiv w:val="1"/>
      <w:marLeft w:val="0"/>
      <w:marRight w:val="0"/>
      <w:marTop w:val="0"/>
      <w:marBottom w:val="0"/>
      <w:divBdr>
        <w:top w:val="none" w:sz="0" w:space="0" w:color="auto"/>
        <w:left w:val="none" w:sz="0" w:space="0" w:color="auto"/>
        <w:bottom w:val="none" w:sz="0" w:space="0" w:color="auto"/>
        <w:right w:val="none" w:sz="0" w:space="0" w:color="auto"/>
      </w:divBdr>
    </w:div>
    <w:div w:id="1306083648">
      <w:bodyDiv w:val="1"/>
      <w:marLeft w:val="0"/>
      <w:marRight w:val="0"/>
      <w:marTop w:val="0"/>
      <w:marBottom w:val="0"/>
      <w:divBdr>
        <w:top w:val="none" w:sz="0" w:space="0" w:color="auto"/>
        <w:left w:val="none" w:sz="0" w:space="0" w:color="auto"/>
        <w:bottom w:val="none" w:sz="0" w:space="0" w:color="auto"/>
        <w:right w:val="none" w:sz="0" w:space="0" w:color="auto"/>
      </w:divBdr>
    </w:div>
    <w:div w:id="1308514922">
      <w:bodyDiv w:val="1"/>
      <w:marLeft w:val="0"/>
      <w:marRight w:val="0"/>
      <w:marTop w:val="0"/>
      <w:marBottom w:val="0"/>
      <w:divBdr>
        <w:top w:val="none" w:sz="0" w:space="0" w:color="auto"/>
        <w:left w:val="none" w:sz="0" w:space="0" w:color="auto"/>
        <w:bottom w:val="none" w:sz="0" w:space="0" w:color="auto"/>
        <w:right w:val="none" w:sz="0" w:space="0" w:color="auto"/>
      </w:divBdr>
    </w:div>
    <w:div w:id="1308821223">
      <w:bodyDiv w:val="1"/>
      <w:marLeft w:val="0"/>
      <w:marRight w:val="0"/>
      <w:marTop w:val="0"/>
      <w:marBottom w:val="0"/>
      <w:divBdr>
        <w:top w:val="none" w:sz="0" w:space="0" w:color="auto"/>
        <w:left w:val="none" w:sz="0" w:space="0" w:color="auto"/>
        <w:bottom w:val="none" w:sz="0" w:space="0" w:color="auto"/>
        <w:right w:val="none" w:sz="0" w:space="0" w:color="auto"/>
      </w:divBdr>
    </w:div>
    <w:div w:id="1311641739">
      <w:bodyDiv w:val="1"/>
      <w:marLeft w:val="0"/>
      <w:marRight w:val="0"/>
      <w:marTop w:val="0"/>
      <w:marBottom w:val="0"/>
      <w:divBdr>
        <w:top w:val="none" w:sz="0" w:space="0" w:color="auto"/>
        <w:left w:val="none" w:sz="0" w:space="0" w:color="auto"/>
        <w:bottom w:val="none" w:sz="0" w:space="0" w:color="auto"/>
        <w:right w:val="none" w:sz="0" w:space="0" w:color="auto"/>
      </w:divBdr>
    </w:div>
    <w:div w:id="1312171656">
      <w:bodyDiv w:val="1"/>
      <w:marLeft w:val="0"/>
      <w:marRight w:val="0"/>
      <w:marTop w:val="0"/>
      <w:marBottom w:val="0"/>
      <w:divBdr>
        <w:top w:val="none" w:sz="0" w:space="0" w:color="auto"/>
        <w:left w:val="none" w:sz="0" w:space="0" w:color="auto"/>
        <w:bottom w:val="none" w:sz="0" w:space="0" w:color="auto"/>
        <w:right w:val="none" w:sz="0" w:space="0" w:color="auto"/>
      </w:divBdr>
    </w:div>
    <w:div w:id="1314018152">
      <w:bodyDiv w:val="1"/>
      <w:marLeft w:val="0"/>
      <w:marRight w:val="0"/>
      <w:marTop w:val="0"/>
      <w:marBottom w:val="0"/>
      <w:divBdr>
        <w:top w:val="none" w:sz="0" w:space="0" w:color="auto"/>
        <w:left w:val="none" w:sz="0" w:space="0" w:color="auto"/>
        <w:bottom w:val="none" w:sz="0" w:space="0" w:color="auto"/>
        <w:right w:val="none" w:sz="0" w:space="0" w:color="auto"/>
      </w:divBdr>
    </w:div>
    <w:div w:id="1320697858">
      <w:bodyDiv w:val="1"/>
      <w:marLeft w:val="0"/>
      <w:marRight w:val="0"/>
      <w:marTop w:val="0"/>
      <w:marBottom w:val="0"/>
      <w:divBdr>
        <w:top w:val="none" w:sz="0" w:space="0" w:color="auto"/>
        <w:left w:val="none" w:sz="0" w:space="0" w:color="auto"/>
        <w:bottom w:val="none" w:sz="0" w:space="0" w:color="auto"/>
        <w:right w:val="none" w:sz="0" w:space="0" w:color="auto"/>
      </w:divBdr>
    </w:div>
    <w:div w:id="1321156653">
      <w:bodyDiv w:val="1"/>
      <w:marLeft w:val="0"/>
      <w:marRight w:val="0"/>
      <w:marTop w:val="0"/>
      <w:marBottom w:val="0"/>
      <w:divBdr>
        <w:top w:val="none" w:sz="0" w:space="0" w:color="auto"/>
        <w:left w:val="none" w:sz="0" w:space="0" w:color="auto"/>
        <w:bottom w:val="none" w:sz="0" w:space="0" w:color="auto"/>
        <w:right w:val="none" w:sz="0" w:space="0" w:color="auto"/>
      </w:divBdr>
    </w:div>
    <w:div w:id="1321689992">
      <w:bodyDiv w:val="1"/>
      <w:marLeft w:val="0"/>
      <w:marRight w:val="0"/>
      <w:marTop w:val="0"/>
      <w:marBottom w:val="0"/>
      <w:divBdr>
        <w:top w:val="none" w:sz="0" w:space="0" w:color="auto"/>
        <w:left w:val="none" w:sz="0" w:space="0" w:color="auto"/>
        <w:bottom w:val="none" w:sz="0" w:space="0" w:color="auto"/>
        <w:right w:val="none" w:sz="0" w:space="0" w:color="auto"/>
      </w:divBdr>
    </w:div>
    <w:div w:id="1323315623">
      <w:bodyDiv w:val="1"/>
      <w:marLeft w:val="0"/>
      <w:marRight w:val="0"/>
      <w:marTop w:val="0"/>
      <w:marBottom w:val="0"/>
      <w:divBdr>
        <w:top w:val="none" w:sz="0" w:space="0" w:color="auto"/>
        <w:left w:val="none" w:sz="0" w:space="0" w:color="auto"/>
        <w:bottom w:val="none" w:sz="0" w:space="0" w:color="auto"/>
        <w:right w:val="none" w:sz="0" w:space="0" w:color="auto"/>
      </w:divBdr>
    </w:div>
    <w:div w:id="1325432240">
      <w:bodyDiv w:val="1"/>
      <w:marLeft w:val="0"/>
      <w:marRight w:val="0"/>
      <w:marTop w:val="0"/>
      <w:marBottom w:val="0"/>
      <w:divBdr>
        <w:top w:val="none" w:sz="0" w:space="0" w:color="auto"/>
        <w:left w:val="none" w:sz="0" w:space="0" w:color="auto"/>
        <w:bottom w:val="none" w:sz="0" w:space="0" w:color="auto"/>
        <w:right w:val="none" w:sz="0" w:space="0" w:color="auto"/>
      </w:divBdr>
    </w:div>
    <w:div w:id="1330519902">
      <w:bodyDiv w:val="1"/>
      <w:marLeft w:val="0"/>
      <w:marRight w:val="0"/>
      <w:marTop w:val="0"/>
      <w:marBottom w:val="0"/>
      <w:divBdr>
        <w:top w:val="none" w:sz="0" w:space="0" w:color="auto"/>
        <w:left w:val="none" w:sz="0" w:space="0" w:color="auto"/>
        <w:bottom w:val="none" w:sz="0" w:space="0" w:color="auto"/>
        <w:right w:val="none" w:sz="0" w:space="0" w:color="auto"/>
      </w:divBdr>
    </w:div>
    <w:div w:id="1331256689">
      <w:bodyDiv w:val="1"/>
      <w:marLeft w:val="0"/>
      <w:marRight w:val="0"/>
      <w:marTop w:val="0"/>
      <w:marBottom w:val="0"/>
      <w:divBdr>
        <w:top w:val="none" w:sz="0" w:space="0" w:color="auto"/>
        <w:left w:val="none" w:sz="0" w:space="0" w:color="auto"/>
        <w:bottom w:val="none" w:sz="0" w:space="0" w:color="auto"/>
        <w:right w:val="none" w:sz="0" w:space="0" w:color="auto"/>
      </w:divBdr>
    </w:div>
    <w:div w:id="1332218325">
      <w:bodyDiv w:val="1"/>
      <w:marLeft w:val="0"/>
      <w:marRight w:val="0"/>
      <w:marTop w:val="0"/>
      <w:marBottom w:val="0"/>
      <w:divBdr>
        <w:top w:val="none" w:sz="0" w:space="0" w:color="auto"/>
        <w:left w:val="none" w:sz="0" w:space="0" w:color="auto"/>
        <w:bottom w:val="none" w:sz="0" w:space="0" w:color="auto"/>
        <w:right w:val="none" w:sz="0" w:space="0" w:color="auto"/>
      </w:divBdr>
    </w:div>
    <w:div w:id="1333680923">
      <w:bodyDiv w:val="1"/>
      <w:marLeft w:val="0"/>
      <w:marRight w:val="0"/>
      <w:marTop w:val="0"/>
      <w:marBottom w:val="0"/>
      <w:divBdr>
        <w:top w:val="none" w:sz="0" w:space="0" w:color="auto"/>
        <w:left w:val="none" w:sz="0" w:space="0" w:color="auto"/>
        <w:bottom w:val="none" w:sz="0" w:space="0" w:color="auto"/>
        <w:right w:val="none" w:sz="0" w:space="0" w:color="auto"/>
      </w:divBdr>
    </w:div>
    <w:div w:id="1334994238">
      <w:bodyDiv w:val="1"/>
      <w:marLeft w:val="0"/>
      <w:marRight w:val="0"/>
      <w:marTop w:val="0"/>
      <w:marBottom w:val="0"/>
      <w:divBdr>
        <w:top w:val="none" w:sz="0" w:space="0" w:color="auto"/>
        <w:left w:val="none" w:sz="0" w:space="0" w:color="auto"/>
        <w:bottom w:val="none" w:sz="0" w:space="0" w:color="auto"/>
        <w:right w:val="none" w:sz="0" w:space="0" w:color="auto"/>
      </w:divBdr>
    </w:div>
    <w:div w:id="1341617243">
      <w:bodyDiv w:val="1"/>
      <w:marLeft w:val="0"/>
      <w:marRight w:val="0"/>
      <w:marTop w:val="0"/>
      <w:marBottom w:val="0"/>
      <w:divBdr>
        <w:top w:val="none" w:sz="0" w:space="0" w:color="auto"/>
        <w:left w:val="none" w:sz="0" w:space="0" w:color="auto"/>
        <w:bottom w:val="none" w:sz="0" w:space="0" w:color="auto"/>
        <w:right w:val="none" w:sz="0" w:space="0" w:color="auto"/>
      </w:divBdr>
    </w:div>
    <w:div w:id="1346638096">
      <w:bodyDiv w:val="1"/>
      <w:marLeft w:val="0"/>
      <w:marRight w:val="0"/>
      <w:marTop w:val="0"/>
      <w:marBottom w:val="0"/>
      <w:divBdr>
        <w:top w:val="none" w:sz="0" w:space="0" w:color="auto"/>
        <w:left w:val="none" w:sz="0" w:space="0" w:color="auto"/>
        <w:bottom w:val="none" w:sz="0" w:space="0" w:color="auto"/>
        <w:right w:val="none" w:sz="0" w:space="0" w:color="auto"/>
      </w:divBdr>
    </w:div>
    <w:div w:id="1347829051">
      <w:bodyDiv w:val="1"/>
      <w:marLeft w:val="0"/>
      <w:marRight w:val="0"/>
      <w:marTop w:val="0"/>
      <w:marBottom w:val="0"/>
      <w:divBdr>
        <w:top w:val="none" w:sz="0" w:space="0" w:color="auto"/>
        <w:left w:val="none" w:sz="0" w:space="0" w:color="auto"/>
        <w:bottom w:val="none" w:sz="0" w:space="0" w:color="auto"/>
        <w:right w:val="none" w:sz="0" w:space="0" w:color="auto"/>
      </w:divBdr>
    </w:div>
    <w:div w:id="1352218112">
      <w:bodyDiv w:val="1"/>
      <w:marLeft w:val="0"/>
      <w:marRight w:val="0"/>
      <w:marTop w:val="0"/>
      <w:marBottom w:val="0"/>
      <w:divBdr>
        <w:top w:val="none" w:sz="0" w:space="0" w:color="auto"/>
        <w:left w:val="none" w:sz="0" w:space="0" w:color="auto"/>
        <w:bottom w:val="none" w:sz="0" w:space="0" w:color="auto"/>
        <w:right w:val="none" w:sz="0" w:space="0" w:color="auto"/>
      </w:divBdr>
    </w:div>
    <w:div w:id="1357804239">
      <w:bodyDiv w:val="1"/>
      <w:marLeft w:val="0"/>
      <w:marRight w:val="0"/>
      <w:marTop w:val="0"/>
      <w:marBottom w:val="0"/>
      <w:divBdr>
        <w:top w:val="none" w:sz="0" w:space="0" w:color="auto"/>
        <w:left w:val="none" w:sz="0" w:space="0" w:color="auto"/>
        <w:bottom w:val="none" w:sz="0" w:space="0" w:color="auto"/>
        <w:right w:val="none" w:sz="0" w:space="0" w:color="auto"/>
      </w:divBdr>
    </w:div>
    <w:div w:id="1358700315">
      <w:bodyDiv w:val="1"/>
      <w:marLeft w:val="0"/>
      <w:marRight w:val="0"/>
      <w:marTop w:val="0"/>
      <w:marBottom w:val="0"/>
      <w:divBdr>
        <w:top w:val="none" w:sz="0" w:space="0" w:color="auto"/>
        <w:left w:val="none" w:sz="0" w:space="0" w:color="auto"/>
        <w:bottom w:val="none" w:sz="0" w:space="0" w:color="auto"/>
        <w:right w:val="none" w:sz="0" w:space="0" w:color="auto"/>
      </w:divBdr>
    </w:div>
    <w:div w:id="1359504615">
      <w:bodyDiv w:val="1"/>
      <w:marLeft w:val="0"/>
      <w:marRight w:val="0"/>
      <w:marTop w:val="0"/>
      <w:marBottom w:val="0"/>
      <w:divBdr>
        <w:top w:val="none" w:sz="0" w:space="0" w:color="auto"/>
        <w:left w:val="none" w:sz="0" w:space="0" w:color="auto"/>
        <w:bottom w:val="none" w:sz="0" w:space="0" w:color="auto"/>
        <w:right w:val="none" w:sz="0" w:space="0" w:color="auto"/>
      </w:divBdr>
    </w:div>
    <w:div w:id="1359627773">
      <w:bodyDiv w:val="1"/>
      <w:marLeft w:val="0"/>
      <w:marRight w:val="0"/>
      <w:marTop w:val="0"/>
      <w:marBottom w:val="0"/>
      <w:divBdr>
        <w:top w:val="none" w:sz="0" w:space="0" w:color="auto"/>
        <w:left w:val="none" w:sz="0" w:space="0" w:color="auto"/>
        <w:bottom w:val="none" w:sz="0" w:space="0" w:color="auto"/>
        <w:right w:val="none" w:sz="0" w:space="0" w:color="auto"/>
      </w:divBdr>
    </w:div>
    <w:div w:id="1362126524">
      <w:bodyDiv w:val="1"/>
      <w:marLeft w:val="0"/>
      <w:marRight w:val="0"/>
      <w:marTop w:val="0"/>
      <w:marBottom w:val="0"/>
      <w:divBdr>
        <w:top w:val="none" w:sz="0" w:space="0" w:color="auto"/>
        <w:left w:val="none" w:sz="0" w:space="0" w:color="auto"/>
        <w:bottom w:val="none" w:sz="0" w:space="0" w:color="auto"/>
        <w:right w:val="none" w:sz="0" w:space="0" w:color="auto"/>
      </w:divBdr>
    </w:div>
    <w:div w:id="1362626988">
      <w:bodyDiv w:val="1"/>
      <w:marLeft w:val="0"/>
      <w:marRight w:val="0"/>
      <w:marTop w:val="0"/>
      <w:marBottom w:val="0"/>
      <w:divBdr>
        <w:top w:val="none" w:sz="0" w:space="0" w:color="auto"/>
        <w:left w:val="none" w:sz="0" w:space="0" w:color="auto"/>
        <w:bottom w:val="none" w:sz="0" w:space="0" w:color="auto"/>
        <w:right w:val="none" w:sz="0" w:space="0" w:color="auto"/>
      </w:divBdr>
    </w:div>
    <w:div w:id="1364206147">
      <w:bodyDiv w:val="1"/>
      <w:marLeft w:val="0"/>
      <w:marRight w:val="0"/>
      <w:marTop w:val="0"/>
      <w:marBottom w:val="0"/>
      <w:divBdr>
        <w:top w:val="none" w:sz="0" w:space="0" w:color="auto"/>
        <w:left w:val="none" w:sz="0" w:space="0" w:color="auto"/>
        <w:bottom w:val="none" w:sz="0" w:space="0" w:color="auto"/>
        <w:right w:val="none" w:sz="0" w:space="0" w:color="auto"/>
      </w:divBdr>
    </w:div>
    <w:div w:id="1368143606">
      <w:bodyDiv w:val="1"/>
      <w:marLeft w:val="0"/>
      <w:marRight w:val="0"/>
      <w:marTop w:val="0"/>
      <w:marBottom w:val="0"/>
      <w:divBdr>
        <w:top w:val="none" w:sz="0" w:space="0" w:color="auto"/>
        <w:left w:val="none" w:sz="0" w:space="0" w:color="auto"/>
        <w:bottom w:val="none" w:sz="0" w:space="0" w:color="auto"/>
        <w:right w:val="none" w:sz="0" w:space="0" w:color="auto"/>
      </w:divBdr>
    </w:div>
    <w:div w:id="1368485279">
      <w:bodyDiv w:val="1"/>
      <w:marLeft w:val="0"/>
      <w:marRight w:val="0"/>
      <w:marTop w:val="0"/>
      <w:marBottom w:val="0"/>
      <w:divBdr>
        <w:top w:val="none" w:sz="0" w:space="0" w:color="auto"/>
        <w:left w:val="none" w:sz="0" w:space="0" w:color="auto"/>
        <w:bottom w:val="none" w:sz="0" w:space="0" w:color="auto"/>
        <w:right w:val="none" w:sz="0" w:space="0" w:color="auto"/>
      </w:divBdr>
    </w:div>
    <w:div w:id="1368600935">
      <w:bodyDiv w:val="1"/>
      <w:marLeft w:val="0"/>
      <w:marRight w:val="0"/>
      <w:marTop w:val="0"/>
      <w:marBottom w:val="0"/>
      <w:divBdr>
        <w:top w:val="none" w:sz="0" w:space="0" w:color="auto"/>
        <w:left w:val="none" w:sz="0" w:space="0" w:color="auto"/>
        <w:bottom w:val="none" w:sz="0" w:space="0" w:color="auto"/>
        <w:right w:val="none" w:sz="0" w:space="0" w:color="auto"/>
      </w:divBdr>
    </w:div>
    <w:div w:id="1370959691">
      <w:bodyDiv w:val="1"/>
      <w:marLeft w:val="0"/>
      <w:marRight w:val="0"/>
      <w:marTop w:val="0"/>
      <w:marBottom w:val="0"/>
      <w:divBdr>
        <w:top w:val="none" w:sz="0" w:space="0" w:color="auto"/>
        <w:left w:val="none" w:sz="0" w:space="0" w:color="auto"/>
        <w:bottom w:val="none" w:sz="0" w:space="0" w:color="auto"/>
        <w:right w:val="none" w:sz="0" w:space="0" w:color="auto"/>
      </w:divBdr>
    </w:div>
    <w:div w:id="1371882631">
      <w:bodyDiv w:val="1"/>
      <w:marLeft w:val="0"/>
      <w:marRight w:val="0"/>
      <w:marTop w:val="0"/>
      <w:marBottom w:val="0"/>
      <w:divBdr>
        <w:top w:val="none" w:sz="0" w:space="0" w:color="auto"/>
        <w:left w:val="none" w:sz="0" w:space="0" w:color="auto"/>
        <w:bottom w:val="none" w:sz="0" w:space="0" w:color="auto"/>
        <w:right w:val="none" w:sz="0" w:space="0" w:color="auto"/>
      </w:divBdr>
    </w:div>
    <w:div w:id="1379628825">
      <w:bodyDiv w:val="1"/>
      <w:marLeft w:val="0"/>
      <w:marRight w:val="0"/>
      <w:marTop w:val="0"/>
      <w:marBottom w:val="0"/>
      <w:divBdr>
        <w:top w:val="none" w:sz="0" w:space="0" w:color="auto"/>
        <w:left w:val="none" w:sz="0" w:space="0" w:color="auto"/>
        <w:bottom w:val="none" w:sz="0" w:space="0" w:color="auto"/>
        <w:right w:val="none" w:sz="0" w:space="0" w:color="auto"/>
      </w:divBdr>
    </w:div>
    <w:div w:id="1380277516">
      <w:bodyDiv w:val="1"/>
      <w:marLeft w:val="0"/>
      <w:marRight w:val="0"/>
      <w:marTop w:val="0"/>
      <w:marBottom w:val="0"/>
      <w:divBdr>
        <w:top w:val="none" w:sz="0" w:space="0" w:color="auto"/>
        <w:left w:val="none" w:sz="0" w:space="0" w:color="auto"/>
        <w:bottom w:val="none" w:sz="0" w:space="0" w:color="auto"/>
        <w:right w:val="none" w:sz="0" w:space="0" w:color="auto"/>
      </w:divBdr>
    </w:div>
    <w:div w:id="1384213442">
      <w:bodyDiv w:val="1"/>
      <w:marLeft w:val="0"/>
      <w:marRight w:val="0"/>
      <w:marTop w:val="0"/>
      <w:marBottom w:val="0"/>
      <w:divBdr>
        <w:top w:val="none" w:sz="0" w:space="0" w:color="auto"/>
        <w:left w:val="none" w:sz="0" w:space="0" w:color="auto"/>
        <w:bottom w:val="none" w:sz="0" w:space="0" w:color="auto"/>
        <w:right w:val="none" w:sz="0" w:space="0" w:color="auto"/>
      </w:divBdr>
    </w:div>
    <w:div w:id="1385061558">
      <w:bodyDiv w:val="1"/>
      <w:marLeft w:val="0"/>
      <w:marRight w:val="0"/>
      <w:marTop w:val="0"/>
      <w:marBottom w:val="0"/>
      <w:divBdr>
        <w:top w:val="none" w:sz="0" w:space="0" w:color="auto"/>
        <w:left w:val="none" w:sz="0" w:space="0" w:color="auto"/>
        <w:bottom w:val="none" w:sz="0" w:space="0" w:color="auto"/>
        <w:right w:val="none" w:sz="0" w:space="0" w:color="auto"/>
      </w:divBdr>
    </w:div>
    <w:div w:id="1392775155">
      <w:bodyDiv w:val="1"/>
      <w:marLeft w:val="0"/>
      <w:marRight w:val="0"/>
      <w:marTop w:val="0"/>
      <w:marBottom w:val="0"/>
      <w:divBdr>
        <w:top w:val="none" w:sz="0" w:space="0" w:color="auto"/>
        <w:left w:val="none" w:sz="0" w:space="0" w:color="auto"/>
        <w:bottom w:val="none" w:sz="0" w:space="0" w:color="auto"/>
        <w:right w:val="none" w:sz="0" w:space="0" w:color="auto"/>
      </w:divBdr>
    </w:div>
    <w:div w:id="1397822204">
      <w:bodyDiv w:val="1"/>
      <w:marLeft w:val="0"/>
      <w:marRight w:val="0"/>
      <w:marTop w:val="0"/>
      <w:marBottom w:val="0"/>
      <w:divBdr>
        <w:top w:val="none" w:sz="0" w:space="0" w:color="auto"/>
        <w:left w:val="none" w:sz="0" w:space="0" w:color="auto"/>
        <w:bottom w:val="none" w:sz="0" w:space="0" w:color="auto"/>
        <w:right w:val="none" w:sz="0" w:space="0" w:color="auto"/>
      </w:divBdr>
    </w:div>
    <w:div w:id="1401563839">
      <w:bodyDiv w:val="1"/>
      <w:marLeft w:val="0"/>
      <w:marRight w:val="0"/>
      <w:marTop w:val="0"/>
      <w:marBottom w:val="0"/>
      <w:divBdr>
        <w:top w:val="none" w:sz="0" w:space="0" w:color="auto"/>
        <w:left w:val="none" w:sz="0" w:space="0" w:color="auto"/>
        <w:bottom w:val="none" w:sz="0" w:space="0" w:color="auto"/>
        <w:right w:val="none" w:sz="0" w:space="0" w:color="auto"/>
      </w:divBdr>
    </w:div>
    <w:div w:id="1402290862">
      <w:bodyDiv w:val="1"/>
      <w:marLeft w:val="0"/>
      <w:marRight w:val="0"/>
      <w:marTop w:val="0"/>
      <w:marBottom w:val="0"/>
      <w:divBdr>
        <w:top w:val="none" w:sz="0" w:space="0" w:color="auto"/>
        <w:left w:val="none" w:sz="0" w:space="0" w:color="auto"/>
        <w:bottom w:val="none" w:sz="0" w:space="0" w:color="auto"/>
        <w:right w:val="none" w:sz="0" w:space="0" w:color="auto"/>
      </w:divBdr>
    </w:div>
    <w:div w:id="1405835151">
      <w:bodyDiv w:val="1"/>
      <w:marLeft w:val="0"/>
      <w:marRight w:val="0"/>
      <w:marTop w:val="0"/>
      <w:marBottom w:val="0"/>
      <w:divBdr>
        <w:top w:val="none" w:sz="0" w:space="0" w:color="auto"/>
        <w:left w:val="none" w:sz="0" w:space="0" w:color="auto"/>
        <w:bottom w:val="none" w:sz="0" w:space="0" w:color="auto"/>
        <w:right w:val="none" w:sz="0" w:space="0" w:color="auto"/>
      </w:divBdr>
    </w:div>
    <w:div w:id="1406221034">
      <w:bodyDiv w:val="1"/>
      <w:marLeft w:val="0"/>
      <w:marRight w:val="0"/>
      <w:marTop w:val="0"/>
      <w:marBottom w:val="0"/>
      <w:divBdr>
        <w:top w:val="none" w:sz="0" w:space="0" w:color="auto"/>
        <w:left w:val="none" w:sz="0" w:space="0" w:color="auto"/>
        <w:bottom w:val="none" w:sz="0" w:space="0" w:color="auto"/>
        <w:right w:val="none" w:sz="0" w:space="0" w:color="auto"/>
      </w:divBdr>
    </w:div>
    <w:div w:id="1407613142">
      <w:bodyDiv w:val="1"/>
      <w:marLeft w:val="0"/>
      <w:marRight w:val="0"/>
      <w:marTop w:val="0"/>
      <w:marBottom w:val="0"/>
      <w:divBdr>
        <w:top w:val="none" w:sz="0" w:space="0" w:color="auto"/>
        <w:left w:val="none" w:sz="0" w:space="0" w:color="auto"/>
        <w:bottom w:val="none" w:sz="0" w:space="0" w:color="auto"/>
        <w:right w:val="none" w:sz="0" w:space="0" w:color="auto"/>
      </w:divBdr>
    </w:div>
    <w:div w:id="1410880057">
      <w:bodyDiv w:val="1"/>
      <w:marLeft w:val="0"/>
      <w:marRight w:val="0"/>
      <w:marTop w:val="0"/>
      <w:marBottom w:val="0"/>
      <w:divBdr>
        <w:top w:val="none" w:sz="0" w:space="0" w:color="auto"/>
        <w:left w:val="none" w:sz="0" w:space="0" w:color="auto"/>
        <w:bottom w:val="none" w:sz="0" w:space="0" w:color="auto"/>
        <w:right w:val="none" w:sz="0" w:space="0" w:color="auto"/>
      </w:divBdr>
    </w:div>
    <w:div w:id="1411345059">
      <w:bodyDiv w:val="1"/>
      <w:marLeft w:val="0"/>
      <w:marRight w:val="0"/>
      <w:marTop w:val="0"/>
      <w:marBottom w:val="0"/>
      <w:divBdr>
        <w:top w:val="none" w:sz="0" w:space="0" w:color="auto"/>
        <w:left w:val="none" w:sz="0" w:space="0" w:color="auto"/>
        <w:bottom w:val="none" w:sz="0" w:space="0" w:color="auto"/>
        <w:right w:val="none" w:sz="0" w:space="0" w:color="auto"/>
      </w:divBdr>
    </w:div>
    <w:div w:id="1412046967">
      <w:bodyDiv w:val="1"/>
      <w:marLeft w:val="0"/>
      <w:marRight w:val="0"/>
      <w:marTop w:val="0"/>
      <w:marBottom w:val="0"/>
      <w:divBdr>
        <w:top w:val="none" w:sz="0" w:space="0" w:color="auto"/>
        <w:left w:val="none" w:sz="0" w:space="0" w:color="auto"/>
        <w:bottom w:val="none" w:sz="0" w:space="0" w:color="auto"/>
        <w:right w:val="none" w:sz="0" w:space="0" w:color="auto"/>
      </w:divBdr>
    </w:div>
    <w:div w:id="1412315878">
      <w:bodyDiv w:val="1"/>
      <w:marLeft w:val="0"/>
      <w:marRight w:val="0"/>
      <w:marTop w:val="0"/>
      <w:marBottom w:val="0"/>
      <w:divBdr>
        <w:top w:val="none" w:sz="0" w:space="0" w:color="auto"/>
        <w:left w:val="none" w:sz="0" w:space="0" w:color="auto"/>
        <w:bottom w:val="none" w:sz="0" w:space="0" w:color="auto"/>
        <w:right w:val="none" w:sz="0" w:space="0" w:color="auto"/>
      </w:divBdr>
    </w:div>
    <w:div w:id="1423794518">
      <w:bodyDiv w:val="1"/>
      <w:marLeft w:val="0"/>
      <w:marRight w:val="0"/>
      <w:marTop w:val="0"/>
      <w:marBottom w:val="0"/>
      <w:divBdr>
        <w:top w:val="none" w:sz="0" w:space="0" w:color="auto"/>
        <w:left w:val="none" w:sz="0" w:space="0" w:color="auto"/>
        <w:bottom w:val="none" w:sz="0" w:space="0" w:color="auto"/>
        <w:right w:val="none" w:sz="0" w:space="0" w:color="auto"/>
      </w:divBdr>
    </w:div>
    <w:div w:id="1424573902">
      <w:bodyDiv w:val="1"/>
      <w:marLeft w:val="0"/>
      <w:marRight w:val="0"/>
      <w:marTop w:val="0"/>
      <w:marBottom w:val="0"/>
      <w:divBdr>
        <w:top w:val="none" w:sz="0" w:space="0" w:color="auto"/>
        <w:left w:val="none" w:sz="0" w:space="0" w:color="auto"/>
        <w:bottom w:val="none" w:sz="0" w:space="0" w:color="auto"/>
        <w:right w:val="none" w:sz="0" w:space="0" w:color="auto"/>
      </w:divBdr>
    </w:div>
    <w:div w:id="1427650187">
      <w:bodyDiv w:val="1"/>
      <w:marLeft w:val="0"/>
      <w:marRight w:val="0"/>
      <w:marTop w:val="0"/>
      <w:marBottom w:val="0"/>
      <w:divBdr>
        <w:top w:val="none" w:sz="0" w:space="0" w:color="auto"/>
        <w:left w:val="none" w:sz="0" w:space="0" w:color="auto"/>
        <w:bottom w:val="none" w:sz="0" w:space="0" w:color="auto"/>
        <w:right w:val="none" w:sz="0" w:space="0" w:color="auto"/>
      </w:divBdr>
    </w:div>
    <w:div w:id="1427922775">
      <w:bodyDiv w:val="1"/>
      <w:marLeft w:val="0"/>
      <w:marRight w:val="0"/>
      <w:marTop w:val="0"/>
      <w:marBottom w:val="0"/>
      <w:divBdr>
        <w:top w:val="none" w:sz="0" w:space="0" w:color="auto"/>
        <w:left w:val="none" w:sz="0" w:space="0" w:color="auto"/>
        <w:bottom w:val="none" w:sz="0" w:space="0" w:color="auto"/>
        <w:right w:val="none" w:sz="0" w:space="0" w:color="auto"/>
      </w:divBdr>
    </w:div>
    <w:div w:id="1429810329">
      <w:bodyDiv w:val="1"/>
      <w:marLeft w:val="0"/>
      <w:marRight w:val="0"/>
      <w:marTop w:val="0"/>
      <w:marBottom w:val="0"/>
      <w:divBdr>
        <w:top w:val="none" w:sz="0" w:space="0" w:color="auto"/>
        <w:left w:val="none" w:sz="0" w:space="0" w:color="auto"/>
        <w:bottom w:val="none" w:sz="0" w:space="0" w:color="auto"/>
        <w:right w:val="none" w:sz="0" w:space="0" w:color="auto"/>
      </w:divBdr>
    </w:div>
    <w:div w:id="1437140506">
      <w:bodyDiv w:val="1"/>
      <w:marLeft w:val="0"/>
      <w:marRight w:val="0"/>
      <w:marTop w:val="0"/>
      <w:marBottom w:val="0"/>
      <w:divBdr>
        <w:top w:val="none" w:sz="0" w:space="0" w:color="auto"/>
        <w:left w:val="none" w:sz="0" w:space="0" w:color="auto"/>
        <w:bottom w:val="none" w:sz="0" w:space="0" w:color="auto"/>
        <w:right w:val="none" w:sz="0" w:space="0" w:color="auto"/>
      </w:divBdr>
    </w:div>
    <w:div w:id="1442452838">
      <w:bodyDiv w:val="1"/>
      <w:marLeft w:val="0"/>
      <w:marRight w:val="0"/>
      <w:marTop w:val="0"/>
      <w:marBottom w:val="0"/>
      <w:divBdr>
        <w:top w:val="none" w:sz="0" w:space="0" w:color="auto"/>
        <w:left w:val="none" w:sz="0" w:space="0" w:color="auto"/>
        <w:bottom w:val="none" w:sz="0" w:space="0" w:color="auto"/>
        <w:right w:val="none" w:sz="0" w:space="0" w:color="auto"/>
      </w:divBdr>
    </w:div>
    <w:div w:id="1444494186">
      <w:bodyDiv w:val="1"/>
      <w:marLeft w:val="0"/>
      <w:marRight w:val="0"/>
      <w:marTop w:val="0"/>
      <w:marBottom w:val="0"/>
      <w:divBdr>
        <w:top w:val="none" w:sz="0" w:space="0" w:color="auto"/>
        <w:left w:val="none" w:sz="0" w:space="0" w:color="auto"/>
        <w:bottom w:val="none" w:sz="0" w:space="0" w:color="auto"/>
        <w:right w:val="none" w:sz="0" w:space="0" w:color="auto"/>
      </w:divBdr>
    </w:div>
    <w:div w:id="1448351625">
      <w:bodyDiv w:val="1"/>
      <w:marLeft w:val="0"/>
      <w:marRight w:val="0"/>
      <w:marTop w:val="0"/>
      <w:marBottom w:val="0"/>
      <w:divBdr>
        <w:top w:val="none" w:sz="0" w:space="0" w:color="auto"/>
        <w:left w:val="none" w:sz="0" w:space="0" w:color="auto"/>
        <w:bottom w:val="none" w:sz="0" w:space="0" w:color="auto"/>
        <w:right w:val="none" w:sz="0" w:space="0" w:color="auto"/>
      </w:divBdr>
    </w:div>
    <w:div w:id="1448885399">
      <w:bodyDiv w:val="1"/>
      <w:marLeft w:val="0"/>
      <w:marRight w:val="0"/>
      <w:marTop w:val="0"/>
      <w:marBottom w:val="0"/>
      <w:divBdr>
        <w:top w:val="none" w:sz="0" w:space="0" w:color="auto"/>
        <w:left w:val="none" w:sz="0" w:space="0" w:color="auto"/>
        <w:bottom w:val="none" w:sz="0" w:space="0" w:color="auto"/>
        <w:right w:val="none" w:sz="0" w:space="0" w:color="auto"/>
      </w:divBdr>
    </w:div>
    <w:div w:id="1450081136">
      <w:bodyDiv w:val="1"/>
      <w:marLeft w:val="0"/>
      <w:marRight w:val="0"/>
      <w:marTop w:val="0"/>
      <w:marBottom w:val="0"/>
      <w:divBdr>
        <w:top w:val="none" w:sz="0" w:space="0" w:color="auto"/>
        <w:left w:val="none" w:sz="0" w:space="0" w:color="auto"/>
        <w:bottom w:val="none" w:sz="0" w:space="0" w:color="auto"/>
        <w:right w:val="none" w:sz="0" w:space="0" w:color="auto"/>
      </w:divBdr>
    </w:div>
    <w:div w:id="1450200169">
      <w:bodyDiv w:val="1"/>
      <w:marLeft w:val="0"/>
      <w:marRight w:val="0"/>
      <w:marTop w:val="0"/>
      <w:marBottom w:val="0"/>
      <w:divBdr>
        <w:top w:val="none" w:sz="0" w:space="0" w:color="auto"/>
        <w:left w:val="none" w:sz="0" w:space="0" w:color="auto"/>
        <w:bottom w:val="none" w:sz="0" w:space="0" w:color="auto"/>
        <w:right w:val="none" w:sz="0" w:space="0" w:color="auto"/>
      </w:divBdr>
    </w:div>
    <w:div w:id="1450318455">
      <w:bodyDiv w:val="1"/>
      <w:marLeft w:val="0"/>
      <w:marRight w:val="0"/>
      <w:marTop w:val="0"/>
      <w:marBottom w:val="0"/>
      <w:divBdr>
        <w:top w:val="none" w:sz="0" w:space="0" w:color="auto"/>
        <w:left w:val="none" w:sz="0" w:space="0" w:color="auto"/>
        <w:bottom w:val="none" w:sz="0" w:space="0" w:color="auto"/>
        <w:right w:val="none" w:sz="0" w:space="0" w:color="auto"/>
      </w:divBdr>
    </w:div>
    <w:div w:id="1450398539">
      <w:bodyDiv w:val="1"/>
      <w:marLeft w:val="0"/>
      <w:marRight w:val="0"/>
      <w:marTop w:val="0"/>
      <w:marBottom w:val="0"/>
      <w:divBdr>
        <w:top w:val="none" w:sz="0" w:space="0" w:color="auto"/>
        <w:left w:val="none" w:sz="0" w:space="0" w:color="auto"/>
        <w:bottom w:val="none" w:sz="0" w:space="0" w:color="auto"/>
        <w:right w:val="none" w:sz="0" w:space="0" w:color="auto"/>
      </w:divBdr>
    </w:div>
    <w:div w:id="1451320572">
      <w:bodyDiv w:val="1"/>
      <w:marLeft w:val="0"/>
      <w:marRight w:val="0"/>
      <w:marTop w:val="0"/>
      <w:marBottom w:val="0"/>
      <w:divBdr>
        <w:top w:val="none" w:sz="0" w:space="0" w:color="auto"/>
        <w:left w:val="none" w:sz="0" w:space="0" w:color="auto"/>
        <w:bottom w:val="none" w:sz="0" w:space="0" w:color="auto"/>
        <w:right w:val="none" w:sz="0" w:space="0" w:color="auto"/>
      </w:divBdr>
    </w:div>
    <w:div w:id="1453474877">
      <w:bodyDiv w:val="1"/>
      <w:marLeft w:val="0"/>
      <w:marRight w:val="0"/>
      <w:marTop w:val="0"/>
      <w:marBottom w:val="0"/>
      <w:divBdr>
        <w:top w:val="none" w:sz="0" w:space="0" w:color="auto"/>
        <w:left w:val="none" w:sz="0" w:space="0" w:color="auto"/>
        <w:bottom w:val="none" w:sz="0" w:space="0" w:color="auto"/>
        <w:right w:val="none" w:sz="0" w:space="0" w:color="auto"/>
      </w:divBdr>
    </w:div>
    <w:div w:id="1457333555">
      <w:bodyDiv w:val="1"/>
      <w:marLeft w:val="0"/>
      <w:marRight w:val="0"/>
      <w:marTop w:val="0"/>
      <w:marBottom w:val="0"/>
      <w:divBdr>
        <w:top w:val="none" w:sz="0" w:space="0" w:color="auto"/>
        <w:left w:val="none" w:sz="0" w:space="0" w:color="auto"/>
        <w:bottom w:val="none" w:sz="0" w:space="0" w:color="auto"/>
        <w:right w:val="none" w:sz="0" w:space="0" w:color="auto"/>
      </w:divBdr>
    </w:div>
    <w:div w:id="1458521856">
      <w:bodyDiv w:val="1"/>
      <w:marLeft w:val="0"/>
      <w:marRight w:val="0"/>
      <w:marTop w:val="0"/>
      <w:marBottom w:val="0"/>
      <w:divBdr>
        <w:top w:val="none" w:sz="0" w:space="0" w:color="auto"/>
        <w:left w:val="none" w:sz="0" w:space="0" w:color="auto"/>
        <w:bottom w:val="none" w:sz="0" w:space="0" w:color="auto"/>
        <w:right w:val="none" w:sz="0" w:space="0" w:color="auto"/>
      </w:divBdr>
    </w:div>
    <w:div w:id="1466463993">
      <w:bodyDiv w:val="1"/>
      <w:marLeft w:val="0"/>
      <w:marRight w:val="0"/>
      <w:marTop w:val="0"/>
      <w:marBottom w:val="0"/>
      <w:divBdr>
        <w:top w:val="none" w:sz="0" w:space="0" w:color="auto"/>
        <w:left w:val="none" w:sz="0" w:space="0" w:color="auto"/>
        <w:bottom w:val="none" w:sz="0" w:space="0" w:color="auto"/>
        <w:right w:val="none" w:sz="0" w:space="0" w:color="auto"/>
      </w:divBdr>
    </w:div>
    <w:div w:id="1467157742">
      <w:bodyDiv w:val="1"/>
      <w:marLeft w:val="0"/>
      <w:marRight w:val="0"/>
      <w:marTop w:val="0"/>
      <w:marBottom w:val="0"/>
      <w:divBdr>
        <w:top w:val="none" w:sz="0" w:space="0" w:color="auto"/>
        <w:left w:val="none" w:sz="0" w:space="0" w:color="auto"/>
        <w:bottom w:val="none" w:sz="0" w:space="0" w:color="auto"/>
        <w:right w:val="none" w:sz="0" w:space="0" w:color="auto"/>
      </w:divBdr>
    </w:div>
    <w:div w:id="1469129387">
      <w:bodyDiv w:val="1"/>
      <w:marLeft w:val="0"/>
      <w:marRight w:val="0"/>
      <w:marTop w:val="0"/>
      <w:marBottom w:val="0"/>
      <w:divBdr>
        <w:top w:val="none" w:sz="0" w:space="0" w:color="auto"/>
        <w:left w:val="none" w:sz="0" w:space="0" w:color="auto"/>
        <w:bottom w:val="none" w:sz="0" w:space="0" w:color="auto"/>
        <w:right w:val="none" w:sz="0" w:space="0" w:color="auto"/>
      </w:divBdr>
    </w:div>
    <w:div w:id="1472357333">
      <w:bodyDiv w:val="1"/>
      <w:marLeft w:val="0"/>
      <w:marRight w:val="0"/>
      <w:marTop w:val="0"/>
      <w:marBottom w:val="0"/>
      <w:divBdr>
        <w:top w:val="none" w:sz="0" w:space="0" w:color="auto"/>
        <w:left w:val="none" w:sz="0" w:space="0" w:color="auto"/>
        <w:bottom w:val="none" w:sz="0" w:space="0" w:color="auto"/>
        <w:right w:val="none" w:sz="0" w:space="0" w:color="auto"/>
      </w:divBdr>
    </w:div>
    <w:div w:id="1472988087">
      <w:bodyDiv w:val="1"/>
      <w:marLeft w:val="0"/>
      <w:marRight w:val="0"/>
      <w:marTop w:val="0"/>
      <w:marBottom w:val="0"/>
      <w:divBdr>
        <w:top w:val="none" w:sz="0" w:space="0" w:color="auto"/>
        <w:left w:val="none" w:sz="0" w:space="0" w:color="auto"/>
        <w:bottom w:val="none" w:sz="0" w:space="0" w:color="auto"/>
        <w:right w:val="none" w:sz="0" w:space="0" w:color="auto"/>
      </w:divBdr>
    </w:div>
    <w:div w:id="1473988618">
      <w:bodyDiv w:val="1"/>
      <w:marLeft w:val="0"/>
      <w:marRight w:val="0"/>
      <w:marTop w:val="0"/>
      <w:marBottom w:val="0"/>
      <w:divBdr>
        <w:top w:val="none" w:sz="0" w:space="0" w:color="auto"/>
        <w:left w:val="none" w:sz="0" w:space="0" w:color="auto"/>
        <w:bottom w:val="none" w:sz="0" w:space="0" w:color="auto"/>
        <w:right w:val="none" w:sz="0" w:space="0" w:color="auto"/>
      </w:divBdr>
    </w:div>
    <w:div w:id="1474325273">
      <w:bodyDiv w:val="1"/>
      <w:marLeft w:val="0"/>
      <w:marRight w:val="0"/>
      <w:marTop w:val="0"/>
      <w:marBottom w:val="0"/>
      <w:divBdr>
        <w:top w:val="none" w:sz="0" w:space="0" w:color="auto"/>
        <w:left w:val="none" w:sz="0" w:space="0" w:color="auto"/>
        <w:bottom w:val="none" w:sz="0" w:space="0" w:color="auto"/>
        <w:right w:val="none" w:sz="0" w:space="0" w:color="auto"/>
      </w:divBdr>
    </w:div>
    <w:div w:id="1476874535">
      <w:bodyDiv w:val="1"/>
      <w:marLeft w:val="0"/>
      <w:marRight w:val="0"/>
      <w:marTop w:val="0"/>
      <w:marBottom w:val="0"/>
      <w:divBdr>
        <w:top w:val="none" w:sz="0" w:space="0" w:color="auto"/>
        <w:left w:val="none" w:sz="0" w:space="0" w:color="auto"/>
        <w:bottom w:val="none" w:sz="0" w:space="0" w:color="auto"/>
        <w:right w:val="none" w:sz="0" w:space="0" w:color="auto"/>
      </w:divBdr>
    </w:div>
    <w:div w:id="1484657440">
      <w:bodyDiv w:val="1"/>
      <w:marLeft w:val="0"/>
      <w:marRight w:val="0"/>
      <w:marTop w:val="0"/>
      <w:marBottom w:val="0"/>
      <w:divBdr>
        <w:top w:val="none" w:sz="0" w:space="0" w:color="auto"/>
        <w:left w:val="none" w:sz="0" w:space="0" w:color="auto"/>
        <w:bottom w:val="none" w:sz="0" w:space="0" w:color="auto"/>
        <w:right w:val="none" w:sz="0" w:space="0" w:color="auto"/>
      </w:divBdr>
    </w:div>
    <w:div w:id="1486969071">
      <w:bodyDiv w:val="1"/>
      <w:marLeft w:val="0"/>
      <w:marRight w:val="0"/>
      <w:marTop w:val="0"/>
      <w:marBottom w:val="0"/>
      <w:divBdr>
        <w:top w:val="none" w:sz="0" w:space="0" w:color="auto"/>
        <w:left w:val="none" w:sz="0" w:space="0" w:color="auto"/>
        <w:bottom w:val="none" w:sz="0" w:space="0" w:color="auto"/>
        <w:right w:val="none" w:sz="0" w:space="0" w:color="auto"/>
      </w:divBdr>
    </w:div>
    <w:div w:id="1487552790">
      <w:bodyDiv w:val="1"/>
      <w:marLeft w:val="0"/>
      <w:marRight w:val="0"/>
      <w:marTop w:val="0"/>
      <w:marBottom w:val="0"/>
      <w:divBdr>
        <w:top w:val="none" w:sz="0" w:space="0" w:color="auto"/>
        <w:left w:val="none" w:sz="0" w:space="0" w:color="auto"/>
        <w:bottom w:val="none" w:sz="0" w:space="0" w:color="auto"/>
        <w:right w:val="none" w:sz="0" w:space="0" w:color="auto"/>
      </w:divBdr>
    </w:div>
    <w:div w:id="1489252789">
      <w:bodyDiv w:val="1"/>
      <w:marLeft w:val="0"/>
      <w:marRight w:val="0"/>
      <w:marTop w:val="0"/>
      <w:marBottom w:val="0"/>
      <w:divBdr>
        <w:top w:val="none" w:sz="0" w:space="0" w:color="auto"/>
        <w:left w:val="none" w:sz="0" w:space="0" w:color="auto"/>
        <w:bottom w:val="none" w:sz="0" w:space="0" w:color="auto"/>
        <w:right w:val="none" w:sz="0" w:space="0" w:color="auto"/>
      </w:divBdr>
    </w:div>
    <w:div w:id="1489397579">
      <w:bodyDiv w:val="1"/>
      <w:marLeft w:val="0"/>
      <w:marRight w:val="0"/>
      <w:marTop w:val="0"/>
      <w:marBottom w:val="0"/>
      <w:divBdr>
        <w:top w:val="none" w:sz="0" w:space="0" w:color="auto"/>
        <w:left w:val="none" w:sz="0" w:space="0" w:color="auto"/>
        <w:bottom w:val="none" w:sz="0" w:space="0" w:color="auto"/>
        <w:right w:val="none" w:sz="0" w:space="0" w:color="auto"/>
      </w:divBdr>
    </w:div>
    <w:div w:id="1492211273">
      <w:bodyDiv w:val="1"/>
      <w:marLeft w:val="0"/>
      <w:marRight w:val="0"/>
      <w:marTop w:val="0"/>
      <w:marBottom w:val="0"/>
      <w:divBdr>
        <w:top w:val="none" w:sz="0" w:space="0" w:color="auto"/>
        <w:left w:val="none" w:sz="0" w:space="0" w:color="auto"/>
        <w:bottom w:val="none" w:sz="0" w:space="0" w:color="auto"/>
        <w:right w:val="none" w:sz="0" w:space="0" w:color="auto"/>
      </w:divBdr>
    </w:div>
    <w:div w:id="1492595579">
      <w:bodyDiv w:val="1"/>
      <w:marLeft w:val="0"/>
      <w:marRight w:val="0"/>
      <w:marTop w:val="0"/>
      <w:marBottom w:val="0"/>
      <w:divBdr>
        <w:top w:val="none" w:sz="0" w:space="0" w:color="auto"/>
        <w:left w:val="none" w:sz="0" w:space="0" w:color="auto"/>
        <w:bottom w:val="none" w:sz="0" w:space="0" w:color="auto"/>
        <w:right w:val="none" w:sz="0" w:space="0" w:color="auto"/>
      </w:divBdr>
    </w:div>
    <w:div w:id="1494295335">
      <w:bodyDiv w:val="1"/>
      <w:marLeft w:val="0"/>
      <w:marRight w:val="0"/>
      <w:marTop w:val="0"/>
      <w:marBottom w:val="0"/>
      <w:divBdr>
        <w:top w:val="none" w:sz="0" w:space="0" w:color="auto"/>
        <w:left w:val="none" w:sz="0" w:space="0" w:color="auto"/>
        <w:bottom w:val="none" w:sz="0" w:space="0" w:color="auto"/>
        <w:right w:val="none" w:sz="0" w:space="0" w:color="auto"/>
      </w:divBdr>
    </w:div>
    <w:div w:id="1498423811">
      <w:bodyDiv w:val="1"/>
      <w:marLeft w:val="0"/>
      <w:marRight w:val="0"/>
      <w:marTop w:val="0"/>
      <w:marBottom w:val="0"/>
      <w:divBdr>
        <w:top w:val="none" w:sz="0" w:space="0" w:color="auto"/>
        <w:left w:val="none" w:sz="0" w:space="0" w:color="auto"/>
        <w:bottom w:val="none" w:sz="0" w:space="0" w:color="auto"/>
        <w:right w:val="none" w:sz="0" w:space="0" w:color="auto"/>
      </w:divBdr>
    </w:div>
    <w:div w:id="1505585795">
      <w:bodyDiv w:val="1"/>
      <w:marLeft w:val="0"/>
      <w:marRight w:val="0"/>
      <w:marTop w:val="0"/>
      <w:marBottom w:val="0"/>
      <w:divBdr>
        <w:top w:val="none" w:sz="0" w:space="0" w:color="auto"/>
        <w:left w:val="none" w:sz="0" w:space="0" w:color="auto"/>
        <w:bottom w:val="none" w:sz="0" w:space="0" w:color="auto"/>
        <w:right w:val="none" w:sz="0" w:space="0" w:color="auto"/>
      </w:divBdr>
    </w:div>
    <w:div w:id="1506629734">
      <w:bodyDiv w:val="1"/>
      <w:marLeft w:val="0"/>
      <w:marRight w:val="0"/>
      <w:marTop w:val="0"/>
      <w:marBottom w:val="0"/>
      <w:divBdr>
        <w:top w:val="none" w:sz="0" w:space="0" w:color="auto"/>
        <w:left w:val="none" w:sz="0" w:space="0" w:color="auto"/>
        <w:bottom w:val="none" w:sz="0" w:space="0" w:color="auto"/>
        <w:right w:val="none" w:sz="0" w:space="0" w:color="auto"/>
      </w:divBdr>
    </w:div>
    <w:div w:id="1507985656">
      <w:bodyDiv w:val="1"/>
      <w:marLeft w:val="0"/>
      <w:marRight w:val="0"/>
      <w:marTop w:val="0"/>
      <w:marBottom w:val="0"/>
      <w:divBdr>
        <w:top w:val="none" w:sz="0" w:space="0" w:color="auto"/>
        <w:left w:val="none" w:sz="0" w:space="0" w:color="auto"/>
        <w:bottom w:val="none" w:sz="0" w:space="0" w:color="auto"/>
        <w:right w:val="none" w:sz="0" w:space="0" w:color="auto"/>
      </w:divBdr>
    </w:div>
    <w:div w:id="1509060110">
      <w:bodyDiv w:val="1"/>
      <w:marLeft w:val="0"/>
      <w:marRight w:val="0"/>
      <w:marTop w:val="0"/>
      <w:marBottom w:val="0"/>
      <w:divBdr>
        <w:top w:val="none" w:sz="0" w:space="0" w:color="auto"/>
        <w:left w:val="none" w:sz="0" w:space="0" w:color="auto"/>
        <w:bottom w:val="none" w:sz="0" w:space="0" w:color="auto"/>
        <w:right w:val="none" w:sz="0" w:space="0" w:color="auto"/>
      </w:divBdr>
    </w:div>
    <w:div w:id="1510605121">
      <w:bodyDiv w:val="1"/>
      <w:marLeft w:val="0"/>
      <w:marRight w:val="0"/>
      <w:marTop w:val="0"/>
      <w:marBottom w:val="0"/>
      <w:divBdr>
        <w:top w:val="none" w:sz="0" w:space="0" w:color="auto"/>
        <w:left w:val="none" w:sz="0" w:space="0" w:color="auto"/>
        <w:bottom w:val="none" w:sz="0" w:space="0" w:color="auto"/>
        <w:right w:val="none" w:sz="0" w:space="0" w:color="auto"/>
      </w:divBdr>
    </w:div>
    <w:div w:id="1513181574">
      <w:bodyDiv w:val="1"/>
      <w:marLeft w:val="0"/>
      <w:marRight w:val="0"/>
      <w:marTop w:val="0"/>
      <w:marBottom w:val="0"/>
      <w:divBdr>
        <w:top w:val="none" w:sz="0" w:space="0" w:color="auto"/>
        <w:left w:val="none" w:sz="0" w:space="0" w:color="auto"/>
        <w:bottom w:val="none" w:sz="0" w:space="0" w:color="auto"/>
        <w:right w:val="none" w:sz="0" w:space="0" w:color="auto"/>
      </w:divBdr>
    </w:div>
    <w:div w:id="1513455513">
      <w:bodyDiv w:val="1"/>
      <w:marLeft w:val="0"/>
      <w:marRight w:val="0"/>
      <w:marTop w:val="0"/>
      <w:marBottom w:val="0"/>
      <w:divBdr>
        <w:top w:val="none" w:sz="0" w:space="0" w:color="auto"/>
        <w:left w:val="none" w:sz="0" w:space="0" w:color="auto"/>
        <w:bottom w:val="none" w:sz="0" w:space="0" w:color="auto"/>
        <w:right w:val="none" w:sz="0" w:space="0" w:color="auto"/>
      </w:divBdr>
    </w:div>
    <w:div w:id="1525945271">
      <w:bodyDiv w:val="1"/>
      <w:marLeft w:val="0"/>
      <w:marRight w:val="0"/>
      <w:marTop w:val="0"/>
      <w:marBottom w:val="0"/>
      <w:divBdr>
        <w:top w:val="none" w:sz="0" w:space="0" w:color="auto"/>
        <w:left w:val="none" w:sz="0" w:space="0" w:color="auto"/>
        <w:bottom w:val="none" w:sz="0" w:space="0" w:color="auto"/>
        <w:right w:val="none" w:sz="0" w:space="0" w:color="auto"/>
      </w:divBdr>
    </w:div>
    <w:div w:id="1527670762">
      <w:bodyDiv w:val="1"/>
      <w:marLeft w:val="0"/>
      <w:marRight w:val="0"/>
      <w:marTop w:val="0"/>
      <w:marBottom w:val="0"/>
      <w:divBdr>
        <w:top w:val="none" w:sz="0" w:space="0" w:color="auto"/>
        <w:left w:val="none" w:sz="0" w:space="0" w:color="auto"/>
        <w:bottom w:val="none" w:sz="0" w:space="0" w:color="auto"/>
        <w:right w:val="none" w:sz="0" w:space="0" w:color="auto"/>
      </w:divBdr>
    </w:div>
    <w:div w:id="1529641181">
      <w:bodyDiv w:val="1"/>
      <w:marLeft w:val="0"/>
      <w:marRight w:val="0"/>
      <w:marTop w:val="0"/>
      <w:marBottom w:val="0"/>
      <w:divBdr>
        <w:top w:val="none" w:sz="0" w:space="0" w:color="auto"/>
        <w:left w:val="none" w:sz="0" w:space="0" w:color="auto"/>
        <w:bottom w:val="none" w:sz="0" w:space="0" w:color="auto"/>
        <w:right w:val="none" w:sz="0" w:space="0" w:color="auto"/>
      </w:divBdr>
    </w:div>
    <w:div w:id="1530559296">
      <w:bodyDiv w:val="1"/>
      <w:marLeft w:val="0"/>
      <w:marRight w:val="0"/>
      <w:marTop w:val="0"/>
      <w:marBottom w:val="0"/>
      <w:divBdr>
        <w:top w:val="none" w:sz="0" w:space="0" w:color="auto"/>
        <w:left w:val="none" w:sz="0" w:space="0" w:color="auto"/>
        <w:bottom w:val="none" w:sz="0" w:space="0" w:color="auto"/>
        <w:right w:val="none" w:sz="0" w:space="0" w:color="auto"/>
      </w:divBdr>
    </w:div>
    <w:div w:id="1535731436">
      <w:bodyDiv w:val="1"/>
      <w:marLeft w:val="0"/>
      <w:marRight w:val="0"/>
      <w:marTop w:val="0"/>
      <w:marBottom w:val="0"/>
      <w:divBdr>
        <w:top w:val="none" w:sz="0" w:space="0" w:color="auto"/>
        <w:left w:val="none" w:sz="0" w:space="0" w:color="auto"/>
        <w:bottom w:val="none" w:sz="0" w:space="0" w:color="auto"/>
        <w:right w:val="none" w:sz="0" w:space="0" w:color="auto"/>
      </w:divBdr>
    </w:div>
    <w:div w:id="1537934545">
      <w:bodyDiv w:val="1"/>
      <w:marLeft w:val="0"/>
      <w:marRight w:val="0"/>
      <w:marTop w:val="0"/>
      <w:marBottom w:val="0"/>
      <w:divBdr>
        <w:top w:val="none" w:sz="0" w:space="0" w:color="auto"/>
        <w:left w:val="none" w:sz="0" w:space="0" w:color="auto"/>
        <w:bottom w:val="none" w:sz="0" w:space="0" w:color="auto"/>
        <w:right w:val="none" w:sz="0" w:space="0" w:color="auto"/>
      </w:divBdr>
    </w:div>
    <w:div w:id="1538810816">
      <w:bodyDiv w:val="1"/>
      <w:marLeft w:val="0"/>
      <w:marRight w:val="0"/>
      <w:marTop w:val="0"/>
      <w:marBottom w:val="0"/>
      <w:divBdr>
        <w:top w:val="none" w:sz="0" w:space="0" w:color="auto"/>
        <w:left w:val="none" w:sz="0" w:space="0" w:color="auto"/>
        <w:bottom w:val="none" w:sz="0" w:space="0" w:color="auto"/>
        <w:right w:val="none" w:sz="0" w:space="0" w:color="auto"/>
      </w:divBdr>
    </w:div>
    <w:div w:id="1539515093">
      <w:bodyDiv w:val="1"/>
      <w:marLeft w:val="0"/>
      <w:marRight w:val="0"/>
      <w:marTop w:val="0"/>
      <w:marBottom w:val="0"/>
      <w:divBdr>
        <w:top w:val="none" w:sz="0" w:space="0" w:color="auto"/>
        <w:left w:val="none" w:sz="0" w:space="0" w:color="auto"/>
        <w:bottom w:val="none" w:sz="0" w:space="0" w:color="auto"/>
        <w:right w:val="none" w:sz="0" w:space="0" w:color="auto"/>
      </w:divBdr>
    </w:div>
    <w:div w:id="1541629640">
      <w:bodyDiv w:val="1"/>
      <w:marLeft w:val="0"/>
      <w:marRight w:val="0"/>
      <w:marTop w:val="0"/>
      <w:marBottom w:val="0"/>
      <w:divBdr>
        <w:top w:val="none" w:sz="0" w:space="0" w:color="auto"/>
        <w:left w:val="none" w:sz="0" w:space="0" w:color="auto"/>
        <w:bottom w:val="none" w:sz="0" w:space="0" w:color="auto"/>
        <w:right w:val="none" w:sz="0" w:space="0" w:color="auto"/>
      </w:divBdr>
    </w:div>
    <w:div w:id="1544168372">
      <w:bodyDiv w:val="1"/>
      <w:marLeft w:val="0"/>
      <w:marRight w:val="0"/>
      <w:marTop w:val="0"/>
      <w:marBottom w:val="0"/>
      <w:divBdr>
        <w:top w:val="none" w:sz="0" w:space="0" w:color="auto"/>
        <w:left w:val="none" w:sz="0" w:space="0" w:color="auto"/>
        <w:bottom w:val="none" w:sz="0" w:space="0" w:color="auto"/>
        <w:right w:val="none" w:sz="0" w:space="0" w:color="auto"/>
      </w:divBdr>
    </w:div>
    <w:div w:id="1544757546">
      <w:bodyDiv w:val="1"/>
      <w:marLeft w:val="0"/>
      <w:marRight w:val="0"/>
      <w:marTop w:val="0"/>
      <w:marBottom w:val="0"/>
      <w:divBdr>
        <w:top w:val="none" w:sz="0" w:space="0" w:color="auto"/>
        <w:left w:val="none" w:sz="0" w:space="0" w:color="auto"/>
        <w:bottom w:val="none" w:sz="0" w:space="0" w:color="auto"/>
        <w:right w:val="none" w:sz="0" w:space="0" w:color="auto"/>
      </w:divBdr>
    </w:div>
    <w:div w:id="1553806912">
      <w:bodyDiv w:val="1"/>
      <w:marLeft w:val="0"/>
      <w:marRight w:val="0"/>
      <w:marTop w:val="0"/>
      <w:marBottom w:val="0"/>
      <w:divBdr>
        <w:top w:val="none" w:sz="0" w:space="0" w:color="auto"/>
        <w:left w:val="none" w:sz="0" w:space="0" w:color="auto"/>
        <w:bottom w:val="none" w:sz="0" w:space="0" w:color="auto"/>
        <w:right w:val="none" w:sz="0" w:space="0" w:color="auto"/>
      </w:divBdr>
    </w:div>
    <w:div w:id="1567492059">
      <w:bodyDiv w:val="1"/>
      <w:marLeft w:val="0"/>
      <w:marRight w:val="0"/>
      <w:marTop w:val="0"/>
      <w:marBottom w:val="0"/>
      <w:divBdr>
        <w:top w:val="none" w:sz="0" w:space="0" w:color="auto"/>
        <w:left w:val="none" w:sz="0" w:space="0" w:color="auto"/>
        <w:bottom w:val="none" w:sz="0" w:space="0" w:color="auto"/>
        <w:right w:val="none" w:sz="0" w:space="0" w:color="auto"/>
      </w:divBdr>
    </w:div>
    <w:div w:id="1569801942">
      <w:bodyDiv w:val="1"/>
      <w:marLeft w:val="0"/>
      <w:marRight w:val="0"/>
      <w:marTop w:val="0"/>
      <w:marBottom w:val="0"/>
      <w:divBdr>
        <w:top w:val="none" w:sz="0" w:space="0" w:color="auto"/>
        <w:left w:val="none" w:sz="0" w:space="0" w:color="auto"/>
        <w:bottom w:val="none" w:sz="0" w:space="0" w:color="auto"/>
        <w:right w:val="none" w:sz="0" w:space="0" w:color="auto"/>
      </w:divBdr>
    </w:div>
    <w:div w:id="1572109672">
      <w:bodyDiv w:val="1"/>
      <w:marLeft w:val="0"/>
      <w:marRight w:val="0"/>
      <w:marTop w:val="0"/>
      <w:marBottom w:val="0"/>
      <w:divBdr>
        <w:top w:val="none" w:sz="0" w:space="0" w:color="auto"/>
        <w:left w:val="none" w:sz="0" w:space="0" w:color="auto"/>
        <w:bottom w:val="none" w:sz="0" w:space="0" w:color="auto"/>
        <w:right w:val="none" w:sz="0" w:space="0" w:color="auto"/>
      </w:divBdr>
    </w:div>
    <w:div w:id="1572615672">
      <w:bodyDiv w:val="1"/>
      <w:marLeft w:val="0"/>
      <w:marRight w:val="0"/>
      <w:marTop w:val="0"/>
      <w:marBottom w:val="0"/>
      <w:divBdr>
        <w:top w:val="none" w:sz="0" w:space="0" w:color="auto"/>
        <w:left w:val="none" w:sz="0" w:space="0" w:color="auto"/>
        <w:bottom w:val="none" w:sz="0" w:space="0" w:color="auto"/>
        <w:right w:val="none" w:sz="0" w:space="0" w:color="auto"/>
      </w:divBdr>
    </w:div>
    <w:div w:id="1578395902">
      <w:bodyDiv w:val="1"/>
      <w:marLeft w:val="0"/>
      <w:marRight w:val="0"/>
      <w:marTop w:val="0"/>
      <w:marBottom w:val="0"/>
      <w:divBdr>
        <w:top w:val="none" w:sz="0" w:space="0" w:color="auto"/>
        <w:left w:val="none" w:sz="0" w:space="0" w:color="auto"/>
        <w:bottom w:val="none" w:sz="0" w:space="0" w:color="auto"/>
        <w:right w:val="none" w:sz="0" w:space="0" w:color="auto"/>
      </w:divBdr>
    </w:div>
    <w:div w:id="1580091146">
      <w:bodyDiv w:val="1"/>
      <w:marLeft w:val="0"/>
      <w:marRight w:val="0"/>
      <w:marTop w:val="0"/>
      <w:marBottom w:val="0"/>
      <w:divBdr>
        <w:top w:val="none" w:sz="0" w:space="0" w:color="auto"/>
        <w:left w:val="none" w:sz="0" w:space="0" w:color="auto"/>
        <w:bottom w:val="none" w:sz="0" w:space="0" w:color="auto"/>
        <w:right w:val="none" w:sz="0" w:space="0" w:color="auto"/>
      </w:divBdr>
    </w:div>
    <w:div w:id="1583834110">
      <w:bodyDiv w:val="1"/>
      <w:marLeft w:val="0"/>
      <w:marRight w:val="0"/>
      <w:marTop w:val="0"/>
      <w:marBottom w:val="0"/>
      <w:divBdr>
        <w:top w:val="none" w:sz="0" w:space="0" w:color="auto"/>
        <w:left w:val="none" w:sz="0" w:space="0" w:color="auto"/>
        <w:bottom w:val="none" w:sz="0" w:space="0" w:color="auto"/>
        <w:right w:val="none" w:sz="0" w:space="0" w:color="auto"/>
      </w:divBdr>
    </w:div>
    <w:div w:id="1589000684">
      <w:bodyDiv w:val="1"/>
      <w:marLeft w:val="0"/>
      <w:marRight w:val="0"/>
      <w:marTop w:val="0"/>
      <w:marBottom w:val="0"/>
      <w:divBdr>
        <w:top w:val="none" w:sz="0" w:space="0" w:color="auto"/>
        <w:left w:val="none" w:sz="0" w:space="0" w:color="auto"/>
        <w:bottom w:val="none" w:sz="0" w:space="0" w:color="auto"/>
        <w:right w:val="none" w:sz="0" w:space="0" w:color="auto"/>
      </w:divBdr>
    </w:div>
    <w:div w:id="1590459098">
      <w:bodyDiv w:val="1"/>
      <w:marLeft w:val="0"/>
      <w:marRight w:val="0"/>
      <w:marTop w:val="0"/>
      <w:marBottom w:val="0"/>
      <w:divBdr>
        <w:top w:val="none" w:sz="0" w:space="0" w:color="auto"/>
        <w:left w:val="none" w:sz="0" w:space="0" w:color="auto"/>
        <w:bottom w:val="none" w:sz="0" w:space="0" w:color="auto"/>
        <w:right w:val="none" w:sz="0" w:space="0" w:color="auto"/>
      </w:divBdr>
    </w:div>
    <w:div w:id="1600521737">
      <w:bodyDiv w:val="1"/>
      <w:marLeft w:val="0"/>
      <w:marRight w:val="0"/>
      <w:marTop w:val="0"/>
      <w:marBottom w:val="0"/>
      <w:divBdr>
        <w:top w:val="none" w:sz="0" w:space="0" w:color="auto"/>
        <w:left w:val="none" w:sz="0" w:space="0" w:color="auto"/>
        <w:bottom w:val="none" w:sz="0" w:space="0" w:color="auto"/>
        <w:right w:val="none" w:sz="0" w:space="0" w:color="auto"/>
      </w:divBdr>
    </w:div>
    <w:div w:id="1600793862">
      <w:bodyDiv w:val="1"/>
      <w:marLeft w:val="0"/>
      <w:marRight w:val="0"/>
      <w:marTop w:val="0"/>
      <w:marBottom w:val="0"/>
      <w:divBdr>
        <w:top w:val="none" w:sz="0" w:space="0" w:color="auto"/>
        <w:left w:val="none" w:sz="0" w:space="0" w:color="auto"/>
        <w:bottom w:val="none" w:sz="0" w:space="0" w:color="auto"/>
        <w:right w:val="none" w:sz="0" w:space="0" w:color="auto"/>
      </w:divBdr>
    </w:div>
    <w:div w:id="1600985476">
      <w:bodyDiv w:val="1"/>
      <w:marLeft w:val="0"/>
      <w:marRight w:val="0"/>
      <w:marTop w:val="0"/>
      <w:marBottom w:val="0"/>
      <w:divBdr>
        <w:top w:val="none" w:sz="0" w:space="0" w:color="auto"/>
        <w:left w:val="none" w:sz="0" w:space="0" w:color="auto"/>
        <w:bottom w:val="none" w:sz="0" w:space="0" w:color="auto"/>
        <w:right w:val="none" w:sz="0" w:space="0" w:color="auto"/>
      </w:divBdr>
    </w:div>
    <w:div w:id="1604149753">
      <w:bodyDiv w:val="1"/>
      <w:marLeft w:val="0"/>
      <w:marRight w:val="0"/>
      <w:marTop w:val="0"/>
      <w:marBottom w:val="0"/>
      <w:divBdr>
        <w:top w:val="none" w:sz="0" w:space="0" w:color="auto"/>
        <w:left w:val="none" w:sz="0" w:space="0" w:color="auto"/>
        <w:bottom w:val="none" w:sz="0" w:space="0" w:color="auto"/>
        <w:right w:val="none" w:sz="0" w:space="0" w:color="auto"/>
      </w:divBdr>
    </w:div>
    <w:div w:id="1605184088">
      <w:bodyDiv w:val="1"/>
      <w:marLeft w:val="0"/>
      <w:marRight w:val="0"/>
      <w:marTop w:val="0"/>
      <w:marBottom w:val="0"/>
      <w:divBdr>
        <w:top w:val="none" w:sz="0" w:space="0" w:color="auto"/>
        <w:left w:val="none" w:sz="0" w:space="0" w:color="auto"/>
        <w:bottom w:val="none" w:sz="0" w:space="0" w:color="auto"/>
        <w:right w:val="none" w:sz="0" w:space="0" w:color="auto"/>
      </w:divBdr>
    </w:div>
    <w:div w:id="1609315989">
      <w:bodyDiv w:val="1"/>
      <w:marLeft w:val="0"/>
      <w:marRight w:val="0"/>
      <w:marTop w:val="0"/>
      <w:marBottom w:val="0"/>
      <w:divBdr>
        <w:top w:val="none" w:sz="0" w:space="0" w:color="auto"/>
        <w:left w:val="none" w:sz="0" w:space="0" w:color="auto"/>
        <w:bottom w:val="none" w:sz="0" w:space="0" w:color="auto"/>
        <w:right w:val="none" w:sz="0" w:space="0" w:color="auto"/>
      </w:divBdr>
    </w:div>
    <w:div w:id="1612011270">
      <w:bodyDiv w:val="1"/>
      <w:marLeft w:val="0"/>
      <w:marRight w:val="0"/>
      <w:marTop w:val="0"/>
      <w:marBottom w:val="0"/>
      <w:divBdr>
        <w:top w:val="none" w:sz="0" w:space="0" w:color="auto"/>
        <w:left w:val="none" w:sz="0" w:space="0" w:color="auto"/>
        <w:bottom w:val="none" w:sz="0" w:space="0" w:color="auto"/>
        <w:right w:val="none" w:sz="0" w:space="0" w:color="auto"/>
      </w:divBdr>
    </w:div>
    <w:div w:id="1613321355">
      <w:bodyDiv w:val="1"/>
      <w:marLeft w:val="0"/>
      <w:marRight w:val="0"/>
      <w:marTop w:val="0"/>
      <w:marBottom w:val="0"/>
      <w:divBdr>
        <w:top w:val="none" w:sz="0" w:space="0" w:color="auto"/>
        <w:left w:val="none" w:sz="0" w:space="0" w:color="auto"/>
        <w:bottom w:val="none" w:sz="0" w:space="0" w:color="auto"/>
        <w:right w:val="none" w:sz="0" w:space="0" w:color="auto"/>
      </w:divBdr>
    </w:div>
    <w:div w:id="1621720014">
      <w:bodyDiv w:val="1"/>
      <w:marLeft w:val="0"/>
      <w:marRight w:val="0"/>
      <w:marTop w:val="0"/>
      <w:marBottom w:val="0"/>
      <w:divBdr>
        <w:top w:val="none" w:sz="0" w:space="0" w:color="auto"/>
        <w:left w:val="none" w:sz="0" w:space="0" w:color="auto"/>
        <w:bottom w:val="none" w:sz="0" w:space="0" w:color="auto"/>
        <w:right w:val="none" w:sz="0" w:space="0" w:color="auto"/>
      </w:divBdr>
    </w:div>
    <w:div w:id="1625694712">
      <w:bodyDiv w:val="1"/>
      <w:marLeft w:val="0"/>
      <w:marRight w:val="0"/>
      <w:marTop w:val="0"/>
      <w:marBottom w:val="0"/>
      <w:divBdr>
        <w:top w:val="none" w:sz="0" w:space="0" w:color="auto"/>
        <w:left w:val="none" w:sz="0" w:space="0" w:color="auto"/>
        <w:bottom w:val="none" w:sz="0" w:space="0" w:color="auto"/>
        <w:right w:val="none" w:sz="0" w:space="0" w:color="auto"/>
      </w:divBdr>
    </w:div>
    <w:div w:id="1626959906">
      <w:bodyDiv w:val="1"/>
      <w:marLeft w:val="0"/>
      <w:marRight w:val="0"/>
      <w:marTop w:val="0"/>
      <w:marBottom w:val="0"/>
      <w:divBdr>
        <w:top w:val="none" w:sz="0" w:space="0" w:color="auto"/>
        <w:left w:val="none" w:sz="0" w:space="0" w:color="auto"/>
        <w:bottom w:val="none" w:sz="0" w:space="0" w:color="auto"/>
        <w:right w:val="none" w:sz="0" w:space="0" w:color="auto"/>
      </w:divBdr>
    </w:div>
    <w:div w:id="1628050541">
      <w:bodyDiv w:val="1"/>
      <w:marLeft w:val="0"/>
      <w:marRight w:val="0"/>
      <w:marTop w:val="0"/>
      <w:marBottom w:val="0"/>
      <w:divBdr>
        <w:top w:val="none" w:sz="0" w:space="0" w:color="auto"/>
        <w:left w:val="none" w:sz="0" w:space="0" w:color="auto"/>
        <w:bottom w:val="none" w:sz="0" w:space="0" w:color="auto"/>
        <w:right w:val="none" w:sz="0" w:space="0" w:color="auto"/>
      </w:divBdr>
    </w:div>
    <w:div w:id="1628201161">
      <w:bodyDiv w:val="1"/>
      <w:marLeft w:val="0"/>
      <w:marRight w:val="0"/>
      <w:marTop w:val="0"/>
      <w:marBottom w:val="0"/>
      <w:divBdr>
        <w:top w:val="none" w:sz="0" w:space="0" w:color="auto"/>
        <w:left w:val="none" w:sz="0" w:space="0" w:color="auto"/>
        <w:bottom w:val="none" w:sz="0" w:space="0" w:color="auto"/>
        <w:right w:val="none" w:sz="0" w:space="0" w:color="auto"/>
      </w:divBdr>
    </w:div>
    <w:div w:id="1629236848">
      <w:bodyDiv w:val="1"/>
      <w:marLeft w:val="0"/>
      <w:marRight w:val="0"/>
      <w:marTop w:val="0"/>
      <w:marBottom w:val="0"/>
      <w:divBdr>
        <w:top w:val="none" w:sz="0" w:space="0" w:color="auto"/>
        <w:left w:val="none" w:sz="0" w:space="0" w:color="auto"/>
        <w:bottom w:val="none" w:sz="0" w:space="0" w:color="auto"/>
        <w:right w:val="none" w:sz="0" w:space="0" w:color="auto"/>
      </w:divBdr>
    </w:div>
    <w:div w:id="1631092276">
      <w:bodyDiv w:val="1"/>
      <w:marLeft w:val="0"/>
      <w:marRight w:val="0"/>
      <w:marTop w:val="0"/>
      <w:marBottom w:val="0"/>
      <w:divBdr>
        <w:top w:val="none" w:sz="0" w:space="0" w:color="auto"/>
        <w:left w:val="none" w:sz="0" w:space="0" w:color="auto"/>
        <w:bottom w:val="none" w:sz="0" w:space="0" w:color="auto"/>
        <w:right w:val="none" w:sz="0" w:space="0" w:color="auto"/>
      </w:divBdr>
    </w:div>
    <w:div w:id="1636641694">
      <w:bodyDiv w:val="1"/>
      <w:marLeft w:val="0"/>
      <w:marRight w:val="0"/>
      <w:marTop w:val="0"/>
      <w:marBottom w:val="0"/>
      <w:divBdr>
        <w:top w:val="none" w:sz="0" w:space="0" w:color="auto"/>
        <w:left w:val="none" w:sz="0" w:space="0" w:color="auto"/>
        <w:bottom w:val="none" w:sz="0" w:space="0" w:color="auto"/>
        <w:right w:val="none" w:sz="0" w:space="0" w:color="auto"/>
      </w:divBdr>
    </w:div>
    <w:div w:id="1637101887">
      <w:bodyDiv w:val="1"/>
      <w:marLeft w:val="0"/>
      <w:marRight w:val="0"/>
      <w:marTop w:val="0"/>
      <w:marBottom w:val="0"/>
      <w:divBdr>
        <w:top w:val="none" w:sz="0" w:space="0" w:color="auto"/>
        <w:left w:val="none" w:sz="0" w:space="0" w:color="auto"/>
        <w:bottom w:val="none" w:sz="0" w:space="0" w:color="auto"/>
        <w:right w:val="none" w:sz="0" w:space="0" w:color="auto"/>
      </w:divBdr>
    </w:div>
    <w:div w:id="1645507576">
      <w:bodyDiv w:val="1"/>
      <w:marLeft w:val="0"/>
      <w:marRight w:val="0"/>
      <w:marTop w:val="0"/>
      <w:marBottom w:val="0"/>
      <w:divBdr>
        <w:top w:val="none" w:sz="0" w:space="0" w:color="auto"/>
        <w:left w:val="none" w:sz="0" w:space="0" w:color="auto"/>
        <w:bottom w:val="none" w:sz="0" w:space="0" w:color="auto"/>
        <w:right w:val="none" w:sz="0" w:space="0" w:color="auto"/>
      </w:divBdr>
    </w:div>
    <w:div w:id="1651246286">
      <w:bodyDiv w:val="1"/>
      <w:marLeft w:val="0"/>
      <w:marRight w:val="0"/>
      <w:marTop w:val="0"/>
      <w:marBottom w:val="0"/>
      <w:divBdr>
        <w:top w:val="none" w:sz="0" w:space="0" w:color="auto"/>
        <w:left w:val="none" w:sz="0" w:space="0" w:color="auto"/>
        <w:bottom w:val="none" w:sz="0" w:space="0" w:color="auto"/>
        <w:right w:val="none" w:sz="0" w:space="0" w:color="auto"/>
      </w:divBdr>
    </w:div>
    <w:div w:id="1654987065">
      <w:bodyDiv w:val="1"/>
      <w:marLeft w:val="0"/>
      <w:marRight w:val="0"/>
      <w:marTop w:val="0"/>
      <w:marBottom w:val="0"/>
      <w:divBdr>
        <w:top w:val="none" w:sz="0" w:space="0" w:color="auto"/>
        <w:left w:val="none" w:sz="0" w:space="0" w:color="auto"/>
        <w:bottom w:val="none" w:sz="0" w:space="0" w:color="auto"/>
        <w:right w:val="none" w:sz="0" w:space="0" w:color="auto"/>
      </w:divBdr>
    </w:div>
    <w:div w:id="1658681790">
      <w:bodyDiv w:val="1"/>
      <w:marLeft w:val="0"/>
      <w:marRight w:val="0"/>
      <w:marTop w:val="0"/>
      <w:marBottom w:val="0"/>
      <w:divBdr>
        <w:top w:val="none" w:sz="0" w:space="0" w:color="auto"/>
        <w:left w:val="none" w:sz="0" w:space="0" w:color="auto"/>
        <w:bottom w:val="none" w:sz="0" w:space="0" w:color="auto"/>
        <w:right w:val="none" w:sz="0" w:space="0" w:color="auto"/>
      </w:divBdr>
    </w:div>
    <w:div w:id="1660768133">
      <w:bodyDiv w:val="1"/>
      <w:marLeft w:val="0"/>
      <w:marRight w:val="0"/>
      <w:marTop w:val="0"/>
      <w:marBottom w:val="0"/>
      <w:divBdr>
        <w:top w:val="none" w:sz="0" w:space="0" w:color="auto"/>
        <w:left w:val="none" w:sz="0" w:space="0" w:color="auto"/>
        <w:bottom w:val="none" w:sz="0" w:space="0" w:color="auto"/>
        <w:right w:val="none" w:sz="0" w:space="0" w:color="auto"/>
      </w:divBdr>
    </w:div>
    <w:div w:id="1664507536">
      <w:bodyDiv w:val="1"/>
      <w:marLeft w:val="0"/>
      <w:marRight w:val="0"/>
      <w:marTop w:val="0"/>
      <w:marBottom w:val="0"/>
      <w:divBdr>
        <w:top w:val="none" w:sz="0" w:space="0" w:color="auto"/>
        <w:left w:val="none" w:sz="0" w:space="0" w:color="auto"/>
        <w:bottom w:val="none" w:sz="0" w:space="0" w:color="auto"/>
        <w:right w:val="none" w:sz="0" w:space="0" w:color="auto"/>
      </w:divBdr>
    </w:div>
    <w:div w:id="1668746640">
      <w:bodyDiv w:val="1"/>
      <w:marLeft w:val="0"/>
      <w:marRight w:val="0"/>
      <w:marTop w:val="0"/>
      <w:marBottom w:val="0"/>
      <w:divBdr>
        <w:top w:val="none" w:sz="0" w:space="0" w:color="auto"/>
        <w:left w:val="none" w:sz="0" w:space="0" w:color="auto"/>
        <w:bottom w:val="none" w:sz="0" w:space="0" w:color="auto"/>
        <w:right w:val="none" w:sz="0" w:space="0" w:color="auto"/>
      </w:divBdr>
    </w:div>
    <w:div w:id="1670282063">
      <w:bodyDiv w:val="1"/>
      <w:marLeft w:val="0"/>
      <w:marRight w:val="0"/>
      <w:marTop w:val="0"/>
      <w:marBottom w:val="0"/>
      <w:divBdr>
        <w:top w:val="none" w:sz="0" w:space="0" w:color="auto"/>
        <w:left w:val="none" w:sz="0" w:space="0" w:color="auto"/>
        <w:bottom w:val="none" w:sz="0" w:space="0" w:color="auto"/>
        <w:right w:val="none" w:sz="0" w:space="0" w:color="auto"/>
      </w:divBdr>
    </w:div>
    <w:div w:id="1670400648">
      <w:bodyDiv w:val="1"/>
      <w:marLeft w:val="0"/>
      <w:marRight w:val="0"/>
      <w:marTop w:val="0"/>
      <w:marBottom w:val="0"/>
      <w:divBdr>
        <w:top w:val="none" w:sz="0" w:space="0" w:color="auto"/>
        <w:left w:val="none" w:sz="0" w:space="0" w:color="auto"/>
        <w:bottom w:val="none" w:sz="0" w:space="0" w:color="auto"/>
        <w:right w:val="none" w:sz="0" w:space="0" w:color="auto"/>
      </w:divBdr>
    </w:div>
    <w:div w:id="1677924508">
      <w:bodyDiv w:val="1"/>
      <w:marLeft w:val="0"/>
      <w:marRight w:val="0"/>
      <w:marTop w:val="0"/>
      <w:marBottom w:val="0"/>
      <w:divBdr>
        <w:top w:val="none" w:sz="0" w:space="0" w:color="auto"/>
        <w:left w:val="none" w:sz="0" w:space="0" w:color="auto"/>
        <w:bottom w:val="none" w:sz="0" w:space="0" w:color="auto"/>
        <w:right w:val="none" w:sz="0" w:space="0" w:color="auto"/>
      </w:divBdr>
    </w:div>
    <w:div w:id="1678268831">
      <w:bodyDiv w:val="1"/>
      <w:marLeft w:val="0"/>
      <w:marRight w:val="0"/>
      <w:marTop w:val="0"/>
      <w:marBottom w:val="0"/>
      <w:divBdr>
        <w:top w:val="none" w:sz="0" w:space="0" w:color="auto"/>
        <w:left w:val="none" w:sz="0" w:space="0" w:color="auto"/>
        <w:bottom w:val="none" w:sz="0" w:space="0" w:color="auto"/>
        <w:right w:val="none" w:sz="0" w:space="0" w:color="auto"/>
      </w:divBdr>
    </w:div>
    <w:div w:id="1683238818">
      <w:bodyDiv w:val="1"/>
      <w:marLeft w:val="0"/>
      <w:marRight w:val="0"/>
      <w:marTop w:val="0"/>
      <w:marBottom w:val="0"/>
      <w:divBdr>
        <w:top w:val="none" w:sz="0" w:space="0" w:color="auto"/>
        <w:left w:val="none" w:sz="0" w:space="0" w:color="auto"/>
        <w:bottom w:val="none" w:sz="0" w:space="0" w:color="auto"/>
        <w:right w:val="none" w:sz="0" w:space="0" w:color="auto"/>
      </w:divBdr>
    </w:div>
    <w:div w:id="1683825420">
      <w:bodyDiv w:val="1"/>
      <w:marLeft w:val="0"/>
      <w:marRight w:val="0"/>
      <w:marTop w:val="0"/>
      <w:marBottom w:val="0"/>
      <w:divBdr>
        <w:top w:val="none" w:sz="0" w:space="0" w:color="auto"/>
        <w:left w:val="none" w:sz="0" w:space="0" w:color="auto"/>
        <w:bottom w:val="none" w:sz="0" w:space="0" w:color="auto"/>
        <w:right w:val="none" w:sz="0" w:space="0" w:color="auto"/>
      </w:divBdr>
    </w:div>
    <w:div w:id="1686900140">
      <w:bodyDiv w:val="1"/>
      <w:marLeft w:val="0"/>
      <w:marRight w:val="0"/>
      <w:marTop w:val="0"/>
      <w:marBottom w:val="0"/>
      <w:divBdr>
        <w:top w:val="none" w:sz="0" w:space="0" w:color="auto"/>
        <w:left w:val="none" w:sz="0" w:space="0" w:color="auto"/>
        <w:bottom w:val="none" w:sz="0" w:space="0" w:color="auto"/>
        <w:right w:val="none" w:sz="0" w:space="0" w:color="auto"/>
      </w:divBdr>
    </w:div>
    <w:div w:id="1692994242">
      <w:bodyDiv w:val="1"/>
      <w:marLeft w:val="0"/>
      <w:marRight w:val="0"/>
      <w:marTop w:val="0"/>
      <w:marBottom w:val="0"/>
      <w:divBdr>
        <w:top w:val="none" w:sz="0" w:space="0" w:color="auto"/>
        <w:left w:val="none" w:sz="0" w:space="0" w:color="auto"/>
        <w:bottom w:val="none" w:sz="0" w:space="0" w:color="auto"/>
        <w:right w:val="none" w:sz="0" w:space="0" w:color="auto"/>
      </w:divBdr>
    </w:div>
    <w:div w:id="1695577172">
      <w:bodyDiv w:val="1"/>
      <w:marLeft w:val="0"/>
      <w:marRight w:val="0"/>
      <w:marTop w:val="0"/>
      <w:marBottom w:val="0"/>
      <w:divBdr>
        <w:top w:val="none" w:sz="0" w:space="0" w:color="auto"/>
        <w:left w:val="none" w:sz="0" w:space="0" w:color="auto"/>
        <w:bottom w:val="none" w:sz="0" w:space="0" w:color="auto"/>
        <w:right w:val="none" w:sz="0" w:space="0" w:color="auto"/>
      </w:divBdr>
    </w:div>
    <w:div w:id="1697386857">
      <w:bodyDiv w:val="1"/>
      <w:marLeft w:val="0"/>
      <w:marRight w:val="0"/>
      <w:marTop w:val="0"/>
      <w:marBottom w:val="0"/>
      <w:divBdr>
        <w:top w:val="none" w:sz="0" w:space="0" w:color="auto"/>
        <w:left w:val="none" w:sz="0" w:space="0" w:color="auto"/>
        <w:bottom w:val="none" w:sz="0" w:space="0" w:color="auto"/>
        <w:right w:val="none" w:sz="0" w:space="0" w:color="auto"/>
      </w:divBdr>
    </w:div>
    <w:div w:id="1698044735">
      <w:bodyDiv w:val="1"/>
      <w:marLeft w:val="0"/>
      <w:marRight w:val="0"/>
      <w:marTop w:val="0"/>
      <w:marBottom w:val="0"/>
      <w:divBdr>
        <w:top w:val="none" w:sz="0" w:space="0" w:color="auto"/>
        <w:left w:val="none" w:sz="0" w:space="0" w:color="auto"/>
        <w:bottom w:val="none" w:sz="0" w:space="0" w:color="auto"/>
        <w:right w:val="none" w:sz="0" w:space="0" w:color="auto"/>
      </w:divBdr>
    </w:div>
    <w:div w:id="1698853792">
      <w:bodyDiv w:val="1"/>
      <w:marLeft w:val="0"/>
      <w:marRight w:val="0"/>
      <w:marTop w:val="0"/>
      <w:marBottom w:val="0"/>
      <w:divBdr>
        <w:top w:val="none" w:sz="0" w:space="0" w:color="auto"/>
        <w:left w:val="none" w:sz="0" w:space="0" w:color="auto"/>
        <w:bottom w:val="none" w:sz="0" w:space="0" w:color="auto"/>
        <w:right w:val="none" w:sz="0" w:space="0" w:color="auto"/>
      </w:divBdr>
    </w:div>
    <w:div w:id="1704019738">
      <w:bodyDiv w:val="1"/>
      <w:marLeft w:val="0"/>
      <w:marRight w:val="0"/>
      <w:marTop w:val="0"/>
      <w:marBottom w:val="0"/>
      <w:divBdr>
        <w:top w:val="none" w:sz="0" w:space="0" w:color="auto"/>
        <w:left w:val="none" w:sz="0" w:space="0" w:color="auto"/>
        <w:bottom w:val="none" w:sz="0" w:space="0" w:color="auto"/>
        <w:right w:val="none" w:sz="0" w:space="0" w:color="auto"/>
      </w:divBdr>
    </w:div>
    <w:div w:id="1705253212">
      <w:bodyDiv w:val="1"/>
      <w:marLeft w:val="0"/>
      <w:marRight w:val="0"/>
      <w:marTop w:val="0"/>
      <w:marBottom w:val="0"/>
      <w:divBdr>
        <w:top w:val="none" w:sz="0" w:space="0" w:color="auto"/>
        <w:left w:val="none" w:sz="0" w:space="0" w:color="auto"/>
        <w:bottom w:val="none" w:sz="0" w:space="0" w:color="auto"/>
        <w:right w:val="none" w:sz="0" w:space="0" w:color="auto"/>
      </w:divBdr>
    </w:div>
    <w:div w:id="1707681384">
      <w:bodyDiv w:val="1"/>
      <w:marLeft w:val="0"/>
      <w:marRight w:val="0"/>
      <w:marTop w:val="0"/>
      <w:marBottom w:val="0"/>
      <w:divBdr>
        <w:top w:val="none" w:sz="0" w:space="0" w:color="auto"/>
        <w:left w:val="none" w:sz="0" w:space="0" w:color="auto"/>
        <w:bottom w:val="none" w:sz="0" w:space="0" w:color="auto"/>
        <w:right w:val="none" w:sz="0" w:space="0" w:color="auto"/>
      </w:divBdr>
    </w:div>
    <w:div w:id="1710453917">
      <w:bodyDiv w:val="1"/>
      <w:marLeft w:val="0"/>
      <w:marRight w:val="0"/>
      <w:marTop w:val="0"/>
      <w:marBottom w:val="0"/>
      <w:divBdr>
        <w:top w:val="none" w:sz="0" w:space="0" w:color="auto"/>
        <w:left w:val="none" w:sz="0" w:space="0" w:color="auto"/>
        <w:bottom w:val="none" w:sz="0" w:space="0" w:color="auto"/>
        <w:right w:val="none" w:sz="0" w:space="0" w:color="auto"/>
      </w:divBdr>
    </w:div>
    <w:div w:id="1713187290">
      <w:bodyDiv w:val="1"/>
      <w:marLeft w:val="0"/>
      <w:marRight w:val="0"/>
      <w:marTop w:val="0"/>
      <w:marBottom w:val="0"/>
      <w:divBdr>
        <w:top w:val="none" w:sz="0" w:space="0" w:color="auto"/>
        <w:left w:val="none" w:sz="0" w:space="0" w:color="auto"/>
        <w:bottom w:val="none" w:sz="0" w:space="0" w:color="auto"/>
        <w:right w:val="none" w:sz="0" w:space="0" w:color="auto"/>
      </w:divBdr>
    </w:div>
    <w:div w:id="1714109415">
      <w:bodyDiv w:val="1"/>
      <w:marLeft w:val="0"/>
      <w:marRight w:val="0"/>
      <w:marTop w:val="0"/>
      <w:marBottom w:val="0"/>
      <w:divBdr>
        <w:top w:val="none" w:sz="0" w:space="0" w:color="auto"/>
        <w:left w:val="none" w:sz="0" w:space="0" w:color="auto"/>
        <w:bottom w:val="none" w:sz="0" w:space="0" w:color="auto"/>
        <w:right w:val="none" w:sz="0" w:space="0" w:color="auto"/>
      </w:divBdr>
    </w:div>
    <w:div w:id="1717653987">
      <w:bodyDiv w:val="1"/>
      <w:marLeft w:val="0"/>
      <w:marRight w:val="0"/>
      <w:marTop w:val="0"/>
      <w:marBottom w:val="0"/>
      <w:divBdr>
        <w:top w:val="none" w:sz="0" w:space="0" w:color="auto"/>
        <w:left w:val="none" w:sz="0" w:space="0" w:color="auto"/>
        <w:bottom w:val="none" w:sz="0" w:space="0" w:color="auto"/>
        <w:right w:val="none" w:sz="0" w:space="0" w:color="auto"/>
      </w:divBdr>
    </w:div>
    <w:div w:id="1720742147">
      <w:bodyDiv w:val="1"/>
      <w:marLeft w:val="0"/>
      <w:marRight w:val="0"/>
      <w:marTop w:val="0"/>
      <w:marBottom w:val="0"/>
      <w:divBdr>
        <w:top w:val="none" w:sz="0" w:space="0" w:color="auto"/>
        <w:left w:val="none" w:sz="0" w:space="0" w:color="auto"/>
        <w:bottom w:val="none" w:sz="0" w:space="0" w:color="auto"/>
        <w:right w:val="none" w:sz="0" w:space="0" w:color="auto"/>
      </w:divBdr>
    </w:div>
    <w:div w:id="1722484480">
      <w:bodyDiv w:val="1"/>
      <w:marLeft w:val="0"/>
      <w:marRight w:val="0"/>
      <w:marTop w:val="0"/>
      <w:marBottom w:val="0"/>
      <w:divBdr>
        <w:top w:val="none" w:sz="0" w:space="0" w:color="auto"/>
        <w:left w:val="none" w:sz="0" w:space="0" w:color="auto"/>
        <w:bottom w:val="none" w:sz="0" w:space="0" w:color="auto"/>
        <w:right w:val="none" w:sz="0" w:space="0" w:color="auto"/>
      </w:divBdr>
    </w:div>
    <w:div w:id="1725256818">
      <w:bodyDiv w:val="1"/>
      <w:marLeft w:val="0"/>
      <w:marRight w:val="0"/>
      <w:marTop w:val="0"/>
      <w:marBottom w:val="0"/>
      <w:divBdr>
        <w:top w:val="none" w:sz="0" w:space="0" w:color="auto"/>
        <w:left w:val="none" w:sz="0" w:space="0" w:color="auto"/>
        <w:bottom w:val="none" w:sz="0" w:space="0" w:color="auto"/>
        <w:right w:val="none" w:sz="0" w:space="0" w:color="auto"/>
      </w:divBdr>
    </w:div>
    <w:div w:id="1728070084">
      <w:bodyDiv w:val="1"/>
      <w:marLeft w:val="0"/>
      <w:marRight w:val="0"/>
      <w:marTop w:val="0"/>
      <w:marBottom w:val="0"/>
      <w:divBdr>
        <w:top w:val="none" w:sz="0" w:space="0" w:color="auto"/>
        <w:left w:val="none" w:sz="0" w:space="0" w:color="auto"/>
        <w:bottom w:val="none" w:sz="0" w:space="0" w:color="auto"/>
        <w:right w:val="none" w:sz="0" w:space="0" w:color="auto"/>
      </w:divBdr>
    </w:div>
    <w:div w:id="1728334571">
      <w:bodyDiv w:val="1"/>
      <w:marLeft w:val="0"/>
      <w:marRight w:val="0"/>
      <w:marTop w:val="0"/>
      <w:marBottom w:val="0"/>
      <w:divBdr>
        <w:top w:val="none" w:sz="0" w:space="0" w:color="auto"/>
        <w:left w:val="none" w:sz="0" w:space="0" w:color="auto"/>
        <w:bottom w:val="none" w:sz="0" w:space="0" w:color="auto"/>
        <w:right w:val="none" w:sz="0" w:space="0" w:color="auto"/>
      </w:divBdr>
    </w:div>
    <w:div w:id="1730497910">
      <w:bodyDiv w:val="1"/>
      <w:marLeft w:val="0"/>
      <w:marRight w:val="0"/>
      <w:marTop w:val="0"/>
      <w:marBottom w:val="0"/>
      <w:divBdr>
        <w:top w:val="none" w:sz="0" w:space="0" w:color="auto"/>
        <w:left w:val="none" w:sz="0" w:space="0" w:color="auto"/>
        <w:bottom w:val="none" w:sz="0" w:space="0" w:color="auto"/>
        <w:right w:val="none" w:sz="0" w:space="0" w:color="auto"/>
      </w:divBdr>
    </w:div>
    <w:div w:id="1733960244">
      <w:bodyDiv w:val="1"/>
      <w:marLeft w:val="0"/>
      <w:marRight w:val="0"/>
      <w:marTop w:val="0"/>
      <w:marBottom w:val="0"/>
      <w:divBdr>
        <w:top w:val="none" w:sz="0" w:space="0" w:color="auto"/>
        <w:left w:val="none" w:sz="0" w:space="0" w:color="auto"/>
        <w:bottom w:val="none" w:sz="0" w:space="0" w:color="auto"/>
        <w:right w:val="none" w:sz="0" w:space="0" w:color="auto"/>
      </w:divBdr>
    </w:div>
    <w:div w:id="1734768558">
      <w:bodyDiv w:val="1"/>
      <w:marLeft w:val="0"/>
      <w:marRight w:val="0"/>
      <w:marTop w:val="0"/>
      <w:marBottom w:val="0"/>
      <w:divBdr>
        <w:top w:val="none" w:sz="0" w:space="0" w:color="auto"/>
        <w:left w:val="none" w:sz="0" w:space="0" w:color="auto"/>
        <w:bottom w:val="none" w:sz="0" w:space="0" w:color="auto"/>
        <w:right w:val="none" w:sz="0" w:space="0" w:color="auto"/>
      </w:divBdr>
    </w:div>
    <w:div w:id="1735469469">
      <w:bodyDiv w:val="1"/>
      <w:marLeft w:val="0"/>
      <w:marRight w:val="0"/>
      <w:marTop w:val="0"/>
      <w:marBottom w:val="0"/>
      <w:divBdr>
        <w:top w:val="none" w:sz="0" w:space="0" w:color="auto"/>
        <w:left w:val="none" w:sz="0" w:space="0" w:color="auto"/>
        <w:bottom w:val="none" w:sz="0" w:space="0" w:color="auto"/>
        <w:right w:val="none" w:sz="0" w:space="0" w:color="auto"/>
      </w:divBdr>
    </w:div>
    <w:div w:id="1736513748">
      <w:bodyDiv w:val="1"/>
      <w:marLeft w:val="0"/>
      <w:marRight w:val="0"/>
      <w:marTop w:val="0"/>
      <w:marBottom w:val="0"/>
      <w:divBdr>
        <w:top w:val="none" w:sz="0" w:space="0" w:color="auto"/>
        <w:left w:val="none" w:sz="0" w:space="0" w:color="auto"/>
        <w:bottom w:val="none" w:sz="0" w:space="0" w:color="auto"/>
        <w:right w:val="none" w:sz="0" w:space="0" w:color="auto"/>
      </w:divBdr>
    </w:div>
    <w:div w:id="1739279807">
      <w:bodyDiv w:val="1"/>
      <w:marLeft w:val="0"/>
      <w:marRight w:val="0"/>
      <w:marTop w:val="0"/>
      <w:marBottom w:val="0"/>
      <w:divBdr>
        <w:top w:val="none" w:sz="0" w:space="0" w:color="auto"/>
        <w:left w:val="none" w:sz="0" w:space="0" w:color="auto"/>
        <w:bottom w:val="none" w:sz="0" w:space="0" w:color="auto"/>
        <w:right w:val="none" w:sz="0" w:space="0" w:color="auto"/>
      </w:divBdr>
    </w:div>
    <w:div w:id="1740013211">
      <w:bodyDiv w:val="1"/>
      <w:marLeft w:val="0"/>
      <w:marRight w:val="0"/>
      <w:marTop w:val="0"/>
      <w:marBottom w:val="0"/>
      <w:divBdr>
        <w:top w:val="none" w:sz="0" w:space="0" w:color="auto"/>
        <w:left w:val="none" w:sz="0" w:space="0" w:color="auto"/>
        <w:bottom w:val="none" w:sz="0" w:space="0" w:color="auto"/>
        <w:right w:val="none" w:sz="0" w:space="0" w:color="auto"/>
      </w:divBdr>
    </w:div>
    <w:div w:id="1740713598">
      <w:bodyDiv w:val="1"/>
      <w:marLeft w:val="0"/>
      <w:marRight w:val="0"/>
      <w:marTop w:val="0"/>
      <w:marBottom w:val="0"/>
      <w:divBdr>
        <w:top w:val="none" w:sz="0" w:space="0" w:color="auto"/>
        <w:left w:val="none" w:sz="0" w:space="0" w:color="auto"/>
        <w:bottom w:val="none" w:sz="0" w:space="0" w:color="auto"/>
        <w:right w:val="none" w:sz="0" w:space="0" w:color="auto"/>
      </w:divBdr>
    </w:div>
    <w:div w:id="1743290111">
      <w:bodyDiv w:val="1"/>
      <w:marLeft w:val="0"/>
      <w:marRight w:val="0"/>
      <w:marTop w:val="0"/>
      <w:marBottom w:val="0"/>
      <w:divBdr>
        <w:top w:val="none" w:sz="0" w:space="0" w:color="auto"/>
        <w:left w:val="none" w:sz="0" w:space="0" w:color="auto"/>
        <w:bottom w:val="none" w:sz="0" w:space="0" w:color="auto"/>
        <w:right w:val="none" w:sz="0" w:space="0" w:color="auto"/>
      </w:divBdr>
    </w:div>
    <w:div w:id="1745108481">
      <w:bodyDiv w:val="1"/>
      <w:marLeft w:val="0"/>
      <w:marRight w:val="0"/>
      <w:marTop w:val="0"/>
      <w:marBottom w:val="0"/>
      <w:divBdr>
        <w:top w:val="none" w:sz="0" w:space="0" w:color="auto"/>
        <w:left w:val="none" w:sz="0" w:space="0" w:color="auto"/>
        <w:bottom w:val="none" w:sz="0" w:space="0" w:color="auto"/>
        <w:right w:val="none" w:sz="0" w:space="0" w:color="auto"/>
      </w:divBdr>
    </w:div>
    <w:div w:id="1745252273">
      <w:bodyDiv w:val="1"/>
      <w:marLeft w:val="0"/>
      <w:marRight w:val="0"/>
      <w:marTop w:val="0"/>
      <w:marBottom w:val="0"/>
      <w:divBdr>
        <w:top w:val="none" w:sz="0" w:space="0" w:color="auto"/>
        <w:left w:val="none" w:sz="0" w:space="0" w:color="auto"/>
        <w:bottom w:val="none" w:sz="0" w:space="0" w:color="auto"/>
        <w:right w:val="none" w:sz="0" w:space="0" w:color="auto"/>
      </w:divBdr>
    </w:div>
    <w:div w:id="1747532979">
      <w:bodyDiv w:val="1"/>
      <w:marLeft w:val="0"/>
      <w:marRight w:val="0"/>
      <w:marTop w:val="0"/>
      <w:marBottom w:val="0"/>
      <w:divBdr>
        <w:top w:val="none" w:sz="0" w:space="0" w:color="auto"/>
        <w:left w:val="none" w:sz="0" w:space="0" w:color="auto"/>
        <w:bottom w:val="none" w:sz="0" w:space="0" w:color="auto"/>
        <w:right w:val="none" w:sz="0" w:space="0" w:color="auto"/>
      </w:divBdr>
    </w:div>
    <w:div w:id="1748107805">
      <w:bodyDiv w:val="1"/>
      <w:marLeft w:val="0"/>
      <w:marRight w:val="0"/>
      <w:marTop w:val="0"/>
      <w:marBottom w:val="0"/>
      <w:divBdr>
        <w:top w:val="none" w:sz="0" w:space="0" w:color="auto"/>
        <w:left w:val="none" w:sz="0" w:space="0" w:color="auto"/>
        <w:bottom w:val="none" w:sz="0" w:space="0" w:color="auto"/>
        <w:right w:val="none" w:sz="0" w:space="0" w:color="auto"/>
      </w:divBdr>
    </w:div>
    <w:div w:id="1751123996">
      <w:bodyDiv w:val="1"/>
      <w:marLeft w:val="0"/>
      <w:marRight w:val="0"/>
      <w:marTop w:val="0"/>
      <w:marBottom w:val="0"/>
      <w:divBdr>
        <w:top w:val="none" w:sz="0" w:space="0" w:color="auto"/>
        <w:left w:val="none" w:sz="0" w:space="0" w:color="auto"/>
        <w:bottom w:val="none" w:sz="0" w:space="0" w:color="auto"/>
        <w:right w:val="none" w:sz="0" w:space="0" w:color="auto"/>
      </w:divBdr>
    </w:div>
    <w:div w:id="1755008519">
      <w:bodyDiv w:val="1"/>
      <w:marLeft w:val="0"/>
      <w:marRight w:val="0"/>
      <w:marTop w:val="0"/>
      <w:marBottom w:val="0"/>
      <w:divBdr>
        <w:top w:val="none" w:sz="0" w:space="0" w:color="auto"/>
        <w:left w:val="none" w:sz="0" w:space="0" w:color="auto"/>
        <w:bottom w:val="none" w:sz="0" w:space="0" w:color="auto"/>
        <w:right w:val="none" w:sz="0" w:space="0" w:color="auto"/>
      </w:divBdr>
    </w:div>
    <w:div w:id="1762528407">
      <w:bodyDiv w:val="1"/>
      <w:marLeft w:val="0"/>
      <w:marRight w:val="0"/>
      <w:marTop w:val="0"/>
      <w:marBottom w:val="0"/>
      <w:divBdr>
        <w:top w:val="none" w:sz="0" w:space="0" w:color="auto"/>
        <w:left w:val="none" w:sz="0" w:space="0" w:color="auto"/>
        <w:bottom w:val="none" w:sz="0" w:space="0" w:color="auto"/>
        <w:right w:val="none" w:sz="0" w:space="0" w:color="auto"/>
      </w:divBdr>
    </w:div>
    <w:div w:id="1762557328">
      <w:bodyDiv w:val="1"/>
      <w:marLeft w:val="0"/>
      <w:marRight w:val="0"/>
      <w:marTop w:val="0"/>
      <w:marBottom w:val="0"/>
      <w:divBdr>
        <w:top w:val="none" w:sz="0" w:space="0" w:color="auto"/>
        <w:left w:val="none" w:sz="0" w:space="0" w:color="auto"/>
        <w:bottom w:val="none" w:sz="0" w:space="0" w:color="auto"/>
        <w:right w:val="none" w:sz="0" w:space="0" w:color="auto"/>
      </w:divBdr>
    </w:div>
    <w:div w:id="1769078932">
      <w:bodyDiv w:val="1"/>
      <w:marLeft w:val="0"/>
      <w:marRight w:val="0"/>
      <w:marTop w:val="0"/>
      <w:marBottom w:val="0"/>
      <w:divBdr>
        <w:top w:val="none" w:sz="0" w:space="0" w:color="auto"/>
        <w:left w:val="none" w:sz="0" w:space="0" w:color="auto"/>
        <w:bottom w:val="none" w:sz="0" w:space="0" w:color="auto"/>
        <w:right w:val="none" w:sz="0" w:space="0" w:color="auto"/>
      </w:divBdr>
    </w:div>
    <w:div w:id="1772627372">
      <w:bodyDiv w:val="1"/>
      <w:marLeft w:val="0"/>
      <w:marRight w:val="0"/>
      <w:marTop w:val="0"/>
      <w:marBottom w:val="0"/>
      <w:divBdr>
        <w:top w:val="none" w:sz="0" w:space="0" w:color="auto"/>
        <w:left w:val="none" w:sz="0" w:space="0" w:color="auto"/>
        <w:bottom w:val="none" w:sz="0" w:space="0" w:color="auto"/>
        <w:right w:val="none" w:sz="0" w:space="0" w:color="auto"/>
      </w:divBdr>
    </w:div>
    <w:div w:id="1775322583">
      <w:bodyDiv w:val="1"/>
      <w:marLeft w:val="0"/>
      <w:marRight w:val="0"/>
      <w:marTop w:val="0"/>
      <w:marBottom w:val="0"/>
      <w:divBdr>
        <w:top w:val="none" w:sz="0" w:space="0" w:color="auto"/>
        <w:left w:val="none" w:sz="0" w:space="0" w:color="auto"/>
        <w:bottom w:val="none" w:sz="0" w:space="0" w:color="auto"/>
        <w:right w:val="none" w:sz="0" w:space="0" w:color="auto"/>
      </w:divBdr>
    </w:div>
    <w:div w:id="1784958781">
      <w:bodyDiv w:val="1"/>
      <w:marLeft w:val="0"/>
      <w:marRight w:val="0"/>
      <w:marTop w:val="0"/>
      <w:marBottom w:val="0"/>
      <w:divBdr>
        <w:top w:val="none" w:sz="0" w:space="0" w:color="auto"/>
        <w:left w:val="none" w:sz="0" w:space="0" w:color="auto"/>
        <w:bottom w:val="none" w:sz="0" w:space="0" w:color="auto"/>
        <w:right w:val="none" w:sz="0" w:space="0" w:color="auto"/>
      </w:divBdr>
    </w:div>
    <w:div w:id="1785806921">
      <w:bodyDiv w:val="1"/>
      <w:marLeft w:val="0"/>
      <w:marRight w:val="0"/>
      <w:marTop w:val="0"/>
      <w:marBottom w:val="0"/>
      <w:divBdr>
        <w:top w:val="none" w:sz="0" w:space="0" w:color="auto"/>
        <w:left w:val="none" w:sz="0" w:space="0" w:color="auto"/>
        <w:bottom w:val="none" w:sz="0" w:space="0" w:color="auto"/>
        <w:right w:val="none" w:sz="0" w:space="0" w:color="auto"/>
      </w:divBdr>
    </w:div>
    <w:div w:id="1789353116">
      <w:bodyDiv w:val="1"/>
      <w:marLeft w:val="0"/>
      <w:marRight w:val="0"/>
      <w:marTop w:val="0"/>
      <w:marBottom w:val="0"/>
      <w:divBdr>
        <w:top w:val="none" w:sz="0" w:space="0" w:color="auto"/>
        <w:left w:val="none" w:sz="0" w:space="0" w:color="auto"/>
        <w:bottom w:val="none" w:sz="0" w:space="0" w:color="auto"/>
        <w:right w:val="none" w:sz="0" w:space="0" w:color="auto"/>
      </w:divBdr>
    </w:div>
    <w:div w:id="1789667364">
      <w:bodyDiv w:val="1"/>
      <w:marLeft w:val="0"/>
      <w:marRight w:val="0"/>
      <w:marTop w:val="0"/>
      <w:marBottom w:val="0"/>
      <w:divBdr>
        <w:top w:val="none" w:sz="0" w:space="0" w:color="auto"/>
        <w:left w:val="none" w:sz="0" w:space="0" w:color="auto"/>
        <w:bottom w:val="none" w:sz="0" w:space="0" w:color="auto"/>
        <w:right w:val="none" w:sz="0" w:space="0" w:color="auto"/>
      </w:divBdr>
    </w:div>
    <w:div w:id="1793207765">
      <w:bodyDiv w:val="1"/>
      <w:marLeft w:val="0"/>
      <w:marRight w:val="0"/>
      <w:marTop w:val="0"/>
      <w:marBottom w:val="0"/>
      <w:divBdr>
        <w:top w:val="none" w:sz="0" w:space="0" w:color="auto"/>
        <w:left w:val="none" w:sz="0" w:space="0" w:color="auto"/>
        <w:bottom w:val="none" w:sz="0" w:space="0" w:color="auto"/>
        <w:right w:val="none" w:sz="0" w:space="0" w:color="auto"/>
      </w:divBdr>
    </w:div>
    <w:div w:id="1800610836">
      <w:bodyDiv w:val="1"/>
      <w:marLeft w:val="0"/>
      <w:marRight w:val="0"/>
      <w:marTop w:val="0"/>
      <w:marBottom w:val="0"/>
      <w:divBdr>
        <w:top w:val="none" w:sz="0" w:space="0" w:color="auto"/>
        <w:left w:val="none" w:sz="0" w:space="0" w:color="auto"/>
        <w:bottom w:val="none" w:sz="0" w:space="0" w:color="auto"/>
        <w:right w:val="none" w:sz="0" w:space="0" w:color="auto"/>
      </w:divBdr>
    </w:div>
    <w:div w:id="1801416224">
      <w:bodyDiv w:val="1"/>
      <w:marLeft w:val="0"/>
      <w:marRight w:val="0"/>
      <w:marTop w:val="0"/>
      <w:marBottom w:val="0"/>
      <w:divBdr>
        <w:top w:val="none" w:sz="0" w:space="0" w:color="auto"/>
        <w:left w:val="none" w:sz="0" w:space="0" w:color="auto"/>
        <w:bottom w:val="none" w:sz="0" w:space="0" w:color="auto"/>
        <w:right w:val="none" w:sz="0" w:space="0" w:color="auto"/>
      </w:divBdr>
    </w:div>
    <w:div w:id="1801879071">
      <w:bodyDiv w:val="1"/>
      <w:marLeft w:val="0"/>
      <w:marRight w:val="0"/>
      <w:marTop w:val="0"/>
      <w:marBottom w:val="0"/>
      <w:divBdr>
        <w:top w:val="none" w:sz="0" w:space="0" w:color="auto"/>
        <w:left w:val="none" w:sz="0" w:space="0" w:color="auto"/>
        <w:bottom w:val="none" w:sz="0" w:space="0" w:color="auto"/>
        <w:right w:val="none" w:sz="0" w:space="0" w:color="auto"/>
      </w:divBdr>
    </w:div>
    <w:div w:id="1803226195">
      <w:bodyDiv w:val="1"/>
      <w:marLeft w:val="0"/>
      <w:marRight w:val="0"/>
      <w:marTop w:val="0"/>
      <w:marBottom w:val="0"/>
      <w:divBdr>
        <w:top w:val="none" w:sz="0" w:space="0" w:color="auto"/>
        <w:left w:val="none" w:sz="0" w:space="0" w:color="auto"/>
        <w:bottom w:val="none" w:sz="0" w:space="0" w:color="auto"/>
        <w:right w:val="none" w:sz="0" w:space="0" w:color="auto"/>
      </w:divBdr>
    </w:div>
    <w:div w:id="1807620408">
      <w:bodyDiv w:val="1"/>
      <w:marLeft w:val="0"/>
      <w:marRight w:val="0"/>
      <w:marTop w:val="0"/>
      <w:marBottom w:val="0"/>
      <w:divBdr>
        <w:top w:val="none" w:sz="0" w:space="0" w:color="auto"/>
        <w:left w:val="none" w:sz="0" w:space="0" w:color="auto"/>
        <w:bottom w:val="none" w:sz="0" w:space="0" w:color="auto"/>
        <w:right w:val="none" w:sz="0" w:space="0" w:color="auto"/>
      </w:divBdr>
    </w:div>
    <w:div w:id="1814323934">
      <w:bodyDiv w:val="1"/>
      <w:marLeft w:val="0"/>
      <w:marRight w:val="0"/>
      <w:marTop w:val="0"/>
      <w:marBottom w:val="0"/>
      <w:divBdr>
        <w:top w:val="none" w:sz="0" w:space="0" w:color="auto"/>
        <w:left w:val="none" w:sz="0" w:space="0" w:color="auto"/>
        <w:bottom w:val="none" w:sz="0" w:space="0" w:color="auto"/>
        <w:right w:val="none" w:sz="0" w:space="0" w:color="auto"/>
      </w:divBdr>
    </w:div>
    <w:div w:id="1827472015">
      <w:bodyDiv w:val="1"/>
      <w:marLeft w:val="0"/>
      <w:marRight w:val="0"/>
      <w:marTop w:val="0"/>
      <w:marBottom w:val="0"/>
      <w:divBdr>
        <w:top w:val="none" w:sz="0" w:space="0" w:color="auto"/>
        <w:left w:val="none" w:sz="0" w:space="0" w:color="auto"/>
        <w:bottom w:val="none" w:sz="0" w:space="0" w:color="auto"/>
        <w:right w:val="none" w:sz="0" w:space="0" w:color="auto"/>
      </w:divBdr>
    </w:div>
    <w:div w:id="1827476360">
      <w:bodyDiv w:val="1"/>
      <w:marLeft w:val="0"/>
      <w:marRight w:val="0"/>
      <w:marTop w:val="0"/>
      <w:marBottom w:val="0"/>
      <w:divBdr>
        <w:top w:val="none" w:sz="0" w:space="0" w:color="auto"/>
        <w:left w:val="none" w:sz="0" w:space="0" w:color="auto"/>
        <w:bottom w:val="none" w:sz="0" w:space="0" w:color="auto"/>
        <w:right w:val="none" w:sz="0" w:space="0" w:color="auto"/>
      </w:divBdr>
    </w:div>
    <w:div w:id="1829899670">
      <w:bodyDiv w:val="1"/>
      <w:marLeft w:val="0"/>
      <w:marRight w:val="0"/>
      <w:marTop w:val="0"/>
      <w:marBottom w:val="0"/>
      <w:divBdr>
        <w:top w:val="none" w:sz="0" w:space="0" w:color="auto"/>
        <w:left w:val="none" w:sz="0" w:space="0" w:color="auto"/>
        <w:bottom w:val="none" w:sz="0" w:space="0" w:color="auto"/>
        <w:right w:val="none" w:sz="0" w:space="0" w:color="auto"/>
      </w:divBdr>
    </w:div>
    <w:div w:id="1832483399">
      <w:bodyDiv w:val="1"/>
      <w:marLeft w:val="0"/>
      <w:marRight w:val="0"/>
      <w:marTop w:val="0"/>
      <w:marBottom w:val="0"/>
      <w:divBdr>
        <w:top w:val="none" w:sz="0" w:space="0" w:color="auto"/>
        <w:left w:val="none" w:sz="0" w:space="0" w:color="auto"/>
        <w:bottom w:val="none" w:sz="0" w:space="0" w:color="auto"/>
        <w:right w:val="none" w:sz="0" w:space="0" w:color="auto"/>
      </w:divBdr>
    </w:div>
    <w:div w:id="1836677906">
      <w:bodyDiv w:val="1"/>
      <w:marLeft w:val="0"/>
      <w:marRight w:val="0"/>
      <w:marTop w:val="0"/>
      <w:marBottom w:val="0"/>
      <w:divBdr>
        <w:top w:val="none" w:sz="0" w:space="0" w:color="auto"/>
        <w:left w:val="none" w:sz="0" w:space="0" w:color="auto"/>
        <w:bottom w:val="none" w:sz="0" w:space="0" w:color="auto"/>
        <w:right w:val="none" w:sz="0" w:space="0" w:color="auto"/>
      </w:divBdr>
    </w:div>
    <w:div w:id="1837577459">
      <w:bodyDiv w:val="1"/>
      <w:marLeft w:val="0"/>
      <w:marRight w:val="0"/>
      <w:marTop w:val="0"/>
      <w:marBottom w:val="0"/>
      <w:divBdr>
        <w:top w:val="none" w:sz="0" w:space="0" w:color="auto"/>
        <w:left w:val="none" w:sz="0" w:space="0" w:color="auto"/>
        <w:bottom w:val="none" w:sz="0" w:space="0" w:color="auto"/>
        <w:right w:val="none" w:sz="0" w:space="0" w:color="auto"/>
      </w:divBdr>
    </w:div>
    <w:div w:id="1839536703">
      <w:bodyDiv w:val="1"/>
      <w:marLeft w:val="0"/>
      <w:marRight w:val="0"/>
      <w:marTop w:val="0"/>
      <w:marBottom w:val="0"/>
      <w:divBdr>
        <w:top w:val="none" w:sz="0" w:space="0" w:color="auto"/>
        <w:left w:val="none" w:sz="0" w:space="0" w:color="auto"/>
        <w:bottom w:val="none" w:sz="0" w:space="0" w:color="auto"/>
        <w:right w:val="none" w:sz="0" w:space="0" w:color="auto"/>
      </w:divBdr>
    </w:div>
    <w:div w:id="1842234588">
      <w:bodyDiv w:val="1"/>
      <w:marLeft w:val="0"/>
      <w:marRight w:val="0"/>
      <w:marTop w:val="0"/>
      <w:marBottom w:val="0"/>
      <w:divBdr>
        <w:top w:val="none" w:sz="0" w:space="0" w:color="auto"/>
        <w:left w:val="none" w:sz="0" w:space="0" w:color="auto"/>
        <w:bottom w:val="none" w:sz="0" w:space="0" w:color="auto"/>
        <w:right w:val="none" w:sz="0" w:space="0" w:color="auto"/>
      </w:divBdr>
    </w:div>
    <w:div w:id="1842426210">
      <w:bodyDiv w:val="1"/>
      <w:marLeft w:val="0"/>
      <w:marRight w:val="0"/>
      <w:marTop w:val="0"/>
      <w:marBottom w:val="0"/>
      <w:divBdr>
        <w:top w:val="none" w:sz="0" w:space="0" w:color="auto"/>
        <w:left w:val="none" w:sz="0" w:space="0" w:color="auto"/>
        <w:bottom w:val="none" w:sz="0" w:space="0" w:color="auto"/>
        <w:right w:val="none" w:sz="0" w:space="0" w:color="auto"/>
      </w:divBdr>
    </w:div>
    <w:div w:id="1851020794">
      <w:bodyDiv w:val="1"/>
      <w:marLeft w:val="0"/>
      <w:marRight w:val="0"/>
      <w:marTop w:val="0"/>
      <w:marBottom w:val="0"/>
      <w:divBdr>
        <w:top w:val="none" w:sz="0" w:space="0" w:color="auto"/>
        <w:left w:val="none" w:sz="0" w:space="0" w:color="auto"/>
        <w:bottom w:val="none" w:sz="0" w:space="0" w:color="auto"/>
        <w:right w:val="none" w:sz="0" w:space="0" w:color="auto"/>
      </w:divBdr>
    </w:div>
    <w:div w:id="1854955868">
      <w:bodyDiv w:val="1"/>
      <w:marLeft w:val="0"/>
      <w:marRight w:val="0"/>
      <w:marTop w:val="0"/>
      <w:marBottom w:val="0"/>
      <w:divBdr>
        <w:top w:val="none" w:sz="0" w:space="0" w:color="auto"/>
        <w:left w:val="none" w:sz="0" w:space="0" w:color="auto"/>
        <w:bottom w:val="none" w:sz="0" w:space="0" w:color="auto"/>
        <w:right w:val="none" w:sz="0" w:space="0" w:color="auto"/>
      </w:divBdr>
    </w:div>
    <w:div w:id="1861354217">
      <w:bodyDiv w:val="1"/>
      <w:marLeft w:val="0"/>
      <w:marRight w:val="0"/>
      <w:marTop w:val="0"/>
      <w:marBottom w:val="0"/>
      <w:divBdr>
        <w:top w:val="none" w:sz="0" w:space="0" w:color="auto"/>
        <w:left w:val="none" w:sz="0" w:space="0" w:color="auto"/>
        <w:bottom w:val="none" w:sz="0" w:space="0" w:color="auto"/>
        <w:right w:val="none" w:sz="0" w:space="0" w:color="auto"/>
      </w:divBdr>
    </w:div>
    <w:div w:id="1865823001">
      <w:bodyDiv w:val="1"/>
      <w:marLeft w:val="0"/>
      <w:marRight w:val="0"/>
      <w:marTop w:val="0"/>
      <w:marBottom w:val="0"/>
      <w:divBdr>
        <w:top w:val="none" w:sz="0" w:space="0" w:color="auto"/>
        <w:left w:val="none" w:sz="0" w:space="0" w:color="auto"/>
        <w:bottom w:val="none" w:sz="0" w:space="0" w:color="auto"/>
        <w:right w:val="none" w:sz="0" w:space="0" w:color="auto"/>
      </w:divBdr>
    </w:div>
    <w:div w:id="1866020387">
      <w:bodyDiv w:val="1"/>
      <w:marLeft w:val="0"/>
      <w:marRight w:val="0"/>
      <w:marTop w:val="0"/>
      <w:marBottom w:val="0"/>
      <w:divBdr>
        <w:top w:val="none" w:sz="0" w:space="0" w:color="auto"/>
        <w:left w:val="none" w:sz="0" w:space="0" w:color="auto"/>
        <w:bottom w:val="none" w:sz="0" w:space="0" w:color="auto"/>
        <w:right w:val="none" w:sz="0" w:space="0" w:color="auto"/>
      </w:divBdr>
    </w:div>
    <w:div w:id="1867021427">
      <w:bodyDiv w:val="1"/>
      <w:marLeft w:val="0"/>
      <w:marRight w:val="0"/>
      <w:marTop w:val="0"/>
      <w:marBottom w:val="0"/>
      <w:divBdr>
        <w:top w:val="none" w:sz="0" w:space="0" w:color="auto"/>
        <w:left w:val="none" w:sz="0" w:space="0" w:color="auto"/>
        <w:bottom w:val="none" w:sz="0" w:space="0" w:color="auto"/>
        <w:right w:val="none" w:sz="0" w:space="0" w:color="auto"/>
      </w:divBdr>
    </w:div>
    <w:div w:id="1867789656">
      <w:bodyDiv w:val="1"/>
      <w:marLeft w:val="0"/>
      <w:marRight w:val="0"/>
      <w:marTop w:val="0"/>
      <w:marBottom w:val="0"/>
      <w:divBdr>
        <w:top w:val="none" w:sz="0" w:space="0" w:color="auto"/>
        <w:left w:val="none" w:sz="0" w:space="0" w:color="auto"/>
        <w:bottom w:val="none" w:sz="0" w:space="0" w:color="auto"/>
        <w:right w:val="none" w:sz="0" w:space="0" w:color="auto"/>
      </w:divBdr>
    </w:div>
    <w:div w:id="1870027304">
      <w:bodyDiv w:val="1"/>
      <w:marLeft w:val="0"/>
      <w:marRight w:val="0"/>
      <w:marTop w:val="0"/>
      <w:marBottom w:val="0"/>
      <w:divBdr>
        <w:top w:val="none" w:sz="0" w:space="0" w:color="auto"/>
        <w:left w:val="none" w:sz="0" w:space="0" w:color="auto"/>
        <w:bottom w:val="none" w:sz="0" w:space="0" w:color="auto"/>
        <w:right w:val="none" w:sz="0" w:space="0" w:color="auto"/>
      </w:divBdr>
    </w:div>
    <w:div w:id="1879472180">
      <w:bodyDiv w:val="1"/>
      <w:marLeft w:val="0"/>
      <w:marRight w:val="0"/>
      <w:marTop w:val="0"/>
      <w:marBottom w:val="0"/>
      <w:divBdr>
        <w:top w:val="none" w:sz="0" w:space="0" w:color="auto"/>
        <w:left w:val="none" w:sz="0" w:space="0" w:color="auto"/>
        <w:bottom w:val="none" w:sz="0" w:space="0" w:color="auto"/>
        <w:right w:val="none" w:sz="0" w:space="0" w:color="auto"/>
      </w:divBdr>
    </w:div>
    <w:div w:id="1879858210">
      <w:bodyDiv w:val="1"/>
      <w:marLeft w:val="0"/>
      <w:marRight w:val="0"/>
      <w:marTop w:val="0"/>
      <w:marBottom w:val="0"/>
      <w:divBdr>
        <w:top w:val="none" w:sz="0" w:space="0" w:color="auto"/>
        <w:left w:val="none" w:sz="0" w:space="0" w:color="auto"/>
        <w:bottom w:val="none" w:sz="0" w:space="0" w:color="auto"/>
        <w:right w:val="none" w:sz="0" w:space="0" w:color="auto"/>
      </w:divBdr>
    </w:div>
    <w:div w:id="1885675519">
      <w:bodyDiv w:val="1"/>
      <w:marLeft w:val="0"/>
      <w:marRight w:val="0"/>
      <w:marTop w:val="0"/>
      <w:marBottom w:val="0"/>
      <w:divBdr>
        <w:top w:val="none" w:sz="0" w:space="0" w:color="auto"/>
        <w:left w:val="none" w:sz="0" w:space="0" w:color="auto"/>
        <w:bottom w:val="none" w:sz="0" w:space="0" w:color="auto"/>
        <w:right w:val="none" w:sz="0" w:space="0" w:color="auto"/>
      </w:divBdr>
    </w:div>
    <w:div w:id="1886215648">
      <w:bodyDiv w:val="1"/>
      <w:marLeft w:val="0"/>
      <w:marRight w:val="0"/>
      <w:marTop w:val="0"/>
      <w:marBottom w:val="0"/>
      <w:divBdr>
        <w:top w:val="none" w:sz="0" w:space="0" w:color="auto"/>
        <w:left w:val="none" w:sz="0" w:space="0" w:color="auto"/>
        <w:bottom w:val="none" w:sz="0" w:space="0" w:color="auto"/>
        <w:right w:val="none" w:sz="0" w:space="0" w:color="auto"/>
      </w:divBdr>
    </w:div>
    <w:div w:id="1886984720">
      <w:bodyDiv w:val="1"/>
      <w:marLeft w:val="0"/>
      <w:marRight w:val="0"/>
      <w:marTop w:val="0"/>
      <w:marBottom w:val="0"/>
      <w:divBdr>
        <w:top w:val="none" w:sz="0" w:space="0" w:color="auto"/>
        <w:left w:val="none" w:sz="0" w:space="0" w:color="auto"/>
        <w:bottom w:val="none" w:sz="0" w:space="0" w:color="auto"/>
        <w:right w:val="none" w:sz="0" w:space="0" w:color="auto"/>
      </w:divBdr>
    </w:div>
    <w:div w:id="1888910793">
      <w:bodyDiv w:val="1"/>
      <w:marLeft w:val="0"/>
      <w:marRight w:val="0"/>
      <w:marTop w:val="0"/>
      <w:marBottom w:val="0"/>
      <w:divBdr>
        <w:top w:val="none" w:sz="0" w:space="0" w:color="auto"/>
        <w:left w:val="none" w:sz="0" w:space="0" w:color="auto"/>
        <w:bottom w:val="none" w:sz="0" w:space="0" w:color="auto"/>
        <w:right w:val="none" w:sz="0" w:space="0" w:color="auto"/>
      </w:divBdr>
    </w:div>
    <w:div w:id="1891108678">
      <w:bodyDiv w:val="1"/>
      <w:marLeft w:val="0"/>
      <w:marRight w:val="0"/>
      <w:marTop w:val="0"/>
      <w:marBottom w:val="0"/>
      <w:divBdr>
        <w:top w:val="none" w:sz="0" w:space="0" w:color="auto"/>
        <w:left w:val="none" w:sz="0" w:space="0" w:color="auto"/>
        <w:bottom w:val="none" w:sz="0" w:space="0" w:color="auto"/>
        <w:right w:val="none" w:sz="0" w:space="0" w:color="auto"/>
      </w:divBdr>
    </w:div>
    <w:div w:id="1893417697">
      <w:bodyDiv w:val="1"/>
      <w:marLeft w:val="0"/>
      <w:marRight w:val="0"/>
      <w:marTop w:val="0"/>
      <w:marBottom w:val="0"/>
      <w:divBdr>
        <w:top w:val="none" w:sz="0" w:space="0" w:color="auto"/>
        <w:left w:val="none" w:sz="0" w:space="0" w:color="auto"/>
        <w:bottom w:val="none" w:sz="0" w:space="0" w:color="auto"/>
        <w:right w:val="none" w:sz="0" w:space="0" w:color="auto"/>
      </w:divBdr>
    </w:div>
    <w:div w:id="1894269553">
      <w:bodyDiv w:val="1"/>
      <w:marLeft w:val="0"/>
      <w:marRight w:val="0"/>
      <w:marTop w:val="0"/>
      <w:marBottom w:val="0"/>
      <w:divBdr>
        <w:top w:val="none" w:sz="0" w:space="0" w:color="auto"/>
        <w:left w:val="none" w:sz="0" w:space="0" w:color="auto"/>
        <w:bottom w:val="none" w:sz="0" w:space="0" w:color="auto"/>
        <w:right w:val="none" w:sz="0" w:space="0" w:color="auto"/>
      </w:divBdr>
    </w:div>
    <w:div w:id="1894465235">
      <w:bodyDiv w:val="1"/>
      <w:marLeft w:val="0"/>
      <w:marRight w:val="0"/>
      <w:marTop w:val="0"/>
      <w:marBottom w:val="0"/>
      <w:divBdr>
        <w:top w:val="none" w:sz="0" w:space="0" w:color="auto"/>
        <w:left w:val="none" w:sz="0" w:space="0" w:color="auto"/>
        <w:bottom w:val="none" w:sz="0" w:space="0" w:color="auto"/>
        <w:right w:val="none" w:sz="0" w:space="0" w:color="auto"/>
      </w:divBdr>
    </w:div>
    <w:div w:id="1898971496">
      <w:bodyDiv w:val="1"/>
      <w:marLeft w:val="0"/>
      <w:marRight w:val="0"/>
      <w:marTop w:val="0"/>
      <w:marBottom w:val="0"/>
      <w:divBdr>
        <w:top w:val="none" w:sz="0" w:space="0" w:color="auto"/>
        <w:left w:val="none" w:sz="0" w:space="0" w:color="auto"/>
        <w:bottom w:val="none" w:sz="0" w:space="0" w:color="auto"/>
        <w:right w:val="none" w:sz="0" w:space="0" w:color="auto"/>
      </w:divBdr>
    </w:div>
    <w:div w:id="1900362806">
      <w:bodyDiv w:val="1"/>
      <w:marLeft w:val="0"/>
      <w:marRight w:val="0"/>
      <w:marTop w:val="0"/>
      <w:marBottom w:val="0"/>
      <w:divBdr>
        <w:top w:val="none" w:sz="0" w:space="0" w:color="auto"/>
        <w:left w:val="none" w:sz="0" w:space="0" w:color="auto"/>
        <w:bottom w:val="none" w:sz="0" w:space="0" w:color="auto"/>
        <w:right w:val="none" w:sz="0" w:space="0" w:color="auto"/>
      </w:divBdr>
    </w:div>
    <w:div w:id="1900434220">
      <w:bodyDiv w:val="1"/>
      <w:marLeft w:val="0"/>
      <w:marRight w:val="0"/>
      <w:marTop w:val="0"/>
      <w:marBottom w:val="0"/>
      <w:divBdr>
        <w:top w:val="none" w:sz="0" w:space="0" w:color="auto"/>
        <w:left w:val="none" w:sz="0" w:space="0" w:color="auto"/>
        <w:bottom w:val="none" w:sz="0" w:space="0" w:color="auto"/>
        <w:right w:val="none" w:sz="0" w:space="0" w:color="auto"/>
      </w:divBdr>
    </w:div>
    <w:div w:id="1903636128">
      <w:bodyDiv w:val="1"/>
      <w:marLeft w:val="0"/>
      <w:marRight w:val="0"/>
      <w:marTop w:val="0"/>
      <w:marBottom w:val="0"/>
      <w:divBdr>
        <w:top w:val="none" w:sz="0" w:space="0" w:color="auto"/>
        <w:left w:val="none" w:sz="0" w:space="0" w:color="auto"/>
        <w:bottom w:val="none" w:sz="0" w:space="0" w:color="auto"/>
        <w:right w:val="none" w:sz="0" w:space="0" w:color="auto"/>
      </w:divBdr>
    </w:div>
    <w:div w:id="1908875683">
      <w:bodyDiv w:val="1"/>
      <w:marLeft w:val="0"/>
      <w:marRight w:val="0"/>
      <w:marTop w:val="0"/>
      <w:marBottom w:val="0"/>
      <w:divBdr>
        <w:top w:val="none" w:sz="0" w:space="0" w:color="auto"/>
        <w:left w:val="none" w:sz="0" w:space="0" w:color="auto"/>
        <w:bottom w:val="none" w:sz="0" w:space="0" w:color="auto"/>
        <w:right w:val="none" w:sz="0" w:space="0" w:color="auto"/>
      </w:divBdr>
    </w:div>
    <w:div w:id="1909921553">
      <w:bodyDiv w:val="1"/>
      <w:marLeft w:val="0"/>
      <w:marRight w:val="0"/>
      <w:marTop w:val="0"/>
      <w:marBottom w:val="0"/>
      <w:divBdr>
        <w:top w:val="none" w:sz="0" w:space="0" w:color="auto"/>
        <w:left w:val="none" w:sz="0" w:space="0" w:color="auto"/>
        <w:bottom w:val="none" w:sz="0" w:space="0" w:color="auto"/>
        <w:right w:val="none" w:sz="0" w:space="0" w:color="auto"/>
      </w:divBdr>
    </w:div>
    <w:div w:id="1910310129">
      <w:bodyDiv w:val="1"/>
      <w:marLeft w:val="0"/>
      <w:marRight w:val="0"/>
      <w:marTop w:val="0"/>
      <w:marBottom w:val="0"/>
      <w:divBdr>
        <w:top w:val="none" w:sz="0" w:space="0" w:color="auto"/>
        <w:left w:val="none" w:sz="0" w:space="0" w:color="auto"/>
        <w:bottom w:val="none" w:sz="0" w:space="0" w:color="auto"/>
        <w:right w:val="none" w:sz="0" w:space="0" w:color="auto"/>
      </w:divBdr>
    </w:div>
    <w:div w:id="1911882786">
      <w:bodyDiv w:val="1"/>
      <w:marLeft w:val="0"/>
      <w:marRight w:val="0"/>
      <w:marTop w:val="0"/>
      <w:marBottom w:val="0"/>
      <w:divBdr>
        <w:top w:val="none" w:sz="0" w:space="0" w:color="auto"/>
        <w:left w:val="none" w:sz="0" w:space="0" w:color="auto"/>
        <w:bottom w:val="none" w:sz="0" w:space="0" w:color="auto"/>
        <w:right w:val="none" w:sz="0" w:space="0" w:color="auto"/>
      </w:divBdr>
    </w:div>
    <w:div w:id="1920289684">
      <w:bodyDiv w:val="1"/>
      <w:marLeft w:val="0"/>
      <w:marRight w:val="0"/>
      <w:marTop w:val="0"/>
      <w:marBottom w:val="0"/>
      <w:divBdr>
        <w:top w:val="none" w:sz="0" w:space="0" w:color="auto"/>
        <w:left w:val="none" w:sz="0" w:space="0" w:color="auto"/>
        <w:bottom w:val="none" w:sz="0" w:space="0" w:color="auto"/>
        <w:right w:val="none" w:sz="0" w:space="0" w:color="auto"/>
      </w:divBdr>
    </w:div>
    <w:div w:id="1922831141">
      <w:bodyDiv w:val="1"/>
      <w:marLeft w:val="0"/>
      <w:marRight w:val="0"/>
      <w:marTop w:val="0"/>
      <w:marBottom w:val="0"/>
      <w:divBdr>
        <w:top w:val="none" w:sz="0" w:space="0" w:color="auto"/>
        <w:left w:val="none" w:sz="0" w:space="0" w:color="auto"/>
        <w:bottom w:val="none" w:sz="0" w:space="0" w:color="auto"/>
        <w:right w:val="none" w:sz="0" w:space="0" w:color="auto"/>
      </w:divBdr>
    </w:div>
    <w:div w:id="1923489571">
      <w:bodyDiv w:val="1"/>
      <w:marLeft w:val="0"/>
      <w:marRight w:val="0"/>
      <w:marTop w:val="0"/>
      <w:marBottom w:val="0"/>
      <w:divBdr>
        <w:top w:val="none" w:sz="0" w:space="0" w:color="auto"/>
        <w:left w:val="none" w:sz="0" w:space="0" w:color="auto"/>
        <w:bottom w:val="none" w:sz="0" w:space="0" w:color="auto"/>
        <w:right w:val="none" w:sz="0" w:space="0" w:color="auto"/>
      </w:divBdr>
    </w:div>
    <w:div w:id="1930697324">
      <w:bodyDiv w:val="1"/>
      <w:marLeft w:val="0"/>
      <w:marRight w:val="0"/>
      <w:marTop w:val="0"/>
      <w:marBottom w:val="0"/>
      <w:divBdr>
        <w:top w:val="none" w:sz="0" w:space="0" w:color="auto"/>
        <w:left w:val="none" w:sz="0" w:space="0" w:color="auto"/>
        <w:bottom w:val="none" w:sz="0" w:space="0" w:color="auto"/>
        <w:right w:val="none" w:sz="0" w:space="0" w:color="auto"/>
      </w:divBdr>
    </w:div>
    <w:div w:id="1931308448">
      <w:bodyDiv w:val="1"/>
      <w:marLeft w:val="0"/>
      <w:marRight w:val="0"/>
      <w:marTop w:val="0"/>
      <w:marBottom w:val="0"/>
      <w:divBdr>
        <w:top w:val="none" w:sz="0" w:space="0" w:color="auto"/>
        <w:left w:val="none" w:sz="0" w:space="0" w:color="auto"/>
        <w:bottom w:val="none" w:sz="0" w:space="0" w:color="auto"/>
        <w:right w:val="none" w:sz="0" w:space="0" w:color="auto"/>
      </w:divBdr>
    </w:div>
    <w:div w:id="1933658300">
      <w:bodyDiv w:val="1"/>
      <w:marLeft w:val="0"/>
      <w:marRight w:val="0"/>
      <w:marTop w:val="0"/>
      <w:marBottom w:val="0"/>
      <w:divBdr>
        <w:top w:val="none" w:sz="0" w:space="0" w:color="auto"/>
        <w:left w:val="none" w:sz="0" w:space="0" w:color="auto"/>
        <w:bottom w:val="none" w:sz="0" w:space="0" w:color="auto"/>
        <w:right w:val="none" w:sz="0" w:space="0" w:color="auto"/>
      </w:divBdr>
    </w:div>
    <w:div w:id="1939874751">
      <w:bodyDiv w:val="1"/>
      <w:marLeft w:val="0"/>
      <w:marRight w:val="0"/>
      <w:marTop w:val="0"/>
      <w:marBottom w:val="0"/>
      <w:divBdr>
        <w:top w:val="none" w:sz="0" w:space="0" w:color="auto"/>
        <w:left w:val="none" w:sz="0" w:space="0" w:color="auto"/>
        <w:bottom w:val="none" w:sz="0" w:space="0" w:color="auto"/>
        <w:right w:val="none" w:sz="0" w:space="0" w:color="auto"/>
      </w:divBdr>
    </w:div>
    <w:div w:id="1941520780">
      <w:bodyDiv w:val="1"/>
      <w:marLeft w:val="0"/>
      <w:marRight w:val="0"/>
      <w:marTop w:val="0"/>
      <w:marBottom w:val="0"/>
      <w:divBdr>
        <w:top w:val="none" w:sz="0" w:space="0" w:color="auto"/>
        <w:left w:val="none" w:sz="0" w:space="0" w:color="auto"/>
        <w:bottom w:val="none" w:sz="0" w:space="0" w:color="auto"/>
        <w:right w:val="none" w:sz="0" w:space="0" w:color="auto"/>
      </w:divBdr>
    </w:div>
    <w:div w:id="1946450893">
      <w:bodyDiv w:val="1"/>
      <w:marLeft w:val="0"/>
      <w:marRight w:val="0"/>
      <w:marTop w:val="0"/>
      <w:marBottom w:val="0"/>
      <w:divBdr>
        <w:top w:val="none" w:sz="0" w:space="0" w:color="auto"/>
        <w:left w:val="none" w:sz="0" w:space="0" w:color="auto"/>
        <w:bottom w:val="none" w:sz="0" w:space="0" w:color="auto"/>
        <w:right w:val="none" w:sz="0" w:space="0" w:color="auto"/>
      </w:divBdr>
    </w:div>
    <w:div w:id="1950309642">
      <w:bodyDiv w:val="1"/>
      <w:marLeft w:val="0"/>
      <w:marRight w:val="0"/>
      <w:marTop w:val="0"/>
      <w:marBottom w:val="0"/>
      <w:divBdr>
        <w:top w:val="none" w:sz="0" w:space="0" w:color="auto"/>
        <w:left w:val="none" w:sz="0" w:space="0" w:color="auto"/>
        <w:bottom w:val="none" w:sz="0" w:space="0" w:color="auto"/>
        <w:right w:val="none" w:sz="0" w:space="0" w:color="auto"/>
      </w:divBdr>
    </w:div>
    <w:div w:id="1951014520">
      <w:bodyDiv w:val="1"/>
      <w:marLeft w:val="0"/>
      <w:marRight w:val="0"/>
      <w:marTop w:val="0"/>
      <w:marBottom w:val="0"/>
      <w:divBdr>
        <w:top w:val="none" w:sz="0" w:space="0" w:color="auto"/>
        <w:left w:val="none" w:sz="0" w:space="0" w:color="auto"/>
        <w:bottom w:val="none" w:sz="0" w:space="0" w:color="auto"/>
        <w:right w:val="none" w:sz="0" w:space="0" w:color="auto"/>
      </w:divBdr>
    </w:div>
    <w:div w:id="1954511499">
      <w:bodyDiv w:val="1"/>
      <w:marLeft w:val="0"/>
      <w:marRight w:val="0"/>
      <w:marTop w:val="0"/>
      <w:marBottom w:val="0"/>
      <w:divBdr>
        <w:top w:val="none" w:sz="0" w:space="0" w:color="auto"/>
        <w:left w:val="none" w:sz="0" w:space="0" w:color="auto"/>
        <w:bottom w:val="none" w:sz="0" w:space="0" w:color="auto"/>
        <w:right w:val="none" w:sz="0" w:space="0" w:color="auto"/>
      </w:divBdr>
    </w:div>
    <w:div w:id="1963537028">
      <w:bodyDiv w:val="1"/>
      <w:marLeft w:val="0"/>
      <w:marRight w:val="0"/>
      <w:marTop w:val="0"/>
      <w:marBottom w:val="0"/>
      <w:divBdr>
        <w:top w:val="none" w:sz="0" w:space="0" w:color="auto"/>
        <w:left w:val="none" w:sz="0" w:space="0" w:color="auto"/>
        <w:bottom w:val="none" w:sz="0" w:space="0" w:color="auto"/>
        <w:right w:val="none" w:sz="0" w:space="0" w:color="auto"/>
      </w:divBdr>
    </w:div>
    <w:div w:id="1966613967">
      <w:bodyDiv w:val="1"/>
      <w:marLeft w:val="0"/>
      <w:marRight w:val="0"/>
      <w:marTop w:val="0"/>
      <w:marBottom w:val="0"/>
      <w:divBdr>
        <w:top w:val="none" w:sz="0" w:space="0" w:color="auto"/>
        <w:left w:val="none" w:sz="0" w:space="0" w:color="auto"/>
        <w:bottom w:val="none" w:sz="0" w:space="0" w:color="auto"/>
        <w:right w:val="none" w:sz="0" w:space="0" w:color="auto"/>
      </w:divBdr>
    </w:div>
    <w:div w:id="1966692506">
      <w:bodyDiv w:val="1"/>
      <w:marLeft w:val="0"/>
      <w:marRight w:val="0"/>
      <w:marTop w:val="0"/>
      <w:marBottom w:val="0"/>
      <w:divBdr>
        <w:top w:val="none" w:sz="0" w:space="0" w:color="auto"/>
        <w:left w:val="none" w:sz="0" w:space="0" w:color="auto"/>
        <w:bottom w:val="none" w:sz="0" w:space="0" w:color="auto"/>
        <w:right w:val="none" w:sz="0" w:space="0" w:color="auto"/>
      </w:divBdr>
    </w:div>
    <w:div w:id="1978605708">
      <w:bodyDiv w:val="1"/>
      <w:marLeft w:val="0"/>
      <w:marRight w:val="0"/>
      <w:marTop w:val="0"/>
      <w:marBottom w:val="0"/>
      <w:divBdr>
        <w:top w:val="none" w:sz="0" w:space="0" w:color="auto"/>
        <w:left w:val="none" w:sz="0" w:space="0" w:color="auto"/>
        <w:bottom w:val="none" w:sz="0" w:space="0" w:color="auto"/>
        <w:right w:val="none" w:sz="0" w:space="0" w:color="auto"/>
      </w:divBdr>
    </w:div>
    <w:div w:id="1979606593">
      <w:bodyDiv w:val="1"/>
      <w:marLeft w:val="0"/>
      <w:marRight w:val="0"/>
      <w:marTop w:val="0"/>
      <w:marBottom w:val="0"/>
      <w:divBdr>
        <w:top w:val="none" w:sz="0" w:space="0" w:color="auto"/>
        <w:left w:val="none" w:sz="0" w:space="0" w:color="auto"/>
        <w:bottom w:val="none" w:sz="0" w:space="0" w:color="auto"/>
        <w:right w:val="none" w:sz="0" w:space="0" w:color="auto"/>
      </w:divBdr>
    </w:div>
    <w:div w:id="1981959200">
      <w:bodyDiv w:val="1"/>
      <w:marLeft w:val="0"/>
      <w:marRight w:val="0"/>
      <w:marTop w:val="0"/>
      <w:marBottom w:val="0"/>
      <w:divBdr>
        <w:top w:val="none" w:sz="0" w:space="0" w:color="auto"/>
        <w:left w:val="none" w:sz="0" w:space="0" w:color="auto"/>
        <w:bottom w:val="none" w:sz="0" w:space="0" w:color="auto"/>
        <w:right w:val="none" w:sz="0" w:space="0" w:color="auto"/>
      </w:divBdr>
    </w:div>
    <w:div w:id="1991205341">
      <w:bodyDiv w:val="1"/>
      <w:marLeft w:val="0"/>
      <w:marRight w:val="0"/>
      <w:marTop w:val="0"/>
      <w:marBottom w:val="0"/>
      <w:divBdr>
        <w:top w:val="none" w:sz="0" w:space="0" w:color="auto"/>
        <w:left w:val="none" w:sz="0" w:space="0" w:color="auto"/>
        <w:bottom w:val="none" w:sz="0" w:space="0" w:color="auto"/>
        <w:right w:val="none" w:sz="0" w:space="0" w:color="auto"/>
      </w:divBdr>
    </w:div>
    <w:div w:id="1993677863">
      <w:bodyDiv w:val="1"/>
      <w:marLeft w:val="0"/>
      <w:marRight w:val="0"/>
      <w:marTop w:val="0"/>
      <w:marBottom w:val="0"/>
      <w:divBdr>
        <w:top w:val="none" w:sz="0" w:space="0" w:color="auto"/>
        <w:left w:val="none" w:sz="0" w:space="0" w:color="auto"/>
        <w:bottom w:val="none" w:sz="0" w:space="0" w:color="auto"/>
        <w:right w:val="none" w:sz="0" w:space="0" w:color="auto"/>
      </w:divBdr>
    </w:div>
    <w:div w:id="1995910078">
      <w:bodyDiv w:val="1"/>
      <w:marLeft w:val="0"/>
      <w:marRight w:val="0"/>
      <w:marTop w:val="0"/>
      <w:marBottom w:val="0"/>
      <w:divBdr>
        <w:top w:val="none" w:sz="0" w:space="0" w:color="auto"/>
        <w:left w:val="none" w:sz="0" w:space="0" w:color="auto"/>
        <w:bottom w:val="none" w:sz="0" w:space="0" w:color="auto"/>
        <w:right w:val="none" w:sz="0" w:space="0" w:color="auto"/>
      </w:divBdr>
    </w:div>
    <w:div w:id="1997148110">
      <w:bodyDiv w:val="1"/>
      <w:marLeft w:val="0"/>
      <w:marRight w:val="0"/>
      <w:marTop w:val="0"/>
      <w:marBottom w:val="0"/>
      <w:divBdr>
        <w:top w:val="none" w:sz="0" w:space="0" w:color="auto"/>
        <w:left w:val="none" w:sz="0" w:space="0" w:color="auto"/>
        <w:bottom w:val="none" w:sz="0" w:space="0" w:color="auto"/>
        <w:right w:val="none" w:sz="0" w:space="0" w:color="auto"/>
      </w:divBdr>
    </w:div>
    <w:div w:id="2000687899">
      <w:bodyDiv w:val="1"/>
      <w:marLeft w:val="0"/>
      <w:marRight w:val="0"/>
      <w:marTop w:val="0"/>
      <w:marBottom w:val="0"/>
      <w:divBdr>
        <w:top w:val="none" w:sz="0" w:space="0" w:color="auto"/>
        <w:left w:val="none" w:sz="0" w:space="0" w:color="auto"/>
        <w:bottom w:val="none" w:sz="0" w:space="0" w:color="auto"/>
        <w:right w:val="none" w:sz="0" w:space="0" w:color="auto"/>
      </w:divBdr>
    </w:div>
    <w:div w:id="2005621974">
      <w:bodyDiv w:val="1"/>
      <w:marLeft w:val="0"/>
      <w:marRight w:val="0"/>
      <w:marTop w:val="0"/>
      <w:marBottom w:val="0"/>
      <w:divBdr>
        <w:top w:val="none" w:sz="0" w:space="0" w:color="auto"/>
        <w:left w:val="none" w:sz="0" w:space="0" w:color="auto"/>
        <w:bottom w:val="none" w:sz="0" w:space="0" w:color="auto"/>
        <w:right w:val="none" w:sz="0" w:space="0" w:color="auto"/>
      </w:divBdr>
    </w:div>
    <w:div w:id="2017808572">
      <w:bodyDiv w:val="1"/>
      <w:marLeft w:val="0"/>
      <w:marRight w:val="0"/>
      <w:marTop w:val="0"/>
      <w:marBottom w:val="0"/>
      <w:divBdr>
        <w:top w:val="none" w:sz="0" w:space="0" w:color="auto"/>
        <w:left w:val="none" w:sz="0" w:space="0" w:color="auto"/>
        <w:bottom w:val="none" w:sz="0" w:space="0" w:color="auto"/>
        <w:right w:val="none" w:sz="0" w:space="0" w:color="auto"/>
      </w:divBdr>
    </w:div>
    <w:div w:id="2020768040">
      <w:bodyDiv w:val="1"/>
      <w:marLeft w:val="0"/>
      <w:marRight w:val="0"/>
      <w:marTop w:val="0"/>
      <w:marBottom w:val="0"/>
      <w:divBdr>
        <w:top w:val="none" w:sz="0" w:space="0" w:color="auto"/>
        <w:left w:val="none" w:sz="0" w:space="0" w:color="auto"/>
        <w:bottom w:val="none" w:sz="0" w:space="0" w:color="auto"/>
        <w:right w:val="none" w:sz="0" w:space="0" w:color="auto"/>
      </w:divBdr>
    </w:div>
    <w:div w:id="2022312586">
      <w:bodyDiv w:val="1"/>
      <w:marLeft w:val="0"/>
      <w:marRight w:val="0"/>
      <w:marTop w:val="0"/>
      <w:marBottom w:val="0"/>
      <w:divBdr>
        <w:top w:val="none" w:sz="0" w:space="0" w:color="auto"/>
        <w:left w:val="none" w:sz="0" w:space="0" w:color="auto"/>
        <w:bottom w:val="none" w:sz="0" w:space="0" w:color="auto"/>
        <w:right w:val="none" w:sz="0" w:space="0" w:color="auto"/>
      </w:divBdr>
    </w:div>
    <w:div w:id="2022465984">
      <w:bodyDiv w:val="1"/>
      <w:marLeft w:val="0"/>
      <w:marRight w:val="0"/>
      <w:marTop w:val="0"/>
      <w:marBottom w:val="0"/>
      <w:divBdr>
        <w:top w:val="none" w:sz="0" w:space="0" w:color="auto"/>
        <w:left w:val="none" w:sz="0" w:space="0" w:color="auto"/>
        <w:bottom w:val="none" w:sz="0" w:space="0" w:color="auto"/>
        <w:right w:val="none" w:sz="0" w:space="0" w:color="auto"/>
      </w:divBdr>
    </w:div>
    <w:div w:id="2022973793">
      <w:bodyDiv w:val="1"/>
      <w:marLeft w:val="0"/>
      <w:marRight w:val="0"/>
      <w:marTop w:val="0"/>
      <w:marBottom w:val="0"/>
      <w:divBdr>
        <w:top w:val="none" w:sz="0" w:space="0" w:color="auto"/>
        <w:left w:val="none" w:sz="0" w:space="0" w:color="auto"/>
        <w:bottom w:val="none" w:sz="0" w:space="0" w:color="auto"/>
        <w:right w:val="none" w:sz="0" w:space="0" w:color="auto"/>
      </w:divBdr>
    </w:div>
    <w:div w:id="2023512080">
      <w:bodyDiv w:val="1"/>
      <w:marLeft w:val="0"/>
      <w:marRight w:val="0"/>
      <w:marTop w:val="0"/>
      <w:marBottom w:val="0"/>
      <w:divBdr>
        <w:top w:val="none" w:sz="0" w:space="0" w:color="auto"/>
        <w:left w:val="none" w:sz="0" w:space="0" w:color="auto"/>
        <w:bottom w:val="none" w:sz="0" w:space="0" w:color="auto"/>
        <w:right w:val="none" w:sz="0" w:space="0" w:color="auto"/>
      </w:divBdr>
    </w:div>
    <w:div w:id="2023700873">
      <w:bodyDiv w:val="1"/>
      <w:marLeft w:val="0"/>
      <w:marRight w:val="0"/>
      <w:marTop w:val="0"/>
      <w:marBottom w:val="0"/>
      <w:divBdr>
        <w:top w:val="none" w:sz="0" w:space="0" w:color="auto"/>
        <w:left w:val="none" w:sz="0" w:space="0" w:color="auto"/>
        <w:bottom w:val="none" w:sz="0" w:space="0" w:color="auto"/>
        <w:right w:val="none" w:sz="0" w:space="0" w:color="auto"/>
      </w:divBdr>
    </w:div>
    <w:div w:id="2023898057">
      <w:bodyDiv w:val="1"/>
      <w:marLeft w:val="0"/>
      <w:marRight w:val="0"/>
      <w:marTop w:val="0"/>
      <w:marBottom w:val="0"/>
      <w:divBdr>
        <w:top w:val="none" w:sz="0" w:space="0" w:color="auto"/>
        <w:left w:val="none" w:sz="0" w:space="0" w:color="auto"/>
        <w:bottom w:val="none" w:sz="0" w:space="0" w:color="auto"/>
        <w:right w:val="none" w:sz="0" w:space="0" w:color="auto"/>
      </w:divBdr>
    </w:div>
    <w:div w:id="2030332507">
      <w:bodyDiv w:val="1"/>
      <w:marLeft w:val="0"/>
      <w:marRight w:val="0"/>
      <w:marTop w:val="0"/>
      <w:marBottom w:val="0"/>
      <w:divBdr>
        <w:top w:val="none" w:sz="0" w:space="0" w:color="auto"/>
        <w:left w:val="none" w:sz="0" w:space="0" w:color="auto"/>
        <w:bottom w:val="none" w:sz="0" w:space="0" w:color="auto"/>
        <w:right w:val="none" w:sz="0" w:space="0" w:color="auto"/>
      </w:divBdr>
    </w:div>
    <w:div w:id="2030830213">
      <w:bodyDiv w:val="1"/>
      <w:marLeft w:val="0"/>
      <w:marRight w:val="0"/>
      <w:marTop w:val="0"/>
      <w:marBottom w:val="0"/>
      <w:divBdr>
        <w:top w:val="none" w:sz="0" w:space="0" w:color="auto"/>
        <w:left w:val="none" w:sz="0" w:space="0" w:color="auto"/>
        <w:bottom w:val="none" w:sz="0" w:space="0" w:color="auto"/>
        <w:right w:val="none" w:sz="0" w:space="0" w:color="auto"/>
      </w:divBdr>
    </w:div>
    <w:div w:id="2033065602">
      <w:bodyDiv w:val="1"/>
      <w:marLeft w:val="0"/>
      <w:marRight w:val="0"/>
      <w:marTop w:val="0"/>
      <w:marBottom w:val="0"/>
      <w:divBdr>
        <w:top w:val="none" w:sz="0" w:space="0" w:color="auto"/>
        <w:left w:val="none" w:sz="0" w:space="0" w:color="auto"/>
        <w:bottom w:val="none" w:sz="0" w:space="0" w:color="auto"/>
        <w:right w:val="none" w:sz="0" w:space="0" w:color="auto"/>
      </w:divBdr>
    </w:div>
    <w:div w:id="2033725938">
      <w:bodyDiv w:val="1"/>
      <w:marLeft w:val="0"/>
      <w:marRight w:val="0"/>
      <w:marTop w:val="0"/>
      <w:marBottom w:val="0"/>
      <w:divBdr>
        <w:top w:val="none" w:sz="0" w:space="0" w:color="auto"/>
        <w:left w:val="none" w:sz="0" w:space="0" w:color="auto"/>
        <w:bottom w:val="none" w:sz="0" w:space="0" w:color="auto"/>
        <w:right w:val="none" w:sz="0" w:space="0" w:color="auto"/>
      </w:divBdr>
    </w:div>
    <w:div w:id="2035037188">
      <w:bodyDiv w:val="1"/>
      <w:marLeft w:val="0"/>
      <w:marRight w:val="0"/>
      <w:marTop w:val="0"/>
      <w:marBottom w:val="0"/>
      <w:divBdr>
        <w:top w:val="none" w:sz="0" w:space="0" w:color="auto"/>
        <w:left w:val="none" w:sz="0" w:space="0" w:color="auto"/>
        <w:bottom w:val="none" w:sz="0" w:space="0" w:color="auto"/>
        <w:right w:val="none" w:sz="0" w:space="0" w:color="auto"/>
      </w:divBdr>
    </w:div>
    <w:div w:id="2041777457">
      <w:bodyDiv w:val="1"/>
      <w:marLeft w:val="0"/>
      <w:marRight w:val="0"/>
      <w:marTop w:val="0"/>
      <w:marBottom w:val="0"/>
      <w:divBdr>
        <w:top w:val="none" w:sz="0" w:space="0" w:color="auto"/>
        <w:left w:val="none" w:sz="0" w:space="0" w:color="auto"/>
        <w:bottom w:val="none" w:sz="0" w:space="0" w:color="auto"/>
        <w:right w:val="none" w:sz="0" w:space="0" w:color="auto"/>
      </w:divBdr>
    </w:div>
    <w:div w:id="2042853995">
      <w:bodyDiv w:val="1"/>
      <w:marLeft w:val="0"/>
      <w:marRight w:val="0"/>
      <w:marTop w:val="0"/>
      <w:marBottom w:val="0"/>
      <w:divBdr>
        <w:top w:val="none" w:sz="0" w:space="0" w:color="auto"/>
        <w:left w:val="none" w:sz="0" w:space="0" w:color="auto"/>
        <w:bottom w:val="none" w:sz="0" w:space="0" w:color="auto"/>
        <w:right w:val="none" w:sz="0" w:space="0" w:color="auto"/>
      </w:divBdr>
    </w:div>
    <w:div w:id="2044280345">
      <w:bodyDiv w:val="1"/>
      <w:marLeft w:val="0"/>
      <w:marRight w:val="0"/>
      <w:marTop w:val="0"/>
      <w:marBottom w:val="0"/>
      <w:divBdr>
        <w:top w:val="none" w:sz="0" w:space="0" w:color="auto"/>
        <w:left w:val="none" w:sz="0" w:space="0" w:color="auto"/>
        <w:bottom w:val="none" w:sz="0" w:space="0" w:color="auto"/>
        <w:right w:val="none" w:sz="0" w:space="0" w:color="auto"/>
      </w:divBdr>
    </w:div>
    <w:div w:id="2044943765">
      <w:bodyDiv w:val="1"/>
      <w:marLeft w:val="0"/>
      <w:marRight w:val="0"/>
      <w:marTop w:val="0"/>
      <w:marBottom w:val="0"/>
      <w:divBdr>
        <w:top w:val="none" w:sz="0" w:space="0" w:color="auto"/>
        <w:left w:val="none" w:sz="0" w:space="0" w:color="auto"/>
        <w:bottom w:val="none" w:sz="0" w:space="0" w:color="auto"/>
        <w:right w:val="none" w:sz="0" w:space="0" w:color="auto"/>
      </w:divBdr>
    </w:div>
    <w:div w:id="2046905223">
      <w:bodyDiv w:val="1"/>
      <w:marLeft w:val="0"/>
      <w:marRight w:val="0"/>
      <w:marTop w:val="0"/>
      <w:marBottom w:val="0"/>
      <w:divBdr>
        <w:top w:val="none" w:sz="0" w:space="0" w:color="auto"/>
        <w:left w:val="none" w:sz="0" w:space="0" w:color="auto"/>
        <w:bottom w:val="none" w:sz="0" w:space="0" w:color="auto"/>
        <w:right w:val="none" w:sz="0" w:space="0" w:color="auto"/>
      </w:divBdr>
    </w:div>
    <w:div w:id="2047290393">
      <w:bodyDiv w:val="1"/>
      <w:marLeft w:val="0"/>
      <w:marRight w:val="0"/>
      <w:marTop w:val="0"/>
      <w:marBottom w:val="0"/>
      <w:divBdr>
        <w:top w:val="none" w:sz="0" w:space="0" w:color="auto"/>
        <w:left w:val="none" w:sz="0" w:space="0" w:color="auto"/>
        <w:bottom w:val="none" w:sz="0" w:space="0" w:color="auto"/>
        <w:right w:val="none" w:sz="0" w:space="0" w:color="auto"/>
      </w:divBdr>
    </w:div>
    <w:div w:id="2052261541">
      <w:bodyDiv w:val="1"/>
      <w:marLeft w:val="0"/>
      <w:marRight w:val="0"/>
      <w:marTop w:val="0"/>
      <w:marBottom w:val="0"/>
      <w:divBdr>
        <w:top w:val="none" w:sz="0" w:space="0" w:color="auto"/>
        <w:left w:val="none" w:sz="0" w:space="0" w:color="auto"/>
        <w:bottom w:val="none" w:sz="0" w:space="0" w:color="auto"/>
        <w:right w:val="none" w:sz="0" w:space="0" w:color="auto"/>
      </w:divBdr>
    </w:div>
    <w:div w:id="2053383150">
      <w:bodyDiv w:val="1"/>
      <w:marLeft w:val="0"/>
      <w:marRight w:val="0"/>
      <w:marTop w:val="0"/>
      <w:marBottom w:val="0"/>
      <w:divBdr>
        <w:top w:val="none" w:sz="0" w:space="0" w:color="auto"/>
        <w:left w:val="none" w:sz="0" w:space="0" w:color="auto"/>
        <w:bottom w:val="none" w:sz="0" w:space="0" w:color="auto"/>
        <w:right w:val="none" w:sz="0" w:space="0" w:color="auto"/>
      </w:divBdr>
    </w:div>
    <w:div w:id="2054841504">
      <w:bodyDiv w:val="1"/>
      <w:marLeft w:val="0"/>
      <w:marRight w:val="0"/>
      <w:marTop w:val="0"/>
      <w:marBottom w:val="0"/>
      <w:divBdr>
        <w:top w:val="none" w:sz="0" w:space="0" w:color="auto"/>
        <w:left w:val="none" w:sz="0" w:space="0" w:color="auto"/>
        <w:bottom w:val="none" w:sz="0" w:space="0" w:color="auto"/>
        <w:right w:val="none" w:sz="0" w:space="0" w:color="auto"/>
      </w:divBdr>
    </w:div>
    <w:div w:id="2057777721">
      <w:bodyDiv w:val="1"/>
      <w:marLeft w:val="0"/>
      <w:marRight w:val="0"/>
      <w:marTop w:val="0"/>
      <w:marBottom w:val="0"/>
      <w:divBdr>
        <w:top w:val="none" w:sz="0" w:space="0" w:color="auto"/>
        <w:left w:val="none" w:sz="0" w:space="0" w:color="auto"/>
        <w:bottom w:val="none" w:sz="0" w:space="0" w:color="auto"/>
        <w:right w:val="none" w:sz="0" w:space="0" w:color="auto"/>
      </w:divBdr>
    </w:div>
    <w:div w:id="2058894711">
      <w:bodyDiv w:val="1"/>
      <w:marLeft w:val="0"/>
      <w:marRight w:val="0"/>
      <w:marTop w:val="0"/>
      <w:marBottom w:val="0"/>
      <w:divBdr>
        <w:top w:val="none" w:sz="0" w:space="0" w:color="auto"/>
        <w:left w:val="none" w:sz="0" w:space="0" w:color="auto"/>
        <w:bottom w:val="none" w:sz="0" w:space="0" w:color="auto"/>
        <w:right w:val="none" w:sz="0" w:space="0" w:color="auto"/>
      </w:divBdr>
    </w:div>
    <w:div w:id="2074156680">
      <w:bodyDiv w:val="1"/>
      <w:marLeft w:val="0"/>
      <w:marRight w:val="0"/>
      <w:marTop w:val="0"/>
      <w:marBottom w:val="0"/>
      <w:divBdr>
        <w:top w:val="none" w:sz="0" w:space="0" w:color="auto"/>
        <w:left w:val="none" w:sz="0" w:space="0" w:color="auto"/>
        <w:bottom w:val="none" w:sz="0" w:space="0" w:color="auto"/>
        <w:right w:val="none" w:sz="0" w:space="0" w:color="auto"/>
      </w:divBdr>
    </w:div>
    <w:div w:id="2076589464">
      <w:bodyDiv w:val="1"/>
      <w:marLeft w:val="0"/>
      <w:marRight w:val="0"/>
      <w:marTop w:val="0"/>
      <w:marBottom w:val="0"/>
      <w:divBdr>
        <w:top w:val="none" w:sz="0" w:space="0" w:color="auto"/>
        <w:left w:val="none" w:sz="0" w:space="0" w:color="auto"/>
        <w:bottom w:val="none" w:sz="0" w:space="0" w:color="auto"/>
        <w:right w:val="none" w:sz="0" w:space="0" w:color="auto"/>
      </w:divBdr>
    </w:div>
    <w:div w:id="2078505446">
      <w:bodyDiv w:val="1"/>
      <w:marLeft w:val="0"/>
      <w:marRight w:val="0"/>
      <w:marTop w:val="0"/>
      <w:marBottom w:val="0"/>
      <w:divBdr>
        <w:top w:val="none" w:sz="0" w:space="0" w:color="auto"/>
        <w:left w:val="none" w:sz="0" w:space="0" w:color="auto"/>
        <w:bottom w:val="none" w:sz="0" w:space="0" w:color="auto"/>
        <w:right w:val="none" w:sz="0" w:space="0" w:color="auto"/>
      </w:divBdr>
    </w:div>
    <w:div w:id="2084328673">
      <w:bodyDiv w:val="1"/>
      <w:marLeft w:val="0"/>
      <w:marRight w:val="0"/>
      <w:marTop w:val="0"/>
      <w:marBottom w:val="0"/>
      <w:divBdr>
        <w:top w:val="none" w:sz="0" w:space="0" w:color="auto"/>
        <w:left w:val="none" w:sz="0" w:space="0" w:color="auto"/>
        <w:bottom w:val="none" w:sz="0" w:space="0" w:color="auto"/>
        <w:right w:val="none" w:sz="0" w:space="0" w:color="auto"/>
      </w:divBdr>
    </w:div>
    <w:div w:id="2086369376">
      <w:bodyDiv w:val="1"/>
      <w:marLeft w:val="0"/>
      <w:marRight w:val="0"/>
      <w:marTop w:val="0"/>
      <w:marBottom w:val="0"/>
      <w:divBdr>
        <w:top w:val="none" w:sz="0" w:space="0" w:color="auto"/>
        <w:left w:val="none" w:sz="0" w:space="0" w:color="auto"/>
        <w:bottom w:val="none" w:sz="0" w:space="0" w:color="auto"/>
        <w:right w:val="none" w:sz="0" w:space="0" w:color="auto"/>
      </w:divBdr>
    </w:div>
    <w:div w:id="2091653278">
      <w:bodyDiv w:val="1"/>
      <w:marLeft w:val="0"/>
      <w:marRight w:val="0"/>
      <w:marTop w:val="0"/>
      <w:marBottom w:val="0"/>
      <w:divBdr>
        <w:top w:val="none" w:sz="0" w:space="0" w:color="auto"/>
        <w:left w:val="none" w:sz="0" w:space="0" w:color="auto"/>
        <w:bottom w:val="none" w:sz="0" w:space="0" w:color="auto"/>
        <w:right w:val="none" w:sz="0" w:space="0" w:color="auto"/>
      </w:divBdr>
    </w:div>
    <w:div w:id="2092772282">
      <w:bodyDiv w:val="1"/>
      <w:marLeft w:val="0"/>
      <w:marRight w:val="0"/>
      <w:marTop w:val="0"/>
      <w:marBottom w:val="0"/>
      <w:divBdr>
        <w:top w:val="none" w:sz="0" w:space="0" w:color="auto"/>
        <w:left w:val="none" w:sz="0" w:space="0" w:color="auto"/>
        <w:bottom w:val="none" w:sz="0" w:space="0" w:color="auto"/>
        <w:right w:val="none" w:sz="0" w:space="0" w:color="auto"/>
      </w:divBdr>
    </w:div>
    <w:div w:id="2098012274">
      <w:bodyDiv w:val="1"/>
      <w:marLeft w:val="0"/>
      <w:marRight w:val="0"/>
      <w:marTop w:val="0"/>
      <w:marBottom w:val="0"/>
      <w:divBdr>
        <w:top w:val="none" w:sz="0" w:space="0" w:color="auto"/>
        <w:left w:val="none" w:sz="0" w:space="0" w:color="auto"/>
        <w:bottom w:val="none" w:sz="0" w:space="0" w:color="auto"/>
        <w:right w:val="none" w:sz="0" w:space="0" w:color="auto"/>
      </w:divBdr>
    </w:div>
    <w:div w:id="2099212893">
      <w:bodyDiv w:val="1"/>
      <w:marLeft w:val="0"/>
      <w:marRight w:val="0"/>
      <w:marTop w:val="0"/>
      <w:marBottom w:val="0"/>
      <w:divBdr>
        <w:top w:val="none" w:sz="0" w:space="0" w:color="auto"/>
        <w:left w:val="none" w:sz="0" w:space="0" w:color="auto"/>
        <w:bottom w:val="none" w:sz="0" w:space="0" w:color="auto"/>
        <w:right w:val="none" w:sz="0" w:space="0" w:color="auto"/>
      </w:divBdr>
    </w:div>
    <w:div w:id="2100560825">
      <w:bodyDiv w:val="1"/>
      <w:marLeft w:val="0"/>
      <w:marRight w:val="0"/>
      <w:marTop w:val="0"/>
      <w:marBottom w:val="0"/>
      <w:divBdr>
        <w:top w:val="none" w:sz="0" w:space="0" w:color="auto"/>
        <w:left w:val="none" w:sz="0" w:space="0" w:color="auto"/>
        <w:bottom w:val="none" w:sz="0" w:space="0" w:color="auto"/>
        <w:right w:val="none" w:sz="0" w:space="0" w:color="auto"/>
      </w:divBdr>
    </w:div>
    <w:div w:id="2106534834">
      <w:bodyDiv w:val="1"/>
      <w:marLeft w:val="0"/>
      <w:marRight w:val="0"/>
      <w:marTop w:val="0"/>
      <w:marBottom w:val="0"/>
      <w:divBdr>
        <w:top w:val="none" w:sz="0" w:space="0" w:color="auto"/>
        <w:left w:val="none" w:sz="0" w:space="0" w:color="auto"/>
        <w:bottom w:val="none" w:sz="0" w:space="0" w:color="auto"/>
        <w:right w:val="none" w:sz="0" w:space="0" w:color="auto"/>
      </w:divBdr>
    </w:div>
    <w:div w:id="2107841388">
      <w:bodyDiv w:val="1"/>
      <w:marLeft w:val="0"/>
      <w:marRight w:val="0"/>
      <w:marTop w:val="0"/>
      <w:marBottom w:val="0"/>
      <w:divBdr>
        <w:top w:val="none" w:sz="0" w:space="0" w:color="auto"/>
        <w:left w:val="none" w:sz="0" w:space="0" w:color="auto"/>
        <w:bottom w:val="none" w:sz="0" w:space="0" w:color="auto"/>
        <w:right w:val="none" w:sz="0" w:space="0" w:color="auto"/>
      </w:divBdr>
    </w:div>
    <w:div w:id="2110470181">
      <w:bodyDiv w:val="1"/>
      <w:marLeft w:val="0"/>
      <w:marRight w:val="0"/>
      <w:marTop w:val="0"/>
      <w:marBottom w:val="0"/>
      <w:divBdr>
        <w:top w:val="none" w:sz="0" w:space="0" w:color="auto"/>
        <w:left w:val="none" w:sz="0" w:space="0" w:color="auto"/>
        <w:bottom w:val="none" w:sz="0" w:space="0" w:color="auto"/>
        <w:right w:val="none" w:sz="0" w:space="0" w:color="auto"/>
      </w:divBdr>
    </w:div>
    <w:div w:id="2115973537">
      <w:bodyDiv w:val="1"/>
      <w:marLeft w:val="0"/>
      <w:marRight w:val="0"/>
      <w:marTop w:val="0"/>
      <w:marBottom w:val="0"/>
      <w:divBdr>
        <w:top w:val="none" w:sz="0" w:space="0" w:color="auto"/>
        <w:left w:val="none" w:sz="0" w:space="0" w:color="auto"/>
        <w:bottom w:val="none" w:sz="0" w:space="0" w:color="auto"/>
        <w:right w:val="none" w:sz="0" w:space="0" w:color="auto"/>
      </w:divBdr>
    </w:div>
    <w:div w:id="2118598659">
      <w:bodyDiv w:val="1"/>
      <w:marLeft w:val="0"/>
      <w:marRight w:val="0"/>
      <w:marTop w:val="0"/>
      <w:marBottom w:val="0"/>
      <w:divBdr>
        <w:top w:val="none" w:sz="0" w:space="0" w:color="auto"/>
        <w:left w:val="none" w:sz="0" w:space="0" w:color="auto"/>
        <w:bottom w:val="none" w:sz="0" w:space="0" w:color="auto"/>
        <w:right w:val="none" w:sz="0" w:space="0" w:color="auto"/>
      </w:divBdr>
    </w:div>
    <w:div w:id="2121412827">
      <w:bodyDiv w:val="1"/>
      <w:marLeft w:val="0"/>
      <w:marRight w:val="0"/>
      <w:marTop w:val="0"/>
      <w:marBottom w:val="0"/>
      <w:divBdr>
        <w:top w:val="none" w:sz="0" w:space="0" w:color="auto"/>
        <w:left w:val="none" w:sz="0" w:space="0" w:color="auto"/>
        <w:bottom w:val="none" w:sz="0" w:space="0" w:color="auto"/>
        <w:right w:val="none" w:sz="0" w:space="0" w:color="auto"/>
      </w:divBdr>
    </w:div>
    <w:div w:id="2126147599">
      <w:bodyDiv w:val="1"/>
      <w:marLeft w:val="0"/>
      <w:marRight w:val="0"/>
      <w:marTop w:val="0"/>
      <w:marBottom w:val="0"/>
      <w:divBdr>
        <w:top w:val="none" w:sz="0" w:space="0" w:color="auto"/>
        <w:left w:val="none" w:sz="0" w:space="0" w:color="auto"/>
        <w:bottom w:val="none" w:sz="0" w:space="0" w:color="auto"/>
        <w:right w:val="none" w:sz="0" w:space="0" w:color="auto"/>
      </w:divBdr>
    </w:div>
    <w:div w:id="2133739951">
      <w:bodyDiv w:val="1"/>
      <w:marLeft w:val="0"/>
      <w:marRight w:val="0"/>
      <w:marTop w:val="0"/>
      <w:marBottom w:val="0"/>
      <w:divBdr>
        <w:top w:val="none" w:sz="0" w:space="0" w:color="auto"/>
        <w:left w:val="none" w:sz="0" w:space="0" w:color="auto"/>
        <w:bottom w:val="none" w:sz="0" w:space="0" w:color="auto"/>
        <w:right w:val="none" w:sz="0" w:space="0" w:color="auto"/>
      </w:divBdr>
    </w:div>
    <w:div w:id="2136097419">
      <w:bodyDiv w:val="1"/>
      <w:marLeft w:val="0"/>
      <w:marRight w:val="0"/>
      <w:marTop w:val="0"/>
      <w:marBottom w:val="0"/>
      <w:divBdr>
        <w:top w:val="none" w:sz="0" w:space="0" w:color="auto"/>
        <w:left w:val="none" w:sz="0" w:space="0" w:color="auto"/>
        <w:bottom w:val="none" w:sz="0" w:space="0" w:color="auto"/>
        <w:right w:val="none" w:sz="0" w:space="0" w:color="auto"/>
      </w:divBdr>
    </w:div>
    <w:div w:id="2137330654">
      <w:bodyDiv w:val="1"/>
      <w:marLeft w:val="0"/>
      <w:marRight w:val="0"/>
      <w:marTop w:val="0"/>
      <w:marBottom w:val="0"/>
      <w:divBdr>
        <w:top w:val="none" w:sz="0" w:space="0" w:color="auto"/>
        <w:left w:val="none" w:sz="0" w:space="0" w:color="auto"/>
        <w:bottom w:val="none" w:sz="0" w:space="0" w:color="auto"/>
        <w:right w:val="none" w:sz="0" w:space="0" w:color="auto"/>
      </w:divBdr>
    </w:div>
    <w:div w:id="2139102203">
      <w:bodyDiv w:val="1"/>
      <w:marLeft w:val="0"/>
      <w:marRight w:val="0"/>
      <w:marTop w:val="0"/>
      <w:marBottom w:val="0"/>
      <w:divBdr>
        <w:top w:val="none" w:sz="0" w:space="0" w:color="auto"/>
        <w:left w:val="none" w:sz="0" w:space="0" w:color="auto"/>
        <w:bottom w:val="none" w:sz="0" w:space="0" w:color="auto"/>
        <w:right w:val="none" w:sz="0" w:space="0" w:color="auto"/>
      </w:divBdr>
    </w:div>
    <w:div w:id="2141142527">
      <w:bodyDiv w:val="1"/>
      <w:marLeft w:val="0"/>
      <w:marRight w:val="0"/>
      <w:marTop w:val="0"/>
      <w:marBottom w:val="0"/>
      <w:divBdr>
        <w:top w:val="none" w:sz="0" w:space="0" w:color="auto"/>
        <w:left w:val="none" w:sz="0" w:space="0" w:color="auto"/>
        <w:bottom w:val="none" w:sz="0" w:space="0" w:color="auto"/>
        <w:right w:val="none" w:sz="0" w:space="0" w:color="auto"/>
      </w:divBdr>
    </w:div>
    <w:div w:id="2141871691">
      <w:bodyDiv w:val="1"/>
      <w:marLeft w:val="0"/>
      <w:marRight w:val="0"/>
      <w:marTop w:val="0"/>
      <w:marBottom w:val="0"/>
      <w:divBdr>
        <w:top w:val="none" w:sz="0" w:space="0" w:color="auto"/>
        <w:left w:val="none" w:sz="0" w:space="0" w:color="auto"/>
        <w:bottom w:val="none" w:sz="0" w:space="0" w:color="auto"/>
        <w:right w:val="none" w:sz="0" w:space="0" w:color="auto"/>
      </w:divBdr>
    </w:div>
    <w:div w:id="2143769086">
      <w:bodyDiv w:val="1"/>
      <w:marLeft w:val="0"/>
      <w:marRight w:val="0"/>
      <w:marTop w:val="0"/>
      <w:marBottom w:val="0"/>
      <w:divBdr>
        <w:top w:val="none" w:sz="0" w:space="0" w:color="auto"/>
        <w:left w:val="none" w:sz="0" w:space="0" w:color="auto"/>
        <w:bottom w:val="none" w:sz="0" w:space="0" w:color="auto"/>
        <w:right w:val="none" w:sz="0" w:space="0" w:color="auto"/>
      </w:divBdr>
    </w:div>
    <w:div w:id="2144275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image" Target="media/image10.emf"/><Relationship Id="rId26" Type="http://schemas.openxmlformats.org/officeDocument/2006/relationships/image" Target="media/image16.emf"/><Relationship Id="rId39" Type="http://schemas.openxmlformats.org/officeDocument/2006/relationships/image" Target="media/image29.emf"/><Relationship Id="rId21" Type="http://schemas.openxmlformats.org/officeDocument/2006/relationships/image" Target="media/image13.emf"/><Relationship Id="rId34" Type="http://schemas.openxmlformats.org/officeDocument/2006/relationships/image" Target="media/image24.emf"/><Relationship Id="rId42" Type="http://schemas.openxmlformats.org/officeDocument/2006/relationships/image" Target="media/image32.emf"/><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emf"/><Relationship Id="rId29" Type="http://schemas.openxmlformats.org/officeDocument/2006/relationships/image" Target="media/image19.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3.xml"/><Relationship Id="rId32" Type="http://schemas.openxmlformats.org/officeDocument/2006/relationships/image" Target="media/image22.emf"/><Relationship Id="rId37" Type="http://schemas.openxmlformats.org/officeDocument/2006/relationships/image" Target="media/image27.emf"/><Relationship Id="rId40" Type="http://schemas.openxmlformats.org/officeDocument/2006/relationships/image" Target="media/image30.emf"/><Relationship Id="rId45" Type="http://schemas.openxmlformats.org/officeDocument/2006/relationships/chart" Target="charts/chart5.xml"/><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chart" Target="charts/chart2.xml"/><Relationship Id="rId28" Type="http://schemas.openxmlformats.org/officeDocument/2006/relationships/image" Target="media/image18.emf"/><Relationship Id="rId36" Type="http://schemas.openxmlformats.org/officeDocument/2006/relationships/image" Target="media/image26.emf"/><Relationship Id="rId10" Type="http://schemas.openxmlformats.org/officeDocument/2006/relationships/image" Target="media/image3.emf"/><Relationship Id="rId19" Type="http://schemas.openxmlformats.org/officeDocument/2006/relationships/image" Target="media/image11.emf"/><Relationship Id="rId31" Type="http://schemas.openxmlformats.org/officeDocument/2006/relationships/image" Target="media/image21.emf"/><Relationship Id="rId44" Type="http://schemas.openxmlformats.org/officeDocument/2006/relationships/chart" Target="charts/chart4.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emf"/><Relationship Id="rId22" Type="http://schemas.openxmlformats.org/officeDocument/2006/relationships/image" Target="media/image14.emf"/><Relationship Id="rId27" Type="http://schemas.openxmlformats.org/officeDocument/2006/relationships/image" Target="media/image17.emf"/><Relationship Id="rId30" Type="http://schemas.openxmlformats.org/officeDocument/2006/relationships/image" Target="media/image20.emf"/><Relationship Id="rId35" Type="http://schemas.openxmlformats.org/officeDocument/2006/relationships/image" Target="media/image25.emf"/><Relationship Id="rId43" Type="http://schemas.openxmlformats.org/officeDocument/2006/relationships/image" Target="media/image33.emf"/><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image" Target="media/image15.emf"/><Relationship Id="rId33" Type="http://schemas.openxmlformats.org/officeDocument/2006/relationships/image" Target="media/image23.emf"/><Relationship Id="rId38" Type="http://schemas.openxmlformats.org/officeDocument/2006/relationships/image" Target="media/image28.emf"/><Relationship Id="rId46" Type="http://schemas.openxmlformats.org/officeDocument/2006/relationships/footer" Target="footer1.xml"/><Relationship Id="rId20" Type="http://schemas.openxmlformats.org/officeDocument/2006/relationships/image" Target="media/image12.emf"/><Relationship Id="rId41" Type="http://schemas.openxmlformats.org/officeDocument/2006/relationships/image" Target="media/image31.emf"/></Relationships>
</file>

<file path=word/charts/_rels/chart1.xml.rels><?xml version="1.0" encoding="UTF-8" standalone="yes"?>
<Relationships xmlns="http://schemas.openxmlformats.org/package/2006/relationships"><Relationship Id="rId3" Type="http://schemas.openxmlformats.org/officeDocument/2006/relationships/oleObject" Target="file:///C:\Users\aprzi\BEng%20Motorcycle%20Engineering\Assessment\Year%203\Powertrain%20&amp;%20Sustainability\Combustion%20Emissions,%20Calculations%20and%20Mapping%20for%20Efficiency\CombustionEmissionsPrzibyll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przi\BEng%20Motorcycle%20Engineering\Assessment\Year%203\Powertrain%20&amp;%20Sustainability\Combustion%20Emissions,%20Calculations%20and%20Mapping%20for%20Efficiency\CombustionEmissionsPrzibyll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przi\BEng%20Motorcycle%20Engineering\Assessment\Year%203\Powertrain%20&amp;%20Sustainability\Combustion%20Emissions,%20Calculations%20and%20Mapping%20for%20Efficiency\CombustionEmissionsPrzibyll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przi\BEng%20Motorcycle%20Engineering\Assessment\Year%203\Powertrain%20&amp;%20Sustainability\Combustion%20Emissions,%20Calculations%20and%20Mapping%20for%20Efficiency\CombustionEmissionsPrzibylla.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file:///C:\Users\aprzi\BEng%20Motorcycle%20Engineering\Assessment\Year%203\Powertrain%20&amp;%20Sustainability\Combustion%20Emissions,%20Calculations%20and%20Mapping%20for%20Efficiency\CombustionEmissionsPrzibyll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a:t>
            </a:r>
            <a:r>
              <a:rPr lang="en-GB" baseline="0"/>
              <a:t> (T) - H°f (298)</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Carbon Dioxide</c:v>
          </c:tx>
          <c:spPr>
            <a:ln w="19050" cap="rnd">
              <a:solidFill>
                <a:schemeClr val="accent1"/>
              </a:solidFill>
              <a:round/>
            </a:ln>
            <a:effectLst/>
          </c:spPr>
          <c:marker>
            <c:symbol val="none"/>
          </c:marker>
          <c:trendline>
            <c:spPr>
              <a:ln w="19050" cap="rnd">
                <a:solidFill>
                  <a:schemeClr val="accent1"/>
                </a:solidFill>
                <a:prstDash val="sysDot"/>
              </a:ln>
              <a:effectLst/>
            </c:spPr>
            <c:trendlineType val="poly"/>
            <c:order val="6"/>
            <c:dispRSqr val="0"/>
            <c:dispEq val="1"/>
            <c:trendlineLbl>
              <c:layout>
                <c:manualLayout>
                  <c:x val="5.5977914557813681E-2"/>
                  <c:y val="-2.3783624871380273E-2"/>
                </c:manualLayout>
              </c:layout>
              <c:numFmt formatCode="#,##0.000000000000000000000000000000"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'NASA Tables'!$A$6:$A$55</c:f>
              <c:numCache>
                <c:formatCode>General</c:formatCode>
                <c:ptCount val="50"/>
                <c:pt idx="0">
                  <c:v>200</c:v>
                </c:pt>
                <c:pt idx="1">
                  <c:v>298</c:v>
                </c:pt>
                <c:pt idx="2">
                  <c:v>300</c:v>
                </c:pt>
                <c:pt idx="3">
                  <c:v>400</c:v>
                </c:pt>
                <c:pt idx="4">
                  <c:v>500</c:v>
                </c:pt>
                <c:pt idx="5">
                  <c:v>600</c:v>
                </c:pt>
                <c:pt idx="6">
                  <c:v>700</c:v>
                </c:pt>
                <c:pt idx="7">
                  <c:v>800</c:v>
                </c:pt>
                <c:pt idx="8">
                  <c:v>900</c:v>
                </c:pt>
                <c:pt idx="9">
                  <c:v>1000</c:v>
                </c:pt>
                <c:pt idx="10">
                  <c:v>1100</c:v>
                </c:pt>
                <c:pt idx="11">
                  <c:v>1200</c:v>
                </c:pt>
                <c:pt idx="12">
                  <c:v>1300</c:v>
                </c:pt>
                <c:pt idx="13">
                  <c:v>1400</c:v>
                </c:pt>
                <c:pt idx="14">
                  <c:v>1500</c:v>
                </c:pt>
                <c:pt idx="15">
                  <c:v>1600</c:v>
                </c:pt>
                <c:pt idx="16">
                  <c:v>1700</c:v>
                </c:pt>
                <c:pt idx="17">
                  <c:v>1800</c:v>
                </c:pt>
                <c:pt idx="18">
                  <c:v>1900</c:v>
                </c:pt>
                <c:pt idx="19">
                  <c:v>2000</c:v>
                </c:pt>
                <c:pt idx="20">
                  <c:v>2100</c:v>
                </c:pt>
                <c:pt idx="21">
                  <c:v>2200</c:v>
                </c:pt>
                <c:pt idx="22">
                  <c:v>2300</c:v>
                </c:pt>
                <c:pt idx="23">
                  <c:v>2400</c:v>
                </c:pt>
                <c:pt idx="24">
                  <c:v>2500</c:v>
                </c:pt>
                <c:pt idx="25">
                  <c:v>2600</c:v>
                </c:pt>
                <c:pt idx="26">
                  <c:v>2700</c:v>
                </c:pt>
                <c:pt idx="27">
                  <c:v>2800</c:v>
                </c:pt>
                <c:pt idx="28">
                  <c:v>2900</c:v>
                </c:pt>
                <c:pt idx="29">
                  <c:v>3000</c:v>
                </c:pt>
                <c:pt idx="30">
                  <c:v>3100</c:v>
                </c:pt>
                <c:pt idx="31">
                  <c:v>3200</c:v>
                </c:pt>
                <c:pt idx="32">
                  <c:v>3300</c:v>
                </c:pt>
                <c:pt idx="33">
                  <c:v>3400</c:v>
                </c:pt>
                <c:pt idx="34">
                  <c:v>3500</c:v>
                </c:pt>
                <c:pt idx="35">
                  <c:v>3600</c:v>
                </c:pt>
                <c:pt idx="36">
                  <c:v>3700</c:v>
                </c:pt>
                <c:pt idx="37">
                  <c:v>3800</c:v>
                </c:pt>
                <c:pt idx="38">
                  <c:v>3900</c:v>
                </c:pt>
                <c:pt idx="39">
                  <c:v>4000</c:v>
                </c:pt>
                <c:pt idx="40">
                  <c:v>4100</c:v>
                </c:pt>
                <c:pt idx="41">
                  <c:v>4200</c:v>
                </c:pt>
                <c:pt idx="42">
                  <c:v>4300</c:v>
                </c:pt>
                <c:pt idx="43">
                  <c:v>4400</c:v>
                </c:pt>
                <c:pt idx="44">
                  <c:v>4500</c:v>
                </c:pt>
                <c:pt idx="45">
                  <c:v>4600</c:v>
                </c:pt>
                <c:pt idx="46">
                  <c:v>4700</c:v>
                </c:pt>
                <c:pt idx="47">
                  <c:v>4800</c:v>
                </c:pt>
                <c:pt idx="48">
                  <c:v>4900</c:v>
                </c:pt>
                <c:pt idx="49">
                  <c:v>5000</c:v>
                </c:pt>
              </c:numCache>
            </c:numRef>
          </c:xVal>
          <c:yVal>
            <c:numRef>
              <c:f>'NASA Tables'!$C$6:$C$55</c:f>
              <c:numCache>
                <c:formatCode>General</c:formatCode>
                <c:ptCount val="50"/>
                <c:pt idx="0">
                  <c:v>-3423</c:v>
                </c:pt>
                <c:pt idx="1">
                  <c:v>0</c:v>
                </c:pt>
                <c:pt idx="2">
                  <c:v>69</c:v>
                </c:pt>
                <c:pt idx="3">
                  <c:v>4003</c:v>
                </c:pt>
                <c:pt idx="4">
                  <c:v>8301</c:v>
                </c:pt>
                <c:pt idx="5">
                  <c:v>12899</c:v>
                </c:pt>
                <c:pt idx="6">
                  <c:v>17749</c:v>
                </c:pt>
                <c:pt idx="7">
                  <c:v>22810</c:v>
                </c:pt>
                <c:pt idx="8">
                  <c:v>28047</c:v>
                </c:pt>
                <c:pt idx="9">
                  <c:v>33425</c:v>
                </c:pt>
                <c:pt idx="10">
                  <c:v>38911</c:v>
                </c:pt>
                <c:pt idx="11">
                  <c:v>44488</c:v>
                </c:pt>
                <c:pt idx="12">
                  <c:v>50149</c:v>
                </c:pt>
                <c:pt idx="13">
                  <c:v>55882</c:v>
                </c:pt>
                <c:pt idx="14">
                  <c:v>61681</c:v>
                </c:pt>
                <c:pt idx="15">
                  <c:v>67538</c:v>
                </c:pt>
                <c:pt idx="16">
                  <c:v>73446</c:v>
                </c:pt>
                <c:pt idx="17">
                  <c:v>79399</c:v>
                </c:pt>
                <c:pt idx="18">
                  <c:v>85392</c:v>
                </c:pt>
                <c:pt idx="19">
                  <c:v>91420</c:v>
                </c:pt>
                <c:pt idx="20">
                  <c:v>97477</c:v>
                </c:pt>
                <c:pt idx="21">
                  <c:v>103562</c:v>
                </c:pt>
                <c:pt idx="22">
                  <c:v>109670</c:v>
                </c:pt>
                <c:pt idx="23">
                  <c:v>115798</c:v>
                </c:pt>
                <c:pt idx="24">
                  <c:v>121944</c:v>
                </c:pt>
                <c:pt idx="25">
                  <c:v>128107</c:v>
                </c:pt>
                <c:pt idx="26">
                  <c:v>134284</c:v>
                </c:pt>
                <c:pt idx="27">
                  <c:v>140474</c:v>
                </c:pt>
                <c:pt idx="28">
                  <c:v>146677</c:v>
                </c:pt>
                <c:pt idx="29">
                  <c:v>152891</c:v>
                </c:pt>
                <c:pt idx="30">
                  <c:v>159116</c:v>
                </c:pt>
                <c:pt idx="31">
                  <c:v>165351</c:v>
                </c:pt>
                <c:pt idx="32">
                  <c:v>171597</c:v>
                </c:pt>
                <c:pt idx="33">
                  <c:v>177853</c:v>
                </c:pt>
                <c:pt idx="34">
                  <c:v>184120</c:v>
                </c:pt>
                <c:pt idx="35">
                  <c:v>190397</c:v>
                </c:pt>
                <c:pt idx="36">
                  <c:v>196685</c:v>
                </c:pt>
                <c:pt idx="37">
                  <c:v>202983</c:v>
                </c:pt>
                <c:pt idx="38">
                  <c:v>209293</c:v>
                </c:pt>
                <c:pt idx="39">
                  <c:v>215613</c:v>
                </c:pt>
                <c:pt idx="40">
                  <c:v>221945</c:v>
                </c:pt>
                <c:pt idx="41">
                  <c:v>228287</c:v>
                </c:pt>
                <c:pt idx="42">
                  <c:v>234640</c:v>
                </c:pt>
                <c:pt idx="43">
                  <c:v>241002</c:v>
                </c:pt>
                <c:pt idx="44">
                  <c:v>247373</c:v>
                </c:pt>
                <c:pt idx="45">
                  <c:v>253752</c:v>
                </c:pt>
                <c:pt idx="46">
                  <c:v>260138</c:v>
                </c:pt>
                <c:pt idx="47">
                  <c:v>266528</c:v>
                </c:pt>
                <c:pt idx="48">
                  <c:v>272920</c:v>
                </c:pt>
                <c:pt idx="49">
                  <c:v>279313</c:v>
                </c:pt>
              </c:numCache>
            </c:numRef>
          </c:yVal>
          <c:smooth val="1"/>
          <c:extLst>
            <c:ext xmlns:c16="http://schemas.microsoft.com/office/drawing/2014/chart" uri="{C3380CC4-5D6E-409C-BE32-E72D297353CC}">
              <c16:uniqueId val="{00000001-6ACC-40CA-8A22-D96263FB19F2}"/>
            </c:ext>
          </c:extLst>
        </c:ser>
        <c:ser>
          <c:idx val="1"/>
          <c:order val="1"/>
          <c:tx>
            <c:v>Water</c:v>
          </c:tx>
          <c:spPr>
            <a:ln w="19050" cap="rnd">
              <a:solidFill>
                <a:schemeClr val="accent2"/>
              </a:solidFill>
              <a:round/>
            </a:ln>
            <a:effectLst/>
          </c:spPr>
          <c:marker>
            <c:symbol val="none"/>
          </c:marker>
          <c:trendline>
            <c:spPr>
              <a:ln w="19050" cap="rnd">
                <a:solidFill>
                  <a:schemeClr val="accent2"/>
                </a:solidFill>
                <a:prstDash val="sysDot"/>
              </a:ln>
              <a:effectLst/>
            </c:spPr>
            <c:trendlineType val="poly"/>
            <c:order val="6"/>
            <c:dispRSqr val="0"/>
            <c:dispEq val="1"/>
            <c:trendlineLbl>
              <c:layout>
                <c:manualLayout>
                  <c:x val="6.1537893700787404E-2"/>
                  <c:y val="7.9690944881889769E-2"/>
                </c:manualLayout>
              </c:layout>
              <c:numFmt formatCode="#,##0.000000000000000000000000000000"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'NASA Tables'!$A$6:$A$55</c:f>
              <c:numCache>
                <c:formatCode>General</c:formatCode>
                <c:ptCount val="50"/>
                <c:pt idx="0">
                  <c:v>200</c:v>
                </c:pt>
                <c:pt idx="1">
                  <c:v>298</c:v>
                </c:pt>
                <c:pt idx="2">
                  <c:v>300</c:v>
                </c:pt>
                <c:pt idx="3">
                  <c:v>400</c:v>
                </c:pt>
                <c:pt idx="4">
                  <c:v>500</c:v>
                </c:pt>
                <c:pt idx="5">
                  <c:v>600</c:v>
                </c:pt>
                <c:pt idx="6">
                  <c:v>700</c:v>
                </c:pt>
                <c:pt idx="7">
                  <c:v>800</c:v>
                </c:pt>
                <c:pt idx="8">
                  <c:v>900</c:v>
                </c:pt>
                <c:pt idx="9">
                  <c:v>1000</c:v>
                </c:pt>
                <c:pt idx="10">
                  <c:v>1100</c:v>
                </c:pt>
                <c:pt idx="11">
                  <c:v>1200</c:v>
                </c:pt>
                <c:pt idx="12">
                  <c:v>1300</c:v>
                </c:pt>
                <c:pt idx="13">
                  <c:v>1400</c:v>
                </c:pt>
                <c:pt idx="14">
                  <c:v>1500</c:v>
                </c:pt>
                <c:pt idx="15">
                  <c:v>1600</c:v>
                </c:pt>
                <c:pt idx="16">
                  <c:v>1700</c:v>
                </c:pt>
                <c:pt idx="17">
                  <c:v>1800</c:v>
                </c:pt>
                <c:pt idx="18">
                  <c:v>1900</c:v>
                </c:pt>
                <c:pt idx="19">
                  <c:v>2000</c:v>
                </c:pt>
                <c:pt idx="20">
                  <c:v>2100</c:v>
                </c:pt>
                <c:pt idx="21">
                  <c:v>2200</c:v>
                </c:pt>
                <c:pt idx="22">
                  <c:v>2300</c:v>
                </c:pt>
                <c:pt idx="23">
                  <c:v>2400</c:v>
                </c:pt>
                <c:pt idx="24">
                  <c:v>2500</c:v>
                </c:pt>
                <c:pt idx="25">
                  <c:v>2600</c:v>
                </c:pt>
                <c:pt idx="26">
                  <c:v>2700</c:v>
                </c:pt>
                <c:pt idx="27">
                  <c:v>2800</c:v>
                </c:pt>
                <c:pt idx="28">
                  <c:v>2900</c:v>
                </c:pt>
                <c:pt idx="29">
                  <c:v>3000</c:v>
                </c:pt>
                <c:pt idx="30">
                  <c:v>3100</c:v>
                </c:pt>
                <c:pt idx="31">
                  <c:v>3200</c:v>
                </c:pt>
                <c:pt idx="32">
                  <c:v>3300</c:v>
                </c:pt>
                <c:pt idx="33">
                  <c:v>3400</c:v>
                </c:pt>
                <c:pt idx="34">
                  <c:v>3500</c:v>
                </c:pt>
                <c:pt idx="35">
                  <c:v>3600</c:v>
                </c:pt>
                <c:pt idx="36">
                  <c:v>3700</c:v>
                </c:pt>
                <c:pt idx="37">
                  <c:v>3800</c:v>
                </c:pt>
                <c:pt idx="38">
                  <c:v>3900</c:v>
                </c:pt>
                <c:pt idx="39">
                  <c:v>4000</c:v>
                </c:pt>
                <c:pt idx="40">
                  <c:v>4100</c:v>
                </c:pt>
                <c:pt idx="41">
                  <c:v>4200</c:v>
                </c:pt>
                <c:pt idx="42">
                  <c:v>4300</c:v>
                </c:pt>
                <c:pt idx="43">
                  <c:v>4400</c:v>
                </c:pt>
                <c:pt idx="44">
                  <c:v>4500</c:v>
                </c:pt>
                <c:pt idx="45">
                  <c:v>4600</c:v>
                </c:pt>
                <c:pt idx="46">
                  <c:v>4700</c:v>
                </c:pt>
                <c:pt idx="47">
                  <c:v>4800</c:v>
                </c:pt>
                <c:pt idx="48">
                  <c:v>4900</c:v>
                </c:pt>
                <c:pt idx="49">
                  <c:v>5000</c:v>
                </c:pt>
              </c:numCache>
            </c:numRef>
          </c:xVal>
          <c:yVal>
            <c:numRef>
              <c:f>'NASA Tables'!$E$6:$E$55</c:f>
              <c:numCache>
                <c:formatCode>General</c:formatCode>
                <c:ptCount val="50"/>
                <c:pt idx="0">
                  <c:v>-3227</c:v>
                </c:pt>
                <c:pt idx="1">
                  <c:v>0</c:v>
                </c:pt>
                <c:pt idx="2">
                  <c:v>62</c:v>
                </c:pt>
                <c:pt idx="3">
                  <c:v>3458</c:v>
                </c:pt>
                <c:pt idx="4">
                  <c:v>6947</c:v>
                </c:pt>
                <c:pt idx="5">
                  <c:v>10528</c:v>
                </c:pt>
                <c:pt idx="6">
                  <c:v>14209</c:v>
                </c:pt>
                <c:pt idx="7">
                  <c:v>18005</c:v>
                </c:pt>
                <c:pt idx="8">
                  <c:v>21930</c:v>
                </c:pt>
                <c:pt idx="9">
                  <c:v>25993</c:v>
                </c:pt>
                <c:pt idx="10">
                  <c:v>30191</c:v>
                </c:pt>
                <c:pt idx="11">
                  <c:v>34518</c:v>
                </c:pt>
                <c:pt idx="12">
                  <c:v>38963</c:v>
                </c:pt>
                <c:pt idx="13">
                  <c:v>43520</c:v>
                </c:pt>
                <c:pt idx="14">
                  <c:v>48181</c:v>
                </c:pt>
                <c:pt idx="15">
                  <c:v>52939</c:v>
                </c:pt>
                <c:pt idx="16">
                  <c:v>57786</c:v>
                </c:pt>
                <c:pt idx="17">
                  <c:v>62717</c:v>
                </c:pt>
                <c:pt idx="18">
                  <c:v>67725</c:v>
                </c:pt>
                <c:pt idx="19">
                  <c:v>72805</c:v>
                </c:pt>
                <c:pt idx="20">
                  <c:v>77952</c:v>
                </c:pt>
                <c:pt idx="21">
                  <c:v>83160</c:v>
                </c:pt>
                <c:pt idx="22">
                  <c:v>88426</c:v>
                </c:pt>
                <c:pt idx="23">
                  <c:v>93744</c:v>
                </c:pt>
                <c:pt idx="24">
                  <c:v>99112</c:v>
                </c:pt>
                <c:pt idx="25">
                  <c:v>104524</c:v>
                </c:pt>
                <c:pt idx="26">
                  <c:v>109979</c:v>
                </c:pt>
                <c:pt idx="27">
                  <c:v>115472</c:v>
                </c:pt>
                <c:pt idx="28">
                  <c:v>121001</c:v>
                </c:pt>
                <c:pt idx="29">
                  <c:v>126563</c:v>
                </c:pt>
                <c:pt idx="30">
                  <c:v>132156</c:v>
                </c:pt>
                <c:pt idx="31">
                  <c:v>137777</c:v>
                </c:pt>
                <c:pt idx="32">
                  <c:v>143426</c:v>
                </c:pt>
                <c:pt idx="33">
                  <c:v>149099</c:v>
                </c:pt>
                <c:pt idx="34">
                  <c:v>154795</c:v>
                </c:pt>
                <c:pt idx="35">
                  <c:v>160514</c:v>
                </c:pt>
                <c:pt idx="36">
                  <c:v>166252</c:v>
                </c:pt>
                <c:pt idx="37">
                  <c:v>172011</c:v>
                </c:pt>
                <c:pt idx="38">
                  <c:v>177787</c:v>
                </c:pt>
                <c:pt idx="39">
                  <c:v>183582</c:v>
                </c:pt>
                <c:pt idx="40">
                  <c:v>189392</c:v>
                </c:pt>
                <c:pt idx="41">
                  <c:v>195219</c:v>
                </c:pt>
                <c:pt idx="42">
                  <c:v>201061</c:v>
                </c:pt>
                <c:pt idx="43">
                  <c:v>206918</c:v>
                </c:pt>
                <c:pt idx="44">
                  <c:v>212790</c:v>
                </c:pt>
                <c:pt idx="45">
                  <c:v>218674</c:v>
                </c:pt>
                <c:pt idx="46">
                  <c:v>224573</c:v>
                </c:pt>
                <c:pt idx="47">
                  <c:v>230484</c:v>
                </c:pt>
                <c:pt idx="48">
                  <c:v>236407</c:v>
                </c:pt>
                <c:pt idx="49">
                  <c:v>242343</c:v>
                </c:pt>
              </c:numCache>
            </c:numRef>
          </c:yVal>
          <c:smooth val="1"/>
          <c:extLst>
            <c:ext xmlns:c16="http://schemas.microsoft.com/office/drawing/2014/chart" uri="{C3380CC4-5D6E-409C-BE32-E72D297353CC}">
              <c16:uniqueId val="{00000003-6ACC-40CA-8A22-D96263FB19F2}"/>
            </c:ext>
          </c:extLst>
        </c:ser>
        <c:ser>
          <c:idx val="2"/>
          <c:order val="2"/>
          <c:tx>
            <c:v>Nitrogen</c:v>
          </c:tx>
          <c:spPr>
            <a:ln w="19050" cap="rnd">
              <a:solidFill>
                <a:schemeClr val="accent3"/>
              </a:solidFill>
              <a:round/>
            </a:ln>
            <a:effectLst/>
          </c:spPr>
          <c:marker>
            <c:symbol val="none"/>
          </c:marker>
          <c:trendline>
            <c:spPr>
              <a:ln w="19050" cap="rnd">
                <a:solidFill>
                  <a:schemeClr val="accent3"/>
                </a:solidFill>
                <a:prstDash val="sysDot"/>
              </a:ln>
              <a:effectLst/>
            </c:spPr>
            <c:trendlineType val="poly"/>
            <c:order val="6"/>
            <c:dispRSqr val="0"/>
            <c:dispEq val="1"/>
            <c:trendlineLbl>
              <c:layout>
                <c:manualLayout>
                  <c:x val="5.9847728515743694E-2"/>
                  <c:y val="0.18404386207567064"/>
                </c:manualLayout>
              </c:layout>
              <c:numFmt formatCode="#,##0.000000000000000000000000000000"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'NASA Tables'!$A$6:$A$55</c:f>
              <c:numCache>
                <c:formatCode>General</c:formatCode>
                <c:ptCount val="50"/>
                <c:pt idx="0">
                  <c:v>200</c:v>
                </c:pt>
                <c:pt idx="1">
                  <c:v>298</c:v>
                </c:pt>
                <c:pt idx="2">
                  <c:v>300</c:v>
                </c:pt>
                <c:pt idx="3">
                  <c:v>400</c:v>
                </c:pt>
                <c:pt idx="4">
                  <c:v>500</c:v>
                </c:pt>
                <c:pt idx="5">
                  <c:v>600</c:v>
                </c:pt>
                <c:pt idx="6">
                  <c:v>700</c:v>
                </c:pt>
                <c:pt idx="7">
                  <c:v>800</c:v>
                </c:pt>
                <c:pt idx="8">
                  <c:v>900</c:v>
                </c:pt>
                <c:pt idx="9">
                  <c:v>1000</c:v>
                </c:pt>
                <c:pt idx="10">
                  <c:v>1100</c:v>
                </c:pt>
                <c:pt idx="11">
                  <c:v>1200</c:v>
                </c:pt>
                <c:pt idx="12">
                  <c:v>1300</c:v>
                </c:pt>
                <c:pt idx="13">
                  <c:v>1400</c:v>
                </c:pt>
                <c:pt idx="14">
                  <c:v>1500</c:v>
                </c:pt>
                <c:pt idx="15">
                  <c:v>1600</c:v>
                </c:pt>
                <c:pt idx="16">
                  <c:v>1700</c:v>
                </c:pt>
                <c:pt idx="17">
                  <c:v>1800</c:v>
                </c:pt>
                <c:pt idx="18">
                  <c:v>1900</c:v>
                </c:pt>
                <c:pt idx="19">
                  <c:v>2000</c:v>
                </c:pt>
                <c:pt idx="20">
                  <c:v>2100</c:v>
                </c:pt>
                <c:pt idx="21">
                  <c:v>2200</c:v>
                </c:pt>
                <c:pt idx="22">
                  <c:v>2300</c:v>
                </c:pt>
                <c:pt idx="23">
                  <c:v>2400</c:v>
                </c:pt>
                <c:pt idx="24">
                  <c:v>2500</c:v>
                </c:pt>
                <c:pt idx="25">
                  <c:v>2600</c:v>
                </c:pt>
                <c:pt idx="26">
                  <c:v>2700</c:v>
                </c:pt>
                <c:pt idx="27">
                  <c:v>2800</c:v>
                </c:pt>
                <c:pt idx="28">
                  <c:v>2900</c:v>
                </c:pt>
                <c:pt idx="29">
                  <c:v>3000</c:v>
                </c:pt>
                <c:pt idx="30">
                  <c:v>3100</c:v>
                </c:pt>
                <c:pt idx="31">
                  <c:v>3200</c:v>
                </c:pt>
                <c:pt idx="32">
                  <c:v>3300</c:v>
                </c:pt>
                <c:pt idx="33">
                  <c:v>3400</c:v>
                </c:pt>
                <c:pt idx="34">
                  <c:v>3500</c:v>
                </c:pt>
                <c:pt idx="35">
                  <c:v>3600</c:v>
                </c:pt>
                <c:pt idx="36">
                  <c:v>3700</c:v>
                </c:pt>
                <c:pt idx="37">
                  <c:v>3800</c:v>
                </c:pt>
                <c:pt idx="38">
                  <c:v>3900</c:v>
                </c:pt>
                <c:pt idx="39">
                  <c:v>4000</c:v>
                </c:pt>
                <c:pt idx="40">
                  <c:v>4100</c:v>
                </c:pt>
                <c:pt idx="41">
                  <c:v>4200</c:v>
                </c:pt>
                <c:pt idx="42">
                  <c:v>4300</c:v>
                </c:pt>
                <c:pt idx="43">
                  <c:v>4400</c:v>
                </c:pt>
                <c:pt idx="44">
                  <c:v>4500</c:v>
                </c:pt>
                <c:pt idx="45">
                  <c:v>4600</c:v>
                </c:pt>
                <c:pt idx="46">
                  <c:v>4700</c:v>
                </c:pt>
                <c:pt idx="47">
                  <c:v>4800</c:v>
                </c:pt>
                <c:pt idx="48">
                  <c:v>4900</c:v>
                </c:pt>
                <c:pt idx="49">
                  <c:v>5000</c:v>
                </c:pt>
              </c:numCache>
            </c:numRef>
          </c:xVal>
          <c:yVal>
            <c:numRef>
              <c:f>'NASA Tables'!$G$6:$G$55</c:f>
              <c:numCache>
                <c:formatCode>General</c:formatCode>
                <c:ptCount val="50"/>
                <c:pt idx="0">
                  <c:v>-2841</c:v>
                </c:pt>
                <c:pt idx="1">
                  <c:v>0</c:v>
                </c:pt>
                <c:pt idx="2">
                  <c:v>54</c:v>
                </c:pt>
                <c:pt idx="3">
                  <c:v>2973</c:v>
                </c:pt>
                <c:pt idx="4">
                  <c:v>5920</c:v>
                </c:pt>
                <c:pt idx="5">
                  <c:v>8905</c:v>
                </c:pt>
                <c:pt idx="6">
                  <c:v>11942</c:v>
                </c:pt>
                <c:pt idx="7">
                  <c:v>15046</c:v>
                </c:pt>
                <c:pt idx="8">
                  <c:v>18222</c:v>
                </c:pt>
                <c:pt idx="9">
                  <c:v>21468</c:v>
                </c:pt>
                <c:pt idx="10">
                  <c:v>24770</c:v>
                </c:pt>
                <c:pt idx="11">
                  <c:v>28118</c:v>
                </c:pt>
                <c:pt idx="12">
                  <c:v>31510</c:v>
                </c:pt>
                <c:pt idx="13">
                  <c:v>34939</c:v>
                </c:pt>
                <c:pt idx="14">
                  <c:v>38404</c:v>
                </c:pt>
                <c:pt idx="15">
                  <c:v>41899</c:v>
                </c:pt>
                <c:pt idx="16">
                  <c:v>45423</c:v>
                </c:pt>
                <c:pt idx="17">
                  <c:v>48971</c:v>
                </c:pt>
                <c:pt idx="18">
                  <c:v>52541</c:v>
                </c:pt>
                <c:pt idx="19">
                  <c:v>56130</c:v>
                </c:pt>
                <c:pt idx="20">
                  <c:v>59738</c:v>
                </c:pt>
                <c:pt idx="21">
                  <c:v>63360</c:v>
                </c:pt>
                <c:pt idx="22">
                  <c:v>66997</c:v>
                </c:pt>
                <c:pt idx="23">
                  <c:v>70645</c:v>
                </c:pt>
                <c:pt idx="24">
                  <c:v>74305</c:v>
                </c:pt>
                <c:pt idx="25">
                  <c:v>77974</c:v>
                </c:pt>
                <c:pt idx="26">
                  <c:v>81652</c:v>
                </c:pt>
                <c:pt idx="27">
                  <c:v>85338</c:v>
                </c:pt>
                <c:pt idx="28">
                  <c:v>89031</c:v>
                </c:pt>
                <c:pt idx="29">
                  <c:v>92730</c:v>
                </c:pt>
                <c:pt idx="30">
                  <c:v>96436</c:v>
                </c:pt>
                <c:pt idx="31">
                  <c:v>100148</c:v>
                </c:pt>
                <c:pt idx="32">
                  <c:v>103865</c:v>
                </c:pt>
                <c:pt idx="33">
                  <c:v>107587</c:v>
                </c:pt>
                <c:pt idx="34">
                  <c:v>111315</c:v>
                </c:pt>
                <c:pt idx="35">
                  <c:v>115048</c:v>
                </c:pt>
                <c:pt idx="36">
                  <c:v>118786</c:v>
                </c:pt>
                <c:pt idx="37">
                  <c:v>122528</c:v>
                </c:pt>
                <c:pt idx="38">
                  <c:v>126276</c:v>
                </c:pt>
                <c:pt idx="39">
                  <c:v>130028</c:v>
                </c:pt>
                <c:pt idx="40">
                  <c:v>133786</c:v>
                </c:pt>
                <c:pt idx="41">
                  <c:v>137548</c:v>
                </c:pt>
                <c:pt idx="42">
                  <c:v>141314</c:v>
                </c:pt>
                <c:pt idx="43">
                  <c:v>145085</c:v>
                </c:pt>
                <c:pt idx="44">
                  <c:v>148860</c:v>
                </c:pt>
                <c:pt idx="45">
                  <c:v>152639</c:v>
                </c:pt>
                <c:pt idx="46">
                  <c:v>156420</c:v>
                </c:pt>
                <c:pt idx="47">
                  <c:v>160205</c:v>
                </c:pt>
                <c:pt idx="48">
                  <c:v>163991</c:v>
                </c:pt>
                <c:pt idx="49">
                  <c:v>167778</c:v>
                </c:pt>
              </c:numCache>
            </c:numRef>
          </c:yVal>
          <c:smooth val="1"/>
          <c:extLst>
            <c:ext xmlns:c16="http://schemas.microsoft.com/office/drawing/2014/chart" uri="{C3380CC4-5D6E-409C-BE32-E72D297353CC}">
              <c16:uniqueId val="{00000005-6ACC-40CA-8A22-D96263FB19F2}"/>
            </c:ext>
          </c:extLst>
        </c:ser>
        <c:ser>
          <c:idx val="3"/>
          <c:order val="3"/>
          <c:tx>
            <c:v>Oxygen</c:v>
          </c:tx>
          <c:spPr>
            <a:ln w="19050" cap="rnd">
              <a:solidFill>
                <a:schemeClr val="accent4"/>
              </a:solidFill>
              <a:round/>
            </a:ln>
            <a:effectLst/>
          </c:spPr>
          <c:marker>
            <c:symbol val="none"/>
          </c:marker>
          <c:trendline>
            <c:spPr>
              <a:ln w="19050" cap="rnd">
                <a:solidFill>
                  <a:schemeClr val="accent4"/>
                </a:solidFill>
                <a:prstDash val="sysDot"/>
              </a:ln>
              <a:effectLst/>
            </c:spPr>
            <c:trendlineType val="poly"/>
            <c:order val="6"/>
            <c:dispRSqr val="0"/>
            <c:dispEq val="1"/>
            <c:trendlineLbl>
              <c:layout>
                <c:manualLayout>
                  <c:x val="5.479724409448819E-2"/>
                  <c:y val="8.637576552930884E-2"/>
                </c:manualLayout>
              </c:layout>
              <c:numFmt formatCode="#,##0.000000000000000000000000000000"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'NASA Tables'!$A$6:$A$55</c:f>
              <c:numCache>
                <c:formatCode>General</c:formatCode>
                <c:ptCount val="50"/>
                <c:pt idx="0">
                  <c:v>200</c:v>
                </c:pt>
                <c:pt idx="1">
                  <c:v>298</c:v>
                </c:pt>
                <c:pt idx="2">
                  <c:v>300</c:v>
                </c:pt>
                <c:pt idx="3">
                  <c:v>400</c:v>
                </c:pt>
                <c:pt idx="4">
                  <c:v>500</c:v>
                </c:pt>
                <c:pt idx="5">
                  <c:v>600</c:v>
                </c:pt>
                <c:pt idx="6">
                  <c:v>700</c:v>
                </c:pt>
                <c:pt idx="7">
                  <c:v>800</c:v>
                </c:pt>
                <c:pt idx="8">
                  <c:v>900</c:v>
                </c:pt>
                <c:pt idx="9">
                  <c:v>1000</c:v>
                </c:pt>
                <c:pt idx="10">
                  <c:v>1100</c:v>
                </c:pt>
                <c:pt idx="11">
                  <c:v>1200</c:v>
                </c:pt>
                <c:pt idx="12">
                  <c:v>1300</c:v>
                </c:pt>
                <c:pt idx="13">
                  <c:v>1400</c:v>
                </c:pt>
                <c:pt idx="14">
                  <c:v>1500</c:v>
                </c:pt>
                <c:pt idx="15">
                  <c:v>1600</c:v>
                </c:pt>
                <c:pt idx="16">
                  <c:v>1700</c:v>
                </c:pt>
                <c:pt idx="17">
                  <c:v>1800</c:v>
                </c:pt>
                <c:pt idx="18">
                  <c:v>1900</c:v>
                </c:pt>
                <c:pt idx="19">
                  <c:v>2000</c:v>
                </c:pt>
                <c:pt idx="20">
                  <c:v>2100</c:v>
                </c:pt>
                <c:pt idx="21">
                  <c:v>2200</c:v>
                </c:pt>
                <c:pt idx="22">
                  <c:v>2300</c:v>
                </c:pt>
                <c:pt idx="23">
                  <c:v>2400</c:v>
                </c:pt>
                <c:pt idx="24">
                  <c:v>2500</c:v>
                </c:pt>
                <c:pt idx="25">
                  <c:v>2600</c:v>
                </c:pt>
                <c:pt idx="26">
                  <c:v>2700</c:v>
                </c:pt>
                <c:pt idx="27">
                  <c:v>2800</c:v>
                </c:pt>
                <c:pt idx="28">
                  <c:v>2900</c:v>
                </c:pt>
                <c:pt idx="29">
                  <c:v>3000</c:v>
                </c:pt>
                <c:pt idx="30">
                  <c:v>3100</c:v>
                </c:pt>
                <c:pt idx="31">
                  <c:v>3200</c:v>
                </c:pt>
                <c:pt idx="32">
                  <c:v>3300</c:v>
                </c:pt>
                <c:pt idx="33">
                  <c:v>3400</c:v>
                </c:pt>
                <c:pt idx="34">
                  <c:v>3500</c:v>
                </c:pt>
                <c:pt idx="35">
                  <c:v>3600</c:v>
                </c:pt>
                <c:pt idx="36">
                  <c:v>3700</c:v>
                </c:pt>
                <c:pt idx="37">
                  <c:v>3800</c:v>
                </c:pt>
                <c:pt idx="38">
                  <c:v>3900</c:v>
                </c:pt>
                <c:pt idx="39">
                  <c:v>4000</c:v>
                </c:pt>
                <c:pt idx="40">
                  <c:v>4100</c:v>
                </c:pt>
                <c:pt idx="41">
                  <c:v>4200</c:v>
                </c:pt>
                <c:pt idx="42">
                  <c:v>4300</c:v>
                </c:pt>
                <c:pt idx="43">
                  <c:v>4400</c:v>
                </c:pt>
                <c:pt idx="44">
                  <c:v>4500</c:v>
                </c:pt>
                <c:pt idx="45">
                  <c:v>4600</c:v>
                </c:pt>
                <c:pt idx="46">
                  <c:v>4700</c:v>
                </c:pt>
                <c:pt idx="47">
                  <c:v>4800</c:v>
                </c:pt>
                <c:pt idx="48">
                  <c:v>4900</c:v>
                </c:pt>
                <c:pt idx="49">
                  <c:v>5000</c:v>
                </c:pt>
              </c:numCache>
            </c:numRef>
          </c:xVal>
          <c:yVal>
            <c:numRef>
              <c:f>'NASA Tables'!$I$6:$I$55</c:f>
              <c:numCache>
                <c:formatCode>General</c:formatCode>
                <c:ptCount val="50"/>
                <c:pt idx="0">
                  <c:v>-2836</c:v>
                </c:pt>
                <c:pt idx="1">
                  <c:v>0</c:v>
                </c:pt>
                <c:pt idx="2">
                  <c:v>54</c:v>
                </c:pt>
                <c:pt idx="3">
                  <c:v>3031</c:v>
                </c:pt>
                <c:pt idx="4">
                  <c:v>6097</c:v>
                </c:pt>
                <c:pt idx="5">
                  <c:v>9254</c:v>
                </c:pt>
                <c:pt idx="6">
                  <c:v>12503</c:v>
                </c:pt>
                <c:pt idx="7">
                  <c:v>15838</c:v>
                </c:pt>
                <c:pt idx="8">
                  <c:v>19250</c:v>
                </c:pt>
                <c:pt idx="9">
                  <c:v>22721</c:v>
                </c:pt>
                <c:pt idx="10">
                  <c:v>26232</c:v>
                </c:pt>
                <c:pt idx="11">
                  <c:v>29775</c:v>
                </c:pt>
                <c:pt idx="12">
                  <c:v>33350</c:v>
                </c:pt>
                <c:pt idx="13">
                  <c:v>36955</c:v>
                </c:pt>
                <c:pt idx="14">
                  <c:v>40590</c:v>
                </c:pt>
                <c:pt idx="15">
                  <c:v>44253</c:v>
                </c:pt>
                <c:pt idx="16">
                  <c:v>47943</c:v>
                </c:pt>
                <c:pt idx="17">
                  <c:v>51660</c:v>
                </c:pt>
                <c:pt idx="18">
                  <c:v>55402</c:v>
                </c:pt>
                <c:pt idx="19">
                  <c:v>59169</c:v>
                </c:pt>
                <c:pt idx="20">
                  <c:v>62959</c:v>
                </c:pt>
                <c:pt idx="21">
                  <c:v>66773</c:v>
                </c:pt>
                <c:pt idx="22">
                  <c:v>70609</c:v>
                </c:pt>
                <c:pt idx="23">
                  <c:v>74467</c:v>
                </c:pt>
                <c:pt idx="24">
                  <c:v>78346</c:v>
                </c:pt>
                <c:pt idx="25">
                  <c:v>82245</c:v>
                </c:pt>
                <c:pt idx="26">
                  <c:v>86164</c:v>
                </c:pt>
                <c:pt idx="27">
                  <c:v>90103</c:v>
                </c:pt>
                <c:pt idx="28">
                  <c:v>94060</c:v>
                </c:pt>
                <c:pt idx="29">
                  <c:v>98036</c:v>
                </c:pt>
                <c:pt idx="30">
                  <c:v>102029</c:v>
                </c:pt>
                <c:pt idx="31">
                  <c:v>106040</c:v>
                </c:pt>
                <c:pt idx="32">
                  <c:v>110068</c:v>
                </c:pt>
                <c:pt idx="33">
                  <c:v>114112</c:v>
                </c:pt>
                <c:pt idx="34">
                  <c:v>118173</c:v>
                </c:pt>
                <c:pt idx="35">
                  <c:v>122249</c:v>
                </c:pt>
                <c:pt idx="36">
                  <c:v>126341</c:v>
                </c:pt>
                <c:pt idx="37">
                  <c:v>130448</c:v>
                </c:pt>
                <c:pt idx="38">
                  <c:v>134570</c:v>
                </c:pt>
                <c:pt idx="39">
                  <c:v>138705</c:v>
                </c:pt>
                <c:pt idx="40">
                  <c:v>142855</c:v>
                </c:pt>
                <c:pt idx="41">
                  <c:v>147019</c:v>
                </c:pt>
                <c:pt idx="42">
                  <c:v>151195</c:v>
                </c:pt>
                <c:pt idx="43">
                  <c:v>155384</c:v>
                </c:pt>
                <c:pt idx="44">
                  <c:v>159586</c:v>
                </c:pt>
                <c:pt idx="45">
                  <c:v>163800</c:v>
                </c:pt>
                <c:pt idx="46">
                  <c:v>168026</c:v>
                </c:pt>
                <c:pt idx="47">
                  <c:v>172262</c:v>
                </c:pt>
                <c:pt idx="48">
                  <c:v>176510</c:v>
                </c:pt>
                <c:pt idx="49">
                  <c:v>180767</c:v>
                </c:pt>
              </c:numCache>
            </c:numRef>
          </c:yVal>
          <c:smooth val="1"/>
          <c:extLst>
            <c:ext xmlns:c16="http://schemas.microsoft.com/office/drawing/2014/chart" uri="{C3380CC4-5D6E-409C-BE32-E72D297353CC}">
              <c16:uniqueId val="{00000007-6ACC-40CA-8A22-D96263FB19F2}"/>
            </c:ext>
          </c:extLst>
        </c:ser>
        <c:dLbls>
          <c:showLegendKey val="0"/>
          <c:showVal val="0"/>
          <c:showCatName val="0"/>
          <c:showSerName val="0"/>
          <c:showPercent val="0"/>
          <c:showBubbleSize val="0"/>
        </c:dLbls>
        <c:axId val="765543151"/>
        <c:axId val="657491087"/>
      </c:scatterChart>
      <c:valAx>
        <c:axId val="76554315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Temperature (K)</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7491087"/>
        <c:crosses val="autoZero"/>
        <c:crossBetween val="midCat"/>
      </c:valAx>
      <c:valAx>
        <c:axId val="65749108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Enthalpy (kJ/kmol)</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5543151"/>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NOx Concentration</c:v>
          </c:tx>
          <c:spPr>
            <a:ln w="19050" cap="rnd">
              <a:solidFill>
                <a:schemeClr val="tx1"/>
              </a:solidFill>
              <a:round/>
            </a:ln>
            <a:effectLst/>
          </c:spPr>
          <c:marker>
            <c:symbol val="none"/>
          </c:marker>
          <c:xVal>
            <c:numRef>
              <c:f>Combustion!$BB$2:$BR$2</c:f>
              <c:numCache>
                <c:formatCode>General</c:formatCode>
                <c:ptCount val="17"/>
                <c:pt idx="0">
                  <c:v>0.6</c:v>
                </c:pt>
                <c:pt idx="1">
                  <c:v>0.65</c:v>
                </c:pt>
                <c:pt idx="2">
                  <c:v>0.7</c:v>
                </c:pt>
                <c:pt idx="3">
                  <c:v>0.75</c:v>
                </c:pt>
                <c:pt idx="4">
                  <c:v>0.8</c:v>
                </c:pt>
                <c:pt idx="5">
                  <c:v>0.85</c:v>
                </c:pt>
                <c:pt idx="6">
                  <c:v>0.9</c:v>
                </c:pt>
                <c:pt idx="7">
                  <c:v>0.91</c:v>
                </c:pt>
                <c:pt idx="8">
                  <c:v>0.92</c:v>
                </c:pt>
                <c:pt idx="9">
                  <c:v>0.93</c:v>
                </c:pt>
                <c:pt idx="10">
                  <c:v>0.94</c:v>
                </c:pt>
                <c:pt idx="11">
                  <c:v>0.95</c:v>
                </c:pt>
                <c:pt idx="12">
                  <c:v>0.96</c:v>
                </c:pt>
                <c:pt idx="13">
                  <c:v>0.97</c:v>
                </c:pt>
                <c:pt idx="14">
                  <c:v>0.98</c:v>
                </c:pt>
                <c:pt idx="15">
                  <c:v>0.99</c:v>
                </c:pt>
                <c:pt idx="16">
                  <c:v>1</c:v>
                </c:pt>
              </c:numCache>
            </c:numRef>
          </c:xVal>
          <c:yVal>
            <c:numRef>
              <c:f>Combustion!$BB$25:$BR$25</c:f>
              <c:numCache>
                <c:formatCode>General</c:formatCode>
                <c:ptCount val="17"/>
                <c:pt idx="0">
                  <c:v>6.8231303797516794E-10</c:v>
                </c:pt>
                <c:pt idx="1">
                  <c:v>3.2439367725161843E-9</c:v>
                </c:pt>
                <c:pt idx="2">
                  <c:v>1.2559643995254943E-8</c:v>
                </c:pt>
                <c:pt idx="3">
                  <c:v>4.0811384188918328E-8</c:v>
                </c:pt>
                <c:pt idx="4">
                  <c:v>1.1354740199957069E-7</c:v>
                </c:pt>
                <c:pt idx="5">
                  <c:v>2.7292644916024368E-7</c:v>
                </c:pt>
                <c:pt idx="6">
                  <c:v>5.6111797566615012E-7</c:v>
                </c:pt>
                <c:pt idx="7">
                  <c:v>6.3364828859460071E-7</c:v>
                </c:pt>
                <c:pt idx="8">
                  <c:v>7.0881457501183954E-7</c:v>
                </c:pt>
                <c:pt idx="9">
                  <c:v>7.8419636625383904E-7</c:v>
                </c:pt>
                <c:pt idx="10">
                  <c:v>8.5606225657359158E-7</c:v>
                </c:pt>
                <c:pt idx="11">
                  <c:v>9.1869474352804656E-7</c:v>
                </c:pt>
                <c:pt idx="12">
                  <c:v>9.6318728760029489E-7</c:v>
                </c:pt>
                <c:pt idx="13">
                  <c:v>9.7500766413349392E-7</c:v>
                </c:pt>
                <c:pt idx="14">
                  <c:v>9.2797031153321786E-7</c:v>
                </c:pt>
                <c:pt idx="15">
                  <c:v>7.6282953229990907E-7</c:v>
                </c:pt>
                <c:pt idx="16">
                  <c:v>0</c:v>
                </c:pt>
              </c:numCache>
            </c:numRef>
          </c:yVal>
          <c:smooth val="1"/>
          <c:extLst>
            <c:ext xmlns:c16="http://schemas.microsoft.com/office/drawing/2014/chart" uri="{C3380CC4-5D6E-409C-BE32-E72D297353CC}">
              <c16:uniqueId val="{00000000-4D14-458A-B827-A228A5A75373}"/>
            </c:ext>
          </c:extLst>
        </c:ser>
        <c:dLbls>
          <c:showLegendKey val="0"/>
          <c:showVal val="0"/>
          <c:showCatName val="0"/>
          <c:showSerName val="0"/>
          <c:showPercent val="0"/>
          <c:showBubbleSize val="0"/>
        </c:dLbls>
        <c:axId val="560367807"/>
        <c:axId val="701840223"/>
      </c:scatterChart>
      <c:valAx>
        <c:axId val="560367807"/>
        <c:scaling>
          <c:orientation val="minMax"/>
          <c:max val="1"/>
          <c:min val="0.60000000000000009"/>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Fuel Equivalence Ratio</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1840223"/>
        <c:crosses val="autoZero"/>
        <c:crossBetween val="midCat"/>
        <c:majorUnit val="5.000000000000001E-2"/>
      </c:valAx>
      <c:valAx>
        <c:axId val="70184022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NOₓ Concentration (kmol)</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0367807"/>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NOx Parts Per</a:t>
            </a:r>
            <a:r>
              <a:rPr lang="en-US" baseline="0"/>
              <a:t> </a:t>
            </a:r>
            <a:r>
              <a:rPr lang="en-US"/>
              <a:t>Million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NOx PPM</c:v>
          </c:tx>
          <c:spPr>
            <a:ln w="19050" cap="rnd">
              <a:solidFill>
                <a:schemeClr val="tx1"/>
              </a:solidFill>
              <a:round/>
            </a:ln>
            <a:effectLst/>
          </c:spPr>
          <c:marker>
            <c:symbol val="none"/>
          </c:marker>
          <c:xVal>
            <c:numRef>
              <c:f>Combustion!$BB$2:$BR$2</c:f>
              <c:numCache>
                <c:formatCode>General</c:formatCode>
                <c:ptCount val="17"/>
                <c:pt idx="0">
                  <c:v>0.6</c:v>
                </c:pt>
                <c:pt idx="1">
                  <c:v>0.65</c:v>
                </c:pt>
                <c:pt idx="2">
                  <c:v>0.7</c:v>
                </c:pt>
                <c:pt idx="3">
                  <c:v>0.75</c:v>
                </c:pt>
                <c:pt idx="4">
                  <c:v>0.8</c:v>
                </c:pt>
                <c:pt idx="5">
                  <c:v>0.85</c:v>
                </c:pt>
                <c:pt idx="6">
                  <c:v>0.9</c:v>
                </c:pt>
                <c:pt idx="7">
                  <c:v>0.91</c:v>
                </c:pt>
                <c:pt idx="8">
                  <c:v>0.92</c:v>
                </c:pt>
                <c:pt idx="9">
                  <c:v>0.93</c:v>
                </c:pt>
                <c:pt idx="10">
                  <c:v>0.94</c:v>
                </c:pt>
                <c:pt idx="11">
                  <c:v>0.95</c:v>
                </c:pt>
                <c:pt idx="12">
                  <c:v>0.96</c:v>
                </c:pt>
                <c:pt idx="13">
                  <c:v>0.97</c:v>
                </c:pt>
                <c:pt idx="14">
                  <c:v>0.98</c:v>
                </c:pt>
                <c:pt idx="15">
                  <c:v>0.99</c:v>
                </c:pt>
                <c:pt idx="16">
                  <c:v>1</c:v>
                </c:pt>
              </c:numCache>
            </c:numRef>
          </c:xVal>
          <c:yVal>
            <c:numRef>
              <c:f>Combustion!$BB$26:$BR$26</c:f>
              <c:numCache>
                <c:formatCode>General</c:formatCode>
                <c:ptCount val="17"/>
                <c:pt idx="0">
                  <c:v>100.37496694184932</c:v>
                </c:pt>
                <c:pt idx="1">
                  <c:v>475.89059212378527</c:v>
                </c:pt>
                <c:pt idx="2">
                  <c:v>1837.4283091401512</c:v>
                </c:pt>
                <c:pt idx="3">
                  <c:v>5954.126206555813</c:v>
                </c:pt>
                <c:pt idx="4">
                  <c:v>16520.485748271811</c:v>
                </c:pt>
                <c:pt idx="5">
                  <c:v>39600.927597747388</c:v>
                </c:pt>
                <c:pt idx="6">
                  <c:v>81195.736095500644</c:v>
                </c:pt>
                <c:pt idx="7">
                  <c:v>91641.415385535234</c:v>
                </c:pt>
                <c:pt idx="8">
                  <c:v>102456.81401719617</c:v>
                </c:pt>
                <c:pt idx="9">
                  <c:v>113291.65588380065</c:v>
                </c:pt>
                <c:pt idx="10">
                  <c:v>123607.13622968731</c:v>
                </c:pt>
                <c:pt idx="11">
                  <c:v>132578.99643483854</c:v>
                </c:pt>
                <c:pt idx="12">
                  <c:v>138924.78804769204</c:v>
                </c:pt>
                <c:pt idx="13">
                  <c:v>140553.84784506191</c:v>
                </c:pt>
                <c:pt idx="14">
                  <c:v>133701.01520385459</c:v>
                </c:pt>
                <c:pt idx="15">
                  <c:v>109848.5268655754</c:v>
                </c:pt>
                <c:pt idx="16">
                  <c:v>0</c:v>
                </c:pt>
              </c:numCache>
            </c:numRef>
          </c:yVal>
          <c:smooth val="1"/>
          <c:extLst>
            <c:ext xmlns:c16="http://schemas.microsoft.com/office/drawing/2014/chart" uri="{C3380CC4-5D6E-409C-BE32-E72D297353CC}">
              <c16:uniqueId val="{00000000-E33A-4231-B3A8-A49B5218F5E7}"/>
            </c:ext>
          </c:extLst>
        </c:ser>
        <c:dLbls>
          <c:showLegendKey val="0"/>
          <c:showVal val="0"/>
          <c:showCatName val="0"/>
          <c:showSerName val="0"/>
          <c:showPercent val="0"/>
          <c:showBubbleSize val="0"/>
        </c:dLbls>
        <c:axId val="560367807"/>
        <c:axId val="701840223"/>
      </c:scatterChart>
      <c:valAx>
        <c:axId val="560367807"/>
        <c:scaling>
          <c:orientation val="minMax"/>
          <c:max val="1"/>
          <c:min val="0.60000000000000009"/>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Fuel Equivalence Ratio</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1840223"/>
        <c:crosses val="autoZero"/>
        <c:crossBetween val="midCat"/>
        <c:majorUnit val="5.000000000000001E-2"/>
      </c:valAx>
      <c:valAx>
        <c:axId val="70184022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NOₓ PPM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0367807"/>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NOx Parts Per</a:t>
            </a:r>
            <a:r>
              <a:rPr lang="en-US" baseline="0"/>
              <a:t> </a:t>
            </a:r>
            <a:r>
              <a:rPr lang="en-US"/>
              <a:t>Million with EGR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NOx PPM for FER = 0.97</c:v>
          </c:tx>
          <c:spPr>
            <a:ln w="19050" cap="rnd">
              <a:solidFill>
                <a:schemeClr val="tx1"/>
              </a:solidFill>
              <a:round/>
            </a:ln>
            <a:effectLst/>
          </c:spPr>
          <c:marker>
            <c:symbol val="none"/>
          </c:marker>
          <c:xVal>
            <c:numRef>
              <c:f>'Combustion (EGR)'!$CO$2:$DR$2</c:f>
              <c:numCache>
                <c:formatCode>0%</c:formatCode>
                <c:ptCount val="30"/>
                <c:pt idx="0">
                  <c:v>0.01</c:v>
                </c:pt>
                <c:pt idx="1">
                  <c:v>0.02</c:v>
                </c:pt>
                <c:pt idx="2">
                  <c:v>0.03</c:v>
                </c:pt>
                <c:pt idx="3">
                  <c:v>0.04</c:v>
                </c:pt>
                <c:pt idx="4">
                  <c:v>0.05</c:v>
                </c:pt>
                <c:pt idx="5">
                  <c:v>0.06</c:v>
                </c:pt>
                <c:pt idx="6">
                  <c:v>7.0000000000000007E-2</c:v>
                </c:pt>
                <c:pt idx="7">
                  <c:v>0.08</c:v>
                </c:pt>
                <c:pt idx="8">
                  <c:v>0.09</c:v>
                </c:pt>
                <c:pt idx="9">
                  <c:v>0.1</c:v>
                </c:pt>
                <c:pt idx="10">
                  <c:v>0.11</c:v>
                </c:pt>
                <c:pt idx="11">
                  <c:v>0.12</c:v>
                </c:pt>
                <c:pt idx="12">
                  <c:v>0.13</c:v>
                </c:pt>
                <c:pt idx="13">
                  <c:v>0.14000000000000001</c:v>
                </c:pt>
                <c:pt idx="14">
                  <c:v>0.15</c:v>
                </c:pt>
                <c:pt idx="15">
                  <c:v>0.16</c:v>
                </c:pt>
                <c:pt idx="16">
                  <c:v>0.17</c:v>
                </c:pt>
                <c:pt idx="17">
                  <c:v>0.18</c:v>
                </c:pt>
                <c:pt idx="18">
                  <c:v>0.19</c:v>
                </c:pt>
                <c:pt idx="19">
                  <c:v>0.2</c:v>
                </c:pt>
                <c:pt idx="20">
                  <c:v>0.21</c:v>
                </c:pt>
                <c:pt idx="21">
                  <c:v>0.22</c:v>
                </c:pt>
                <c:pt idx="22">
                  <c:v>0.23</c:v>
                </c:pt>
                <c:pt idx="23">
                  <c:v>0.24</c:v>
                </c:pt>
                <c:pt idx="24">
                  <c:v>0.25</c:v>
                </c:pt>
                <c:pt idx="25">
                  <c:v>0.26</c:v>
                </c:pt>
                <c:pt idx="26">
                  <c:v>0.27</c:v>
                </c:pt>
                <c:pt idx="27">
                  <c:v>0.28000000000000003</c:v>
                </c:pt>
                <c:pt idx="28">
                  <c:v>0.28999999999999998</c:v>
                </c:pt>
                <c:pt idx="29">
                  <c:v>0.3</c:v>
                </c:pt>
              </c:numCache>
            </c:numRef>
          </c:xVal>
          <c:yVal>
            <c:numRef>
              <c:f>'Combustion (EGR)'!$CO$26:$DR$26</c:f>
              <c:numCache>
                <c:formatCode>General</c:formatCode>
                <c:ptCount val="30"/>
                <c:pt idx="0">
                  <c:v>116948.57068901206</c:v>
                </c:pt>
                <c:pt idx="1">
                  <c:v>97376.894410155612</c:v>
                </c:pt>
                <c:pt idx="2">
                  <c:v>81137.703009963225</c:v>
                </c:pt>
                <c:pt idx="3">
                  <c:v>67653.807945621083</c:v>
                </c:pt>
                <c:pt idx="4">
                  <c:v>56449.694961432935</c:v>
                </c:pt>
                <c:pt idx="5">
                  <c:v>47133.297304385975</c:v>
                </c:pt>
                <c:pt idx="6">
                  <c:v>39381.113464640977</c:v>
                </c:pt>
                <c:pt idx="7">
                  <c:v>32926.020830749731</c:v>
                </c:pt>
                <c:pt idx="8">
                  <c:v>27547.280099231204</c:v>
                </c:pt>
                <c:pt idx="9">
                  <c:v>23062.354041277944</c:v>
                </c:pt>
                <c:pt idx="10">
                  <c:v>19320.180080645227</c:v>
                </c:pt>
                <c:pt idx="11">
                  <c:v>16195.658310773239</c:v>
                </c:pt>
                <c:pt idx="12">
                  <c:v>13585.111856608204</c:v>
                </c:pt>
                <c:pt idx="13">
                  <c:v>11402.55931560741</c:v>
                </c:pt>
                <c:pt idx="14">
                  <c:v>9576.6426460201183</c:v>
                </c:pt>
                <c:pt idx="15">
                  <c:v>8048.1016681497649</c:v>
                </c:pt>
                <c:pt idx="16">
                  <c:v>6767.6874255635075</c:v>
                </c:pt>
                <c:pt idx="17">
                  <c:v>5694.4421676663778</c:v>
                </c:pt>
                <c:pt idx="18">
                  <c:v>4794.283453494576</c:v>
                </c:pt>
                <c:pt idx="19">
                  <c:v>4038.8272841440303</c:v>
                </c:pt>
                <c:pt idx="20">
                  <c:v>3404.423065148565</c:v>
                </c:pt>
                <c:pt idx="21">
                  <c:v>2871.3491872614145</c:v>
                </c:pt>
                <c:pt idx="22">
                  <c:v>2423.1499800327588</c:v>
                </c:pt>
                <c:pt idx="23">
                  <c:v>2046.0871770996837</c:v>
                </c:pt>
                <c:pt idx="24">
                  <c:v>1728.6821192750754</c:v>
                </c:pt>
                <c:pt idx="25">
                  <c:v>1461.3391908911387</c:v>
                </c:pt>
                <c:pt idx="26">
                  <c:v>1236.0315302355934</c:v>
                </c:pt>
                <c:pt idx="27">
                  <c:v>1046.0404545908798</c:v>
                </c:pt>
                <c:pt idx="28">
                  <c:v>885.73888308821256</c:v>
                </c:pt>
                <c:pt idx="29">
                  <c:v>750.4105793605778</c:v>
                </c:pt>
              </c:numCache>
            </c:numRef>
          </c:yVal>
          <c:smooth val="1"/>
          <c:extLst>
            <c:ext xmlns:c16="http://schemas.microsoft.com/office/drawing/2014/chart" uri="{C3380CC4-5D6E-409C-BE32-E72D297353CC}">
              <c16:uniqueId val="{00000000-4BD8-4D65-A11B-A446ECEF5401}"/>
            </c:ext>
          </c:extLst>
        </c:ser>
        <c:dLbls>
          <c:showLegendKey val="0"/>
          <c:showVal val="0"/>
          <c:showCatName val="0"/>
          <c:showSerName val="0"/>
          <c:showPercent val="0"/>
          <c:showBubbleSize val="0"/>
        </c:dLbls>
        <c:axId val="560367807"/>
        <c:axId val="701840223"/>
      </c:scatterChart>
      <c:valAx>
        <c:axId val="560367807"/>
        <c:scaling>
          <c:orientation val="minMax"/>
          <c:max val="0.30000000000000004"/>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Exhaust</a:t>
                </a:r>
                <a:r>
                  <a:rPr lang="en-GB" baseline="0"/>
                  <a:t> Gas Recirculation (Percentage)</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1840223"/>
        <c:crosses val="autoZero"/>
        <c:crossBetween val="midCat"/>
        <c:majorUnit val="5.000000000000001E-2"/>
      </c:valAx>
      <c:valAx>
        <c:axId val="701840223"/>
        <c:scaling>
          <c:orientation val="minMax"/>
          <c:max val="1200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NOₓ PPM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0367807"/>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Combustion Temperatures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1"/>
          <c:order val="0"/>
          <c:tx>
            <c:v>Adiabatic Flame Temperature</c:v>
          </c:tx>
          <c:spPr>
            <a:ln w="19050" cap="rnd">
              <a:solidFill>
                <a:schemeClr val="accent2"/>
              </a:solidFill>
              <a:round/>
            </a:ln>
            <a:effectLst/>
          </c:spPr>
          <c:marker>
            <c:symbol val="none"/>
          </c:marker>
          <c:xVal>
            <c:numRef>
              <c:f>Products!$B$1:$R$1</c:f>
              <c:numCache>
                <c:formatCode>General</c:formatCode>
                <c:ptCount val="17"/>
                <c:pt idx="0">
                  <c:v>0.6</c:v>
                </c:pt>
                <c:pt idx="1">
                  <c:v>0.65</c:v>
                </c:pt>
                <c:pt idx="2">
                  <c:v>0.7</c:v>
                </c:pt>
                <c:pt idx="3">
                  <c:v>0.75</c:v>
                </c:pt>
                <c:pt idx="4">
                  <c:v>0.8</c:v>
                </c:pt>
                <c:pt idx="5">
                  <c:v>0.85</c:v>
                </c:pt>
                <c:pt idx="6">
                  <c:v>0.9</c:v>
                </c:pt>
                <c:pt idx="7">
                  <c:v>0.91</c:v>
                </c:pt>
                <c:pt idx="8">
                  <c:v>0.92</c:v>
                </c:pt>
                <c:pt idx="9">
                  <c:v>0.93</c:v>
                </c:pt>
                <c:pt idx="10">
                  <c:v>0.94</c:v>
                </c:pt>
                <c:pt idx="11">
                  <c:v>0.95</c:v>
                </c:pt>
                <c:pt idx="12">
                  <c:v>0.96</c:v>
                </c:pt>
                <c:pt idx="13">
                  <c:v>0.97</c:v>
                </c:pt>
                <c:pt idx="14">
                  <c:v>0.98</c:v>
                </c:pt>
                <c:pt idx="15">
                  <c:v>0.99</c:v>
                </c:pt>
                <c:pt idx="16">
                  <c:v>1</c:v>
                </c:pt>
              </c:numCache>
            </c:numRef>
          </c:xVal>
          <c:yVal>
            <c:numRef>
              <c:f>Products!$B$7:$R$7</c:f>
              <c:numCache>
                <c:formatCode>General</c:formatCode>
                <c:ptCount val="17"/>
                <c:pt idx="0">
                  <c:v>1708.1994620092016</c:v>
                </c:pt>
                <c:pt idx="1">
                  <c:v>1802.4668658307246</c:v>
                </c:pt>
                <c:pt idx="2">
                  <c:v>1894.3694721283639</c:v>
                </c:pt>
                <c:pt idx="3">
                  <c:v>1984.0470746959875</c:v>
                </c:pt>
                <c:pt idx="4">
                  <c:v>2071.6200583960922</c:v>
                </c:pt>
                <c:pt idx="5">
                  <c:v>2157.1927829450433</c:v>
                </c:pt>
                <c:pt idx="6">
                  <c:v>2240.8564115037047</c:v>
                </c:pt>
                <c:pt idx="7">
                  <c:v>2257.3672893303597</c:v>
                </c:pt>
                <c:pt idx="8">
                  <c:v>2273.8056534208281</c:v>
                </c:pt>
                <c:pt idx="9">
                  <c:v>2290.1720845233358</c:v>
                </c:pt>
                <c:pt idx="10">
                  <c:v>2306.467155213787</c:v>
                </c:pt>
                <c:pt idx="11">
                  <c:v>2322.6914330243785</c:v>
                </c:pt>
                <c:pt idx="12">
                  <c:v>2338.8454666067501</c:v>
                </c:pt>
                <c:pt idx="13">
                  <c:v>2354.9297946068496</c:v>
                </c:pt>
                <c:pt idx="14">
                  <c:v>2370.9449461305489</c:v>
                </c:pt>
                <c:pt idx="15">
                  <c:v>2386.8914411980072</c:v>
                </c:pt>
                <c:pt idx="16">
                  <c:v>2402.7697911864443</c:v>
                </c:pt>
              </c:numCache>
            </c:numRef>
          </c:yVal>
          <c:smooth val="1"/>
          <c:extLst>
            <c:ext xmlns:c16="http://schemas.microsoft.com/office/drawing/2014/chart" uri="{C3380CC4-5D6E-409C-BE32-E72D297353CC}">
              <c16:uniqueId val="{00000000-2CF8-4A9E-95B8-77935C991691}"/>
            </c:ext>
          </c:extLst>
        </c:ser>
        <c:ser>
          <c:idx val="0"/>
          <c:order val="1"/>
          <c:tx>
            <c:v>Maximum Temperature of Burned Zone</c:v>
          </c:tx>
          <c:spPr>
            <a:ln w="19050" cap="rnd">
              <a:solidFill>
                <a:srgbClr val="C00000"/>
              </a:solidFill>
              <a:round/>
            </a:ln>
            <a:effectLst/>
          </c:spPr>
          <c:marker>
            <c:symbol val="none"/>
          </c:marker>
          <c:xVal>
            <c:numRef>
              <c:f>Combustion!$C$2:$S$2</c:f>
              <c:numCache>
                <c:formatCode>General</c:formatCode>
                <c:ptCount val="17"/>
                <c:pt idx="0">
                  <c:v>0.6</c:v>
                </c:pt>
                <c:pt idx="1">
                  <c:v>0.65</c:v>
                </c:pt>
                <c:pt idx="2">
                  <c:v>0.7</c:v>
                </c:pt>
                <c:pt idx="3">
                  <c:v>0.75</c:v>
                </c:pt>
                <c:pt idx="4">
                  <c:v>0.8</c:v>
                </c:pt>
                <c:pt idx="5">
                  <c:v>0.85</c:v>
                </c:pt>
                <c:pt idx="6">
                  <c:v>0.9</c:v>
                </c:pt>
                <c:pt idx="7">
                  <c:v>0.91</c:v>
                </c:pt>
                <c:pt idx="8">
                  <c:v>0.92</c:v>
                </c:pt>
                <c:pt idx="9">
                  <c:v>0.93</c:v>
                </c:pt>
                <c:pt idx="10">
                  <c:v>0.94</c:v>
                </c:pt>
                <c:pt idx="11">
                  <c:v>0.95</c:v>
                </c:pt>
                <c:pt idx="12">
                  <c:v>0.96</c:v>
                </c:pt>
                <c:pt idx="13">
                  <c:v>0.97</c:v>
                </c:pt>
                <c:pt idx="14">
                  <c:v>0.98</c:v>
                </c:pt>
                <c:pt idx="15">
                  <c:v>0.99</c:v>
                </c:pt>
                <c:pt idx="16">
                  <c:v>1</c:v>
                </c:pt>
              </c:numCache>
            </c:numRef>
          </c:xVal>
          <c:yVal>
            <c:numRef>
              <c:f>Combustion!$C$24:$S$24</c:f>
              <c:numCache>
                <c:formatCode>General</c:formatCode>
                <c:ptCount val="17"/>
                <c:pt idx="0">
                  <c:v>2233.7449386960993</c:v>
                </c:pt>
                <c:pt idx="1">
                  <c:v>2357.0146977924246</c:v>
                </c:pt>
                <c:pt idx="2">
                  <c:v>2477.1921046093507</c:v>
                </c:pt>
                <c:pt idx="3">
                  <c:v>2594.4599619673045</c:v>
                </c:pt>
                <c:pt idx="4">
                  <c:v>2708.9756923940895</c:v>
                </c:pt>
                <c:pt idx="5">
                  <c:v>2820.8757629671277</c:v>
                </c:pt>
                <c:pt idx="6">
                  <c:v>2930.2793841496609</c:v>
                </c:pt>
                <c:pt idx="7">
                  <c:v>2951.8700066729434</c:v>
                </c:pt>
                <c:pt idx="8">
                  <c:v>2973.3658058487263</c:v>
                </c:pt>
                <c:pt idx="9">
                  <c:v>2994.7675410985116</c:v>
                </c:pt>
                <c:pt idx="10">
                  <c:v>3016.0759611571825</c:v>
                </c:pt>
                <c:pt idx="11">
                  <c:v>3037.2918081641728</c:v>
                </c:pt>
                <c:pt idx="12">
                  <c:v>3058.4157995695477</c:v>
                </c:pt>
                <c:pt idx="13">
                  <c:v>3079.4486397393312</c:v>
                </c:pt>
                <c:pt idx="14">
                  <c:v>3100.391020564366</c:v>
                </c:pt>
                <c:pt idx="15">
                  <c:v>3121.2436220544637</c:v>
                </c:pt>
                <c:pt idx="16">
                  <c:v>3142.0071129174071</c:v>
                </c:pt>
              </c:numCache>
            </c:numRef>
          </c:yVal>
          <c:smooth val="1"/>
          <c:extLst>
            <c:ext xmlns:c16="http://schemas.microsoft.com/office/drawing/2014/chart" uri="{C3380CC4-5D6E-409C-BE32-E72D297353CC}">
              <c16:uniqueId val="{00000001-2CF8-4A9E-95B8-77935C991691}"/>
            </c:ext>
          </c:extLst>
        </c:ser>
        <c:dLbls>
          <c:showLegendKey val="0"/>
          <c:showVal val="0"/>
          <c:showCatName val="0"/>
          <c:showSerName val="0"/>
          <c:showPercent val="0"/>
          <c:showBubbleSize val="0"/>
        </c:dLbls>
        <c:axId val="560367807"/>
        <c:axId val="701840223"/>
      </c:scatterChart>
      <c:scatterChart>
        <c:scatterStyle val="smoothMarker"/>
        <c:varyColors val="0"/>
        <c:ser>
          <c:idx val="2"/>
          <c:order val="2"/>
          <c:tx>
            <c:v>Adiabatic Flame Temperature at FER = 0.97 with EGR</c:v>
          </c:tx>
          <c:spPr>
            <a:ln w="19050" cap="rnd">
              <a:solidFill>
                <a:schemeClr val="accent4"/>
              </a:solidFill>
              <a:round/>
            </a:ln>
            <a:effectLst/>
          </c:spPr>
          <c:marker>
            <c:symbol val="none"/>
          </c:marker>
          <c:xVal>
            <c:numRef>
              <c:f>'Products (EGR)'!$D$2:$AG$2</c:f>
              <c:numCache>
                <c:formatCode>0%</c:formatCode>
                <c:ptCount val="30"/>
                <c:pt idx="0">
                  <c:v>0.01</c:v>
                </c:pt>
                <c:pt idx="1">
                  <c:v>0.02</c:v>
                </c:pt>
                <c:pt idx="2">
                  <c:v>0.03</c:v>
                </c:pt>
                <c:pt idx="3">
                  <c:v>0.04</c:v>
                </c:pt>
                <c:pt idx="4">
                  <c:v>0.05</c:v>
                </c:pt>
                <c:pt idx="5">
                  <c:v>0.06</c:v>
                </c:pt>
                <c:pt idx="6">
                  <c:v>7.0000000000000007E-2</c:v>
                </c:pt>
                <c:pt idx="7">
                  <c:v>0.08</c:v>
                </c:pt>
                <c:pt idx="8">
                  <c:v>0.09</c:v>
                </c:pt>
                <c:pt idx="9">
                  <c:v>0.1</c:v>
                </c:pt>
                <c:pt idx="10">
                  <c:v>0.11</c:v>
                </c:pt>
                <c:pt idx="11">
                  <c:v>0.12</c:v>
                </c:pt>
                <c:pt idx="12">
                  <c:v>0.13</c:v>
                </c:pt>
                <c:pt idx="13">
                  <c:v>0.14000000000000001</c:v>
                </c:pt>
                <c:pt idx="14">
                  <c:v>0.15</c:v>
                </c:pt>
                <c:pt idx="15">
                  <c:v>0.16</c:v>
                </c:pt>
                <c:pt idx="16">
                  <c:v>0.17</c:v>
                </c:pt>
                <c:pt idx="17">
                  <c:v>0.18</c:v>
                </c:pt>
                <c:pt idx="18">
                  <c:v>0.19</c:v>
                </c:pt>
                <c:pt idx="19">
                  <c:v>0.2</c:v>
                </c:pt>
                <c:pt idx="20">
                  <c:v>0.21</c:v>
                </c:pt>
                <c:pt idx="21">
                  <c:v>0.22</c:v>
                </c:pt>
                <c:pt idx="22">
                  <c:v>0.23</c:v>
                </c:pt>
                <c:pt idx="23">
                  <c:v>0.24</c:v>
                </c:pt>
                <c:pt idx="24">
                  <c:v>0.25</c:v>
                </c:pt>
                <c:pt idx="25">
                  <c:v>0.26</c:v>
                </c:pt>
                <c:pt idx="26">
                  <c:v>0.27</c:v>
                </c:pt>
                <c:pt idx="27">
                  <c:v>0.28000000000000003</c:v>
                </c:pt>
                <c:pt idx="28">
                  <c:v>0.28999999999999998</c:v>
                </c:pt>
                <c:pt idx="29">
                  <c:v>0.3</c:v>
                </c:pt>
              </c:numCache>
            </c:numRef>
          </c:xVal>
          <c:yVal>
            <c:numRef>
              <c:f>'Products (EGR)'!$D$4:$AG$4</c:f>
              <c:numCache>
                <c:formatCode>General</c:formatCode>
                <c:ptCount val="30"/>
                <c:pt idx="0">
                  <c:v>2336.5663955421514</c:v>
                </c:pt>
                <c:pt idx="1">
                  <c:v>2318.5494795301288</c:v>
                </c:pt>
                <c:pt idx="2">
                  <c:v>2300.8691504241483</c:v>
                </c:pt>
                <c:pt idx="3">
                  <c:v>2283.5158741614177</c:v>
                </c:pt>
                <c:pt idx="4">
                  <c:v>2266.4804870186226</c:v>
                </c:pt>
                <c:pt idx="5">
                  <c:v>2249.7541522112133</c:v>
                </c:pt>
                <c:pt idx="6">
                  <c:v>2233.328352758193</c:v>
                </c:pt>
                <c:pt idx="7">
                  <c:v>2217.1948873811057</c:v>
                </c:pt>
                <c:pt idx="8">
                  <c:v>2201.3458391764048</c:v>
                </c:pt>
                <c:pt idx="9">
                  <c:v>2185.7735836245251</c:v>
                </c:pt>
                <c:pt idx="10">
                  <c:v>2170.4707536920332</c:v>
                </c:pt>
                <c:pt idx="11">
                  <c:v>2155.4302504290863</c:v>
                </c:pt>
                <c:pt idx="12">
                  <c:v>2140.645215098421</c:v>
                </c:pt>
                <c:pt idx="13">
                  <c:v>2126.1090292530989</c:v>
                </c:pt>
                <c:pt idx="14">
                  <c:v>2111.8152905196425</c:v>
                </c:pt>
                <c:pt idx="15">
                  <c:v>2097.757826001472</c:v>
                </c:pt>
                <c:pt idx="16">
                  <c:v>2083.9306690270064</c:v>
                </c:pt>
                <c:pt idx="17">
                  <c:v>2070.3280375374206</c:v>
                </c:pt>
                <c:pt idx="18">
                  <c:v>2056.9443678478401</c:v>
                </c:pt>
                <c:pt idx="19">
                  <c:v>2043.7742472930818</c:v>
                </c:pt>
                <c:pt idx="20">
                  <c:v>2030.812467684498</c:v>
                </c:pt>
                <c:pt idx="21">
                  <c:v>2018.0539764233381</c:v>
                </c:pt>
                <c:pt idx="22">
                  <c:v>2005.4938741285437</c:v>
                </c:pt>
                <c:pt idx="23">
                  <c:v>1993.1274466492753</c:v>
                </c:pt>
                <c:pt idx="24">
                  <c:v>1980.950099551209</c:v>
                </c:pt>
                <c:pt idx="25">
                  <c:v>1968.9573948103039</c:v>
                </c:pt>
                <c:pt idx="26">
                  <c:v>1957.145031433563</c:v>
                </c:pt>
                <c:pt idx="27">
                  <c:v>1945.5088441062037</c:v>
                </c:pt>
                <c:pt idx="28">
                  <c:v>1934.0448062142257</c:v>
                </c:pt>
                <c:pt idx="29">
                  <c:v>1922.7489810531772</c:v>
                </c:pt>
              </c:numCache>
            </c:numRef>
          </c:yVal>
          <c:smooth val="1"/>
          <c:extLst>
            <c:ext xmlns:c16="http://schemas.microsoft.com/office/drawing/2014/chart" uri="{C3380CC4-5D6E-409C-BE32-E72D297353CC}">
              <c16:uniqueId val="{00000002-2CF8-4A9E-95B8-77935C991691}"/>
            </c:ext>
          </c:extLst>
        </c:ser>
        <c:ser>
          <c:idx val="3"/>
          <c:order val="3"/>
          <c:tx>
            <c:v>Maximum Temperature Burned Zone at FER = 0.97 with EGR</c:v>
          </c:tx>
          <c:spPr>
            <a:ln w="19050" cap="rnd">
              <a:solidFill>
                <a:srgbClr val="FF0000"/>
              </a:solidFill>
              <a:round/>
            </a:ln>
            <a:effectLst/>
          </c:spPr>
          <c:marker>
            <c:symbol val="none"/>
          </c:marker>
          <c:xVal>
            <c:numRef>
              <c:f>'Combustion (EGR)'!$C$2:$AF$2</c:f>
              <c:numCache>
                <c:formatCode>0%</c:formatCode>
                <c:ptCount val="30"/>
                <c:pt idx="0">
                  <c:v>0.01</c:v>
                </c:pt>
                <c:pt idx="1">
                  <c:v>0.02</c:v>
                </c:pt>
                <c:pt idx="2">
                  <c:v>0.03</c:v>
                </c:pt>
                <c:pt idx="3">
                  <c:v>0.04</c:v>
                </c:pt>
                <c:pt idx="4">
                  <c:v>0.05</c:v>
                </c:pt>
                <c:pt idx="5">
                  <c:v>0.06</c:v>
                </c:pt>
                <c:pt idx="6">
                  <c:v>7.0000000000000007E-2</c:v>
                </c:pt>
                <c:pt idx="7">
                  <c:v>0.08</c:v>
                </c:pt>
                <c:pt idx="8">
                  <c:v>0.09</c:v>
                </c:pt>
                <c:pt idx="9">
                  <c:v>0.1</c:v>
                </c:pt>
                <c:pt idx="10">
                  <c:v>0.11</c:v>
                </c:pt>
                <c:pt idx="11">
                  <c:v>0.12</c:v>
                </c:pt>
                <c:pt idx="12">
                  <c:v>0.13</c:v>
                </c:pt>
                <c:pt idx="13">
                  <c:v>0.14000000000000001</c:v>
                </c:pt>
                <c:pt idx="14">
                  <c:v>0.15</c:v>
                </c:pt>
                <c:pt idx="15">
                  <c:v>0.16</c:v>
                </c:pt>
                <c:pt idx="16">
                  <c:v>0.17</c:v>
                </c:pt>
                <c:pt idx="17">
                  <c:v>0.18</c:v>
                </c:pt>
                <c:pt idx="18">
                  <c:v>0.19</c:v>
                </c:pt>
                <c:pt idx="19">
                  <c:v>0.2</c:v>
                </c:pt>
                <c:pt idx="20">
                  <c:v>0.21</c:v>
                </c:pt>
                <c:pt idx="21">
                  <c:v>0.22</c:v>
                </c:pt>
                <c:pt idx="22">
                  <c:v>0.23</c:v>
                </c:pt>
                <c:pt idx="23">
                  <c:v>0.24</c:v>
                </c:pt>
                <c:pt idx="24">
                  <c:v>0.25</c:v>
                </c:pt>
                <c:pt idx="25">
                  <c:v>0.26</c:v>
                </c:pt>
                <c:pt idx="26">
                  <c:v>0.27</c:v>
                </c:pt>
                <c:pt idx="27">
                  <c:v>0.28000000000000003</c:v>
                </c:pt>
                <c:pt idx="28">
                  <c:v>0.28999999999999998</c:v>
                </c:pt>
                <c:pt idx="29">
                  <c:v>0.3</c:v>
                </c:pt>
              </c:numCache>
            </c:numRef>
          </c:xVal>
          <c:yVal>
            <c:numRef>
              <c:f>'Combustion (EGR)'!$C$24:$AF$24</c:f>
              <c:numCache>
                <c:formatCode>General</c:formatCode>
                <c:ptCount val="30"/>
                <c:pt idx="0">
                  <c:v>3055.4355483935592</c:v>
                </c:pt>
                <c:pt idx="1">
                  <c:v>3031.8755392448434</c:v>
                </c:pt>
                <c:pt idx="2">
                  <c:v>3008.7556714932675</c:v>
                </c:pt>
                <c:pt idx="3">
                  <c:v>2986.0634778216486</c:v>
                </c:pt>
                <c:pt idx="4">
                  <c:v>2963.7869751911007</c:v>
                </c:pt>
                <c:pt idx="5">
                  <c:v>2941.9146080876471</c:v>
                </c:pt>
                <c:pt idx="6">
                  <c:v>2920.4352391917773</c:v>
                </c:pt>
                <c:pt idx="7">
                  <c:v>2899.3381440157209</c:v>
                </c:pt>
                <c:pt idx="8">
                  <c:v>2878.6129699375365</c:v>
                </c:pt>
                <c:pt idx="9">
                  <c:v>2858.2497466742657</c:v>
                </c:pt>
                <c:pt idx="10">
                  <c:v>2838.238840647387</c:v>
                </c:pt>
                <c:pt idx="11">
                  <c:v>2818.5709688406992</c:v>
                </c:pt>
                <c:pt idx="12">
                  <c:v>2799.2371623544991</c:v>
                </c:pt>
                <c:pt idx="13">
                  <c:v>2780.2287665072467</c:v>
                </c:pt>
                <c:pt idx="14">
                  <c:v>2761.5374091681297</c:v>
                </c:pt>
                <c:pt idx="15">
                  <c:v>2743.1550182842043</c:v>
                </c:pt>
                <c:pt idx="16">
                  <c:v>2725.0737914748124</c:v>
                </c:pt>
                <c:pt idx="17">
                  <c:v>2707.2861677701012</c:v>
                </c:pt>
                <c:pt idx="18">
                  <c:v>2689.7848717592033</c:v>
                </c:pt>
                <c:pt idx="19">
                  <c:v>2672.5628255137335</c:v>
                </c:pt>
                <c:pt idx="20">
                  <c:v>2655.6132184911949</c:v>
                </c:pt>
                <c:pt idx="21">
                  <c:v>2638.9294436078471</c:v>
                </c:pt>
                <c:pt idx="22">
                  <c:v>2622.5050941366794</c:v>
                </c:pt>
                <c:pt idx="23">
                  <c:v>2606.3340055689082</c:v>
                </c:pt>
                <c:pt idx="24">
                  <c:v>2590.4101699443167</c:v>
                </c:pt>
                <c:pt idx="25">
                  <c:v>2574.7277838342284</c:v>
                </c:pt>
                <c:pt idx="26">
                  <c:v>2559.2812230000509</c:v>
                </c:pt>
                <c:pt idx="27">
                  <c:v>2544.0650406242316</c:v>
                </c:pt>
                <c:pt idx="28">
                  <c:v>2529.0739712627492</c:v>
                </c:pt>
                <c:pt idx="29">
                  <c:v>2514.3028670427484</c:v>
                </c:pt>
              </c:numCache>
            </c:numRef>
          </c:yVal>
          <c:smooth val="1"/>
          <c:extLst>
            <c:ext xmlns:c16="http://schemas.microsoft.com/office/drawing/2014/chart" uri="{C3380CC4-5D6E-409C-BE32-E72D297353CC}">
              <c16:uniqueId val="{00000003-2CF8-4A9E-95B8-77935C991691}"/>
            </c:ext>
          </c:extLst>
        </c:ser>
        <c:dLbls>
          <c:showLegendKey val="0"/>
          <c:showVal val="0"/>
          <c:showCatName val="0"/>
          <c:showSerName val="0"/>
          <c:showPercent val="0"/>
          <c:showBubbleSize val="0"/>
        </c:dLbls>
        <c:axId val="987233327"/>
        <c:axId val="987232463"/>
      </c:scatterChart>
      <c:valAx>
        <c:axId val="560367807"/>
        <c:scaling>
          <c:orientation val="minMax"/>
          <c:max val="1"/>
          <c:min val="0.60000000000000009"/>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Fuel Equivalence Ratio</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1840223"/>
        <c:crosses val="autoZero"/>
        <c:crossBetween val="midCat"/>
        <c:majorUnit val="5.000000000000001E-2"/>
      </c:valAx>
      <c:valAx>
        <c:axId val="70184022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Temperature </a:t>
                </a:r>
                <a:r>
                  <a:rPr lang="en-GB" baseline="0"/>
                  <a:t>(K)</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0367807"/>
        <c:crosses val="autoZero"/>
        <c:crossBetween val="midCat"/>
      </c:valAx>
      <c:valAx>
        <c:axId val="987232463"/>
        <c:scaling>
          <c:orientation val="minMax"/>
        </c:scaling>
        <c:delete val="1"/>
        <c:axPos val="r"/>
        <c:numFmt formatCode="General" sourceLinked="1"/>
        <c:majorTickMark val="out"/>
        <c:minorTickMark val="none"/>
        <c:tickLblPos val="nextTo"/>
        <c:crossAx val="987233327"/>
        <c:crosses val="max"/>
        <c:crossBetween val="midCat"/>
      </c:valAx>
      <c:valAx>
        <c:axId val="987233327"/>
        <c:scaling>
          <c:orientation val="minMax"/>
          <c:max val="0.30000000000000004"/>
          <c:min val="0"/>
        </c:scaling>
        <c:delete val="0"/>
        <c:axPos val="t"/>
        <c:numFmt formatCode="0%"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7232463"/>
        <c:crosses val="max"/>
        <c:crossBetween val="midCat"/>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Âle17</b:Tag>
    <b:SourceType>Misc</b:SourceType>
    <b:Guid>{1AB5FDCC-4A14-487B-AD15-13778A348E1F}</b:Guid>
    <b:Title>CombustionEmissionsPrzibylla - Excel Workbook</b:Title>
    <b:Year>2017</b:Year>
    <b:Author>
      <b:Author>
        <b:NameList>
          <b:Person>
            <b:Last>Przibylla</b:Last>
            <b:First>Alexander</b:First>
          </b:Person>
        </b:NameList>
      </b:Author>
    </b:Author>
    <b:City>Swansea, Great Britain</b:City>
    <b:Publisher>UWTSD</b:Publisher>
    <b:RefOrder>1</b:RefOrder>
  </b:Source>
  <b:Source>
    <b:Tag>Joh88</b:Tag>
    <b:SourceType>Book</b:SourceType>
    <b:Guid>{933F9F43-DCE3-4824-BBD5-3B4B0E3336F2}</b:Guid>
    <b:LCID>en-GB</b:LCID>
    <b:Author>
      <b:Author>
        <b:NameList>
          <b:Person>
            <b:Last>Haywood</b:Last>
            <b:First>John</b:First>
            <b:Middle>B.</b:Middle>
          </b:Person>
        </b:NameList>
      </b:Author>
    </b:Author>
    <b:Title>Internal Combustion Engine Fundamentals</b:Title>
    <b:Year>1988</b:Year>
    <b:City>USA</b:City>
    <b:Publisher>McGraw-Hill Inc.</b:Publisher>
    <b:RefOrder>3</b:RefOrder>
  </b:Source>
  <b:Source>
    <b:Tag>McD17</b:Tag>
    <b:SourceType>Misc</b:SourceType>
    <b:Guid>{A3CFA510-A46C-4295-99BF-771B9B17F332}</b:Guid>
    <b:Author>
      <b:Author>
        <b:NameList>
          <b:Person>
            <b:Last>McDonald</b:Last>
            <b:First>Malcolm</b:First>
          </b:Person>
        </b:NameList>
      </b:Author>
    </b:Author>
    <b:Title>Powertrain &amp; Sustainability Lecture - Competition Engine Design Module</b:Title>
    <b:Year>2017</b:Year>
    <b:City>Swansea, Great Britain</b:City>
    <b:RefOrder>4</b:RefOrder>
  </b:Source>
  <b:Source>
    <b:Tag>Tur06</b:Tag>
    <b:SourceType>Book</b:SourceType>
    <b:Guid>{2707D37C-FE8F-4E7F-A8B0-31CA1F03886B}</b:Guid>
    <b:Title>Thermodynamics: Concepts and Applications</b:Title>
    <b:Year>2006</b:Year>
    <b:City>New Yorck, USA</b:City>
    <b:Publisher>Cambridge University Press</b:Publisher>
    <b:Edition>1st</b:Edition>
    <b:Author>
      <b:Author>
        <b:NameList>
          <b:Person>
            <b:Last>Turn</b:Last>
            <b:First>Stephen R.</b:First>
          </b:Person>
        </b:NameList>
      </b:Author>
    </b:Author>
    <b:RefOrder>2</b:RefOrder>
  </b:Source>
  <b:Source>
    <b:Tag>Gla08</b:Tag>
    <b:SourceType>Book</b:SourceType>
    <b:Guid>{8C37CA50-5388-42A4-AC60-58EBC62AD89C}</b:Guid>
    <b:Title>Combustion</b:Title>
    <b:Year>2008</b:Year>
    <b:City>London, Great Britain</b:City>
    <b:Publisher>Elsevier</b:Publisher>
    <b:Edition>4th</b:Edition>
    <b:Author>
      <b:Author>
        <b:NameList>
          <b:Person>
            <b:Last>Glassman</b:Last>
            <b:First>Irvin</b:First>
          </b:Person>
          <b:Person>
            <b:Last>Yetter</b:Last>
            <b:First>Richard A.</b:First>
          </b:Person>
        </b:NameList>
      </b:Author>
    </b:Author>
    <b:RefOrder>5</b:RefOrder>
  </b:Source>
</b:Sources>
</file>

<file path=customXml/itemProps1.xml><?xml version="1.0" encoding="utf-8"?>
<ds:datastoreItem xmlns:ds="http://schemas.openxmlformats.org/officeDocument/2006/customXml" ds:itemID="{9EF79B69-56A4-46C5-B81B-F4290C414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740</TotalTime>
  <Pages>21</Pages>
  <Words>2951</Words>
  <Characters>16826</Characters>
  <Application>Microsoft Office Word</Application>
  <DocSecurity>0</DocSecurity>
  <Lines>140</Lines>
  <Paragraphs>39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Frost-RL</Company>
  <LinksUpToDate>false</LinksUpToDate>
  <CharactersWithSpaces>19738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Przibylla (P144999)</dc:creator>
  <cp:keywords/>
  <dc:description/>
  <cp:lastModifiedBy>Alexander Przibylla</cp:lastModifiedBy>
  <cp:revision>162</cp:revision>
  <cp:lastPrinted>2016-12-08T14:34:00Z</cp:lastPrinted>
  <dcterms:created xsi:type="dcterms:W3CDTF">2018-01-03T15:12:00Z</dcterms:created>
  <dcterms:modified xsi:type="dcterms:W3CDTF">2018-01-11T14:27:00Z</dcterms:modified>
</cp:coreProperties>
</file>