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5FA4C568" w:rsidR="7908378C" w:rsidRPr="00FA06A9" w:rsidRDefault="7908378C" w:rsidP="33572C6E">
            <w:pPr>
              <w:ind w:right="237"/>
              <w:rPr>
                <w:color w:val="auto"/>
                <w:sz w:val="32"/>
                <w:szCs w:val="32"/>
              </w:rPr>
            </w:pPr>
            <w:r w:rsidRPr="33572C6E">
              <w:rPr>
                <w:b/>
                <w:bCs/>
                <w:color w:val="auto"/>
                <w:sz w:val="32"/>
                <w:szCs w:val="32"/>
              </w:rPr>
              <w:t xml:space="preserve">Learner name: </w:t>
            </w:r>
            <w:r w:rsidR="00FA06A9">
              <w:rPr>
                <w:color w:val="auto"/>
                <w:sz w:val="32"/>
                <w:szCs w:val="32"/>
              </w:rPr>
              <w:t>Kelsey Jenkins</w:t>
            </w:r>
          </w:p>
          <w:p w14:paraId="3A3A802D" w14:textId="77777777" w:rsidR="33572C6E" w:rsidRDefault="33572C6E" w:rsidP="33572C6E">
            <w:pPr>
              <w:ind w:right="237"/>
              <w:rPr>
                <w:b/>
                <w:bCs/>
                <w:color w:val="auto"/>
                <w:sz w:val="32"/>
                <w:szCs w:val="32"/>
              </w:rPr>
            </w:pPr>
          </w:p>
          <w:p w14:paraId="5DC3CFD6" w14:textId="4BB9CB5C" w:rsidR="7908378C" w:rsidRPr="00FA06A9" w:rsidRDefault="7908378C" w:rsidP="33572C6E">
            <w:pPr>
              <w:ind w:right="237"/>
              <w:rPr>
                <w:color w:val="auto"/>
                <w:sz w:val="32"/>
                <w:szCs w:val="32"/>
              </w:rPr>
            </w:pPr>
            <w:r w:rsidRPr="33572C6E">
              <w:rPr>
                <w:b/>
                <w:bCs/>
                <w:color w:val="auto"/>
                <w:sz w:val="32"/>
                <w:szCs w:val="32"/>
              </w:rPr>
              <w:t>Learner’s University Registration Number:</w:t>
            </w:r>
            <w:r w:rsidR="00FA06A9">
              <w:rPr>
                <w:b/>
                <w:bCs/>
                <w:color w:val="auto"/>
                <w:sz w:val="32"/>
                <w:szCs w:val="32"/>
              </w:rPr>
              <w:t xml:space="preserve"> </w:t>
            </w:r>
            <w:r w:rsidR="00FA06A9">
              <w:rPr>
                <w:color w:val="auto"/>
                <w:sz w:val="32"/>
                <w:szCs w:val="32"/>
              </w:rPr>
              <w:t>2245914</w:t>
            </w:r>
          </w:p>
          <w:p w14:paraId="7883A53E" w14:textId="66C1F94B" w:rsidR="7908378C" w:rsidRDefault="7908378C" w:rsidP="33572C6E">
            <w:pPr>
              <w:ind w:right="237"/>
              <w:rPr>
                <w:b/>
                <w:bCs/>
                <w:color w:val="auto"/>
                <w:sz w:val="32"/>
                <w:szCs w:val="32"/>
              </w:rPr>
            </w:pP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216AA9D"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E211BF">
        <w:rPr>
          <w:b/>
          <w:bCs/>
          <w:i/>
          <w:iCs/>
          <w:color w:val="auto"/>
          <w:sz w:val="24"/>
          <w:szCs w:val="24"/>
        </w:rPr>
        <w:t>9</w:t>
      </w:r>
      <w:r w:rsidR="3DBF3393" w:rsidRPr="45B99DA0">
        <w:rPr>
          <w:b/>
          <w:bCs/>
          <w:i/>
          <w:iCs/>
          <w:color w:val="auto"/>
          <w:sz w:val="24"/>
          <w:szCs w:val="24"/>
        </w:rPr>
        <w:t xml:space="preserve">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065BFD"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2D686BCB"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267561BA"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2C744BE8" w14:textId="78C55FA5" w:rsidR="00FA06A9" w:rsidRPr="00B13DDE" w:rsidRDefault="00FA06A9" w:rsidP="5B843AF0">
      <w:pPr>
        <w:ind w:right="237"/>
        <w:jc w:val="both"/>
        <w:rPr>
          <w:rFonts w:eastAsia="Arial"/>
          <w:color w:val="000000" w:themeColor="text1"/>
          <w:sz w:val="24"/>
          <w:szCs w:val="24"/>
        </w:rPr>
      </w:pPr>
      <w:r w:rsidRPr="00B13DDE">
        <w:rPr>
          <w:rFonts w:eastAsia="Arial"/>
          <w:color w:val="000000" w:themeColor="text1"/>
          <w:sz w:val="24"/>
          <w:szCs w:val="24"/>
        </w:rPr>
        <w:t>To answer this question, I will discuss a serious and complex investigation</w:t>
      </w:r>
      <w:r w:rsidR="006D7225" w:rsidRPr="00B13DDE">
        <w:rPr>
          <w:rFonts w:eastAsia="Arial"/>
          <w:color w:val="000000" w:themeColor="text1"/>
          <w:sz w:val="24"/>
          <w:szCs w:val="24"/>
        </w:rPr>
        <w:t xml:space="preserve"> I conducted,</w:t>
      </w:r>
      <w:r w:rsidRPr="00B13DDE">
        <w:rPr>
          <w:rFonts w:eastAsia="Arial"/>
          <w:color w:val="000000" w:themeColor="text1"/>
          <w:sz w:val="24"/>
          <w:szCs w:val="24"/>
        </w:rPr>
        <w:t xml:space="preserve"> whereby a 17-year-old male had sexually assaulted his 10- year- old stepsister. I </w:t>
      </w:r>
      <w:r w:rsidR="006D7225" w:rsidRPr="00B13DDE">
        <w:rPr>
          <w:rFonts w:eastAsia="Arial"/>
          <w:color w:val="000000" w:themeColor="text1"/>
          <w:sz w:val="24"/>
          <w:szCs w:val="24"/>
        </w:rPr>
        <w:t>will be giving an overview of the incident for context and then evaluating the appropriateness of approaches by the police and other agencies in relation to supporting vulnerable people involved in this case. Finally, I will be exploring what works in terms of addressing repeat victimisation, repeat offending and the tactics that were applied in this case</w:t>
      </w:r>
      <w:r w:rsidR="00652D06" w:rsidRPr="00B13DDE">
        <w:rPr>
          <w:rFonts w:eastAsia="Arial"/>
          <w:color w:val="000000" w:themeColor="text1"/>
          <w:sz w:val="24"/>
          <w:szCs w:val="24"/>
        </w:rPr>
        <w:t>. Throughout this essay, I will use Borton’s Reflective Model. McLeod (2024) explains Borton’s Model and says it’s a 3-stage process,</w:t>
      </w:r>
      <w:r w:rsidR="003727A6" w:rsidRPr="00B13DDE">
        <w:rPr>
          <w:rFonts w:eastAsia="Arial"/>
          <w:color w:val="000000" w:themeColor="text1"/>
          <w:sz w:val="24"/>
          <w:szCs w:val="24"/>
        </w:rPr>
        <w:t xml:space="preserve"> looking at</w:t>
      </w:r>
      <w:r w:rsidR="00652D06" w:rsidRPr="00B13DDE">
        <w:rPr>
          <w:rFonts w:eastAsia="Arial"/>
          <w:color w:val="000000" w:themeColor="text1"/>
          <w:sz w:val="24"/>
          <w:szCs w:val="24"/>
        </w:rPr>
        <w:t xml:space="preserve"> ‘What happened?’</w:t>
      </w:r>
      <w:r w:rsidR="003727A6" w:rsidRPr="00B13DDE">
        <w:rPr>
          <w:rFonts w:eastAsia="Arial"/>
          <w:color w:val="000000" w:themeColor="text1"/>
          <w:sz w:val="24"/>
          <w:szCs w:val="24"/>
        </w:rPr>
        <w:t xml:space="preserve"> </w:t>
      </w:r>
      <w:r w:rsidR="00652D06" w:rsidRPr="00B13DDE">
        <w:rPr>
          <w:rFonts w:eastAsia="Arial"/>
          <w:color w:val="000000" w:themeColor="text1"/>
          <w:sz w:val="24"/>
          <w:szCs w:val="24"/>
        </w:rPr>
        <w:t>‘</w:t>
      </w:r>
      <w:proofErr w:type="gramStart"/>
      <w:r w:rsidR="004834E7" w:rsidRPr="00B13DDE">
        <w:rPr>
          <w:rFonts w:eastAsia="Arial"/>
          <w:color w:val="000000" w:themeColor="text1"/>
          <w:sz w:val="24"/>
          <w:szCs w:val="24"/>
        </w:rPr>
        <w:t>s</w:t>
      </w:r>
      <w:r w:rsidR="00652D06" w:rsidRPr="00B13DDE">
        <w:rPr>
          <w:rFonts w:eastAsia="Arial"/>
          <w:color w:val="000000" w:themeColor="text1"/>
          <w:sz w:val="24"/>
          <w:szCs w:val="24"/>
        </w:rPr>
        <w:t>o</w:t>
      </w:r>
      <w:proofErr w:type="gramEnd"/>
      <w:r w:rsidR="00652D06" w:rsidRPr="00B13DDE">
        <w:rPr>
          <w:rFonts w:eastAsia="Arial"/>
          <w:color w:val="000000" w:themeColor="text1"/>
          <w:sz w:val="24"/>
          <w:szCs w:val="24"/>
        </w:rPr>
        <w:t xml:space="preserve"> what?’ </w:t>
      </w:r>
      <w:r w:rsidR="003727A6" w:rsidRPr="00B13DDE">
        <w:rPr>
          <w:rFonts w:eastAsia="Arial"/>
          <w:color w:val="000000" w:themeColor="text1"/>
          <w:sz w:val="24"/>
          <w:szCs w:val="24"/>
        </w:rPr>
        <w:t xml:space="preserve">and </w:t>
      </w:r>
      <w:r w:rsidR="00D55107" w:rsidRPr="00B13DDE">
        <w:rPr>
          <w:rFonts w:eastAsia="Arial"/>
          <w:color w:val="000000" w:themeColor="text1"/>
          <w:sz w:val="24"/>
          <w:szCs w:val="24"/>
        </w:rPr>
        <w:t>‘now what?’ Th</w:t>
      </w:r>
      <w:r w:rsidR="003727A6" w:rsidRPr="00B13DDE">
        <w:rPr>
          <w:rFonts w:eastAsia="Arial"/>
          <w:color w:val="000000" w:themeColor="text1"/>
          <w:sz w:val="24"/>
          <w:szCs w:val="24"/>
        </w:rPr>
        <w:t>e idea is to build on each scenario for future improvement</w:t>
      </w:r>
      <w:r w:rsidR="00D55107" w:rsidRPr="00B13DDE">
        <w:rPr>
          <w:rFonts w:eastAsia="Arial"/>
          <w:color w:val="000000" w:themeColor="text1"/>
          <w:sz w:val="24"/>
          <w:szCs w:val="24"/>
        </w:rPr>
        <w:t xml:space="preserve">. </w:t>
      </w:r>
    </w:p>
    <w:p w14:paraId="3FA66837" w14:textId="77777777" w:rsidR="00204C5D" w:rsidRPr="00B13DDE" w:rsidRDefault="00204C5D" w:rsidP="5B843AF0">
      <w:pPr>
        <w:ind w:right="237"/>
        <w:jc w:val="both"/>
        <w:rPr>
          <w:rFonts w:eastAsia="Arial"/>
          <w:color w:val="000000" w:themeColor="text1"/>
          <w:sz w:val="24"/>
          <w:szCs w:val="24"/>
        </w:rPr>
      </w:pPr>
    </w:p>
    <w:p w14:paraId="44C2D2B0" w14:textId="6E23C58F" w:rsidR="00C84B03" w:rsidRPr="00B13DDE" w:rsidRDefault="00F83286" w:rsidP="00C84B03">
      <w:pPr>
        <w:ind w:right="237"/>
        <w:jc w:val="both"/>
        <w:rPr>
          <w:rFonts w:eastAsia="Arial"/>
          <w:color w:val="000000" w:themeColor="text1"/>
          <w:sz w:val="24"/>
          <w:szCs w:val="24"/>
        </w:rPr>
      </w:pPr>
      <w:r w:rsidRPr="00B13DDE">
        <w:rPr>
          <w:rFonts w:eastAsia="Arial"/>
          <w:color w:val="000000" w:themeColor="text1"/>
          <w:sz w:val="24"/>
          <w:szCs w:val="24"/>
        </w:rPr>
        <w:t xml:space="preserve">A </w:t>
      </w:r>
      <w:r w:rsidR="00C84B03" w:rsidRPr="00B13DDE">
        <w:rPr>
          <w:rFonts w:eastAsia="Arial"/>
          <w:color w:val="000000" w:themeColor="text1"/>
          <w:sz w:val="24"/>
          <w:szCs w:val="24"/>
        </w:rPr>
        <w:t xml:space="preserve">concerned father attended the front desk of the main police station. He reported that information </w:t>
      </w:r>
      <w:r w:rsidR="00C84B03" w:rsidRPr="00B13DDE">
        <w:rPr>
          <w:rFonts w:eastAsia="Arial"/>
          <w:color w:val="000000" w:themeColor="text1"/>
          <w:sz w:val="24"/>
          <w:szCs w:val="24"/>
        </w:rPr>
        <w:t xml:space="preserve">was </w:t>
      </w:r>
      <w:r w:rsidR="00C84B03" w:rsidRPr="00B13DDE">
        <w:rPr>
          <w:rFonts w:eastAsia="Arial"/>
          <w:color w:val="000000" w:themeColor="text1"/>
          <w:sz w:val="24"/>
          <w:szCs w:val="24"/>
        </w:rPr>
        <w:t xml:space="preserve">circulating regarding his son, which </w:t>
      </w:r>
      <w:r w:rsidR="00C84B03" w:rsidRPr="00B13DDE">
        <w:rPr>
          <w:rFonts w:eastAsia="Arial"/>
          <w:color w:val="000000" w:themeColor="text1"/>
          <w:sz w:val="24"/>
          <w:szCs w:val="24"/>
        </w:rPr>
        <w:t>was</w:t>
      </w:r>
      <w:r w:rsidR="00C84B03" w:rsidRPr="00B13DDE">
        <w:rPr>
          <w:rFonts w:eastAsia="Arial"/>
          <w:color w:val="000000" w:themeColor="text1"/>
          <w:sz w:val="24"/>
          <w:szCs w:val="24"/>
        </w:rPr>
        <w:t xml:space="preserve"> causing tension within the community. The information he received was that his son </w:t>
      </w:r>
      <w:r w:rsidR="00C84B03" w:rsidRPr="00B13DDE">
        <w:rPr>
          <w:rFonts w:eastAsia="Arial"/>
          <w:color w:val="000000" w:themeColor="text1"/>
          <w:sz w:val="24"/>
          <w:szCs w:val="24"/>
        </w:rPr>
        <w:t>(17)</w:t>
      </w:r>
      <w:r w:rsidR="00C84B03" w:rsidRPr="00B13DDE">
        <w:rPr>
          <w:rFonts w:eastAsia="Arial"/>
          <w:color w:val="000000" w:themeColor="text1"/>
          <w:sz w:val="24"/>
          <w:szCs w:val="24"/>
        </w:rPr>
        <w:t xml:space="preserve"> allegedly had indecent images on his phone of his younger half-sister </w:t>
      </w:r>
      <w:r w:rsidR="00C84B03" w:rsidRPr="00B13DDE">
        <w:rPr>
          <w:rFonts w:eastAsia="Arial"/>
          <w:color w:val="000000" w:themeColor="text1"/>
          <w:sz w:val="24"/>
          <w:szCs w:val="24"/>
        </w:rPr>
        <w:t>(10)</w:t>
      </w:r>
      <w:r w:rsidR="00C84B03" w:rsidRPr="00B13DDE">
        <w:rPr>
          <w:rFonts w:eastAsia="Arial"/>
          <w:color w:val="000000" w:themeColor="text1"/>
          <w:sz w:val="24"/>
          <w:szCs w:val="24"/>
        </w:rPr>
        <w:t>. The father had not seen these images personally</w:t>
      </w:r>
      <w:r w:rsidR="003727A6" w:rsidRPr="00B13DDE">
        <w:rPr>
          <w:rFonts w:eastAsia="Arial"/>
          <w:color w:val="000000" w:themeColor="text1"/>
          <w:sz w:val="24"/>
          <w:szCs w:val="24"/>
        </w:rPr>
        <w:t xml:space="preserve">. </w:t>
      </w:r>
    </w:p>
    <w:p w14:paraId="75969E96" w14:textId="77777777" w:rsidR="00D83DD2" w:rsidRPr="00B13DDE" w:rsidRDefault="00D83DD2" w:rsidP="00C84B03">
      <w:pPr>
        <w:ind w:right="237"/>
        <w:jc w:val="both"/>
        <w:rPr>
          <w:rFonts w:eastAsia="Arial"/>
          <w:color w:val="000000" w:themeColor="text1"/>
          <w:sz w:val="24"/>
          <w:szCs w:val="24"/>
        </w:rPr>
      </w:pPr>
    </w:p>
    <w:p w14:paraId="1F23AB9F" w14:textId="291D6675" w:rsidR="00D83DD2" w:rsidRPr="00B13DDE" w:rsidRDefault="00D83DD2" w:rsidP="00C84B03">
      <w:pPr>
        <w:ind w:right="237"/>
        <w:jc w:val="both"/>
        <w:rPr>
          <w:rFonts w:eastAsia="Arial"/>
          <w:color w:val="000000" w:themeColor="text1"/>
          <w:sz w:val="24"/>
          <w:szCs w:val="24"/>
        </w:rPr>
      </w:pPr>
      <w:r w:rsidRPr="00B13DDE">
        <w:rPr>
          <w:rFonts w:eastAsia="Arial"/>
          <w:color w:val="000000" w:themeColor="text1"/>
          <w:sz w:val="24"/>
          <w:szCs w:val="24"/>
        </w:rPr>
        <w:t xml:space="preserve">From the limited information we had at this point, </w:t>
      </w:r>
      <w:r w:rsidR="003727A6" w:rsidRPr="00B13DDE">
        <w:rPr>
          <w:rFonts w:eastAsia="Arial"/>
          <w:color w:val="000000" w:themeColor="text1"/>
          <w:sz w:val="24"/>
          <w:szCs w:val="24"/>
        </w:rPr>
        <w:t>we</w:t>
      </w:r>
      <w:r w:rsidRPr="00B13DDE">
        <w:rPr>
          <w:rFonts w:eastAsia="Arial"/>
          <w:color w:val="000000" w:themeColor="text1"/>
          <w:sz w:val="24"/>
          <w:szCs w:val="24"/>
        </w:rPr>
        <w:t xml:space="preserve"> decided </w:t>
      </w:r>
      <w:r w:rsidR="003727A6" w:rsidRPr="00B13DDE">
        <w:rPr>
          <w:rFonts w:eastAsia="Arial"/>
          <w:color w:val="000000" w:themeColor="text1"/>
          <w:sz w:val="24"/>
          <w:szCs w:val="24"/>
        </w:rPr>
        <w:t>to</w:t>
      </w:r>
      <w:r w:rsidRPr="00B13DDE">
        <w:rPr>
          <w:rFonts w:eastAsia="Arial"/>
          <w:color w:val="000000" w:themeColor="text1"/>
          <w:sz w:val="24"/>
          <w:szCs w:val="24"/>
        </w:rPr>
        <w:t xml:space="preserve"> visit the subjects address</w:t>
      </w:r>
      <w:r w:rsidR="003727A6" w:rsidRPr="00B13DDE">
        <w:rPr>
          <w:rFonts w:eastAsia="Arial"/>
          <w:color w:val="000000" w:themeColor="text1"/>
          <w:sz w:val="24"/>
          <w:szCs w:val="24"/>
        </w:rPr>
        <w:t xml:space="preserve"> </w:t>
      </w:r>
      <w:r w:rsidRPr="00B13DDE">
        <w:rPr>
          <w:rFonts w:eastAsia="Arial"/>
          <w:color w:val="000000" w:themeColor="text1"/>
          <w:sz w:val="24"/>
          <w:szCs w:val="24"/>
        </w:rPr>
        <w:t>to speak with him and gain further information</w:t>
      </w:r>
      <w:r w:rsidR="007A6E00" w:rsidRPr="00B13DDE">
        <w:rPr>
          <w:rFonts w:eastAsia="Arial"/>
          <w:color w:val="000000" w:themeColor="text1"/>
          <w:sz w:val="24"/>
          <w:szCs w:val="24"/>
        </w:rPr>
        <w:t>, as the allegations could either hold truth or be malicious rumours</w:t>
      </w:r>
      <w:r w:rsidRPr="00B13DDE">
        <w:rPr>
          <w:rFonts w:eastAsia="Arial"/>
          <w:color w:val="000000" w:themeColor="text1"/>
          <w:sz w:val="24"/>
          <w:szCs w:val="24"/>
        </w:rPr>
        <w:t xml:space="preserve">. </w:t>
      </w:r>
      <w:r w:rsidR="00015179" w:rsidRPr="00B13DDE">
        <w:rPr>
          <w:rFonts w:eastAsia="Arial"/>
          <w:color w:val="000000" w:themeColor="text1"/>
          <w:sz w:val="24"/>
          <w:szCs w:val="24"/>
        </w:rPr>
        <w:t>Prior to attending, I conducted police checks on him to explore any previous offending history or warning markers we should be aware of. College of Policing (2022) highlight the importance of background checks on subjects to assist with investigations</w:t>
      </w:r>
      <w:r w:rsidR="00755E54" w:rsidRPr="00B13DDE">
        <w:rPr>
          <w:rFonts w:eastAsia="Arial"/>
          <w:color w:val="000000" w:themeColor="text1"/>
          <w:sz w:val="24"/>
          <w:szCs w:val="24"/>
        </w:rPr>
        <w:t xml:space="preserve"> and give officers an overview of the person. The only significant history found, was</w:t>
      </w:r>
      <w:r w:rsidR="003727A6" w:rsidRPr="00B13DDE">
        <w:rPr>
          <w:rFonts w:eastAsia="Arial"/>
          <w:color w:val="000000" w:themeColor="text1"/>
          <w:sz w:val="24"/>
          <w:szCs w:val="24"/>
        </w:rPr>
        <w:t xml:space="preserve"> subject</w:t>
      </w:r>
      <w:r w:rsidR="00755E54" w:rsidRPr="00B13DDE">
        <w:rPr>
          <w:rFonts w:eastAsia="Arial"/>
          <w:color w:val="000000" w:themeColor="text1"/>
          <w:sz w:val="24"/>
          <w:szCs w:val="24"/>
        </w:rPr>
        <w:t xml:space="preserve"> being witness to multiple serious domestic violence (DV) incidents between his parents</w:t>
      </w:r>
      <w:r w:rsidR="00444865" w:rsidRPr="00B13DDE">
        <w:rPr>
          <w:rFonts w:eastAsia="Arial"/>
          <w:color w:val="000000" w:themeColor="text1"/>
          <w:sz w:val="24"/>
          <w:szCs w:val="24"/>
        </w:rPr>
        <w:t xml:space="preserve"> throughout childhood until they separated in 2022</w:t>
      </w:r>
      <w:r w:rsidR="00755E54" w:rsidRPr="00B13DDE">
        <w:rPr>
          <w:rFonts w:eastAsia="Arial"/>
          <w:color w:val="000000" w:themeColor="text1"/>
          <w:sz w:val="24"/>
          <w:szCs w:val="24"/>
        </w:rPr>
        <w:t>. This was potentially important information, as Edwards (2019) discusse</w:t>
      </w:r>
      <w:r w:rsidR="003727A6" w:rsidRPr="00B13DDE">
        <w:rPr>
          <w:rFonts w:eastAsia="Arial"/>
          <w:color w:val="000000" w:themeColor="text1"/>
          <w:sz w:val="24"/>
          <w:szCs w:val="24"/>
        </w:rPr>
        <w:t>d</w:t>
      </w:r>
      <w:r w:rsidR="00755E54" w:rsidRPr="00B13DDE">
        <w:rPr>
          <w:rFonts w:eastAsia="Arial"/>
          <w:color w:val="000000" w:themeColor="text1"/>
          <w:sz w:val="24"/>
          <w:szCs w:val="24"/>
        </w:rPr>
        <w:t xml:space="preserve"> children who witness DV at such a crucial age can be </w:t>
      </w:r>
      <w:r w:rsidR="00755E54" w:rsidRPr="00B13DDE">
        <w:rPr>
          <w:rFonts w:eastAsia="Arial"/>
          <w:color w:val="000000" w:themeColor="text1"/>
          <w:sz w:val="24"/>
          <w:szCs w:val="24"/>
        </w:rPr>
        <w:lastRenderedPageBreak/>
        <w:t xml:space="preserve">cognitively under-developed. This means they can struggle with boundaries in relationships between siblings and friends. </w:t>
      </w:r>
      <w:r w:rsidR="00444865" w:rsidRPr="00B13DDE">
        <w:rPr>
          <w:rFonts w:eastAsia="Arial"/>
          <w:color w:val="000000" w:themeColor="text1"/>
          <w:sz w:val="24"/>
          <w:szCs w:val="24"/>
        </w:rPr>
        <w:t xml:space="preserve">Additionally, there was a notable increase in DV witnessed by the subject during the COVID-19 pandemic. Ferrara </w:t>
      </w:r>
      <w:r w:rsidR="00444865" w:rsidRPr="00B13DDE">
        <w:rPr>
          <w:rFonts w:eastAsia="Arial"/>
          <w:i/>
          <w:iCs/>
          <w:color w:val="000000" w:themeColor="text1"/>
          <w:sz w:val="24"/>
          <w:szCs w:val="24"/>
        </w:rPr>
        <w:t xml:space="preserve">et al. </w:t>
      </w:r>
      <w:r w:rsidR="00444865" w:rsidRPr="00B13DDE">
        <w:rPr>
          <w:rFonts w:eastAsia="Arial"/>
          <w:color w:val="000000" w:themeColor="text1"/>
          <w:sz w:val="24"/>
          <w:szCs w:val="24"/>
        </w:rPr>
        <w:t xml:space="preserve">(2021) would agree </w:t>
      </w:r>
      <w:r w:rsidR="007277F9" w:rsidRPr="00B13DDE">
        <w:rPr>
          <w:rFonts w:eastAsia="Arial"/>
          <w:color w:val="000000" w:themeColor="text1"/>
          <w:sz w:val="24"/>
          <w:szCs w:val="24"/>
        </w:rPr>
        <w:t xml:space="preserve">and found </w:t>
      </w:r>
      <w:r w:rsidR="00444865" w:rsidRPr="00B13DDE">
        <w:rPr>
          <w:rFonts w:eastAsia="Arial"/>
          <w:color w:val="000000" w:themeColor="text1"/>
          <w:sz w:val="24"/>
          <w:szCs w:val="24"/>
        </w:rPr>
        <w:t xml:space="preserve">that </w:t>
      </w:r>
      <w:r w:rsidR="00BC4192" w:rsidRPr="00B13DDE">
        <w:rPr>
          <w:rFonts w:eastAsia="Arial"/>
          <w:color w:val="000000" w:themeColor="text1"/>
          <w:sz w:val="24"/>
          <w:szCs w:val="24"/>
        </w:rPr>
        <w:t>there was a general rise in DV incidents during the pandemic and children witnessing this violence can be affected in every element of their life, from aggressive behaviour mental health issues</w:t>
      </w:r>
      <w:r w:rsidR="004367F2" w:rsidRPr="00B13DDE">
        <w:rPr>
          <w:rFonts w:eastAsia="Arial"/>
          <w:color w:val="000000" w:themeColor="text1"/>
          <w:sz w:val="24"/>
          <w:szCs w:val="24"/>
        </w:rPr>
        <w:t xml:space="preserve">. However, Ferrara </w:t>
      </w:r>
      <w:r w:rsidR="004367F2" w:rsidRPr="00B13DDE">
        <w:rPr>
          <w:rFonts w:eastAsia="Arial"/>
          <w:i/>
          <w:iCs/>
          <w:color w:val="000000" w:themeColor="text1"/>
          <w:sz w:val="24"/>
          <w:szCs w:val="24"/>
        </w:rPr>
        <w:t xml:space="preserve">et al. </w:t>
      </w:r>
      <w:r w:rsidR="004367F2" w:rsidRPr="00B13DDE">
        <w:rPr>
          <w:rFonts w:eastAsia="Arial"/>
          <w:color w:val="000000" w:themeColor="text1"/>
          <w:sz w:val="24"/>
          <w:szCs w:val="24"/>
        </w:rPr>
        <w:t>says more research is required on how children were specifically affected by witnessing increased DV during the pandemic before conclusions can be drawn.</w:t>
      </w:r>
    </w:p>
    <w:p w14:paraId="4DBE90C6" w14:textId="72B46A78" w:rsidR="007A6E00" w:rsidRPr="00B13DDE" w:rsidRDefault="007A6E00" w:rsidP="00C84B03">
      <w:pPr>
        <w:ind w:right="237"/>
        <w:jc w:val="both"/>
        <w:rPr>
          <w:rFonts w:eastAsia="Arial"/>
          <w:color w:val="000000" w:themeColor="text1"/>
          <w:sz w:val="24"/>
          <w:szCs w:val="24"/>
        </w:rPr>
      </w:pPr>
    </w:p>
    <w:p w14:paraId="675E23DB" w14:textId="11F36E99" w:rsidR="007A6E00" w:rsidRPr="00B13DDE" w:rsidRDefault="007A6E00" w:rsidP="00C84B03">
      <w:pPr>
        <w:ind w:right="237"/>
        <w:jc w:val="both"/>
        <w:rPr>
          <w:rFonts w:eastAsia="Arial"/>
          <w:color w:val="000000" w:themeColor="text1"/>
          <w:sz w:val="24"/>
          <w:szCs w:val="24"/>
        </w:rPr>
      </w:pPr>
      <w:r w:rsidRPr="00B13DDE">
        <w:rPr>
          <w:rFonts w:eastAsia="Arial"/>
          <w:color w:val="000000" w:themeColor="text1"/>
          <w:sz w:val="24"/>
          <w:szCs w:val="24"/>
        </w:rPr>
        <w:t>With the above information in mind, we attended the address to speak to the subject. As we pulled up outside the house, we immediately noticed there were youths who seemed to be watching the property from the other side of the road. We already had information from the father that unknown youths had assaulted the subject in the street over the allegation, so had to be mindful of the subject’s safety. I felt uneasy about entering the property with the youths outside and had awareness that police presence there could have escalated the situation. On reflection, it ma</w:t>
      </w:r>
      <w:r w:rsidR="006561AA" w:rsidRPr="00B13DDE">
        <w:rPr>
          <w:rFonts w:eastAsia="Arial"/>
          <w:color w:val="000000" w:themeColor="text1"/>
          <w:sz w:val="24"/>
          <w:szCs w:val="24"/>
        </w:rPr>
        <w:t xml:space="preserve">y have been beneficial to request assistance from response officers to wait in a marked police vehicle outside the property so we could have been alerted if there was a change to the youth’s behaviour, but also act as a deterrent if the youths did intend on entering/ attacking the property. </w:t>
      </w:r>
    </w:p>
    <w:p w14:paraId="430ABF2C" w14:textId="77777777" w:rsidR="006561AA" w:rsidRPr="00B13DDE" w:rsidRDefault="006561AA" w:rsidP="00C84B03">
      <w:pPr>
        <w:ind w:right="237"/>
        <w:jc w:val="both"/>
        <w:rPr>
          <w:rFonts w:eastAsia="Arial"/>
          <w:color w:val="000000" w:themeColor="text1"/>
          <w:sz w:val="24"/>
          <w:szCs w:val="24"/>
        </w:rPr>
      </w:pPr>
    </w:p>
    <w:p w14:paraId="21B9DD95" w14:textId="4349E0C1" w:rsidR="006561AA" w:rsidRPr="00B13DDE" w:rsidRDefault="006561AA" w:rsidP="00C84B03">
      <w:pPr>
        <w:ind w:right="237"/>
        <w:jc w:val="both"/>
        <w:rPr>
          <w:rFonts w:eastAsia="Arial"/>
          <w:color w:val="000000" w:themeColor="text1"/>
          <w:sz w:val="24"/>
          <w:szCs w:val="24"/>
        </w:rPr>
      </w:pPr>
      <w:r w:rsidRPr="00B13DDE">
        <w:rPr>
          <w:rFonts w:eastAsia="Arial"/>
          <w:color w:val="000000" w:themeColor="text1"/>
          <w:sz w:val="24"/>
          <w:szCs w:val="24"/>
        </w:rPr>
        <w:t xml:space="preserve">Once inside the property, the father informed us that the subject had locked himself in his bedroom and was refusing to talk to police. This was a difficult situation, as at this point the report was vague, with no witnesses coming forward to say they had personally seen indecent images on the subject’s phone. </w:t>
      </w:r>
      <w:r w:rsidR="00022DDF" w:rsidRPr="00B13DDE">
        <w:rPr>
          <w:rFonts w:eastAsia="Arial"/>
          <w:color w:val="000000" w:themeColor="text1"/>
          <w:sz w:val="24"/>
          <w:szCs w:val="24"/>
        </w:rPr>
        <w:t xml:space="preserve">Colleagues and I were discussing whether we felt we had enough grounds to arrest the subject, but at that point felt we did not. However, I was also conscious that there may be truth to the allegations and did not feel comfortable leaving with the subject in his home with younger siblings. Looking back on the subject not wanting to engage with police, I believe I may have let the subjects young age and background of witnessing DV influence my actions, and I backed off immediately and did not try as many tactical communications as I would normally to get him to engage with us. However, from this I have learnt how to manage my personal views and recognise that these sometimes need to be put aside to best manage the outcome of a situation. </w:t>
      </w:r>
      <w:r w:rsidR="004127A6" w:rsidRPr="00B13DDE">
        <w:rPr>
          <w:rFonts w:eastAsia="Arial"/>
          <w:color w:val="000000" w:themeColor="text1"/>
          <w:sz w:val="24"/>
          <w:szCs w:val="24"/>
        </w:rPr>
        <w:t xml:space="preserve">Millie and Hirschler (2021) studied new police recruits and how their morals and emotions influenced their judgements in policing. It was found that the more serious incidents they were exposed to, the more they were able to put emotional factors aside and deal with situations on a practical, common-sense basis. I would agree with this theory and believe my resilience in handling situations grows with each call. </w:t>
      </w:r>
    </w:p>
    <w:p w14:paraId="6F2EEB94" w14:textId="77777777" w:rsidR="009A67C5" w:rsidRPr="00B13DDE" w:rsidRDefault="009A67C5" w:rsidP="00C84B03">
      <w:pPr>
        <w:ind w:right="237"/>
        <w:jc w:val="both"/>
        <w:rPr>
          <w:rFonts w:eastAsia="Arial"/>
          <w:color w:val="000000" w:themeColor="text1"/>
          <w:sz w:val="24"/>
          <w:szCs w:val="24"/>
        </w:rPr>
      </w:pPr>
    </w:p>
    <w:p w14:paraId="6FC9C835" w14:textId="441CDB90" w:rsidR="009A67C5" w:rsidRPr="00B13DDE" w:rsidRDefault="009A67C5" w:rsidP="00C84B03">
      <w:pPr>
        <w:ind w:right="237"/>
        <w:jc w:val="both"/>
        <w:rPr>
          <w:rFonts w:eastAsia="Arial"/>
          <w:color w:val="000000" w:themeColor="text1"/>
          <w:sz w:val="24"/>
          <w:szCs w:val="24"/>
        </w:rPr>
      </w:pPr>
      <w:r w:rsidRPr="00B13DDE">
        <w:rPr>
          <w:rFonts w:eastAsia="Arial"/>
          <w:color w:val="000000" w:themeColor="text1"/>
          <w:sz w:val="24"/>
          <w:szCs w:val="24"/>
        </w:rPr>
        <w:t xml:space="preserve">Whilst at the property, the suspects younger brother informed us that he was one of the boys that saw strange videos on his brother’s phone. He told us of one video he’d seen where the subject was filming the younger sister’s bottom area without her knowing. At this point, we felt we needed to arrest the subject to investigate the allegations thoroughly. </w:t>
      </w:r>
      <w:r w:rsidR="004D64A3" w:rsidRPr="00B13DDE">
        <w:rPr>
          <w:rFonts w:eastAsia="Arial"/>
          <w:color w:val="000000" w:themeColor="text1"/>
          <w:sz w:val="24"/>
          <w:szCs w:val="24"/>
        </w:rPr>
        <w:t xml:space="preserve">I arrested the subject for making an indecent image of a child, contrary to section 1(a) the Protection of Children Act (1978). </w:t>
      </w:r>
      <w:r w:rsidR="00762B85" w:rsidRPr="00B13DDE">
        <w:rPr>
          <w:rFonts w:eastAsia="Arial"/>
          <w:color w:val="000000" w:themeColor="text1"/>
          <w:sz w:val="24"/>
          <w:szCs w:val="24"/>
        </w:rPr>
        <w:t xml:space="preserve">I considered the subject vulnerable due to his age and because of how he presented, as well as his known history of DV. </w:t>
      </w:r>
      <w:r w:rsidR="001043D5" w:rsidRPr="00B13DDE">
        <w:rPr>
          <w:rFonts w:eastAsia="Arial"/>
          <w:color w:val="000000" w:themeColor="text1"/>
          <w:sz w:val="24"/>
          <w:szCs w:val="24"/>
        </w:rPr>
        <w:t>I adapted my communication to suit the needs of the subject as even though he was being arrested, he was still vulnerable and required appropriate support. I ensured I communicated clearly</w:t>
      </w:r>
      <w:r w:rsidR="003727A6" w:rsidRPr="00B13DDE">
        <w:rPr>
          <w:rFonts w:eastAsia="Arial"/>
          <w:color w:val="000000" w:themeColor="text1"/>
          <w:sz w:val="24"/>
          <w:szCs w:val="24"/>
        </w:rPr>
        <w:t xml:space="preserve"> with</w:t>
      </w:r>
      <w:r w:rsidR="001043D5" w:rsidRPr="00B13DDE">
        <w:rPr>
          <w:rFonts w:eastAsia="Arial"/>
          <w:color w:val="000000" w:themeColor="text1"/>
          <w:sz w:val="24"/>
          <w:szCs w:val="24"/>
        </w:rPr>
        <w:t xml:space="preserve"> simple </w:t>
      </w:r>
      <w:proofErr w:type="gramStart"/>
      <w:r w:rsidR="001043D5" w:rsidRPr="00B13DDE">
        <w:rPr>
          <w:rFonts w:eastAsia="Arial"/>
          <w:color w:val="000000" w:themeColor="text1"/>
          <w:sz w:val="24"/>
          <w:szCs w:val="24"/>
        </w:rPr>
        <w:t>terms</w:t>
      </w:r>
      <w:proofErr w:type="gramEnd"/>
      <w:r w:rsidR="001043D5" w:rsidRPr="00B13DDE">
        <w:rPr>
          <w:rFonts w:eastAsia="Arial"/>
          <w:color w:val="000000" w:themeColor="text1"/>
          <w:sz w:val="24"/>
          <w:szCs w:val="24"/>
        </w:rPr>
        <w:t xml:space="preserve"> so he was </w:t>
      </w:r>
      <w:r w:rsidR="001043D5" w:rsidRPr="00B13DDE">
        <w:rPr>
          <w:rFonts w:eastAsia="Arial"/>
          <w:color w:val="000000" w:themeColor="text1"/>
          <w:sz w:val="24"/>
          <w:szCs w:val="24"/>
        </w:rPr>
        <w:lastRenderedPageBreak/>
        <w:t xml:space="preserve">aware of the process he was about to undergo. This communication technique with a vulnerable person is supported by the College of Policing (2022) and say that active listening and simple communication at a slow pace is the most affective way to communicate with someone vulnerable. I believe that my communication during the arrest went well, as at first the subject was showing cues that he was going to becoming aggressive, but I believe my calm, controlled approach brought him down to my level. </w:t>
      </w:r>
      <w:r w:rsidR="002349DA" w:rsidRPr="00B13DDE">
        <w:rPr>
          <w:rFonts w:eastAsia="Arial"/>
          <w:color w:val="000000" w:themeColor="text1"/>
          <w:sz w:val="24"/>
          <w:szCs w:val="24"/>
        </w:rPr>
        <w:t xml:space="preserve">Due to vulnerability, the custody sergeant put the subject on Level 4 supervision. </w:t>
      </w:r>
      <w:r w:rsidR="002349DA" w:rsidRPr="00B13DDE">
        <w:rPr>
          <w:rFonts w:eastAsia="Arial"/>
          <w:color w:val="000000" w:themeColor="text1"/>
          <w:sz w:val="24"/>
          <w:szCs w:val="24"/>
        </w:rPr>
        <w:t xml:space="preserve">College of policing (2024) say that Level </w:t>
      </w:r>
      <w:r w:rsidR="00BD7075" w:rsidRPr="00B13DDE">
        <w:rPr>
          <w:rFonts w:eastAsia="Arial"/>
          <w:color w:val="000000" w:themeColor="text1"/>
          <w:sz w:val="24"/>
          <w:szCs w:val="24"/>
        </w:rPr>
        <w:t>4 supervision</w:t>
      </w:r>
      <w:r w:rsidR="002349DA" w:rsidRPr="00B13DDE">
        <w:rPr>
          <w:rFonts w:eastAsia="Arial"/>
          <w:color w:val="000000" w:themeColor="text1"/>
          <w:sz w:val="24"/>
          <w:szCs w:val="24"/>
        </w:rPr>
        <w:t xml:space="preserve"> requires the detainee to be </w:t>
      </w:r>
      <w:r w:rsidR="00BD7075" w:rsidRPr="00B13DDE">
        <w:rPr>
          <w:rFonts w:eastAsia="Arial"/>
          <w:color w:val="000000" w:themeColor="text1"/>
          <w:sz w:val="24"/>
          <w:szCs w:val="24"/>
        </w:rPr>
        <w:t xml:space="preserve">constantly monitored, </w:t>
      </w:r>
      <w:r w:rsidR="002349DA" w:rsidRPr="00B13DDE">
        <w:rPr>
          <w:rFonts w:eastAsia="Arial"/>
          <w:color w:val="000000" w:themeColor="text1"/>
          <w:sz w:val="24"/>
          <w:szCs w:val="24"/>
        </w:rPr>
        <w:t>and the detainee is to be positively communicated with in regular intervals.</w:t>
      </w:r>
      <w:r w:rsidR="002349DA" w:rsidRPr="00B13DDE">
        <w:rPr>
          <w:rFonts w:eastAsia="Arial"/>
          <w:color w:val="000000" w:themeColor="text1"/>
          <w:sz w:val="24"/>
          <w:szCs w:val="24"/>
        </w:rPr>
        <w:t xml:space="preserve"> </w:t>
      </w:r>
      <w:r w:rsidR="00BD7075" w:rsidRPr="00B13DDE">
        <w:rPr>
          <w:rFonts w:eastAsia="Arial"/>
          <w:color w:val="000000" w:themeColor="text1"/>
          <w:sz w:val="24"/>
          <w:szCs w:val="24"/>
        </w:rPr>
        <w:t xml:space="preserve">I believe this worked well to prevent the subject causing any harm to himself in the cell, as his behaviour could be erratic. </w:t>
      </w:r>
    </w:p>
    <w:p w14:paraId="579FA0D6" w14:textId="77777777" w:rsidR="00BD7075" w:rsidRPr="00B13DDE" w:rsidRDefault="00BD7075" w:rsidP="00C84B03">
      <w:pPr>
        <w:ind w:right="237"/>
        <w:jc w:val="both"/>
        <w:rPr>
          <w:rFonts w:eastAsia="Arial"/>
          <w:color w:val="000000" w:themeColor="text1"/>
          <w:sz w:val="24"/>
          <w:szCs w:val="24"/>
        </w:rPr>
      </w:pPr>
    </w:p>
    <w:p w14:paraId="2BDC3884" w14:textId="78FC51C1" w:rsidR="00BD7075" w:rsidRPr="00B13DDE" w:rsidRDefault="00BD7075" w:rsidP="00C84B03">
      <w:pPr>
        <w:ind w:right="237"/>
        <w:jc w:val="both"/>
        <w:rPr>
          <w:rFonts w:eastAsia="Arial"/>
          <w:color w:val="000000" w:themeColor="text1"/>
          <w:sz w:val="24"/>
          <w:szCs w:val="24"/>
        </w:rPr>
      </w:pPr>
      <w:r w:rsidRPr="00B13DDE">
        <w:rPr>
          <w:rFonts w:eastAsia="Arial"/>
          <w:color w:val="000000" w:themeColor="text1"/>
          <w:sz w:val="24"/>
          <w:szCs w:val="24"/>
        </w:rPr>
        <w:t xml:space="preserve">Whilst the suspect was in custody, a joint visit between police and social services was carried out with the </w:t>
      </w:r>
      <w:r w:rsidRPr="00B13DDE">
        <w:rPr>
          <w:rFonts w:eastAsia="Arial"/>
          <w:color w:val="000000" w:themeColor="text1"/>
          <w:sz w:val="24"/>
          <w:szCs w:val="24"/>
        </w:rPr>
        <w:t>stepsister</w:t>
      </w:r>
      <w:r w:rsidRPr="00B13DDE">
        <w:rPr>
          <w:rFonts w:eastAsia="Arial"/>
          <w:color w:val="000000" w:themeColor="text1"/>
          <w:sz w:val="24"/>
          <w:szCs w:val="24"/>
        </w:rPr>
        <w:t xml:space="preserve">. This was to establish if she had anything to disclose in relation to her brother and ensure safeguarding was in place. NSPCC (2023) </w:t>
      </w:r>
      <w:r w:rsidR="00CF2C9E" w:rsidRPr="00B13DDE">
        <w:rPr>
          <w:rFonts w:eastAsia="Arial"/>
          <w:color w:val="000000" w:themeColor="text1"/>
          <w:sz w:val="24"/>
          <w:szCs w:val="24"/>
        </w:rPr>
        <w:t xml:space="preserve">discuss safeguarding and </w:t>
      </w:r>
      <w:r w:rsidRPr="00B13DDE">
        <w:rPr>
          <w:rFonts w:eastAsia="Arial"/>
          <w:color w:val="000000" w:themeColor="text1"/>
          <w:sz w:val="24"/>
          <w:szCs w:val="24"/>
        </w:rPr>
        <w:t>state that a multi-agency approach is the most effective way to protect the child and highlight the importance of agencies working together to get a complete overview of the situation and have a synchronized view on how to best safeguard the victim in this case going forward.</w:t>
      </w:r>
      <w:r w:rsidR="00BA197F" w:rsidRPr="00B13DDE">
        <w:rPr>
          <w:rFonts w:eastAsia="Arial"/>
          <w:color w:val="000000" w:themeColor="text1"/>
          <w:sz w:val="24"/>
          <w:szCs w:val="24"/>
        </w:rPr>
        <w:t xml:space="preserve"> I started off by building a rapport with the child with general conversation. Foster, Talwar and Crossman (2022) emphasise the importance of building rapport with a child prior to interviewing. They say that children are more likely to overcome their fear to disclose an experience when they are comfortable with the interviewer. </w:t>
      </w:r>
      <w:r w:rsidR="00224DBD" w:rsidRPr="00B13DDE">
        <w:rPr>
          <w:rFonts w:eastAsia="Arial"/>
          <w:color w:val="000000" w:themeColor="text1"/>
          <w:sz w:val="24"/>
          <w:szCs w:val="24"/>
        </w:rPr>
        <w:t xml:space="preserve">However, </w:t>
      </w:r>
      <w:proofErr w:type="spellStart"/>
      <w:r w:rsidR="00224DBD" w:rsidRPr="00B13DDE">
        <w:rPr>
          <w:rFonts w:eastAsia="Arial"/>
          <w:color w:val="000000" w:themeColor="text1"/>
          <w:sz w:val="24"/>
          <w:szCs w:val="24"/>
        </w:rPr>
        <w:t>Huziej</w:t>
      </w:r>
      <w:proofErr w:type="spellEnd"/>
      <w:r w:rsidR="00224DBD" w:rsidRPr="00B13DDE">
        <w:rPr>
          <w:rFonts w:eastAsia="Arial"/>
          <w:color w:val="000000" w:themeColor="text1"/>
          <w:sz w:val="24"/>
          <w:szCs w:val="24"/>
        </w:rPr>
        <w:t xml:space="preserve"> (2023) notes that many young children do not report their abuse or can often take many years to do so. On this occasion, all the victim disclosed was that her brother did something that made her sad, but that she did not want to talk about it. I decided that I would revisit the victim at another date.</w:t>
      </w:r>
      <w:r w:rsidR="005773A5" w:rsidRPr="00B13DDE">
        <w:rPr>
          <w:rFonts w:eastAsia="Arial"/>
          <w:color w:val="000000" w:themeColor="text1"/>
          <w:sz w:val="24"/>
          <w:szCs w:val="24"/>
        </w:rPr>
        <w:t xml:space="preserve"> Social worker present agreed to undergo direct work with victim to see if she would further disclose through activities. Walsh (2016) says that direct work utilises social work methods to support individuals going through emotional difficulty.</w:t>
      </w:r>
      <w:r w:rsidR="00224DBD" w:rsidRPr="00B13DDE">
        <w:rPr>
          <w:rFonts w:eastAsia="Arial"/>
          <w:color w:val="000000" w:themeColor="text1"/>
          <w:sz w:val="24"/>
          <w:szCs w:val="24"/>
        </w:rPr>
        <w:t xml:space="preserve"> </w:t>
      </w:r>
      <w:r w:rsidR="001163CE" w:rsidRPr="00B13DDE">
        <w:rPr>
          <w:rFonts w:eastAsia="Arial"/>
          <w:color w:val="000000" w:themeColor="text1"/>
          <w:sz w:val="24"/>
          <w:szCs w:val="24"/>
        </w:rPr>
        <w:t xml:space="preserve">Police and social services also agreed a safety plan, whereby the victim would not be allowed any contact with suspect </w:t>
      </w:r>
      <w:proofErr w:type="gramStart"/>
      <w:r w:rsidR="001163CE" w:rsidRPr="00B13DDE">
        <w:rPr>
          <w:rFonts w:eastAsia="Arial"/>
          <w:color w:val="000000" w:themeColor="text1"/>
          <w:sz w:val="24"/>
          <w:szCs w:val="24"/>
        </w:rPr>
        <w:t>and also</w:t>
      </w:r>
      <w:proofErr w:type="gramEnd"/>
      <w:r w:rsidR="001163CE" w:rsidRPr="00B13DDE">
        <w:rPr>
          <w:rFonts w:eastAsia="Arial"/>
          <w:color w:val="000000" w:themeColor="text1"/>
          <w:sz w:val="24"/>
          <w:szCs w:val="24"/>
        </w:rPr>
        <w:t xml:space="preserve"> discussed people the victim felt safe with. Harris (2021) explains that a safety plan is document between Local Authority and families to keep children safe. </w:t>
      </w:r>
      <w:r w:rsidR="00224DBD" w:rsidRPr="00B13DDE">
        <w:rPr>
          <w:rFonts w:eastAsia="Arial"/>
          <w:color w:val="000000" w:themeColor="text1"/>
          <w:sz w:val="24"/>
          <w:szCs w:val="24"/>
        </w:rPr>
        <w:t xml:space="preserve">Although I feel I built a nice rapport with the victim during the visit, I may have rushed the rapport </w:t>
      </w:r>
      <w:r w:rsidR="005773A5" w:rsidRPr="00B13DDE">
        <w:rPr>
          <w:rFonts w:eastAsia="Arial"/>
          <w:color w:val="000000" w:themeColor="text1"/>
          <w:sz w:val="24"/>
          <w:szCs w:val="24"/>
        </w:rPr>
        <w:t xml:space="preserve">stage and gone into the topic of her brother too quickly. In future, I will try a slower approach and give the victim more time to speak. However, in this case I had the pressure of having the suspect in custody so was trying to ensure a disclosure prior to subject interview. </w:t>
      </w:r>
    </w:p>
    <w:p w14:paraId="536AB231" w14:textId="77777777" w:rsidR="00674196" w:rsidRPr="00B13DDE" w:rsidRDefault="00674196" w:rsidP="00C84B03">
      <w:pPr>
        <w:ind w:right="237"/>
        <w:jc w:val="both"/>
        <w:rPr>
          <w:rFonts w:eastAsia="Arial"/>
          <w:color w:val="000000" w:themeColor="text1"/>
          <w:sz w:val="24"/>
          <w:szCs w:val="24"/>
        </w:rPr>
      </w:pPr>
    </w:p>
    <w:p w14:paraId="05A5B516" w14:textId="4E5891D8" w:rsidR="00674196" w:rsidRPr="00B13DDE" w:rsidRDefault="00674196" w:rsidP="00C84B03">
      <w:pPr>
        <w:ind w:right="237"/>
        <w:jc w:val="both"/>
        <w:rPr>
          <w:rFonts w:eastAsia="Arial"/>
          <w:color w:val="000000" w:themeColor="text1"/>
          <w:sz w:val="24"/>
          <w:szCs w:val="24"/>
        </w:rPr>
      </w:pPr>
      <w:r w:rsidRPr="00B13DDE">
        <w:rPr>
          <w:rFonts w:eastAsia="Arial"/>
          <w:color w:val="000000" w:themeColor="text1"/>
          <w:sz w:val="24"/>
          <w:szCs w:val="24"/>
        </w:rPr>
        <w:t xml:space="preserve">The suspect was bailed to an auntie’s address the same night with conditions not to attend family home or contact victim. </w:t>
      </w:r>
      <w:r w:rsidRPr="00B13DDE">
        <w:rPr>
          <w:rFonts w:eastAsia="Arial"/>
          <w:color w:val="000000" w:themeColor="text1"/>
          <w:sz w:val="24"/>
          <w:szCs w:val="24"/>
        </w:rPr>
        <w:t>Youth Justice Legal Centre (2024) state that bail conditions are something a person can or cannot do whilst they are released from custody on bail. If these bail conditions are broken, the suspect can be arrested</w:t>
      </w:r>
      <w:r w:rsidRPr="00B13DDE">
        <w:rPr>
          <w:rFonts w:eastAsia="Arial"/>
          <w:color w:val="000000" w:themeColor="text1"/>
          <w:sz w:val="24"/>
          <w:szCs w:val="24"/>
        </w:rPr>
        <w:t xml:space="preserve">. The bail condition was set to safeguard victim and ensure no further harm. </w:t>
      </w:r>
      <w:r w:rsidR="00217863" w:rsidRPr="00B13DDE">
        <w:rPr>
          <w:rFonts w:eastAsia="Arial"/>
          <w:color w:val="000000" w:themeColor="text1"/>
          <w:sz w:val="24"/>
          <w:szCs w:val="24"/>
        </w:rPr>
        <w:t xml:space="preserve">I feel these bail conditions worked well as the subject made no attempt to contact victim or attend family home. </w:t>
      </w:r>
      <w:r w:rsidR="00E20F47" w:rsidRPr="00B13DDE">
        <w:rPr>
          <w:rFonts w:eastAsia="Arial"/>
          <w:color w:val="000000" w:themeColor="text1"/>
          <w:sz w:val="24"/>
          <w:szCs w:val="24"/>
        </w:rPr>
        <w:t xml:space="preserve">The bail conditions did make the suspect isolated. However, safeguarding of the victim took precedence and were necessary. </w:t>
      </w:r>
    </w:p>
    <w:p w14:paraId="6EA80A7F" w14:textId="77777777" w:rsidR="00217863" w:rsidRPr="00B13DDE" w:rsidRDefault="00217863" w:rsidP="00C84B03">
      <w:pPr>
        <w:ind w:right="237"/>
        <w:jc w:val="both"/>
        <w:rPr>
          <w:rFonts w:eastAsia="Arial"/>
          <w:color w:val="000000" w:themeColor="text1"/>
          <w:sz w:val="24"/>
          <w:szCs w:val="24"/>
        </w:rPr>
      </w:pPr>
    </w:p>
    <w:p w14:paraId="1A81687F" w14:textId="1A9A994D" w:rsidR="00217863" w:rsidRPr="00B13DDE" w:rsidRDefault="00217863" w:rsidP="00C84B03">
      <w:pPr>
        <w:ind w:right="237"/>
        <w:jc w:val="both"/>
        <w:rPr>
          <w:rFonts w:eastAsia="Arial"/>
          <w:color w:val="000000" w:themeColor="text1"/>
          <w:sz w:val="24"/>
          <w:szCs w:val="24"/>
        </w:rPr>
      </w:pPr>
      <w:r w:rsidRPr="00B13DDE">
        <w:rPr>
          <w:rFonts w:eastAsia="Arial"/>
          <w:color w:val="000000" w:themeColor="text1"/>
          <w:sz w:val="24"/>
          <w:szCs w:val="24"/>
        </w:rPr>
        <w:t xml:space="preserve">I revisited the victim a few days later and she did disclose that her brother and touched her over clothes which made her uncomfortable. I believe this disclosure </w:t>
      </w:r>
      <w:r w:rsidRPr="00B13DDE">
        <w:rPr>
          <w:rFonts w:eastAsia="Arial"/>
          <w:color w:val="000000" w:themeColor="text1"/>
          <w:sz w:val="24"/>
          <w:szCs w:val="24"/>
        </w:rPr>
        <w:lastRenderedPageBreak/>
        <w:t xml:space="preserve">showed good multi-agency work from police and social services as we built </w:t>
      </w:r>
      <w:r w:rsidR="002B1B7F" w:rsidRPr="00B13DDE">
        <w:rPr>
          <w:rFonts w:eastAsia="Arial"/>
          <w:color w:val="000000" w:themeColor="text1"/>
          <w:sz w:val="24"/>
          <w:szCs w:val="24"/>
        </w:rPr>
        <w:t>rapport until she felt in a position to talk. However, the victim expressed she did not want to give an Achieve Best Evidence (ABE) Interview</w:t>
      </w:r>
      <w:r w:rsidR="006D4D3A" w:rsidRPr="00B13DDE">
        <w:rPr>
          <w:rFonts w:eastAsia="Arial"/>
          <w:color w:val="000000" w:themeColor="text1"/>
          <w:sz w:val="24"/>
          <w:szCs w:val="24"/>
        </w:rPr>
        <w:t xml:space="preserve"> or make formal complaint</w:t>
      </w:r>
      <w:r w:rsidR="002B1B7F" w:rsidRPr="00B13DDE">
        <w:rPr>
          <w:rFonts w:eastAsia="Arial"/>
          <w:color w:val="000000" w:themeColor="text1"/>
          <w:sz w:val="24"/>
          <w:szCs w:val="24"/>
        </w:rPr>
        <w:t xml:space="preserve">. Ministry of Justice (2022) explain than ABE is a video interview that all victims under 18 are entitled to give instead of a statement. </w:t>
      </w:r>
      <w:r w:rsidR="00747BFA" w:rsidRPr="00B13DDE">
        <w:rPr>
          <w:rFonts w:eastAsia="Arial"/>
          <w:color w:val="000000" w:themeColor="text1"/>
          <w:sz w:val="24"/>
          <w:szCs w:val="24"/>
        </w:rPr>
        <w:t xml:space="preserve">Although there was no formal complaint, we wanted to ensure that the victim was educated and made aware this behaviour from her brother was wrong, so she would </w:t>
      </w:r>
      <w:r w:rsidR="005514B4" w:rsidRPr="00B13DDE">
        <w:rPr>
          <w:rFonts w:eastAsia="Arial"/>
          <w:color w:val="000000" w:themeColor="text1"/>
          <w:sz w:val="24"/>
          <w:szCs w:val="24"/>
        </w:rPr>
        <w:t>be less likely to be a repeat victim in future</w:t>
      </w:r>
      <w:r w:rsidR="00747BFA" w:rsidRPr="00B13DDE">
        <w:rPr>
          <w:rFonts w:eastAsia="Arial"/>
          <w:color w:val="000000" w:themeColor="text1"/>
          <w:sz w:val="24"/>
          <w:szCs w:val="24"/>
        </w:rPr>
        <w:t xml:space="preserve">. Social services continued direct work in terms of healthy relationships. NSPCC (2021) say that when children know how to form healthy relationships, they will feel safe. However, they also need to recognise unhealthy relationships and how these make them feel. </w:t>
      </w:r>
      <w:r w:rsidR="005514B4" w:rsidRPr="00B13DDE">
        <w:rPr>
          <w:rFonts w:eastAsia="Arial"/>
          <w:color w:val="000000" w:themeColor="text1"/>
          <w:sz w:val="24"/>
          <w:szCs w:val="24"/>
        </w:rPr>
        <w:t xml:space="preserve">Additionally, Committee for Children (2017) highlight importance of parents and schools teaching children about their body parts and that they are in control of them. This will make it easier to recognise if someone is doing something they do not like. </w:t>
      </w:r>
    </w:p>
    <w:p w14:paraId="38B33A64" w14:textId="77777777" w:rsidR="006D4D3A" w:rsidRPr="00B13DDE" w:rsidRDefault="006D4D3A" w:rsidP="00C84B03">
      <w:pPr>
        <w:ind w:right="237"/>
        <w:jc w:val="both"/>
        <w:rPr>
          <w:rFonts w:eastAsia="Arial"/>
          <w:color w:val="000000" w:themeColor="text1"/>
          <w:sz w:val="24"/>
          <w:szCs w:val="24"/>
        </w:rPr>
      </w:pPr>
    </w:p>
    <w:p w14:paraId="2EEF6B4B" w14:textId="585B7702" w:rsidR="006D4D3A" w:rsidRPr="00B13DDE" w:rsidRDefault="006D4D3A" w:rsidP="00C84B03">
      <w:pPr>
        <w:ind w:right="237"/>
        <w:jc w:val="both"/>
        <w:rPr>
          <w:rFonts w:eastAsia="Arial"/>
          <w:color w:val="000000" w:themeColor="text1"/>
          <w:sz w:val="24"/>
          <w:szCs w:val="24"/>
        </w:rPr>
      </w:pPr>
      <w:r w:rsidRPr="00B13DDE">
        <w:rPr>
          <w:rFonts w:eastAsia="Arial"/>
          <w:color w:val="000000" w:themeColor="text1"/>
          <w:sz w:val="24"/>
          <w:szCs w:val="24"/>
        </w:rPr>
        <w:t xml:space="preserve">The subject was re-arrested and interviewed for sexual assault by touching on a child under 13, contrary to section 7 of </w:t>
      </w:r>
      <w:r w:rsidR="00E8049B" w:rsidRPr="00B13DDE">
        <w:rPr>
          <w:rFonts w:eastAsia="Arial"/>
          <w:color w:val="000000" w:themeColor="text1"/>
          <w:sz w:val="24"/>
          <w:szCs w:val="24"/>
        </w:rPr>
        <w:t>Sexual Offence Act (2003). The subject accepted his concerning behaviour and explained he is suffering mentally and will accept any support that could be offered. As there was an admittance, but no formal complaint from stepsister</w:t>
      </w:r>
      <w:r w:rsidR="00353A38" w:rsidRPr="00B13DDE">
        <w:rPr>
          <w:rFonts w:eastAsia="Arial"/>
          <w:color w:val="000000" w:themeColor="text1"/>
          <w:sz w:val="24"/>
          <w:szCs w:val="24"/>
        </w:rPr>
        <w:t xml:space="preserve"> and the fact it was a first offence</w:t>
      </w:r>
      <w:r w:rsidR="00E8049B" w:rsidRPr="00B13DDE">
        <w:rPr>
          <w:rFonts w:eastAsia="Arial"/>
          <w:color w:val="000000" w:themeColor="text1"/>
          <w:sz w:val="24"/>
          <w:szCs w:val="24"/>
        </w:rPr>
        <w:t xml:space="preserve">, we decided to deal with this with an Out of Court Disposal </w:t>
      </w:r>
      <w:r w:rsidR="00353A38" w:rsidRPr="00B13DDE">
        <w:rPr>
          <w:rFonts w:eastAsia="Arial"/>
          <w:color w:val="000000" w:themeColor="text1"/>
          <w:sz w:val="24"/>
          <w:szCs w:val="24"/>
        </w:rPr>
        <w:t xml:space="preserve">(OOCD) </w:t>
      </w:r>
      <w:r w:rsidR="00E8049B" w:rsidRPr="00B13DDE">
        <w:rPr>
          <w:rFonts w:eastAsia="Arial"/>
          <w:color w:val="000000" w:themeColor="text1"/>
          <w:sz w:val="24"/>
          <w:szCs w:val="24"/>
        </w:rPr>
        <w:t>and referral to the Youth Offending Team</w:t>
      </w:r>
      <w:r w:rsidR="00905A16" w:rsidRPr="00B13DDE">
        <w:rPr>
          <w:rFonts w:eastAsia="Arial"/>
          <w:color w:val="000000" w:themeColor="text1"/>
          <w:sz w:val="24"/>
          <w:szCs w:val="24"/>
        </w:rPr>
        <w:t xml:space="preserve"> (YOT)</w:t>
      </w:r>
      <w:r w:rsidR="00E8049B" w:rsidRPr="00B13DDE">
        <w:rPr>
          <w:rFonts w:eastAsia="Arial"/>
          <w:color w:val="000000" w:themeColor="text1"/>
          <w:sz w:val="24"/>
          <w:szCs w:val="24"/>
        </w:rPr>
        <w:t xml:space="preserve">. </w:t>
      </w:r>
      <w:r w:rsidR="00905A16" w:rsidRPr="00B13DDE">
        <w:rPr>
          <w:rFonts w:eastAsia="Arial"/>
          <w:color w:val="000000" w:themeColor="text1"/>
          <w:sz w:val="24"/>
          <w:szCs w:val="24"/>
        </w:rPr>
        <w:t xml:space="preserve">YJLC (2024) explain that children on out of court disposals are monitored by YOT to ensure they are completing their rehabilitation courses etc. </w:t>
      </w:r>
      <w:r w:rsidR="00353A38" w:rsidRPr="00B13DDE">
        <w:rPr>
          <w:rFonts w:eastAsia="Arial"/>
          <w:color w:val="000000" w:themeColor="text1"/>
          <w:sz w:val="24"/>
          <w:szCs w:val="24"/>
        </w:rPr>
        <w:t xml:space="preserve">Due to the subjects age, I believe an OOCD is the best chance of preventing him from reoffending. Criminal Justice Joint Inspection (CJJI) (2018) say that children who are first time offenders work with the YOT to reduce reoffending rates. They say that there’s a misconception about children having the easy way out with an OOCD, but the CJJI say that the children undergo intensive rehabilitation and education courses to change their outlook. </w:t>
      </w:r>
      <w:r w:rsidR="00AF7B4A" w:rsidRPr="00B13DDE">
        <w:rPr>
          <w:rFonts w:eastAsia="Arial"/>
          <w:color w:val="000000" w:themeColor="text1"/>
          <w:sz w:val="24"/>
          <w:szCs w:val="24"/>
        </w:rPr>
        <w:t xml:space="preserve">Statistics from CJJI show that 85% of children fully comply with requirements of the OOCD and 81% of cases were less likely to go on to offend following YOT work. In this case the subject has completed the required course and asked for extra employment seminars, which is </w:t>
      </w:r>
      <w:r w:rsidR="00B13DDE">
        <w:rPr>
          <w:rFonts w:eastAsia="Arial"/>
          <w:color w:val="000000" w:themeColor="text1"/>
          <w:sz w:val="24"/>
          <w:szCs w:val="24"/>
        </w:rPr>
        <w:t xml:space="preserve">positive. </w:t>
      </w:r>
    </w:p>
    <w:p w14:paraId="3CE56C93" w14:textId="77777777" w:rsidR="00620BFC" w:rsidRPr="00B13DDE" w:rsidRDefault="00620BFC" w:rsidP="00C84B03">
      <w:pPr>
        <w:ind w:right="237"/>
        <w:jc w:val="both"/>
        <w:rPr>
          <w:rFonts w:eastAsia="Arial"/>
          <w:color w:val="000000" w:themeColor="text1"/>
          <w:sz w:val="24"/>
          <w:szCs w:val="24"/>
        </w:rPr>
      </w:pPr>
    </w:p>
    <w:p w14:paraId="6A1998C7" w14:textId="4B828858" w:rsidR="00620BFC" w:rsidRPr="00B13DDE" w:rsidRDefault="00620BFC" w:rsidP="00C84B03">
      <w:pPr>
        <w:ind w:right="237"/>
        <w:jc w:val="both"/>
        <w:rPr>
          <w:rFonts w:eastAsia="Arial"/>
          <w:color w:val="000000" w:themeColor="text1"/>
          <w:sz w:val="24"/>
          <w:szCs w:val="24"/>
        </w:rPr>
      </w:pPr>
      <w:r w:rsidRPr="00B13DDE">
        <w:rPr>
          <w:rFonts w:eastAsia="Arial"/>
          <w:color w:val="000000" w:themeColor="text1"/>
          <w:sz w:val="24"/>
          <w:szCs w:val="24"/>
        </w:rPr>
        <w:t xml:space="preserve">To conclude, I believe that a multi-agency approach between Police, Social Services and the Youth Offending Team worked well to achieve a positive outcome. I believe that the initial quick response by the police following the report from the father meant that victim was imminently safeguarded. I also believe my communication with subject during the arrest was appropriate considering his vulnerabilities and kept the situation calm. Moreover, the custody </w:t>
      </w:r>
      <w:r w:rsidR="00A7620E" w:rsidRPr="00B13DDE">
        <w:rPr>
          <w:rFonts w:eastAsia="Arial"/>
          <w:color w:val="000000" w:themeColor="text1"/>
          <w:sz w:val="24"/>
          <w:szCs w:val="24"/>
        </w:rPr>
        <w:t>sergeant’s</w:t>
      </w:r>
      <w:r w:rsidRPr="00B13DDE">
        <w:rPr>
          <w:rFonts w:eastAsia="Arial"/>
          <w:color w:val="000000" w:themeColor="text1"/>
          <w:sz w:val="24"/>
          <w:szCs w:val="24"/>
        </w:rPr>
        <w:t xml:space="preserve"> decision to implement level 4 observations further kept a vulnerable person safe whilst in police cus</w:t>
      </w:r>
      <w:r w:rsidR="00327C2C" w:rsidRPr="00B13DDE">
        <w:rPr>
          <w:rFonts w:eastAsia="Arial"/>
          <w:color w:val="000000" w:themeColor="text1"/>
          <w:sz w:val="24"/>
          <w:szCs w:val="24"/>
        </w:rPr>
        <w:t>tody</w:t>
      </w:r>
      <w:r w:rsidR="00A7620E" w:rsidRPr="00B13DDE">
        <w:rPr>
          <w:rFonts w:eastAsia="Arial"/>
          <w:color w:val="000000" w:themeColor="text1"/>
          <w:sz w:val="24"/>
          <w:szCs w:val="24"/>
        </w:rPr>
        <w:t xml:space="preserve">. Furthermore, a collaborative approach between social services and police in terms of working with the victim was successful and a disclosure was made. Although I did recognise my need to take a slower pace during this stage. I believe the victim was safeguarded through appropriate bail conditions which prevented contact from subject. Additionally, I believe that preventing repeat offending has been addressed in this case by applying preventive work from the YOT, as the subject has fully engaged in course. As well as empowering the victim to keep herself safe in future by recognising unhealthy relationships and unsafe touching. </w:t>
      </w:r>
    </w:p>
    <w:p w14:paraId="0CF05EB5" w14:textId="77777777" w:rsidR="007277F9" w:rsidRPr="00B13DDE" w:rsidRDefault="007277F9" w:rsidP="00C84B03">
      <w:pPr>
        <w:ind w:right="237"/>
        <w:jc w:val="both"/>
        <w:rPr>
          <w:rFonts w:eastAsia="Arial"/>
          <w:color w:val="000000" w:themeColor="text1"/>
          <w:sz w:val="24"/>
          <w:szCs w:val="24"/>
        </w:rPr>
      </w:pPr>
    </w:p>
    <w:p w14:paraId="211088D7" w14:textId="46B1F3E2" w:rsidR="007277F9" w:rsidRPr="00B13DDE" w:rsidRDefault="007277F9" w:rsidP="00C84B03">
      <w:pPr>
        <w:ind w:right="237"/>
        <w:jc w:val="both"/>
        <w:rPr>
          <w:rFonts w:eastAsia="Arial"/>
          <w:color w:val="000000" w:themeColor="text1"/>
          <w:sz w:val="24"/>
          <w:szCs w:val="24"/>
        </w:rPr>
      </w:pPr>
      <w:r w:rsidRPr="00B13DDE">
        <w:rPr>
          <w:rFonts w:eastAsia="Arial"/>
          <w:color w:val="000000" w:themeColor="text1"/>
          <w:sz w:val="24"/>
          <w:szCs w:val="24"/>
        </w:rPr>
        <w:t>(WORD COUNT- 2</w:t>
      </w:r>
      <w:r w:rsidR="00EF2E1D">
        <w:rPr>
          <w:rFonts w:eastAsia="Arial"/>
          <w:color w:val="000000" w:themeColor="text1"/>
          <w:sz w:val="24"/>
          <w:szCs w:val="24"/>
        </w:rPr>
        <w:t>199</w:t>
      </w:r>
      <w:r w:rsidRPr="00B13DDE">
        <w:rPr>
          <w:rFonts w:eastAsia="Arial"/>
          <w:color w:val="000000" w:themeColor="text1"/>
          <w:sz w:val="24"/>
          <w:szCs w:val="24"/>
        </w:rPr>
        <w:t xml:space="preserve">) </w:t>
      </w:r>
    </w:p>
    <w:p w14:paraId="71C2D58C" w14:textId="77777777" w:rsidR="00ED0915" w:rsidRDefault="00ED0915" w:rsidP="00ED0915">
      <w:pPr>
        <w:ind w:right="237"/>
        <w:rPr>
          <w:rFonts w:eastAsia="Arial"/>
          <w:color w:val="000000" w:themeColor="text1"/>
          <w:sz w:val="24"/>
          <w:szCs w:val="24"/>
        </w:rPr>
      </w:pPr>
    </w:p>
    <w:p w14:paraId="58751063" w14:textId="2808B98B" w:rsidR="13AD8C62" w:rsidRDefault="13AD8C62" w:rsidP="00ED0915">
      <w:pPr>
        <w:ind w:right="237"/>
        <w:jc w:val="center"/>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08F405AF"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proofErr w:type="gramStart"/>
      <w:r w:rsidRPr="0FF883D4">
        <w:rPr>
          <w:rFonts w:eastAsia="Arial"/>
          <w:color w:val="000000" w:themeColor="text1"/>
          <w:sz w:val="24"/>
          <w:szCs w:val="24"/>
        </w:rPr>
        <w:t>an</w:t>
      </w:r>
      <w:proofErr w:type="gramEnd"/>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76B6FAAC" w14:textId="10D53C5C" w:rsidR="0FF883D4" w:rsidRDefault="13AD8C62" w:rsidP="009370AE">
      <w:pPr>
        <w:ind w:right="237"/>
        <w:jc w:val="both"/>
        <w:rPr>
          <w:b/>
          <w:bCs/>
          <w:color w:val="000000" w:themeColor="text1"/>
          <w:sz w:val="28"/>
          <w:szCs w:val="28"/>
        </w:rPr>
      </w:pPr>
      <w:r w:rsidRPr="0FF883D4">
        <w:rPr>
          <w:b/>
          <w:bCs/>
          <w:color w:val="000000" w:themeColor="text1"/>
          <w:sz w:val="28"/>
          <w:szCs w:val="28"/>
        </w:rPr>
        <w:t xml:space="preserve">Answer: </w:t>
      </w:r>
    </w:p>
    <w:p w14:paraId="355E8370" w14:textId="2167C52E" w:rsidR="00932EA1" w:rsidRPr="00B13DDE" w:rsidRDefault="00932EA1" w:rsidP="009370AE">
      <w:pPr>
        <w:ind w:right="237"/>
        <w:jc w:val="both"/>
        <w:rPr>
          <w:color w:val="000000" w:themeColor="text1"/>
          <w:sz w:val="24"/>
          <w:szCs w:val="24"/>
        </w:rPr>
      </w:pPr>
      <w:r w:rsidRPr="00B13DDE">
        <w:rPr>
          <w:color w:val="000000" w:themeColor="text1"/>
          <w:sz w:val="24"/>
          <w:szCs w:val="24"/>
        </w:rPr>
        <w:t xml:space="preserve">To answer this question, I will refer to a complex case I conducted as part of my role in the Child Protection Investigation Unit, whereby there was a report that a father had raped his 9-year-old daughter. It also transpired that there was serious domestic abuse between father and child’s mother. This essay will explore the processes employed throughout the investigation and the importance of utilizing fast-track actions such as DNA swabs. I will also discuss the support I provided to victims and witnesses and how I managed my own personal values throughout. I will be utilising Borton’s reflective model again, as described by McLeod (2024) it is a useful reflective tool to look at the situation at hand, what I did and felt about it and what I would do differently in future. </w:t>
      </w:r>
    </w:p>
    <w:p w14:paraId="0D06B749" w14:textId="77777777" w:rsidR="00B66CC1" w:rsidRPr="00B13DDE" w:rsidRDefault="00B66CC1" w:rsidP="00B66CC1">
      <w:pPr>
        <w:ind w:right="237"/>
        <w:jc w:val="both"/>
        <w:rPr>
          <w:color w:val="000000" w:themeColor="text1"/>
          <w:sz w:val="24"/>
          <w:szCs w:val="24"/>
        </w:rPr>
      </w:pPr>
    </w:p>
    <w:p w14:paraId="012E115C" w14:textId="123D6DAB" w:rsidR="00B66CC1" w:rsidRPr="00B13DDE" w:rsidRDefault="00B66CC1" w:rsidP="00B66CC1">
      <w:pPr>
        <w:ind w:right="237"/>
        <w:jc w:val="both"/>
        <w:rPr>
          <w:color w:val="000000" w:themeColor="text1"/>
          <w:sz w:val="24"/>
          <w:szCs w:val="24"/>
        </w:rPr>
      </w:pPr>
      <w:r w:rsidRPr="00B13DDE">
        <w:rPr>
          <w:color w:val="000000" w:themeColor="text1"/>
          <w:sz w:val="24"/>
          <w:szCs w:val="24"/>
        </w:rPr>
        <w:t xml:space="preserve">A call came in from a GP stating that a mother had brought her 9-year -old daughter in as she was complaining of back pain. For context, the mother and daughter were from the Muslim community and recently moved to the UK from Iran. Their English was limited, and their first language was Persian. As a result, the GP used </w:t>
      </w:r>
      <w:r w:rsidRPr="00B13DDE">
        <w:rPr>
          <w:color w:val="000000" w:themeColor="text1"/>
          <w:sz w:val="24"/>
          <w:szCs w:val="24"/>
        </w:rPr>
        <w:t>L</w:t>
      </w:r>
      <w:r w:rsidRPr="00B13DDE">
        <w:rPr>
          <w:color w:val="000000" w:themeColor="text1"/>
          <w:sz w:val="24"/>
          <w:szCs w:val="24"/>
        </w:rPr>
        <w:t xml:space="preserve">anguage </w:t>
      </w:r>
      <w:r w:rsidRPr="00B13DDE">
        <w:rPr>
          <w:color w:val="000000" w:themeColor="text1"/>
          <w:sz w:val="24"/>
          <w:szCs w:val="24"/>
        </w:rPr>
        <w:t>L</w:t>
      </w:r>
      <w:r w:rsidRPr="00B13DDE">
        <w:rPr>
          <w:color w:val="000000" w:themeColor="text1"/>
          <w:sz w:val="24"/>
          <w:szCs w:val="24"/>
        </w:rPr>
        <w:t xml:space="preserve">ine, a translation service to communicate. </w:t>
      </w:r>
      <w:r w:rsidRPr="00B13DDE">
        <w:rPr>
          <w:color w:val="000000" w:themeColor="text1"/>
          <w:sz w:val="24"/>
          <w:szCs w:val="24"/>
        </w:rPr>
        <w:t>Language Line (2024) state that they are the world’s most experienced translation service and provide 24/7 phone access to translators of over 290 languages.</w:t>
      </w:r>
      <w:r w:rsidR="00ED0915" w:rsidRPr="00B13DDE">
        <w:rPr>
          <w:color w:val="000000" w:themeColor="text1"/>
          <w:sz w:val="24"/>
          <w:szCs w:val="24"/>
        </w:rPr>
        <w:t xml:space="preserve"> </w:t>
      </w:r>
      <w:r w:rsidRPr="00B13DDE">
        <w:rPr>
          <w:color w:val="000000" w:themeColor="text1"/>
          <w:sz w:val="24"/>
          <w:szCs w:val="24"/>
        </w:rPr>
        <w:t xml:space="preserve">Through communications with the child, it became apparent that she was disclosing a sexual assault from her father the night before. The GP then immediately rang the police. </w:t>
      </w:r>
    </w:p>
    <w:p w14:paraId="25481D3F" w14:textId="77777777" w:rsidR="00ED0915" w:rsidRPr="00B13DDE" w:rsidRDefault="00ED0915" w:rsidP="00B66CC1">
      <w:pPr>
        <w:ind w:right="237"/>
        <w:jc w:val="both"/>
        <w:rPr>
          <w:color w:val="000000" w:themeColor="text1"/>
          <w:sz w:val="24"/>
          <w:szCs w:val="24"/>
        </w:rPr>
      </w:pPr>
    </w:p>
    <w:p w14:paraId="1792D75B" w14:textId="77777777" w:rsidR="00ED0915" w:rsidRPr="00B13DDE" w:rsidRDefault="00ED0915" w:rsidP="00B66CC1">
      <w:pPr>
        <w:ind w:right="237"/>
        <w:jc w:val="both"/>
        <w:rPr>
          <w:color w:val="000000" w:themeColor="text1"/>
          <w:sz w:val="24"/>
          <w:szCs w:val="24"/>
        </w:rPr>
      </w:pPr>
    </w:p>
    <w:p w14:paraId="40CE8C4C" w14:textId="33768047" w:rsidR="00885F3F" w:rsidRPr="00B13DDE" w:rsidRDefault="00ED0915" w:rsidP="00885F3F">
      <w:pPr>
        <w:ind w:right="237"/>
        <w:jc w:val="both"/>
        <w:rPr>
          <w:color w:val="000000" w:themeColor="text1"/>
          <w:sz w:val="24"/>
          <w:szCs w:val="24"/>
        </w:rPr>
      </w:pPr>
      <w:r w:rsidRPr="00B13DDE">
        <w:rPr>
          <w:color w:val="000000" w:themeColor="text1"/>
          <w:sz w:val="24"/>
          <w:szCs w:val="24"/>
        </w:rPr>
        <w:lastRenderedPageBreak/>
        <w:t>Immediately</w:t>
      </w:r>
      <w:r w:rsidRPr="00B13DDE">
        <w:rPr>
          <w:color w:val="000000" w:themeColor="text1"/>
          <w:sz w:val="24"/>
          <w:szCs w:val="24"/>
        </w:rPr>
        <w:t xml:space="preserve">, we collected the mother and daughter from the GP surgery and brought them to the police station to talk. It was understood that the father was at their home address, and we needed to take them somewhere safe to establish what was going on. Initial thoughts were that we needed to establish exactly what the child was disclosing. We requested a Persian interpreter from our police approved translation service to attend the station and translate for us. However, the interpreter available could not attend for 24 hours and as were unsure if there was forensic evidence to consider, we had to be very cautious with time. As a result, we too used the </w:t>
      </w:r>
      <w:r w:rsidRPr="00B13DDE">
        <w:rPr>
          <w:color w:val="000000" w:themeColor="text1"/>
          <w:sz w:val="24"/>
          <w:szCs w:val="24"/>
        </w:rPr>
        <w:t>L</w:t>
      </w:r>
      <w:r w:rsidRPr="00B13DDE">
        <w:rPr>
          <w:color w:val="000000" w:themeColor="text1"/>
          <w:sz w:val="24"/>
          <w:szCs w:val="24"/>
        </w:rPr>
        <w:t xml:space="preserve">anguage </w:t>
      </w:r>
      <w:r w:rsidRPr="00B13DDE">
        <w:rPr>
          <w:color w:val="000000" w:themeColor="text1"/>
          <w:sz w:val="24"/>
          <w:szCs w:val="24"/>
        </w:rPr>
        <w:t>L</w:t>
      </w:r>
      <w:r w:rsidRPr="00B13DDE">
        <w:rPr>
          <w:color w:val="000000" w:themeColor="text1"/>
          <w:sz w:val="24"/>
          <w:szCs w:val="24"/>
        </w:rPr>
        <w:t xml:space="preserve">ine service, as it is a quick and efficient way of establishing the key facts. From communication with the child, we were able to ascertain that there had been some kind of penetrative assault </w:t>
      </w:r>
      <w:r w:rsidR="000124DA" w:rsidRPr="00B13DDE">
        <w:rPr>
          <w:color w:val="000000" w:themeColor="text1"/>
          <w:sz w:val="24"/>
          <w:szCs w:val="24"/>
        </w:rPr>
        <w:t>two</w:t>
      </w:r>
      <w:r w:rsidRPr="00B13DDE">
        <w:rPr>
          <w:color w:val="000000" w:themeColor="text1"/>
          <w:sz w:val="24"/>
          <w:szCs w:val="24"/>
        </w:rPr>
        <w:t xml:space="preserve"> nights prior, but the child was unsure of time. The mother and child were understandably distressed, and we were as sensitive as possible with how we dealt with the situation.</w:t>
      </w:r>
      <w:r w:rsidR="000124DA" w:rsidRPr="00B13DDE">
        <w:rPr>
          <w:color w:val="000000" w:themeColor="text1"/>
          <w:sz w:val="24"/>
          <w:szCs w:val="24"/>
        </w:rPr>
        <w:t xml:space="preserve"> Sherman </w:t>
      </w:r>
      <w:r w:rsidR="000124DA" w:rsidRPr="00B13DDE">
        <w:rPr>
          <w:i/>
          <w:iCs/>
          <w:color w:val="000000" w:themeColor="text1"/>
          <w:sz w:val="24"/>
          <w:szCs w:val="24"/>
        </w:rPr>
        <w:t>et al.</w:t>
      </w:r>
      <w:r w:rsidR="000124DA" w:rsidRPr="00B13DDE">
        <w:rPr>
          <w:color w:val="000000" w:themeColor="text1"/>
          <w:sz w:val="24"/>
          <w:szCs w:val="24"/>
        </w:rPr>
        <w:t xml:space="preserve"> (2019) expresses that how a professional responds to a disclosure of rape is important and a positive interaction, listening attentively and using words that empower the victim can assist the victim in recovering from their ordeal. </w:t>
      </w:r>
      <w:r w:rsidRPr="00B13DDE">
        <w:rPr>
          <w:color w:val="000000" w:themeColor="text1"/>
          <w:sz w:val="24"/>
          <w:szCs w:val="24"/>
        </w:rPr>
        <w:t xml:space="preserve"> However, we had to explain the urgency of getting the child to a sexual assault referral centre (SARC) as soon as possible, as we believed we were still in the forensic window and wanted to collect as much evidence as possible, whilst we still had the opportunity. Rape Crisis England &amp; Wales (2024) state that the best chance of collecting forensic evidence is during the first 72hours/ 3 days. After this, the likelihood of obtaining such evidence significantly reduces.</w:t>
      </w:r>
      <w:r w:rsidR="00B3243F" w:rsidRPr="00B13DDE">
        <w:rPr>
          <w:color w:val="000000" w:themeColor="text1"/>
          <w:sz w:val="24"/>
          <w:szCs w:val="24"/>
        </w:rPr>
        <w:t xml:space="preserve"> Building as much evidence as possible in any trial in important, but especially in a rape trial as conviction rates are notoriously low throughout England and Wales. Hohl (2022), a </w:t>
      </w:r>
      <w:r w:rsidR="00902FCD" w:rsidRPr="00B13DDE">
        <w:rPr>
          <w:color w:val="000000" w:themeColor="text1"/>
          <w:sz w:val="24"/>
          <w:szCs w:val="24"/>
        </w:rPr>
        <w:t>doctor</w:t>
      </w:r>
      <w:r w:rsidR="00B3243F" w:rsidRPr="00B13DDE">
        <w:rPr>
          <w:color w:val="000000" w:themeColor="text1"/>
          <w:sz w:val="24"/>
          <w:szCs w:val="24"/>
        </w:rPr>
        <w:t xml:space="preserve"> in criminology reports that </w:t>
      </w:r>
      <w:r w:rsidR="00FD2022" w:rsidRPr="00B13DDE">
        <w:rPr>
          <w:color w:val="000000" w:themeColor="text1"/>
          <w:sz w:val="24"/>
          <w:szCs w:val="24"/>
        </w:rPr>
        <w:t xml:space="preserve">over 99% of rapes in England and </w:t>
      </w:r>
      <w:r w:rsidR="00695264" w:rsidRPr="00B13DDE">
        <w:rPr>
          <w:color w:val="000000" w:themeColor="text1"/>
          <w:sz w:val="24"/>
          <w:szCs w:val="24"/>
        </w:rPr>
        <w:t>Wales do not end in a conviction</w:t>
      </w:r>
      <w:r w:rsidR="00902FCD" w:rsidRPr="00B13DDE">
        <w:rPr>
          <w:color w:val="000000" w:themeColor="text1"/>
          <w:sz w:val="24"/>
          <w:szCs w:val="24"/>
        </w:rPr>
        <w:t xml:space="preserve"> due to victim withdrawal, evidential difficulties and the general intrusive nature of the investigation</w:t>
      </w:r>
      <w:r w:rsidR="00695264" w:rsidRPr="00B13DDE">
        <w:rPr>
          <w:color w:val="000000" w:themeColor="text1"/>
          <w:sz w:val="24"/>
          <w:szCs w:val="24"/>
        </w:rPr>
        <w:t>.</w:t>
      </w:r>
      <w:r w:rsidR="00885F3F" w:rsidRPr="00B13DDE">
        <w:rPr>
          <w:color w:val="000000" w:themeColor="text1"/>
          <w:sz w:val="24"/>
          <w:szCs w:val="24"/>
        </w:rPr>
        <w:t xml:space="preserve"> </w:t>
      </w:r>
      <w:r w:rsidR="00931212">
        <w:rPr>
          <w:color w:val="000000" w:themeColor="text1"/>
          <w:sz w:val="24"/>
          <w:szCs w:val="24"/>
        </w:rPr>
        <w:t>However</w:t>
      </w:r>
      <w:r w:rsidR="00885F3F" w:rsidRPr="00B13DDE">
        <w:rPr>
          <w:color w:val="000000" w:themeColor="text1"/>
          <w:sz w:val="24"/>
          <w:szCs w:val="24"/>
        </w:rPr>
        <w:t>, CPS (2021) discuss that new minimum standards have been introduced to ensure rape victims are supported regardless of court outcome and consist of single points of contact in the police, multi-agency team access for rape victims to be supported and improved communication between police and victims of rape</w:t>
      </w:r>
      <w:r w:rsidR="00E57463" w:rsidRPr="00B13DDE">
        <w:rPr>
          <w:color w:val="000000" w:themeColor="text1"/>
          <w:sz w:val="24"/>
          <w:szCs w:val="24"/>
        </w:rPr>
        <w:t xml:space="preserve">, which I believe </w:t>
      </w:r>
      <w:r w:rsidR="00830818" w:rsidRPr="00B13DDE">
        <w:rPr>
          <w:color w:val="000000" w:themeColor="text1"/>
          <w:sz w:val="24"/>
          <w:szCs w:val="24"/>
        </w:rPr>
        <w:t xml:space="preserve">going forward </w:t>
      </w:r>
      <w:r w:rsidR="00E57463" w:rsidRPr="00B13DDE">
        <w:rPr>
          <w:color w:val="000000" w:themeColor="text1"/>
          <w:sz w:val="24"/>
          <w:szCs w:val="24"/>
        </w:rPr>
        <w:t xml:space="preserve">will assist in reducing the number of victims who withdraw evidence in rape trial before court. </w:t>
      </w:r>
    </w:p>
    <w:p w14:paraId="68915386" w14:textId="4EE910FB" w:rsidR="00902FCD" w:rsidRPr="00B13DDE" w:rsidRDefault="00902FCD" w:rsidP="00ED0915">
      <w:pPr>
        <w:ind w:right="237"/>
        <w:jc w:val="both"/>
        <w:rPr>
          <w:color w:val="000000" w:themeColor="text1"/>
          <w:sz w:val="24"/>
          <w:szCs w:val="24"/>
        </w:rPr>
      </w:pPr>
    </w:p>
    <w:p w14:paraId="30DD463A" w14:textId="7EE64BCE" w:rsidR="00ED0915" w:rsidRPr="00B13DDE" w:rsidRDefault="00245DA9" w:rsidP="00ED0915">
      <w:pPr>
        <w:ind w:right="237"/>
        <w:jc w:val="both"/>
        <w:rPr>
          <w:color w:val="000000" w:themeColor="text1"/>
          <w:sz w:val="24"/>
          <w:szCs w:val="24"/>
        </w:rPr>
      </w:pPr>
      <w:r w:rsidRPr="00B13DDE">
        <w:rPr>
          <w:color w:val="000000" w:themeColor="text1"/>
          <w:sz w:val="24"/>
          <w:szCs w:val="24"/>
        </w:rPr>
        <w:t xml:space="preserve">UK Parliament (2022) </w:t>
      </w:r>
      <w:r w:rsidRPr="00B13DDE">
        <w:rPr>
          <w:color w:val="000000" w:themeColor="text1"/>
          <w:sz w:val="24"/>
          <w:szCs w:val="24"/>
        </w:rPr>
        <w:t xml:space="preserve">reinforces Hohl’s statistics and </w:t>
      </w:r>
      <w:r w:rsidRPr="00B13DDE">
        <w:rPr>
          <w:color w:val="000000" w:themeColor="text1"/>
          <w:sz w:val="24"/>
          <w:szCs w:val="24"/>
        </w:rPr>
        <w:t>released rape statistics for the year 2021-2022. It was found that out of all the rapes reported on a child under 13, only 1.7% of suspects were charged to court. Whilst entering a rape investigation knowing these statistics can be disheartening</w:t>
      </w:r>
      <w:r w:rsidRPr="00B13DDE">
        <w:rPr>
          <w:color w:val="000000" w:themeColor="text1"/>
          <w:sz w:val="24"/>
          <w:szCs w:val="24"/>
        </w:rPr>
        <w:t>,</w:t>
      </w:r>
      <w:r w:rsidRPr="00B13DDE">
        <w:rPr>
          <w:color w:val="000000" w:themeColor="text1"/>
          <w:sz w:val="24"/>
          <w:szCs w:val="24"/>
        </w:rPr>
        <w:t xml:space="preserve"> I know that I owe it to </w:t>
      </w:r>
      <w:proofErr w:type="gramStart"/>
      <w:r w:rsidRPr="00B13DDE">
        <w:rPr>
          <w:color w:val="000000" w:themeColor="text1"/>
          <w:sz w:val="24"/>
          <w:szCs w:val="24"/>
        </w:rPr>
        <w:t>each and every</w:t>
      </w:r>
      <w:proofErr w:type="gramEnd"/>
      <w:r w:rsidRPr="00B13DDE">
        <w:rPr>
          <w:color w:val="000000" w:themeColor="text1"/>
          <w:sz w:val="24"/>
          <w:szCs w:val="24"/>
        </w:rPr>
        <w:t xml:space="preserve"> victim to investigate thoroughly and try my utmost best to do right by the victim and get them justice. It is also important for me that despite the outcome at trial, the victim feels listened to and believed, as we know the conviction rate does not truly reflect the number of victims who have endured being raped.</w:t>
      </w:r>
      <w:r w:rsidR="00795A74" w:rsidRPr="00B13DDE">
        <w:rPr>
          <w:color w:val="000000" w:themeColor="text1"/>
          <w:sz w:val="24"/>
          <w:szCs w:val="24"/>
        </w:rPr>
        <w:t xml:space="preserve"> It is also difficult in these cases to not let subconscious bias affect how I deal with a situation as I know what the suspect has done is wrong. However,</w:t>
      </w:r>
      <w:r w:rsidR="00695264" w:rsidRPr="00B13DDE">
        <w:rPr>
          <w:color w:val="000000" w:themeColor="text1"/>
          <w:sz w:val="24"/>
          <w:szCs w:val="24"/>
        </w:rPr>
        <w:t xml:space="preserve"> </w:t>
      </w:r>
      <w:r w:rsidR="00CA47B6" w:rsidRPr="00B13DDE">
        <w:rPr>
          <w:color w:val="000000" w:themeColor="text1"/>
          <w:sz w:val="24"/>
          <w:szCs w:val="24"/>
        </w:rPr>
        <w:t>Care Learning (2024) emphasizes the importance of not letting personal opinions affects decision making as this can lead to conflicts of interest when managing situations</w:t>
      </w:r>
      <w:r w:rsidR="00795A74" w:rsidRPr="00B13DDE">
        <w:rPr>
          <w:color w:val="000000" w:themeColor="text1"/>
          <w:sz w:val="24"/>
          <w:szCs w:val="24"/>
        </w:rPr>
        <w:t xml:space="preserve"> and not doing right by the individuals involved.</w:t>
      </w:r>
    </w:p>
    <w:p w14:paraId="33CF4029" w14:textId="77777777" w:rsidR="00ED0915" w:rsidRPr="00B13DDE" w:rsidRDefault="00ED0915" w:rsidP="00B66CC1">
      <w:pPr>
        <w:ind w:right="237"/>
        <w:jc w:val="both"/>
        <w:rPr>
          <w:color w:val="000000" w:themeColor="text1"/>
          <w:sz w:val="24"/>
          <w:szCs w:val="24"/>
        </w:rPr>
      </w:pPr>
    </w:p>
    <w:p w14:paraId="2CB55C36" w14:textId="5F5C9837" w:rsidR="00932EA1" w:rsidRPr="00B13DDE" w:rsidRDefault="00932EA1" w:rsidP="009370AE">
      <w:pPr>
        <w:ind w:right="237"/>
        <w:jc w:val="both"/>
        <w:rPr>
          <w:color w:val="000000" w:themeColor="text1"/>
          <w:sz w:val="24"/>
          <w:szCs w:val="24"/>
        </w:rPr>
      </w:pPr>
    </w:p>
    <w:p w14:paraId="6AD1BD67" w14:textId="77777777" w:rsidR="00932EA1" w:rsidRPr="00B13DDE" w:rsidRDefault="00932EA1" w:rsidP="009370AE">
      <w:pPr>
        <w:ind w:right="237"/>
        <w:jc w:val="both"/>
        <w:rPr>
          <w:color w:val="000000" w:themeColor="text1"/>
          <w:sz w:val="24"/>
          <w:szCs w:val="24"/>
        </w:rPr>
      </w:pPr>
    </w:p>
    <w:p w14:paraId="7C8065FB" w14:textId="77777777" w:rsidR="004834E7" w:rsidRPr="00B13DDE" w:rsidRDefault="004834E7" w:rsidP="009370AE">
      <w:pPr>
        <w:ind w:right="237"/>
        <w:jc w:val="both"/>
        <w:rPr>
          <w:color w:val="000000" w:themeColor="text1"/>
          <w:sz w:val="28"/>
          <w:szCs w:val="28"/>
        </w:rPr>
      </w:pPr>
    </w:p>
    <w:p w14:paraId="7339DC00" w14:textId="416752B3" w:rsidR="00E57463" w:rsidRPr="00B13DDE" w:rsidRDefault="00E57463" w:rsidP="00E57463">
      <w:pPr>
        <w:ind w:right="237"/>
        <w:jc w:val="both"/>
        <w:rPr>
          <w:color w:val="000000" w:themeColor="text1"/>
          <w:sz w:val="24"/>
          <w:szCs w:val="24"/>
        </w:rPr>
      </w:pPr>
      <w:r w:rsidRPr="00B13DDE">
        <w:rPr>
          <w:color w:val="000000" w:themeColor="text1"/>
          <w:sz w:val="24"/>
          <w:szCs w:val="24"/>
        </w:rPr>
        <w:lastRenderedPageBreak/>
        <w:t>It was crucial that the suspect was arrested before the victim and mother returned home to ensure their safety. Therefore, whilst we were in the SARC with the victim and mother, we asked response officers to assist with the arrest of the suspect. As he too had not been in the country long, we had very limited information about him on our police systems and wanted to ensure there was a secure police van to convey him to custody after his arrest. The suspect was arrested at the family home</w:t>
      </w:r>
      <w:r w:rsidR="00005277" w:rsidRPr="00B13DDE">
        <w:rPr>
          <w:color w:val="000000" w:themeColor="text1"/>
          <w:sz w:val="24"/>
          <w:szCs w:val="24"/>
        </w:rPr>
        <w:t xml:space="preserve"> for Rape </w:t>
      </w:r>
      <w:r w:rsidR="00857DF9" w:rsidRPr="00B13DDE">
        <w:rPr>
          <w:color w:val="000000" w:themeColor="text1"/>
          <w:sz w:val="24"/>
          <w:szCs w:val="24"/>
        </w:rPr>
        <w:t xml:space="preserve">of a </w:t>
      </w:r>
      <w:r w:rsidR="00005277" w:rsidRPr="00B13DDE">
        <w:rPr>
          <w:color w:val="000000" w:themeColor="text1"/>
          <w:sz w:val="24"/>
          <w:szCs w:val="24"/>
        </w:rPr>
        <w:t>Child Under 13, contrary to section 5 of the Sexual Offences Act (2003)</w:t>
      </w:r>
      <w:r w:rsidRPr="00B13DDE">
        <w:rPr>
          <w:color w:val="000000" w:themeColor="text1"/>
          <w:sz w:val="24"/>
          <w:szCs w:val="24"/>
        </w:rPr>
        <w:t xml:space="preserve"> by response officers and taken to custody.</w:t>
      </w:r>
      <w:r w:rsidR="00005277" w:rsidRPr="00B13DDE">
        <w:rPr>
          <w:color w:val="000000" w:themeColor="text1"/>
          <w:sz w:val="24"/>
          <w:szCs w:val="24"/>
        </w:rPr>
        <w:t xml:space="preserve"> Under section 32 of the Police and Criminal Evidence Act (1984) officers had grounds to enter and search the property for evidence relating to the offence.</w:t>
      </w:r>
      <w:r w:rsidRPr="00B13DDE">
        <w:rPr>
          <w:color w:val="000000" w:themeColor="text1"/>
          <w:sz w:val="24"/>
          <w:szCs w:val="24"/>
        </w:rPr>
        <w:t xml:space="preserve"> </w:t>
      </w:r>
      <w:r w:rsidR="00005277" w:rsidRPr="00B13DDE">
        <w:rPr>
          <w:color w:val="000000" w:themeColor="text1"/>
          <w:sz w:val="24"/>
          <w:szCs w:val="24"/>
        </w:rPr>
        <w:t>As a result,</w:t>
      </w:r>
      <w:r w:rsidRPr="00B13DDE">
        <w:rPr>
          <w:color w:val="000000" w:themeColor="text1"/>
          <w:sz w:val="24"/>
          <w:szCs w:val="24"/>
        </w:rPr>
        <w:t xml:space="preserve"> bedding and clothing was seized for forensic examination as the victim and mother were able to advise us of clothing worn on the day of the assault. Whilst at custody, other officers from the Child Protection Unit visited the suspect in his cell and took intimate swabs that could provide forensic evidence, as he too would still be in the forensic window of 72 hours.</w:t>
      </w:r>
      <w:r w:rsidR="004D3D4E" w:rsidRPr="00B13DDE">
        <w:rPr>
          <w:color w:val="000000" w:themeColor="text1"/>
          <w:sz w:val="24"/>
          <w:szCs w:val="24"/>
        </w:rPr>
        <w:t xml:space="preserve"> Faculty of Forensic &amp; Legal Medicine (2021) state that these swabs should be obtained by a trained forensic recovery officer who should also make note of any distinguished marks/piercings that could be referred if victim discloses certain details.</w:t>
      </w:r>
      <w:r w:rsidR="00F76C4C" w:rsidRPr="00B13DDE">
        <w:rPr>
          <w:color w:val="000000" w:themeColor="text1"/>
          <w:sz w:val="24"/>
          <w:szCs w:val="24"/>
        </w:rPr>
        <w:t xml:space="preserve"> They also discuss the importance of suspect receiving a full mental health assessment. The suspect in this case was referred for an assessment to custody nurse to ensure the assessment was conducted for his own wellbeing</w:t>
      </w:r>
      <w:r w:rsidR="000726C0" w:rsidRPr="00B13DDE">
        <w:rPr>
          <w:color w:val="000000" w:themeColor="text1"/>
          <w:sz w:val="24"/>
          <w:szCs w:val="24"/>
        </w:rPr>
        <w:t xml:space="preserve"> and safety</w:t>
      </w:r>
      <w:r w:rsidR="00F76C4C" w:rsidRPr="00B13DDE">
        <w:rPr>
          <w:color w:val="000000" w:themeColor="text1"/>
          <w:sz w:val="24"/>
          <w:szCs w:val="24"/>
        </w:rPr>
        <w:t>.</w:t>
      </w:r>
      <w:r w:rsidRPr="00B13DDE">
        <w:rPr>
          <w:color w:val="000000" w:themeColor="text1"/>
          <w:sz w:val="24"/>
          <w:szCs w:val="24"/>
        </w:rPr>
        <w:t xml:space="preserve"> </w:t>
      </w:r>
    </w:p>
    <w:p w14:paraId="393AA30E" w14:textId="77777777" w:rsidR="00857DF9" w:rsidRPr="00B13DDE" w:rsidRDefault="00857DF9" w:rsidP="00E57463">
      <w:pPr>
        <w:ind w:right="237"/>
        <w:jc w:val="both"/>
        <w:rPr>
          <w:color w:val="000000" w:themeColor="text1"/>
          <w:sz w:val="24"/>
          <w:szCs w:val="24"/>
        </w:rPr>
      </w:pPr>
    </w:p>
    <w:p w14:paraId="7DD9FB8B" w14:textId="4CF7CBC8" w:rsidR="00857DF9" w:rsidRPr="00B13DDE" w:rsidRDefault="00857DF9" w:rsidP="00E57463">
      <w:pPr>
        <w:ind w:right="237"/>
        <w:jc w:val="both"/>
        <w:rPr>
          <w:color w:val="000000" w:themeColor="text1"/>
          <w:sz w:val="24"/>
          <w:szCs w:val="24"/>
        </w:rPr>
      </w:pPr>
      <w:r w:rsidRPr="00B13DDE">
        <w:rPr>
          <w:color w:val="000000" w:themeColor="text1"/>
          <w:sz w:val="24"/>
          <w:szCs w:val="24"/>
        </w:rPr>
        <w:t xml:space="preserve">Whilst at the SARC, the investigation became even more complex. The mother of the victim asked if she could speak to officers away from her daughter. She then disclosed via </w:t>
      </w:r>
      <w:r w:rsidRPr="00B13DDE">
        <w:rPr>
          <w:color w:val="000000" w:themeColor="text1"/>
          <w:sz w:val="24"/>
          <w:szCs w:val="24"/>
        </w:rPr>
        <w:t>L</w:t>
      </w:r>
      <w:r w:rsidRPr="00B13DDE">
        <w:rPr>
          <w:color w:val="000000" w:themeColor="text1"/>
          <w:sz w:val="24"/>
          <w:szCs w:val="24"/>
        </w:rPr>
        <w:t xml:space="preserve">anguage </w:t>
      </w:r>
      <w:r w:rsidRPr="00B13DDE">
        <w:rPr>
          <w:color w:val="000000" w:themeColor="text1"/>
          <w:sz w:val="24"/>
          <w:szCs w:val="24"/>
        </w:rPr>
        <w:t>L</w:t>
      </w:r>
      <w:r w:rsidRPr="00B13DDE">
        <w:rPr>
          <w:color w:val="000000" w:themeColor="text1"/>
          <w:sz w:val="24"/>
          <w:szCs w:val="24"/>
        </w:rPr>
        <w:t>ine that she too had been a victim of domestic abuse violence and rape at the hands of her husband/ victim</w:t>
      </w:r>
      <w:r w:rsidR="001F401F">
        <w:rPr>
          <w:color w:val="000000" w:themeColor="text1"/>
          <w:sz w:val="24"/>
          <w:szCs w:val="24"/>
        </w:rPr>
        <w:t>’</w:t>
      </w:r>
      <w:r w:rsidRPr="00B13DDE">
        <w:rPr>
          <w:color w:val="000000" w:themeColor="text1"/>
          <w:sz w:val="24"/>
          <w:szCs w:val="24"/>
        </w:rPr>
        <w:t>s father for many years and that now the abuse involves her daughter, she felt she had to come forward to inform what he is really like.</w:t>
      </w:r>
      <w:r w:rsidRPr="00B13DDE">
        <w:rPr>
          <w:color w:val="000000" w:themeColor="text1"/>
          <w:sz w:val="24"/>
          <w:szCs w:val="24"/>
        </w:rPr>
        <w:t xml:space="preserve"> Office for National Statistics (2023) state that in the year ending 2023, there were approximately 2.1 million domestic violence victims, with only around 889,000 victims coming forward to police, so it was important that I empowered the victim </w:t>
      </w:r>
      <w:r w:rsidR="00DF1CA3" w:rsidRPr="00B13DDE">
        <w:rPr>
          <w:color w:val="000000" w:themeColor="text1"/>
          <w:sz w:val="24"/>
          <w:szCs w:val="24"/>
        </w:rPr>
        <w:t xml:space="preserve">with positive interactions </w:t>
      </w:r>
      <w:r w:rsidRPr="00B13DDE">
        <w:rPr>
          <w:color w:val="000000" w:themeColor="text1"/>
          <w:sz w:val="24"/>
          <w:szCs w:val="24"/>
        </w:rPr>
        <w:t xml:space="preserve">and made her feel supported, as suggested by Sherman </w:t>
      </w:r>
      <w:r w:rsidRPr="00B13DDE">
        <w:rPr>
          <w:i/>
          <w:iCs/>
          <w:color w:val="000000" w:themeColor="text1"/>
          <w:sz w:val="24"/>
          <w:szCs w:val="24"/>
        </w:rPr>
        <w:t xml:space="preserve">et al. </w:t>
      </w:r>
      <w:r w:rsidRPr="00B13DDE">
        <w:rPr>
          <w:color w:val="000000" w:themeColor="text1"/>
          <w:sz w:val="24"/>
          <w:szCs w:val="24"/>
        </w:rPr>
        <w:t>(2019)</w:t>
      </w:r>
      <w:r w:rsidR="00FE4D11" w:rsidRPr="00B13DDE">
        <w:rPr>
          <w:color w:val="000000" w:themeColor="text1"/>
          <w:sz w:val="24"/>
          <w:szCs w:val="24"/>
        </w:rPr>
        <w:t xml:space="preserve">, which is something I would feel naturally compelled to do anyway as both victims have endured an awful ordeal, but also understand the requirement to remain professional throughout as discussed by Care Learning (2024). </w:t>
      </w:r>
    </w:p>
    <w:p w14:paraId="61C8D629" w14:textId="77777777" w:rsidR="00EE5464" w:rsidRPr="00B13DDE" w:rsidRDefault="00EE5464" w:rsidP="00E57463">
      <w:pPr>
        <w:ind w:right="237"/>
        <w:jc w:val="both"/>
        <w:rPr>
          <w:color w:val="000000" w:themeColor="text1"/>
          <w:sz w:val="24"/>
          <w:szCs w:val="24"/>
        </w:rPr>
      </w:pPr>
    </w:p>
    <w:p w14:paraId="13F03705" w14:textId="32ED7972" w:rsidR="00EE5464" w:rsidRPr="00B13DDE" w:rsidRDefault="00EE5464" w:rsidP="00EE5464">
      <w:pPr>
        <w:ind w:right="237"/>
        <w:jc w:val="both"/>
        <w:rPr>
          <w:color w:val="000000" w:themeColor="text1"/>
          <w:sz w:val="24"/>
          <w:szCs w:val="24"/>
        </w:rPr>
      </w:pPr>
      <w:r w:rsidRPr="00B13DDE">
        <w:rPr>
          <w:color w:val="000000" w:themeColor="text1"/>
          <w:sz w:val="24"/>
          <w:szCs w:val="24"/>
        </w:rPr>
        <w:t xml:space="preserve">The woman then explained further why she was so fearful to return home. She stated that even if her husband was kept in custody and never returned home, she felt her life was still in danger. At this point, I was somewhat confused as to what she was referring to, as if the suspect was in custody, I did not understand who else could harm her. However, she then explained that her husband being arrested due to reports made by her and the daughter would bring shame on the family. She told us that she had no family of her own in the country other than her daughter, whereas her husband had many family members present, and they all lived within </w:t>
      </w:r>
      <w:proofErr w:type="gramStart"/>
      <w:r w:rsidRPr="00B13DDE">
        <w:rPr>
          <w:color w:val="000000" w:themeColor="text1"/>
          <w:sz w:val="24"/>
          <w:szCs w:val="24"/>
        </w:rPr>
        <w:t>close proximity</w:t>
      </w:r>
      <w:proofErr w:type="gramEnd"/>
      <w:r w:rsidRPr="00B13DDE">
        <w:rPr>
          <w:color w:val="000000" w:themeColor="text1"/>
          <w:sz w:val="24"/>
          <w:szCs w:val="24"/>
        </w:rPr>
        <w:t xml:space="preserve"> to the mother and daughter victims. The mother had a genuine fear that she and/or her daughter would be killed by the husband’s family as a punishment for turning him into the police. I then linked what she was telling us back to a training session I previously received on Honour Based Abuse and noticed there were multiple similarities with how she has been treated by her husband’s family and the input I received. Safeguarding Hub (2024) state that Honour Based Abuse is an umbrella term that describes treatment used as punishment or to control someone </w:t>
      </w:r>
      <w:r w:rsidRPr="00B13DDE">
        <w:rPr>
          <w:color w:val="000000" w:themeColor="text1"/>
          <w:sz w:val="24"/>
          <w:szCs w:val="24"/>
        </w:rPr>
        <w:lastRenderedPageBreak/>
        <w:t>within a family to protect their cultural beliefs. Within their report, Safeguarding Hub state that people can be victims of Honour Based Abuse if they report a rape or domestic abuse against their spouse, as this is seen to bring shame to the family. Honour based Abuse can vary from verbal threats and abuse to physical violence and murder.</w:t>
      </w:r>
      <w:r w:rsidRPr="00B13DDE">
        <w:rPr>
          <w:color w:val="000000" w:themeColor="text1"/>
          <w:sz w:val="24"/>
          <w:szCs w:val="24"/>
        </w:rPr>
        <w:t xml:space="preserve"> Additionally, Reducing the Risk (2024) estimate that one girl or woman is killed every month in the UK in the name of ‘’honour’’, which highlights the potential risk </w:t>
      </w:r>
      <w:r w:rsidR="006801D8" w:rsidRPr="00B13DDE">
        <w:rPr>
          <w:color w:val="000000" w:themeColor="text1"/>
          <w:sz w:val="24"/>
          <w:szCs w:val="24"/>
        </w:rPr>
        <w:t xml:space="preserve">in this case. </w:t>
      </w:r>
      <w:r w:rsidRPr="00B13DDE">
        <w:rPr>
          <w:color w:val="000000" w:themeColor="text1"/>
          <w:sz w:val="24"/>
          <w:szCs w:val="24"/>
        </w:rPr>
        <w:t xml:space="preserve">From what the mother told me about previous incidents with the family, I believe it was possible for the Honour Based Abuse to escalate </w:t>
      </w:r>
      <w:proofErr w:type="gramStart"/>
      <w:r w:rsidRPr="00B13DDE">
        <w:rPr>
          <w:color w:val="000000" w:themeColor="text1"/>
          <w:sz w:val="24"/>
          <w:szCs w:val="24"/>
        </w:rPr>
        <w:t>as a result of</w:t>
      </w:r>
      <w:proofErr w:type="gramEnd"/>
      <w:r w:rsidRPr="00B13DDE">
        <w:rPr>
          <w:color w:val="000000" w:themeColor="text1"/>
          <w:sz w:val="24"/>
          <w:szCs w:val="24"/>
        </w:rPr>
        <w:t xml:space="preserve"> police involvement. It was vital that I did everything possible to ensure the victims were protected and felt safe, so I told the mother I would look at accommodation for her and the daughter. </w:t>
      </w:r>
      <w:r w:rsidR="001266AC" w:rsidRPr="00B13DDE">
        <w:rPr>
          <w:color w:val="000000" w:themeColor="text1"/>
          <w:sz w:val="24"/>
          <w:szCs w:val="24"/>
        </w:rPr>
        <w:t>On reflection, maybe I should have not discussed accommodation with the mother until it was guaranteed as not to raise hopes. Luckily, in this instance it paid off, but it is something I will consider in future.</w:t>
      </w:r>
    </w:p>
    <w:p w14:paraId="7A010380" w14:textId="77777777" w:rsidR="00EE5464" w:rsidRPr="00B13DDE" w:rsidRDefault="00EE5464" w:rsidP="00E57463">
      <w:pPr>
        <w:ind w:right="237"/>
        <w:jc w:val="both"/>
        <w:rPr>
          <w:color w:val="000000" w:themeColor="text1"/>
          <w:sz w:val="24"/>
          <w:szCs w:val="24"/>
        </w:rPr>
      </w:pPr>
    </w:p>
    <w:p w14:paraId="14AD7AC9" w14:textId="0A907FA1" w:rsidR="003B0381" w:rsidRPr="00B13DDE" w:rsidRDefault="003B0381" w:rsidP="003B0381">
      <w:pPr>
        <w:ind w:right="237"/>
        <w:jc w:val="both"/>
        <w:rPr>
          <w:color w:val="000000" w:themeColor="text1"/>
          <w:sz w:val="24"/>
          <w:szCs w:val="24"/>
        </w:rPr>
      </w:pPr>
      <w:r w:rsidRPr="00B13DDE">
        <w:rPr>
          <w:color w:val="000000" w:themeColor="text1"/>
          <w:sz w:val="24"/>
          <w:szCs w:val="24"/>
        </w:rPr>
        <w:t>Following on from this conversation, I had to act quickly to ensure provisions were in place for the mother and daughter that night. As I was not comfortable with the risk of them returning home. I then found the organisation ‘BAWSO’ (2024). They state that they are a 24/7 charity who provide support for Black Minority Ethnic and migrant victims of Domestic and Honour Based Abuse, as well as other crimes. They provide the victims with emotional support</w:t>
      </w:r>
      <w:r w:rsidR="00CF0419" w:rsidRPr="00B13DDE">
        <w:rPr>
          <w:color w:val="000000" w:themeColor="text1"/>
          <w:sz w:val="24"/>
          <w:szCs w:val="24"/>
        </w:rPr>
        <w:t xml:space="preserve"> and </w:t>
      </w:r>
      <w:r w:rsidRPr="00B13DDE">
        <w:rPr>
          <w:color w:val="000000" w:themeColor="text1"/>
          <w:sz w:val="24"/>
          <w:szCs w:val="24"/>
        </w:rPr>
        <w:t>refuge accommodation for those looking to flee abusive relationships. I spoke to someone at the charity and explained the situation. I was not sure at this point if the family were aware of the suspect</w:t>
      </w:r>
      <w:r w:rsidRPr="00B13DDE">
        <w:rPr>
          <w:color w:val="000000" w:themeColor="text1"/>
          <w:sz w:val="24"/>
          <w:szCs w:val="24"/>
        </w:rPr>
        <w:t>’s</w:t>
      </w:r>
      <w:r w:rsidRPr="00B13DDE">
        <w:rPr>
          <w:color w:val="000000" w:themeColor="text1"/>
          <w:sz w:val="24"/>
          <w:szCs w:val="24"/>
        </w:rPr>
        <w:t xml:space="preserve"> arrest, but explained the need for urgent support to not only protect the victims, but also protect the integrity of the investigation. As, if the family had opportunity to threaten the victims, they may have decided not to pursue t</w:t>
      </w:r>
      <w:r w:rsidRPr="00B13DDE">
        <w:rPr>
          <w:color w:val="000000" w:themeColor="text1"/>
          <w:sz w:val="24"/>
          <w:szCs w:val="24"/>
        </w:rPr>
        <w:t>he</w:t>
      </w:r>
      <w:r w:rsidRPr="00B13DDE">
        <w:rPr>
          <w:color w:val="000000" w:themeColor="text1"/>
          <w:sz w:val="24"/>
          <w:szCs w:val="24"/>
        </w:rPr>
        <w:t xml:space="preserve"> investigation and put themselves at risk. A worker at BAWSO eventually rang me back and informed me that she had found safe accommodation for </w:t>
      </w:r>
      <w:r w:rsidR="00B13DDE" w:rsidRPr="00B13DDE">
        <w:rPr>
          <w:color w:val="000000" w:themeColor="text1"/>
          <w:sz w:val="24"/>
          <w:szCs w:val="24"/>
        </w:rPr>
        <w:t>them,</w:t>
      </w:r>
      <w:r w:rsidR="000B63C9" w:rsidRPr="00B13DDE">
        <w:rPr>
          <w:color w:val="000000" w:themeColor="text1"/>
          <w:sz w:val="24"/>
          <w:szCs w:val="24"/>
        </w:rPr>
        <w:t xml:space="preserve"> and I t</w:t>
      </w:r>
      <w:r w:rsidR="00CF0419" w:rsidRPr="00B13DDE">
        <w:rPr>
          <w:color w:val="000000" w:themeColor="text1"/>
          <w:sz w:val="24"/>
          <w:szCs w:val="24"/>
        </w:rPr>
        <w:t>ransported</w:t>
      </w:r>
      <w:r w:rsidR="000B63C9" w:rsidRPr="00B13DDE">
        <w:rPr>
          <w:color w:val="000000" w:themeColor="text1"/>
          <w:sz w:val="24"/>
          <w:szCs w:val="24"/>
        </w:rPr>
        <w:t xml:space="preserve"> them once finished in the SARC. </w:t>
      </w:r>
      <w:r w:rsidR="00CF0419" w:rsidRPr="00B13DDE">
        <w:rPr>
          <w:color w:val="000000" w:themeColor="text1"/>
          <w:sz w:val="24"/>
          <w:szCs w:val="24"/>
        </w:rPr>
        <w:t>I believe the fast-track action of arranging the accommodation so swiftly ensured the saf</w:t>
      </w:r>
      <w:r w:rsidR="00CF2C9E" w:rsidRPr="00B13DDE">
        <w:rPr>
          <w:color w:val="000000" w:themeColor="text1"/>
          <w:sz w:val="24"/>
          <w:szCs w:val="24"/>
        </w:rPr>
        <w:t>ety</w:t>
      </w:r>
      <w:r w:rsidR="00CF0419" w:rsidRPr="00B13DDE">
        <w:rPr>
          <w:color w:val="000000" w:themeColor="text1"/>
          <w:sz w:val="24"/>
          <w:szCs w:val="24"/>
        </w:rPr>
        <w:t xml:space="preserve"> of the victims. </w:t>
      </w:r>
    </w:p>
    <w:p w14:paraId="33194D60" w14:textId="77777777" w:rsidR="001266AC" w:rsidRPr="00B13DDE" w:rsidRDefault="001266AC" w:rsidP="003B0381">
      <w:pPr>
        <w:ind w:right="237"/>
        <w:jc w:val="both"/>
        <w:rPr>
          <w:color w:val="000000" w:themeColor="text1"/>
          <w:sz w:val="24"/>
          <w:szCs w:val="24"/>
        </w:rPr>
      </w:pPr>
    </w:p>
    <w:p w14:paraId="3B9F6D44" w14:textId="77777777" w:rsidR="001266AC" w:rsidRPr="00B13DDE" w:rsidRDefault="001266AC" w:rsidP="001266AC">
      <w:pPr>
        <w:ind w:right="237"/>
        <w:jc w:val="both"/>
        <w:rPr>
          <w:color w:val="000000" w:themeColor="text1"/>
          <w:sz w:val="24"/>
          <w:szCs w:val="24"/>
        </w:rPr>
      </w:pPr>
      <w:r w:rsidRPr="00B13DDE">
        <w:rPr>
          <w:color w:val="000000" w:themeColor="text1"/>
          <w:sz w:val="24"/>
          <w:szCs w:val="24"/>
        </w:rPr>
        <w:t xml:space="preserve">Ultimately, a video interview was conducted with the child and a statement taken from the mother. </w:t>
      </w:r>
      <w:r w:rsidRPr="00B13DDE">
        <w:rPr>
          <w:color w:val="000000" w:themeColor="text1"/>
          <w:sz w:val="24"/>
          <w:szCs w:val="24"/>
        </w:rPr>
        <w:t xml:space="preserve">Whilst this case has not gone to trial yet, we received the results from the forensic exam. The results show that the suspects DNA was found on the child victim during the examination, which gives us a strong foundation to go to trial with. Additionally, the victims are still in safe housing and the suspects family have not been able to contact them or establish their whereabouts, meaning whilst the victims have endured an ordeal, they currently feel safe where they are. </w:t>
      </w:r>
    </w:p>
    <w:p w14:paraId="7189EDC9" w14:textId="77777777" w:rsidR="001266AC" w:rsidRPr="00B13DDE" w:rsidRDefault="001266AC" w:rsidP="001266AC">
      <w:pPr>
        <w:ind w:right="237"/>
        <w:jc w:val="both"/>
        <w:rPr>
          <w:color w:val="000000" w:themeColor="text1"/>
          <w:sz w:val="24"/>
          <w:szCs w:val="24"/>
        </w:rPr>
      </w:pPr>
    </w:p>
    <w:p w14:paraId="2B5BC2F1" w14:textId="02E22D48" w:rsidR="001266AC" w:rsidRPr="00B13DDE" w:rsidRDefault="001266AC" w:rsidP="001266AC">
      <w:pPr>
        <w:ind w:right="237"/>
        <w:jc w:val="both"/>
        <w:rPr>
          <w:color w:val="000000" w:themeColor="text1"/>
          <w:sz w:val="24"/>
          <w:szCs w:val="24"/>
        </w:rPr>
      </w:pPr>
      <w:r w:rsidRPr="00B13DDE">
        <w:rPr>
          <w:color w:val="000000" w:themeColor="text1"/>
          <w:sz w:val="24"/>
          <w:szCs w:val="24"/>
        </w:rPr>
        <w:t xml:space="preserve">To conclude, I believe that the investigation was managed well in this case by utilising fast-track actions and </w:t>
      </w:r>
      <w:r w:rsidR="00795A74" w:rsidRPr="00B13DDE">
        <w:rPr>
          <w:color w:val="000000" w:themeColor="text1"/>
          <w:sz w:val="24"/>
          <w:szCs w:val="24"/>
        </w:rPr>
        <w:t xml:space="preserve">providing </w:t>
      </w:r>
      <w:r w:rsidRPr="00B13DDE">
        <w:rPr>
          <w:color w:val="000000" w:themeColor="text1"/>
          <w:sz w:val="24"/>
          <w:szCs w:val="24"/>
        </w:rPr>
        <w:t xml:space="preserve">appropriate support for victim, witness and suspect. Firstly, speaking to child victim via Language Line saved crucial time in terms of collecting forensic evidence whilst still in the 72-hour window. Additionally, arranging accommodation for the victims prior to them leaving the safety of the SARC meant they were safeguarded from any potential Honour Based Abuse that may have </w:t>
      </w:r>
      <w:r w:rsidR="00B13DDE" w:rsidRPr="00B13DDE">
        <w:rPr>
          <w:color w:val="000000" w:themeColor="text1"/>
          <w:sz w:val="24"/>
          <w:szCs w:val="24"/>
        </w:rPr>
        <w:t>arisen from suspects family</w:t>
      </w:r>
      <w:r w:rsidRPr="00B13DDE">
        <w:rPr>
          <w:color w:val="000000" w:themeColor="text1"/>
          <w:sz w:val="24"/>
          <w:szCs w:val="24"/>
        </w:rPr>
        <w:t xml:space="preserve">. Additionally, DNA was promptly collected from the suspect, meaning that too was in forensic windows. The suspect was also supported appropriately and provided a mental health assessment in custody. </w:t>
      </w:r>
      <w:r w:rsidR="00795A74" w:rsidRPr="00B13DDE">
        <w:rPr>
          <w:color w:val="000000" w:themeColor="text1"/>
          <w:sz w:val="24"/>
          <w:szCs w:val="24"/>
        </w:rPr>
        <w:t>It was important that throughout this investigation I remained professional, regardless of my emotions towards the case</w:t>
      </w:r>
      <w:r w:rsidR="00CF2C9E" w:rsidRPr="00B13DDE">
        <w:rPr>
          <w:color w:val="000000" w:themeColor="text1"/>
          <w:sz w:val="24"/>
          <w:szCs w:val="24"/>
        </w:rPr>
        <w:t xml:space="preserve">, which I feel I managed well, but will learn from </w:t>
      </w:r>
      <w:r w:rsidR="00CF2C9E" w:rsidRPr="00B13DDE">
        <w:rPr>
          <w:color w:val="000000" w:themeColor="text1"/>
          <w:sz w:val="24"/>
          <w:szCs w:val="24"/>
        </w:rPr>
        <w:lastRenderedPageBreak/>
        <w:t xml:space="preserve">certain instances such as informing the mother I will secure her accommodation before it is guaranteed. </w:t>
      </w:r>
    </w:p>
    <w:p w14:paraId="2A2DE6D1" w14:textId="77777777" w:rsidR="00D530B5" w:rsidRPr="00B13DDE" w:rsidRDefault="00D530B5" w:rsidP="001266AC">
      <w:pPr>
        <w:ind w:right="237"/>
        <w:jc w:val="both"/>
        <w:rPr>
          <w:color w:val="000000" w:themeColor="text1"/>
          <w:sz w:val="24"/>
          <w:szCs w:val="24"/>
        </w:rPr>
      </w:pPr>
    </w:p>
    <w:p w14:paraId="1FB230F1" w14:textId="50172BF1" w:rsidR="00D530B5" w:rsidRPr="00B13DDE" w:rsidRDefault="00D530B5" w:rsidP="001266AC">
      <w:pPr>
        <w:ind w:right="237"/>
        <w:jc w:val="both"/>
        <w:rPr>
          <w:color w:val="000000" w:themeColor="text1"/>
          <w:sz w:val="24"/>
          <w:szCs w:val="24"/>
        </w:rPr>
      </w:pPr>
      <w:r w:rsidRPr="00B13DDE">
        <w:rPr>
          <w:color w:val="000000" w:themeColor="text1"/>
          <w:sz w:val="24"/>
          <w:szCs w:val="24"/>
        </w:rPr>
        <w:t>(W</w:t>
      </w:r>
      <w:r w:rsidR="00EF2E1D">
        <w:rPr>
          <w:color w:val="000000" w:themeColor="text1"/>
          <w:sz w:val="24"/>
          <w:szCs w:val="24"/>
        </w:rPr>
        <w:t>ORD COUNT</w:t>
      </w:r>
      <w:r w:rsidRPr="00B13DDE">
        <w:rPr>
          <w:color w:val="000000" w:themeColor="text1"/>
          <w:sz w:val="24"/>
          <w:szCs w:val="24"/>
        </w:rPr>
        <w:t>- 217</w:t>
      </w:r>
      <w:r w:rsidR="00931212">
        <w:rPr>
          <w:color w:val="000000" w:themeColor="text1"/>
          <w:sz w:val="24"/>
          <w:szCs w:val="24"/>
        </w:rPr>
        <w:t>5</w:t>
      </w:r>
      <w:r w:rsidRPr="00B13DDE">
        <w:rPr>
          <w:color w:val="000000" w:themeColor="text1"/>
          <w:sz w:val="24"/>
          <w:szCs w:val="24"/>
        </w:rPr>
        <w:t>)</w:t>
      </w:r>
    </w:p>
    <w:p w14:paraId="3E9FFFAC" w14:textId="6E2FA437" w:rsidR="001266AC" w:rsidRPr="00B13DDE" w:rsidRDefault="001266AC" w:rsidP="003B0381">
      <w:pPr>
        <w:ind w:right="237"/>
        <w:jc w:val="both"/>
        <w:rPr>
          <w:color w:val="000000" w:themeColor="text1"/>
          <w:sz w:val="24"/>
          <w:szCs w:val="24"/>
        </w:rPr>
      </w:pPr>
    </w:p>
    <w:p w14:paraId="74524EFF" w14:textId="77777777" w:rsidR="003B0381" w:rsidRDefault="003B0381" w:rsidP="00E57463">
      <w:pPr>
        <w:ind w:right="237"/>
        <w:jc w:val="both"/>
        <w:rPr>
          <w:color w:val="000000" w:themeColor="text1"/>
          <w:sz w:val="24"/>
          <w:szCs w:val="24"/>
        </w:rPr>
      </w:pPr>
    </w:p>
    <w:p w14:paraId="1ADEFAE5" w14:textId="00DD9F57" w:rsidR="0FF883D4" w:rsidRPr="00EF2E1D" w:rsidRDefault="5CE196A1" w:rsidP="5CE196A1">
      <w:pPr>
        <w:rPr>
          <w:rFonts w:ascii="Brush Script MT" w:hAnsi="Brush Script MT"/>
        </w:rPr>
      </w:pPr>
      <w:r w:rsidRPr="5CE196A1">
        <w:rPr>
          <w:rFonts w:eastAsia="Arial"/>
          <w:b/>
          <w:bCs/>
          <w:color w:val="000000" w:themeColor="text1"/>
          <w:sz w:val="24"/>
          <w:szCs w:val="24"/>
        </w:rPr>
        <w:t xml:space="preserve">Authentication signature: </w:t>
      </w:r>
      <w:r w:rsidR="00EF2E1D">
        <w:rPr>
          <w:rFonts w:ascii="Brush Script MT" w:eastAsia="Arial" w:hAnsi="Brush Script MT"/>
          <w:color w:val="000000" w:themeColor="text1"/>
          <w:sz w:val="24"/>
          <w:szCs w:val="24"/>
        </w:rPr>
        <w:t>K. Jenkins</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292F01D0" w:rsidR="0FF883D4" w:rsidRPr="00EF2E1D" w:rsidRDefault="5CE196A1" w:rsidP="5CE196A1">
      <w:r w:rsidRPr="5CE196A1">
        <w:rPr>
          <w:rFonts w:eastAsia="Arial"/>
          <w:b/>
          <w:bCs/>
          <w:color w:val="000000" w:themeColor="text1"/>
          <w:sz w:val="24"/>
          <w:szCs w:val="24"/>
        </w:rPr>
        <w:t xml:space="preserve">Signed: </w:t>
      </w:r>
      <w:proofErr w:type="spellStart"/>
      <w:proofErr w:type="gramStart"/>
      <w:r w:rsidR="00EF2E1D">
        <w:rPr>
          <w:rFonts w:eastAsia="Arial"/>
          <w:color w:val="000000" w:themeColor="text1"/>
          <w:sz w:val="24"/>
          <w:szCs w:val="24"/>
        </w:rPr>
        <w:t>K.Jenkins</w:t>
      </w:r>
      <w:proofErr w:type="spellEnd"/>
      <w:proofErr w:type="gramEnd"/>
    </w:p>
    <w:p w14:paraId="563192E7" w14:textId="7A83C86F" w:rsidR="0FF883D4" w:rsidRDefault="5CE196A1" w:rsidP="5CE196A1">
      <w:r w:rsidRPr="5CE196A1">
        <w:rPr>
          <w:rFonts w:eastAsia="Arial"/>
          <w:b/>
          <w:bCs/>
          <w:color w:val="000000" w:themeColor="text1"/>
          <w:sz w:val="24"/>
          <w:szCs w:val="24"/>
        </w:rPr>
        <w:t xml:space="preserve"> </w:t>
      </w:r>
    </w:p>
    <w:p w14:paraId="66491897" w14:textId="77777777" w:rsidR="0FF883D4" w:rsidRDefault="5CE196A1" w:rsidP="00EF2E1D">
      <w:r w:rsidRPr="00EF2E1D">
        <w:rPr>
          <w:rFonts w:eastAsia="Arial"/>
          <w:b/>
          <w:bCs/>
          <w:color w:val="000000" w:themeColor="text1"/>
          <w:sz w:val="24"/>
          <w:szCs w:val="24"/>
        </w:rPr>
        <w:t>Date</w:t>
      </w:r>
      <w:r w:rsidRPr="00EF2E1D">
        <w:rPr>
          <w:rFonts w:eastAsia="Arial"/>
          <w:color w:val="000000" w:themeColor="text1"/>
          <w:sz w:val="24"/>
          <w:szCs w:val="24"/>
        </w:rPr>
        <w:t>:</w:t>
      </w:r>
      <w:r w:rsidR="00EF2E1D">
        <w:t xml:space="preserve"> </w:t>
      </w:r>
      <w:r w:rsidR="00EF2E1D" w:rsidRPr="00EF2E1D">
        <w:t>20/11/20</w:t>
      </w:r>
      <w:r w:rsidR="00312785">
        <w:t>24.</w:t>
      </w:r>
    </w:p>
    <w:p w14:paraId="6CF73DA8" w14:textId="77777777" w:rsidR="00312785" w:rsidRDefault="00312785" w:rsidP="00EF2E1D"/>
    <w:p w14:paraId="3923AC11" w14:textId="77777777" w:rsidR="00312785" w:rsidRDefault="00312785" w:rsidP="00EF2E1D"/>
    <w:p w14:paraId="3D0744CF" w14:textId="77777777" w:rsidR="00312785" w:rsidRDefault="00312785" w:rsidP="00EF2E1D"/>
    <w:p w14:paraId="02C40401" w14:textId="77777777" w:rsidR="00312785" w:rsidRDefault="00312785" w:rsidP="00EF2E1D"/>
    <w:p w14:paraId="369E1AA2" w14:textId="77777777" w:rsidR="00312785" w:rsidRDefault="00312785" w:rsidP="00EF2E1D"/>
    <w:p w14:paraId="7AAFEDDE" w14:textId="77777777" w:rsidR="00312785" w:rsidRDefault="00312785" w:rsidP="00EF2E1D"/>
    <w:p w14:paraId="61708E7A" w14:textId="77777777" w:rsidR="00312785" w:rsidRDefault="00312785" w:rsidP="00EF2E1D"/>
    <w:p w14:paraId="22221D5E" w14:textId="77777777" w:rsidR="00312785" w:rsidRDefault="00312785" w:rsidP="00EF2E1D"/>
    <w:p w14:paraId="10EF875F" w14:textId="77777777" w:rsidR="00312785" w:rsidRDefault="00312785" w:rsidP="00EF2E1D"/>
    <w:p w14:paraId="51A15184" w14:textId="77777777" w:rsidR="00312785" w:rsidRDefault="00312785" w:rsidP="00EF2E1D"/>
    <w:p w14:paraId="7146C68A" w14:textId="77777777" w:rsidR="00312785" w:rsidRDefault="00312785" w:rsidP="00EF2E1D"/>
    <w:p w14:paraId="5F42D3EC" w14:textId="77777777" w:rsidR="00312785" w:rsidRDefault="00312785" w:rsidP="00EF2E1D"/>
    <w:p w14:paraId="368A6B79" w14:textId="77777777" w:rsidR="00312785" w:rsidRDefault="00312785" w:rsidP="00EF2E1D"/>
    <w:p w14:paraId="68166D5F" w14:textId="77777777" w:rsidR="00312785" w:rsidRDefault="00312785" w:rsidP="00EF2E1D"/>
    <w:p w14:paraId="1A151EA3" w14:textId="77777777" w:rsidR="00312785" w:rsidRDefault="00312785" w:rsidP="00EF2E1D"/>
    <w:p w14:paraId="7154A0FC" w14:textId="77777777" w:rsidR="00312785" w:rsidRDefault="00312785" w:rsidP="00EF2E1D"/>
    <w:p w14:paraId="56E53F1F" w14:textId="77777777" w:rsidR="00312785" w:rsidRDefault="00312785" w:rsidP="00EF2E1D"/>
    <w:p w14:paraId="07004C01" w14:textId="77777777" w:rsidR="00312785" w:rsidRDefault="00312785" w:rsidP="00EF2E1D"/>
    <w:p w14:paraId="434E604D" w14:textId="77777777" w:rsidR="00312785" w:rsidRDefault="00312785" w:rsidP="00EF2E1D"/>
    <w:p w14:paraId="68C9E139" w14:textId="77777777" w:rsidR="00312785" w:rsidRDefault="00312785" w:rsidP="00EF2E1D"/>
    <w:p w14:paraId="50801C78" w14:textId="77777777" w:rsidR="00312785" w:rsidRDefault="00312785" w:rsidP="00EF2E1D"/>
    <w:p w14:paraId="36FCE7D1" w14:textId="77777777" w:rsidR="00312785" w:rsidRDefault="00312785" w:rsidP="00EF2E1D"/>
    <w:p w14:paraId="4108392A" w14:textId="77777777" w:rsidR="00312785" w:rsidRDefault="00312785" w:rsidP="00EF2E1D"/>
    <w:p w14:paraId="71B65B1F" w14:textId="77777777" w:rsidR="00312785" w:rsidRDefault="00312785" w:rsidP="00EF2E1D"/>
    <w:p w14:paraId="5B6261FF" w14:textId="77777777" w:rsidR="00312785" w:rsidRDefault="00312785" w:rsidP="00EF2E1D"/>
    <w:p w14:paraId="53963F98" w14:textId="77777777" w:rsidR="00312785" w:rsidRDefault="00312785" w:rsidP="00EF2E1D"/>
    <w:p w14:paraId="3E044FB2" w14:textId="77777777" w:rsidR="00312785" w:rsidRDefault="00312785" w:rsidP="00EF2E1D"/>
    <w:p w14:paraId="25712E6B" w14:textId="77777777" w:rsidR="00F93845" w:rsidRDefault="00F93845" w:rsidP="00EF2E1D"/>
    <w:p w14:paraId="03226585" w14:textId="77777777" w:rsidR="00F93845" w:rsidRDefault="00F93845" w:rsidP="00EF2E1D"/>
    <w:p w14:paraId="03B1DC18" w14:textId="77777777" w:rsidR="00F93845" w:rsidRDefault="00F93845" w:rsidP="00EF2E1D"/>
    <w:p w14:paraId="3329210E" w14:textId="77777777" w:rsidR="00F93845" w:rsidRDefault="00F93845" w:rsidP="00EF2E1D"/>
    <w:p w14:paraId="4ED34D09" w14:textId="77777777" w:rsidR="00F93845" w:rsidRDefault="00F93845" w:rsidP="00EF2E1D"/>
    <w:p w14:paraId="649CBC89" w14:textId="77777777" w:rsidR="00F93845" w:rsidRDefault="00F93845" w:rsidP="00EF2E1D"/>
    <w:p w14:paraId="68547F80" w14:textId="77777777" w:rsidR="00F93845" w:rsidRDefault="00F93845" w:rsidP="00EF2E1D"/>
    <w:p w14:paraId="47549441" w14:textId="77777777" w:rsidR="00F93845" w:rsidRDefault="00F93845" w:rsidP="00EF2E1D"/>
    <w:p w14:paraId="422F6210" w14:textId="7D362A86" w:rsidR="00F93845" w:rsidRPr="00F93845" w:rsidRDefault="00F93845" w:rsidP="00EF2E1D">
      <w:pPr>
        <w:rPr>
          <w:sz w:val="24"/>
          <w:szCs w:val="24"/>
        </w:rPr>
      </w:pPr>
      <w:r w:rsidRPr="00F93845">
        <w:rPr>
          <w:sz w:val="24"/>
          <w:szCs w:val="24"/>
        </w:rPr>
        <w:t>Bibliography</w:t>
      </w:r>
    </w:p>
    <w:p w14:paraId="419DC41A" w14:textId="77777777" w:rsidR="00F93845" w:rsidRDefault="00F93845" w:rsidP="00EF2E1D"/>
    <w:p w14:paraId="482B2B3A" w14:textId="23188F65" w:rsidR="00F93845" w:rsidRPr="00F93845" w:rsidRDefault="00F93845" w:rsidP="00EF2E1D">
      <w:pPr>
        <w:sectPr w:rsidR="00F93845" w:rsidRPr="00F93845"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sidRPr="00E676F7">
        <w:rPr>
          <w:sz w:val="24"/>
          <w:szCs w:val="24"/>
        </w:rPr>
        <w:t>The bibliography should only include sources referenced within the workbook using the Harvard referencing system. Information about referencing in written assignments and how to avoid plagiarism can be found on Moodle. It is important</w:t>
      </w:r>
      <w:r>
        <w:rPr>
          <w:sz w:val="24"/>
          <w:szCs w:val="24"/>
        </w:rPr>
        <w:t xml:space="preserve"> </w:t>
      </w:r>
      <w:r w:rsidRPr="00E676F7">
        <w:rPr>
          <w:sz w:val="24"/>
          <w:szCs w:val="24"/>
        </w:rPr>
        <w:t>that you are aware of the importance of ensuring that the work submitted is your original work</w:t>
      </w:r>
      <w:r>
        <w:rPr>
          <w:sz w:val="24"/>
          <w:szCs w:val="24"/>
        </w:rPr>
        <w:t>.</w:t>
      </w:r>
    </w:p>
    <w:p w14:paraId="075AA352" w14:textId="0055D741" w:rsidR="00F93845" w:rsidRPr="00065BFD" w:rsidRDefault="00F93845" w:rsidP="00F93845">
      <w:pPr>
        <w:keepNext/>
        <w:spacing w:before="240" w:after="60"/>
        <w:ind w:right="237"/>
        <w:jc w:val="both"/>
        <w:rPr>
          <w:sz w:val="24"/>
          <w:szCs w:val="24"/>
        </w:rPr>
      </w:pPr>
      <w:r w:rsidRPr="00065BFD">
        <w:rPr>
          <w:sz w:val="24"/>
          <w:szCs w:val="24"/>
        </w:rPr>
        <w:lastRenderedPageBreak/>
        <w:t xml:space="preserve">BAWSO (2024) </w:t>
      </w:r>
      <w:r w:rsidRPr="00065BFD">
        <w:rPr>
          <w:i/>
          <w:iCs/>
          <w:sz w:val="24"/>
          <w:szCs w:val="24"/>
        </w:rPr>
        <w:t xml:space="preserve">Do you need help? </w:t>
      </w:r>
      <w:r w:rsidRPr="00065BFD">
        <w:rPr>
          <w:sz w:val="24"/>
          <w:szCs w:val="24"/>
        </w:rPr>
        <w:t xml:space="preserve">Available at: </w:t>
      </w:r>
      <w:hyperlink r:id="rId21" w:history="1">
        <w:proofErr w:type="spellStart"/>
        <w:r w:rsidRPr="00065BFD">
          <w:rPr>
            <w:rStyle w:val="Hyperlink"/>
            <w:sz w:val="24"/>
            <w:szCs w:val="24"/>
          </w:rPr>
          <w:t>Bawso</w:t>
        </w:r>
        <w:proofErr w:type="spellEnd"/>
        <w:r w:rsidRPr="00065BFD">
          <w:rPr>
            <w:rStyle w:val="Hyperlink"/>
            <w:sz w:val="24"/>
            <w:szCs w:val="24"/>
          </w:rPr>
          <w:t xml:space="preserve"> | Supporting ethnic minorities affected by violence and exploitation</w:t>
        </w:r>
      </w:hyperlink>
      <w:r w:rsidRPr="00065BFD">
        <w:rPr>
          <w:sz w:val="24"/>
          <w:szCs w:val="24"/>
        </w:rPr>
        <w:t>. Accessed: 21</w:t>
      </w:r>
      <w:r w:rsidRPr="00065BFD">
        <w:rPr>
          <w:sz w:val="24"/>
          <w:szCs w:val="24"/>
          <w:vertAlign w:val="superscript"/>
        </w:rPr>
        <w:t>st</w:t>
      </w:r>
      <w:r w:rsidRPr="00065BFD">
        <w:rPr>
          <w:sz w:val="24"/>
          <w:szCs w:val="24"/>
        </w:rPr>
        <w:t xml:space="preserve"> October 2024. </w:t>
      </w:r>
    </w:p>
    <w:p w14:paraId="3B38407B" w14:textId="77777777" w:rsidR="00F93845" w:rsidRPr="00065BFD" w:rsidRDefault="00F93845" w:rsidP="00F93845">
      <w:pPr>
        <w:keepNext/>
        <w:spacing w:before="240" w:after="60"/>
        <w:ind w:right="237"/>
        <w:jc w:val="both"/>
        <w:rPr>
          <w:sz w:val="24"/>
          <w:szCs w:val="24"/>
        </w:rPr>
      </w:pPr>
      <w:r w:rsidRPr="00065BFD">
        <w:rPr>
          <w:sz w:val="24"/>
          <w:szCs w:val="24"/>
        </w:rPr>
        <w:t xml:space="preserve">Care Learning (2024) </w:t>
      </w:r>
      <w:r w:rsidRPr="00065BFD">
        <w:rPr>
          <w:i/>
          <w:iCs/>
          <w:sz w:val="24"/>
          <w:szCs w:val="24"/>
        </w:rPr>
        <w:t xml:space="preserve">Personal views should not influence an individual’s choice. </w:t>
      </w:r>
      <w:r w:rsidRPr="00065BFD">
        <w:rPr>
          <w:sz w:val="24"/>
          <w:szCs w:val="24"/>
        </w:rPr>
        <w:t xml:space="preserve">Available at: </w:t>
      </w:r>
      <w:hyperlink r:id="rId22" w:history="1">
        <w:r w:rsidRPr="00065BFD">
          <w:rPr>
            <w:rStyle w:val="Hyperlink"/>
            <w:sz w:val="24"/>
            <w:szCs w:val="24"/>
          </w:rPr>
          <w:t>5.3 Explain Why A Worker’s Personal Views Should Not Influence An Individual’s Choices - Care Learning</w:t>
        </w:r>
      </w:hyperlink>
      <w:r w:rsidRPr="00065BFD">
        <w:rPr>
          <w:sz w:val="24"/>
          <w:szCs w:val="24"/>
        </w:rPr>
        <w:t>. Accessed: 20</w:t>
      </w:r>
      <w:r w:rsidRPr="00065BFD">
        <w:rPr>
          <w:sz w:val="24"/>
          <w:szCs w:val="24"/>
          <w:vertAlign w:val="superscript"/>
        </w:rPr>
        <w:t>th</w:t>
      </w:r>
      <w:r w:rsidRPr="00065BFD">
        <w:rPr>
          <w:sz w:val="24"/>
          <w:szCs w:val="24"/>
        </w:rPr>
        <w:t xml:space="preserve"> November 2024. </w:t>
      </w:r>
    </w:p>
    <w:p w14:paraId="780E714B" w14:textId="77777777" w:rsidR="00F93845" w:rsidRPr="00065BFD" w:rsidRDefault="00F93845" w:rsidP="00F93845">
      <w:pPr>
        <w:keepNext/>
        <w:spacing w:before="240" w:after="60"/>
        <w:ind w:right="237"/>
        <w:jc w:val="both"/>
        <w:rPr>
          <w:sz w:val="24"/>
          <w:szCs w:val="24"/>
        </w:rPr>
      </w:pPr>
      <w:r w:rsidRPr="00065BFD">
        <w:rPr>
          <w:sz w:val="24"/>
          <w:szCs w:val="24"/>
        </w:rPr>
        <w:t xml:space="preserve">College of Policing (2022) </w:t>
      </w:r>
      <w:r w:rsidRPr="00065BFD">
        <w:rPr>
          <w:i/>
          <w:iCs/>
          <w:sz w:val="24"/>
          <w:szCs w:val="24"/>
        </w:rPr>
        <w:t xml:space="preserve">Mental vulnerability and illness. </w:t>
      </w:r>
      <w:r w:rsidRPr="00065BFD">
        <w:rPr>
          <w:sz w:val="24"/>
          <w:szCs w:val="24"/>
        </w:rPr>
        <w:t xml:space="preserve">Available at: </w:t>
      </w:r>
      <w:hyperlink r:id="rId23" w:history="1">
        <w:r w:rsidRPr="00065BFD">
          <w:rPr>
            <w:rStyle w:val="Hyperlink"/>
            <w:sz w:val="24"/>
            <w:szCs w:val="24"/>
          </w:rPr>
          <w:t>Mental vulnerability and illness | College of Policing</w:t>
        </w:r>
      </w:hyperlink>
      <w:r w:rsidRPr="00065BFD">
        <w:rPr>
          <w:sz w:val="24"/>
          <w:szCs w:val="24"/>
        </w:rPr>
        <w:t>. Accessed: 19</w:t>
      </w:r>
      <w:r w:rsidRPr="00065BFD">
        <w:rPr>
          <w:sz w:val="24"/>
          <w:szCs w:val="24"/>
          <w:vertAlign w:val="superscript"/>
        </w:rPr>
        <w:t>th</w:t>
      </w:r>
      <w:r w:rsidRPr="00065BFD">
        <w:rPr>
          <w:sz w:val="24"/>
          <w:szCs w:val="24"/>
        </w:rPr>
        <w:t xml:space="preserve"> November 2024</w:t>
      </w:r>
    </w:p>
    <w:p w14:paraId="5D1D3671" w14:textId="77777777" w:rsidR="00F93845" w:rsidRPr="00065BFD" w:rsidRDefault="00F93845" w:rsidP="00F93845">
      <w:pPr>
        <w:keepNext/>
        <w:spacing w:before="240" w:after="60"/>
        <w:ind w:right="237"/>
        <w:rPr>
          <w:sz w:val="24"/>
          <w:szCs w:val="24"/>
        </w:rPr>
      </w:pPr>
      <w:r w:rsidRPr="00065BFD">
        <w:rPr>
          <w:sz w:val="24"/>
          <w:szCs w:val="24"/>
        </w:rPr>
        <w:t xml:space="preserve">College of Policing (2023) </w:t>
      </w:r>
      <w:r w:rsidRPr="00065BFD">
        <w:rPr>
          <w:i/>
          <w:iCs/>
          <w:sz w:val="24"/>
          <w:szCs w:val="24"/>
        </w:rPr>
        <w:t xml:space="preserve">Working with suspects. </w:t>
      </w:r>
      <w:r w:rsidRPr="00065BFD">
        <w:rPr>
          <w:sz w:val="24"/>
          <w:szCs w:val="24"/>
        </w:rPr>
        <w:t xml:space="preserve">Available at: </w:t>
      </w:r>
      <w:hyperlink r:id="rId24" w:history="1">
        <w:r w:rsidRPr="00065BFD">
          <w:rPr>
            <w:rStyle w:val="Hyperlink"/>
            <w:sz w:val="24"/>
            <w:szCs w:val="24"/>
          </w:rPr>
          <w:t>Working with suspects | College of Policing</w:t>
        </w:r>
      </w:hyperlink>
      <w:r w:rsidRPr="00065BFD">
        <w:rPr>
          <w:sz w:val="24"/>
          <w:szCs w:val="24"/>
        </w:rPr>
        <w:t>. Accessed: 19</w:t>
      </w:r>
      <w:r w:rsidRPr="00065BFD">
        <w:rPr>
          <w:sz w:val="24"/>
          <w:szCs w:val="24"/>
          <w:vertAlign w:val="superscript"/>
        </w:rPr>
        <w:t>th</w:t>
      </w:r>
      <w:r w:rsidRPr="00065BFD">
        <w:rPr>
          <w:sz w:val="24"/>
          <w:szCs w:val="24"/>
        </w:rPr>
        <w:t xml:space="preserve"> November 2024. </w:t>
      </w:r>
    </w:p>
    <w:p w14:paraId="44BE71FB" w14:textId="77777777" w:rsidR="00F93845" w:rsidRPr="00065BFD" w:rsidRDefault="00F93845" w:rsidP="00F93845">
      <w:pPr>
        <w:keepNext/>
        <w:spacing w:before="240" w:after="60"/>
        <w:ind w:right="237"/>
        <w:rPr>
          <w:sz w:val="24"/>
          <w:szCs w:val="24"/>
        </w:rPr>
      </w:pPr>
      <w:r w:rsidRPr="00065BFD">
        <w:rPr>
          <w:sz w:val="24"/>
          <w:szCs w:val="24"/>
        </w:rPr>
        <w:t xml:space="preserve">College of Policing (2024) </w:t>
      </w:r>
      <w:r w:rsidRPr="00065BFD">
        <w:rPr>
          <w:i/>
          <w:iCs/>
          <w:sz w:val="24"/>
          <w:szCs w:val="24"/>
        </w:rPr>
        <w:t xml:space="preserve">Detainee Care. </w:t>
      </w:r>
      <w:r w:rsidRPr="00065BFD">
        <w:rPr>
          <w:sz w:val="24"/>
          <w:szCs w:val="24"/>
        </w:rPr>
        <w:t xml:space="preserve">Available at: </w:t>
      </w:r>
      <w:hyperlink r:id="rId25" w:history="1">
        <w:r w:rsidRPr="00065BFD">
          <w:rPr>
            <w:rStyle w:val="Hyperlink"/>
            <w:sz w:val="24"/>
            <w:szCs w:val="24"/>
          </w:rPr>
          <w:t>Detainee care | College of Policing</w:t>
        </w:r>
      </w:hyperlink>
      <w:r w:rsidRPr="00065BFD">
        <w:rPr>
          <w:sz w:val="24"/>
          <w:szCs w:val="24"/>
        </w:rPr>
        <w:t>. Accessed: 11</w:t>
      </w:r>
      <w:r w:rsidRPr="00065BFD">
        <w:rPr>
          <w:sz w:val="24"/>
          <w:szCs w:val="24"/>
          <w:vertAlign w:val="superscript"/>
        </w:rPr>
        <w:t>th</w:t>
      </w:r>
      <w:r w:rsidRPr="00065BFD">
        <w:rPr>
          <w:sz w:val="24"/>
          <w:szCs w:val="24"/>
        </w:rPr>
        <w:t xml:space="preserve"> October 2024. </w:t>
      </w:r>
    </w:p>
    <w:p w14:paraId="5927775C" w14:textId="77777777" w:rsidR="00F93845" w:rsidRPr="00065BFD" w:rsidRDefault="00F93845" w:rsidP="00F93845">
      <w:pPr>
        <w:keepNext/>
        <w:spacing w:before="240" w:after="60"/>
        <w:ind w:right="237"/>
        <w:rPr>
          <w:sz w:val="24"/>
          <w:szCs w:val="24"/>
        </w:rPr>
      </w:pPr>
      <w:r w:rsidRPr="00065BFD">
        <w:rPr>
          <w:sz w:val="24"/>
          <w:szCs w:val="24"/>
        </w:rPr>
        <w:t xml:space="preserve">Committee for Children (2017) </w:t>
      </w:r>
      <w:r w:rsidRPr="00065BFD">
        <w:rPr>
          <w:i/>
          <w:iCs/>
          <w:sz w:val="24"/>
          <w:szCs w:val="24"/>
        </w:rPr>
        <w:t xml:space="preserve">Teaching Touching Safety Rules: Safe and Unsafe Touching. </w:t>
      </w:r>
      <w:r w:rsidRPr="00065BFD">
        <w:rPr>
          <w:sz w:val="24"/>
          <w:szCs w:val="24"/>
        </w:rPr>
        <w:t xml:space="preserve">Available at: </w:t>
      </w:r>
      <w:hyperlink r:id="rId26" w:history="1">
        <w:r w:rsidRPr="00065BFD">
          <w:rPr>
            <w:rStyle w:val="Hyperlink"/>
            <w:sz w:val="24"/>
            <w:szCs w:val="24"/>
          </w:rPr>
          <w:t>Activity—Teaching Touching Safety Rules: Safe and Unsafe Touching</w:t>
        </w:r>
      </w:hyperlink>
      <w:r w:rsidRPr="00065BFD">
        <w:rPr>
          <w:sz w:val="24"/>
          <w:szCs w:val="24"/>
        </w:rPr>
        <w:t>. Accessed: 19</w:t>
      </w:r>
      <w:r w:rsidRPr="00065BFD">
        <w:rPr>
          <w:sz w:val="24"/>
          <w:szCs w:val="24"/>
          <w:vertAlign w:val="superscript"/>
        </w:rPr>
        <w:t>th</w:t>
      </w:r>
      <w:r w:rsidRPr="00065BFD">
        <w:rPr>
          <w:sz w:val="24"/>
          <w:szCs w:val="24"/>
        </w:rPr>
        <w:t xml:space="preserve"> November 2024. </w:t>
      </w:r>
    </w:p>
    <w:p w14:paraId="5A1AE1B5" w14:textId="77777777" w:rsidR="00F93845" w:rsidRPr="00065BFD" w:rsidRDefault="00F93845" w:rsidP="00F93845">
      <w:pPr>
        <w:keepNext/>
        <w:spacing w:before="240" w:after="60"/>
        <w:ind w:right="237"/>
        <w:jc w:val="both"/>
        <w:rPr>
          <w:sz w:val="24"/>
          <w:szCs w:val="24"/>
        </w:rPr>
      </w:pPr>
      <w:r w:rsidRPr="00065BFD">
        <w:rPr>
          <w:sz w:val="24"/>
          <w:szCs w:val="24"/>
        </w:rPr>
        <w:t xml:space="preserve">CPS (2021) </w:t>
      </w:r>
      <w:r w:rsidRPr="00065BFD">
        <w:rPr>
          <w:i/>
          <w:iCs/>
          <w:sz w:val="24"/>
          <w:szCs w:val="24"/>
        </w:rPr>
        <w:t xml:space="preserve">New minimum standards for rape and sexual assault victim support. </w:t>
      </w:r>
      <w:r w:rsidRPr="00065BFD">
        <w:rPr>
          <w:sz w:val="24"/>
          <w:szCs w:val="24"/>
        </w:rPr>
        <w:t xml:space="preserve">Available at: </w:t>
      </w:r>
      <w:hyperlink r:id="rId27" w:history="1">
        <w:r w:rsidRPr="00065BFD">
          <w:rPr>
            <w:rStyle w:val="Hyperlink"/>
            <w:sz w:val="24"/>
            <w:szCs w:val="24"/>
          </w:rPr>
          <w:t>New minimum standards for rape and sexual assault victim support | The Crown Prosecution Service</w:t>
        </w:r>
      </w:hyperlink>
      <w:r w:rsidRPr="00065BFD">
        <w:rPr>
          <w:sz w:val="24"/>
          <w:szCs w:val="24"/>
        </w:rPr>
        <w:t>. Accessed: 20</w:t>
      </w:r>
      <w:r w:rsidRPr="00065BFD">
        <w:rPr>
          <w:sz w:val="24"/>
          <w:szCs w:val="24"/>
          <w:vertAlign w:val="superscript"/>
        </w:rPr>
        <w:t>th</w:t>
      </w:r>
      <w:r w:rsidRPr="00065BFD">
        <w:rPr>
          <w:sz w:val="24"/>
          <w:szCs w:val="24"/>
        </w:rPr>
        <w:t xml:space="preserve"> November 2024. </w:t>
      </w:r>
    </w:p>
    <w:p w14:paraId="5451BC10" w14:textId="77777777" w:rsidR="00F93845" w:rsidRPr="00065BFD" w:rsidRDefault="00F93845" w:rsidP="00F93845">
      <w:pPr>
        <w:keepNext/>
        <w:spacing w:before="240" w:after="60"/>
        <w:ind w:right="237"/>
        <w:rPr>
          <w:sz w:val="24"/>
          <w:szCs w:val="24"/>
        </w:rPr>
      </w:pPr>
      <w:r w:rsidRPr="00065BFD">
        <w:rPr>
          <w:sz w:val="24"/>
          <w:szCs w:val="24"/>
        </w:rPr>
        <w:t xml:space="preserve">Criminal Justice Joint Inspection (2018) </w:t>
      </w:r>
      <w:r w:rsidRPr="00065BFD">
        <w:rPr>
          <w:i/>
          <w:iCs/>
          <w:sz w:val="24"/>
          <w:szCs w:val="24"/>
        </w:rPr>
        <w:t xml:space="preserve">Out-of-court disposal work in youth offending teams. </w:t>
      </w:r>
      <w:r w:rsidRPr="00065BFD">
        <w:rPr>
          <w:sz w:val="24"/>
          <w:szCs w:val="24"/>
        </w:rPr>
        <w:t xml:space="preserve">Available at: </w:t>
      </w:r>
      <w:hyperlink r:id="rId28" w:history="1">
        <w:r w:rsidRPr="00065BFD">
          <w:rPr>
            <w:rStyle w:val="Hyperlink"/>
            <w:sz w:val="24"/>
            <w:szCs w:val="24"/>
          </w:rPr>
          <w:t>Out-of-court-disposals-infographic.jpg (1241×5678)</w:t>
        </w:r>
      </w:hyperlink>
      <w:r w:rsidRPr="00065BFD">
        <w:rPr>
          <w:sz w:val="24"/>
          <w:szCs w:val="24"/>
        </w:rPr>
        <w:t>. Accessed: 19</w:t>
      </w:r>
      <w:r w:rsidRPr="00065BFD">
        <w:rPr>
          <w:sz w:val="24"/>
          <w:szCs w:val="24"/>
          <w:vertAlign w:val="superscript"/>
        </w:rPr>
        <w:t>th</w:t>
      </w:r>
      <w:r w:rsidRPr="00065BFD">
        <w:rPr>
          <w:sz w:val="24"/>
          <w:szCs w:val="24"/>
        </w:rPr>
        <w:t xml:space="preserve"> November 2024. </w:t>
      </w:r>
    </w:p>
    <w:p w14:paraId="5EA88D73" w14:textId="77777777" w:rsidR="00F93845" w:rsidRPr="00065BFD" w:rsidRDefault="00F93845" w:rsidP="00F93845">
      <w:pPr>
        <w:keepNext/>
        <w:spacing w:before="240" w:after="60"/>
        <w:ind w:right="237"/>
        <w:rPr>
          <w:sz w:val="24"/>
          <w:szCs w:val="24"/>
        </w:rPr>
      </w:pPr>
      <w:r w:rsidRPr="00065BFD">
        <w:rPr>
          <w:sz w:val="24"/>
          <w:szCs w:val="24"/>
        </w:rPr>
        <w:t xml:space="preserve">Edwards, B.G. (2019) </w:t>
      </w:r>
      <w:r w:rsidRPr="00065BFD">
        <w:rPr>
          <w:i/>
          <w:iCs/>
          <w:sz w:val="24"/>
          <w:szCs w:val="24"/>
        </w:rPr>
        <w:t xml:space="preserve">Alarming Effects of Children’s Exposure to Domestic Violence. </w:t>
      </w:r>
      <w:r w:rsidRPr="00065BFD">
        <w:rPr>
          <w:sz w:val="24"/>
          <w:szCs w:val="24"/>
        </w:rPr>
        <w:t xml:space="preserve">Available at: </w:t>
      </w:r>
      <w:hyperlink r:id="rId29" w:anchor=":~:text=A%20growing%20body%20of%20literature%20has%20revealed%20that,withdrawal%2C%20to%20poor%20sibling%2C%20peer%2C%20and%20social%20relationships.?msockid=1caef42791786b972194e7f190ed6a70" w:history="1">
        <w:r w:rsidRPr="00065BFD">
          <w:rPr>
            <w:rStyle w:val="Hyperlink"/>
            <w:sz w:val="24"/>
            <w:szCs w:val="24"/>
          </w:rPr>
          <w:t>Alarming Effects of Children's Exposure to Domestic Violence | Psychology Today</w:t>
        </w:r>
      </w:hyperlink>
      <w:r w:rsidRPr="00065BFD">
        <w:rPr>
          <w:sz w:val="24"/>
          <w:szCs w:val="24"/>
        </w:rPr>
        <w:t>. Accessed: 18</w:t>
      </w:r>
      <w:r w:rsidRPr="00065BFD">
        <w:rPr>
          <w:sz w:val="24"/>
          <w:szCs w:val="24"/>
          <w:vertAlign w:val="superscript"/>
        </w:rPr>
        <w:t>th</w:t>
      </w:r>
      <w:r w:rsidRPr="00065BFD">
        <w:rPr>
          <w:sz w:val="24"/>
          <w:szCs w:val="24"/>
        </w:rPr>
        <w:t xml:space="preserve"> October 2024.</w:t>
      </w:r>
    </w:p>
    <w:p w14:paraId="0347543D" w14:textId="77777777" w:rsidR="00F93845" w:rsidRPr="00065BFD" w:rsidRDefault="00F93845" w:rsidP="00F93845">
      <w:pPr>
        <w:keepNext/>
        <w:spacing w:before="240" w:after="60"/>
        <w:ind w:right="237"/>
        <w:jc w:val="both"/>
        <w:rPr>
          <w:sz w:val="24"/>
          <w:szCs w:val="24"/>
        </w:rPr>
      </w:pPr>
      <w:r w:rsidRPr="00065BFD">
        <w:rPr>
          <w:sz w:val="24"/>
          <w:szCs w:val="24"/>
        </w:rPr>
        <w:t xml:space="preserve">Faculty of Forensic &amp; Legal Medicine (2021) </w:t>
      </w:r>
      <w:r w:rsidRPr="00065BFD">
        <w:rPr>
          <w:i/>
          <w:iCs/>
          <w:sz w:val="24"/>
          <w:szCs w:val="24"/>
        </w:rPr>
        <w:t xml:space="preserve">Care of Suspects of Sexual Assault in Police Custody. </w:t>
      </w:r>
      <w:r w:rsidRPr="00065BFD">
        <w:rPr>
          <w:sz w:val="24"/>
          <w:szCs w:val="24"/>
        </w:rPr>
        <w:t xml:space="preserve">Available at: </w:t>
      </w:r>
      <w:hyperlink r:id="rId30" w:history="1">
        <w:r w:rsidRPr="00065BFD">
          <w:rPr>
            <w:rStyle w:val="Hyperlink"/>
            <w:sz w:val="24"/>
            <w:szCs w:val="24"/>
          </w:rPr>
          <w:t>ARCHIVED-Care-of-Suspects-of-Sexual-Assault-in-Police-Custody-FFLM-Aug-2018.pdf</w:t>
        </w:r>
      </w:hyperlink>
      <w:r w:rsidRPr="00065BFD">
        <w:rPr>
          <w:sz w:val="24"/>
          <w:szCs w:val="24"/>
        </w:rPr>
        <w:t>. Accessed: 20</w:t>
      </w:r>
      <w:r w:rsidRPr="00065BFD">
        <w:rPr>
          <w:sz w:val="24"/>
          <w:szCs w:val="24"/>
          <w:vertAlign w:val="superscript"/>
        </w:rPr>
        <w:t>th</w:t>
      </w:r>
      <w:r w:rsidRPr="00065BFD">
        <w:rPr>
          <w:sz w:val="24"/>
          <w:szCs w:val="24"/>
        </w:rPr>
        <w:t xml:space="preserve"> November 2024. </w:t>
      </w:r>
    </w:p>
    <w:p w14:paraId="62776B5E" w14:textId="77777777" w:rsidR="00F93845" w:rsidRPr="00065BFD" w:rsidRDefault="00F93845" w:rsidP="00F93845">
      <w:pPr>
        <w:keepNext/>
        <w:spacing w:before="240" w:after="60"/>
        <w:ind w:right="237"/>
        <w:rPr>
          <w:sz w:val="24"/>
          <w:szCs w:val="24"/>
        </w:rPr>
      </w:pPr>
      <w:r w:rsidRPr="00065BFD">
        <w:rPr>
          <w:sz w:val="24"/>
          <w:szCs w:val="24"/>
        </w:rPr>
        <w:t xml:space="preserve">Ferrara, P. </w:t>
      </w:r>
      <w:r w:rsidRPr="00065BFD">
        <w:rPr>
          <w:i/>
          <w:iCs/>
          <w:sz w:val="24"/>
          <w:szCs w:val="24"/>
        </w:rPr>
        <w:t>et al.</w:t>
      </w:r>
      <w:r w:rsidRPr="00065BFD">
        <w:rPr>
          <w:sz w:val="24"/>
          <w:szCs w:val="24"/>
        </w:rPr>
        <w:t xml:space="preserve"> (2021) ‘Children Witnessing Domestic and Family Violence: A Widespread Occurrence during the Coronavirus Disease 2019 Pandemic’, </w:t>
      </w:r>
      <w:r w:rsidRPr="00065BFD">
        <w:rPr>
          <w:i/>
          <w:iCs/>
          <w:sz w:val="24"/>
          <w:szCs w:val="24"/>
        </w:rPr>
        <w:t xml:space="preserve">The Journal of </w:t>
      </w:r>
      <w:proofErr w:type="spellStart"/>
      <w:r w:rsidRPr="00065BFD">
        <w:rPr>
          <w:i/>
          <w:iCs/>
          <w:sz w:val="24"/>
          <w:szCs w:val="24"/>
        </w:rPr>
        <w:t>Pediatrics</w:t>
      </w:r>
      <w:proofErr w:type="spellEnd"/>
      <w:r w:rsidRPr="00065BFD">
        <w:rPr>
          <w:sz w:val="24"/>
          <w:szCs w:val="24"/>
        </w:rPr>
        <w:t xml:space="preserve">, 235(2) pp.305-306. </w:t>
      </w:r>
    </w:p>
    <w:p w14:paraId="1A5EF2BC" w14:textId="77777777" w:rsidR="00F93845" w:rsidRPr="00065BFD" w:rsidRDefault="00F93845" w:rsidP="00F93845">
      <w:pPr>
        <w:keepNext/>
        <w:spacing w:before="240" w:after="60"/>
        <w:ind w:right="237"/>
        <w:rPr>
          <w:sz w:val="24"/>
          <w:szCs w:val="24"/>
        </w:rPr>
      </w:pPr>
      <w:r w:rsidRPr="00065BFD">
        <w:rPr>
          <w:sz w:val="24"/>
          <w:szCs w:val="24"/>
        </w:rPr>
        <w:t xml:space="preserve">Foster, I., Talwar, V. and Crossman, A. (2022) ‘The role of rapport in eliciting children’s truthful reports’, </w:t>
      </w:r>
      <w:r w:rsidRPr="00065BFD">
        <w:rPr>
          <w:i/>
          <w:iCs/>
          <w:sz w:val="24"/>
          <w:szCs w:val="24"/>
        </w:rPr>
        <w:t xml:space="preserve">Applied Developmental Science, </w:t>
      </w:r>
      <w:r w:rsidRPr="00065BFD">
        <w:rPr>
          <w:sz w:val="24"/>
          <w:szCs w:val="24"/>
        </w:rPr>
        <w:t>27(3), pp. 221-237.</w:t>
      </w:r>
    </w:p>
    <w:p w14:paraId="4792CAE5" w14:textId="77777777" w:rsidR="00F93845" w:rsidRPr="00065BFD" w:rsidRDefault="00F93845" w:rsidP="00F93845">
      <w:pPr>
        <w:keepNext/>
        <w:spacing w:before="240" w:after="60"/>
        <w:ind w:right="237"/>
        <w:rPr>
          <w:sz w:val="24"/>
          <w:szCs w:val="24"/>
        </w:rPr>
      </w:pPr>
    </w:p>
    <w:p w14:paraId="657EA0A9" w14:textId="77777777" w:rsidR="00F93845" w:rsidRPr="00065BFD" w:rsidRDefault="00F93845" w:rsidP="00F93845">
      <w:pPr>
        <w:keepNext/>
        <w:spacing w:before="240" w:after="60"/>
        <w:ind w:right="237"/>
        <w:rPr>
          <w:sz w:val="24"/>
          <w:szCs w:val="24"/>
        </w:rPr>
      </w:pPr>
    </w:p>
    <w:p w14:paraId="45E65BB2" w14:textId="77777777" w:rsidR="00F93845" w:rsidRPr="00065BFD" w:rsidRDefault="00F93845" w:rsidP="00F93845">
      <w:pPr>
        <w:keepNext/>
        <w:spacing w:before="240" w:after="60"/>
        <w:ind w:right="237"/>
        <w:rPr>
          <w:sz w:val="24"/>
          <w:szCs w:val="24"/>
        </w:rPr>
      </w:pPr>
    </w:p>
    <w:p w14:paraId="31588F83" w14:textId="77777777" w:rsidR="00F93845" w:rsidRPr="00065BFD" w:rsidRDefault="00F93845" w:rsidP="00F93845">
      <w:pPr>
        <w:keepNext/>
        <w:spacing w:before="240" w:after="60"/>
        <w:ind w:right="237"/>
        <w:rPr>
          <w:sz w:val="24"/>
          <w:szCs w:val="24"/>
        </w:rPr>
      </w:pPr>
    </w:p>
    <w:p w14:paraId="2D8651E2" w14:textId="77777777" w:rsidR="00F93845" w:rsidRPr="00065BFD" w:rsidRDefault="00F93845" w:rsidP="00F93845">
      <w:pPr>
        <w:keepNext/>
        <w:spacing w:before="240" w:after="60"/>
        <w:ind w:right="237"/>
        <w:rPr>
          <w:sz w:val="24"/>
          <w:szCs w:val="24"/>
        </w:rPr>
      </w:pPr>
      <w:r w:rsidRPr="00065BFD">
        <w:rPr>
          <w:sz w:val="24"/>
          <w:szCs w:val="24"/>
        </w:rPr>
        <w:t xml:space="preserve">Harris, C. (2021) </w:t>
      </w:r>
      <w:r w:rsidRPr="00065BFD">
        <w:rPr>
          <w:i/>
          <w:iCs/>
          <w:sz w:val="24"/>
          <w:szCs w:val="24"/>
        </w:rPr>
        <w:t xml:space="preserve">Social services have asked me to sign a safety plan, should I sign? </w:t>
      </w:r>
      <w:r w:rsidRPr="00065BFD">
        <w:rPr>
          <w:sz w:val="24"/>
          <w:szCs w:val="24"/>
        </w:rPr>
        <w:t xml:space="preserve">Available at: </w:t>
      </w:r>
      <w:hyperlink r:id="rId31" w:history="1">
        <w:r w:rsidRPr="00065BFD">
          <w:rPr>
            <w:rStyle w:val="Hyperlink"/>
            <w:sz w:val="24"/>
            <w:szCs w:val="24"/>
          </w:rPr>
          <w:t>Johnson Astills Solicitors in Leicester &amp; Loughborough</w:t>
        </w:r>
      </w:hyperlink>
      <w:r w:rsidRPr="00065BFD">
        <w:rPr>
          <w:sz w:val="24"/>
          <w:szCs w:val="24"/>
        </w:rPr>
        <w:t>. Accessed: 20</w:t>
      </w:r>
      <w:r w:rsidRPr="00065BFD">
        <w:rPr>
          <w:sz w:val="24"/>
          <w:szCs w:val="24"/>
          <w:vertAlign w:val="superscript"/>
        </w:rPr>
        <w:t>th</w:t>
      </w:r>
      <w:r w:rsidRPr="00065BFD">
        <w:rPr>
          <w:sz w:val="24"/>
          <w:szCs w:val="24"/>
        </w:rPr>
        <w:t xml:space="preserve"> November 2024.</w:t>
      </w:r>
    </w:p>
    <w:p w14:paraId="150014E9" w14:textId="77777777" w:rsidR="00F93845" w:rsidRPr="00065BFD" w:rsidRDefault="00F93845" w:rsidP="00F93845">
      <w:pPr>
        <w:keepNext/>
        <w:spacing w:before="240" w:after="60"/>
        <w:ind w:right="237"/>
        <w:rPr>
          <w:color w:val="000000" w:themeColor="text1"/>
          <w:sz w:val="24"/>
          <w:szCs w:val="24"/>
        </w:rPr>
      </w:pPr>
      <w:r w:rsidRPr="00065BFD">
        <w:rPr>
          <w:sz w:val="24"/>
          <w:szCs w:val="24"/>
        </w:rPr>
        <w:t xml:space="preserve">Hohl, K. (2022) </w:t>
      </w:r>
      <w:r w:rsidRPr="00065BFD">
        <w:rPr>
          <w:i/>
          <w:iCs/>
          <w:sz w:val="24"/>
          <w:szCs w:val="24"/>
        </w:rPr>
        <w:t xml:space="preserve">New scorecards show under 1% of reported rapes lead to conviction. </w:t>
      </w:r>
      <w:r w:rsidRPr="00065BFD">
        <w:rPr>
          <w:sz w:val="24"/>
          <w:szCs w:val="24"/>
        </w:rPr>
        <w:t xml:space="preserve">Available at: </w:t>
      </w:r>
      <w:hyperlink r:id="rId32" w:history="1">
        <w:r w:rsidRPr="00065BFD">
          <w:rPr>
            <w:rStyle w:val="Hyperlink"/>
            <w:sz w:val="24"/>
            <w:szCs w:val="24"/>
          </w:rPr>
          <w:t>City, University of London • City, University of London</w:t>
        </w:r>
      </w:hyperlink>
      <w:r w:rsidRPr="00065BFD">
        <w:rPr>
          <w:sz w:val="24"/>
          <w:szCs w:val="24"/>
        </w:rPr>
        <w:t>. Accessed: 20</w:t>
      </w:r>
      <w:r w:rsidRPr="00065BFD">
        <w:rPr>
          <w:sz w:val="24"/>
          <w:szCs w:val="24"/>
          <w:vertAlign w:val="superscript"/>
        </w:rPr>
        <w:t>th</w:t>
      </w:r>
      <w:r w:rsidRPr="00065BFD">
        <w:rPr>
          <w:sz w:val="24"/>
          <w:szCs w:val="24"/>
        </w:rPr>
        <w:t xml:space="preserve"> November 2024. </w:t>
      </w:r>
    </w:p>
    <w:p w14:paraId="3F2EDEE6" w14:textId="77777777" w:rsidR="00F93845" w:rsidRPr="00065BFD" w:rsidRDefault="00F93845" w:rsidP="00F93845">
      <w:pPr>
        <w:keepNext/>
        <w:spacing w:before="240" w:after="60"/>
        <w:ind w:right="237"/>
        <w:rPr>
          <w:sz w:val="24"/>
          <w:szCs w:val="24"/>
        </w:rPr>
      </w:pPr>
      <w:proofErr w:type="spellStart"/>
      <w:r w:rsidRPr="00065BFD">
        <w:rPr>
          <w:sz w:val="24"/>
          <w:szCs w:val="24"/>
        </w:rPr>
        <w:t>Huziej</w:t>
      </w:r>
      <w:proofErr w:type="spellEnd"/>
      <w:r w:rsidRPr="00065BFD">
        <w:rPr>
          <w:sz w:val="24"/>
          <w:szCs w:val="24"/>
        </w:rPr>
        <w:t xml:space="preserve">, M. (2023) </w:t>
      </w:r>
      <w:r w:rsidRPr="00065BFD">
        <w:rPr>
          <w:i/>
          <w:iCs/>
          <w:sz w:val="24"/>
          <w:szCs w:val="24"/>
        </w:rPr>
        <w:t xml:space="preserve">Why children may be keeping quiet about abuse. </w:t>
      </w:r>
      <w:r w:rsidRPr="00065BFD">
        <w:rPr>
          <w:sz w:val="24"/>
          <w:szCs w:val="24"/>
        </w:rPr>
        <w:t xml:space="preserve">Available at: </w:t>
      </w:r>
      <w:hyperlink r:id="rId33" w:history="1">
        <w:r w:rsidRPr="00065BFD">
          <w:rPr>
            <w:rStyle w:val="Hyperlink"/>
            <w:sz w:val="24"/>
            <w:szCs w:val="24"/>
          </w:rPr>
          <w:t>Why Children May Be Keeping Quiet About Abuse | Reasons, How To Help</w:t>
        </w:r>
      </w:hyperlink>
      <w:r w:rsidRPr="00065BFD">
        <w:rPr>
          <w:sz w:val="24"/>
          <w:szCs w:val="24"/>
        </w:rPr>
        <w:t>. Accessed: 19</w:t>
      </w:r>
      <w:r w:rsidRPr="00065BFD">
        <w:rPr>
          <w:sz w:val="24"/>
          <w:szCs w:val="24"/>
          <w:vertAlign w:val="superscript"/>
        </w:rPr>
        <w:t>th</w:t>
      </w:r>
      <w:r w:rsidRPr="00065BFD">
        <w:rPr>
          <w:sz w:val="24"/>
          <w:szCs w:val="24"/>
        </w:rPr>
        <w:t xml:space="preserve"> November 2024. </w:t>
      </w:r>
    </w:p>
    <w:p w14:paraId="0429F680" w14:textId="77777777" w:rsidR="00F93845" w:rsidRPr="00065BFD" w:rsidRDefault="00F93845" w:rsidP="00F93845">
      <w:pPr>
        <w:keepNext/>
        <w:spacing w:before="240" w:after="60"/>
        <w:ind w:right="237"/>
        <w:rPr>
          <w:sz w:val="24"/>
          <w:szCs w:val="24"/>
        </w:rPr>
      </w:pPr>
      <w:r w:rsidRPr="00065BFD">
        <w:rPr>
          <w:sz w:val="24"/>
          <w:szCs w:val="24"/>
        </w:rPr>
        <w:t xml:space="preserve">McLeod, S. (2024) </w:t>
      </w:r>
      <w:r w:rsidRPr="00065BFD">
        <w:rPr>
          <w:i/>
          <w:iCs/>
          <w:sz w:val="24"/>
          <w:szCs w:val="24"/>
        </w:rPr>
        <w:t xml:space="preserve">What? So What? Now What? Critical Reflection Model. </w:t>
      </w:r>
      <w:r w:rsidRPr="00065BFD">
        <w:rPr>
          <w:sz w:val="24"/>
          <w:szCs w:val="24"/>
        </w:rPr>
        <w:t xml:space="preserve">Available at: </w:t>
      </w:r>
      <w:hyperlink r:id="rId34" w:history="1">
        <w:r w:rsidRPr="00065BFD">
          <w:rPr>
            <w:rStyle w:val="Hyperlink"/>
            <w:sz w:val="24"/>
            <w:szCs w:val="24"/>
          </w:rPr>
          <w:t>What? So What? Now What? Critical Reflection Model</w:t>
        </w:r>
      </w:hyperlink>
      <w:r w:rsidRPr="00065BFD">
        <w:rPr>
          <w:sz w:val="24"/>
          <w:szCs w:val="24"/>
        </w:rPr>
        <w:t>. Accessed: 19</w:t>
      </w:r>
      <w:r w:rsidRPr="00065BFD">
        <w:rPr>
          <w:sz w:val="24"/>
          <w:szCs w:val="24"/>
          <w:vertAlign w:val="superscript"/>
        </w:rPr>
        <w:t>th</w:t>
      </w:r>
      <w:r w:rsidRPr="00065BFD">
        <w:rPr>
          <w:sz w:val="24"/>
          <w:szCs w:val="24"/>
        </w:rPr>
        <w:t xml:space="preserve"> November 2024. </w:t>
      </w:r>
    </w:p>
    <w:p w14:paraId="58E230EA" w14:textId="77777777" w:rsidR="00F93845" w:rsidRPr="00065BFD" w:rsidRDefault="00F93845" w:rsidP="00F93845">
      <w:pPr>
        <w:keepNext/>
        <w:spacing w:before="240" w:after="60"/>
        <w:ind w:right="237"/>
        <w:rPr>
          <w:sz w:val="24"/>
          <w:szCs w:val="24"/>
        </w:rPr>
      </w:pPr>
      <w:r w:rsidRPr="00065BFD">
        <w:rPr>
          <w:sz w:val="24"/>
          <w:szCs w:val="24"/>
        </w:rPr>
        <w:t xml:space="preserve">Millie, A. and Hirschler, S. (2023) ‘Police recruits, moral judgements and empathetic policing’, </w:t>
      </w:r>
      <w:r w:rsidRPr="00065BFD">
        <w:rPr>
          <w:i/>
          <w:iCs/>
          <w:sz w:val="24"/>
          <w:szCs w:val="24"/>
        </w:rPr>
        <w:t xml:space="preserve">British Society of Criminology, </w:t>
      </w:r>
      <w:r w:rsidRPr="00065BFD">
        <w:rPr>
          <w:sz w:val="24"/>
          <w:szCs w:val="24"/>
        </w:rPr>
        <w:t>24(4) pp. 777-797.</w:t>
      </w:r>
    </w:p>
    <w:p w14:paraId="787B657C" w14:textId="77777777" w:rsidR="00F93845" w:rsidRPr="00065BFD" w:rsidRDefault="00F93845" w:rsidP="00F93845">
      <w:pPr>
        <w:keepNext/>
        <w:spacing w:before="240" w:after="60"/>
        <w:ind w:right="237"/>
        <w:rPr>
          <w:sz w:val="24"/>
          <w:szCs w:val="24"/>
        </w:rPr>
      </w:pPr>
      <w:r w:rsidRPr="00065BFD">
        <w:rPr>
          <w:sz w:val="24"/>
          <w:szCs w:val="24"/>
        </w:rPr>
        <w:t xml:space="preserve">Ministry of Justice (2022) Achieving Best Evidence in Criminal Proceedings: Guidance on Interviewing and Guidance on Using Special Measures. Available at: </w:t>
      </w:r>
      <w:hyperlink r:id="rId35" w:history="1">
        <w:r w:rsidRPr="00065BFD">
          <w:rPr>
            <w:rStyle w:val="Hyperlink"/>
            <w:sz w:val="24"/>
            <w:szCs w:val="24"/>
          </w:rPr>
          <w:t xml:space="preserve">Achieving Best Evidence in Criminal </w:t>
        </w:r>
        <w:proofErr w:type="spellStart"/>
        <w:r w:rsidRPr="00065BFD">
          <w:rPr>
            <w:rStyle w:val="Hyperlink"/>
            <w:sz w:val="24"/>
            <w:szCs w:val="24"/>
          </w:rPr>
          <w:t>Proceedings</w:t>
        </w:r>
      </w:hyperlink>
      <w:r w:rsidRPr="00065BFD">
        <w:rPr>
          <w:sz w:val="24"/>
          <w:szCs w:val="24"/>
        </w:rPr>
        <w:t>Accessed</w:t>
      </w:r>
      <w:proofErr w:type="spellEnd"/>
      <w:r w:rsidRPr="00065BFD">
        <w:rPr>
          <w:sz w:val="24"/>
          <w:szCs w:val="24"/>
        </w:rPr>
        <w:t>: 19</w:t>
      </w:r>
      <w:r w:rsidRPr="00065BFD">
        <w:rPr>
          <w:sz w:val="24"/>
          <w:szCs w:val="24"/>
          <w:vertAlign w:val="superscript"/>
        </w:rPr>
        <w:t>th</w:t>
      </w:r>
      <w:r w:rsidRPr="00065BFD">
        <w:rPr>
          <w:sz w:val="24"/>
          <w:szCs w:val="24"/>
        </w:rPr>
        <w:t xml:space="preserve"> November 2024.</w:t>
      </w:r>
    </w:p>
    <w:p w14:paraId="30F13624" w14:textId="77777777" w:rsidR="00F93845" w:rsidRPr="00065BFD" w:rsidRDefault="00F93845" w:rsidP="00F93845">
      <w:pPr>
        <w:keepNext/>
        <w:spacing w:before="240" w:after="60"/>
        <w:ind w:right="237"/>
        <w:rPr>
          <w:sz w:val="24"/>
          <w:szCs w:val="24"/>
        </w:rPr>
      </w:pPr>
      <w:r w:rsidRPr="00065BFD">
        <w:rPr>
          <w:sz w:val="24"/>
          <w:szCs w:val="24"/>
        </w:rPr>
        <w:t xml:space="preserve">NSPCC (2021) Healthy and unhealthy relationships. Available at: </w:t>
      </w:r>
      <w:hyperlink r:id="rId36" w:anchor=":~:text=Forming%20healthy%2C%20positive%20relationships%20helps%20children%20and%20young,or%20not%20free%20to%20make%20their%20own%20decisions." w:history="1">
        <w:r w:rsidRPr="00065BFD">
          <w:rPr>
            <w:rStyle w:val="Hyperlink"/>
            <w:sz w:val="24"/>
            <w:szCs w:val="24"/>
          </w:rPr>
          <w:t>Healthy and unhealthy relationships | NSPCC Learning</w:t>
        </w:r>
      </w:hyperlink>
      <w:r w:rsidRPr="00065BFD">
        <w:rPr>
          <w:sz w:val="24"/>
          <w:szCs w:val="24"/>
        </w:rPr>
        <w:t>. Accessed: 19</w:t>
      </w:r>
      <w:r w:rsidRPr="00065BFD">
        <w:rPr>
          <w:sz w:val="24"/>
          <w:szCs w:val="24"/>
          <w:vertAlign w:val="superscript"/>
        </w:rPr>
        <w:t>th</w:t>
      </w:r>
      <w:r w:rsidRPr="00065BFD">
        <w:rPr>
          <w:sz w:val="24"/>
          <w:szCs w:val="24"/>
        </w:rPr>
        <w:t xml:space="preserve"> November 2024. </w:t>
      </w:r>
    </w:p>
    <w:p w14:paraId="30B6D2BA" w14:textId="77777777" w:rsidR="00F93845" w:rsidRPr="00065BFD" w:rsidRDefault="00F93845" w:rsidP="00F93845">
      <w:pPr>
        <w:keepNext/>
        <w:spacing w:before="240" w:after="60"/>
        <w:ind w:right="237"/>
        <w:rPr>
          <w:sz w:val="24"/>
          <w:szCs w:val="24"/>
        </w:rPr>
      </w:pPr>
      <w:r w:rsidRPr="00065BFD">
        <w:rPr>
          <w:sz w:val="24"/>
          <w:szCs w:val="24"/>
        </w:rPr>
        <w:t xml:space="preserve">NSPCC (2023) </w:t>
      </w:r>
      <w:proofErr w:type="gramStart"/>
      <w:r w:rsidRPr="00065BFD">
        <w:rPr>
          <w:i/>
          <w:iCs/>
          <w:sz w:val="24"/>
          <w:szCs w:val="24"/>
        </w:rPr>
        <w:t>Multi-agency</w:t>
      </w:r>
      <w:proofErr w:type="gramEnd"/>
      <w:r w:rsidRPr="00065BFD">
        <w:rPr>
          <w:i/>
          <w:iCs/>
          <w:sz w:val="24"/>
          <w:szCs w:val="24"/>
        </w:rPr>
        <w:t xml:space="preserve"> working. </w:t>
      </w:r>
      <w:r w:rsidRPr="00065BFD">
        <w:rPr>
          <w:sz w:val="24"/>
          <w:szCs w:val="24"/>
        </w:rPr>
        <w:t xml:space="preserve">Available at: </w:t>
      </w:r>
      <w:hyperlink r:id="rId37" w:history="1">
        <w:r w:rsidRPr="00065BFD">
          <w:rPr>
            <w:rStyle w:val="Hyperlink"/>
            <w:sz w:val="24"/>
            <w:szCs w:val="24"/>
          </w:rPr>
          <w:t>Multi-agency and interdisciplinary working | NSPCC Learning</w:t>
        </w:r>
      </w:hyperlink>
      <w:r w:rsidRPr="00065BFD">
        <w:rPr>
          <w:sz w:val="24"/>
          <w:szCs w:val="24"/>
        </w:rPr>
        <w:t>. Accessed: 11</w:t>
      </w:r>
      <w:r w:rsidRPr="00065BFD">
        <w:rPr>
          <w:sz w:val="24"/>
          <w:szCs w:val="24"/>
          <w:vertAlign w:val="superscript"/>
        </w:rPr>
        <w:t>th</w:t>
      </w:r>
      <w:r w:rsidRPr="00065BFD">
        <w:rPr>
          <w:sz w:val="24"/>
          <w:szCs w:val="24"/>
        </w:rPr>
        <w:t xml:space="preserve"> October 2024. </w:t>
      </w:r>
    </w:p>
    <w:p w14:paraId="70BF06A1" w14:textId="77777777" w:rsidR="00F93845" w:rsidRPr="00065BFD" w:rsidRDefault="00F93845" w:rsidP="00F93845">
      <w:pPr>
        <w:keepNext/>
        <w:spacing w:before="240" w:after="60"/>
        <w:ind w:right="237"/>
        <w:jc w:val="both"/>
        <w:rPr>
          <w:sz w:val="24"/>
          <w:szCs w:val="24"/>
        </w:rPr>
      </w:pPr>
      <w:r w:rsidRPr="00065BFD">
        <w:rPr>
          <w:sz w:val="24"/>
          <w:szCs w:val="24"/>
        </w:rPr>
        <w:t xml:space="preserve">Office for National Statistics (2023) </w:t>
      </w:r>
      <w:r w:rsidRPr="00065BFD">
        <w:rPr>
          <w:i/>
          <w:iCs/>
          <w:sz w:val="24"/>
          <w:szCs w:val="24"/>
        </w:rPr>
        <w:t xml:space="preserve">Domestic abuse in England and Wales overview: November 2023. </w:t>
      </w:r>
      <w:r w:rsidRPr="00065BFD">
        <w:rPr>
          <w:sz w:val="24"/>
          <w:szCs w:val="24"/>
        </w:rPr>
        <w:t xml:space="preserve">Available at: </w:t>
      </w:r>
      <w:hyperlink r:id="rId38" w:history="1">
        <w:r w:rsidRPr="00065BFD">
          <w:rPr>
            <w:rStyle w:val="Hyperlink"/>
            <w:sz w:val="24"/>
            <w:szCs w:val="24"/>
          </w:rPr>
          <w:t>Domestic abuse in England and Wales overview - Office for National Statistics</w:t>
        </w:r>
      </w:hyperlink>
      <w:r w:rsidRPr="00065BFD">
        <w:rPr>
          <w:sz w:val="24"/>
          <w:szCs w:val="24"/>
        </w:rPr>
        <w:t>. Accessed: 20</w:t>
      </w:r>
      <w:r w:rsidRPr="00065BFD">
        <w:rPr>
          <w:sz w:val="24"/>
          <w:szCs w:val="24"/>
          <w:vertAlign w:val="superscript"/>
        </w:rPr>
        <w:t>th</w:t>
      </w:r>
      <w:r w:rsidRPr="00065BFD">
        <w:rPr>
          <w:sz w:val="24"/>
          <w:szCs w:val="24"/>
        </w:rPr>
        <w:t xml:space="preserve"> November 2024.</w:t>
      </w:r>
    </w:p>
    <w:p w14:paraId="6B6E3F41" w14:textId="77777777" w:rsidR="00F93845" w:rsidRPr="00065BFD" w:rsidRDefault="00F93845" w:rsidP="00F93845">
      <w:pPr>
        <w:keepNext/>
        <w:spacing w:before="240" w:after="60"/>
        <w:ind w:right="237"/>
        <w:jc w:val="both"/>
        <w:rPr>
          <w:sz w:val="24"/>
          <w:szCs w:val="24"/>
        </w:rPr>
      </w:pPr>
      <w:r w:rsidRPr="00065BFD">
        <w:rPr>
          <w:sz w:val="24"/>
          <w:szCs w:val="24"/>
        </w:rPr>
        <w:t xml:space="preserve">Police and Criminal Evidence Act (1984) </w:t>
      </w:r>
      <w:r w:rsidRPr="00065BFD">
        <w:rPr>
          <w:i/>
          <w:iCs/>
          <w:sz w:val="24"/>
          <w:szCs w:val="24"/>
        </w:rPr>
        <w:t xml:space="preserve">Search upon arrest. </w:t>
      </w:r>
      <w:r w:rsidRPr="00065BFD">
        <w:rPr>
          <w:sz w:val="24"/>
          <w:szCs w:val="24"/>
        </w:rPr>
        <w:t xml:space="preserve">Available at: </w:t>
      </w:r>
      <w:hyperlink r:id="rId39" w:history="1">
        <w:r w:rsidRPr="00065BFD">
          <w:rPr>
            <w:rStyle w:val="Hyperlink"/>
            <w:sz w:val="24"/>
            <w:szCs w:val="24"/>
          </w:rPr>
          <w:t>Police and Criminal Evidence Act 1984</w:t>
        </w:r>
      </w:hyperlink>
      <w:r w:rsidRPr="00065BFD">
        <w:rPr>
          <w:sz w:val="24"/>
          <w:szCs w:val="24"/>
        </w:rPr>
        <w:t>. Accessed: 20</w:t>
      </w:r>
      <w:r w:rsidRPr="00065BFD">
        <w:rPr>
          <w:sz w:val="24"/>
          <w:szCs w:val="24"/>
          <w:vertAlign w:val="superscript"/>
        </w:rPr>
        <w:t>th</w:t>
      </w:r>
      <w:r w:rsidRPr="00065BFD">
        <w:rPr>
          <w:sz w:val="24"/>
          <w:szCs w:val="24"/>
        </w:rPr>
        <w:t xml:space="preserve"> November 2024. </w:t>
      </w:r>
    </w:p>
    <w:p w14:paraId="7F7D88AF" w14:textId="77777777" w:rsidR="00F93845" w:rsidRPr="00065BFD" w:rsidRDefault="00F93845" w:rsidP="00F93845">
      <w:pPr>
        <w:keepNext/>
        <w:spacing w:before="240" w:after="60"/>
        <w:ind w:right="237"/>
        <w:rPr>
          <w:sz w:val="24"/>
          <w:szCs w:val="24"/>
        </w:rPr>
      </w:pPr>
      <w:r w:rsidRPr="00065BFD">
        <w:rPr>
          <w:sz w:val="24"/>
          <w:szCs w:val="24"/>
        </w:rPr>
        <w:t xml:space="preserve">Protection of Children Act (1978) Indecent photographs of children. Available at: </w:t>
      </w:r>
      <w:hyperlink r:id="rId40" w:history="1">
        <w:r w:rsidRPr="00065BFD">
          <w:rPr>
            <w:rStyle w:val="Hyperlink"/>
            <w:sz w:val="24"/>
            <w:szCs w:val="24"/>
          </w:rPr>
          <w:t>Protection of Children Act 1978</w:t>
        </w:r>
      </w:hyperlink>
      <w:r w:rsidRPr="00065BFD">
        <w:rPr>
          <w:sz w:val="24"/>
          <w:szCs w:val="24"/>
        </w:rPr>
        <w:t>. Accessed: 19</w:t>
      </w:r>
      <w:r w:rsidRPr="00065BFD">
        <w:rPr>
          <w:sz w:val="24"/>
          <w:szCs w:val="24"/>
          <w:vertAlign w:val="superscript"/>
        </w:rPr>
        <w:t>th</w:t>
      </w:r>
      <w:r w:rsidRPr="00065BFD">
        <w:rPr>
          <w:sz w:val="24"/>
          <w:szCs w:val="24"/>
        </w:rPr>
        <w:t xml:space="preserve"> November 2024. </w:t>
      </w:r>
    </w:p>
    <w:p w14:paraId="0DF1AD52" w14:textId="77777777" w:rsidR="00F93845" w:rsidRPr="00065BFD" w:rsidRDefault="00F93845" w:rsidP="00F93845">
      <w:pPr>
        <w:keepNext/>
        <w:spacing w:before="240" w:after="60"/>
        <w:ind w:right="237"/>
        <w:rPr>
          <w:sz w:val="24"/>
          <w:szCs w:val="24"/>
        </w:rPr>
      </w:pPr>
      <w:r w:rsidRPr="00065BFD">
        <w:rPr>
          <w:sz w:val="24"/>
          <w:szCs w:val="24"/>
        </w:rPr>
        <w:t xml:space="preserve">Rape Crisis England &amp; Wales (2024) </w:t>
      </w:r>
      <w:r w:rsidRPr="00065BFD">
        <w:rPr>
          <w:i/>
          <w:iCs/>
          <w:sz w:val="24"/>
          <w:szCs w:val="24"/>
        </w:rPr>
        <w:t xml:space="preserve">SARCs. </w:t>
      </w:r>
      <w:r w:rsidRPr="00065BFD">
        <w:rPr>
          <w:sz w:val="24"/>
          <w:szCs w:val="24"/>
        </w:rPr>
        <w:t xml:space="preserve">Available at: </w:t>
      </w:r>
      <w:hyperlink r:id="rId41" w:history="1">
        <w:r w:rsidRPr="00065BFD">
          <w:rPr>
            <w:rStyle w:val="Hyperlink"/>
            <w:sz w:val="24"/>
            <w:szCs w:val="24"/>
          </w:rPr>
          <w:t>SARCs | Rape Crisis England &amp; Wales</w:t>
        </w:r>
      </w:hyperlink>
      <w:r w:rsidRPr="00065BFD">
        <w:rPr>
          <w:sz w:val="24"/>
          <w:szCs w:val="24"/>
        </w:rPr>
        <w:t>. Accessed: 20</w:t>
      </w:r>
      <w:r w:rsidRPr="00065BFD">
        <w:rPr>
          <w:sz w:val="24"/>
          <w:szCs w:val="24"/>
          <w:vertAlign w:val="superscript"/>
        </w:rPr>
        <w:t>th</w:t>
      </w:r>
      <w:r w:rsidRPr="00065BFD">
        <w:rPr>
          <w:sz w:val="24"/>
          <w:szCs w:val="24"/>
        </w:rPr>
        <w:t xml:space="preserve"> October 2024. </w:t>
      </w:r>
    </w:p>
    <w:p w14:paraId="0B92CD21" w14:textId="77777777" w:rsidR="00F93845" w:rsidRPr="00065BFD" w:rsidRDefault="00F93845" w:rsidP="00F93845">
      <w:pPr>
        <w:keepNext/>
        <w:spacing w:before="240" w:after="60"/>
        <w:ind w:right="237"/>
        <w:jc w:val="both"/>
        <w:rPr>
          <w:sz w:val="24"/>
          <w:szCs w:val="24"/>
        </w:rPr>
      </w:pPr>
      <w:r w:rsidRPr="00065BFD">
        <w:rPr>
          <w:sz w:val="24"/>
          <w:szCs w:val="24"/>
        </w:rPr>
        <w:t xml:space="preserve">Reducing the Risk (2024) </w:t>
      </w:r>
      <w:r w:rsidRPr="00065BFD">
        <w:rPr>
          <w:i/>
          <w:iCs/>
          <w:sz w:val="24"/>
          <w:szCs w:val="24"/>
        </w:rPr>
        <w:t xml:space="preserve">‘Honour’- based abuse, forced marriage and FGM. </w:t>
      </w:r>
      <w:r w:rsidRPr="00065BFD">
        <w:rPr>
          <w:sz w:val="24"/>
          <w:szCs w:val="24"/>
        </w:rPr>
        <w:t xml:space="preserve">Available at: </w:t>
      </w:r>
      <w:hyperlink r:id="rId42" w:anchor=":~:text=It%20is%20estimated%20that%20one%20girl%20or%20woman,or%20forced%20marriage%20in%20the%20UK%20each%20year." w:history="1">
        <w:r w:rsidRPr="00065BFD">
          <w:rPr>
            <w:rStyle w:val="Hyperlink"/>
            <w:sz w:val="24"/>
            <w:szCs w:val="24"/>
          </w:rPr>
          <w:t>Honour-based abuse &amp; FGM | Reducing the Risk</w:t>
        </w:r>
      </w:hyperlink>
      <w:r w:rsidRPr="00065BFD">
        <w:rPr>
          <w:sz w:val="24"/>
          <w:szCs w:val="24"/>
        </w:rPr>
        <w:t>. Accessed: 20</w:t>
      </w:r>
      <w:r w:rsidRPr="00065BFD">
        <w:rPr>
          <w:sz w:val="24"/>
          <w:szCs w:val="24"/>
          <w:vertAlign w:val="superscript"/>
        </w:rPr>
        <w:t>th</w:t>
      </w:r>
      <w:r w:rsidRPr="00065BFD">
        <w:rPr>
          <w:sz w:val="24"/>
          <w:szCs w:val="24"/>
        </w:rPr>
        <w:t xml:space="preserve"> November 2024. </w:t>
      </w:r>
    </w:p>
    <w:p w14:paraId="19D41028" w14:textId="77777777" w:rsidR="00F93845" w:rsidRPr="00065BFD" w:rsidRDefault="00F93845" w:rsidP="00F93845">
      <w:pPr>
        <w:keepNext/>
        <w:spacing w:before="240" w:after="60"/>
        <w:ind w:right="237"/>
        <w:jc w:val="both"/>
        <w:rPr>
          <w:sz w:val="24"/>
          <w:szCs w:val="24"/>
        </w:rPr>
      </w:pPr>
      <w:r w:rsidRPr="00065BFD">
        <w:rPr>
          <w:sz w:val="24"/>
          <w:szCs w:val="24"/>
        </w:rPr>
        <w:lastRenderedPageBreak/>
        <w:t xml:space="preserve">Safeguarding Hub (2024) </w:t>
      </w:r>
      <w:r w:rsidRPr="00065BFD">
        <w:rPr>
          <w:i/>
          <w:iCs/>
          <w:sz w:val="24"/>
          <w:szCs w:val="24"/>
        </w:rPr>
        <w:t xml:space="preserve">Honour Based Abuse. </w:t>
      </w:r>
      <w:r w:rsidRPr="00065BFD">
        <w:rPr>
          <w:sz w:val="24"/>
          <w:szCs w:val="24"/>
        </w:rPr>
        <w:t xml:space="preserve">Available at: </w:t>
      </w:r>
      <w:hyperlink r:id="rId43" w:history="1">
        <w:r w:rsidRPr="00065BFD">
          <w:rPr>
            <w:rStyle w:val="Hyperlink"/>
            <w:sz w:val="24"/>
            <w:szCs w:val="24"/>
          </w:rPr>
          <w:t>Honour Based Abuse – The Facts - Safeguarding Hub</w:t>
        </w:r>
      </w:hyperlink>
      <w:r w:rsidRPr="00065BFD">
        <w:rPr>
          <w:sz w:val="24"/>
          <w:szCs w:val="24"/>
        </w:rPr>
        <w:t>. Accessed: 21</w:t>
      </w:r>
      <w:r w:rsidRPr="00065BFD">
        <w:rPr>
          <w:sz w:val="24"/>
          <w:szCs w:val="24"/>
          <w:vertAlign w:val="superscript"/>
        </w:rPr>
        <w:t>st</w:t>
      </w:r>
      <w:r w:rsidRPr="00065BFD">
        <w:rPr>
          <w:sz w:val="24"/>
          <w:szCs w:val="24"/>
        </w:rPr>
        <w:t xml:space="preserve"> October 2024. </w:t>
      </w:r>
    </w:p>
    <w:p w14:paraId="777C859A" w14:textId="77777777" w:rsidR="00F93845" w:rsidRPr="00065BFD" w:rsidRDefault="00F93845" w:rsidP="00F93845">
      <w:pPr>
        <w:keepNext/>
        <w:spacing w:before="240" w:after="60"/>
        <w:ind w:right="237"/>
        <w:rPr>
          <w:sz w:val="24"/>
          <w:szCs w:val="24"/>
        </w:rPr>
      </w:pPr>
      <w:r w:rsidRPr="00065BFD">
        <w:rPr>
          <w:sz w:val="24"/>
          <w:szCs w:val="24"/>
        </w:rPr>
        <w:t xml:space="preserve">Sexual Offences Act (2003) </w:t>
      </w:r>
      <w:r w:rsidRPr="00065BFD">
        <w:rPr>
          <w:i/>
          <w:iCs/>
          <w:sz w:val="24"/>
          <w:szCs w:val="24"/>
        </w:rPr>
        <w:t xml:space="preserve">Sexual assault of a child under 13. </w:t>
      </w:r>
      <w:r w:rsidRPr="00065BFD">
        <w:rPr>
          <w:sz w:val="24"/>
          <w:szCs w:val="24"/>
        </w:rPr>
        <w:t xml:space="preserve">Available at: </w:t>
      </w:r>
      <w:hyperlink r:id="rId44" w:history="1">
        <w:r w:rsidRPr="00065BFD">
          <w:rPr>
            <w:rStyle w:val="Hyperlink"/>
            <w:sz w:val="24"/>
            <w:szCs w:val="24"/>
          </w:rPr>
          <w:t>Sexual Offences Act 2003</w:t>
        </w:r>
      </w:hyperlink>
      <w:r w:rsidRPr="00065BFD">
        <w:rPr>
          <w:sz w:val="24"/>
          <w:szCs w:val="24"/>
        </w:rPr>
        <w:t>. Accessed: 19</w:t>
      </w:r>
      <w:r w:rsidRPr="00065BFD">
        <w:rPr>
          <w:sz w:val="24"/>
          <w:szCs w:val="24"/>
          <w:vertAlign w:val="superscript"/>
        </w:rPr>
        <w:t>th</w:t>
      </w:r>
      <w:r w:rsidRPr="00065BFD">
        <w:rPr>
          <w:sz w:val="24"/>
          <w:szCs w:val="24"/>
        </w:rPr>
        <w:t xml:space="preserve"> November 2024. </w:t>
      </w:r>
    </w:p>
    <w:p w14:paraId="7F1E5230" w14:textId="77777777" w:rsidR="00F93845" w:rsidRPr="00065BFD" w:rsidRDefault="00F93845" w:rsidP="00F93845">
      <w:pPr>
        <w:keepNext/>
        <w:spacing w:before="240" w:after="60"/>
        <w:ind w:right="237"/>
        <w:rPr>
          <w:sz w:val="24"/>
          <w:szCs w:val="24"/>
        </w:rPr>
      </w:pPr>
      <w:r w:rsidRPr="00065BFD">
        <w:rPr>
          <w:sz w:val="24"/>
          <w:szCs w:val="24"/>
        </w:rPr>
        <w:t xml:space="preserve">Sherman, M.D </w:t>
      </w:r>
      <w:r w:rsidRPr="00065BFD">
        <w:rPr>
          <w:i/>
          <w:iCs/>
          <w:sz w:val="24"/>
          <w:szCs w:val="24"/>
        </w:rPr>
        <w:t xml:space="preserve">et al. </w:t>
      </w:r>
      <w:r w:rsidRPr="00065BFD">
        <w:rPr>
          <w:sz w:val="24"/>
          <w:szCs w:val="24"/>
        </w:rPr>
        <w:t xml:space="preserve">(2019) ‘Communication Tips for Caring for Survivors of Sexual Assault’, </w:t>
      </w:r>
      <w:r w:rsidRPr="00065BFD">
        <w:rPr>
          <w:i/>
          <w:iCs/>
          <w:sz w:val="24"/>
          <w:szCs w:val="24"/>
        </w:rPr>
        <w:t xml:space="preserve">Family Practice Management, </w:t>
      </w:r>
      <w:r w:rsidRPr="00065BFD">
        <w:rPr>
          <w:sz w:val="24"/>
          <w:szCs w:val="24"/>
        </w:rPr>
        <w:t xml:space="preserve">26(4), pp. 19-23. </w:t>
      </w:r>
    </w:p>
    <w:p w14:paraId="4943F558" w14:textId="77777777" w:rsidR="00F93845" w:rsidRPr="00065BFD" w:rsidRDefault="00F93845" w:rsidP="00F93845">
      <w:pPr>
        <w:keepNext/>
        <w:spacing w:before="240" w:after="60"/>
        <w:ind w:right="237"/>
        <w:jc w:val="both"/>
        <w:rPr>
          <w:sz w:val="24"/>
          <w:szCs w:val="24"/>
        </w:rPr>
      </w:pPr>
      <w:r w:rsidRPr="00065BFD">
        <w:rPr>
          <w:sz w:val="24"/>
          <w:szCs w:val="24"/>
        </w:rPr>
        <w:t xml:space="preserve">UK Parliament (2022) </w:t>
      </w:r>
      <w:r w:rsidRPr="00065BFD">
        <w:rPr>
          <w:i/>
          <w:iCs/>
          <w:sz w:val="24"/>
          <w:szCs w:val="24"/>
        </w:rPr>
        <w:t xml:space="preserve">Investigation and Prosecution of Rape. </w:t>
      </w:r>
      <w:r w:rsidRPr="00065BFD">
        <w:rPr>
          <w:sz w:val="24"/>
          <w:szCs w:val="24"/>
        </w:rPr>
        <w:t xml:space="preserve">Available at: </w:t>
      </w:r>
      <w:hyperlink r:id="rId45" w:history="1">
        <w:r w:rsidRPr="00065BFD">
          <w:rPr>
            <w:rStyle w:val="Hyperlink"/>
            <w:sz w:val="24"/>
            <w:szCs w:val="24"/>
          </w:rPr>
          <w:t>Investigation and prosecution of rape - Home Affairs Committee</w:t>
        </w:r>
      </w:hyperlink>
      <w:r w:rsidRPr="00065BFD">
        <w:rPr>
          <w:sz w:val="24"/>
          <w:szCs w:val="24"/>
        </w:rPr>
        <w:t>. Accessed: 20</w:t>
      </w:r>
      <w:r w:rsidRPr="00065BFD">
        <w:rPr>
          <w:sz w:val="24"/>
          <w:szCs w:val="24"/>
          <w:vertAlign w:val="superscript"/>
        </w:rPr>
        <w:t>th</w:t>
      </w:r>
      <w:r w:rsidRPr="00065BFD">
        <w:rPr>
          <w:sz w:val="24"/>
          <w:szCs w:val="24"/>
        </w:rPr>
        <w:t xml:space="preserve"> October 2024. </w:t>
      </w:r>
    </w:p>
    <w:p w14:paraId="4F281F30" w14:textId="77777777" w:rsidR="00F93845" w:rsidRPr="00065BFD" w:rsidRDefault="00F93845" w:rsidP="00F93845">
      <w:pPr>
        <w:keepNext/>
        <w:spacing w:before="240" w:after="60"/>
        <w:ind w:right="237"/>
        <w:rPr>
          <w:sz w:val="24"/>
          <w:szCs w:val="24"/>
        </w:rPr>
      </w:pPr>
      <w:r w:rsidRPr="00065BFD">
        <w:rPr>
          <w:sz w:val="24"/>
          <w:szCs w:val="24"/>
        </w:rPr>
        <w:t xml:space="preserve">Walsh, J. (2016) </w:t>
      </w:r>
      <w:r w:rsidRPr="00065BFD">
        <w:rPr>
          <w:i/>
          <w:iCs/>
          <w:sz w:val="24"/>
          <w:szCs w:val="24"/>
        </w:rPr>
        <w:t xml:space="preserve">Direct Social Work Practice. </w:t>
      </w:r>
      <w:r w:rsidRPr="00065BFD">
        <w:rPr>
          <w:sz w:val="24"/>
          <w:szCs w:val="24"/>
        </w:rPr>
        <w:t xml:space="preserve">Available at: </w:t>
      </w:r>
      <w:hyperlink r:id="rId46" w:history="1">
        <w:r w:rsidRPr="00065BFD">
          <w:rPr>
            <w:rStyle w:val="Hyperlink"/>
            <w:sz w:val="24"/>
            <w:szCs w:val="24"/>
          </w:rPr>
          <w:t xml:space="preserve">Direct Social Work Practice | </w:t>
        </w:r>
        <w:proofErr w:type="spellStart"/>
        <w:r w:rsidRPr="00065BFD">
          <w:rPr>
            <w:rStyle w:val="Hyperlink"/>
            <w:sz w:val="24"/>
            <w:szCs w:val="24"/>
          </w:rPr>
          <w:t>Encyclopedia</w:t>
        </w:r>
        <w:proofErr w:type="spellEnd"/>
        <w:r w:rsidRPr="00065BFD">
          <w:rPr>
            <w:rStyle w:val="Hyperlink"/>
            <w:sz w:val="24"/>
            <w:szCs w:val="24"/>
          </w:rPr>
          <w:t xml:space="preserve"> of Social Work</w:t>
        </w:r>
      </w:hyperlink>
      <w:r w:rsidRPr="00065BFD">
        <w:rPr>
          <w:sz w:val="24"/>
          <w:szCs w:val="24"/>
        </w:rPr>
        <w:t>. Accessed: 19</w:t>
      </w:r>
      <w:r w:rsidRPr="00065BFD">
        <w:rPr>
          <w:sz w:val="24"/>
          <w:szCs w:val="24"/>
          <w:vertAlign w:val="superscript"/>
        </w:rPr>
        <w:t>th</w:t>
      </w:r>
      <w:r w:rsidRPr="00065BFD">
        <w:rPr>
          <w:sz w:val="24"/>
          <w:szCs w:val="24"/>
        </w:rPr>
        <w:t xml:space="preserve"> November 2024. </w:t>
      </w:r>
    </w:p>
    <w:p w14:paraId="514155B2" w14:textId="77777777" w:rsidR="00F93845" w:rsidRPr="00065BFD" w:rsidRDefault="00F93845" w:rsidP="00F93845">
      <w:pPr>
        <w:keepNext/>
        <w:spacing w:before="240" w:after="60"/>
        <w:ind w:right="237"/>
        <w:rPr>
          <w:sz w:val="24"/>
          <w:szCs w:val="24"/>
        </w:rPr>
      </w:pPr>
      <w:r w:rsidRPr="00065BFD">
        <w:rPr>
          <w:sz w:val="24"/>
          <w:szCs w:val="24"/>
        </w:rPr>
        <w:t xml:space="preserve">Youth Justice Legal Centre (2023) </w:t>
      </w:r>
      <w:r w:rsidRPr="00065BFD">
        <w:rPr>
          <w:i/>
          <w:iCs/>
          <w:sz w:val="24"/>
          <w:szCs w:val="24"/>
        </w:rPr>
        <w:t xml:space="preserve">Youth Offending Team. </w:t>
      </w:r>
      <w:r w:rsidRPr="00065BFD">
        <w:rPr>
          <w:sz w:val="24"/>
          <w:szCs w:val="24"/>
        </w:rPr>
        <w:t xml:space="preserve">Available at: </w:t>
      </w:r>
      <w:hyperlink r:id="rId47" w:history="1">
        <w:r w:rsidRPr="00065BFD">
          <w:rPr>
            <w:rStyle w:val="Hyperlink"/>
            <w:sz w:val="24"/>
            <w:szCs w:val="24"/>
          </w:rPr>
          <w:t>Youth Offending Team (YOT) | Youth Justice Legal Centre</w:t>
        </w:r>
      </w:hyperlink>
      <w:r w:rsidRPr="00065BFD">
        <w:rPr>
          <w:sz w:val="24"/>
          <w:szCs w:val="24"/>
        </w:rPr>
        <w:t>. Accessed: 19</w:t>
      </w:r>
      <w:r w:rsidRPr="00065BFD">
        <w:rPr>
          <w:sz w:val="24"/>
          <w:szCs w:val="24"/>
          <w:vertAlign w:val="superscript"/>
        </w:rPr>
        <w:t>th</w:t>
      </w:r>
      <w:r w:rsidRPr="00065BFD">
        <w:rPr>
          <w:sz w:val="24"/>
          <w:szCs w:val="24"/>
        </w:rPr>
        <w:t xml:space="preserve"> November 2024. </w:t>
      </w:r>
    </w:p>
    <w:p w14:paraId="52815EA9" w14:textId="77777777" w:rsidR="00F93845" w:rsidRPr="00065BFD" w:rsidRDefault="00F93845" w:rsidP="00F93845">
      <w:pPr>
        <w:keepNext/>
        <w:spacing w:before="240" w:after="60"/>
        <w:ind w:right="237"/>
        <w:rPr>
          <w:sz w:val="24"/>
          <w:szCs w:val="24"/>
        </w:rPr>
      </w:pPr>
      <w:r w:rsidRPr="00065BFD">
        <w:rPr>
          <w:sz w:val="24"/>
          <w:szCs w:val="24"/>
        </w:rPr>
        <w:t xml:space="preserve">Youth Justice Legal Centre (2024) </w:t>
      </w:r>
      <w:r w:rsidRPr="00065BFD">
        <w:rPr>
          <w:i/>
          <w:iCs/>
          <w:sz w:val="24"/>
          <w:szCs w:val="24"/>
        </w:rPr>
        <w:t xml:space="preserve">Bail Conditions. </w:t>
      </w:r>
      <w:r w:rsidRPr="00065BFD">
        <w:rPr>
          <w:sz w:val="24"/>
          <w:szCs w:val="24"/>
        </w:rPr>
        <w:t xml:space="preserve">Available at: </w:t>
      </w:r>
      <w:hyperlink r:id="rId48" w:history="1">
        <w:r w:rsidRPr="00065BFD">
          <w:rPr>
            <w:rStyle w:val="Hyperlink"/>
            <w:sz w:val="24"/>
            <w:szCs w:val="24"/>
          </w:rPr>
          <w:t>Bail conditions | Youth Justice Legal Centre (yjlc.uk)</w:t>
        </w:r>
      </w:hyperlink>
      <w:r w:rsidRPr="00065BFD">
        <w:rPr>
          <w:sz w:val="24"/>
          <w:szCs w:val="24"/>
        </w:rPr>
        <w:t>. Accessed: 11</w:t>
      </w:r>
      <w:r w:rsidRPr="00065BFD">
        <w:rPr>
          <w:sz w:val="24"/>
          <w:szCs w:val="24"/>
          <w:vertAlign w:val="superscript"/>
        </w:rPr>
        <w:t>th</w:t>
      </w:r>
      <w:r w:rsidRPr="00065BFD">
        <w:rPr>
          <w:sz w:val="24"/>
          <w:szCs w:val="24"/>
        </w:rPr>
        <w:t xml:space="preserve"> October 2024. </w:t>
      </w:r>
    </w:p>
    <w:p w14:paraId="481960CC" w14:textId="77777777" w:rsidR="00F93845" w:rsidRPr="00065BFD" w:rsidRDefault="00F93845" w:rsidP="00F93845">
      <w:pPr>
        <w:rPr>
          <w:sz w:val="24"/>
          <w:szCs w:val="24"/>
        </w:rPr>
      </w:pPr>
    </w:p>
    <w:p w14:paraId="10A33F10" w14:textId="77777777" w:rsidR="00F93845" w:rsidRPr="00065BFD" w:rsidRDefault="00F93845" w:rsidP="00F93845">
      <w:pPr>
        <w:keepNext/>
        <w:spacing w:before="240" w:after="60"/>
        <w:ind w:right="237"/>
        <w:jc w:val="both"/>
        <w:rPr>
          <w:sz w:val="24"/>
          <w:szCs w:val="24"/>
        </w:rPr>
      </w:pPr>
    </w:p>
    <w:p w14:paraId="54FE085F" w14:textId="77777777" w:rsidR="00F93845" w:rsidRPr="00065BFD" w:rsidRDefault="00F93845" w:rsidP="00F93845">
      <w:pPr>
        <w:keepNext/>
        <w:spacing w:before="240" w:after="60"/>
        <w:ind w:right="237"/>
        <w:jc w:val="both"/>
        <w:rPr>
          <w:sz w:val="24"/>
          <w:szCs w:val="24"/>
        </w:rPr>
      </w:pPr>
    </w:p>
    <w:p w14:paraId="3DF16C0D" w14:textId="12C148C2" w:rsidR="00996EAC" w:rsidRPr="00065BFD" w:rsidRDefault="00996EAC" w:rsidP="00996EAC">
      <w:pPr>
        <w:tabs>
          <w:tab w:val="left" w:pos="6675"/>
        </w:tabs>
        <w:rPr>
          <w:sz w:val="24"/>
          <w:szCs w:val="24"/>
        </w:rPr>
      </w:pPr>
    </w:p>
    <w:sectPr w:rsidR="00996EAC" w:rsidRPr="00065BF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D746FD" w14:textId="77777777" w:rsidR="0009784E" w:rsidRDefault="0009784E">
      <w:r>
        <w:separator/>
      </w:r>
    </w:p>
  </w:endnote>
  <w:endnote w:type="continuationSeparator" w:id="0">
    <w:p w14:paraId="4D3EB51F" w14:textId="77777777" w:rsidR="0009784E" w:rsidRDefault="000978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Brush Script MT">
    <w:panose1 w:val="03060802040406070304"/>
    <w:charset w:val="00"/>
    <w:family w:val="script"/>
    <w:pitch w:val="variable"/>
    <w:sig w:usb0="00000003" w:usb1="00000000" w:usb2="0000000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20980D" w14:textId="77777777" w:rsidR="0009784E" w:rsidRDefault="0009784E">
      <w:r>
        <w:separator/>
      </w:r>
    </w:p>
  </w:footnote>
  <w:footnote w:type="continuationSeparator" w:id="0">
    <w:p w14:paraId="086C8A19" w14:textId="77777777" w:rsidR="0009784E" w:rsidRDefault="000978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2DA56B" w14:textId="77777777" w:rsidR="002D25E7" w:rsidRDefault="002D25E7">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837CD4D8"/>
    <w:lvl w:ilvl="0" w:tplc="1630A4CE">
      <w:start w:val="1"/>
      <w:numFmt w:val="decimal"/>
      <w:lvlText w:val="%1."/>
      <w:lvlJc w:val="left"/>
      <w:pPr>
        <w:ind w:left="720" w:hanging="360"/>
      </w:pPr>
    </w:lvl>
    <w:lvl w:ilvl="1" w:tplc="152ECA9A">
      <w:start w:val="1"/>
      <w:numFmt w:val="lowerLetter"/>
      <w:lvlText w:val="%2."/>
      <w:lvlJc w:val="left"/>
      <w:pPr>
        <w:ind w:left="1440" w:hanging="360"/>
      </w:pPr>
    </w:lvl>
    <w:lvl w:ilvl="2" w:tplc="EE667680">
      <w:start w:val="1"/>
      <w:numFmt w:val="lowerRoman"/>
      <w:lvlText w:val="%3."/>
      <w:lvlJc w:val="right"/>
      <w:pPr>
        <w:ind w:left="2160" w:hanging="180"/>
      </w:pPr>
    </w:lvl>
    <w:lvl w:ilvl="3" w:tplc="81E2500E">
      <w:start w:val="1"/>
      <w:numFmt w:val="decimal"/>
      <w:lvlText w:val="%4."/>
      <w:lvlJc w:val="left"/>
      <w:pPr>
        <w:ind w:left="2880" w:hanging="360"/>
      </w:pPr>
    </w:lvl>
    <w:lvl w:ilvl="4" w:tplc="7F2E7434">
      <w:start w:val="1"/>
      <w:numFmt w:val="lowerLetter"/>
      <w:lvlText w:val="%5."/>
      <w:lvlJc w:val="left"/>
      <w:pPr>
        <w:ind w:left="3600" w:hanging="360"/>
      </w:pPr>
    </w:lvl>
    <w:lvl w:ilvl="5" w:tplc="59CEB08A">
      <w:start w:val="1"/>
      <w:numFmt w:val="lowerRoman"/>
      <w:lvlText w:val="%6."/>
      <w:lvlJc w:val="right"/>
      <w:pPr>
        <w:ind w:left="4320" w:hanging="180"/>
      </w:pPr>
    </w:lvl>
    <w:lvl w:ilvl="6" w:tplc="37AC5234">
      <w:start w:val="1"/>
      <w:numFmt w:val="decimal"/>
      <w:lvlText w:val="%7."/>
      <w:lvlJc w:val="left"/>
      <w:pPr>
        <w:ind w:left="5040" w:hanging="360"/>
      </w:pPr>
    </w:lvl>
    <w:lvl w:ilvl="7" w:tplc="0CA8F422">
      <w:start w:val="1"/>
      <w:numFmt w:val="lowerLetter"/>
      <w:lvlText w:val="%8."/>
      <w:lvlJc w:val="left"/>
      <w:pPr>
        <w:ind w:left="5760" w:hanging="360"/>
      </w:pPr>
    </w:lvl>
    <w:lvl w:ilvl="8" w:tplc="868072E4">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8B834CD"/>
    <w:multiLevelType w:val="multilevel"/>
    <w:tmpl w:val="D92E7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2496F49C"/>
    <w:lvl w:ilvl="0" w:tplc="CD224C08">
      <w:start w:val="1"/>
      <w:numFmt w:val="decimal"/>
      <w:lvlText w:val="%1."/>
      <w:lvlJc w:val="left"/>
      <w:pPr>
        <w:ind w:left="720" w:hanging="360"/>
      </w:pPr>
    </w:lvl>
    <w:lvl w:ilvl="1" w:tplc="1EAADA86">
      <w:start w:val="1"/>
      <w:numFmt w:val="decimal"/>
      <w:lvlText w:val="%2."/>
      <w:lvlJc w:val="left"/>
      <w:pPr>
        <w:ind w:left="1440" w:hanging="360"/>
      </w:pPr>
    </w:lvl>
    <w:lvl w:ilvl="2" w:tplc="F1BC38F8">
      <w:start w:val="1"/>
      <w:numFmt w:val="lowerRoman"/>
      <w:lvlText w:val="%3."/>
      <w:lvlJc w:val="right"/>
      <w:pPr>
        <w:ind w:left="2160" w:hanging="180"/>
      </w:pPr>
    </w:lvl>
    <w:lvl w:ilvl="3" w:tplc="12F220B0">
      <w:start w:val="1"/>
      <w:numFmt w:val="decimal"/>
      <w:lvlText w:val="%4."/>
      <w:lvlJc w:val="left"/>
      <w:pPr>
        <w:ind w:left="2880" w:hanging="360"/>
      </w:pPr>
    </w:lvl>
    <w:lvl w:ilvl="4" w:tplc="73E249F6">
      <w:start w:val="1"/>
      <w:numFmt w:val="lowerLetter"/>
      <w:lvlText w:val="%5."/>
      <w:lvlJc w:val="left"/>
      <w:pPr>
        <w:ind w:left="3600" w:hanging="360"/>
      </w:pPr>
    </w:lvl>
    <w:lvl w:ilvl="5" w:tplc="DCECCD7E">
      <w:start w:val="1"/>
      <w:numFmt w:val="lowerRoman"/>
      <w:lvlText w:val="%6."/>
      <w:lvlJc w:val="right"/>
      <w:pPr>
        <w:ind w:left="4320" w:hanging="180"/>
      </w:pPr>
    </w:lvl>
    <w:lvl w:ilvl="6" w:tplc="EC8A02A8">
      <w:start w:val="1"/>
      <w:numFmt w:val="decimal"/>
      <w:lvlText w:val="%7."/>
      <w:lvlJc w:val="left"/>
      <w:pPr>
        <w:ind w:left="5040" w:hanging="360"/>
      </w:pPr>
    </w:lvl>
    <w:lvl w:ilvl="7" w:tplc="33D2666A">
      <w:start w:val="1"/>
      <w:numFmt w:val="lowerLetter"/>
      <w:lvlText w:val="%8."/>
      <w:lvlJc w:val="left"/>
      <w:pPr>
        <w:ind w:left="5760" w:hanging="360"/>
      </w:pPr>
    </w:lvl>
    <w:lvl w:ilvl="8" w:tplc="5DD07144">
      <w:start w:val="1"/>
      <w:numFmt w:val="lowerRoman"/>
      <w:lvlText w:val="%9."/>
      <w:lvlJc w:val="right"/>
      <w:pPr>
        <w:ind w:left="648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6740758">
    <w:abstractNumId w:val="48"/>
  </w:num>
  <w:num w:numId="2" w16cid:durableId="417675724">
    <w:abstractNumId w:val="10"/>
  </w:num>
  <w:num w:numId="3" w16cid:durableId="1512835332">
    <w:abstractNumId w:val="1"/>
    <w:lvlOverride w:ilvl="0">
      <w:lvl w:ilvl="0">
        <w:start w:val="1"/>
        <w:numFmt w:val="bullet"/>
        <w:lvlText w:val=""/>
        <w:lvlJc w:val="left"/>
        <w:pPr>
          <w:ind w:left="720" w:hanging="360"/>
        </w:pPr>
        <w:rPr>
          <w:rFonts w:ascii="Symbol" w:hAnsi="Symbol" w:hint="default"/>
        </w:rPr>
      </w:lvl>
    </w:lvlOverride>
  </w:num>
  <w:num w:numId="4" w16cid:durableId="38629978">
    <w:abstractNumId w:val="22"/>
  </w:num>
  <w:num w:numId="5" w16cid:durableId="292910358">
    <w:abstractNumId w:val="45"/>
  </w:num>
  <w:num w:numId="6" w16cid:durableId="1535117422">
    <w:abstractNumId w:val="47"/>
  </w:num>
  <w:num w:numId="7" w16cid:durableId="497159976">
    <w:abstractNumId w:val="35"/>
  </w:num>
  <w:num w:numId="8" w16cid:durableId="1969892037">
    <w:abstractNumId w:val="33"/>
  </w:num>
  <w:num w:numId="9" w16cid:durableId="1373725377">
    <w:abstractNumId w:val="30"/>
  </w:num>
  <w:num w:numId="10" w16cid:durableId="825324590">
    <w:abstractNumId w:val="31"/>
  </w:num>
  <w:num w:numId="11" w16cid:durableId="813445957">
    <w:abstractNumId w:val="9"/>
  </w:num>
  <w:num w:numId="12" w16cid:durableId="232394586">
    <w:abstractNumId w:val="34"/>
  </w:num>
  <w:num w:numId="13" w16cid:durableId="1039740215">
    <w:abstractNumId w:val="17"/>
  </w:num>
  <w:num w:numId="14" w16cid:durableId="1170288507">
    <w:abstractNumId w:val="16"/>
  </w:num>
  <w:num w:numId="15" w16cid:durableId="456804283">
    <w:abstractNumId w:val="27"/>
  </w:num>
  <w:num w:numId="16" w16cid:durableId="647825036">
    <w:abstractNumId w:val="7"/>
  </w:num>
  <w:num w:numId="17" w16cid:durableId="431701502">
    <w:abstractNumId w:val="26"/>
  </w:num>
  <w:num w:numId="18" w16cid:durableId="55593141">
    <w:abstractNumId w:val="15"/>
  </w:num>
  <w:num w:numId="19" w16cid:durableId="514465446">
    <w:abstractNumId w:val="13"/>
  </w:num>
  <w:num w:numId="20" w16cid:durableId="49160329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227761350">
    <w:abstractNumId w:val="23"/>
  </w:num>
  <w:num w:numId="22" w16cid:durableId="2142264046">
    <w:abstractNumId w:val="18"/>
  </w:num>
  <w:num w:numId="23" w16cid:durableId="137846151">
    <w:abstractNumId w:val="14"/>
  </w:num>
  <w:num w:numId="24" w16cid:durableId="1914271120">
    <w:abstractNumId w:val="11"/>
  </w:num>
  <w:num w:numId="25" w16cid:durableId="885063891">
    <w:abstractNumId w:val="28"/>
  </w:num>
  <w:num w:numId="26" w16cid:durableId="236403065">
    <w:abstractNumId w:val="19"/>
  </w:num>
  <w:num w:numId="27" w16cid:durableId="1573000687">
    <w:abstractNumId w:val="41"/>
  </w:num>
  <w:num w:numId="28" w16cid:durableId="66197777">
    <w:abstractNumId w:val="36"/>
  </w:num>
  <w:num w:numId="29" w16cid:durableId="1127815727">
    <w:abstractNumId w:val="40"/>
  </w:num>
  <w:num w:numId="30" w16cid:durableId="1139540040">
    <w:abstractNumId w:val="20"/>
  </w:num>
  <w:num w:numId="31" w16cid:durableId="34090301">
    <w:abstractNumId w:val="43"/>
  </w:num>
  <w:num w:numId="32" w16cid:durableId="222646112">
    <w:abstractNumId w:val="32"/>
  </w:num>
  <w:num w:numId="33" w16cid:durableId="2043940194">
    <w:abstractNumId w:val="12"/>
  </w:num>
  <w:num w:numId="34" w16cid:durableId="1879196244">
    <w:abstractNumId w:val="44"/>
  </w:num>
  <w:num w:numId="35" w16cid:durableId="682361466">
    <w:abstractNumId w:val="39"/>
  </w:num>
  <w:num w:numId="36" w16cid:durableId="1977442909">
    <w:abstractNumId w:val="4"/>
  </w:num>
  <w:num w:numId="37" w16cid:durableId="1583488633">
    <w:abstractNumId w:val="46"/>
  </w:num>
  <w:num w:numId="38" w16cid:durableId="440271129">
    <w:abstractNumId w:val="42"/>
  </w:num>
  <w:num w:numId="39" w16cid:durableId="738553744">
    <w:abstractNumId w:val="37"/>
  </w:num>
  <w:num w:numId="40" w16cid:durableId="1665820156">
    <w:abstractNumId w:val="38"/>
  </w:num>
  <w:num w:numId="41" w16cid:durableId="180051086">
    <w:abstractNumId w:val="3"/>
  </w:num>
  <w:num w:numId="42" w16cid:durableId="659695053">
    <w:abstractNumId w:val="5"/>
  </w:num>
  <w:num w:numId="43" w16cid:durableId="799807383">
    <w:abstractNumId w:val="24"/>
  </w:num>
  <w:num w:numId="44" w16cid:durableId="1438983801">
    <w:abstractNumId w:val="6"/>
  </w:num>
  <w:num w:numId="45" w16cid:durableId="3284368">
    <w:abstractNumId w:val="2"/>
  </w:num>
  <w:num w:numId="46" w16cid:durableId="397748815">
    <w:abstractNumId w:val="0"/>
  </w:num>
  <w:num w:numId="47" w16cid:durableId="220332332">
    <w:abstractNumId w:val="21"/>
  </w:num>
  <w:num w:numId="48" w16cid:durableId="504830301">
    <w:abstractNumId w:val="29"/>
  </w:num>
  <w:num w:numId="49" w16cid:durableId="54592622">
    <w:abstractNumId w:val="49"/>
  </w:num>
  <w:num w:numId="50" w16cid:durableId="1463186385">
    <w:abstractNumId w:val="2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5277"/>
    <w:rsid w:val="0000578B"/>
    <w:rsid w:val="000124DA"/>
    <w:rsid w:val="00015179"/>
    <w:rsid w:val="00020EEC"/>
    <w:rsid w:val="00022DDF"/>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65BFD"/>
    <w:rsid w:val="000726C0"/>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84E"/>
    <w:rsid w:val="000A4240"/>
    <w:rsid w:val="000A469A"/>
    <w:rsid w:val="000B1E96"/>
    <w:rsid w:val="000B63C9"/>
    <w:rsid w:val="000C378F"/>
    <w:rsid w:val="000C6892"/>
    <w:rsid w:val="000C6FFE"/>
    <w:rsid w:val="000D0BB6"/>
    <w:rsid w:val="000E26B0"/>
    <w:rsid w:val="000F1599"/>
    <w:rsid w:val="000F1769"/>
    <w:rsid w:val="000F6196"/>
    <w:rsid w:val="000F7ECD"/>
    <w:rsid w:val="00102E64"/>
    <w:rsid w:val="0010312C"/>
    <w:rsid w:val="001043D5"/>
    <w:rsid w:val="00106DC7"/>
    <w:rsid w:val="00112391"/>
    <w:rsid w:val="00114F52"/>
    <w:rsid w:val="001163CE"/>
    <w:rsid w:val="0012135C"/>
    <w:rsid w:val="001266AC"/>
    <w:rsid w:val="00130E83"/>
    <w:rsid w:val="001347F8"/>
    <w:rsid w:val="00137BB5"/>
    <w:rsid w:val="00137E05"/>
    <w:rsid w:val="001447F6"/>
    <w:rsid w:val="00147DE3"/>
    <w:rsid w:val="00150794"/>
    <w:rsid w:val="001608C4"/>
    <w:rsid w:val="00171418"/>
    <w:rsid w:val="00180D37"/>
    <w:rsid w:val="00190913"/>
    <w:rsid w:val="001961CF"/>
    <w:rsid w:val="001A59BB"/>
    <w:rsid w:val="001A6A51"/>
    <w:rsid w:val="001A79C4"/>
    <w:rsid w:val="001B331A"/>
    <w:rsid w:val="001C0E74"/>
    <w:rsid w:val="001C6CEC"/>
    <w:rsid w:val="001D229F"/>
    <w:rsid w:val="001D6162"/>
    <w:rsid w:val="001E6FAD"/>
    <w:rsid w:val="001E7592"/>
    <w:rsid w:val="001F3878"/>
    <w:rsid w:val="001F401F"/>
    <w:rsid w:val="001F4552"/>
    <w:rsid w:val="002019EB"/>
    <w:rsid w:val="002030F2"/>
    <w:rsid w:val="00204C5D"/>
    <w:rsid w:val="00205051"/>
    <w:rsid w:val="00211695"/>
    <w:rsid w:val="00211F65"/>
    <w:rsid w:val="00212656"/>
    <w:rsid w:val="00213A97"/>
    <w:rsid w:val="00217863"/>
    <w:rsid w:val="0022001B"/>
    <w:rsid w:val="00220D06"/>
    <w:rsid w:val="002219BA"/>
    <w:rsid w:val="002246A0"/>
    <w:rsid w:val="00224AF9"/>
    <w:rsid w:val="00224DBD"/>
    <w:rsid w:val="00230439"/>
    <w:rsid w:val="002349DA"/>
    <w:rsid w:val="00235176"/>
    <w:rsid w:val="00236061"/>
    <w:rsid w:val="0024100E"/>
    <w:rsid w:val="00241C1B"/>
    <w:rsid w:val="002423B2"/>
    <w:rsid w:val="0024288B"/>
    <w:rsid w:val="00245DA9"/>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1B7F"/>
    <w:rsid w:val="002B23C3"/>
    <w:rsid w:val="002B443A"/>
    <w:rsid w:val="002B5B35"/>
    <w:rsid w:val="002C256A"/>
    <w:rsid w:val="002C496D"/>
    <w:rsid w:val="002D05EB"/>
    <w:rsid w:val="002D25E7"/>
    <w:rsid w:val="002D2F29"/>
    <w:rsid w:val="002D2FD3"/>
    <w:rsid w:val="002D43A9"/>
    <w:rsid w:val="002D67AE"/>
    <w:rsid w:val="002E7017"/>
    <w:rsid w:val="002F4F6E"/>
    <w:rsid w:val="003015C3"/>
    <w:rsid w:val="0030698D"/>
    <w:rsid w:val="00312785"/>
    <w:rsid w:val="0031350A"/>
    <w:rsid w:val="00316815"/>
    <w:rsid w:val="003168CA"/>
    <w:rsid w:val="00321255"/>
    <w:rsid w:val="0032230D"/>
    <w:rsid w:val="00322A0B"/>
    <w:rsid w:val="00327C2C"/>
    <w:rsid w:val="00330E04"/>
    <w:rsid w:val="00332F54"/>
    <w:rsid w:val="00335FC5"/>
    <w:rsid w:val="00340E9A"/>
    <w:rsid w:val="003516C0"/>
    <w:rsid w:val="00352E59"/>
    <w:rsid w:val="00353A38"/>
    <w:rsid w:val="0035426A"/>
    <w:rsid w:val="00354DBE"/>
    <w:rsid w:val="00355210"/>
    <w:rsid w:val="003555D5"/>
    <w:rsid w:val="00365DF9"/>
    <w:rsid w:val="0036668D"/>
    <w:rsid w:val="003727A6"/>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0381"/>
    <w:rsid w:val="003B16C7"/>
    <w:rsid w:val="003C19F1"/>
    <w:rsid w:val="003C4186"/>
    <w:rsid w:val="003C458C"/>
    <w:rsid w:val="003C6185"/>
    <w:rsid w:val="003D0D2D"/>
    <w:rsid w:val="003D4710"/>
    <w:rsid w:val="003E16D7"/>
    <w:rsid w:val="003E197E"/>
    <w:rsid w:val="004046F0"/>
    <w:rsid w:val="0040668F"/>
    <w:rsid w:val="00412677"/>
    <w:rsid w:val="004127A6"/>
    <w:rsid w:val="00417925"/>
    <w:rsid w:val="004348AE"/>
    <w:rsid w:val="00435E9A"/>
    <w:rsid w:val="004367F2"/>
    <w:rsid w:val="004376C0"/>
    <w:rsid w:val="0044115F"/>
    <w:rsid w:val="0044223A"/>
    <w:rsid w:val="00444865"/>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834E7"/>
    <w:rsid w:val="00484369"/>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3D4E"/>
    <w:rsid w:val="004D445F"/>
    <w:rsid w:val="004D64A3"/>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14B4"/>
    <w:rsid w:val="00557D77"/>
    <w:rsid w:val="00562EAA"/>
    <w:rsid w:val="00563B58"/>
    <w:rsid w:val="005640C4"/>
    <w:rsid w:val="00564C53"/>
    <w:rsid w:val="0056684C"/>
    <w:rsid w:val="00574A0C"/>
    <w:rsid w:val="00576E4C"/>
    <w:rsid w:val="005773A5"/>
    <w:rsid w:val="0057780F"/>
    <w:rsid w:val="00581E0A"/>
    <w:rsid w:val="00582870"/>
    <w:rsid w:val="00586D89"/>
    <w:rsid w:val="005916B8"/>
    <w:rsid w:val="00593D00"/>
    <w:rsid w:val="005A1B4C"/>
    <w:rsid w:val="005A1BA3"/>
    <w:rsid w:val="005A545C"/>
    <w:rsid w:val="005C1567"/>
    <w:rsid w:val="005C6CE5"/>
    <w:rsid w:val="005C76DE"/>
    <w:rsid w:val="005D2A44"/>
    <w:rsid w:val="005D3F07"/>
    <w:rsid w:val="005D583E"/>
    <w:rsid w:val="005E13EA"/>
    <w:rsid w:val="005E53BD"/>
    <w:rsid w:val="005F0C60"/>
    <w:rsid w:val="005F2719"/>
    <w:rsid w:val="00606E27"/>
    <w:rsid w:val="006108C9"/>
    <w:rsid w:val="00615C7E"/>
    <w:rsid w:val="00620BFC"/>
    <w:rsid w:val="0062158D"/>
    <w:rsid w:val="00630F39"/>
    <w:rsid w:val="006326D1"/>
    <w:rsid w:val="00632E0A"/>
    <w:rsid w:val="00633165"/>
    <w:rsid w:val="00636B6C"/>
    <w:rsid w:val="006447DE"/>
    <w:rsid w:val="0065276E"/>
    <w:rsid w:val="00652D06"/>
    <w:rsid w:val="00654329"/>
    <w:rsid w:val="00654CEC"/>
    <w:rsid w:val="00655507"/>
    <w:rsid w:val="006561AA"/>
    <w:rsid w:val="00661B45"/>
    <w:rsid w:val="006712A7"/>
    <w:rsid w:val="006733CC"/>
    <w:rsid w:val="00674196"/>
    <w:rsid w:val="00674FC2"/>
    <w:rsid w:val="00677E42"/>
    <w:rsid w:val="006801D8"/>
    <w:rsid w:val="00682334"/>
    <w:rsid w:val="00684B16"/>
    <w:rsid w:val="00694C00"/>
    <w:rsid w:val="00695264"/>
    <w:rsid w:val="00696F65"/>
    <w:rsid w:val="006A7A6D"/>
    <w:rsid w:val="006B5E67"/>
    <w:rsid w:val="006B7FD8"/>
    <w:rsid w:val="006C2EB5"/>
    <w:rsid w:val="006C3F19"/>
    <w:rsid w:val="006D18A3"/>
    <w:rsid w:val="006D4D3A"/>
    <w:rsid w:val="006D5970"/>
    <w:rsid w:val="006D7225"/>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7F9"/>
    <w:rsid w:val="00727C4C"/>
    <w:rsid w:val="00734809"/>
    <w:rsid w:val="0073538C"/>
    <w:rsid w:val="0073644B"/>
    <w:rsid w:val="007406E1"/>
    <w:rsid w:val="00743E40"/>
    <w:rsid w:val="00746F80"/>
    <w:rsid w:val="00747BFA"/>
    <w:rsid w:val="00751263"/>
    <w:rsid w:val="00755E54"/>
    <w:rsid w:val="00756425"/>
    <w:rsid w:val="0075704F"/>
    <w:rsid w:val="00762B85"/>
    <w:rsid w:val="00762D18"/>
    <w:rsid w:val="00763B2D"/>
    <w:rsid w:val="00772924"/>
    <w:rsid w:val="00784EC4"/>
    <w:rsid w:val="007872F2"/>
    <w:rsid w:val="007874BC"/>
    <w:rsid w:val="007908E0"/>
    <w:rsid w:val="00793EB3"/>
    <w:rsid w:val="00794205"/>
    <w:rsid w:val="00795A74"/>
    <w:rsid w:val="00797012"/>
    <w:rsid w:val="007A1F6A"/>
    <w:rsid w:val="007A6E00"/>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4C2C"/>
    <w:rsid w:val="007F5497"/>
    <w:rsid w:val="00813CEC"/>
    <w:rsid w:val="0081534C"/>
    <w:rsid w:val="008171E4"/>
    <w:rsid w:val="008208EA"/>
    <w:rsid w:val="00824E67"/>
    <w:rsid w:val="00825A64"/>
    <w:rsid w:val="00826F48"/>
    <w:rsid w:val="0083081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57DF9"/>
    <w:rsid w:val="00861035"/>
    <w:rsid w:val="00861038"/>
    <w:rsid w:val="00865008"/>
    <w:rsid w:val="00866B50"/>
    <w:rsid w:val="008708F1"/>
    <w:rsid w:val="00880539"/>
    <w:rsid w:val="008859E8"/>
    <w:rsid w:val="00885F3F"/>
    <w:rsid w:val="0088737B"/>
    <w:rsid w:val="00891379"/>
    <w:rsid w:val="00892716"/>
    <w:rsid w:val="00893067"/>
    <w:rsid w:val="008933DE"/>
    <w:rsid w:val="00895FCE"/>
    <w:rsid w:val="00897F3E"/>
    <w:rsid w:val="008A1BA8"/>
    <w:rsid w:val="008A21B4"/>
    <w:rsid w:val="008A4576"/>
    <w:rsid w:val="008B07DE"/>
    <w:rsid w:val="008B28E7"/>
    <w:rsid w:val="008C00EC"/>
    <w:rsid w:val="008C14C7"/>
    <w:rsid w:val="008C2FFB"/>
    <w:rsid w:val="008C6EEA"/>
    <w:rsid w:val="008D5813"/>
    <w:rsid w:val="008D634E"/>
    <w:rsid w:val="008D778A"/>
    <w:rsid w:val="008F22BD"/>
    <w:rsid w:val="00902FCD"/>
    <w:rsid w:val="00905A16"/>
    <w:rsid w:val="009079BD"/>
    <w:rsid w:val="00912BD9"/>
    <w:rsid w:val="00913E2E"/>
    <w:rsid w:val="00916CFB"/>
    <w:rsid w:val="00920E5B"/>
    <w:rsid w:val="009249F8"/>
    <w:rsid w:val="00926436"/>
    <w:rsid w:val="0093018C"/>
    <w:rsid w:val="00931212"/>
    <w:rsid w:val="00932CCA"/>
    <w:rsid w:val="00932EA1"/>
    <w:rsid w:val="009370AE"/>
    <w:rsid w:val="009544C0"/>
    <w:rsid w:val="00954FA4"/>
    <w:rsid w:val="00956AE9"/>
    <w:rsid w:val="00964CC6"/>
    <w:rsid w:val="00981226"/>
    <w:rsid w:val="00991FDA"/>
    <w:rsid w:val="009927A1"/>
    <w:rsid w:val="00996EAC"/>
    <w:rsid w:val="0099774D"/>
    <w:rsid w:val="009A310E"/>
    <w:rsid w:val="009A5F3B"/>
    <w:rsid w:val="009A67C5"/>
    <w:rsid w:val="009B0B61"/>
    <w:rsid w:val="009B28C0"/>
    <w:rsid w:val="009B395A"/>
    <w:rsid w:val="009B46AE"/>
    <w:rsid w:val="009B7136"/>
    <w:rsid w:val="009B7806"/>
    <w:rsid w:val="009C3AC2"/>
    <w:rsid w:val="009D4365"/>
    <w:rsid w:val="009D4E3B"/>
    <w:rsid w:val="009D7BC9"/>
    <w:rsid w:val="009E0C5A"/>
    <w:rsid w:val="009E1982"/>
    <w:rsid w:val="009E22C7"/>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285"/>
    <w:rsid w:val="00A40ED6"/>
    <w:rsid w:val="00A470EE"/>
    <w:rsid w:val="00A47621"/>
    <w:rsid w:val="00A479CD"/>
    <w:rsid w:val="00A50CFC"/>
    <w:rsid w:val="00A54D67"/>
    <w:rsid w:val="00A55A3F"/>
    <w:rsid w:val="00A56BC4"/>
    <w:rsid w:val="00A6141A"/>
    <w:rsid w:val="00A652F6"/>
    <w:rsid w:val="00A732EA"/>
    <w:rsid w:val="00A7489E"/>
    <w:rsid w:val="00A7620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AF7B4A"/>
    <w:rsid w:val="00B011CD"/>
    <w:rsid w:val="00B0296A"/>
    <w:rsid w:val="00B03618"/>
    <w:rsid w:val="00B12295"/>
    <w:rsid w:val="00B137BE"/>
    <w:rsid w:val="00B13DDE"/>
    <w:rsid w:val="00B17FA0"/>
    <w:rsid w:val="00B24344"/>
    <w:rsid w:val="00B26769"/>
    <w:rsid w:val="00B31C91"/>
    <w:rsid w:val="00B3243F"/>
    <w:rsid w:val="00B3747F"/>
    <w:rsid w:val="00B43194"/>
    <w:rsid w:val="00B47734"/>
    <w:rsid w:val="00B50FBA"/>
    <w:rsid w:val="00B558EB"/>
    <w:rsid w:val="00B577D3"/>
    <w:rsid w:val="00B60466"/>
    <w:rsid w:val="00B6548F"/>
    <w:rsid w:val="00B66CC1"/>
    <w:rsid w:val="00B7502A"/>
    <w:rsid w:val="00B77305"/>
    <w:rsid w:val="00B82CC2"/>
    <w:rsid w:val="00B84A89"/>
    <w:rsid w:val="00B92BEF"/>
    <w:rsid w:val="00B9689A"/>
    <w:rsid w:val="00BA074B"/>
    <w:rsid w:val="00BA197F"/>
    <w:rsid w:val="00BA1FFA"/>
    <w:rsid w:val="00BA2666"/>
    <w:rsid w:val="00BA7FF1"/>
    <w:rsid w:val="00BB06CB"/>
    <w:rsid w:val="00BB261F"/>
    <w:rsid w:val="00BB2887"/>
    <w:rsid w:val="00BB3F55"/>
    <w:rsid w:val="00BB5EAA"/>
    <w:rsid w:val="00BB5F11"/>
    <w:rsid w:val="00BC0401"/>
    <w:rsid w:val="00BC04FA"/>
    <w:rsid w:val="00BC1C22"/>
    <w:rsid w:val="00BC4192"/>
    <w:rsid w:val="00BC460B"/>
    <w:rsid w:val="00BC5725"/>
    <w:rsid w:val="00BD032B"/>
    <w:rsid w:val="00BD0B97"/>
    <w:rsid w:val="00BD30B1"/>
    <w:rsid w:val="00BD7075"/>
    <w:rsid w:val="00BE0F7B"/>
    <w:rsid w:val="00BE10C2"/>
    <w:rsid w:val="00BE2256"/>
    <w:rsid w:val="00C01D14"/>
    <w:rsid w:val="00C025B4"/>
    <w:rsid w:val="00C0275F"/>
    <w:rsid w:val="00C11F61"/>
    <w:rsid w:val="00C161FD"/>
    <w:rsid w:val="00C23F17"/>
    <w:rsid w:val="00C263A4"/>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4B03"/>
    <w:rsid w:val="00C84EB7"/>
    <w:rsid w:val="00C87A74"/>
    <w:rsid w:val="00C87DAC"/>
    <w:rsid w:val="00C90A71"/>
    <w:rsid w:val="00C91574"/>
    <w:rsid w:val="00C91BC2"/>
    <w:rsid w:val="00C92C71"/>
    <w:rsid w:val="00C93F8F"/>
    <w:rsid w:val="00C94BF2"/>
    <w:rsid w:val="00CA2745"/>
    <w:rsid w:val="00CA3593"/>
    <w:rsid w:val="00CA47B6"/>
    <w:rsid w:val="00CA7F4F"/>
    <w:rsid w:val="00CB258E"/>
    <w:rsid w:val="00CB3C8F"/>
    <w:rsid w:val="00CB75CE"/>
    <w:rsid w:val="00CC02F1"/>
    <w:rsid w:val="00CC11A6"/>
    <w:rsid w:val="00CC135E"/>
    <w:rsid w:val="00CD5D3F"/>
    <w:rsid w:val="00CF0419"/>
    <w:rsid w:val="00CF1E90"/>
    <w:rsid w:val="00CF2C9E"/>
    <w:rsid w:val="00CF3DB3"/>
    <w:rsid w:val="00D052BC"/>
    <w:rsid w:val="00D07026"/>
    <w:rsid w:val="00D07BAB"/>
    <w:rsid w:val="00D11C62"/>
    <w:rsid w:val="00D22C8F"/>
    <w:rsid w:val="00D33491"/>
    <w:rsid w:val="00D447B0"/>
    <w:rsid w:val="00D44F8E"/>
    <w:rsid w:val="00D44FD0"/>
    <w:rsid w:val="00D50055"/>
    <w:rsid w:val="00D530B5"/>
    <w:rsid w:val="00D55107"/>
    <w:rsid w:val="00D5733C"/>
    <w:rsid w:val="00D607EF"/>
    <w:rsid w:val="00D60F88"/>
    <w:rsid w:val="00D61C58"/>
    <w:rsid w:val="00D625E7"/>
    <w:rsid w:val="00D646BD"/>
    <w:rsid w:val="00D70239"/>
    <w:rsid w:val="00D71201"/>
    <w:rsid w:val="00D720C7"/>
    <w:rsid w:val="00D77A04"/>
    <w:rsid w:val="00D81D06"/>
    <w:rsid w:val="00D83DD2"/>
    <w:rsid w:val="00D8652C"/>
    <w:rsid w:val="00D876E6"/>
    <w:rsid w:val="00DA1025"/>
    <w:rsid w:val="00DA22EC"/>
    <w:rsid w:val="00DA5860"/>
    <w:rsid w:val="00DB2767"/>
    <w:rsid w:val="00DC08B3"/>
    <w:rsid w:val="00DC4729"/>
    <w:rsid w:val="00DE556F"/>
    <w:rsid w:val="00DF1CA3"/>
    <w:rsid w:val="00E03B6D"/>
    <w:rsid w:val="00E0649E"/>
    <w:rsid w:val="00E17160"/>
    <w:rsid w:val="00E1746C"/>
    <w:rsid w:val="00E20F47"/>
    <w:rsid w:val="00E211BF"/>
    <w:rsid w:val="00E32F37"/>
    <w:rsid w:val="00E35BEC"/>
    <w:rsid w:val="00E50821"/>
    <w:rsid w:val="00E50EF8"/>
    <w:rsid w:val="00E51F91"/>
    <w:rsid w:val="00E56432"/>
    <w:rsid w:val="00E57463"/>
    <w:rsid w:val="00E63317"/>
    <w:rsid w:val="00E676F7"/>
    <w:rsid w:val="00E7086E"/>
    <w:rsid w:val="00E7374A"/>
    <w:rsid w:val="00E73C41"/>
    <w:rsid w:val="00E7598F"/>
    <w:rsid w:val="00E76F60"/>
    <w:rsid w:val="00E8049B"/>
    <w:rsid w:val="00E83D90"/>
    <w:rsid w:val="00E83F28"/>
    <w:rsid w:val="00E83F91"/>
    <w:rsid w:val="00E9107A"/>
    <w:rsid w:val="00E91F62"/>
    <w:rsid w:val="00E929FD"/>
    <w:rsid w:val="00E93240"/>
    <w:rsid w:val="00E9479B"/>
    <w:rsid w:val="00EA28F1"/>
    <w:rsid w:val="00EA4D48"/>
    <w:rsid w:val="00EB2173"/>
    <w:rsid w:val="00EB62E6"/>
    <w:rsid w:val="00ED0915"/>
    <w:rsid w:val="00ED1B30"/>
    <w:rsid w:val="00ED250E"/>
    <w:rsid w:val="00ED6535"/>
    <w:rsid w:val="00EE1AC1"/>
    <w:rsid w:val="00EE39D6"/>
    <w:rsid w:val="00EE413C"/>
    <w:rsid w:val="00EE52AD"/>
    <w:rsid w:val="00EE5464"/>
    <w:rsid w:val="00EF2E1D"/>
    <w:rsid w:val="00F01F92"/>
    <w:rsid w:val="00F10A08"/>
    <w:rsid w:val="00F139CF"/>
    <w:rsid w:val="00F22AC5"/>
    <w:rsid w:val="00F254D1"/>
    <w:rsid w:val="00F32B82"/>
    <w:rsid w:val="00F401B1"/>
    <w:rsid w:val="00F4043E"/>
    <w:rsid w:val="00F40CB5"/>
    <w:rsid w:val="00F41BBC"/>
    <w:rsid w:val="00F43B9D"/>
    <w:rsid w:val="00F444F0"/>
    <w:rsid w:val="00F50847"/>
    <w:rsid w:val="00F53F27"/>
    <w:rsid w:val="00F546D1"/>
    <w:rsid w:val="00F62FD4"/>
    <w:rsid w:val="00F6513F"/>
    <w:rsid w:val="00F66272"/>
    <w:rsid w:val="00F6ACA0"/>
    <w:rsid w:val="00F709C0"/>
    <w:rsid w:val="00F76C4C"/>
    <w:rsid w:val="00F83286"/>
    <w:rsid w:val="00F8610A"/>
    <w:rsid w:val="00F927A1"/>
    <w:rsid w:val="00F92E4D"/>
    <w:rsid w:val="00F93845"/>
    <w:rsid w:val="00F94392"/>
    <w:rsid w:val="00FA06A9"/>
    <w:rsid w:val="00FA3764"/>
    <w:rsid w:val="00FA56ED"/>
    <w:rsid w:val="00FA613F"/>
    <w:rsid w:val="00FB5FA6"/>
    <w:rsid w:val="00FC1310"/>
    <w:rsid w:val="00FC1328"/>
    <w:rsid w:val="00FC2FF3"/>
    <w:rsid w:val="00FC3263"/>
    <w:rsid w:val="00FC51F9"/>
    <w:rsid w:val="00FC5B40"/>
    <w:rsid w:val="00FC5FF8"/>
    <w:rsid w:val="00FC702B"/>
    <w:rsid w:val="00FD2022"/>
    <w:rsid w:val="00FD3D7C"/>
    <w:rsid w:val="00FD4F8F"/>
    <w:rsid w:val="00FD4FF1"/>
    <w:rsid w:val="00FE0C16"/>
    <w:rsid w:val="00FE14AD"/>
    <w:rsid w:val="00FE14B1"/>
    <w:rsid w:val="00FE1F6A"/>
    <w:rsid w:val="00FE4D11"/>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D551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877546">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367295550">
      <w:bodyDiv w:val="1"/>
      <w:marLeft w:val="0"/>
      <w:marRight w:val="0"/>
      <w:marTop w:val="0"/>
      <w:marBottom w:val="0"/>
      <w:divBdr>
        <w:top w:val="none" w:sz="0" w:space="0" w:color="auto"/>
        <w:left w:val="none" w:sz="0" w:space="0" w:color="auto"/>
        <w:bottom w:val="none" w:sz="0" w:space="0" w:color="auto"/>
        <w:right w:val="none" w:sz="0" w:space="0" w:color="auto"/>
      </w:divBdr>
    </w:div>
    <w:div w:id="96982143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16395197">
      <w:bodyDiv w:val="1"/>
      <w:marLeft w:val="0"/>
      <w:marRight w:val="0"/>
      <w:marTop w:val="0"/>
      <w:marBottom w:val="0"/>
      <w:divBdr>
        <w:top w:val="none" w:sz="0" w:space="0" w:color="auto"/>
        <w:left w:val="none" w:sz="0" w:space="0" w:color="auto"/>
        <w:bottom w:val="none" w:sz="0" w:space="0" w:color="auto"/>
        <w:right w:val="none" w:sz="0" w:space="0" w:color="auto"/>
      </w:divBdr>
    </w:div>
    <w:div w:id="1690058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81742976">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cfchildren.org/blog/2017/08/activity-teaching-touching-safety-rules-safe-and-unsafe-touching/" TargetMode="External"/><Relationship Id="rId39" Type="http://schemas.openxmlformats.org/officeDocument/2006/relationships/hyperlink" Target="https://www.legislation.gov.uk/ukpga/1984/60/section/32" TargetMode="External"/><Relationship Id="rId21" Type="http://schemas.openxmlformats.org/officeDocument/2006/relationships/hyperlink" Target="https://bawso.org.uk/en/" TargetMode="External"/><Relationship Id="rId34" Type="http://schemas.openxmlformats.org/officeDocument/2006/relationships/hyperlink" Target="https://www.simplypsychology.org/what-so-what-now-what.html" TargetMode="External"/><Relationship Id="rId42" Type="http://schemas.openxmlformats.org/officeDocument/2006/relationships/hyperlink" Target="https://reducingtherisk.org.uk/honour-based-abuse-fgm/" TargetMode="External"/><Relationship Id="rId47" Type="http://schemas.openxmlformats.org/officeDocument/2006/relationships/hyperlink" Target="https://yjlc.uk/resources/legal-terms-z/youth-offending-team-yot" TargetMode="Externa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2.xml"/><Relationship Id="rId29" Type="http://schemas.openxmlformats.org/officeDocument/2006/relationships/hyperlink" Target="https://www.psychologytoday.com/us/blog/progress-notes/201902/alarming-effects-childrens-exposure-domestic-violence" TargetMode="External"/><Relationship Id="rId11" Type="http://schemas.openxmlformats.org/officeDocument/2006/relationships/image" Target="media/image1.png"/><Relationship Id="rId24" Type="http://schemas.openxmlformats.org/officeDocument/2006/relationships/hyperlink" Target="https://www.college.police.uk/app/investigation/working-suspects" TargetMode="External"/><Relationship Id="rId32" Type="http://schemas.openxmlformats.org/officeDocument/2006/relationships/hyperlink" Target="https://www.city.ac.uk/" TargetMode="External"/><Relationship Id="rId37" Type="http://schemas.openxmlformats.org/officeDocument/2006/relationships/hyperlink" Target="https://learning.nspcc.org.uk/child-protection-system/multi-agency-working-child-protection" TargetMode="External"/><Relationship Id="rId40" Type="http://schemas.openxmlformats.org/officeDocument/2006/relationships/hyperlink" Target="https://www.legislation.gov.uk/ukpga/1978/37/section/1" TargetMode="External"/><Relationship Id="rId45" Type="http://schemas.openxmlformats.org/officeDocument/2006/relationships/hyperlink" Target="https://publications.parliament.uk/pa/cm5802/cmselect/cmhaff/193/report.html" TargetMode="Externa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college.police.uk/app/mental-health/mental-vulnerability-and-illness" TargetMode="External"/><Relationship Id="rId28" Type="http://schemas.openxmlformats.org/officeDocument/2006/relationships/hyperlink" Target="https://www.justiceinspectorates.gov.uk/cjji/wp-content/uploads/sites/2/2018/03/Out-of-court-disposals-infographic.jpg" TargetMode="External"/><Relationship Id="rId36" Type="http://schemas.openxmlformats.org/officeDocument/2006/relationships/hyperlink" Target="https://learning.nspcc.org.uk/safeguarding-child-protection/healthy-and-unhealthy-relationships"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ww.johnsonastills.com/" TargetMode="External"/><Relationship Id="rId44" Type="http://schemas.openxmlformats.org/officeDocument/2006/relationships/hyperlink" Target="https://www.legislation.gov.uk/ukpga/2003/42/section/7"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carelearning.org.uk/qualifications/level-2-diploma-care/implement-person-centred/5-3-explain-why-a-workers-personal-views-should-not-influence-an-individuals-choices/" TargetMode="External"/><Relationship Id="rId27" Type="http://schemas.openxmlformats.org/officeDocument/2006/relationships/hyperlink" Target="https://www.cps.gov.uk/cps/news/new-minimum-standards-rape-and-sexual-assault-victim-support" TargetMode="External"/><Relationship Id="rId30" Type="http://schemas.openxmlformats.org/officeDocument/2006/relationships/hyperlink" Target="https://fflm.ac.uk/wp-content/uploads/2021/07/ARCHIVED-Care-of-Suspects-of-Sexual-Assault-in-Police-Custody-FFLM-Aug-2018.pdf" TargetMode="External"/><Relationship Id="rId35" Type="http://schemas.openxmlformats.org/officeDocument/2006/relationships/hyperlink" Target="https://assets.publishing.service.gov.uk/media/6492e26c103ca6001303a331/achieving-best-evidence-criminal-proceedings-2023.pdf" TargetMode="External"/><Relationship Id="rId43" Type="http://schemas.openxmlformats.org/officeDocument/2006/relationships/hyperlink" Target="https://safeguardinghub.co.uk/honour-based-abuse-the-facts/" TargetMode="External"/><Relationship Id="rId48" Type="http://schemas.openxmlformats.org/officeDocument/2006/relationships/hyperlink" Target="https://yjlc.uk/resources/legal-terms-z/bail-conditions" TargetMode="External"/><Relationship Id="rId8" Type="http://schemas.openxmlformats.org/officeDocument/2006/relationships/webSettings" Target="webSettings.xml"/><Relationship Id="rId51" Type="http://schemas.microsoft.com/office/2020/10/relationships/intelligence" Target="intelligence2.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college.police.uk/app/detention-and-custody/detainee-care/detainee-care" TargetMode="External"/><Relationship Id="rId33" Type="http://schemas.openxmlformats.org/officeDocument/2006/relationships/hyperlink" Target="https://cpdonline.co.uk/knowledge-base/safeguarding/why-children-may-be-keeping-quiet-about-abuse/" TargetMode="External"/><Relationship Id="rId38" Type="http://schemas.openxmlformats.org/officeDocument/2006/relationships/hyperlink" Target="https://www.ons.gov.uk/peoplepopulationandcommunity/crimeandjustice/bulletins/domesticabuseinenglandandwalesoverview/november2023" TargetMode="External"/><Relationship Id="rId46" Type="http://schemas.openxmlformats.org/officeDocument/2006/relationships/hyperlink" Target="https://oxfordre.com/socialwork/socialwork/display/10.1093/acrefore/9780199975839.001.0001/acrefore-9780199975839-e-105" TargetMode="External"/><Relationship Id="rId20" Type="http://schemas.openxmlformats.org/officeDocument/2006/relationships/footer" Target="footer3.xml"/><Relationship Id="rId41" Type="http://schemas.openxmlformats.org/officeDocument/2006/relationships/hyperlink" Target="https://rapecrisis.org.uk/get-help/sexual-assault-referral-centres-sarcs/"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17</Pages>
  <Words>6247</Words>
  <Characters>36801</Characters>
  <Application>Microsoft Office Word</Application>
  <DocSecurity>0</DocSecurity>
  <Lines>306</Lines>
  <Paragraphs>85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42963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Jenkins,Kelsey swp8674</cp:lastModifiedBy>
  <cp:revision>4</cp:revision>
  <cp:lastPrinted>2014-08-26T08:55:00Z</cp:lastPrinted>
  <dcterms:created xsi:type="dcterms:W3CDTF">2024-11-20T18:56:00Z</dcterms:created>
  <dcterms:modified xsi:type="dcterms:W3CDTF">2024-11-20T19:03:00Z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