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Pr>
          <w:rFonts w:ascii="Arial" w:eastAsiaTheme="minorEastAsia" w:hAnsi="Arial" w:cs="Arial"/>
          <w:kern w:val="24"/>
          <w:u w:val="single"/>
        </w:rPr>
        <w:t xml:space="preserve">Understanding </w:t>
      </w:r>
      <w:r w:rsidR="006B76B2">
        <w:rPr>
          <w:rFonts w:ascii="Arial" w:eastAsiaTheme="minorEastAsia" w:hAnsi="Arial" w:cs="Arial"/>
          <w:kern w:val="24"/>
          <w:u w:val="single"/>
        </w:rPr>
        <w:t xml:space="preserve">Coaching and Mentoring in the Organisation </w:t>
      </w:r>
      <w:r w:rsidR="00FD641F">
        <w:rPr>
          <w:rFonts w:ascii="Arial" w:eastAsiaTheme="minorEastAsia" w:hAnsi="Arial" w:cs="Arial"/>
          <w:kern w:val="24"/>
          <w:u w:val="single"/>
        </w:rPr>
        <w:t>5KDCM</w:t>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Briefing Paper – Understanding </w:t>
      </w:r>
      <w:r w:rsidR="006B76B2">
        <w:rPr>
          <w:rFonts w:ascii="Arial" w:eastAsiaTheme="minorEastAsia" w:hAnsi="Arial" w:cs="Arial"/>
          <w:kern w:val="24"/>
        </w:rPr>
        <w:t xml:space="preserve">Coaching and Mentoring in the Organisation </w:t>
      </w:r>
      <w:r>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1910137</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55478518</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653D6" w:rsidRDefault="00D653D6" w:rsidP="00D653D6">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49CF1EBC" wp14:editId="29DAFC6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FD641F">
        <w:rPr>
          <w:rFonts w:ascii="Arial" w:eastAsiaTheme="minorEastAsia" w:hAnsi="Arial" w:cs="Arial"/>
          <w:kern w:val="24"/>
        </w:rPr>
        <w:t>14</w:t>
      </w:r>
      <w:r w:rsidR="00FD641F" w:rsidRPr="00FD641F">
        <w:rPr>
          <w:rFonts w:ascii="Arial" w:eastAsiaTheme="minorEastAsia" w:hAnsi="Arial" w:cs="Arial"/>
          <w:kern w:val="24"/>
          <w:vertAlign w:val="superscript"/>
        </w:rPr>
        <w:t>th</w:t>
      </w:r>
      <w:r w:rsidR="00FD641F">
        <w:rPr>
          <w:rFonts w:ascii="Arial" w:eastAsiaTheme="minorEastAsia" w:hAnsi="Arial" w:cs="Arial"/>
          <w:kern w:val="24"/>
        </w:rPr>
        <w:t xml:space="preserve"> Feb 2021</w:t>
      </w:r>
      <w:bookmarkStart w:id="0" w:name="_GoBack"/>
      <w:bookmarkEnd w:id="0"/>
    </w:p>
    <w:p w:rsidR="00D653D6" w:rsidRDefault="00D653D6" w:rsidP="00D653D6">
      <w:pPr>
        <w:rPr>
          <w:rFonts w:ascii="Arial" w:hAnsi="Arial" w:cs="Arial"/>
          <w:sz w:val="24"/>
          <w:szCs w:val="24"/>
        </w:rPr>
      </w:pPr>
    </w:p>
    <w:p w:rsidR="00D653D6" w:rsidRDefault="00D653D6" w:rsidP="00D653D6">
      <w:pPr>
        <w:rPr>
          <w:rFonts w:ascii="Arial" w:hAnsi="Arial" w:cs="Arial"/>
          <w:sz w:val="24"/>
          <w:szCs w:val="24"/>
        </w:rPr>
      </w:pPr>
    </w:p>
    <w:p w:rsidR="001C2FAC" w:rsidRDefault="001C2FAC"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Pr="00F6268C" w:rsidRDefault="00DA4077" w:rsidP="00F6268C">
      <w:pPr>
        <w:pStyle w:val="ListParagraph"/>
        <w:numPr>
          <w:ilvl w:val="0"/>
          <w:numId w:val="15"/>
        </w:numPr>
        <w:rPr>
          <w:rFonts w:ascii="Arial" w:hAnsi="Arial" w:cs="Arial"/>
          <w:b/>
          <w:sz w:val="24"/>
          <w:szCs w:val="24"/>
        </w:rPr>
      </w:pPr>
      <w:r w:rsidRPr="00F6268C">
        <w:rPr>
          <w:rFonts w:ascii="Arial" w:hAnsi="Arial" w:cs="Arial"/>
          <w:b/>
          <w:sz w:val="24"/>
          <w:szCs w:val="24"/>
        </w:rPr>
        <w:t>Understanding the concept</w:t>
      </w:r>
      <w:r w:rsidR="006B76B2" w:rsidRPr="00F6268C">
        <w:rPr>
          <w:rFonts w:ascii="Arial" w:hAnsi="Arial" w:cs="Arial"/>
          <w:b/>
          <w:sz w:val="24"/>
          <w:szCs w:val="24"/>
        </w:rPr>
        <w:t xml:space="preserve">s </w:t>
      </w:r>
      <w:r w:rsidRPr="00F6268C">
        <w:rPr>
          <w:rFonts w:ascii="Arial" w:hAnsi="Arial" w:cs="Arial"/>
          <w:b/>
          <w:sz w:val="24"/>
          <w:szCs w:val="24"/>
        </w:rPr>
        <w:t xml:space="preserve">of </w:t>
      </w:r>
      <w:r w:rsidR="006B76B2" w:rsidRPr="00F6268C">
        <w:rPr>
          <w:rFonts w:ascii="Arial" w:hAnsi="Arial" w:cs="Arial"/>
          <w:b/>
          <w:sz w:val="24"/>
          <w:szCs w:val="24"/>
        </w:rPr>
        <w:t>Coaching and Mentoring.</w:t>
      </w:r>
    </w:p>
    <w:p w:rsidR="00F6268C" w:rsidRDefault="00F6268C" w:rsidP="00F6268C">
      <w:pPr>
        <w:rPr>
          <w:rFonts w:ascii="Arial" w:hAnsi="Arial" w:cs="Arial"/>
          <w:b/>
          <w:sz w:val="24"/>
          <w:szCs w:val="24"/>
        </w:rPr>
      </w:pPr>
    </w:p>
    <w:p w:rsidR="00F6268C" w:rsidRDefault="00F6268C" w:rsidP="00F6268C">
      <w:pPr>
        <w:rPr>
          <w:rFonts w:ascii="Arial" w:hAnsi="Arial" w:cs="Arial"/>
          <w:b/>
          <w:sz w:val="24"/>
          <w:szCs w:val="24"/>
        </w:rPr>
      </w:pPr>
    </w:p>
    <w:p w:rsidR="00F6268C" w:rsidRDefault="00F6268C" w:rsidP="00F6268C">
      <w:pPr>
        <w:rPr>
          <w:rFonts w:ascii="Arial" w:hAnsi="Arial" w:cs="Arial"/>
          <w:sz w:val="24"/>
          <w:szCs w:val="24"/>
        </w:rPr>
      </w:pPr>
      <w:r w:rsidRPr="00F6268C">
        <w:rPr>
          <w:rFonts w:ascii="Arial" w:hAnsi="Arial" w:cs="Arial"/>
          <w:sz w:val="24"/>
          <w:szCs w:val="24"/>
        </w:rPr>
        <w:t>According to the CIPD (2020) factsheet on coaching and mentoring</w:t>
      </w:r>
      <w:r>
        <w:rPr>
          <w:rFonts w:ascii="Arial" w:hAnsi="Arial" w:cs="Arial"/>
          <w:sz w:val="24"/>
          <w:szCs w:val="24"/>
        </w:rPr>
        <w:t>,</w:t>
      </w:r>
      <w:r w:rsidRPr="00F6268C">
        <w:rPr>
          <w:rFonts w:ascii="Arial" w:hAnsi="Arial" w:cs="Arial"/>
          <w:sz w:val="24"/>
          <w:szCs w:val="24"/>
        </w:rPr>
        <w:t xml:space="preserve"> “Coaching and mentoring are development approaches based on the use of one-to-one conversations to enhance an individual’s skills, knowledge or work performance.</w:t>
      </w:r>
      <w:r>
        <w:rPr>
          <w:rFonts w:ascii="Arial" w:hAnsi="Arial" w:cs="Arial"/>
          <w:sz w:val="24"/>
          <w:szCs w:val="24"/>
        </w:rPr>
        <w:t>”</w:t>
      </w:r>
    </w:p>
    <w:p w:rsidR="00174898" w:rsidRDefault="00174898" w:rsidP="00F6268C">
      <w:pPr>
        <w:rPr>
          <w:rFonts w:ascii="Arial" w:hAnsi="Arial" w:cs="Arial"/>
          <w:sz w:val="24"/>
          <w:szCs w:val="24"/>
        </w:rPr>
      </w:pPr>
    </w:p>
    <w:p w:rsidR="00174898" w:rsidRDefault="00174898" w:rsidP="00F6268C">
      <w:pPr>
        <w:rPr>
          <w:rFonts w:ascii="Arial" w:hAnsi="Arial" w:cs="Arial"/>
          <w:sz w:val="24"/>
          <w:szCs w:val="24"/>
        </w:rPr>
      </w:pPr>
      <w:r>
        <w:rPr>
          <w:rFonts w:ascii="Arial" w:hAnsi="Arial" w:cs="Arial"/>
          <w:sz w:val="24"/>
          <w:szCs w:val="24"/>
        </w:rPr>
        <w:t>There are many similarities between coaching and mentoring but also there are lots of differences, this is why the terms have become interchangeable in organisations and in general. To understand the concept fully we must first look at a definition of what Coaching and Mentoring are on a separate basis.</w:t>
      </w:r>
    </w:p>
    <w:p w:rsidR="00174898" w:rsidRDefault="00174898" w:rsidP="00F6268C">
      <w:pPr>
        <w:rPr>
          <w:rFonts w:ascii="Arial" w:hAnsi="Arial" w:cs="Arial"/>
          <w:sz w:val="24"/>
          <w:szCs w:val="24"/>
        </w:rPr>
      </w:pPr>
    </w:p>
    <w:p w:rsidR="00D1572F" w:rsidRDefault="00D1572F" w:rsidP="00F6268C">
      <w:pPr>
        <w:rPr>
          <w:rFonts w:ascii="Arial" w:hAnsi="Arial" w:cs="Arial"/>
          <w:sz w:val="24"/>
          <w:szCs w:val="24"/>
        </w:rPr>
      </w:pPr>
      <w:r>
        <w:rPr>
          <w:rFonts w:ascii="Arial" w:hAnsi="Arial" w:cs="Arial"/>
          <w:sz w:val="24"/>
          <w:szCs w:val="24"/>
        </w:rPr>
        <w:t>There are many definitions, but he</w:t>
      </w:r>
      <w:r w:rsidR="0007530C">
        <w:rPr>
          <w:rFonts w:ascii="Arial" w:hAnsi="Arial" w:cs="Arial"/>
          <w:sz w:val="24"/>
          <w:szCs w:val="24"/>
        </w:rPr>
        <w:t>re</w:t>
      </w:r>
      <w:r>
        <w:rPr>
          <w:rFonts w:ascii="Arial" w:hAnsi="Arial" w:cs="Arial"/>
          <w:sz w:val="24"/>
          <w:szCs w:val="24"/>
        </w:rPr>
        <w:t xml:space="preserve"> are a few we can consider:</w:t>
      </w:r>
    </w:p>
    <w:p w:rsidR="00D1572F" w:rsidRDefault="00D1572F" w:rsidP="00F6268C">
      <w:pPr>
        <w:rPr>
          <w:rFonts w:ascii="Arial" w:hAnsi="Arial" w:cs="Arial"/>
          <w:sz w:val="24"/>
          <w:szCs w:val="24"/>
        </w:rPr>
      </w:pPr>
      <w:r>
        <w:rPr>
          <w:rFonts w:ascii="Arial" w:hAnsi="Arial" w:cs="Arial"/>
          <w:sz w:val="24"/>
          <w:szCs w:val="24"/>
        </w:rPr>
        <w:t xml:space="preserve">   </w:t>
      </w:r>
    </w:p>
    <w:p w:rsidR="00174898" w:rsidRPr="00D1572F" w:rsidRDefault="00174898" w:rsidP="00F6268C">
      <w:pPr>
        <w:rPr>
          <w:rFonts w:ascii="Arial" w:hAnsi="Arial" w:cs="Arial"/>
          <w:b/>
          <w:sz w:val="24"/>
          <w:szCs w:val="24"/>
        </w:rPr>
      </w:pPr>
      <w:r w:rsidRPr="00D1572F">
        <w:rPr>
          <w:rFonts w:ascii="Arial" w:hAnsi="Arial" w:cs="Arial"/>
          <w:b/>
          <w:sz w:val="24"/>
          <w:szCs w:val="24"/>
        </w:rPr>
        <w:t>What is coaching?</w:t>
      </w:r>
    </w:p>
    <w:p w:rsidR="00653DE2" w:rsidRDefault="00174898" w:rsidP="00174898">
      <w:pPr>
        <w:pStyle w:val="NormalWeb"/>
        <w:spacing w:before="115" w:beforeAutospacing="0" w:after="0" w:afterAutospacing="0"/>
        <w:rPr>
          <w:rFonts w:ascii="Arial" w:eastAsiaTheme="minorEastAsia" w:hAnsi="Arial" w:cs="Arial"/>
          <w:i/>
          <w:iCs/>
          <w:color w:val="000000" w:themeColor="text1"/>
          <w:kern w:val="24"/>
        </w:rPr>
      </w:pPr>
      <w:r>
        <w:rPr>
          <w:rFonts w:ascii="Arial" w:hAnsi="Arial" w:cs="Arial"/>
        </w:rPr>
        <w:t xml:space="preserve">Clutterbuck et al (2016) defines coaching as, </w:t>
      </w:r>
      <w:r w:rsidRPr="00174898">
        <w:rPr>
          <w:rFonts w:ascii="Arial" w:hAnsi="Arial" w:cs="Arial"/>
        </w:rPr>
        <w:t>“</w:t>
      </w:r>
      <w:r w:rsidRPr="00174898">
        <w:rPr>
          <w:rFonts w:ascii="Arial" w:eastAsiaTheme="minorEastAsia" w:hAnsi="Arial" w:cs="Arial"/>
          <w:iCs/>
          <w:color w:val="000000" w:themeColor="text1"/>
          <w:kern w:val="24"/>
        </w:rPr>
        <w:t>A process by which the coach, through direct discussion and guided activity, helps an individual to solve a problem, or do a task better than would otherwise have been the case”</w:t>
      </w:r>
      <w:r>
        <w:rPr>
          <w:rFonts w:ascii="Arial" w:eastAsiaTheme="minorEastAsia" w:hAnsi="Arial" w:cs="Arial"/>
          <w:i/>
          <w:iCs/>
          <w:color w:val="000000" w:themeColor="text1"/>
          <w:kern w:val="24"/>
        </w:rPr>
        <w:t>.</w:t>
      </w:r>
    </w:p>
    <w:p w:rsidR="00653DE2" w:rsidRDefault="00653DE2" w:rsidP="00174898">
      <w:pPr>
        <w:pStyle w:val="NormalWeb"/>
        <w:spacing w:before="115" w:beforeAutospacing="0" w:after="0" w:afterAutospacing="0"/>
        <w:rPr>
          <w:rFonts w:ascii="Arial" w:eastAsiaTheme="minorEastAsia" w:hAnsi="Arial" w:cs="Arial"/>
          <w:iCs/>
          <w:color w:val="000000" w:themeColor="text1"/>
          <w:kern w:val="24"/>
        </w:rPr>
      </w:pPr>
      <w:r w:rsidRPr="00653DE2">
        <w:rPr>
          <w:rFonts w:ascii="Arial" w:eastAsiaTheme="minorEastAsia" w:hAnsi="Arial" w:cs="Arial"/>
          <w:iCs/>
          <w:color w:val="000000" w:themeColor="text1"/>
          <w:kern w:val="24"/>
        </w:rPr>
        <w:t>Whitmore (2003), “unlocking a person’s potential to maximize their own performance. It is helping them to learn rather than teaching them”</w:t>
      </w:r>
      <w:r w:rsidR="00D1572F">
        <w:rPr>
          <w:rFonts w:ascii="Arial" w:eastAsiaTheme="minorEastAsia" w:hAnsi="Arial" w:cs="Arial"/>
          <w:iCs/>
          <w:color w:val="000000" w:themeColor="text1"/>
          <w:kern w:val="24"/>
        </w:rPr>
        <w:t>.</w:t>
      </w:r>
    </w:p>
    <w:p w:rsidR="00D1572F" w:rsidRDefault="00D1572F"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Downey (2003), suggests coaching is the “art of facilitating the </w:t>
      </w:r>
      <w:r w:rsidR="0007530C">
        <w:rPr>
          <w:rFonts w:ascii="Arial" w:eastAsiaTheme="minorEastAsia" w:hAnsi="Arial" w:cs="Arial"/>
          <w:iCs/>
          <w:color w:val="000000" w:themeColor="text1"/>
          <w:kern w:val="24"/>
        </w:rPr>
        <w:t>performance,</w:t>
      </w:r>
      <w:r>
        <w:rPr>
          <w:rFonts w:ascii="Arial" w:eastAsiaTheme="minorEastAsia" w:hAnsi="Arial" w:cs="Arial"/>
          <w:iCs/>
          <w:color w:val="000000" w:themeColor="text1"/>
          <w:kern w:val="24"/>
        </w:rPr>
        <w:t xml:space="preserve"> learning and development of another”</w:t>
      </w:r>
    </w:p>
    <w:p w:rsidR="0007530C" w:rsidRDefault="0007530C" w:rsidP="00174898">
      <w:pPr>
        <w:pStyle w:val="NormalWeb"/>
        <w:spacing w:before="115" w:beforeAutospacing="0" w:after="0" w:afterAutospacing="0"/>
        <w:rPr>
          <w:rFonts w:ascii="Arial" w:eastAsiaTheme="minorEastAsia" w:hAnsi="Arial" w:cs="Arial"/>
          <w:iCs/>
          <w:color w:val="000000" w:themeColor="text1"/>
          <w:kern w:val="24"/>
        </w:rPr>
      </w:pPr>
    </w:p>
    <w:p w:rsidR="0007530C" w:rsidRDefault="0007530C"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Generally, from these definitions we see that coaching focuses mainly on specific skills and goals. It may also impact on the individual person skills such as social interaction or confidence. The coaching relationship is usually lasts for an agreed length of time. As the above definitions suggest there doesn’t appear to be one precise definition but there are some agreed principles. </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Non-directive form of development</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Focus on improving performance and development of an individual. Personal factors can be included but the general emphasis is on performance at work.</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There are organisation and Individual goals.</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Provides an opportunity to assess </w:t>
      </w:r>
      <w:proofErr w:type="gramStart"/>
      <w:r>
        <w:rPr>
          <w:rFonts w:ascii="Arial" w:eastAsiaTheme="minorEastAsia" w:hAnsi="Arial" w:cs="Arial"/>
          <w:iCs/>
          <w:color w:val="000000" w:themeColor="text1"/>
          <w:kern w:val="24"/>
        </w:rPr>
        <w:t>individuals</w:t>
      </w:r>
      <w:proofErr w:type="gramEnd"/>
      <w:r>
        <w:rPr>
          <w:rFonts w:ascii="Arial" w:eastAsiaTheme="minorEastAsia" w:hAnsi="Arial" w:cs="Arial"/>
          <w:iCs/>
          <w:color w:val="000000" w:themeColor="text1"/>
          <w:kern w:val="24"/>
        </w:rPr>
        <w:t xml:space="preserve"> </w:t>
      </w:r>
      <w:proofErr w:type="spellStart"/>
      <w:r>
        <w:rPr>
          <w:rFonts w:ascii="Arial" w:eastAsiaTheme="minorEastAsia" w:hAnsi="Arial" w:cs="Arial"/>
          <w:iCs/>
          <w:color w:val="000000" w:themeColor="text1"/>
          <w:kern w:val="24"/>
        </w:rPr>
        <w:t>streghts</w:t>
      </w:r>
      <w:proofErr w:type="spellEnd"/>
      <w:r>
        <w:rPr>
          <w:rFonts w:ascii="Arial" w:eastAsiaTheme="minorEastAsia" w:hAnsi="Arial" w:cs="Arial"/>
          <w:iCs/>
          <w:color w:val="000000" w:themeColor="text1"/>
          <w:kern w:val="24"/>
        </w:rPr>
        <w:t xml:space="preserve"> as well as developmental needs.</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Coaching requires skill and as such should be delivered by a trained individual.</w:t>
      </w:r>
    </w:p>
    <w:p w:rsidR="00174898" w:rsidRPr="00D1572F" w:rsidRDefault="00174898" w:rsidP="00174898">
      <w:pPr>
        <w:pStyle w:val="NormalWeb"/>
        <w:spacing w:before="115" w:beforeAutospacing="0" w:after="0" w:afterAutospacing="0"/>
        <w:rPr>
          <w:rFonts w:ascii="Arial" w:eastAsiaTheme="minorEastAsia" w:hAnsi="Arial" w:cs="Arial"/>
          <w:b/>
          <w:iCs/>
          <w:color w:val="000000" w:themeColor="text1"/>
          <w:kern w:val="24"/>
        </w:rPr>
      </w:pPr>
      <w:r w:rsidRPr="00D1572F">
        <w:rPr>
          <w:rFonts w:ascii="Arial" w:eastAsiaTheme="minorEastAsia" w:hAnsi="Arial" w:cs="Arial"/>
          <w:b/>
          <w:iCs/>
          <w:color w:val="000000" w:themeColor="text1"/>
          <w:kern w:val="24"/>
        </w:rPr>
        <w:t>What is mentoring?</w:t>
      </w:r>
    </w:p>
    <w:p w:rsidR="0007530C" w:rsidRDefault="00174898" w:rsidP="0007530C">
      <w:pPr>
        <w:pStyle w:val="NormalWeb"/>
        <w:spacing w:before="115" w:beforeAutospacing="0" w:after="0" w:afterAutospacing="0"/>
        <w:rPr>
          <w:rFonts w:ascii="Arial" w:eastAsiaTheme="minorEastAsia" w:hAnsi="Arial" w:cs="Arial"/>
          <w:color w:val="000000" w:themeColor="text1"/>
          <w:kern w:val="24"/>
        </w:rPr>
      </w:pPr>
      <w:r>
        <w:rPr>
          <w:rFonts w:ascii="Arial" w:eastAsiaTheme="minorEastAsia" w:hAnsi="Arial" w:cs="Arial"/>
          <w:iCs/>
          <w:color w:val="000000" w:themeColor="text1"/>
          <w:kern w:val="24"/>
        </w:rPr>
        <w:t xml:space="preserve">Clutterbuck et al (2016) defines mentoring as, </w:t>
      </w:r>
      <w:r w:rsidRPr="00174898">
        <w:rPr>
          <w:rFonts w:ascii="Arial" w:eastAsiaTheme="minorEastAsia" w:hAnsi="Arial" w:cs="Arial"/>
          <w:iCs/>
          <w:color w:val="000000" w:themeColor="text1"/>
          <w:kern w:val="24"/>
        </w:rPr>
        <w:t>“help by one person to another in making significant transitions in knowledge, work or thinking</w:t>
      </w:r>
      <w:r w:rsidRPr="00174898">
        <w:rPr>
          <w:rFonts w:ascii="Arial" w:eastAsiaTheme="minorEastAsia" w:hAnsi="Arial" w:cs="Arial"/>
          <w:color w:val="000000" w:themeColor="text1"/>
          <w:kern w:val="24"/>
        </w:rPr>
        <w:t>.”</w:t>
      </w:r>
    </w:p>
    <w:p w:rsidR="0007530C" w:rsidRDefault="0007530C" w:rsidP="0007530C">
      <w:pPr>
        <w:pStyle w:val="NormalWeb"/>
        <w:spacing w:before="115" w:beforeAutospacing="0" w:after="0" w:afterAutospacing="0"/>
        <w:rPr>
          <w:rStyle w:val="Strong"/>
          <w:rFonts w:ascii="Arial" w:hAnsi="Arial" w:cs="Arial"/>
          <w:b w:val="0"/>
          <w:color w:val="333333"/>
        </w:rPr>
      </w:pPr>
      <w:r w:rsidRPr="0007530C">
        <w:rPr>
          <w:rFonts w:ascii="Arial" w:hAnsi="Arial" w:cs="Arial"/>
          <w:color w:val="333333"/>
        </w:rPr>
        <w:t>“Mentoring is a protected relationship in which learning and experimentation can occur, potential skills can be developed, and in which results can be measured in terms of competencies gained”.</w:t>
      </w:r>
      <w:r w:rsidRPr="0007530C">
        <w:rPr>
          <w:rStyle w:val="Strong"/>
          <w:rFonts w:ascii="Arial" w:hAnsi="Arial" w:cs="Arial"/>
          <w:color w:val="333333"/>
        </w:rPr>
        <w:t> </w:t>
      </w:r>
      <w:r w:rsidRPr="0007530C">
        <w:rPr>
          <w:rStyle w:val="Strong"/>
          <w:rFonts w:ascii="Arial" w:hAnsi="Arial" w:cs="Arial"/>
          <w:b w:val="0"/>
          <w:color w:val="333333"/>
        </w:rPr>
        <w:t>Audrey Collin</w:t>
      </w:r>
    </w:p>
    <w:p w:rsidR="0007530C" w:rsidRDefault="0007530C" w:rsidP="0007530C">
      <w:pPr>
        <w:pStyle w:val="NormalWeb"/>
        <w:spacing w:before="115" w:beforeAutospacing="0" w:after="0" w:afterAutospacing="0"/>
        <w:rPr>
          <w:rStyle w:val="Strong"/>
          <w:rFonts w:ascii="Arial" w:hAnsi="Arial" w:cs="Arial"/>
          <w:b w:val="0"/>
          <w:color w:val="333333"/>
        </w:rPr>
      </w:pPr>
      <w:r w:rsidRPr="0007530C">
        <w:rPr>
          <w:rFonts w:ascii="Arial" w:hAnsi="Arial" w:cs="Arial"/>
          <w:color w:val="333333"/>
        </w:rPr>
        <w:lastRenderedPageBreak/>
        <w:t>Mentoring is “A mutual relationship with an intentional agenda designed to convey specific content along with life wisdom from one individual to another. Mentoring does not happen by accident, nor do its benefits come quickly. It is relationally based, but it is more than a good friendship…mentoring is not two people who just spend time together sharing”. </w:t>
      </w:r>
      <w:r w:rsidRPr="0007530C">
        <w:rPr>
          <w:rStyle w:val="Strong"/>
          <w:rFonts w:ascii="Arial" w:hAnsi="Arial" w:cs="Arial"/>
          <w:b w:val="0"/>
          <w:color w:val="333333"/>
        </w:rPr>
        <w:t>Thomas Addington and Stephen Graves</w:t>
      </w:r>
      <w:r w:rsidR="000663B3">
        <w:rPr>
          <w:rStyle w:val="Strong"/>
          <w:rFonts w:ascii="Arial" w:hAnsi="Arial" w:cs="Arial"/>
          <w:b w:val="0"/>
          <w:color w:val="333333"/>
        </w:rPr>
        <w:t>.</w:t>
      </w:r>
    </w:p>
    <w:p w:rsidR="000663B3" w:rsidRDefault="000663B3" w:rsidP="0007530C">
      <w:pPr>
        <w:pStyle w:val="NormalWeb"/>
        <w:spacing w:before="115" w:beforeAutospacing="0" w:after="0" w:afterAutospacing="0"/>
        <w:rPr>
          <w:rStyle w:val="Strong"/>
          <w:rFonts w:ascii="Arial" w:hAnsi="Arial" w:cs="Arial"/>
          <w:b w:val="0"/>
          <w:color w:val="333333"/>
        </w:rPr>
      </w:pPr>
    </w:p>
    <w:p w:rsidR="000663B3" w:rsidRDefault="000663B3" w:rsidP="0007530C">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Again, we find many definitions when we look at mentoring but not one agreed definition. Mentoring in the workplace generally seems to describe a relationship where a more senior colleague shares their knowledge and experience to support a more inexperienced colleague. Maybe a new employee. It usually calls on the following skills;-</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Questioning</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Listening</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Clarifying</w:t>
      </w:r>
    </w:p>
    <w:p w:rsidR="000663B3" w:rsidRPr="000663B3" w:rsidRDefault="000663B3" w:rsidP="000663B3">
      <w:pPr>
        <w:pStyle w:val="NormalWeb"/>
        <w:numPr>
          <w:ilvl w:val="0"/>
          <w:numId w:val="18"/>
        </w:numPr>
        <w:spacing w:before="115" w:beforeAutospacing="0" w:after="0" w:afterAutospacing="0"/>
        <w:rPr>
          <w:rStyle w:val="Strong"/>
          <w:rFonts w:ascii="Arial" w:hAnsi="Arial" w:cs="Arial"/>
          <w:b w:val="0"/>
          <w:bCs w:val="0"/>
          <w:color w:val="333333"/>
        </w:rPr>
      </w:pPr>
      <w:r>
        <w:rPr>
          <w:rStyle w:val="Strong"/>
          <w:rFonts w:ascii="Arial" w:hAnsi="Arial" w:cs="Arial"/>
          <w:b w:val="0"/>
          <w:color w:val="333333"/>
        </w:rPr>
        <w:t>Reframing</w:t>
      </w:r>
    </w:p>
    <w:p w:rsidR="000663B3" w:rsidRPr="000663B3" w:rsidRDefault="000663B3" w:rsidP="000663B3">
      <w:pPr>
        <w:pStyle w:val="NormalWeb"/>
        <w:spacing w:before="115" w:beforeAutospacing="0" w:after="0" w:afterAutospacing="0"/>
        <w:rPr>
          <w:rStyle w:val="Strong"/>
          <w:rFonts w:ascii="Arial" w:hAnsi="Arial" w:cs="Arial"/>
          <w:b w:val="0"/>
          <w:bCs w:val="0"/>
          <w:color w:val="333333"/>
        </w:rPr>
      </w:pPr>
      <w:r>
        <w:rPr>
          <w:rStyle w:val="Strong"/>
          <w:rFonts w:ascii="Arial" w:hAnsi="Arial" w:cs="Arial"/>
          <w:b w:val="0"/>
          <w:color w:val="333333"/>
        </w:rPr>
        <w:t xml:space="preserve">Mentoring tends to work best when both parties “mentor” and “mentee” learn from one another and is seen as an opportunity for both to share and learn across the generations and roles.  </w:t>
      </w:r>
    </w:p>
    <w:p w:rsidR="000663B3" w:rsidRDefault="000663B3" w:rsidP="000663B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A key distinction between coaching and mentoring is that mentoring relationships tend to be on a more long term basis.</w:t>
      </w:r>
    </w:p>
    <w:p w:rsidR="000663B3" w:rsidRDefault="000663B3" w:rsidP="000663B3">
      <w:pPr>
        <w:pStyle w:val="NormalWeb"/>
        <w:spacing w:before="115" w:beforeAutospacing="0" w:after="0" w:afterAutospacing="0"/>
        <w:rPr>
          <w:rStyle w:val="Strong"/>
          <w:rFonts w:ascii="Arial" w:hAnsi="Arial" w:cs="Arial"/>
          <w:b w:val="0"/>
          <w:color w:val="333333"/>
        </w:rPr>
      </w:pPr>
    </w:p>
    <w:p w:rsidR="000663B3" w:rsidRDefault="000663B3" w:rsidP="000663B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The </w:t>
      </w:r>
      <w:r w:rsidR="00000895">
        <w:rPr>
          <w:rStyle w:val="Strong"/>
          <w:rFonts w:ascii="Arial" w:hAnsi="Arial" w:cs="Arial"/>
          <w:b w:val="0"/>
          <w:color w:val="333333"/>
        </w:rPr>
        <w:t>main</w:t>
      </w:r>
      <w:r>
        <w:rPr>
          <w:rStyle w:val="Strong"/>
          <w:rFonts w:ascii="Arial" w:hAnsi="Arial" w:cs="Arial"/>
          <w:b w:val="0"/>
          <w:color w:val="333333"/>
        </w:rPr>
        <w:t xml:space="preserve"> similarities seen then are:-</w:t>
      </w:r>
    </w:p>
    <w:p w:rsidR="000663B3" w:rsidRDefault="000663B3" w:rsidP="000663B3">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The facilitation of the exploration of needs, motivations, desires etc. to assist an individual in making real and lasting change.</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sidRPr="000663B3">
        <w:rPr>
          <w:rStyle w:val="Strong"/>
          <w:rFonts w:ascii="Arial" w:hAnsi="Arial" w:cs="Arial"/>
          <w:b w:val="0"/>
          <w:color w:val="333333"/>
        </w:rPr>
        <w:t>The use of good questioning techniques to facilitate the identification of solutions and actions rather than just telling a person what to do.</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sidRPr="000663B3">
        <w:rPr>
          <w:rStyle w:val="Strong"/>
          <w:rFonts w:ascii="Arial" w:hAnsi="Arial" w:cs="Arial"/>
          <w:b w:val="0"/>
          <w:color w:val="333333"/>
        </w:rPr>
        <w:t xml:space="preserve"> </w:t>
      </w:r>
      <w:r>
        <w:rPr>
          <w:rStyle w:val="Strong"/>
          <w:rFonts w:ascii="Arial" w:hAnsi="Arial" w:cs="Arial"/>
          <w:b w:val="0"/>
          <w:color w:val="333333"/>
        </w:rPr>
        <w:t>Supporting individuals in setting goals and methods to assess progress in relation to the goal set.</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Use appropriate skills to listen to the individual’s situation.</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A commitment to action. </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A commitment to the development of lasting growth and change for the individual.</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Maintain unconditional positivity for the individual. Supporting rather than judging of views, lifestyle and any aspirations they have.</w:t>
      </w:r>
    </w:p>
    <w:p w:rsidR="00000895" w:rsidRDefault="00000895" w:rsidP="00000895">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The main differences are:</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Time scale – Coaching tends to be more short term and mentoring over a longer period. </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Task V Relationship basis. A coaching relationship tends to be set on a particular task. E.g. </w:t>
      </w:r>
      <w:proofErr w:type="gramStart"/>
      <w:r>
        <w:rPr>
          <w:rStyle w:val="Strong"/>
          <w:rFonts w:ascii="Arial" w:hAnsi="Arial" w:cs="Arial"/>
          <w:b w:val="0"/>
          <w:color w:val="333333"/>
        </w:rPr>
        <w:t>Help</w:t>
      </w:r>
      <w:proofErr w:type="gramEnd"/>
      <w:r>
        <w:rPr>
          <w:rStyle w:val="Strong"/>
          <w:rFonts w:ascii="Arial" w:hAnsi="Arial" w:cs="Arial"/>
          <w:b w:val="0"/>
          <w:color w:val="333333"/>
        </w:rPr>
        <w:t xml:space="preserve"> with public speaking. This relies on the coach being proficient in the particular chosen area and the ability to train the </w:t>
      </w:r>
      <w:proofErr w:type="spellStart"/>
      <w:r>
        <w:rPr>
          <w:rStyle w:val="Strong"/>
          <w:rFonts w:ascii="Arial" w:hAnsi="Arial" w:cs="Arial"/>
          <w:b w:val="0"/>
          <w:color w:val="333333"/>
        </w:rPr>
        <w:t>coachee</w:t>
      </w:r>
      <w:proofErr w:type="spellEnd"/>
      <w:r>
        <w:rPr>
          <w:rStyle w:val="Strong"/>
          <w:rFonts w:ascii="Arial" w:hAnsi="Arial" w:cs="Arial"/>
          <w:b w:val="0"/>
          <w:color w:val="333333"/>
        </w:rPr>
        <w:t xml:space="preserve"> in that area. A mentoring relationship tends to be more relationship based. The mentee will share issues affecting professional and personal success. Goals </w:t>
      </w:r>
      <w:r>
        <w:rPr>
          <w:rStyle w:val="Strong"/>
          <w:rFonts w:ascii="Arial" w:hAnsi="Arial" w:cs="Arial"/>
          <w:b w:val="0"/>
          <w:color w:val="333333"/>
        </w:rPr>
        <w:lastRenderedPageBreak/>
        <w:t xml:space="preserve">will be set but it goes beyond this in looking at work life balance, self-confidence, </w:t>
      </w:r>
      <w:proofErr w:type="gramStart"/>
      <w:r>
        <w:rPr>
          <w:rStyle w:val="Strong"/>
          <w:rFonts w:ascii="Arial" w:hAnsi="Arial" w:cs="Arial"/>
          <w:b w:val="0"/>
          <w:color w:val="333333"/>
        </w:rPr>
        <w:t>self</w:t>
      </w:r>
      <w:proofErr w:type="gramEnd"/>
      <w:r>
        <w:rPr>
          <w:rStyle w:val="Strong"/>
          <w:rFonts w:ascii="Arial" w:hAnsi="Arial" w:cs="Arial"/>
          <w:b w:val="0"/>
          <w:color w:val="333333"/>
        </w:rPr>
        <w:t>-perception.</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Performance v Development Driven or Directive V Non-directive driven. Coaching is designed to improve individual performance on the job, so there is a direct goal. It seeks to enhance current skills and acquire new ones. Once skills are acquired the coaching process ends. Mentoring is aimed for at the individual as a whole and not on what is need for their current role but for the future. There is a differentiation in this relationship between the role of the </w:t>
      </w:r>
      <w:r w:rsidR="004F6E23">
        <w:rPr>
          <w:rStyle w:val="Strong"/>
          <w:rFonts w:ascii="Arial" w:hAnsi="Arial" w:cs="Arial"/>
          <w:b w:val="0"/>
          <w:color w:val="333333"/>
        </w:rPr>
        <w:t>individual’s</w:t>
      </w:r>
      <w:r>
        <w:rPr>
          <w:rStyle w:val="Strong"/>
          <w:rFonts w:ascii="Arial" w:hAnsi="Arial" w:cs="Arial"/>
          <w:b w:val="0"/>
          <w:color w:val="333333"/>
        </w:rPr>
        <w:t xml:space="preserve"> immediate line management and that of the mentor.</w:t>
      </w:r>
    </w:p>
    <w:p w:rsidR="004F6E23" w:rsidRDefault="004F6E23" w:rsidP="004F6E2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Clutterbuck et al (2016) suggests that there is movement between the two concepts, which would be termed a “hybrid approach”. Where mentoring is established, an area of training for example maybe be raised, this may require specific coaching. Also, where coaching is established this may raise an area of lack of knowledge and then a mentoring relationship takes over. So there is movement between the two concepts and a working together.</w:t>
      </w:r>
    </w:p>
    <w:p w:rsidR="004A1975" w:rsidRPr="004A1975" w:rsidRDefault="004A1975" w:rsidP="004F6E23">
      <w:pPr>
        <w:pStyle w:val="NormalWeb"/>
        <w:spacing w:before="115" w:beforeAutospacing="0" w:after="0" w:afterAutospacing="0"/>
        <w:rPr>
          <w:rStyle w:val="Strong"/>
          <w:rFonts w:ascii="Arial" w:hAnsi="Arial" w:cs="Arial"/>
          <w:b w:val="0"/>
          <w:color w:val="333333"/>
        </w:rPr>
      </w:pPr>
      <w:r w:rsidRPr="004A1975">
        <w:rPr>
          <w:rFonts w:ascii="Arial" w:hAnsi="Arial" w:cs="Arial"/>
        </w:rPr>
        <w:t>Mary Connor (2012)in her book suggests, “ We understand the distinction made between coaching as shorter term and performance focused, versus mentoring as longer term and focused on career and professional development. However, we are aware that, in real life, specific performance development issues and broader professional development are often inextricably linked.”</w:t>
      </w:r>
    </w:p>
    <w:p w:rsidR="004F6E23" w:rsidRDefault="00B82D4D" w:rsidP="004F6E2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How does coaching and mentoring differ from counselling? </w:t>
      </w:r>
    </w:p>
    <w:p w:rsidR="00B82D4D" w:rsidRDefault="00B82D4D" w:rsidP="004F6E23">
      <w:pPr>
        <w:pStyle w:val="NormalWeb"/>
        <w:spacing w:before="115" w:beforeAutospacing="0" w:after="0" w:afterAutospacing="0"/>
        <w:rPr>
          <w:rStyle w:val="Strong"/>
          <w:rFonts w:ascii="Arial" w:hAnsi="Arial" w:cs="Arial"/>
          <w:b w:val="0"/>
          <w:color w:val="333333"/>
          <w:bdr w:val="none" w:sz="0" w:space="0" w:color="auto" w:frame="1"/>
          <w:shd w:val="clear" w:color="auto" w:fill="FFFFFF"/>
        </w:rPr>
      </w:pPr>
      <w:r>
        <w:rPr>
          <w:rFonts w:ascii="Arial" w:hAnsi="Arial" w:cs="Arial"/>
          <w:color w:val="333333"/>
          <w:shd w:val="clear" w:color="auto" w:fill="FFFFFF"/>
        </w:rPr>
        <w:t>In general, a ‘counsellor’ is </w:t>
      </w:r>
      <w:r w:rsidRPr="00B82D4D">
        <w:rPr>
          <w:rStyle w:val="Strong"/>
          <w:rFonts w:ascii="Arial" w:hAnsi="Arial" w:cs="Arial"/>
          <w:b w:val="0"/>
          <w:color w:val="333333"/>
          <w:bdr w:val="none" w:sz="0" w:space="0" w:color="auto" w:frame="1"/>
          <w:shd w:val="clear" w:color="auto" w:fill="FFFFFF"/>
        </w:rPr>
        <w:t>someone who creates a safe and supportive space for you to explore who you are and what you want in life</w:t>
      </w:r>
      <w:r>
        <w:rPr>
          <w:rStyle w:val="Strong"/>
          <w:rFonts w:ascii="Arial" w:hAnsi="Arial" w:cs="Arial"/>
          <w:b w:val="0"/>
          <w:color w:val="333333"/>
          <w:bdr w:val="none" w:sz="0" w:space="0" w:color="auto" w:frame="1"/>
          <w:shd w:val="clear" w:color="auto" w:fill="FFFFFF"/>
        </w:rPr>
        <w:t xml:space="preserve"> to </w:t>
      </w:r>
      <w:r w:rsidRPr="00B82D4D">
        <w:rPr>
          <w:rStyle w:val="Strong"/>
          <w:rFonts w:ascii="Arial" w:hAnsi="Arial" w:cs="Arial"/>
          <w:b w:val="0"/>
          <w:color w:val="333333"/>
          <w:bdr w:val="none" w:sz="0" w:space="0" w:color="auto" w:frame="1"/>
          <w:shd w:val="clear" w:color="auto" w:fill="FFFFFF"/>
        </w:rPr>
        <w:t>help you identify and solve problems.</w:t>
      </w:r>
      <w:r>
        <w:rPr>
          <w:rStyle w:val="Strong"/>
          <w:rFonts w:ascii="Arial" w:hAnsi="Arial" w:cs="Arial"/>
          <w:b w:val="0"/>
          <w:color w:val="333333"/>
          <w:bdr w:val="none" w:sz="0" w:space="0" w:color="auto" w:frame="1"/>
          <w:shd w:val="clear" w:color="auto" w:fill="FFFFFF"/>
        </w:rPr>
        <w:t xml:space="preserve"> Whilst this sounds very similar to coaching and mentoring the differences are:-</w:t>
      </w:r>
    </w:p>
    <w:p w:rsidR="00B82D4D" w:rsidRP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bdr w:val="none" w:sz="0" w:space="0" w:color="auto" w:frame="1"/>
          <w:shd w:val="clear" w:color="auto" w:fill="FFFFFF"/>
        </w:rPr>
        <w:t>Coaching is action orientated whilst counselling is coping orientated.</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Coaching help you recognise what you think whilst counsellors also want to help you realise how you feel.</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Coaching helps you set and achieve goals, counselling helps you recognise and solve the problem in life. </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A coach will challenge you frequently, a counsellor is there to support you with empathy and understanding.</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Coaches focus on your potential, whilst counsellor’s main focus is at helping you be at peace with yourself.</w:t>
      </w:r>
    </w:p>
    <w:p w:rsidR="00685DFC" w:rsidRDefault="00685DFC" w:rsidP="00685DFC">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Starr, J (2017) states that the difference between coaching and counselling is:</w:t>
      </w:r>
    </w:p>
    <w:p w:rsidR="00685DFC" w:rsidRDefault="00685DFC" w:rsidP="00685DFC">
      <w:pPr>
        <w:pStyle w:val="NormalWeb"/>
        <w:spacing w:before="115" w:beforeAutospacing="0" w:after="0" w:afterAutospacing="0"/>
        <w:rPr>
          <w:rFonts w:ascii="Arial" w:eastAsiaTheme="minorEastAsia" w:hAnsi="Arial" w:cs="Arial"/>
          <w:iCs/>
          <w:color w:val="000000" w:themeColor="text1"/>
          <w:kern w:val="24"/>
        </w:rPr>
      </w:pPr>
      <w:r w:rsidRPr="00685DFC">
        <w:rPr>
          <w:rFonts w:ascii="Arial" w:eastAsiaTheme="minorEastAsia" w:hAnsi="Arial" w:cs="Arial"/>
          <w:iCs/>
          <w:color w:val="000000" w:themeColor="text1"/>
          <w:kern w:val="24"/>
        </w:rPr>
        <w:t xml:space="preserve">“Both do a lot of talking and listening, both deal with people’s problems.  However, while coaching and therapy work in similar areas, they are not the same thing.  Coaching supports general life situations, improving our performance and creating desirable results.  Therapy normally focuses on specific, significant problems e.g. trauma, mental illness, </w:t>
      </w:r>
      <w:proofErr w:type="spellStart"/>
      <w:r w:rsidRPr="00685DFC">
        <w:rPr>
          <w:rFonts w:ascii="Arial" w:eastAsiaTheme="minorEastAsia" w:hAnsi="Arial" w:cs="Arial"/>
          <w:iCs/>
          <w:color w:val="000000" w:themeColor="text1"/>
          <w:kern w:val="24"/>
        </w:rPr>
        <w:t>etc</w:t>
      </w:r>
      <w:proofErr w:type="spellEnd"/>
      <w:r w:rsidRPr="00685DFC">
        <w:rPr>
          <w:rFonts w:ascii="Arial" w:eastAsiaTheme="minorEastAsia" w:hAnsi="Arial" w:cs="Arial"/>
          <w:iCs/>
          <w:color w:val="000000" w:themeColor="text1"/>
          <w:kern w:val="24"/>
        </w:rPr>
        <w:t>”.</w:t>
      </w:r>
    </w:p>
    <w:p w:rsidR="00174898" w:rsidRDefault="00685DFC"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Counselling would be more appropriate for identified issues such as drug or alcohol dependency, situations of abuse, mental health issues, depression or loss etc. </w:t>
      </w:r>
    </w:p>
    <w:p w:rsidR="00D23477" w:rsidRDefault="00D23477"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How does 1-1 training differ from coaching? The main difference here is that a manager in 1-1 training would usually tell you what you should do and give the </w:t>
      </w:r>
      <w:r>
        <w:rPr>
          <w:rFonts w:ascii="Arial" w:eastAsiaTheme="minorEastAsia" w:hAnsi="Arial" w:cs="Arial"/>
          <w:iCs/>
          <w:color w:val="000000" w:themeColor="text1"/>
          <w:kern w:val="24"/>
        </w:rPr>
        <w:lastRenderedPageBreak/>
        <w:t>solution. A coach would ask you what you think you should do and explore the options.</w:t>
      </w:r>
    </w:p>
    <w:p w:rsidR="00D23477" w:rsidRDefault="00D23477"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There are times when this is more appropriate e.g. Health and Safety training. If handling dangerous product’s need to be done in a particular way ten we have to follow what we are told to do and this is always for our own protection etc.</w:t>
      </w: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DA4077" w:rsidRDefault="00DA4077" w:rsidP="00D653D6">
      <w:pPr>
        <w:rPr>
          <w:rFonts w:ascii="Arial" w:hAnsi="Arial" w:cs="Arial"/>
          <w:b/>
          <w:sz w:val="24"/>
          <w:szCs w:val="24"/>
        </w:rPr>
      </w:pPr>
      <w:r w:rsidRPr="004A1C30">
        <w:rPr>
          <w:rFonts w:ascii="Arial" w:hAnsi="Arial" w:cs="Arial"/>
          <w:b/>
          <w:sz w:val="24"/>
          <w:szCs w:val="24"/>
        </w:rPr>
        <w:t xml:space="preserve">2. Understanding </w:t>
      </w:r>
      <w:r w:rsidR="006B76B2">
        <w:rPr>
          <w:rFonts w:ascii="Arial" w:hAnsi="Arial" w:cs="Arial"/>
          <w:b/>
          <w:sz w:val="24"/>
          <w:szCs w:val="24"/>
        </w:rPr>
        <w:t xml:space="preserve">different ways Coaching and Mentoring can be implemented in organisations. </w:t>
      </w:r>
    </w:p>
    <w:p w:rsidR="007E7A3F" w:rsidRPr="004A1C30" w:rsidRDefault="007E7A3F" w:rsidP="00D653D6">
      <w:pPr>
        <w:rPr>
          <w:rFonts w:ascii="Arial" w:hAnsi="Arial" w:cs="Arial"/>
          <w:b/>
          <w:sz w:val="24"/>
          <w:szCs w:val="24"/>
        </w:rPr>
      </w:pPr>
    </w:p>
    <w:p w:rsidR="00B43FA2" w:rsidRDefault="00B43FA2" w:rsidP="00D653D6">
      <w:pPr>
        <w:rPr>
          <w:rFonts w:ascii="Arial" w:hAnsi="Arial" w:cs="Arial"/>
          <w:sz w:val="24"/>
          <w:szCs w:val="24"/>
        </w:rPr>
      </w:pPr>
    </w:p>
    <w:p w:rsidR="007E7A3F" w:rsidRDefault="007E7A3F" w:rsidP="00D653D6">
      <w:pPr>
        <w:rPr>
          <w:rFonts w:ascii="Arial" w:hAnsi="Arial" w:cs="Arial"/>
          <w:sz w:val="24"/>
          <w:szCs w:val="24"/>
        </w:rPr>
      </w:pPr>
      <w:r>
        <w:rPr>
          <w:rFonts w:ascii="Arial" w:hAnsi="Arial" w:cs="Arial"/>
          <w:sz w:val="24"/>
          <w:szCs w:val="24"/>
        </w:rPr>
        <w:t>There are many different models of coaching and mentoring that can be used to implement Coaching and Mentoring into the organisation.</w:t>
      </w:r>
    </w:p>
    <w:p w:rsidR="006A3A1C" w:rsidRDefault="006A3A1C" w:rsidP="00D653D6">
      <w:pPr>
        <w:rPr>
          <w:rFonts w:ascii="Arial" w:hAnsi="Arial" w:cs="Arial"/>
          <w:sz w:val="24"/>
          <w:szCs w:val="24"/>
        </w:rPr>
      </w:pPr>
    </w:p>
    <w:p w:rsidR="007E7A3F" w:rsidRPr="006A3A1C" w:rsidRDefault="007E7A3F" w:rsidP="00D653D6">
      <w:pPr>
        <w:rPr>
          <w:rFonts w:ascii="Arial" w:hAnsi="Arial" w:cs="Arial"/>
          <w:b/>
          <w:sz w:val="24"/>
          <w:szCs w:val="24"/>
        </w:rPr>
      </w:pPr>
      <w:r w:rsidRPr="006A3A1C">
        <w:rPr>
          <w:rFonts w:ascii="Arial" w:hAnsi="Arial" w:cs="Arial"/>
          <w:b/>
          <w:sz w:val="24"/>
          <w:szCs w:val="24"/>
        </w:rPr>
        <w:t xml:space="preserve">Coaching </w:t>
      </w:r>
      <w:r w:rsidR="006A3A1C">
        <w:rPr>
          <w:rFonts w:ascii="Arial" w:hAnsi="Arial" w:cs="Arial"/>
          <w:b/>
          <w:sz w:val="24"/>
          <w:szCs w:val="24"/>
        </w:rPr>
        <w:t>M</w:t>
      </w:r>
      <w:r w:rsidRPr="006A3A1C">
        <w:rPr>
          <w:rFonts w:ascii="Arial" w:hAnsi="Arial" w:cs="Arial"/>
          <w:b/>
          <w:sz w:val="24"/>
          <w:szCs w:val="24"/>
        </w:rPr>
        <w:t>odels</w:t>
      </w:r>
      <w:r w:rsidR="006A3A1C">
        <w:rPr>
          <w:rFonts w:ascii="Arial" w:hAnsi="Arial" w:cs="Arial"/>
          <w:b/>
          <w:sz w:val="24"/>
          <w:szCs w:val="24"/>
        </w:rPr>
        <w:t>.</w:t>
      </w:r>
    </w:p>
    <w:p w:rsidR="007E7A3F" w:rsidRDefault="007E7A3F" w:rsidP="007E7A3F">
      <w:pPr>
        <w:pStyle w:val="ListParagraph"/>
        <w:numPr>
          <w:ilvl w:val="0"/>
          <w:numId w:val="24"/>
        </w:numPr>
        <w:rPr>
          <w:rFonts w:ascii="Arial" w:hAnsi="Arial" w:cs="Arial"/>
          <w:sz w:val="24"/>
          <w:szCs w:val="24"/>
        </w:rPr>
      </w:pPr>
      <w:r w:rsidRPr="0022109C">
        <w:rPr>
          <w:rFonts w:ascii="Arial" w:hAnsi="Arial" w:cs="Arial"/>
          <w:b/>
          <w:sz w:val="24"/>
          <w:szCs w:val="24"/>
        </w:rPr>
        <w:t>GROW Model</w:t>
      </w:r>
      <w:r>
        <w:rPr>
          <w:rFonts w:ascii="Arial" w:hAnsi="Arial" w:cs="Arial"/>
          <w:sz w:val="24"/>
          <w:szCs w:val="24"/>
        </w:rPr>
        <w:t xml:space="preserve"> identified by Sir John Whitmore.</w:t>
      </w:r>
    </w:p>
    <w:p w:rsidR="007E7A3F" w:rsidRDefault="007E7A3F" w:rsidP="007E7A3F">
      <w:pPr>
        <w:rPr>
          <w:rFonts w:ascii="Arial" w:hAnsi="Arial" w:cs="Arial"/>
          <w:sz w:val="24"/>
          <w:szCs w:val="24"/>
        </w:rPr>
      </w:pPr>
      <w:r>
        <w:rPr>
          <w:rFonts w:ascii="Arial" w:hAnsi="Arial" w:cs="Arial"/>
          <w:sz w:val="24"/>
          <w:szCs w:val="24"/>
        </w:rPr>
        <w:t>The Grow model is one of the best known models for coaching. GROW stands for Goal, Reality, Option and Will / Way Forward.</w:t>
      </w:r>
    </w:p>
    <w:p w:rsidR="007E7A3F" w:rsidRDefault="007E7A3F" w:rsidP="007E7A3F">
      <w:pPr>
        <w:rPr>
          <w:rFonts w:ascii="Arial" w:hAnsi="Arial" w:cs="Arial"/>
          <w:sz w:val="24"/>
          <w:szCs w:val="24"/>
        </w:rPr>
      </w:pP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Goal</w:t>
      </w:r>
      <w:r>
        <w:rPr>
          <w:rFonts w:ascii="Arial" w:hAnsi="Arial" w:cs="Arial"/>
          <w:sz w:val="24"/>
          <w:szCs w:val="24"/>
        </w:rPr>
        <w:t xml:space="preserve"> phase, the coach will define the goal to be achieved. The coach helps the </w:t>
      </w:r>
      <w:proofErr w:type="spellStart"/>
      <w:r>
        <w:rPr>
          <w:rFonts w:ascii="Arial" w:hAnsi="Arial" w:cs="Arial"/>
          <w:sz w:val="24"/>
          <w:szCs w:val="24"/>
        </w:rPr>
        <w:t>coachee</w:t>
      </w:r>
      <w:proofErr w:type="spellEnd"/>
      <w:r>
        <w:rPr>
          <w:rFonts w:ascii="Arial" w:hAnsi="Arial" w:cs="Arial"/>
          <w:sz w:val="24"/>
          <w:szCs w:val="24"/>
        </w:rPr>
        <w:t xml:space="preserve"> define the goal by asking questions such as, </w:t>
      </w:r>
      <w:proofErr w:type="gramStart"/>
      <w:r>
        <w:rPr>
          <w:rFonts w:ascii="Arial" w:hAnsi="Arial" w:cs="Arial"/>
          <w:sz w:val="24"/>
          <w:szCs w:val="24"/>
        </w:rPr>
        <w:t>How</w:t>
      </w:r>
      <w:proofErr w:type="gramEnd"/>
      <w:r>
        <w:rPr>
          <w:rFonts w:ascii="Arial" w:hAnsi="Arial" w:cs="Arial"/>
          <w:sz w:val="24"/>
          <w:szCs w:val="24"/>
        </w:rPr>
        <w:t xml:space="preserve"> will you know the goal is achieved? </w:t>
      </w:r>
      <w:proofErr w:type="gramStart"/>
      <w:r>
        <w:rPr>
          <w:rFonts w:ascii="Arial" w:hAnsi="Arial" w:cs="Arial"/>
          <w:sz w:val="24"/>
          <w:szCs w:val="24"/>
        </w:rPr>
        <w:t>and</w:t>
      </w:r>
      <w:proofErr w:type="gramEnd"/>
      <w:r>
        <w:rPr>
          <w:rFonts w:ascii="Arial" w:hAnsi="Arial" w:cs="Arial"/>
          <w:sz w:val="24"/>
          <w:szCs w:val="24"/>
        </w:rPr>
        <w:t xml:space="preserve">, Describe your ideal outcome in the situation?  </w:t>
      </w: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 xml:space="preserve">Reality </w:t>
      </w:r>
      <w:r w:rsidRPr="007E7A3F">
        <w:rPr>
          <w:rFonts w:ascii="Arial" w:hAnsi="Arial" w:cs="Arial"/>
          <w:sz w:val="24"/>
          <w:szCs w:val="24"/>
        </w:rPr>
        <w:t>phase, the coach will examine the current reality</w:t>
      </w:r>
      <w:r>
        <w:rPr>
          <w:rFonts w:ascii="Arial" w:hAnsi="Arial" w:cs="Arial"/>
          <w:sz w:val="24"/>
          <w:szCs w:val="24"/>
        </w:rPr>
        <w:t xml:space="preserve">, to reach you goal you must fully understand where you are coming from. The coach can ask questions like, </w:t>
      </w:r>
      <w:proofErr w:type="gramStart"/>
      <w:r>
        <w:rPr>
          <w:rFonts w:ascii="Arial" w:hAnsi="Arial" w:cs="Arial"/>
          <w:sz w:val="24"/>
          <w:szCs w:val="24"/>
        </w:rPr>
        <w:t>What</w:t>
      </w:r>
      <w:proofErr w:type="gramEnd"/>
      <w:r>
        <w:rPr>
          <w:rFonts w:ascii="Arial" w:hAnsi="Arial" w:cs="Arial"/>
          <w:sz w:val="24"/>
          <w:szCs w:val="24"/>
        </w:rPr>
        <w:t xml:space="preserve"> is going well?</w:t>
      </w: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Option</w:t>
      </w:r>
      <w:r>
        <w:rPr>
          <w:rFonts w:ascii="Arial" w:hAnsi="Arial" w:cs="Arial"/>
          <w:sz w:val="24"/>
          <w:szCs w:val="24"/>
        </w:rPr>
        <w:t xml:space="preserve"> phase, the coach will explore the option available to the </w:t>
      </w:r>
      <w:proofErr w:type="spellStart"/>
      <w:r>
        <w:rPr>
          <w:rFonts w:ascii="Arial" w:hAnsi="Arial" w:cs="Arial"/>
          <w:sz w:val="24"/>
          <w:szCs w:val="24"/>
        </w:rPr>
        <w:t>coachee</w:t>
      </w:r>
      <w:proofErr w:type="spellEnd"/>
      <w:r>
        <w:rPr>
          <w:rFonts w:ascii="Arial" w:hAnsi="Arial" w:cs="Arial"/>
          <w:sz w:val="24"/>
          <w:szCs w:val="24"/>
        </w:rPr>
        <w:t xml:space="preserve"> in achieving the desired goal.</w:t>
      </w:r>
    </w:p>
    <w:p w:rsidR="0010165C"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Will or Way forward</w:t>
      </w:r>
      <w:r>
        <w:rPr>
          <w:rFonts w:ascii="Arial" w:hAnsi="Arial" w:cs="Arial"/>
          <w:sz w:val="24"/>
          <w:szCs w:val="24"/>
        </w:rPr>
        <w:t xml:space="preserve"> phase the coach will gain a commitment to the action agreed.</w:t>
      </w:r>
    </w:p>
    <w:p w:rsidR="0010165C" w:rsidRDefault="0010165C" w:rsidP="007E7A3F">
      <w:pPr>
        <w:rPr>
          <w:rFonts w:ascii="Arial" w:hAnsi="Arial" w:cs="Arial"/>
          <w:sz w:val="24"/>
          <w:szCs w:val="24"/>
        </w:rPr>
      </w:pPr>
    </w:p>
    <w:p w:rsidR="001E5BB0" w:rsidRPr="0022109C" w:rsidRDefault="0010165C" w:rsidP="00F25415">
      <w:pPr>
        <w:pStyle w:val="ListParagraph"/>
        <w:numPr>
          <w:ilvl w:val="0"/>
          <w:numId w:val="24"/>
        </w:numPr>
        <w:rPr>
          <w:rFonts w:ascii="Arial" w:hAnsi="Arial" w:cs="Arial"/>
          <w:b/>
          <w:sz w:val="24"/>
          <w:szCs w:val="24"/>
        </w:rPr>
      </w:pPr>
      <w:r w:rsidRPr="0022109C">
        <w:rPr>
          <w:rFonts w:ascii="Arial" w:hAnsi="Arial" w:cs="Arial"/>
          <w:b/>
          <w:sz w:val="24"/>
          <w:szCs w:val="24"/>
        </w:rPr>
        <w:t xml:space="preserve">OSCAR Model. </w:t>
      </w:r>
    </w:p>
    <w:p w:rsidR="0010165C" w:rsidRPr="001E5BB0" w:rsidRDefault="0010165C" w:rsidP="001E5BB0">
      <w:pPr>
        <w:rPr>
          <w:rFonts w:ascii="Arial" w:hAnsi="Arial" w:cs="Arial"/>
          <w:sz w:val="24"/>
          <w:szCs w:val="24"/>
        </w:rPr>
      </w:pPr>
      <w:r w:rsidRPr="001E5BB0">
        <w:rPr>
          <w:rFonts w:ascii="Arial" w:hAnsi="Arial" w:cs="Arial"/>
          <w:sz w:val="24"/>
          <w:szCs w:val="24"/>
        </w:rPr>
        <w:t xml:space="preserve">Originated with Karen </w:t>
      </w:r>
      <w:proofErr w:type="spellStart"/>
      <w:r w:rsidRPr="001E5BB0">
        <w:rPr>
          <w:rFonts w:ascii="Arial" w:hAnsi="Arial" w:cs="Arial"/>
          <w:sz w:val="24"/>
          <w:szCs w:val="24"/>
        </w:rPr>
        <w:t>Whittleworth</w:t>
      </w:r>
      <w:proofErr w:type="spellEnd"/>
      <w:r w:rsidRPr="001E5BB0">
        <w:rPr>
          <w:rFonts w:ascii="Arial" w:hAnsi="Arial" w:cs="Arial"/>
          <w:sz w:val="24"/>
          <w:szCs w:val="24"/>
        </w:rPr>
        <w:t xml:space="preserve"> and Andrew Gilbert in 2002. The desire was to expand on the GROW </w:t>
      </w:r>
      <w:r w:rsidR="001E5BB0" w:rsidRPr="001E5BB0">
        <w:rPr>
          <w:rFonts w:ascii="Arial" w:hAnsi="Arial" w:cs="Arial"/>
          <w:sz w:val="24"/>
          <w:szCs w:val="24"/>
        </w:rPr>
        <w:t>model. T</w:t>
      </w:r>
      <w:r w:rsidRPr="001E5BB0">
        <w:rPr>
          <w:rFonts w:ascii="Arial" w:hAnsi="Arial" w:cs="Arial"/>
          <w:sz w:val="24"/>
          <w:szCs w:val="24"/>
        </w:rPr>
        <w:t xml:space="preserve">he acronym </w:t>
      </w:r>
      <w:r w:rsidR="001E5BB0" w:rsidRPr="001E5BB0">
        <w:rPr>
          <w:rFonts w:ascii="Arial" w:hAnsi="Arial" w:cs="Arial"/>
          <w:sz w:val="24"/>
          <w:szCs w:val="24"/>
        </w:rPr>
        <w:t>stands</w:t>
      </w:r>
      <w:r w:rsidRPr="001E5BB0">
        <w:rPr>
          <w:rFonts w:ascii="Arial" w:hAnsi="Arial" w:cs="Arial"/>
          <w:sz w:val="24"/>
          <w:szCs w:val="24"/>
        </w:rPr>
        <w:t xml:space="preserve"> </w:t>
      </w:r>
      <w:r w:rsidR="001E5BB0" w:rsidRPr="001E5BB0">
        <w:rPr>
          <w:rFonts w:ascii="Arial" w:hAnsi="Arial" w:cs="Arial"/>
          <w:sz w:val="24"/>
          <w:szCs w:val="24"/>
        </w:rPr>
        <w:t>for:</w:t>
      </w:r>
      <w:r w:rsidRPr="001E5BB0">
        <w:rPr>
          <w:rFonts w:ascii="Arial" w:hAnsi="Arial" w:cs="Arial"/>
          <w:sz w:val="24"/>
          <w:szCs w:val="24"/>
        </w:rPr>
        <w:t>-</w:t>
      </w:r>
    </w:p>
    <w:p w:rsidR="0010165C" w:rsidRDefault="0010165C" w:rsidP="0010165C">
      <w:pPr>
        <w:rPr>
          <w:rFonts w:ascii="Arial" w:hAnsi="Arial" w:cs="Arial"/>
          <w:sz w:val="24"/>
          <w:szCs w:val="24"/>
        </w:rPr>
      </w:pPr>
      <w:r w:rsidRPr="001E5BB0">
        <w:rPr>
          <w:rFonts w:ascii="Arial" w:hAnsi="Arial" w:cs="Arial"/>
          <w:b/>
          <w:sz w:val="24"/>
          <w:szCs w:val="24"/>
        </w:rPr>
        <w:t>O</w:t>
      </w:r>
      <w:r>
        <w:rPr>
          <w:rFonts w:ascii="Arial" w:hAnsi="Arial" w:cs="Arial"/>
          <w:sz w:val="24"/>
          <w:szCs w:val="24"/>
        </w:rPr>
        <w:t xml:space="preserve">utcome </w:t>
      </w:r>
    </w:p>
    <w:p w:rsidR="0010165C" w:rsidRDefault="0010165C" w:rsidP="0010165C">
      <w:pPr>
        <w:rPr>
          <w:rFonts w:ascii="Arial" w:hAnsi="Arial" w:cs="Arial"/>
          <w:sz w:val="24"/>
          <w:szCs w:val="24"/>
        </w:rPr>
      </w:pPr>
      <w:r w:rsidRPr="001E5BB0">
        <w:rPr>
          <w:rFonts w:ascii="Arial" w:hAnsi="Arial" w:cs="Arial"/>
          <w:b/>
          <w:sz w:val="24"/>
          <w:szCs w:val="24"/>
        </w:rPr>
        <w:t>S</w:t>
      </w:r>
      <w:r>
        <w:rPr>
          <w:rFonts w:ascii="Arial" w:hAnsi="Arial" w:cs="Arial"/>
          <w:sz w:val="24"/>
          <w:szCs w:val="24"/>
        </w:rPr>
        <w:t xml:space="preserve">ituation </w:t>
      </w:r>
    </w:p>
    <w:p w:rsidR="0010165C" w:rsidRDefault="0010165C" w:rsidP="0010165C">
      <w:pPr>
        <w:rPr>
          <w:rFonts w:ascii="Arial" w:hAnsi="Arial" w:cs="Arial"/>
          <w:sz w:val="24"/>
          <w:szCs w:val="24"/>
        </w:rPr>
      </w:pPr>
      <w:r w:rsidRPr="001E5BB0">
        <w:rPr>
          <w:rFonts w:ascii="Arial" w:hAnsi="Arial" w:cs="Arial"/>
          <w:b/>
          <w:sz w:val="24"/>
          <w:szCs w:val="24"/>
        </w:rPr>
        <w:t>C</w:t>
      </w:r>
      <w:r>
        <w:rPr>
          <w:rFonts w:ascii="Arial" w:hAnsi="Arial" w:cs="Arial"/>
          <w:sz w:val="24"/>
          <w:szCs w:val="24"/>
        </w:rPr>
        <w:t>hoices</w:t>
      </w:r>
    </w:p>
    <w:p w:rsidR="0010165C" w:rsidRDefault="0010165C" w:rsidP="0010165C">
      <w:pPr>
        <w:rPr>
          <w:rFonts w:ascii="Arial" w:hAnsi="Arial" w:cs="Arial"/>
          <w:sz w:val="24"/>
          <w:szCs w:val="24"/>
        </w:rPr>
      </w:pPr>
      <w:r w:rsidRPr="001E5BB0">
        <w:rPr>
          <w:rFonts w:ascii="Arial" w:hAnsi="Arial" w:cs="Arial"/>
          <w:b/>
          <w:sz w:val="24"/>
          <w:szCs w:val="24"/>
        </w:rPr>
        <w:t>A</w:t>
      </w:r>
      <w:r>
        <w:rPr>
          <w:rFonts w:ascii="Arial" w:hAnsi="Arial" w:cs="Arial"/>
          <w:sz w:val="24"/>
          <w:szCs w:val="24"/>
        </w:rPr>
        <w:t>ctions</w:t>
      </w:r>
    </w:p>
    <w:p w:rsidR="007E7A3F" w:rsidRPr="0010165C" w:rsidRDefault="0010165C" w:rsidP="0010165C">
      <w:pPr>
        <w:rPr>
          <w:rFonts w:ascii="Arial" w:hAnsi="Arial" w:cs="Arial"/>
          <w:sz w:val="24"/>
          <w:szCs w:val="24"/>
        </w:rPr>
      </w:pPr>
      <w:r w:rsidRPr="001E5BB0">
        <w:rPr>
          <w:rFonts w:ascii="Arial" w:hAnsi="Arial" w:cs="Arial"/>
          <w:b/>
          <w:sz w:val="24"/>
          <w:szCs w:val="24"/>
        </w:rPr>
        <w:t>R</w:t>
      </w:r>
      <w:r>
        <w:rPr>
          <w:rFonts w:ascii="Arial" w:hAnsi="Arial" w:cs="Arial"/>
          <w:sz w:val="24"/>
          <w:szCs w:val="24"/>
        </w:rPr>
        <w:t xml:space="preserve">eview </w:t>
      </w:r>
      <w:r w:rsidRPr="0010165C">
        <w:rPr>
          <w:rFonts w:ascii="Arial" w:hAnsi="Arial" w:cs="Arial"/>
          <w:sz w:val="24"/>
          <w:szCs w:val="24"/>
        </w:rPr>
        <w:t xml:space="preserve"> </w:t>
      </w:r>
      <w:r w:rsidR="007E7A3F" w:rsidRPr="0010165C">
        <w:rPr>
          <w:rFonts w:ascii="Arial" w:hAnsi="Arial" w:cs="Arial"/>
          <w:sz w:val="24"/>
          <w:szCs w:val="24"/>
        </w:rPr>
        <w:t xml:space="preserve">     </w:t>
      </w:r>
      <w:r w:rsidR="007E7A3F" w:rsidRPr="0010165C">
        <w:rPr>
          <w:rFonts w:ascii="Arial" w:hAnsi="Arial" w:cs="Arial"/>
          <w:b/>
          <w:sz w:val="24"/>
          <w:szCs w:val="24"/>
        </w:rPr>
        <w:t xml:space="preserve"> </w:t>
      </w:r>
    </w:p>
    <w:p w:rsidR="00685DFC" w:rsidRPr="004A1C30" w:rsidRDefault="0010165C" w:rsidP="00D653D6">
      <w:pPr>
        <w:rPr>
          <w:rFonts w:ascii="Arial" w:hAnsi="Arial" w:cs="Arial"/>
          <w:sz w:val="24"/>
          <w:szCs w:val="24"/>
        </w:rPr>
      </w:pPr>
      <w:r>
        <w:rPr>
          <w:noProof/>
          <w:lang w:eastAsia="en-GB"/>
        </w:rPr>
        <w:drawing>
          <wp:inline distT="0" distB="0" distL="0" distR="0" wp14:anchorId="6C3FD249" wp14:editId="5A4F80F4">
            <wp:extent cx="5731510" cy="1103462"/>
            <wp:effectExtent l="0" t="0" r="2540" b="1905"/>
            <wp:docPr id="1" name="Picture 1" descr="OSC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CAR Mode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103462"/>
                    </a:xfrm>
                    <a:prstGeom prst="rect">
                      <a:avLst/>
                    </a:prstGeom>
                    <a:noFill/>
                    <a:ln>
                      <a:noFill/>
                    </a:ln>
                  </pic:spPr>
                </pic:pic>
              </a:graphicData>
            </a:graphic>
          </wp:inline>
        </w:drawing>
      </w:r>
    </w:p>
    <w:p w:rsidR="00B43FA2" w:rsidRDefault="00B43FA2" w:rsidP="00D653D6">
      <w:pPr>
        <w:rPr>
          <w:rFonts w:ascii="Arial" w:hAnsi="Arial" w:cs="Arial"/>
          <w:sz w:val="24"/>
          <w:szCs w:val="24"/>
        </w:rPr>
      </w:pPr>
    </w:p>
    <w:p w:rsidR="001E5BB0" w:rsidRDefault="001E5BB0" w:rsidP="00D653D6">
      <w:pPr>
        <w:rPr>
          <w:rFonts w:ascii="Arial" w:hAnsi="Arial" w:cs="Arial"/>
          <w:sz w:val="24"/>
          <w:szCs w:val="24"/>
        </w:rPr>
      </w:pPr>
      <w:r>
        <w:rPr>
          <w:rFonts w:ascii="Arial" w:hAnsi="Arial" w:cs="Arial"/>
          <w:sz w:val="24"/>
          <w:szCs w:val="24"/>
        </w:rPr>
        <w:lastRenderedPageBreak/>
        <w:t xml:space="preserve">The OSCAR model operates on the assumption that is all factors are satisfied, understood and applied as above by the coach then the long term result of the interaction with the </w:t>
      </w:r>
      <w:proofErr w:type="spellStart"/>
      <w:r>
        <w:rPr>
          <w:rFonts w:ascii="Arial" w:hAnsi="Arial" w:cs="Arial"/>
          <w:sz w:val="24"/>
          <w:szCs w:val="24"/>
        </w:rPr>
        <w:t>coachee</w:t>
      </w:r>
      <w:proofErr w:type="spellEnd"/>
      <w:r>
        <w:rPr>
          <w:rFonts w:ascii="Arial" w:hAnsi="Arial" w:cs="Arial"/>
          <w:sz w:val="24"/>
          <w:szCs w:val="24"/>
        </w:rPr>
        <w:t xml:space="preserve"> will achieve the desired outcome.</w:t>
      </w:r>
    </w:p>
    <w:p w:rsidR="0022109C" w:rsidRDefault="0022109C" w:rsidP="00D653D6">
      <w:pPr>
        <w:rPr>
          <w:rFonts w:ascii="Arial" w:hAnsi="Arial" w:cs="Arial"/>
          <w:sz w:val="24"/>
          <w:szCs w:val="24"/>
        </w:rPr>
      </w:pPr>
    </w:p>
    <w:p w:rsidR="0022109C" w:rsidRDefault="0022109C" w:rsidP="0022109C">
      <w:pPr>
        <w:pStyle w:val="ListParagraph"/>
        <w:numPr>
          <w:ilvl w:val="0"/>
          <w:numId w:val="24"/>
        </w:numPr>
        <w:rPr>
          <w:rFonts w:ascii="Arial" w:hAnsi="Arial" w:cs="Arial"/>
          <w:sz w:val="24"/>
          <w:szCs w:val="24"/>
        </w:rPr>
      </w:pPr>
      <w:r w:rsidRPr="0022109C">
        <w:rPr>
          <w:rFonts w:ascii="Arial" w:hAnsi="Arial" w:cs="Arial"/>
          <w:b/>
          <w:sz w:val="24"/>
          <w:szCs w:val="24"/>
        </w:rPr>
        <w:t>Instant Pay-off Coaching</w:t>
      </w:r>
      <w:r w:rsidR="00935063">
        <w:rPr>
          <w:rFonts w:ascii="Arial" w:hAnsi="Arial" w:cs="Arial"/>
          <w:b/>
          <w:sz w:val="24"/>
          <w:szCs w:val="24"/>
        </w:rPr>
        <w:t xml:space="preserve"> – </w:t>
      </w:r>
      <w:proofErr w:type="spellStart"/>
      <w:r w:rsidR="00935063">
        <w:rPr>
          <w:rFonts w:ascii="Arial" w:hAnsi="Arial" w:cs="Arial"/>
          <w:b/>
          <w:sz w:val="24"/>
          <w:szCs w:val="24"/>
        </w:rPr>
        <w:t>Landsberg</w:t>
      </w:r>
      <w:proofErr w:type="spellEnd"/>
      <w:r w:rsidR="00935063">
        <w:rPr>
          <w:rFonts w:ascii="Arial" w:hAnsi="Arial" w:cs="Arial"/>
          <w:b/>
          <w:sz w:val="24"/>
          <w:szCs w:val="24"/>
        </w:rPr>
        <w:t xml:space="preserve"> (2003)</w:t>
      </w:r>
      <w:r>
        <w:rPr>
          <w:rFonts w:ascii="Arial" w:hAnsi="Arial" w:cs="Arial"/>
          <w:sz w:val="24"/>
          <w:szCs w:val="24"/>
        </w:rPr>
        <w:t>.</w:t>
      </w:r>
    </w:p>
    <w:p w:rsidR="0022109C" w:rsidRDefault="0022109C" w:rsidP="0022109C">
      <w:pPr>
        <w:rPr>
          <w:rFonts w:ascii="Arial" w:hAnsi="Arial" w:cs="Arial"/>
          <w:sz w:val="24"/>
          <w:szCs w:val="24"/>
        </w:rPr>
      </w:pPr>
      <w:r>
        <w:rPr>
          <w:rFonts w:ascii="Arial" w:hAnsi="Arial" w:cs="Arial"/>
          <w:sz w:val="24"/>
          <w:szCs w:val="24"/>
        </w:rPr>
        <w:t>This model follows the format of:</w:t>
      </w:r>
    </w:p>
    <w:p w:rsidR="0022109C" w:rsidRDefault="0022109C" w:rsidP="0022109C">
      <w:pPr>
        <w:rPr>
          <w:rFonts w:ascii="Arial" w:hAnsi="Arial" w:cs="Arial"/>
          <w:sz w:val="24"/>
          <w:szCs w:val="24"/>
        </w:rPr>
      </w:pPr>
      <w:r>
        <w:rPr>
          <w:rFonts w:ascii="Arial" w:hAnsi="Arial" w:cs="Arial"/>
          <w:sz w:val="24"/>
          <w:szCs w:val="24"/>
        </w:rPr>
        <w:t xml:space="preserve">1. The coach will ask the </w:t>
      </w:r>
      <w:proofErr w:type="spellStart"/>
      <w:r>
        <w:rPr>
          <w:rFonts w:ascii="Arial" w:hAnsi="Arial" w:cs="Arial"/>
          <w:sz w:val="24"/>
          <w:szCs w:val="24"/>
        </w:rPr>
        <w:t>coachee</w:t>
      </w:r>
      <w:proofErr w:type="spellEnd"/>
      <w:r>
        <w:rPr>
          <w:rFonts w:ascii="Arial" w:hAnsi="Arial" w:cs="Arial"/>
          <w:sz w:val="24"/>
          <w:szCs w:val="24"/>
        </w:rPr>
        <w:t xml:space="preserve"> to define the specific issue or problem.</w:t>
      </w:r>
    </w:p>
    <w:p w:rsidR="0022109C" w:rsidRDefault="0022109C" w:rsidP="0022109C">
      <w:pPr>
        <w:rPr>
          <w:rFonts w:ascii="Arial" w:hAnsi="Arial" w:cs="Arial"/>
          <w:sz w:val="24"/>
          <w:szCs w:val="24"/>
        </w:rPr>
      </w:pPr>
      <w:r>
        <w:rPr>
          <w:rFonts w:ascii="Arial" w:hAnsi="Arial" w:cs="Arial"/>
          <w:sz w:val="24"/>
          <w:szCs w:val="24"/>
        </w:rPr>
        <w:t xml:space="preserve">2. The coach will ask the </w:t>
      </w:r>
      <w:proofErr w:type="spellStart"/>
      <w:r>
        <w:rPr>
          <w:rFonts w:ascii="Arial" w:hAnsi="Arial" w:cs="Arial"/>
          <w:sz w:val="24"/>
          <w:szCs w:val="24"/>
        </w:rPr>
        <w:t>coachee</w:t>
      </w:r>
      <w:proofErr w:type="spellEnd"/>
      <w:r>
        <w:rPr>
          <w:rFonts w:ascii="Arial" w:hAnsi="Arial" w:cs="Arial"/>
          <w:sz w:val="24"/>
          <w:szCs w:val="24"/>
        </w:rPr>
        <w:t xml:space="preserve"> to describe the outcome as if they had resolved the issue. The ideal outcome. </w:t>
      </w:r>
    </w:p>
    <w:p w:rsidR="0022109C" w:rsidRDefault="0022109C" w:rsidP="0022109C">
      <w:pPr>
        <w:rPr>
          <w:rFonts w:ascii="Arial" w:hAnsi="Arial" w:cs="Arial"/>
          <w:sz w:val="24"/>
          <w:szCs w:val="24"/>
        </w:rPr>
      </w:pPr>
      <w:r>
        <w:rPr>
          <w:rFonts w:ascii="Arial" w:hAnsi="Arial" w:cs="Arial"/>
          <w:sz w:val="24"/>
          <w:szCs w:val="24"/>
        </w:rPr>
        <w:t xml:space="preserve">3. The coach will then discuss with the </w:t>
      </w:r>
      <w:proofErr w:type="spellStart"/>
      <w:r>
        <w:rPr>
          <w:rFonts w:ascii="Arial" w:hAnsi="Arial" w:cs="Arial"/>
          <w:sz w:val="24"/>
          <w:szCs w:val="24"/>
        </w:rPr>
        <w:t>coachee</w:t>
      </w:r>
      <w:proofErr w:type="spellEnd"/>
      <w:r>
        <w:rPr>
          <w:rFonts w:ascii="Arial" w:hAnsi="Arial" w:cs="Arial"/>
          <w:sz w:val="24"/>
          <w:szCs w:val="24"/>
        </w:rPr>
        <w:t xml:space="preserve"> the obstacles that lie between step 1 and 2. They can be listed into 3 areas:-</w:t>
      </w:r>
    </w:p>
    <w:p w:rsidR="0022109C" w:rsidRDefault="0022109C" w:rsidP="0022109C">
      <w:pPr>
        <w:pStyle w:val="ListParagraph"/>
        <w:numPr>
          <w:ilvl w:val="0"/>
          <w:numId w:val="29"/>
        </w:numPr>
        <w:rPr>
          <w:rFonts w:ascii="Arial" w:hAnsi="Arial" w:cs="Arial"/>
          <w:sz w:val="24"/>
          <w:szCs w:val="24"/>
        </w:rPr>
      </w:pPr>
      <w:r w:rsidRPr="0022109C">
        <w:rPr>
          <w:rFonts w:ascii="Arial" w:hAnsi="Arial" w:cs="Arial"/>
          <w:sz w:val="24"/>
          <w:szCs w:val="24"/>
        </w:rPr>
        <w:t xml:space="preserve">Blocks that exist in the </w:t>
      </w:r>
      <w:proofErr w:type="spellStart"/>
      <w:r w:rsidRPr="0022109C">
        <w:rPr>
          <w:rFonts w:ascii="Arial" w:hAnsi="Arial" w:cs="Arial"/>
          <w:sz w:val="24"/>
          <w:szCs w:val="24"/>
        </w:rPr>
        <w:t>coachee</w:t>
      </w:r>
      <w:proofErr w:type="spellEnd"/>
      <w:r>
        <w:rPr>
          <w:rFonts w:ascii="Arial" w:hAnsi="Arial" w:cs="Arial"/>
          <w:sz w:val="24"/>
          <w:szCs w:val="24"/>
        </w:rPr>
        <w:t xml:space="preserve"> - </w:t>
      </w:r>
      <w:r w:rsidRPr="0022109C">
        <w:rPr>
          <w:rFonts w:ascii="Arial" w:hAnsi="Arial" w:cs="Arial"/>
          <w:sz w:val="24"/>
          <w:szCs w:val="24"/>
        </w:rPr>
        <w:t>such as lack of skill or knowledge</w:t>
      </w:r>
      <w:r>
        <w:rPr>
          <w:rFonts w:ascii="Arial" w:hAnsi="Arial" w:cs="Arial"/>
          <w:sz w:val="24"/>
          <w:szCs w:val="24"/>
        </w:rPr>
        <w:t>.</w:t>
      </w:r>
    </w:p>
    <w:p w:rsidR="0022109C" w:rsidRDefault="0022109C" w:rsidP="0022109C">
      <w:pPr>
        <w:pStyle w:val="ListParagraph"/>
        <w:numPr>
          <w:ilvl w:val="0"/>
          <w:numId w:val="29"/>
        </w:numPr>
        <w:rPr>
          <w:rFonts w:ascii="Arial" w:hAnsi="Arial" w:cs="Arial"/>
          <w:sz w:val="24"/>
          <w:szCs w:val="24"/>
        </w:rPr>
      </w:pPr>
      <w:r>
        <w:rPr>
          <w:rFonts w:ascii="Arial" w:hAnsi="Arial" w:cs="Arial"/>
          <w:sz w:val="24"/>
          <w:szCs w:val="24"/>
        </w:rPr>
        <w:t>B</w:t>
      </w:r>
      <w:r w:rsidRPr="0022109C">
        <w:rPr>
          <w:rFonts w:ascii="Arial" w:hAnsi="Arial" w:cs="Arial"/>
          <w:sz w:val="24"/>
          <w:szCs w:val="24"/>
        </w:rPr>
        <w:t>locks that exist in others</w:t>
      </w:r>
      <w:r>
        <w:rPr>
          <w:rFonts w:ascii="Arial" w:hAnsi="Arial" w:cs="Arial"/>
          <w:sz w:val="24"/>
          <w:szCs w:val="24"/>
        </w:rPr>
        <w:t xml:space="preserve"> -</w:t>
      </w:r>
      <w:r w:rsidRPr="0022109C">
        <w:rPr>
          <w:rFonts w:ascii="Arial" w:hAnsi="Arial" w:cs="Arial"/>
          <w:sz w:val="24"/>
          <w:szCs w:val="24"/>
        </w:rPr>
        <w:t xml:space="preserve"> such as managers stress or customer anxiety </w:t>
      </w:r>
    </w:p>
    <w:p w:rsidR="0022109C" w:rsidRDefault="0022109C" w:rsidP="0022109C">
      <w:pPr>
        <w:pStyle w:val="ListParagraph"/>
        <w:numPr>
          <w:ilvl w:val="0"/>
          <w:numId w:val="29"/>
        </w:numPr>
        <w:rPr>
          <w:rFonts w:ascii="Arial" w:hAnsi="Arial" w:cs="Arial"/>
          <w:sz w:val="24"/>
          <w:szCs w:val="24"/>
        </w:rPr>
      </w:pPr>
      <w:r>
        <w:rPr>
          <w:rFonts w:ascii="Arial" w:hAnsi="Arial" w:cs="Arial"/>
          <w:sz w:val="24"/>
          <w:szCs w:val="24"/>
        </w:rPr>
        <w:t>B</w:t>
      </w:r>
      <w:r w:rsidRPr="0022109C">
        <w:rPr>
          <w:rFonts w:ascii="Arial" w:hAnsi="Arial" w:cs="Arial"/>
          <w:sz w:val="24"/>
          <w:szCs w:val="24"/>
        </w:rPr>
        <w:t>locks that exist in the situation</w:t>
      </w:r>
      <w:r>
        <w:rPr>
          <w:rFonts w:ascii="Arial" w:hAnsi="Arial" w:cs="Arial"/>
          <w:sz w:val="24"/>
          <w:szCs w:val="24"/>
        </w:rPr>
        <w:t xml:space="preserve"> - </w:t>
      </w:r>
      <w:r w:rsidRPr="0022109C">
        <w:rPr>
          <w:rFonts w:ascii="Arial" w:hAnsi="Arial" w:cs="Arial"/>
          <w:sz w:val="24"/>
          <w:szCs w:val="24"/>
        </w:rPr>
        <w:t xml:space="preserve">such as not enough resources or change to deadline. </w:t>
      </w:r>
    </w:p>
    <w:p w:rsidR="0022109C" w:rsidRDefault="0022109C" w:rsidP="0022109C">
      <w:pPr>
        <w:rPr>
          <w:rFonts w:ascii="Arial" w:hAnsi="Arial" w:cs="Arial"/>
          <w:sz w:val="24"/>
          <w:szCs w:val="24"/>
        </w:rPr>
      </w:pPr>
      <w:r>
        <w:rPr>
          <w:rFonts w:ascii="Arial" w:hAnsi="Arial" w:cs="Arial"/>
          <w:sz w:val="24"/>
          <w:szCs w:val="24"/>
        </w:rPr>
        <w:t xml:space="preserve">4. The coach and </w:t>
      </w:r>
      <w:proofErr w:type="spellStart"/>
      <w:r>
        <w:rPr>
          <w:rFonts w:ascii="Arial" w:hAnsi="Arial" w:cs="Arial"/>
          <w:sz w:val="24"/>
          <w:szCs w:val="24"/>
        </w:rPr>
        <w:t>coachee</w:t>
      </w:r>
      <w:proofErr w:type="spellEnd"/>
      <w:r>
        <w:rPr>
          <w:rFonts w:ascii="Arial" w:hAnsi="Arial" w:cs="Arial"/>
          <w:sz w:val="24"/>
          <w:szCs w:val="24"/>
        </w:rPr>
        <w:t xml:space="preserve"> will then brainstorm the next steps possible. Agree an approach, actions and timings.  </w:t>
      </w:r>
    </w:p>
    <w:p w:rsidR="0022109C" w:rsidRDefault="0022109C" w:rsidP="0022109C">
      <w:pPr>
        <w:rPr>
          <w:rFonts w:ascii="Arial" w:hAnsi="Arial" w:cs="Arial"/>
          <w:sz w:val="24"/>
          <w:szCs w:val="24"/>
        </w:rPr>
      </w:pPr>
      <w:r>
        <w:rPr>
          <w:rFonts w:ascii="Arial" w:hAnsi="Arial" w:cs="Arial"/>
          <w:sz w:val="24"/>
          <w:szCs w:val="24"/>
        </w:rPr>
        <w:t xml:space="preserve">5. </w:t>
      </w:r>
      <w:proofErr w:type="spellStart"/>
      <w:r>
        <w:rPr>
          <w:rFonts w:ascii="Arial" w:hAnsi="Arial" w:cs="Arial"/>
          <w:sz w:val="24"/>
          <w:szCs w:val="24"/>
        </w:rPr>
        <w:t>Coachee</w:t>
      </w:r>
      <w:proofErr w:type="spellEnd"/>
      <w:r>
        <w:rPr>
          <w:rFonts w:ascii="Arial" w:hAnsi="Arial" w:cs="Arial"/>
          <w:sz w:val="24"/>
          <w:szCs w:val="24"/>
        </w:rPr>
        <w:t xml:space="preserve"> will they implement the solutions.</w:t>
      </w:r>
    </w:p>
    <w:p w:rsidR="0022109C" w:rsidRDefault="0022109C" w:rsidP="0022109C">
      <w:pPr>
        <w:rPr>
          <w:rFonts w:ascii="Arial" w:hAnsi="Arial" w:cs="Arial"/>
          <w:sz w:val="24"/>
          <w:szCs w:val="24"/>
        </w:rPr>
      </w:pPr>
    </w:p>
    <w:p w:rsidR="006A3A1C" w:rsidRDefault="0022109C" w:rsidP="0022109C">
      <w:pPr>
        <w:rPr>
          <w:rFonts w:ascii="Arial" w:hAnsi="Arial" w:cs="Arial"/>
          <w:sz w:val="24"/>
          <w:szCs w:val="24"/>
        </w:rPr>
      </w:pPr>
      <w:r>
        <w:rPr>
          <w:rFonts w:ascii="Arial" w:hAnsi="Arial" w:cs="Arial"/>
          <w:sz w:val="24"/>
          <w:szCs w:val="24"/>
        </w:rPr>
        <w:t>There are many other models that can be used and often more than one is used</w:t>
      </w:r>
      <w:r w:rsidR="006A3A1C">
        <w:rPr>
          <w:rFonts w:ascii="Arial" w:hAnsi="Arial" w:cs="Arial"/>
          <w:sz w:val="24"/>
          <w:szCs w:val="24"/>
        </w:rPr>
        <w:t>.</w:t>
      </w:r>
    </w:p>
    <w:p w:rsidR="006A3A1C" w:rsidRDefault="006A3A1C" w:rsidP="0022109C">
      <w:pPr>
        <w:rPr>
          <w:rFonts w:ascii="Arial" w:hAnsi="Arial" w:cs="Arial"/>
          <w:sz w:val="24"/>
          <w:szCs w:val="24"/>
        </w:rPr>
      </w:pPr>
    </w:p>
    <w:p w:rsidR="0022109C" w:rsidRPr="0022109C" w:rsidRDefault="006A3A1C" w:rsidP="0022109C">
      <w:pPr>
        <w:rPr>
          <w:rFonts w:ascii="Arial" w:hAnsi="Arial" w:cs="Arial"/>
          <w:sz w:val="24"/>
          <w:szCs w:val="24"/>
        </w:rPr>
      </w:pPr>
      <w:r w:rsidRPr="006A3A1C">
        <w:rPr>
          <w:rFonts w:ascii="Arial" w:hAnsi="Arial" w:cs="Arial"/>
          <w:b/>
          <w:sz w:val="24"/>
          <w:szCs w:val="24"/>
        </w:rPr>
        <w:t>Mentoring Models</w:t>
      </w:r>
      <w:r>
        <w:rPr>
          <w:rFonts w:ascii="Arial" w:hAnsi="Arial" w:cs="Arial"/>
          <w:sz w:val="24"/>
          <w:szCs w:val="24"/>
        </w:rPr>
        <w:t xml:space="preserve">. </w:t>
      </w:r>
      <w:r w:rsidR="0022109C">
        <w:rPr>
          <w:rFonts w:ascii="Arial" w:hAnsi="Arial" w:cs="Arial"/>
          <w:sz w:val="24"/>
          <w:szCs w:val="24"/>
        </w:rPr>
        <w:t xml:space="preserve">  </w:t>
      </w:r>
    </w:p>
    <w:p w:rsidR="0022109C" w:rsidRDefault="0022109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 xml:space="preserve">Mentoring can be implemented in the organisation in many different ways. </w:t>
      </w:r>
    </w:p>
    <w:p w:rsidR="006A3A1C" w:rsidRDefault="006A3A1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Initially there will need to be a choice between formal (where mentor and mentee are matched through a formal mentoring programme) or informal (where a relationship is forged organically between colleagues, friends or family) mentoring. The type of mentoring programme will almost always be formed based on what needs to be achieved.</w:t>
      </w:r>
    </w:p>
    <w:p w:rsidR="006A3A1C" w:rsidRDefault="006A3A1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Here are a few examples of mentoring models:</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One-to-one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A traditional form of mentoring between a mentor and mentee. In this type of experience the mentor usually has more experience in an area that the mentee is interested in and so they act as an advisor or guide.</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Peer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 xml:space="preserve">Usually involves colleagues of a similar age and experience mentoring each other. The may take it in turns acting in the “mentor” “mentee” roles. Overall peer mentoring usually creates a formal support system within teams, where they learn together holding each other accountable.  </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Reverse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When a more junior person mentors a senior person. All one-to-one relationships have the potential to be reversed. This has become particularly popular in the area of new technology. When older members of staff have perhaps struggled with the introduction of new software etc. This was formed on the basis of we can all learn from each other regardless of age. Formalisation of this model makes the process more accessible.</w:t>
      </w:r>
    </w:p>
    <w:p w:rsidR="006A3A1C" w:rsidRDefault="006A3A1C" w:rsidP="006A3A1C">
      <w:pPr>
        <w:rPr>
          <w:rFonts w:ascii="Arial" w:hAnsi="Arial" w:cs="Arial"/>
          <w:sz w:val="24"/>
          <w:szCs w:val="24"/>
        </w:rPr>
      </w:pPr>
    </w:p>
    <w:p w:rsidR="006A3A1C" w:rsidRDefault="006A3A1C" w:rsidP="006A3A1C">
      <w:pPr>
        <w:rPr>
          <w:rFonts w:ascii="Arial" w:hAnsi="Arial" w:cs="Arial"/>
          <w:sz w:val="24"/>
          <w:szCs w:val="24"/>
        </w:rPr>
      </w:pPr>
      <w:r>
        <w:rPr>
          <w:rFonts w:ascii="Arial" w:hAnsi="Arial" w:cs="Arial"/>
          <w:sz w:val="24"/>
          <w:szCs w:val="24"/>
        </w:rPr>
        <w:t xml:space="preserve">Again there are many more models which could be applied to the organisation.  </w:t>
      </w:r>
    </w:p>
    <w:p w:rsidR="00916AA1" w:rsidRPr="00916AA1" w:rsidRDefault="00916AA1" w:rsidP="006A3A1C">
      <w:pPr>
        <w:rPr>
          <w:rFonts w:ascii="Arial" w:hAnsi="Arial" w:cs="Arial"/>
          <w:b/>
          <w:sz w:val="24"/>
          <w:szCs w:val="24"/>
        </w:rPr>
      </w:pPr>
      <w:r w:rsidRPr="00916AA1">
        <w:rPr>
          <w:rFonts w:ascii="Arial" w:hAnsi="Arial" w:cs="Arial"/>
          <w:b/>
          <w:sz w:val="24"/>
          <w:szCs w:val="24"/>
        </w:rPr>
        <w:lastRenderedPageBreak/>
        <w:t xml:space="preserve">What role </w:t>
      </w:r>
      <w:r w:rsidR="00FF1250">
        <w:rPr>
          <w:rFonts w:ascii="Arial" w:hAnsi="Arial" w:cs="Arial"/>
          <w:b/>
          <w:sz w:val="24"/>
          <w:szCs w:val="24"/>
        </w:rPr>
        <w:t xml:space="preserve">does / </w:t>
      </w:r>
      <w:r w:rsidRPr="00916AA1">
        <w:rPr>
          <w:rFonts w:ascii="Arial" w:hAnsi="Arial" w:cs="Arial"/>
          <w:b/>
          <w:sz w:val="24"/>
          <w:szCs w:val="24"/>
        </w:rPr>
        <w:t>can the Line Manager play in the Coaching and Mentoring?</w:t>
      </w:r>
    </w:p>
    <w:p w:rsidR="00916AA1" w:rsidRDefault="00916AA1" w:rsidP="006A3A1C">
      <w:pPr>
        <w:rPr>
          <w:rFonts w:ascii="Arial" w:hAnsi="Arial" w:cs="Arial"/>
          <w:sz w:val="24"/>
          <w:szCs w:val="24"/>
        </w:rPr>
      </w:pPr>
    </w:p>
    <w:p w:rsidR="00916AA1" w:rsidRDefault="003C4439" w:rsidP="006A3A1C">
      <w:pPr>
        <w:rPr>
          <w:rFonts w:ascii="Arial" w:hAnsi="Arial" w:cs="Arial"/>
          <w:sz w:val="24"/>
          <w:szCs w:val="24"/>
        </w:rPr>
      </w:pPr>
      <w:r>
        <w:rPr>
          <w:rFonts w:ascii="Arial" w:hAnsi="Arial" w:cs="Arial"/>
          <w:sz w:val="24"/>
          <w:szCs w:val="24"/>
        </w:rPr>
        <w:t>As a line manager, one of the main responsibilities that you will have is to develop those whom you directly supervise or manage. Coaching and mentoring are t</w:t>
      </w:r>
      <w:r w:rsidR="00935063">
        <w:rPr>
          <w:rFonts w:ascii="Arial" w:hAnsi="Arial" w:cs="Arial"/>
          <w:sz w:val="24"/>
          <w:szCs w:val="24"/>
        </w:rPr>
        <w:t>w</w:t>
      </w:r>
      <w:r>
        <w:rPr>
          <w:rFonts w:ascii="Arial" w:hAnsi="Arial" w:cs="Arial"/>
          <w:sz w:val="24"/>
          <w:szCs w:val="24"/>
        </w:rPr>
        <w:t xml:space="preserve">o very well publicised ways in which we can support the development of others. How does this work in a work context? </w:t>
      </w:r>
    </w:p>
    <w:p w:rsidR="003C4439" w:rsidRDefault="003C4439" w:rsidP="006A3A1C">
      <w:pPr>
        <w:rPr>
          <w:rFonts w:ascii="Arial" w:hAnsi="Arial" w:cs="Arial"/>
          <w:sz w:val="24"/>
          <w:szCs w:val="24"/>
        </w:rPr>
      </w:pPr>
    </w:p>
    <w:p w:rsidR="0077646F" w:rsidRDefault="0077646F" w:rsidP="00935063">
      <w:pPr>
        <w:autoSpaceDE w:val="0"/>
        <w:autoSpaceDN w:val="0"/>
        <w:adjustRightInd w:val="0"/>
        <w:rPr>
          <w:rFonts w:ascii="Arial" w:hAnsi="Arial" w:cs="Arial"/>
          <w:sz w:val="24"/>
          <w:szCs w:val="24"/>
        </w:rPr>
      </w:pPr>
      <w:r>
        <w:rPr>
          <w:rFonts w:ascii="Arial" w:hAnsi="Arial" w:cs="Arial"/>
          <w:sz w:val="24"/>
          <w:szCs w:val="24"/>
        </w:rPr>
        <w:t xml:space="preserve">In evaluating the role of the line-manager in coaching and mentoring we do see that there are a number of barriers to the concept and many line-managers see it as a just a fad idea which will only increase the workload that they have to do. The CIPD factsheet (2020) also suggests that there is a disparity of power if a line manager is also the coach and that they need to distance themselves or have some impartiality in the coach / </w:t>
      </w:r>
      <w:proofErr w:type="spellStart"/>
      <w:r>
        <w:rPr>
          <w:rFonts w:ascii="Arial" w:hAnsi="Arial" w:cs="Arial"/>
          <w:sz w:val="24"/>
          <w:szCs w:val="24"/>
        </w:rPr>
        <w:t>coachee</w:t>
      </w:r>
      <w:proofErr w:type="spellEnd"/>
      <w:r>
        <w:rPr>
          <w:rFonts w:ascii="Arial" w:hAnsi="Arial" w:cs="Arial"/>
          <w:sz w:val="24"/>
          <w:szCs w:val="24"/>
        </w:rPr>
        <w:t xml:space="preserve"> relationship. </w:t>
      </w:r>
    </w:p>
    <w:p w:rsidR="0077646F" w:rsidRDefault="0077646F" w:rsidP="00935063">
      <w:pPr>
        <w:autoSpaceDE w:val="0"/>
        <w:autoSpaceDN w:val="0"/>
        <w:adjustRightInd w:val="0"/>
        <w:rPr>
          <w:rFonts w:ascii="Arial" w:hAnsi="Arial" w:cs="Arial"/>
          <w:sz w:val="24"/>
          <w:szCs w:val="24"/>
        </w:rPr>
      </w:pPr>
    </w:p>
    <w:p w:rsidR="0077646F" w:rsidRDefault="00935063" w:rsidP="00935063">
      <w:pPr>
        <w:autoSpaceDE w:val="0"/>
        <w:autoSpaceDN w:val="0"/>
        <w:adjustRightInd w:val="0"/>
        <w:rPr>
          <w:rFonts w:ascii="Arial" w:hAnsi="Arial" w:cs="Arial"/>
          <w:sz w:val="24"/>
          <w:szCs w:val="24"/>
        </w:rPr>
      </w:pPr>
      <w:r>
        <w:rPr>
          <w:rFonts w:ascii="Arial" w:hAnsi="Arial" w:cs="Arial"/>
          <w:sz w:val="24"/>
          <w:szCs w:val="24"/>
        </w:rPr>
        <w:t>Miles Downey (2003) says in his book Effective Coaching</w:t>
      </w:r>
      <w:proofErr w:type="gramStart"/>
      <w:r>
        <w:rPr>
          <w:rFonts w:ascii="Arial" w:hAnsi="Arial" w:cs="Arial"/>
          <w:sz w:val="24"/>
          <w:szCs w:val="24"/>
        </w:rPr>
        <w:t>:-</w:t>
      </w:r>
      <w:proofErr w:type="gramEnd"/>
      <w:r>
        <w:rPr>
          <w:rFonts w:ascii="Arial" w:hAnsi="Arial" w:cs="Arial"/>
          <w:sz w:val="24"/>
          <w:szCs w:val="24"/>
        </w:rPr>
        <w:t xml:space="preserve"> “Few managers get out of bed in the morning and think “what can I do today to help my team be brilliant?” </w:t>
      </w:r>
      <w:r w:rsidR="0077646F">
        <w:rPr>
          <w:rFonts w:ascii="Arial" w:hAnsi="Arial" w:cs="Arial"/>
          <w:sz w:val="24"/>
          <w:szCs w:val="24"/>
        </w:rPr>
        <w:t xml:space="preserve">Many are stuck in the mind-set of management! But not thinking of coaching and mentoring those whom they supervise directly.  The above </w:t>
      </w:r>
      <w:r>
        <w:rPr>
          <w:rFonts w:ascii="Arial" w:hAnsi="Arial" w:cs="Arial"/>
          <w:sz w:val="24"/>
          <w:szCs w:val="24"/>
        </w:rPr>
        <w:t>quote sums up for me what the role of a line manager is</w:t>
      </w:r>
      <w:r w:rsidR="0077646F">
        <w:rPr>
          <w:rFonts w:ascii="Arial" w:hAnsi="Arial" w:cs="Arial"/>
          <w:sz w:val="24"/>
          <w:szCs w:val="24"/>
        </w:rPr>
        <w:t xml:space="preserve"> as Downey also sates in his book that l</w:t>
      </w:r>
      <w:r>
        <w:rPr>
          <w:rFonts w:ascii="Arial" w:hAnsi="Arial" w:cs="Arial"/>
          <w:sz w:val="24"/>
          <w:szCs w:val="24"/>
        </w:rPr>
        <w:t xml:space="preserve">ine </w:t>
      </w:r>
      <w:r w:rsidR="0077646F">
        <w:rPr>
          <w:rFonts w:ascii="Arial" w:hAnsi="Arial" w:cs="Arial"/>
          <w:sz w:val="24"/>
          <w:szCs w:val="24"/>
        </w:rPr>
        <w:t>m</w:t>
      </w:r>
      <w:r>
        <w:rPr>
          <w:rFonts w:ascii="Arial" w:hAnsi="Arial" w:cs="Arial"/>
          <w:sz w:val="24"/>
          <w:szCs w:val="24"/>
        </w:rPr>
        <w:t>anagement has 3 core areas, Management, Leadership and Coaching. All are necessary to make any business a success. Of course a Manager has to manage the staff and is required to lead the team forward</w:t>
      </w:r>
      <w:r w:rsidR="0077646F">
        <w:rPr>
          <w:rFonts w:ascii="Arial" w:hAnsi="Arial" w:cs="Arial"/>
          <w:sz w:val="24"/>
          <w:szCs w:val="24"/>
        </w:rPr>
        <w:t xml:space="preserve"> these play a big part in the success of the organisation as a whole</w:t>
      </w:r>
      <w:r>
        <w:rPr>
          <w:rFonts w:ascii="Arial" w:hAnsi="Arial" w:cs="Arial"/>
          <w:sz w:val="24"/>
          <w:szCs w:val="24"/>
        </w:rPr>
        <w:t xml:space="preserve">. Coaching however </w:t>
      </w:r>
      <w:r w:rsidR="0077646F">
        <w:rPr>
          <w:rFonts w:ascii="Arial" w:hAnsi="Arial" w:cs="Arial"/>
          <w:sz w:val="24"/>
          <w:szCs w:val="24"/>
        </w:rPr>
        <w:t xml:space="preserve">is also a key element. Coaching and making the team excel can also add to the achievement of organisation success but also to individual performance and success. </w:t>
      </w:r>
    </w:p>
    <w:p w:rsidR="0077646F" w:rsidRDefault="0077646F" w:rsidP="00935063">
      <w:pPr>
        <w:autoSpaceDE w:val="0"/>
        <w:autoSpaceDN w:val="0"/>
        <w:adjustRightInd w:val="0"/>
        <w:rPr>
          <w:rFonts w:ascii="Arial" w:hAnsi="Arial" w:cs="Arial"/>
          <w:sz w:val="24"/>
          <w:szCs w:val="24"/>
        </w:rPr>
      </w:pPr>
    </w:p>
    <w:p w:rsidR="0077646F" w:rsidRDefault="00935063" w:rsidP="00935063">
      <w:pPr>
        <w:autoSpaceDE w:val="0"/>
        <w:autoSpaceDN w:val="0"/>
        <w:adjustRightInd w:val="0"/>
        <w:rPr>
          <w:rFonts w:ascii="Arial" w:hAnsi="Arial" w:cs="Arial"/>
          <w:sz w:val="24"/>
          <w:szCs w:val="24"/>
        </w:rPr>
      </w:pPr>
      <w:r>
        <w:rPr>
          <w:rFonts w:ascii="Arial" w:hAnsi="Arial" w:cs="Arial"/>
          <w:sz w:val="24"/>
          <w:szCs w:val="24"/>
        </w:rPr>
        <w:t xml:space="preserve">Many organisations facilitate coaching and mentoring through the performance management, appraisal or review process. </w:t>
      </w:r>
      <w:r w:rsidR="0077646F">
        <w:rPr>
          <w:rFonts w:ascii="Arial" w:hAnsi="Arial" w:cs="Arial"/>
          <w:sz w:val="24"/>
          <w:szCs w:val="24"/>
        </w:rPr>
        <w:t>Where line managers meet individuals on a 1-1 basis at regular intervals monthly etc. In these reviews performance is discussed and guidance for ways of working etc. Any training and development needs may also be addressed and suggestions made for improvements. There is accountability in this in that in the next meeting the employee will be held to account if they agreed to a particular change and this hasn’t been actioned. Performance can then be addressed where necessary.</w:t>
      </w:r>
    </w:p>
    <w:p w:rsidR="00A502D9" w:rsidRDefault="00A502D9" w:rsidP="00935063">
      <w:pPr>
        <w:autoSpaceDE w:val="0"/>
        <w:autoSpaceDN w:val="0"/>
        <w:adjustRightInd w:val="0"/>
        <w:rPr>
          <w:rFonts w:ascii="Arial" w:hAnsi="Arial" w:cs="Arial"/>
          <w:sz w:val="24"/>
          <w:szCs w:val="24"/>
        </w:rPr>
      </w:pPr>
    </w:p>
    <w:p w:rsidR="00EF23F0" w:rsidRDefault="00A502D9" w:rsidP="00A502D9">
      <w:pPr>
        <w:autoSpaceDE w:val="0"/>
        <w:autoSpaceDN w:val="0"/>
        <w:adjustRightInd w:val="0"/>
        <w:rPr>
          <w:rFonts w:ascii="Arial" w:hAnsi="Arial" w:cs="Arial"/>
          <w:sz w:val="24"/>
          <w:szCs w:val="24"/>
        </w:rPr>
      </w:pPr>
      <w:r>
        <w:rPr>
          <w:rFonts w:ascii="Arial" w:hAnsi="Arial" w:cs="Arial"/>
          <w:sz w:val="24"/>
          <w:szCs w:val="24"/>
        </w:rPr>
        <w:t>The CIPD in their factsheet on coaching and mentoring (2020) stated that any coaching and mentoring strategy needs to tie into the organisations objectives and therefore should be included in the overall learning and development strategy. So what factors do we need to consider to achieve this?</w:t>
      </w:r>
    </w:p>
    <w:p w:rsidR="00B7022B" w:rsidRDefault="00B7022B" w:rsidP="00A502D9">
      <w:pPr>
        <w:autoSpaceDE w:val="0"/>
        <w:autoSpaceDN w:val="0"/>
        <w:adjustRightInd w:val="0"/>
        <w:rPr>
          <w:rFonts w:ascii="Arial" w:hAnsi="Arial" w:cs="Arial"/>
          <w:sz w:val="24"/>
          <w:szCs w:val="24"/>
        </w:rPr>
      </w:pP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Designing and managing coaching and mentoring programmes would be a key part of the Learning and Development teams’ role. Some of the aims of the programmes should be:-</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the programme assist the performance management of the organisation?</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it support employees through the change process?</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it foster and encourage self-directed learning and development.</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the resources be shared?</w:t>
      </w:r>
    </w:p>
    <w:p w:rsidR="00B7022B" w:rsidRDefault="00B7022B" w:rsidP="00B7022B">
      <w:pPr>
        <w:autoSpaceDE w:val="0"/>
        <w:autoSpaceDN w:val="0"/>
        <w:adjustRightInd w:val="0"/>
        <w:rPr>
          <w:rFonts w:ascii="Arial" w:hAnsi="Arial" w:cs="Arial"/>
          <w:sz w:val="24"/>
          <w:szCs w:val="24"/>
        </w:rPr>
      </w:pPr>
      <w:r>
        <w:rPr>
          <w:rFonts w:ascii="Arial" w:hAnsi="Arial" w:cs="Arial"/>
          <w:sz w:val="24"/>
          <w:szCs w:val="24"/>
        </w:rPr>
        <w:t xml:space="preserve">There are some challenges in most organisations as to how the programmes are implemented into the organisation and who would do this. Many organisations are </w:t>
      </w:r>
      <w:r>
        <w:rPr>
          <w:rFonts w:ascii="Arial" w:hAnsi="Arial" w:cs="Arial"/>
          <w:sz w:val="24"/>
          <w:szCs w:val="24"/>
        </w:rPr>
        <w:lastRenderedPageBreak/>
        <w:t xml:space="preserve">confused about what is exactly is involved in coaching and mentoring, when it is / or is not appropriate in the area of performance management and how it can work effectively in the organisation against the complex external coaching and mentoring systems that are in existence. </w:t>
      </w:r>
    </w:p>
    <w:p w:rsidR="00B7022B" w:rsidRDefault="00B7022B" w:rsidP="00B7022B">
      <w:pPr>
        <w:autoSpaceDE w:val="0"/>
        <w:autoSpaceDN w:val="0"/>
        <w:adjustRightInd w:val="0"/>
        <w:rPr>
          <w:rFonts w:ascii="Arial" w:hAnsi="Arial" w:cs="Arial"/>
          <w:sz w:val="24"/>
          <w:szCs w:val="24"/>
        </w:rPr>
      </w:pP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The CIPD suggests as a minimum the following factors will also need to be considered when setting up and implementing a coaching and mentoring culture within the organisation framework:-</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 xml:space="preserve">What is the organisation’s strategy? </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How does the organisation position itself?</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What priorities does the organisation have?</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Who supports coaching and mentoring?</w:t>
      </w:r>
    </w:p>
    <w:p w:rsidR="00B7022B" w:rsidRDefault="00B7022B" w:rsidP="00A502D9">
      <w:pPr>
        <w:autoSpaceDE w:val="0"/>
        <w:autoSpaceDN w:val="0"/>
        <w:adjustRightInd w:val="0"/>
        <w:rPr>
          <w:rFonts w:ascii="Arial" w:hAnsi="Arial" w:cs="Arial"/>
          <w:sz w:val="24"/>
          <w:szCs w:val="24"/>
        </w:rPr>
      </w:pPr>
    </w:p>
    <w:p w:rsidR="00371F08" w:rsidRPr="00006F17" w:rsidRDefault="00371F08" w:rsidP="00D653D6">
      <w:pPr>
        <w:rPr>
          <w:rFonts w:ascii="Arial" w:hAnsi="Arial" w:cs="Arial"/>
          <w:b/>
          <w:sz w:val="24"/>
          <w:szCs w:val="24"/>
        </w:rPr>
      </w:pPr>
    </w:p>
    <w:p w:rsidR="00DA4077" w:rsidRDefault="00DA4077" w:rsidP="00D653D6">
      <w:pPr>
        <w:rPr>
          <w:rFonts w:ascii="Arial" w:hAnsi="Arial" w:cs="Arial"/>
          <w:b/>
          <w:sz w:val="24"/>
          <w:szCs w:val="24"/>
        </w:rPr>
      </w:pPr>
      <w:r w:rsidRPr="00006F17">
        <w:rPr>
          <w:rFonts w:ascii="Arial" w:hAnsi="Arial" w:cs="Arial"/>
          <w:b/>
          <w:sz w:val="24"/>
          <w:szCs w:val="24"/>
        </w:rPr>
        <w:t xml:space="preserve">Part 3. Understanding the potential </w:t>
      </w:r>
      <w:r w:rsidR="006B76B2">
        <w:rPr>
          <w:rFonts w:ascii="Arial" w:hAnsi="Arial" w:cs="Arial"/>
          <w:b/>
          <w:sz w:val="24"/>
          <w:szCs w:val="24"/>
        </w:rPr>
        <w:t>benefits of coaching and mentoring in organisations</w:t>
      </w:r>
      <w:r w:rsidRPr="00006F17">
        <w:rPr>
          <w:rFonts w:ascii="Arial" w:hAnsi="Arial" w:cs="Arial"/>
          <w:b/>
          <w:sz w:val="24"/>
          <w:szCs w:val="24"/>
        </w:rPr>
        <w:t>.</w:t>
      </w:r>
      <w:r w:rsidR="006B76B2">
        <w:rPr>
          <w:rFonts w:ascii="Arial" w:hAnsi="Arial" w:cs="Arial"/>
          <w:b/>
          <w:sz w:val="24"/>
          <w:szCs w:val="24"/>
        </w:rPr>
        <w:t xml:space="preserve"> </w:t>
      </w:r>
    </w:p>
    <w:p w:rsidR="00916AA1" w:rsidRDefault="00916AA1" w:rsidP="00D653D6">
      <w:pPr>
        <w:rPr>
          <w:rFonts w:ascii="Arial" w:hAnsi="Arial" w:cs="Arial"/>
          <w:b/>
          <w:sz w:val="24"/>
          <w:szCs w:val="24"/>
        </w:rPr>
      </w:pPr>
    </w:p>
    <w:p w:rsidR="00916AA1" w:rsidRPr="00A90B3E" w:rsidRDefault="00A90B3E" w:rsidP="00D653D6">
      <w:pPr>
        <w:rPr>
          <w:rFonts w:ascii="Arial" w:hAnsi="Arial" w:cs="Arial"/>
          <w:sz w:val="24"/>
          <w:szCs w:val="24"/>
        </w:rPr>
      </w:pPr>
      <w:r w:rsidRPr="00A90B3E">
        <w:rPr>
          <w:rFonts w:ascii="Arial" w:hAnsi="Arial" w:cs="Arial"/>
          <w:sz w:val="24"/>
          <w:szCs w:val="24"/>
        </w:rPr>
        <w:t xml:space="preserve">What are the major potential benefits of coaching and mentoring for the </w:t>
      </w:r>
      <w:proofErr w:type="spellStart"/>
      <w:r w:rsidRPr="00A90B3E">
        <w:rPr>
          <w:rFonts w:ascii="Arial" w:hAnsi="Arial" w:cs="Arial"/>
          <w:sz w:val="24"/>
          <w:szCs w:val="24"/>
        </w:rPr>
        <w:t>Coachee</w:t>
      </w:r>
      <w:proofErr w:type="spellEnd"/>
      <w:r w:rsidRPr="00A90B3E">
        <w:rPr>
          <w:rFonts w:ascii="Arial" w:hAnsi="Arial" w:cs="Arial"/>
          <w:sz w:val="24"/>
          <w:szCs w:val="24"/>
        </w:rPr>
        <w:t>/coach and mentee/mentor?</w:t>
      </w:r>
    </w:p>
    <w:p w:rsidR="00A90B3E" w:rsidRPr="00A90B3E" w:rsidRDefault="00A90B3E" w:rsidP="00D653D6">
      <w:pPr>
        <w:rPr>
          <w:rFonts w:ascii="Arial" w:hAnsi="Arial" w:cs="Arial"/>
          <w:sz w:val="24"/>
          <w:szCs w:val="24"/>
        </w:rPr>
      </w:pPr>
    </w:p>
    <w:p w:rsidR="00A90B3E" w:rsidRDefault="00A90B3E" w:rsidP="00D653D6">
      <w:pPr>
        <w:rPr>
          <w:rFonts w:ascii="Arial" w:hAnsi="Arial" w:cs="Arial"/>
          <w:sz w:val="24"/>
          <w:szCs w:val="24"/>
        </w:rPr>
      </w:pPr>
      <w:r w:rsidRPr="00A90B3E">
        <w:rPr>
          <w:rFonts w:ascii="Arial" w:hAnsi="Arial" w:cs="Arial"/>
          <w:sz w:val="24"/>
          <w:szCs w:val="24"/>
        </w:rPr>
        <w:t>The potential benefits for both parties in any coaching or mentoring relationship are:</w:t>
      </w:r>
    </w:p>
    <w:p w:rsidR="00A90B3E" w:rsidRPr="00A90B3E" w:rsidRDefault="00152DE7" w:rsidP="00A90B3E">
      <w:pPr>
        <w:pStyle w:val="ListParagraph"/>
        <w:numPr>
          <w:ilvl w:val="0"/>
          <w:numId w:val="34"/>
        </w:numPr>
        <w:rPr>
          <w:rFonts w:ascii="Arial" w:hAnsi="Arial" w:cs="Arial"/>
          <w:sz w:val="24"/>
          <w:szCs w:val="24"/>
        </w:rPr>
      </w:pPr>
      <w:r>
        <w:rPr>
          <w:rFonts w:ascii="Arial" w:hAnsi="Arial" w:cs="Arial"/>
          <w:sz w:val="24"/>
          <w:szCs w:val="24"/>
        </w:rPr>
        <w:t>Increased self-c</w:t>
      </w:r>
      <w:r w:rsidRPr="00A90B3E">
        <w:rPr>
          <w:rFonts w:ascii="Arial" w:hAnsi="Arial" w:cs="Arial"/>
          <w:sz w:val="24"/>
          <w:szCs w:val="24"/>
        </w:rPr>
        <w:t>onfidence</w:t>
      </w:r>
      <w:r w:rsidR="00A90B3E">
        <w:rPr>
          <w:rFonts w:ascii="Arial" w:hAnsi="Arial" w:cs="Arial"/>
          <w:sz w:val="24"/>
          <w:szCs w:val="24"/>
        </w:rPr>
        <w:t xml:space="preserve"> for both individuals.</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Motivation.</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 xml:space="preserve">Learning and creativity. </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Productivity.</w:t>
      </w:r>
    </w:p>
    <w:p w:rsidR="00A90B3E" w:rsidRDefault="00A90B3E" w:rsidP="001F3064">
      <w:pPr>
        <w:pStyle w:val="ListParagraph"/>
        <w:numPr>
          <w:ilvl w:val="0"/>
          <w:numId w:val="34"/>
        </w:numPr>
        <w:rPr>
          <w:rFonts w:ascii="Arial" w:hAnsi="Arial" w:cs="Arial"/>
          <w:sz w:val="24"/>
          <w:szCs w:val="24"/>
        </w:rPr>
      </w:pPr>
      <w:r w:rsidRPr="00A90B3E">
        <w:rPr>
          <w:rFonts w:ascii="Arial" w:hAnsi="Arial" w:cs="Arial"/>
          <w:sz w:val="24"/>
          <w:szCs w:val="24"/>
        </w:rPr>
        <w:t>Loyalty and Commitment.</w:t>
      </w:r>
    </w:p>
    <w:p w:rsidR="00A90B3E" w:rsidRDefault="00A90B3E" w:rsidP="00192116">
      <w:pPr>
        <w:pStyle w:val="ListParagraph"/>
        <w:numPr>
          <w:ilvl w:val="0"/>
          <w:numId w:val="34"/>
        </w:numPr>
        <w:rPr>
          <w:rFonts w:ascii="Arial" w:hAnsi="Arial" w:cs="Arial"/>
          <w:sz w:val="24"/>
          <w:szCs w:val="24"/>
        </w:rPr>
      </w:pPr>
      <w:r w:rsidRPr="00A90B3E">
        <w:rPr>
          <w:rFonts w:ascii="Arial" w:hAnsi="Arial" w:cs="Arial"/>
          <w:sz w:val="24"/>
          <w:szCs w:val="24"/>
        </w:rPr>
        <w:t>More use of Individuals potential and talent within the organisation.</w:t>
      </w:r>
      <w:r w:rsidR="00152DE7">
        <w:rPr>
          <w:rFonts w:ascii="Arial" w:hAnsi="Arial" w:cs="Arial"/>
          <w:sz w:val="24"/>
          <w:szCs w:val="24"/>
        </w:rPr>
        <w:t xml:space="preserve"> May increase opportunities for promotion. </w:t>
      </w:r>
    </w:p>
    <w:p w:rsidR="00A90B3E" w:rsidRDefault="00A90B3E" w:rsidP="00165A11">
      <w:pPr>
        <w:pStyle w:val="ListParagraph"/>
        <w:numPr>
          <w:ilvl w:val="0"/>
          <w:numId w:val="34"/>
        </w:numPr>
        <w:rPr>
          <w:rFonts w:ascii="Arial" w:hAnsi="Arial" w:cs="Arial"/>
          <w:sz w:val="24"/>
          <w:szCs w:val="24"/>
        </w:rPr>
      </w:pPr>
      <w:r w:rsidRPr="00A90B3E">
        <w:rPr>
          <w:rFonts w:ascii="Arial" w:hAnsi="Arial" w:cs="Arial"/>
          <w:sz w:val="24"/>
          <w:szCs w:val="24"/>
        </w:rPr>
        <w:t>Improved Communication.</w:t>
      </w:r>
      <w:r w:rsidR="00152DE7">
        <w:rPr>
          <w:rFonts w:ascii="Arial" w:hAnsi="Arial" w:cs="Arial"/>
          <w:sz w:val="24"/>
          <w:szCs w:val="24"/>
        </w:rPr>
        <w:t xml:space="preserve"> Learning to give and receive feedback.</w:t>
      </w:r>
    </w:p>
    <w:p w:rsidR="00A90B3E" w:rsidRDefault="00A90B3E" w:rsidP="00165A11">
      <w:pPr>
        <w:pStyle w:val="ListParagraph"/>
        <w:numPr>
          <w:ilvl w:val="0"/>
          <w:numId w:val="34"/>
        </w:numPr>
        <w:rPr>
          <w:rFonts w:ascii="Arial" w:hAnsi="Arial" w:cs="Arial"/>
          <w:sz w:val="24"/>
          <w:szCs w:val="24"/>
        </w:rPr>
      </w:pPr>
      <w:r w:rsidRPr="00A90B3E">
        <w:rPr>
          <w:rFonts w:ascii="Arial" w:hAnsi="Arial" w:cs="Arial"/>
          <w:sz w:val="24"/>
          <w:szCs w:val="24"/>
        </w:rPr>
        <w:t xml:space="preserve">Improved Customer Satisfaction. </w:t>
      </w:r>
      <w:r w:rsidR="00152DE7">
        <w:rPr>
          <w:rFonts w:ascii="Arial" w:hAnsi="Arial" w:cs="Arial"/>
          <w:sz w:val="24"/>
          <w:szCs w:val="24"/>
        </w:rPr>
        <w:t>Job satisfaction for the individuals.</w:t>
      </w:r>
    </w:p>
    <w:p w:rsidR="00A90B3E" w:rsidRDefault="00A90B3E" w:rsidP="00165A11">
      <w:pPr>
        <w:pStyle w:val="ListParagraph"/>
        <w:numPr>
          <w:ilvl w:val="0"/>
          <w:numId w:val="34"/>
        </w:numPr>
        <w:rPr>
          <w:rFonts w:ascii="Arial" w:hAnsi="Arial" w:cs="Arial"/>
          <w:sz w:val="24"/>
          <w:szCs w:val="24"/>
        </w:rPr>
      </w:pPr>
      <w:r>
        <w:rPr>
          <w:rFonts w:ascii="Arial" w:hAnsi="Arial" w:cs="Arial"/>
          <w:sz w:val="24"/>
          <w:szCs w:val="24"/>
        </w:rPr>
        <w:t>Adds value to the organisation – in the enhancement of skills.</w:t>
      </w:r>
    </w:p>
    <w:p w:rsidR="00152DE7" w:rsidRDefault="00152DE7" w:rsidP="00165A11">
      <w:pPr>
        <w:pStyle w:val="ListParagraph"/>
        <w:numPr>
          <w:ilvl w:val="0"/>
          <w:numId w:val="34"/>
        </w:numPr>
        <w:rPr>
          <w:rFonts w:ascii="Arial" w:hAnsi="Arial" w:cs="Arial"/>
          <w:sz w:val="24"/>
          <w:szCs w:val="24"/>
        </w:rPr>
      </w:pPr>
      <w:r>
        <w:rPr>
          <w:rFonts w:ascii="Arial" w:hAnsi="Arial" w:cs="Arial"/>
          <w:sz w:val="24"/>
          <w:szCs w:val="24"/>
        </w:rPr>
        <w:t>In terms of well-being - individuals feel supported - especially in the current pandemic, when people are home-working and could be feeling more isolated.</w:t>
      </w:r>
    </w:p>
    <w:p w:rsidR="00152DE7" w:rsidRDefault="00152DE7" w:rsidP="00165A11">
      <w:pPr>
        <w:pStyle w:val="ListParagraph"/>
        <w:numPr>
          <w:ilvl w:val="0"/>
          <w:numId w:val="34"/>
        </w:numPr>
        <w:rPr>
          <w:rFonts w:ascii="Arial" w:hAnsi="Arial" w:cs="Arial"/>
          <w:sz w:val="24"/>
          <w:szCs w:val="24"/>
        </w:rPr>
      </w:pPr>
      <w:r>
        <w:rPr>
          <w:rFonts w:ascii="Arial" w:hAnsi="Arial" w:cs="Arial"/>
          <w:sz w:val="24"/>
          <w:szCs w:val="24"/>
        </w:rPr>
        <w:t xml:space="preserve">Lowers levels of Anxiety. The Harvard Business review on the positive effects of mentoring found that those who served as mentor’s reports lower levels of anxiety and described their jobs as more meaningful.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According to Guider, there are also positive effects for the organisation:-</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The creation of a positive company culture. Successful mentoring programs allow for the promotion of a culture where people can learn, are nurtured and experience growth. This filters through the whole organisation.</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Diversity in leadership. Mentoring helps minority representation at higher levels of management. Many organisations are using mentoring to increase gender and ethnic diversity in leadership roles.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Coaching and mentoring is seen as an effective way to pass on knowledge in a low cost way from senior members of staff to younger newer members of staff. This </w:t>
      </w:r>
      <w:r>
        <w:rPr>
          <w:rFonts w:ascii="Arial" w:hAnsi="Arial" w:cs="Arial"/>
          <w:sz w:val="24"/>
          <w:szCs w:val="24"/>
        </w:rPr>
        <w:lastRenderedPageBreak/>
        <w:t xml:space="preserve">could also include reverse mentoring, particularly in the area of technology. This fulfils the need for succession planning within our organisations.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Employee engagement and retention of staff. Coaches/Mentors and </w:t>
      </w:r>
      <w:proofErr w:type="spellStart"/>
      <w:r>
        <w:rPr>
          <w:rFonts w:ascii="Arial" w:hAnsi="Arial" w:cs="Arial"/>
          <w:sz w:val="24"/>
          <w:szCs w:val="24"/>
        </w:rPr>
        <w:t>Coachee</w:t>
      </w:r>
      <w:proofErr w:type="spellEnd"/>
      <w:r>
        <w:rPr>
          <w:rFonts w:ascii="Arial" w:hAnsi="Arial" w:cs="Arial"/>
          <w:sz w:val="24"/>
          <w:szCs w:val="24"/>
        </w:rPr>
        <w:t>/mentee feel more satisfied in the work place and fulfilled in their roles, this then leads to higher levels of engagement and retention of staff.</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Good for the recruitment. Mentoring programmes offer an attractive plus for many people looking for new employment. Millennials in particular are looking for attractive places to work and want to have development opportunities in place.  </w:t>
      </w:r>
    </w:p>
    <w:p w:rsidR="00A90B3E" w:rsidRPr="00A90B3E" w:rsidRDefault="00A90B3E" w:rsidP="00A90B3E">
      <w:pPr>
        <w:rPr>
          <w:rFonts w:ascii="Arial" w:hAnsi="Arial" w:cs="Arial"/>
          <w:sz w:val="24"/>
          <w:szCs w:val="24"/>
        </w:rPr>
      </w:pPr>
    </w:p>
    <w:p w:rsidR="004A1975" w:rsidRDefault="00A90B3E" w:rsidP="00D653D6">
      <w:pPr>
        <w:rPr>
          <w:rFonts w:ascii="Arial" w:hAnsi="Arial" w:cs="Arial"/>
          <w:sz w:val="24"/>
          <w:szCs w:val="24"/>
        </w:rPr>
      </w:pPr>
      <w:r w:rsidRPr="00A90B3E">
        <w:rPr>
          <w:rFonts w:ascii="Arial" w:hAnsi="Arial" w:cs="Arial"/>
          <w:sz w:val="24"/>
          <w:szCs w:val="24"/>
        </w:rPr>
        <w:t xml:space="preserve">An article </w:t>
      </w:r>
      <w:r>
        <w:rPr>
          <w:rFonts w:ascii="Arial" w:hAnsi="Arial" w:cs="Arial"/>
          <w:sz w:val="24"/>
          <w:szCs w:val="24"/>
        </w:rPr>
        <w:t xml:space="preserve">by Lucy </w:t>
      </w:r>
      <w:proofErr w:type="spellStart"/>
      <w:r>
        <w:rPr>
          <w:rFonts w:ascii="Arial" w:hAnsi="Arial" w:cs="Arial"/>
          <w:sz w:val="24"/>
          <w:szCs w:val="24"/>
        </w:rPr>
        <w:t>Jolin</w:t>
      </w:r>
      <w:proofErr w:type="spellEnd"/>
      <w:r>
        <w:rPr>
          <w:rFonts w:ascii="Arial" w:hAnsi="Arial" w:cs="Arial"/>
          <w:sz w:val="24"/>
          <w:szCs w:val="24"/>
        </w:rPr>
        <w:t xml:space="preserve"> (2018</w:t>
      </w:r>
      <w:r w:rsidR="004A1975">
        <w:rPr>
          <w:rFonts w:ascii="Arial" w:hAnsi="Arial" w:cs="Arial"/>
          <w:sz w:val="24"/>
          <w:szCs w:val="24"/>
        </w:rPr>
        <w:t xml:space="preserve">) published on the Virgin Money website looks into how reverse mentoring has helped to break down cultural barriers within the organisation. Reverse mentoring usually is a young person mentoring an older person reversing the norm of older person mentoring younger person. At virgin, they chose older senior colleagues and paired them with younger lower graded </w:t>
      </w:r>
      <w:r w:rsidR="00152DE7">
        <w:rPr>
          <w:rFonts w:ascii="Arial" w:hAnsi="Arial" w:cs="Arial"/>
          <w:sz w:val="24"/>
          <w:szCs w:val="24"/>
        </w:rPr>
        <w:t>colleagues</w:t>
      </w:r>
      <w:r w:rsidR="004A1975">
        <w:rPr>
          <w:rFonts w:ascii="Arial" w:hAnsi="Arial" w:cs="Arial"/>
          <w:sz w:val="24"/>
          <w:szCs w:val="24"/>
        </w:rPr>
        <w:t>. Some for technology support but they also paired older white colleagues with colleagues from BAME background, Straight colleagues with younger colleagues from LGBT+ backgrounds or non-disabled with disabled. How has th</w:t>
      </w:r>
      <w:r w:rsidR="000671D1">
        <w:rPr>
          <w:rFonts w:ascii="Arial" w:hAnsi="Arial" w:cs="Arial"/>
          <w:sz w:val="24"/>
          <w:szCs w:val="24"/>
        </w:rPr>
        <w:t xml:space="preserve">is </w:t>
      </w:r>
      <w:r w:rsidR="004A1975">
        <w:rPr>
          <w:rFonts w:ascii="Arial" w:hAnsi="Arial" w:cs="Arial"/>
          <w:sz w:val="24"/>
          <w:szCs w:val="24"/>
        </w:rPr>
        <w:t xml:space="preserve">type of reverse mentoring helped the </w:t>
      </w:r>
      <w:r w:rsidR="00152DE7">
        <w:rPr>
          <w:rFonts w:ascii="Arial" w:hAnsi="Arial" w:cs="Arial"/>
          <w:sz w:val="24"/>
          <w:szCs w:val="24"/>
        </w:rPr>
        <w:t>organisation?</w:t>
      </w:r>
    </w:p>
    <w:p w:rsidR="00C350BE" w:rsidRDefault="00C350BE" w:rsidP="00C350BE">
      <w:pPr>
        <w:rPr>
          <w:rFonts w:ascii="Arial" w:hAnsi="Arial" w:cs="Arial"/>
          <w:sz w:val="24"/>
          <w:szCs w:val="24"/>
        </w:rPr>
      </w:pPr>
    </w:p>
    <w:p w:rsidR="004A1975" w:rsidRDefault="000671D1" w:rsidP="00C350BE">
      <w:pPr>
        <w:rPr>
          <w:rFonts w:ascii="Arial" w:hAnsi="Arial" w:cs="Arial"/>
          <w:sz w:val="24"/>
          <w:szCs w:val="24"/>
        </w:rPr>
      </w:pPr>
      <w:r>
        <w:rPr>
          <w:rFonts w:ascii="Arial" w:hAnsi="Arial" w:cs="Arial"/>
          <w:sz w:val="24"/>
          <w:szCs w:val="24"/>
        </w:rPr>
        <w:t>“</w:t>
      </w:r>
      <w:r w:rsidR="004A1975">
        <w:rPr>
          <w:rFonts w:ascii="Arial" w:hAnsi="Arial" w:cs="Arial"/>
          <w:sz w:val="24"/>
          <w:szCs w:val="24"/>
        </w:rPr>
        <w:t>It’s really hard to understand other people’s points of view when you don’t have that in your own biography</w:t>
      </w:r>
      <w:r>
        <w:rPr>
          <w:rFonts w:ascii="Arial" w:hAnsi="Arial" w:cs="Arial"/>
          <w:sz w:val="24"/>
          <w:szCs w:val="24"/>
        </w:rPr>
        <w:t xml:space="preserve">” </w:t>
      </w:r>
      <w:proofErr w:type="spellStart"/>
      <w:r>
        <w:rPr>
          <w:rFonts w:ascii="Arial" w:hAnsi="Arial" w:cs="Arial"/>
          <w:sz w:val="24"/>
          <w:szCs w:val="24"/>
        </w:rPr>
        <w:t>Jolin</w:t>
      </w:r>
      <w:proofErr w:type="spellEnd"/>
      <w:r>
        <w:rPr>
          <w:rFonts w:ascii="Arial" w:hAnsi="Arial" w:cs="Arial"/>
          <w:sz w:val="24"/>
          <w:szCs w:val="24"/>
        </w:rPr>
        <w:t xml:space="preserve"> (2018)</w:t>
      </w:r>
      <w:r w:rsidR="004A1975">
        <w:rPr>
          <w:rFonts w:ascii="Arial" w:hAnsi="Arial" w:cs="Arial"/>
          <w:sz w:val="24"/>
          <w:szCs w:val="24"/>
        </w:rPr>
        <w:t>. Spending time with other’s who are different to you helps to understand things from a different perspective.</w:t>
      </w:r>
    </w:p>
    <w:p w:rsidR="004A1975" w:rsidRDefault="004A1975" w:rsidP="00C350BE">
      <w:pPr>
        <w:rPr>
          <w:rFonts w:ascii="Arial" w:hAnsi="Arial" w:cs="Arial"/>
          <w:sz w:val="24"/>
          <w:szCs w:val="24"/>
        </w:rPr>
      </w:pPr>
    </w:p>
    <w:p w:rsidR="004A1975" w:rsidRDefault="004A1975" w:rsidP="00C350BE">
      <w:pPr>
        <w:rPr>
          <w:rFonts w:ascii="Arial" w:hAnsi="Arial" w:cs="Arial"/>
          <w:sz w:val="24"/>
          <w:szCs w:val="24"/>
        </w:rPr>
      </w:pPr>
      <w:r>
        <w:rPr>
          <w:rFonts w:ascii="Arial" w:hAnsi="Arial" w:cs="Arial"/>
          <w:sz w:val="24"/>
          <w:szCs w:val="24"/>
        </w:rPr>
        <w:t>A number of factors were mentioned such as;-</w:t>
      </w:r>
    </w:p>
    <w:p w:rsidR="004A1975" w:rsidRDefault="004A1975" w:rsidP="00C350BE">
      <w:pPr>
        <w:rPr>
          <w:rFonts w:ascii="Arial" w:hAnsi="Arial" w:cs="Arial"/>
          <w:sz w:val="24"/>
          <w:szCs w:val="24"/>
        </w:rPr>
      </w:pPr>
      <w:r>
        <w:rPr>
          <w:rFonts w:ascii="Arial" w:hAnsi="Arial" w:cs="Arial"/>
          <w:sz w:val="24"/>
          <w:szCs w:val="24"/>
        </w:rPr>
        <w:t>Breaking down barriers.</w:t>
      </w:r>
    </w:p>
    <w:p w:rsidR="004A1975" w:rsidRDefault="004A1975" w:rsidP="00C350BE">
      <w:pPr>
        <w:rPr>
          <w:rFonts w:ascii="Arial" w:hAnsi="Arial" w:cs="Arial"/>
          <w:sz w:val="24"/>
          <w:szCs w:val="24"/>
        </w:rPr>
      </w:pPr>
      <w:r>
        <w:rPr>
          <w:rFonts w:ascii="Arial" w:hAnsi="Arial" w:cs="Arial"/>
          <w:sz w:val="24"/>
          <w:szCs w:val="24"/>
        </w:rPr>
        <w:t>Finding that they have a common ground.</w:t>
      </w:r>
    </w:p>
    <w:p w:rsidR="004A1975" w:rsidRDefault="004A1975" w:rsidP="00C350BE">
      <w:pPr>
        <w:rPr>
          <w:rFonts w:ascii="Arial" w:hAnsi="Arial" w:cs="Arial"/>
          <w:sz w:val="24"/>
          <w:szCs w:val="24"/>
        </w:rPr>
      </w:pPr>
      <w:r>
        <w:rPr>
          <w:rFonts w:ascii="Arial" w:hAnsi="Arial" w:cs="Arial"/>
          <w:sz w:val="24"/>
          <w:szCs w:val="24"/>
        </w:rPr>
        <w:t xml:space="preserve">The promotion of inclusion in the organisation. </w:t>
      </w:r>
    </w:p>
    <w:p w:rsidR="00152DE7" w:rsidRDefault="00152DE7" w:rsidP="00C350BE">
      <w:pPr>
        <w:rPr>
          <w:rFonts w:ascii="Arial" w:hAnsi="Arial" w:cs="Arial"/>
          <w:sz w:val="24"/>
          <w:szCs w:val="24"/>
        </w:rPr>
      </w:pPr>
    </w:p>
    <w:p w:rsidR="00152DE7" w:rsidRDefault="00152DE7" w:rsidP="00C350BE">
      <w:pPr>
        <w:rPr>
          <w:rFonts w:ascii="Arial" w:hAnsi="Arial" w:cs="Arial"/>
          <w:sz w:val="24"/>
          <w:szCs w:val="24"/>
        </w:rPr>
      </w:pPr>
      <w:r>
        <w:rPr>
          <w:rFonts w:ascii="Arial" w:hAnsi="Arial" w:cs="Arial"/>
          <w:sz w:val="24"/>
          <w:szCs w:val="24"/>
        </w:rPr>
        <w:t>Coaching and mentoring offers many opportunities for our businesses moving into the future</w:t>
      </w:r>
      <w:r w:rsidR="000671D1">
        <w:rPr>
          <w:rFonts w:ascii="Arial" w:hAnsi="Arial" w:cs="Arial"/>
          <w:sz w:val="24"/>
          <w:szCs w:val="24"/>
        </w:rPr>
        <w:t xml:space="preserve"> and as this study has shown it can help make the business more successful</w:t>
      </w:r>
      <w:r>
        <w:rPr>
          <w:rFonts w:ascii="Arial" w:hAnsi="Arial" w:cs="Arial"/>
          <w:sz w:val="24"/>
          <w:szCs w:val="24"/>
        </w:rPr>
        <w:t xml:space="preserve">. </w:t>
      </w:r>
    </w:p>
    <w:p w:rsidR="00152DE7" w:rsidRDefault="00152DE7" w:rsidP="00C350BE">
      <w:pPr>
        <w:rPr>
          <w:rFonts w:ascii="Arial" w:hAnsi="Arial" w:cs="Arial"/>
          <w:sz w:val="24"/>
          <w:szCs w:val="24"/>
        </w:rPr>
      </w:pPr>
    </w:p>
    <w:p w:rsidR="008952EF" w:rsidRPr="00C350BE" w:rsidRDefault="008952EF" w:rsidP="00C350BE">
      <w:pPr>
        <w:rPr>
          <w:rFonts w:ascii="Arial" w:hAnsi="Arial" w:cs="Arial"/>
          <w:sz w:val="24"/>
          <w:szCs w:val="24"/>
        </w:rPr>
      </w:pPr>
    </w:p>
    <w:p w:rsidR="00C350BE" w:rsidRDefault="00C350BE" w:rsidP="00006F17">
      <w:pPr>
        <w:rPr>
          <w:rFonts w:ascii="Arial" w:hAnsi="Arial" w:cs="Arial"/>
          <w:sz w:val="24"/>
          <w:szCs w:val="24"/>
        </w:rPr>
      </w:pPr>
      <w:r>
        <w:rPr>
          <w:rFonts w:ascii="Arial" w:hAnsi="Arial" w:cs="Arial"/>
          <w:sz w:val="24"/>
          <w:szCs w:val="24"/>
        </w:rPr>
        <w:t xml:space="preserve"> </w:t>
      </w:r>
    </w:p>
    <w:p w:rsidR="00A95C30" w:rsidRDefault="00A95C30" w:rsidP="00A95C30">
      <w:pPr>
        <w:rPr>
          <w:rFonts w:ascii="Arial" w:hAnsi="Arial" w:cs="Arial"/>
          <w:sz w:val="24"/>
          <w:szCs w:val="24"/>
        </w:rPr>
      </w:pPr>
    </w:p>
    <w:p w:rsidR="00D57F51" w:rsidRDefault="00A95C30" w:rsidP="00D57F51">
      <w:pPr>
        <w:pStyle w:val="NormalWeb"/>
        <w:spacing w:line="450" w:lineRule="atLeast"/>
        <w:rPr>
          <w:rFonts w:ascii="Montserrat" w:hAnsi="Montserrat"/>
          <w:color w:val="343333"/>
          <w:sz w:val="26"/>
          <w:szCs w:val="26"/>
        </w:rPr>
      </w:pPr>
      <w:r>
        <w:rPr>
          <w:rFonts w:ascii="Arial" w:hAnsi="Arial" w:cs="Arial"/>
        </w:rPr>
        <w:t xml:space="preserve"> </w:t>
      </w:r>
    </w:p>
    <w:p w:rsidR="00A95C30" w:rsidRPr="00A95C30" w:rsidRDefault="00A95C30" w:rsidP="00A95C30">
      <w:pPr>
        <w:rPr>
          <w:rFonts w:ascii="Arial" w:hAnsi="Arial" w:cs="Arial"/>
          <w:sz w:val="24"/>
          <w:szCs w:val="24"/>
        </w:rPr>
      </w:pPr>
    </w:p>
    <w:p w:rsidR="00AC140E" w:rsidRDefault="00AC140E" w:rsidP="00AC140E">
      <w:pPr>
        <w:rPr>
          <w:rFonts w:ascii="Arial" w:hAnsi="Arial" w:cs="Arial"/>
          <w:sz w:val="24"/>
          <w:szCs w:val="24"/>
        </w:rPr>
      </w:pPr>
    </w:p>
    <w:p w:rsidR="00AC140E" w:rsidRPr="00AC140E" w:rsidRDefault="00AC140E" w:rsidP="00AC140E">
      <w:pPr>
        <w:rPr>
          <w:rFonts w:ascii="Arial" w:hAnsi="Arial" w:cs="Arial"/>
          <w:sz w:val="24"/>
          <w:szCs w:val="24"/>
        </w:rPr>
      </w:pPr>
    </w:p>
    <w:p w:rsidR="00272E95" w:rsidRPr="00272E95" w:rsidRDefault="00272E95" w:rsidP="00272E95">
      <w:pPr>
        <w:rPr>
          <w:rFonts w:ascii="Arial" w:hAnsi="Arial" w:cs="Arial"/>
          <w:sz w:val="24"/>
          <w:szCs w:val="24"/>
        </w:rPr>
      </w:pPr>
    </w:p>
    <w:p w:rsidR="00272E95" w:rsidRPr="008952EF" w:rsidRDefault="00272E95" w:rsidP="008952EF">
      <w:pPr>
        <w:rPr>
          <w:rFonts w:ascii="Arial" w:hAnsi="Arial" w:cs="Arial"/>
          <w:sz w:val="24"/>
          <w:szCs w:val="24"/>
        </w:rPr>
      </w:pPr>
    </w:p>
    <w:p w:rsidR="008952EF" w:rsidRDefault="008952EF" w:rsidP="008952EF"/>
    <w:p w:rsidR="008952EF" w:rsidRDefault="008952EF" w:rsidP="008952EF">
      <w:r>
        <w:t xml:space="preserve">    </w:t>
      </w: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Pr="00F64858" w:rsidRDefault="00F64858" w:rsidP="00D653D6">
      <w:pPr>
        <w:rPr>
          <w:rFonts w:ascii="Arial" w:hAnsi="Arial" w:cs="Arial"/>
          <w:b/>
          <w:sz w:val="24"/>
          <w:szCs w:val="24"/>
          <w:u w:val="single"/>
        </w:rPr>
      </w:pPr>
      <w:r w:rsidRPr="00F64858">
        <w:rPr>
          <w:rFonts w:ascii="Arial" w:hAnsi="Arial" w:cs="Arial"/>
          <w:b/>
          <w:sz w:val="24"/>
          <w:szCs w:val="24"/>
          <w:u w:val="single"/>
        </w:rPr>
        <w:t>REFERENCE LIST</w:t>
      </w:r>
    </w:p>
    <w:p w:rsidR="00D97150" w:rsidRDefault="00D97150" w:rsidP="00D653D6">
      <w:pPr>
        <w:rPr>
          <w:rFonts w:ascii="Arial" w:hAnsi="Arial" w:cs="Arial"/>
          <w:sz w:val="24"/>
          <w:szCs w:val="24"/>
        </w:rPr>
      </w:pPr>
    </w:p>
    <w:p w:rsidR="00B3583D" w:rsidRPr="00430D16" w:rsidRDefault="00B3583D"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Bye, Danita. (2018). TED talk - </w:t>
      </w:r>
      <w:r w:rsidRPr="00430D16">
        <w:rPr>
          <w:rFonts w:ascii="Arial" w:eastAsiaTheme="minorEastAsia" w:hAnsi="Arial" w:cs="Arial"/>
          <w:i/>
          <w:kern w:val="24"/>
          <w:sz w:val="24"/>
          <w:szCs w:val="24"/>
          <w:lang w:eastAsia="en-GB"/>
        </w:rPr>
        <w:t>Millennial Leadership: Stop Complaining, Start Coaching.</w:t>
      </w:r>
      <w:r w:rsidRPr="00430D16">
        <w:rPr>
          <w:rFonts w:ascii="Arial" w:eastAsiaTheme="minorEastAsia" w:hAnsi="Arial" w:cs="Arial"/>
          <w:kern w:val="24"/>
          <w:sz w:val="24"/>
          <w:szCs w:val="24"/>
          <w:lang w:eastAsia="en-GB"/>
        </w:rPr>
        <w:t xml:space="preserve"> Available at: </w:t>
      </w:r>
      <w:hyperlink r:id="rId7" w:history="1">
        <w:r w:rsidRPr="00430D16">
          <w:rPr>
            <w:rStyle w:val="Hyperlink"/>
            <w:rFonts w:ascii="Arial" w:eastAsiaTheme="minorEastAsia" w:hAnsi="Arial" w:cs="Arial"/>
            <w:kern w:val="24"/>
            <w:sz w:val="24"/>
            <w:szCs w:val="24"/>
            <w:lang w:eastAsia="en-GB"/>
          </w:rPr>
          <w:t>https://www.ted.com/talks/danita_bye_millennial_leadership_stop_complaining_start_coaching</w:t>
        </w:r>
      </w:hyperlink>
      <w:r w:rsidRPr="00430D16">
        <w:rPr>
          <w:rFonts w:ascii="Arial" w:eastAsiaTheme="minorEastAsia" w:hAnsi="Arial" w:cs="Arial"/>
          <w:kern w:val="24"/>
          <w:sz w:val="24"/>
          <w:szCs w:val="24"/>
          <w:lang w:eastAsia="en-GB"/>
        </w:rPr>
        <w:t xml:space="preserve"> [accessed 30.1.21]  </w:t>
      </w:r>
    </w:p>
    <w:p w:rsidR="00B3583D" w:rsidRPr="00D0497D" w:rsidRDefault="00B3583D" w:rsidP="00D653D6">
      <w:pPr>
        <w:rPr>
          <w:rFonts w:ascii="Arial" w:hAnsi="Arial" w:cs="Arial"/>
          <w:sz w:val="24"/>
          <w:szCs w:val="24"/>
        </w:rPr>
      </w:pPr>
    </w:p>
    <w:p w:rsidR="00C06299" w:rsidRPr="00430D16" w:rsidRDefault="00C06299" w:rsidP="00186BD9">
      <w:pPr>
        <w:pStyle w:val="ListParagraph"/>
        <w:numPr>
          <w:ilvl w:val="0"/>
          <w:numId w:val="35"/>
        </w:numPr>
        <w:rPr>
          <w:rFonts w:ascii="Arial" w:hAnsi="Arial" w:cs="Arial"/>
          <w:sz w:val="24"/>
          <w:szCs w:val="24"/>
        </w:rPr>
      </w:pPr>
      <w:r w:rsidRPr="00430D16">
        <w:rPr>
          <w:rFonts w:ascii="Arial" w:hAnsi="Arial" w:cs="Arial"/>
          <w:sz w:val="24"/>
          <w:szCs w:val="24"/>
        </w:rPr>
        <w:t xml:space="preserve">CIPD. (Aug 2020). </w:t>
      </w:r>
      <w:r w:rsidRPr="00430D16">
        <w:rPr>
          <w:rFonts w:ascii="Arial" w:hAnsi="Arial" w:cs="Arial"/>
          <w:i/>
          <w:sz w:val="24"/>
          <w:szCs w:val="24"/>
        </w:rPr>
        <w:t>Coaching and Mentoring.</w:t>
      </w:r>
      <w:r w:rsidRPr="00430D16">
        <w:rPr>
          <w:rFonts w:ascii="Arial" w:hAnsi="Arial" w:cs="Arial"/>
          <w:sz w:val="24"/>
          <w:szCs w:val="24"/>
        </w:rPr>
        <w:t xml:space="preserve"> Factsheet. Available at:-   </w:t>
      </w:r>
      <w:hyperlink r:id="rId8" w:history="1">
        <w:r w:rsidRPr="00430D16">
          <w:rPr>
            <w:rStyle w:val="Hyperlink"/>
            <w:rFonts w:ascii="Arial" w:hAnsi="Arial" w:cs="Arial"/>
            <w:sz w:val="24"/>
            <w:szCs w:val="24"/>
          </w:rPr>
          <w:t>https://www.cipd.co.uk/knowledge/fundamentals/people/development/coaching-mentoring-factsheet</w:t>
        </w:r>
      </w:hyperlink>
      <w:r w:rsidRPr="00430D16">
        <w:rPr>
          <w:rFonts w:ascii="Arial" w:hAnsi="Arial" w:cs="Arial"/>
          <w:sz w:val="24"/>
          <w:szCs w:val="24"/>
        </w:rPr>
        <w:t xml:space="preserve"> [accessed 30.01.2021]</w:t>
      </w:r>
    </w:p>
    <w:p w:rsidR="006A3A1C" w:rsidRPr="00D0497D" w:rsidRDefault="006A3A1C" w:rsidP="00D653D6">
      <w:pPr>
        <w:rPr>
          <w:rFonts w:ascii="Arial" w:hAnsi="Arial" w:cs="Arial"/>
          <w:sz w:val="24"/>
          <w:szCs w:val="24"/>
        </w:rPr>
      </w:pPr>
    </w:p>
    <w:p w:rsidR="00D0497D" w:rsidRPr="00430D16" w:rsidRDefault="00D0497D"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CIPD. (Apr 2019). </w:t>
      </w:r>
      <w:r w:rsidRPr="00430D16">
        <w:rPr>
          <w:rFonts w:ascii="Arial" w:hAnsi="Arial" w:cs="Arial"/>
          <w:i/>
          <w:sz w:val="24"/>
          <w:szCs w:val="24"/>
        </w:rPr>
        <w:t>Reverse Mentoring: the motives</w:t>
      </w:r>
      <w:r w:rsidRPr="00430D16">
        <w:rPr>
          <w:rFonts w:ascii="Arial" w:hAnsi="Arial" w:cs="Arial"/>
          <w:sz w:val="24"/>
          <w:szCs w:val="24"/>
        </w:rPr>
        <w:t xml:space="preserve">. Available at: </w:t>
      </w:r>
      <w:hyperlink r:id="rId9" w:history="1">
        <w:r w:rsidRPr="00430D16">
          <w:rPr>
            <w:rStyle w:val="Hyperlink"/>
            <w:rFonts w:ascii="Arial" w:hAnsi="Arial" w:cs="Arial"/>
            <w:sz w:val="24"/>
            <w:szCs w:val="24"/>
          </w:rPr>
          <w:t>https://www.cipd.co.uk/news-views/nutshell/issue-86/reverse-mentoring</w:t>
        </w:r>
      </w:hyperlink>
      <w:r w:rsidRPr="00430D16">
        <w:rPr>
          <w:rFonts w:ascii="Arial" w:hAnsi="Arial" w:cs="Arial"/>
          <w:sz w:val="24"/>
          <w:szCs w:val="24"/>
        </w:rPr>
        <w:t xml:space="preserve"> [accessed 31.1.21]</w:t>
      </w:r>
    </w:p>
    <w:p w:rsidR="00D0497D" w:rsidRDefault="00D0497D" w:rsidP="00D653D6">
      <w:pPr>
        <w:rPr>
          <w:rFonts w:ascii="Arial" w:hAnsi="Arial" w:cs="Arial"/>
          <w:sz w:val="24"/>
          <w:szCs w:val="24"/>
        </w:rPr>
      </w:pPr>
    </w:p>
    <w:p w:rsidR="00D0497D" w:rsidRDefault="006A3A1C"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Cronin, N. (2020). </w:t>
      </w:r>
      <w:r w:rsidRPr="00430D16">
        <w:rPr>
          <w:rFonts w:ascii="Arial" w:hAnsi="Arial" w:cs="Arial"/>
          <w:i/>
          <w:sz w:val="24"/>
          <w:szCs w:val="24"/>
        </w:rPr>
        <w:t>The different types of mentoring and how to use them</w:t>
      </w:r>
      <w:r w:rsidRPr="00430D16">
        <w:rPr>
          <w:rFonts w:ascii="Arial" w:hAnsi="Arial" w:cs="Arial"/>
          <w:sz w:val="24"/>
          <w:szCs w:val="24"/>
        </w:rPr>
        <w:t xml:space="preserve">. Available at: </w:t>
      </w:r>
      <w:hyperlink r:id="rId10" w:history="1">
        <w:r w:rsidRPr="00430D16">
          <w:rPr>
            <w:rStyle w:val="Hyperlink"/>
            <w:rFonts w:ascii="Arial" w:hAnsi="Arial" w:cs="Arial"/>
            <w:sz w:val="24"/>
            <w:szCs w:val="24"/>
          </w:rPr>
          <w:t>https://www.guider-ai.com/blog/types-of-mentoring/</w:t>
        </w:r>
      </w:hyperlink>
      <w:r w:rsidRPr="00430D16">
        <w:rPr>
          <w:rFonts w:ascii="Arial" w:hAnsi="Arial" w:cs="Arial"/>
          <w:sz w:val="24"/>
          <w:szCs w:val="24"/>
        </w:rPr>
        <w:t xml:space="preserve"> [accessed 31.1.21] </w:t>
      </w:r>
    </w:p>
    <w:p w:rsidR="00152DE7" w:rsidRPr="00152DE7" w:rsidRDefault="00152DE7" w:rsidP="00152DE7">
      <w:pPr>
        <w:pStyle w:val="ListParagraph"/>
        <w:rPr>
          <w:rFonts w:ascii="Arial" w:hAnsi="Arial" w:cs="Arial"/>
          <w:sz w:val="24"/>
          <w:szCs w:val="24"/>
        </w:rPr>
      </w:pPr>
    </w:p>
    <w:p w:rsidR="001F6FC7" w:rsidRPr="001F6FC7" w:rsidRDefault="00152DE7" w:rsidP="00F67BE0">
      <w:pPr>
        <w:pStyle w:val="ListParagraph"/>
        <w:numPr>
          <w:ilvl w:val="0"/>
          <w:numId w:val="35"/>
        </w:numPr>
        <w:rPr>
          <w:rFonts w:ascii="Arial" w:hAnsi="Arial" w:cs="Arial"/>
          <w:sz w:val="24"/>
          <w:szCs w:val="24"/>
        </w:rPr>
      </w:pPr>
      <w:r w:rsidRPr="001F6FC7">
        <w:rPr>
          <w:rFonts w:ascii="Arial" w:hAnsi="Arial" w:cs="Arial"/>
          <w:sz w:val="24"/>
          <w:szCs w:val="24"/>
        </w:rPr>
        <w:t xml:space="preserve">Cronin, N. (2018). The powerful benefits of mentoring. Available at: </w:t>
      </w:r>
      <w:hyperlink r:id="rId11" w:history="1">
        <w:r w:rsidR="001F6FC7" w:rsidRPr="00107860">
          <w:rPr>
            <w:rStyle w:val="Hyperlink"/>
            <w:rFonts w:ascii="Arial" w:hAnsi="Arial" w:cs="Arial"/>
            <w:sz w:val="24"/>
            <w:szCs w:val="24"/>
          </w:rPr>
          <w:t>https://www.guider-ai.com/blog/mentoring-benefits/</w:t>
        </w:r>
      </w:hyperlink>
      <w:r w:rsidR="001F6FC7">
        <w:rPr>
          <w:rFonts w:ascii="Arial" w:hAnsi="Arial" w:cs="Arial"/>
          <w:sz w:val="24"/>
          <w:szCs w:val="24"/>
        </w:rPr>
        <w:t xml:space="preserve"> [accessed 13.2.21]</w:t>
      </w:r>
    </w:p>
    <w:p w:rsidR="00D0497D" w:rsidRDefault="00D0497D" w:rsidP="00A66C19">
      <w:pPr>
        <w:rPr>
          <w:rFonts w:ascii="Arial" w:hAnsi="Arial" w:cs="Arial"/>
          <w:sz w:val="24"/>
          <w:szCs w:val="24"/>
        </w:rPr>
      </w:pPr>
    </w:p>
    <w:p w:rsidR="00F6268C" w:rsidRDefault="00F6268C" w:rsidP="00430D16">
      <w:pPr>
        <w:pStyle w:val="ListParagraph"/>
        <w:numPr>
          <w:ilvl w:val="0"/>
          <w:numId w:val="35"/>
        </w:numPr>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Clutterbuck, D. and </w:t>
      </w:r>
      <w:proofErr w:type="spellStart"/>
      <w:r w:rsidRPr="00430D16">
        <w:rPr>
          <w:rFonts w:ascii="Arial" w:eastAsiaTheme="minorEastAsia" w:hAnsi="Arial" w:cs="Arial"/>
          <w:kern w:val="24"/>
          <w:sz w:val="24"/>
          <w:szCs w:val="24"/>
          <w:lang w:eastAsia="en-GB"/>
        </w:rPr>
        <w:t>Megginson</w:t>
      </w:r>
      <w:proofErr w:type="spellEnd"/>
      <w:r w:rsidRPr="00430D16">
        <w:rPr>
          <w:rFonts w:ascii="Arial" w:eastAsiaTheme="minorEastAsia" w:hAnsi="Arial" w:cs="Arial"/>
          <w:kern w:val="24"/>
          <w:sz w:val="24"/>
          <w:szCs w:val="24"/>
          <w:lang w:eastAsia="en-GB"/>
        </w:rPr>
        <w:t xml:space="preserve">, D. and Bajer, A. (2016) </w:t>
      </w:r>
      <w:r w:rsidRPr="00430D16">
        <w:rPr>
          <w:rFonts w:ascii="Arial" w:eastAsiaTheme="minorEastAsia" w:hAnsi="Arial" w:cs="Arial"/>
          <w:i/>
          <w:iCs/>
          <w:kern w:val="24"/>
          <w:sz w:val="24"/>
          <w:szCs w:val="24"/>
          <w:lang w:eastAsia="en-GB"/>
        </w:rPr>
        <w:t>Building and Sustaining a Coaching Culture</w:t>
      </w:r>
      <w:r w:rsidRPr="00430D16">
        <w:rPr>
          <w:rFonts w:ascii="Arial" w:eastAsiaTheme="minorEastAsia" w:hAnsi="Arial" w:cs="Arial"/>
          <w:kern w:val="24"/>
          <w:sz w:val="24"/>
          <w:szCs w:val="24"/>
          <w:lang w:eastAsia="en-GB"/>
        </w:rPr>
        <w:t>. London: CIPD.</w:t>
      </w:r>
    </w:p>
    <w:p w:rsidR="00430D16" w:rsidRPr="00430D16" w:rsidRDefault="00430D16" w:rsidP="00430D16">
      <w:pPr>
        <w:pStyle w:val="ListParagraph"/>
        <w:rPr>
          <w:rFonts w:ascii="Arial" w:eastAsiaTheme="minorEastAsia" w:hAnsi="Arial" w:cs="Arial"/>
          <w:kern w:val="24"/>
          <w:sz w:val="24"/>
          <w:szCs w:val="24"/>
          <w:lang w:eastAsia="en-GB"/>
        </w:rPr>
      </w:pPr>
    </w:p>
    <w:p w:rsidR="00EC6A1B" w:rsidRDefault="00A66C19"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Clutterbuck, D. (2014). </w:t>
      </w:r>
      <w:r w:rsidRPr="00430D16">
        <w:rPr>
          <w:rFonts w:ascii="Arial" w:eastAsiaTheme="minorEastAsia" w:hAnsi="Arial" w:cs="Arial"/>
          <w:i/>
          <w:kern w:val="24"/>
          <w:sz w:val="24"/>
          <w:szCs w:val="24"/>
          <w:lang w:eastAsia="en-GB"/>
        </w:rPr>
        <w:t xml:space="preserve">Powerful Questions with Professor David Clutterbuck. </w:t>
      </w:r>
      <w:r w:rsidRPr="00430D16">
        <w:rPr>
          <w:rFonts w:ascii="Arial" w:eastAsiaTheme="minorEastAsia" w:hAnsi="Arial" w:cs="Arial"/>
          <w:kern w:val="24"/>
          <w:sz w:val="24"/>
          <w:szCs w:val="24"/>
          <w:lang w:eastAsia="en-GB"/>
        </w:rPr>
        <w:t xml:space="preserve">Available at: </w:t>
      </w:r>
      <w:hyperlink r:id="rId12" w:history="1">
        <w:r w:rsidRPr="00430D16">
          <w:rPr>
            <w:rStyle w:val="Hyperlink"/>
            <w:rFonts w:ascii="Arial" w:eastAsiaTheme="minorEastAsia" w:hAnsi="Arial" w:cs="Arial"/>
            <w:kern w:val="24"/>
            <w:sz w:val="24"/>
            <w:szCs w:val="24"/>
            <w:lang w:eastAsia="en-GB"/>
          </w:rPr>
          <w:t>https://www.youtube.com/watch?v=QXU-tAkz_TY</w:t>
        </w:r>
      </w:hyperlink>
      <w:r w:rsidRPr="00430D16">
        <w:rPr>
          <w:rFonts w:ascii="Arial" w:eastAsiaTheme="minorEastAsia" w:hAnsi="Arial" w:cs="Arial"/>
          <w:kern w:val="24"/>
          <w:sz w:val="24"/>
          <w:szCs w:val="24"/>
          <w:lang w:eastAsia="en-GB"/>
        </w:rPr>
        <w:t xml:space="preserve"> [accessed 30.1.21]</w:t>
      </w:r>
    </w:p>
    <w:p w:rsidR="00430D16" w:rsidRPr="00430D16" w:rsidRDefault="00430D16" w:rsidP="00430D16">
      <w:pPr>
        <w:pStyle w:val="ListParagraph"/>
        <w:rPr>
          <w:rFonts w:ascii="Arial" w:eastAsiaTheme="minorEastAsia" w:hAnsi="Arial" w:cs="Arial"/>
          <w:kern w:val="24"/>
          <w:sz w:val="24"/>
          <w:szCs w:val="24"/>
          <w:lang w:eastAsia="en-GB"/>
        </w:rPr>
      </w:pPr>
    </w:p>
    <w:p w:rsidR="00FF1250" w:rsidRPr="00430D16" w:rsidRDefault="00FF1250"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hAnsi="Arial" w:cs="Arial"/>
          <w:sz w:val="24"/>
          <w:szCs w:val="24"/>
        </w:rPr>
        <w:t xml:space="preserve">Connor, Mary P, (2012). </w:t>
      </w:r>
      <w:r w:rsidRPr="00430D16">
        <w:rPr>
          <w:rFonts w:ascii="Arial" w:hAnsi="Arial" w:cs="Arial"/>
          <w:i/>
          <w:sz w:val="24"/>
          <w:szCs w:val="24"/>
        </w:rPr>
        <w:t>Coaching and mentoring at work.</w:t>
      </w:r>
      <w:r w:rsidRPr="00430D16">
        <w:rPr>
          <w:rFonts w:ascii="Arial" w:hAnsi="Arial" w:cs="Arial"/>
          <w:sz w:val="24"/>
          <w:szCs w:val="24"/>
        </w:rPr>
        <w:t xml:space="preserve"> Open University Press</w:t>
      </w:r>
    </w:p>
    <w:p w:rsidR="00430D16" w:rsidRPr="00430D16" w:rsidRDefault="00430D16" w:rsidP="00430D16">
      <w:pPr>
        <w:pStyle w:val="ListParagraph"/>
        <w:rPr>
          <w:rFonts w:ascii="Arial" w:eastAsiaTheme="minorEastAsia" w:hAnsi="Arial" w:cs="Arial"/>
          <w:kern w:val="24"/>
          <w:sz w:val="24"/>
          <w:szCs w:val="24"/>
          <w:lang w:eastAsia="en-GB"/>
        </w:rPr>
      </w:pPr>
    </w:p>
    <w:p w:rsidR="00321B32" w:rsidRDefault="00321B32"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Downey, M. (2003). </w:t>
      </w:r>
      <w:r w:rsidRPr="00430D16">
        <w:rPr>
          <w:rFonts w:ascii="Arial" w:eastAsiaTheme="minorEastAsia" w:hAnsi="Arial" w:cs="Arial"/>
          <w:i/>
          <w:kern w:val="24"/>
          <w:sz w:val="24"/>
          <w:szCs w:val="24"/>
          <w:lang w:eastAsia="en-GB"/>
        </w:rPr>
        <w:t>Effective coaching: lessons from the coaches coach</w:t>
      </w:r>
      <w:r w:rsidRPr="00430D16">
        <w:rPr>
          <w:rFonts w:ascii="Arial" w:eastAsiaTheme="minorEastAsia" w:hAnsi="Arial" w:cs="Arial"/>
          <w:kern w:val="24"/>
          <w:sz w:val="24"/>
          <w:szCs w:val="24"/>
          <w:lang w:eastAsia="en-GB"/>
        </w:rPr>
        <w:t xml:space="preserve">. Cengage learning. </w:t>
      </w:r>
    </w:p>
    <w:p w:rsidR="00430D16" w:rsidRPr="00430D16" w:rsidRDefault="00430D16" w:rsidP="00430D16">
      <w:pPr>
        <w:pStyle w:val="ListParagraph"/>
        <w:rPr>
          <w:rFonts w:ascii="Arial" w:eastAsiaTheme="minorEastAsia" w:hAnsi="Arial" w:cs="Arial"/>
          <w:kern w:val="24"/>
          <w:sz w:val="24"/>
          <w:szCs w:val="24"/>
          <w:lang w:eastAsia="en-GB"/>
        </w:rPr>
      </w:pPr>
    </w:p>
    <w:p w:rsidR="00430D16" w:rsidRDefault="00EC6A1B"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Forbes.com (2017). </w:t>
      </w:r>
      <w:r w:rsidRPr="00430D16">
        <w:rPr>
          <w:rFonts w:ascii="Arial" w:eastAsiaTheme="minorEastAsia" w:hAnsi="Arial" w:cs="Arial"/>
          <w:i/>
          <w:kern w:val="24"/>
          <w:sz w:val="24"/>
          <w:szCs w:val="24"/>
          <w:lang w:eastAsia="en-GB"/>
        </w:rPr>
        <w:t>The success and failure of the coaching industry</w:t>
      </w:r>
      <w:r w:rsidRPr="00430D16">
        <w:rPr>
          <w:rFonts w:ascii="Arial" w:eastAsiaTheme="minorEastAsia" w:hAnsi="Arial" w:cs="Arial"/>
          <w:kern w:val="24"/>
          <w:sz w:val="24"/>
          <w:szCs w:val="24"/>
          <w:lang w:eastAsia="en-GB"/>
        </w:rPr>
        <w:t xml:space="preserve">. </w:t>
      </w:r>
      <w:proofErr w:type="gramStart"/>
      <w:r w:rsidRPr="00430D16">
        <w:rPr>
          <w:rFonts w:ascii="Arial" w:eastAsiaTheme="minorEastAsia" w:hAnsi="Arial" w:cs="Arial"/>
          <w:kern w:val="24"/>
          <w:sz w:val="24"/>
          <w:szCs w:val="24"/>
          <w:lang w:eastAsia="en-GB"/>
        </w:rPr>
        <w:t>by</w:t>
      </w:r>
      <w:proofErr w:type="gramEnd"/>
      <w:r w:rsidRPr="00430D16">
        <w:rPr>
          <w:rFonts w:ascii="Arial" w:eastAsiaTheme="minorEastAsia" w:hAnsi="Arial" w:cs="Arial"/>
          <w:kern w:val="24"/>
          <w:sz w:val="24"/>
          <w:szCs w:val="24"/>
          <w:lang w:eastAsia="en-GB"/>
        </w:rPr>
        <w:t xml:space="preserve"> Connie Dunlop. Available at: </w:t>
      </w:r>
      <w:hyperlink r:id="rId13" w:anchor="651024746765" w:history="1">
        <w:r w:rsidRPr="00430D16">
          <w:rPr>
            <w:rStyle w:val="Hyperlink"/>
            <w:rFonts w:ascii="Arial" w:eastAsiaTheme="minorEastAsia" w:hAnsi="Arial" w:cs="Arial"/>
            <w:kern w:val="24"/>
            <w:sz w:val="24"/>
            <w:szCs w:val="24"/>
            <w:lang w:eastAsia="en-GB"/>
          </w:rPr>
          <w:t>https://www.forbes.com/sites/forbescoachescouncil/2017/10/05/the-success-and-failure-of-the-coaching-industry/?sh=7b22b1666765#651024746765</w:t>
        </w:r>
      </w:hyperlink>
      <w:r w:rsidRPr="00430D16">
        <w:rPr>
          <w:rFonts w:ascii="Arial" w:eastAsiaTheme="minorEastAsia" w:hAnsi="Arial" w:cs="Arial"/>
          <w:kern w:val="24"/>
          <w:sz w:val="24"/>
          <w:szCs w:val="24"/>
          <w:lang w:eastAsia="en-GB"/>
        </w:rPr>
        <w:t xml:space="preserve"> </w:t>
      </w:r>
    </w:p>
    <w:p w:rsidR="00430D16" w:rsidRPr="00430D16" w:rsidRDefault="00430D16" w:rsidP="00430D16">
      <w:pPr>
        <w:pStyle w:val="ListParagraph"/>
        <w:rPr>
          <w:rFonts w:ascii="Arial" w:eastAsiaTheme="minorEastAsia" w:hAnsi="Arial" w:cs="Arial"/>
          <w:kern w:val="24"/>
          <w:sz w:val="24"/>
          <w:szCs w:val="24"/>
          <w:lang w:eastAsia="en-GB"/>
        </w:rPr>
      </w:pPr>
    </w:p>
    <w:p w:rsidR="00D1572F" w:rsidRPr="00430D16" w:rsidRDefault="00D1572F" w:rsidP="00430D16">
      <w:pPr>
        <w:pStyle w:val="ListParagraph"/>
        <w:numPr>
          <w:ilvl w:val="0"/>
          <w:numId w:val="35"/>
        </w:numPr>
        <w:spacing w:before="106"/>
        <w:rPr>
          <w:rFonts w:ascii="Arial" w:eastAsia="Times New Roman" w:hAnsi="Arial" w:cs="Arial"/>
          <w:sz w:val="24"/>
          <w:szCs w:val="24"/>
          <w:lang w:eastAsia="en-GB"/>
        </w:rPr>
      </w:pPr>
      <w:r w:rsidRPr="00430D16">
        <w:rPr>
          <w:rFonts w:ascii="Arial" w:eastAsiaTheme="minorEastAsia" w:hAnsi="Arial" w:cs="Arial"/>
          <w:kern w:val="24"/>
          <w:sz w:val="24"/>
          <w:szCs w:val="24"/>
          <w:lang w:eastAsia="en-GB"/>
        </w:rPr>
        <w:t xml:space="preserve">Gibbons, A. (2017). </w:t>
      </w:r>
      <w:r w:rsidRPr="00430D16">
        <w:rPr>
          <w:rFonts w:ascii="Arial" w:eastAsiaTheme="minorEastAsia" w:hAnsi="Arial" w:cs="Arial"/>
          <w:i/>
          <w:kern w:val="24"/>
          <w:sz w:val="24"/>
          <w:szCs w:val="24"/>
          <w:lang w:eastAsia="en-GB"/>
        </w:rPr>
        <w:t>16 mentoring definitions</w:t>
      </w:r>
      <w:r w:rsidRPr="00430D16">
        <w:rPr>
          <w:rFonts w:ascii="Arial" w:eastAsiaTheme="minorEastAsia" w:hAnsi="Arial" w:cs="Arial"/>
          <w:kern w:val="24"/>
          <w:sz w:val="24"/>
          <w:szCs w:val="24"/>
          <w:lang w:eastAsia="en-GB"/>
        </w:rPr>
        <w:t xml:space="preserve">. Available at: </w:t>
      </w:r>
      <w:hyperlink r:id="rId14" w:history="1">
        <w:r w:rsidRPr="00430D16">
          <w:rPr>
            <w:rStyle w:val="Hyperlink"/>
            <w:rFonts w:ascii="Arial" w:eastAsiaTheme="minorEastAsia" w:hAnsi="Arial" w:cs="Arial"/>
            <w:kern w:val="24"/>
            <w:sz w:val="24"/>
            <w:szCs w:val="24"/>
            <w:lang w:eastAsia="en-GB"/>
          </w:rPr>
          <w:t>https://www.trainingjournal.com/blog/16-mentoring-definitions</w:t>
        </w:r>
      </w:hyperlink>
      <w:r w:rsidRPr="00430D16">
        <w:rPr>
          <w:rFonts w:ascii="Arial" w:eastAsiaTheme="minorEastAsia" w:hAnsi="Arial" w:cs="Arial"/>
          <w:kern w:val="24"/>
          <w:sz w:val="24"/>
          <w:szCs w:val="24"/>
          <w:lang w:eastAsia="en-GB"/>
        </w:rPr>
        <w:t xml:space="preserve"> [accessed 30.1.21]</w:t>
      </w:r>
    </w:p>
    <w:p w:rsidR="006B76B2" w:rsidRPr="00D0497D" w:rsidRDefault="006B76B2" w:rsidP="00D653D6">
      <w:pPr>
        <w:rPr>
          <w:rFonts w:ascii="Arial" w:hAnsi="Arial" w:cs="Arial"/>
          <w:sz w:val="24"/>
          <w:szCs w:val="24"/>
        </w:rPr>
      </w:pPr>
    </w:p>
    <w:p w:rsidR="007E7A3F" w:rsidRPr="00430D16" w:rsidRDefault="00431B5A"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Imru</w:t>
      </w:r>
      <w:proofErr w:type="spellEnd"/>
      <w:r w:rsidRPr="00430D16">
        <w:rPr>
          <w:rFonts w:ascii="Arial" w:hAnsi="Arial" w:cs="Arial"/>
          <w:sz w:val="24"/>
          <w:szCs w:val="24"/>
        </w:rPr>
        <w:t xml:space="preserve">-Mathieu, S. (2018). </w:t>
      </w:r>
      <w:r w:rsidRPr="00430D16">
        <w:rPr>
          <w:rFonts w:ascii="Arial" w:hAnsi="Arial" w:cs="Arial"/>
          <w:i/>
          <w:sz w:val="24"/>
          <w:szCs w:val="24"/>
        </w:rPr>
        <w:t xml:space="preserve">Leaders who coach are creating better </w:t>
      </w:r>
      <w:r w:rsidR="00496FF9" w:rsidRPr="00430D16">
        <w:rPr>
          <w:rFonts w:ascii="Arial" w:hAnsi="Arial" w:cs="Arial"/>
          <w:i/>
          <w:sz w:val="24"/>
          <w:szCs w:val="24"/>
        </w:rPr>
        <w:t>workplaces</w:t>
      </w:r>
      <w:r w:rsidRPr="00430D16">
        <w:rPr>
          <w:rFonts w:ascii="Arial" w:hAnsi="Arial" w:cs="Arial"/>
          <w:i/>
          <w:sz w:val="24"/>
          <w:szCs w:val="24"/>
        </w:rPr>
        <w:t>, and so can you</w:t>
      </w:r>
      <w:r w:rsidRPr="00430D16">
        <w:rPr>
          <w:rFonts w:ascii="Arial" w:hAnsi="Arial" w:cs="Arial"/>
          <w:sz w:val="24"/>
          <w:szCs w:val="24"/>
        </w:rPr>
        <w:t xml:space="preserve">. TED talk. Available at: </w:t>
      </w:r>
      <w:hyperlink r:id="rId15" w:history="1">
        <w:r w:rsidRPr="00430D16">
          <w:rPr>
            <w:rStyle w:val="Hyperlink"/>
            <w:rFonts w:ascii="Arial" w:hAnsi="Arial" w:cs="Arial"/>
            <w:sz w:val="24"/>
            <w:szCs w:val="24"/>
          </w:rPr>
          <w:t>https://www.youtube.com/watch?v=ypKRJ0IPP-k</w:t>
        </w:r>
      </w:hyperlink>
      <w:r w:rsidRPr="00430D16">
        <w:rPr>
          <w:rFonts w:ascii="Arial" w:hAnsi="Arial" w:cs="Arial"/>
          <w:sz w:val="24"/>
          <w:szCs w:val="24"/>
        </w:rPr>
        <w:t xml:space="preserve"> [accessed 31.1.21]</w:t>
      </w:r>
    </w:p>
    <w:p w:rsidR="007E7A3F" w:rsidRDefault="007E7A3F" w:rsidP="00D653D6">
      <w:pPr>
        <w:rPr>
          <w:rFonts w:ascii="Arial" w:hAnsi="Arial" w:cs="Arial"/>
          <w:sz w:val="24"/>
          <w:szCs w:val="24"/>
        </w:rPr>
      </w:pPr>
    </w:p>
    <w:p w:rsidR="00431B5A" w:rsidRPr="00430D16" w:rsidRDefault="007E7A3F" w:rsidP="00430D16">
      <w:pPr>
        <w:pStyle w:val="ListParagraph"/>
        <w:numPr>
          <w:ilvl w:val="0"/>
          <w:numId w:val="35"/>
        </w:numPr>
        <w:rPr>
          <w:rFonts w:ascii="Arial" w:hAnsi="Arial" w:cs="Arial"/>
          <w:sz w:val="24"/>
          <w:szCs w:val="24"/>
        </w:rPr>
      </w:pPr>
      <w:r w:rsidRPr="00430D16">
        <w:rPr>
          <w:rFonts w:ascii="Arial" w:hAnsi="Arial" w:cs="Arial"/>
          <w:sz w:val="24"/>
          <w:szCs w:val="24"/>
        </w:rPr>
        <w:lastRenderedPageBreak/>
        <w:t xml:space="preserve">Information.com. (2020) </w:t>
      </w:r>
      <w:r w:rsidRPr="00430D16">
        <w:rPr>
          <w:rFonts w:ascii="Arial" w:hAnsi="Arial" w:cs="Arial"/>
          <w:i/>
          <w:sz w:val="24"/>
          <w:szCs w:val="24"/>
        </w:rPr>
        <w:t>GROW Coaching Model</w:t>
      </w:r>
      <w:r w:rsidRPr="00430D16">
        <w:rPr>
          <w:rFonts w:ascii="Arial" w:hAnsi="Arial" w:cs="Arial"/>
          <w:sz w:val="24"/>
          <w:szCs w:val="24"/>
        </w:rPr>
        <w:t>. Available at:</w:t>
      </w:r>
      <w:r w:rsidRPr="007E7A3F">
        <w:t xml:space="preserve"> </w:t>
      </w:r>
      <w:hyperlink r:id="rId16" w:history="1">
        <w:r w:rsidRPr="00430D16">
          <w:rPr>
            <w:rStyle w:val="Hyperlink"/>
            <w:rFonts w:ascii="Arial" w:hAnsi="Arial" w:cs="Arial"/>
            <w:sz w:val="24"/>
            <w:szCs w:val="24"/>
          </w:rPr>
          <w:t>https://www.personal-coaching-information.com/grow-coaching-model.html</w:t>
        </w:r>
      </w:hyperlink>
      <w:r w:rsidRPr="00430D16">
        <w:rPr>
          <w:rFonts w:ascii="Arial" w:hAnsi="Arial" w:cs="Arial"/>
          <w:sz w:val="24"/>
          <w:szCs w:val="24"/>
        </w:rPr>
        <w:t xml:space="preserve"> [accessed 31.1.21]  </w:t>
      </w:r>
      <w:r w:rsidR="00431B5A" w:rsidRPr="00430D16">
        <w:rPr>
          <w:rFonts w:ascii="Arial" w:hAnsi="Arial" w:cs="Arial"/>
          <w:sz w:val="24"/>
          <w:szCs w:val="24"/>
        </w:rPr>
        <w:t xml:space="preserve"> </w:t>
      </w:r>
    </w:p>
    <w:p w:rsidR="00431B5A" w:rsidRDefault="00431B5A" w:rsidP="00D653D6">
      <w:pPr>
        <w:rPr>
          <w:rFonts w:ascii="Arial" w:hAnsi="Arial" w:cs="Arial"/>
          <w:sz w:val="24"/>
          <w:szCs w:val="24"/>
        </w:rPr>
      </w:pPr>
    </w:p>
    <w:p w:rsidR="00A90B3E" w:rsidRPr="00430D16" w:rsidRDefault="00A90B3E"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Jolin</w:t>
      </w:r>
      <w:proofErr w:type="spellEnd"/>
      <w:r w:rsidRPr="00430D16">
        <w:rPr>
          <w:rFonts w:ascii="Arial" w:hAnsi="Arial" w:cs="Arial"/>
          <w:sz w:val="24"/>
          <w:szCs w:val="24"/>
        </w:rPr>
        <w:t xml:space="preserve">, L. (2018). </w:t>
      </w:r>
      <w:r w:rsidRPr="00430D16">
        <w:rPr>
          <w:rFonts w:ascii="Arial" w:hAnsi="Arial" w:cs="Arial"/>
          <w:i/>
          <w:sz w:val="24"/>
          <w:szCs w:val="24"/>
        </w:rPr>
        <w:t>How reverse mentoring is helping to improve diversity in business.</w:t>
      </w:r>
      <w:r w:rsidRPr="00430D16">
        <w:rPr>
          <w:rFonts w:ascii="Arial" w:hAnsi="Arial" w:cs="Arial"/>
          <w:sz w:val="24"/>
          <w:szCs w:val="24"/>
        </w:rPr>
        <w:t xml:space="preserve">  Available at:</w:t>
      </w:r>
      <w:r w:rsidRPr="00A90B3E">
        <w:t xml:space="preserve"> </w:t>
      </w:r>
      <w:hyperlink r:id="rId17" w:history="1">
        <w:r w:rsidRPr="00430D16">
          <w:rPr>
            <w:rStyle w:val="Hyperlink"/>
            <w:rFonts w:ascii="Arial" w:hAnsi="Arial" w:cs="Arial"/>
            <w:sz w:val="24"/>
            <w:szCs w:val="24"/>
          </w:rPr>
          <w:t>https://www.virgin.com/about-virgin/latest/how-reverse-mentoring-helping-improve-diversity-businesses</w:t>
        </w:r>
      </w:hyperlink>
      <w:r w:rsidRPr="00430D16">
        <w:rPr>
          <w:rFonts w:ascii="Arial" w:hAnsi="Arial" w:cs="Arial"/>
          <w:sz w:val="24"/>
          <w:szCs w:val="24"/>
        </w:rPr>
        <w:t xml:space="preserve">  [accessed 7.2.21]</w:t>
      </w:r>
    </w:p>
    <w:p w:rsidR="00A90B3E" w:rsidRDefault="00A90B3E" w:rsidP="00D653D6">
      <w:pPr>
        <w:rPr>
          <w:rFonts w:ascii="Arial" w:hAnsi="Arial" w:cs="Arial"/>
          <w:sz w:val="24"/>
          <w:szCs w:val="24"/>
        </w:rPr>
      </w:pPr>
      <w:r>
        <w:rPr>
          <w:rFonts w:ascii="Arial" w:hAnsi="Arial" w:cs="Arial"/>
          <w:sz w:val="24"/>
          <w:szCs w:val="24"/>
        </w:rPr>
        <w:t xml:space="preserve"> </w:t>
      </w:r>
    </w:p>
    <w:p w:rsidR="00B82D4D" w:rsidRPr="00430D16" w:rsidRDefault="00B82D4D"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Jacobson, S. (2017). </w:t>
      </w:r>
      <w:r w:rsidRPr="00430D16">
        <w:rPr>
          <w:rFonts w:ascii="Arial" w:hAnsi="Arial" w:cs="Arial"/>
          <w:i/>
          <w:sz w:val="24"/>
          <w:szCs w:val="24"/>
        </w:rPr>
        <w:t xml:space="preserve">What is the difference between coaching and mentoring? </w:t>
      </w:r>
      <w:r w:rsidRPr="00430D16">
        <w:rPr>
          <w:rFonts w:ascii="Arial" w:hAnsi="Arial" w:cs="Arial"/>
          <w:sz w:val="24"/>
          <w:szCs w:val="24"/>
        </w:rPr>
        <w:t xml:space="preserve">Available at: </w:t>
      </w:r>
      <w:hyperlink r:id="rId18" w:history="1">
        <w:r w:rsidRPr="00430D16">
          <w:rPr>
            <w:rStyle w:val="Hyperlink"/>
            <w:rFonts w:ascii="Arial" w:hAnsi="Arial" w:cs="Arial"/>
            <w:sz w:val="24"/>
            <w:szCs w:val="24"/>
          </w:rPr>
          <w:t>https://www.harleytherapy.co.uk/counselling/coaching-and-counselling.htm</w:t>
        </w:r>
      </w:hyperlink>
      <w:r w:rsidRPr="00430D16">
        <w:rPr>
          <w:rFonts w:ascii="Arial" w:hAnsi="Arial" w:cs="Arial"/>
          <w:sz w:val="24"/>
          <w:szCs w:val="24"/>
        </w:rPr>
        <w:t xml:space="preserve"> [accessed 30.1.21]</w:t>
      </w:r>
    </w:p>
    <w:p w:rsidR="0022109C" w:rsidRDefault="0022109C" w:rsidP="00D653D6">
      <w:pPr>
        <w:rPr>
          <w:rFonts w:ascii="Arial" w:hAnsi="Arial" w:cs="Arial"/>
          <w:sz w:val="24"/>
          <w:szCs w:val="24"/>
        </w:rPr>
      </w:pPr>
    </w:p>
    <w:p w:rsidR="0022109C" w:rsidRPr="00430D16" w:rsidRDefault="0022109C"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Landsberg</w:t>
      </w:r>
      <w:proofErr w:type="spellEnd"/>
      <w:r w:rsidRPr="00430D16">
        <w:rPr>
          <w:rFonts w:ascii="Arial" w:hAnsi="Arial" w:cs="Arial"/>
          <w:sz w:val="24"/>
          <w:szCs w:val="24"/>
        </w:rPr>
        <w:t>, M. (20</w:t>
      </w:r>
      <w:r w:rsidR="00DB02D4" w:rsidRPr="00430D16">
        <w:rPr>
          <w:rFonts w:ascii="Arial" w:hAnsi="Arial" w:cs="Arial"/>
          <w:sz w:val="24"/>
          <w:szCs w:val="24"/>
        </w:rPr>
        <w:t>03</w:t>
      </w:r>
      <w:r w:rsidRPr="00430D16">
        <w:rPr>
          <w:rFonts w:ascii="Arial" w:hAnsi="Arial" w:cs="Arial"/>
          <w:sz w:val="24"/>
          <w:szCs w:val="24"/>
        </w:rPr>
        <w:t xml:space="preserve">). </w:t>
      </w:r>
      <w:r w:rsidRPr="00430D16">
        <w:rPr>
          <w:rFonts w:ascii="Arial" w:hAnsi="Arial" w:cs="Arial"/>
          <w:i/>
          <w:sz w:val="24"/>
          <w:szCs w:val="24"/>
        </w:rPr>
        <w:t>The Tao of Coaching</w:t>
      </w:r>
      <w:r w:rsidR="005057D8" w:rsidRPr="00430D16">
        <w:rPr>
          <w:rFonts w:ascii="Arial" w:hAnsi="Arial" w:cs="Arial"/>
          <w:i/>
          <w:sz w:val="24"/>
          <w:szCs w:val="24"/>
        </w:rPr>
        <w:t>:</w:t>
      </w:r>
      <w:r w:rsidRPr="00430D16">
        <w:rPr>
          <w:rFonts w:ascii="Arial" w:hAnsi="Arial" w:cs="Arial"/>
          <w:i/>
          <w:sz w:val="24"/>
          <w:szCs w:val="24"/>
        </w:rPr>
        <w:t xml:space="preserve"> Boost your effectiveness at work by developing those around you</w:t>
      </w:r>
      <w:r w:rsidRPr="00430D16">
        <w:rPr>
          <w:rFonts w:ascii="Arial" w:hAnsi="Arial" w:cs="Arial"/>
          <w:sz w:val="24"/>
          <w:szCs w:val="24"/>
        </w:rPr>
        <w:t>. London: Profile books.</w:t>
      </w:r>
    </w:p>
    <w:p w:rsidR="0010165C" w:rsidRDefault="0010165C" w:rsidP="00D653D6">
      <w:pPr>
        <w:rPr>
          <w:rFonts w:ascii="Arial" w:hAnsi="Arial" w:cs="Arial"/>
          <w:sz w:val="24"/>
          <w:szCs w:val="24"/>
        </w:rPr>
      </w:pPr>
    </w:p>
    <w:p w:rsidR="0010165C" w:rsidRPr="00430D16" w:rsidRDefault="0010165C"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Lea, S. (2018). </w:t>
      </w:r>
      <w:r w:rsidRPr="00430D16">
        <w:rPr>
          <w:rFonts w:ascii="Arial" w:hAnsi="Arial" w:cs="Arial"/>
          <w:i/>
          <w:sz w:val="24"/>
          <w:szCs w:val="24"/>
        </w:rPr>
        <w:t>What is the OSCAR model?</w:t>
      </w:r>
      <w:r w:rsidRPr="00430D16">
        <w:rPr>
          <w:rFonts w:ascii="Arial" w:hAnsi="Arial" w:cs="Arial"/>
          <w:sz w:val="24"/>
          <w:szCs w:val="24"/>
        </w:rPr>
        <w:t xml:space="preserve"> Available at:</w:t>
      </w:r>
      <w:r w:rsidRPr="0010165C">
        <w:t xml:space="preserve"> </w:t>
      </w:r>
      <w:hyperlink r:id="rId19" w:history="1">
        <w:r w:rsidRPr="00430D16">
          <w:rPr>
            <w:rStyle w:val="Hyperlink"/>
            <w:rFonts w:ascii="Arial" w:hAnsi="Arial" w:cs="Arial"/>
            <w:sz w:val="24"/>
            <w:szCs w:val="24"/>
          </w:rPr>
          <w:t>https://www.businessballs.com/coaching-and-mentoring/oscar-model/</w:t>
        </w:r>
      </w:hyperlink>
      <w:r w:rsidRPr="00430D16">
        <w:rPr>
          <w:rFonts w:ascii="Arial" w:hAnsi="Arial" w:cs="Arial"/>
          <w:sz w:val="24"/>
          <w:szCs w:val="24"/>
        </w:rPr>
        <w:t xml:space="preserve"> [accessed 31.1.21]</w:t>
      </w:r>
    </w:p>
    <w:p w:rsidR="00334F2B" w:rsidRDefault="00334F2B" w:rsidP="00D653D6">
      <w:pPr>
        <w:rPr>
          <w:rFonts w:ascii="Arial" w:hAnsi="Arial" w:cs="Arial"/>
          <w:sz w:val="24"/>
          <w:szCs w:val="24"/>
        </w:rPr>
      </w:pPr>
    </w:p>
    <w:p w:rsidR="00334F2B" w:rsidRPr="00430D16" w:rsidRDefault="00334F2B" w:rsidP="00430D16">
      <w:pPr>
        <w:pStyle w:val="ListParagraph"/>
        <w:numPr>
          <w:ilvl w:val="0"/>
          <w:numId w:val="35"/>
        </w:numPr>
        <w:rPr>
          <w:rFonts w:ascii="Arial" w:hAnsi="Arial" w:cs="Arial"/>
          <w:sz w:val="24"/>
          <w:szCs w:val="24"/>
        </w:rPr>
      </w:pPr>
      <w:r w:rsidRPr="00430D16">
        <w:rPr>
          <w:rFonts w:ascii="Arial" w:hAnsi="Arial" w:cs="Arial"/>
          <w:sz w:val="24"/>
          <w:szCs w:val="24"/>
        </w:rPr>
        <w:t>Starr, J. (2011). The coaching manual, the definitive guide to process, principals and skills or personal coaching. 3</w:t>
      </w:r>
      <w:r w:rsidRPr="00430D16">
        <w:rPr>
          <w:rFonts w:ascii="Arial" w:hAnsi="Arial" w:cs="Arial"/>
          <w:sz w:val="24"/>
          <w:szCs w:val="24"/>
          <w:vertAlign w:val="superscript"/>
        </w:rPr>
        <w:t>rd</w:t>
      </w:r>
      <w:r w:rsidRPr="00430D16">
        <w:rPr>
          <w:rFonts w:ascii="Arial" w:hAnsi="Arial" w:cs="Arial"/>
          <w:sz w:val="24"/>
          <w:szCs w:val="24"/>
        </w:rPr>
        <w:t xml:space="preserve"> ed. GB: Pearson. </w:t>
      </w:r>
    </w:p>
    <w:p w:rsidR="00334F2B" w:rsidRDefault="00334F2B" w:rsidP="00D653D6">
      <w:pPr>
        <w:rPr>
          <w:rFonts w:ascii="Arial" w:hAnsi="Arial" w:cs="Arial"/>
          <w:sz w:val="24"/>
          <w:szCs w:val="24"/>
        </w:rPr>
      </w:pPr>
    </w:p>
    <w:p w:rsidR="00653DE2" w:rsidRPr="00430D16" w:rsidRDefault="007C4A37"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Wise, K. (May 2020). </w:t>
      </w:r>
      <w:r w:rsidRPr="00430D16">
        <w:rPr>
          <w:rFonts w:ascii="Arial" w:hAnsi="Arial" w:cs="Arial"/>
          <w:i/>
          <w:sz w:val="24"/>
          <w:szCs w:val="24"/>
        </w:rPr>
        <w:t>What is coaching? 10 definitions</w:t>
      </w:r>
      <w:r w:rsidRPr="00430D16">
        <w:rPr>
          <w:rFonts w:ascii="Arial" w:hAnsi="Arial" w:cs="Arial"/>
          <w:sz w:val="24"/>
          <w:szCs w:val="24"/>
        </w:rPr>
        <w:t xml:space="preserve">. Available at: </w:t>
      </w:r>
      <w:hyperlink r:id="rId20" w:history="1">
        <w:r w:rsidRPr="00430D16">
          <w:rPr>
            <w:rStyle w:val="Hyperlink"/>
            <w:rFonts w:ascii="Arial" w:hAnsi="Arial" w:cs="Arial"/>
            <w:sz w:val="24"/>
            <w:szCs w:val="24"/>
          </w:rPr>
          <w:t>https://karenwise.wordpress.com/2010/05/20/what-is-coaching-10-definitions/</w:t>
        </w:r>
      </w:hyperlink>
      <w:r w:rsidRPr="00430D16">
        <w:rPr>
          <w:rFonts w:ascii="Arial" w:hAnsi="Arial" w:cs="Arial"/>
          <w:sz w:val="24"/>
          <w:szCs w:val="24"/>
        </w:rPr>
        <w:t xml:space="preserve"> [accessed 31.1.21] </w:t>
      </w:r>
    </w:p>
    <w:p w:rsidR="00653DE2" w:rsidRDefault="00653DE2" w:rsidP="00D653D6">
      <w:pPr>
        <w:rPr>
          <w:rFonts w:ascii="Arial" w:hAnsi="Arial" w:cs="Arial"/>
          <w:sz w:val="24"/>
          <w:szCs w:val="24"/>
        </w:rPr>
      </w:pPr>
    </w:p>
    <w:p w:rsidR="00653DE2" w:rsidRPr="00430D16" w:rsidRDefault="00653DE2"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Whitmore, J. (2017). </w:t>
      </w:r>
      <w:r w:rsidRPr="00430D16">
        <w:rPr>
          <w:rFonts w:ascii="Arial" w:hAnsi="Arial" w:cs="Arial"/>
          <w:i/>
          <w:sz w:val="24"/>
          <w:szCs w:val="24"/>
        </w:rPr>
        <w:t>Coaching for Performance: The principles and practice of coaching and leadership</w:t>
      </w:r>
      <w:r w:rsidRPr="00430D16">
        <w:rPr>
          <w:rFonts w:ascii="Arial" w:hAnsi="Arial" w:cs="Arial"/>
          <w:sz w:val="24"/>
          <w:szCs w:val="24"/>
        </w:rPr>
        <w:t>. 5</w:t>
      </w:r>
      <w:r w:rsidRPr="00430D16">
        <w:rPr>
          <w:rFonts w:ascii="Arial" w:hAnsi="Arial" w:cs="Arial"/>
          <w:sz w:val="24"/>
          <w:szCs w:val="24"/>
          <w:vertAlign w:val="superscript"/>
        </w:rPr>
        <w:t>th</w:t>
      </w:r>
      <w:r w:rsidRPr="00430D16">
        <w:rPr>
          <w:rFonts w:ascii="Arial" w:hAnsi="Arial" w:cs="Arial"/>
          <w:sz w:val="24"/>
          <w:szCs w:val="24"/>
        </w:rPr>
        <w:t xml:space="preserve"> ed. London: Nicholas </w:t>
      </w:r>
      <w:proofErr w:type="spellStart"/>
      <w:r w:rsidRPr="00430D16">
        <w:rPr>
          <w:rFonts w:ascii="Arial" w:hAnsi="Arial" w:cs="Arial"/>
          <w:sz w:val="24"/>
          <w:szCs w:val="24"/>
        </w:rPr>
        <w:t>Brealey</w:t>
      </w:r>
      <w:proofErr w:type="spellEnd"/>
      <w:r w:rsidRPr="00430D16">
        <w:rPr>
          <w:rFonts w:ascii="Arial" w:hAnsi="Arial" w:cs="Arial"/>
          <w:sz w:val="24"/>
          <w:szCs w:val="24"/>
        </w:rPr>
        <w:t xml:space="preserve"> Publishing.</w:t>
      </w:r>
    </w:p>
    <w:p w:rsidR="00653DE2" w:rsidRDefault="00653DE2" w:rsidP="00D653D6">
      <w:pPr>
        <w:rPr>
          <w:rFonts w:ascii="Arial" w:hAnsi="Arial" w:cs="Arial"/>
          <w:sz w:val="24"/>
          <w:szCs w:val="24"/>
        </w:rPr>
      </w:pPr>
    </w:p>
    <w:p w:rsidR="00653DE2" w:rsidRDefault="00653DE2" w:rsidP="00D653D6">
      <w:pPr>
        <w:rPr>
          <w:rFonts w:ascii="Arial" w:hAnsi="Arial" w:cs="Arial"/>
          <w:sz w:val="24"/>
          <w:szCs w:val="24"/>
        </w:rPr>
      </w:pPr>
    </w:p>
    <w:sectPr w:rsidR="00653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tserra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72AF0"/>
    <w:multiLevelType w:val="hybridMultilevel"/>
    <w:tmpl w:val="F9C6C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D5E3C"/>
    <w:multiLevelType w:val="hybridMultilevel"/>
    <w:tmpl w:val="BFFEE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40236"/>
    <w:multiLevelType w:val="hybridMultilevel"/>
    <w:tmpl w:val="E5C2C396"/>
    <w:lvl w:ilvl="0" w:tplc="03867016">
      <w:start w:val="1"/>
      <w:numFmt w:val="bullet"/>
      <w:lvlText w:val=""/>
      <w:lvlJc w:val="left"/>
      <w:pPr>
        <w:tabs>
          <w:tab w:val="num" w:pos="720"/>
        </w:tabs>
        <w:ind w:left="720" w:hanging="360"/>
      </w:pPr>
      <w:rPr>
        <w:rFonts w:ascii="Wingdings" w:hAnsi="Wingdings" w:hint="default"/>
      </w:rPr>
    </w:lvl>
    <w:lvl w:ilvl="1" w:tplc="84BCBC88" w:tentative="1">
      <w:start w:val="1"/>
      <w:numFmt w:val="bullet"/>
      <w:lvlText w:val=""/>
      <w:lvlJc w:val="left"/>
      <w:pPr>
        <w:tabs>
          <w:tab w:val="num" w:pos="1440"/>
        </w:tabs>
        <w:ind w:left="1440" w:hanging="360"/>
      </w:pPr>
      <w:rPr>
        <w:rFonts w:ascii="Wingdings" w:hAnsi="Wingdings" w:hint="default"/>
      </w:rPr>
    </w:lvl>
    <w:lvl w:ilvl="2" w:tplc="22EE60DE" w:tentative="1">
      <w:start w:val="1"/>
      <w:numFmt w:val="bullet"/>
      <w:lvlText w:val=""/>
      <w:lvlJc w:val="left"/>
      <w:pPr>
        <w:tabs>
          <w:tab w:val="num" w:pos="2160"/>
        </w:tabs>
        <w:ind w:left="2160" w:hanging="360"/>
      </w:pPr>
      <w:rPr>
        <w:rFonts w:ascii="Wingdings" w:hAnsi="Wingdings" w:hint="default"/>
      </w:rPr>
    </w:lvl>
    <w:lvl w:ilvl="3" w:tplc="A72A9310" w:tentative="1">
      <w:start w:val="1"/>
      <w:numFmt w:val="bullet"/>
      <w:lvlText w:val=""/>
      <w:lvlJc w:val="left"/>
      <w:pPr>
        <w:tabs>
          <w:tab w:val="num" w:pos="2880"/>
        </w:tabs>
        <w:ind w:left="2880" w:hanging="360"/>
      </w:pPr>
      <w:rPr>
        <w:rFonts w:ascii="Wingdings" w:hAnsi="Wingdings" w:hint="default"/>
      </w:rPr>
    </w:lvl>
    <w:lvl w:ilvl="4" w:tplc="4D1EE83C" w:tentative="1">
      <w:start w:val="1"/>
      <w:numFmt w:val="bullet"/>
      <w:lvlText w:val=""/>
      <w:lvlJc w:val="left"/>
      <w:pPr>
        <w:tabs>
          <w:tab w:val="num" w:pos="3600"/>
        </w:tabs>
        <w:ind w:left="3600" w:hanging="360"/>
      </w:pPr>
      <w:rPr>
        <w:rFonts w:ascii="Wingdings" w:hAnsi="Wingdings" w:hint="default"/>
      </w:rPr>
    </w:lvl>
    <w:lvl w:ilvl="5" w:tplc="D5FA8252" w:tentative="1">
      <w:start w:val="1"/>
      <w:numFmt w:val="bullet"/>
      <w:lvlText w:val=""/>
      <w:lvlJc w:val="left"/>
      <w:pPr>
        <w:tabs>
          <w:tab w:val="num" w:pos="4320"/>
        </w:tabs>
        <w:ind w:left="4320" w:hanging="360"/>
      </w:pPr>
      <w:rPr>
        <w:rFonts w:ascii="Wingdings" w:hAnsi="Wingdings" w:hint="default"/>
      </w:rPr>
    </w:lvl>
    <w:lvl w:ilvl="6" w:tplc="24D43D66" w:tentative="1">
      <w:start w:val="1"/>
      <w:numFmt w:val="bullet"/>
      <w:lvlText w:val=""/>
      <w:lvlJc w:val="left"/>
      <w:pPr>
        <w:tabs>
          <w:tab w:val="num" w:pos="5040"/>
        </w:tabs>
        <w:ind w:left="5040" w:hanging="360"/>
      </w:pPr>
      <w:rPr>
        <w:rFonts w:ascii="Wingdings" w:hAnsi="Wingdings" w:hint="default"/>
      </w:rPr>
    </w:lvl>
    <w:lvl w:ilvl="7" w:tplc="D9D8F57A" w:tentative="1">
      <w:start w:val="1"/>
      <w:numFmt w:val="bullet"/>
      <w:lvlText w:val=""/>
      <w:lvlJc w:val="left"/>
      <w:pPr>
        <w:tabs>
          <w:tab w:val="num" w:pos="5760"/>
        </w:tabs>
        <w:ind w:left="5760" w:hanging="360"/>
      </w:pPr>
      <w:rPr>
        <w:rFonts w:ascii="Wingdings" w:hAnsi="Wingdings" w:hint="default"/>
      </w:rPr>
    </w:lvl>
    <w:lvl w:ilvl="8" w:tplc="E9B2D26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090CB7"/>
    <w:multiLevelType w:val="hybridMultilevel"/>
    <w:tmpl w:val="E0EA33F0"/>
    <w:lvl w:ilvl="0" w:tplc="C7909310">
      <w:start w:val="1"/>
      <w:numFmt w:val="bullet"/>
      <w:lvlText w:val=""/>
      <w:lvlJc w:val="left"/>
      <w:pPr>
        <w:tabs>
          <w:tab w:val="num" w:pos="720"/>
        </w:tabs>
        <w:ind w:left="720" w:hanging="360"/>
      </w:pPr>
      <w:rPr>
        <w:rFonts w:ascii="Symbol" w:hAnsi="Symbol" w:hint="default"/>
      </w:rPr>
    </w:lvl>
    <w:lvl w:ilvl="1" w:tplc="766EEC9E" w:tentative="1">
      <w:start w:val="1"/>
      <w:numFmt w:val="bullet"/>
      <w:lvlText w:val=""/>
      <w:lvlJc w:val="left"/>
      <w:pPr>
        <w:tabs>
          <w:tab w:val="num" w:pos="1440"/>
        </w:tabs>
        <w:ind w:left="1440" w:hanging="360"/>
      </w:pPr>
      <w:rPr>
        <w:rFonts w:ascii="Symbol" w:hAnsi="Symbol" w:hint="default"/>
      </w:rPr>
    </w:lvl>
    <w:lvl w:ilvl="2" w:tplc="0FD0EF1C" w:tentative="1">
      <w:start w:val="1"/>
      <w:numFmt w:val="bullet"/>
      <w:lvlText w:val=""/>
      <w:lvlJc w:val="left"/>
      <w:pPr>
        <w:tabs>
          <w:tab w:val="num" w:pos="2160"/>
        </w:tabs>
        <w:ind w:left="2160" w:hanging="360"/>
      </w:pPr>
      <w:rPr>
        <w:rFonts w:ascii="Symbol" w:hAnsi="Symbol" w:hint="default"/>
      </w:rPr>
    </w:lvl>
    <w:lvl w:ilvl="3" w:tplc="A3907638" w:tentative="1">
      <w:start w:val="1"/>
      <w:numFmt w:val="bullet"/>
      <w:lvlText w:val=""/>
      <w:lvlJc w:val="left"/>
      <w:pPr>
        <w:tabs>
          <w:tab w:val="num" w:pos="2880"/>
        </w:tabs>
        <w:ind w:left="2880" w:hanging="360"/>
      </w:pPr>
      <w:rPr>
        <w:rFonts w:ascii="Symbol" w:hAnsi="Symbol" w:hint="default"/>
      </w:rPr>
    </w:lvl>
    <w:lvl w:ilvl="4" w:tplc="C8E69E4E" w:tentative="1">
      <w:start w:val="1"/>
      <w:numFmt w:val="bullet"/>
      <w:lvlText w:val=""/>
      <w:lvlJc w:val="left"/>
      <w:pPr>
        <w:tabs>
          <w:tab w:val="num" w:pos="3600"/>
        </w:tabs>
        <w:ind w:left="3600" w:hanging="360"/>
      </w:pPr>
      <w:rPr>
        <w:rFonts w:ascii="Symbol" w:hAnsi="Symbol" w:hint="default"/>
      </w:rPr>
    </w:lvl>
    <w:lvl w:ilvl="5" w:tplc="8A185FB4" w:tentative="1">
      <w:start w:val="1"/>
      <w:numFmt w:val="bullet"/>
      <w:lvlText w:val=""/>
      <w:lvlJc w:val="left"/>
      <w:pPr>
        <w:tabs>
          <w:tab w:val="num" w:pos="4320"/>
        </w:tabs>
        <w:ind w:left="4320" w:hanging="360"/>
      </w:pPr>
      <w:rPr>
        <w:rFonts w:ascii="Symbol" w:hAnsi="Symbol" w:hint="default"/>
      </w:rPr>
    </w:lvl>
    <w:lvl w:ilvl="6" w:tplc="D41E4376" w:tentative="1">
      <w:start w:val="1"/>
      <w:numFmt w:val="bullet"/>
      <w:lvlText w:val=""/>
      <w:lvlJc w:val="left"/>
      <w:pPr>
        <w:tabs>
          <w:tab w:val="num" w:pos="5040"/>
        </w:tabs>
        <w:ind w:left="5040" w:hanging="360"/>
      </w:pPr>
      <w:rPr>
        <w:rFonts w:ascii="Symbol" w:hAnsi="Symbol" w:hint="default"/>
      </w:rPr>
    </w:lvl>
    <w:lvl w:ilvl="7" w:tplc="5DAAB572" w:tentative="1">
      <w:start w:val="1"/>
      <w:numFmt w:val="bullet"/>
      <w:lvlText w:val=""/>
      <w:lvlJc w:val="left"/>
      <w:pPr>
        <w:tabs>
          <w:tab w:val="num" w:pos="5760"/>
        </w:tabs>
        <w:ind w:left="5760" w:hanging="360"/>
      </w:pPr>
      <w:rPr>
        <w:rFonts w:ascii="Symbol" w:hAnsi="Symbol" w:hint="default"/>
      </w:rPr>
    </w:lvl>
    <w:lvl w:ilvl="8" w:tplc="7876AA4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BF91356"/>
    <w:multiLevelType w:val="multilevel"/>
    <w:tmpl w:val="0CDE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635772"/>
    <w:multiLevelType w:val="multilevel"/>
    <w:tmpl w:val="DF6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C26CA9"/>
    <w:multiLevelType w:val="hybridMultilevel"/>
    <w:tmpl w:val="2BC0E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1B3993"/>
    <w:multiLevelType w:val="hybridMultilevel"/>
    <w:tmpl w:val="D2D27228"/>
    <w:lvl w:ilvl="0" w:tplc="7B1A0B6E">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8" w15:restartNumberingAfterBreak="0">
    <w:nsid w:val="1A99106A"/>
    <w:multiLevelType w:val="hybridMultilevel"/>
    <w:tmpl w:val="D7B8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7B541F"/>
    <w:multiLevelType w:val="hybridMultilevel"/>
    <w:tmpl w:val="4F888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980F53"/>
    <w:multiLevelType w:val="hybridMultilevel"/>
    <w:tmpl w:val="3FBC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B4477"/>
    <w:multiLevelType w:val="multilevel"/>
    <w:tmpl w:val="97227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C0461F"/>
    <w:multiLevelType w:val="hybridMultilevel"/>
    <w:tmpl w:val="E6B65BC4"/>
    <w:lvl w:ilvl="0" w:tplc="0E5AFC26">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66599"/>
    <w:multiLevelType w:val="hybridMultilevel"/>
    <w:tmpl w:val="C436E68C"/>
    <w:lvl w:ilvl="0" w:tplc="4998C92C">
      <w:start w:val="1"/>
      <w:numFmt w:val="bullet"/>
      <w:lvlText w:val=""/>
      <w:lvlJc w:val="left"/>
      <w:pPr>
        <w:tabs>
          <w:tab w:val="num" w:pos="720"/>
        </w:tabs>
        <w:ind w:left="720" w:hanging="360"/>
      </w:pPr>
      <w:rPr>
        <w:rFonts w:ascii="Symbol" w:hAnsi="Symbol" w:hint="default"/>
      </w:rPr>
    </w:lvl>
    <w:lvl w:ilvl="1" w:tplc="44CE02B8" w:tentative="1">
      <w:start w:val="1"/>
      <w:numFmt w:val="bullet"/>
      <w:lvlText w:val=""/>
      <w:lvlJc w:val="left"/>
      <w:pPr>
        <w:tabs>
          <w:tab w:val="num" w:pos="1440"/>
        </w:tabs>
        <w:ind w:left="1440" w:hanging="360"/>
      </w:pPr>
      <w:rPr>
        <w:rFonts w:ascii="Symbol" w:hAnsi="Symbol" w:hint="default"/>
      </w:rPr>
    </w:lvl>
    <w:lvl w:ilvl="2" w:tplc="8AA0C3A8" w:tentative="1">
      <w:start w:val="1"/>
      <w:numFmt w:val="bullet"/>
      <w:lvlText w:val=""/>
      <w:lvlJc w:val="left"/>
      <w:pPr>
        <w:tabs>
          <w:tab w:val="num" w:pos="2160"/>
        </w:tabs>
        <w:ind w:left="2160" w:hanging="360"/>
      </w:pPr>
      <w:rPr>
        <w:rFonts w:ascii="Symbol" w:hAnsi="Symbol" w:hint="default"/>
      </w:rPr>
    </w:lvl>
    <w:lvl w:ilvl="3" w:tplc="AFB68518" w:tentative="1">
      <w:start w:val="1"/>
      <w:numFmt w:val="bullet"/>
      <w:lvlText w:val=""/>
      <w:lvlJc w:val="left"/>
      <w:pPr>
        <w:tabs>
          <w:tab w:val="num" w:pos="2880"/>
        </w:tabs>
        <w:ind w:left="2880" w:hanging="360"/>
      </w:pPr>
      <w:rPr>
        <w:rFonts w:ascii="Symbol" w:hAnsi="Symbol" w:hint="default"/>
      </w:rPr>
    </w:lvl>
    <w:lvl w:ilvl="4" w:tplc="917CA736" w:tentative="1">
      <w:start w:val="1"/>
      <w:numFmt w:val="bullet"/>
      <w:lvlText w:val=""/>
      <w:lvlJc w:val="left"/>
      <w:pPr>
        <w:tabs>
          <w:tab w:val="num" w:pos="3600"/>
        </w:tabs>
        <w:ind w:left="3600" w:hanging="360"/>
      </w:pPr>
      <w:rPr>
        <w:rFonts w:ascii="Symbol" w:hAnsi="Symbol" w:hint="default"/>
      </w:rPr>
    </w:lvl>
    <w:lvl w:ilvl="5" w:tplc="6F7E9E48" w:tentative="1">
      <w:start w:val="1"/>
      <w:numFmt w:val="bullet"/>
      <w:lvlText w:val=""/>
      <w:lvlJc w:val="left"/>
      <w:pPr>
        <w:tabs>
          <w:tab w:val="num" w:pos="4320"/>
        </w:tabs>
        <w:ind w:left="4320" w:hanging="360"/>
      </w:pPr>
      <w:rPr>
        <w:rFonts w:ascii="Symbol" w:hAnsi="Symbol" w:hint="default"/>
      </w:rPr>
    </w:lvl>
    <w:lvl w:ilvl="6" w:tplc="D1A06BBC" w:tentative="1">
      <w:start w:val="1"/>
      <w:numFmt w:val="bullet"/>
      <w:lvlText w:val=""/>
      <w:lvlJc w:val="left"/>
      <w:pPr>
        <w:tabs>
          <w:tab w:val="num" w:pos="5040"/>
        </w:tabs>
        <w:ind w:left="5040" w:hanging="360"/>
      </w:pPr>
      <w:rPr>
        <w:rFonts w:ascii="Symbol" w:hAnsi="Symbol" w:hint="default"/>
      </w:rPr>
    </w:lvl>
    <w:lvl w:ilvl="7" w:tplc="673A9424" w:tentative="1">
      <w:start w:val="1"/>
      <w:numFmt w:val="bullet"/>
      <w:lvlText w:val=""/>
      <w:lvlJc w:val="left"/>
      <w:pPr>
        <w:tabs>
          <w:tab w:val="num" w:pos="5760"/>
        </w:tabs>
        <w:ind w:left="5760" w:hanging="360"/>
      </w:pPr>
      <w:rPr>
        <w:rFonts w:ascii="Symbol" w:hAnsi="Symbol" w:hint="default"/>
      </w:rPr>
    </w:lvl>
    <w:lvl w:ilvl="8" w:tplc="8DF096BC"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26B5E57"/>
    <w:multiLevelType w:val="multilevel"/>
    <w:tmpl w:val="007CD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476B5A"/>
    <w:multiLevelType w:val="hybridMultilevel"/>
    <w:tmpl w:val="5AB6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140AF3"/>
    <w:multiLevelType w:val="hybridMultilevel"/>
    <w:tmpl w:val="57F82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1C4D2B"/>
    <w:multiLevelType w:val="hybridMultilevel"/>
    <w:tmpl w:val="51F8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0E619D"/>
    <w:multiLevelType w:val="hybridMultilevel"/>
    <w:tmpl w:val="73D89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8E3D72"/>
    <w:multiLevelType w:val="hybridMultilevel"/>
    <w:tmpl w:val="37286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A817AE7"/>
    <w:multiLevelType w:val="hybridMultilevel"/>
    <w:tmpl w:val="82986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846A88"/>
    <w:multiLevelType w:val="hybridMultilevel"/>
    <w:tmpl w:val="BBECF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0642EC"/>
    <w:multiLevelType w:val="hybridMultilevel"/>
    <w:tmpl w:val="A7B2C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8974F3"/>
    <w:multiLevelType w:val="hybridMultilevel"/>
    <w:tmpl w:val="BA76B33C"/>
    <w:lvl w:ilvl="0" w:tplc="712E8C9A">
      <w:start w:val="1"/>
      <w:numFmt w:val="bullet"/>
      <w:lvlText w:val=""/>
      <w:lvlJc w:val="left"/>
      <w:pPr>
        <w:tabs>
          <w:tab w:val="num" w:pos="720"/>
        </w:tabs>
        <w:ind w:left="720" w:hanging="360"/>
      </w:pPr>
      <w:rPr>
        <w:rFonts w:ascii="Wingdings" w:hAnsi="Wingdings" w:hint="default"/>
      </w:rPr>
    </w:lvl>
    <w:lvl w:ilvl="1" w:tplc="7326ED42" w:tentative="1">
      <w:start w:val="1"/>
      <w:numFmt w:val="bullet"/>
      <w:lvlText w:val=""/>
      <w:lvlJc w:val="left"/>
      <w:pPr>
        <w:tabs>
          <w:tab w:val="num" w:pos="1440"/>
        </w:tabs>
        <w:ind w:left="1440" w:hanging="360"/>
      </w:pPr>
      <w:rPr>
        <w:rFonts w:ascii="Wingdings" w:hAnsi="Wingdings" w:hint="default"/>
      </w:rPr>
    </w:lvl>
    <w:lvl w:ilvl="2" w:tplc="7ED2E6B6" w:tentative="1">
      <w:start w:val="1"/>
      <w:numFmt w:val="bullet"/>
      <w:lvlText w:val=""/>
      <w:lvlJc w:val="left"/>
      <w:pPr>
        <w:tabs>
          <w:tab w:val="num" w:pos="2160"/>
        </w:tabs>
        <w:ind w:left="2160" w:hanging="360"/>
      </w:pPr>
      <w:rPr>
        <w:rFonts w:ascii="Wingdings" w:hAnsi="Wingdings" w:hint="default"/>
      </w:rPr>
    </w:lvl>
    <w:lvl w:ilvl="3" w:tplc="9B52372A" w:tentative="1">
      <w:start w:val="1"/>
      <w:numFmt w:val="bullet"/>
      <w:lvlText w:val=""/>
      <w:lvlJc w:val="left"/>
      <w:pPr>
        <w:tabs>
          <w:tab w:val="num" w:pos="2880"/>
        </w:tabs>
        <w:ind w:left="2880" w:hanging="360"/>
      </w:pPr>
      <w:rPr>
        <w:rFonts w:ascii="Wingdings" w:hAnsi="Wingdings" w:hint="default"/>
      </w:rPr>
    </w:lvl>
    <w:lvl w:ilvl="4" w:tplc="A150F6E4" w:tentative="1">
      <w:start w:val="1"/>
      <w:numFmt w:val="bullet"/>
      <w:lvlText w:val=""/>
      <w:lvlJc w:val="left"/>
      <w:pPr>
        <w:tabs>
          <w:tab w:val="num" w:pos="3600"/>
        </w:tabs>
        <w:ind w:left="3600" w:hanging="360"/>
      </w:pPr>
      <w:rPr>
        <w:rFonts w:ascii="Wingdings" w:hAnsi="Wingdings" w:hint="default"/>
      </w:rPr>
    </w:lvl>
    <w:lvl w:ilvl="5" w:tplc="407EA58E" w:tentative="1">
      <w:start w:val="1"/>
      <w:numFmt w:val="bullet"/>
      <w:lvlText w:val=""/>
      <w:lvlJc w:val="left"/>
      <w:pPr>
        <w:tabs>
          <w:tab w:val="num" w:pos="4320"/>
        </w:tabs>
        <w:ind w:left="4320" w:hanging="360"/>
      </w:pPr>
      <w:rPr>
        <w:rFonts w:ascii="Wingdings" w:hAnsi="Wingdings" w:hint="default"/>
      </w:rPr>
    </w:lvl>
    <w:lvl w:ilvl="6" w:tplc="D506DC58" w:tentative="1">
      <w:start w:val="1"/>
      <w:numFmt w:val="bullet"/>
      <w:lvlText w:val=""/>
      <w:lvlJc w:val="left"/>
      <w:pPr>
        <w:tabs>
          <w:tab w:val="num" w:pos="5040"/>
        </w:tabs>
        <w:ind w:left="5040" w:hanging="360"/>
      </w:pPr>
      <w:rPr>
        <w:rFonts w:ascii="Wingdings" w:hAnsi="Wingdings" w:hint="default"/>
      </w:rPr>
    </w:lvl>
    <w:lvl w:ilvl="7" w:tplc="DB222016" w:tentative="1">
      <w:start w:val="1"/>
      <w:numFmt w:val="bullet"/>
      <w:lvlText w:val=""/>
      <w:lvlJc w:val="left"/>
      <w:pPr>
        <w:tabs>
          <w:tab w:val="num" w:pos="5760"/>
        </w:tabs>
        <w:ind w:left="5760" w:hanging="360"/>
      </w:pPr>
      <w:rPr>
        <w:rFonts w:ascii="Wingdings" w:hAnsi="Wingdings" w:hint="default"/>
      </w:rPr>
    </w:lvl>
    <w:lvl w:ilvl="8" w:tplc="2BD850B4"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6C659C"/>
    <w:multiLevelType w:val="multilevel"/>
    <w:tmpl w:val="BF60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2675B3"/>
    <w:multiLevelType w:val="multilevel"/>
    <w:tmpl w:val="3978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33B4436"/>
    <w:multiLevelType w:val="hybridMultilevel"/>
    <w:tmpl w:val="FB4E8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4723EA"/>
    <w:multiLevelType w:val="hybridMultilevel"/>
    <w:tmpl w:val="E7BE1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026A35"/>
    <w:multiLevelType w:val="hybridMultilevel"/>
    <w:tmpl w:val="6066B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637710"/>
    <w:multiLevelType w:val="hybridMultilevel"/>
    <w:tmpl w:val="7654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DF0DF1"/>
    <w:multiLevelType w:val="hybridMultilevel"/>
    <w:tmpl w:val="132CD82A"/>
    <w:lvl w:ilvl="0" w:tplc="698CB57A">
      <w:start w:val="1"/>
      <w:numFmt w:val="bullet"/>
      <w:lvlText w:val="•"/>
      <w:lvlJc w:val="left"/>
      <w:pPr>
        <w:tabs>
          <w:tab w:val="num" w:pos="720"/>
        </w:tabs>
        <w:ind w:left="720" w:hanging="360"/>
      </w:pPr>
      <w:rPr>
        <w:rFonts w:ascii="Arial" w:hAnsi="Arial" w:hint="default"/>
      </w:rPr>
    </w:lvl>
    <w:lvl w:ilvl="1" w:tplc="994ECDAE" w:tentative="1">
      <w:start w:val="1"/>
      <w:numFmt w:val="bullet"/>
      <w:lvlText w:val="•"/>
      <w:lvlJc w:val="left"/>
      <w:pPr>
        <w:tabs>
          <w:tab w:val="num" w:pos="1440"/>
        </w:tabs>
        <w:ind w:left="1440" w:hanging="360"/>
      </w:pPr>
      <w:rPr>
        <w:rFonts w:ascii="Arial" w:hAnsi="Arial" w:hint="default"/>
      </w:rPr>
    </w:lvl>
    <w:lvl w:ilvl="2" w:tplc="26EEFEDA" w:tentative="1">
      <w:start w:val="1"/>
      <w:numFmt w:val="bullet"/>
      <w:lvlText w:val="•"/>
      <w:lvlJc w:val="left"/>
      <w:pPr>
        <w:tabs>
          <w:tab w:val="num" w:pos="2160"/>
        </w:tabs>
        <w:ind w:left="2160" w:hanging="360"/>
      </w:pPr>
      <w:rPr>
        <w:rFonts w:ascii="Arial" w:hAnsi="Arial" w:hint="default"/>
      </w:rPr>
    </w:lvl>
    <w:lvl w:ilvl="3" w:tplc="A11E70CA" w:tentative="1">
      <w:start w:val="1"/>
      <w:numFmt w:val="bullet"/>
      <w:lvlText w:val="•"/>
      <w:lvlJc w:val="left"/>
      <w:pPr>
        <w:tabs>
          <w:tab w:val="num" w:pos="2880"/>
        </w:tabs>
        <w:ind w:left="2880" w:hanging="360"/>
      </w:pPr>
      <w:rPr>
        <w:rFonts w:ascii="Arial" w:hAnsi="Arial" w:hint="default"/>
      </w:rPr>
    </w:lvl>
    <w:lvl w:ilvl="4" w:tplc="956CCBC8" w:tentative="1">
      <w:start w:val="1"/>
      <w:numFmt w:val="bullet"/>
      <w:lvlText w:val="•"/>
      <w:lvlJc w:val="left"/>
      <w:pPr>
        <w:tabs>
          <w:tab w:val="num" w:pos="3600"/>
        </w:tabs>
        <w:ind w:left="3600" w:hanging="360"/>
      </w:pPr>
      <w:rPr>
        <w:rFonts w:ascii="Arial" w:hAnsi="Arial" w:hint="default"/>
      </w:rPr>
    </w:lvl>
    <w:lvl w:ilvl="5" w:tplc="6E923A9E" w:tentative="1">
      <w:start w:val="1"/>
      <w:numFmt w:val="bullet"/>
      <w:lvlText w:val="•"/>
      <w:lvlJc w:val="left"/>
      <w:pPr>
        <w:tabs>
          <w:tab w:val="num" w:pos="4320"/>
        </w:tabs>
        <w:ind w:left="4320" w:hanging="360"/>
      </w:pPr>
      <w:rPr>
        <w:rFonts w:ascii="Arial" w:hAnsi="Arial" w:hint="default"/>
      </w:rPr>
    </w:lvl>
    <w:lvl w:ilvl="6" w:tplc="08FE3A50" w:tentative="1">
      <w:start w:val="1"/>
      <w:numFmt w:val="bullet"/>
      <w:lvlText w:val="•"/>
      <w:lvlJc w:val="left"/>
      <w:pPr>
        <w:tabs>
          <w:tab w:val="num" w:pos="5040"/>
        </w:tabs>
        <w:ind w:left="5040" w:hanging="360"/>
      </w:pPr>
      <w:rPr>
        <w:rFonts w:ascii="Arial" w:hAnsi="Arial" w:hint="default"/>
      </w:rPr>
    </w:lvl>
    <w:lvl w:ilvl="7" w:tplc="7408D8C6" w:tentative="1">
      <w:start w:val="1"/>
      <w:numFmt w:val="bullet"/>
      <w:lvlText w:val="•"/>
      <w:lvlJc w:val="left"/>
      <w:pPr>
        <w:tabs>
          <w:tab w:val="num" w:pos="5760"/>
        </w:tabs>
        <w:ind w:left="5760" w:hanging="360"/>
      </w:pPr>
      <w:rPr>
        <w:rFonts w:ascii="Arial" w:hAnsi="Arial" w:hint="default"/>
      </w:rPr>
    </w:lvl>
    <w:lvl w:ilvl="8" w:tplc="A99EC4C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A422AF9"/>
    <w:multiLevelType w:val="hybridMultilevel"/>
    <w:tmpl w:val="E6C8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5463F"/>
    <w:multiLevelType w:val="hybridMultilevel"/>
    <w:tmpl w:val="9FDE9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D31CA3"/>
    <w:multiLevelType w:val="hybridMultilevel"/>
    <w:tmpl w:val="85F6C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DC0BC8"/>
    <w:multiLevelType w:val="hybridMultilevel"/>
    <w:tmpl w:val="5748E4B2"/>
    <w:lvl w:ilvl="0" w:tplc="24AC565A">
      <w:start w:val="1"/>
      <w:numFmt w:val="bullet"/>
      <w:lvlText w:val="•"/>
      <w:lvlJc w:val="left"/>
      <w:pPr>
        <w:tabs>
          <w:tab w:val="num" w:pos="720"/>
        </w:tabs>
        <w:ind w:left="720" w:hanging="360"/>
      </w:pPr>
      <w:rPr>
        <w:rFonts w:ascii="Arial" w:hAnsi="Arial" w:hint="default"/>
      </w:rPr>
    </w:lvl>
    <w:lvl w:ilvl="1" w:tplc="3CDE6E22" w:tentative="1">
      <w:start w:val="1"/>
      <w:numFmt w:val="bullet"/>
      <w:lvlText w:val="•"/>
      <w:lvlJc w:val="left"/>
      <w:pPr>
        <w:tabs>
          <w:tab w:val="num" w:pos="1440"/>
        </w:tabs>
        <w:ind w:left="1440" w:hanging="360"/>
      </w:pPr>
      <w:rPr>
        <w:rFonts w:ascii="Arial" w:hAnsi="Arial" w:hint="default"/>
      </w:rPr>
    </w:lvl>
    <w:lvl w:ilvl="2" w:tplc="97B816D0" w:tentative="1">
      <w:start w:val="1"/>
      <w:numFmt w:val="bullet"/>
      <w:lvlText w:val="•"/>
      <w:lvlJc w:val="left"/>
      <w:pPr>
        <w:tabs>
          <w:tab w:val="num" w:pos="2160"/>
        </w:tabs>
        <w:ind w:left="2160" w:hanging="360"/>
      </w:pPr>
      <w:rPr>
        <w:rFonts w:ascii="Arial" w:hAnsi="Arial" w:hint="default"/>
      </w:rPr>
    </w:lvl>
    <w:lvl w:ilvl="3" w:tplc="85B26952" w:tentative="1">
      <w:start w:val="1"/>
      <w:numFmt w:val="bullet"/>
      <w:lvlText w:val="•"/>
      <w:lvlJc w:val="left"/>
      <w:pPr>
        <w:tabs>
          <w:tab w:val="num" w:pos="2880"/>
        </w:tabs>
        <w:ind w:left="2880" w:hanging="360"/>
      </w:pPr>
      <w:rPr>
        <w:rFonts w:ascii="Arial" w:hAnsi="Arial" w:hint="default"/>
      </w:rPr>
    </w:lvl>
    <w:lvl w:ilvl="4" w:tplc="FC2CEFCA" w:tentative="1">
      <w:start w:val="1"/>
      <w:numFmt w:val="bullet"/>
      <w:lvlText w:val="•"/>
      <w:lvlJc w:val="left"/>
      <w:pPr>
        <w:tabs>
          <w:tab w:val="num" w:pos="3600"/>
        </w:tabs>
        <w:ind w:left="3600" w:hanging="360"/>
      </w:pPr>
      <w:rPr>
        <w:rFonts w:ascii="Arial" w:hAnsi="Arial" w:hint="default"/>
      </w:rPr>
    </w:lvl>
    <w:lvl w:ilvl="5" w:tplc="9F12FA80" w:tentative="1">
      <w:start w:val="1"/>
      <w:numFmt w:val="bullet"/>
      <w:lvlText w:val="•"/>
      <w:lvlJc w:val="left"/>
      <w:pPr>
        <w:tabs>
          <w:tab w:val="num" w:pos="4320"/>
        </w:tabs>
        <w:ind w:left="4320" w:hanging="360"/>
      </w:pPr>
      <w:rPr>
        <w:rFonts w:ascii="Arial" w:hAnsi="Arial" w:hint="default"/>
      </w:rPr>
    </w:lvl>
    <w:lvl w:ilvl="6" w:tplc="A5A4EDF0" w:tentative="1">
      <w:start w:val="1"/>
      <w:numFmt w:val="bullet"/>
      <w:lvlText w:val="•"/>
      <w:lvlJc w:val="left"/>
      <w:pPr>
        <w:tabs>
          <w:tab w:val="num" w:pos="5040"/>
        </w:tabs>
        <w:ind w:left="5040" w:hanging="360"/>
      </w:pPr>
      <w:rPr>
        <w:rFonts w:ascii="Arial" w:hAnsi="Arial" w:hint="default"/>
      </w:rPr>
    </w:lvl>
    <w:lvl w:ilvl="7" w:tplc="A734DFF4" w:tentative="1">
      <w:start w:val="1"/>
      <w:numFmt w:val="bullet"/>
      <w:lvlText w:val="•"/>
      <w:lvlJc w:val="left"/>
      <w:pPr>
        <w:tabs>
          <w:tab w:val="num" w:pos="5760"/>
        </w:tabs>
        <w:ind w:left="5760" w:hanging="360"/>
      </w:pPr>
      <w:rPr>
        <w:rFonts w:ascii="Arial" w:hAnsi="Arial" w:hint="default"/>
      </w:rPr>
    </w:lvl>
    <w:lvl w:ilvl="8" w:tplc="444CAE7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8511C94"/>
    <w:multiLevelType w:val="hybridMultilevel"/>
    <w:tmpl w:val="4A16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87E5E00"/>
    <w:multiLevelType w:val="hybridMultilevel"/>
    <w:tmpl w:val="E824693A"/>
    <w:lvl w:ilvl="0" w:tplc="7576C542">
      <w:start w:val="1"/>
      <w:numFmt w:val="bullet"/>
      <w:lvlText w:val=""/>
      <w:lvlJc w:val="left"/>
      <w:pPr>
        <w:tabs>
          <w:tab w:val="num" w:pos="720"/>
        </w:tabs>
        <w:ind w:left="720" w:hanging="360"/>
      </w:pPr>
      <w:rPr>
        <w:rFonts w:ascii="Symbol" w:hAnsi="Symbol" w:hint="default"/>
      </w:rPr>
    </w:lvl>
    <w:lvl w:ilvl="1" w:tplc="2FD2FDC0" w:tentative="1">
      <w:start w:val="1"/>
      <w:numFmt w:val="bullet"/>
      <w:lvlText w:val=""/>
      <w:lvlJc w:val="left"/>
      <w:pPr>
        <w:tabs>
          <w:tab w:val="num" w:pos="1440"/>
        </w:tabs>
        <w:ind w:left="1440" w:hanging="360"/>
      </w:pPr>
      <w:rPr>
        <w:rFonts w:ascii="Symbol" w:hAnsi="Symbol" w:hint="default"/>
      </w:rPr>
    </w:lvl>
    <w:lvl w:ilvl="2" w:tplc="3AAAE990" w:tentative="1">
      <w:start w:val="1"/>
      <w:numFmt w:val="bullet"/>
      <w:lvlText w:val=""/>
      <w:lvlJc w:val="left"/>
      <w:pPr>
        <w:tabs>
          <w:tab w:val="num" w:pos="2160"/>
        </w:tabs>
        <w:ind w:left="2160" w:hanging="360"/>
      </w:pPr>
      <w:rPr>
        <w:rFonts w:ascii="Symbol" w:hAnsi="Symbol" w:hint="default"/>
      </w:rPr>
    </w:lvl>
    <w:lvl w:ilvl="3" w:tplc="D9D8C66C" w:tentative="1">
      <w:start w:val="1"/>
      <w:numFmt w:val="bullet"/>
      <w:lvlText w:val=""/>
      <w:lvlJc w:val="left"/>
      <w:pPr>
        <w:tabs>
          <w:tab w:val="num" w:pos="2880"/>
        </w:tabs>
        <w:ind w:left="2880" w:hanging="360"/>
      </w:pPr>
      <w:rPr>
        <w:rFonts w:ascii="Symbol" w:hAnsi="Symbol" w:hint="default"/>
      </w:rPr>
    </w:lvl>
    <w:lvl w:ilvl="4" w:tplc="BFEA2DC6" w:tentative="1">
      <w:start w:val="1"/>
      <w:numFmt w:val="bullet"/>
      <w:lvlText w:val=""/>
      <w:lvlJc w:val="left"/>
      <w:pPr>
        <w:tabs>
          <w:tab w:val="num" w:pos="3600"/>
        </w:tabs>
        <w:ind w:left="3600" w:hanging="360"/>
      </w:pPr>
      <w:rPr>
        <w:rFonts w:ascii="Symbol" w:hAnsi="Symbol" w:hint="default"/>
      </w:rPr>
    </w:lvl>
    <w:lvl w:ilvl="5" w:tplc="4F9802E2" w:tentative="1">
      <w:start w:val="1"/>
      <w:numFmt w:val="bullet"/>
      <w:lvlText w:val=""/>
      <w:lvlJc w:val="left"/>
      <w:pPr>
        <w:tabs>
          <w:tab w:val="num" w:pos="4320"/>
        </w:tabs>
        <w:ind w:left="4320" w:hanging="360"/>
      </w:pPr>
      <w:rPr>
        <w:rFonts w:ascii="Symbol" w:hAnsi="Symbol" w:hint="default"/>
      </w:rPr>
    </w:lvl>
    <w:lvl w:ilvl="6" w:tplc="DC741212" w:tentative="1">
      <w:start w:val="1"/>
      <w:numFmt w:val="bullet"/>
      <w:lvlText w:val=""/>
      <w:lvlJc w:val="left"/>
      <w:pPr>
        <w:tabs>
          <w:tab w:val="num" w:pos="5040"/>
        </w:tabs>
        <w:ind w:left="5040" w:hanging="360"/>
      </w:pPr>
      <w:rPr>
        <w:rFonts w:ascii="Symbol" w:hAnsi="Symbol" w:hint="default"/>
      </w:rPr>
    </w:lvl>
    <w:lvl w:ilvl="7" w:tplc="828247EC" w:tentative="1">
      <w:start w:val="1"/>
      <w:numFmt w:val="bullet"/>
      <w:lvlText w:val=""/>
      <w:lvlJc w:val="left"/>
      <w:pPr>
        <w:tabs>
          <w:tab w:val="num" w:pos="5760"/>
        </w:tabs>
        <w:ind w:left="5760" w:hanging="360"/>
      </w:pPr>
      <w:rPr>
        <w:rFonts w:ascii="Symbol" w:hAnsi="Symbol" w:hint="default"/>
      </w:rPr>
    </w:lvl>
    <w:lvl w:ilvl="8" w:tplc="87C06C30" w:tentative="1">
      <w:start w:val="1"/>
      <w:numFmt w:val="bullet"/>
      <w:lvlText w:val=""/>
      <w:lvlJc w:val="left"/>
      <w:pPr>
        <w:tabs>
          <w:tab w:val="num" w:pos="6480"/>
        </w:tabs>
        <w:ind w:left="6480" w:hanging="360"/>
      </w:pPr>
      <w:rPr>
        <w:rFonts w:ascii="Symbol" w:hAnsi="Symbol" w:hint="default"/>
      </w:rPr>
    </w:lvl>
  </w:abstractNum>
  <w:abstractNum w:abstractNumId="38" w15:restartNumberingAfterBreak="0">
    <w:nsid w:val="7AB07672"/>
    <w:multiLevelType w:val="multilevel"/>
    <w:tmpl w:val="7C2AE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68096F"/>
    <w:multiLevelType w:val="hybridMultilevel"/>
    <w:tmpl w:val="AD529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20"/>
  </w:num>
  <w:num w:numId="3">
    <w:abstractNumId w:val="12"/>
  </w:num>
  <w:num w:numId="4">
    <w:abstractNumId w:val="9"/>
  </w:num>
  <w:num w:numId="5">
    <w:abstractNumId w:val="1"/>
  </w:num>
  <w:num w:numId="6">
    <w:abstractNumId w:val="17"/>
  </w:num>
  <w:num w:numId="7">
    <w:abstractNumId w:val="33"/>
  </w:num>
  <w:num w:numId="8">
    <w:abstractNumId w:val="15"/>
  </w:num>
  <w:num w:numId="9">
    <w:abstractNumId w:val="10"/>
  </w:num>
  <w:num w:numId="10">
    <w:abstractNumId w:val="21"/>
  </w:num>
  <w:num w:numId="11">
    <w:abstractNumId w:val="8"/>
  </w:num>
  <w:num w:numId="12">
    <w:abstractNumId w:val="32"/>
  </w:num>
  <w:num w:numId="13">
    <w:abstractNumId w:val="34"/>
  </w:num>
  <w:num w:numId="14">
    <w:abstractNumId w:val="19"/>
  </w:num>
  <w:num w:numId="15">
    <w:abstractNumId w:val="30"/>
  </w:num>
  <w:num w:numId="16">
    <w:abstractNumId w:val="14"/>
  </w:num>
  <w:num w:numId="17">
    <w:abstractNumId w:val="23"/>
  </w:num>
  <w:num w:numId="18">
    <w:abstractNumId w:val="0"/>
  </w:num>
  <w:num w:numId="19">
    <w:abstractNumId w:val="2"/>
  </w:num>
  <w:num w:numId="20">
    <w:abstractNumId w:val="29"/>
  </w:num>
  <w:num w:numId="21">
    <w:abstractNumId w:val="24"/>
  </w:num>
  <w:num w:numId="22">
    <w:abstractNumId w:val="39"/>
  </w:num>
  <w:num w:numId="23">
    <w:abstractNumId w:val="22"/>
  </w:num>
  <w:num w:numId="24">
    <w:abstractNumId w:val="27"/>
  </w:num>
  <w:num w:numId="25">
    <w:abstractNumId w:val="37"/>
  </w:num>
  <w:num w:numId="26">
    <w:abstractNumId w:val="3"/>
  </w:num>
  <w:num w:numId="27">
    <w:abstractNumId w:val="13"/>
  </w:num>
  <w:num w:numId="28">
    <w:abstractNumId w:val="35"/>
  </w:num>
  <w:num w:numId="29">
    <w:abstractNumId w:val="16"/>
  </w:num>
  <w:num w:numId="30">
    <w:abstractNumId w:val="31"/>
  </w:num>
  <w:num w:numId="31">
    <w:abstractNumId w:val="6"/>
  </w:num>
  <w:num w:numId="32">
    <w:abstractNumId w:val="11"/>
  </w:num>
  <w:num w:numId="33">
    <w:abstractNumId w:val="36"/>
  </w:num>
  <w:num w:numId="34">
    <w:abstractNumId w:val="7"/>
  </w:num>
  <w:num w:numId="35">
    <w:abstractNumId w:val="18"/>
  </w:num>
  <w:num w:numId="36">
    <w:abstractNumId w:val="4"/>
  </w:num>
  <w:num w:numId="37">
    <w:abstractNumId w:val="5"/>
  </w:num>
  <w:num w:numId="38">
    <w:abstractNumId w:val="26"/>
  </w:num>
  <w:num w:numId="39">
    <w:abstractNumId w:val="38"/>
  </w:num>
  <w:num w:numId="4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3D6"/>
    <w:rsid w:val="00000895"/>
    <w:rsid w:val="00006F17"/>
    <w:rsid w:val="000643BD"/>
    <w:rsid w:val="000663B3"/>
    <w:rsid w:val="000671D1"/>
    <w:rsid w:val="0007530C"/>
    <w:rsid w:val="00083105"/>
    <w:rsid w:val="000A60D8"/>
    <w:rsid w:val="0010165C"/>
    <w:rsid w:val="00152DE7"/>
    <w:rsid w:val="00163548"/>
    <w:rsid w:val="00174898"/>
    <w:rsid w:val="001814A8"/>
    <w:rsid w:val="001C2FAC"/>
    <w:rsid w:val="001E5BB0"/>
    <w:rsid w:val="001F6FC7"/>
    <w:rsid w:val="00201456"/>
    <w:rsid w:val="0021520F"/>
    <w:rsid w:val="0022109C"/>
    <w:rsid w:val="00272E95"/>
    <w:rsid w:val="00321B32"/>
    <w:rsid w:val="00334F2B"/>
    <w:rsid w:val="00371F08"/>
    <w:rsid w:val="003A5B73"/>
    <w:rsid w:val="003C24EE"/>
    <w:rsid w:val="003C4439"/>
    <w:rsid w:val="004234DF"/>
    <w:rsid w:val="00430D16"/>
    <w:rsid w:val="00431B5A"/>
    <w:rsid w:val="00465500"/>
    <w:rsid w:val="0049095A"/>
    <w:rsid w:val="00496FF9"/>
    <w:rsid w:val="004A1975"/>
    <w:rsid w:val="004A1C30"/>
    <w:rsid w:val="004F6E23"/>
    <w:rsid w:val="005057D8"/>
    <w:rsid w:val="00525722"/>
    <w:rsid w:val="005506D1"/>
    <w:rsid w:val="00584934"/>
    <w:rsid w:val="0062420C"/>
    <w:rsid w:val="00653DE2"/>
    <w:rsid w:val="006824A1"/>
    <w:rsid w:val="00685DFC"/>
    <w:rsid w:val="006876A8"/>
    <w:rsid w:val="00697D56"/>
    <w:rsid w:val="006A3A1C"/>
    <w:rsid w:val="006B76B2"/>
    <w:rsid w:val="0072393E"/>
    <w:rsid w:val="0077646F"/>
    <w:rsid w:val="007A7AFA"/>
    <w:rsid w:val="007C4A37"/>
    <w:rsid w:val="007E7A3F"/>
    <w:rsid w:val="00802D29"/>
    <w:rsid w:val="00834894"/>
    <w:rsid w:val="00884A3F"/>
    <w:rsid w:val="008952EF"/>
    <w:rsid w:val="008F5477"/>
    <w:rsid w:val="00916AA1"/>
    <w:rsid w:val="00925908"/>
    <w:rsid w:val="00935063"/>
    <w:rsid w:val="009871C9"/>
    <w:rsid w:val="009E55C1"/>
    <w:rsid w:val="00A31381"/>
    <w:rsid w:val="00A502D9"/>
    <w:rsid w:val="00A66C19"/>
    <w:rsid w:val="00A82A8B"/>
    <w:rsid w:val="00A90B3E"/>
    <w:rsid w:val="00A95C30"/>
    <w:rsid w:val="00AC140E"/>
    <w:rsid w:val="00AE31F1"/>
    <w:rsid w:val="00AF61B1"/>
    <w:rsid w:val="00B3583D"/>
    <w:rsid w:val="00B43FA2"/>
    <w:rsid w:val="00B7022B"/>
    <w:rsid w:val="00B82D4D"/>
    <w:rsid w:val="00BA5896"/>
    <w:rsid w:val="00BF6944"/>
    <w:rsid w:val="00C06299"/>
    <w:rsid w:val="00C27A0C"/>
    <w:rsid w:val="00C350BE"/>
    <w:rsid w:val="00CB10EF"/>
    <w:rsid w:val="00D0497D"/>
    <w:rsid w:val="00D1572F"/>
    <w:rsid w:val="00D23477"/>
    <w:rsid w:val="00D57F51"/>
    <w:rsid w:val="00D653D6"/>
    <w:rsid w:val="00D97150"/>
    <w:rsid w:val="00DA4077"/>
    <w:rsid w:val="00DB02D4"/>
    <w:rsid w:val="00DE5FFC"/>
    <w:rsid w:val="00E1215A"/>
    <w:rsid w:val="00E171B9"/>
    <w:rsid w:val="00E80847"/>
    <w:rsid w:val="00EC6A1B"/>
    <w:rsid w:val="00EE3FBF"/>
    <w:rsid w:val="00EF23F0"/>
    <w:rsid w:val="00F6268C"/>
    <w:rsid w:val="00F64858"/>
    <w:rsid w:val="00F94EEE"/>
    <w:rsid w:val="00FD641F"/>
    <w:rsid w:val="00FF1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9228F"/>
  <w15:chartTrackingRefBased/>
  <w15:docId w15:val="{AE197E1A-81D1-4173-BEDF-0EF338FA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53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53D6"/>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A4077"/>
    <w:pPr>
      <w:ind w:left="720"/>
      <w:contextualSpacing/>
    </w:pPr>
  </w:style>
  <w:style w:type="character" w:styleId="Hyperlink">
    <w:name w:val="Hyperlink"/>
    <w:basedOn w:val="DefaultParagraphFont"/>
    <w:uiPriority w:val="99"/>
    <w:unhideWhenUsed/>
    <w:rsid w:val="00371F08"/>
    <w:rPr>
      <w:color w:val="0000FF"/>
      <w:u w:val="single"/>
    </w:rPr>
  </w:style>
  <w:style w:type="character" w:styleId="FollowedHyperlink">
    <w:name w:val="FollowedHyperlink"/>
    <w:basedOn w:val="DefaultParagraphFont"/>
    <w:uiPriority w:val="99"/>
    <w:semiHidden/>
    <w:unhideWhenUsed/>
    <w:rsid w:val="00802D29"/>
    <w:rPr>
      <w:color w:val="800080" w:themeColor="followedHyperlink"/>
      <w:u w:val="single"/>
    </w:rPr>
  </w:style>
  <w:style w:type="character" w:styleId="Strong">
    <w:name w:val="Strong"/>
    <w:basedOn w:val="DefaultParagraphFont"/>
    <w:uiPriority w:val="22"/>
    <w:qFormat/>
    <w:rsid w:val="000753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62429">
      <w:bodyDiv w:val="1"/>
      <w:marLeft w:val="0"/>
      <w:marRight w:val="0"/>
      <w:marTop w:val="0"/>
      <w:marBottom w:val="0"/>
      <w:divBdr>
        <w:top w:val="none" w:sz="0" w:space="0" w:color="auto"/>
        <w:left w:val="none" w:sz="0" w:space="0" w:color="auto"/>
        <w:bottom w:val="none" w:sz="0" w:space="0" w:color="auto"/>
        <w:right w:val="none" w:sz="0" w:space="0" w:color="auto"/>
      </w:divBdr>
    </w:div>
    <w:div w:id="367951495">
      <w:bodyDiv w:val="1"/>
      <w:marLeft w:val="0"/>
      <w:marRight w:val="0"/>
      <w:marTop w:val="0"/>
      <w:marBottom w:val="0"/>
      <w:divBdr>
        <w:top w:val="none" w:sz="0" w:space="0" w:color="auto"/>
        <w:left w:val="none" w:sz="0" w:space="0" w:color="auto"/>
        <w:bottom w:val="none" w:sz="0" w:space="0" w:color="auto"/>
        <w:right w:val="none" w:sz="0" w:space="0" w:color="auto"/>
      </w:divBdr>
      <w:divsChild>
        <w:div w:id="1140608104">
          <w:marLeft w:val="547"/>
          <w:marRight w:val="0"/>
          <w:marTop w:val="115"/>
          <w:marBottom w:val="0"/>
          <w:divBdr>
            <w:top w:val="none" w:sz="0" w:space="0" w:color="auto"/>
            <w:left w:val="none" w:sz="0" w:space="0" w:color="auto"/>
            <w:bottom w:val="none" w:sz="0" w:space="0" w:color="auto"/>
            <w:right w:val="none" w:sz="0" w:space="0" w:color="auto"/>
          </w:divBdr>
        </w:div>
        <w:div w:id="1469396726">
          <w:marLeft w:val="547"/>
          <w:marRight w:val="0"/>
          <w:marTop w:val="115"/>
          <w:marBottom w:val="0"/>
          <w:divBdr>
            <w:top w:val="none" w:sz="0" w:space="0" w:color="auto"/>
            <w:left w:val="none" w:sz="0" w:space="0" w:color="auto"/>
            <w:bottom w:val="none" w:sz="0" w:space="0" w:color="auto"/>
            <w:right w:val="none" w:sz="0" w:space="0" w:color="auto"/>
          </w:divBdr>
        </w:div>
        <w:div w:id="1591936029">
          <w:marLeft w:val="547"/>
          <w:marRight w:val="0"/>
          <w:marTop w:val="115"/>
          <w:marBottom w:val="0"/>
          <w:divBdr>
            <w:top w:val="none" w:sz="0" w:space="0" w:color="auto"/>
            <w:left w:val="none" w:sz="0" w:space="0" w:color="auto"/>
            <w:bottom w:val="none" w:sz="0" w:space="0" w:color="auto"/>
            <w:right w:val="none" w:sz="0" w:space="0" w:color="auto"/>
          </w:divBdr>
        </w:div>
        <w:div w:id="1458795021">
          <w:marLeft w:val="547"/>
          <w:marRight w:val="0"/>
          <w:marTop w:val="115"/>
          <w:marBottom w:val="0"/>
          <w:divBdr>
            <w:top w:val="none" w:sz="0" w:space="0" w:color="auto"/>
            <w:left w:val="none" w:sz="0" w:space="0" w:color="auto"/>
            <w:bottom w:val="none" w:sz="0" w:space="0" w:color="auto"/>
            <w:right w:val="none" w:sz="0" w:space="0" w:color="auto"/>
          </w:divBdr>
        </w:div>
      </w:divsChild>
    </w:div>
    <w:div w:id="420183438">
      <w:bodyDiv w:val="1"/>
      <w:marLeft w:val="0"/>
      <w:marRight w:val="0"/>
      <w:marTop w:val="0"/>
      <w:marBottom w:val="0"/>
      <w:divBdr>
        <w:top w:val="none" w:sz="0" w:space="0" w:color="auto"/>
        <w:left w:val="none" w:sz="0" w:space="0" w:color="auto"/>
        <w:bottom w:val="none" w:sz="0" w:space="0" w:color="auto"/>
        <w:right w:val="none" w:sz="0" w:space="0" w:color="auto"/>
      </w:divBdr>
    </w:div>
    <w:div w:id="481771873">
      <w:bodyDiv w:val="1"/>
      <w:marLeft w:val="0"/>
      <w:marRight w:val="0"/>
      <w:marTop w:val="0"/>
      <w:marBottom w:val="0"/>
      <w:divBdr>
        <w:top w:val="none" w:sz="0" w:space="0" w:color="auto"/>
        <w:left w:val="none" w:sz="0" w:space="0" w:color="auto"/>
        <w:bottom w:val="none" w:sz="0" w:space="0" w:color="auto"/>
        <w:right w:val="none" w:sz="0" w:space="0" w:color="auto"/>
      </w:divBdr>
    </w:div>
    <w:div w:id="527573529">
      <w:bodyDiv w:val="1"/>
      <w:marLeft w:val="0"/>
      <w:marRight w:val="0"/>
      <w:marTop w:val="0"/>
      <w:marBottom w:val="0"/>
      <w:divBdr>
        <w:top w:val="none" w:sz="0" w:space="0" w:color="auto"/>
        <w:left w:val="none" w:sz="0" w:space="0" w:color="auto"/>
        <w:bottom w:val="none" w:sz="0" w:space="0" w:color="auto"/>
        <w:right w:val="none" w:sz="0" w:space="0" w:color="auto"/>
      </w:divBdr>
    </w:div>
    <w:div w:id="530070922">
      <w:bodyDiv w:val="1"/>
      <w:marLeft w:val="0"/>
      <w:marRight w:val="0"/>
      <w:marTop w:val="0"/>
      <w:marBottom w:val="0"/>
      <w:divBdr>
        <w:top w:val="none" w:sz="0" w:space="0" w:color="auto"/>
        <w:left w:val="none" w:sz="0" w:space="0" w:color="auto"/>
        <w:bottom w:val="none" w:sz="0" w:space="0" w:color="auto"/>
        <w:right w:val="none" w:sz="0" w:space="0" w:color="auto"/>
      </w:divBdr>
    </w:div>
    <w:div w:id="542719553">
      <w:bodyDiv w:val="1"/>
      <w:marLeft w:val="0"/>
      <w:marRight w:val="0"/>
      <w:marTop w:val="0"/>
      <w:marBottom w:val="0"/>
      <w:divBdr>
        <w:top w:val="none" w:sz="0" w:space="0" w:color="auto"/>
        <w:left w:val="none" w:sz="0" w:space="0" w:color="auto"/>
        <w:bottom w:val="none" w:sz="0" w:space="0" w:color="auto"/>
        <w:right w:val="none" w:sz="0" w:space="0" w:color="auto"/>
      </w:divBdr>
      <w:divsChild>
        <w:div w:id="690105389">
          <w:marLeft w:val="547"/>
          <w:marRight w:val="0"/>
          <w:marTop w:val="72"/>
          <w:marBottom w:val="0"/>
          <w:divBdr>
            <w:top w:val="none" w:sz="0" w:space="0" w:color="auto"/>
            <w:left w:val="none" w:sz="0" w:space="0" w:color="auto"/>
            <w:bottom w:val="none" w:sz="0" w:space="0" w:color="auto"/>
            <w:right w:val="none" w:sz="0" w:space="0" w:color="auto"/>
          </w:divBdr>
        </w:div>
        <w:div w:id="353187453">
          <w:marLeft w:val="547"/>
          <w:marRight w:val="0"/>
          <w:marTop w:val="72"/>
          <w:marBottom w:val="0"/>
          <w:divBdr>
            <w:top w:val="none" w:sz="0" w:space="0" w:color="auto"/>
            <w:left w:val="none" w:sz="0" w:space="0" w:color="auto"/>
            <w:bottom w:val="none" w:sz="0" w:space="0" w:color="auto"/>
            <w:right w:val="none" w:sz="0" w:space="0" w:color="auto"/>
          </w:divBdr>
        </w:div>
        <w:div w:id="225991256">
          <w:marLeft w:val="547"/>
          <w:marRight w:val="0"/>
          <w:marTop w:val="72"/>
          <w:marBottom w:val="0"/>
          <w:divBdr>
            <w:top w:val="none" w:sz="0" w:space="0" w:color="auto"/>
            <w:left w:val="none" w:sz="0" w:space="0" w:color="auto"/>
            <w:bottom w:val="none" w:sz="0" w:space="0" w:color="auto"/>
            <w:right w:val="none" w:sz="0" w:space="0" w:color="auto"/>
          </w:divBdr>
        </w:div>
        <w:div w:id="1569614536">
          <w:marLeft w:val="547"/>
          <w:marRight w:val="0"/>
          <w:marTop w:val="72"/>
          <w:marBottom w:val="0"/>
          <w:divBdr>
            <w:top w:val="none" w:sz="0" w:space="0" w:color="auto"/>
            <w:left w:val="none" w:sz="0" w:space="0" w:color="auto"/>
            <w:bottom w:val="none" w:sz="0" w:space="0" w:color="auto"/>
            <w:right w:val="none" w:sz="0" w:space="0" w:color="auto"/>
          </w:divBdr>
        </w:div>
      </w:divsChild>
    </w:div>
    <w:div w:id="634413600">
      <w:bodyDiv w:val="1"/>
      <w:marLeft w:val="0"/>
      <w:marRight w:val="0"/>
      <w:marTop w:val="0"/>
      <w:marBottom w:val="0"/>
      <w:divBdr>
        <w:top w:val="none" w:sz="0" w:space="0" w:color="auto"/>
        <w:left w:val="none" w:sz="0" w:space="0" w:color="auto"/>
        <w:bottom w:val="none" w:sz="0" w:space="0" w:color="auto"/>
        <w:right w:val="none" w:sz="0" w:space="0" w:color="auto"/>
      </w:divBdr>
    </w:div>
    <w:div w:id="729109897">
      <w:bodyDiv w:val="1"/>
      <w:marLeft w:val="0"/>
      <w:marRight w:val="0"/>
      <w:marTop w:val="0"/>
      <w:marBottom w:val="0"/>
      <w:divBdr>
        <w:top w:val="none" w:sz="0" w:space="0" w:color="auto"/>
        <w:left w:val="none" w:sz="0" w:space="0" w:color="auto"/>
        <w:bottom w:val="none" w:sz="0" w:space="0" w:color="auto"/>
        <w:right w:val="none" w:sz="0" w:space="0" w:color="auto"/>
      </w:divBdr>
    </w:div>
    <w:div w:id="771632511">
      <w:bodyDiv w:val="1"/>
      <w:marLeft w:val="0"/>
      <w:marRight w:val="0"/>
      <w:marTop w:val="0"/>
      <w:marBottom w:val="0"/>
      <w:divBdr>
        <w:top w:val="none" w:sz="0" w:space="0" w:color="auto"/>
        <w:left w:val="none" w:sz="0" w:space="0" w:color="auto"/>
        <w:bottom w:val="none" w:sz="0" w:space="0" w:color="auto"/>
        <w:right w:val="none" w:sz="0" w:space="0" w:color="auto"/>
      </w:divBdr>
    </w:div>
    <w:div w:id="855533779">
      <w:bodyDiv w:val="1"/>
      <w:marLeft w:val="0"/>
      <w:marRight w:val="0"/>
      <w:marTop w:val="0"/>
      <w:marBottom w:val="0"/>
      <w:divBdr>
        <w:top w:val="none" w:sz="0" w:space="0" w:color="auto"/>
        <w:left w:val="none" w:sz="0" w:space="0" w:color="auto"/>
        <w:bottom w:val="none" w:sz="0" w:space="0" w:color="auto"/>
        <w:right w:val="none" w:sz="0" w:space="0" w:color="auto"/>
      </w:divBdr>
      <w:divsChild>
        <w:div w:id="691103050">
          <w:marLeft w:val="547"/>
          <w:marRight w:val="0"/>
          <w:marTop w:val="0"/>
          <w:marBottom w:val="0"/>
          <w:divBdr>
            <w:top w:val="none" w:sz="0" w:space="0" w:color="auto"/>
            <w:left w:val="none" w:sz="0" w:space="0" w:color="auto"/>
            <w:bottom w:val="none" w:sz="0" w:space="0" w:color="auto"/>
            <w:right w:val="none" w:sz="0" w:space="0" w:color="auto"/>
          </w:divBdr>
        </w:div>
        <w:div w:id="1714882485">
          <w:marLeft w:val="547"/>
          <w:marRight w:val="0"/>
          <w:marTop w:val="0"/>
          <w:marBottom w:val="0"/>
          <w:divBdr>
            <w:top w:val="none" w:sz="0" w:space="0" w:color="auto"/>
            <w:left w:val="none" w:sz="0" w:space="0" w:color="auto"/>
            <w:bottom w:val="none" w:sz="0" w:space="0" w:color="auto"/>
            <w:right w:val="none" w:sz="0" w:space="0" w:color="auto"/>
          </w:divBdr>
        </w:div>
      </w:divsChild>
    </w:div>
    <w:div w:id="915825534">
      <w:bodyDiv w:val="1"/>
      <w:marLeft w:val="0"/>
      <w:marRight w:val="0"/>
      <w:marTop w:val="0"/>
      <w:marBottom w:val="0"/>
      <w:divBdr>
        <w:top w:val="none" w:sz="0" w:space="0" w:color="auto"/>
        <w:left w:val="none" w:sz="0" w:space="0" w:color="auto"/>
        <w:bottom w:val="none" w:sz="0" w:space="0" w:color="auto"/>
        <w:right w:val="none" w:sz="0" w:space="0" w:color="auto"/>
      </w:divBdr>
      <w:divsChild>
        <w:div w:id="789858940">
          <w:marLeft w:val="547"/>
          <w:marRight w:val="0"/>
          <w:marTop w:val="0"/>
          <w:marBottom w:val="0"/>
          <w:divBdr>
            <w:top w:val="none" w:sz="0" w:space="0" w:color="auto"/>
            <w:left w:val="none" w:sz="0" w:space="0" w:color="auto"/>
            <w:bottom w:val="none" w:sz="0" w:space="0" w:color="auto"/>
            <w:right w:val="none" w:sz="0" w:space="0" w:color="auto"/>
          </w:divBdr>
        </w:div>
        <w:div w:id="547717080">
          <w:marLeft w:val="547"/>
          <w:marRight w:val="0"/>
          <w:marTop w:val="0"/>
          <w:marBottom w:val="0"/>
          <w:divBdr>
            <w:top w:val="none" w:sz="0" w:space="0" w:color="auto"/>
            <w:left w:val="none" w:sz="0" w:space="0" w:color="auto"/>
            <w:bottom w:val="none" w:sz="0" w:space="0" w:color="auto"/>
            <w:right w:val="none" w:sz="0" w:space="0" w:color="auto"/>
          </w:divBdr>
        </w:div>
      </w:divsChild>
    </w:div>
    <w:div w:id="970746610">
      <w:bodyDiv w:val="1"/>
      <w:marLeft w:val="0"/>
      <w:marRight w:val="0"/>
      <w:marTop w:val="0"/>
      <w:marBottom w:val="0"/>
      <w:divBdr>
        <w:top w:val="none" w:sz="0" w:space="0" w:color="auto"/>
        <w:left w:val="none" w:sz="0" w:space="0" w:color="auto"/>
        <w:bottom w:val="none" w:sz="0" w:space="0" w:color="auto"/>
        <w:right w:val="none" w:sz="0" w:space="0" w:color="auto"/>
      </w:divBdr>
    </w:div>
    <w:div w:id="1029842514">
      <w:bodyDiv w:val="1"/>
      <w:marLeft w:val="0"/>
      <w:marRight w:val="0"/>
      <w:marTop w:val="0"/>
      <w:marBottom w:val="0"/>
      <w:divBdr>
        <w:top w:val="none" w:sz="0" w:space="0" w:color="auto"/>
        <w:left w:val="none" w:sz="0" w:space="0" w:color="auto"/>
        <w:bottom w:val="none" w:sz="0" w:space="0" w:color="auto"/>
        <w:right w:val="none" w:sz="0" w:space="0" w:color="auto"/>
      </w:divBdr>
      <w:divsChild>
        <w:div w:id="24643966">
          <w:marLeft w:val="547"/>
          <w:marRight w:val="0"/>
          <w:marTop w:val="72"/>
          <w:marBottom w:val="0"/>
          <w:divBdr>
            <w:top w:val="none" w:sz="0" w:space="0" w:color="auto"/>
            <w:left w:val="none" w:sz="0" w:space="0" w:color="auto"/>
            <w:bottom w:val="none" w:sz="0" w:space="0" w:color="auto"/>
            <w:right w:val="none" w:sz="0" w:space="0" w:color="auto"/>
          </w:divBdr>
        </w:div>
      </w:divsChild>
    </w:div>
    <w:div w:id="1137064971">
      <w:bodyDiv w:val="1"/>
      <w:marLeft w:val="0"/>
      <w:marRight w:val="0"/>
      <w:marTop w:val="0"/>
      <w:marBottom w:val="0"/>
      <w:divBdr>
        <w:top w:val="none" w:sz="0" w:space="0" w:color="auto"/>
        <w:left w:val="none" w:sz="0" w:space="0" w:color="auto"/>
        <w:bottom w:val="none" w:sz="0" w:space="0" w:color="auto"/>
        <w:right w:val="none" w:sz="0" w:space="0" w:color="auto"/>
      </w:divBdr>
    </w:div>
    <w:div w:id="1143815417">
      <w:bodyDiv w:val="1"/>
      <w:marLeft w:val="0"/>
      <w:marRight w:val="0"/>
      <w:marTop w:val="0"/>
      <w:marBottom w:val="0"/>
      <w:divBdr>
        <w:top w:val="none" w:sz="0" w:space="0" w:color="auto"/>
        <w:left w:val="none" w:sz="0" w:space="0" w:color="auto"/>
        <w:bottom w:val="none" w:sz="0" w:space="0" w:color="auto"/>
        <w:right w:val="none" w:sz="0" w:space="0" w:color="auto"/>
      </w:divBdr>
      <w:divsChild>
        <w:div w:id="197472936">
          <w:marLeft w:val="547"/>
          <w:marRight w:val="0"/>
          <w:marTop w:val="115"/>
          <w:marBottom w:val="0"/>
          <w:divBdr>
            <w:top w:val="none" w:sz="0" w:space="0" w:color="auto"/>
            <w:left w:val="none" w:sz="0" w:space="0" w:color="auto"/>
            <w:bottom w:val="none" w:sz="0" w:space="0" w:color="auto"/>
            <w:right w:val="none" w:sz="0" w:space="0" w:color="auto"/>
          </w:divBdr>
        </w:div>
        <w:div w:id="1015420277">
          <w:marLeft w:val="547"/>
          <w:marRight w:val="0"/>
          <w:marTop w:val="115"/>
          <w:marBottom w:val="0"/>
          <w:divBdr>
            <w:top w:val="none" w:sz="0" w:space="0" w:color="auto"/>
            <w:left w:val="none" w:sz="0" w:space="0" w:color="auto"/>
            <w:bottom w:val="none" w:sz="0" w:space="0" w:color="auto"/>
            <w:right w:val="none" w:sz="0" w:space="0" w:color="auto"/>
          </w:divBdr>
        </w:div>
        <w:div w:id="1023357995">
          <w:marLeft w:val="547"/>
          <w:marRight w:val="0"/>
          <w:marTop w:val="115"/>
          <w:marBottom w:val="0"/>
          <w:divBdr>
            <w:top w:val="none" w:sz="0" w:space="0" w:color="auto"/>
            <w:left w:val="none" w:sz="0" w:space="0" w:color="auto"/>
            <w:bottom w:val="none" w:sz="0" w:space="0" w:color="auto"/>
            <w:right w:val="none" w:sz="0" w:space="0" w:color="auto"/>
          </w:divBdr>
        </w:div>
        <w:div w:id="922685700">
          <w:marLeft w:val="547"/>
          <w:marRight w:val="0"/>
          <w:marTop w:val="115"/>
          <w:marBottom w:val="0"/>
          <w:divBdr>
            <w:top w:val="none" w:sz="0" w:space="0" w:color="auto"/>
            <w:left w:val="none" w:sz="0" w:space="0" w:color="auto"/>
            <w:bottom w:val="none" w:sz="0" w:space="0" w:color="auto"/>
            <w:right w:val="none" w:sz="0" w:space="0" w:color="auto"/>
          </w:divBdr>
        </w:div>
      </w:divsChild>
    </w:div>
    <w:div w:id="1185948719">
      <w:bodyDiv w:val="1"/>
      <w:marLeft w:val="0"/>
      <w:marRight w:val="0"/>
      <w:marTop w:val="0"/>
      <w:marBottom w:val="0"/>
      <w:divBdr>
        <w:top w:val="none" w:sz="0" w:space="0" w:color="auto"/>
        <w:left w:val="none" w:sz="0" w:space="0" w:color="auto"/>
        <w:bottom w:val="none" w:sz="0" w:space="0" w:color="auto"/>
        <w:right w:val="none" w:sz="0" w:space="0" w:color="auto"/>
      </w:divBdr>
    </w:div>
    <w:div w:id="1275209068">
      <w:bodyDiv w:val="1"/>
      <w:marLeft w:val="0"/>
      <w:marRight w:val="0"/>
      <w:marTop w:val="0"/>
      <w:marBottom w:val="0"/>
      <w:divBdr>
        <w:top w:val="none" w:sz="0" w:space="0" w:color="auto"/>
        <w:left w:val="none" w:sz="0" w:space="0" w:color="auto"/>
        <w:bottom w:val="none" w:sz="0" w:space="0" w:color="auto"/>
        <w:right w:val="none" w:sz="0" w:space="0" w:color="auto"/>
      </w:divBdr>
    </w:div>
    <w:div w:id="1286043980">
      <w:bodyDiv w:val="1"/>
      <w:marLeft w:val="0"/>
      <w:marRight w:val="0"/>
      <w:marTop w:val="0"/>
      <w:marBottom w:val="0"/>
      <w:divBdr>
        <w:top w:val="none" w:sz="0" w:space="0" w:color="auto"/>
        <w:left w:val="none" w:sz="0" w:space="0" w:color="auto"/>
        <w:bottom w:val="none" w:sz="0" w:space="0" w:color="auto"/>
        <w:right w:val="none" w:sz="0" w:space="0" w:color="auto"/>
      </w:divBdr>
    </w:div>
    <w:div w:id="1307589813">
      <w:bodyDiv w:val="1"/>
      <w:marLeft w:val="0"/>
      <w:marRight w:val="0"/>
      <w:marTop w:val="0"/>
      <w:marBottom w:val="0"/>
      <w:divBdr>
        <w:top w:val="none" w:sz="0" w:space="0" w:color="auto"/>
        <w:left w:val="none" w:sz="0" w:space="0" w:color="auto"/>
        <w:bottom w:val="none" w:sz="0" w:space="0" w:color="auto"/>
        <w:right w:val="none" w:sz="0" w:space="0" w:color="auto"/>
      </w:divBdr>
    </w:div>
    <w:div w:id="1363701776">
      <w:bodyDiv w:val="1"/>
      <w:marLeft w:val="0"/>
      <w:marRight w:val="0"/>
      <w:marTop w:val="0"/>
      <w:marBottom w:val="0"/>
      <w:divBdr>
        <w:top w:val="none" w:sz="0" w:space="0" w:color="auto"/>
        <w:left w:val="none" w:sz="0" w:space="0" w:color="auto"/>
        <w:bottom w:val="none" w:sz="0" w:space="0" w:color="auto"/>
        <w:right w:val="none" w:sz="0" w:space="0" w:color="auto"/>
      </w:divBdr>
    </w:div>
    <w:div w:id="1419444303">
      <w:bodyDiv w:val="1"/>
      <w:marLeft w:val="0"/>
      <w:marRight w:val="0"/>
      <w:marTop w:val="0"/>
      <w:marBottom w:val="0"/>
      <w:divBdr>
        <w:top w:val="none" w:sz="0" w:space="0" w:color="auto"/>
        <w:left w:val="none" w:sz="0" w:space="0" w:color="auto"/>
        <w:bottom w:val="none" w:sz="0" w:space="0" w:color="auto"/>
        <w:right w:val="none" w:sz="0" w:space="0" w:color="auto"/>
      </w:divBdr>
      <w:divsChild>
        <w:div w:id="878476369">
          <w:marLeft w:val="547"/>
          <w:marRight w:val="0"/>
          <w:marTop w:val="0"/>
          <w:marBottom w:val="0"/>
          <w:divBdr>
            <w:top w:val="none" w:sz="0" w:space="0" w:color="auto"/>
            <w:left w:val="none" w:sz="0" w:space="0" w:color="auto"/>
            <w:bottom w:val="none" w:sz="0" w:space="0" w:color="auto"/>
            <w:right w:val="none" w:sz="0" w:space="0" w:color="auto"/>
          </w:divBdr>
        </w:div>
        <w:div w:id="668286806">
          <w:marLeft w:val="547"/>
          <w:marRight w:val="0"/>
          <w:marTop w:val="0"/>
          <w:marBottom w:val="0"/>
          <w:divBdr>
            <w:top w:val="none" w:sz="0" w:space="0" w:color="auto"/>
            <w:left w:val="none" w:sz="0" w:space="0" w:color="auto"/>
            <w:bottom w:val="none" w:sz="0" w:space="0" w:color="auto"/>
            <w:right w:val="none" w:sz="0" w:space="0" w:color="auto"/>
          </w:divBdr>
        </w:div>
      </w:divsChild>
    </w:div>
    <w:div w:id="1424568890">
      <w:bodyDiv w:val="1"/>
      <w:marLeft w:val="0"/>
      <w:marRight w:val="0"/>
      <w:marTop w:val="0"/>
      <w:marBottom w:val="0"/>
      <w:divBdr>
        <w:top w:val="none" w:sz="0" w:space="0" w:color="auto"/>
        <w:left w:val="none" w:sz="0" w:space="0" w:color="auto"/>
        <w:bottom w:val="none" w:sz="0" w:space="0" w:color="auto"/>
        <w:right w:val="none" w:sz="0" w:space="0" w:color="auto"/>
      </w:divBdr>
    </w:div>
    <w:div w:id="1600986564">
      <w:bodyDiv w:val="1"/>
      <w:marLeft w:val="0"/>
      <w:marRight w:val="0"/>
      <w:marTop w:val="0"/>
      <w:marBottom w:val="0"/>
      <w:divBdr>
        <w:top w:val="none" w:sz="0" w:space="0" w:color="auto"/>
        <w:left w:val="none" w:sz="0" w:space="0" w:color="auto"/>
        <w:bottom w:val="none" w:sz="0" w:space="0" w:color="auto"/>
        <w:right w:val="none" w:sz="0" w:space="0" w:color="auto"/>
      </w:divBdr>
    </w:div>
    <w:div w:id="1606182793">
      <w:bodyDiv w:val="1"/>
      <w:marLeft w:val="0"/>
      <w:marRight w:val="0"/>
      <w:marTop w:val="0"/>
      <w:marBottom w:val="0"/>
      <w:divBdr>
        <w:top w:val="none" w:sz="0" w:space="0" w:color="auto"/>
        <w:left w:val="none" w:sz="0" w:space="0" w:color="auto"/>
        <w:bottom w:val="none" w:sz="0" w:space="0" w:color="auto"/>
        <w:right w:val="none" w:sz="0" w:space="0" w:color="auto"/>
      </w:divBdr>
    </w:div>
    <w:div w:id="1784155173">
      <w:bodyDiv w:val="1"/>
      <w:marLeft w:val="0"/>
      <w:marRight w:val="0"/>
      <w:marTop w:val="0"/>
      <w:marBottom w:val="0"/>
      <w:divBdr>
        <w:top w:val="none" w:sz="0" w:space="0" w:color="auto"/>
        <w:left w:val="none" w:sz="0" w:space="0" w:color="auto"/>
        <w:bottom w:val="none" w:sz="0" w:space="0" w:color="auto"/>
        <w:right w:val="none" w:sz="0" w:space="0" w:color="auto"/>
      </w:divBdr>
    </w:div>
    <w:div w:id="1843204617">
      <w:bodyDiv w:val="1"/>
      <w:marLeft w:val="0"/>
      <w:marRight w:val="0"/>
      <w:marTop w:val="0"/>
      <w:marBottom w:val="0"/>
      <w:divBdr>
        <w:top w:val="none" w:sz="0" w:space="0" w:color="auto"/>
        <w:left w:val="none" w:sz="0" w:space="0" w:color="auto"/>
        <w:bottom w:val="none" w:sz="0" w:space="0" w:color="auto"/>
        <w:right w:val="none" w:sz="0" w:space="0" w:color="auto"/>
      </w:divBdr>
    </w:div>
    <w:div w:id="1917398263">
      <w:bodyDiv w:val="1"/>
      <w:marLeft w:val="0"/>
      <w:marRight w:val="0"/>
      <w:marTop w:val="0"/>
      <w:marBottom w:val="0"/>
      <w:divBdr>
        <w:top w:val="none" w:sz="0" w:space="0" w:color="auto"/>
        <w:left w:val="none" w:sz="0" w:space="0" w:color="auto"/>
        <w:bottom w:val="none" w:sz="0" w:space="0" w:color="auto"/>
        <w:right w:val="none" w:sz="0" w:space="0" w:color="auto"/>
      </w:divBdr>
    </w:div>
    <w:div w:id="1942302646">
      <w:bodyDiv w:val="1"/>
      <w:marLeft w:val="0"/>
      <w:marRight w:val="0"/>
      <w:marTop w:val="0"/>
      <w:marBottom w:val="0"/>
      <w:divBdr>
        <w:top w:val="none" w:sz="0" w:space="0" w:color="auto"/>
        <w:left w:val="none" w:sz="0" w:space="0" w:color="auto"/>
        <w:bottom w:val="none" w:sz="0" w:space="0" w:color="auto"/>
        <w:right w:val="none" w:sz="0" w:space="0" w:color="auto"/>
      </w:divBdr>
    </w:div>
    <w:div w:id="212765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hyperlink" Target="https://www.forbes.com/sites/forbescoachescouncil/2017/10/05/the-success-and-failure-of-the-coaching-industry/?sh=7b22b1666765" TargetMode="External"/><Relationship Id="rId18" Type="http://schemas.openxmlformats.org/officeDocument/2006/relationships/hyperlink" Target="https://www.harleytherapy.co.uk/counselling/coaching-and-counselling.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d.com/talks/danita_bye_millennial_leadership_stop_complaining_start_coaching" TargetMode="External"/><Relationship Id="rId12" Type="http://schemas.openxmlformats.org/officeDocument/2006/relationships/hyperlink" Target="https://www.youtube.com/watch?v=QXU-tAkz_TY" TargetMode="External"/><Relationship Id="rId17" Type="http://schemas.openxmlformats.org/officeDocument/2006/relationships/hyperlink" Target="https://www.virgin.com/about-virgin/latest/how-reverse-mentoring-helping-improve-diversity-businesses" TargetMode="External"/><Relationship Id="rId2" Type="http://schemas.openxmlformats.org/officeDocument/2006/relationships/styles" Target="styles.xml"/><Relationship Id="rId16" Type="http://schemas.openxmlformats.org/officeDocument/2006/relationships/hyperlink" Target="https://www.personal-coaching-information.com/grow-coaching-model.html" TargetMode="External"/><Relationship Id="rId20" Type="http://schemas.openxmlformats.org/officeDocument/2006/relationships/hyperlink" Target="https://karenwise.wordpress.com/2010/05/20/what-is-coaching-10-definition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uider-ai.com/blog/mentoring-benefits/" TargetMode="External"/><Relationship Id="rId5" Type="http://schemas.openxmlformats.org/officeDocument/2006/relationships/image" Target="media/image1.emf"/><Relationship Id="rId15" Type="http://schemas.openxmlformats.org/officeDocument/2006/relationships/hyperlink" Target="https://www.youtube.com/watch?v=ypKRJ0IPP-k" TargetMode="External"/><Relationship Id="rId10" Type="http://schemas.openxmlformats.org/officeDocument/2006/relationships/hyperlink" Target="https://www.guider-ai.com/blog/types-of-mentoring/" TargetMode="External"/><Relationship Id="rId19" Type="http://schemas.openxmlformats.org/officeDocument/2006/relationships/hyperlink" Target="https://www.businessballs.com/coaching-and-mentoring/oscar-model/" TargetMode="External"/><Relationship Id="rId4" Type="http://schemas.openxmlformats.org/officeDocument/2006/relationships/webSettings" Target="webSettings.xml"/><Relationship Id="rId9" Type="http://schemas.openxmlformats.org/officeDocument/2006/relationships/hyperlink" Target="https://www.cipd.co.uk/news-views/nutshell/issue-86/reverse-mentoring" TargetMode="External"/><Relationship Id="rId14" Type="http://schemas.openxmlformats.org/officeDocument/2006/relationships/hyperlink" Target="https://www.trainingjournal.com/blog/16-mentoring-defini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1854</TotalTime>
  <Pages>11</Pages>
  <Words>3598</Words>
  <Characters>20510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55</cp:revision>
  <dcterms:created xsi:type="dcterms:W3CDTF">2021-01-30T10:31:00Z</dcterms:created>
  <dcterms:modified xsi:type="dcterms:W3CDTF">2021-02-14T15:52:00Z</dcterms:modified>
</cp:coreProperties>
</file>