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411DAB" w14:textId="77777777" w:rsidR="00593653" w:rsidRPr="00593653" w:rsidRDefault="00593653" w:rsidP="00593653">
      <w:pPr>
        <w:pStyle w:val="Heading1"/>
      </w:pPr>
    </w:p>
    <w:p w14:paraId="4E1BEDFB" w14:textId="77777777" w:rsidR="00593653" w:rsidRPr="00593653" w:rsidRDefault="00593653" w:rsidP="00593653">
      <w:pPr>
        <w:pStyle w:val="Heading1"/>
        <w:rPr>
          <w:sz w:val="40"/>
          <w:szCs w:val="40"/>
        </w:rPr>
      </w:pPr>
      <w:r w:rsidRPr="00593653">
        <w:rPr>
          <w:sz w:val="40"/>
          <w:szCs w:val="40"/>
        </w:rPr>
        <w:t>Student name: Dewayne Wallace</w:t>
      </w:r>
    </w:p>
    <w:p w14:paraId="20858D41" w14:textId="77777777" w:rsidR="00593653" w:rsidRPr="00593653" w:rsidRDefault="00593653" w:rsidP="00593653">
      <w:pPr>
        <w:pStyle w:val="Heading1"/>
        <w:rPr>
          <w:sz w:val="40"/>
          <w:szCs w:val="40"/>
        </w:rPr>
      </w:pPr>
      <w:r w:rsidRPr="00593653">
        <w:rPr>
          <w:sz w:val="40"/>
          <w:szCs w:val="40"/>
        </w:rPr>
        <w:t>Student ID: 2217643</w:t>
      </w:r>
    </w:p>
    <w:p w14:paraId="3E88ACA3" w14:textId="77777777" w:rsidR="00593653" w:rsidRPr="00593653" w:rsidRDefault="00593653" w:rsidP="00593653">
      <w:pPr>
        <w:pStyle w:val="Heading1"/>
        <w:rPr>
          <w:sz w:val="40"/>
          <w:szCs w:val="40"/>
        </w:rPr>
      </w:pPr>
    </w:p>
    <w:p w14:paraId="1C53C1A2" w14:textId="77777777" w:rsidR="00593653" w:rsidRPr="00593653" w:rsidRDefault="00593653" w:rsidP="00593653">
      <w:pPr>
        <w:pStyle w:val="Heading1"/>
        <w:rPr>
          <w:sz w:val="40"/>
          <w:szCs w:val="40"/>
        </w:rPr>
      </w:pPr>
      <w:r w:rsidRPr="00593653">
        <w:rPr>
          <w:sz w:val="40"/>
          <w:szCs w:val="40"/>
        </w:rPr>
        <w:t>Module name: Empowering the Older Person</w:t>
      </w:r>
    </w:p>
    <w:p w14:paraId="54382437" w14:textId="77777777" w:rsidR="00593653" w:rsidRPr="00593653" w:rsidRDefault="00593653" w:rsidP="00593653">
      <w:pPr>
        <w:pStyle w:val="Heading1"/>
        <w:rPr>
          <w:sz w:val="40"/>
          <w:szCs w:val="40"/>
        </w:rPr>
      </w:pPr>
      <w:r w:rsidRPr="00593653">
        <w:rPr>
          <w:sz w:val="40"/>
          <w:szCs w:val="40"/>
        </w:rPr>
        <w:t>Module code: BMHP6027</w:t>
      </w:r>
    </w:p>
    <w:p w14:paraId="5371C64E" w14:textId="08D22CF2" w:rsidR="00593653" w:rsidRPr="00593653" w:rsidRDefault="00593653" w:rsidP="00593653">
      <w:pPr>
        <w:pStyle w:val="Heading1"/>
        <w:rPr>
          <w:sz w:val="40"/>
          <w:szCs w:val="40"/>
        </w:rPr>
      </w:pPr>
      <w:r w:rsidRPr="00593653">
        <w:rPr>
          <w:sz w:val="40"/>
          <w:szCs w:val="40"/>
        </w:rPr>
        <w:t>Lecturer’s name: Laila Surani</w:t>
      </w:r>
    </w:p>
    <w:p w14:paraId="542491B8" w14:textId="77777777" w:rsidR="00593653" w:rsidRPr="00593653" w:rsidRDefault="00593653" w:rsidP="00593653">
      <w:pPr>
        <w:pStyle w:val="Heading1"/>
        <w:rPr>
          <w:sz w:val="40"/>
          <w:szCs w:val="40"/>
        </w:rPr>
      </w:pPr>
    </w:p>
    <w:p w14:paraId="37E33D46" w14:textId="409E7AC3" w:rsidR="00593653" w:rsidRPr="00593653" w:rsidRDefault="00593653" w:rsidP="00593653">
      <w:pPr>
        <w:pStyle w:val="Heading1"/>
        <w:rPr>
          <w:sz w:val="40"/>
          <w:szCs w:val="40"/>
        </w:rPr>
      </w:pPr>
      <w:r w:rsidRPr="00593653">
        <w:rPr>
          <w:sz w:val="40"/>
          <w:szCs w:val="40"/>
        </w:rPr>
        <w:t>Assistive Technology is beneficial for Dementia Care. (Yes/No)</w:t>
      </w:r>
    </w:p>
    <w:p w14:paraId="0F29A8AF" w14:textId="77777777" w:rsidR="00593653" w:rsidRPr="00593653" w:rsidRDefault="00593653" w:rsidP="00593653">
      <w:pPr>
        <w:pStyle w:val="Heading1"/>
        <w:rPr>
          <w:sz w:val="40"/>
          <w:szCs w:val="40"/>
        </w:rPr>
      </w:pPr>
    </w:p>
    <w:p w14:paraId="1ACC4783" w14:textId="77777777" w:rsidR="00593653" w:rsidRDefault="00593653" w:rsidP="00593653"/>
    <w:p w14:paraId="1A6B2D9D" w14:textId="77777777" w:rsidR="00593653" w:rsidRDefault="00593653" w:rsidP="00593653"/>
    <w:p w14:paraId="48CEFF90" w14:textId="77777777" w:rsidR="00593653" w:rsidRDefault="00593653" w:rsidP="00593653"/>
    <w:p w14:paraId="52F39CD8" w14:textId="77777777" w:rsidR="00593653" w:rsidRDefault="00593653" w:rsidP="00593653"/>
    <w:p w14:paraId="128F021F" w14:textId="77777777" w:rsidR="00593653" w:rsidRDefault="00593653" w:rsidP="00593653"/>
    <w:p w14:paraId="2954024E" w14:textId="77777777" w:rsidR="00593653" w:rsidRDefault="00593653" w:rsidP="00593653"/>
    <w:p w14:paraId="0DE66427" w14:textId="77777777" w:rsidR="00593653" w:rsidRDefault="00593653" w:rsidP="00593653"/>
    <w:p w14:paraId="4FC96847" w14:textId="77777777" w:rsidR="00593653" w:rsidRDefault="00593653" w:rsidP="00593653"/>
    <w:p w14:paraId="5C90DBC2" w14:textId="77777777" w:rsidR="00593653" w:rsidRDefault="00593653" w:rsidP="00593653"/>
    <w:p w14:paraId="378FDB0C" w14:textId="77777777" w:rsidR="00593653" w:rsidRDefault="00593653" w:rsidP="00593653"/>
    <w:p w14:paraId="529EDA60" w14:textId="77777777" w:rsidR="00593653" w:rsidRDefault="00593653" w:rsidP="00593653"/>
    <w:p w14:paraId="10868C82" w14:textId="77777777" w:rsidR="00593653" w:rsidRDefault="00593653" w:rsidP="00593653"/>
    <w:p w14:paraId="01BD5545" w14:textId="77777777" w:rsidR="00593653" w:rsidRDefault="00593653" w:rsidP="00593653"/>
    <w:p w14:paraId="6FACB66D" w14:textId="77777777" w:rsidR="00593653" w:rsidRDefault="00593653" w:rsidP="00593653"/>
    <w:p w14:paraId="4BD0E672" w14:textId="77777777" w:rsidR="00593653" w:rsidRDefault="00593653" w:rsidP="00593653"/>
    <w:p w14:paraId="3EF892AB" w14:textId="77777777" w:rsidR="00593653" w:rsidRPr="00593653" w:rsidRDefault="00593653" w:rsidP="00593653"/>
    <w:p w14:paraId="5142E452" w14:textId="23B26DC3" w:rsidR="00593653" w:rsidRDefault="00593653" w:rsidP="00593653">
      <w:pPr>
        <w:pStyle w:val="Heading1"/>
      </w:pPr>
      <w:r>
        <w:t>References</w:t>
      </w:r>
    </w:p>
    <w:p w14:paraId="7C42F6C9" w14:textId="77777777" w:rsidR="00593653" w:rsidRDefault="00593653" w:rsidP="003846F6">
      <w:pPr>
        <w:pStyle w:val="Bibliography"/>
        <w:jc w:val="both"/>
      </w:pPr>
    </w:p>
    <w:p w14:paraId="7CA05F61" w14:textId="0E3E0498" w:rsidR="003846F6" w:rsidRPr="003846F6" w:rsidRDefault="003846F6" w:rsidP="003846F6">
      <w:pPr>
        <w:pStyle w:val="Bibliography"/>
        <w:jc w:val="both"/>
        <w:rPr>
          <w:rFonts w:cs="Arial"/>
        </w:rPr>
      </w:pPr>
      <w:r w:rsidRPr="003846F6">
        <w:fldChar w:fldCharType="begin"/>
      </w:r>
      <w:r w:rsidRPr="003846F6">
        <w:instrText xml:space="preserve"> ADDIN ZOTERO_BIBL {"uncited":[],"omitted":[],"custom":[]} CSL_BIBLIOGRAPHY </w:instrText>
      </w:r>
      <w:r w:rsidRPr="003846F6">
        <w:fldChar w:fldCharType="separate"/>
      </w:r>
      <w:r w:rsidRPr="003846F6">
        <w:rPr>
          <w:rFonts w:cs="Arial"/>
        </w:rPr>
        <w:t xml:space="preserve">Bharucha, A. J., Anand, V., Forlizzi, J., Dew, M. A., Reynolds, C. F., Stevens, S., &amp; </w:t>
      </w:r>
      <w:proofErr w:type="spellStart"/>
      <w:r w:rsidRPr="003846F6">
        <w:rPr>
          <w:rFonts w:cs="Arial"/>
        </w:rPr>
        <w:t>Wactlar</w:t>
      </w:r>
      <w:proofErr w:type="spellEnd"/>
      <w:r w:rsidRPr="003846F6">
        <w:rPr>
          <w:rFonts w:cs="Arial"/>
        </w:rPr>
        <w:t xml:space="preserve">, H. (2009). Intelligent Assistive Technology Applications to Dementia Care: Current Capabilities, Limitations, and Future Challenges. </w:t>
      </w:r>
      <w:r w:rsidRPr="003846F6">
        <w:rPr>
          <w:rFonts w:cs="Arial"/>
          <w:i/>
          <w:iCs/>
        </w:rPr>
        <w:t>The American Journal of Geriatric Psychiatry</w:t>
      </w:r>
      <w:r w:rsidRPr="003846F6">
        <w:rPr>
          <w:rFonts w:cs="Arial"/>
        </w:rPr>
        <w:t xml:space="preserve">, </w:t>
      </w:r>
      <w:r w:rsidRPr="003846F6">
        <w:rPr>
          <w:rFonts w:cs="Arial"/>
          <w:i/>
          <w:iCs/>
        </w:rPr>
        <w:t>17</w:t>
      </w:r>
      <w:r w:rsidRPr="003846F6">
        <w:rPr>
          <w:rFonts w:cs="Arial"/>
        </w:rPr>
        <w:t>(2), 88–104. https://doi.org/10.1097/JGP.0b013e318187dde5</w:t>
      </w:r>
    </w:p>
    <w:p w14:paraId="2F77F5D0" w14:textId="77777777" w:rsidR="003846F6" w:rsidRPr="003846F6" w:rsidRDefault="003846F6" w:rsidP="003846F6">
      <w:pPr>
        <w:pStyle w:val="Bibliography"/>
        <w:jc w:val="both"/>
        <w:rPr>
          <w:rFonts w:cs="Arial"/>
        </w:rPr>
      </w:pPr>
      <w:r w:rsidRPr="003846F6">
        <w:rPr>
          <w:rFonts w:cs="Arial"/>
        </w:rPr>
        <w:t xml:space="preserve">Boatman, F., Golden, M., Jin, J., Kim, Y., Law, S., Lu, A., Merriam, N., &amp; Zola, S. (2020). Assistive technology: Visual mapping combined with mobile software can enhance quality of life and ability to carry out activities of daily living in individuals with impaired memory. </w:t>
      </w:r>
      <w:r w:rsidRPr="003846F6">
        <w:rPr>
          <w:rFonts w:cs="Arial"/>
          <w:i/>
          <w:iCs/>
        </w:rPr>
        <w:t>Technology and Health Care</w:t>
      </w:r>
      <w:r w:rsidRPr="003846F6">
        <w:rPr>
          <w:rFonts w:cs="Arial"/>
        </w:rPr>
        <w:t xml:space="preserve">, </w:t>
      </w:r>
      <w:r w:rsidRPr="003846F6">
        <w:rPr>
          <w:rFonts w:cs="Arial"/>
          <w:i/>
          <w:iCs/>
        </w:rPr>
        <w:t>28</w:t>
      </w:r>
      <w:r w:rsidRPr="003846F6">
        <w:rPr>
          <w:rFonts w:cs="Arial"/>
        </w:rPr>
        <w:t>(2), 121–128. https://doi.org/10.3233/THC-191980</w:t>
      </w:r>
    </w:p>
    <w:p w14:paraId="281E03DB" w14:textId="77777777" w:rsidR="003846F6" w:rsidRPr="003846F6" w:rsidRDefault="003846F6" w:rsidP="003846F6">
      <w:pPr>
        <w:pStyle w:val="Bibliography"/>
        <w:jc w:val="both"/>
        <w:rPr>
          <w:rFonts w:cs="Arial"/>
        </w:rPr>
      </w:pPr>
      <w:r w:rsidRPr="003846F6">
        <w:rPr>
          <w:rFonts w:cs="Arial"/>
        </w:rPr>
        <w:t xml:space="preserve">Brims, L., &amp; Oliver, K. (2019). Effectiveness of assistive technology in improving the safety of people with dementia: A systematic review and meta-analysis. </w:t>
      </w:r>
      <w:r w:rsidRPr="003846F6">
        <w:rPr>
          <w:rFonts w:cs="Arial"/>
          <w:i/>
          <w:iCs/>
        </w:rPr>
        <w:t>Aging &amp; Mental Health</w:t>
      </w:r>
      <w:r w:rsidRPr="003846F6">
        <w:rPr>
          <w:rFonts w:cs="Arial"/>
        </w:rPr>
        <w:t xml:space="preserve">, </w:t>
      </w:r>
      <w:r w:rsidRPr="003846F6">
        <w:rPr>
          <w:rFonts w:cs="Arial"/>
          <w:i/>
          <w:iCs/>
        </w:rPr>
        <w:t>23</w:t>
      </w:r>
      <w:r w:rsidRPr="003846F6">
        <w:rPr>
          <w:rFonts w:cs="Arial"/>
        </w:rPr>
        <w:t>(8), 942–951. https://doi.org/10.1080/13607863.2018.1455805</w:t>
      </w:r>
    </w:p>
    <w:p w14:paraId="2286B37D" w14:textId="77777777" w:rsidR="003846F6" w:rsidRPr="003846F6" w:rsidRDefault="003846F6" w:rsidP="003846F6">
      <w:pPr>
        <w:pStyle w:val="Bibliography"/>
        <w:jc w:val="both"/>
        <w:rPr>
          <w:rFonts w:cs="Arial"/>
        </w:rPr>
      </w:pPr>
      <w:r w:rsidRPr="003846F6">
        <w:rPr>
          <w:rFonts w:cs="Arial"/>
        </w:rPr>
        <w:t xml:space="preserve">Budak, K. B., </w:t>
      </w:r>
      <w:proofErr w:type="spellStart"/>
      <w:r w:rsidRPr="003846F6">
        <w:rPr>
          <w:rFonts w:cs="Arial"/>
        </w:rPr>
        <w:t>Atefi</w:t>
      </w:r>
      <w:proofErr w:type="spellEnd"/>
      <w:r w:rsidRPr="003846F6">
        <w:rPr>
          <w:rFonts w:cs="Arial"/>
        </w:rPr>
        <w:t xml:space="preserve">, G., Hoel, V., Laporte Uribe, F., Meiland, F., Teupen, S., Felding, S. A., &amp; Roes, M. (2023). Can technology impact loneliness in dementia? A scoping review on the role of assistive technologies in delivering psychosocial interventions in long-term care. </w:t>
      </w:r>
      <w:r w:rsidRPr="003846F6">
        <w:rPr>
          <w:rFonts w:cs="Arial"/>
          <w:i/>
          <w:iCs/>
        </w:rPr>
        <w:t>Disability and Rehabilitation: Assistive Technology</w:t>
      </w:r>
      <w:r w:rsidRPr="003846F6">
        <w:rPr>
          <w:rFonts w:cs="Arial"/>
        </w:rPr>
        <w:t xml:space="preserve">, </w:t>
      </w:r>
      <w:r w:rsidRPr="003846F6">
        <w:rPr>
          <w:rFonts w:cs="Arial"/>
          <w:i/>
          <w:iCs/>
        </w:rPr>
        <w:t>18</w:t>
      </w:r>
      <w:r w:rsidRPr="003846F6">
        <w:rPr>
          <w:rFonts w:cs="Arial"/>
        </w:rPr>
        <w:t>(7), 1107–1119. https://doi.org/10.1080/17483107.2021.1984594</w:t>
      </w:r>
    </w:p>
    <w:p w14:paraId="24A08E77" w14:textId="77777777" w:rsidR="003846F6" w:rsidRPr="003846F6" w:rsidRDefault="003846F6" w:rsidP="003846F6">
      <w:pPr>
        <w:pStyle w:val="Bibliography"/>
        <w:jc w:val="both"/>
        <w:rPr>
          <w:rFonts w:cs="Arial"/>
        </w:rPr>
      </w:pPr>
      <w:r w:rsidRPr="003846F6">
        <w:rPr>
          <w:rFonts w:cs="Arial"/>
        </w:rPr>
        <w:t xml:space="preserve">Ciarmoli, D. (2022). Assistive Technology for Promoting the Independence and the Quality of Life in Persons </w:t>
      </w:r>
      <w:proofErr w:type="gramStart"/>
      <w:r w:rsidRPr="003846F6">
        <w:rPr>
          <w:rFonts w:cs="Arial"/>
        </w:rPr>
        <w:t>With</w:t>
      </w:r>
      <w:proofErr w:type="gramEnd"/>
      <w:r w:rsidRPr="003846F6">
        <w:rPr>
          <w:rFonts w:cs="Arial"/>
        </w:rPr>
        <w:t xml:space="preserve"> Alzheimer’s Disease: A Selective Review. In F. </w:t>
      </w:r>
      <w:proofErr w:type="spellStart"/>
      <w:r w:rsidRPr="003846F6">
        <w:rPr>
          <w:rFonts w:cs="Arial"/>
        </w:rPr>
        <w:t>Stasolla</w:t>
      </w:r>
      <w:proofErr w:type="spellEnd"/>
      <w:r w:rsidRPr="003846F6">
        <w:rPr>
          <w:rFonts w:cs="Arial"/>
        </w:rPr>
        <w:t xml:space="preserve"> (Ed.), </w:t>
      </w:r>
      <w:r w:rsidRPr="003846F6">
        <w:rPr>
          <w:rFonts w:cs="Arial"/>
          <w:i/>
          <w:iCs/>
        </w:rPr>
        <w:t>Advances in Medical Technologies and Clinical Practice</w:t>
      </w:r>
      <w:r w:rsidRPr="003846F6">
        <w:rPr>
          <w:rFonts w:cs="Arial"/>
        </w:rPr>
        <w:t xml:space="preserve"> (pp. 173–195). IGI Global. https://doi.org/10.4018/978-1-7998-7430-0.ch009</w:t>
      </w:r>
    </w:p>
    <w:p w14:paraId="3E862CB8" w14:textId="77777777" w:rsidR="003846F6" w:rsidRPr="003846F6" w:rsidRDefault="003846F6" w:rsidP="003846F6">
      <w:pPr>
        <w:pStyle w:val="Bibliography"/>
        <w:jc w:val="both"/>
        <w:rPr>
          <w:rFonts w:cs="Arial"/>
        </w:rPr>
      </w:pPr>
      <w:r w:rsidRPr="003846F6">
        <w:rPr>
          <w:rFonts w:cs="Arial"/>
        </w:rPr>
        <w:t xml:space="preserve">Clark, M., Mierzwinski-Urban, M., Mason, J., &amp; Hao, Q. (2023). Technologies to Increase Freedom for People Living </w:t>
      </w:r>
      <w:proofErr w:type="gramStart"/>
      <w:r w:rsidRPr="003846F6">
        <w:rPr>
          <w:rFonts w:cs="Arial"/>
        </w:rPr>
        <w:t>With</w:t>
      </w:r>
      <w:proofErr w:type="gramEnd"/>
      <w:r w:rsidRPr="003846F6">
        <w:rPr>
          <w:rFonts w:cs="Arial"/>
        </w:rPr>
        <w:t xml:space="preserve"> Dementia. </w:t>
      </w:r>
      <w:r w:rsidRPr="003846F6">
        <w:rPr>
          <w:rFonts w:cs="Arial"/>
          <w:i/>
          <w:iCs/>
        </w:rPr>
        <w:t>Canadian Journal of Health Technologies</w:t>
      </w:r>
      <w:r w:rsidRPr="003846F6">
        <w:rPr>
          <w:rFonts w:cs="Arial"/>
        </w:rPr>
        <w:t xml:space="preserve">, </w:t>
      </w:r>
      <w:r w:rsidRPr="003846F6">
        <w:rPr>
          <w:rFonts w:cs="Arial"/>
          <w:i/>
          <w:iCs/>
        </w:rPr>
        <w:t>3</w:t>
      </w:r>
      <w:r w:rsidRPr="003846F6">
        <w:rPr>
          <w:rFonts w:cs="Arial"/>
        </w:rPr>
        <w:t>(12). https://doi.org/10.51731/cjht.2023.797</w:t>
      </w:r>
    </w:p>
    <w:p w14:paraId="3C6E5F3E" w14:textId="77777777" w:rsidR="003846F6" w:rsidRPr="003846F6" w:rsidRDefault="003846F6" w:rsidP="003846F6">
      <w:pPr>
        <w:pStyle w:val="Bibliography"/>
        <w:jc w:val="both"/>
        <w:rPr>
          <w:rFonts w:cs="Arial"/>
        </w:rPr>
      </w:pPr>
      <w:proofErr w:type="spellStart"/>
      <w:r w:rsidRPr="003846F6">
        <w:rPr>
          <w:rFonts w:cs="Arial"/>
        </w:rPr>
        <w:t>Fotteler</w:t>
      </w:r>
      <w:proofErr w:type="spellEnd"/>
      <w:r w:rsidRPr="003846F6">
        <w:rPr>
          <w:rFonts w:cs="Arial"/>
        </w:rPr>
        <w:t xml:space="preserve">, M. L., Mühlbauer, V., Brefka, S., Mayer, S., Kohn, B., Holl, F., Swoboda, W., Gaugisch, P., Risch, B., Denkinger, M., &amp; </w:t>
      </w:r>
      <w:proofErr w:type="spellStart"/>
      <w:r w:rsidRPr="003846F6">
        <w:rPr>
          <w:rFonts w:cs="Arial"/>
        </w:rPr>
        <w:t>Dallmeier</w:t>
      </w:r>
      <w:proofErr w:type="spellEnd"/>
      <w:r w:rsidRPr="003846F6">
        <w:rPr>
          <w:rFonts w:cs="Arial"/>
        </w:rPr>
        <w:t xml:space="preserve">, D. (2022). The Effectiveness of Assistive Technologies for Older Adults and the Influence of Frailty: Systematic Literature Review of Randomized Controlled Trials. </w:t>
      </w:r>
      <w:r w:rsidRPr="003846F6">
        <w:rPr>
          <w:rFonts w:cs="Arial"/>
          <w:i/>
          <w:iCs/>
        </w:rPr>
        <w:t>JMIR Aging</w:t>
      </w:r>
      <w:r w:rsidRPr="003846F6">
        <w:rPr>
          <w:rFonts w:cs="Arial"/>
        </w:rPr>
        <w:t xml:space="preserve">, </w:t>
      </w:r>
      <w:r w:rsidRPr="003846F6">
        <w:rPr>
          <w:rFonts w:cs="Arial"/>
          <w:i/>
          <w:iCs/>
        </w:rPr>
        <w:t>5</w:t>
      </w:r>
      <w:r w:rsidRPr="003846F6">
        <w:rPr>
          <w:rFonts w:cs="Arial"/>
        </w:rPr>
        <w:t>(2), e31916. https://doi.org/10.2196/31916</w:t>
      </w:r>
    </w:p>
    <w:p w14:paraId="7148A38A" w14:textId="77777777" w:rsidR="003846F6" w:rsidRPr="003846F6" w:rsidRDefault="003846F6" w:rsidP="003846F6">
      <w:pPr>
        <w:pStyle w:val="Bibliography"/>
        <w:jc w:val="both"/>
        <w:rPr>
          <w:rFonts w:cs="Arial"/>
        </w:rPr>
      </w:pPr>
      <w:r w:rsidRPr="003846F6">
        <w:rPr>
          <w:rFonts w:cs="Arial"/>
        </w:rPr>
        <w:t xml:space="preserve">H. Chen, H., Sikand, M., Zhu, Y., &amp; Bourdeau, Z. (2023). Perspective Chapter: Assistive Technology Ecosystem for Effective Self-Care – Application to Alzheimer’s and Related Dementia. In A. Rafael Garcia-Ramirez (Ed.), </w:t>
      </w:r>
      <w:r w:rsidRPr="003846F6">
        <w:rPr>
          <w:rFonts w:cs="Arial"/>
          <w:i/>
          <w:iCs/>
        </w:rPr>
        <w:t>Biomedical Engineering</w:t>
      </w:r>
      <w:r w:rsidRPr="003846F6">
        <w:rPr>
          <w:rFonts w:cs="Arial"/>
        </w:rPr>
        <w:t xml:space="preserve"> (Vol. 19). </w:t>
      </w:r>
      <w:proofErr w:type="spellStart"/>
      <w:r w:rsidRPr="003846F6">
        <w:rPr>
          <w:rFonts w:cs="Arial"/>
        </w:rPr>
        <w:t>IntechOpen</w:t>
      </w:r>
      <w:proofErr w:type="spellEnd"/>
      <w:r w:rsidRPr="003846F6">
        <w:rPr>
          <w:rFonts w:cs="Arial"/>
        </w:rPr>
        <w:t>. https://doi.org/10.5772/intechopen.110111</w:t>
      </w:r>
    </w:p>
    <w:p w14:paraId="0AB6D30E" w14:textId="77777777" w:rsidR="003846F6" w:rsidRPr="003846F6" w:rsidRDefault="003846F6" w:rsidP="003846F6">
      <w:pPr>
        <w:pStyle w:val="Bibliography"/>
        <w:jc w:val="both"/>
        <w:rPr>
          <w:rFonts w:cs="Arial"/>
        </w:rPr>
      </w:pPr>
      <w:r w:rsidRPr="003846F6">
        <w:rPr>
          <w:rFonts w:cs="Arial"/>
        </w:rPr>
        <w:t xml:space="preserve">Han, S. S., White, K., &amp; Cisek, E. (2022). A Feasibility Study of Individuals Living at Home with Alzheimer’s Disease and Related Dementias: Utilization of Visual Mapping Assistive Technology to Enhance Quality of Life and Reduce Caregiver Burden. </w:t>
      </w:r>
      <w:r w:rsidRPr="003846F6">
        <w:rPr>
          <w:rFonts w:cs="Arial"/>
          <w:i/>
          <w:iCs/>
        </w:rPr>
        <w:t>Clinical Interventions in Aging</w:t>
      </w:r>
      <w:r w:rsidRPr="003846F6">
        <w:rPr>
          <w:rFonts w:cs="Arial"/>
        </w:rPr>
        <w:t xml:space="preserve">, </w:t>
      </w:r>
      <w:r w:rsidRPr="003846F6">
        <w:rPr>
          <w:rFonts w:cs="Arial"/>
          <w:i/>
          <w:iCs/>
        </w:rPr>
        <w:t>Volume 17</w:t>
      </w:r>
      <w:r w:rsidRPr="003846F6">
        <w:rPr>
          <w:rFonts w:cs="Arial"/>
        </w:rPr>
        <w:t>, 1885–1892. https://doi.org/10.2147/CIA.S387255</w:t>
      </w:r>
    </w:p>
    <w:p w14:paraId="22CB858C" w14:textId="77777777" w:rsidR="003846F6" w:rsidRPr="003846F6" w:rsidRDefault="003846F6" w:rsidP="003846F6">
      <w:pPr>
        <w:pStyle w:val="Bibliography"/>
        <w:jc w:val="both"/>
        <w:rPr>
          <w:rFonts w:cs="Arial"/>
        </w:rPr>
      </w:pPr>
      <w:r w:rsidRPr="003846F6">
        <w:rPr>
          <w:rFonts w:cs="Arial"/>
        </w:rPr>
        <w:t xml:space="preserve">Kim, H. S. (2017). Assistive Technology for People with Dementia: Ethical Considerations. In I. </w:t>
      </w:r>
      <w:proofErr w:type="spellStart"/>
      <w:r w:rsidRPr="003846F6">
        <w:rPr>
          <w:rFonts w:cs="Arial"/>
        </w:rPr>
        <w:t>Kollak</w:t>
      </w:r>
      <w:proofErr w:type="spellEnd"/>
      <w:r w:rsidRPr="003846F6">
        <w:rPr>
          <w:rFonts w:cs="Arial"/>
        </w:rPr>
        <w:t xml:space="preserve"> (Ed.), </w:t>
      </w:r>
      <w:r w:rsidRPr="003846F6">
        <w:rPr>
          <w:rFonts w:cs="Arial"/>
          <w:i/>
          <w:iCs/>
        </w:rPr>
        <w:t>Safe at Home with Assistive Technology</w:t>
      </w:r>
      <w:r w:rsidRPr="003846F6">
        <w:rPr>
          <w:rFonts w:cs="Arial"/>
        </w:rPr>
        <w:t xml:space="preserve"> (pp. 173–191). Springer International Publishing. https://doi.org/10.1007/978-3-319-42890-1_11</w:t>
      </w:r>
    </w:p>
    <w:p w14:paraId="74CF0DF1" w14:textId="77777777" w:rsidR="003846F6" w:rsidRPr="003846F6" w:rsidRDefault="003846F6" w:rsidP="003846F6">
      <w:pPr>
        <w:pStyle w:val="Bibliography"/>
        <w:jc w:val="both"/>
        <w:rPr>
          <w:rFonts w:cs="Arial"/>
        </w:rPr>
      </w:pPr>
      <w:r w:rsidRPr="003846F6">
        <w:rPr>
          <w:rFonts w:cs="Arial"/>
        </w:rPr>
        <w:t xml:space="preserve">Ma, Y., Nordberg, O. E., Hubbers, J., Zhang, Y., </w:t>
      </w:r>
      <w:proofErr w:type="spellStart"/>
      <w:r w:rsidRPr="003846F6">
        <w:rPr>
          <w:rFonts w:cs="Arial"/>
        </w:rPr>
        <w:t>Rongve</w:t>
      </w:r>
      <w:proofErr w:type="spellEnd"/>
      <w:r w:rsidRPr="003846F6">
        <w:rPr>
          <w:rFonts w:cs="Arial"/>
        </w:rPr>
        <w:t xml:space="preserve">, A., Bachinski, M., &amp; Fjeld, M. (2024). </w:t>
      </w:r>
      <w:r w:rsidRPr="003846F6">
        <w:rPr>
          <w:rFonts w:cs="Arial"/>
          <w:i/>
          <w:iCs/>
        </w:rPr>
        <w:t>Bridging the Gap: Advancements in Technology to Support Dementia Care -- A Scoping Review</w:t>
      </w:r>
      <w:r w:rsidRPr="003846F6">
        <w:rPr>
          <w:rFonts w:cs="Arial"/>
        </w:rPr>
        <w:t xml:space="preserve"> (Version 1). </w:t>
      </w:r>
      <w:proofErr w:type="spellStart"/>
      <w:r w:rsidRPr="003846F6">
        <w:rPr>
          <w:rFonts w:cs="Arial"/>
        </w:rPr>
        <w:t>arXiv</w:t>
      </w:r>
      <w:proofErr w:type="spellEnd"/>
      <w:r w:rsidRPr="003846F6">
        <w:rPr>
          <w:rFonts w:cs="Arial"/>
        </w:rPr>
        <w:t>. https://doi.org/10.48550/ARXIV.2404.09685</w:t>
      </w:r>
    </w:p>
    <w:p w14:paraId="4656DEB2" w14:textId="77777777" w:rsidR="003846F6" w:rsidRPr="003846F6" w:rsidRDefault="003846F6" w:rsidP="003846F6">
      <w:pPr>
        <w:pStyle w:val="Bibliography"/>
        <w:jc w:val="both"/>
        <w:rPr>
          <w:rFonts w:cs="Arial"/>
        </w:rPr>
      </w:pPr>
      <w:r w:rsidRPr="003846F6">
        <w:rPr>
          <w:rFonts w:cs="Arial"/>
        </w:rPr>
        <w:t xml:space="preserve">Mikula, C. M., Perry, C., Boone, A. E., Benge, J. F., Scullin, M. K., &amp; Kiselica, A. M. (2024). Dementia Caregiver Insights on Use of Assistive Technologies. </w:t>
      </w:r>
      <w:r w:rsidRPr="003846F6">
        <w:rPr>
          <w:rFonts w:cs="Arial"/>
          <w:i/>
          <w:iCs/>
        </w:rPr>
        <w:t>Work, Aging and Retirement</w:t>
      </w:r>
      <w:r w:rsidRPr="003846F6">
        <w:rPr>
          <w:rFonts w:cs="Arial"/>
        </w:rPr>
        <w:t xml:space="preserve">, </w:t>
      </w:r>
      <w:r w:rsidRPr="003846F6">
        <w:rPr>
          <w:rFonts w:cs="Arial"/>
          <w:i/>
          <w:iCs/>
        </w:rPr>
        <w:t>10</w:t>
      </w:r>
      <w:r w:rsidRPr="003846F6">
        <w:rPr>
          <w:rFonts w:cs="Arial"/>
        </w:rPr>
        <w:t>(1), 14–24. https://doi.org/10.1093/workar/waac027</w:t>
      </w:r>
    </w:p>
    <w:p w14:paraId="0DAA2E28" w14:textId="77777777" w:rsidR="003846F6" w:rsidRPr="003846F6" w:rsidRDefault="003846F6" w:rsidP="003846F6">
      <w:pPr>
        <w:pStyle w:val="Bibliography"/>
        <w:jc w:val="both"/>
        <w:rPr>
          <w:rFonts w:cs="Arial"/>
        </w:rPr>
      </w:pPr>
      <w:proofErr w:type="spellStart"/>
      <w:r w:rsidRPr="003846F6">
        <w:rPr>
          <w:rFonts w:cs="Arial"/>
        </w:rPr>
        <w:t>Saiel</w:t>
      </w:r>
      <w:proofErr w:type="spellEnd"/>
      <w:r w:rsidRPr="003846F6">
        <w:rPr>
          <w:rFonts w:cs="Arial"/>
        </w:rPr>
        <w:t xml:space="preserve">, M. F. (2025). Enhancing Social Inclusion of Elderly and Disabled Individuals Through Assistive Technology: A Multidisciplinary Approach. In R. Pandey, P. Maurya, N. K. Singh, A. K. Tiwari, &amp; J. Prajapati (Eds.), </w:t>
      </w:r>
      <w:r w:rsidRPr="003846F6">
        <w:rPr>
          <w:rFonts w:cs="Arial"/>
          <w:i/>
          <w:iCs/>
        </w:rPr>
        <w:t>Advances in Computational Intelligence and Robotics</w:t>
      </w:r>
      <w:r w:rsidRPr="003846F6">
        <w:rPr>
          <w:rFonts w:cs="Arial"/>
        </w:rPr>
        <w:t xml:space="preserve"> (pp. 147–172). IGI Global. https://doi.org/10.4018/979-8-3693-8272-1.ch007</w:t>
      </w:r>
    </w:p>
    <w:p w14:paraId="54B95FB0" w14:textId="77777777" w:rsidR="003846F6" w:rsidRPr="003846F6" w:rsidRDefault="003846F6" w:rsidP="003846F6">
      <w:pPr>
        <w:pStyle w:val="Bibliography"/>
        <w:jc w:val="both"/>
        <w:rPr>
          <w:rFonts w:cs="Arial"/>
        </w:rPr>
      </w:pPr>
      <w:proofErr w:type="spellStart"/>
      <w:r w:rsidRPr="003846F6">
        <w:rPr>
          <w:rFonts w:cs="Arial"/>
        </w:rPr>
        <w:t>Saragih</w:t>
      </w:r>
      <w:proofErr w:type="spellEnd"/>
      <w:r w:rsidRPr="003846F6">
        <w:rPr>
          <w:rFonts w:cs="Arial"/>
        </w:rPr>
        <w:t xml:space="preserve">, I. D., Wei, C., Batubara, S. O., </w:t>
      </w:r>
      <w:proofErr w:type="spellStart"/>
      <w:r w:rsidRPr="003846F6">
        <w:rPr>
          <w:rFonts w:cs="Arial"/>
        </w:rPr>
        <w:t>Saragih</w:t>
      </w:r>
      <w:proofErr w:type="spellEnd"/>
      <w:r w:rsidRPr="003846F6">
        <w:rPr>
          <w:rFonts w:cs="Arial"/>
        </w:rPr>
        <w:t xml:space="preserve">, I. S., &amp; Lee, B. (2023). Effects of technology‐assisted interventions for people with dementia: A systematic review and meta‐analysis. </w:t>
      </w:r>
      <w:r w:rsidRPr="003846F6">
        <w:rPr>
          <w:rFonts w:cs="Arial"/>
          <w:i/>
          <w:iCs/>
        </w:rPr>
        <w:t>Journal of Nursing Scholarship</w:t>
      </w:r>
      <w:r w:rsidRPr="003846F6">
        <w:rPr>
          <w:rFonts w:cs="Arial"/>
        </w:rPr>
        <w:t xml:space="preserve">, </w:t>
      </w:r>
      <w:r w:rsidRPr="003846F6">
        <w:rPr>
          <w:rFonts w:cs="Arial"/>
          <w:i/>
          <w:iCs/>
        </w:rPr>
        <w:t>55</w:t>
      </w:r>
      <w:r w:rsidRPr="003846F6">
        <w:rPr>
          <w:rFonts w:cs="Arial"/>
        </w:rPr>
        <w:t>(1), 291–303. https://doi.org/10.1111/jnu.12808</w:t>
      </w:r>
    </w:p>
    <w:p w14:paraId="6698D4C0" w14:textId="77777777" w:rsidR="003846F6" w:rsidRPr="003846F6" w:rsidRDefault="003846F6" w:rsidP="003846F6">
      <w:pPr>
        <w:pStyle w:val="Bibliography"/>
        <w:jc w:val="both"/>
        <w:rPr>
          <w:rFonts w:cs="Arial"/>
        </w:rPr>
      </w:pPr>
      <w:r w:rsidRPr="003846F6">
        <w:rPr>
          <w:rFonts w:cs="Arial"/>
        </w:rPr>
        <w:t xml:space="preserve">Schneider, C., </w:t>
      </w:r>
      <w:proofErr w:type="spellStart"/>
      <w:r w:rsidRPr="003846F6">
        <w:rPr>
          <w:rFonts w:cs="Arial"/>
        </w:rPr>
        <w:t>Nißen</w:t>
      </w:r>
      <w:proofErr w:type="spellEnd"/>
      <w:r w:rsidRPr="003846F6">
        <w:rPr>
          <w:rFonts w:cs="Arial"/>
        </w:rPr>
        <w:t xml:space="preserve">, M., Kowatsch, T., &amp; Vinay, R. (2024). Impact of digital assistive technologies on the quality of life for people with dementia: A scoping review. </w:t>
      </w:r>
      <w:r w:rsidRPr="003846F6">
        <w:rPr>
          <w:rFonts w:cs="Arial"/>
          <w:i/>
          <w:iCs/>
        </w:rPr>
        <w:t>BMJ Open</w:t>
      </w:r>
      <w:r w:rsidRPr="003846F6">
        <w:rPr>
          <w:rFonts w:cs="Arial"/>
        </w:rPr>
        <w:t xml:space="preserve">, </w:t>
      </w:r>
      <w:r w:rsidRPr="003846F6">
        <w:rPr>
          <w:rFonts w:cs="Arial"/>
          <w:i/>
          <w:iCs/>
        </w:rPr>
        <w:t>14</w:t>
      </w:r>
      <w:r w:rsidRPr="003846F6">
        <w:rPr>
          <w:rFonts w:cs="Arial"/>
        </w:rPr>
        <w:t>(2), e080545. https://doi.org/10.1136/bmjopen-2023-080545</w:t>
      </w:r>
    </w:p>
    <w:p w14:paraId="1026C695" w14:textId="77777777" w:rsidR="003846F6" w:rsidRPr="003846F6" w:rsidRDefault="003846F6" w:rsidP="003846F6">
      <w:pPr>
        <w:pStyle w:val="Bibliography"/>
        <w:jc w:val="both"/>
        <w:rPr>
          <w:rFonts w:cs="Arial"/>
        </w:rPr>
      </w:pPr>
      <w:r w:rsidRPr="003846F6">
        <w:rPr>
          <w:rFonts w:cs="Arial"/>
        </w:rPr>
        <w:t xml:space="preserve">Sharpe, B. T., King, R., Banerjee, M., Keates, S., Tyndall, I., Kooner-Evans, P., Sivyer, L., Cotten, E., </w:t>
      </w:r>
      <w:proofErr w:type="spellStart"/>
      <w:r w:rsidRPr="003846F6">
        <w:rPr>
          <w:rFonts w:cs="Arial"/>
        </w:rPr>
        <w:t>Obine</w:t>
      </w:r>
      <w:proofErr w:type="spellEnd"/>
      <w:r w:rsidRPr="003846F6">
        <w:rPr>
          <w:rFonts w:cs="Arial"/>
        </w:rPr>
        <w:t xml:space="preserve">, E. A. C., Skyes, K., </w:t>
      </w:r>
      <w:proofErr w:type="spellStart"/>
      <w:r w:rsidRPr="003846F6">
        <w:rPr>
          <w:rFonts w:cs="Arial"/>
        </w:rPr>
        <w:t>Tabet</w:t>
      </w:r>
      <w:proofErr w:type="spellEnd"/>
      <w:r w:rsidRPr="003846F6">
        <w:rPr>
          <w:rFonts w:cs="Arial"/>
        </w:rPr>
        <w:t xml:space="preserve">, N., Ronen, I., Davies, N., Lewis, I., </w:t>
      </w:r>
      <w:proofErr w:type="spellStart"/>
      <w:r w:rsidRPr="003846F6">
        <w:rPr>
          <w:rFonts w:cs="Arial"/>
        </w:rPr>
        <w:t>Tabbner</w:t>
      </w:r>
      <w:proofErr w:type="spellEnd"/>
      <w:r w:rsidRPr="003846F6">
        <w:rPr>
          <w:rFonts w:cs="Arial"/>
        </w:rPr>
        <w:t xml:space="preserve">, S., Wilkins, T., &amp; Pereira, A. (2024). </w:t>
      </w:r>
      <w:r w:rsidRPr="003846F6">
        <w:rPr>
          <w:rFonts w:cs="Arial"/>
          <w:i/>
          <w:iCs/>
        </w:rPr>
        <w:t>Experiences of Caregivers, Service Providers, and Individuals Living with Dementia regarding Independence-Enhancing Technologies: Focus Group Insights</w:t>
      </w:r>
      <w:r w:rsidRPr="003846F6">
        <w:rPr>
          <w:rFonts w:cs="Arial"/>
        </w:rPr>
        <w:t xml:space="preserve">. </w:t>
      </w:r>
      <w:proofErr w:type="spellStart"/>
      <w:r w:rsidRPr="003846F6">
        <w:rPr>
          <w:rFonts w:cs="Arial"/>
        </w:rPr>
        <w:t>PsyArXiv</w:t>
      </w:r>
      <w:proofErr w:type="spellEnd"/>
      <w:r w:rsidRPr="003846F6">
        <w:rPr>
          <w:rFonts w:cs="Arial"/>
        </w:rPr>
        <w:t>. https://doi.org/10.31234/osf.io/jw593</w:t>
      </w:r>
    </w:p>
    <w:p w14:paraId="6075E4F0" w14:textId="3D7E09E6" w:rsidR="003846F6" w:rsidRPr="003846F6" w:rsidRDefault="003846F6" w:rsidP="003846F6">
      <w:pPr>
        <w:spacing w:line="480" w:lineRule="auto"/>
        <w:jc w:val="both"/>
      </w:pPr>
      <w:r w:rsidRPr="003846F6">
        <w:t xml:space="preserve">United Kingdom. (2014) Care Act 2014: Chapter 23. London: The Stationery Office. Available at: </w:t>
      </w:r>
      <w:r w:rsidRPr="003846F6">
        <w:rPr>
          <w:i/>
          <w:iCs/>
        </w:rPr>
        <w:t>https://www.legislation.gov.uk/ukpga/2014/23/contents</w:t>
      </w:r>
    </w:p>
    <w:p w14:paraId="6E427EF4" w14:textId="7492421A" w:rsidR="003846F6" w:rsidRPr="003846F6" w:rsidRDefault="003846F6" w:rsidP="003846F6">
      <w:pPr>
        <w:spacing w:line="480" w:lineRule="auto"/>
        <w:jc w:val="both"/>
      </w:pPr>
      <w:r w:rsidRPr="003846F6">
        <w:t xml:space="preserve">United Kingdom. (2005) Mental Capacity Act 2005: Chapter 9. London: The Stationery </w:t>
      </w:r>
      <w:r w:rsidRPr="003846F6">
        <w:t xml:space="preserve">  </w:t>
      </w:r>
      <w:r w:rsidRPr="003846F6">
        <w:t xml:space="preserve">Office. Available at: </w:t>
      </w:r>
      <w:r w:rsidRPr="003846F6">
        <w:rPr>
          <w:i/>
          <w:iCs/>
        </w:rPr>
        <w:t>https://www.legislation.gov.uk/ukpga/2005/9/contents</w:t>
      </w:r>
      <w:r w:rsidRPr="003846F6">
        <w:t xml:space="preserve"> </w:t>
      </w:r>
    </w:p>
    <w:p w14:paraId="3A9D0D22" w14:textId="77777777" w:rsidR="003846F6" w:rsidRPr="003846F6" w:rsidRDefault="003846F6" w:rsidP="003846F6">
      <w:pPr>
        <w:pStyle w:val="Bibliography"/>
        <w:jc w:val="both"/>
        <w:rPr>
          <w:rFonts w:cs="Arial"/>
        </w:rPr>
      </w:pPr>
      <w:r w:rsidRPr="003846F6">
        <w:rPr>
          <w:rFonts w:cs="Arial"/>
        </w:rPr>
        <w:t xml:space="preserve">Xu, L., &amp; Zhao, L. (2023). A SYSTEMATIC REVIEW OF EFFECTIVENESS OF TECHNOLOGY INTERVENTIONS FOR PEOPLE WITH DEMENTIA AND INFORMAL CAREGIVERS. </w:t>
      </w:r>
      <w:r w:rsidRPr="003846F6">
        <w:rPr>
          <w:rFonts w:cs="Arial"/>
          <w:i/>
          <w:iCs/>
        </w:rPr>
        <w:t>Innovation in Aging</w:t>
      </w:r>
      <w:r w:rsidRPr="003846F6">
        <w:rPr>
          <w:rFonts w:cs="Arial"/>
        </w:rPr>
        <w:t xml:space="preserve">, </w:t>
      </w:r>
      <w:r w:rsidRPr="003846F6">
        <w:rPr>
          <w:rFonts w:cs="Arial"/>
          <w:i/>
          <w:iCs/>
        </w:rPr>
        <w:t>7</w:t>
      </w:r>
      <w:r w:rsidRPr="003846F6">
        <w:rPr>
          <w:rFonts w:cs="Arial"/>
        </w:rPr>
        <w:t>(Supplement_1), 486–486. https://doi.org/10.1093/geroni/igad104.1598</w:t>
      </w:r>
    </w:p>
    <w:p w14:paraId="360DA45F" w14:textId="77777777" w:rsidR="003846F6" w:rsidRPr="003846F6" w:rsidRDefault="003846F6" w:rsidP="003846F6">
      <w:pPr>
        <w:pStyle w:val="Bibliography"/>
        <w:jc w:val="both"/>
        <w:rPr>
          <w:rFonts w:cs="Arial"/>
        </w:rPr>
      </w:pPr>
      <w:proofErr w:type="spellStart"/>
      <w:r w:rsidRPr="003846F6">
        <w:rPr>
          <w:rFonts w:cs="Arial"/>
        </w:rPr>
        <w:t>Zanwar</w:t>
      </w:r>
      <w:proofErr w:type="spellEnd"/>
      <w:r w:rsidRPr="003846F6">
        <w:rPr>
          <w:rFonts w:cs="Arial"/>
        </w:rPr>
        <w:t xml:space="preserve">, P., Heyn, P. C., McGrew, G., &amp; Raji, M. (2018). Assistive technology megatrends to support persons with </w:t>
      </w:r>
      <w:proofErr w:type="spellStart"/>
      <w:r w:rsidRPr="003846F6">
        <w:rPr>
          <w:rFonts w:cs="Arial"/>
        </w:rPr>
        <w:t>alzheimer’s</w:t>
      </w:r>
      <w:proofErr w:type="spellEnd"/>
      <w:r w:rsidRPr="003846F6">
        <w:rPr>
          <w:rFonts w:cs="Arial"/>
        </w:rPr>
        <w:t xml:space="preserve"> disease and related dementias age in habitat: Challenges for usability, engineering and public policy. </w:t>
      </w:r>
      <w:r w:rsidRPr="003846F6">
        <w:rPr>
          <w:rFonts w:cs="Arial"/>
          <w:i/>
          <w:iCs/>
        </w:rPr>
        <w:t>Proceedings of the Workshop on Human-Habitat for Health (H3): Human-Habitat Multimodal Interaction for Promoting Health and Well-Being in the Internet of Things Era</w:t>
      </w:r>
      <w:r w:rsidRPr="003846F6">
        <w:rPr>
          <w:rFonts w:cs="Arial"/>
        </w:rPr>
        <w:t>, 1–9. https://doi.org/10.1145/3279963.3279971</w:t>
      </w:r>
    </w:p>
    <w:p w14:paraId="6C7952FE" w14:textId="4B72591B" w:rsidR="003846F6" w:rsidRDefault="003846F6" w:rsidP="003846F6">
      <w:pPr>
        <w:jc w:val="both"/>
      </w:pPr>
      <w:r w:rsidRPr="003846F6">
        <w:fldChar w:fldCharType="end"/>
      </w:r>
    </w:p>
    <w:sectPr w:rsidR="003846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46F6"/>
    <w:rsid w:val="003846F6"/>
    <w:rsid w:val="00427624"/>
    <w:rsid w:val="004A4940"/>
    <w:rsid w:val="00554688"/>
    <w:rsid w:val="00592BFC"/>
    <w:rsid w:val="00593653"/>
    <w:rsid w:val="007B58C2"/>
    <w:rsid w:val="00A52836"/>
    <w:rsid w:val="00BF46E2"/>
    <w:rsid w:val="00E069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705E926"/>
  <w15:chartTrackingRefBased/>
  <w15:docId w15:val="{CABFE82B-F606-494E-A5FA-4C9201DD31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52836"/>
    <w:rPr>
      <w:rFonts w:ascii="Arial" w:hAnsi="Arial"/>
      <w:kern w:val="0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E06958"/>
    <w:pPr>
      <w:keepNext/>
      <w:keepLines/>
      <w:spacing w:before="240" w:after="0"/>
      <w:outlineLvl w:val="0"/>
    </w:pPr>
    <w:rPr>
      <w:rFonts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E06958"/>
    <w:pPr>
      <w:keepNext/>
      <w:keepLines/>
      <w:spacing w:before="40" w:after="0"/>
      <w:outlineLvl w:val="1"/>
    </w:pPr>
    <w:rPr>
      <w:rFonts w:eastAsiaTheme="majorEastAsia" w:cstheme="majorBidi"/>
      <w:color w:val="0F476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E06958"/>
    <w:pPr>
      <w:keepNext/>
      <w:keepLines/>
      <w:spacing w:before="40" w:after="0"/>
      <w:outlineLvl w:val="2"/>
    </w:pPr>
    <w:rPr>
      <w:rFonts w:eastAsiaTheme="majorEastAsia" w:cstheme="majorBidi"/>
      <w:color w:val="0A2F40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autoRedefine/>
    <w:uiPriority w:val="9"/>
    <w:semiHidden/>
    <w:unhideWhenUsed/>
    <w:qFormat/>
    <w:rsid w:val="00E06958"/>
    <w:pPr>
      <w:keepNext/>
      <w:keepLines/>
      <w:spacing w:before="40" w:after="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846F6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846F6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846F6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846F6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846F6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06958"/>
    <w:rPr>
      <w:rFonts w:ascii="Arial" w:eastAsiaTheme="majorEastAsia" w:hAnsi="Arial" w:cstheme="majorBidi"/>
      <w:color w:val="0F4761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06958"/>
    <w:rPr>
      <w:rFonts w:ascii="Arial" w:eastAsiaTheme="majorEastAsia" w:hAnsi="Arial" w:cstheme="majorBidi"/>
      <w:color w:val="0F4761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E06958"/>
    <w:rPr>
      <w:rFonts w:ascii="Arial" w:eastAsiaTheme="majorEastAsia" w:hAnsi="Arial" w:cstheme="majorBidi"/>
      <w:color w:val="0A2F40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06958"/>
    <w:rPr>
      <w:rFonts w:ascii="Arial" w:eastAsiaTheme="majorEastAsia" w:hAnsi="Arial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846F6"/>
    <w:rPr>
      <w:rFonts w:eastAsiaTheme="majorEastAsia" w:cstheme="majorBidi"/>
      <w:color w:val="0F4761" w:themeColor="accent1" w:themeShade="BF"/>
      <w:kern w:val="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846F6"/>
    <w:rPr>
      <w:rFonts w:eastAsiaTheme="majorEastAsia" w:cstheme="majorBidi"/>
      <w:i/>
      <w:iCs/>
      <w:color w:val="595959" w:themeColor="text1" w:themeTint="A6"/>
      <w:kern w:val="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846F6"/>
    <w:rPr>
      <w:rFonts w:eastAsiaTheme="majorEastAsia" w:cstheme="majorBidi"/>
      <w:color w:val="595959" w:themeColor="text1" w:themeTint="A6"/>
      <w:kern w:val="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846F6"/>
    <w:rPr>
      <w:rFonts w:eastAsiaTheme="majorEastAsia" w:cstheme="majorBidi"/>
      <w:i/>
      <w:iCs/>
      <w:color w:val="272727" w:themeColor="text1" w:themeTint="D8"/>
      <w:kern w:val="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846F6"/>
    <w:rPr>
      <w:rFonts w:eastAsiaTheme="majorEastAsia" w:cstheme="majorBidi"/>
      <w:color w:val="272727" w:themeColor="text1" w:themeTint="D8"/>
      <w:kern w:val="0"/>
    </w:rPr>
  </w:style>
  <w:style w:type="paragraph" w:styleId="Title">
    <w:name w:val="Title"/>
    <w:basedOn w:val="Normal"/>
    <w:next w:val="Normal"/>
    <w:link w:val="TitleChar"/>
    <w:uiPriority w:val="10"/>
    <w:qFormat/>
    <w:rsid w:val="003846F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846F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846F6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846F6"/>
    <w:rPr>
      <w:rFonts w:eastAsiaTheme="majorEastAsia" w:cstheme="majorBidi"/>
      <w:color w:val="595959" w:themeColor="text1" w:themeTint="A6"/>
      <w:spacing w:val="15"/>
      <w:kern w:val="0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846F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846F6"/>
    <w:rPr>
      <w:rFonts w:ascii="Arial" w:hAnsi="Arial"/>
      <w:i/>
      <w:iCs/>
      <w:color w:val="404040" w:themeColor="text1" w:themeTint="BF"/>
      <w:kern w:val="0"/>
    </w:rPr>
  </w:style>
  <w:style w:type="paragraph" w:styleId="ListParagraph">
    <w:name w:val="List Paragraph"/>
    <w:basedOn w:val="Normal"/>
    <w:uiPriority w:val="34"/>
    <w:qFormat/>
    <w:rsid w:val="003846F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846F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846F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846F6"/>
    <w:rPr>
      <w:rFonts w:ascii="Arial" w:hAnsi="Arial"/>
      <w:i/>
      <w:iCs/>
      <w:color w:val="0F4761" w:themeColor="accent1" w:themeShade="BF"/>
      <w:kern w:val="0"/>
    </w:rPr>
  </w:style>
  <w:style w:type="character" w:styleId="IntenseReference">
    <w:name w:val="Intense Reference"/>
    <w:basedOn w:val="DefaultParagraphFont"/>
    <w:uiPriority w:val="32"/>
    <w:qFormat/>
    <w:rsid w:val="003846F6"/>
    <w:rPr>
      <w:b/>
      <w:bCs/>
      <w:smallCaps/>
      <w:color w:val="0F4761" w:themeColor="accent1" w:themeShade="BF"/>
      <w:spacing w:val="5"/>
    </w:rPr>
  </w:style>
  <w:style w:type="paragraph" w:styleId="Bibliography">
    <w:name w:val="Bibliography"/>
    <w:basedOn w:val="Normal"/>
    <w:next w:val="Normal"/>
    <w:uiPriority w:val="37"/>
    <w:unhideWhenUsed/>
    <w:rsid w:val="003846F6"/>
    <w:pPr>
      <w:spacing w:after="0" w:line="480" w:lineRule="auto"/>
      <w:ind w:left="720" w:hanging="720"/>
    </w:pPr>
  </w:style>
  <w:style w:type="character" w:styleId="Hyperlink">
    <w:name w:val="Hyperlink"/>
    <w:basedOn w:val="DefaultParagraphFont"/>
    <w:uiPriority w:val="99"/>
    <w:unhideWhenUsed/>
    <w:rsid w:val="003846F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846F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</TotalTime>
  <Pages>4</Pages>
  <Words>804</Words>
  <Characters>5358</Characters>
  <Application>Microsoft Office Word</Application>
  <DocSecurity>0</DocSecurity>
  <Lines>107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revision>1</cp:revision>
  <dcterms:created xsi:type="dcterms:W3CDTF">2025-12-08T21:09:00Z</dcterms:created>
  <dcterms:modified xsi:type="dcterms:W3CDTF">2025-12-08T22:54:00Z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54edc27f-591a-4f1f-acbc-c23a34c4a86f</vt:lpwstr>
  </property>
  <property fmtid="{D5CDD505-2E9C-101B-9397-08002B2CF9AE}" pid="3" name="ZOTERO_PREF_1">
    <vt:lpwstr>&lt;data data-version="3" zotero-version="7.0.27"&gt;&lt;session id="6R8Aw9Qe"/&gt;&lt;style id="http://www.zotero.org/styles/harvard-educational-review" hasBibliography="1" bibliographyStyleHasBeenSet="1"/&gt;&lt;prefs&gt;&lt;pref name="fieldType" value="Field"/&gt;&lt;/prefs&gt;&lt;/data&gt;</vt:lpwstr>
  </property>
</Properties>
</file>