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795B" w:rsidRDefault="00555AC4" w:rsidP="003F7999">
      <w:pPr>
        <w:spacing w:line="480" w:lineRule="auto"/>
        <w:jc w:val="both"/>
        <w:rPr>
          <w:rFonts w:ascii="Arial" w:hAnsi="Arial" w:cs="Arial"/>
          <w:sz w:val="24"/>
          <w:szCs w:val="24"/>
        </w:rPr>
      </w:pPr>
      <w:r>
        <w:rPr>
          <w:rFonts w:ascii="Arial" w:hAnsi="Arial" w:cs="Arial"/>
          <w:sz w:val="24"/>
          <w:szCs w:val="24"/>
        </w:rPr>
        <w:t xml:space="preserve">This assignment is going to look into supporting an organisation in secure funding. Within </w:t>
      </w:r>
      <w:r w:rsidR="005F795B">
        <w:rPr>
          <w:rFonts w:ascii="Arial" w:hAnsi="Arial" w:cs="Arial"/>
          <w:sz w:val="24"/>
          <w:szCs w:val="24"/>
        </w:rPr>
        <w:t>the</w:t>
      </w:r>
      <w:r>
        <w:rPr>
          <w:rFonts w:ascii="Arial" w:hAnsi="Arial" w:cs="Arial"/>
          <w:sz w:val="24"/>
          <w:szCs w:val="24"/>
        </w:rPr>
        <w:t xml:space="preserve"> assignment it will provide the reader with a pen picture of the chosen organisation, the costs involve and a SWOT (strengths, weaknesses, opportunities and threats) analysis of the specific organisations and their abilities to secure this funding. </w:t>
      </w:r>
      <w:r w:rsidR="00477473">
        <w:rPr>
          <w:rFonts w:ascii="Arial" w:hAnsi="Arial" w:cs="Arial"/>
          <w:sz w:val="24"/>
          <w:szCs w:val="24"/>
        </w:rPr>
        <w:t xml:space="preserve">The organisation will be Pembrokeshire’s Outreach Team with the aim to support them to receive funding for additional engagement activities. </w:t>
      </w:r>
      <w:r w:rsidR="0022115C">
        <w:rPr>
          <w:rFonts w:ascii="Arial" w:hAnsi="Arial" w:cs="Arial"/>
          <w:sz w:val="24"/>
          <w:szCs w:val="24"/>
        </w:rPr>
        <w:t xml:space="preserve">This will further explored in assignment 2. </w:t>
      </w:r>
      <w:r w:rsidR="00B15838">
        <w:rPr>
          <w:rFonts w:ascii="Arial" w:hAnsi="Arial" w:cs="Arial"/>
          <w:sz w:val="24"/>
          <w:szCs w:val="24"/>
        </w:rPr>
        <w:t xml:space="preserve">According to </w:t>
      </w:r>
      <w:proofErr w:type="spellStart"/>
      <w:r w:rsidR="00B15838">
        <w:rPr>
          <w:rFonts w:ascii="Arial" w:hAnsi="Arial" w:cs="Arial"/>
          <w:sz w:val="24"/>
          <w:szCs w:val="24"/>
        </w:rPr>
        <w:t>Shahvisi</w:t>
      </w:r>
      <w:proofErr w:type="spellEnd"/>
      <w:r w:rsidR="00B15838">
        <w:rPr>
          <w:rFonts w:ascii="Arial" w:hAnsi="Arial" w:cs="Arial"/>
          <w:sz w:val="24"/>
          <w:szCs w:val="24"/>
        </w:rPr>
        <w:t xml:space="preserve"> (</w:t>
      </w:r>
      <w:r w:rsidR="0022115C">
        <w:rPr>
          <w:rFonts w:ascii="Arial" w:hAnsi="Arial" w:cs="Arial"/>
          <w:sz w:val="24"/>
          <w:szCs w:val="24"/>
        </w:rPr>
        <w:t>2021),</w:t>
      </w:r>
      <w:r w:rsidR="00B15838">
        <w:rPr>
          <w:rFonts w:ascii="Arial" w:hAnsi="Arial" w:cs="Arial"/>
          <w:sz w:val="24"/>
          <w:szCs w:val="24"/>
        </w:rPr>
        <w:t xml:space="preserve"> young people have experienced an increase in their emotional health and wellbeing since their engagement with youth services </w:t>
      </w:r>
      <w:r w:rsidR="0022115C">
        <w:rPr>
          <w:rFonts w:ascii="Arial" w:hAnsi="Arial" w:cs="Arial"/>
          <w:sz w:val="24"/>
          <w:szCs w:val="24"/>
        </w:rPr>
        <w:t>as well</w:t>
      </w:r>
      <w:r w:rsidR="00B15838">
        <w:rPr>
          <w:rFonts w:ascii="Arial" w:hAnsi="Arial" w:cs="Arial"/>
          <w:sz w:val="24"/>
          <w:szCs w:val="24"/>
        </w:rPr>
        <w:t xml:space="preserve"> as a benefitting young </w:t>
      </w:r>
      <w:r w:rsidR="0022115C">
        <w:rPr>
          <w:rFonts w:ascii="Arial" w:hAnsi="Arial" w:cs="Arial"/>
          <w:sz w:val="24"/>
          <w:szCs w:val="24"/>
        </w:rPr>
        <w:t>people’s</w:t>
      </w:r>
      <w:r w:rsidR="00B15838">
        <w:rPr>
          <w:rFonts w:ascii="Arial" w:hAnsi="Arial" w:cs="Arial"/>
          <w:sz w:val="24"/>
          <w:szCs w:val="24"/>
        </w:rPr>
        <w:t xml:space="preserve"> education attainment and future pathways. </w:t>
      </w:r>
      <w:r w:rsidR="00477473">
        <w:rPr>
          <w:rFonts w:ascii="Arial" w:hAnsi="Arial" w:cs="Arial"/>
          <w:sz w:val="24"/>
          <w:szCs w:val="24"/>
        </w:rPr>
        <w:t xml:space="preserve">During a Youth Outreach SPG Quarterly Report (Pembrokeshire Youth Service, 2023, Appendix 2)  Ashlie Day had identified that over half of their current young people they are supporting barrier for accessing education, training and employment (ETE) was their emotional health and wellbeing needs along with anxiety. </w:t>
      </w:r>
    </w:p>
    <w:p w:rsidR="00477473" w:rsidRPr="00477473" w:rsidRDefault="00477473" w:rsidP="003F7999">
      <w:pPr>
        <w:spacing w:line="480" w:lineRule="auto"/>
        <w:jc w:val="center"/>
        <w:rPr>
          <w:rFonts w:ascii="Arial" w:hAnsi="Arial" w:cs="Arial"/>
          <w:sz w:val="28"/>
          <w:szCs w:val="24"/>
          <w:u w:val="single"/>
        </w:rPr>
      </w:pPr>
      <w:r w:rsidRPr="00477473">
        <w:rPr>
          <w:rFonts w:ascii="Arial" w:hAnsi="Arial" w:cs="Arial"/>
          <w:sz w:val="28"/>
          <w:szCs w:val="24"/>
          <w:u w:val="single"/>
        </w:rPr>
        <w:t>Pembrokeshire Outreach Team</w:t>
      </w:r>
    </w:p>
    <w:p w:rsidR="00477473" w:rsidRDefault="00477473" w:rsidP="003F7999">
      <w:pPr>
        <w:spacing w:line="480" w:lineRule="auto"/>
        <w:rPr>
          <w:rFonts w:ascii="Arial" w:hAnsi="Arial" w:cs="Arial"/>
          <w:sz w:val="24"/>
          <w:szCs w:val="24"/>
        </w:rPr>
      </w:pPr>
      <w:r>
        <w:rPr>
          <w:rFonts w:ascii="Arial" w:hAnsi="Arial" w:cs="Arial"/>
          <w:sz w:val="24"/>
          <w:szCs w:val="24"/>
        </w:rPr>
        <w:t xml:space="preserve">The aims </w:t>
      </w:r>
      <w:r w:rsidR="005D39FF">
        <w:rPr>
          <w:rFonts w:ascii="Arial" w:hAnsi="Arial" w:cs="Arial"/>
          <w:sz w:val="24"/>
          <w:szCs w:val="24"/>
        </w:rPr>
        <w:t>of Pembrokeshire Outreach Team will work alongside the aims of youth work with it being a statutory youth service.</w:t>
      </w:r>
      <w:r w:rsidR="006D211F">
        <w:rPr>
          <w:rFonts w:ascii="Arial" w:hAnsi="Arial" w:cs="Arial"/>
          <w:sz w:val="24"/>
          <w:szCs w:val="24"/>
        </w:rPr>
        <w:t xml:space="preserve"> According to the Youth Wo</w:t>
      </w:r>
      <w:r w:rsidR="0022115C">
        <w:rPr>
          <w:rFonts w:ascii="Arial" w:hAnsi="Arial" w:cs="Arial"/>
          <w:sz w:val="24"/>
          <w:szCs w:val="24"/>
        </w:rPr>
        <w:t xml:space="preserve">rk Strategy for Wales </w:t>
      </w:r>
      <w:r w:rsidR="006D211F">
        <w:rPr>
          <w:rFonts w:ascii="Arial" w:hAnsi="Arial" w:cs="Arial"/>
          <w:sz w:val="24"/>
          <w:szCs w:val="24"/>
        </w:rPr>
        <w:t xml:space="preserve">(Welsh Government, 2019) youth work have five main aims. These aims are: </w:t>
      </w:r>
    </w:p>
    <w:p w:rsidR="006D211F" w:rsidRPr="006D211F" w:rsidRDefault="006D211F" w:rsidP="003F7999">
      <w:pPr>
        <w:pStyle w:val="ListParagraph"/>
        <w:numPr>
          <w:ilvl w:val="0"/>
          <w:numId w:val="5"/>
        </w:numPr>
        <w:spacing w:line="480" w:lineRule="auto"/>
        <w:rPr>
          <w:rFonts w:ascii="Arial" w:hAnsi="Arial" w:cs="Arial"/>
          <w:i/>
          <w:sz w:val="24"/>
          <w:szCs w:val="24"/>
        </w:rPr>
      </w:pPr>
      <w:r w:rsidRPr="006D211F">
        <w:rPr>
          <w:rFonts w:ascii="Arial" w:hAnsi="Arial" w:cs="Arial"/>
          <w:i/>
          <w:sz w:val="24"/>
          <w:szCs w:val="24"/>
        </w:rPr>
        <w:t>Young people are thriving</w:t>
      </w:r>
    </w:p>
    <w:p w:rsidR="006D211F" w:rsidRPr="006D211F" w:rsidRDefault="006D211F" w:rsidP="003F7999">
      <w:pPr>
        <w:pStyle w:val="ListParagraph"/>
        <w:numPr>
          <w:ilvl w:val="0"/>
          <w:numId w:val="5"/>
        </w:numPr>
        <w:spacing w:line="480" w:lineRule="auto"/>
        <w:rPr>
          <w:rFonts w:ascii="Arial" w:hAnsi="Arial" w:cs="Arial"/>
          <w:i/>
          <w:sz w:val="24"/>
          <w:szCs w:val="24"/>
        </w:rPr>
      </w:pPr>
      <w:r w:rsidRPr="006D211F">
        <w:rPr>
          <w:rFonts w:ascii="Arial" w:hAnsi="Arial" w:cs="Arial"/>
          <w:i/>
          <w:sz w:val="24"/>
          <w:szCs w:val="24"/>
        </w:rPr>
        <w:t>Youth work is accessible and Inclusive</w:t>
      </w:r>
    </w:p>
    <w:p w:rsidR="006D211F" w:rsidRPr="006D211F" w:rsidRDefault="006D211F" w:rsidP="003F7999">
      <w:pPr>
        <w:pStyle w:val="ListParagraph"/>
        <w:numPr>
          <w:ilvl w:val="0"/>
          <w:numId w:val="5"/>
        </w:numPr>
        <w:spacing w:line="480" w:lineRule="auto"/>
        <w:rPr>
          <w:rFonts w:ascii="Arial" w:hAnsi="Arial" w:cs="Arial"/>
          <w:i/>
          <w:sz w:val="24"/>
          <w:szCs w:val="24"/>
        </w:rPr>
      </w:pPr>
      <w:r w:rsidRPr="006D211F">
        <w:rPr>
          <w:rFonts w:ascii="Arial" w:hAnsi="Arial" w:cs="Arial"/>
          <w:i/>
          <w:sz w:val="24"/>
          <w:szCs w:val="24"/>
        </w:rPr>
        <w:t>Voluntary and paid professional youth work staff are supported throughout their careers to improve their practice</w:t>
      </w:r>
    </w:p>
    <w:p w:rsidR="006D211F" w:rsidRPr="006D211F" w:rsidRDefault="006D211F" w:rsidP="003F7999">
      <w:pPr>
        <w:pStyle w:val="ListParagraph"/>
        <w:numPr>
          <w:ilvl w:val="0"/>
          <w:numId w:val="5"/>
        </w:numPr>
        <w:spacing w:line="480" w:lineRule="auto"/>
        <w:rPr>
          <w:rFonts w:ascii="Arial" w:hAnsi="Arial" w:cs="Arial"/>
          <w:i/>
          <w:sz w:val="24"/>
          <w:szCs w:val="24"/>
        </w:rPr>
      </w:pPr>
      <w:r w:rsidRPr="006D211F">
        <w:rPr>
          <w:rFonts w:ascii="Arial" w:hAnsi="Arial" w:cs="Arial"/>
          <w:i/>
          <w:sz w:val="24"/>
          <w:szCs w:val="24"/>
        </w:rPr>
        <w:t>Youth work is valued and understood</w:t>
      </w:r>
    </w:p>
    <w:p w:rsidR="006D211F" w:rsidRDefault="006D211F" w:rsidP="003F7999">
      <w:pPr>
        <w:pStyle w:val="ListParagraph"/>
        <w:numPr>
          <w:ilvl w:val="0"/>
          <w:numId w:val="5"/>
        </w:numPr>
        <w:spacing w:line="480" w:lineRule="auto"/>
        <w:rPr>
          <w:rFonts w:ascii="Arial" w:hAnsi="Arial" w:cs="Arial"/>
          <w:i/>
          <w:sz w:val="24"/>
          <w:szCs w:val="24"/>
        </w:rPr>
      </w:pPr>
      <w:r w:rsidRPr="006D211F">
        <w:rPr>
          <w:rFonts w:ascii="Arial" w:hAnsi="Arial" w:cs="Arial"/>
          <w:i/>
          <w:sz w:val="24"/>
          <w:szCs w:val="24"/>
        </w:rPr>
        <w:t>A sustainable model for youth work delivery</w:t>
      </w:r>
    </w:p>
    <w:p w:rsidR="006D211F" w:rsidRDefault="006D211F" w:rsidP="003F7999">
      <w:pPr>
        <w:spacing w:line="480" w:lineRule="auto"/>
        <w:jc w:val="right"/>
        <w:rPr>
          <w:rFonts w:ascii="Arial" w:hAnsi="Arial" w:cs="Arial"/>
          <w:sz w:val="24"/>
          <w:szCs w:val="24"/>
        </w:rPr>
      </w:pPr>
      <w:r>
        <w:rPr>
          <w:rFonts w:ascii="Arial" w:hAnsi="Arial" w:cs="Arial"/>
          <w:sz w:val="24"/>
          <w:szCs w:val="24"/>
        </w:rPr>
        <w:lastRenderedPageBreak/>
        <w:t>(Welsh Government, 2019, p.9)</w:t>
      </w:r>
    </w:p>
    <w:p w:rsidR="0022201C" w:rsidRPr="006D211F" w:rsidRDefault="0022115C" w:rsidP="003F7999">
      <w:pPr>
        <w:spacing w:line="480" w:lineRule="auto"/>
        <w:rPr>
          <w:rFonts w:ascii="Arial" w:hAnsi="Arial" w:cs="Arial"/>
          <w:sz w:val="24"/>
          <w:szCs w:val="24"/>
        </w:rPr>
      </w:pPr>
      <w:r>
        <w:rPr>
          <w:rFonts w:ascii="Arial" w:hAnsi="Arial" w:cs="Arial"/>
          <w:sz w:val="24"/>
          <w:szCs w:val="24"/>
        </w:rPr>
        <w:t>Pembrokeshire therefore works towards these five key aims.</w:t>
      </w:r>
      <w:r w:rsidR="0022201C">
        <w:rPr>
          <w:rFonts w:ascii="Arial" w:hAnsi="Arial" w:cs="Arial"/>
          <w:sz w:val="24"/>
          <w:szCs w:val="24"/>
        </w:rPr>
        <w:t xml:space="preserve"> Below are some more specific aims for Pembrokeshire’s Outreach Team:</w:t>
      </w:r>
    </w:p>
    <w:p w:rsidR="006D211F" w:rsidRPr="0022115C" w:rsidRDefault="00477473" w:rsidP="0022115C">
      <w:pPr>
        <w:spacing w:line="480" w:lineRule="auto"/>
        <w:rPr>
          <w:rFonts w:ascii="Arial" w:hAnsi="Arial" w:cs="Arial"/>
          <w:sz w:val="24"/>
          <w:szCs w:val="24"/>
          <w:u w:val="single"/>
        </w:rPr>
      </w:pPr>
      <w:r w:rsidRPr="00514F11">
        <w:rPr>
          <w:rFonts w:ascii="Arial" w:hAnsi="Arial" w:cs="Arial"/>
          <w:sz w:val="24"/>
          <w:szCs w:val="24"/>
          <w:u w:val="single"/>
        </w:rPr>
        <w:t>Aims:</w:t>
      </w:r>
      <w:r>
        <w:rPr>
          <w:rFonts w:ascii="Arial" w:hAnsi="Arial" w:cs="Arial"/>
          <w:sz w:val="24"/>
          <w:szCs w:val="24"/>
          <w:u w:val="single"/>
        </w:rPr>
        <w:t xml:space="preserve"> </w:t>
      </w:r>
    </w:p>
    <w:p w:rsidR="006D211F" w:rsidRPr="007D2216" w:rsidRDefault="006D211F" w:rsidP="003F7999">
      <w:pPr>
        <w:pStyle w:val="ListParagraph"/>
        <w:numPr>
          <w:ilvl w:val="0"/>
          <w:numId w:val="4"/>
        </w:numPr>
        <w:spacing w:line="480" w:lineRule="auto"/>
        <w:rPr>
          <w:rFonts w:ascii="Arial" w:hAnsi="Arial" w:cs="Arial"/>
          <w:sz w:val="24"/>
          <w:szCs w:val="24"/>
          <w:u w:val="single"/>
        </w:rPr>
      </w:pPr>
      <w:r>
        <w:rPr>
          <w:rFonts w:ascii="Arial" w:hAnsi="Arial" w:cs="Arial"/>
          <w:sz w:val="24"/>
          <w:szCs w:val="24"/>
        </w:rPr>
        <w:t>Supporting young people to overcome any barriers preventing them from accessing ETE opportunities.</w:t>
      </w:r>
    </w:p>
    <w:p w:rsidR="007D2216" w:rsidRPr="007D2216" w:rsidRDefault="007D2216" w:rsidP="003F7999">
      <w:pPr>
        <w:pStyle w:val="ListParagraph"/>
        <w:numPr>
          <w:ilvl w:val="0"/>
          <w:numId w:val="4"/>
        </w:numPr>
        <w:spacing w:line="480" w:lineRule="auto"/>
        <w:rPr>
          <w:rFonts w:ascii="Arial" w:hAnsi="Arial" w:cs="Arial"/>
          <w:sz w:val="24"/>
          <w:szCs w:val="24"/>
          <w:u w:val="single"/>
        </w:rPr>
      </w:pPr>
      <w:r>
        <w:rPr>
          <w:rFonts w:ascii="Arial" w:hAnsi="Arial" w:cs="Arial"/>
          <w:sz w:val="24"/>
          <w:szCs w:val="24"/>
        </w:rPr>
        <w:t xml:space="preserve">Supporting young people to maintain their </w:t>
      </w:r>
      <w:r w:rsidR="0022115C">
        <w:rPr>
          <w:rFonts w:ascii="Arial" w:hAnsi="Arial" w:cs="Arial"/>
          <w:sz w:val="24"/>
          <w:szCs w:val="24"/>
        </w:rPr>
        <w:t>placement</w:t>
      </w:r>
      <w:r>
        <w:rPr>
          <w:rFonts w:ascii="Arial" w:hAnsi="Arial" w:cs="Arial"/>
          <w:sz w:val="24"/>
          <w:szCs w:val="24"/>
        </w:rPr>
        <w:t xml:space="preserve"> once </w:t>
      </w:r>
      <w:r w:rsidR="0022115C">
        <w:rPr>
          <w:rFonts w:ascii="Arial" w:hAnsi="Arial" w:cs="Arial"/>
          <w:sz w:val="24"/>
          <w:szCs w:val="24"/>
        </w:rPr>
        <w:t>they have</w:t>
      </w:r>
      <w:r>
        <w:rPr>
          <w:rFonts w:ascii="Arial" w:hAnsi="Arial" w:cs="Arial"/>
          <w:sz w:val="24"/>
          <w:szCs w:val="24"/>
        </w:rPr>
        <w:t xml:space="preserve"> overcome those barriers and are within ETE. </w:t>
      </w:r>
    </w:p>
    <w:p w:rsidR="007D2216" w:rsidRPr="009D65B8" w:rsidRDefault="007D2216" w:rsidP="003F7999">
      <w:pPr>
        <w:pStyle w:val="ListParagraph"/>
        <w:numPr>
          <w:ilvl w:val="0"/>
          <w:numId w:val="4"/>
        </w:numPr>
        <w:spacing w:line="480" w:lineRule="auto"/>
        <w:rPr>
          <w:rFonts w:ascii="Arial" w:hAnsi="Arial" w:cs="Arial"/>
          <w:sz w:val="24"/>
          <w:szCs w:val="24"/>
          <w:u w:val="single"/>
        </w:rPr>
      </w:pPr>
      <w:r>
        <w:rPr>
          <w:rFonts w:ascii="Arial" w:hAnsi="Arial" w:cs="Arial"/>
          <w:sz w:val="24"/>
          <w:szCs w:val="24"/>
        </w:rPr>
        <w:t xml:space="preserve">To support young people personal, social and emotional </w:t>
      </w:r>
      <w:r w:rsidR="0022115C">
        <w:rPr>
          <w:rFonts w:ascii="Arial" w:hAnsi="Arial" w:cs="Arial"/>
          <w:sz w:val="24"/>
          <w:szCs w:val="24"/>
        </w:rPr>
        <w:t>development</w:t>
      </w:r>
      <w:r>
        <w:rPr>
          <w:rFonts w:ascii="Arial" w:hAnsi="Arial" w:cs="Arial"/>
          <w:sz w:val="24"/>
          <w:szCs w:val="24"/>
        </w:rPr>
        <w:t xml:space="preserve"> and to work towards the </w:t>
      </w:r>
      <w:r w:rsidR="009D65B8">
        <w:rPr>
          <w:rFonts w:ascii="Arial" w:hAnsi="Arial" w:cs="Arial"/>
          <w:sz w:val="24"/>
          <w:szCs w:val="24"/>
        </w:rPr>
        <w:t xml:space="preserve">key purpose of you work; </w:t>
      </w:r>
    </w:p>
    <w:p w:rsidR="009D65B8" w:rsidRDefault="009D65B8" w:rsidP="003F7999">
      <w:pPr>
        <w:pStyle w:val="ListParagraph"/>
        <w:spacing w:line="480" w:lineRule="auto"/>
        <w:ind w:left="1440"/>
        <w:rPr>
          <w:rFonts w:ascii="Arial" w:hAnsi="Arial" w:cs="Arial"/>
          <w:i/>
          <w:sz w:val="24"/>
        </w:rPr>
      </w:pPr>
      <w:r w:rsidRPr="009D65B8">
        <w:rPr>
          <w:rFonts w:ascii="Arial" w:hAnsi="Arial" w:cs="Arial"/>
          <w:i/>
          <w:sz w:val="24"/>
        </w:rPr>
        <w:t>Enable young people to develop holistically, working with them to facilitate their personal, social and educational development, to enable them to develop their voice, influence and place in society an</w:t>
      </w:r>
      <w:r>
        <w:rPr>
          <w:rFonts w:ascii="Arial" w:hAnsi="Arial" w:cs="Arial"/>
          <w:i/>
          <w:sz w:val="24"/>
        </w:rPr>
        <w:t>d to reach their full potential</w:t>
      </w:r>
    </w:p>
    <w:p w:rsidR="009D65B8" w:rsidRPr="009D65B8" w:rsidRDefault="009D65B8" w:rsidP="003F7999">
      <w:pPr>
        <w:pStyle w:val="ListParagraph"/>
        <w:spacing w:line="480" w:lineRule="auto"/>
        <w:ind w:left="1440"/>
        <w:jc w:val="right"/>
        <w:rPr>
          <w:rFonts w:ascii="Arial" w:hAnsi="Arial" w:cs="Arial"/>
          <w:sz w:val="28"/>
          <w:szCs w:val="24"/>
          <w:u w:val="single"/>
        </w:rPr>
      </w:pPr>
      <w:r w:rsidRPr="00612252">
        <w:rPr>
          <w:rFonts w:ascii="Arial" w:hAnsi="Arial" w:cs="Arial"/>
          <w:sz w:val="24"/>
        </w:rPr>
        <w:t>(CWVYS, 2019, P.4)</w:t>
      </w:r>
    </w:p>
    <w:p w:rsidR="00221A1B" w:rsidRDefault="00221A1B" w:rsidP="003F7999">
      <w:pPr>
        <w:spacing w:line="480" w:lineRule="auto"/>
        <w:rPr>
          <w:rFonts w:ascii="Arial" w:hAnsi="Arial" w:cs="Arial"/>
          <w:sz w:val="24"/>
          <w:szCs w:val="24"/>
          <w:u w:val="single"/>
        </w:rPr>
      </w:pPr>
      <w:r w:rsidRPr="00514F11">
        <w:rPr>
          <w:rFonts w:ascii="Arial" w:hAnsi="Arial" w:cs="Arial"/>
          <w:sz w:val="24"/>
          <w:szCs w:val="24"/>
          <w:u w:val="single"/>
        </w:rPr>
        <w:t>Objectives:</w:t>
      </w:r>
    </w:p>
    <w:p w:rsidR="006D211F" w:rsidRDefault="009D65B8" w:rsidP="003F7999">
      <w:pPr>
        <w:pStyle w:val="ListParagraph"/>
        <w:numPr>
          <w:ilvl w:val="0"/>
          <w:numId w:val="4"/>
        </w:numPr>
        <w:spacing w:line="480" w:lineRule="auto"/>
        <w:rPr>
          <w:rFonts w:ascii="Arial" w:hAnsi="Arial" w:cs="Arial"/>
          <w:sz w:val="24"/>
          <w:szCs w:val="24"/>
        </w:rPr>
      </w:pPr>
      <w:r>
        <w:rPr>
          <w:rFonts w:ascii="Arial" w:hAnsi="Arial" w:cs="Arial"/>
          <w:sz w:val="24"/>
          <w:szCs w:val="24"/>
        </w:rPr>
        <w:t>By working towards the five pillars of youth work.</w:t>
      </w:r>
    </w:p>
    <w:p w:rsidR="009D65B8" w:rsidRDefault="009D65B8" w:rsidP="003F7999">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By providing young people with voluntary engagement opportunities, which will allow young people’s personal, social and emotional development to be support. </w:t>
      </w:r>
    </w:p>
    <w:p w:rsidR="009D65B8" w:rsidRDefault="009D65B8" w:rsidP="003F7999">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To support young people to overcome their barriers by building positive relationships on a voluntary bases. </w:t>
      </w:r>
    </w:p>
    <w:p w:rsidR="009D65B8" w:rsidRPr="006D211F" w:rsidRDefault="009D65B8" w:rsidP="003F7999">
      <w:pPr>
        <w:pStyle w:val="ListParagraph"/>
        <w:numPr>
          <w:ilvl w:val="0"/>
          <w:numId w:val="4"/>
        </w:numPr>
        <w:spacing w:line="480" w:lineRule="auto"/>
        <w:rPr>
          <w:rFonts w:ascii="Arial" w:hAnsi="Arial" w:cs="Arial"/>
          <w:sz w:val="24"/>
          <w:szCs w:val="24"/>
        </w:rPr>
      </w:pPr>
      <w:r>
        <w:rPr>
          <w:rFonts w:ascii="Arial" w:hAnsi="Arial" w:cs="Arial"/>
          <w:sz w:val="24"/>
          <w:szCs w:val="24"/>
        </w:rPr>
        <w:t>Providing young people with tier 4 support to allow them to manage their new education, training or employment placement effectively.</w:t>
      </w:r>
    </w:p>
    <w:p w:rsidR="00F231FA" w:rsidRPr="00514F11" w:rsidRDefault="00221A1B" w:rsidP="003F7999">
      <w:pPr>
        <w:spacing w:line="480" w:lineRule="auto"/>
        <w:rPr>
          <w:rFonts w:ascii="Arial" w:hAnsi="Arial" w:cs="Arial"/>
          <w:sz w:val="24"/>
          <w:szCs w:val="24"/>
          <w:u w:val="single"/>
        </w:rPr>
      </w:pPr>
      <w:r w:rsidRPr="00514F11">
        <w:rPr>
          <w:rFonts w:ascii="Arial" w:hAnsi="Arial" w:cs="Arial"/>
          <w:sz w:val="24"/>
          <w:szCs w:val="24"/>
          <w:u w:val="single"/>
        </w:rPr>
        <w:lastRenderedPageBreak/>
        <w:t>Staffing:</w:t>
      </w:r>
    </w:p>
    <w:p w:rsidR="00514F11" w:rsidRDefault="00514F11" w:rsidP="003F7999">
      <w:pPr>
        <w:spacing w:line="480" w:lineRule="auto"/>
        <w:rPr>
          <w:rFonts w:ascii="Arial" w:hAnsi="Arial" w:cs="Arial"/>
          <w:sz w:val="24"/>
          <w:szCs w:val="24"/>
        </w:rPr>
      </w:pPr>
      <w:r>
        <w:rPr>
          <w:rFonts w:ascii="Arial" w:hAnsi="Arial" w:cs="Arial"/>
          <w:sz w:val="24"/>
          <w:szCs w:val="24"/>
        </w:rPr>
        <w:t>Pembrokeshire’s Outreach Team is pa</w:t>
      </w:r>
      <w:r w:rsidR="003E44F1">
        <w:rPr>
          <w:rFonts w:ascii="Arial" w:hAnsi="Arial" w:cs="Arial"/>
          <w:sz w:val="24"/>
          <w:szCs w:val="24"/>
        </w:rPr>
        <w:t>rt of Pembrokeshire’s targeted youth team and therefore sit under Chris Powles as the targeted youth team manager. Amongst the outreach team, there are 6 youth workers. One of those youth workers is also the senior outreach youth worker</w:t>
      </w:r>
      <w:r w:rsidR="0022115C">
        <w:rPr>
          <w:rFonts w:ascii="Arial" w:hAnsi="Arial" w:cs="Arial"/>
          <w:sz w:val="24"/>
          <w:szCs w:val="24"/>
        </w:rPr>
        <w:t>,</w:t>
      </w:r>
      <w:r w:rsidR="003E44F1">
        <w:rPr>
          <w:rFonts w:ascii="Arial" w:hAnsi="Arial" w:cs="Arial"/>
          <w:sz w:val="24"/>
          <w:szCs w:val="24"/>
        </w:rPr>
        <w:t xml:space="preserve"> another is a T4</w:t>
      </w:r>
      <w:r w:rsidR="0098512B">
        <w:rPr>
          <w:rFonts w:ascii="Arial" w:hAnsi="Arial" w:cs="Arial"/>
          <w:sz w:val="24"/>
          <w:szCs w:val="24"/>
        </w:rPr>
        <w:t xml:space="preserve"> (Tier 4)</w:t>
      </w:r>
      <w:r w:rsidR="003E44F1">
        <w:rPr>
          <w:rFonts w:ascii="Arial" w:hAnsi="Arial" w:cs="Arial"/>
          <w:sz w:val="24"/>
          <w:szCs w:val="24"/>
        </w:rPr>
        <w:t xml:space="preserve"> youth worker. The Outreach Team also have a</w:t>
      </w:r>
      <w:r w:rsidR="003F7999">
        <w:rPr>
          <w:rFonts w:ascii="Arial" w:hAnsi="Arial" w:cs="Arial"/>
          <w:sz w:val="24"/>
          <w:szCs w:val="24"/>
        </w:rPr>
        <w:t>n</w:t>
      </w:r>
      <w:r w:rsidR="003E44F1">
        <w:rPr>
          <w:rFonts w:ascii="Arial" w:hAnsi="Arial" w:cs="Arial"/>
          <w:sz w:val="24"/>
          <w:szCs w:val="24"/>
        </w:rPr>
        <w:t xml:space="preserve"> YPLA (young person looked after) Outreach Youth Worker. </w:t>
      </w:r>
      <w:r w:rsidR="003F7999">
        <w:rPr>
          <w:rFonts w:ascii="Arial" w:hAnsi="Arial" w:cs="Arial"/>
          <w:sz w:val="24"/>
          <w:szCs w:val="24"/>
        </w:rPr>
        <w:t>Pembrokeshire is divided</w:t>
      </w:r>
      <w:r w:rsidR="003E44F1">
        <w:rPr>
          <w:rFonts w:ascii="Arial" w:hAnsi="Arial" w:cs="Arial"/>
          <w:sz w:val="24"/>
          <w:szCs w:val="24"/>
        </w:rPr>
        <w:t xml:space="preserve"> into patches and staff are given responsibility for specific patches. These patches are:</w:t>
      </w:r>
    </w:p>
    <w:p w:rsidR="003E44F1" w:rsidRDefault="003E44F1" w:rsidP="003F7999">
      <w:pPr>
        <w:spacing w:line="480" w:lineRule="auto"/>
        <w:rPr>
          <w:rFonts w:ascii="Arial" w:hAnsi="Arial" w:cs="Arial"/>
          <w:sz w:val="24"/>
          <w:szCs w:val="24"/>
        </w:rPr>
      </w:pPr>
      <w:r>
        <w:rPr>
          <w:rFonts w:ascii="Arial" w:hAnsi="Arial" w:cs="Arial"/>
          <w:sz w:val="24"/>
          <w:szCs w:val="24"/>
        </w:rPr>
        <w:t>Ashlie Day – Haverfordwest</w:t>
      </w:r>
    </w:p>
    <w:p w:rsidR="003E44F1" w:rsidRDefault="003E44F1" w:rsidP="003F7999">
      <w:pPr>
        <w:spacing w:line="480" w:lineRule="auto"/>
        <w:rPr>
          <w:rFonts w:ascii="Arial" w:hAnsi="Arial" w:cs="Arial"/>
          <w:sz w:val="24"/>
          <w:szCs w:val="24"/>
        </w:rPr>
      </w:pPr>
      <w:r>
        <w:rPr>
          <w:rFonts w:ascii="Arial" w:hAnsi="Arial" w:cs="Arial"/>
          <w:sz w:val="24"/>
          <w:szCs w:val="24"/>
        </w:rPr>
        <w:t>Graham Elliott – Milford Haven, Neyland and surrounding</w:t>
      </w:r>
    </w:p>
    <w:p w:rsidR="003E44F1" w:rsidRDefault="003E44F1" w:rsidP="003F7999">
      <w:pPr>
        <w:spacing w:line="480" w:lineRule="auto"/>
        <w:rPr>
          <w:rFonts w:ascii="Arial" w:hAnsi="Arial" w:cs="Arial"/>
          <w:sz w:val="24"/>
          <w:szCs w:val="24"/>
        </w:rPr>
      </w:pPr>
      <w:r>
        <w:rPr>
          <w:rFonts w:ascii="Arial" w:hAnsi="Arial" w:cs="Arial"/>
          <w:sz w:val="24"/>
          <w:szCs w:val="24"/>
        </w:rPr>
        <w:t>Donna Wright – South Pembrokeshire</w:t>
      </w:r>
    </w:p>
    <w:p w:rsidR="003E44F1" w:rsidRDefault="003E44F1" w:rsidP="003F7999">
      <w:pPr>
        <w:spacing w:line="480" w:lineRule="auto"/>
        <w:rPr>
          <w:rFonts w:ascii="Arial" w:hAnsi="Arial" w:cs="Arial"/>
          <w:sz w:val="24"/>
          <w:szCs w:val="24"/>
        </w:rPr>
      </w:pPr>
      <w:r>
        <w:rPr>
          <w:rFonts w:ascii="Arial" w:hAnsi="Arial" w:cs="Arial"/>
          <w:sz w:val="24"/>
          <w:szCs w:val="24"/>
        </w:rPr>
        <w:t>Chris Barrier – North County</w:t>
      </w:r>
    </w:p>
    <w:p w:rsidR="003F7999" w:rsidRDefault="003F7999" w:rsidP="003F7999">
      <w:pPr>
        <w:spacing w:line="480" w:lineRule="auto"/>
        <w:rPr>
          <w:rFonts w:ascii="Arial" w:hAnsi="Arial" w:cs="Arial"/>
          <w:sz w:val="24"/>
          <w:szCs w:val="24"/>
        </w:rPr>
      </w:pPr>
      <w:r>
        <w:rPr>
          <w:rFonts w:ascii="Arial" w:hAnsi="Arial" w:cs="Arial"/>
          <w:sz w:val="24"/>
          <w:szCs w:val="24"/>
        </w:rPr>
        <w:t>Stephanie Main (YPLA Youth Worker) – Countywide</w:t>
      </w:r>
    </w:p>
    <w:p w:rsidR="003F7999" w:rsidRDefault="003F7999" w:rsidP="003F7999">
      <w:pPr>
        <w:spacing w:line="480" w:lineRule="auto"/>
        <w:rPr>
          <w:rFonts w:ascii="Arial" w:hAnsi="Arial" w:cs="Arial"/>
          <w:sz w:val="24"/>
          <w:szCs w:val="24"/>
        </w:rPr>
      </w:pPr>
      <w:r>
        <w:rPr>
          <w:rFonts w:ascii="Arial" w:hAnsi="Arial" w:cs="Arial"/>
          <w:sz w:val="24"/>
          <w:szCs w:val="24"/>
        </w:rPr>
        <w:t>James Wilson (T4 Youth Worker) - Countywide</w:t>
      </w:r>
    </w:p>
    <w:p w:rsidR="00F64EA8" w:rsidRPr="00514F11" w:rsidRDefault="00F64EA8" w:rsidP="003F7999">
      <w:pPr>
        <w:spacing w:line="480" w:lineRule="auto"/>
        <w:jc w:val="both"/>
        <w:rPr>
          <w:rFonts w:ascii="Arial" w:hAnsi="Arial" w:cs="Arial"/>
          <w:sz w:val="24"/>
          <w:szCs w:val="24"/>
        </w:rPr>
      </w:pPr>
      <w:r>
        <w:rPr>
          <w:rFonts w:ascii="Arial" w:hAnsi="Arial" w:cs="Arial"/>
          <w:sz w:val="24"/>
          <w:szCs w:val="24"/>
        </w:rPr>
        <w:t>Each youth worker will have their own caseload of young people that they are supporting and this can very between staff and patches depending on the need of young people and amount of referrals the team receive. Pembrokeshire’</w:t>
      </w:r>
      <w:r w:rsidR="0098512B">
        <w:rPr>
          <w:rFonts w:ascii="Arial" w:hAnsi="Arial" w:cs="Arial"/>
          <w:sz w:val="24"/>
          <w:szCs w:val="24"/>
        </w:rPr>
        <w:t>s</w:t>
      </w:r>
      <w:r>
        <w:rPr>
          <w:rFonts w:ascii="Arial" w:hAnsi="Arial" w:cs="Arial"/>
          <w:sz w:val="24"/>
          <w:szCs w:val="24"/>
        </w:rPr>
        <w:t xml:space="preserve"> Targeted Youth Team’s</w:t>
      </w:r>
      <w:r w:rsidR="0098512B">
        <w:rPr>
          <w:rFonts w:ascii="Arial" w:hAnsi="Arial" w:cs="Arial"/>
          <w:sz w:val="24"/>
          <w:szCs w:val="24"/>
        </w:rPr>
        <w:t xml:space="preserve"> quarterly report (Pembrokeshire Youth Service, 2023, appendix 1) for the </w:t>
      </w:r>
      <w:r w:rsidR="0098512B">
        <w:rPr>
          <w:rFonts w:ascii="Arial" w:hAnsi="Arial" w:cs="Arial"/>
          <w:sz w:val="24"/>
          <w:szCs w:val="24"/>
        </w:rPr>
        <w:t>Families First element of the children &amp; communities Grant</w:t>
      </w:r>
      <w:r w:rsidR="0098512B">
        <w:rPr>
          <w:rFonts w:ascii="Arial" w:hAnsi="Arial" w:cs="Arial"/>
          <w:sz w:val="24"/>
          <w:szCs w:val="24"/>
        </w:rPr>
        <w:t xml:space="preserve"> (CCG) showed the breakdown of young people supported, new young people, number of them closed and many more during October 2022 and December 2023. In total 97 young people were supported by the Outreach Team, 43 of them young people were new to the </w:t>
      </w:r>
      <w:r w:rsidR="0098512B">
        <w:rPr>
          <w:rFonts w:ascii="Arial" w:hAnsi="Arial" w:cs="Arial"/>
          <w:sz w:val="24"/>
          <w:szCs w:val="24"/>
        </w:rPr>
        <w:lastRenderedPageBreak/>
        <w:t xml:space="preserve">service, 42 were closed to the service and the Outreach Team received a total of 68 new referrals for young people to receive support. </w:t>
      </w:r>
    </w:p>
    <w:p w:rsidR="00F231FA" w:rsidRDefault="00221A1B" w:rsidP="003F7999">
      <w:pPr>
        <w:spacing w:line="480" w:lineRule="auto"/>
        <w:rPr>
          <w:rFonts w:ascii="Arial" w:hAnsi="Arial" w:cs="Arial"/>
          <w:sz w:val="24"/>
          <w:szCs w:val="24"/>
          <w:u w:val="single"/>
        </w:rPr>
      </w:pPr>
      <w:r w:rsidRPr="00514F11">
        <w:rPr>
          <w:rFonts w:ascii="Arial" w:hAnsi="Arial" w:cs="Arial"/>
          <w:sz w:val="24"/>
          <w:szCs w:val="24"/>
          <w:u w:val="single"/>
        </w:rPr>
        <w:t>Job Role:</w:t>
      </w:r>
    </w:p>
    <w:p w:rsidR="0098512B" w:rsidRPr="007D2216" w:rsidRDefault="007D2216" w:rsidP="003F7999">
      <w:pPr>
        <w:spacing w:line="480" w:lineRule="auto"/>
        <w:jc w:val="both"/>
        <w:rPr>
          <w:rFonts w:ascii="Arial" w:hAnsi="Arial" w:cs="Arial"/>
          <w:sz w:val="24"/>
          <w:szCs w:val="24"/>
        </w:rPr>
      </w:pPr>
      <w:r>
        <w:rPr>
          <w:rFonts w:ascii="Arial" w:hAnsi="Arial" w:cs="Arial"/>
          <w:sz w:val="24"/>
          <w:szCs w:val="24"/>
        </w:rPr>
        <w:t xml:space="preserve">According to the Welsh Government (2019, p.5) ‘a </w:t>
      </w:r>
      <w:r w:rsidRPr="007D2216">
        <w:rPr>
          <w:rFonts w:ascii="Arial" w:hAnsi="Arial" w:cs="Arial"/>
          <w:sz w:val="24"/>
          <w:szCs w:val="24"/>
        </w:rPr>
        <w:t>key role for youth work is to challenge oppression and inequality, while supporting and enabling young</w:t>
      </w:r>
      <w:r>
        <w:rPr>
          <w:rFonts w:ascii="Arial" w:hAnsi="Arial" w:cs="Arial"/>
          <w:sz w:val="24"/>
          <w:szCs w:val="24"/>
        </w:rPr>
        <w:t xml:space="preserve"> people to keep themselves safe’. </w:t>
      </w:r>
      <w:r w:rsidR="000C024A">
        <w:rPr>
          <w:rFonts w:ascii="Arial" w:hAnsi="Arial" w:cs="Arial"/>
          <w:sz w:val="24"/>
          <w:szCs w:val="24"/>
        </w:rPr>
        <w:t xml:space="preserve">An Outreach Youth Worker would work alongside this role provided by the Welsh Government. </w:t>
      </w:r>
      <w:r w:rsidR="003F7999">
        <w:rPr>
          <w:rFonts w:ascii="Arial" w:hAnsi="Arial" w:cs="Arial"/>
          <w:sz w:val="24"/>
          <w:szCs w:val="24"/>
        </w:rPr>
        <w:t xml:space="preserve">Specifically the job role for an Outreach Youth Worker is to support young people personal, social and emotional development as well as helping them move forward into ETE. One principle of youth work according to CWVYS (2022, p.6) is that ‘youth work starts at whatever point young people are in their lives, regardless of circumstances, and recognises potential’. </w:t>
      </w:r>
      <w:r w:rsidR="002F0D70">
        <w:rPr>
          <w:rFonts w:ascii="Arial" w:hAnsi="Arial" w:cs="Arial"/>
          <w:sz w:val="24"/>
          <w:szCs w:val="24"/>
        </w:rPr>
        <w:t xml:space="preserve">An Outreach Youth Worker would engage with a young person where they are currently and will support them moving forward. Although an Outreach Youth Workers work with young </w:t>
      </w:r>
      <w:r w:rsidR="0022115C">
        <w:rPr>
          <w:rFonts w:ascii="Arial" w:hAnsi="Arial" w:cs="Arial"/>
          <w:sz w:val="24"/>
          <w:szCs w:val="24"/>
        </w:rPr>
        <w:t>people,</w:t>
      </w:r>
      <w:r w:rsidR="002F0D70">
        <w:rPr>
          <w:rFonts w:ascii="Arial" w:hAnsi="Arial" w:cs="Arial"/>
          <w:sz w:val="24"/>
          <w:szCs w:val="24"/>
        </w:rPr>
        <w:t xml:space="preserve"> in supporting them to overcome barriers to ETE they are able</w:t>
      </w:r>
      <w:r w:rsidR="0022115C">
        <w:rPr>
          <w:rFonts w:ascii="Arial" w:hAnsi="Arial" w:cs="Arial"/>
          <w:sz w:val="24"/>
          <w:szCs w:val="24"/>
        </w:rPr>
        <w:t xml:space="preserve"> to understand that youth work</w:t>
      </w:r>
      <w:r w:rsidR="002F0D70">
        <w:rPr>
          <w:rFonts w:ascii="Arial" w:hAnsi="Arial" w:cs="Arial"/>
          <w:sz w:val="24"/>
          <w:szCs w:val="24"/>
        </w:rPr>
        <w:t xml:space="preserve"> is based on voluntary engagement and this process is young person lead. </w:t>
      </w:r>
      <w:r w:rsidR="0022115C">
        <w:rPr>
          <w:rFonts w:ascii="Arial" w:hAnsi="Arial" w:cs="Arial"/>
          <w:sz w:val="24"/>
          <w:szCs w:val="24"/>
        </w:rPr>
        <w:t>Therefore,</w:t>
      </w:r>
      <w:r w:rsidR="002F0D70">
        <w:rPr>
          <w:rFonts w:ascii="Arial" w:hAnsi="Arial" w:cs="Arial"/>
          <w:sz w:val="24"/>
          <w:szCs w:val="24"/>
        </w:rPr>
        <w:t xml:space="preserve"> the process may take longer to complete. For example according to the SPG Quarterly Report (Pembrokeshire Youth Service, 2023, Appendix 2) 4.8 months is the average time a young person was open to Ashlie Day as the Outreach Youth Worker for the Haverfordwest area, </w:t>
      </w:r>
    </w:p>
    <w:p w:rsidR="003E44F1" w:rsidRDefault="003E44F1" w:rsidP="003F7999">
      <w:pPr>
        <w:spacing w:line="480" w:lineRule="auto"/>
        <w:rPr>
          <w:rFonts w:ascii="Arial" w:hAnsi="Arial" w:cs="Arial"/>
          <w:sz w:val="24"/>
          <w:szCs w:val="24"/>
          <w:u w:val="single"/>
        </w:rPr>
      </w:pPr>
      <w:r w:rsidRPr="00514F11">
        <w:rPr>
          <w:rFonts w:ascii="Arial" w:hAnsi="Arial" w:cs="Arial"/>
          <w:sz w:val="24"/>
          <w:szCs w:val="24"/>
          <w:u w:val="single"/>
        </w:rPr>
        <w:t>T4</w:t>
      </w:r>
      <w:r w:rsidR="0098512B">
        <w:rPr>
          <w:rFonts w:ascii="Arial" w:hAnsi="Arial" w:cs="Arial"/>
          <w:sz w:val="24"/>
          <w:szCs w:val="24"/>
          <w:u w:val="single"/>
        </w:rPr>
        <w:t xml:space="preserve">/ YPLA </w:t>
      </w:r>
      <w:r w:rsidRPr="00514F11">
        <w:rPr>
          <w:rFonts w:ascii="Arial" w:hAnsi="Arial" w:cs="Arial"/>
          <w:sz w:val="24"/>
          <w:szCs w:val="24"/>
          <w:u w:val="single"/>
        </w:rPr>
        <w:t>Youth Worker:</w:t>
      </w:r>
    </w:p>
    <w:p w:rsidR="0098512B" w:rsidRPr="0098512B" w:rsidRDefault="0098512B" w:rsidP="003F7999">
      <w:pPr>
        <w:spacing w:line="480" w:lineRule="auto"/>
        <w:rPr>
          <w:rFonts w:ascii="Arial" w:hAnsi="Arial" w:cs="Arial"/>
          <w:sz w:val="24"/>
          <w:szCs w:val="24"/>
        </w:rPr>
      </w:pPr>
      <w:r>
        <w:rPr>
          <w:rFonts w:ascii="Arial" w:hAnsi="Arial" w:cs="Arial"/>
          <w:sz w:val="24"/>
          <w:szCs w:val="24"/>
        </w:rPr>
        <w:t xml:space="preserve">Pembrokeshire’s outreach team have a full time T4 and YPLA youth worker working amongst their Outreach Team. The role of the YPLA youth worker would be the same as the other Outreach Youth Workers however their client group would be different. The YPLA Youth Worker would just support those young people who have </w:t>
      </w:r>
      <w:r>
        <w:rPr>
          <w:rFonts w:ascii="Arial" w:hAnsi="Arial" w:cs="Arial"/>
          <w:sz w:val="24"/>
          <w:szCs w:val="24"/>
        </w:rPr>
        <w:lastRenderedPageBreak/>
        <w:t xml:space="preserve">been looked after or </w:t>
      </w:r>
      <w:r w:rsidR="00477473">
        <w:rPr>
          <w:rFonts w:ascii="Arial" w:hAnsi="Arial" w:cs="Arial"/>
          <w:sz w:val="24"/>
          <w:szCs w:val="24"/>
        </w:rPr>
        <w:t>a</w:t>
      </w:r>
      <w:r>
        <w:rPr>
          <w:rFonts w:ascii="Arial" w:hAnsi="Arial" w:cs="Arial"/>
          <w:sz w:val="24"/>
          <w:szCs w:val="24"/>
        </w:rPr>
        <w:t xml:space="preserve">re care experienced. </w:t>
      </w:r>
      <w:r w:rsidR="00477473">
        <w:rPr>
          <w:rFonts w:ascii="Arial" w:hAnsi="Arial" w:cs="Arial"/>
          <w:sz w:val="24"/>
          <w:szCs w:val="24"/>
        </w:rPr>
        <w:t xml:space="preserve">This allows the YPLA youth worker to have a more targeted approach where they are able to work closely with the young person social worker and personal assistant (PA). </w:t>
      </w:r>
      <w:r w:rsidR="00700DD7">
        <w:rPr>
          <w:rFonts w:ascii="Arial" w:hAnsi="Arial" w:cs="Arial"/>
          <w:sz w:val="24"/>
          <w:szCs w:val="24"/>
        </w:rPr>
        <w:t xml:space="preserve">According to </w:t>
      </w:r>
      <w:r w:rsidR="00700DD7" w:rsidRPr="00700DD7">
        <w:rPr>
          <w:rFonts w:ascii="Arial" w:hAnsi="Arial" w:cs="Arial"/>
          <w:color w:val="000000"/>
          <w:sz w:val="24"/>
          <w:szCs w:val="24"/>
          <w:shd w:val="clear" w:color="auto" w:fill="FFFFFF"/>
        </w:rPr>
        <w:t>Sulimani-Aidan</w:t>
      </w:r>
      <w:r w:rsidR="00700DD7">
        <w:rPr>
          <w:rFonts w:ascii="Arial" w:hAnsi="Arial" w:cs="Arial"/>
          <w:sz w:val="24"/>
          <w:szCs w:val="24"/>
        </w:rPr>
        <w:t xml:space="preserve"> (</w:t>
      </w:r>
      <w:r w:rsidR="0022115C">
        <w:rPr>
          <w:rFonts w:ascii="Arial" w:hAnsi="Arial" w:cs="Arial"/>
          <w:sz w:val="24"/>
          <w:szCs w:val="24"/>
        </w:rPr>
        <w:t>2014),</w:t>
      </w:r>
      <w:r w:rsidR="00700DD7">
        <w:rPr>
          <w:rFonts w:ascii="Arial" w:hAnsi="Arial" w:cs="Arial"/>
          <w:sz w:val="24"/>
          <w:szCs w:val="24"/>
        </w:rPr>
        <w:t xml:space="preserve"> young care leavers find </w:t>
      </w:r>
      <w:r w:rsidR="0022115C">
        <w:rPr>
          <w:rFonts w:ascii="Arial" w:hAnsi="Arial" w:cs="Arial"/>
          <w:sz w:val="24"/>
          <w:szCs w:val="24"/>
        </w:rPr>
        <w:t>it,</w:t>
      </w:r>
      <w:r w:rsidR="00700DD7">
        <w:rPr>
          <w:rFonts w:ascii="Arial" w:hAnsi="Arial" w:cs="Arial"/>
          <w:sz w:val="24"/>
          <w:szCs w:val="24"/>
        </w:rPr>
        <w:t xml:space="preserve"> additionally difficult transiting into adulthood and it is often found they need extra support guiding them on their journey. Therefore, there is a clear need for these young people to have specific support and Pembrokeshire’s Outreach Team are acting on this need.</w:t>
      </w:r>
    </w:p>
    <w:p w:rsidR="00221A1B" w:rsidRDefault="00221A1B" w:rsidP="003F7999">
      <w:pPr>
        <w:spacing w:line="480" w:lineRule="auto"/>
        <w:rPr>
          <w:rFonts w:ascii="Arial" w:hAnsi="Arial" w:cs="Arial"/>
          <w:sz w:val="24"/>
          <w:szCs w:val="24"/>
          <w:u w:val="single"/>
        </w:rPr>
      </w:pPr>
      <w:r w:rsidRPr="00514F11">
        <w:rPr>
          <w:rFonts w:ascii="Arial" w:hAnsi="Arial" w:cs="Arial"/>
          <w:sz w:val="24"/>
          <w:szCs w:val="24"/>
          <w:u w:val="single"/>
        </w:rPr>
        <w:t>Client Group:</w:t>
      </w:r>
    </w:p>
    <w:p w:rsidR="003F7999" w:rsidRPr="003F7999" w:rsidRDefault="003F7999" w:rsidP="003F7999">
      <w:pPr>
        <w:spacing w:line="480" w:lineRule="auto"/>
        <w:rPr>
          <w:rFonts w:ascii="Arial" w:hAnsi="Arial" w:cs="Arial"/>
          <w:sz w:val="24"/>
          <w:szCs w:val="24"/>
        </w:rPr>
      </w:pPr>
      <w:r>
        <w:rPr>
          <w:rFonts w:ascii="Arial" w:hAnsi="Arial" w:cs="Arial"/>
          <w:sz w:val="24"/>
          <w:szCs w:val="24"/>
        </w:rPr>
        <w:t xml:space="preserve">The Outreach Team work with young people between the ages of 16 and 25 years old. The team work with three specific groups of young people. These are transition young people, NEET (not in education, employment or training) young people and young people who are in ETE but need additional support to maintain their position. Transition young people are those young people are year 11 leavers who need additional supporting guiding them onto their next venture. </w:t>
      </w:r>
    </w:p>
    <w:p w:rsidR="00221A1B" w:rsidRDefault="00221A1B" w:rsidP="003F7999">
      <w:pPr>
        <w:spacing w:line="480" w:lineRule="auto"/>
        <w:rPr>
          <w:rFonts w:ascii="Arial" w:hAnsi="Arial" w:cs="Arial"/>
          <w:sz w:val="24"/>
          <w:szCs w:val="24"/>
          <w:u w:val="single"/>
        </w:rPr>
      </w:pPr>
      <w:r w:rsidRPr="00514F11">
        <w:rPr>
          <w:rFonts w:ascii="Arial" w:hAnsi="Arial" w:cs="Arial"/>
          <w:sz w:val="24"/>
          <w:szCs w:val="24"/>
          <w:u w:val="single"/>
        </w:rPr>
        <w:t>Barriers:</w:t>
      </w:r>
    </w:p>
    <w:p w:rsidR="000C024A" w:rsidRDefault="000C024A" w:rsidP="003F7999">
      <w:pPr>
        <w:spacing w:line="480" w:lineRule="auto"/>
        <w:rPr>
          <w:rFonts w:ascii="Arial" w:hAnsi="Arial" w:cs="Arial"/>
          <w:sz w:val="24"/>
          <w:szCs w:val="24"/>
        </w:rPr>
      </w:pPr>
      <w:r>
        <w:rPr>
          <w:rFonts w:ascii="Arial" w:hAnsi="Arial" w:cs="Arial"/>
          <w:sz w:val="24"/>
          <w:szCs w:val="24"/>
        </w:rPr>
        <w:t xml:space="preserve">Along with any </w:t>
      </w:r>
      <w:r w:rsidR="0022115C">
        <w:rPr>
          <w:rFonts w:ascii="Arial" w:hAnsi="Arial" w:cs="Arial"/>
          <w:sz w:val="24"/>
          <w:szCs w:val="24"/>
        </w:rPr>
        <w:t>youth,</w:t>
      </w:r>
      <w:r>
        <w:rPr>
          <w:rFonts w:ascii="Arial" w:hAnsi="Arial" w:cs="Arial"/>
          <w:sz w:val="24"/>
          <w:szCs w:val="24"/>
        </w:rPr>
        <w:t xml:space="preserve"> work role </w:t>
      </w:r>
      <w:r w:rsidR="002F0D70">
        <w:rPr>
          <w:rFonts w:ascii="Arial" w:hAnsi="Arial" w:cs="Arial"/>
          <w:sz w:val="24"/>
          <w:szCs w:val="24"/>
        </w:rPr>
        <w:t>despite</w:t>
      </w:r>
      <w:r>
        <w:rPr>
          <w:rFonts w:ascii="Arial" w:hAnsi="Arial" w:cs="Arial"/>
          <w:sz w:val="24"/>
          <w:szCs w:val="24"/>
        </w:rPr>
        <w:t xml:space="preserve"> it being statutory of third sector there is going to be barriers. The biggest barrier within Outreach is providing young people with engagement opportunities. The service currently runs two engagement groups, one being </w:t>
      </w:r>
      <w:r w:rsidR="0022115C">
        <w:rPr>
          <w:rFonts w:ascii="Arial" w:hAnsi="Arial" w:cs="Arial"/>
          <w:sz w:val="24"/>
          <w:szCs w:val="24"/>
        </w:rPr>
        <w:t>Connect</w:t>
      </w:r>
      <w:r>
        <w:rPr>
          <w:rFonts w:ascii="Arial" w:hAnsi="Arial" w:cs="Arial"/>
          <w:sz w:val="24"/>
          <w:szCs w:val="24"/>
        </w:rPr>
        <w:t xml:space="preserve"> Live run by Donna Wright and the other being the Girls Group run by Ashlie Day. These programmes have seen to be effective to supporting young people’s emotional health and wellbeing. However, due to lack of funding for engagement running these </w:t>
      </w:r>
      <w:r w:rsidR="00754786">
        <w:rPr>
          <w:rFonts w:ascii="Arial" w:hAnsi="Arial" w:cs="Arial"/>
          <w:sz w:val="24"/>
          <w:szCs w:val="24"/>
        </w:rPr>
        <w:t>well-needed</w:t>
      </w:r>
      <w:r>
        <w:rPr>
          <w:rFonts w:ascii="Arial" w:hAnsi="Arial" w:cs="Arial"/>
          <w:sz w:val="24"/>
          <w:szCs w:val="24"/>
        </w:rPr>
        <w:t xml:space="preserve"> programmes is limited. According to the CCG Quarterly Report (Pembrokeshire Youth Service, 2023, appendix 1) </w:t>
      </w:r>
      <w:r w:rsidR="00754786">
        <w:rPr>
          <w:rFonts w:ascii="Arial" w:hAnsi="Arial" w:cs="Arial"/>
          <w:sz w:val="24"/>
          <w:szCs w:val="24"/>
        </w:rPr>
        <w:t xml:space="preserve">45 young people who engaged with the Outreach Team between October 2022 and December </w:t>
      </w:r>
      <w:r w:rsidR="00754786">
        <w:rPr>
          <w:rFonts w:ascii="Arial" w:hAnsi="Arial" w:cs="Arial"/>
          <w:sz w:val="24"/>
          <w:szCs w:val="24"/>
        </w:rPr>
        <w:lastRenderedPageBreak/>
        <w:t xml:space="preserve">2022 had experiences improved emotional health and wellbeing. Therefore, it is clearly identified hat the Outreach Team are effectively supporting young people’s personal, social and emotional development and wellbeing. Also within the SPG Quarterly Report all outreach youth workers identify the barriers that are preventing their current young people from accessing ETE. Ashlie Day (Pembrokeshire Youth Service, 2023, appendix 2) had identified </w:t>
      </w:r>
      <w:r w:rsidR="0022115C">
        <w:rPr>
          <w:rFonts w:ascii="Arial" w:hAnsi="Arial" w:cs="Arial"/>
          <w:sz w:val="24"/>
          <w:szCs w:val="24"/>
        </w:rPr>
        <w:t>four</w:t>
      </w:r>
      <w:r w:rsidR="00754786">
        <w:rPr>
          <w:rFonts w:ascii="Arial" w:hAnsi="Arial" w:cs="Arial"/>
          <w:sz w:val="24"/>
          <w:szCs w:val="24"/>
        </w:rPr>
        <w:t xml:space="preserve"> main barriers for their young person these were, emotional health and well-being being the biggest barrier followed by lack of motivation, involvement is anti-social behaviour and additional learning needs. </w:t>
      </w:r>
    </w:p>
    <w:p w:rsidR="003F7999" w:rsidRDefault="003F7999" w:rsidP="003F7999">
      <w:pPr>
        <w:spacing w:line="480" w:lineRule="auto"/>
        <w:rPr>
          <w:rFonts w:ascii="Arial" w:hAnsi="Arial" w:cs="Arial"/>
          <w:sz w:val="24"/>
          <w:szCs w:val="24"/>
          <w:u w:val="single"/>
        </w:rPr>
      </w:pPr>
      <w:r w:rsidRPr="003F7999">
        <w:rPr>
          <w:rFonts w:ascii="Arial" w:hAnsi="Arial" w:cs="Arial"/>
          <w:sz w:val="24"/>
          <w:szCs w:val="24"/>
          <w:u w:val="single"/>
        </w:rPr>
        <w:t>Benefits</w:t>
      </w:r>
    </w:p>
    <w:p w:rsidR="002F0D70" w:rsidRDefault="002F0D70" w:rsidP="003F7999">
      <w:pPr>
        <w:spacing w:line="480" w:lineRule="auto"/>
        <w:rPr>
          <w:rFonts w:ascii="Arial" w:hAnsi="Arial" w:cs="Arial"/>
          <w:sz w:val="24"/>
          <w:szCs w:val="24"/>
        </w:rPr>
      </w:pPr>
      <w:r>
        <w:rPr>
          <w:rFonts w:ascii="Arial" w:hAnsi="Arial" w:cs="Arial"/>
          <w:sz w:val="24"/>
          <w:szCs w:val="24"/>
        </w:rPr>
        <w:t>The youth work approach can have several benefits on a young person as the aim of young work is supporting young people’s development as well as supporting their emotional health and wellbeing and empowering them to have their voices heard (</w:t>
      </w:r>
      <w:r w:rsidR="00612252">
        <w:rPr>
          <w:rFonts w:ascii="Arial" w:hAnsi="Arial" w:cs="Arial"/>
          <w:sz w:val="24"/>
          <w:szCs w:val="24"/>
        </w:rPr>
        <w:t>CWVYS, 2019). There are several key strengths of Outreach identified within the new advised Outreach &amp; Detached Youth Work Guidance by Pembrokeshire Youth Service (2023). Some of these are:</w:t>
      </w:r>
    </w:p>
    <w:p w:rsidR="00B15838" w:rsidRPr="00B15838" w:rsidRDefault="00B15838" w:rsidP="00B15838">
      <w:pPr>
        <w:pStyle w:val="ListParagraph"/>
        <w:numPr>
          <w:ilvl w:val="0"/>
          <w:numId w:val="6"/>
        </w:numPr>
        <w:spacing w:line="480" w:lineRule="auto"/>
        <w:jc w:val="both"/>
        <w:rPr>
          <w:rFonts w:ascii="Arial" w:hAnsi="Arial" w:cs="Arial"/>
          <w:i/>
          <w:sz w:val="24"/>
        </w:rPr>
      </w:pPr>
      <w:r w:rsidRPr="00B15838">
        <w:rPr>
          <w:rFonts w:ascii="Arial" w:hAnsi="Arial" w:cs="Arial"/>
          <w:i/>
          <w:sz w:val="24"/>
        </w:rPr>
        <w:t>The Youth Worker is able to user their initiative to identify and actively target identified groups and individual Young People based on their professional judgement and an assessment of their needs.</w:t>
      </w:r>
    </w:p>
    <w:p w:rsidR="00B15838" w:rsidRPr="00B15838" w:rsidRDefault="00B15838" w:rsidP="00B15838">
      <w:pPr>
        <w:pStyle w:val="ListParagraph"/>
        <w:numPr>
          <w:ilvl w:val="0"/>
          <w:numId w:val="7"/>
        </w:numPr>
        <w:spacing w:line="480" w:lineRule="auto"/>
        <w:jc w:val="both"/>
        <w:rPr>
          <w:rFonts w:ascii="Arial" w:hAnsi="Arial" w:cs="Arial"/>
          <w:i/>
          <w:sz w:val="24"/>
        </w:rPr>
      </w:pPr>
      <w:r w:rsidRPr="00B15838">
        <w:rPr>
          <w:rFonts w:ascii="Arial" w:hAnsi="Arial" w:cs="Arial"/>
          <w:i/>
          <w:sz w:val="24"/>
        </w:rPr>
        <w:t>Some Young People can respond negatively to authority. A Youth Worker completing Outreach or Detached Youth Work will have a person-centred approach which enables them to build and maintain positive professional relationships with a Young Person, making engagement more effective.</w:t>
      </w:r>
      <w:r w:rsidRPr="00B15838">
        <w:rPr>
          <w:rFonts w:ascii="Arial" w:hAnsi="Arial" w:cs="Arial"/>
          <w:i/>
          <w:sz w:val="24"/>
        </w:rPr>
        <w:t xml:space="preserve"> </w:t>
      </w:r>
      <w:r w:rsidRPr="00B15838">
        <w:rPr>
          <w:rFonts w:ascii="Arial" w:hAnsi="Arial" w:cs="Arial"/>
          <w:i/>
          <w:sz w:val="24"/>
        </w:rPr>
        <w:t xml:space="preserve">Young People engage in a dialogue with Youth Workers and are encouraged to </w:t>
      </w:r>
      <w:r w:rsidRPr="00B15838">
        <w:rPr>
          <w:rFonts w:ascii="Arial" w:hAnsi="Arial" w:cs="Arial"/>
          <w:i/>
          <w:sz w:val="24"/>
        </w:rPr>
        <w:lastRenderedPageBreak/>
        <w:t>participate in the decision making process and the development of social education programmes based on negotiation and understanding of the Young Person.</w:t>
      </w:r>
    </w:p>
    <w:p w:rsidR="00B15838" w:rsidRDefault="00B15838" w:rsidP="00B15838">
      <w:pPr>
        <w:spacing w:line="480" w:lineRule="auto"/>
        <w:ind w:left="360"/>
        <w:jc w:val="right"/>
        <w:rPr>
          <w:rFonts w:ascii="Arial" w:hAnsi="Arial" w:cs="Arial"/>
          <w:sz w:val="24"/>
        </w:rPr>
      </w:pPr>
      <w:r w:rsidRPr="00B15838">
        <w:rPr>
          <w:rFonts w:ascii="Arial" w:hAnsi="Arial" w:cs="Arial"/>
          <w:sz w:val="24"/>
        </w:rPr>
        <w:t>(</w:t>
      </w:r>
      <w:r>
        <w:rPr>
          <w:rFonts w:ascii="Arial" w:hAnsi="Arial" w:cs="Arial"/>
          <w:sz w:val="24"/>
        </w:rPr>
        <w:t>Pembrokeshire Youth Service, 2023, p.4).</w:t>
      </w:r>
    </w:p>
    <w:p w:rsidR="00B15838" w:rsidRPr="00B15838" w:rsidRDefault="00B15838" w:rsidP="00B15838">
      <w:pPr>
        <w:spacing w:line="480" w:lineRule="auto"/>
        <w:rPr>
          <w:rFonts w:ascii="Arial" w:hAnsi="Arial" w:cs="Arial"/>
          <w:sz w:val="24"/>
        </w:rPr>
      </w:pPr>
      <w:r>
        <w:rPr>
          <w:rFonts w:ascii="Arial" w:hAnsi="Arial" w:cs="Arial"/>
          <w:sz w:val="24"/>
        </w:rPr>
        <w:t xml:space="preserve">These are some generic benefits of the outreach team and youth work in supporting young people. Another key benefit of Pembrokeshire’s Outreach Team is their partnership working with organisations and services working with young people. Some services would include local schools and colleges, PCSO’s, drug and alcohol services, job centre, training providers, local businesses and many more. Partnership working is a key area outlined in the Youth Work Strategy for </w:t>
      </w:r>
      <w:r w:rsidR="0022115C">
        <w:rPr>
          <w:rFonts w:ascii="Arial" w:hAnsi="Arial" w:cs="Arial"/>
          <w:sz w:val="24"/>
        </w:rPr>
        <w:t>Wales) Welsh</w:t>
      </w:r>
      <w:r>
        <w:rPr>
          <w:rFonts w:ascii="Arial" w:hAnsi="Arial" w:cs="Arial"/>
          <w:sz w:val="24"/>
        </w:rPr>
        <w:t xml:space="preserve"> Government, 2019) in providing a sustainable model of youth work for young people.</w:t>
      </w:r>
    </w:p>
    <w:p w:rsidR="00477473" w:rsidRPr="00514F11" w:rsidRDefault="00477473" w:rsidP="003F7999">
      <w:pPr>
        <w:spacing w:line="480" w:lineRule="auto"/>
        <w:rPr>
          <w:rFonts w:ascii="Arial" w:hAnsi="Arial" w:cs="Arial"/>
          <w:sz w:val="24"/>
          <w:szCs w:val="24"/>
          <w:u w:val="single"/>
        </w:rPr>
      </w:pPr>
      <w:r>
        <w:rPr>
          <w:rFonts w:ascii="Arial" w:hAnsi="Arial" w:cs="Arial"/>
          <w:sz w:val="24"/>
          <w:szCs w:val="24"/>
          <w:u w:val="single"/>
        </w:rPr>
        <w:t>Costs</w:t>
      </w:r>
    </w:p>
    <w:p w:rsidR="00555AC4" w:rsidRDefault="00B56FA7" w:rsidP="003F7999">
      <w:pPr>
        <w:spacing w:line="480" w:lineRule="auto"/>
        <w:jc w:val="both"/>
        <w:rPr>
          <w:rFonts w:ascii="Arial" w:hAnsi="Arial" w:cs="Arial"/>
          <w:sz w:val="24"/>
          <w:szCs w:val="24"/>
        </w:rPr>
      </w:pPr>
      <w:r>
        <w:rPr>
          <w:rFonts w:ascii="Arial" w:hAnsi="Arial" w:cs="Arial"/>
          <w:sz w:val="24"/>
          <w:szCs w:val="24"/>
        </w:rPr>
        <w:t>Pembrokeshire Youth Service and the Outreach Team are a statutory service and therefore they secure their funding from the Welsh Government. The youth service will secure this funding from Welsh Government in order to provide a service to young people within Pembrokeshire. According to Powles (2023) Pembrokeshire’s Outreach team currently have three grants that are supporting and funding their services. These are the ‘Families First element of the children &amp; communities Grant (CCG)’, ‘The Welsh Government Revenue Support Grant to PCC (RSG)’ and the most recent grant was the ‘PCC People &amp; Skills Anchor project from UK Shred Prosperity Fund (SPF)’. The service also has additional funding available for training opportunities from</w:t>
      </w:r>
      <w:r w:rsidR="00481779">
        <w:rPr>
          <w:rFonts w:ascii="Arial" w:hAnsi="Arial" w:cs="Arial"/>
          <w:sz w:val="24"/>
          <w:szCs w:val="24"/>
        </w:rPr>
        <w:t xml:space="preserve"> the ‘Welsh Government Youth Support Grant (YSG). </w:t>
      </w:r>
    </w:p>
    <w:p w:rsidR="00481779" w:rsidRDefault="00481779" w:rsidP="003F7999">
      <w:pPr>
        <w:spacing w:line="480" w:lineRule="auto"/>
        <w:jc w:val="both"/>
        <w:rPr>
          <w:rFonts w:ascii="Arial" w:hAnsi="Arial" w:cs="Arial"/>
          <w:sz w:val="24"/>
          <w:szCs w:val="24"/>
        </w:rPr>
      </w:pPr>
      <w:r>
        <w:rPr>
          <w:rFonts w:ascii="Arial" w:hAnsi="Arial" w:cs="Arial"/>
          <w:sz w:val="24"/>
          <w:szCs w:val="24"/>
        </w:rPr>
        <w:lastRenderedPageBreak/>
        <w:t xml:space="preserve">Alongside </w:t>
      </w:r>
      <w:r w:rsidR="00F64EA8">
        <w:rPr>
          <w:rFonts w:ascii="Arial" w:hAnsi="Arial" w:cs="Arial"/>
          <w:sz w:val="24"/>
          <w:szCs w:val="24"/>
        </w:rPr>
        <w:t>grants,</w:t>
      </w:r>
      <w:r>
        <w:rPr>
          <w:rFonts w:ascii="Arial" w:hAnsi="Arial" w:cs="Arial"/>
          <w:sz w:val="24"/>
          <w:szCs w:val="24"/>
        </w:rPr>
        <w:t xml:space="preserve"> Pembrokeshire’s Outreach Team also have staff </w:t>
      </w:r>
      <w:r w:rsidR="0022115C">
        <w:rPr>
          <w:rFonts w:ascii="Arial" w:hAnsi="Arial" w:cs="Arial"/>
          <w:sz w:val="24"/>
          <w:szCs w:val="24"/>
        </w:rPr>
        <w:t>salaries</w:t>
      </w:r>
      <w:r>
        <w:rPr>
          <w:rFonts w:ascii="Arial" w:hAnsi="Arial" w:cs="Arial"/>
          <w:sz w:val="24"/>
          <w:szCs w:val="24"/>
        </w:rPr>
        <w:t xml:space="preserve"> to accommodate. According to Powles (2023) the total salary of all staff, including one manager, one Senior Outreach Youth Worker and 5.6 youth worker posts for 2023-2024 was £341,689.20 per annum. </w:t>
      </w:r>
      <w:r w:rsidR="00F64EA8">
        <w:rPr>
          <w:rFonts w:ascii="Arial" w:hAnsi="Arial" w:cs="Arial"/>
          <w:sz w:val="24"/>
          <w:szCs w:val="24"/>
        </w:rPr>
        <w:t>This is including on costs. On costs will include the equipment that staff are entitled to</w:t>
      </w:r>
      <w:r w:rsidR="0022115C">
        <w:rPr>
          <w:rFonts w:ascii="Arial" w:hAnsi="Arial" w:cs="Arial"/>
          <w:sz w:val="24"/>
          <w:szCs w:val="24"/>
        </w:rPr>
        <w:t xml:space="preserve"> for their jobs</w:t>
      </w:r>
      <w:r w:rsidR="00F64EA8">
        <w:rPr>
          <w:rFonts w:ascii="Arial" w:hAnsi="Arial" w:cs="Arial"/>
          <w:sz w:val="24"/>
          <w:szCs w:val="24"/>
        </w:rPr>
        <w:t xml:space="preserve">. Each member of staff will have access to a mobile phone, laptop and any accessories that are required to support their job position. Staff can also claim any expenses or mileage wherever necessary. The Outreach Team </w:t>
      </w:r>
      <w:r w:rsidR="0022115C">
        <w:rPr>
          <w:rFonts w:ascii="Arial" w:hAnsi="Arial" w:cs="Arial"/>
          <w:sz w:val="24"/>
          <w:szCs w:val="24"/>
        </w:rPr>
        <w:t>are</w:t>
      </w:r>
      <w:r w:rsidR="00F64EA8">
        <w:rPr>
          <w:rFonts w:ascii="Arial" w:hAnsi="Arial" w:cs="Arial"/>
          <w:sz w:val="24"/>
          <w:szCs w:val="24"/>
        </w:rPr>
        <w:t xml:space="preserve"> expected to go to where the young person is and could be required to do lots of mileage. Therefore, staff are able to claim back this mileage. </w:t>
      </w:r>
    </w:p>
    <w:p w:rsidR="00555AC4" w:rsidRDefault="006266E9" w:rsidP="003F7999">
      <w:pPr>
        <w:spacing w:line="480" w:lineRule="auto"/>
        <w:jc w:val="both"/>
        <w:rPr>
          <w:rFonts w:ascii="Arial" w:hAnsi="Arial" w:cs="Arial"/>
          <w:sz w:val="24"/>
          <w:szCs w:val="24"/>
        </w:rPr>
      </w:pPr>
      <w:r>
        <w:rPr>
          <w:rFonts w:ascii="Arial" w:hAnsi="Arial" w:cs="Arial"/>
          <w:sz w:val="24"/>
          <w:szCs w:val="24"/>
        </w:rPr>
        <w:t>Therefore to conclude it is clear that Pem</w:t>
      </w:r>
      <w:bookmarkStart w:id="0" w:name="_GoBack"/>
      <w:bookmarkEnd w:id="0"/>
      <w:r>
        <w:rPr>
          <w:rFonts w:ascii="Arial" w:hAnsi="Arial" w:cs="Arial"/>
          <w:sz w:val="24"/>
          <w:szCs w:val="24"/>
        </w:rPr>
        <w:t xml:space="preserve">brokeshire’s Outreach Team deliver high quality youth work to Pembrokeshire’s young people but are however are experiencing a mass amount of young people having emotional health and well-being barriers preventing them from moving on to adulthood and ETE. Although the service is a statuary organisation and can be seen to receive funding from several areas it still leaves them with a gap where engagement aspects are not being fully covered. After this section, there will be a SWOT </w:t>
      </w:r>
      <w:r>
        <w:rPr>
          <w:rFonts w:ascii="Arial" w:hAnsi="Arial" w:cs="Arial"/>
          <w:sz w:val="24"/>
          <w:szCs w:val="24"/>
        </w:rPr>
        <w:t>(strengths, weaknesses, opp</w:t>
      </w:r>
      <w:r>
        <w:rPr>
          <w:rFonts w:ascii="Arial" w:hAnsi="Arial" w:cs="Arial"/>
          <w:sz w:val="24"/>
          <w:szCs w:val="24"/>
        </w:rPr>
        <w:t xml:space="preserve">ortunities and threats) analysis </w:t>
      </w:r>
      <w:r>
        <w:rPr>
          <w:rFonts w:ascii="Arial" w:hAnsi="Arial" w:cs="Arial"/>
          <w:sz w:val="24"/>
          <w:szCs w:val="24"/>
        </w:rPr>
        <w:t>of Pembrokeshire</w:t>
      </w:r>
      <w:r>
        <w:rPr>
          <w:rFonts w:ascii="Arial" w:hAnsi="Arial" w:cs="Arial"/>
          <w:sz w:val="24"/>
          <w:szCs w:val="24"/>
        </w:rPr>
        <w:t xml:space="preserve">’s Outreach Team. Followed on from this assignment will be assignment two. Assignment 2 will explore a funding bid that is linked to this organisation. Therefore, it will be based on the B-WBL Consultation. </w:t>
      </w:r>
    </w:p>
    <w:p w:rsidR="006266E9" w:rsidRDefault="006266E9" w:rsidP="00555AC4">
      <w:pPr>
        <w:jc w:val="both"/>
        <w:rPr>
          <w:rFonts w:ascii="Arial" w:hAnsi="Arial" w:cs="Arial"/>
          <w:sz w:val="24"/>
          <w:szCs w:val="24"/>
        </w:rPr>
      </w:pPr>
    </w:p>
    <w:p w:rsidR="00555AC4" w:rsidRPr="00B15838" w:rsidRDefault="00555AC4" w:rsidP="00555AC4">
      <w:pPr>
        <w:jc w:val="both"/>
        <w:rPr>
          <w:rFonts w:ascii="Arial" w:hAnsi="Arial" w:cs="Arial"/>
          <w:sz w:val="24"/>
          <w:szCs w:val="24"/>
          <w:u w:val="single"/>
        </w:rPr>
      </w:pPr>
      <w:r w:rsidRPr="00B15838">
        <w:rPr>
          <w:rFonts w:ascii="Arial" w:hAnsi="Arial" w:cs="Arial"/>
          <w:sz w:val="24"/>
          <w:szCs w:val="24"/>
          <w:u w:val="single"/>
        </w:rPr>
        <w:t xml:space="preserve">SWOT Analysis </w:t>
      </w:r>
    </w:p>
    <w:tbl>
      <w:tblPr>
        <w:tblStyle w:val="TableGrid"/>
        <w:tblW w:w="0" w:type="auto"/>
        <w:tblLook w:val="04A0" w:firstRow="1" w:lastRow="0" w:firstColumn="1" w:lastColumn="0" w:noHBand="0" w:noVBand="1"/>
      </w:tblPr>
      <w:tblGrid>
        <w:gridCol w:w="704"/>
        <w:gridCol w:w="4111"/>
        <w:gridCol w:w="4201"/>
      </w:tblGrid>
      <w:tr w:rsidR="00555AC4" w:rsidTr="00555AC4">
        <w:tc>
          <w:tcPr>
            <w:tcW w:w="704" w:type="dxa"/>
          </w:tcPr>
          <w:p w:rsidR="00555AC4" w:rsidRPr="00CC2A0F" w:rsidRDefault="00555AC4" w:rsidP="00CD3998">
            <w:pPr>
              <w:rPr>
                <w:rFonts w:ascii="Times New Roman" w:hAnsi="Times New Roman" w:cs="Times New Roman"/>
                <w:sz w:val="32"/>
                <w:szCs w:val="32"/>
              </w:rPr>
            </w:pPr>
            <w:r>
              <w:rPr>
                <w:rFonts w:ascii="Times New Roman" w:hAnsi="Times New Roman" w:cs="Times New Roman"/>
                <w:sz w:val="24"/>
                <w:szCs w:val="24"/>
              </w:rPr>
              <w:br w:type="page"/>
            </w:r>
          </w:p>
        </w:tc>
        <w:tc>
          <w:tcPr>
            <w:tcW w:w="4111" w:type="dxa"/>
          </w:tcPr>
          <w:p w:rsidR="00555AC4" w:rsidRPr="00CC2A0F" w:rsidRDefault="00555AC4" w:rsidP="00CD3998">
            <w:pPr>
              <w:jc w:val="center"/>
              <w:rPr>
                <w:rFonts w:ascii="Times New Roman" w:hAnsi="Times New Roman" w:cs="Times New Roman"/>
                <w:b/>
                <w:bCs/>
                <w:sz w:val="32"/>
                <w:szCs w:val="32"/>
              </w:rPr>
            </w:pPr>
            <w:r w:rsidRPr="00CC2A0F">
              <w:rPr>
                <w:rFonts w:ascii="Times New Roman" w:hAnsi="Times New Roman" w:cs="Times New Roman"/>
                <w:b/>
                <w:bCs/>
                <w:sz w:val="32"/>
                <w:szCs w:val="32"/>
              </w:rPr>
              <w:t>Positive</w:t>
            </w:r>
          </w:p>
        </w:tc>
        <w:tc>
          <w:tcPr>
            <w:tcW w:w="4201" w:type="dxa"/>
          </w:tcPr>
          <w:p w:rsidR="00555AC4" w:rsidRPr="00CC2A0F" w:rsidRDefault="00555AC4" w:rsidP="00CD3998">
            <w:pPr>
              <w:jc w:val="center"/>
              <w:rPr>
                <w:rFonts w:ascii="Times New Roman" w:hAnsi="Times New Roman" w:cs="Times New Roman"/>
                <w:b/>
                <w:bCs/>
                <w:sz w:val="32"/>
                <w:szCs w:val="32"/>
              </w:rPr>
            </w:pPr>
            <w:r w:rsidRPr="00CC2A0F">
              <w:rPr>
                <w:rFonts w:ascii="Times New Roman" w:hAnsi="Times New Roman" w:cs="Times New Roman"/>
                <w:b/>
                <w:bCs/>
                <w:sz w:val="32"/>
                <w:szCs w:val="32"/>
              </w:rPr>
              <w:t>Negative</w:t>
            </w:r>
          </w:p>
        </w:tc>
      </w:tr>
      <w:tr w:rsidR="00555AC4" w:rsidTr="00555AC4">
        <w:trPr>
          <w:cantSplit/>
          <w:trHeight w:val="369"/>
        </w:trPr>
        <w:tc>
          <w:tcPr>
            <w:tcW w:w="704" w:type="dxa"/>
            <w:vMerge w:val="restart"/>
            <w:textDirection w:val="btLr"/>
          </w:tcPr>
          <w:p w:rsidR="00555AC4" w:rsidRPr="00CC2A0F" w:rsidRDefault="00555AC4" w:rsidP="00555AC4">
            <w:pPr>
              <w:ind w:left="113" w:right="113"/>
              <w:jc w:val="center"/>
              <w:rPr>
                <w:rFonts w:ascii="Times New Roman" w:hAnsi="Times New Roman" w:cs="Times New Roman"/>
                <w:b/>
                <w:bCs/>
                <w:sz w:val="32"/>
                <w:szCs w:val="32"/>
              </w:rPr>
            </w:pPr>
            <w:r w:rsidRPr="00CC2A0F">
              <w:rPr>
                <w:rFonts w:ascii="Times New Roman" w:hAnsi="Times New Roman" w:cs="Times New Roman"/>
                <w:b/>
                <w:bCs/>
                <w:sz w:val="32"/>
                <w:szCs w:val="32"/>
              </w:rPr>
              <w:t>Internal</w:t>
            </w:r>
          </w:p>
        </w:tc>
        <w:tc>
          <w:tcPr>
            <w:tcW w:w="4111" w:type="dxa"/>
            <w:shd w:val="clear" w:color="auto" w:fill="99FF99"/>
          </w:tcPr>
          <w:p w:rsidR="00555AC4" w:rsidRPr="00CC2A0F" w:rsidRDefault="00555AC4" w:rsidP="00555AC4">
            <w:pPr>
              <w:jc w:val="center"/>
              <w:rPr>
                <w:rFonts w:ascii="Times New Roman" w:hAnsi="Times New Roman" w:cs="Times New Roman"/>
                <w:b/>
                <w:bCs/>
                <w:sz w:val="24"/>
                <w:szCs w:val="24"/>
              </w:rPr>
            </w:pPr>
            <w:r w:rsidRPr="00CC2A0F">
              <w:rPr>
                <w:rFonts w:ascii="Times New Roman" w:hAnsi="Times New Roman" w:cs="Times New Roman"/>
                <w:b/>
                <w:bCs/>
                <w:sz w:val="24"/>
                <w:szCs w:val="24"/>
              </w:rPr>
              <w:t>Strengths</w:t>
            </w:r>
          </w:p>
        </w:tc>
        <w:tc>
          <w:tcPr>
            <w:tcW w:w="4201" w:type="dxa"/>
            <w:shd w:val="clear" w:color="auto" w:fill="CCECFF"/>
          </w:tcPr>
          <w:p w:rsidR="00555AC4" w:rsidRPr="00CC2A0F" w:rsidRDefault="00555AC4" w:rsidP="00555AC4">
            <w:pPr>
              <w:jc w:val="center"/>
              <w:rPr>
                <w:rFonts w:ascii="Times New Roman" w:hAnsi="Times New Roman" w:cs="Times New Roman"/>
                <w:b/>
                <w:bCs/>
                <w:sz w:val="24"/>
                <w:szCs w:val="24"/>
              </w:rPr>
            </w:pPr>
            <w:r w:rsidRPr="00CC2A0F">
              <w:rPr>
                <w:rFonts w:ascii="Times New Roman" w:hAnsi="Times New Roman" w:cs="Times New Roman"/>
                <w:b/>
                <w:bCs/>
                <w:sz w:val="24"/>
                <w:szCs w:val="24"/>
              </w:rPr>
              <w:t>Weaknesses</w:t>
            </w:r>
          </w:p>
        </w:tc>
      </w:tr>
      <w:tr w:rsidR="00555AC4" w:rsidTr="00555AC4">
        <w:trPr>
          <w:trHeight w:val="2968"/>
        </w:trPr>
        <w:tc>
          <w:tcPr>
            <w:tcW w:w="704" w:type="dxa"/>
            <w:vMerge/>
            <w:textDirection w:val="btLr"/>
          </w:tcPr>
          <w:p w:rsidR="00555AC4" w:rsidRPr="00CC2A0F" w:rsidRDefault="00555AC4" w:rsidP="00555AC4">
            <w:pPr>
              <w:ind w:left="113" w:right="113"/>
              <w:jc w:val="center"/>
              <w:rPr>
                <w:rFonts w:ascii="Times New Roman" w:hAnsi="Times New Roman" w:cs="Times New Roman"/>
                <w:b/>
                <w:bCs/>
                <w:sz w:val="32"/>
                <w:szCs w:val="32"/>
              </w:rPr>
            </w:pPr>
          </w:p>
        </w:tc>
        <w:tc>
          <w:tcPr>
            <w:tcW w:w="4111" w:type="dxa"/>
            <w:shd w:val="clear" w:color="auto" w:fill="99FF99"/>
          </w:tcPr>
          <w:p w:rsidR="00555AC4" w:rsidRPr="007E7C61" w:rsidRDefault="001E0511"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 xml:space="preserve">Pembrokeshire’s Outreach team have built positive relationship with other services and organisations working with young people, allowing effective partnership working. </w:t>
            </w:r>
          </w:p>
          <w:p w:rsidR="00555AC4" w:rsidRPr="007E7C61" w:rsidRDefault="001E0511"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 xml:space="preserve">Young people who have engaged with the service have seen an increase in their resilience and emotional health and wellbeing. </w:t>
            </w:r>
          </w:p>
          <w:p w:rsidR="00555AC4" w:rsidRPr="001E0511" w:rsidRDefault="001E0511" w:rsidP="007217EF">
            <w:pPr>
              <w:pStyle w:val="ListParagraph"/>
              <w:numPr>
                <w:ilvl w:val="0"/>
                <w:numId w:val="1"/>
              </w:numPr>
              <w:ind w:left="315" w:hanging="315"/>
              <w:rPr>
                <w:rFonts w:ascii="Times New Roman" w:hAnsi="Times New Roman" w:cs="Times New Roman"/>
                <w:sz w:val="24"/>
                <w:szCs w:val="24"/>
              </w:rPr>
            </w:pPr>
            <w:r w:rsidRPr="001E0511">
              <w:rPr>
                <w:rFonts w:ascii="Times New Roman" w:hAnsi="Times New Roman" w:cs="Times New Roman"/>
                <w:sz w:val="24"/>
                <w:szCs w:val="24"/>
              </w:rPr>
              <w:t xml:space="preserve">The Outreach Team in Pembrokeshire support young people all around Pembrokeshire. </w:t>
            </w:r>
            <w:r>
              <w:rPr>
                <w:rFonts w:ascii="Times New Roman" w:hAnsi="Times New Roman" w:cs="Times New Roman"/>
                <w:sz w:val="24"/>
                <w:szCs w:val="24"/>
              </w:rPr>
              <w:t>Youth Workers are allocated a patch allowing them to support that young person efficiently according to what is available around them.</w:t>
            </w:r>
          </w:p>
          <w:p w:rsidR="00555AC4" w:rsidRPr="007E7C61" w:rsidRDefault="001E0511"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Youth workers work on voluntary participation allowing them to empower the young person and letting them be in control of their support.</w:t>
            </w:r>
          </w:p>
          <w:p w:rsidR="00555AC4" w:rsidRPr="007E7C61" w:rsidRDefault="001E0511"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 xml:space="preserve">The Outreach Team have four qualified youth workers on a degree status with one </w:t>
            </w:r>
            <w:r w:rsidR="0022115C">
              <w:rPr>
                <w:rFonts w:ascii="Times New Roman" w:hAnsi="Times New Roman" w:cs="Times New Roman"/>
                <w:sz w:val="24"/>
                <w:szCs w:val="24"/>
              </w:rPr>
              <w:t>additional</w:t>
            </w:r>
            <w:r>
              <w:rPr>
                <w:rFonts w:ascii="Times New Roman" w:hAnsi="Times New Roman" w:cs="Times New Roman"/>
                <w:sz w:val="24"/>
                <w:szCs w:val="24"/>
              </w:rPr>
              <w:t xml:space="preserve"> youth worker currently studying their youth work degree (Barrie, 2023).</w:t>
            </w:r>
          </w:p>
          <w:p w:rsidR="00555AC4" w:rsidRPr="001E0511" w:rsidRDefault="001E0511" w:rsidP="001E0511">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 xml:space="preserve">The Outreach Team provided an inclusive services where they provide opportunities to young people that is open to all </w:t>
            </w:r>
            <w:r w:rsidR="0022115C">
              <w:rPr>
                <w:rFonts w:ascii="Times New Roman" w:hAnsi="Times New Roman" w:cs="Times New Roman"/>
                <w:sz w:val="24"/>
                <w:szCs w:val="24"/>
              </w:rPr>
              <w:t>Outreach</w:t>
            </w:r>
            <w:r>
              <w:rPr>
                <w:rFonts w:ascii="Times New Roman" w:hAnsi="Times New Roman" w:cs="Times New Roman"/>
                <w:sz w:val="24"/>
                <w:szCs w:val="24"/>
              </w:rPr>
              <w:t xml:space="preserve"> service users that aims to support their personal, emotional and social development.</w:t>
            </w:r>
          </w:p>
          <w:p w:rsidR="00555AC4" w:rsidRDefault="00555AC4" w:rsidP="00CD3998">
            <w:pPr>
              <w:ind w:left="315" w:hanging="315"/>
              <w:rPr>
                <w:rFonts w:ascii="Times New Roman" w:hAnsi="Times New Roman" w:cs="Times New Roman"/>
                <w:sz w:val="24"/>
                <w:szCs w:val="24"/>
              </w:rPr>
            </w:pPr>
          </w:p>
        </w:tc>
        <w:tc>
          <w:tcPr>
            <w:tcW w:w="4201" w:type="dxa"/>
            <w:shd w:val="clear" w:color="auto" w:fill="CCECFF"/>
          </w:tcPr>
          <w:p w:rsidR="00555AC4" w:rsidRPr="007E7C61" w:rsidRDefault="001E0511"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The organisation only provides two engagement programmes, which r</w:t>
            </w:r>
            <w:r w:rsidR="008404F9">
              <w:rPr>
                <w:rFonts w:ascii="Times New Roman" w:hAnsi="Times New Roman" w:cs="Times New Roman"/>
                <w:sz w:val="24"/>
                <w:szCs w:val="24"/>
              </w:rPr>
              <w:t xml:space="preserve">un during the day preventing </w:t>
            </w:r>
            <w:r>
              <w:rPr>
                <w:rFonts w:ascii="Times New Roman" w:hAnsi="Times New Roman" w:cs="Times New Roman"/>
                <w:sz w:val="24"/>
                <w:szCs w:val="24"/>
              </w:rPr>
              <w:t xml:space="preserve">supported young people to attend if they are in college, employment or training in the day. Therefore they could offer activities out of working hours to make it more inclusive, </w:t>
            </w:r>
          </w:p>
          <w:p w:rsidR="00555AC4" w:rsidRPr="007E7C61" w:rsidRDefault="008404F9"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 xml:space="preserve">The Outreach Youth Team have limited funds and therefore are not able to run as many activities if they require a fee. </w:t>
            </w:r>
          </w:p>
          <w:p w:rsidR="00555AC4" w:rsidRPr="007E7C61" w:rsidRDefault="008404F9"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Although partnership working is seen to be effective in Pembrokeshire, there is limited young people transiting into partnership organisations and training providers. Services need to collaboratively work together to move young people into ETE.</w:t>
            </w:r>
          </w:p>
          <w:p w:rsidR="00555AC4" w:rsidRDefault="008404F9" w:rsidP="008404F9">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The Outreach Team do not have a base and could benefit from a set location they are able to work in. This could provide a safe environment for young people to come to receive post 16 Outreach support.</w:t>
            </w:r>
          </w:p>
          <w:p w:rsidR="008404F9" w:rsidRPr="008404F9" w:rsidRDefault="008404F9" w:rsidP="008404F9">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Pembrokeshire has many rural areas where young people may be missed and not receiving vital support.</w:t>
            </w:r>
          </w:p>
        </w:tc>
      </w:tr>
      <w:tr w:rsidR="00555AC4" w:rsidTr="00555AC4">
        <w:tc>
          <w:tcPr>
            <w:tcW w:w="704" w:type="dxa"/>
            <w:vMerge w:val="restart"/>
            <w:textDirection w:val="btLr"/>
          </w:tcPr>
          <w:p w:rsidR="00555AC4" w:rsidRPr="00CC2A0F" w:rsidRDefault="00555AC4" w:rsidP="00555AC4">
            <w:pPr>
              <w:ind w:left="113" w:right="113"/>
              <w:jc w:val="center"/>
              <w:rPr>
                <w:rFonts w:ascii="Times New Roman" w:hAnsi="Times New Roman" w:cs="Times New Roman"/>
                <w:b/>
                <w:bCs/>
                <w:sz w:val="32"/>
                <w:szCs w:val="32"/>
              </w:rPr>
            </w:pPr>
            <w:r w:rsidRPr="00CC2A0F">
              <w:rPr>
                <w:rFonts w:ascii="Times New Roman" w:hAnsi="Times New Roman" w:cs="Times New Roman"/>
                <w:b/>
                <w:bCs/>
                <w:sz w:val="32"/>
                <w:szCs w:val="32"/>
              </w:rPr>
              <w:t>External</w:t>
            </w:r>
          </w:p>
        </w:tc>
        <w:tc>
          <w:tcPr>
            <w:tcW w:w="4111" w:type="dxa"/>
            <w:shd w:val="clear" w:color="auto" w:fill="FFFFCC"/>
          </w:tcPr>
          <w:p w:rsidR="00555AC4" w:rsidRPr="00CC2A0F" w:rsidRDefault="00555AC4" w:rsidP="00CD3998">
            <w:pPr>
              <w:jc w:val="center"/>
              <w:rPr>
                <w:rFonts w:ascii="Times New Roman" w:hAnsi="Times New Roman" w:cs="Times New Roman"/>
                <w:b/>
                <w:bCs/>
                <w:sz w:val="24"/>
                <w:szCs w:val="24"/>
              </w:rPr>
            </w:pPr>
            <w:r w:rsidRPr="00CC2A0F">
              <w:rPr>
                <w:rFonts w:ascii="Times New Roman" w:hAnsi="Times New Roman" w:cs="Times New Roman"/>
                <w:b/>
                <w:bCs/>
                <w:sz w:val="24"/>
                <w:szCs w:val="24"/>
              </w:rPr>
              <w:t>Opportunities</w:t>
            </w:r>
          </w:p>
        </w:tc>
        <w:tc>
          <w:tcPr>
            <w:tcW w:w="4201" w:type="dxa"/>
            <w:shd w:val="clear" w:color="auto" w:fill="FFCC99"/>
          </w:tcPr>
          <w:p w:rsidR="00555AC4" w:rsidRPr="00CC2A0F" w:rsidRDefault="00555AC4" w:rsidP="00CD3998">
            <w:pPr>
              <w:jc w:val="center"/>
              <w:rPr>
                <w:rFonts w:ascii="Times New Roman" w:hAnsi="Times New Roman" w:cs="Times New Roman"/>
                <w:b/>
                <w:bCs/>
                <w:sz w:val="24"/>
                <w:szCs w:val="24"/>
              </w:rPr>
            </w:pPr>
            <w:r w:rsidRPr="00CC2A0F">
              <w:rPr>
                <w:rFonts w:ascii="Times New Roman" w:hAnsi="Times New Roman" w:cs="Times New Roman"/>
                <w:b/>
                <w:bCs/>
                <w:sz w:val="24"/>
                <w:szCs w:val="24"/>
              </w:rPr>
              <w:t>Threats</w:t>
            </w:r>
          </w:p>
        </w:tc>
      </w:tr>
      <w:tr w:rsidR="00555AC4" w:rsidTr="00555AC4">
        <w:trPr>
          <w:trHeight w:val="2967"/>
        </w:trPr>
        <w:tc>
          <w:tcPr>
            <w:tcW w:w="704" w:type="dxa"/>
            <w:vMerge/>
          </w:tcPr>
          <w:p w:rsidR="00555AC4" w:rsidRPr="00CC2A0F" w:rsidRDefault="00555AC4" w:rsidP="00CD3998">
            <w:pPr>
              <w:rPr>
                <w:rFonts w:ascii="Times New Roman" w:hAnsi="Times New Roman" w:cs="Times New Roman"/>
                <w:sz w:val="32"/>
                <w:szCs w:val="32"/>
              </w:rPr>
            </w:pPr>
          </w:p>
        </w:tc>
        <w:tc>
          <w:tcPr>
            <w:tcW w:w="4111" w:type="dxa"/>
            <w:shd w:val="clear" w:color="auto" w:fill="FFFFCC"/>
          </w:tcPr>
          <w:p w:rsidR="00555AC4" w:rsidRPr="007E7C61" w:rsidRDefault="008404F9"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A summer is approaching an engagement summer programme could be developed to target post 16 young people.</w:t>
            </w:r>
          </w:p>
          <w:p w:rsidR="00555AC4" w:rsidRPr="007E7C61" w:rsidRDefault="008404F9"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Woking with training providers and collages over the summer to work with transition young people to provide them with possible destinations for September.</w:t>
            </w:r>
          </w:p>
          <w:p w:rsidR="00555AC4" w:rsidRPr="007E7C61" w:rsidRDefault="008404F9"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Providing young people with residentials and days out to allow them to grow their personal and social development.</w:t>
            </w:r>
          </w:p>
          <w:p w:rsidR="00555AC4" w:rsidRPr="007E7C61" w:rsidRDefault="008404F9"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lastRenderedPageBreak/>
              <w:t xml:space="preserve">Ensuring that activities and session are spread fairly across the county to make the service fully inclusive. </w:t>
            </w:r>
          </w:p>
          <w:p w:rsidR="00555AC4" w:rsidRPr="007E7C61" w:rsidRDefault="008404F9"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Provide young people with a mobile provision to target areas that are more rural.</w:t>
            </w:r>
          </w:p>
          <w:p w:rsidR="00555AC4" w:rsidRPr="007E7C61" w:rsidRDefault="008404F9"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Youth Workers to participate in detached youth worker during evenings and weekends to prevent young people in engaging in anti-social behaviour.</w:t>
            </w:r>
          </w:p>
          <w:p w:rsidR="00555AC4" w:rsidRPr="008404F9" w:rsidRDefault="00555AC4" w:rsidP="008404F9">
            <w:pPr>
              <w:rPr>
                <w:rFonts w:ascii="Times New Roman" w:hAnsi="Times New Roman" w:cs="Times New Roman"/>
                <w:sz w:val="24"/>
                <w:szCs w:val="24"/>
              </w:rPr>
            </w:pPr>
          </w:p>
        </w:tc>
        <w:tc>
          <w:tcPr>
            <w:tcW w:w="4201" w:type="dxa"/>
            <w:shd w:val="clear" w:color="auto" w:fill="FFCC99"/>
          </w:tcPr>
          <w:p w:rsidR="00555AC4" w:rsidRPr="007E7C61" w:rsidRDefault="008404F9"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lastRenderedPageBreak/>
              <w:t xml:space="preserve">Ceredigion Youth Service have a mobile provision. </w:t>
            </w:r>
          </w:p>
          <w:p w:rsidR="00555AC4" w:rsidRPr="007E7C61" w:rsidRDefault="008404F9"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 xml:space="preserve">Young </w:t>
            </w:r>
            <w:r w:rsidR="0022115C">
              <w:rPr>
                <w:rFonts w:ascii="Times New Roman" w:hAnsi="Times New Roman" w:cs="Times New Roman"/>
                <w:sz w:val="24"/>
                <w:szCs w:val="24"/>
              </w:rPr>
              <w:t>people’s</w:t>
            </w:r>
            <w:r>
              <w:rPr>
                <w:rFonts w:ascii="Times New Roman" w:hAnsi="Times New Roman" w:cs="Times New Roman"/>
                <w:sz w:val="24"/>
                <w:szCs w:val="24"/>
              </w:rPr>
              <w:t xml:space="preserve"> needs could not be met due to their rurality.</w:t>
            </w:r>
          </w:p>
          <w:p w:rsidR="00555AC4" w:rsidRPr="007E7C61" w:rsidRDefault="0022115C"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The increase in young people with emotional health and wellbeing needs will see a need for more engagement services.</w:t>
            </w:r>
          </w:p>
          <w:p w:rsidR="00555AC4" w:rsidRPr="007E7C61" w:rsidRDefault="0022115C"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Lack of employment opportunities in Pembrokeshire due to rural communities and tourist destination.</w:t>
            </w:r>
          </w:p>
          <w:p w:rsidR="00555AC4" w:rsidRPr="007E7C61" w:rsidRDefault="0022115C" w:rsidP="00555AC4">
            <w:pPr>
              <w:pStyle w:val="ListParagraph"/>
              <w:numPr>
                <w:ilvl w:val="0"/>
                <w:numId w:val="1"/>
              </w:numPr>
              <w:ind w:left="315" w:hanging="315"/>
              <w:rPr>
                <w:rFonts w:ascii="Times New Roman" w:hAnsi="Times New Roman" w:cs="Times New Roman"/>
                <w:sz w:val="24"/>
                <w:szCs w:val="24"/>
              </w:rPr>
            </w:pPr>
            <w:r>
              <w:rPr>
                <w:rFonts w:ascii="Times New Roman" w:hAnsi="Times New Roman" w:cs="Times New Roman"/>
                <w:sz w:val="24"/>
                <w:szCs w:val="24"/>
              </w:rPr>
              <w:t xml:space="preserve">Increase in young people with poor social skills due to covid-19 </w:t>
            </w:r>
            <w:r>
              <w:rPr>
                <w:rFonts w:ascii="Times New Roman" w:hAnsi="Times New Roman" w:cs="Times New Roman"/>
                <w:sz w:val="24"/>
                <w:szCs w:val="24"/>
              </w:rPr>
              <w:lastRenderedPageBreak/>
              <w:t>pandemic and time spent in lockdown.</w:t>
            </w:r>
          </w:p>
        </w:tc>
      </w:tr>
    </w:tbl>
    <w:p w:rsidR="00555AC4" w:rsidRDefault="00555AC4" w:rsidP="00555AC4">
      <w:pPr>
        <w:jc w:val="both"/>
        <w:rPr>
          <w:rFonts w:ascii="Arial" w:hAnsi="Arial" w:cs="Arial"/>
          <w:sz w:val="24"/>
          <w:szCs w:val="24"/>
        </w:rPr>
      </w:pPr>
    </w:p>
    <w:p w:rsidR="005F795B" w:rsidRDefault="005F795B" w:rsidP="00555AC4">
      <w:pPr>
        <w:jc w:val="both"/>
        <w:rPr>
          <w:rFonts w:ascii="Arial" w:hAnsi="Arial" w:cs="Arial"/>
          <w:sz w:val="24"/>
          <w:szCs w:val="24"/>
          <w:u w:val="single"/>
        </w:rPr>
      </w:pPr>
      <w:r w:rsidRPr="005F795B">
        <w:rPr>
          <w:rFonts w:ascii="Arial" w:hAnsi="Arial" w:cs="Arial"/>
          <w:sz w:val="24"/>
          <w:szCs w:val="24"/>
          <w:u w:val="single"/>
        </w:rPr>
        <w:t>Reference List</w:t>
      </w:r>
    </w:p>
    <w:p w:rsidR="0022115C" w:rsidRDefault="0022115C" w:rsidP="00481779">
      <w:pPr>
        <w:jc w:val="both"/>
        <w:rPr>
          <w:rFonts w:ascii="Arial" w:hAnsi="Arial" w:cs="Arial"/>
          <w:sz w:val="24"/>
          <w:szCs w:val="24"/>
        </w:rPr>
      </w:pPr>
      <w:r>
        <w:rPr>
          <w:rFonts w:ascii="Arial" w:hAnsi="Arial" w:cs="Arial"/>
          <w:sz w:val="24"/>
          <w:szCs w:val="24"/>
        </w:rPr>
        <w:t>Welsh Government. (2014). Third Sector Scheme. Wales: Welsh Government.</w:t>
      </w:r>
    </w:p>
    <w:p w:rsidR="0022115C" w:rsidRDefault="0022115C" w:rsidP="0098512B">
      <w:pPr>
        <w:jc w:val="both"/>
        <w:rPr>
          <w:rFonts w:ascii="Arial" w:hAnsi="Arial" w:cs="Arial"/>
          <w:sz w:val="24"/>
          <w:szCs w:val="24"/>
        </w:rPr>
      </w:pPr>
      <w:r w:rsidRPr="0098512B">
        <w:rPr>
          <w:rFonts w:ascii="Arial" w:hAnsi="Arial" w:cs="Arial"/>
          <w:sz w:val="24"/>
          <w:szCs w:val="24"/>
        </w:rPr>
        <w:t xml:space="preserve">Pembrokeshire Youth Service, (2023). PYS TYT Outreach </w:t>
      </w:r>
      <w:r w:rsidRPr="0098512B">
        <w:rPr>
          <w:rFonts w:ascii="Arial" w:hAnsi="Arial" w:cs="Arial"/>
          <w:sz w:val="24"/>
          <w:szCs w:val="24"/>
        </w:rPr>
        <w:t>Team</w:t>
      </w:r>
      <w:r w:rsidRPr="0098512B">
        <w:rPr>
          <w:rFonts w:ascii="Arial" w:hAnsi="Arial" w:cs="Arial"/>
          <w:sz w:val="24"/>
          <w:szCs w:val="24"/>
        </w:rPr>
        <w:t xml:space="preserve"> – CCG Quarterly Report – Oct 2022-Dec 2022. Wales: Pembrokeshire County Council</w:t>
      </w:r>
    </w:p>
    <w:p w:rsidR="0022115C" w:rsidRDefault="0022115C" w:rsidP="00477473">
      <w:pPr>
        <w:jc w:val="both"/>
        <w:rPr>
          <w:rFonts w:ascii="Arial" w:hAnsi="Arial" w:cs="Arial"/>
          <w:sz w:val="24"/>
          <w:szCs w:val="24"/>
        </w:rPr>
      </w:pPr>
      <w:r w:rsidRPr="00477473">
        <w:rPr>
          <w:rFonts w:ascii="Arial" w:hAnsi="Arial" w:cs="Arial"/>
          <w:sz w:val="24"/>
          <w:szCs w:val="24"/>
        </w:rPr>
        <w:t>Pembrokeshire Youth Service, (2023). Youth Outreach SPG Quarterly Data. Wales: Pembrokeshire County Council</w:t>
      </w:r>
    </w:p>
    <w:p w:rsidR="0022115C" w:rsidRPr="00700DD7" w:rsidRDefault="0022115C" w:rsidP="00477473">
      <w:pPr>
        <w:jc w:val="both"/>
        <w:rPr>
          <w:rFonts w:ascii="Arial" w:hAnsi="Arial" w:cs="Arial"/>
          <w:sz w:val="24"/>
          <w:szCs w:val="24"/>
        </w:rPr>
      </w:pPr>
      <w:proofErr w:type="spellStart"/>
      <w:r w:rsidRPr="00700DD7">
        <w:rPr>
          <w:rFonts w:ascii="Arial" w:hAnsi="Arial" w:cs="Arial"/>
          <w:color w:val="000000"/>
          <w:sz w:val="24"/>
          <w:szCs w:val="24"/>
          <w:shd w:val="clear" w:color="auto" w:fill="FFFFFF"/>
        </w:rPr>
        <w:t>Sulimani</w:t>
      </w:r>
      <w:proofErr w:type="spellEnd"/>
      <w:r w:rsidRPr="00700DD7">
        <w:rPr>
          <w:rFonts w:ascii="Arial" w:hAnsi="Arial" w:cs="Arial"/>
          <w:color w:val="000000"/>
          <w:sz w:val="24"/>
          <w:szCs w:val="24"/>
          <w:shd w:val="clear" w:color="auto" w:fill="FFFFFF"/>
        </w:rPr>
        <w:t>-Aidan, Y. (2014). Care leavers' challenges in transition to independent living. </w:t>
      </w:r>
      <w:r w:rsidRPr="00700DD7">
        <w:rPr>
          <w:rFonts w:ascii="Arial" w:hAnsi="Arial" w:cs="Arial"/>
          <w:i/>
          <w:iCs/>
          <w:color w:val="000000"/>
          <w:sz w:val="24"/>
          <w:szCs w:val="24"/>
        </w:rPr>
        <w:t>Children and Youth Services Review</w:t>
      </w:r>
      <w:r w:rsidRPr="00700DD7">
        <w:rPr>
          <w:rFonts w:ascii="Arial" w:hAnsi="Arial" w:cs="Arial"/>
          <w:color w:val="000000"/>
          <w:sz w:val="24"/>
          <w:szCs w:val="24"/>
          <w:shd w:val="clear" w:color="auto" w:fill="FFFFFF"/>
        </w:rPr>
        <w:t>. 46(0190-7409), pp.38-46. [Online]. Available at: https://www.sciencedirect.com/science/article/abs/pii/S0190740914002710 [Accessed 3 April 2023].</w:t>
      </w:r>
    </w:p>
    <w:p w:rsidR="0022115C" w:rsidRDefault="0022115C" w:rsidP="00477473">
      <w:pPr>
        <w:jc w:val="both"/>
        <w:rPr>
          <w:rFonts w:ascii="Arial" w:hAnsi="Arial" w:cs="Arial"/>
          <w:sz w:val="24"/>
          <w:szCs w:val="24"/>
        </w:rPr>
      </w:pPr>
      <w:r>
        <w:rPr>
          <w:rFonts w:ascii="Arial" w:hAnsi="Arial" w:cs="Arial"/>
          <w:sz w:val="24"/>
          <w:szCs w:val="24"/>
        </w:rPr>
        <w:t>Welsh Government, (2019). Youth Work Strategy for Wales. Cardiff: Youth Engagement Branch</w:t>
      </w:r>
    </w:p>
    <w:p w:rsidR="0022115C" w:rsidRDefault="0022115C" w:rsidP="00477473">
      <w:pPr>
        <w:jc w:val="both"/>
        <w:rPr>
          <w:rFonts w:ascii="Arial" w:hAnsi="Arial" w:cs="Arial"/>
          <w:sz w:val="24"/>
          <w:szCs w:val="24"/>
        </w:rPr>
      </w:pPr>
      <w:r>
        <w:rPr>
          <w:rFonts w:ascii="Arial" w:hAnsi="Arial" w:cs="Arial"/>
          <w:sz w:val="24"/>
          <w:szCs w:val="24"/>
        </w:rPr>
        <w:t>CWVYS, (2022). Youth Work in Wales: Principles and Purposes. Wales: Youth Work in Wales Review Group.</w:t>
      </w:r>
    </w:p>
    <w:p w:rsidR="0022115C" w:rsidRPr="00477473" w:rsidRDefault="0022115C" w:rsidP="00477473">
      <w:pPr>
        <w:jc w:val="both"/>
        <w:rPr>
          <w:rFonts w:ascii="Arial" w:hAnsi="Arial" w:cs="Arial"/>
          <w:sz w:val="24"/>
          <w:szCs w:val="24"/>
        </w:rPr>
      </w:pPr>
      <w:r>
        <w:rPr>
          <w:rFonts w:ascii="Arial" w:hAnsi="Arial" w:cs="Arial"/>
          <w:sz w:val="24"/>
          <w:szCs w:val="24"/>
        </w:rPr>
        <w:t>CWVYS, (2019). The National Occupational Standard for Youth Work in Wales. Wales: Youth Engagement Branch.</w:t>
      </w:r>
    </w:p>
    <w:p w:rsidR="0022115C" w:rsidRPr="00700DD7" w:rsidRDefault="0022115C" w:rsidP="0098512B">
      <w:pPr>
        <w:jc w:val="both"/>
        <w:rPr>
          <w:rFonts w:ascii="Arial" w:hAnsi="Arial" w:cs="Arial"/>
          <w:sz w:val="24"/>
          <w:szCs w:val="24"/>
        </w:rPr>
      </w:pPr>
      <w:proofErr w:type="spellStart"/>
      <w:r w:rsidRPr="00700DD7">
        <w:rPr>
          <w:rFonts w:ascii="Arial" w:hAnsi="Arial" w:cs="Arial"/>
          <w:sz w:val="24"/>
          <w:szCs w:val="24"/>
        </w:rPr>
        <w:t>Shahvisi</w:t>
      </w:r>
      <w:proofErr w:type="spellEnd"/>
      <w:r w:rsidRPr="00700DD7">
        <w:rPr>
          <w:rFonts w:ascii="Arial" w:hAnsi="Arial" w:cs="Arial"/>
          <w:sz w:val="24"/>
          <w:szCs w:val="24"/>
        </w:rPr>
        <w:t xml:space="preserve">, J (2021). </w:t>
      </w:r>
      <w:r>
        <w:rPr>
          <w:rFonts w:ascii="Arial" w:hAnsi="Arial" w:cs="Arial"/>
          <w:sz w:val="24"/>
          <w:szCs w:val="24"/>
        </w:rPr>
        <w:t>UK YOUTH. Benefits of youth work to current Government priorities: August 2021.</w:t>
      </w:r>
      <w:r w:rsidRPr="00700DD7">
        <w:rPr>
          <w:rFonts w:ascii="Arial" w:hAnsi="Arial" w:cs="Arial"/>
          <w:sz w:val="24"/>
          <w:szCs w:val="24"/>
        </w:rPr>
        <w:t xml:space="preserve">Available at: </w:t>
      </w:r>
      <w:hyperlink r:id="rId7" w:history="1">
        <w:r w:rsidRPr="00700DD7">
          <w:rPr>
            <w:rStyle w:val="Hyperlink"/>
            <w:rFonts w:ascii="Arial" w:hAnsi="Arial" w:cs="Arial"/>
            <w:sz w:val="24"/>
            <w:szCs w:val="24"/>
          </w:rPr>
          <w:t>Benefits-of-youth-work-to-current-govt-priorities.pdf (ukyouth.org)</w:t>
        </w:r>
      </w:hyperlink>
      <w:r w:rsidRPr="00700DD7">
        <w:rPr>
          <w:rFonts w:ascii="Arial" w:hAnsi="Arial" w:cs="Arial"/>
          <w:sz w:val="24"/>
          <w:szCs w:val="24"/>
        </w:rPr>
        <w:t>. Last Accessed 27/03/2023</w:t>
      </w:r>
    </w:p>
    <w:p w:rsidR="0022115C" w:rsidRDefault="0022115C" w:rsidP="00481779">
      <w:pPr>
        <w:jc w:val="both"/>
        <w:rPr>
          <w:rFonts w:ascii="Arial" w:hAnsi="Arial" w:cs="Arial"/>
          <w:sz w:val="24"/>
          <w:szCs w:val="24"/>
        </w:rPr>
      </w:pPr>
      <w:r>
        <w:rPr>
          <w:rFonts w:ascii="Arial" w:hAnsi="Arial" w:cs="Arial"/>
          <w:sz w:val="24"/>
          <w:szCs w:val="24"/>
        </w:rPr>
        <w:t>Powles, C. (2023). Email to Ashlie Day. Third of February 2023.</w:t>
      </w:r>
    </w:p>
    <w:p w:rsidR="0022115C" w:rsidRDefault="0022115C" w:rsidP="00481779">
      <w:pPr>
        <w:jc w:val="both"/>
        <w:rPr>
          <w:rFonts w:ascii="Arial" w:hAnsi="Arial" w:cs="Arial"/>
          <w:sz w:val="24"/>
          <w:szCs w:val="24"/>
        </w:rPr>
      </w:pPr>
      <w:r>
        <w:rPr>
          <w:rFonts w:ascii="Arial" w:hAnsi="Arial" w:cs="Arial"/>
          <w:sz w:val="24"/>
          <w:szCs w:val="24"/>
        </w:rPr>
        <w:t>Barrie, C. (2023). Email to Ashlie Day. Third of February 2023.</w:t>
      </w:r>
    </w:p>
    <w:p w:rsidR="0098512B" w:rsidRPr="00481779" w:rsidRDefault="0098512B" w:rsidP="00481779">
      <w:pPr>
        <w:jc w:val="both"/>
        <w:rPr>
          <w:rFonts w:ascii="Arial" w:hAnsi="Arial" w:cs="Arial"/>
          <w:sz w:val="24"/>
          <w:szCs w:val="24"/>
        </w:rPr>
      </w:pPr>
    </w:p>
    <w:p w:rsidR="00B56FA7" w:rsidRDefault="0098512B" w:rsidP="005F795B">
      <w:pPr>
        <w:jc w:val="both"/>
        <w:rPr>
          <w:rFonts w:ascii="Arial" w:hAnsi="Arial" w:cs="Arial"/>
          <w:sz w:val="24"/>
          <w:szCs w:val="24"/>
          <w:u w:val="single"/>
        </w:rPr>
      </w:pPr>
      <w:r>
        <w:rPr>
          <w:rFonts w:ascii="Arial" w:hAnsi="Arial" w:cs="Arial"/>
          <w:sz w:val="24"/>
          <w:szCs w:val="24"/>
          <w:u w:val="single"/>
        </w:rPr>
        <w:t>Appendices</w:t>
      </w:r>
    </w:p>
    <w:p w:rsidR="0098512B" w:rsidRDefault="0098512B" w:rsidP="005F795B">
      <w:pPr>
        <w:jc w:val="both"/>
        <w:rPr>
          <w:rFonts w:ascii="Arial" w:hAnsi="Arial" w:cs="Arial"/>
          <w:sz w:val="24"/>
          <w:szCs w:val="24"/>
        </w:rPr>
      </w:pPr>
      <w:r>
        <w:rPr>
          <w:rFonts w:ascii="Arial" w:hAnsi="Arial" w:cs="Arial"/>
          <w:sz w:val="24"/>
          <w:szCs w:val="24"/>
          <w:u w:val="single"/>
        </w:rPr>
        <w:t xml:space="preserve">Appendix 1 – </w:t>
      </w:r>
      <w:r w:rsidRPr="0098512B">
        <w:rPr>
          <w:rFonts w:ascii="Arial" w:hAnsi="Arial" w:cs="Arial"/>
          <w:sz w:val="24"/>
          <w:szCs w:val="24"/>
        </w:rPr>
        <w:t xml:space="preserve">Pembrokeshire Youth Service, (2023). PYS TYT Outreach </w:t>
      </w:r>
      <w:r w:rsidR="0022115C" w:rsidRPr="0098512B">
        <w:rPr>
          <w:rFonts w:ascii="Arial" w:hAnsi="Arial" w:cs="Arial"/>
          <w:sz w:val="24"/>
          <w:szCs w:val="24"/>
        </w:rPr>
        <w:t>Team</w:t>
      </w:r>
      <w:r w:rsidRPr="0098512B">
        <w:rPr>
          <w:rFonts w:ascii="Arial" w:hAnsi="Arial" w:cs="Arial"/>
          <w:sz w:val="24"/>
          <w:szCs w:val="24"/>
        </w:rPr>
        <w:t xml:space="preserve"> – CCG Quarterly Report – Oct 2022-Dec 2022. Wales: Pembrokeshire County Council</w:t>
      </w:r>
    </w:p>
    <w:p w:rsidR="0098512B" w:rsidRDefault="0098512B" w:rsidP="005F795B">
      <w:pPr>
        <w:jc w:val="both"/>
        <w:rPr>
          <w:rFonts w:ascii="Arial" w:hAnsi="Arial" w:cs="Arial"/>
          <w:sz w:val="24"/>
          <w:szCs w:val="24"/>
        </w:rPr>
      </w:pPr>
      <w:r w:rsidRPr="0098512B">
        <w:rPr>
          <w:rFonts w:ascii="Arial" w:hAnsi="Arial" w:cs="Arial"/>
          <w:sz w:val="24"/>
          <w:szCs w:val="24"/>
        </w:rPr>
        <w:lastRenderedPageBreak/>
        <w:drawing>
          <wp:inline distT="0" distB="0" distL="0" distR="0" wp14:anchorId="33133F35" wp14:editId="06ACB3DC">
            <wp:extent cx="5731510" cy="56730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5673090"/>
                    </a:xfrm>
                    <a:prstGeom prst="rect">
                      <a:avLst/>
                    </a:prstGeom>
                  </pic:spPr>
                </pic:pic>
              </a:graphicData>
            </a:graphic>
          </wp:inline>
        </w:drawing>
      </w:r>
    </w:p>
    <w:p w:rsidR="00477473" w:rsidRPr="00477473" w:rsidRDefault="00477473" w:rsidP="005F795B">
      <w:pPr>
        <w:jc w:val="both"/>
        <w:rPr>
          <w:rFonts w:ascii="Arial" w:hAnsi="Arial" w:cs="Arial"/>
          <w:sz w:val="24"/>
          <w:szCs w:val="24"/>
          <w:u w:val="single"/>
        </w:rPr>
      </w:pPr>
      <w:r w:rsidRPr="00477473">
        <w:rPr>
          <w:rFonts w:ascii="Arial" w:hAnsi="Arial" w:cs="Arial"/>
          <w:sz w:val="24"/>
          <w:szCs w:val="24"/>
          <w:u w:val="single"/>
        </w:rPr>
        <w:t xml:space="preserve">Appendix </w:t>
      </w:r>
      <w:r w:rsidR="0022115C" w:rsidRPr="00477473">
        <w:rPr>
          <w:rFonts w:ascii="Arial" w:hAnsi="Arial" w:cs="Arial"/>
          <w:sz w:val="24"/>
          <w:szCs w:val="24"/>
          <w:u w:val="single"/>
        </w:rPr>
        <w:t>2 -</w:t>
      </w:r>
      <w:r w:rsidRPr="00477473">
        <w:rPr>
          <w:rFonts w:ascii="Arial" w:hAnsi="Arial" w:cs="Arial"/>
          <w:sz w:val="24"/>
          <w:szCs w:val="24"/>
          <w:u w:val="single"/>
        </w:rPr>
        <w:t xml:space="preserve"> Pembrokeshire Youth Service, (2023). Youth Outreach SPG Quarterly Data. Wales: Pembrokeshire County Council</w:t>
      </w:r>
    </w:p>
    <w:p w:rsidR="00477473" w:rsidRPr="0098512B" w:rsidRDefault="00477473" w:rsidP="005F795B">
      <w:pPr>
        <w:jc w:val="both"/>
        <w:rPr>
          <w:rFonts w:ascii="Arial" w:hAnsi="Arial" w:cs="Arial"/>
          <w:sz w:val="24"/>
          <w:szCs w:val="24"/>
        </w:rPr>
      </w:pPr>
      <w:r w:rsidRPr="00477473">
        <w:rPr>
          <w:rFonts w:ascii="Arial" w:hAnsi="Arial" w:cs="Arial"/>
          <w:sz w:val="24"/>
          <w:szCs w:val="24"/>
        </w:rPr>
        <w:lastRenderedPageBreak/>
        <w:drawing>
          <wp:inline distT="0" distB="0" distL="0" distR="0" wp14:anchorId="756E9F5F" wp14:editId="4FE161E4">
            <wp:extent cx="5731510" cy="53867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386705"/>
                    </a:xfrm>
                    <a:prstGeom prst="rect">
                      <a:avLst/>
                    </a:prstGeom>
                  </pic:spPr>
                </pic:pic>
              </a:graphicData>
            </a:graphic>
          </wp:inline>
        </w:drawing>
      </w:r>
    </w:p>
    <w:sectPr w:rsidR="00477473" w:rsidRPr="0098512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62BF" w:rsidRDefault="006262BF" w:rsidP="00555AC4">
      <w:pPr>
        <w:spacing w:after="0" w:line="240" w:lineRule="auto"/>
      </w:pPr>
      <w:r>
        <w:separator/>
      </w:r>
    </w:p>
  </w:endnote>
  <w:endnote w:type="continuationSeparator" w:id="0">
    <w:p w:rsidR="006262BF" w:rsidRDefault="006262BF" w:rsidP="00555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62BF" w:rsidRDefault="006262BF" w:rsidP="00555AC4">
      <w:pPr>
        <w:spacing w:after="0" w:line="240" w:lineRule="auto"/>
      </w:pPr>
      <w:r>
        <w:separator/>
      </w:r>
    </w:p>
  </w:footnote>
  <w:footnote w:type="continuationSeparator" w:id="0">
    <w:p w:rsidR="006262BF" w:rsidRDefault="006262BF" w:rsidP="00555A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AC4" w:rsidRDefault="00555AC4">
    <w:pPr>
      <w:pStyle w:val="Header"/>
    </w:pPr>
    <w:r>
      <w:t>ECED7004 Assignment 3</w:t>
    </w:r>
  </w:p>
  <w:p w:rsidR="00555AC4" w:rsidRDefault="00555AC4">
    <w:pPr>
      <w:pStyle w:val="Header"/>
    </w:pPr>
    <w:r>
      <w:t>Ashlie Day - 1901731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25346A"/>
    <w:multiLevelType w:val="hybridMultilevel"/>
    <w:tmpl w:val="D1EC05A6"/>
    <w:lvl w:ilvl="0" w:tplc="6C8C950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961A3"/>
    <w:multiLevelType w:val="hybridMultilevel"/>
    <w:tmpl w:val="F94A3C34"/>
    <w:lvl w:ilvl="0" w:tplc="1488FEE4">
      <w:start w:val="3"/>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81CF8"/>
    <w:multiLevelType w:val="hybridMultilevel"/>
    <w:tmpl w:val="2092FB3C"/>
    <w:lvl w:ilvl="0" w:tplc="ED9643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915E7B"/>
    <w:multiLevelType w:val="hybridMultilevel"/>
    <w:tmpl w:val="BCA496BA"/>
    <w:lvl w:ilvl="0" w:tplc="0FD8475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B70332"/>
    <w:multiLevelType w:val="hybridMultilevel"/>
    <w:tmpl w:val="C47E8DE8"/>
    <w:lvl w:ilvl="0" w:tplc="6604088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362703"/>
    <w:multiLevelType w:val="hybridMultilevel"/>
    <w:tmpl w:val="B8BC9156"/>
    <w:lvl w:ilvl="0" w:tplc="D0AE5FC0">
      <w:start w:val="123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211414"/>
    <w:multiLevelType w:val="hybridMultilevel"/>
    <w:tmpl w:val="E574429C"/>
    <w:lvl w:ilvl="0" w:tplc="6C8C950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5AC4"/>
    <w:rsid w:val="000C024A"/>
    <w:rsid w:val="001E0511"/>
    <w:rsid w:val="0022115C"/>
    <w:rsid w:val="00221A1B"/>
    <w:rsid w:val="0022201C"/>
    <w:rsid w:val="002F0D70"/>
    <w:rsid w:val="003E44F1"/>
    <w:rsid w:val="003F7999"/>
    <w:rsid w:val="00477473"/>
    <w:rsid w:val="00481779"/>
    <w:rsid w:val="00514F11"/>
    <w:rsid w:val="00555AC4"/>
    <w:rsid w:val="005D39FF"/>
    <w:rsid w:val="005F795B"/>
    <w:rsid w:val="00612252"/>
    <w:rsid w:val="006262BF"/>
    <w:rsid w:val="006266E9"/>
    <w:rsid w:val="006C0BCF"/>
    <w:rsid w:val="006D211F"/>
    <w:rsid w:val="00700DD7"/>
    <w:rsid w:val="00703716"/>
    <w:rsid w:val="00754786"/>
    <w:rsid w:val="007D2216"/>
    <w:rsid w:val="007D6EAD"/>
    <w:rsid w:val="008404F9"/>
    <w:rsid w:val="0098512B"/>
    <w:rsid w:val="009D65B8"/>
    <w:rsid w:val="00B15838"/>
    <w:rsid w:val="00B56FA7"/>
    <w:rsid w:val="00CF536A"/>
    <w:rsid w:val="00E10B4F"/>
    <w:rsid w:val="00F231FA"/>
    <w:rsid w:val="00F6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1A50B"/>
  <w15:chartTrackingRefBased/>
  <w15:docId w15:val="{EB0EE01F-ED42-4649-8205-F5B9162CA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AC4"/>
  </w:style>
  <w:style w:type="paragraph" w:styleId="Footer">
    <w:name w:val="footer"/>
    <w:basedOn w:val="Normal"/>
    <w:link w:val="FooterChar"/>
    <w:uiPriority w:val="99"/>
    <w:unhideWhenUsed/>
    <w:rsid w:val="00555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AC4"/>
  </w:style>
  <w:style w:type="table" w:styleId="TableGrid">
    <w:name w:val="Table Grid"/>
    <w:basedOn w:val="TableNormal"/>
    <w:uiPriority w:val="39"/>
    <w:rsid w:val="00555A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55AC4"/>
    <w:pPr>
      <w:ind w:left="720"/>
      <w:contextualSpacing/>
    </w:pPr>
  </w:style>
  <w:style w:type="character" w:styleId="Hyperlink">
    <w:name w:val="Hyperlink"/>
    <w:basedOn w:val="DefaultParagraphFont"/>
    <w:uiPriority w:val="99"/>
    <w:semiHidden/>
    <w:unhideWhenUsed/>
    <w:rsid w:val="00700DD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6110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ukyouth.org/wp-content/uploads/2021/08/Benefits-of-youth-work-to-current-govt-prioritie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4441</TotalTime>
  <Pages>12</Pages>
  <Words>2585</Words>
  <Characters>14740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 Ashlie</dc:creator>
  <cp:keywords/>
  <dc:description/>
  <cp:lastModifiedBy>Day, Ashlie</cp:lastModifiedBy>
  <cp:revision>3</cp:revision>
  <dcterms:created xsi:type="dcterms:W3CDTF">2023-03-31T08:51:00Z</dcterms:created>
  <dcterms:modified xsi:type="dcterms:W3CDTF">2023-04-03T17:23:00Z</dcterms:modified>
</cp:coreProperties>
</file>