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1DF8AA" w14:textId="77777777" w:rsidR="006715F5" w:rsidRDefault="006715F5" w:rsidP="006715F5">
      <w:pPr>
        <w:ind w:right="440"/>
      </w:pPr>
    </w:p>
    <w:p w14:paraId="22D93CEB" w14:textId="77777777" w:rsidR="006715F5" w:rsidRDefault="006715F5" w:rsidP="006715F5">
      <w:pPr>
        <w:ind w:right="440"/>
      </w:pPr>
      <w:r>
        <w:t>Student: Shabana Malik</w:t>
      </w:r>
    </w:p>
    <w:p w14:paraId="0302CED4" w14:textId="77777777" w:rsidR="006D61B0" w:rsidRDefault="006715F5" w:rsidP="006715F5">
      <w:pPr>
        <w:ind w:right="440"/>
      </w:pPr>
      <w:r>
        <w:t>S</w:t>
      </w:r>
      <w:r w:rsidR="006D61B0">
        <w:t xml:space="preserve">tudent </w:t>
      </w:r>
      <w:r>
        <w:t>N</w:t>
      </w:r>
      <w:r w:rsidR="006D61B0">
        <w:t>umber: 2525274</w:t>
      </w:r>
    </w:p>
    <w:p w14:paraId="1DC54B1F" w14:textId="77777777" w:rsidR="006D61B0" w:rsidRDefault="006D61B0">
      <w:r>
        <w:t>Module: LCHS4003</w:t>
      </w:r>
    </w:p>
    <w:p w14:paraId="34DFAF45" w14:textId="77777777" w:rsidR="006D61B0" w:rsidRDefault="006D61B0">
      <w:r>
        <w:t>Lecturer: Helen Parsons</w:t>
      </w:r>
    </w:p>
    <w:p w14:paraId="0453ADBB" w14:textId="77777777" w:rsidR="006D61B0" w:rsidRDefault="006D61B0">
      <w:r>
        <w:t>Module: Health and social care</w:t>
      </w:r>
    </w:p>
    <w:p w14:paraId="193C933C" w14:textId="77777777" w:rsidR="006715F5" w:rsidRDefault="006715F5"/>
    <w:p w14:paraId="43E93665" w14:textId="77777777" w:rsidR="0097213B" w:rsidRPr="0097213B" w:rsidRDefault="0097213B">
      <w:r w:rsidRPr="0097213B">
        <w:t>Health and social care provision for Mrs Thompson</w:t>
      </w:r>
    </w:p>
    <w:p w14:paraId="64D8931C" w14:textId="77777777" w:rsidR="0097213B" w:rsidRPr="0097213B" w:rsidRDefault="0097213B">
      <w:r w:rsidRPr="0097213B">
        <w:t>Importance of effective communication in Mrs Thompson's care.</w:t>
      </w:r>
    </w:p>
    <w:p w14:paraId="639091E1" w14:textId="07E07093" w:rsidR="0097213B" w:rsidRPr="0097213B" w:rsidRDefault="0097213B">
      <w:r w:rsidRPr="0097213B">
        <w:t xml:space="preserve">Mrs Thompson an </w:t>
      </w:r>
      <w:r w:rsidR="00433F2B" w:rsidRPr="0097213B">
        <w:t>84-year-old</w:t>
      </w:r>
      <w:r w:rsidRPr="0097213B">
        <w:t xml:space="preserve"> living with mild dementia, memory difficulties and sometimes confused with communication this </w:t>
      </w:r>
      <w:r w:rsidR="00433F2B" w:rsidRPr="0097213B">
        <w:t>affects her</w:t>
      </w:r>
      <w:r w:rsidRPr="0097213B">
        <w:t xml:space="preserve"> safety and quality of life this also effects communication of carers with each other.</w:t>
      </w:r>
    </w:p>
    <w:p w14:paraId="3C39567B" w14:textId="77777777" w:rsidR="0097213B" w:rsidRPr="0097213B" w:rsidRDefault="0097213B">
      <w:r w:rsidRPr="0097213B">
        <w:t>Mrs Thompson and family involvement helps prevent miscommunication with medication or being dressed inadequately in colder weather periods.</w:t>
      </w:r>
    </w:p>
    <w:p w14:paraId="34E7AD57" w14:textId="471D6490" w:rsidR="003034BE" w:rsidRDefault="0097213B">
      <w:r w:rsidRPr="0097213B">
        <w:t xml:space="preserve">Mrs Thompson's cognitive changes are </w:t>
      </w:r>
      <w:r w:rsidR="00433F2B" w:rsidRPr="0097213B">
        <w:t>affected,</w:t>
      </w:r>
      <w:r w:rsidRPr="0097213B">
        <w:t xml:space="preserve"> and all care professionals need to help by using simple, clear sentences, giving time to process information, use positive body language and being patient with Mrs Thomas to understand her. Family members involvement must be open, transparent and respectful, allowing Mrs Thompson to be involved as much as possible. These practises are in line with Equality Act 2010, and their principles are the elimination of discrimination advance equality of opportunities and keeping good relations with one another. Mrs Thompson is a protected under the protected characteristics of age and disability, this shows communication must be accessible, visual prompts, written medication reminders, or speaking slowly are important to ensure she is not excluded from decisions about her care. We can apply the Shannon and weavers 1948 communication model is a process one the sender encoding channel decoding receiver and feedback, with noise as barriers that disrupt the message. In Mrs Thompson's case, noise speech marks could be several factors environmental cognitive changes lack of time, professionals can adjust how they encode messages, for example using simple instructions and visual aids and ask for feedback, for example you can ask Mrs Thompson to repeat what she understands, confirming what she heard was correct. This reduces misunderstanding and lowers risks of missed medication, and communication is consistent, inclusive and </w:t>
      </w:r>
      <w:r w:rsidR="00616838" w:rsidRPr="0097213B">
        <w:t>safe.</w:t>
      </w:r>
    </w:p>
    <w:p w14:paraId="7EB77C2E" w14:textId="07A969F5" w:rsidR="0097213B" w:rsidRDefault="0097213B">
      <w:r w:rsidRPr="0097213B">
        <w:t>.</w:t>
      </w:r>
      <w:r w:rsidR="00EB08CA">
        <w:t xml:space="preserve"> </w:t>
      </w:r>
      <w:r w:rsidR="002B0BFF" w:rsidRPr="002B0BFF">
        <w:t>Importance of good administrative skills</w:t>
      </w:r>
      <w:r w:rsidR="003034BE" w:rsidRPr="003034BE">
        <w:t xml:space="preserve"> </w:t>
      </w:r>
      <w:r w:rsidR="003034BE">
        <w:t xml:space="preserve">and </w:t>
      </w:r>
      <w:r w:rsidR="003034BE" w:rsidRPr="003034BE">
        <w:t>record keeping</w:t>
      </w:r>
    </w:p>
    <w:p w14:paraId="496EF86F" w14:textId="00BD25AE" w:rsidR="00244A97" w:rsidRPr="00244A97" w:rsidRDefault="00023C5C">
      <w:r w:rsidRPr="00023C5C">
        <w:t>It is vital to have strong administrative skills accurate, timely, and organise record keeping these are legal and professional requirements to ensure safe continue T of care for Mrs Thompson</w:t>
      </w:r>
      <w:r w:rsidR="00424B85" w:rsidRPr="00424B85">
        <w:t xml:space="preserve"> admin support accountability and helps to ensure care plans are being followed and shows clear audit of what happened, why and what further steps have been taken in Mrs </w:t>
      </w:r>
      <w:r w:rsidR="00616838" w:rsidRPr="00424B85">
        <w:t>Thompson’s</w:t>
      </w:r>
      <w:r w:rsidR="00424B85" w:rsidRPr="00424B85">
        <w:t xml:space="preserve"> case missed medication and not suitably dressed were recorded, this</w:t>
      </w:r>
      <w:r w:rsidR="00994890" w:rsidRPr="00994890">
        <w:t xml:space="preserve"> documentation showed that </w:t>
      </w:r>
      <w:r w:rsidR="00112742">
        <w:t>missed</w:t>
      </w:r>
      <w:r w:rsidR="00994890" w:rsidRPr="00994890">
        <w:t xml:space="preserve"> medication </w:t>
      </w:r>
      <w:r w:rsidR="005141D6" w:rsidRPr="005141D6">
        <w:t>This documentation showed that in medication review and counsel review showing how potential administration uses observations into action and reduces the recovery risks</w:t>
      </w:r>
      <w:r w:rsidR="00244A97" w:rsidRPr="00244A97">
        <w:t>.</w:t>
      </w:r>
    </w:p>
    <w:p w14:paraId="45C0D538" w14:textId="232F4B79" w:rsidR="00F432BC" w:rsidRPr="00F432BC" w:rsidRDefault="00244A97">
      <w:r w:rsidRPr="00244A97">
        <w:t>Record keeping has four key purposes, it supports continuity of care between different staff shifts, evidence of compliance</w:t>
      </w:r>
      <w:r w:rsidR="00D51AE8" w:rsidRPr="00D51AE8">
        <w:t xml:space="preserve"> with standards, help with patterns and risks, this protects both the service </w:t>
      </w:r>
      <w:r w:rsidR="00D51AE8" w:rsidRPr="00D51AE8">
        <w:lastRenderedPageBreak/>
        <w:t xml:space="preserve">user and the professional in case of concerns or complaints. Records must be factual, accurate, legible, dated, timed and signed. Opinions should be clearer from </w:t>
      </w:r>
      <w:r w:rsidR="00616838" w:rsidRPr="00D51AE8">
        <w:t>facts and</w:t>
      </w:r>
      <w:r w:rsidR="00D51AE8" w:rsidRPr="00D51AE8">
        <w:t xml:space="preserve"> know</w:t>
      </w:r>
      <w:r w:rsidR="001C28A3" w:rsidRPr="001C28A3">
        <w:t xml:space="preserve"> entries should be omitted or changed at all for Mrs Thompson, detailed notes about her medication patterns, mood, memory lapses, and daily living observations help professionals understand her changing abilities and give support accordingly.</w:t>
      </w:r>
      <w:r w:rsidR="009857EA" w:rsidRPr="009857EA">
        <w:t xml:space="preserve"> Records are governed by</w:t>
      </w:r>
      <w:r w:rsidR="007B5CCB" w:rsidRPr="007B5CCB">
        <w:t xml:space="preserve"> the Data Protection Act </w:t>
      </w:r>
      <w:r w:rsidR="00616838" w:rsidRPr="007B5CCB">
        <w:t>2018;</w:t>
      </w:r>
      <w:r w:rsidR="007B5CCB" w:rsidRPr="007B5CCB">
        <w:t xml:space="preserve"> this incorporates the UK </w:t>
      </w:r>
      <w:r w:rsidR="00616838" w:rsidRPr="007B5CCB">
        <w:t>GDPR</w:t>
      </w:r>
      <w:r w:rsidR="007B5CCB" w:rsidRPr="007B5CCB">
        <w:t xml:space="preserve">. The core principles that are required include health and care records, are processed properly, fairly and are transparent, kept accurate and </w:t>
      </w:r>
      <w:r w:rsidR="00616838" w:rsidRPr="007B5CCB">
        <w:t>up to date</w:t>
      </w:r>
      <w:r w:rsidR="007B5CCB" w:rsidRPr="007B5CCB">
        <w:t>, stored securely, used for the purpose it was collected, and kept no longer than necessary.</w:t>
      </w:r>
      <w:r w:rsidR="00221460" w:rsidRPr="00221460">
        <w:t xml:space="preserve"> Mrs Thompson has the right to access her records and to be informed how it's being used, it's essential that professionals ensure confidentiality is maintained, you can share information only when there's legal basis or when it's in her vital interests for example, showing relevant details with the GP or community nurse to protect Mrs Thom</w:t>
      </w:r>
      <w:r w:rsidR="004A38E1" w:rsidRPr="004A38E1">
        <w:t xml:space="preserve"> health this aligns with health and social care policies include the Care Act 2014, which requires that care records support person centred outcomes and CQC fundamental standards, which mandate safe, effective and well documented care.</w:t>
      </w:r>
      <w:r w:rsidR="00F432BC" w:rsidRPr="00F432BC">
        <w:t xml:space="preserve"> Good communication ensures that the incident regarding missed medication is not just logged but leads to a clear updated care plan such as prompted medication visits or visual reminder charts using information into improved safety and support for Mrs Thompson.</w:t>
      </w:r>
    </w:p>
    <w:p w14:paraId="474DCFDE" w14:textId="77777777" w:rsidR="005A234D" w:rsidRPr="005A234D" w:rsidRDefault="00E87449">
      <w:r w:rsidRPr="00E87449">
        <w:t>Importance of collaborative working in multi-agency care Mrs Thompson's needs are complex, she requires clinical oversight, medication management, daily practical support, and safeguarding oversight. This cannot be given by single professional alone collaborative multi agency working is essential to ensure consistency</w:t>
      </w:r>
      <w:r w:rsidR="005A234D" w:rsidRPr="005A234D">
        <w:t xml:space="preserve"> safe care and prevent gaps that put Mrs Thompson at risk.</w:t>
      </w:r>
    </w:p>
    <w:p w14:paraId="7F687622" w14:textId="4668FD01" w:rsidR="00612B42" w:rsidRPr="00612B42" w:rsidRDefault="005A234D">
      <w:r w:rsidRPr="005A234D">
        <w:t>Involvement of the GP, community nurse, domiciliary care carers, and the local council allows professionals to use expertise, the GP review and prescribes medications,</w:t>
      </w:r>
      <w:r w:rsidR="00612B42" w:rsidRPr="00612B42">
        <w:t xml:space="preserve"> the nurse monitors recovery and health changes, carers deliver daily support and observe well-being and the council ensures safe housing and </w:t>
      </w:r>
      <w:r w:rsidR="00616838" w:rsidRPr="00612B42">
        <w:t>safeguarding</w:t>
      </w:r>
      <w:r w:rsidR="00612B42" w:rsidRPr="00612B42">
        <w:t xml:space="preserve"> oversight.</w:t>
      </w:r>
    </w:p>
    <w:p w14:paraId="657EC871" w14:textId="77777777" w:rsidR="00C370FF" w:rsidRPr="00C370FF" w:rsidRDefault="00612B42">
      <w:r w:rsidRPr="00612B42">
        <w:t>Effective collaboration relies on shared goals and person centred focus</w:t>
      </w:r>
      <w:r w:rsidR="00E731C4" w:rsidRPr="00E731C4">
        <w:t>, ensuring all professionals agree that Mrs Thompson's needs preferences and safety are the priority, clear communication channels, such as regular case conferences, shared care plans, and agreed ways of contacting each other, clear roles and responsibilities, avoiding confusion about what who does what, for example confirming who is responsible for prompting medication and who updates the GP if doses are missed,</w:t>
      </w:r>
      <w:r w:rsidR="00C370FF" w:rsidRPr="00C370FF">
        <w:t xml:space="preserve"> and trust and mutual respect, recognising and valuing the expertise of each role.</w:t>
      </w:r>
    </w:p>
    <w:p w14:paraId="3D65E9BB" w14:textId="2E7996DA" w:rsidR="003034BE" w:rsidRDefault="00C370FF">
      <w:r w:rsidRPr="00C370FF">
        <w:t>However, challenges always happen, differing working hours, communication delays, inconsistent information sharing</w:t>
      </w:r>
      <w:r w:rsidR="00F33271" w:rsidRPr="00F33271">
        <w:t xml:space="preserve"> varying record systems or differing professional priorities. Mrs Thomas could face these barriers such as missed medication, inadequate clothing happening consistently. The strategies we can use to overcome these challenges are using agreed shared communication tools, setting clear times for handover updates, having a single named</w:t>
      </w:r>
      <w:r w:rsidR="00D87AE6" w:rsidRPr="00D87AE6">
        <w:t xml:space="preserve"> lead professional to coordinate care, ensure confidentiality and information sharing complies with legislation, and conducting regular reviews to identify and fix gaps in the service. </w:t>
      </w:r>
      <w:r w:rsidR="00616838" w:rsidRPr="00D87AE6">
        <w:t>Professionals’</w:t>
      </w:r>
      <w:r w:rsidR="00D87AE6" w:rsidRPr="00D87AE6">
        <w:t xml:space="preserve"> collaboration reflects effectively Wayne and Mrs Thompson receives joint up care, a medication review is arranged quickly, support prompts are adjusted, and safeguarding concerns adjusted promptly</w:t>
      </w:r>
      <w:r w:rsidR="00616838" w:rsidRPr="00616838">
        <w:t xml:space="preserve"> collaboration does not only improve safety it supports Mrs Thompson to remain living independently in sheltered housing with her dignity and autonomy protected. </w:t>
      </w:r>
    </w:p>
    <w:p w14:paraId="02B2D6B9" w14:textId="11723E0B" w:rsidR="00182F92" w:rsidRDefault="00F6474A">
      <w:r w:rsidRPr="00F6474A">
        <w:t xml:space="preserve">In conclusion effective communication a Mrs </w:t>
      </w:r>
      <w:r w:rsidR="000E273E" w:rsidRPr="00F6474A">
        <w:t>Thompson’s</w:t>
      </w:r>
      <w:r w:rsidRPr="00F6474A">
        <w:t xml:space="preserve"> case is very important</w:t>
      </w:r>
      <w:r w:rsidR="000937D3" w:rsidRPr="000937D3">
        <w:t xml:space="preserve"> for example I've discussed shared care plans and agreed ways to contact each other is a great tool to ensure </w:t>
      </w:r>
      <w:r w:rsidR="000937D3" w:rsidRPr="000937D3">
        <w:lastRenderedPageBreak/>
        <w:t xml:space="preserve">clarifications of roles and responsibilities we should take Mrs </w:t>
      </w:r>
      <w:r w:rsidR="000E273E" w:rsidRPr="000937D3">
        <w:t>Thompson’s</w:t>
      </w:r>
      <w:r w:rsidR="000937D3" w:rsidRPr="000937D3">
        <w:t xml:space="preserve"> preferred methods of communication and help accordingly.</w:t>
      </w:r>
    </w:p>
    <w:p w14:paraId="25252B58" w14:textId="77777777" w:rsidR="00636B44" w:rsidRDefault="00636B44"/>
    <w:p w14:paraId="62DE77BD" w14:textId="77777777" w:rsidR="00616838" w:rsidRDefault="00616838"/>
    <w:p w14:paraId="624519D6" w14:textId="77777777" w:rsidR="009921C7" w:rsidRDefault="009921C7"/>
    <w:p w14:paraId="0677F843" w14:textId="604F6E3E" w:rsidR="00367F75" w:rsidRPr="00367F75" w:rsidRDefault="004812CA">
      <w:r w:rsidRPr="004812CA">
        <w:t>References</w:t>
      </w:r>
    </w:p>
    <w:p w14:paraId="0B141B08" w14:textId="77777777" w:rsidR="00367F75" w:rsidRPr="00367F75" w:rsidRDefault="00367F75">
      <w:r w:rsidRPr="00367F75">
        <w:t>Care Act 2014. London the stationery office.</w:t>
      </w:r>
    </w:p>
    <w:p w14:paraId="614872CA" w14:textId="77777777" w:rsidR="00AF1642" w:rsidRPr="00AF1642" w:rsidRDefault="00367F75">
      <w:r w:rsidRPr="00367F75">
        <w:t xml:space="preserve">Care Quality Commissions </w:t>
      </w:r>
      <w:r w:rsidR="00B0382D">
        <w:t>(</w:t>
      </w:r>
      <w:r w:rsidRPr="00367F75">
        <w:t>CQC</w:t>
      </w:r>
      <w:r w:rsidR="00B0382D">
        <w:t xml:space="preserve">) </w:t>
      </w:r>
      <w:r w:rsidR="00AF1642" w:rsidRPr="00AF1642">
        <w:t>.2023 dot recordkeeping guidance for health and social care Manchester CQC</w:t>
      </w:r>
    </w:p>
    <w:p w14:paraId="1EDE6335" w14:textId="77777777" w:rsidR="00055D6C" w:rsidRPr="00055D6C" w:rsidRDefault="00AF1642">
      <w:r w:rsidRPr="00AF1642">
        <w:t>Equality Act 2010 London the stationery office</w:t>
      </w:r>
    </w:p>
    <w:p w14:paraId="4105FE6D" w14:textId="7D1758F9" w:rsidR="00616838" w:rsidRDefault="00055D6C">
      <w:r w:rsidRPr="00055D6C">
        <w:t xml:space="preserve">Equality Act 2010 </w:t>
      </w:r>
      <w:hyperlink r:id="rId6" w:history="1">
        <w:r w:rsidR="004727DC" w:rsidRPr="00267191">
          <w:rPr>
            <w:rStyle w:val="Hyperlink"/>
          </w:rPr>
          <w:t>https://www.gov.uk/guidence/equality-act-guidence</w:t>
        </w:r>
      </w:hyperlink>
    </w:p>
    <w:p w14:paraId="207A23C8" w14:textId="3183E2CF" w:rsidR="008F2E43" w:rsidRPr="008F2E43" w:rsidRDefault="004727DC">
      <w:r w:rsidRPr="004727DC">
        <w:t xml:space="preserve">Health and care </w:t>
      </w:r>
      <w:r w:rsidR="00E16877" w:rsidRPr="004727DC">
        <w:t>professionals’</w:t>
      </w:r>
      <w:r w:rsidRPr="004727DC">
        <w:t xml:space="preserve"> council</w:t>
      </w:r>
      <w:r w:rsidR="0076603B">
        <w:t xml:space="preserve"> </w:t>
      </w:r>
      <w:r w:rsidR="00363556">
        <w:t>(HCPC)</w:t>
      </w:r>
      <w:r w:rsidR="00FC2157">
        <w:t>. (2023).</w:t>
      </w:r>
      <w:r w:rsidR="008F2E43" w:rsidRPr="008F2E43">
        <w:t xml:space="preserve"> Standards of conduct, performance and ethics dot London HCPC</w:t>
      </w:r>
    </w:p>
    <w:p w14:paraId="4E45D819" w14:textId="010503F8" w:rsidR="004727DC" w:rsidRDefault="008F2E43">
      <w:r w:rsidRPr="008F2E43">
        <w:t>Information Commissioner's Office ICO 2023 dot guide to Data Protection Act 2018 and UK GDPR</w:t>
      </w:r>
      <w:r w:rsidR="00316AEB" w:rsidRPr="00316AEB">
        <w:t xml:space="preserve"> Wilmslow ICO</w:t>
      </w:r>
    </w:p>
    <w:p w14:paraId="1E0C6F8C" w14:textId="0C228CD8" w:rsidR="00316AEB" w:rsidRDefault="00316AEB">
      <w:r>
        <w:t>Shannon</w:t>
      </w:r>
      <w:r w:rsidR="00394B24">
        <w:t>, C</w:t>
      </w:r>
      <w:r w:rsidR="003A7582">
        <w:t>.E. and weaver, W (1948).</w:t>
      </w:r>
      <w:r w:rsidR="00DC43DC">
        <w:t xml:space="preserve"> </w:t>
      </w:r>
    </w:p>
    <w:p w14:paraId="4BC190B1" w14:textId="77777777" w:rsidR="00DC43DC" w:rsidRPr="00DC43DC" w:rsidRDefault="00DC43DC">
      <w:r w:rsidRPr="00DC43DC">
        <w:t>The mathematical theory of communications Urbana University of Illinois press.</w:t>
      </w:r>
    </w:p>
    <w:p w14:paraId="28B76165" w14:textId="5BB661A6" w:rsidR="00DC43DC" w:rsidRDefault="00957A88">
      <w:r w:rsidRPr="00957A88">
        <w:t xml:space="preserve">Nursing and midwifery council </w:t>
      </w:r>
      <w:r w:rsidR="0047780A">
        <w:t>(</w:t>
      </w:r>
      <w:r w:rsidRPr="00957A88">
        <w:t>NMC</w:t>
      </w:r>
      <w:r w:rsidR="0047780A">
        <w:t>)</w:t>
      </w:r>
      <w:r w:rsidRPr="00957A88">
        <w:t xml:space="preserve"> </w:t>
      </w:r>
      <w:r w:rsidR="00453768">
        <w:t xml:space="preserve"> </w:t>
      </w:r>
      <w:r w:rsidR="0047780A">
        <w:t>(</w:t>
      </w:r>
      <w:r w:rsidRPr="00957A88">
        <w:t>2021</w:t>
      </w:r>
      <w:r w:rsidR="0047780A">
        <w:t>)</w:t>
      </w:r>
      <w:r w:rsidRPr="00957A88">
        <w:t xml:space="preserve"> the cold professional standards of practise and behaviour for nurses, midwives and nursing associates. London NMC.</w:t>
      </w:r>
    </w:p>
    <w:p w14:paraId="1BA1B08B" w14:textId="7DCFC27E" w:rsidR="00453768" w:rsidRDefault="00453768">
      <w:r>
        <w:t>SCIE (</w:t>
      </w:r>
      <w:r w:rsidRPr="00453768">
        <w:t>Social care institute for excellence</w:t>
      </w:r>
      <w:r>
        <w:t>)</w:t>
      </w:r>
      <w:r w:rsidR="00227545">
        <w:t xml:space="preserve"> (2022). </w:t>
      </w:r>
      <w:r w:rsidR="00227545" w:rsidRPr="00227545">
        <w:t>Communication and dementia guide for care workers in London</w:t>
      </w:r>
      <w:r w:rsidR="00E16877" w:rsidRPr="00E16877">
        <w:t xml:space="preserve"> SC</w:t>
      </w:r>
      <w:r w:rsidR="00E16877">
        <w:t>IE.</w:t>
      </w:r>
    </w:p>
    <w:p w14:paraId="5523787B" w14:textId="63562726" w:rsidR="00E16877" w:rsidRDefault="00E16877">
      <w:r>
        <w:t>NHS England</w:t>
      </w:r>
      <w:r w:rsidR="006A4110">
        <w:t xml:space="preserve">. (2022). </w:t>
      </w:r>
      <w:r w:rsidR="006A4110" w:rsidRPr="006A4110">
        <w:t>Multi agency working and information sharing</w:t>
      </w:r>
      <w:r w:rsidR="009E6A86" w:rsidRPr="009E6A86">
        <w:t xml:space="preserve"> guide for health and social care London NHS England.</w:t>
      </w:r>
    </w:p>
    <w:p w14:paraId="7098A5F0" w14:textId="250D3517" w:rsidR="002214B6" w:rsidRPr="002214B6" w:rsidRDefault="009E6A86">
      <w:r w:rsidRPr="009E6A86">
        <w:t>Monroe, E. Space multi agency working effective practise London Jessica Kingsley publishers</w:t>
      </w:r>
      <w:r w:rsidR="002214B6" w:rsidRPr="002214B6">
        <w:t>.</w:t>
      </w:r>
    </w:p>
    <w:p w14:paraId="3B46C675" w14:textId="77777777" w:rsidR="002214B6" w:rsidRPr="002214B6" w:rsidRDefault="002214B6">
      <w:r w:rsidRPr="002214B6">
        <w:t>Miller, capital L 2022 communication in health and social care 3rd edition London learning matters</w:t>
      </w:r>
    </w:p>
    <w:p w14:paraId="6543FA7B" w14:textId="7A99055F" w:rsidR="009E6A86" w:rsidRDefault="002214B6">
      <w:r w:rsidRPr="002214B6">
        <w:t>Information Commissioner's Office</w:t>
      </w:r>
      <w:r w:rsidR="00BE1D66">
        <w:t xml:space="preserve"> </w:t>
      </w:r>
      <w:r w:rsidRPr="002214B6">
        <w:t xml:space="preserve"> </w:t>
      </w:r>
      <w:r w:rsidR="00B64434">
        <w:t>(</w:t>
      </w:r>
      <w:r w:rsidRPr="002214B6">
        <w:t>ICO</w:t>
      </w:r>
      <w:r w:rsidR="00BE1D66">
        <w:t>)</w:t>
      </w:r>
      <w:r w:rsidR="00BE1D66" w:rsidRPr="00BE1D66">
        <w:t xml:space="preserve"> </w:t>
      </w:r>
      <w:r w:rsidR="00B64434">
        <w:t>(</w:t>
      </w:r>
      <w:r w:rsidR="00BE1D66" w:rsidRPr="00BE1D66">
        <w:t>2023</w:t>
      </w:r>
      <w:r w:rsidR="00B64434">
        <w:t xml:space="preserve">) </w:t>
      </w:r>
      <w:r w:rsidR="00BE1D66" w:rsidRPr="00BE1D66">
        <w:t xml:space="preserve"> dot guide to the Data Protection Act 2018 and </w:t>
      </w:r>
      <w:proofErr w:type="spellStart"/>
      <w:r w:rsidR="00BE1D66" w:rsidRPr="00BE1D66">
        <w:t>U</w:t>
      </w:r>
      <w:r w:rsidR="00B64434">
        <w:t>k</w:t>
      </w:r>
      <w:proofErr w:type="spellEnd"/>
      <w:r w:rsidR="00BE1D66" w:rsidRPr="00BE1D66">
        <w:t xml:space="preserve"> DPR</w:t>
      </w:r>
      <w:r w:rsidR="0042051B">
        <w:t>.</w:t>
      </w:r>
      <w:r w:rsidR="00BE1D66" w:rsidRPr="00BE1D66">
        <w:t xml:space="preserve"> Wilmslow</w:t>
      </w:r>
      <w:r w:rsidR="0042051B">
        <w:t>.</w:t>
      </w:r>
      <w:r w:rsidR="00BE1D66" w:rsidRPr="00BE1D66">
        <w:t xml:space="preserve"> ICO</w:t>
      </w:r>
      <w:r w:rsidR="0042051B">
        <w:t>.</w:t>
      </w:r>
    </w:p>
    <w:p w14:paraId="791AAB0F" w14:textId="226C87D8" w:rsidR="0042051B" w:rsidRDefault="002D47D8">
      <w:r w:rsidRPr="002D47D8">
        <w:t xml:space="preserve">Health and care professionals councils </w:t>
      </w:r>
      <w:r>
        <w:t>(</w:t>
      </w:r>
      <w:r w:rsidRPr="002D47D8">
        <w:t>HCPC</w:t>
      </w:r>
      <w:r>
        <w:t xml:space="preserve">) </w:t>
      </w:r>
      <w:r w:rsidRPr="002D47D8">
        <w:t xml:space="preserve"> </w:t>
      </w:r>
      <w:r>
        <w:t>(</w:t>
      </w:r>
      <w:r w:rsidRPr="002D47D8">
        <w:t>2023</w:t>
      </w:r>
      <w:r>
        <w:t>)</w:t>
      </w:r>
      <w:r w:rsidRPr="002D47D8">
        <w:t xml:space="preserve"> standards of conduct, performance and ethics dot London HPC</w:t>
      </w:r>
      <w:r w:rsidR="00453E45">
        <w:t>.</w:t>
      </w:r>
    </w:p>
    <w:p w14:paraId="0D10C968" w14:textId="77777777" w:rsidR="00453E45" w:rsidRDefault="00453E45"/>
    <w:p w14:paraId="71BD1A67" w14:textId="77777777" w:rsidR="0042051B" w:rsidRDefault="0042051B"/>
    <w:p w14:paraId="1AD3C891" w14:textId="77777777" w:rsidR="00E16877" w:rsidRDefault="00E16877"/>
    <w:p w14:paraId="6023E632" w14:textId="77777777" w:rsidR="006D61B0" w:rsidRDefault="006D61B0"/>
    <w:sectPr w:rsidR="006D61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3E0FC8" w14:textId="77777777" w:rsidR="00513C7C" w:rsidRDefault="00513C7C" w:rsidP="00EB08CA">
      <w:pPr>
        <w:spacing w:after="0" w:line="240" w:lineRule="auto"/>
      </w:pPr>
      <w:r>
        <w:separator/>
      </w:r>
    </w:p>
  </w:endnote>
  <w:endnote w:type="continuationSeparator" w:id="0">
    <w:p w14:paraId="4A1DF614" w14:textId="77777777" w:rsidR="00513C7C" w:rsidRDefault="00513C7C" w:rsidP="00EB0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CB8791" w14:textId="77777777" w:rsidR="00513C7C" w:rsidRDefault="00513C7C" w:rsidP="00EB08CA">
      <w:pPr>
        <w:spacing w:after="0" w:line="240" w:lineRule="auto"/>
      </w:pPr>
      <w:r>
        <w:separator/>
      </w:r>
    </w:p>
  </w:footnote>
  <w:footnote w:type="continuationSeparator" w:id="0">
    <w:p w14:paraId="3F0FCB71" w14:textId="77777777" w:rsidR="00513C7C" w:rsidRDefault="00513C7C" w:rsidP="00EB08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1DD"/>
    <w:rsid w:val="00023C5C"/>
    <w:rsid w:val="000503B0"/>
    <w:rsid w:val="00055D6C"/>
    <w:rsid w:val="000937D3"/>
    <w:rsid w:val="000E273E"/>
    <w:rsid w:val="00112742"/>
    <w:rsid w:val="00182F92"/>
    <w:rsid w:val="001C28A3"/>
    <w:rsid w:val="001D54E2"/>
    <w:rsid w:val="00221460"/>
    <w:rsid w:val="002214B6"/>
    <w:rsid w:val="00227545"/>
    <w:rsid w:val="00244A97"/>
    <w:rsid w:val="00287CB2"/>
    <w:rsid w:val="002B0BFF"/>
    <w:rsid w:val="002B2F96"/>
    <w:rsid w:val="002D47D8"/>
    <w:rsid w:val="003034BE"/>
    <w:rsid w:val="00316AEB"/>
    <w:rsid w:val="00363556"/>
    <w:rsid w:val="00367F75"/>
    <w:rsid w:val="00394B24"/>
    <w:rsid w:val="003A7582"/>
    <w:rsid w:val="0042051B"/>
    <w:rsid w:val="00424B85"/>
    <w:rsid w:val="00433F2B"/>
    <w:rsid w:val="00453768"/>
    <w:rsid w:val="00453E45"/>
    <w:rsid w:val="004727DC"/>
    <w:rsid w:val="0047780A"/>
    <w:rsid w:val="004812CA"/>
    <w:rsid w:val="004A38E1"/>
    <w:rsid w:val="004E31DD"/>
    <w:rsid w:val="00513C7C"/>
    <w:rsid w:val="005141D6"/>
    <w:rsid w:val="005A234D"/>
    <w:rsid w:val="00612B42"/>
    <w:rsid w:val="00616838"/>
    <w:rsid w:val="00636B44"/>
    <w:rsid w:val="006715F5"/>
    <w:rsid w:val="006A4110"/>
    <w:rsid w:val="006D5457"/>
    <w:rsid w:val="006D61B0"/>
    <w:rsid w:val="0076603B"/>
    <w:rsid w:val="007B5CCB"/>
    <w:rsid w:val="008F2E43"/>
    <w:rsid w:val="00957A88"/>
    <w:rsid w:val="0097213B"/>
    <w:rsid w:val="009857EA"/>
    <w:rsid w:val="009921C7"/>
    <w:rsid w:val="00994890"/>
    <w:rsid w:val="009C7EB6"/>
    <w:rsid w:val="009E6A86"/>
    <w:rsid w:val="00AF1642"/>
    <w:rsid w:val="00B0382D"/>
    <w:rsid w:val="00B64434"/>
    <w:rsid w:val="00BE1D66"/>
    <w:rsid w:val="00C370FF"/>
    <w:rsid w:val="00D51AE8"/>
    <w:rsid w:val="00D87AE6"/>
    <w:rsid w:val="00DC43DC"/>
    <w:rsid w:val="00E16877"/>
    <w:rsid w:val="00E731C4"/>
    <w:rsid w:val="00E87449"/>
    <w:rsid w:val="00EB08CA"/>
    <w:rsid w:val="00F33271"/>
    <w:rsid w:val="00F432BC"/>
    <w:rsid w:val="00F6474A"/>
    <w:rsid w:val="00FC21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53C42"/>
  <w15:chartTrackingRefBased/>
  <w15:docId w15:val="{E7D42966-1919-45B8-9FFD-AF4F968ED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0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8CA"/>
  </w:style>
  <w:style w:type="paragraph" w:styleId="Footer">
    <w:name w:val="footer"/>
    <w:basedOn w:val="Normal"/>
    <w:link w:val="FooterChar"/>
    <w:uiPriority w:val="99"/>
    <w:unhideWhenUsed/>
    <w:rsid w:val="00EB0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8CA"/>
  </w:style>
  <w:style w:type="character" w:styleId="Hyperlink">
    <w:name w:val="Hyperlink"/>
    <w:basedOn w:val="DefaultParagraphFont"/>
    <w:uiPriority w:val="99"/>
    <w:unhideWhenUsed/>
    <w:rsid w:val="004727DC"/>
    <w:rPr>
      <w:color w:val="0563C1" w:themeColor="hyperlink"/>
      <w:u w:val="single"/>
    </w:rPr>
  </w:style>
  <w:style w:type="character" w:styleId="UnresolvedMention">
    <w:name w:val="Unresolved Mention"/>
    <w:basedOn w:val="DefaultParagraphFont"/>
    <w:uiPriority w:val="99"/>
    <w:semiHidden/>
    <w:unhideWhenUsed/>
    <w:rsid w:val="004727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ence/equality-act-guidence"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3</Pages>
  <Words>1297</Words>
  <Characters>7398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Malik</dc:creator>
  <cp:keywords/>
  <dc:description/>
  <cp:lastModifiedBy>Shabana Malik (2525274)</cp:lastModifiedBy>
  <cp:revision>65</cp:revision>
  <dcterms:created xsi:type="dcterms:W3CDTF">2026-07-07T09:06:00Z</dcterms:created>
  <dcterms:modified xsi:type="dcterms:W3CDTF">2026-07-07T10:09:00Z</dcterms:modified>
</cp:coreProperties>
</file>