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5A7EC" w14:textId="77777777" w:rsidR="00E41A2A" w:rsidRPr="00B046BE" w:rsidRDefault="00E41A2A" w:rsidP="00C1315E">
      <w:pPr>
        <w:spacing w:before="240" w:line="360" w:lineRule="auto"/>
        <w:jc w:val="both"/>
        <w:rPr>
          <w:rFonts w:ascii="Times New Roman" w:hAnsi="Times New Roman" w:cs="Times New Roman"/>
          <w:b/>
          <w:bCs/>
          <w:sz w:val="24"/>
          <w:szCs w:val="24"/>
        </w:rPr>
      </w:pPr>
    </w:p>
    <w:p w14:paraId="79C7D861" w14:textId="77777777" w:rsidR="00E41A2A" w:rsidRPr="00B046BE" w:rsidRDefault="00386286" w:rsidP="00C1315E">
      <w:pPr>
        <w:spacing w:before="240" w:line="360" w:lineRule="auto"/>
        <w:jc w:val="center"/>
        <w:rPr>
          <w:rFonts w:ascii="Times New Roman" w:hAnsi="Times New Roman" w:cs="Times New Roman"/>
          <w:b/>
          <w:bCs/>
          <w:sz w:val="24"/>
          <w:szCs w:val="24"/>
        </w:rPr>
      </w:pPr>
      <w:r w:rsidRPr="00B046BE">
        <w:rPr>
          <w:rFonts w:ascii="Times New Roman" w:hAnsi="Times New Roman" w:cs="Times New Roman"/>
          <w:b/>
          <w:bCs/>
          <w:sz w:val="24"/>
          <w:szCs w:val="24"/>
        </w:rPr>
        <w:t>Programme: BA (Hons) Leadership and Management Skills in the Workplace</w:t>
      </w:r>
    </w:p>
    <w:p w14:paraId="02C504AB" w14:textId="77777777" w:rsidR="00E41A2A" w:rsidRPr="00B046BE" w:rsidRDefault="00386286" w:rsidP="00C1315E">
      <w:pPr>
        <w:spacing w:before="240" w:line="360" w:lineRule="auto"/>
        <w:jc w:val="center"/>
        <w:rPr>
          <w:rFonts w:ascii="Times New Roman" w:hAnsi="Times New Roman" w:cs="Times New Roman"/>
          <w:b/>
          <w:bCs/>
          <w:sz w:val="24"/>
          <w:szCs w:val="24"/>
        </w:rPr>
      </w:pPr>
      <w:r w:rsidRPr="00B046BE">
        <w:rPr>
          <w:rFonts w:ascii="Times New Roman" w:hAnsi="Times New Roman" w:cs="Times New Roman"/>
          <w:b/>
          <w:bCs/>
          <w:sz w:val="24"/>
          <w:szCs w:val="24"/>
        </w:rPr>
        <w:t>Module: Managing Projects in the Workplace</w:t>
      </w:r>
    </w:p>
    <w:p w14:paraId="5B50B84F" w14:textId="77777777" w:rsidR="00E41A2A" w:rsidRPr="00B046BE" w:rsidRDefault="00386286" w:rsidP="00C1315E">
      <w:pPr>
        <w:spacing w:before="240" w:line="360" w:lineRule="auto"/>
        <w:jc w:val="center"/>
        <w:rPr>
          <w:rFonts w:ascii="Times New Roman" w:hAnsi="Times New Roman" w:cs="Times New Roman"/>
          <w:b/>
          <w:bCs/>
          <w:sz w:val="24"/>
          <w:szCs w:val="24"/>
        </w:rPr>
      </w:pPr>
      <w:r w:rsidRPr="00B046BE">
        <w:rPr>
          <w:rFonts w:ascii="Times New Roman" w:hAnsi="Times New Roman" w:cs="Times New Roman"/>
          <w:b/>
          <w:bCs/>
          <w:sz w:val="24"/>
          <w:szCs w:val="24"/>
        </w:rPr>
        <w:t>Module code: BMSW5104</w:t>
      </w:r>
    </w:p>
    <w:p w14:paraId="42BBA4A4" w14:textId="244E1B71" w:rsidR="00E41A2A" w:rsidRPr="00B046BE" w:rsidRDefault="00386286" w:rsidP="00C1315E">
      <w:pPr>
        <w:spacing w:before="240" w:line="360" w:lineRule="auto"/>
        <w:jc w:val="center"/>
        <w:rPr>
          <w:rFonts w:ascii="Times New Roman" w:hAnsi="Times New Roman" w:cs="Times New Roman"/>
          <w:b/>
          <w:bCs/>
          <w:sz w:val="24"/>
          <w:szCs w:val="24"/>
        </w:rPr>
      </w:pPr>
      <w:r w:rsidRPr="00B046BE">
        <w:rPr>
          <w:rFonts w:ascii="Times New Roman" w:hAnsi="Times New Roman" w:cs="Times New Roman"/>
          <w:b/>
          <w:bCs/>
          <w:sz w:val="24"/>
          <w:szCs w:val="24"/>
        </w:rPr>
        <w:t>Student Name:</w:t>
      </w:r>
      <w:r w:rsidR="00DE6A3F">
        <w:rPr>
          <w:rFonts w:ascii="Times New Roman" w:hAnsi="Times New Roman" w:cs="Times New Roman"/>
          <w:b/>
          <w:bCs/>
          <w:sz w:val="24"/>
          <w:szCs w:val="24"/>
        </w:rPr>
        <w:t xml:space="preserve"> Samuel Kirvej</w:t>
      </w:r>
    </w:p>
    <w:p w14:paraId="33A7EE50" w14:textId="220C317E" w:rsidR="00E41A2A" w:rsidRPr="00B046BE" w:rsidRDefault="00386286" w:rsidP="00C1315E">
      <w:pPr>
        <w:spacing w:before="240" w:line="360" w:lineRule="auto"/>
        <w:jc w:val="center"/>
        <w:rPr>
          <w:rFonts w:ascii="Times New Roman" w:hAnsi="Times New Roman" w:cs="Times New Roman"/>
          <w:b/>
          <w:bCs/>
          <w:sz w:val="24"/>
          <w:szCs w:val="24"/>
        </w:rPr>
      </w:pPr>
      <w:r w:rsidRPr="00B046BE">
        <w:rPr>
          <w:rFonts w:ascii="Times New Roman" w:hAnsi="Times New Roman" w:cs="Times New Roman"/>
          <w:b/>
          <w:bCs/>
          <w:sz w:val="24"/>
          <w:szCs w:val="24"/>
        </w:rPr>
        <w:t>Student ID:</w:t>
      </w:r>
      <w:r w:rsidR="00DE6A3F">
        <w:rPr>
          <w:rFonts w:ascii="Times New Roman" w:hAnsi="Times New Roman" w:cs="Times New Roman"/>
          <w:b/>
          <w:bCs/>
          <w:sz w:val="24"/>
          <w:szCs w:val="24"/>
        </w:rPr>
        <w:t>2120449</w:t>
      </w:r>
    </w:p>
    <w:p w14:paraId="4C6E3885" w14:textId="77777777" w:rsidR="00E41A2A" w:rsidRDefault="00386286" w:rsidP="00C1315E">
      <w:pPr>
        <w:spacing w:before="240" w:line="360" w:lineRule="auto"/>
        <w:jc w:val="both"/>
        <w:rPr>
          <w:rFonts w:ascii="Times New Roman" w:hAnsi="Times New Roman" w:cs="Times New Roman"/>
          <w:sz w:val="24"/>
          <w:szCs w:val="24"/>
        </w:rPr>
      </w:pPr>
      <w:r w:rsidRPr="00B046BE">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14:ligatures w14:val="standardContextual"/>
        </w:rPr>
        <w:id w:val="-1661380777"/>
        <w:docPartObj>
          <w:docPartGallery w:val="Table of Contents"/>
          <w:docPartUnique/>
        </w:docPartObj>
      </w:sdtPr>
      <w:sdtEndPr>
        <w:rPr>
          <w:b/>
          <w:bCs/>
          <w:noProof/>
        </w:rPr>
      </w:sdtEndPr>
      <w:sdtContent>
        <w:p w14:paraId="3B7B2EC4" w14:textId="77777777" w:rsidR="00B12FB3" w:rsidRPr="00386286" w:rsidRDefault="00386286" w:rsidP="00386286">
          <w:pPr>
            <w:pStyle w:val="TOCHeading"/>
            <w:spacing w:line="360" w:lineRule="auto"/>
            <w:jc w:val="center"/>
            <w:rPr>
              <w:rFonts w:ascii="Times New Roman" w:hAnsi="Times New Roman" w:cs="Times New Roman"/>
              <w:bCs/>
              <w:color w:val="000000" w:themeColor="text1"/>
              <w:sz w:val="24"/>
              <w:szCs w:val="24"/>
            </w:rPr>
          </w:pPr>
          <w:r w:rsidRPr="00386286">
            <w:rPr>
              <w:rFonts w:ascii="Times New Roman" w:hAnsi="Times New Roman" w:cs="Times New Roman"/>
              <w:bCs/>
              <w:color w:val="000000" w:themeColor="text1"/>
              <w:sz w:val="24"/>
              <w:szCs w:val="24"/>
            </w:rPr>
            <w:t>Table of Contents</w:t>
          </w:r>
        </w:p>
        <w:p w14:paraId="250F7442" w14:textId="77777777" w:rsidR="00386286" w:rsidRPr="00386286" w:rsidRDefault="00386286">
          <w:pPr>
            <w:pStyle w:val="TOC1"/>
            <w:tabs>
              <w:tab w:val="left" w:pos="440"/>
              <w:tab w:val="right" w:leader="dot" w:pos="9350"/>
            </w:tabs>
            <w:rPr>
              <w:rFonts w:ascii="Times New Roman" w:eastAsiaTheme="minorEastAsia" w:hAnsi="Times New Roman" w:cs="Times New Roman"/>
              <w:noProof/>
              <w:color w:val="000000" w:themeColor="text1"/>
              <w:kern w:val="0"/>
              <w:sz w:val="24"/>
              <w:szCs w:val="24"/>
              <w14:ligatures w14:val="none"/>
            </w:rPr>
          </w:pPr>
          <w:r w:rsidRPr="00386286">
            <w:rPr>
              <w:rFonts w:ascii="Times New Roman" w:hAnsi="Times New Roman" w:cs="Times New Roman"/>
              <w:color w:val="000000" w:themeColor="text1"/>
              <w:sz w:val="24"/>
              <w:szCs w:val="24"/>
            </w:rPr>
            <w:fldChar w:fldCharType="begin"/>
          </w:r>
          <w:r w:rsidRPr="00386286">
            <w:rPr>
              <w:rFonts w:ascii="Times New Roman" w:hAnsi="Times New Roman" w:cs="Times New Roman"/>
              <w:color w:val="000000" w:themeColor="text1"/>
              <w:sz w:val="24"/>
              <w:szCs w:val="24"/>
            </w:rPr>
            <w:instrText xml:space="preserve"> TOC \o "1-3" \h \z \u </w:instrText>
          </w:r>
          <w:r w:rsidRPr="00386286">
            <w:rPr>
              <w:rFonts w:ascii="Times New Roman" w:hAnsi="Times New Roman" w:cs="Times New Roman"/>
              <w:color w:val="000000" w:themeColor="text1"/>
              <w:sz w:val="24"/>
              <w:szCs w:val="24"/>
            </w:rPr>
            <w:fldChar w:fldCharType="separate"/>
          </w:r>
          <w:hyperlink w:anchor="_Toc161831165" w:history="1">
            <w:r w:rsidRPr="00386286">
              <w:rPr>
                <w:rStyle w:val="Hyperlink"/>
                <w:rFonts w:ascii="Times New Roman" w:hAnsi="Times New Roman" w:cs="Times New Roman"/>
                <w:noProof/>
                <w:color w:val="000000" w:themeColor="text1"/>
                <w:sz w:val="24"/>
                <w:szCs w:val="24"/>
              </w:rPr>
              <w:t>1</w:t>
            </w:r>
            <w:r w:rsidRPr="00386286">
              <w:rPr>
                <w:rFonts w:ascii="Times New Roman" w:eastAsiaTheme="minorEastAsia" w:hAnsi="Times New Roman" w:cs="Times New Roman"/>
                <w:noProof/>
                <w:color w:val="000000" w:themeColor="text1"/>
                <w:kern w:val="0"/>
                <w:sz w:val="24"/>
                <w:szCs w:val="24"/>
                <w14:ligatures w14:val="none"/>
              </w:rPr>
              <w:tab/>
            </w:r>
            <w:r w:rsidRPr="00386286">
              <w:rPr>
                <w:rStyle w:val="Hyperlink"/>
                <w:rFonts w:ascii="Times New Roman" w:hAnsi="Times New Roman" w:cs="Times New Roman"/>
                <w:noProof/>
                <w:color w:val="000000" w:themeColor="text1"/>
                <w:sz w:val="24"/>
                <w:szCs w:val="24"/>
              </w:rPr>
              <w:t>Introduction</w:t>
            </w:r>
            <w:r w:rsidRPr="00386286">
              <w:rPr>
                <w:rFonts w:ascii="Times New Roman" w:hAnsi="Times New Roman" w:cs="Times New Roman"/>
                <w:noProof/>
                <w:webHidden/>
                <w:color w:val="000000" w:themeColor="text1"/>
                <w:sz w:val="24"/>
                <w:szCs w:val="24"/>
              </w:rPr>
              <w:tab/>
            </w:r>
            <w:r w:rsidRPr="00386286">
              <w:rPr>
                <w:rFonts w:ascii="Times New Roman" w:hAnsi="Times New Roman" w:cs="Times New Roman"/>
                <w:noProof/>
                <w:webHidden/>
                <w:color w:val="000000" w:themeColor="text1"/>
                <w:sz w:val="24"/>
                <w:szCs w:val="24"/>
              </w:rPr>
              <w:fldChar w:fldCharType="begin"/>
            </w:r>
            <w:r w:rsidRPr="00386286">
              <w:rPr>
                <w:rFonts w:ascii="Times New Roman" w:hAnsi="Times New Roman" w:cs="Times New Roman"/>
                <w:noProof/>
                <w:webHidden/>
                <w:color w:val="000000" w:themeColor="text1"/>
                <w:sz w:val="24"/>
                <w:szCs w:val="24"/>
              </w:rPr>
              <w:instrText xml:space="preserve"> PAGEREF _Toc161831165 \h </w:instrText>
            </w:r>
            <w:r w:rsidRPr="00386286">
              <w:rPr>
                <w:rFonts w:ascii="Times New Roman" w:hAnsi="Times New Roman" w:cs="Times New Roman"/>
                <w:noProof/>
                <w:webHidden/>
                <w:color w:val="000000" w:themeColor="text1"/>
                <w:sz w:val="24"/>
                <w:szCs w:val="24"/>
              </w:rPr>
            </w:r>
            <w:r w:rsidRPr="00386286">
              <w:rPr>
                <w:rFonts w:ascii="Times New Roman" w:hAnsi="Times New Roman" w:cs="Times New Roman"/>
                <w:noProof/>
                <w:webHidden/>
                <w:color w:val="000000" w:themeColor="text1"/>
                <w:sz w:val="24"/>
                <w:szCs w:val="24"/>
              </w:rPr>
              <w:fldChar w:fldCharType="separate"/>
            </w:r>
            <w:r w:rsidRPr="00386286">
              <w:rPr>
                <w:rFonts w:ascii="Times New Roman" w:hAnsi="Times New Roman" w:cs="Times New Roman"/>
                <w:noProof/>
                <w:webHidden/>
                <w:color w:val="000000" w:themeColor="text1"/>
                <w:sz w:val="24"/>
                <w:szCs w:val="24"/>
              </w:rPr>
              <w:t>3</w:t>
            </w:r>
            <w:r w:rsidRPr="00386286">
              <w:rPr>
                <w:rFonts w:ascii="Times New Roman" w:hAnsi="Times New Roman" w:cs="Times New Roman"/>
                <w:noProof/>
                <w:webHidden/>
                <w:color w:val="000000" w:themeColor="text1"/>
                <w:sz w:val="24"/>
                <w:szCs w:val="24"/>
              </w:rPr>
              <w:fldChar w:fldCharType="end"/>
            </w:r>
          </w:hyperlink>
        </w:p>
        <w:p w14:paraId="5CEBCCD6" w14:textId="77777777" w:rsidR="00386286" w:rsidRPr="00386286" w:rsidRDefault="009A5781">
          <w:pPr>
            <w:pStyle w:val="TOC1"/>
            <w:tabs>
              <w:tab w:val="left" w:pos="44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66" w:history="1">
            <w:r w:rsidR="00386286" w:rsidRPr="00386286">
              <w:rPr>
                <w:rStyle w:val="Hyperlink"/>
                <w:rFonts w:ascii="Times New Roman" w:hAnsi="Times New Roman" w:cs="Times New Roman"/>
                <w:noProof/>
                <w:color w:val="000000" w:themeColor="text1"/>
                <w:sz w:val="24"/>
                <w:szCs w:val="24"/>
              </w:rPr>
              <w:t>2</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Project Description</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_Toc161831166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3</w:t>
            </w:r>
            <w:r w:rsidR="00386286" w:rsidRPr="00386286">
              <w:rPr>
                <w:rFonts w:ascii="Times New Roman" w:hAnsi="Times New Roman" w:cs="Times New Roman"/>
                <w:noProof/>
                <w:webHidden/>
                <w:color w:val="000000" w:themeColor="text1"/>
                <w:sz w:val="24"/>
                <w:szCs w:val="24"/>
              </w:rPr>
              <w:fldChar w:fldCharType="end"/>
            </w:r>
          </w:hyperlink>
        </w:p>
        <w:p w14:paraId="5D1E04CF" w14:textId="77777777" w:rsidR="00386286" w:rsidRPr="00386286" w:rsidRDefault="009A5781">
          <w:pPr>
            <w:pStyle w:val="TOC1"/>
            <w:tabs>
              <w:tab w:val="left" w:pos="44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67" w:history="1">
            <w:r w:rsidR="00386286" w:rsidRPr="00386286">
              <w:rPr>
                <w:rStyle w:val="Hyperlink"/>
                <w:rFonts w:ascii="Times New Roman" w:hAnsi="Times New Roman" w:cs="Times New Roman"/>
                <w:noProof/>
                <w:color w:val="000000" w:themeColor="text1"/>
                <w:sz w:val="24"/>
                <w:szCs w:val="24"/>
              </w:rPr>
              <w:t>3</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Scope</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_Toc161831167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4</w:t>
            </w:r>
            <w:r w:rsidR="00386286" w:rsidRPr="00386286">
              <w:rPr>
                <w:rFonts w:ascii="Times New Roman" w:hAnsi="Times New Roman" w:cs="Times New Roman"/>
                <w:noProof/>
                <w:webHidden/>
                <w:color w:val="000000" w:themeColor="text1"/>
                <w:sz w:val="24"/>
                <w:szCs w:val="24"/>
              </w:rPr>
              <w:fldChar w:fldCharType="end"/>
            </w:r>
          </w:hyperlink>
        </w:p>
        <w:p w14:paraId="63AB5595" w14:textId="77777777" w:rsidR="00386286" w:rsidRPr="00386286" w:rsidRDefault="009A5781">
          <w:pPr>
            <w:pStyle w:val="TOC1"/>
            <w:tabs>
              <w:tab w:val="left" w:pos="44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68" w:history="1">
            <w:r w:rsidR="00386286" w:rsidRPr="00386286">
              <w:rPr>
                <w:rStyle w:val="Hyperlink"/>
                <w:rFonts w:ascii="Times New Roman" w:hAnsi="Times New Roman" w:cs="Times New Roman"/>
                <w:noProof/>
                <w:color w:val="000000" w:themeColor="text1"/>
                <w:sz w:val="24"/>
                <w:szCs w:val="24"/>
              </w:rPr>
              <w:t>4</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Work breakdown structure</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_Toc161831168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5</w:t>
            </w:r>
            <w:r w:rsidR="00386286" w:rsidRPr="00386286">
              <w:rPr>
                <w:rFonts w:ascii="Times New Roman" w:hAnsi="Times New Roman" w:cs="Times New Roman"/>
                <w:noProof/>
                <w:webHidden/>
                <w:color w:val="000000" w:themeColor="text1"/>
                <w:sz w:val="24"/>
                <w:szCs w:val="24"/>
              </w:rPr>
              <w:fldChar w:fldCharType="end"/>
            </w:r>
          </w:hyperlink>
        </w:p>
        <w:p w14:paraId="3EFF33E8" w14:textId="77777777" w:rsidR="00386286" w:rsidRPr="00386286" w:rsidRDefault="009A5781">
          <w:pPr>
            <w:pStyle w:val="TOC1"/>
            <w:tabs>
              <w:tab w:val="left" w:pos="44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69" w:history="1">
            <w:r w:rsidR="00386286" w:rsidRPr="00386286">
              <w:rPr>
                <w:rStyle w:val="Hyperlink"/>
                <w:rFonts w:ascii="Times New Roman" w:hAnsi="Times New Roman" w:cs="Times New Roman"/>
                <w:noProof/>
                <w:color w:val="000000" w:themeColor="text1"/>
                <w:sz w:val="24"/>
                <w:szCs w:val="24"/>
              </w:rPr>
              <w:t>5</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Quad Chart</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_Toc161831169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5</w:t>
            </w:r>
            <w:r w:rsidR="00386286" w:rsidRPr="00386286">
              <w:rPr>
                <w:rFonts w:ascii="Times New Roman" w:hAnsi="Times New Roman" w:cs="Times New Roman"/>
                <w:noProof/>
                <w:webHidden/>
                <w:color w:val="000000" w:themeColor="text1"/>
                <w:sz w:val="24"/>
                <w:szCs w:val="24"/>
              </w:rPr>
              <w:fldChar w:fldCharType="end"/>
            </w:r>
          </w:hyperlink>
        </w:p>
        <w:p w14:paraId="5F773202" w14:textId="77777777" w:rsidR="00386286" w:rsidRPr="00386286" w:rsidRDefault="009A5781">
          <w:pPr>
            <w:pStyle w:val="TOC1"/>
            <w:tabs>
              <w:tab w:val="left" w:pos="44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70" w:history="1">
            <w:r w:rsidR="00386286" w:rsidRPr="00386286">
              <w:rPr>
                <w:rStyle w:val="Hyperlink"/>
                <w:rFonts w:ascii="Times New Roman" w:hAnsi="Times New Roman" w:cs="Times New Roman"/>
                <w:noProof/>
                <w:color w:val="000000" w:themeColor="text1"/>
                <w:sz w:val="24"/>
                <w:szCs w:val="24"/>
              </w:rPr>
              <w:t>6</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Gantt Chart</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_Toc161831170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7</w:t>
            </w:r>
            <w:r w:rsidR="00386286" w:rsidRPr="00386286">
              <w:rPr>
                <w:rFonts w:ascii="Times New Roman" w:hAnsi="Times New Roman" w:cs="Times New Roman"/>
                <w:noProof/>
                <w:webHidden/>
                <w:color w:val="000000" w:themeColor="text1"/>
                <w:sz w:val="24"/>
                <w:szCs w:val="24"/>
              </w:rPr>
              <w:fldChar w:fldCharType="end"/>
            </w:r>
          </w:hyperlink>
        </w:p>
        <w:p w14:paraId="7AC651B0" w14:textId="77777777" w:rsidR="00386286" w:rsidRPr="00386286" w:rsidRDefault="009A5781">
          <w:pPr>
            <w:pStyle w:val="TOC1"/>
            <w:tabs>
              <w:tab w:val="left" w:pos="44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71" w:history="1">
            <w:r w:rsidR="00386286" w:rsidRPr="00386286">
              <w:rPr>
                <w:rStyle w:val="Hyperlink"/>
                <w:rFonts w:ascii="Times New Roman" w:hAnsi="Times New Roman" w:cs="Times New Roman"/>
                <w:noProof/>
                <w:color w:val="000000" w:themeColor="text1"/>
                <w:sz w:val="24"/>
                <w:szCs w:val="24"/>
              </w:rPr>
              <w:t>7</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Stakeholders Involvement</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_Toc161831171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7</w:t>
            </w:r>
            <w:r w:rsidR="00386286" w:rsidRPr="00386286">
              <w:rPr>
                <w:rFonts w:ascii="Times New Roman" w:hAnsi="Times New Roman" w:cs="Times New Roman"/>
                <w:noProof/>
                <w:webHidden/>
                <w:color w:val="000000" w:themeColor="text1"/>
                <w:sz w:val="24"/>
                <w:szCs w:val="24"/>
              </w:rPr>
              <w:fldChar w:fldCharType="end"/>
            </w:r>
          </w:hyperlink>
        </w:p>
        <w:p w14:paraId="2538BA69" w14:textId="77777777" w:rsidR="00386286" w:rsidRPr="00386286" w:rsidRDefault="009A5781">
          <w:pPr>
            <w:pStyle w:val="TOC2"/>
            <w:tabs>
              <w:tab w:val="left" w:pos="88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72" w:history="1">
            <w:r w:rsidR="00386286" w:rsidRPr="00386286">
              <w:rPr>
                <w:rStyle w:val="Hyperlink"/>
                <w:rFonts w:ascii="Times New Roman" w:hAnsi="Times New Roman" w:cs="Times New Roman"/>
                <w:bCs/>
                <w:noProof/>
                <w:color w:val="000000" w:themeColor="text1"/>
                <w:sz w:val="24"/>
                <w:szCs w:val="24"/>
              </w:rPr>
              <w:t>7.1</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bCs/>
                <w:noProof/>
                <w:color w:val="000000" w:themeColor="text1"/>
                <w:sz w:val="24"/>
                <w:szCs w:val="24"/>
              </w:rPr>
              <w:t>Internal stakeholders</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_Toc161831172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9</w:t>
            </w:r>
            <w:r w:rsidR="00386286" w:rsidRPr="00386286">
              <w:rPr>
                <w:rFonts w:ascii="Times New Roman" w:hAnsi="Times New Roman" w:cs="Times New Roman"/>
                <w:noProof/>
                <w:webHidden/>
                <w:color w:val="000000" w:themeColor="text1"/>
                <w:sz w:val="24"/>
                <w:szCs w:val="24"/>
              </w:rPr>
              <w:fldChar w:fldCharType="end"/>
            </w:r>
          </w:hyperlink>
        </w:p>
        <w:p w14:paraId="0C541029" w14:textId="77777777" w:rsidR="00386286" w:rsidRPr="00386286" w:rsidRDefault="009A5781">
          <w:pPr>
            <w:pStyle w:val="TOC2"/>
            <w:tabs>
              <w:tab w:val="left" w:pos="88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73" w:history="1">
            <w:r w:rsidR="00386286" w:rsidRPr="00386286">
              <w:rPr>
                <w:rStyle w:val="Hyperlink"/>
                <w:rFonts w:ascii="Times New Roman" w:hAnsi="Times New Roman" w:cs="Times New Roman"/>
                <w:bCs/>
                <w:noProof/>
                <w:color w:val="000000" w:themeColor="text1"/>
                <w:sz w:val="24"/>
                <w:szCs w:val="24"/>
              </w:rPr>
              <w:t>7.2</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bCs/>
                <w:noProof/>
                <w:color w:val="000000" w:themeColor="text1"/>
                <w:sz w:val="24"/>
                <w:szCs w:val="24"/>
              </w:rPr>
              <w:t>External Stakeholders</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_Toc161831173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10</w:t>
            </w:r>
            <w:r w:rsidR="00386286" w:rsidRPr="00386286">
              <w:rPr>
                <w:rFonts w:ascii="Times New Roman" w:hAnsi="Times New Roman" w:cs="Times New Roman"/>
                <w:noProof/>
                <w:webHidden/>
                <w:color w:val="000000" w:themeColor="text1"/>
                <w:sz w:val="24"/>
                <w:szCs w:val="24"/>
              </w:rPr>
              <w:fldChar w:fldCharType="end"/>
            </w:r>
          </w:hyperlink>
        </w:p>
        <w:p w14:paraId="0FFCA959" w14:textId="77777777" w:rsidR="00386286" w:rsidRPr="00386286" w:rsidRDefault="009A5781">
          <w:pPr>
            <w:pStyle w:val="TOC1"/>
            <w:tabs>
              <w:tab w:val="left" w:pos="44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74" w:history="1">
            <w:r w:rsidR="00386286" w:rsidRPr="00386286">
              <w:rPr>
                <w:rStyle w:val="Hyperlink"/>
                <w:rFonts w:ascii="Times New Roman" w:hAnsi="Times New Roman" w:cs="Times New Roman"/>
                <w:noProof/>
                <w:color w:val="000000" w:themeColor="text1"/>
                <w:sz w:val="24"/>
                <w:szCs w:val="24"/>
              </w:rPr>
              <w:t>8</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Allocation of resources</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_Toc161831174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11</w:t>
            </w:r>
            <w:r w:rsidR="00386286" w:rsidRPr="00386286">
              <w:rPr>
                <w:rFonts w:ascii="Times New Roman" w:hAnsi="Times New Roman" w:cs="Times New Roman"/>
                <w:noProof/>
                <w:webHidden/>
                <w:color w:val="000000" w:themeColor="text1"/>
                <w:sz w:val="24"/>
                <w:szCs w:val="24"/>
              </w:rPr>
              <w:fldChar w:fldCharType="end"/>
            </w:r>
          </w:hyperlink>
        </w:p>
        <w:p w14:paraId="6AF97480" w14:textId="77777777" w:rsidR="00386286" w:rsidRPr="00386286" w:rsidRDefault="009A5781">
          <w:pPr>
            <w:pStyle w:val="TOC1"/>
            <w:tabs>
              <w:tab w:val="left" w:pos="44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75" w:history="1">
            <w:r w:rsidR="00386286" w:rsidRPr="00386286">
              <w:rPr>
                <w:rStyle w:val="Hyperlink"/>
                <w:rFonts w:ascii="Times New Roman" w:hAnsi="Times New Roman" w:cs="Times New Roman"/>
                <w:noProof/>
                <w:color w:val="000000" w:themeColor="text1"/>
                <w:sz w:val="24"/>
                <w:szCs w:val="24"/>
              </w:rPr>
              <w:t>9</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Risk Analysis</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_Toc161831175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12</w:t>
            </w:r>
            <w:r w:rsidR="00386286" w:rsidRPr="00386286">
              <w:rPr>
                <w:rFonts w:ascii="Times New Roman" w:hAnsi="Times New Roman" w:cs="Times New Roman"/>
                <w:noProof/>
                <w:webHidden/>
                <w:color w:val="000000" w:themeColor="text1"/>
                <w:sz w:val="24"/>
                <w:szCs w:val="24"/>
              </w:rPr>
              <w:fldChar w:fldCharType="end"/>
            </w:r>
          </w:hyperlink>
        </w:p>
        <w:p w14:paraId="7EF7430A" w14:textId="77777777" w:rsidR="00386286" w:rsidRPr="00386286" w:rsidRDefault="009A5781">
          <w:pPr>
            <w:pStyle w:val="TOC1"/>
            <w:tabs>
              <w:tab w:val="left" w:pos="66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76" w:history="1">
            <w:r w:rsidR="00386286" w:rsidRPr="00386286">
              <w:rPr>
                <w:rStyle w:val="Hyperlink"/>
                <w:rFonts w:ascii="Times New Roman" w:hAnsi="Times New Roman" w:cs="Times New Roman"/>
                <w:noProof/>
                <w:color w:val="000000" w:themeColor="text1"/>
                <w:sz w:val="24"/>
                <w:szCs w:val="24"/>
              </w:rPr>
              <w:t>10</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Conclusion</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_Toc161831176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14</w:t>
            </w:r>
            <w:r w:rsidR="00386286" w:rsidRPr="00386286">
              <w:rPr>
                <w:rFonts w:ascii="Times New Roman" w:hAnsi="Times New Roman" w:cs="Times New Roman"/>
                <w:noProof/>
                <w:webHidden/>
                <w:color w:val="000000" w:themeColor="text1"/>
                <w:sz w:val="24"/>
                <w:szCs w:val="24"/>
              </w:rPr>
              <w:fldChar w:fldCharType="end"/>
            </w:r>
          </w:hyperlink>
        </w:p>
        <w:p w14:paraId="6ED3D03D" w14:textId="77777777" w:rsidR="00386286" w:rsidRPr="00386286" w:rsidRDefault="009A5781">
          <w:pPr>
            <w:pStyle w:val="TOC1"/>
            <w:tabs>
              <w:tab w:val="left" w:pos="660"/>
              <w:tab w:val="right" w:leader="dot" w:pos="9350"/>
            </w:tabs>
            <w:rPr>
              <w:rFonts w:ascii="Times New Roman" w:eastAsiaTheme="minorEastAsia" w:hAnsi="Times New Roman" w:cs="Times New Roman"/>
              <w:noProof/>
              <w:color w:val="000000" w:themeColor="text1"/>
              <w:kern w:val="0"/>
              <w:sz w:val="24"/>
              <w:szCs w:val="24"/>
              <w14:ligatures w14:val="none"/>
            </w:rPr>
          </w:pPr>
          <w:hyperlink w:anchor="_Toc161831177" w:history="1">
            <w:r w:rsidR="00386286" w:rsidRPr="00386286">
              <w:rPr>
                <w:rStyle w:val="Hyperlink"/>
                <w:rFonts w:ascii="Times New Roman" w:hAnsi="Times New Roman" w:cs="Times New Roman"/>
                <w:noProof/>
                <w:color w:val="000000" w:themeColor="text1"/>
                <w:sz w:val="24"/>
                <w:szCs w:val="24"/>
              </w:rPr>
              <w:t>11</w:t>
            </w:r>
            <w:r w:rsidR="00386286" w:rsidRPr="00386286">
              <w:rPr>
                <w:rFonts w:ascii="Times New Roman" w:eastAsiaTheme="minorEastAsia" w:hAnsi="Times New Roman" w:cs="Times New Roman"/>
                <w:noProof/>
                <w:color w:val="000000" w:themeColor="text1"/>
                <w:kern w:val="0"/>
                <w:sz w:val="24"/>
                <w:szCs w:val="24"/>
                <w14:ligatures w14:val="none"/>
              </w:rPr>
              <w:tab/>
            </w:r>
            <w:r w:rsidR="00386286" w:rsidRPr="00386286">
              <w:rPr>
                <w:rStyle w:val="Hyperlink"/>
                <w:rFonts w:ascii="Times New Roman" w:hAnsi="Times New Roman" w:cs="Times New Roman"/>
                <w:noProof/>
                <w:color w:val="000000" w:themeColor="text1"/>
                <w:sz w:val="24"/>
                <w:szCs w:val="24"/>
              </w:rPr>
              <w:t>References</w:t>
            </w:r>
            <w:r w:rsidR="00386286" w:rsidRPr="00386286">
              <w:rPr>
                <w:rFonts w:ascii="Times New Roman" w:hAnsi="Times New Roman" w:cs="Times New Roman"/>
                <w:noProof/>
                <w:webHidden/>
                <w:color w:val="000000" w:themeColor="text1"/>
                <w:sz w:val="24"/>
                <w:szCs w:val="24"/>
              </w:rPr>
              <w:tab/>
            </w:r>
            <w:r w:rsidR="00386286" w:rsidRPr="00386286">
              <w:rPr>
                <w:rFonts w:ascii="Times New Roman" w:hAnsi="Times New Roman" w:cs="Times New Roman"/>
                <w:noProof/>
                <w:webHidden/>
                <w:color w:val="000000" w:themeColor="text1"/>
                <w:sz w:val="24"/>
                <w:szCs w:val="24"/>
              </w:rPr>
              <w:fldChar w:fldCharType="begin"/>
            </w:r>
            <w:r w:rsidR="00386286" w:rsidRPr="00386286">
              <w:rPr>
                <w:rFonts w:ascii="Times New Roman" w:hAnsi="Times New Roman" w:cs="Times New Roman"/>
                <w:noProof/>
                <w:webHidden/>
                <w:color w:val="000000" w:themeColor="text1"/>
                <w:sz w:val="24"/>
                <w:szCs w:val="24"/>
              </w:rPr>
              <w:instrText xml:space="preserve"> PAGEREF _Toc161831177 \h </w:instrText>
            </w:r>
            <w:r w:rsidR="00386286" w:rsidRPr="00386286">
              <w:rPr>
                <w:rFonts w:ascii="Times New Roman" w:hAnsi="Times New Roman" w:cs="Times New Roman"/>
                <w:noProof/>
                <w:webHidden/>
                <w:color w:val="000000" w:themeColor="text1"/>
                <w:sz w:val="24"/>
                <w:szCs w:val="24"/>
              </w:rPr>
            </w:r>
            <w:r w:rsidR="00386286" w:rsidRPr="00386286">
              <w:rPr>
                <w:rFonts w:ascii="Times New Roman" w:hAnsi="Times New Roman" w:cs="Times New Roman"/>
                <w:noProof/>
                <w:webHidden/>
                <w:color w:val="000000" w:themeColor="text1"/>
                <w:sz w:val="24"/>
                <w:szCs w:val="24"/>
              </w:rPr>
              <w:fldChar w:fldCharType="separate"/>
            </w:r>
            <w:r w:rsidR="00386286" w:rsidRPr="00386286">
              <w:rPr>
                <w:rFonts w:ascii="Times New Roman" w:hAnsi="Times New Roman" w:cs="Times New Roman"/>
                <w:noProof/>
                <w:webHidden/>
                <w:color w:val="000000" w:themeColor="text1"/>
                <w:sz w:val="24"/>
                <w:szCs w:val="24"/>
              </w:rPr>
              <w:t>16</w:t>
            </w:r>
            <w:r w:rsidR="00386286" w:rsidRPr="00386286">
              <w:rPr>
                <w:rFonts w:ascii="Times New Roman" w:hAnsi="Times New Roman" w:cs="Times New Roman"/>
                <w:noProof/>
                <w:webHidden/>
                <w:color w:val="000000" w:themeColor="text1"/>
                <w:sz w:val="24"/>
                <w:szCs w:val="24"/>
              </w:rPr>
              <w:fldChar w:fldCharType="end"/>
            </w:r>
          </w:hyperlink>
        </w:p>
        <w:p w14:paraId="37A89F7D" w14:textId="77777777" w:rsidR="00B12FB3" w:rsidRDefault="00386286" w:rsidP="00C1315E">
          <w:pPr>
            <w:spacing w:before="240" w:line="360" w:lineRule="auto"/>
          </w:pPr>
          <w:r w:rsidRPr="00386286">
            <w:rPr>
              <w:rFonts w:ascii="Times New Roman" w:hAnsi="Times New Roman" w:cs="Times New Roman"/>
              <w:bCs/>
              <w:noProof/>
              <w:color w:val="000000" w:themeColor="text1"/>
              <w:sz w:val="24"/>
              <w:szCs w:val="24"/>
            </w:rPr>
            <w:fldChar w:fldCharType="end"/>
          </w:r>
        </w:p>
      </w:sdtContent>
    </w:sdt>
    <w:p w14:paraId="5AFB52EE" w14:textId="77777777" w:rsidR="00B12FB3" w:rsidRPr="00B046BE" w:rsidRDefault="00B12FB3" w:rsidP="00C1315E">
      <w:pPr>
        <w:spacing w:before="240" w:line="360" w:lineRule="auto"/>
        <w:jc w:val="both"/>
        <w:rPr>
          <w:rFonts w:ascii="Times New Roman" w:eastAsiaTheme="majorEastAsia" w:hAnsi="Times New Roman" w:cs="Times New Roman"/>
          <w:b/>
          <w:color w:val="000000" w:themeColor="text1"/>
          <w:sz w:val="24"/>
          <w:szCs w:val="24"/>
        </w:rPr>
      </w:pPr>
    </w:p>
    <w:p w14:paraId="76A94A1A" w14:textId="77777777" w:rsidR="00B12FB3" w:rsidRDefault="00386286" w:rsidP="00C1315E">
      <w:pPr>
        <w:spacing w:before="240" w:line="360" w:lineRule="auto"/>
        <w:rPr>
          <w:rFonts w:ascii="Times New Roman" w:eastAsiaTheme="majorEastAsia" w:hAnsi="Times New Roman" w:cs="Times New Roman"/>
          <w:b/>
          <w:color w:val="000000" w:themeColor="text1"/>
          <w:sz w:val="24"/>
          <w:szCs w:val="24"/>
        </w:rPr>
      </w:pPr>
      <w:r>
        <w:rPr>
          <w:rFonts w:cs="Times New Roman"/>
          <w:szCs w:val="24"/>
        </w:rPr>
        <w:br w:type="page"/>
      </w:r>
    </w:p>
    <w:p w14:paraId="578CB8E3" w14:textId="77777777" w:rsidR="00DB67C5" w:rsidRPr="00B046BE" w:rsidRDefault="00386286" w:rsidP="00C1315E">
      <w:pPr>
        <w:pStyle w:val="Heading1"/>
        <w:spacing w:line="360" w:lineRule="auto"/>
        <w:jc w:val="both"/>
        <w:rPr>
          <w:rFonts w:cs="Times New Roman"/>
          <w:szCs w:val="24"/>
        </w:rPr>
      </w:pPr>
      <w:bookmarkStart w:id="0" w:name="_Toc161831165"/>
      <w:r w:rsidRPr="00B046BE">
        <w:rPr>
          <w:rFonts w:cs="Times New Roman"/>
          <w:szCs w:val="24"/>
        </w:rPr>
        <w:t>Introduction</w:t>
      </w:r>
      <w:bookmarkEnd w:id="0"/>
      <w:r w:rsidRPr="00B046BE">
        <w:rPr>
          <w:rFonts w:cs="Times New Roman"/>
          <w:szCs w:val="24"/>
        </w:rPr>
        <w:t xml:space="preserve"> </w:t>
      </w:r>
    </w:p>
    <w:p w14:paraId="4C9DB69A" w14:textId="77777777" w:rsidR="00DB67C5" w:rsidRPr="00B046BE" w:rsidRDefault="00386286" w:rsidP="00C1315E">
      <w:pPr>
        <w:spacing w:before="240" w:after="0" w:line="360" w:lineRule="auto"/>
        <w:jc w:val="both"/>
        <w:rPr>
          <w:rFonts w:ascii="Times New Roman" w:eastAsia="Times New Roman" w:hAnsi="Times New Roman" w:cs="Times New Roman"/>
          <w:kern w:val="0"/>
          <w:sz w:val="24"/>
          <w:szCs w:val="24"/>
          <w14:ligatures w14:val="none"/>
        </w:rPr>
      </w:pPr>
      <w:r w:rsidRPr="00B046BE">
        <w:rPr>
          <w:rFonts w:ascii="Times New Roman" w:eastAsia="Times New Roman" w:hAnsi="Times New Roman" w:cs="Times New Roman"/>
          <w:kern w:val="0"/>
          <w:sz w:val="24"/>
          <w:szCs w:val="24"/>
          <w14:ligatures w14:val="none"/>
        </w:rPr>
        <w:t xml:space="preserve">A project management plan is a legal document that defines the project's goals, financial limitations, timeframe, deliverables, and scope. It also describes the project's execution method. Its most important function is to keep the project on track </w:t>
      </w:r>
      <w:r w:rsidR="00CC75C7" w:rsidRPr="00B046BE">
        <w:rPr>
          <w:rFonts w:ascii="Times New Roman" w:eastAsia="Times New Roman" w:hAnsi="Times New Roman" w:cs="Times New Roman"/>
          <w:kern w:val="0"/>
          <w:sz w:val="24"/>
          <w:szCs w:val="24"/>
          <w14:ligatures w14:val="none"/>
        </w:rPr>
        <w:t>(</w:t>
      </w:r>
      <w:r w:rsidR="00D926D2" w:rsidRPr="00E41A2A">
        <w:rPr>
          <w:rFonts w:ascii="Times New Roman" w:hAnsi="Times New Roman" w:cs="Times New Roman"/>
          <w:sz w:val="24"/>
          <w:szCs w:val="24"/>
          <w:lang w:val="en-GB"/>
        </w:rPr>
        <w:t>Bayona-Saez</w:t>
      </w:r>
      <w:r w:rsidR="00D926D2" w:rsidRPr="00B046BE">
        <w:rPr>
          <w:rFonts w:ascii="Times New Roman" w:hAnsi="Times New Roman" w:cs="Times New Roman"/>
          <w:sz w:val="24"/>
          <w:szCs w:val="24"/>
          <w:lang w:val="en-GB"/>
        </w:rPr>
        <w:t xml:space="preserve"> </w:t>
      </w:r>
      <w:r w:rsidR="00D926D2" w:rsidRPr="00B046BE">
        <w:rPr>
          <w:rFonts w:ascii="Times New Roman" w:hAnsi="Times New Roman" w:cs="Times New Roman"/>
          <w:i/>
          <w:iCs/>
          <w:sz w:val="24"/>
          <w:szCs w:val="24"/>
          <w:lang w:val="en-GB"/>
        </w:rPr>
        <w:t xml:space="preserve">et al., </w:t>
      </w:r>
      <w:r w:rsidR="00D926D2" w:rsidRPr="00B046BE">
        <w:rPr>
          <w:rFonts w:ascii="Times New Roman" w:hAnsi="Times New Roman" w:cs="Times New Roman"/>
          <w:sz w:val="24"/>
          <w:szCs w:val="24"/>
          <w:lang w:val="en-GB"/>
        </w:rPr>
        <w:t>2017</w:t>
      </w:r>
      <w:r w:rsidR="00CC75C7" w:rsidRPr="00B046BE">
        <w:rPr>
          <w:rFonts w:ascii="Times New Roman" w:eastAsia="Times New Roman" w:hAnsi="Times New Roman" w:cs="Times New Roman"/>
          <w:kern w:val="0"/>
          <w:sz w:val="24"/>
          <w:szCs w:val="24"/>
          <w14:ligatures w14:val="none"/>
        </w:rPr>
        <w:t>). Th</w:t>
      </w:r>
      <w:r w:rsidR="002B67A8" w:rsidRPr="00B046BE">
        <w:rPr>
          <w:rFonts w:ascii="Times New Roman" w:eastAsia="Times New Roman" w:hAnsi="Times New Roman" w:cs="Times New Roman"/>
          <w:kern w:val="0"/>
          <w:sz w:val="24"/>
          <w:szCs w:val="24"/>
          <w14:ligatures w14:val="none"/>
        </w:rPr>
        <w:t>is</w:t>
      </w:r>
      <w:r w:rsidR="00CC75C7" w:rsidRPr="00B046BE">
        <w:rPr>
          <w:rFonts w:ascii="Times New Roman" w:eastAsia="Times New Roman" w:hAnsi="Times New Roman" w:cs="Times New Roman"/>
          <w:kern w:val="0"/>
          <w:sz w:val="24"/>
          <w:szCs w:val="24"/>
          <w14:ligatures w14:val="none"/>
        </w:rPr>
        <w:t xml:space="preserve"> project management plan report</w:t>
      </w:r>
      <w:r w:rsidRPr="00B046BE">
        <w:rPr>
          <w:rFonts w:ascii="Times New Roman" w:eastAsia="Times New Roman" w:hAnsi="Times New Roman" w:cs="Times New Roman"/>
          <w:kern w:val="0"/>
          <w:sz w:val="24"/>
          <w:szCs w:val="24"/>
          <w14:ligatures w14:val="none"/>
        </w:rPr>
        <w:t xml:space="preserve"> is constructed to</w:t>
      </w:r>
      <w:r w:rsidR="00CC75C7" w:rsidRPr="00B046BE">
        <w:rPr>
          <w:rFonts w:ascii="Times New Roman" w:eastAsia="Times New Roman" w:hAnsi="Times New Roman" w:cs="Times New Roman"/>
          <w:kern w:val="0"/>
          <w:sz w:val="24"/>
          <w:szCs w:val="24"/>
          <w14:ligatures w14:val="none"/>
        </w:rPr>
        <w:t xml:space="preserve"> outline</w:t>
      </w:r>
      <w:r w:rsidRPr="00B046BE">
        <w:rPr>
          <w:rFonts w:ascii="Times New Roman" w:eastAsia="Times New Roman" w:hAnsi="Times New Roman" w:cs="Times New Roman"/>
          <w:kern w:val="0"/>
          <w:sz w:val="24"/>
          <w:szCs w:val="24"/>
          <w14:ligatures w14:val="none"/>
        </w:rPr>
        <w:t xml:space="preserve"> </w:t>
      </w:r>
      <w:r w:rsidR="00CC75C7" w:rsidRPr="00B046BE">
        <w:rPr>
          <w:rFonts w:ascii="Times New Roman" w:eastAsia="Times New Roman" w:hAnsi="Times New Roman" w:cs="Times New Roman"/>
          <w:kern w:val="0"/>
          <w:sz w:val="24"/>
          <w:szCs w:val="24"/>
          <w14:ligatures w14:val="none"/>
        </w:rPr>
        <w:t xml:space="preserve">the way a food and beverage company </w:t>
      </w:r>
      <w:r w:rsidRPr="00B046BE">
        <w:rPr>
          <w:rFonts w:ascii="Times New Roman" w:eastAsia="Times New Roman" w:hAnsi="Times New Roman" w:cs="Times New Roman"/>
          <w:kern w:val="0"/>
          <w:sz w:val="24"/>
          <w:szCs w:val="24"/>
          <w14:ligatures w14:val="none"/>
        </w:rPr>
        <w:t>aid</w:t>
      </w:r>
      <w:r w:rsidR="00CC75C7" w:rsidRPr="00B046BE">
        <w:rPr>
          <w:rFonts w:ascii="Times New Roman" w:eastAsia="Times New Roman" w:hAnsi="Times New Roman" w:cs="Times New Roman"/>
          <w:kern w:val="0"/>
          <w:sz w:val="24"/>
          <w:szCs w:val="24"/>
          <w14:ligatures w14:val="none"/>
        </w:rPr>
        <w:t xml:space="preserve">s in successfully launching a new fuzzy drink brand. This </w:t>
      </w:r>
      <w:r w:rsidRPr="00B046BE">
        <w:rPr>
          <w:rFonts w:ascii="Times New Roman" w:eastAsia="Times New Roman" w:hAnsi="Times New Roman" w:cs="Times New Roman"/>
          <w:kern w:val="0"/>
          <w:sz w:val="24"/>
          <w:szCs w:val="24"/>
          <w14:ligatures w14:val="none"/>
        </w:rPr>
        <w:t>project will</w:t>
      </w:r>
      <w:r w:rsidR="00CC75C7" w:rsidRPr="00B046BE">
        <w:rPr>
          <w:rFonts w:ascii="Times New Roman" w:eastAsia="Times New Roman" w:hAnsi="Times New Roman" w:cs="Times New Roman"/>
          <w:kern w:val="0"/>
          <w:sz w:val="24"/>
          <w:szCs w:val="24"/>
          <w14:ligatures w14:val="none"/>
        </w:rPr>
        <w:t xml:space="preserve"> aim</w:t>
      </w:r>
      <w:r w:rsidRPr="00B046BE">
        <w:rPr>
          <w:rFonts w:ascii="Times New Roman" w:eastAsia="Times New Roman" w:hAnsi="Times New Roman" w:cs="Times New Roman"/>
          <w:kern w:val="0"/>
          <w:sz w:val="24"/>
          <w:szCs w:val="24"/>
          <w14:ligatures w14:val="none"/>
        </w:rPr>
        <w:t xml:space="preserve"> </w:t>
      </w:r>
      <w:r w:rsidR="00CC75C7" w:rsidRPr="00B046BE">
        <w:rPr>
          <w:rFonts w:ascii="Times New Roman" w:eastAsia="Times New Roman" w:hAnsi="Times New Roman" w:cs="Times New Roman"/>
          <w:kern w:val="0"/>
          <w:sz w:val="24"/>
          <w:szCs w:val="24"/>
          <w14:ligatures w14:val="none"/>
        </w:rPr>
        <w:t xml:space="preserve">to solve difficulties caused </w:t>
      </w:r>
      <w:r w:rsidR="002B67A8" w:rsidRPr="00B046BE">
        <w:rPr>
          <w:rFonts w:ascii="Times New Roman" w:eastAsia="Times New Roman" w:hAnsi="Times New Roman" w:cs="Times New Roman"/>
          <w:kern w:val="0"/>
          <w:sz w:val="24"/>
          <w:szCs w:val="24"/>
          <w14:ligatures w14:val="none"/>
        </w:rPr>
        <w:t xml:space="preserve">for the company </w:t>
      </w:r>
      <w:r w:rsidR="00CC75C7" w:rsidRPr="00B046BE">
        <w:rPr>
          <w:rFonts w:ascii="Times New Roman" w:eastAsia="Times New Roman" w:hAnsi="Times New Roman" w:cs="Times New Roman"/>
          <w:kern w:val="0"/>
          <w:sz w:val="24"/>
          <w:szCs w:val="24"/>
          <w14:ligatures w14:val="none"/>
        </w:rPr>
        <w:t xml:space="preserve">by previous launch attempts </w:t>
      </w:r>
      <w:r w:rsidRPr="00B046BE">
        <w:rPr>
          <w:rFonts w:ascii="Times New Roman" w:eastAsia="Times New Roman" w:hAnsi="Times New Roman" w:cs="Times New Roman"/>
          <w:kern w:val="0"/>
          <w:sz w:val="24"/>
          <w:szCs w:val="24"/>
          <w14:ligatures w14:val="none"/>
        </w:rPr>
        <w:t>which</w:t>
      </w:r>
      <w:r w:rsidR="00CC75C7" w:rsidRPr="00B046BE">
        <w:rPr>
          <w:rFonts w:ascii="Times New Roman" w:eastAsia="Times New Roman" w:hAnsi="Times New Roman" w:cs="Times New Roman"/>
          <w:kern w:val="0"/>
          <w:sz w:val="24"/>
          <w:szCs w:val="24"/>
          <w14:ligatures w14:val="none"/>
        </w:rPr>
        <w:t xml:space="preserve"> ensure</w:t>
      </w:r>
      <w:r w:rsidRPr="00B046BE">
        <w:rPr>
          <w:rFonts w:ascii="Times New Roman" w:eastAsia="Times New Roman" w:hAnsi="Times New Roman" w:cs="Times New Roman"/>
          <w:kern w:val="0"/>
          <w:sz w:val="24"/>
          <w:szCs w:val="24"/>
          <w14:ligatures w14:val="none"/>
        </w:rPr>
        <w:t>s</w:t>
      </w:r>
      <w:r w:rsidR="00CC75C7" w:rsidRPr="00B046BE">
        <w:rPr>
          <w:rFonts w:ascii="Times New Roman" w:eastAsia="Times New Roman" w:hAnsi="Times New Roman" w:cs="Times New Roman"/>
          <w:kern w:val="0"/>
          <w:sz w:val="24"/>
          <w:szCs w:val="24"/>
          <w14:ligatures w14:val="none"/>
        </w:rPr>
        <w:t xml:space="preserve"> the new product's success in the market. </w:t>
      </w:r>
      <w:r w:rsidR="002B67A8" w:rsidRPr="00B046BE">
        <w:rPr>
          <w:rFonts w:ascii="Times New Roman" w:eastAsia="Times New Roman" w:hAnsi="Times New Roman" w:cs="Times New Roman"/>
          <w:kern w:val="0"/>
          <w:sz w:val="24"/>
          <w:szCs w:val="24"/>
          <w14:ligatures w14:val="none"/>
        </w:rPr>
        <w:t xml:space="preserve">In Addition, the report </w:t>
      </w:r>
      <w:r w:rsidR="00CC75C7" w:rsidRPr="00B046BE">
        <w:rPr>
          <w:rFonts w:ascii="Times New Roman" w:eastAsia="Times New Roman" w:hAnsi="Times New Roman" w:cs="Times New Roman"/>
          <w:kern w:val="0"/>
          <w:sz w:val="24"/>
          <w:szCs w:val="24"/>
          <w14:ligatures w14:val="none"/>
        </w:rPr>
        <w:t xml:space="preserve">covers the scope, resource allocation, stakeholder participation, and work breakdown structure for launching a new </w:t>
      </w:r>
      <w:r w:rsidRPr="00B046BE">
        <w:rPr>
          <w:rFonts w:ascii="Times New Roman" w:eastAsia="Times New Roman" w:hAnsi="Times New Roman" w:cs="Times New Roman"/>
          <w:kern w:val="0"/>
          <w:sz w:val="24"/>
          <w:szCs w:val="24"/>
          <w14:ligatures w14:val="none"/>
        </w:rPr>
        <w:t>product</w:t>
      </w:r>
      <w:r w:rsidR="002B67A8" w:rsidRPr="00B046BE">
        <w:rPr>
          <w:rFonts w:ascii="Times New Roman" w:eastAsia="Times New Roman" w:hAnsi="Times New Roman" w:cs="Times New Roman"/>
          <w:kern w:val="0"/>
          <w:sz w:val="24"/>
          <w:szCs w:val="24"/>
          <w14:ligatures w14:val="none"/>
        </w:rPr>
        <w:t xml:space="preserve"> for the company</w:t>
      </w:r>
      <w:r w:rsidR="00CC75C7" w:rsidRPr="00B046BE">
        <w:rPr>
          <w:rFonts w:ascii="Times New Roman" w:eastAsia="Times New Roman" w:hAnsi="Times New Roman" w:cs="Times New Roman"/>
          <w:kern w:val="0"/>
          <w:sz w:val="24"/>
          <w:szCs w:val="24"/>
          <w14:ligatures w14:val="none"/>
        </w:rPr>
        <w:t>.</w:t>
      </w:r>
    </w:p>
    <w:p w14:paraId="59731F7D" w14:textId="77777777" w:rsidR="00111DF7" w:rsidRPr="00B046BE" w:rsidRDefault="00386286" w:rsidP="00C1315E">
      <w:pPr>
        <w:pStyle w:val="Heading1"/>
        <w:spacing w:line="360" w:lineRule="auto"/>
        <w:jc w:val="both"/>
        <w:rPr>
          <w:rFonts w:cs="Times New Roman"/>
          <w:szCs w:val="24"/>
        </w:rPr>
      </w:pPr>
      <w:bookmarkStart w:id="1" w:name="_Toc161831166"/>
      <w:r w:rsidRPr="00B046BE">
        <w:rPr>
          <w:rFonts w:cs="Times New Roman"/>
          <w:szCs w:val="24"/>
        </w:rPr>
        <w:t>Project Description</w:t>
      </w:r>
      <w:bookmarkEnd w:id="1"/>
      <w:r w:rsidRPr="00B046BE">
        <w:rPr>
          <w:rFonts w:cs="Times New Roman"/>
          <w:szCs w:val="24"/>
        </w:rPr>
        <w:t xml:space="preserve"> </w:t>
      </w:r>
    </w:p>
    <w:p w14:paraId="3FD5F474" w14:textId="77777777" w:rsidR="00143922" w:rsidRDefault="00386286" w:rsidP="00C1315E">
      <w:pPr>
        <w:spacing w:before="240" w:after="0" w:line="360" w:lineRule="auto"/>
        <w:jc w:val="both"/>
        <w:rPr>
          <w:rFonts w:ascii="Times New Roman" w:eastAsia="Times New Roman" w:hAnsi="Times New Roman" w:cs="Times New Roman"/>
          <w:kern w:val="0"/>
          <w:sz w:val="24"/>
          <w:szCs w:val="24"/>
          <w14:ligatures w14:val="none"/>
        </w:rPr>
      </w:pPr>
      <w:r w:rsidRPr="00B046BE">
        <w:rPr>
          <w:rFonts w:ascii="Times New Roman" w:eastAsia="Times New Roman" w:hAnsi="Times New Roman" w:cs="Times New Roman"/>
          <w:kern w:val="0"/>
          <w:sz w:val="24"/>
          <w:szCs w:val="24"/>
          <w14:ligatures w14:val="none"/>
        </w:rPr>
        <w:t>The plan for project management seeks to launch a new brand of fuzzy drink competitor to the market. It involves market research and analysis, product development and evaluation, logistics and distribution planning, keeping an effective focus, along creating marketing and branding strategies.</w:t>
      </w:r>
      <w:r w:rsidR="0016210E" w:rsidRPr="00B046BE">
        <w:rPr>
          <w:rFonts w:ascii="Times New Roman" w:eastAsia="Times New Roman" w:hAnsi="Times New Roman" w:cs="Times New Roman"/>
          <w:kern w:val="0"/>
          <w:sz w:val="24"/>
          <w:szCs w:val="24"/>
          <w14:ligatures w14:val="none"/>
        </w:rPr>
        <w:t xml:space="preserve"> The project will also carry out efforts related to sales and customer engagement. In Addition, to the project, the purpose of market research is to evaluate consumer trends, preferences, and rival strategies. In contrast, working with the project team will help to build the product and make sure it complies with legal and regulatory requirements. The process is known as product development and testing</w:t>
      </w:r>
      <w:r w:rsidR="00CF6BD9" w:rsidRPr="00B046BE">
        <w:rPr>
          <w:rFonts w:ascii="Times New Roman" w:eastAsia="Times New Roman" w:hAnsi="Times New Roman" w:cs="Times New Roman"/>
          <w:kern w:val="0"/>
          <w:sz w:val="24"/>
          <w:szCs w:val="24"/>
          <w14:ligatures w14:val="none"/>
        </w:rPr>
        <w:t xml:space="preserve"> (</w:t>
      </w:r>
      <w:r w:rsidR="00CF6BD9" w:rsidRPr="00E41A2A">
        <w:rPr>
          <w:rFonts w:ascii="Times New Roman" w:hAnsi="Times New Roman" w:cs="Times New Roman"/>
          <w:sz w:val="24"/>
          <w:szCs w:val="24"/>
          <w:lang w:val="en-GB"/>
        </w:rPr>
        <w:t>Vinerean</w:t>
      </w:r>
      <w:r w:rsidR="00CF6BD9" w:rsidRPr="00B046BE">
        <w:rPr>
          <w:rFonts w:ascii="Times New Roman" w:hAnsi="Times New Roman" w:cs="Times New Roman"/>
          <w:sz w:val="24"/>
          <w:szCs w:val="24"/>
          <w:lang w:val="en-GB"/>
        </w:rPr>
        <w:t xml:space="preserve"> </w:t>
      </w:r>
      <w:r w:rsidR="00CF6BD9" w:rsidRPr="00E41A2A">
        <w:rPr>
          <w:rFonts w:ascii="Times New Roman" w:hAnsi="Times New Roman" w:cs="Times New Roman"/>
          <w:sz w:val="24"/>
          <w:szCs w:val="24"/>
          <w:lang w:val="en-GB"/>
        </w:rPr>
        <w:t>and Opreana</w:t>
      </w:r>
      <w:r w:rsidR="00CF6BD9" w:rsidRPr="00B046BE">
        <w:rPr>
          <w:rFonts w:ascii="Times New Roman" w:hAnsi="Times New Roman" w:cs="Times New Roman"/>
          <w:sz w:val="24"/>
          <w:szCs w:val="24"/>
          <w:lang w:val="en-GB"/>
        </w:rPr>
        <w:t>, 2021</w:t>
      </w:r>
      <w:r w:rsidR="00CF6BD9" w:rsidRPr="00B046BE">
        <w:rPr>
          <w:rFonts w:ascii="Times New Roman" w:eastAsia="Times New Roman" w:hAnsi="Times New Roman" w:cs="Times New Roman"/>
          <w:kern w:val="0"/>
          <w:sz w:val="24"/>
          <w:szCs w:val="24"/>
          <w14:ligatures w14:val="none"/>
        </w:rPr>
        <w:t>)</w:t>
      </w:r>
      <w:r w:rsidR="0016210E" w:rsidRPr="00B046BE">
        <w:rPr>
          <w:rFonts w:ascii="Times New Roman" w:eastAsia="Times New Roman" w:hAnsi="Times New Roman" w:cs="Times New Roman"/>
          <w:kern w:val="0"/>
          <w:sz w:val="24"/>
          <w:szCs w:val="24"/>
          <w14:ligatures w14:val="none"/>
        </w:rPr>
        <w:t xml:space="preserve">. </w:t>
      </w:r>
    </w:p>
    <w:p w14:paraId="1EE46E54" w14:textId="77777777" w:rsidR="00143922" w:rsidRDefault="00143922" w:rsidP="00C1315E">
      <w:pPr>
        <w:keepNext/>
        <w:spacing w:before="240" w:after="0" w:line="360" w:lineRule="auto"/>
        <w:jc w:val="center"/>
      </w:pPr>
      <w:r>
        <w:rPr>
          <w:noProof/>
        </w:rPr>
        <w:drawing>
          <wp:inline distT="0" distB="0" distL="0" distR="0" wp14:anchorId="597828B4" wp14:editId="4991F5B9">
            <wp:extent cx="3533775" cy="2353961"/>
            <wp:effectExtent l="0" t="0" r="0" b="8255"/>
            <wp:docPr id="1186875536" name="Picture 1" descr="Fizzy Drinks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zzy Drinks Images - Free Download on Freepi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56319" cy="2368978"/>
                    </a:xfrm>
                    <a:prstGeom prst="rect">
                      <a:avLst/>
                    </a:prstGeom>
                    <a:noFill/>
                    <a:ln>
                      <a:noFill/>
                    </a:ln>
                  </pic:spPr>
                </pic:pic>
              </a:graphicData>
            </a:graphic>
          </wp:inline>
        </w:drawing>
      </w:r>
    </w:p>
    <w:p w14:paraId="3C695B0B" w14:textId="5D94E844" w:rsidR="00143922" w:rsidRPr="00695F8C" w:rsidRDefault="00143922" w:rsidP="00C1315E">
      <w:pPr>
        <w:pStyle w:val="Caption"/>
        <w:spacing w:before="240" w:line="360" w:lineRule="auto"/>
        <w:jc w:val="center"/>
        <w:rPr>
          <w:rFonts w:ascii="Times New Roman" w:hAnsi="Times New Roman" w:cs="Times New Roman"/>
          <w:color w:val="000000" w:themeColor="text1"/>
          <w:sz w:val="24"/>
          <w:szCs w:val="24"/>
        </w:rPr>
      </w:pPr>
      <w:r w:rsidRPr="00695F8C">
        <w:rPr>
          <w:rFonts w:ascii="Times New Roman" w:hAnsi="Times New Roman" w:cs="Times New Roman"/>
          <w:color w:val="000000" w:themeColor="text1"/>
          <w:sz w:val="24"/>
          <w:szCs w:val="24"/>
        </w:rPr>
        <w:t xml:space="preserve">Figure </w:t>
      </w:r>
      <w:r w:rsidRPr="00695F8C">
        <w:rPr>
          <w:rFonts w:ascii="Times New Roman" w:hAnsi="Times New Roman" w:cs="Times New Roman"/>
          <w:color w:val="000000" w:themeColor="text1"/>
          <w:sz w:val="24"/>
          <w:szCs w:val="24"/>
        </w:rPr>
        <w:fldChar w:fldCharType="begin"/>
      </w:r>
      <w:r w:rsidRPr="00695F8C">
        <w:rPr>
          <w:rFonts w:ascii="Times New Roman" w:hAnsi="Times New Roman" w:cs="Times New Roman"/>
          <w:color w:val="000000" w:themeColor="text1"/>
          <w:sz w:val="24"/>
          <w:szCs w:val="24"/>
        </w:rPr>
        <w:instrText xml:space="preserve"> SEQ Figure \* ARABIC </w:instrText>
      </w:r>
      <w:r w:rsidRPr="00695F8C">
        <w:rPr>
          <w:rFonts w:ascii="Times New Roman" w:hAnsi="Times New Roman" w:cs="Times New Roman"/>
          <w:color w:val="000000" w:themeColor="text1"/>
          <w:sz w:val="24"/>
          <w:szCs w:val="24"/>
        </w:rPr>
        <w:fldChar w:fldCharType="separate"/>
      </w:r>
      <w:r w:rsidR="0046336E">
        <w:rPr>
          <w:rFonts w:ascii="Times New Roman" w:hAnsi="Times New Roman" w:cs="Times New Roman"/>
          <w:noProof/>
          <w:color w:val="000000" w:themeColor="text1"/>
          <w:sz w:val="24"/>
          <w:szCs w:val="24"/>
        </w:rPr>
        <w:t>1</w:t>
      </w:r>
      <w:r w:rsidRPr="00695F8C">
        <w:rPr>
          <w:rFonts w:ascii="Times New Roman" w:hAnsi="Times New Roman" w:cs="Times New Roman"/>
          <w:color w:val="000000" w:themeColor="text1"/>
          <w:sz w:val="24"/>
          <w:szCs w:val="24"/>
        </w:rPr>
        <w:fldChar w:fldCharType="end"/>
      </w:r>
      <w:r w:rsidRPr="00695F8C">
        <w:rPr>
          <w:rFonts w:ascii="Times New Roman" w:hAnsi="Times New Roman" w:cs="Times New Roman"/>
          <w:color w:val="000000" w:themeColor="text1"/>
          <w:sz w:val="24"/>
          <w:szCs w:val="24"/>
        </w:rPr>
        <w:t>: Fuzzy drinks (Source:</w:t>
      </w:r>
      <w:r w:rsidR="00695F8C" w:rsidRPr="00695F8C">
        <w:rPr>
          <w:rFonts w:ascii="Times New Roman" w:hAnsi="Times New Roman" w:cs="Times New Roman"/>
          <w:color w:val="000000" w:themeColor="text1"/>
          <w:sz w:val="24"/>
          <w:szCs w:val="24"/>
        </w:rPr>
        <w:t xml:space="preserve"> </w:t>
      </w:r>
      <w:r w:rsidR="00695F8C" w:rsidRPr="00695F8C">
        <w:rPr>
          <w:rFonts w:ascii="Times New Roman" w:hAnsi="Times New Roman" w:cs="Times New Roman"/>
          <w:color w:val="000000" w:themeColor="text1"/>
          <w:sz w:val="24"/>
          <w:szCs w:val="24"/>
          <w:shd w:val="clear" w:color="auto" w:fill="FFFFFF"/>
        </w:rPr>
        <w:t>Chow et al., 2021</w:t>
      </w:r>
      <w:r w:rsidRPr="00695F8C">
        <w:rPr>
          <w:rFonts w:ascii="Times New Roman" w:hAnsi="Times New Roman" w:cs="Times New Roman"/>
          <w:color w:val="000000" w:themeColor="text1"/>
          <w:sz w:val="24"/>
          <w:szCs w:val="24"/>
        </w:rPr>
        <w:t>)</w:t>
      </w:r>
    </w:p>
    <w:p w14:paraId="308BEDAE" w14:textId="1737560A" w:rsidR="00117A8F" w:rsidRPr="00B046BE" w:rsidRDefault="00143922" w:rsidP="00C1315E">
      <w:pPr>
        <w:spacing w:before="240" w:after="0"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16210E" w:rsidRPr="00B046BE">
        <w:rPr>
          <w:rFonts w:ascii="Times New Roman" w:eastAsia="Times New Roman" w:hAnsi="Times New Roman" w:cs="Times New Roman"/>
          <w:kern w:val="0"/>
          <w:sz w:val="24"/>
          <w:szCs w:val="24"/>
          <w14:ligatures w14:val="none"/>
        </w:rPr>
        <w:t>Moreover, creating a strong brand identity, implementing integrated marketing campaigns, and using labelling, packaging, and marketing materials are other marketing tactics that will be essential in the project. Similarly, building a significant social media for the project launch will be beneficial and require the use of marketing strategies and advertisements aimed at millennials and Generation Z. On the other hand, planning for distribution and logistics for the project will include installing tracking devices to guarantee on-time delivery, also through working with logistics partners, and creating effective distribution networks. Modern supply chain management and logistics will aid the project to deliver the products expanding the customer base efficiently and promptly</w:t>
      </w:r>
      <w:r w:rsidR="00444AFA" w:rsidRPr="00B046BE">
        <w:rPr>
          <w:rFonts w:ascii="Times New Roman" w:eastAsia="Times New Roman" w:hAnsi="Times New Roman" w:cs="Times New Roman"/>
          <w:kern w:val="0"/>
          <w:sz w:val="24"/>
          <w:szCs w:val="24"/>
          <w14:ligatures w14:val="none"/>
        </w:rPr>
        <w:t xml:space="preserve"> (</w:t>
      </w:r>
      <w:r w:rsidR="00444AFA" w:rsidRPr="00B046BE">
        <w:rPr>
          <w:rFonts w:ascii="Times New Roman" w:hAnsi="Times New Roman" w:cs="Times New Roman"/>
          <w:color w:val="222222"/>
          <w:sz w:val="24"/>
          <w:szCs w:val="24"/>
          <w:shd w:val="clear" w:color="auto" w:fill="FFFFFF"/>
        </w:rPr>
        <w:t xml:space="preserve">Chow </w:t>
      </w:r>
      <w:r w:rsidR="00444AFA" w:rsidRPr="00B046BE">
        <w:rPr>
          <w:rFonts w:ascii="Times New Roman" w:hAnsi="Times New Roman" w:cs="Times New Roman"/>
          <w:i/>
          <w:iCs/>
          <w:color w:val="222222"/>
          <w:sz w:val="24"/>
          <w:szCs w:val="24"/>
          <w:shd w:val="clear" w:color="auto" w:fill="FFFFFF"/>
        </w:rPr>
        <w:t>et al.,</w:t>
      </w:r>
      <w:r w:rsidR="00444AFA" w:rsidRPr="00B046BE">
        <w:rPr>
          <w:rFonts w:ascii="Times New Roman" w:hAnsi="Times New Roman" w:cs="Times New Roman"/>
          <w:color w:val="222222"/>
          <w:sz w:val="24"/>
          <w:szCs w:val="24"/>
          <w:shd w:val="clear" w:color="auto" w:fill="FFFFFF"/>
        </w:rPr>
        <w:t xml:space="preserve"> 2021</w:t>
      </w:r>
      <w:r w:rsidR="00444AFA" w:rsidRPr="00B046BE">
        <w:rPr>
          <w:rFonts w:ascii="Times New Roman" w:eastAsia="Times New Roman" w:hAnsi="Times New Roman" w:cs="Times New Roman"/>
          <w:kern w:val="0"/>
          <w:sz w:val="24"/>
          <w:szCs w:val="24"/>
          <w14:ligatures w14:val="none"/>
        </w:rPr>
        <w:t>)</w:t>
      </w:r>
      <w:r w:rsidR="0016210E" w:rsidRPr="00B046BE">
        <w:rPr>
          <w:rFonts w:ascii="Times New Roman" w:eastAsia="Times New Roman" w:hAnsi="Times New Roman" w:cs="Times New Roman"/>
          <w:kern w:val="0"/>
          <w:sz w:val="24"/>
          <w:szCs w:val="24"/>
          <w14:ligatures w14:val="none"/>
        </w:rPr>
        <w:t>.</w:t>
      </w:r>
      <w:r w:rsidR="00CC75C7" w:rsidRPr="00B046BE">
        <w:rPr>
          <w:rFonts w:ascii="Times New Roman" w:eastAsia="Times New Roman" w:hAnsi="Times New Roman" w:cs="Times New Roman"/>
          <w:kern w:val="0"/>
          <w:sz w:val="24"/>
          <w:szCs w:val="24"/>
          <w14:ligatures w14:val="none"/>
        </w:rPr>
        <w:t xml:space="preserve"> </w:t>
      </w:r>
    </w:p>
    <w:p w14:paraId="0329FBF0" w14:textId="77777777" w:rsidR="00111DF7" w:rsidRPr="00B046BE" w:rsidRDefault="00386286" w:rsidP="00C1315E">
      <w:pPr>
        <w:pStyle w:val="Heading1"/>
        <w:spacing w:line="360" w:lineRule="auto"/>
        <w:jc w:val="both"/>
        <w:rPr>
          <w:rFonts w:cs="Times New Roman"/>
          <w:szCs w:val="24"/>
        </w:rPr>
      </w:pPr>
      <w:bookmarkStart w:id="2" w:name="_Toc161831167"/>
      <w:r w:rsidRPr="00B046BE">
        <w:rPr>
          <w:rFonts w:cs="Times New Roman"/>
          <w:szCs w:val="24"/>
        </w:rPr>
        <w:t>Scope</w:t>
      </w:r>
      <w:bookmarkEnd w:id="2"/>
      <w:r w:rsidRPr="00B046BE">
        <w:rPr>
          <w:rFonts w:cs="Times New Roman"/>
          <w:szCs w:val="24"/>
        </w:rPr>
        <w:t xml:space="preserve"> </w:t>
      </w:r>
    </w:p>
    <w:tbl>
      <w:tblPr>
        <w:tblStyle w:val="TableGrid"/>
        <w:tblW w:w="0" w:type="auto"/>
        <w:tblLook w:val="04A0" w:firstRow="1" w:lastRow="0" w:firstColumn="1" w:lastColumn="0" w:noHBand="0" w:noVBand="1"/>
      </w:tblPr>
      <w:tblGrid>
        <w:gridCol w:w="9350"/>
      </w:tblGrid>
      <w:tr w:rsidR="00143922" w:rsidRPr="00143922" w14:paraId="18C1D8DA" w14:textId="77777777" w:rsidTr="00C16413">
        <w:tc>
          <w:tcPr>
            <w:tcW w:w="9350" w:type="dxa"/>
            <w:shd w:val="clear" w:color="auto" w:fill="B4C6E7" w:themeFill="accent1" w:themeFillTint="66"/>
          </w:tcPr>
          <w:p w14:paraId="5222B68B" w14:textId="77777777" w:rsidR="00143922" w:rsidRPr="00143922" w:rsidRDefault="00143922" w:rsidP="00C1315E">
            <w:pPr>
              <w:spacing w:before="240" w:line="360" w:lineRule="auto"/>
              <w:jc w:val="both"/>
              <w:rPr>
                <w:rFonts w:ascii="Times New Roman" w:eastAsia="Times New Roman" w:hAnsi="Times New Roman" w:cs="Times New Roman"/>
                <w:kern w:val="0"/>
                <w:sz w:val="24"/>
                <w:szCs w:val="24"/>
                <w14:ligatures w14:val="none"/>
              </w:rPr>
            </w:pPr>
            <w:r w:rsidRPr="00143922">
              <w:rPr>
                <w:rFonts w:ascii="Times New Roman" w:eastAsia="Times New Roman" w:hAnsi="Times New Roman" w:cs="Times New Roman"/>
                <w:b/>
                <w:bCs/>
                <w:kern w:val="0"/>
                <w:sz w:val="24"/>
                <w:szCs w:val="24"/>
                <w14:ligatures w14:val="none"/>
              </w:rPr>
              <w:t>Scope:</w:t>
            </w:r>
            <w:r w:rsidRPr="00143922">
              <w:rPr>
                <w:rFonts w:ascii="Times New Roman" w:eastAsia="Times New Roman" w:hAnsi="Times New Roman" w:cs="Times New Roman"/>
                <w:kern w:val="0"/>
                <w:sz w:val="24"/>
                <w:szCs w:val="24"/>
                <w14:ligatures w14:val="none"/>
              </w:rPr>
              <w:t xml:space="preserve"> The project aims to introduce a new brand of fuzzy drink variation to the market through various activities. </w:t>
            </w:r>
          </w:p>
        </w:tc>
      </w:tr>
    </w:tbl>
    <w:p w14:paraId="7CB2E3DA" w14:textId="7B365191" w:rsidR="00945123" w:rsidRPr="00B046BE" w:rsidRDefault="00E22869" w:rsidP="00C1315E">
      <w:pPr>
        <w:spacing w:before="240" w:after="0" w:line="360" w:lineRule="auto"/>
        <w:jc w:val="both"/>
        <w:rPr>
          <w:rFonts w:ascii="Times New Roman" w:eastAsia="Times New Roman" w:hAnsi="Times New Roman" w:cs="Times New Roman"/>
          <w:kern w:val="0"/>
          <w:sz w:val="24"/>
          <w:szCs w:val="24"/>
          <w14:ligatures w14:val="none"/>
        </w:rPr>
      </w:pPr>
      <w:r w:rsidRPr="00B046BE">
        <w:rPr>
          <w:rFonts w:ascii="Times New Roman" w:eastAsia="Times New Roman" w:hAnsi="Times New Roman" w:cs="Times New Roman"/>
          <w:kern w:val="0"/>
          <w:sz w:val="24"/>
          <w:szCs w:val="24"/>
          <w14:ligatures w14:val="none"/>
        </w:rPr>
        <w:t>The</w:t>
      </w:r>
      <w:r w:rsidR="00143922">
        <w:rPr>
          <w:rFonts w:ascii="Times New Roman" w:eastAsia="Times New Roman" w:hAnsi="Times New Roman" w:cs="Times New Roman"/>
          <w:kern w:val="0"/>
          <w:sz w:val="24"/>
          <w:szCs w:val="24"/>
          <w14:ligatures w14:val="none"/>
        </w:rPr>
        <w:t xml:space="preserve"> project </w:t>
      </w:r>
      <w:r w:rsidRPr="00B046BE">
        <w:rPr>
          <w:rFonts w:ascii="Times New Roman" w:eastAsia="Times New Roman" w:hAnsi="Times New Roman" w:cs="Times New Roman"/>
          <w:kern w:val="0"/>
          <w:sz w:val="24"/>
          <w:szCs w:val="24"/>
          <w14:ligatures w14:val="none"/>
        </w:rPr>
        <w:t>activities include marketing and branding strategies, product creation and testing, distribution and logistics planning, market research, performance evaluation, and sales.  In consideration of the scope of the project market research will target the needs of customer trends, preferences, and competition tactics</w:t>
      </w:r>
      <w:r w:rsidR="00932942" w:rsidRPr="00B046BE">
        <w:rPr>
          <w:rFonts w:ascii="Times New Roman" w:eastAsia="Times New Roman" w:hAnsi="Times New Roman" w:cs="Times New Roman"/>
          <w:kern w:val="0"/>
          <w:sz w:val="24"/>
          <w:szCs w:val="24"/>
          <w14:ligatures w14:val="none"/>
        </w:rPr>
        <w:t xml:space="preserve"> (</w:t>
      </w:r>
      <w:r w:rsidR="00932942" w:rsidRPr="00B046BE">
        <w:rPr>
          <w:rFonts w:ascii="Times New Roman" w:hAnsi="Times New Roman" w:cs="Times New Roman"/>
          <w:color w:val="222222"/>
          <w:sz w:val="24"/>
          <w:szCs w:val="24"/>
          <w:shd w:val="clear" w:color="auto" w:fill="FFFFFF"/>
        </w:rPr>
        <w:t xml:space="preserve">Evdokimov </w:t>
      </w:r>
      <w:r w:rsidR="00932942" w:rsidRPr="00B046BE">
        <w:rPr>
          <w:rFonts w:ascii="Times New Roman" w:hAnsi="Times New Roman" w:cs="Times New Roman"/>
          <w:i/>
          <w:iCs/>
          <w:color w:val="222222"/>
          <w:sz w:val="24"/>
          <w:szCs w:val="24"/>
          <w:shd w:val="clear" w:color="auto" w:fill="FFFFFF"/>
        </w:rPr>
        <w:t>et al.,</w:t>
      </w:r>
      <w:r w:rsidR="00932942" w:rsidRPr="00B046BE">
        <w:rPr>
          <w:rFonts w:ascii="Times New Roman" w:hAnsi="Times New Roman" w:cs="Times New Roman"/>
          <w:color w:val="222222"/>
          <w:sz w:val="24"/>
          <w:szCs w:val="24"/>
          <w:shd w:val="clear" w:color="auto" w:fill="FFFFFF"/>
        </w:rPr>
        <w:t xml:space="preserve"> 2018</w:t>
      </w:r>
      <w:r w:rsidR="00932942" w:rsidRPr="00B046BE">
        <w:rPr>
          <w:rFonts w:ascii="Times New Roman" w:eastAsia="Times New Roman" w:hAnsi="Times New Roman" w:cs="Times New Roman"/>
          <w:kern w:val="0"/>
          <w:sz w:val="24"/>
          <w:szCs w:val="24"/>
          <w14:ligatures w14:val="none"/>
        </w:rPr>
        <w:t>)</w:t>
      </w:r>
      <w:r w:rsidRPr="00B046BE">
        <w:rPr>
          <w:rFonts w:ascii="Times New Roman" w:eastAsia="Times New Roman" w:hAnsi="Times New Roman" w:cs="Times New Roman"/>
          <w:kern w:val="0"/>
          <w:sz w:val="24"/>
          <w:szCs w:val="24"/>
          <w14:ligatures w14:val="none"/>
        </w:rPr>
        <w:t>. How</w:t>
      </w:r>
      <w:r w:rsidR="00932942" w:rsidRPr="00B046BE">
        <w:rPr>
          <w:rFonts w:ascii="Times New Roman" w:eastAsia="Times New Roman" w:hAnsi="Times New Roman" w:cs="Times New Roman"/>
          <w:kern w:val="0"/>
          <w:sz w:val="24"/>
          <w:szCs w:val="24"/>
          <w14:ligatures w14:val="none"/>
        </w:rPr>
        <w:t>e</w:t>
      </w:r>
      <w:r w:rsidRPr="00B046BE">
        <w:rPr>
          <w:rFonts w:ascii="Times New Roman" w:eastAsia="Times New Roman" w:hAnsi="Times New Roman" w:cs="Times New Roman"/>
          <w:kern w:val="0"/>
          <w:sz w:val="24"/>
          <w:szCs w:val="24"/>
          <w14:ligatures w14:val="none"/>
        </w:rPr>
        <w:t>ver, product development and testing will indulge in designing the product and ensuring it complies with legal and regulatory requirements. In Addition, the marketing methods for the project will include developing a strong brand identity, designing labels, packaging, and marketing materials, and executing integrated campaigns. The project will also involve efficient distribution channels, working with logistics partners, and using tracking technologies for on-time delivery. However, m</w:t>
      </w:r>
      <w:r w:rsidR="001C1782" w:rsidRPr="00B046BE">
        <w:rPr>
          <w:rFonts w:ascii="Times New Roman" w:eastAsia="Times New Roman" w:hAnsi="Times New Roman" w:cs="Times New Roman"/>
          <w:kern w:val="0"/>
          <w:sz w:val="24"/>
          <w:szCs w:val="24"/>
          <w14:ligatures w14:val="none"/>
        </w:rPr>
        <w:t>odern supply chain management and logistics are required to guarantee prompt and simple delivery to an expanding customer base.</w:t>
      </w:r>
      <w:r w:rsidR="001C1782" w:rsidRPr="00B046BE">
        <w:rPr>
          <w:rFonts w:ascii="Times New Roman" w:hAnsi="Times New Roman" w:cs="Times New Roman"/>
          <w:sz w:val="24"/>
          <w:szCs w:val="24"/>
        </w:rPr>
        <w:t xml:space="preserve"> Sales and customer engagement initiatives involve implementing targeted sales strategies, developing customer engagement programs, and providing training to sales teams</w:t>
      </w:r>
      <w:r w:rsidR="00CF6BD9" w:rsidRPr="00B046BE">
        <w:rPr>
          <w:rFonts w:ascii="Times New Roman" w:hAnsi="Times New Roman" w:cs="Times New Roman"/>
          <w:sz w:val="24"/>
          <w:szCs w:val="24"/>
        </w:rPr>
        <w:t xml:space="preserve"> (</w:t>
      </w:r>
      <w:r w:rsidR="00CF6BD9" w:rsidRPr="00E41A2A">
        <w:rPr>
          <w:rFonts w:ascii="Times New Roman" w:hAnsi="Times New Roman" w:cs="Times New Roman"/>
          <w:sz w:val="24"/>
          <w:szCs w:val="24"/>
          <w:lang w:val="en-GB"/>
        </w:rPr>
        <w:t>Bala</w:t>
      </w:r>
      <w:r w:rsidR="00CF6BD9" w:rsidRPr="00B046BE">
        <w:rPr>
          <w:rFonts w:ascii="Times New Roman" w:hAnsi="Times New Roman" w:cs="Times New Roman"/>
          <w:sz w:val="24"/>
          <w:szCs w:val="24"/>
          <w:lang w:val="en-GB"/>
        </w:rPr>
        <w:t xml:space="preserve"> </w:t>
      </w:r>
      <w:r w:rsidR="00CF6BD9" w:rsidRPr="00E41A2A">
        <w:rPr>
          <w:rFonts w:ascii="Times New Roman" w:hAnsi="Times New Roman" w:cs="Times New Roman"/>
          <w:sz w:val="24"/>
          <w:szCs w:val="24"/>
          <w:lang w:val="en-GB"/>
        </w:rPr>
        <w:t>and Verma</w:t>
      </w:r>
      <w:r w:rsidR="00CF6BD9" w:rsidRPr="00B046BE">
        <w:rPr>
          <w:rFonts w:ascii="Times New Roman" w:hAnsi="Times New Roman" w:cs="Times New Roman"/>
          <w:sz w:val="24"/>
          <w:szCs w:val="24"/>
          <w:lang w:val="en-GB"/>
        </w:rPr>
        <w:t>, 2018</w:t>
      </w:r>
      <w:r w:rsidR="00CF6BD9" w:rsidRPr="00B046BE">
        <w:rPr>
          <w:rFonts w:ascii="Times New Roman" w:hAnsi="Times New Roman" w:cs="Times New Roman"/>
          <w:sz w:val="24"/>
          <w:szCs w:val="24"/>
        </w:rPr>
        <w:t>)</w:t>
      </w:r>
      <w:r w:rsidR="001C1782" w:rsidRPr="00B046BE">
        <w:rPr>
          <w:rFonts w:ascii="Times New Roman" w:hAnsi="Times New Roman" w:cs="Times New Roman"/>
          <w:sz w:val="24"/>
          <w:szCs w:val="24"/>
        </w:rPr>
        <w:t xml:space="preserve">. Sales and marketing strategies are constantly updated based on customer feedback. </w:t>
      </w:r>
      <w:r w:rsidR="009E221F" w:rsidRPr="00B046BE">
        <w:rPr>
          <w:rFonts w:ascii="Times New Roman" w:hAnsi="Times New Roman" w:cs="Times New Roman"/>
          <w:sz w:val="24"/>
          <w:szCs w:val="24"/>
        </w:rPr>
        <w:t>However, p</w:t>
      </w:r>
      <w:r w:rsidR="001C1782" w:rsidRPr="00B046BE">
        <w:rPr>
          <w:rFonts w:ascii="Times New Roman" w:hAnsi="Times New Roman" w:cs="Times New Roman"/>
          <w:sz w:val="24"/>
          <w:szCs w:val="24"/>
        </w:rPr>
        <w:t>erformance monitoring involves setting key performance indicators (KPIs) to measure the success of the product launch, conducting regular evaluations, and making adjustments based on performance data and stakeholder feedback. The project's scope ensures clarity and alignment among team members and stakeholders regarding the objectives, deliverables, and timeline for the successful launch of the new brand. For a business to succeed, different teams must work together, and good executive leadership makes sure that this happens</w:t>
      </w:r>
      <w:r w:rsidR="00F03786" w:rsidRPr="00B046BE">
        <w:rPr>
          <w:rFonts w:ascii="Times New Roman" w:hAnsi="Times New Roman" w:cs="Times New Roman"/>
          <w:sz w:val="24"/>
          <w:szCs w:val="24"/>
        </w:rPr>
        <w:t xml:space="preserve"> (</w:t>
      </w:r>
      <w:r w:rsidR="00F03786" w:rsidRPr="00B046BE">
        <w:rPr>
          <w:rFonts w:ascii="Times New Roman" w:hAnsi="Times New Roman" w:cs="Times New Roman"/>
          <w:color w:val="222222"/>
          <w:sz w:val="24"/>
          <w:szCs w:val="24"/>
          <w:shd w:val="clear" w:color="auto" w:fill="FFFFFF"/>
        </w:rPr>
        <w:t>Kerzner, 2019</w:t>
      </w:r>
      <w:r w:rsidR="00F03786" w:rsidRPr="00B046BE">
        <w:rPr>
          <w:rFonts w:ascii="Times New Roman" w:hAnsi="Times New Roman" w:cs="Times New Roman"/>
          <w:sz w:val="24"/>
          <w:szCs w:val="24"/>
        </w:rPr>
        <w:t>)</w:t>
      </w:r>
      <w:r w:rsidR="001C1782" w:rsidRPr="00B046BE">
        <w:rPr>
          <w:rFonts w:ascii="Times New Roman" w:hAnsi="Times New Roman" w:cs="Times New Roman"/>
          <w:sz w:val="24"/>
          <w:szCs w:val="24"/>
        </w:rPr>
        <w:t xml:space="preserve">. </w:t>
      </w:r>
    </w:p>
    <w:p w14:paraId="75DC0ED7" w14:textId="77777777" w:rsidR="00BD69B1" w:rsidRPr="00B046BE" w:rsidRDefault="00386286" w:rsidP="00C1315E">
      <w:pPr>
        <w:pStyle w:val="Heading1"/>
        <w:spacing w:line="360" w:lineRule="auto"/>
        <w:jc w:val="both"/>
        <w:rPr>
          <w:rFonts w:cs="Times New Roman"/>
          <w:szCs w:val="24"/>
        </w:rPr>
      </w:pPr>
      <w:bookmarkStart w:id="3" w:name="_Toc161831168"/>
      <w:r w:rsidRPr="00B046BE">
        <w:rPr>
          <w:rFonts w:cs="Times New Roman"/>
          <w:szCs w:val="24"/>
        </w:rPr>
        <w:t>Work breakdown structure</w:t>
      </w:r>
      <w:bookmarkEnd w:id="3"/>
      <w:r w:rsidRPr="00B046BE">
        <w:rPr>
          <w:rFonts w:cs="Times New Roman"/>
          <w:szCs w:val="24"/>
        </w:rPr>
        <w:t xml:space="preserve"> </w:t>
      </w:r>
    </w:p>
    <w:p w14:paraId="16324D90" w14:textId="77777777" w:rsidR="00BD69B1" w:rsidRPr="00B046BE" w:rsidRDefault="00386286" w:rsidP="00C1315E">
      <w:pPr>
        <w:spacing w:before="240" w:line="360" w:lineRule="auto"/>
        <w:jc w:val="both"/>
        <w:rPr>
          <w:rFonts w:ascii="Times New Roman" w:hAnsi="Times New Roman" w:cs="Times New Roman"/>
          <w:color w:val="1F1F1F"/>
          <w:sz w:val="24"/>
          <w:szCs w:val="24"/>
          <w:shd w:val="clear" w:color="auto" w:fill="FFFFFF"/>
        </w:rPr>
      </w:pPr>
      <w:r w:rsidRPr="00B046BE">
        <w:rPr>
          <w:rFonts w:ascii="Times New Roman" w:hAnsi="Times New Roman" w:cs="Times New Roman"/>
          <w:color w:val="1F1F1F"/>
          <w:sz w:val="24"/>
          <w:szCs w:val="24"/>
          <w:shd w:val="clear" w:color="auto" w:fill="FFFFFF"/>
        </w:rPr>
        <w:t>An entire project can be divided into hierarchical portions using the work breakdown structure. The task breakdown structure is part of the scope baseline in the project management plan</w:t>
      </w:r>
      <w:r w:rsidR="00974323" w:rsidRPr="00B046BE">
        <w:rPr>
          <w:rFonts w:ascii="Times New Roman" w:hAnsi="Times New Roman" w:cs="Times New Roman"/>
          <w:color w:val="1F1F1F"/>
          <w:sz w:val="24"/>
          <w:szCs w:val="24"/>
          <w:shd w:val="clear" w:color="auto" w:fill="FFFFFF"/>
        </w:rPr>
        <w:t xml:space="preserve"> (</w:t>
      </w:r>
      <w:r w:rsidR="00974323" w:rsidRPr="00B046BE">
        <w:rPr>
          <w:rFonts w:ascii="Times New Roman" w:hAnsi="Times New Roman" w:cs="Times New Roman"/>
          <w:color w:val="222222"/>
          <w:sz w:val="24"/>
          <w:szCs w:val="24"/>
          <w:shd w:val="clear" w:color="auto" w:fill="FFFFFF"/>
        </w:rPr>
        <w:t xml:space="preserve">Cerezo-Narváez </w:t>
      </w:r>
      <w:r w:rsidR="00974323" w:rsidRPr="00B046BE">
        <w:rPr>
          <w:rFonts w:ascii="Times New Roman" w:hAnsi="Times New Roman" w:cs="Times New Roman"/>
          <w:i/>
          <w:iCs/>
          <w:color w:val="222222"/>
          <w:sz w:val="24"/>
          <w:szCs w:val="24"/>
          <w:shd w:val="clear" w:color="auto" w:fill="FFFFFF"/>
        </w:rPr>
        <w:t>et al.,</w:t>
      </w:r>
      <w:r w:rsidR="00974323" w:rsidRPr="00B046BE">
        <w:rPr>
          <w:rFonts w:ascii="Times New Roman" w:hAnsi="Times New Roman" w:cs="Times New Roman"/>
          <w:color w:val="222222"/>
          <w:sz w:val="24"/>
          <w:szCs w:val="24"/>
          <w:shd w:val="clear" w:color="auto" w:fill="FFFFFF"/>
        </w:rPr>
        <w:t xml:space="preserve"> 2020</w:t>
      </w:r>
      <w:r w:rsidR="00974323" w:rsidRPr="00B046BE">
        <w:rPr>
          <w:rFonts w:ascii="Times New Roman" w:hAnsi="Times New Roman" w:cs="Times New Roman"/>
          <w:color w:val="1F1F1F"/>
          <w:sz w:val="24"/>
          <w:szCs w:val="24"/>
          <w:shd w:val="clear" w:color="auto" w:fill="FFFFFF"/>
        </w:rPr>
        <w:t>)</w:t>
      </w:r>
      <w:r w:rsidRPr="00B046BE">
        <w:rPr>
          <w:rFonts w:ascii="Times New Roman" w:hAnsi="Times New Roman" w:cs="Times New Roman"/>
          <w:color w:val="1F1F1F"/>
          <w:sz w:val="24"/>
          <w:szCs w:val="24"/>
          <w:shd w:val="clear" w:color="auto" w:fill="FFFFFF"/>
        </w:rPr>
        <w:t>.</w:t>
      </w:r>
    </w:p>
    <w:p w14:paraId="22D63FBE" w14:textId="77777777" w:rsidR="00CA35AB" w:rsidRPr="00CA35AB" w:rsidRDefault="00386286" w:rsidP="00C1315E">
      <w:pPr>
        <w:keepNext/>
        <w:spacing w:before="240" w:line="360" w:lineRule="auto"/>
        <w:jc w:val="center"/>
        <w:rPr>
          <w:rFonts w:ascii="Times New Roman" w:hAnsi="Times New Roman" w:cs="Times New Roman"/>
          <w:sz w:val="24"/>
          <w:szCs w:val="24"/>
        </w:rPr>
      </w:pPr>
      <w:r w:rsidRPr="00CA35AB">
        <w:rPr>
          <w:rFonts w:ascii="Times New Roman" w:eastAsia="Times New Roman" w:hAnsi="Times New Roman" w:cs="Times New Roman"/>
          <w:b/>
          <w:noProof/>
          <w:color w:val="000000" w:themeColor="text1"/>
          <w:sz w:val="24"/>
          <w:szCs w:val="24"/>
        </w:rPr>
        <mc:AlternateContent>
          <mc:Choice Requires="wpg">
            <w:drawing>
              <wp:inline distT="0" distB="0" distL="0" distR="0" wp14:anchorId="096F5459" wp14:editId="0F038784">
                <wp:extent cx="5943600" cy="2686050"/>
                <wp:effectExtent l="0" t="0" r="19050" b="0"/>
                <wp:docPr id="34" name="Group 34"/>
                <wp:cNvGraphicFramePr/>
                <a:graphic xmlns:a="http://schemas.openxmlformats.org/drawingml/2006/main">
                  <a:graphicData uri="http://schemas.microsoft.com/office/word/2010/wordprocessingGroup">
                    <wpg:wgp>
                      <wpg:cNvGrpSpPr/>
                      <wpg:grpSpPr>
                        <a:xfrm>
                          <a:off x="0" y="0"/>
                          <a:ext cx="5943600" cy="2686050"/>
                          <a:chOff x="0" y="1597815"/>
                          <a:chExt cx="5562600" cy="4551353"/>
                        </a:xfrm>
                      </wpg:grpSpPr>
                      <wpg:grpSp>
                        <wpg:cNvPr id="32" name="Group 32"/>
                        <wpg:cNvGrpSpPr/>
                        <wpg:grpSpPr>
                          <a:xfrm>
                            <a:off x="0" y="1597815"/>
                            <a:ext cx="5562600" cy="4551353"/>
                            <a:chOff x="0" y="1597815"/>
                            <a:chExt cx="5562600" cy="4551353"/>
                          </a:xfrm>
                        </wpg:grpSpPr>
                        <wps:wsp>
                          <wps:cNvPr id="36" name="Rectangle 36"/>
                          <wps:cNvSpPr/>
                          <wps:spPr>
                            <a:xfrm>
                              <a:off x="0" y="1597815"/>
                              <a:ext cx="5562600" cy="4551353"/>
                            </a:xfrm>
                            <a:prstGeom prst="rect">
                              <a:avLst/>
                            </a:prstGeom>
                            <a:noFill/>
                            <a:ln>
                              <a:noFill/>
                            </a:ln>
                          </wps:spPr>
                          <wps:txbx>
                            <w:txbxContent>
                              <w:p w14:paraId="68A6F895" w14:textId="77777777" w:rsidR="009D4110" w:rsidRDefault="009D4110" w:rsidP="009D4110">
                                <w:pPr>
                                  <w:spacing w:after="0" w:line="240" w:lineRule="auto"/>
                                </w:pPr>
                              </w:p>
                            </w:txbxContent>
                          </wps:txbx>
                          <wps:bodyPr spcFirstLastPara="1" wrap="square" lIns="91425" tIns="91425" rIns="91425" bIns="91425" anchor="ctr" anchorCtr="0"/>
                        </wps:wsp>
                        <wps:wsp>
                          <wps:cNvPr id="37" name="Freeform 37"/>
                          <wps:cNvSpPr/>
                          <wps:spPr>
                            <a:xfrm>
                              <a:off x="4511990" y="3152396"/>
                              <a:ext cx="136993" cy="2365429"/>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38" name="Freeform 38"/>
                          <wps:cNvSpPr/>
                          <wps:spPr>
                            <a:xfrm>
                              <a:off x="4511990" y="3152396"/>
                              <a:ext cx="136993" cy="1716991"/>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39" name="Freeform 39"/>
                          <wps:cNvSpPr/>
                          <wps:spPr>
                            <a:xfrm>
                              <a:off x="4511990" y="3152396"/>
                              <a:ext cx="136993" cy="1068552"/>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40" name="Freeform 40"/>
                          <wps:cNvSpPr/>
                          <wps:spPr>
                            <a:xfrm>
                              <a:off x="4511990" y="3152396"/>
                              <a:ext cx="136993" cy="420114"/>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41" name="Freeform 41"/>
                          <wps:cNvSpPr/>
                          <wps:spPr>
                            <a:xfrm>
                              <a:off x="2667138" y="2503958"/>
                              <a:ext cx="2210169" cy="191791"/>
                            </a:xfrm>
                            <a:custGeom>
                              <a:avLst/>
                              <a:gdLst/>
                              <a:ahLst/>
                              <a:cxnLst/>
                              <a:rect l="l" t="t" r="r" b="b"/>
                              <a:pathLst>
                                <a:path w="120000" h="120000">
                                  <a:moveTo>
                                    <a:pt x="0" y="0"/>
                                  </a:moveTo>
                                  <a:lnTo>
                                    <a:pt x="0" y="60000"/>
                                  </a:lnTo>
                                  <a:lnTo>
                                    <a:pt x="120000" y="60000"/>
                                  </a:lnTo>
                                  <a:lnTo>
                                    <a:pt x="120000" y="120000"/>
                                  </a:lnTo>
                                </a:path>
                              </a:pathLst>
                            </a:custGeom>
                            <a:noFill/>
                            <a:ln w="12700">
                              <a:solidFill>
                                <a:srgbClr val="345A99"/>
                              </a:solidFill>
                              <a:prstDash val="solid"/>
                              <a:miter lim="800000"/>
                              <a:headEnd w="sm" len="sm"/>
                              <a:tailEnd w="sm" len="sm"/>
                            </a:ln>
                          </wps:spPr>
                          <wps:bodyPr spcFirstLastPara="1" wrap="square" lIns="91425" tIns="91425" rIns="91425" bIns="91425" anchor="ctr" anchorCtr="0"/>
                        </wps:wsp>
                        <wps:wsp>
                          <wps:cNvPr id="42" name="Freeform 42"/>
                          <wps:cNvSpPr/>
                          <wps:spPr>
                            <a:xfrm>
                              <a:off x="3378328" y="3152396"/>
                              <a:ext cx="165570" cy="2365429"/>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43" name="Freeform 43"/>
                          <wps:cNvSpPr/>
                          <wps:spPr>
                            <a:xfrm>
                              <a:off x="3378328" y="3152396"/>
                              <a:ext cx="165570" cy="1716991"/>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44" name="Freeform 44"/>
                          <wps:cNvSpPr/>
                          <wps:spPr>
                            <a:xfrm>
                              <a:off x="3378328" y="3152396"/>
                              <a:ext cx="165570" cy="1068552"/>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45" name="Freeform 45"/>
                          <wps:cNvSpPr/>
                          <wps:spPr>
                            <a:xfrm>
                              <a:off x="3378328" y="3152396"/>
                              <a:ext cx="165570" cy="420114"/>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46" name="Freeform 46"/>
                          <wps:cNvSpPr/>
                          <wps:spPr>
                            <a:xfrm>
                              <a:off x="2667138" y="2503958"/>
                              <a:ext cx="1076507" cy="191791"/>
                            </a:xfrm>
                            <a:custGeom>
                              <a:avLst/>
                              <a:gdLst/>
                              <a:ahLst/>
                              <a:cxnLst/>
                              <a:rect l="l" t="t" r="r" b="b"/>
                              <a:pathLst>
                                <a:path w="120000" h="120000">
                                  <a:moveTo>
                                    <a:pt x="0" y="0"/>
                                  </a:moveTo>
                                  <a:lnTo>
                                    <a:pt x="0" y="60000"/>
                                  </a:lnTo>
                                  <a:lnTo>
                                    <a:pt x="120000" y="60000"/>
                                  </a:lnTo>
                                  <a:lnTo>
                                    <a:pt x="120000" y="120000"/>
                                  </a:lnTo>
                                </a:path>
                              </a:pathLst>
                            </a:custGeom>
                            <a:noFill/>
                            <a:ln w="12700">
                              <a:solidFill>
                                <a:srgbClr val="345A99"/>
                              </a:solidFill>
                              <a:prstDash val="solid"/>
                              <a:miter lim="800000"/>
                              <a:headEnd w="sm" len="sm"/>
                              <a:tailEnd w="sm" len="sm"/>
                            </a:ln>
                          </wps:spPr>
                          <wps:bodyPr spcFirstLastPara="1" wrap="square" lIns="91425" tIns="91425" rIns="91425" bIns="91425" anchor="ctr" anchorCtr="0"/>
                        </wps:wsp>
                        <wps:wsp>
                          <wps:cNvPr id="47" name="Freeform 47"/>
                          <wps:cNvSpPr/>
                          <wps:spPr>
                            <a:xfrm>
                              <a:off x="2301821" y="3152396"/>
                              <a:ext cx="136993" cy="2365429"/>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48" name="Freeform 48"/>
                          <wps:cNvSpPr/>
                          <wps:spPr>
                            <a:xfrm>
                              <a:off x="2301821" y="3152396"/>
                              <a:ext cx="136993" cy="1716991"/>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49" name="Freeform 49"/>
                          <wps:cNvSpPr/>
                          <wps:spPr>
                            <a:xfrm>
                              <a:off x="2301821" y="3152396"/>
                              <a:ext cx="136993" cy="1068552"/>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50" name="Freeform 50"/>
                          <wps:cNvSpPr/>
                          <wps:spPr>
                            <a:xfrm>
                              <a:off x="2301821" y="3152396"/>
                              <a:ext cx="136993" cy="420114"/>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51" name="Freeform 51"/>
                          <wps:cNvSpPr/>
                          <wps:spPr>
                            <a:xfrm>
                              <a:off x="2621418" y="2503958"/>
                              <a:ext cx="91440" cy="191791"/>
                            </a:xfrm>
                            <a:custGeom>
                              <a:avLst/>
                              <a:gdLst/>
                              <a:ahLst/>
                              <a:cxnLst/>
                              <a:rect l="l" t="t" r="r" b="b"/>
                              <a:pathLst>
                                <a:path w="120000" h="120000">
                                  <a:moveTo>
                                    <a:pt x="60000" y="0"/>
                                  </a:moveTo>
                                  <a:lnTo>
                                    <a:pt x="60000" y="120000"/>
                                  </a:lnTo>
                                </a:path>
                              </a:pathLst>
                            </a:custGeom>
                            <a:noFill/>
                            <a:ln w="12700">
                              <a:solidFill>
                                <a:srgbClr val="345A99"/>
                              </a:solidFill>
                              <a:prstDash val="solid"/>
                              <a:miter lim="800000"/>
                              <a:headEnd w="sm" len="sm"/>
                              <a:tailEnd w="sm" len="sm"/>
                            </a:ln>
                          </wps:spPr>
                          <wps:bodyPr spcFirstLastPara="1" wrap="square" lIns="91425" tIns="91425" rIns="91425" bIns="91425" anchor="ctr" anchorCtr="0"/>
                        </wps:wsp>
                        <wps:wsp>
                          <wps:cNvPr id="52" name="Freeform 52"/>
                          <wps:cNvSpPr/>
                          <wps:spPr>
                            <a:xfrm>
                              <a:off x="1196736" y="3152396"/>
                              <a:ext cx="136993" cy="2365429"/>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53" name="Freeform 53"/>
                          <wps:cNvSpPr/>
                          <wps:spPr>
                            <a:xfrm>
                              <a:off x="1196736" y="3152396"/>
                              <a:ext cx="136993" cy="1716991"/>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54" name="Freeform 54"/>
                          <wps:cNvSpPr/>
                          <wps:spPr>
                            <a:xfrm>
                              <a:off x="1196736" y="3152396"/>
                              <a:ext cx="136993" cy="1068552"/>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55" name="Freeform 55"/>
                          <wps:cNvSpPr/>
                          <wps:spPr>
                            <a:xfrm>
                              <a:off x="1196736" y="3152396"/>
                              <a:ext cx="136993" cy="420114"/>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56" name="Freeform 56"/>
                          <wps:cNvSpPr/>
                          <wps:spPr>
                            <a:xfrm>
                              <a:off x="1562053" y="2503958"/>
                              <a:ext cx="1105084" cy="191791"/>
                            </a:xfrm>
                            <a:custGeom>
                              <a:avLst/>
                              <a:gdLst/>
                              <a:ahLst/>
                              <a:cxnLst/>
                              <a:rect l="l" t="t" r="r" b="b"/>
                              <a:pathLst>
                                <a:path w="120000" h="120000">
                                  <a:moveTo>
                                    <a:pt x="120000" y="0"/>
                                  </a:moveTo>
                                  <a:lnTo>
                                    <a:pt x="120000" y="60000"/>
                                  </a:lnTo>
                                  <a:lnTo>
                                    <a:pt x="0" y="60000"/>
                                  </a:lnTo>
                                  <a:lnTo>
                                    <a:pt x="0" y="120000"/>
                                  </a:lnTo>
                                </a:path>
                              </a:pathLst>
                            </a:custGeom>
                            <a:noFill/>
                            <a:ln w="12700">
                              <a:solidFill>
                                <a:srgbClr val="345A99"/>
                              </a:solidFill>
                              <a:prstDash val="solid"/>
                              <a:miter lim="800000"/>
                              <a:headEnd w="sm" len="sm"/>
                              <a:tailEnd w="sm" len="sm"/>
                            </a:ln>
                          </wps:spPr>
                          <wps:bodyPr spcFirstLastPara="1" wrap="square" lIns="91425" tIns="91425" rIns="91425" bIns="91425" anchor="ctr" anchorCtr="0"/>
                        </wps:wsp>
                        <wps:wsp>
                          <wps:cNvPr id="57" name="Freeform 57"/>
                          <wps:cNvSpPr/>
                          <wps:spPr>
                            <a:xfrm>
                              <a:off x="91651" y="3152396"/>
                              <a:ext cx="136993" cy="2365429"/>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58" name="Freeform 58"/>
                          <wps:cNvSpPr/>
                          <wps:spPr>
                            <a:xfrm>
                              <a:off x="91651" y="3152396"/>
                              <a:ext cx="136993" cy="1716991"/>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59" name="Freeform 59"/>
                          <wps:cNvSpPr/>
                          <wps:spPr>
                            <a:xfrm>
                              <a:off x="91651" y="3152396"/>
                              <a:ext cx="136993" cy="1068552"/>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60" name="Freeform 60"/>
                          <wps:cNvSpPr/>
                          <wps:spPr>
                            <a:xfrm>
                              <a:off x="91651" y="3152396"/>
                              <a:ext cx="136993" cy="420114"/>
                            </a:xfrm>
                            <a:custGeom>
                              <a:avLst/>
                              <a:gdLst/>
                              <a:ahLst/>
                              <a:cxnLst/>
                              <a:rect l="l" t="t" r="r" b="b"/>
                              <a:pathLst>
                                <a:path w="120000" h="120000">
                                  <a:moveTo>
                                    <a:pt x="0" y="0"/>
                                  </a:moveTo>
                                  <a:lnTo>
                                    <a:pt x="0" y="120000"/>
                                  </a:lnTo>
                                  <a:lnTo>
                                    <a:pt x="120000" y="120000"/>
                                  </a:lnTo>
                                </a:path>
                              </a:pathLst>
                            </a:custGeom>
                            <a:noFill/>
                            <a:ln w="12700">
                              <a:solidFill>
                                <a:srgbClr val="3A66B1"/>
                              </a:solidFill>
                              <a:prstDash val="solid"/>
                              <a:miter lim="800000"/>
                              <a:headEnd w="sm" len="sm"/>
                              <a:tailEnd w="sm" len="sm"/>
                            </a:ln>
                          </wps:spPr>
                          <wps:bodyPr spcFirstLastPara="1" wrap="square" lIns="91425" tIns="91425" rIns="91425" bIns="91425" anchor="ctr" anchorCtr="0"/>
                        </wps:wsp>
                        <wps:wsp>
                          <wps:cNvPr id="61" name="Freeform 61"/>
                          <wps:cNvSpPr/>
                          <wps:spPr>
                            <a:xfrm>
                              <a:off x="456969" y="2503958"/>
                              <a:ext cx="2210169" cy="191791"/>
                            </a:xfrm>
                            <a:custGeom>
                              <a:avLst/>
                              <a:gdLst/>
                              <a:ahLst/>
                              <a:cxnLst/>
                              <a:rect l="l" t="t" r="r" b="b"/>
                              <a:pathLst>
                                <a:path w="120000" h="120000">
                                  <a:moveTo>
                                    <a:pt x="120000" y="0"/>
                                  </a:moveTo>
                                  <a:lnTo>
                                    <a:pt x="120000" y="60000"/>
                                  </a:lnTo>
                                  <a:lnTo>
                                    <a:pt x="0" y="60000"/>
                                  </a:lnTo>
                                  <a:lnTo>
                                    <a:pt x="0" y="120000"/>
                                  </a:lnTo>
                                </a:path>
                              </a:pathLst>
                            </a:custGeom>
                            <a:noFill/>
                            <a:ln w="12700">
                              <a:solidFill>
                                <a:srgbClr val="345A99"/>
                              </a:solidFill>
                              <a:prstDash val="solid"/>
                              <a:miter lim="800000"/>
                              <a:headEnd w="sm" len="sm"/>
                              <a:tailEnd w="sm" len="sm"/>
                            </a:ln>
                          </wps:spPr>
                          <wps:bodyPr spcFirstLastPara="1" wrap="square" lIns="91425" tIns="91425" rIns="91425" bIns="91425" anchor="ctr" anchorCtr="0"/>
                        </wps:wsp>
                        <wps:wsp>
                          <wps:cNvPr id="62" name="Rectangle 62"/>
                          <wps:cNvSpPr/>
                          <wps:spPr>
                            <a:xfrm>
                              <a:off x="2107568" y="1950050"/>
                              <a:ext cx="1119140" cy="553907"/>
                            </a:xfrm>
                            <a:prstGeom prst="rect">
                              <a:avLst/>
                            </a:prstGeom>
                            <a:solidFill>
                              <a:schemeClr val="lt1"/>
                            </a:solidFill>
                            <a:ln w="12700">
                              <a:solidFill>
                                <a:srgbClr val="3A66B1"/>
                              </a:solidFill>
                              <a:prstDash val="solid"/>
                              <a:miter lim="800000"/>
                              <a:headEnd w="sm" len="sm"/>
                              <a:tailEnd w="sm" len="sm"/>
                            </a:ln>
                          </wps:spPr>
                          <wps:txbx>
                            <w:txbxContent>
                              <w:p w14:paraId="2CE2B2B3" w14:textId="77777777" w:rsidR="009D4110" w:rsidRDefault="009D4110" w:rsidP="009D4110">
                                <w:pPr>
                                  <w:spacing w:after="0" w:line="240" w:lineRule="auto"/>
                                </w:pPr>
                              </w:p>
                            </w:txbxContent>
                          </wps:txbx>
                          <wps:bodyPr spcFirstLastPara="1" wrap="square" lIns="91425" tIns="91425" rIns="91425" bIns="91425" anchor="ctr" anchorCtr="0"/>
                        </wps:wsp>
                        <wps:wsp>
                          <wps:cNvPr id="63" name="Text Box 63"/>
                          <wps:cNvSpPr txBox="1"/>
                          <wps:spPr>
                            <a:xfrm>
                              <a:off x="2107568" y="1823058"/>
                              <a:ext cx="1119140" cy="6809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4420047C" w14:textId="77777777" w:rsidR="009D4110" w:rsidRDefault="00386286" w:rsidP="009D4110">
                                <w:pPr>
                                  <w:spacing w:after="0" w:line="215" w:lineRule="auto"/>
                                  <w:jc w:val="center"/>
                                </w:pPr>
                                <w:r>
                                  <w:rPr>
                                    <w:rFonts w:ascii="Times New Roman" w:eastAsia="Times New Roman" w:hAnsi="Times New Roman" w:cs="Times New Roman"/>
                                    <w:color w:val="000000"/>
                                    <w:sz w:val="24"/>
                                  </w:rPr>
                                  <w:t>Project Management</w:t>
                                </w:r>
                              </w:p>
                            </w:txbxContent>
                          </wps:txbx>
                          <wps:bodyPr spcFirstLastPara="1" wrap="square" lIns="7600" tIns="7600" rIns="7600" bIns="7600" anchor="ctr" anchorCtr="0"/>
                        </wps:wsp>
                        <wps:wsp>
                          <wps:cNvPr id="64" name="Rectangle 64"/>
                          <wps:cNvSpPr/>
                          <wps:spPr>
                            <a:xfrm>
                              <a:off x="322" y="2695750"/>
                              <a:ext cx="913293" cy="456646"/>
                            </a:xfrm>
                            <a:prstGeom prst="rect">
                              <a:avLst/>
                            </a:prstGeom>
                            <a:solidFill>
                              <a:schemeClr val="lt1"/>
                            </a:solidFill>
                            <a:ln w="12700">
                              <a:solidFill>
                                <a:srgbClr val="3A66B1"/>
                              </a:solidFill>
                              <a:prstDash val="solid"/>
                              <a:miter lim="800000"/>
                              <a:headEnd w="sm" len="sm"/>
                              <a:tailEnd w="sm" len="sm"/>
                            </a:ln>
                          </wps:spPr>
                          <wps:txbx>
                            <w:txbxContent>
                              <w:p w14:paraId="3E693497" w14:textId="77777777" w:rsidR="009D4110" w:rsidRDefault="009D4110" w:rsidP="009D4110">
                                <w:pPr>
                                  <w:spacing w:after="0" w:line="240" w:lineRule="auto"/>
                                </w:pPr>
                              </w:p>
                            </w:txbxContent>
                          </wps:txbx>
                          <wps:bodyPr spcFirstLastPara="1" wrap="square" lIns="91425" tIns="91425" rIns="91425" bIns="91425" anchor="ctr" anchorCtr="0"/>
                        </wps:wsp>
                        <wps:wsp>
                          <wps:cNvPr id="65" name="Text Box 65"/>
                          <wps:cNvSpPr txBox="1"/>
                          <wps:spPr>
                            <a:xfrm>
                              <a:off x="322" y="2695750"/>
                              <a:ext cx="913293" cy="456646"/>
                            </a:xfrm>
                            <a:prstGeom prst="rect">
                              <a:avLst/>
                            </a:prstGeom>
                          </wps:spPr>
                          <wps:style>
                            <a:lnRef idx="2">
                              <a:schemeClr val="accent2"/>
                            </a:lnRef>
                            <a:fillRef idx="1">
                              <a:schemeClr val="lt1"/>
                            </a:fillRef>
                            <a:effectRef idx="0">
                              <a:schemeClr val="accent2"/>
                            </a:effectRef>
                            <a:fontRef idx="minor">
                              <a:schemeClr val="dk1"/>
                            </a:fontRef>
                          </wps:style>
                          <wps:txbx>
                            <w:txbxContent>
                              <w:p w14:paraId="33C2BD39" w14:textId="77777777" w:rsidR="009D4110" w:rsidRDefault="00386286" w:rsidP="009D4110">
                                <w:pPr>
                                  <w:spacing w:after="0" w:line="215" w:lineRule="auto"/>
                                  <w:jc w:val="center"/>
                                </w:pPr>
                                <w:r>
                                  <w:rPr>
                                    <w:rFonts w:ascii="Times New Roman" w:eastAsia="Times New Roman" w:hAnsi="Times New Roman" w:cs="Times New Roman"/>
                                    <w:color w:val="000000"/>
                                    <w:sz w:val="20"/>
                                  </w:rPr>
                                  <w:t>Initiation</w:t>
                                </w:r>
                              </w:p>
                            </w:txbxContent>
                          </wps:txbx>
                          <wps:bodyPr spcFirstLastPara="1" wrap="square" lIns="6350" tIns="6350" rIns="6350" bIns="6350" anchor="ctr" anchorCtr="0"/>
                        </wps:wsp>
                        <wps:wsp>
                          <wps:cNvPr id="66" name="Rectangle 66"/>
                          <wps:cNvSpPr/>
                          <wps:spPr>
                            <a:xfrm>
                              <a:off x="228645" y="3344188"/>
                              <a:ext cx="913293" cy="456646"/>
                            </a:xfrm>
                            <a:prstGeom prst="rect">
                              <a:avLst/>
                            </a:prstGeom>
                            <a:solidFill>
                              <a:schemeClr val="lt1"/>
                            </a:solidFill>
                            <a:ln w="12700">
                              <a:solidFill>
                                <a:srgbClr val="3A66B1"/>
                              </a:solidFill>
                              <a:prstDash val="solid"/>
                              <a:miter lim="800000"/>
                              <a:headEnd w="sm" len="sm"/>
                              <a:tailEnd w="sm" len="sm"/>
                            </a:ln>
                          </wps:spPr>
                          <wps:txbx>
                            <w:txbxContent>
                              <w:p w14:paraId="0BA4603B" w14:textId="77777777" w:rsidR="009D4110" w:rsidRDefault="009D4110" w:rsidP="009D4110">
                                <w:pPr>
                                  <w:spacing w:after="0" w:line="240" w:lineRule="auto"/>
                                </w:pPr>
                              </w:p>
                            </w:txbxContent>
                          </wps:txbx>
                          <wps:bodyPr spcFirstLastPara="1" wrap="square" lIns="91425" tIns="91425" rIns="91425" bIns="91425" anchor="ctr" anchorCtr="0"/>
                        </wps:wsp>
                        <wps:wsp>
                          <wps:cNvPr id="67" name="Text Box 67"/>
                          <wps:cNvSpPr txBox="1"/>
                          <wps:spPr>
                            <a:xfrm>
                              <a:off x="228645" y="3344188"/>
                              <a:ext cx="913293" cy="456646"/>
                            </a:xfrm>
                            <a:prstGeom prst="rect">
                              <a:avLst/>
                            </a:prstGeom>
                          </wps:spPr>
                          <wps:style>
                            <a:lnRef idx="2">
                              <a:schemeClr val="accent3"/>
                            </a:lnRef>
                            <a:fillRef idx="1">
                              <a:schemeClr val="lt1"/>
                            </a:fillRef>
                            <a:effectRef idx="0">
                              <a:schemeClr val="accent3"/>
                            </a:effectRef>
                            <a:fontRef idx="minor">
                              <a:schemeClr val="dk1"/>
                            </a:fontRef>
                          </wps:style>
                          <wps:txbx>
                            <w:txbxContent>
                              <w:p w14:paraId="46C9B7A6"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Discuss Research with the Project Manager</w:t>
                                </w:r>
                              </w:p>
                            </w:txbxContent>
                          </wps:txbx>
                          <wps:bodyPr spcFirstLastPara="1" wrap="square" lIns="6350" tIns="6350" rIns="6350" bIns="6350" anchor="ctr" anchorCtr="0"/>
                        </wps:wsp>
                        <wps:wsp>
                          <wps:cNvPr id="68" name="Rectangle 68"/>
                          <wps:cNvSpPr/>
                          <wps:spPr>
                            <a:xfrm>
                              <a:off x="228645" y="3992626"/>
                              <a:ext cx="913293" cy="456646"/>
                            </a:xfrm>
                            <a:prstGeom prst="rect">
                              <a:avLst/>
                            </a:prstGeom>
                            <a:solidFill>
                              <a:schemeClr val="lt1"/>
                            </a:solidFill>
                            <a:ln w="12700">
                              <a:solidFill>
                                <a:srgbClr val="3A66B1"/>
                              </a:solidFill>
                              <a:prstDash val="solid"/>
                              <a:miter lim="800000"/>
                              <a:headEnd w="sm" len="sm"/>
                              <a:tailEnd w="sm" len="sm"/>
                            </a:ln>
                          </wps:spPr>
                          <wps:txbx>
                            <w:txbxContent>
                              <w:p w14:paraId="1A1E06C8" w14:textId="77777777" w:rsidR="009D4110" w:rsidRDefault="009D4110" w:rsidP="009D4110">
                                <w:pPr>
                                  <w:spacing w:after="0" w:line="240" w:lineRule="auto"/>
                                </w:pPr>
                              </w:p>
                            </w:txbxContent>
                          </wps:txbx>
                          <wps:bodyPr spcFirstLastPara="1" wrap="square" lIns="91425" tIns="91425" rIns="91425" bIns="91425" anchor="ctr" anchorCtr="0"/>
                        </wps:wsp>
                        <wps:wsp>
                          <wps:cNvPr id="69" name="Text Box 69"/>
                          <wps:cNvSpPr txBox="1"/>
                          <wps:spPr>
                            <a:xfrm>
                              <a:off x="228645" y="3992626"/>
                              <a:ext cx="913293" cy="456646"/>
                            </a:xfrm>
                            <a:prstGeom prst="rect">
                              <a:avLst/>
                            </a:prstGeom>
                          </wps:spPr>
                          <wps:style>
                            <a:lnRef idx="2">
                              <a:schemeClr val="accent3"/>
                            </a:lnRef>
                            <a:fillRef idx="1">
                              <a:schemeClr val="lt1"/>
                            </a:fillRef>
                            <a:effectRef idx="0">
                              <a:schemeClr val="accent3"/>
                            </a:effectRef>
                            <a:fontRef idx="minor">
                              <a:schemeClr val="dk1"/>
                            </a:fontRef>
                          </wps:style>
                          <wps:txbx>
                            <w:txbxContent>
                              <w:p w14:paraId="762C2FBC"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Analyze Resources</w:t>
                                </w:r>
                              </w:p>
                            </w:txbxContent>
                          </wps:txbx>
                          <wps:bodyPr spcFirstLastPara="1" wrap="square" lIns="6350" tIns="6350" rIns="6350" bIns="6350" anchor="ctr" anchorCtr="0"/>
                        </wps:wsp>
                        <wps:wsp>
                          <wps:cNvPr id="70" name="Rectangle 70"/>
                          <wps:cNvSpPr/>
                          <wps:spPr>
                            <a:xfrm>
                              <a:off x="228645" y="4641064"/>
                              <a:ext cx="913293" cy="456646"/>
                            </a:xfrm>
                            <a:prstGeom prst="rect">
                              <a:avLst/>
                            </a:prstGeom>
                            <a:solidFill>
                              <a:schemeClr val="lt1"/>
                            </a:solidFill>
                            <a:ln w="12700">
                              <a:solidFill>
                                <a:srgbClr val="3A66B1"/>
                              </a:solidFill>
                              <a:prstDash val="solid"/>
                              <a:miter lim="800000"/>
                              <a:headEnd w="sm" len="sm"/>
                              <a:tailEnd w="sm" len="sm"/>
                            </a:ln>
                          </wps:spPr>
                          <wps:txbx>
                            <w:txbxContent>
                              <w:p w14:paraId="0CC1D188" w14:textId="77777777" w:rsidR="009D4110" w:rsidRDefault="009D4110" w:rsidP="009D4110">
                                <w:pPr>
                                  <w:spacing w:after="0" w:line="240" w:lineRule="auto"/>
                                </w:pPr>
                              </w:p>
                            </w:txbxContent>
                          </wps:txbx>
                          <wps:bodyPr spcFirstLastPara="1" wrap="square" lIns="91425" tIns="91425" rIns="91425" bIns="91425" anchor="ctr" anchorCtr="0"/>
                        </wps:wsp>
                        <wps:wsp>
                          <wps:cNvPr id="71" name="Text Box 71"/>
                          <wps:cNvSpPr txBox="1"/>
                          <wps:spPr>
                            <a:xfrm>
                              <a:off x="228645" y="4641064"/>
                              <a:ext cx="913293" cy="456646"/>
                            </a:xfrm>
                            <a:prstGeom prst="rect">
                              <a:avLst/>
                            </a:prstGeom>
                          </wps:spPr>
                          <wps:style>
                            <a:lnRef idx="2">
                              <a:schemeClr val="accent3"/>
                            </a:lnRef>
                            <a:fillRef idx="1">
                              <a:schemeClr val="lt1"/>
                            </a:fillRef>
                            <a:effectRef idx="0">
                              <a:schemeClr val="accent3"/>
                            </a:effectRef>
                            <a:fontRef idx="minor">
                              <a:schemeClr val="dk1"/>
                            </a:fontRef>
                          </wps:style>
                          <wps:txbx>
                            <w:txbxContent>
                              <w:p w14:paraId="6923B297"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Analyze Project</w:t>
                                </w:r>
                              </w:p>
                            </w:txbxContent>
                          </wps:txbx>
                          <wps:bodyPr spcFirstLastPara="1" wrap="square" lIns="6350" tIns="6350" rIns="6350" bIns="6350" anchor="ctr" anchorCtr="0"/>
                        </wps:wsp>
                        <wps:wsp>
                          <wps:cNvPr id="72" name="Rectangle 72"/>
                          <wps:cNvSpPr/>
                          <wps:spPr>
                            <a:xfrm>
                              <a:off x="228645" y="5289502"/>
                              <a:ext cx="913293" cy="456646"/>
                            </a:xfrm>
                            <a:prstGeom prst="rect">
                              <a:avLst/>
                            </a:prstGeom>
                            <a:solidFill>
                              <a:schemeClr val="lt1"/>
                            </a:solidFill>
                            <a:ln w="12700">
                              <a:solidFill>
                                <a:srgbClr val="3A66B1"/>
                              </a:solidFill>
                              <a:prstDash val="solid"/>
                              <a:miter lim="800000"/>
                              <a:headEnd w="sm" len="sm"/>
                              <a:tailEnd w="sm" len="sm"/>
                            </a:ln>
                          </wps:spPr>
                          <wps:txbx>
                            <w:txbxContent>
                              <w:p w14:paraId="7551D2E4" w14:textId="77777777" w:rsidR="009D4110" w:rsidRDefault="009D4110" w:rsidP="009D4110">
                                <w:pPr>
                                  <w:spacing w:after="0" w:line="240" w:lineRule="auto"/>
                                </w:pPr>
                              </w:p>
                            </w:txbxContent>
                          </wps:txbx>
                          <wps:bodyPr spcFirstLastPara="1" wrap="square" lIns="91425" tIns="91425" rIns="91425" bIns="91425" anchor="ctr" anchorCtr="0"/>
                        </wps:wsp>
                        <wps:wsp>
                          <wps:cNvPr id="73" name="Text Box 73"/>
                          <wps:cNvSpPr txBox="1"/>
                          <wps:spPr>
                            <a:xfrm>
                              <a:off x="228645" y="5289502"/>
                              <a:ext cx="913293" cy="456646"/>
                            </a:xfrm>
                            <a:prstGeom prst="rect">
                              <a:avLst/>
                            </a:prstGeom>
                          </wps:spPr>
                          <wps:style>
                            <a:lnRef idx="2">
                              <a:schemeClr val="accent3"/>
                            </a:lnRef>
                            <a:fillRef idx="1">
                              <a:schemeClr val="lt1"/>
                            </a:fillRef>
                            <a:effectRef idx="0">
                              <a:schemeClr val="accent3"/>
                            </a:effectRef>
                            <a:fontRef idx="minor">
                              <a:schemeClr val="dk1"/>
                            </a:fontRef>
                          </wps:style>
                          <wps:txbx>
                            <w:txbxContent>
                              <w:p w14:paraId="2C22E4F4" w14:textId="77777777" w:rsidR="009D4110" w:rsidRDefault="00386286" w:rsidP="009D4110">
                                <w:pPr>
                                  <w:spacing w:after="0" w:line="215" w:lineRule="auto"/>
                                  <w:jc w:val="center"/>
                                </w:pPr>
                                <w:r>
                                  <w:rPr>
                                    <w:rFonts w:ascii="Times New Roman" w:eastAsia="Times New Roman" w:hAnsi="Times New Roman" w:cs="Times New Roman"/>
                                    <w:color w:val="000000"/>
                                    <w:sz w:val="20"/>
                                  </w:rPr>
                                  <w:t>Scheduling</w:t>
                                </w:r>
                              </w:p>
                            </w:txbxContent>
                          </wps:txbx>
                          <wps:bodyPr spcFirstLastPara="1" wrap="square" lIns="6350" tIns="6350" rIns="6350" bIns="6350" anchor="ctr" anchorCtr="0"/>
                        </wps:wsp>
                        <wps:wsp>
                          <wps:cNvPr id="74" name="Rectangle 74"/>
                          <wps:cNvSpPr/>
                          <wps:spPr>
                            <a:xfrm>
                              <a:off x="1105407" y="2695750"/>
                              <a:ext cx="913293" cy="456646"/>
                            </a:xfrm>
                            <a:prstGeom prst="rect">
                              <a:avLst/>
                            </a:prstGeom>
                            <a:solidFill>
                              <a:schemeClr val="lt1"/>
                            </a:solidFill>
                            <a:ln w="12700">
                              <a:solidFill>
                                <a:srgbClr val="3A66B1"/>
                              </a:solidFill>
                              <a:prstDash val="solid"/>
                              <a:miter lim="800000"/>
                              <a:headEnd w="sm" len="sm"/>
                              <a:tailEnd w="sm" len="sm"/>
                            </a:ln>
                          </wps:spPr>
                          <wps:txbx>
                            <w:txbxContent>
                              <w:p w14:paraId="52BC5D94" w14:textId="77777777" w:rsidR="009D4110" w:rsidRDefault="009D4110" w:rsidP="009D4110">
                                <w:pPr>
                                  <w:spacing w:after="0" w:line="240" w:lineRule="auto"/>
                                </w:pPr>
                              </w:p>
                            </w:txbxContent>
                          </wps:txbx>
                          <wps:bodyPr spcFirstLastPara="1" wrap="square" lIns="91425" tIns="91425" rIns="91425" bIns="91425" anchor="ctr" anchorCtr="0"/>
                        </wps:wsp>
                        <wps:wsp>
                          <wps:cNvPr id="75" name="Text Box 75"/>
                          <wps:cNvSpPr txBox="1"/>
                          <wps:spPr>
                            <a:xfrm>
                              <a:off x="1105407" y="2695750"/>
                              <a:ext cx="913293" cy="456646"/>
                            </a:xfrm>
                            <a:prstGeom prst="rect">
                              <a:avLst/>
                            </a:prstGeom>
                          </wps:spPr>
                          <wps:style>
                            <a:lnRef idx="2">
                              <a:schemeClr val="accent2"/>
                            </a:lnRef>
                            <a:fillRef idx="1">
                              <a:schemeClr val="lt1"/>
                            </a:fillRef>
                            <a:effectRef idx="0">
                              <a:schemeClr val="accent2"/>
                            </a:effectRef>
                            <a:fontRef idx="minor">
                              <a:schemeClr val="dk1"/>
                            </a:fontRef>
                          </wps:style>
                          <wps:txbx>
                            <w:txbxContent>
                              <w:p w14:paraId="12A3C56D" w14:textId="77777777" w:rsidR="009D4110" w:rsidRDefault="00386286" w:rsidP="009D4110">
                                <w:pPr>
                                  <w:spacing w:after="0" w:line="215" w:lineRule="auto"/>
                                  <w:jc w:val="center"/>
                                </w:pPr>
                                <w:r>
                                  <w:rPr>
                                    <w:rFonts w:ascii="Times New Roman" w:eastAsia="Times New Roman" w:hAnsi="Times New Roman" w:cs="Times New Roman"/>
                                    <w:color w:val="000000"/>
                                    <w:sz w:val="20"/>
                                  </w:rPr>
                                  <w:t>Planning</w:t>
                                </w:r>
                              </w:p>
                            </w:txbxContent>
                          </wps:txbx>
                          <wps:bodyPr spcFirstLastPara="1" wrap="square" lIns="6350" tIns="6350" rIns="6350" bIns="6350" anchor="ctr" anchorCtr="0"/>
                        </wps:wsp>
                        <wps:wsp>
                          <wps:cNvPr id="76" name="Rectangle 76"/>
                          <wps:cNvSpPr/>
                          <wps:spPr>
                            <a:xfrm>
                              <a:off x="1333730" y="3344188"/>
                              <a:ext cx="913293" cy="456646"/>
                            </a:xfrm>
                            <a:prstGeom prst="rect">
                              <a:avLst/>
                            </a:prstGeom>
                            <a:solidFill>
                              <a:schemeClr val="lt1"/>
                            </a:solidFill>
                            <a:ln w="12700">
                              <a:solidFill>
                                <a:srgbClr val="3A66B1"/>
                              </a:solidFill>
                              <a:prstDash val="solid"/>
                              <a:miter lim="800000"/>
                              <a:headEnd w="sm" len="sm"/>
                              <a:tailEnd w="sm" len="sm"/>
                            </a:ln>
                          </wps:spPr>
                          <wps:txbx>
                            <w:txbxContent>
                              <w:p w14:paraId="48FE87D3" w14:textId="77777777" w:rsidR="009D4110" w:rsidRDefault="009D4110" w:rsidP="009D4110">
                                <w:pPr>
                                  <w:spacing w:after="0" w:line="240" w:lineRule="auto"/>
                                </w:pPr>
                              </w:p>
                            </w:txbxContent>
                          </wps:txbx>
                          <wps:bodyPr spcFirstLastPara="1" wrap="square" lIns="91425" tIns="91425" rIns="91425" bIns="91425" anchor="ctr" anchorCtr="0"/>
                        </wps:wsp>
                        <wps:wsp>
                          <wps:cNvPr id="77" name="Text Box 77"/>
                          <wps:cNvSpPr txBox="1"/>
                          <wps:spPr>
                            <a:xfrm>
                              <a:off x="1333730" y="3344188"/>
                              <a:ext cx="913293" cy="456646"/>
                            </a:xfrm>
                            <a:prstGeom prst="rect">
                              <a:avLst/>
                            </a:prstGeom>
                          </wps:spPr>
                          <wps:style>
                            <a:lnRef idx="2">
                              <a:schemeClr val="accent4"/>
                            </a:lnRef>
                            <a:fillRef idx="1">
                              <a:schemeClr val="lt1"/>
                            </a:fillRef>
                            <a:effectRef idx="0">
                              <a:schemeClr val="accent4"/>
                            </a:effectRef>
                            <a:fontRef idx="minor">
                              <a:schemeClr val="dk1"/>
                            </a:fontRef>
                          </wps:style>
                          <wps:txbx>
                            <w:txbxContent>
                              <w:p w14:paraId="0885D456"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Research Planning</w:t>
                                </w:r>
                              </w:p>
                            </w:txbxContent>
                          </wps:txbx>
                          <wps:bodyPr spcFirstLastPara="1" wrap="square" lIns="6350" tIns="6350" rIns="6350" bIns="6350" anchor="ctr" anchorCtr="0"/>
                        </wps:wsp>
                        <wps:wsp>
                          <wps:cNvPr id="78" name="Rectangle 78"/>
                          <wps:cNvSpPr/>
                          <wps:spPr>
                            <a:xfrm>
                              <a:off x="1333730" y="3992626"/>
                              <a:ext cx="913293" cy="456646"/>
                            </a:xfrm>
                            <a:prstGeom prst="rect">
                              <a:avLst/>
                            </a:prstGeom>
                            <a:solidFill>
                              <a:schemeClr val="lt1"/>
                            </a:solidFill>
                            <a:ln w="12700">
                              <a:solidFill>
                                <a:srgbClr val="3A66B1"/>
                              </a:solidFill>
                              <a:prstDash val="solid"/>
                              <a:miter lim="800000"/>
                              <a:headEnd w="sm" len="sm"/>
                              <a:tailEnd w="sm" len="sm"/>
                            </a:ln>
                          </wps:spPr>
                          <wps:txbx>
                            <w:txbxContent>
                              <w:p w14:paraId="681ECFBB" w14:textId="77777777" w:rsidR="009D4110" w:rsidRDefault="009D4110" w:rsidP="009D4110">
                                <w:pPr>
                                  <w:spacing w:after="0" w:line="240" w:lineRule="auto"/>
                                </w:pPr>
                              </w:p>
                            </w:txbxContent>
                          </wps:txbx>
                          <wps:bodyPr spcFirstLastPara="1" wrap="square" lIns="91425" tIns="91425" rIns="91425" bIns="91425" anchor="ctr" anchorCtr="0"/>
                        </wps:wsp>
                        <wps:wsp>
                          <wps:cNvPr id="79" name="Text Box 79"/>
                          <wps:cNvSpPr txBox="1"/>
                          <wps:spPr>
                            <a:xfrm>
                              <a:off x="1333730" y="3992626"/>
                              <a:ext cx="913293" cy="456646"/>
                            </a:xfrm>
                            <a:prstGeom prst="rect">
                              <a:avLst/>
                            </a:prstGeom>
                          </wps:spPr>
                          <wps:style>
                            <a:lnRef idx="2">
                              <a:schemeClr val="accent4"/>
                            </a:lnRef>
                            <a:fillRef idx="1">
                              <a:schemeClr val="lt1"/>
                            </a:fillRef>
                            <a:effectRef idx="0">
                              <a:schemeClr val="accent4"/>
                            </a:effectRef>
                            <a:fontRef idx="minor">
                              <a:schemeClr val="dk1"/>
                            </a:fontRef>
                          </wps:style>
                          <wps:txbx>
                            <w:txbxContent>
                              <w:p w14:paraId="7F81E9A7"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Research Method Planning</w:t>
                                </w:r>
                              </w:p>
                            </w:txbxContent>
                          </wps:txbx>
                          <wps:bodyPr spcFirstLastPara="1" wrap="square" lIns="6350" tIns="6350" rIns="6350" bIns="6350" anchor="ctr" anchorCtr="0"/>
                        </wps:wsp>
                        <wps:wsp>
                          <wps:cNvPr id="80" name="Rectangle 80"/>
                          <wps:cNvSpPr/>
                          <wps:spPr>
                            <a:xfrm>
                              <a:off x="1333730" y="4641064"/>
                              <a:ext cx="913293" cy="456646"/>
                            </a:xfrm>
                            <a:prstGeom prst="rect">
                              <a:avLst/>
                            </a:prstGeom>
                            <a:solidFill>
                              <a:schemeClr val="lt1"/>
                            </a:solidFill>
                            <a:ln w="12700">
                              <a:solidFill>
                                <a:srgbClr val="3A66B1"/>
                              </a:solidFill>
                              <a:prstDash val="solid"/>
                              <a:miter lim="800000"/>
                              <a:headEnd w="sm" len="sm"/>
                              <a:tailEnd w="sm" len="sm"/>
                            </a:ln>
                          </wps:spPr>
                          <wps:txbx>
                            <w:txbxContent>
                              <w:p w14:paraId="77386621" w14:textId="77777777" w:rsidR="009D4110" w:rsidRDefault="009D4110" w:rsidP="009D4110">
                                <w:pPr>
                                  <w:spacing w:after="0" w:line="240" w:lineRule="auto"/>
                                </w:pPr>
                              </w:p>
                            </w:txbxContent>
                          </wps:txbx>
                          <wps:bodyPr spcFirstLastPara="1" wrap="square" lIns="91425" tIns="91425" rIns="91425" bIns="91425" anchor="ctr" anchorCtr="0"/>
                        </wps:wsp>
                        <wps:wsp>
                          <wps:cNvPr id="81" name="Text Box 81"/>
                          <wps:cNvSpPr txBox="1"/>
                          <wps:spPr>
                            <a:xfrm>
                              <a:off x="1333730" y="4641064"/>
                              <a:ext cx="913293" cy="456646"/>
                            </a:xfrm>
                            <a:prstGeom prst="rect">
                              <a:avLst/>
                            </a:prstGeom>
                          </wps:spPr>
                          <wps:style>
                            <a:lnRef idx="2">
                              <a:schemeClr val="accent4"/>
                            </a:lnRef>
                            <a:fillRef idx="1">
                              <a:schemeClr val="lt1"/>
                            </a:fillRef>
                            <a:effectRef idx="0">
                              <a:schemeClr val="accent4"/>
                            </a:effectRef>
                            <a:fontRef idx="minor">
                              <a:schemeClr val="dk1"/>
                            </a:fontRef>
                          </wps:style>
                          <wps:txbx>
                            <w:txbxContent>
                              <w:p w14:paraId="7101A1A7" w14:textId="77777777" w:rsidR="009D4110" w:rsidRDefault="00386286" w:rsidP="009D4110">
                                <w:pPr>
                                  <w:spacing w:after="0" w:line="215" w:lineRule="auto"/>
                                  <w:jc w:val="center"/>
                                </w:pPr>
                                <w:r>
                                  <w:rPr>
                                    <w:rFonts w:ascii="Times New Roman" w:eastAsia="Times New Roman" w:hAnsi="Times New Roman" w:cs="Times New Roman"/>
                                    <w:color w:val="000000"/>
                                    <w:sz w:val="20"/>
                                  </w:rPr>
                                  <w:t>Create a plan for tasks of the project</w:t>
                                </w:r>
                              </w:p>
                            </w:txbxContent>
                          </wps:txbx>
                          <wps:bodyPr spcFirstLastPara="1" wrap="square" lIns="6350" tIns="6350" rIns="6350" bIns="6350" anchor="ctr" anchorCtr="0"/>
                        </wps:wsp>
                        <wps:wsp>
                          <wps:cNvPr id="82" name="Rectangle 82"/>
                          <wps:cNvSpPr/>
                          <wps:spPr>
                            <a:xfrm>
                              <a:off x="1333730" y="5289502"/>
                              <a:ext cx="913293" cy="456646"/>
                            </a:xfrm>
                            <a:prstGeom prst="rect">
                              <a:avLst/>
                            </a:prstGeom>
                            <a:solidFill>
                              <a:schemeClr val="lt1"/>
                            </a:solidFill>
                            <a:ln w="12700">
                              <a:solidFill>
                                <a:srgbClr val="3A66B1"/>
                              </a:solidFill>
                              <a:prstDash val="solid"/>
                              <a:miter lim="800000"/>
                              <a:headEnd w="sm" len="sm"/>
                              <a:tailEnd w="sm" len="sm"/>
                            </a:ln>
                          </wps:spPr>
                          <wps:txbx>
                            <w:txbxContent>
                              <w:p w14:paraId="2A76EECB" w14:textId="77777777" w:rsidR="009D4110" w:rsidRDefault="009D4110" w:rsidP="009D4110">
                                <w:pPr>
                                  <w:spacing w:after="0" w:line="240" w:lineRule="auto"/>
                                </w:pPr>
                              </w:p>
                            </w:txbxContent>
                          </wps:txbx>
                          <wps:bodyPr spcFirstLastPara="1" wrap="square" lIns="91425" tIns="91425" rIns="91425" bIns="91425" anchor="ctr" anchorCtr="0"/>
                        </wps:wsp>
                        <wps:wsp>
                          <wps:cNvPr id="83" name="Text Box 83"/>
                          <wps:cNvSpPr txBox="1"/>
                          <wps:spPr>
                            <a:xfrm>
                              <a:off x="1333730" y="5289502"/>
                              <a:ext cx="913293" cy="456646"/>
                            </a:xfrm>
                            <a:prstGeom prst="rect">
                              <a:avLst/>
                            </a:prstGeom>
                          </wps:spPr>
                          <wps:style>
                            <a:lnRef idx="2">
                              <a:schemeClr val="accent4"/>
                            </a:lnRef>
                            <a:fillRef idx="1">
                              <a:schemeClr val="lt1"/>
                            </a:fillRef>
                            <a:effectRef idx="0">
                              <a:schemeClr val="accent4"/>
                            </a:effectRef>
                            <a:fontRef idx="minor">
                              <a:schemeClr val="dk1"/>
                            </a:fontRef>
                          </wps:style>
                          <wps:txbx>
                            <w:txbxContent>
                              <w:p w14:paraId="185F12A6"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Breakdown of Tasks</w:t>
                                </w:r>
                              </w:p>
                            </w:txbxContent>
                          </wps:txbx>
                          <wps:bodyPr spcFirstLastPara="1" wrap="square" lIns="6350" tIns="6350" rIns="6350" bIns="6350" anchor="ctr" anchorCtr="0"/>
                        </wps:wsp>
                        <wps:wsp>
                          <wps:cNvPr id="84" name="Rectangle 84"/>
                          <wps:cNvSpPr/>
                          <wps:spPr>
                            <a:xfrm>
                              <a:off x="2210491" y="2695750"/>
                              <a:ext cx="913293" cy="456646"/>
                            </a:xfrm>
                            <a:prstGeom prst="rect">
                              <a:avLst/>
                            </a:prstGeom>
                            <a:solidFill>
                              <a:schemeClr val="lt1"/>
                            </a:solidFill>
                            <a:ln w="12700">
                              <a:solidFill>
                                <a:srgbClr val="3A66B1"/>
                              </a:solidFill>
                              <a:prstDash val="solid"/>
                              <a:miter lim="800000"/>
                              <a:headEnd w="sm" len="sm"/>
                              <a:tailEnd w="sm" len="sm"/>
                            </a:ln>
                          </wps:spPr>
                          <wps:txbx>
                            <w:txbxContent>
                              <w:p w14:paraId="4CFCAE8B" w14:textId="77777777" w:rsidR="009D4110" w:rsidRDefault="009D4110" w:rsidP="009D4110">
                                <w:pPr>
                                  <w:spacing w:after="0" w:line="240" w:lineRule="auto"/>
                                </w:pPr>
                              </w:p>
                            </w:txbxContent>
                          </wps:txbx>
                          <wps:bodyPr spcFirstLastPara="1" wrap="square" lIns="91425" tIns="91425" rIns="91425" bIns="91425" anchor="ctr" anchorCtr="0"/>
                        </wps:wsp>
                        <wps:wsp>
                          <wps:cNvPr id="85" name="Text Box 85"/>
                          <wps:cNvSpPr txBox="1"/>
                          <wps:spPr>
                            <a:xfrm>
                              <a:off x="2210491" y="2695750"/>
                              <a:ext cx="913293" cy="456646"/>
                            </a:xfrm>
                            <a:prstGeom prst="rect">
                              <a:avLst/>
                            </a:prstGeom>
                          </wps:spPr>
                          <wps:style>
                            <a:lnRef idx="2">
                              <a:schemeClr val="accent2"/>
                            </a:lnRef>
                            <a:fillRef idx="1">
                              <a:schemeClr val="lt1"/>
                            </a:fillRef>
                            <a:effectRef idx="0">
                              <a:schemeClr val="accent2"/>
                            </a:effectRef>
                            <a:fontRef idx="minor">
                              <a:schemeClr val="dk1"/>
                            </a:fontRef>
                          </wps:style>
                          <wps:txbx>
                            <w:txbxContent>
                              <w:p w14:paraId="4718A802" w14:textId="77777777" w:rsidR="009D4110" w:rsidRDefault="00386286" w:rsidP="009D4110">
                                <w:pPr>
                                  <w:spacing w:after="0" w:line="215" w:lineRule="auto"/>
                                  <w:jc w:val="center"/>
                                </w:pPr>
                                <w:r>
                                  <w:rPr>
                                    <w:rFonts w:ascii="Times New Roman" w:eastAsia="Times New Roman" w:hAnsi="Times New Roman" w:cs="Times New Roman"/>
                                    <w:color w:val="000000"/>
                                    <w:sz w:val="20"/>
                                  </w:rPr>
                                  <w:t>Execution</w:t>
                                </w:r>
                              </w:p>
                            </w:txbxContent>
                          </wps:txbx>
                          <wps:bodyPr spcFirstLastPara="1" wrap="square" lIns="6350" tIns="6350" rIns="6350" bIns="6350" anchor="ctr" anchorCtr="0"/>
                        </wps:wsp>
                        <wps:wsp>
                          <wps:cNvPr id="86" name="Rectangle 86"/>
                          <wps:cNvSpPr/>
                          <wps:spPr>
                            <a:xfrm>
                              <a:off x="2438815" y="3344188"/>
                              <a:ext cx="913293" cy="456646"/>
                            </a:xfrm>
                            <a:prstGeom prst="rect">
                              <a:avLst/>
                            </a:prstGeom>
                            <a:solidFill>
                              <a:schemeClr val="lt1"/>
                            </a:solidFill>
                            <a:ln w="12700">
                              <a:solidFill>
                                <a:srgbClr val="3A66B1"/>
                              </a:solidFill>
                              <a:prstDash val="solid"/>
                              <a:miter lim="800000"/>
                              <a:headEnd w="sm" len="sm"/>
                              <a:tailEnd w="sm" len="sm"/>
                            </a:ln>
                          </wps:spPr>
                          <wps:txbx>
                            <w:txbxContent>
                              <w:p w14:paraId="424D12B3" w14:textId="77777777" w:rsidR="009D4110" w:rsidRDefault="009D4110" w:rsidP="009D4110">
                                <w:pPr>
                                  <w:spacing w:after="0" w:line="240" w:lineRule="auto"/>
                                </w:pPr>
                              </w:p>
                            </w:txbxContent>
                          </wps:txbx>
                          <wps:bodyPr spcFirstLastPara="1" wrap="square" lIns="91425" tIns="91425" rIns="91425" bIns="91425" anchor="ctr" anchorCtr="0"/>
                        </wps:wsp>
                        <wps:wsp>
                          <wps:cNvPr id="87" name="Text Box 87"/>
                          <wps:cNvSpPr txBox="1"/>
                          <wps:spPr>
                            <a:xfrm>
                              <a:off x="2438815" y="3344188"/>
                              <a:ext cx="913293" cy="456646"/>
                            </a:xfrm>
                            <a:prstGeom prst="rect">
                              <a:avLst/>
                            </a:prstGeom>
                          </wps:spPr>
                          <wps:style>
                            <a:lnRef idx="2">
                              <a:schemeClr val="accent5"/>
                            </a:lnRef>
                            <a:fillRef idx="1">
                              <a:schemeClr val="lt1"/>
                            </a:fillRef>
                            <a:effectRef idx="0">
                              <a:schemeClr val="accent5"/>
                            </a:effectRef>
                            <a:fontRef idx="minor">
                              <a:schemeClr val="dk1"/>
                            </a:fontRef>
                          </wps:style>
                          <wps:txbx>
                            <w:txbxContent>
                              <w:p w14:paraId="3EDE54F8"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Documenting Project</w:t>
                                </w:r>
                              </w:p>
                            </w:txbxContent>
                          </wps:txbx>
                          <wps:bodyPr spcFirstLastPara="1" wrap="square" lIns="6350" tIns="6350" rIns="6350" bIns="6350" anchor="ctr" anchorCtr="0"/>
                        </wps:wsp>
                        <wps:wsp>
                          <wps:cNvPr id="88" name="Rectangle 88"/>
                          <wps:cNvSpPr/>
                          <wps:spPr>
                            <a:xfrm>
                              <a:off x="2438815" y="3992626"/>
                              <a:ext cx="913293" cy="456646"/>
                            </a:xfrm>
                            <a:prstGeom prst="rect">
                              <a:avLst/>
                            </a:prstGeom>
                            <a:solidFill>
                              <a:schemeClr val="lt1"/>
                            </a:solidFill>
                            <a:ln w="12700">
                              <a:solidFill>
                                <a:srgbClr val="3A66B1"/>
                              </a:solidFill>
                              <a:prstDash val="solid"/>
                              <a:miter lim="800000"/>
                              <a:headEnd w="sm" len="sm"/>
                              <a:tailEnd w="sm" len="sm"/>
                            </a:ln>
                          </wps:spPr>
                          <wps:txbx>
                            <w:txbxContent>
                              <w:p w14:paraId="12A72CED" w14:textId="77777777" w:rsidR="009D4110" w:rsidRDefault="009D4110" w:rsidP="009D4110">
                                <w:pPr>
                                  <w:spacing w:after="0" w:line="240" w:lineRule="auto"/>
                                </w:pPr>
                              </w:p>
                            </w:txbxContent>
                          </wps:txbx>
                          <wps:bodyPr spcFirstLastPara="1" wrap="square" lIns="91425" tIns="91425" rIns="91425" bIns="91425" anchor="ctr" anchorCtr="0"/>
                        </wps:wsp>
                        <wps:wsp>
                          <wps:cNvPr id="89" name="Text Box 89"/>
                          <wps:cNvSpPr txBox="1"/>
                          <wps:spPr>
                            <a:xfrm>
                              <a:off x="2438815" y="3992626"/>
                              <a:ext cx="913293" cy="456646"/>
                            </a:xfrm>
                            <a:prstGeom prst="rect">
                              <a:avLst/>
                            </a:prstGeom>
                          </wps:spPr>
                          <wps:style>
                            <a:lnRef idx="2">
                              <a:schemeClr val="accent5"/>
                            </a:lnRef>
                            <a:fillRef idx="1">
                              <a:schemeClr val="lt1"/>
                            </a:fillRef>
                            <a:effectRef idx="0">
                              <a:schemeClr val="accent5"/>
                            </a:effectRef>
                            <a:fontRef idx="minor">
                              <a:schemeClr val="dk1"/>
                            </a:fontRef>
                          </wps:style>
                          <wps:txbx>
                            <w:txbxContent>
                              <w:p w14:paraId="091859DF" w14:textId="77777777" w:rsidR="009D4110" w:rsidRDefault="00386286" w:rsidP="009D4110">
                                <w:pPr>
                                  <w:spacing w:after="0" w:line="215" w:lineRule="auto"/>
                                  <w:jc w:val="center"/>
                                </w:pPr>
                                <w:r>
                                  <w:rPr>
                                    <w:rFonts w:ascii="Times New Roman" w:eastAsia="Times New Roman" w:hAnsi="Times New Roman" w:cs="Times New Roman"/>
                                    <w:color w:val="000000"/>
                                    <w:sz w:val="20"/>
                                  </w:rPr>
                                  <w:t>Actual goals and plan progress comparison</w:t>
                                </w:r>
                              </w:p>
                            </w:txbxContent>
                          </wps:txbx>
                          <wps:bodyPr spcFirstLastPara="1" wrap="square" lIns="6350" tIns="6350" rIns="6350" bIns="6350" anchor="ctr" anchorCtr="0"/>
                        </wps:wsp>
                        <wps:wsp>
                          <wps:cNvPr id="90" name="Rectangle 90"/>
                          <wps:cNvSpPr/>
                          <wps:spPr>
                            <a:xfrm>
                              <a:off x="2438815" y="4641064"/>
                              <a:ext cx="913293" cy="456646"/>
                            </a:xfrm>
                            <a:prstGeom prst="rect">
                              <a:avLst/>
                            </a:prstGeom>
                            <a:solidFill>
                              <a:schemeClr val="lt1"/>
                            </a:solidFill>
                            <a:ln w="12700">
                              <a:solidFill>
                                <a:srgbClr val="3A66B1"/>
                              </a:solidFill>
                              <a:prstDash val="solid"/>
                              <a:miter lim="800000"/>
                              <a:headEnd w="sm" len="sm"/>
                              <a:tailEnd w="sm" len="sm"/>
                            </a:ln>
                          </wps:spPr>
                          <wps:txbx>
                            <w:txbxContent>
                              <w:p w14:paraId="57301F34" w14:textId="77777777" w:rsidR="009D4110" w:rsidRDefault="009D4110" w:rsidP="009D4110">
                                <w:pPr>
                                  <w:spacing w:after="0" w:line="240" w:lineRule="auto"/>
                                </w:pPr>
                              </w:p>
                            </w:txbxContent>
                          </wps:txbx>
                          <wps:bodyPr spcFirstLastPara="1" wrap="square" lIns="91425" tIns="91425" rIns="91425" bIns="91425" anchor="ctr" anchorCtr="0"/>
                        </wps:wsp>
                        <wps:wsp>
                          <wps:cNvPr id="91" name="Text Box 91"/>
                          <wps:cNvSpPr txBox="1"/>
                          <wps:spPr>
                            <a:xfrm>
                              <a:off x="2438815" y="4641064"/>
                              <a:ext cx="913293" cy="456646"/>
                            </a:xfrm>
                            <a:prstGeom prst="rect">
                              <a:avLst/>
                            </a:prstGeom>
                          </wps:spPr>
                          <wps:style>
                            <a:lnRef idx="2">
                              <a:schemeClr val="accent5"/>
                            </a:lnRef>
                            <a:fillRef idx="1">
                              <a:schemeClr val="lt1"/>
                            </a:fillRef>
                            <a:effectRef idx="0">
                              <a:schemeClr val="accent5"/>
                            </a:effectRef>
                            <a:fontRef idx="minor">
                              <a:schemeClr val="dk1"/>
                            </a:fontRef>
                          </wps:style>
                          <wps:txbx>
                            <w:txbxContent>
                              <w:p w14:paraId="1FF9339B"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Project Analysis</w:t>
                                </w:r>
                              </w:p>
                            </w:txbxContent>
                          </wps:txbx>
                          <wps:bodyPr spcFirstLastPara="1" wrap="square" lIns="6350" tIns="6350" rIns="6350" bIns="6350" anchor="ctr" anchorCtr="0"/>
                        </wps:wsp>
                        <wps:wsp>
                          <wps:cNvPr id="92" name="Rectangle 92"/>
                          <wps:cNvSpPr/>
                          <wps:spPr>
                            <a:xfrm>
                              <a:off x="2438815" y="5289502"/>
                              <a:ext cx="913293" cy="456646"/>
                            </a:xfrm>
                            <a:prstGeom prst="rect">
                              <a:avLst/>
                            </a:prstGeom>
                            <a:solidFill>
                              <a:schemeClr val="lt1"/>
                            </a:solidFill>
                            <a:ln w="12700">
                              <a:solidFill>
                                <a:srgbClr val="3A66B1"/>
                              </a:solidFill>
                              <a:prstDash val="solid"/>
                              <a:miter lim="800000"/>
                              <a:headEnd w="sm" len="sm"/>
                              <a:tailEnd w="sm" len="sm"/>
                            </a:ln>
                          </wps:spPr>
                          <wps:txbx>
                            <w:txbxContent>
                              <w:p w14:paraId="71C3F183" w14:textId="77777777" w:rsidR="009D4110" w:rsidRDefault="009D4110" w:rsidP="009D4110">
                                <w:pPr>
                                  <w:spacing w:after="0" w:line="240" w:lineRule="auto"/>
                                </w:pPr>
                              </w:p>
                            </w:txbxContent>
                          </wps:txbx>
                          <wps:bodyPr spcFirstLastPara="1" wrap="square" lIns="91425" tIns="91425" rIns="91425" bIns="91425" anchor="ctr" anchorCtr="0"/>
                        </wps:wsp>
                        <wps:wsp>
                          <wps:cNvPr id="93" name="Text Box 93"/>
                          <wps:cNvSpPr txBox="1"/>
                          <wps:spPr>
                            <a:xfrm>
                              <a:off x="2438815" y="5289502"/>
                              <a:ext cx="913293" cy="456646"/>
                            </a:xfrm>
                            <a:prstGeom prst="rect">
                              <a:avLst/>
                            </a:prstGeom>
                          </wps:spPr>
                          <wps:style>
                            <a:lnRef idx="2">
                              <a:schemeClr val="accent5"/>
                            </a:lnRef>
                            <a:fillRef idx="1">
                              <a:schemeClr val="lt1"/>
                            </a:fillRef>
                            <a:effectRef idx="0">
                              <a:schemeClr val="accent5"/>
                            </a:effectRef>
                            <a:fontRef idx="minor">
                              <a:schemeClr val="dk1"/>
                            </a:fontRef>
                          </wps:style>
                          <wps:txbx>
                            <w:txbxContent>
                              <w:p w14:paraId="175DC2C2"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Research Findings</w:t>
                                </w:r>
                              </w:p>
                            </w:txbxContent>
                          </wps:txbx>
                          <wps:bodyPr spcFirstLastPara="1" wrap="square" lIns="6350" tIns="6350" rIns="6350" bIns="6350" anchor="ctr" anchorCtr="0"/>
                        </wps:wsp>
                        <wps:wsp>
                          <wps:cNvPr id="94" name="Rectangle 94"/>
                          <wps:cNvSpPr/>
                          <wps:spPr>
                            <a:xfrm>
                              <a:off x="3286999" y="2695750"/>
                              <a:ext cx="913293" cy="456646"/>
                            </a:xfrm>
                            <a:prstGeom prst="rect">
                              <a:avLst/>
                            </a:prstGeom>
                            <a:solidFill>
                              <a:schemeClr val="lt1"/>
                            </a:solidFill>
                            <a:ln w="12700">
                              <a:solidFill>
                                <a:srgbClr val="3A66B1"/>
                              </a:solidFill>
                              <a:prstDash val="solid"/>
                              <a:miter lim="800000"/>
                              <a:headEnd w="sm" len="sm"/>
                              <a:tailEnd w="sm" len="sm"/>
                            </a:ln>
                          </wps:spPr>
                          <wps:txbx>
                            <w:txbxContent>
                              <w:p w14:paraId="7A902F87" w14:textId="77777777" w:rsidR="009D4110" w:rsidRDefault="009D4110" w:rsidP="009D4110">
                                <w:pPr>
                                  <w:spacing w:after="0" w:line="240" w:lineRule="auto"/>
                                </w:pPr>
                              </w:p>
                            </w:txbxContent>
                          </wps:txbx>
                          <wps:bodyPr spcFirstLastPara="1" wrap="square" lIns="91425" tIns="91425" rIns="91425" bIns="91425" anchor="ctr" anchorCtr="0"/>
                        </wps:wsp>
                        <wps:wsp>
                          <wps:cNvPr id="95" name="Text Box 95"/>
                          <wps:cNvSpPr txBox="1"/>
                          <wps:spPr>
                            <a:xfrm>
                              <a:off x="3286999" y="2695750"/>
                              <a:ext cx="913293" cy="456646"/>
                            </a:xfrm>
                            <a:prstGeom prst="rect">
                              <a:avLst/>
                            </a:prstGeom>
                          </wps:spPr>
                          <wps:style>
                            <a:lnRef idx="2">
                              <a:schemeClr val="accent2"/>
                            </a:lnRef>
                            <a:fillRef idx="1">
                              <a:schemeClr val="lt1"/>
                            </a:fillRef>
                            <a:effectRef idx="0">
                              <a:schemeClr val="accent2"/>
                            </a:effectRef>
                            <a:fontRef idx="minor">
                              <a:schemeClr val="dk1"/>
                            </a:fontRef>
                          </wps:style>
                          <wps:txbx>
                            <w:txbxContent>
                              <w:p w14:paraId="20CD726D" w14:textId="77777777" w:rsidR="009D4110" w:rsidRDefault="00386286" w:rsidP="009D4110">
                                <w:pPr>
                                  <w:spacing w:after="0" w:line="215" w:lineRule="auto"/>
                                  <w:jc w:val="center"/>
                                </w:pPr>
                                <w:r>
                                  <w:rPr>
                                    <w:rFonts w:ascii="Times New Roman" w:eastAsia="Times New Roman" w:hAnsi="Times New Roman" w:cs="Times New Roman"/>
                                    <w:color w:val="000000"/>
                                    <w:sz w:val="20"/>
                                  </w:rPr>
                                  <w:t>Control</w:t>
                                </w:r>
                              </w:p>
                            </w:txbxContent>
                          </wps:txbx>
                          <wps:bodyPr spcFirstLastPara="1" wrap="square" lIns="6350" tIns="6350" rIns="6350" bIns="6350" anchor="ctr" anchorCtr="0"/>
                        </wps:wsp>
                        <wps:wsp>
                          <wps:cNvPr id="96" name="Rectangle 96"/>
                          <wps:cNvSpPr/>
                          <wps:spPr>
                            <a:xfrm>
                              <a:off x="3543899" y="3344188"/>
                              <a:ext cx="913293" cy="456646"/>
                            </a:xfrm>
                            <a:prstGeom prst="rect">
                              <a:avLst/>
                            </a:prstGeom>
                            <a:solidFill>
                              <a:schemeClr val="lt1"/>
                            </a:solidFill>
                            <a:ln w="12700">
                              <a:solidFill>
                                <a:srgbClr val="3A66B1"/>
                              </a:solidFill>
                              <a:prstDash val="solid"/>
                              <a:miter lim="800000"/>
                              <a:headEnd w="sm" len="sm"/>
                              <a:tailEnd w="sm" len="sm"/>
                            </a:ln>
                          </wps:spPr>
                          <wps:txbx>
                            <w:txbxContent>
                              <w:p w14:paraId="45301A9C" w14:textId="77777777" w:rsidR="009D4110" w:rsidRDefault="009D4110" w:rsidP="009D4110">
                                <w:pPr>
                                  <w:spacing w:after="0" w:line="240" w:lineRule="auto"/>
                                </w:pPr>
                              </w:p>
                            </w:txbxContent>
                          </wps:txbx>
                          <wps:bodyPr spcFirstLastPara="1" wrap="square" lIns="91425" tIns="91425" rIns="91425" bIns="91425" anchor="ctr" anchorCtr="0"/>
                        </wps:wsp>
                        <wps:wsp>
                          <wps:cNvPr id="97" name="Text Box 97"/>
                          <wps:cNvSpPr txBox="1"/>
                          <wps:spPr>
                            <a:xfrm>
                              <a:off x="3543899" y="3344188"/>
                              <a:ext cx="913293" cy="456646"/>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C77926" w14:textId="77777777" w:rsidR="009D4110" w:rsidRDefault="00386286" w:rsidP="009D4110">
                                <w:pPr>
                                  <w:spacing w:after="0" w:line="215" w:lineRule="auto"/>
                                  <w:jc w:val="center"/>
                                </w:pPr>
                                <w:r>
                                  <w:rPr>
                                    <w:rFonts w:ascii="Times New Roman" w:eastAsia="Times New Roman" w:hAnsi="Times New Roman" w:cs="Times New Roman"/>
                                    <w:color w:val="000000"/>
                                    <w:sz w:val="20"/>
                                  </w:rPr>
                                  <w:t>Management of Quality</w:t>
                                </w:r>
                              </w:p>
                            </w:txbxContent>
                          </wps:txbx>
                          <wps:bodyPr spcFirstLastPara="1" wrap="square" lIns="6350" tIns="6350" rIns="6350" bIns="6350" anchor="ctr" anchorCtr="0"/>
                        </wps:wsp>
                        <wps:wsp>
                          <wps:cNvPr id="98" name="Rectangle 98"/>
                          <wps:cNvSpPr/>
                          <wps:spPr>
                            <a:xfrm>
                              <a:off x="3543899" y="3992626"/>
                              <a:ext cx="913293" cy="456646"/>
                            </a:xfrm>
                            <a:prstGeom prst="rect">
                              <a:avLst/>
                            </a:prstGeom>
                            <a:solidFill>
                              <a:schemeClr val="lt1"/>
                            </a:solidFill>
                            <a:ln w="12700">
                              <a:solidFill>
                                <a:srgbClr val="3A66B1"/>
                              </a:solidFill>
                              <a:prstDash val="solid"/>
                              <a:miter lim="800000"/>
                              <a:headEnd w="sm" len="sm"/>
                              <a:tailEnd w="sm" len="sm"/>
                            </a:ln>
                          </wps:spPr>
                          <wps:txbx>
                            <w:txbxContent>
                              <w:p w14:paraId="544684D5" w14:textId="77777777" w:rsidR="009D4110" w:rsidRDefault="009D4110" w:rsidP="009D4110">
                                <w:pPr>
                                  <w:spacing w:after="0" w:line="240" w:lineRule="auto"/>
                                </w:pPr>
                              </w:p>
                            </w:txbxContent>
                          </wps:txbx>
                          <wps:bodyPr spcFirstLastPara="1" wrap="square" lIns="91425" tIns="91425" rIns="91425" bIns="91425" anchor="ctr" anchorCtr="0"/>
                        </wps:wsp>
                        <wps:wsp>
                          <wps:cNvPr id="99" name="Text Box 99"/>
                          <wps:cNvSpPr txBox="1"/>
                          <wps:spPr>
                            <a:xfrm>
                              <a:off x="3543899" y="3992626"/>
                              <a:ext cx="913293" cy="456646"/>
                            </a:xfrm>
                            <a:prstGeom prst="rect">
                              <a:avLst/>
                            </a:prstGeom>
                          </wps:spPr>
                          <wps:style>
                            <a:lnRef idx="2">
                              <a:schemeClr val="accent6"/>
                            </a:lnRef>
                            <a:fillRef idx="1">
                              <a:schemeClr val="lt1"/>
                            </a:fillRef>
                            <a:effectRef idx="0">
                              <a:schemeClr val="accent6"/>
                            </a:effectRef>
                            <a:fontRef idx="minor">
                              <a:schemeClr val="dk1"/>
                            </a:fontRef>
                          </wps:style>
                          <wps:txbx>
                            <w:txbxContent>
                              <w:p w14:paraId="56098F48"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Management of Progress</w:t>
                                </w:r>
                              </w:p>
                            </w:txbxContent>
                          </wps:txbx>
                          <wps:bodyPr spcFirstLastPara="1" wrap="square" lIns="6350" tIns="6350" rIns="6350" bIns="6350" anchor="ctr" anchorCtr="0"/>
                        </wps:wsp>
                        <wps:wsp>
                          <wps:cNvPr id="100" name="Rectangle 100"/>
                          <wps:cNvSpPr/>
                          <wps:spPr>
                            <a:xfrm>
                              <a:off x="3543899" y="4641064"/>
                              <a:ext cx="913293" cy="456646"/>
                            </a:xfrm>
                            <a:prstGeom prst="rect">
                              <a:avLst/>
                            </a:prstGeom>
                            <a:solidFill>
                              <a:schemeClr val="lt1"/>
                            </a:solidFill>
                            <a:ln w="12700">
                              <a:solidFill>
                                <a:srgbClr val="3A66B1"/>
                              </a:solidFill>
                              <a:prstDash val="solid"/>
                              <a:miter lim="800000"/>
                              <a:headEnd w="sm" len="sm"/>
                              <a:tailEnd w="sm" len="sm"/>
                            </a:ln>
                          </wps:spPr>
                          <wps:txbx>
                            <w:txbxContent>
                              <w:p w14:paraId="45204301" w14:textId="77777777" w:rsidR="009D4110" w:rsidRDefault="009D4110" w:rsidP="009D4110">
                                <w:pPr>
                                  <w:spacing w:after="0" w:line="240" w:lineRule="auto"/>
                                </w:pPr>
                              </w:p>
                            </w:txbxContent>
                          </wps:txbx>
                          <wps:bodyPr spcFirstLastPara="1" wrap="square" lIns="91425" tIns="91425" rIns="91425" bIns="91425" anchor="ctr" anchorCtr="0"/>
                        </wps:wsp>
                        <wps:wsp>
                          <wps:cNvPr id="101" name="Text Box 101"/>
                          <wps:cNvSpPr txBox="1"/>
                          <wps:spPr>
                            <a:xfrm>
                              <a:off x="3543899" y="4641064"/>
                              <a:ext cx="913293" cy="456646"/>
                            </a:xfrm>
                            <a:prstGeom prst="rect">
                              <a:avLst/>
                            </a:prstGeom>
                          </wps:spPr>
                          <wps:style>
                            <a:lnRef idx="2">
                              <a:schemeClr val="accent6"/>
                            </a:lnRef>
                            <a:fillRef idx="1">
                              <a:schemeClr val="lt1"/>
                            </a:fillRef>
                            <a:effectRef idx="0">
                              <a:schemeClr val="accent6"/>
                            </a:effectRef>
                            <a:fontRef idx="minor">
                              <a:schemeClr val="dk1"/>
                            </a:fontRef>
                          </wps:style>
                          <wps:txbx>
                            <w:txbxContent>
                              <w:p w14:paraId="6FA7EDEF"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Time Management</w:t>
                                </w:r>
                              </w:p>
                            </w:txbxContent>
                          </wps:txbx>
                          <wps:bodyPr spcFirstLastPara="1" wrap="square" lIns="6350" tIns="6350" rIns="6350" bIns="6350" anchor="ctr" anchorCtr="0"/>
                        </wps:wsp>
                        <wps:wsp>
                          <wps:cNvPr id="102" name="Rectangle 102"/>
                          <wps:cNvSpPr/>
                          <wps:spPr>
                            <a:xfrm>
                              <a:off x="3543899" y="5289502"/>
                              <a:ext cx="913293" cy="456646"/>
                            </a:xfrm>
                            <a:prstGeom prst="rect">
                              <a:avLst/>
                            </a:prstGeom>
                            <a:solidFill>
                              <a:schemeClr val="lt1"/>
                            </a:solidFill>
                            <a:ln w="12700">
                              <a:solidFill>
                                <a:srgbClr val="3A66B1"/>
                              </a:solidFill>
                              <a:prstDash val="solid"/>
                              <a:miter lim="800000"/>
                              <a:headEnd w="sm" len="sm"/>
                              <a:tailEnd w="sm" len="sm"/>
                            </a:ln>
                          </wps:spPr>
                          <wps:txbx>
                            <w:txbxContent>
                              <w:p w14:paraId="302C739E" w14:textId="77777777" w:rsidR="009D4110" w:rsidRDefault="009D4110" w:rsidP="009D4110">
                                <w:pPr>
                                  <w:spacing w:after="0" w:line="240" w:lineRule="auto"/>
                                </w:pPr>
                              </w:p>
                            </w:txbxContent>
                          </wps:txbx>
                          <wps:bodyPr spcFirstLastPara="1" wrap="square" lIns="91425" tIns="91425" rIns="91425" bIns="91425" anchor="ctr" anchorCtr="0"/>
                        </wps:wsp>
                        <wps:wsp>
                          <wps:cNvPr id="103" name="Text Box 103"/>
                          <wps:cNvSpPr txBox="1"/>
                          <wps:spPr>
                            <a:xfrm>
                              <a:off x="3543899" y="5289502"/>
                              <a:ext cx="913293" cy="456646"/>
                            </a:xfrm>
                            <a:prstGeom prst="rect">
                              <a:avLst/>
                            </a:prstGeom>
                          </wps:spPr>
                          <wps:style>
                            <a:lnRef idx="2">
                              <a:schemeClr val="accent6"/>
                            </a:lnRef>
                            <a:fillRef idx="1">
                              <a:schemeClr val="lt1"/>
                            </a:fillRef>
                            <a:effectRef idx="0">
                              <a:schemeClr val="accent6"/>
                            </a:effectRef>
                            <a:fontRef idx="minor">
                              <a:schemeClr val="dk1"/>
                            </a:fontRef>
                          </wps:style>
                          <wps:txbx>
                            <w:txbxContent>
                              <w:p w14:paraId="51160FA8"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Error Detection</w:t>
                                </w:r>
                              </w:p>
                            </w:txbxContent>
                          </wps:txbx>
                          <wps:bodyPr spcFirstLastPara="1" wrap="square" lIns="6350" tIns="6350" rIns="6350" bIns="6350" anchor="ctr" anchorCtr="0"/>
                        </wps:wsp>
                        <wps:wsp>
                          <wps:cNvPr id="104" name="Rectangle 104"/>
                          <wps:cNvSpPr/>
                          <wps:spPr>
                            <a:xfrm>
                              <a:off x="4420661" y="2695750"/>
                              <a:ext cx="913293" cy="456646"/>
                            </a:xfrm>
                            <a:prstGeom prst="rect">
                              <a:avLst/>
                            </a:prstGeom>
                            <a:solidFill>
                              <a:schemeClr val="lt1"/>
                            </a:solidFill>
                            <a:ln w="12700">
                              <a:solidFill>
                                <a:srgbClr val="3A66B1"/>
                              </a:solidFill>
                              <a:prstDash val="solid"/>
                              <a:miter lim="800000"/>
                              <a:headEnd w="sm" len="sm"/>
                              <a:tailEnd w="sm" len="sm"/>
                            </a:ln>
                          </wps:spPr>
                          <wps:txbx>
                            <w:txbxContent>
                              <w:p w14:paraId="3FCEA2A0" w14:textId="77777777" w:rsidR="009D4110" w:rsidRDefault="009D4110" w:rsidP="009D4110">
                                <w:pPr>
                                  <w:spacing w:after="0" w:line="240" w:lineRule="auto"/>
                                </w:pPr>
                              </w:p>
                            </w:txbxContent>
                          </wps:txbx>
                          <wps:bodyPr spcFirstLastPara="1" wrap="square" lIns="91425" tIns="91425" rIns="91425" bIns="91425" anchor="ctr" anchorCtr="0"/>
                        </wps:wsp>
                        <wps:wsp>
                          <wps:cNvPr id="105" name="Text Box 105"/>
                          <wps:cNvSpPr txBox="1"/>
                          <wps:spPr>
                            <a:xfrm>
                              <a:off x="4420661" y="2695750"/>
                              <a:ext cx="913293" cy="456646"/>
                            </a:xfrm>
                            <a:prstGeom prst="rect">
                              <a:avLst/>
                            </a:prstGeom>
                          </wps:spPr>
                          <wps:style>
                            <a:lnRef idx="2">
                              <a:schemeClr val="accent2"/>
                            </a:lnRef>
                            <a:fillRef idx="1">
                              <a:schemeClr val="lt1"/>
                            </a:fillRef>
                            <a:effectRef idx="0">
                              <a:schemeClr val="accent2"/>
                            </a:effectRef>
                            <a:fontRef idx="minor">
                              <a:schemeClr val="dk1"/>
                            </a:fontRef>
                          </wps:style>
                          <wps:txbx>
                            <w:txbxContent>
                              <w:p w14:paraId="7414CA64" w14:textId="77777777" w:rsidR="009D4110" w:rsidRDefault="00386286" w:rsidP="009D4110">
                                <w:pPr>
                                  <w:spacing w:after="0" w:line="215" w:lineRule="auto"/>
                                  <w:jc w:val="center"/>
                                </w:pPr>
                                <w:r>
                                  <w:rPr>
                                    <w:rFonts w:ascii="Times New Roman" w:eastAsia="Times New Roman" w:hAnsi="Times New Roman" w:cs="Times New Roman"/>
                                    <w:color w:val="000000"/>
                                    <w:sz w:val="20"/>
                                  </w:rPr>
                                  <w:t>Closing</w:t>
                                </w:r>
                              </w:p>
                            </w:txbxContent>
                          </wps:txbx>
                          <wps:bodyPr spcFirstLastPara="1" wrap="square" lIns="6350" tIns="6350" rIns="6350" bIns="6350" anchor="ctr" anchorCtr="0"/>
                        </wps:wsp>
                        <wps:wsp>
                          <wps:cNvPr id="106" name="Rectangle 106"/>
                          <wps:cNvSpPr/>
                          <wps:spPr>
                            <a:xfrm>
                              <a:off x="4648984" y="3344188"/>
                              <a:ext cx="913293" cy="456646"/>
                            </a:xfrm>
                            <a:prstGeom prst="rect">
                              <a:avLst/>
                            </a:prstGeom>
                            <a:solidFill>
                              <a:schemeClr val="lt1"/>
                            </a:solidFill>
                            <a:ln w="12700">
                              <a:solidFill>
                                <a:srgbClr val="3A66B1"/>
                              </a:solidFill>
                              <a:prstDash val="solid"/>
                              <a:miter lim="800000"/>
                              <a:headEnd w="sm" len="sm"/>
                              <a:tailEnd w="sm" len="sm"/>
                            </a:ln>
                          </wps:spPr>
                          <wps:txbx>
                            <w:txbxContent>
                              <w:p w14:paraId="4D342FA8" w14:textId="77777777" w:rsidR="009D4110" w:rsidRDefault="009D4110" w:rsidP="009D4110">
                                <w:pPr>
                                  <w:spacing w:after="0" w:line="240" w:lineRule="auto"/>
                                </w:pPr>
                              </w:p>
                            </w:txbxContent>
                          </wps:txbx>
                          <wps:bodyPr spcFirstLastPara="1" wrap="square" lIns="91425" tIns="91425" rIns="91425" bIns="91425" anchor="ctr" anchorCtr="0"/>
                        </wps:wsp>
                        <wps:wsp>
                          <wps:cNvPr id="107" name="Text Box 107"/>
                          <wps:cNvSpPr txBox="1"/>
                          <wps:spPr>
                            <a:xfrm>
                              <a:off x="4648984" y="3344188"/>
                              <a:ext cx="913293" cy="456646"/>
                            </a:xfrm>
                            <a:prstGeom prst="rect">
                              <a:avLst/>
                            </a:prstGeom>
                          </wps:spPr>
                          <wps:style>
                            <a:lnRef idx="2">
                              <a:schemeClr val="dk1"/>
                            </a:lnRef>
                            <a:fillRef idx="1">
                              <a:schemeClr val="lt1"/>
                            </a:fillRef>
                            <a:effectRef idx="0">
                              <a:schemeClr val="dk1"/>
                            </a:effectRef>
                            <a:fontRef idx="minor">
                              <a:schemeClr val="dk1"/>
                            </a:fontRef>
                          </wps:style>
                          <wps:txbx>
                            <w:txbxContent>
                              <w:p w14:paraId="51C23ADD"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Documentation</w:t>
                                </w:r>
                              </w:p>
                            </w:txbxContent>
                          </wps:txbx>
                          <wps:bodyPr spcFirstLastPara="1" wrap="square" lIns="6350" tIns="6350" rIns="6350" bIns="6350" anchor="ctr" anchorCtr="0"/>
                        </wps:wsp>
                        <wps:wsp>
                          <wps:cNvPr id="108" name="Rectangle 108"/>
                          <wps:cNvSpPr/>
                          <wps:spPr>
                            <a:xfrm>
                              <a:off x="4648984" y="3992626"/>
                              <a:ext cx="913293" cy="456646"/>
                            </a:xfrm>
                            <a:prstGeom prst="rect">
                              <a:avLst/>
                            </a:prstGeom>
                            <a:solidFill>
                              <a:schemeClr val="lt1"/>
                            </a:solidFill>
                            <a:ln w="12700">
                              <a:solidFill>
                                <a:srgbClr val="3A66B1"/>
                              </a:solidFill>
                              <a:prstDash val="solid"/>
                              <a:miter lim="800000"/>
                              <a:headEnd w="sm" len="sm"/>
                              <a:tailEnd w="sm" len="sm"/>
                            </a:ln>
                          </wps:spPr>
                          <wps:txbx>
                            <w:txbxContent>
                              <w:p w14:paraId="2D6FB690" w14:textId="77777777" w:rsidR="009D4110" w:rsidRDefault="009D4110" w:rsidP="009D4110">
                                <w:pPr>
                                  <w:spacing w:after="0" w:line="240" w:lineRule="auto"/>
                                </w:pPr>
                              </w:p>
                            </w:txbxContent>
                          </wps:txbx>
                          <wps:bodyPr spcFirstLastPara="1" wrap="square" lIns="91425" tIns="91425" rIns="91425" bIns="91425" anchor="ctr" anchorCtr="0"/>
                        </wps:wsp>
                        <wps:wsp>
                          <wps:cNvPr id="109" name="Text Box 109"/>
                          <wps:cNvSpPr txBox="1"/>
                          <wps:spPr>
                            <a:xfrm>
                              <a:off x="4648984" y="3992626"/>
                              <a:ext cx="913293" cy="456646"/>
                            </a:xfrm>
                            <a:prstGeom prst="rect">
                              <a:avLst/>
                            </a:prstGeom>
                          </wps:spPr>
                          <wps:style>
                            <a:lnRef idx="2">
                              <a:schemeClr val="dk1"/>
                            </a:lnRef>
                            <a:fillRef idx="1">
                              <a:schemeClr val="lt1"/>
                            </a:fillRef>
                            <a:effectRef idx="0">
                              <a:schemeClr val="dk1"/>
                            </a:effectRef>
                            <a:fontRef idx="minor">
                              <a:schemeClr val="dk1"/>
                            </a:fontRef>
                          </wps:style>
                          <wps:txbx>
                            <w:txbxContent>
                              <w:p w14:paraId="7E1A1E18" w14:textId="77777777" w:rsidR="009D4110" w:rsidRDefault="00386286" w:rsidP="009D4110">
                                <w:pPr>
                                  <w:spacing w:after="0" w:line="215" w:lineRule="auto"/>
                                  <w:jc w:val="center"/>
                                </w:pPr>
                                <w:r>
                                  <w:rPr>
                                    <w:rFonts w:ascii="Times New Roman" w:eastAsia="Times New Roman" w:hAnsi="Times New Roman" w:cs="Times New Roman"/>
                                    <w:color w:val="000000"/>
                                    <w:sz w:val="20"/>
                                  </w:rPr>
                                  <w:t>Project report</w:t>
                                </w:r>
                              </w:p>
                            </w:txbxContent>
                          </wps:txbx>
                          <wps:bodyPr spcFirstLastPara="1" wrap="square" lIns="6350" tIns="6350" rIns="6350" bIns="6350" anchor="ctr" anchorCtr="0"/>
                        </wps:wsp>
                        <wps:wsp>
                          <wps:cNvPr id="110" name="Rectangle 110"/>
                          <wps:cNvSpPr/>
                          <wps:spPr>
                            <a:xfrm>
                              <a:off x="4648984" y="4641064"/>
                              <a:ext cx="913293" cy="456646"/>
                            </a:xfrm>
                            <a:prstGeom prst="rect">
                              <a:avLst/>
                            </a:prstGeom>
                            <a:solidFill>
                              <a:schemeClr val="lt1"/>
                            </a:solidFill>
                            <a:ln w="12700">
                              <a:solidFill>
                                <a:srgbClr val="3A66B1"/>
                              </a:solidFill>
                              <a:prstDash val="solid"/>
                              <a:miter lim="800000"/>
                              <a:headEnd w="sm" len="sm"/>
                              <a:tailEnd w="sm" len="sm"/>
                            </a:ln>
                          </wps:spPr>
                          <wps:txbx>
                            <w:txbxContent>
                              <w:p w14:paraId="11CE2850" w14:textId="77777777" w:rsidR="009D4110" w:rsidRDefault="009D4110" w:rsidP="009D4110">
                                <w:pPr>
                                  <w:spacing w:after="0" w:line="240" w:lineRule="auto"/>
                                </w:pPr>
                              </w:p>
                            </w:txbxContent>
                          </wps:txbx>
                          <wps:bodyPr spcFirstLastPara="1" wrap="square" lIns="91425" tIns="91425" rIns="91425" bIns="91425" anchor="ctr" anchorCtr="0"/>
                        </wps:wsp>
                        <wps:wsp>
                          <wps:cNvPr id="111" name="Text Box 111"/>
                          <wps:cNvSpPr txBox="1"/>
                          <wps:spPr>
                            <a:xfrm>
                              <a:off x="4648984" y="4641064"/>
                              <a:ext cx="913293" cy="456646"/>
                            </a:xfrm>
                            <a:prstGeom prst="rect">
                              <a:avLst/>
                            </a:prstGeom>
                          </wps:spPr>
                          <wps:style>
                            <a:lnRef idx="2">
                              <a:schemeClr val="dk1"/>
                            </a:lnRef>
                            <a:fillRef idx="1">
                              <a:schemeClr val="lt1"/>
                            </a:fillRef>
                            <a:effectRef idx="0">
                              <a:schemeClr val="dk1"/>
                            </a:effectRef>
                            <a:fontRef idx="minor">
                              <a:schemeClr val="dk1"/>
                            </a:fontRef>
                          </wps:style>
                          <wps:txbx>
                            <w:txbxContent>
                              <w:p w14:paraId="23347C97"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Feedback</w:t>
                                </w:r>
                              </w:p>
                            </w:txbxContent>
                          </wps:txbx>
                          <wps:bodyPr spcFirstLastPara="1" wrap="square" lIns="6350" tIns="6350" rIns="6350" bIns="6350" anchor="ctr" anchorCtr="0"/>
                        </wps:wsp>
                        <wps:wsp>
                          <wps:cNvPr id="112" name="Rectangle 112"/>
                          <wps:cNvSpPr/>
                          <wps:spPr>
                            <a:xfrm>
                              <a:off x="4648984" y="5289502"/>
                              <a:ext cx="913293" cy="456646"/>
                            </a:xfrm>
                            <a:prstGeom prst="rect">
                              <a:avLst/>
                            </a:prstGeom>
                            <a:solidFill>
                              <a:schemeClr val="lt1"/>
                            </a:solidFill>
                            <a:ln w="12700">
                              <a:solidFill>
                                <a:srgbClr val="3A66B1"/>
                              </a:solidFill>
                              <a:prstDash val="solid"/>
                              <a:miter lim="800000"/>
                              <a:headEnd w="sm" len="sm"/>
                              <a:tailEnd w="sm" len="sm"/>
                            </a:ln>
                          </wps:spPr>
                          <wps:txbx>
                            <w:txbxContent>
                              <w:p w14:paraId="22B18ECC" w14:textId="77777777" w:rsidR="009D4110" w:rsidRDefault="009D4110" w:rsidP="009D4110">
                                <w:pPr>
                                  <w:spacing w:after="0" w:line="240" w:lineRule="auto"/>
                                </w:pPr>
                              </w:p>
                            </w:txbxContent>
                          </wps:txbx>
                          <wps:bodyPr spcFirstLastPara="1" wrap="square" lIns="91425" tIns="91425" rIns="91425" bIns="91425" anchor="ctr" anchorCtr="0"/>
                        </wps:wsp>
                        <wps:wsp>
                          <wps:cNvPr id="113" name="Text Box 113"/>
                          <wps:cNvSpPr txBox="1"/>
                          <wps:spPr>
                            <a:xfrm>
                              <a:off x="4648984" y="5289502"/>
                              <a:ext cx="913293" cy="456646"/>
                            </a:xfrm>
                            <a:prstGeom prst="rect">
                              <a:avLst/>
                            </a:prstGeom>
                          </wps:spPr>
                          <wps:style>
                            <a:lnRef idx="2">
                              <a:schemeClr val="dk1"/>
                            </a:lnRef>
                            <a:fillRef idx="1">
                              <a:schemeClr val="lt1"/>
                            </a:fillRef>
                            <a:effectRef idx="0">
                              <a:schemeClr val="dk1"/>
                            </a:effectRef>
                            <a:fontRef idx="minor">
                              <a:schemeClr val="dk1"/>
                            </a:fontRef>
                          </wps:style>
                          <wps:txbx>
                            <w:txbxContent>
                              <w:p w14:paraId="2B82F93A" w14:textId="77777777" w:rsidR="009D4110" w:rsidRDefault="00386286" w:rsidP="009D4110">
                                <w:pPr>
                                  <w:spacing w:after="0" w:line="215" w:lineRule="auto"/>
                                  <w:jc w:val="center"/>
                                </w:pPr>
                                <w:r>
                                  <w:rPr>
                                    <w:rFonts w:ascii="Times New Roman" w:eastAsia="Times New Roman" w:hAnsi="Times New Roman" w:cs="Times New Roman"/>
                                    <w:color w:val="000000"/>
                                    <w:sz w:val="20"/>
                                  </w:rPr>
                                  <w:t>Closing Meeting</w:t>
                                </w:r>
                              </w:p>
                            </w:txbxContent>
                          </wps:txbx>
                          <wps:bodyPr spcFirstLastPara="1" wrap="square" lIns="6350" tIns="6350" rIns="6350" bIns="6350" anchor="ctr" anchorCtr="0"/>
                        </wps:wsp>
                      </wpg:grpSp>
                    </wpg:wgp>
                  </a:graphicData>
                </a:graphic>
              </wp:inline>
            </w:drawing>
          </mc:Choice>
          <mc:Fallback>
            <w:pict>
              <v:group w14:anchorId="096F5459" id="Group 34" o:spid="_x0000_s1026" style="width:468pt;height:211.5pt;mso-position-horizontal-relative:char;mso-position-vertical-relative:line" coordorigin=",15978" coordsize="55626,45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">
                <v:group id="Group 32" o:spid="_x0000_s1027" style="position:absolute;top:15978;width:55626;height:45513" coordorigin=",15978" coordsize="55626,455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rect id="Rectangle 36" o:spid="_x0000_s1028" style="position:absolute;top:15978;width:55626;height:455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sLMMA&#10;AADbAAAADwAAAGRycy9kb3ducmV2LnhtbESPwW7CMBBE75X4B2uReisOAUVtwCCoqFR6gqQfsI2X&#10;OCJep7EL4e9xpUo9jmbmjWa5HmwrLtT7xrGC6SQBQVw53XCt4LN8e3oG4QOyxtYxKbiRh/Vq9LDE&#10;XLsrH+lShFpECPscFZgQulxKXxmy6CeuI47eyfUWQ5R9LXWP1wi3rUyTJJMWG44LBjt6NVSdix+r&#10;4DB3lO5Svy1q+2KGr/Jj/42ZUo/jYbMAEWgI/+G/9rtWMMvg90v8AX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sLMMAAADbAAAADwAAAAAAAAAAAAAAAACYAgAAZHJzL2Rv&#10;d25yZXYueG1sUEsFBgAAAAAEAAQA9QAAAIgDAAAAAA==&#10;" filled="f" stroked="f">
                    <v:textbox inset="2.53958mm,2.53958mm,2.53958mm,2.53958mm">
                      <w:txbxContent>
                        <w:p w14:paraId="68A6F895" w14:textId="77777777" w:rsidR="009D4110" w:rsidRDefault="009D4110" w:rsidP="009D4110">
                          <w:pPr>
                            <w:spacing w:after="0" w:line="240" w:lineRule="auto"/>
                          </w:pPr>
                        </w:p>
                      </w:txbxContent>
                    </v:textbox>
                  </v:rect>
                  <v:shape id="Freeform 37" o:spid="_x0000_s1029" style="position:absolute;left:45119;top:31523;width:1370;height:23655;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Ga7MUA&#10;AADbAAAADwAAAGRycy9kb3ducmV2LnhtbESPQWvCQBSE70L/w/IKvZmNFlNJXaWVCh56MW21x0f2&#10;mQ1m38bsVuO/dwuCx2FmvmFmi9424kSdrx0rGCUpCOLS6ZorBd9fq+EUhA/IGhvHpOBCHhbzh8EM&#10;c+3OvKFTESoRIexzVGBCaHMpfWnIok9cSxy9vesshii7SuoOzxFuGzlO00xarDkuGGxpaag8FH9W&#10;wWFpNu+/7miKz93uYzuZrLKMf5R6euzfXkEE6sM9fGuvtYLnF/j/En+A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ZrsxQAAANsAAAAPAAAAAAAAAAAAAAAAAJgCAABkcnMv&#10;ZG93bnJldi54bWxQSwUGAAAAAAQABAD1AAAAigMAAAAA&#10;" path="m,l,120000r120000,e" filled="f" strokecolor="#3a66b1" strokeweight="1pt">
                    <v:stroke startarrowwidth="narrow" startarrowlength="short" endarrowwidth="narrow" endarrowlength="short" joinstyle="miter"/>
                    <v:path arrowok="t"/>
                  </v:shape>
                  <v:shape id="Freeform 38" o:spid="_x0000_s1030" style="position:absolute;left:45119;top:31523;width:1370;height:17170;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OnsIA&#10;AADbAAAADwAAAGRycy9kb3ducmV2LnhtbERPz2vCMBS+C/sfwht4W9NtWEY1LU4mePBi3abHR/Ns&#10;is1L10Tt/vvlMPD48f1elKPtxJUG3zpW8JykIIhrp1tuFHzu109vIHxA1tg5JgW/5KEsHiYLzLW7&#10;8Y6uVWhEDGGfowITQp9L6WtDFn3ieuLIndxgMUQ4NFIPeIvhtpMvaZpJiy3HBoM9rQzV5+piFZxX&#10;Zvd+dD+m2h4OH9+z2TrL+Eup6eO4nIMINIa7+N+90Qpe49j4Jf4AW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g6ewgAAANsAAAAPAAAAAAAAAAAAAAAAAJgCAABkcnMvZG93&#10;bnJldi54bWxQSwUGAAAAAAQABAD1AAAAhwMAAAAA&#10;" path="m,l,120000r120000,e" filled="f" strokecolor="#3a66b1" strokeweight="1pt">
                    <v:stroke startarrowwidth="narrow" startarrowlength="short" endarrowwidth="narrow" endarrowlength="short" joinstyle="miter"/>
                    <v:path arrowok="t"/>
                  </v:shape>
                  <v:shape id="Freeform 39" o:spid="_x0000_s1031" style="position:absolute;left:45119;top:31523;width:1370;height:10686;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KrBcUA&#10;AADbAAAADwAAAGRycy9kb3ducmV2LnhtbESPQWvCQBSE70L/w/IKvZmNFkNNXaWVCh56MW21x0f2&#10;mQ1m38bsVuO/dwuCx2FmvmFmi9424kSdrx0rGCUpCOLS6ZorBd9fq+ELCB+QNTaOScGFPCzmD4MZ&#10;5tqdeUOnIlQiQtjnqMCE0OZS+tKQRZ+4ljh6e9dZDFF2ldQdniPcNnKcppm0WHNcMNjS0lB5KP6s&#10;gsPSbN5/3dEUn7vdx3YyWWUZ/yj19Ni/vYII1Id7+NZeawXPU/j/En+A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oqsFxQAAANsAAAAPAAAAAAAAAAAAAAAAAJgCAABkcnMv&#10;ZG93bnJldi54bWxQSwUGAAAAAAQABAD1AAAAigMAAAAA&#10;" path="m,l,120000r120000,e" filled="f" strokecolor="#3a66b1" strokeweight="1pt">
                    <v:stroke startarrowwidth="narrow" startarrowlength="short" endarrowwidth="narrow" endarrowlength="short" joinstyle="miter"/>
                    <v:path arrowok="t"/>
                  </v:shape>
                  <v:shape id="Freeform 40" o:spid="_x0000_s1032" style="position:absolute;left:45119;top:31523;width:1370;height:4202;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5x5cIA&#10;AADbAAAADwAAAGRycy9kb3ducmV2LnhtbERPz2vCMBS+C/sfwht4W9ONWUY1LU4mePBi3abHR/Ns&#10;is1L10Tt/vvlMPD48f1elKPtxJUG3zpW8JykIIhrp1tuFHzu109vIHxA1tg5JgW/5KEsHiYLzLW7&#10;8Y6uVWhEDGGfowITQp9L6WtDFn3ieuLIndxgMUQ4NFIPeIvhtpMvaZpJiy3HBoM9rQzV5+piFZxX&#10;Zvd+dD+m2h4OH9+z2TrL+Eup6eO4nIMINIa7+N+90Qpe4/r4Jf4AW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nnHlwgAAANsAAAAPAAAAAAAAAAAAAAAAAJgCAABkcnMvZG93&#10;bnJldi54bWxQSwUGAAAAAAQABAD1AAAAhwMAAAAA&#10;" path="m,l,120000r120000,e" filled="f" strokecolor="#3a66b1" strokeweight="1pt">
                    <v:stroke startarrowwidth="narrow" startarrowlength="short" endarrowwidth="narrow" endarrowlength="short" joinstyle="miter"/>
                    <v:path arrowok="t"/>
                  </v:shape>
                  <v:shape id="Freeform 41" o:spid="_x0000_s1033" style="position:absolute;left:26671;top:25039;width:22102;height:1918;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YxOcQA&#10;AADbAAAADwAAAGRycy9kb3ducmV2LnhtbESP3WrCQBSE7wt9h+UUvKsbxWiIrlIKQgULmhR6e8ge&#10;k2D2bMhu8/P2bqHQy2FmvmF2h9E0oqfO1ZYVLOYRCOLC6ppLBV/58TUB4TyyxsYyKZjIwWH//LTD&#10;VNuBr9RnvhQBwi5FBZX3bSqlKyoy6Oa2JQ7ezXYGfZBdKXWHQ4CbRi6jaC0N1hwWKmzpvaLinv0Y&#10;Be33dN7E8XTKP/W0yXQiT5f4ptTsZXzbgvA0+v/wX/tDK1gt4PdL+AFy/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WMTnEAAAA2wAAAA8AAAAAAAAAAAAAAAAAmAIAAGRycy9k&#10;b3ducmV2LnhtbFBLBQYAAAAABAAEAPUAAACJAwAAAAA=&#10;" path="m,l,60000r120000,l120000,120000e" filled="f" strokecolor="#345a99" strokeweight="1pt">
                    <v:stroke startarrowwidth="narrow" startarrowlength="short" endarrowwidth="narrow" endarrowlength="short" joinstyle="miter"/>
                    <v:path arrowok="t"/>
                  </v:shape>
                  <v:shape id="Freeform 42" o:spid="_x0000_s1034" style="position:absolute;left:33783;top:31523;width:1655;height:23655;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BKCcUA&#10;AADbAAAADwAAAGRycy9kb3ducmV2LnhtbESPQWvCQBSE74X+h+UJvdWNUkOJ2UgrCh56MbbV4yP7&#10;mg1m38bsqum/d4VCj8PMfMPki8G24kK9bxwrmIwTEMSV0w3XCj536+dXED4ga2wdk4Jf8rAoHh9y&#10;zLS78pYuZahFhLDPUIEJocuk9JUhi37sOuLo/bjeYoiyr6Xu8RrhtpXTJEmlxYbjgsGOloaqY3m2&#10;Co5Ls30/uJMpP/b71fdstk5T/lLqaTS8zUEEGsJ/+K+90QpepnD/En+AL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EoJxQAAANsAAAAPAAAAAAAAAAAAAAAAAJgCAABkcnMv&#10;ZG93bnJldi54bWxQSwUGAAAAAAQABAD1AAAAigMAAAAA&#10;" path="m,l,120000r120000,e" filled="f" strokecolor="#3a66b1" strokeweight="1pt">
                    <v:stroke startarrowwidth="narrow" startarrowlength="short" endarrowwidth="narrow" endarrowlength="short" joinstyle="miter"/>
                    <v:path arrowok="t"/>
                  </v:shape>
                  <v:shape id="Freeform 43" o:spid="_x0000_s1035" style="position:absolute;left:33783;top:31523;width:1655;height:17170;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zvksUA&#10;AADbAAAADwAAAGRycy9kb3ducmV2LnhtbESPT2vCQBTE74V+h+UVvNWNtQaJrtKKQg9eTP13fGSf&#10;2WD2bZpdNf32bkHocZiZ3zDTeWdrcaXWV44VDPoJCOLC6YpLBdvv1esYhA/IGmvHpOCXPMxnz09T&#10;zLS78YaueShFhLDPUIEJocmk9IUhi77vGuLonVxrMUTZllK3eItwW8u3JEmlxYrjgsGGFoaKc36x&#10;Cs4Ls/k8uh+Trw+H5X40WqUp75TqvXQfExCBuvAffrS/tIL3Ifx9iT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TO+SxQAAANsAAAAPAAAAAAAAAAAAAAAAAJgCAABkcnMv&#10;ZG93bnJldi54bWxQSwUGAAAAAAQABAD1AAAAigMAAAAA&#10;" path="m,l,120000r120000,e" filled="f" strokecolor="#3a66b1" strokeweight="1pt">
                    <v:stroke startarrowwidth="narrow" startarrowlength="short" endarrowwidth="narrow" endarrowlength="short" joinstyle="miter"/>
                    <v:path arrowok="t"/>
                  </v:shape>
                  <v:shape id="Freeform 44" o:spid="_x0000_s1036" style="position:absolute;left:33783;top:31523;width:1655;height:10686;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V35sQA&#10;AADbAAAADwAAAGRycy9kb3ducmV2LnhtbESPQWvCQBSE74L/YXmCt7qxaJDoKlUUeujFaKvHR/Y1&#10;G8y+TbNbTf+9KxQ8DjPzDbNYdbYWV2p95VjBeJSAIC6crrhUcDzsXmYgfEDWWDsmBX/kYbXs9xaY&#10;aXfjPV3zUIoIYZ+hAhNCk0npC0MW/cg1xNH7dq3FEGVbSt3iLcJtLV+TJJUWK44LBhvaGCou+a9V&#10;cNmY/frsfkz+cTptv6bTXZryp1LDQfc2BxGoC8/wf/tdK5hM4PEl/gC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ld+bEAAAA2wAAAA8AAAAAAAAAAAAAAAAAmAIAAGRycy9k&#10;b3ducmV2LnhtbFBLBQYAAAAABAAEAPUAAACJAwAAAAA=&#10;" path="m,l,120000r120000,e" filled="f" strokecolor="#3a66b1" strokeweight="1pt">
                    <v:stroke startarrowwidth="narrow" startarrowlength="short" endarrowwidth="narrow" endarrowlength="short" joinstyle="miter"/>
                    <v:path arrowok="t"/>
                  </v:shape>
                  <v:shape id="Freeform 45" o:spid="_x0000_s1037" style="position:absolute;left:33783;top:31523;width:1655;height:4202;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nSfcQA&#10;AADbAAAADwAAAGRycy9kb3ducmV2LnhtbESPT2vCQBTE7wW/w/IEb3VjMaFEV7Gi4KEX0z/2+Mg+&#10;s8Hs25hdNf32rlDocZiZ3zDzZW8bcaXO144VTMYJCOLS6ZorBZ8f2+dXED4ga2wck4Jf8rBcDJ7m&#10;mGt34z1di1CJCGGfowITQptL6UtDFv3YtcTRO7rOYoiyq6Tu8BbhtpEvSZJJizXHBYMtrQ2Vp+Ji&#10;FZzWZv/2486meD8cNt9pus0y/lJqNOxXMxCB+vAf/mvvtIJpCo8v8Q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p0n3EAAAA2wAAAA8AAAAAAAAAAAAAAAAAmAIAAGRycy9k&#10;b3ducmV2LnhtbFBLBQYAAAAABAAEAPUAAACJAwAAAAA=&#10;" path="m,l,120000r120000,e" filled="f" strokecolor="#3a66b1" strokeweight="1pt">
                    <v:stroke startarrowwidth="narrow" startarrowlength="short" endarrowwidth="narrow" endarrowlength="short" joinstyle="miter"/>
                    <v:path arrowok="t"/>
                  </v:shape>
                  <v:shape id="Freeform 46" o:spid="_x0000_s1038" style="position:absolute;left:26671;top:25039;width:10765;height:1918;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pTcQA&#10;AADbAAAADwAAAGRycy9kb3ducmV2LnhtbESPQWvCQBSE7wX/w/KE3urGYjRE1yCFgkILNRG8PrLP&#10;JJh9G7LbmPz7bqHQ4zAz3zC7bDStGKh3jWUFy0UEgri0uuFKwaV4f0lAOI+ssbVMCiZykO1nTztM&#10;tX3wmYbcVyJA2KWooPa+S6V0ZU0G3cJ2xMG72d6gD7KvpO7xEeCmla9RtJYGGw4LNXb0VlN5z7+N&#10;gu46fWzieDoVn3ra5DqRp6/4ptTzfDxsQXga/X/4r33UClZr+P0SfoD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qU3EAAAA2wAAAA8AAAAAAAAAAAAAAAAAmAIAAGRycy9k&#10;b3ducmV2LnhtbFBLBQYAAAAABAAEAPUAAACJAwAAAAA=&#10;" path="m,l,60000r120000,l120000,120000e" filled="f" strokecolor="#345a99" strokeweight="1pt">
                    <v:stroke startarrowwidth="narrow" startarrowlength="short" endarrowwidth="narrow" endarrowlength="short" joinstyle="miter"/>
                    <v:path arrowok="t"/>
                  </v:shape>
                  <v:shape id="Freeform 47" o:spid="_x0000_s1039" style="position:absolute;left:23018;top:31523;width:1370;height:23655;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fpkcUA&#10;AADbAAAADwAAAGRycy9kb3ducmV2LnhtbESPQWvCQBSE70L/w/IKvZmNUlNJXaWVCh56MW21x0f2&#10;mQ1m38bsVuO/dwuCx2FmvmFmi9424kSdrx0rGCUpCOLS6ZorBd9fq+EUhA/IGhvHpOBCHhbzh8EM&#10;c+3OvKFTESoRIexzVGBCaHMpfWnIok9cSxy9vesshii7SuoOzxFuGzlO00xarDkuGGxpaag8FH9W&#10;wWFpNu+/7miKz93uYzuZrLKMf5R6euzfXkEE6sM9fGuvtYLnF/j/En+A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mRxQAAANsAAAAPAAAAAAAAAAAAAAAAAJgCAABkcnMv&#10;ZG93bnJldi54bWxQSwUGAAAAAAQABAD1AAAAigMAAAAA&#10;" path="m,l,120000r120000,e" filled="f" strokecolor="#3a66b1" strokeweight="1pt">
                    <v:stroke startarrowwidth="narrow" startarrowlength="short" endarrowwidth="narrow" endarrowlength="short" joinstyle="miter"/>
                    <v:path arrowok="t"/>
                  </v:shape>
                  <v:shape id="Freeform 48" o:spid="_x0000_s1040" style="position:absolute;left:23018;top:31523;width:1370;height:17170;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948IA&#10;AADbAAAADwAAAGRycy9kb3ducmV2LnhtbERPz2vCMBS+C/sfwht4W9ONWUY1LU4mePBi3abHR/Ns&#10;is1L10Tt/vvlMPD48f1elKPtxJUG3zpW8JykIIhrp1tuFHzu109vIHxA1tg5JgW/5KEsHiYLzLW7&#10;8Y6uVWhEDGGfowITQp9L6WtDFn3ieuLIndxgMUQ4NFIPeIvhtpMvaZpJiy3HBoM9rQzV5+piFZxX&#10;Zvd+dD+m2h4OH9+z2TrL+Eup6eO4nIMINIa7+N+90Qpe49j4Jf4AW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6H3jwgAAANsAAAAPAAAAAAAAAAAAAAAAAJgCAABkcnMvZG93&#10;bnJldi54bWxQSwUGAAAAAAQABAD1AAAAhwMAAAAA&#10;" path="m,l,120000r120000,e" filled="f" strokecolor="#3a66b1" strokeweight="1pt">
                    <v:stroke startarrowwidth="narrow" startarrowlength="short" endarrowwidth="narrow" endarrowlength="short" joinstyle="miter"/>
                    <v:path arrowok="t"/>
                  </v:shape>
                  <v:shape id="Freeform 49" o:spid="_x0000_s1041" style="position:absolute;left:23018;top:31523;width:1370;height:10686;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TYeMUA&#10;AADbAAAADwAAAGRycy9kb3ducmV2LnhtbESPQWvCQBSE70L/w/IKvZmNUkNNXaWVCh56MW21x0f2&#10;mQ1m38bsVuO/dwuCx2FmvmFmi9424kSdrx0rGCUpCOLS6ZorBd9fq+ELCB+QNTaOScGFPCzmD4MZ&#10;5tqdeUOnIlQiQtjnqMCE0OZS+tKQRZ+4ljh6e9dZDFF2ldQdniPcNnKcppm0WHNcMNjS0lB5KP6s&#10;gsPSbN5/3dEUn7vdx3YyWWUZ/yj19Ni/vYII1Id7+NZeawXPU/j/En+A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Nh4xQAAANsAAAAPAAAAAAAAAAAAAAAAAJgCAABkcnMv&#10;ZG93bnJldi54bWxQSwUGAAAAAAQABAD1AAAAigMAAAAA&#10;" path="m,l,120000r120000,e" filled="f" strokecolor="#3a66b1" strokeweight="1pt">
                    <v:stroke startarrowwidth="narrow" startarrowlength="short" endarrowwidth="narrow" endarrowlength="short" joinstyle="miter"/>
                    <v:path arrowok="t"/>
                  </v:shape>
                  <v:shape id="Freeform 50" o:spid="_x0000_s1042" style="position:absolute;left:23018;top:31523;width:1370;height:4202;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nOMEA&#10;AADbAAAADwAAAGRycy9kb3ducmV2LnhtbERPz2vCMBS+C/sfwht4s+mEFumMsonCDl6sOnd8NG9N&#10;sXnpmkzrf28OgseP7/d8OdhWXKj3jWMFb0kKgrhyuuFawWG/mcxA+ICssXVMCm7kYbl4Gc2x0O7K&#10;O7qUoRYxhH2BCkwIXSGlrwxZ9InriCP363qLIcK+lrrHawy3rZymaS4tNhwbDHa0MlSdy3+r4Lwy&#10;u88f92fK7em0/s6yTZ7zUanx6/DxDiLQEJ7ih/tLK8ji+vgl/gC5u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H5zjBAAAA2wAAAA8AAAAAAAAAAAAAAAAAmAIAAGRycy9kb3du&#10;cmV2LnhtbFBLBQYAAAAABAAEAPUAAACGAwAAAAA=&#10;" path="m,l,120000r120000,e" filled="f" strokecolor="#3a66b1" strokeweight="1pt">
                    <v:stroke startarrowwidth="narrow" startarrowlength="short" endarrowwidth="narrow" endarrowlength="short" joinstyle="miter"/>
                    <v:path arrowok="t"/>
                  </v:shape>
                  <v:shape id="Freeform 51" o:spid="_x0000_s1043" style="position:absolute;left:26214;top:25039;width:914;height:1918;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n5MMA&#10;AADbAAAADwAAAGRycy9kb3ducmV2LnhtbESPQWvCQBSE7wX/w/IEb83GQhqJWUWEQgMWbBS8PrLP&#10;JJh9G7JbTf59tyD0OMzMN0y+HU0n7jS41rKCZRSDIK6sbrlWcD59vK5AOI+ssbNMCiZysN3MXnLM&#10;tH3wN91LX4sAYZehgsb7PpPSVQ0ZdJHtiYN3tYNBH+RQSz3gI8BNJ9/i+F0abDksNNjTvqHqVv4Y&#10;Bf1lOqRJMhWnLz2lpV7J4phclVrMx90ahKfR/4ef7U+tIFnC35f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n5MMAAADbAAAADwAAAAAAAAAAAAAAAACYAgAAZHJzL2Rv&#10;d25yZXYueG1sUEsFBgAAAAAEAAQA9QAAAIgDAAAAAA==&#10;" path="m60000,r,120000e" filled="f" strokecolor="#345a99" strokeweight="1pt">
                    <v:stroke startarrowwidth="narrow" startarrowlength="short" endarrowwidth="narrow" endarrowlength="short" joinstyle="miter"/>
                    <v:path arrowok="t"/>
                  </v:shape>
                  <v:shape id="Freeform 52" o:spid="_x0000_s1044" style="position:absolute;left:11967;top:31523;width:1370;height:23655;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nc1MQA&#10;AADbAAAADwAAAGRycy9kb3ducmV2LnhtbESPQWvCQBSE7wX/w/IEb3WjkFBSV2mlggcvxrZ6fGSf&#10;2WD2bcxuNf57VxB6HGbmG2a26G0jLtT52rGCyTgBQVw6XXOl4Hu3en0D4QOyxsYxKbiRh8V88DLD&#10;XLsrb+lShEpECPscFZgQ2lxKXxqy6MeuJY7e0XUWQ5RdJXWH1wi3jZwmSSYt1hwXDLa0NFSeij+r&#10;4LQ028+DO5tis99//abpKsv4R6nRsP94BxGoD//hZ3utFaRTeHy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Z3NTEAAAA2wAAAA8AAAAAAAAAAAAAAAAAmAIAAGRycy9k&#10;b3ducmV2LnhtbFBLBQYAAAAABAAEAPUAAACJAwAAAAA=&#10;" path="m,l,120000r120000,e" filled="f" strokecolor="#3a66b1" strokeweight="1pt">
                    <v:stroke startarrowwidth="narrow" startarrowlength="short" endarrowwidth="narrow" endarrowlength="short" joinstyle="miter"/>
                    <v:path arrowok="t"/>
                  </v:shape>
                  <v:shape id="Freeform 53" o:spid="_x0000_s1045" style="position:absolute;left:11967;top:31523;width:1370;height:17170;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V5T8QA&#10;AADbAAAADwAAAGRycy9kb3ducmV2LnhtbESPT2vCQBTE7wW/w/IEb3VjJaFEV7Gi4KEX0z/2+Mg+&#10;s8Hs25hdNf32rlDocZiZ3zDzZW8bcaXO144VTMYJCOLS6ZorBZ8f2+dXED4ga2wck4Jf8rBcDJ7m&#10;mGt34z1di1CJCGGfowITQptL6UtDFv3YtcTRO7rOYoiyq6Tu8BbhtpEvSZJJizXHBYMtrQ2Vp+Ji&#10;FZzWZv/2486meD8cNt9pus0y/lJqNOxXMxCB+vAf/mvvtIJ0Co8v8Q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VeU/EAAAA2wAAAA8AAAAAAAAAAAAAAAAAmAIAAGRycy9k&#10;b3ducmV2LnhtbFBLBQYAAAAABAAEAPUAAACJAwAAAAA=&#10;" path="m,l,120000r120000,e" filled="f" strokecolor="#3a66b1" strokeweight="1pt">
                    <v:stroke startarrowwidth="narrow" startarrowlength="short" endarrowwidth="narrow" endarrowlength="short" joinstyle="miter"/>
                    <v:path arrowok="t"/>
                  </v:shape>
                  <v:shape id="Freeform 54" o:spid="_x0000_s1046" style="position:absolute;left:11967;top:31523;width:1370;height:10686;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zhO8QA&#10;AADbAAAADwAAAGRycy9kb3ducmV2LnhtbESPT2vCQBTE7wW/w/IEb3VjMaFEV7Gi4KEX0z/2+Mg+&#10;s8Hs25hdNf32rlDocZiZ3zDzZW8bcaXO144VTMYJCOLS6ZorBZ8f2+dXED4ga2wck4Jf8rBcDJ7m&#10;mGt34z1di1CJCGGfowITQptL6UtDFv3YtcTRO7rOYoiyq6Tu8BbhtpEvSZJJizXHBYMtrQ2Vp+Ji&#10;FZzWZv/2486meD8cNt9pus0y/lJqNOxXMxCB+vAf/mvvtIJ0Co8v8Q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84TvEAAAA2wAAAA8AAAAAAAAAAAAAAAAAmAIAAGRycy9k&#10;b3ducmV2LnhtbFBLBQYAAAAABAAEAPUAAACJAwAAAAA=&#10;" path="m,l,120000r120000,e" filled="f" strokecolor="#3a66b1" strokeweight="1pt">
                    <v:stroke startarrowwidth="narrow" startarrowlength="short" endarrowwidth="narrow" endarrowlength="short" joinstyle="miter"/>
                    <v:path arrowok="t"/>
                  </v:shape>
                  <v:shape id="Freeform 55" o:spid="_x0000_s1047" style="position:absolute;left:11967;top:31523;width:1370;height:4202;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BEoMQA&#10;AADbAAAADwAAAGRycy9kb3ducmV2LnhtbESPT2vCQBTE7wW/w/KE3urGQkKJrqKi0EMvpv47PrLP&#10;bDD7Nma3mn57Vyj0OMzMb5jpvLeNuFHna8cKxqMEBHHpdM2Vgt335u0DhA/IGhvHpOCXPMxng5cp&#10;5trdeUu3IlQiQtjnqMCE0OZS+tKQRT9yLXH0zq6zGKLsKqk7vEe4beR7kmTSYs1xwWBLK0Plpfix&#10;Ci4rs12e3NUUX8fj+pCmmyzjvVKvw34xARGoD//hv/anVpCm8PwSf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wRKDEAAAA2wAAAA8AAAAAAAAAAAAAAAAAmAIAAGRycy9k&#10;b3ducmV2LnhtbFBLBQYAAAAABAAEAPUAAACJAwAAAAA=&#10;" path="m,l,120000r120000,e" filled="f" strokecolor="#3a66b1" strokeweight="1pt">
                    <v:stroke startarrowwidth="narrow" startarrowlength="short" endarrowwidth="narrow" endarrowlength="short" joinstyle="miter"/>
                    <v:path arrowok="t"/>
                  </v:shape>
                  <v:shape id="Freeform 56" o:spid="_x0000_s1048" style="position:absolute;left:15620;top:25039;width:11051;height:1918;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Y/kMMA&#10;AADbAAAADwAAAGRycy9kb3ducmV2LnhtbESPQWvCQBSE7wX/w/KE3upGISrRNUihUKFCGwWvj+wz&#10;CWbfLtk1Jv++KxR6HGbmG2abD6YVPXW+saxgPktAEJdWN1wpOJ8+3tYgfEDW2FomBSN5yHeTly1m&#10;2j74h/oiVCJC2GeooA7BZVL6siaDfmYdcfSutjMYouwqqTt8RLhp5SJJltJgw3GhRkfvNZW34m4U&#10;uMv4tUrT8XA66nFV6LU8fKdXpV6nw34DItAQ/sN/7U+tIF3C80v8A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Y/kMMAAADbAAAADwAAAAAAAAAAAAAAAACYAgAAZHJzL2Rv&#10;d25yZXYueG1sUEsFBgAAAAAEAAQA9QAAAIgDAAAAAA==&#10;" path="m120000,r,60000l,60000r,60000e" filled="f" strokecolor="#345a99" strokeweight="1pt">
                    <v:stroke startarrowwidth="narrow" startarrowlength="short" endarrowwidth="narrow" endarrowlength="short" joinstyle="miter"/>
                    <v:path arrowok="t"/>
                  </v:shape>
                  <v:shape id="Freeform 57" o:spid="_x0000_s1049" style="position:absolute;left:916;top:31523;width:1370;height:23655;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5/TMUA&#10;AADbAAAADwAAAGRycy9kb3ducmV2LnhtbESPT2vCQBTE7wW/w/KE3szGQmKJrmKlQg+9mP6xx0f2&#10;mQ1m36bZrcZv7wpCj8PM/IZZrAbbihP1vnGsYJqkIIgrpxuuFXx+bCfPIHxA1tg6JgUX8rBajh4W&#10;WGh35h2dylCLCGFfoAITQldI6StDFn3iOuLoHVxvMUTZ11L3eI5w28qnNM2lxYbjgsGONoaqY/ln&#10;FRw3Zvfy435N+b7fv35n2TbP+Uupx/GwnoMINIT/8L39phVkM7h9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rn9MxQAAANsAAAAPAAAAAAAAAAAAAAAAAJgCAABkcnMv&#10;ZG93bnJldi54bWxQSwUGAAAAAAQABAD1AAAAigMAAAAA&#10;" path="m,l,120000r120000,e" filled="f" strokecolor="#3a66b1" strokeweight="1pt">
                    <v:stroke startarrowwidth="narrow" startarrowlength="short" endarrowwidth="narrow" endarrowlength="short" joinstyle="miter"/>
                    <v:path arrowok="t"/>
                  </v:shape>
                  <v:shape id="Freeform 58" o:spid="_x0000_s1050" style="position:absolute;left:916;top:31523;width:1370;height:17170;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HrPsEA&#10;AADbAAAADwAAAGRycy9kb3ducmV2LnhtbERPz2vCMBS+C/sfwht4s+mEFumMsonCDl6sOnd8NG9N&#10;sXnpmkzrf28OgseP7/d8OdhWXKj3jWMFb0kKgrhyuuFawWG/mcxA+ICssXVMCm7kYbl4Gc2x0O7K&#10;O7qUoRYxhH2BCkwIXSGlrwxZ9InriCP363qLIcK+lrrHawy3rZymaS4tNhwbDHa0MlSdy3+r4Lwy&#10;u88f92fK7em0/s6yTZ7zUanx6/DxDiLQEJ7ih/tLK8ji2Pgl/gC5u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x6z7BAAAA2wAAAA8AAAAAAAAAAAAAAAAAmAIAAGRycy9kb3du&#10;cmV2LnhtbFBLBQYAAAAABAAEAPUAAACGAwAAAAA=&#10;" path="m,l,120000r120000,e" filled="f" strokecolor="#3a66b1" strokeweight="1pt">
                    <v:stroke startarrowwidth="narrow" startarrowlength="short" endarrowwidth="narrow" endarrowlength="short" joinstyle="miter"/>
                    <v:path arrowok="t"/>
                  </v:shape>
                  <v:shape id="Freeform 59" o:spid="_x0000_s1051" style="position:absolute;left:916;top:31523;width:1370;height:10686;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1OpcUA&#10;AADbAAAADwAAAGRycy9kb3ducmV2LnhtbESPT2vCQBTE7wW/w/KE3szGQoKNrmKlQg+9mP6xx0f2&#10;mQ1m36bZrcZv7wpCj8PM/IZZrAbbihP1vnGsYJqkIIgrpxuuFXx+bCczED4ga2wdk4ILeVgtRw8L&#10;LLQ7845OZahFhLAvUIEJoSuk9JUhiz5xHXH0Dq63GKLsa6l7PEe4beVTmubSYsNxwWBHG0PVsfyz&#10;Co4bs3v5cb+mfN/vX7+zbJvn/KXU43hYz0EEGsJ/+N5+0wqyZ7h9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fU6lxQAAANsAAAAPAAAAAAAAAAAAAAAAAJgCAABkcnMv&#10;ZG93bnJldi54bWxQSwUGAAAAAAQABAD1AAAAigMAAAAA&#10;" path="m,l,120000r120000,e" filled="f" strokecolor="#3a66b1" strokeweight="1pt">
                    <v:stroke startarrowwidth="narrow" startarrowlength="short" endarrowwidth="narrow" endarrowlength="short" joinstyle="miter"/>
                    <v:path arrowok="t"/>
                  </v:shape>
                  <v:shape id="Freeform 60" o:spid="_x0000_s1052" style="position:absolute;left:916;top:31523;width:1370;height:4202;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sthcIA&#10;AADbAAAADwAAAGRycy9kb3ducmV2LnhtbERPz2vCMBS+C/sfwhvspumEFumMshULO+xi3abHR/Ns&#10;is1L12S1/vfmMNjx4/u93k62EyMNvnWs4HmRgCCunW65UfB5KOcrED4ga+wck4IbedhuHmZrzLW7&#10;8p7GKjQihrDPUYEJoc+l9LUhi37heuLInd1gMUQ4NFIPeI3htpPLJMmkxZZjg8GeCkP1pfq1Ci6F&#10;2b+d3I+pPo7H3XeallnGX0o9PU6vLyACTeFf/Od+1wqyuD5+iT9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Ky2FwgAAANsAAAAPAAAAAAAAAAAAAAAAAJgCAABkcnMvZG93&#10;bnJldi54bWxQSwUGAAAAAAQABAD1AAAAhwMAAAAA&#10;" path="m,l,120000r120000,e" filled="f" strokecolor="#3a66b1" strokeweight="1pt">
                    <v:stroke startarrowwidth="narrow" startarrowlength="short" endarrowwidth="narrow" endarrowlength="short" joinstyle="miter"/>
                    <v:path arrowok="t"/>
                  </v:shape>
                  <v:shape id="Freeform 61" o:spid="_x0000_s1053" style="position:absolute;left:4569;top:25039;width:22102;height:1918;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NtWcQA&#10;AADbAAAADwAAAGRycy9kb3ducmV2LnhtbESPS2vDMBCE74X+B7GF3ho5BTvBjRxCoVBDA40T6HWx&#10;1g9irYyl+vHvq0Ahx2FmvmF2+9l0YqTBtZYVrFcRCOLS6pZrBZfzx8sWhPPIGjvLpGAhB/vs8WGH&#10;qbYTn2gsfC0ChF2KChrv+1RKVzZk0K1sTxy8yg4GfZBDLfWAU4CbTr5GUSINthwWGuzpvaHyWvwa&#10;Bf3P8rWJ4yU/H/WyKfRW5t9xpdTz03x4A+Fp9vfwf/tTK0jWcPsSfo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jbVnEAAAA2wAAAA8AAAAAAAAAAAAAAAAAmAIAAGRycy9k&#10;b3ducmV2LnhtbFBLBQYAAAAABAAEAPUAAACJAwAAAAA=&#10;" path="m120000,r,60000l,60000r,60000e" filled="f" strokecolor="#345a99" strokeweight="1pt">
                    <v:stroke startarrowwidth="narrow" startarrowlength="short" endarrowwidth="narrow" endarrowlength="short" joinstyle="miter"/>
                    <v:path arrowok="t"/>
                  </v:shape>
                  <v:rect id="Rectangle 62" o:spid="_x0000_s1054" style="position:absolute;left:21075;top:19500;width:11192;height:55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D508MA&#10;AADbAAAADwAAAGRycy9kb3ducmV2LnhtbESPQYvCMBSE78L+h/AWvMiaqlCkGkUWVjzsQauHPT6b&#10;Z1tsXkITbf33G0HwOMzMN8xy3ZtG3Kn1tWUFk3ECgriwuuZSwen48zUH4QOyxsYyKXiQh/XqY7DE&#10;TNuOD3TPQykihH2GCqoQXCalLyoy6MfWEUfvYluDIcq2lLrFLsJNI6dJkkqDNceFCh19V1Rc85tR&#10;sOtGv27v0lloTnp+3l7yv62vlRp+9psFiEB9eIdf7Z1WkE7h+SX+AL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D508MAAADbAAAADwAAAAAAAAAAAAAAAACYAgAAZHJzL2Rv&#10;d25yZXYueG1sUEsFBgAAAAAEAAQA9QAAAIgDAAAAAA==&#10;" fillcolor="white [3201]" strokecolor="#3a66b1" strokeweight="1pt">
                    <v:stroke startarrowwidth="narrow" startarrowlength="short" endarrowwidth="narrow" endarrowlength="short"/>
                    <v:textbox inset="2.53958mm,2.53958mm,2.53958mm,2.53958mm">
                      <w:txbxContent>
                        <w:p w14:paraId="2CE2B2B3" w14:textId="77777777" w:rsidR="009D4110" w:rsidRDefault="009D4110" w:rsidP="009D4110">
                          <w:pPr>
                            <w:spacing w:after="0" w:line="240" w:lineRule="auto"/>
                          </w:pPr>
                        </w:p>
                      </w:txbxContent>
                    </v:textbox>
                  </v:rect>
                  <v:shapetype id="_x0000_t202" coordsize="21600,21600" o:spt="202" path="m,l,21600r21600,l21600,xe">
                    <v:stroke joinstyle="miter"/>
                    <v:path gradientshapeok="t" o:connecttype="rect"/>
                  </v:shapetype>
                  <v:shape id="Text Box 63" o:spid="_x0000_s1055" type="#_x0000_t202" style="position:absolute;left:21075;top:18230;width:11192;height:68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homMQA&#10;AADbAAAADwAAAGRycy9kb3ducmV2LnhtbESPQWvCQBSE7wX/w/IKvTWbag0luhGVWtqTNCl4fWSf&#10;SUj2bcyuGv99tyD0OMzMN8xyNZpOXGhwjWUFL1EMgri0uuFKwU+xe34D4Tyyxs4yKbiRg1U2eVhi&#10;qu2Vv+mS+0oECLsUFdTe96mUrqzJoItsTxy8ox0M+iCHSuoBrwFuOjmN40QabDgs1NjTtqayzc9G&#10;QTv7eD/J7it5LeZ2bG6Ho9lv9ko9PY7rBQhPo/8P39ufWkEyg78v4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oaJjEAAAA2wAAAA8AAAAAAAAAAAAAAAAAmAIAAGRycy9k&#10;b3ducmV2LnhtbFBLBQYAAAAABAAEAPUAAACJAwAAAAA=&#10;" fillcolor="white [3201]" strokecolor="#4472c4 [3204]" strokeweight="1pt">
                    <v:textbox inset=".21111mm,.21111mm,.21111mm,.21111mm">
                      <w:txbxContent>
                        <w:p w14:paraId="4420047C" w14:textId="77777777" w:rsidR="009D4110" w:rsidRDefault="00386286" w:rsidP="009D4110">
                          <w:pPr>
                            <w:spacing w:after="0" w:line="215" w:lineRule="auto"/>
                            <w:jc w:val="center"/>
                          </w:pPr>
                          <w:r>
                            <w:rPr>
                              <w:rFonts w:ascii="Times New Roman" w:eastAsia="Times New Roman" w:hAnsi="Times New Roman" w:cs="Times New Roman"/>
                              <w:color w:val="000000"/>
                              <w:sz w:val="24"/>
                            </w:rPr>
                            <w:t>Project Management</w:t>
                          </w:r>
                        </w:p>
                      </w:txbxContent>
                    </v:textbox>
                  </v:shape>
                  <v:rect id="Rectangle 64" o:spid="_x0000_s1056" style="position:absolute;left:3;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XEPMQA&#10;AADbAAAADwAAAGRycy9kb3ducmV2LnhtbESPQWvCQBSE7wX/w/IKXopuqiVI6ipSUDx4sNGDx9fs&#10;MwnNvl2yq4n/3hUEj8PMfMPMl71pxJVaX1tW8DlOQBAXVtdcKjge1qMZCB+QNTaWScGNPCwXg7c5&#10;Ztp2/EvXPJQiQthnqKAKwWVS+qIig35sHXH0zrY1GKJsS6lb7CLcNHKSJKk0WHNcqNDRT0XFf34x&#10;Crbdx87tXToNzVHP/jbn/LTxtVLD9371DSJQH17hZ3urFaRf8PgSf4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1xDzEAAAA2wAAAA8AAAAAAAAAAAAAAAAAmAIAAGRycy9k&#10;b3ducmV2LnhtbFBLBQYAAAAABAAEAPUAAACJAwAAAAA=&#10;" fillcolor="white [3201]" strokecolor="#3a66b1" strokeweight="1pt">
                    <v:stroke startarrowwidth="narrow" startarrowlength="short" endarrowwidth="narrow" endarrowlength="short"/>
                    <v:textbox inset="2.53958mm,2.53958mm,2.53958mm,2.53958mm">
                      <w:txbxContent>
                        <w:p w14:paraId="3E693497" w14:textId="77777777" w:rsidR="009D4110" w:rsidRDefault="009D4110" w:rsidP="009D4110">
                          <w:pPr>
                            <w:spacing w:after="0" w:line="240" w:lineRule="auto"/>
                          </w:pPr>
                        </w:p>
                      </w:txbxContent>
                    </v:textbox>
                  </v:rect>
                  <v:shape id="Text Box 65" o:spid="_x0000_s1057" type="#_x0000_t202" style="position:absolute;left:3;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Z2pMYA&#10;AADbAAAADwAAAGRycy9kb3ducmV2LnhtbESPzWrDMBCE74G8g9hAb7Gc0oTiWAklYCjNwTRpC7kt&#10;1sZ2aq2Mpfrn7atCIcdhdr7ZSfejaURPnastK1hFMQjiwuqaSwUf52z5DMJ5ZI2NZVIwkYP9bj5L&#10;MdF24HfqT74UAcIuQQWV920ipSsqMugi2xIH72o7gz7IrpS6wyHATSMf43gjDdYcGips6VBR8X36&#10;MeGNW/45DnVeXNqnWH9lb/10POdKPSzGly0IT6O/H/+nX7WCzRr+tgQAyN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Z2pMYAAADbAAAADwAAAAAAAAAAAAAAAACYAgAAZHJz&#10;L2Rvd25yZXYueG1sUEsFBgAAAAAEAAQA9QAAAIsDAAAAAA==&#10;" fillcolor="white [3201]" strokecolor="#ed7d31 [3205]" strokeweight="1pt">
                    <v:textbox inset=".5pt,.5pt,.5pt,.5pt">
                      <w:txbxContent>
                        <w:p w14:paraId="33C2BD39" w14:textId="77777777" w:rsidR="009D4110" w:rsidRDefault="00386286" w:rsidP="009D4110">
                          <w:pPr>
                            <w:spacing w:after="0" w:line="215" w:lineRule="auto"/>
                            <w:jc w:val="center"/>
                          </w:pPr>
                          <w:r>
                            <w:rPr>
                              <w:rFonts w:ascii="Times New Roman" w:eastAsia="Times New Roman" w:hAnsi="Times New Roman" w:cs="Times New Roman"/>
                              <w:color w:val="000000"/>
                              <w:sz w:val="20"/>
                            </w:rPr>
                            <w:t>Initiation</w:t>
                          </w:r>
                        </w:p>
                      </w:txbxContent>
                    </v:textbox>
                  </v:shape>
                  <v:rect id="Rectangle 66" o:spid="_x0000_s1058" style="position:absolute;left:2286;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0MUA&#10;AADbAAAADwAAAGRycy9kb3ducmV2LnhtbESPwWrDMBBE74X8g9hALyWR24IxThQTAjU55NC6PvS4&#10;sTa2ibUSlhq7fx8VCj0OM/OG2RazGcSNRt9bVvC8TkAQN1b33CqoP99WGQgfkDUOlknBD3kodouH&#10;LebaTvxBtyq0IkLY56igC8HlUvqmI4N+bR1x9C52NBiiHFupR5wi3AzyJUlSabDnuNCho0NHzbX6&#10;NgqO09PJvbv0NQy1zs7lpfoqfa/U43Leb0AEmsN/+K991ArSFH6/xB8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a//QxQAAANsAAAAPAAAAAAAAAAAAAAAAAJgCAABkcnMv&#10;ZG93bnJldi54bWxQSwUGAAAAAAQABAD1AAAAigMAAAAA&#10;" fillcolor="white [3201]" strokecolor="#3a66b1" strokeweight="1pt">
                    <v:stroke startarrowwidth="narrow" startarrowlength="short" endarrowwidth="narrow" endarrowlength="short"/>
                    <v:textbox inset="2.53958mm,2.53958mm,2.53958mm,2.53958mm">
                      <w:txbxContent>
                        <w:p w14:paraId="0BA4603B" w14:textId="77777777" w:rsidR="009D4110" w:rsidRDefault="009D4110" w:rsidP="009D4110">
                          <w:pPr>
                            <w:spacing w:after="0" w:line="240" w:lineRule="auto"/>
                          </w:pPr>
                        </w:p>
                      </w:txbxContent>
                    </v:textbox>
                  </v:rect>
                  <v:shape id="Text Box 67" o:spid="_x0000_s1059" type="#_x0000_t202" style="position:absolute;left:2286;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pIy8QA&#10;AADbAAAADwAAAGRycy9kb3ducmV2LnhtbESPQWsCMRSE7wX/Q3iCt5pUQcvWKFqoWPBSW0p7e2xe&#10;d5duXpYkmrW/3hQEj8PMfMMsVr1txYl8aBxreBgrEMSlMw1XGj7eX+4fQYSIbLB1TBrOFGC1HNwt&#10;sDAu8RudDrESGcKhQA11jF0hZShrshjGriPO3o/zFmOWvpLGY8pw28qJUjNpseG8UGNHzzWVv4ej&#10;1RCT+g74utmr9Cn/Nuvp9iv5idajYb9+AhGpj7fwtb0zGmZz+P+Sf4Bc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SMvEAAAA2wAAAA8AAAAAAAAAAAAAAAAAmAIAAGRycy9k&#10;b3ducmV2LnhtbFBLBQYAAAAABAAEAPUAAACJAwAAAAA=&#10;" fillcolor="white [3201]" strokecolor="#a5a5a5 [3206]" strokeweight="1pt">
                    <v:textbox inset=".5pt,.5pt,.5pt,.5pt">
                      <w:txbxContent>
                        <w:p w14:paraId="46C9B7A6"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Discuss Research with the Project Manager</w:t>
                          </w:r>
                        </w:p>
                      </w:txbxContent>
                    </v:textbox>
                  </v:shape>
                  <v:rect id="Rectangle 68" o:spid="_x0000_s1060" style="position:absolute;left:2286;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jOOcAA&#10;AADbAAAADwAAAGRycy9kb3ducmV2LnhtbERPTYvCMBC9L/gfwgheFk1VKFKNIoLiwcNu9eBxbMa2&#10;2ExCE23995uDsMfH+15tetOIF7W+tqxgOklAEBdW11wquJz34wUIH5A1NpZJwZs8bNaDrxVm2nb8&#10;S688lCKGsM9QQRWCy6T0RUUG/cQ64sjdbWswRNiWUrfYxXDTyFmSpNJgzbGhQke7iopH/jQKjt33&#10;yf24dB6ai17cDvf8evC1UqNhv12CCNSHf/HHfdQK0jg2fok/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7jOOcAAAADbAAAADwAAAAAAAAAAAAAAAACYAgAAZHJzL2Rvd25y&#10;ZXYueG1sUEsFBgAAAAAEAAQA9QAAAIUDAAAAAA==&#10;" fillcolor="white [3201]" strokecolor="#3a66b1" strokeweight="1pt">
                    <v:stroke startarrowwidth="narrow" startarrowlength="short" endarrowwidth="narrow" endarrowlength="short"/>
                    <v:textbox inset="2.53958mm,2.53958mm,2.53958mm,2.53958mm">
                      <w:txbxContent>
                        <w:p w14:paraId="1A1E06C8" w14:textId="77777777" w:rsidR="009D4110" w:rsidRDefault="009D4110" w:rsidP="009D4110">
                          <w:pPr>
                            <w:spacing w:after="0" w:line="240" w:lineRule="auto"/>
                          </w:pPr>
                        </w:p>
                      </w:txbxContent>
                    </v:textbox>
                  </v:rect>
                  <v:shape id="Text Box 69" o:spid="_x0000_s1061" type="#_x0000_t202" style="position:absolute;left:2286;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l5IsQA&#10;AADbAAAADwAAAGRycy9kb3ducmV2LnhtbESPQWsCMRSE7wX/Q3iCt5pUQezWKFqoWPBSW0p7e2xe&#10;d5duXpYkmrW/3hQEj8PMfMMsVr1txYl8aBxreBgrEMSlMw1XGj7eX+7nIEJENtg6Jg1nCrBaDu4W&#10;WBiX+I1Oh1iJDOFQoIY6xq6QMpQ1WQxj1xFn78d5izFLX0njMWW4beVEqZm02HBeqLGj55rK38PR&#10;aohJfQd83exV+pR/m/V0+5X8ROvRsF8/gYjUx1v42t4ZDbNH+P+Sf4Bc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peSLEAAAA2wAAAA8AAAAAAAAAAAAAAAAAmAIAAGRycy9k&#10;b3ducmV2LnhtbFBLBQYAAAAABAAEAPUAAACJAwAAAAA=&#10;" fillcolor="white [3201]" strokecolor="#a5a5a5 [3206]" strokeweight="1pt">
                    <v:textbox inset=".5pt,.5pt,.5pt,.5pt">
                      <w:txbxContent>
                        <w:p w14:paraId="762C2FBC"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Analyze Resources</w:t>
                          </w:r>
                        </w:p>
                      </w:txbxContent>
                    </v:textbox>
                  </v:shape>
                  <v:rect id="Rectangle 70" o:spid="_x0000_s1062" style="position:absolute;left:2286;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dU4sEA&#10;AADbAAAADwAAAGRycy9kb3ducmV2LnhtbERPTYvCMBC9C/6HMAteRFMVVLpGEUHx4MGtPXicbca2&#10;bDMJTbTdf785CHt8vO/NrjeNeFHra8sKZtMEBHFhdc2lgvx2nKxB+ICssbFMCn7Jw247HGww1bbj&#10;L3ploRQxhH2KCqoQXCqlLyoy6KfWEUfuYVuDIcK2lLrFLoabRs6TZCkN1hwbKnR0qKj4yZ5Gwbkb&#10;X9zVLRehyfX6+/TI7idfKzX66PefIAL14V/8dp+1glVcH7/EHyC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XVOLBAAAA2wAAAA8AAAAAAAAAAAAAAAAAmAIAAGRycy9kb3du&#10;cmV2LnhtbFBLBQYAAAAABAAEAPUAAACGAwAAAAA=&#10;" fillcolor="white [3201]" strokecolor="#3a66b1" strokeweight="1pt">
                    <v:stroke startarrowwidth="narrow" startarrowlength="short" endarrowwidth="narrow" endarrowlength="short"/>
                    <v:textbox inset="2.53958mm,2.53958mm,2.53958mm,2.53958mm">
                      <w:txbxContent>
                        <w:p w14:paraId="0CC1D188" w14:textId="77777777" w:rsidR="009D4110" w:rsidRDefault="009D4110" w:rsidP="009D4110">
                          <w:pPr>
                            <w:spacing w:after="0" w:line="240" w:lineRule="auto"/>
                          </w:pPr>
                        </w:p>
                      </w:txbxContent>
                    </v:textbox>
                  </v:rect>
                  <v:shape id="Text Box 71" o:spid="_x0000_s1063" type="#_x0000_t202" style="position:absolute;left:2286;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bj+cQA&#10;AADbAAAADwAAAGRycy9kb3ducmV2LnhtbESPQWsCMRSE7wX/Q3iF3mqiBStbo6hgqeClWkp7e2xe&#10;d5duXpYkmtVfbwoFj8PMfMPMFr1txYl8aBxrGA0VCOLSmYYrDR+HzeMURIjIBlvHpOFMARbzwd0M&#10;C+MSv9NpHyuRIRwK1FDH2BVShrImi2HoOuLs/ThvMWbpK2k8pgy3rRwrNZEWG84LNXa0rqn83R+t&#10;hpjUd8DtaqfSp7yslk+vX8mPtX6475cvICL18Rb+b78ZDc8j+PuSf4C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G4/nEAAAA2wAAAA8AAAAAAAAAAAAAAAAAmAIAAGRycy9k&#10;b3ducmV2LnhtbFBLBQYAAAAABAAEAPUAAACJAwAAAAA=&#10;" fillcolor="white [3201]" strokecolor="#a5a5a5 [3206]" strokeweight="1pt">
                    <v:textbox inset=".5pt,.5pt,.5pt,.5pt">
                      <w:txbxContent>
                        <w:p w14:paraId="6923B297"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Analyze Project</w:t>
                          </w:r>
                        </w:p>
                      </w:txbxContent>
                    </v:textbox>
                  </v:shape>
                  <v:rect id="Rectangle 72" o:spid="_x0000_s1064" style="position:absolute;left:2286;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lvDsMA&#10;AADbAAAADwAAAGRycy9kb3ducmV2LnhtbESPQYvCMBSE7wv+h/AEL4umq+BKNYosKB48uF0PHp/N&#10;sy02L6GJtv57Iwh7HGbmG2ax6kwt7tT4yrKCr1ECgji3uuJCwfFvM5yB8AFZY22ZFDzIw2rZ+1hg&#10;qm3Lv3TPQiEihH2KCsoQXCqlz0sy6EfWEUfvYhuDIcqmkLrBNsJNLcdJMpUGK44LJTr6KSm/Zjej&#10;YNd+7t3BTSehPurZeXvJTltfKTXod+s5iEBd+A+/2zut4HsMry/xB8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4lvDsMAAADbAAAADwAAAAAAAAAAAAAAAACYAgAAZHJzL2Rv&#10;d25yZXYueG1sUEsFBgAAAAAEAAQA9QAAAIgDAAAAAA==&#10;" fillcolor="white [3201]" strokecolor="#3a66b1" strokeweight="1pt">
                    <v:stroke startarrowwidth="narrow" startarrowlength="short" endarrowwidth="narrow" endarrowlength="short"/>
                    <v:textbox inset="2.53958mm,2.53958mm,2.53958mm,2.53958mm">
                      <w:txbxContent>
                        <w:p w14:paraId="7551D2E4" w14:textId="77777777" w:rsidR="009D4110" w:rsidRDefault="009D4110" w:rsidP="009D4110">
                          <w:pPr>
                            <w:spacing w:after="0" w:line="240" w:lineRule="auto"/>
                          </w:pPr>
                        </w:p>
                      </w:txbxContent>
                    </v:textbox>
                  </v:rect>
                  <v:shape id="Text Box 73" o:spid="_x0000_s1065" type="#_x0000_t202" style="position:absolute;left:2286;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jYFcQA&#10;AADbAAAADwAAAGRycy9kb3ducmV2LnhtbESPQWsCMRSE7wX/Q3iCt5pUwZatUbRQUfBSW0p7e2xe&#10;d5duXpYkmtVfbwoFj8PMfMPMl71txYl8aBxreBgrEMSlMw1XGj7eX++fQISIbLB1TBrOFGC5GNzN&#10;sTAu8RudDrESGcKhQA11jF0hZShrshjGriPO3o/zFmOWvpLGY8pw28qJUjNpseG8UGNHLzWVv4ej&#10;1RCT+g64W+9V+pSX9Wq6+Up+ovVo2K+eQUTq4y38394aDY9T+PuSf4B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Y2BXEAAAA2wAAAA8AAAAAAAAAAAAAAAAAmAIAAGRycy9k&#10;b3ducmV2LnhtbFBLBQYAAAAABAAEAPUAAACJAwAAAAA=&#10;" fillcolor="white [3201]" strokecolor="#a5a5a5 [3206]" strokeweight="1pt">
                    <v:textbox inset=".5pt,.5pt,.5pt,.5pt">
                      <w:txbxContent>
                        <w:p w14:paraId="2C22E4F4" w14:textId="77777777" w:rsidR="009D4110" w:rsidRDefault="00386286" w:rsidP="009D4110">
                          <w:pPr>
                            <w:spacing w:after="0" w:line="215" w:lineRule="auto"/>
                            <w:jc w:val="center"/>
                          </w:pPr>
                          <w:r>
                            <w:rPr>
                              <w:rFonts w:ascii="Times New Roman" w:eastAsia="Times New Roman" w:hAnsi="Times New Roman" w:cs="Times New Roman"/>
                              <w:color w:val="000000"/>
                              <w:sz w:val="20"/>
                            </w:rPr>
                            <w:t>Scheduling</w:t>
                          </w:r>
                        </w:p>
                      </w:txbxContent>
                    </v:textbox>
                  </v:shape>
                  <v:rect id="Rectangle 74" o:spid="_x0000_s1066" style="position:absolute;left:11054;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xS4cUA&#10;AADbAAAADwAAAGRycy9kb3ducmV2LnhtbESPQWvCQBSE74X+h+UVvBTdqMVK6ipFUDx4qGkOHl+z&#10;zyQ0+3bJrib+e1cQPA4z8w2zWPWmERdqfW1ZwXiUgCAurK65VJD/boZzED4ga2wsk4IreVgtX18W&#10;mGrb8YEuWShFhLBPUUEVgkul9EVFBv3IOuLonWxrMETZllK32EW4aeQkSWbSYM1xoUJH64qK/+xs&#10;FOy69737cbNpaHI9/9uesuPW10oN3vrvLxCB+vAMP9o7reDzA+5f4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LFLhxQAAANsAAAAPAAAAAAAAAAAAAAAAAJgCAABkcnMv&#10;ZG93bnJldi54bWxQSwUGAAAAAAQABAD1AAAAigMAAAAA&#10;" fillcolor="white [3201]" strokecolor="#3a66b1" strokeweight="1pt">
                    <v:stroke startarrowwidth="narrow" startarrowlength="short" endarrowwidth="narrow" endarrowlength="short"/>
                    <v:textbox inset="2.53958mm,2.53958mm,2.53958mm,2.53958mm">
                      <w:txbxContent>
                        <w:p w14:paraId="52BC5D94" w14:textId="77777777" w:rsidR="009D4110" w:rsidRDefault="009D4110" w:rsidP="009D4110">
                          <w:pPr>
                            <w:spacing w:after="0" w:line="240" w:lineRule="auto"/>
                          </w:pPr>
                        </w:p>
                      </w:txbxContent>
                    </v:textbox>
                  </v:rect>
                  <v:shape id="Text Box 75" o:spid="_x0000_s1067" type="#_x0000_t202" style="position:absolute;left:11054;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gecUA&#10;AADbAAAADwAAAGRycy9kb3ducmV2LnhtbESPQWvCQBCF74L/YRmhN90o1ZboKiIIpT0ETSt4G7Jj&#10;kjY7G7LbJP57VxA8Pt68781bbXpTiZYaV1pWMJ1EIIgzq0vOFXyn+/E7COeRNVaWScGVHGzWw8EK&#10;Y207PlB79LkIEHYxKii8r2MpXVaQQTexNXHwLrYx6INscqkb7ALcVHIWRQtpsOTQUGBNu4Kyv+O/&#10;CW/8Jj99VybZuX6N9Gn/2V6/0kSpl1G/XYLw1Pvn8SP9oRW8zeG+JQB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T+B5xQAAANsAAAAPAAAAAAAAAAAAAAAAAJgCAABkcnMv&#10;ZG93bnJldi54bWxQSwUGAAAAAAQABAD1AAAAigMAAAAA&#10;" fillcolor="white [3201]" strokecolor="#ed7d31 [3205]" strokeweight="1pt">
                    <v:textbox inset=".5pt,.5pt,.5pt,.5pt">
                      <w:txbxContent>
                        <w:p w14:paraId="12A3C56D" w14:textId="77777777" w:rsidR="009D4110" w:rsidRDefault="00386286" w:rsidP="009D4110">
                          <w:pPr>
                            <w:spacing w:after="0" w:line="215" w:lineRule="auto"/>
                            <w:jc w:val="center"/>
                          </w:pPr>
                          <w:r>
                            <w:rPr>
                              <w:rFonts w:ascii="Times New Roman" w:eastAsia="Times New Roman" w:hAnsi="Times New Roman" w:cs="Times New Roman"/>
                              <w:color w:val="000000"/>
                              <w:sz w:val="20"/>
                            </w:rPr>
                            <w:t>Planning</w:t>
                          </w:r>
                        </w:p>
                      </w:txbxContent>
                    </v:textbox>
                  </v:shape>
                  <v:rect id="Rectangle 76" o:spid="_x0000_s1068" style="position:absolute;left:13337;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JpDcQA&#10;AADbAAAADwAAAGRycy9kb3ducmV2LnhtbESPQWvCQBSE7wX/w/IEL0U3bSFKdBURKh48tDEHj8/s&#10;Mwlm3y7ZrYn/3i0Uehxm5htmtRlMK+7U+caygrdZAoK4tLrhSkFx+pwuQPiArLG1TAoe5GGzHr2s&#10;MNO252+656ESEcI+QwV1CC6T0pc1GfQz64ijd7WdwRBlV0ndYR/hppXvSZJKgw3HhRod7Woqb/mP&#10;UXDoX4/uy6UfoS304rK/5ue9b5SajIftEkSgIfyH/9oHrWCewu+X+AP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yaQ3EAAAA2wAAAA8AAAAAAAAAAAAAAAAAmAIAAGRycy9k&#10;b3ducmV2LnhtbFBLBQYAAAAABAAEAPUAAACJAwAAAAA=&#10;" fillcolor="white [3201]" strokecolor="#3a66b1" strokeweight="1pt">
                    <v:stroke startarrowwidth="narrow" startarrowlength="short" endarrowwidth="narrow" endarrowlength="short"/>
                    <v:textbox inset="2.53958mm,2.53958mm,2.53958mm,2.53958mm">
                      <w:txbxContent>
                        <w:p w14:paraId="48FE87D3" w14:textId="77777777" w:rsidR="009D4110" w:rsidRDefault="009D4110" w:rsidP="009D4110">
                          <w:pPr>
                            <w:spacing w:after="0" w:line="240" w:lineRule="auto"/>
                          </w:pPr>
                        </w:p>
                      </w:txbxContent>
                    </v:textbox>
                  </v:rect>
                  <v:shape id="Text Box 77" o:spid="_x0000_s1069" type="#_x0000_t202" style="position:absolute;left:13337;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mV7cUA&#10;AADbAAAADwAAAGRycy9kb3ducmV2LnhtbESPW2sCMRSE34X+h3AKvpSa1AeVrXHR0oJUEbWX58Pm&#10;7EU3J8sm1fXfG6Hg4zAz3zDTtLO1OFHrK8caXgYKBHHmTMWFhu+vj+cJCB+QDdaOScOFPKSzh94U&#10;E+POvKPTPhQiQtgnqKEMoUmk9FlJFv3ANcTRy11rMUTZFtK0eI5wW8uhUiNpseK4UGJDbyVlx/2f&#10;1fCkPpecOzs/qGq13vxu3xfNz1Hr/mM3fwURqAv38H97aTSMx3D7En+An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6ZXtxQAAANsAAAAPAAAAAAAAAAAAAAAAAJgCAABkcnMv&#10;ZG93bnJldi54bWxQSwUGAAAAAAQABAD1AAAAigMAAAAA&#10;" fillcolor="white [3201]" strokecolor="#ffc000 [3207]" strokeweight="1pt">
                    <v:textbox inset=".5pt,.5pt,.5pt,.5pt">
                      <w:txbxContent>
                        <w:p w14:paraId="0885D456"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Research Planning</w:t>
                          </w:r>
                        </w:p>
                      </w:txbxContent>
                    </v:textbox>
                  </v:shape>
                  <v:rect id="Rectangle 78" o:spid="_x0000_s1070" style="position:absolute;left:13337;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FY5MEA&#10;AADbAAAADwAAAGRycy9kb3ducmV2LnhtbERPTYvCMBC9C/6HMAteRFMVVLpGEUHx4MGtPXicbca2&#10;bDMJTbTdf785CHt8vO/NrjeNeFHra8sKZtMEBHFhdc2lgvx2nKxB+ICssbFMCn7Jw247HGww1bbj&#10;L3ploRQxhH2KCqoQXCqlLyoy6KfWEUfuYVuDIcK2lLrFLoabRs6TZCkN1hwbKnR0qKj4yZ5Gwbkb&#10;X9zVLRehyfX6+/TI7idfKzX66PefIAL14V/8dp+1glUcG7/EHyC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hWOTBAAAA2wAAAA8AAAAAAAAAAAAAAAAAmAIAAGRycy9kb3du&#10;cmV2LnhtbFBLBQYAAAAABAAEAPUAAACGAwAAAAA=&#10;" fillcolor="white [3201]" strokecolor="#3a66b1" strokeweight="1pt">
                    <v:stroke startarrowwidth="narrow" startarrowlength="short" endarrowwidth="narrow" endarrowlength="short"/>
                    <v:textbox inset="2.53958mm,2.53958mm,2.53958mm,2.53958mm">
                      <w:txbxContent>
                        <w:p w14:paraId="681ECFBB" w14:textId="77777777" w:rsidR="009D4110" w:rsidRDefault="009D4110" w:rsidP="009D4110">
                          <w:pPr>
                            <w:spacing w:after="0" w:line="240" w:lineRule="auto"/>
                          </w:pPr>
                        </w:p>
                      </w:txbxContent>
                    </v:textbox>
                  </v:rect>
                  <v:shape id="Text Box 79" o:spid="_x0000_s1071" type="#_x0000_t202" style="position:absolute;left:13337;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qkBMUA&#10;AADbAAAADwAAAGRycy9kb3ducmV2LnhtbESPQWsCMRSE7wX/Q3hCL6Umeqh2NYqKBdFSrFXPj81z&#10;d3XzsmxSXf+9EQo9DjPzDTOaNLYUF6p94VhDt6NAEKfOFJxp2P18vA5A+IBssHRMGm7kYTJuPY0w&#10;Me7K33TZhkxECPsENeQhVImUPs3Jou+4ijh6R1dbDFHWmTQ1XiPclrKn1Ju0WHBcyLGieU7peftr&#10;Nbyo1ZKPzk5Pqlh/fh02i1m1P2v93G6mQxCBmvAf/msvjYb+Ozy+xB8gx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OqQExQAAANsAAAAPAAAAAAAAAAAAAAAAAJgCAABkcnMv&#10;ZG93bnJldi54bWxQSwUGAAAAAAQABAD1AAAAigMAAAAA&#10;" fillcolor="white [3201]" strokecolor="#ffc000 [3207]" strokeweight="1pt">
                    <v:textbox inset=".5pt,.5pt,.5pt,.5pt">
                      <w:txbxContent>
                        <w:p w14:paraId="7F81E9A7"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 xml:space="preserve">Research </w:t>
                          </w:r>
                          <w:r>
                            <w:rPr>
                              <w:rFonts w:ascii="Times New Roman" w:eastAsia="Times New Roman" w:hAnsi="Times New Roman" w:cs="Times New Roman"/>
                              <w:color w:val="000000"/>
                              <w:sz w:val="20"/>
                            </w:rPr>
                            <w:t>Method Planning</w:t>
                          </w:r>
                        </w:p>
                      </w:txbxContent>
                    </v:textbox>
                  </v:shape>
                  <v:rect id="Rectangle 80" o:spid="_x0000_s1072" style="position:absolute;left:13337;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IkxcIA&#10;AADbAAAADwAAAGRycy9kb3ducmV2LnhtbERPPWvDMBDdA/0P4gpdQi23hWAcK6EUGjxkSB0PHS/W&#10;xTa1TsJSbeffR0Oh4+N9F/vFDGKi0feWFbwkKQjixuqeWwX1+fM5A+EDssbBMim4kYf97mFVYK7t&#10;zF80VaEVMYR9jgq6EFwupW86MugT64gjd7WjwRDh2Eo94hzDzSBf03QjDfYcGzp09NFR81P9GgXl&#10;vD66k9u8haHW2eVwrb4Pvlfq6XF534IItIR/8Z+71AqyuD5+iT9A7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iTFwgAAANsAAAAPAAAAAAAAAAAAAAAAAJgCAABkcnMvZG93&#10;bnJldi54bWxQSwUGAAAAAAQABAD1AAAAhwMAAAAA&#10;" fillcolor="white [3201]" strokecolor="#3a66b1" strokeweight="1pt">
                    <v:stroke startarrowwidth="narrow" startarrowlength="short" endarrowwidth="narrow" endarrowlength="short"/>
                    <v:textbox inset="2.53958mm,2.53958mm,2.53958mm,2.53958mm">
                      <w:txbxContent>
                        <w:p w14:paraId="77386621" w14:textId="77777777" w:rsidR="009D4110" w:rsidRDefault="009D4110" w:rsidP="009D4110">
                          <w:pPr>
                            <w:spacing w:after="0" w:line="240" w:lineRule="auto"/>
                          </w:pPr>
                        </w:p>
                      </w:txbxContent>
                    </v:textbox>
                  </v:rect>
                  <v:shape id="Text Box 81" o:spid="_x0000_s1073" type="#_x0000_t202" style="position:absolute;left:13337;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nYJcQA&#10;AADbAAAADwAAAGRycy9kb3ducmV2LnhtbESPQWsCMRSE70L/Q3iCF6mJHkS2RtGiIFrEblvPj81z&#10;d3Xzsmyibv99UxA8DjPzDTOdt7YSN2p86VjDcKBAEGfOlJxr+P5av05A+IBssHJMGn7Jw3z20pli&#10;YtydP+mWhlxECPsENRQh1ImUPivIoh+4mjh6J9dYDFE2uTQN3iPcVnKk1FhaLDkuFFjTe0HZJb1a&#10;DX213fDJ2cVZlbuP/fGwWtY/F6173XbxBiJQG57hR3tjNEyG8P8l/g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Z2CXEAAAA2wAAAA8AAAAAAAAAAAAAAAAAmAIAAGRycy9k&#10;b3ducmV2LnhtbFBLBQYAAAAABAAEAPUAAACJAwAAAAA=&#10;" fillcolor="white [3201]" strokecolor="#ffc000 [3207]" strokeweight="1pt">
                    <v:textbox inset=".5pt,.5pt,.5pt,.5pt">
                      <w:txbxContent>
                        <w:p w14:paraId="7101A1A7" w14:textId="77777777" w:rsidR="009D4110" w:rsidRDefault="00386286" w:rsidP="009D4110">
                          <w:pPr>
                            <w:spacing w:after="0" w:line="215" w:lineRule="auto"/>
                            <w:jc w:val="center"/>
                          </w:pPr>
                          <w:r>
                            <w:rPr>
                              <w:rFonts w:ascii="Times New Roman" w:eastAsia="Times New Roman" w:hAnsi="Times New Roman" w:cs="Times New Roman"/>
                              <w:color w:val="000000"/>
                              <w:sz w:val="20"/>
                            </w:rPr>
                            <w:t>Create a plan for tasks of the project</w:t>
                          </w:r>
                        </w:p>
                      </w:txbxContent>
                    </v:textbox>
                  </v:shape>
                  <v:rect id="Rectangle 82" o:spid="_x0000_s1074" style="position:absolute;left:13337;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wfKcUA&#10;AADbAAAADwAAAGRycy9kb3ducmV2LnhtbESPwWrDMBBE74X8g9hALyWR60IwbhRTAgk55NA6OeS4&#10;tTa2qLUSlhq7fx8VCj0OM/OGWVeT7cWNhmAcK3heZiCIG6cNtwrOp92iABEissbeMSn4oQDVZvaw&#10;xlK7kT/oVsdWJAiHEhV0MfpSytB0ZDEsnSdO3tUNFmOSQyv1gGOC217mWbaSFg2nhQ49bTtqvupv&#10;q+AwPh39u1+9xP6si8/9tb7sg1HqcT69vYKINMX/8F/7oBUUOfx+ST9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XB8pxQAAANsAAAAPAAAAAAAAAAAAAAAAAJgCAABkcnMv&#10;ZG93bnJldi54bWxQSwUGAAAAAAQABAD1AAAAigMAAAAA&#10;" fillcolor="white [3201]" strokecolor="#3a66b1" strokeweight="1pt">
                    <v:stroke startarrowwidth="narrow" startarrowlength="short" endarrowwidth="narrow" endarrowlength="short"/>
                    <v:textbox inset="2.53958mm,2.53958mm,2.53958mm,2.53958mm">
                      <w:txbxContent>
                        <w:p w14:paraId="2A76EECB" w14:textId="77777777" w:rsidR="009D4110" w:rsidRDefault="009D4110" w:rsidP="009D4110">
                          <w:pPr>
                            <w:spacing w:after="0" w:line="240" w:lineRule="auto"/>
                          </w:pPr>
                        </w:p>
                      </w:txbxContent>
                    </v:textbox>
                  </v:rect>
                  <v:shape id="Text Box 83" o:spid="_x0000_s1075" type="#_x0000_t202" style="position:absolute;left:13337;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fjycUA&#10;AADbAAAADwAAAGRycy9kb3ducmV2LnhtbESPW2sCMRSE34X+h3AKfZGatEKRrXHR0oKoiNrL82Fz&#10;9qKbk2UTdf33Rij4OMzMN8w47WwtTtT6yrGGl4ECQZw5U3Gh4ef763kEwgdkg7Vj0nAhD+nkoTfG&#10;xLgzb+m0C4WIEPYJaihDaBIpfVaSRT9wDXH0ctdaDFG2hTQtniPc1vJVqTdpseK4UGJDHyVlh93R&#10;auirxZxzZ6d7VS1X67/N56z5PWj99NhN30EE6sI9/N+eGw2jIdy+xB8gJ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B+PJxQAAANsAAAAPAAAAAAAAAAAAAAAAAJgCAABkcnMv&#10;ZG93bnJldi54bWxQSwUGAAAAAAQABAD1AAAAigMAAAAA&#10;" fillcolor="white [3201]" strokecolor="#ffc000 [3207]" strokeweight="1pt">
                    <v:textbox inset=".5pt,.5pt,.5pt,.5pt">
                      <w:txbxContent>
                        <w:p w14:paraId="185F12A6"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Breakdown of Tasks</w:t>
                          </w:r>
                        </w:p>
                      </w:txbxContent>
                    </v:textbox>
                  </v:shape>
                  <v:rect id="Rectangle 84" o:spid="_x0000_s1076" style="position:absolute;left:22104;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kixsUA&#10;AADbAAAADwAAAGRycy9kb3ducmV2LnhtbESPzWrDMBCE74W8g9hCLiWRkxZjXCshBBJy6KF1cshx&#10;a61/qLUSlhK7b18VCj0OM/MNU2wn04s7Db6zrGC1TEAQV1Z33Ci4nA+LDIQPyBp7y6TgmzxsN7OH&#10;AnNtR/6gexkaESHsc1TQhuByKX3VkkG/tI44erUdDIYoh0bqAccIN71cJ0kqDXYcF1p0tG+p+ipv&#10;RsFpfHpz7y59Dv1FZ5/HurwefafU/HHavYIINIX/8F/7pBVkL/D7Jf4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SLGxQAAANsAAAAPAAAAAAAAAAAAAAAAAJgCAABkcnMv&#10;ZG93bnJldi54bWxQSwUGAAAAAAQABAD1AAAAigMAAAAA&#10;" fillcolor="white [3201]" strokecolor="#3a66b1" strokeweight="1pt">
                    <v:stroke startarrowwidth="narrow" startarrowlength="short" endarrowwidth="narrow" endarrowlength="short"/>
                    <v:textbox inset="2.53958mm,2.53958mm,2.53958mm,2.53958mm">
                      <w:txbxContent>
                        <w:p w14:paraId="4CFCAE8B" w14:textId="77777777" w:rsidR="009D4110" w:rsidRDefault="009D4110" w:rsidP="009D4110">
                          <w:pPr>
                            <w:spacing w:after="0" w:line="240" w:lineRule="auto"/>
                          </w:pPr>
                        </w:p>
                      </w:txbxContent>
                    </v:textbox>
                  </v:rect>
                  <v:shape id="Text Box 85" o:spid="_x0000_s1077" type="#_x0000_t202" style="position:absolute;left:22104;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qQXsUA&#10;AADbAAAADwAAAGRycy9kb3ducmV2LnhtbESPQWvCQBCF74X+h2UK3pqNpS0hugYpBKQeQrUVvA3Z&#10;MYlmZ0N2TeK/7xYKHh9v3vfmLbPJtGKg3jWWFcyjGARxaXXDlYLvff6cgHAeWWNrmRTcyEG2enxY&#10;YqrtyF807HwlAoRdigpq77tUSlfWZNBFtiMO3sn2Bn2QfSV1j2OAm1a+xPG7NNhwaKixo4+aysvu&#10;asIb5+JnGpuiPHavsT7kn8Ntuy+Umj1N6wUIT5O/H/+nN1pB8gZ/WwIA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mpBexQAAANsAAAAPAAAAAAAAAAAAAAAAAJgCAABkcnMv&#10;ZG93bnJldi54bWxQSwUGAAAAAAQABAD1AAAAigMAAAAA&#10;" fillcolor="white [3201]" strokecolor="#ed7d31 [3205]" strokeweight="1pt">
                    <v:textbox inset=".5pt,.5pt,.5pt,.5pt">
                      <w:txbxContent>
                        <w:p w14:paraId="4718A802" w14:textId="77777777" w:rsidR="009D4110" w:rsidRDefault="00386286" w:rsidP="009D4110">
                          <w:pPr>
                            <w:spacing w:after="0" w:line="215" w:lineRule="auto"/>
                            <w:jc w:val="center"/>
                          </w:pPr>
                          <w:r>
                            <w:rPr>
                              <w:rFonts w:ascii="Times New Roman" w:eastAsia="Times New Roman" w:hAnsi="Times New Roman" w:cs="Times New Roman"/>
                              <w:color w:val="000000"/>
                              <w:sz w:val="20"/>
                            </w:rPr>
                            <w:t>Execution</w:t>
                          </w:r>
                        </w:p>
                      </w:txbxContent>
                    </v:textbox>
                  </v:shape>
                  <v:rect id="Rectangle 86" o:spid="_x0000_s1078" style="position:absolute;left:24388;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cZKsQA&#10;AADbAAAADwAAAGRycy9kb3ducmV2LnhtbESPQWvCQBSE7wX/w/IEL6VuWiGE1FVEqHjwoNGDx9fs&#10;MwnNvl2yWxP/vSsIHoeZ+YaZLwfTiit1vrGs4HOagCAurW64UnA6/nxkIHxA1thaJgU38rBcjN7m&#10;mGvb84GuRahEhLDPUUEdgsul9GVNBv3UOuLoXWxnMETZVVJ32Ee4aeVXkqTSYMNxoUZH65rKv+Lf&#10;KNj27zu3d+kstCed/W4uxXnjG6Um42H1DSLQEF7hZ3urFWQpPL7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nGSrEAAAA2wAAAA8AAAAAAAAAAAAAAAAAmAIAAGRycy9k&#10;b3ducmV2LnhtbFBLBQYAAAAABAAEAPUAAACJAwAAAAA=&#10;" fillcolor="white [3201]" strokecolor="#3a66b1" strokeweight="1pt">
                    <v:stroke startarrowwidth="narrow" startarrowlength="short" endarrowwidth="narrow" endarrowlength="short"/>
                    <v:textbox inset="2.53958mm,2.53958mm,2.53958mm,2.53958mm">
                      <w:txbxContent>
                        <w:p w14:paraId="424D12B3" w14:textId="77777777" w:rsidR="009D4110" w:rsidRDefault="009D4110" w:rsidP="009D4110">
                          <w:pPr>
                            <w:spacing w:after="0" w:line="240" w:lineRule="auto"/>
                          </w:pPr>
                        </w:p>
                      </w:txbxContent>
                    </v:textbox>
                  </v:rect>
                  <v:shape id="Text Box 87" o:spid="_x0000_s1079" type="#_x0000_t202" style="position:absolute;left:24388;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mEfcIA&#10;AADbAAAADwAAAGRycy9kb3ducmV2LnhtbESPQWvCQBSE7wX/w/IEb3VjD1FSV1FBUDw12vsj+0yC&#10;2bdJ9tWk/75bKPQ4zMw3zHo7ukY9qQ+1ZwOLeQKKuPC25tLA7Xp8XYEKgmyx8UwGvinAdjN5WWNm&#10;/cAf9MylVBHCIUMDlUibaR2KihyGuW+Jo3f3vUOJsi+17XGIcNfotyRJtcOa40KFLR0qKh75lzMw&#10;Xs+Hy/Im3T6V7jPt8hJPl8GY2XTcvYMSGuU//Nc+WQOrJfx+iT9Ab3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KYR9wgAAANsAAAAPAAAAAAAAAAAAAAAAAJgCAABkcnMvZG93&#10;bnJldi54bWxQSwUGAAAAAAQABAD1AAAAhwMAAAAA&#10;" fillcolor="white [3201]" strokecolor="#5b9bd5 [3208]" strokeweight="1pt">
                    <v:textbox inset=".5pt,.5pt,.5pt,.5pt">
                      <w:txbxContent>
                        <w:p w14:paraId="3EDE54F8"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Documenting Project</w:t>
                          </w:r>
                        </w:p>
                      </w:txbxContent>
                    </v:textbox>
                  </v:shape>
                  <v:rect id="Rectangle 88" o:spid="_x0000_s1080" style="position:absolute;left:24388;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Qow8IA&#10;AADbAAAADwAAAGRycy9kb3ducmV2LnhtbERPPWvDMBDdA/0P4gpdQi23hWAcK6EUGjxkSB0PHS/W&#10;xTa1TsJSbeffR0Oh4+N9F/vFDGKi0feWFbwkKQjixuqeWwX1+fM5A+EDssbBMim4kYf97mFVYK7t&#10;zF80VaEVMYR9jgq6EFwupW86MugT64gjd7WjwRDh2Eo94hzDzSBf03QjDfYcGzp09NFR81P9GgXl&#10;vD66k9u8haHW2eVwrb4Pvlfq6XF534IItIR/8Z+71AqyODZ+iT9A7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CjDwgAAANsAAAAPAAAAAAAAAAAAAAAAAJgCAABkcnMvZG93&#10;bnJldi54bWxQSwUGAAAAAAQABAD1AAAAhwMAAAAA&#10;" fillcolor="white [3201]" strokecolor="#3a66b1" strokeweight="1pt">
                    <v:stroke startarrowwidth="narrow" startarrowlength="short" endarrowwidth="narrow" endarrowlength="short"/>
                    <v:textbox inset="2.53958mm,2.53958mm,2.53958mm,2.53958mm">
                      <w:txbxContent>
                        <w:p w14:paraId="12A72CED" w14:textId="77777777" w:rsidR="009D4110" w:rsidRDefault="009D4110" w:rsidP="009D4110">
                          <w:pPr>
                            <w:spacing w:after="0" w:line="240" w:lineRule="auto"/>
                          </w:pPr>
                        </w:p>
                      </w:txbxContent>
                    </v:textbox>
                  </v:rect>
                  <v:shape id="Text Box 89" o:spid="_x0000_s1081" type="#_x0000_t202" style="position:absolute;left:24388;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1lMIA&#10;AADbAAAADwAAAGRycy9kb3ducmV2LnhtbESPQWvCQBSE70L/w/IKvemmHqJNXcUKBYsno70/sq9J&#10;MPs2yT5N+u/dQsHjMDPfMKvN6Bp1oz7Ung28zhJQxIW3NZcGzqfP6RJUEGSLjWcy8EsBNuunyQoz&#10;6wc+0i2XUkUIhwwNVCJtpnUoKnIYZr4ljt6P7x1KlH2pbY9DhLtGz5Mk1Q5rjgsVtrSrqLjkV2dg&#10;PH3tDouzdB+pdN9pl5e4PwzGvDyP23dQQqM8wv/tvTWwfIO/L/EH6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rWUwgAAANsAAAAPAAAAAAAAAAAAAAAAAJgCAABkcnMvZG93&#10;bnJldi54bWxQSwUGAAAAAAQABAD1AAAAhwMAAAAA&#10;" fillcolor="white [3201]" strokecolor="#5b9bd5 [3208]" strokeweight="1pt">
                    <v:textbox inset=".5pt,.5pt,.5pt,.5pt">
                      <w:txbxContent>
                        <w:p w14:paraId="091859DF" w14:textId="77777777" w:rsidR="009D4110" w:rsidRDefault="00386286" w:rsidP="009D4110">
                          <w:pPr>
                            <w:spacing w:after="0" w:line="215" w:lineRule="auto"/>
                            <w:jc w:val="center"/>
                          </w:pPr>
                          <w:r>
                            <w:rPr>
                              <w:rFonts w:ascii="Times New Roman" w:eastAsia="Times New Roman" w:hAnsi="Times New Roman" w:cs="Times New Roman"/>
                              <w:color w:val="000000"/>
                              <w:sz w:val="20"/>
                            </w:rPr>
                            <w:t>Actual goals and plan progress comparison</w:t>
                          </w:r>
                        </w:p>
                      </w:txbxContent>
                    </v:textbox>
                  </v:shape>
                  <v:rect id="Rectangle 90" o:spid="_x0000_s1082" style="position:absolute;left:24388;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uyGMEA&#10;AADbAAAADwAAAGRycy9kb3ducmV2LnhtbERPTYvCMBC9C/6HMAteRFMVpHaNIoLiwYNbPXicbca2&#10;bDMJTbTdf785CHt8vO/1tjeNeFHra8sKZtMEBHFhdc2lgtv1MElB+ICssbFMCn7Jw3YzHKwx07bj&#10;L3rloRQxhH2GCqoQXCalLyoy6KfWEUfuYVuDIcK2lLrFLoabRs6TZCkN1hwbKnS0r6j4yZ9Gwakb&#10;n93FLRehuen0+/jI70dfKzX66HefIAL14V/8dp+0glVcH7/EH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bshjBAAAA2wAAAA8AAAAAAAAAAAAAAAAAmAIAAGRycy9kb3du&#10;cmV2LnhtbFBLBQYAAAAABAAEAPUAAACGAwAAAAA=&#10;" fillcolor="white [3201]" strokecolor="#3a66b1" strokeweight="1pt">
                    <v:stroke startarrowwidth="narrow" startarrowlength="short" endarrowwidth="narrow" endarrowlength="short"/>
                    <v:textbox inset="2.53958mm,2.53958mm,2.53958mm,2.53958mm">
                      <w:txbxContent>
                        <w:p w14:paraId="57301F34" w14:textId="77777777" w:rsidR="009D4110" w:rsidRDefault="009D4110" w:rsidP="009D4110">
                          <w:pPr>
                            <w:spacing w:after="0" w:line="240" w:lineRule="auto"/>
                          </w:pPr>
                        </w:p>
                      </w:txbxContent>
                    </v:textbox>
                  </v:rect>
                  <v:shape id="Text Box 91" o:spid="_x0000_s1083" type="#_x0000_t202" style="position:absolute;left:24388;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UvT8IA&#10;AADbAAAADwAAAGRycy9kb3ducmV2LnhtbESPQWvCQBSE70L/w/IKvenGHmJNXcUKBYsno94f2dck&#10;mH2bZF9N+u+7gtDjMDPfMKvN6Bp1oz7Ung3MZwko4sLbmksD59Pn9A1UEGSLjWcy8EsBNuunyQoz&#10;6wc+0i2XUkUIhwwNVCJtpnUoKnIYZr4ljt637x1KlH2pbY9DhLtGvyZJqh3WHBcqbGlXUXHNf5yB&#10;8fS1OyzO0n2k0l3SLi9xfxiMeXket++ghEb5Dz/ae2tgOYf7l/gD9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VS9PwgAAANsAAAAPAAAAAAAAAAAAAAAAAJgCAABkcnMvZG93&#10;bnJldi54bWxQSwUGAAAAAAQABAD1AAAAhwMAAAAA&#10;" fillcolor="white [3201]" strokecolor="#5b9bd5 [3208]" strokeweight="1pt">
                    <v:textbox inset=".5pt,.5pt,.5pt,.5pt">
                      <w:txbxContent>
                        <w:p w14:paraId="1FF9339B"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Project Analysis</w:t>
                          </w:r>
                        </w:p>
                      </w:txbxContent>
                    </v:textbox>
                  </v:shape>
                  <v:rect id="Rectangle 92" o:spid="_x0000_s1084" style="position:absolute;left:24388;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WJ9MMA&#10;AADbAAAADwAAAGRycy9kb3ducmV2LnhtbESPQYvCMBSE7wv+h/AEL4umqyBajSILigcPbtfDHp/N&#10;sy02L6GJtv57Iwh7HGbmG2a57kwt7tT4yrKCr1ECgji3uuJCwel3O5yB8AFZY22ZFDzIw3rV+1hi&#10;qm3LP3TPQiEihH2KCsoQXCqlz0sy6EfWEUfvYhuDIcqmkLrBNsJNLcdJMpUGK44LJTr6Lim/Zjej&#10;YN9+HtzRTSehPunZeXfJ/na+UmrQ7zYLEIG68B9+t/dawXwMry/xB8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4WJ9MMAAADbAAAADwAAAAAAAAAAAAAAAACYAgAAZHJzL2Rv&#10;d25yZXYueG1sUEsFBgAAAAAEAAQA9QAAAIgDAAAAAA==&#10;" fillcolor="white [3201]" strokecolor="#3a66b1" strokeweight="1pt">
                    <v:stroke startarrowwidth="narrow" startarrowlength="short" endarrowwidth="narrow" endarrowlength="short"/>
                    <v:textbox inset="2.53958mm,2.53958mm,2.53958mm,2.53958mm">
                      <w:txbxContent>
                        <w:p w14:paraId="71C3F183" w14:textId="77777777" w:rsidR="009D4110" w:rsidRDefault="009D4110" w:rsidP="009D4110">
                          <w:pPr>
                            <w:spacing w:after="0" w:line="240" w:lineRule="auto"/>
                          </w:pPr>
                        </w:p>
                      </w:txbxContent>
                    </v:textbox>
                  </v:rect>
                  <v:shape id="Text Box 93" o:spid="_x0000_s1085" type="#_x0000_t202" style="position:absolute;left:24388;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sUo8MA&#10;AADbAAAADwAAAGRycy9kb3ducmV2LnhtbESPQWvCQBSE7wX/w/IEb3VjhbRGV7FCweKp0d4f2WcS&#10;zL5Nsq8m/ffdQqHHYWa+YTa70TXqTn2oPRtYzBNQxIW3NZcGLue3xxdQQZAtNp7JwDcF2G0nDxvM&#10;rB/4g+65lCpCOGRooBJpM61DUZHDMPctcfSuvncoUfaltj0OEe4a/ZQkqXZYc1yosKVDRcUt/3IG&#10;xvP74fR8ke41le4z7fISj6fBmNl03K9BCY3yH/5rH62B1RJ+v8Qfo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sUo8MAAADbAAAADwAAAAAAAAAAAAAAAACYAgAAZHJzL2Rv&#10;d25yZXYueG1sUEsFBgAAAAAEAAQA9QAAAIgDAAAAAA==&#10;" fillcolor="white [3201]" strokecolor="#5b9bd5 [3208]" strokeweight="1pt">
                    <v:textbox inset=".5pt,.5pt,.5pt,.5pt">
                      <w:txbxContent>
                        <w:p w14:paraId="175DC2C2"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Research Findings</w:t>
                          </w:r>
                        </w:p>
                      </w:txbxContent>
                    </v:textbox>
                  </v:shape>
                  <v:rect id="Rectangle 94" o:spid="_x0000_s1086" style="position:absolute;left:32869;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C0G8UA&#10;AADbAAAADwAAAGRycy9kb3ducmV2LnhtbESPQWvCQBSE70L/w/KEXqRu2opodBNKoeKhB009eHxm&#10;n0kw+3bJbk3677uC4HGYmW+YdT6YVlyp841lBa/TBARxaXXDlYLDz9fLAoQPyBpby6Tgjzzk2dNo&#10;jam2Pe/pWoRKRAj7FBXUIbhUSl/WZNBPrSOO3tl2BkOUXSV1h32Em1a+JclcGmw4LtTo6LOm8lL8&#10;GgXbfvLtdm7+HtqDXpw25+K48Y1Sz+PhYwUi0BAe4Xt7qxUsZ3D7En+Az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ILQbxQAAANsAAAAPAAAAAAAAAAAAAAAAAJgCAABkcnMv&#10;ZG93bnJldi54bWxQSwUGAAAAAAQABAD1AAAAigMAAAAA&#10;" fillcolor="white [3201]" strokecolor="#3a66b1" strokeweight="1pt">
                    <v:stroke startarrowwidth="narrow" startarrowlength="short" endarrowwidth="narrow" endarrowlength="short"/>
                    <v:textbox inset="2.53958mm,2.53958mm,2.53958mm,2.53958mm">
                      <w:txbxContent>
                        <w:p w14:paraId="7A902F87" w14:textId="77777777" w:rsidR="009D4110" w:rsidRDefault="009D4110" w:rsidP="009D4110">
                          <w:pPr>
                            <w:spacing w:after="0" w:line="240" w:lineRule="auto"/>
                          </w:pPr>
                        </w:p>
                      </w:txbxContent>
                    </v:textbox>
                  </v:rect>
                  <v:shape id="Text Box 95" o:spid="_x0000_s1087" type="#_x0000_t202" style="position:absolute;left:32869;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MGg8UA&#10;AADbAAAADwAAAGRycy9kb3ducmV2LnhtbESPQWvCQBCF74L/YRmhN90oVdroKiIIpT0ETSt4G7Jj&#10;kjY7G7LbJP57VxA8Pt68781bbXpTiZYaV1pWMJ1EIIgzq0vOFXyn+/EbCOeRNVaWScGVHGzWw8EK&#10;Y207PlB79LkIEHYxKii8r2MpXVaQQTexNXHwLrYx6INscqkb7ALcVHIWRQtpsOTQUGBNu4Kyv+O/&#10;CW/8Jj99VybZuX6N9Gn/2V6/0kSpl1G/XYLw1Pvn8SP9oRW8z+G+JQB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QwaDxQAAANsAAAAPAAAAAAAAAAAAAAAAAJgCAABkcnMv&#10;ZG93bnJldi54bWxQSwUGAAAAAAQABAD1AAAAigMAAAAA&#10;" fillcolor="white [3201]" strokecolor="#ed7d31 [3205]" strokeweight="1pt">
                    <v:textbox inset=".5pt,.5pt,.5pt,.5pt">
                      <w:txbxContent>
                        <w:p w14:paraId="20CD726D" w14:textId="77777777" w:rsidR="009D4110" w:rsidRDefault="00386286" w:rsidP="009D4110">
                          <w:pPr>
                            <w:spacing w:after="0" w:line="215" w:lineRule="auto"/>
                            <w:jc w:val="center"/>
                          </w:pPr>
                          <w:r>
                            <w:rPr>
                              <w:rFonts w:ascii="Times New Roman" w:eastAsia="Times New Roman" w:hAnsi="Times New Roman" w:cs="Times New Roman"/>
                              <w:color w:val="000000"/>
                              <w:sz w:val="20"/>
                            </w:rPr>
                            <w:t>Control</w:t>
                          </w:r>
                        </w:p>
                      </w:txbxContent>
                    </v:textbox>
                  </v:shape>
                  <v:rect id="Rectangle 96" o:spid="_x0000_s1088" style="position:absolute;left:35438;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6P98QA&#10;AADbAAAADwAAAGRycy9kb3ducmV2LnhtbESPQWvCQBSE7wX/w/IEL0U3bSHE6CoiVDx4aKMHj8/s&#10;Mwlm3y7ZrYn/3i0Uehxm5htmuR5MK+7U+caygrdZAoK4tLrhSsHp+DnNQPiArLG1TAoe5GG9Gr0s&#10;Mde252+6F6ESEcI+RwV1CC6X0pc1GfQz64ijd7WdwRBlV0ndYR/hppXvSZJKgw3HhRodbWsqb8WP&#10;UbDvXw/uy6UfoT3p7LK7Fuedb5SajIfNAkSgIfyH/9p7rWCewu+X+AP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j/fEAAAA2wAAAA8AAAAAAAAAAAAAAAAAmAIAAGRycy9k&#10;b3ducmV2LnhtbFBLBQYAAAAABAAEAPUAAACJAwAAAAA=&#10;" fillcolor="white [3201]" strokecolor="#3a66b1" strokeweight="1pt">
                    <v:stroke startarrowwidth="narrow" startarrowlength="short" endarrowwidth="narrow" endarrowlength="short"/>
                    <v:textbox inset="2.53958mm,2.53958mm,2.53958mm,2.53958mm">
                      <w:txbxContent>
                        <w:p w14:paraId="45301A9C" w14:textId="77777777" w:rsidR="009D4110" w:rsidRDefault="009D4110" w:rsidP="009D4110">
                          <w:pPr>
                            <w:spacing w:after="0" w:line="240" w:lineRule="auto"/>
                          </w:pPr>
                        </w:p>
                      </w:txbxContent>
                    </v:textbox>
                  </v:rect>
                  <v:shape id="Text Box 97" o:spid="_x0000_s1089" type="#_x0000_t202" style="position:absolute;left:35438;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al7cMA&#10;AADbAAAADwAAAGRycy9kb3ducmV2LnhtbESPS4vCQBCE74L/YWhhbzrxsT6io4iw4ElYNyDemkzn&#10;QTI9MTNq/PfOwsIei6r6itrsOlOLB7WutKxgPIpAEKdWl5wrSH6+hksQziNrrC2Tghc52G37vQ3G&#10;2j75mx5nn4sAYRejgsL7JpbSpQUZdCPbEAcvs61BH2SbS93iM8BNLSdRNJcGSw4LBTZ0KCitznej&#10;wHwmeLhejqfLzVZTpmx2wnym1Meg269BeOr8f/ivfdQKVgv4/RJ+gN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3al7cMAAADbAAAADwAAAAAAAAAAAAAAAACYAgAAZHJzL2Rv&#10;d25yZXYueG1sUEsFBgAAAAAEAAQA9QAAAIgDAAAAAA==&#10;" fillcolor="white [3201]" strokecolor="#70ad47 [3209]" strokeweight="1pt">
                    <v:textbox inset=".5pt,.5pt,.5pt,.5pt">
                      <w:txbxContent>
                        <w:p w14:paraId="15C77926" w14:textId="77777777" w:rsidR="009D4110" w:rsidRDefault="00386286" w:rsidP="009D4110">
                          <w:pPr>
                            <w:spacing w:after="0" w:line="215" w:lineRule="auto"/>
                            <w:jc w:val="center"/>
                          </w:pPr>
                          <w:r>
                            <w:rPr>
                              <w:rFonts w:ascii="Times New Roman" w:eastAsia="Times New Roman" w:hAnsi="Times New Roman" w:cs="Times New Roman"/>
                              <w:color w:val="000000"/>
                              <w:sz w:val="20"/>
                            </w:rPr>
                            <w:t>Management of Quality</w:t>
                          </w:r>
                        </w:p>
                      </w:txbxContent>
                    </v:textbox>
                  </v:shape>
                  <v:rect id="Rectangle 98" o:spid="_x0000_s1090" style="position:absolute;left:35438;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2+HsEA&#10;AADbAAAADwAAAGRycy9kb3ducmV2LnhtbERPTYvCMBC9C/6HMAteRFMVpHaNIoLiwYNbPXicbca2&#10;bDMJTbTdf785CHt8vO/1tjeNeFHra8sKZtMEBHFhdc2lgtv1MElB+ICssbFMCn7Jw3YzHKwx07bj&#10;L3rloRQxhH2GCqoQXCalLyoy6KfWEUfuYVuDIcK2lLrFLoabRs6TZCkN1hwbKnS0r6j4yZ9Gwakb&#10;n93FLRehuen0+/jI70dfKzX66HefIAL14V/8dp+0glUcG7/EH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tvh7BAAAA2wAAAA8AAAAAAAAAAAAAAAAAmAIAAGRycy9kb3du&#10;cmV2LnhtbFBLBQYAAAAABAAEAPUAAACGAwAAAAA=&#10;" fillcolor="white [3201]" strokecolor="#3a66b1" strokeweight="1pt">
                    <v:stroke startarrowwidth="narrow" startarrowlength="short" endarrowwidth="narrow" endarrowlength="short"/>
                    <v:textbox inset="2.53958mm,2.53958mm,2.53958mm,2.53958mm">
                      <w:txbxContent>
                        <w:p w14:paraId="544684D5" w14:textId="77777777" w:rsidR="009D4110" w:rsidRDefault="009D4110" w:rsidP="009D4110">
                          <w:pPr>
                            <w:spacing w:after="0" w:line="240" w:lineRule="auto"/>
                          </w:pPr>
                        </w:p>
                      </w:txbxContent>
                    </v:textbox>
                  </v:rect>
                  <v:shape id="Text Box 99" o:spid="_x0000_s1091" type="#_x0000_t202" style="position:absolute;left:35438;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WUBL8A&#10;AADbAAAADwAAAGRycy9kb3ducmV2LnhtbESPSwvCMBCE74L/IazgTVOfaDWKCIInwQeIt6VZ22Kz&#10;qU3U+u+NIHgcZuYbZr6sTSGeVLncsoJeNwJBnFidc6rgdNx0JiCcR9ZYWCYFb3KwXDQbc4y1ffGe&#10;ngefigBhF6OCzPsyltIlGRl0XVsSB+9qK4M+yCqVusJXgJtC9qNoLA3mHBYyLGmdUXI7PIwCMzrh&#10;+nLe7s53exswXYc7TIdKtVv1agbCU+3/4V97qxVMp/D9En6AXH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pZQEvwAAANsAAAAPAAAAAAAAAAAAAAAAAJgCAABkcnMvZG93bnJl&#10;di54bWxQSwUGAAAAAAQABAD1AAAAhAMAAAAA&#10;" fillcolor="white [3201]" strokecolor="#70ad47 [3209]" strokeweight="1pt">
                    <v:textbox inset=".5pt,.5pt,.5pt,.5pt">
                      <w:txbxContent>
                        <w:p w14:paraId="56098F48"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Management of Progress</w:t>
                          </w:r>
                        </w:p>
                      </w:txbxContent>
                    </v:textbox>
                  </v:shape>
                  <v:rect id="Rectangle 100" o:spid="_x0000_s1092" style="position:absolute;left:35438;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t0VcUA&#10;AADcAAAADwAAAGRycy9kb3ducmV2LnhtbESPQWvCQBCF74L/YRnBi+imFkRSVymC4qGHGj14nGbH&#10;JDQ7u2S3Jv33nUPB2wzvzXvfbHaDa9WDuth4NvCyyEARl942XBm4Xg7zNaiYkC22nsnAL0XYbcej&#10;DebW93ymR5EqJSEcczRQpxRyrWNZk8O48IFYtLvvHCZZu0rbDnsJd61eZtlKO2xYGmoMtK+p/C5+&#10;nIFTP/sIn2H1mtqrXX8d78XtGBtjppPh/Q1UoiE9zf/XJyv4meDLMzKB3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3RVxQAAANwAAAAPAAAAAAAAAAAAAAAAAJgCAABkcnMv&#10;ZG93bnJldi54bWxQSwUGAAAAAAQABAD1AAAAigMAAAAA&#10;" fillcolor="white [3201]" strokecolor="#3a66b1" strokeweight="1pt">
                    <v:stroke startarrowwidth="narrow" startarrowlength="short" endarrowwidth="narrow" endarrowlength="short"/>
                    <v:textbox inset="2.53958mm,2.53958mm,2.53958mm,2.53958mm">
                      <w:txbxContent>
                        <w:p w14:paraId="45204301" w14:textId="77777777" w:rsidR="009D4110" w:rsidRDefault="009D4110" w:rsidP="009D4110">
                          <w:pPr>
                            <w:spacing w:after="0" w:line="240" w:lineRule="auto"/>
                          </w:pPr>
                        </w:p>
                      </w:txbxContent>
                    </v:textbox>
                  </v:rect>
                  <v:shape id="Text Box 101" o:spid="_x0000_s1093" type="#_x0000_t202" style="position:absolute;left:35438;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yOb0A&#10;AADcAAAADwAAAGRycy9kb3ducmV2LnhtbERPSwrCMBDdC94hjOBOU79INYoIgitBLYi7oRnbYjOp&#10;TdR6eyMI7ubxvrNYNaYUT6pdYVnBoB+BIE6tLjhTkJy2vRkI55E1lpZJwZscrJbt1gJjbV98oOfR&#10;ZyKEsItRQe59FUvp0pwMur6tiAN3tbVBH2CdSV3jK4SbUg6jaCoNFhwacqxok1N6Oz6MAjNJcHM5&#10;7/bnu72NmK7jPWZjpbqdZj0H4anxf/HPvdNhfjSA7zPhArn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28yOb0AAADcAAAADwAAAAAAAAAAAAAAAACYAgAAZHJzL2Rvd25yZXYu&#10;eG1sUEsFBgAAAAAEAAQA9QAAAIIDAAAAAA==&#10;" fillcolor="white [3201]" strokecolor="#70ad47 [3209]" strokeweight="1pt">
                    <v:textbox inset=".5pt,.5pt,.5pt,.5pt">
                      <w:txbxContent>
                        <w:p w14:paraId="6FA7EDEF"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Time Management</w:t>
                          </w:r>
                        </w:p>
                      </w:txbxContent>
                    </v:textbox>
                  </v:shape>
                  <v:rect id="Rectangle 102" o:spid="_x0000_s1094" style="position:absolute;left:35438;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PucMA&#10;AADcAAAADwAAAGRycy9kb3ducmV2LnhtbERPTWvCQBC9F/wPywheSrNpCiLRNRRB8eChjTn0OGbH&#10;JDQ7u2S3Jv57t1DobR7vczbFZHpxo8F3lhW8JikI4trqjhsF1Xn/sgLhA7LG3jIpuJOHYjt72mCu&#10;7cifdCtDI2II+xwVtCG4XEpft2TQJ9YRR+5qB4MhwqGResAxhpteZmm6lAY7jg0tOtq1VH+XP0bB&#10;cXw+uQ+3fAt9pVeXw7X8OvhOqcV8el+DCDSFf/Gf+6jj/DSD32fiBX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mVPucMAAADcAAAADwAAAAAAAAAAAAAAAACYAgAAZHJzL2Rv&#10;d25yZXYueG1sUEsFBgAAAAAEAAQA9QAAAIgDAAAAAA==&#10;" fillcolor="white [3201]" strokecolor="#3a66b1" strokeweight="1pt">
                    <v:stroke startarrowwidth="narrow" startarrowlength="short" endarrowwidth="narrow" endarrowlength="short"/>
                    <v:textbox inset="2.53958mm,2.53958mm,2.53958mm,2.53958mm">
                      <w:txbxContent>
                        <w:p w14:paraId="302C739E" w14:textId="77777777" w:rsidR="009D4110" w:rsidRDefault="009D4110" w:rsidP="009D4110">
                          <w:pPr>
                            <w:spacing w:after="0" w:line="240" w:lineRule="auto"/>
                          </w:pPr>
                        </w:p>
                      </w:txbxContent>
                    </v:textbox>
                  </v:rect>
                  <v:shape id="Text Box 103" o:spid="_x0000_s1095" type="#_x0000_t202" style="position:absolute;left:35438;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EJ1b0A&#10;AADcAAAADwAAAGRycy9kb3ducmV2LnhtbERPSwrCMBDdC94hjOBOU79INYoIgitBLYi7oRnbYjOp&#10;TdR6eyMI7ubxvrNYNaYUT6pdYVnBoB+BIE6tLjhTkJy2vRkI55E1lpZJwZscrJbt1gJjbV98oOfR&#10;ZyKEsItRQe59FUvp0pwMur6tiAN3tbVBH2CdSV3jK4SbUg6jaCoNFhwacqxok1N6Oz6MAjNJcHM5&#10;7/bnu72NmK7jPWZjpbqdZj0H4anxf/HPvdNhfjSC7zPhArn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PEJ1b0AAADcAAAADwAAAAAAAAAAAAAAAACYAgAAZHJzL2Rvd25yZXYu&#10;eG1sUEsFBgAAAAAEAAQA9QAAAIIDAAAAAA==&#10;" fillcolor="white [3201]" strokecolor="#70ad47 [3209]" strokeweight="1pt">
                    <v:textbox inset=".5pt,.5pt,.5pt,.5pt">
                      <w:txbxContent>
                        <w:p w14:paraId="51160FA8"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Error Detection</w:t>
                          </w:r>
                        </w:p>
                      </w:txbxContent>
                    </v:textbox>
                  </v:shape>
                  <v:rect id="Rectangle 104" o:spid="_x0000_s1096" style="position:absolute;left:44206;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yVsIA&#10;AADcAAAADwAAAGRycy9kb3ducmV2LnhtbERPTYvCMBC9C/sfwizsRdbUVUSqURZB8eBBq4c9js3Y&#10;lm0moYm2/nsjCN7m8T5nvuxMLW7U+MqyguEgAUGcW11xoeB0XH9PQfiArLG2TAru5GG5+OjNMdW2&#10;5QPdslCIGMI+RQVlCC6V0uclGfQD64gjd7GNwRBhU0jdYBvDTS1/kmQiDVYcG0p0tCop/8+uRsG2&#10;7e/c3k1GoT7p6Xlzyf42vlLq67P7nYEI1IW3+OXe6jg/GcPzmXi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wHJWwgAAANwAAAAPAAAAAAAAAAAAAAAAAJgCAABkcnMvZG93&#10;bnJldi54bWxQSwUGAAAAAAQABAD1AAAAhwMAAAAA&#10;" fillcolor="white [3201]" strokecolor="#3a66b1" strokeweight="1pt">
                    <v:stroke startarrowwidth="narrow" startarrowlength="short" endarrowwidth="narrow" endarrowlength="short"/>
                    <v:textbox inset="2.53958mm,2.53958mm,2.53958mm,2.53958mm">
                      <w:txbxContent>
                        <w:p w14:paraId="3FCEA2A0" w14:textId="77777777" w:rsidR="009D4110" w:rsidRDefault="009D4110" w:rsidP="009D4110">
                          <w:pPr>
                            <w:spacing w:after="0" w:line="240" w:lineRule="auto"/>
                          </w:pPr>
                        </w:p>
                      </w:txbxContent>
                    </v:textbox>
                  </v:rect>
                  <v:shape id="Text Box 105" o:spid="_x0000_s1097" type="#_x0000_t202" style="position:absolute;left:44206;top:26957;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8JoMYA&#10;AADcAAAADwAAAGRycy9kb3ducmV2LnhtbESPQWvCQBCF74L/YRnBm+5WqpToJhRBKPUQqm2htyE7&#10;JmmzsyG7TeK/dwtCbzO89715s8tG24ieOl871vCwVCCIC2dqLjW8nw+LJxA+IBtsHJOGK3nI0ulk&#10;h4lxA79RfwqliCHsE9RQhdAmUvqiIot+6VriqF1cZzHEtSul6XCI4baRK6U20mLN8UKFLe0rKn5O&#10;vzbW+M4/xqHOi6/2UZnPw2t/PZ5zreez8XkLItAY/s13+sVETq3h75k4gU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X8JoMYAAADcAAAADwAAAAAAAAAAAAAAAACYAgAAZHJz&#10;L2Rvd25yZXYueG1sUEsFBgAAAAAEAAQA9QAAAIsDAAAAAA==&#10;" fillcolor="white [3201]" strokecolor="#ed7d31 [3205]" strokeweight="1pt">
                    <v:textbox inset=".5pt,.5pt,.5pt,.5pt">
                      <w:txbxContent>
                        <w:p w14:paraId="7414CA64" w14:textId="77777777" w:rsidR="009D4110" w:rsidRDefault="00386286" w:rsidP="009D4110">
                          <w:pPr>
                            <w:spacing w:after="0" w:line="215" w:lineRule="auto"/>
                            <w:jc w:val="center"/>
                          </w:pPr>
                          <w:r>
                            <w:rPr>
                              <w:rFonts w:ascii="Times New Roman" w:eastAsia="Times New Roman" w:hAnsi="Times New Roman" w:cs="Times New Roman"/>
                              <w:color w:val="000000"/>
                              <w:sz w:val="20"/>
                            </w:rPr>
                            <w:t>Closing</w:t>
                          </w:r>
                        </w:p>
                      </w:txbxContent>
                    </v:textbox>
                  </v:shape>
                  <v:rect id="Rectangle 106" o:spid="_x0000_s1098" style="position:absolute;left:46489;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5JusMA&#10;AADcAAAADwAAAGRycy9kb3ducmV2LnhtbERPPWvDMBDdA/0P4gpdQiOnAWOcKKYUYjJ0SB0PGa/W&#10;xTaxTsJSY/ffV4VCt3u8z9sVsxnEnUbfW1awXiUgiBure24V1OfDcwbCB2SNg2VS8E0eiv3DYoe5&#10;thN/0L0KrYgh7HNU0IXgcil905FBv7KOOHJXOxoMEY6t1CNOMdwM8iVJUmmw59jQoaO3jppb9WUU&#10;HKfluzu5dBOGWmef5bW6lL5X6ulxft2CCDSHf/Gf+6jj/CSF32fiB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5JusMAAADcAAAADwAAAAAAAAAAAAAAAACYAgAAZHJzL2Rv&#10;d25yZXYueG1sUEsFBgAAAAAEAAQA9QAAAIgDAAAAAA==&#10;" fillcolor="white [3201]" strokecolor="#3a66b1" strokeweight="1pt">
                    <v:stroke startarrowwidth="narrow" startarrowlength="short" endarrowwidth="narrow" endarrowlength="short"/>
                    <v:textbox inset="2.53958mm,2.53958mm,2.53958mm,2.53958mm">
                      <w:txbxContent>
                        <w:p w14:paraId="4D342FA8" w14:textId="77777777" w:rsidR="009D4110" w:rsidRDefault="009D4110" w:rsidP="009D4110">
                          <w:pPr>
                            <w:spacing w:after="0" w:line="240" w:lineRule="auto"/>
                          </w:pPr>
                        </w:p>
                      </w:txbxContent>
                    </v:textbox>
                  </v:rect>
                  <v:shape id="Text Box 107" o:spid="_x0000_s1099" type="#_x0000_t202" style="position:absolute;left:46489;top:33441;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khcMA&#10;AADcAAAADwAAAGRycy9kb3ducmV2LnhtbERPTWvCQBC9F/wPyxS8SLOrFdumWUULot7U1vs0O02C&#10;2dmQ3Wrqr3cFobd5vM/JZp2txYlaXznWMEwUCOLcmYoLDV+fy6dXED4gG6wdk4Y/8jCb9h4yTI07&#10;845O+1CIGMI+RQ1lCE0qpc9LsugT1xBH7se1FkOEbSFNi+cYbms5UmoiLVYcG0ps6KOk/Lj/tRrU&#10;93G4PdTjjbzktBosnt9Gy0PQuv/Yzd9BBOrCv/juXps4X73A7Zl4gZ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3khcMAAADcAAAADwAAAAAAAAAAAAAAAACYAgAAZHJzL2Rv&#10;d25yZXYueG1sUEsFBgAAAAAEAAQA9QAAAIgDAAAAAA==&#10;" fillcolor="white [3201]" strokecolor="black [3200]" strokeweight="1pt">
                    <v:textbox inset=".5pt,.5pt,.5pt,.5pt">
                      <w:txbxContent>
                        <w:p w14:paraId="51C23ADD"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Documentation</w:t>
                          </w:r>
                        </w:p>
                      </w:txbxContent>
                    </v:textbox>
                  </v:shape>
                  <v:rect id="Rectangle 108" o:spid="_x0000_s1100" style="position:absolute;left:46489;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14U8UA&#10;AADcAAAADwAAAGRycy9kb3ducmV2LnhtbESPQWvCQBCF74L/YRnBi+imFkRSVymC4qGHGj14nGbH&#10;JDQ7u2S3Jv33nUPB2wzvzXvfbHaDa9WDuth4NvCyyEARl942XBm4Xg7zNaiYkC22nsnAL0XYbcej&#10;DebW93ymR5EqJSEcczRQpxRyrWNZk8O48IFYtLvvHCZZu0rbDnsJd61eZtlKO2xYGmoMtK+p/C5+&#10;nIFTP/sIn2H1mtqrXX8d78XtGBtjppPh/Q1UoiE9zf/XJyv4mdDKMzKB3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jXhTxQAAANwAAAAPAAAAAAAAAAAAAAAAAJgCAABkcnMv&#10;ZG93bnJldi54bWxQSwUGAAAAAAQABAD1AAAAigMAAAAA&#10;" fillcolor="white [3201]" strokecolor="#3a66b1" strokeweight="1pt">
                    <v:stroke startarrowwidth="narrow" startarrowlength="short" endarrowwidth="narrow" endarrowlength="short"/>
                    <v:textbox inset="2.53958mm,2.53958mm,2.53958mm,2.53958mm">
                      <w:txbxContent>
                        <w:p w14:paraId="2D6FB690" w14:textId="77777777" w:rsidR="009D4110" w:rsidRDefault="009D4110" w:rsidP="009D4110">
                          <w:pPr>
                            <w:spacing w:after="0" w:line="240" w:lineRule="auto"/>
                          </w:pPr>
                        </w:p>
                      </w:txbxContent>
                    </v:textbox>
                  </v:rect>
                  <v:shape id="Text Box 109" o:spid="_x0000_s1101" type="#_x0000_t202" style="position:absolute;left:46489;top:39926;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7VbMIA&#10;AADcAAAADwAAAGRycy9kb3ducmV2LnhtbERPS2sCMRC+C/6HMIIXqYlWpK5GaQXR3nzU+3Qz7i5u&#10;Jssm6tZf3wiCt/n4njNbNLYUV6p94VjDoK9AEKfOFJxp+Dms3j5A+IBssHRMGv7Iw2Lebs0wMe7G&#10;O7ruQyZiCPsENeQhVImUPs3Jou+7ijhyJ1dbDBHWmTQ13mK4LeVQqbG0WHBsyLGiZU7peX+xGtTv&#10;ebA9lqNveU9p3ft6nwxXx6B1t9N8TkEEasJL/HRvTJyvJvB4Jl4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LtVswgAAANwAAAAPAAAAAAAAAAAAAAAAAJgCAABkcnMvZG93&#10;bnJldi54bWxQSwUGAAAAAAQABAD1AAAAhwMAAAAA&#10;" fillcolor="white [3201]" strokecolor="black [3200]" strokeweight="1pt">
                    <v:textbox inset=".5pt,.5pt,.5pt,.5pt">
                      <w:txbxContent>
                        <w:p w14:paraId="7E1A1E18" w14:textId="77777777" w:rsidR="009D4110" w:rsidRDefault="00386286" w:rsidP="009D4110">
                          <w:pPr>
                            <w:spacing w:after="0" w:line="215" w:lineRule="auto"/>
                            <w:jc w:val="center"/>
                          </w:pPr>
                          <w:r>
                            <w:rPr>
                              <w:rFonts w:ascii="Times New Roman" w:eastAsia="Times New Roman" w:hAnsi="Times New Roman" w:cs="Times New Roman"/>
                              <w:color w:val="000000"/>
                              <w:sz w:val="20"/>
                            </w:rPr>
                            <w:t>Project report</w:t>
                          </w:r>
                        </w:p>
                      </w:txbxContent>
                    </v:textbox>
                  </v:shape>
                  <v:rect id="Rectangle 110" o:spid="_x0000_s1102" style="position:absolute;left:46489;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LiiMUA&#10;AADcAAAADwAAAGRycy9kb3ducmV2LnhtbESPQWvCQBCF7wX/wzJCL0U3VhCJriJCxYOHNvXQ45gd&#10;k2B2dsluTfz3nYPQ2wzvzXvfrLeDa9Wduth4NjCbZqCIS28brgycvz8mS1AxIVtsPZOBB0XYbkYv&#10;a8yt7/mL7kWqlIRwzNFAnVLItY5lTQ7j1Adi0a6+c5hk7SptO+wl3LX6PcsW2mHD0lBjoH1N5a34&#10;dQaO/dspfIbFPLVnu7wcrsXPITbGvI6H3QpUoiH9m5/XRyv4M8GXZ2QCv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IuKIxQAAANwAAAAPAAAAAAAAAAAAAAAAAJgCAABkcnMv&#10;ZG93bnJldi54bWxQSwUGAAAAAAQABAD1AAAAigMAAAAA&#10;" fillcolor="white [3201]" strokecolor="#3a66b1" strokeweight="1pt">
                    <v:stroke startarrowwidth="narrow" startarrowlength="short" endarrowwidth="narrow" endarrowlength="short"/>
                    <v:textbox inset="2.53958mm,2.53958mm,2.53958mm,2.53958mm">
                      <w:txbxContent>
                        <w:p w14:paraId="11CE2850" w14:textId="77777777" w:rsidR="009D4110" w:rsidRDefault="009D4110" w:rsidP="009D4110">
                          <w:pPr>
                            <w:spacing w:after="0" w:line="240" w:lineRule="auto"/>
                          </w:pPr>
                        </w:p>
                      </w:txbxContent>
                    </v:textbox>
                  </v:rect>
                  <v:shape id="Text Box 111" o:spid="_x0000_s1103" type="#_x0000_t202" style="position:absolute;left:46489;top:46410;width:9133;height:4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FPt8MA&#10;AADcAAAADwAAAGRycy9kb3ducmV2LnhtbERPS2vCQBC+F/oflin0UnSTKKLRNbSF0Pbm8z5mxySY&#10;nQ3ZbYz99V2h0Nt8fM9ZZYNpRE+dqy0riMcRCOLC6ppLBYd9PpqDcB5ZY2OZFNzIQbZ+fFhhqu2V&#10;t9TvfClCCLsUFVTet6mUrqjIoBvbljhwZ9sZ9AF2pdQdXkO4aWQSRTNpsObQUGFL7xUVl923URCd&#10;LvHm2Ey/5E9BHy9vk0WSH71Sz0/D6xKEp8H/i//cnzrMj2O4PxMu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FPt8MAAADcAAAADwAAAAAAAAAAAAAAAACYAgAAZHJzL2Rv&#10;d25yZXYueG1sUEsFBgAAAAAEAAQA9QAAAIgDAAAAAA==&#10;" fillcolor="white [3201]" strokecolor="black [3200]" strokeweight="1pt">
                    <v:textbox inset=".5pt,.5pt,.5pt,.5pt">
                      <w:txbxContent>
                        <w:p w14:paraId="23347C97" w14:textId="77777777" w:rsidR="009D4110" w:rsidRPr="00147E36" w:rsidRDefault="00386286" w:rsidP="009D4110">
                          <w:pPr>
                            <w:spacing w:after="0" w:line="215" w:lineRule="auto"/>
                            <w:jc w:val="center"/>
                          </w:pPr>
                          <w:r>
                            <w:rPr>
                              <w:rFonts w:ascii="Times New Roman" w:eastAsia="Times New Roman" w:hAnsi="Times New Roman" w:cs="Times New Roman"/>
                              <w:color w:val="000000"/>
                              <w:sz w:val="20"/>
                            </w:rPr>
                            <w:t>Feedback</w:t>
                          </w:r>
                        </w:p>
                      </w:txbxContent>
                    </v:textbox>
                  </v:shape>
                  <v:rect id="Rectangle 112" o:spid="_x0000_s1104" style="position:absolute;left:46489;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zZZMMA&#10;AADcAAAADwAAAGRycy9kb3ducmV2LnhtbERPTWvCQBC9C/0PyxR6kbqJQpDoGkqhkoMHGz14nGbH&#10;JJidXbJbk/57t1DobR7vc7bFZHpxp8F3lhWkiwQEcW11x42C8+njdQ3CB2SNvWVS8EMeit3TbIu5&#10;tiN/0r0KjYgh7HNU0Ibgcil93ZJBv7COOHJXOxgMEQ6N1AOOMdz0cpkkmTTYcWxo0dF7S/Wt+jYK&#10;ynF+cEeXrUJ/1uuv/bW67H2n1Mvz9LYBEWgK/+I/d6nj/HQJv8/EC+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zZZMMAAADcAAAADwAAAAAAAAAAAAAAAACYAgAAZHJzL2Rv&#10;d25yZXYueG1sUEsFBgAAAAAEAAQA9QAAAIgDAAAAAA==&#10;" fillcolor="white [3201]" strokecolor="#3a66b1" strokeweight="1pt">
                    <v:stroke startarrowwidth="narrow" startarrowlength="short" endarrowwidth="narrow" endarrowlength="short"/>
                    <v:textbox inset="2.53958mm,2.53958mm,2.53958mm,2.53958mm">
                      <w:txbxContent>
                        <w:p w14:paraId="22B18ECC" w14:textId="77777777" w:rsidR="009D4110" w:rsidRDefault="009D4110" w:rsidP="009D4110">
                          <w:pPr>
                            <w:spacing w:after="0" w:line="240" w:lineRule="auto"/>
                          </w:pPr>
                        </w:p>
                      </w:txbxContent>
                    </v:textbox>
                  </v:rect>
                  <v:shape id="Text Box 113" o:spid="_x0000_s1105" type="#_x0000_t202" style="position:absolute;left:46489;top:52895;width:9133;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0W8MA&#10;AADcAAAADwAAAGRycy9kb3ducmV2LnhtbERPTWvCQBC9C/6HZQq9SN0kllJT16BCqN5aq/dpdpoE&#10;s7Mhu42pv94tCN7m8T5nkQ2mET11rrasIJ5GIIgLq2suFRy+8qdXEM4ja2wsk4I/cpAtx6MFptqe&#10;+ZP6vS9FCGGXooLK+zaV0hUVGXRT2xIH7sd2Bn2AXSl1h+cQbhqZRNGLNFhzaKiwpU1FxWn/axRE&#10;36f449g87+SloPfJejZP8qNX6vFhWL2B8DT4u/jm3uowP57B/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R90W8MAAADcAAAADwAAAAAAAAAAAAAAAACYAgAAZHJzL2Rv&#10;d25yZXYueG1sUEsFBgAAAAAEAAQA9QAAAIgDAAAAAA==&#10;" fillcolor="white [3201]" strokecolor="black [3200]" strokeweight="1pt">
                    <v:textbox inset=".5pt,.5pt,.5pt,.5pt">
                      <w:txbxContent>
                        <w:p w14:paraId="2B82F93A" w14:textId="77777777" w:rsidR="009D4110" w:rsidRDefault="00386286" w:rsidP="009D4110">
                          <w:pPr>
                            <w:spacing w:after="0" w:line="215" w:lineRule="auto"/>
                            <w:jc w:val="center"/>
                          </w:pPr>
                          <w:r>
                            <w:rPr>
                              <w:rFonts w:ascii="Times New Roman" w:eastAsia="Times New Roman" w:hAnsi="Times New Roman" w:cs="Times New Roman"/>
                              <w:color w:val="000000"/>
                              <w:sz w:val="20"/>
                            </w:rPr>
                            <w:t>Closing Meeting</w:t>
                          </w:r>
                        </w:p>
                      </w:txbxContent>
                    </v:textbox>
                  </v:shape>
                </v:group>
                <w10:anchorlock/>
              </v:group>
            </w:pict>
          </mc:Fallback>
        </mc:AlternateContent>
      </w:r>
    </w:p>
    <w:p w14:paraId="105818DE" w14:textId="0EECF204" w:rsidR="0002576A" w:rsidRPr="00CA35AB" w:rsidRDefault="00386286" w:rsidP="00C1315E">
      <w:pPr>
        <w:pStyle w:val="Caption"/>
        <w:spacing w:before="240" w:line="360" w:lineRule="auto"/>
        <w:jc w:val="center"/>
        <w:rPr>
          <w:rFonts w:ascii="Times New Roman" w:hAnsi="Times New Roman" w:cs="Times New Roman"/>
          <w:sz w:val="24"/>
          <w:szCs w:val="24"/>
        </w:rPr>
      </w:pPr>
      <w:r w:rsidRPr="00CA35AB">
        <w:rPr>
          <w:rFonts w:ascii="Times New Roman" w:hAnsi="Times New Roman" w:cs="Times New Roman"/>
          <w:sz w:val="24"/>
          <w:szCs w:val="24"/>
        </w:rPr>
        <w:t xml:space="preserve">Figure </w:t>
      </w:r>
      <w:r w:rsidRPr="00CA35AB">
        <w:rPr>
          <w:rFonts w:ascii="Times New Roman" w:hAnsi="Times New Roman" w:cs="Times New Roman"/>
          <w:sz w:val="24"/>
          <w:szCs w:val="24"/>
        </w:rPr>
        <w:fldChar w:fldCharType="begin"/>
      </w:r>
      <w:r w:rsidRPr="00CA35AB">
        <w:rPr>
          <w:rFonts w:ascii="Times New Roman" w:hAnsi="Times New Roman" w:cs="Times New Roman"/>
          <w:sz w:val="24"/>
          <w:szCs w:val="24"/>
        </w:rPr>
        <w:instrText xml:space="preserve"> SEQ Figure \* ARABIC </w:instrText>
      </w:r>
      <w:r w:rsidRPr="00CA35AB">
        <w:rPr>
          <w:rFonts w:ascii="Times New Roman" w:hAnsi="Times New Roman" w:cs="Times New Roman"/>
          <w:sz w:val="24"/>
          <w:szCs w:val="24"/>
        </w:rPr>
        <w:fldChar w:fldCharType="separate"/>
      </w:r>
      <w:r w:rsidR="0046336E">
        <w:rPr>
          <w:rFonts w:ascii="Times New Roman" w:hAnsi="Times New Roman" w:cs="Times New Roman"/>
          <w:noProof/>
          <w:sz w:val="24"/>
          <w:szCs w:val="24"/>
        </w:rPr>
        <w:t>2</w:t>
      </w:r>
      <w:r w:rsidRPr="00CA35AB">
        <w:rPr>
          <w:rFonts w:ascii="Times New Roman" w:hAnsi="Times New Roman" w:cs="Times New Roman"/>
          <w:sz w:val="24"/>
          <w:szCs w:val="24"/>
        </w:rPr>
        <w:fldChar w:fldCharType="end"/>
      </w:r>
      <w:r w:rsidRPr="00CA35AB">
        <w:rPr>
          <w:rFonts w:ascii="Times New Roman" w:hAnsi="Times New Roman" w:cs="Times New Roman"/>
          <w:sz w:val="24"/>
          <w:szCs w:val="24"/>
        </w:rPr>
        <w:t>: Work Breakdown Structure</w:t>
      </w:r>
    </w:p>
    <w:p w14:paraId="1EBEC302" w14:textId="77777777" w:rsidR="00BD69B1" w:rsidRPr="00B046BE" w:rsidRDefault="00386286" w:rsidP="00C1315E">
      <w:pPr>
        <w:pStyle w:val="Heading1"/>
        <w:spacing w:line="360" w:lineRule="auto"/>
        <w:jc w:val="both"/>
        <w:rPr>
          <w:rFonts w:cs="Times New Roman"/>
          <w:szCs w:val="24"/>
        </w:rPr>
      </w:pPr>
      <w:bookmarkStart w:id="4" w:name="_Toc161831169"/>
      <w:r w:rsidRPr="00B046BE">
        <w:rPr>
          <w:rFonts w:cs="Times New Roman"/>
          <w:szCs w:val="24"/>
        </w:rPr>
        <w:t>Quad Chart</w:t>
      </w:r>
      <w:bookmarkEnd w:id="4"/>
      <w:r w:rsidRPr="00B046BE">
        <w:rPr>
          <w:rFonts w:cs="Times New Roman"/>
          <w:szCs w:val="24"/>
        </w:rPr>
        <w:t xml:space="preserve"> </w:t>
      </w:r>
    </w:p>
    <w:p w14:paraId="174BECB6" w14:textId="77777777" w:rsidR="00BD69B1" w:rsidRDefault="00386286" w:rsidP="00C1315E">
      <w:pPr>
        <w:spacing w:before="240" w:line="360" w:lineRule="auto"/>
        <w:jc w:val="both"/>
        <w:rPr>
          <w:rFonts w:ascii="Times New Roman" w:hAnsi="Times New Roman" w:cs="Times New Roman"/>
          <w:color w:val="474747"/>
          <w:sz w:val="24"/>
          <w:szCs w:val="24"/>
          <w:shd w:val="clear" w:color="auto" w:fill="FFFFFF"/>
        </w:rPr>
      </w:pPr>
      <w:r w:rsidRPr="00B046BE">
        <w:rPr>
          <w:rFonts w:ascii="Times New Roman" w:hAnsi="Times New Roman" w:cs="Times New Roman"/>
          <w:color w:val="474747"/>
          <w:sz w:val="24"/>
          <w:szCs w:val="24"/>
          <w:shd w:val="clear" w:color="auto" w:fill="FFFFFF"/>
        </w:rPr>
        <w:t>A short overview of the study is included in each quadrant of the quadchart. A range of planning and communication activities make use of quad charts</w:t>
      </w:r>
      <w:r w:rsidR="00974323" w:rsidRPr="00B046BE">
        <w:rPr>
          <w:rFonts w:ascii="Times New Roman" w:hAnsi="Times New Roman" w:cs="Times New Roman"/>
          <w:color w:val="474747"/>
          <w:sz w:val="24"/>
          <w:szCs w:val="24"/>
          <w:shd w:val="clear" w:color="auto" w:fill="FFFFFF"/>
        </w:rPr>
        <w:t xml:space="preserve"> (</w:t>
      </w:r>
      <w:r w:rsidR="00974323" w:rsidRPr="00B046BE">
        <w:rPr>
          <w:rFonts w:ascii="Times New Roman" w:hAnsi="Times New Roman" w:cs="Times New Roman"/>
          <w:color w:val="222222"/>
          <w:sz w:val="24"/>
          <w:szCs w:val="24"/>
          <w:shd w:val="clear" w:color="auto" w:fill="FFFFFF"/>
        </w:rPr>
        <w:t>Robbins, 2019</w:t>
      </w:r>
      <w:r w:rsidR="00974323" w:rsidRPr="00B046BE">
        <w:rPr>
          <w:rFonts w:ascii="Times New Roman" w:hAnsi="Times New Roman" w:cs="Times New Roman"/>
          <w:color w:val="474747"/>
          <w:sz w:val="24"/>
          <w:szCs w:val="24"/>
          <w:shd w:val="clear" w:color="auto" w:fill="FFFFFF"/>
        </w:rPr>
        <w:t>)</w:t>
      </w:r>
      <w:r w:rsidRPr="00B046BE">
        <w:rPr>
          <w:rFonts w:ascii="Times New Roman" w:hAnsi="Times New Roman" w:cs="Times New Roman"/>
          <w:color w:val="474747"/>
          <w:sz w:val="24"/>
          <w:szCs w:val="24"/>
          <w:shd w:val="clear" w:color="auto" w:fill="FFFFFF"/>
        </w:rPr>
        <w:t>. During examination and discussion in cross-agency reviews, they are forwarded to the organisation leaders.</w:t>
      </w:r>
    </w:p>
    <w:p w14:paraId="56C4B272" w14:textId="77777777" w:rsidR="00CA35AB" w:rsidRPr="00B046BE" w:rsidRDefault="00386286" w:rsidP="00C1315E">
      <w:pPr>
        <w:spacing w:before="240" w:line="360" w:lineRule="auto"/>
        <w:jc w:val="center"/>
        <w:rPr>
          <w:rFonts w:ascii="Times New Roman" w:hAnsi="Times New Roman" w:cs="Times New Roman"/>
          <w:color w:val="474747"/>
          <w:sz w:val="24"/>
          <w:szCs w:val="24"/>
          <w:shd w:val="clear" w:color="auto" w:fill="FFFFFF"/>
        </w:rPr>
      </w:pPr>
      <w:r>
        <w:rPr>
          <w:rFonts w:ascii="Times New Roman" w:hAnsi="Times New Roman" w:cs="Times New Roman"/>
          <w:color w:val="474747"/>
          <w:sz w:val="24"/>
          <w:szCs w:val="24"/>
          <w:shd w:val="clear" w:color="auto" w:fill="FFFFFF"/>
        </w:rPr>
        <w:t>Table 1: Quad Chart</w:t>
      </w:r>
    </w:p>
    <w:tbl>
      <w:tblPr>
        <w:tblStyle w:val="GridTable5Dark-Accent2"/>
        <w:tblW w:w="9554" w:type="dxa"/>
        <w:tblLook w:val="0600" w:firstRow="0" w:lastRow="0" w:firstColumn="0" w:lastColumn="0" w:noHBand="1" w:noVBand="1"/>
      </w:tblPr>
      <w:tblGrid>
        <w:gridCol w:w="1715"/>
        <w:gridCol w:w="7839"/>
      </w:tblGrid>
      <w:tr w:rsidR="00EB1EED" w14:paraId="77A65F0D" w14:textId="77777777" w:rsidTr="00EB1EED">
        <w:trPr>
          <w:trHeight w:val="680"/>
        </w:trPr>
        <w:tc>
          <w:tcPr>
            <w:tcW w:w="1715" w:type="dxa"/>
            <w:hideMark/>
          </w:tcPr>
          <w:p w14:paraId="52FE9F52" w14:textId="77777777" w:rsidR="008A2BA2" w:rsidRPr="00B046BE" w:rsidRDefault="00386286" w:rsidP="00C1315E">
            <w:pPr>
              <w:spacing w:before="24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 xml:space="preserve">Quadrant  </w:t>
            </w:r>
          </w:p>
        </w:tc>
        <w:tc>
          <w:tcPr>
            <w:tcW w:w="7839" w:type="dxa"/>
            <w:hideMark/>
          </w:tcPr>
          <w:p w14:paraId="0D32F9D0"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Content</w:t>
            </w:r>
          </w:p>
        </w:tc>
      </w:tr>
      <w:tr w:rsidR="00EB1EED" w14:paraId="06DFD5B7" w14:textId="77777777" w:rsidTr="00EB1EED">
        <w:trPr>
          <w:trHeight w:val="1899"/>
        </w:trPr>
        <w:tc>
          <w:tcPr>
            <w:tcW w:w="1715" w:type="dxa"/>
            <w:hideMark/>
          </w:tcPr>
          <w:p w14:paraId="4499624B"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Project Overview</w:t>
            </w:r>
          </w:p>
        </w:tc>
        <w:tc>
          <w:tcPr>
            <w:tcW w:w="7839" w:type="dxa"/>
            <w:hideMark/>
          </w:tcPr>
          <w:p w14:paraId="4B5CB8BA"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Objective:</w:t>
            </w:r>
            <w:r w:rsidRPr="00B046BE">
              <w:rPr>
                <w:rFonts w:ascii="Times New Roman" w:hAnsi="Times New Roman" w:cs="Times New Roman"/>
                <w:sz w:val="24"/>
                <w:szCs w:val="24"/>
                <w:lang w:val="en-GB"/>
              </w:rPr>
              <w:t xml:space="preserve"> Launch a new fuzzy drink brand.</w:t>
            </w:r>
          </w:p>
          <w:p w14:paraId="3F279D79"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Status:</w:t>
            </w:r>
            <w:r w:rsidRPr="00B046BE">
              <w:rPr>
                <w:rFonts w:ascii="Times New Roman" w:hAnsi="Times New Roman" w:cs="Times New Roman"/>
                <w:sz w:val="24"/>
                <w:szCs w:val="24"/>
                <w:lang w:val="en-GB"/>
              </w:rPr>
              <w:t xml:space="preserve"> On track.</w:t>
            </w:r>
          </w:p>
          <w:p w14:paraId="6DD105FE"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Major Milestones:</w:t>
            </w:r>
            <w:r w:rsidRPr="00B046BE">
              <w:rPr>
                <w:rFonts w:ascii="Times New Roman" w:hAnsi="Times New Roman" w:cs="Times New Roman"/>
                <w:sz w:val="24"/>
                <w:szCs w:val="24"/>
                <w:lang w:val="en-GB"/>
              </w:rPr>
              <w:t xml:space="preserve"> Completed market research, finalized product development, and initiated marketing and branding strategies.</w:t>
            </w:r>
          </w:p>
        </w:tc>
      </w:tr>
      <w:tr w:rsidR="00EB1EED" w14:paraId="1E9E449E" w14:textId="77777777" w:rsidTr="00EB1EED">
        <w:trPr>
          <w:trHeight w:val="2236"/>
        </w:trPr>
        <w:tc>
          <w:tcPr>
            <w:tcW w:w="1715" w:type="dxa"/>
            <w:hideMark/>
          </w:tcPr>
          <w:p w14:paraId="54168B72"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Timeline</w:t>
            </w:r>
          </w:p>
        </w:tc>
        <w:tc>
          <w:tcPr>
            <w:tcW w:w="7839" w:type="dxa"/>
            <w:hideMark/>
          </w:tcPr>
          <w:p w14:paraId="7FF07691"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Start Date:</w:t>
            </w:r>
            <w:r w:rsidRPr="00B046BE">
              <w:rPr>
                <w:rFonts w:ascii="Times New Roman" w:hAnsi="Times New Roman" w:cs="Times New Roman"/>
                <w:sz w:val="24"/>
                <w:szCs w:val="24"/>
                <w:lang w:val="en-GB"/>
              </w:rPr>
              <w:t xml:space="preserve"> 2024-03-01</w:t>
            </w:r>
          </w:p>
          <w:p w14:paraId="470196EE"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End Date:</w:t>
            </w:r>
            <w:r w:rsidRPr="00B046BE">
              <w:rPr>
                <w:rFonts w:ascii="Times New Roman" w:hAnsi="Times New Roman" w:cs="Times New Roman"/>
                <w:sz w:val="24"/>
                <w:szCs w:val="24"/>
                <w:lang w:val="en-GB"/>
              </w:rPr>
              <w:t xml:space="preserve"> 2024-12-15</w:t>
            </w:r>
          </w:p>
          <w:p w14:paraId="230804DA"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Current Status:</w:t>
            </w:r>
            <w:r w:rsidRPr="00B046BE">
              <w:rPr>
                <w:rFonts w:ascii="Times New Roman" w:hAnsi="Times New Roman" w:cs="Times New Roman"/>
                <w:sz w:val="24"/>
                <w:szCs w:val="24"/>
                <w:lang w:val="en-GB"/>
              </w:rPr>
              <w:t xml:space="preserve"> On schedule</w:t>
            </w:r>
          </w:p>
          <w:p w14:paraId="05AED140"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Upcoming Milestones:</w:t>
            </w:r>
            <w:r w:rsidRPr="00B046BE">
              <w:rPr>
                <w:rFonts w:ascii="Times New Roman" w:hAnsi="Times New Roman" w:cs="Times New Roman"/>
                <w:sz w:val="24"/>
                <w:szCs w:val="24"/>
                <w:lang w:val="en-GB"/>
              </w:rPr>
              <w:t xml:space="preserve"> Initiate sales and promotion strategies, and commence customer engagement efforts.</w:t>
            </w:r>
          </w:p>
        </w:tc>
      </w:tr>
      <w:tr w:rsidR="00EB1EED" w14:paraId="1420B3FB" w14:textId="77777777" w:rsidTr="00EB1EED">
        <w:trPr>
          <w:trHeight w:val="2236"/>
        </w:trPr>
        <w:tc>
          <w:tcPr>
            <w:tcW w:w="1715" w:type="dxa"/>
            <w:hideMark/>
          </w:tcPr>
          <w:p w14:paraId="38BB1600"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Budget</w:t>
            </w:r>
          </w:p>
        </w:tc>
        <w:tc>
          <w:tcPr>
            <w:tcW w:w="7839" w:type="dxa"/>
            <w:hideMark/>
          </w:tcPr>
          <w:p w14:paraId="7C47C51B"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Allocated Budget:</w:t>
            </w:r>
            <w:r w:rsidRPr="00B046BE">
              <w:rPr>
                <w:rFonts w:ascii="Times New Roman" w:hAnsi="Times New Roman" w:cs="Times New Roman"/>
                <w:sz w:val="24"/>
                <w:szCs w:val="24"/>
                <w:lang w:val="en-GB"/>
              </w:rPr>
              <w:t xml:space="preserve"> $50000</w:t>
            </w:r>
          </w:p>
          <w:p w14:paraId="6861851B"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Expenditure:</w:t>
            </w:r>
            <w:r w:rsidRPr="00B046BE">
              <w:rPr>
                <w:rFonts w:ascii="Times New Roman" w:hAnsi="Times New Roman" w:cs="Times New Roman"/>
                <w:sz w:val="24"/>
                <w:szCs w:val="24"/>
                <w:lang w:val="en-GB"/>
              </w:rPr>
              <w:t xml:space="preserve"> $15000</w:t>
            </w:r>
          </w:p>
          <w:p w14:paraId="003C5705"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Budget Status:</w:t>
            </w:r>
            <w:r w:rsidRPr="00B046BE">
              <w:rPr>
                <w:rFonts w:ascii="Times New Roman" w:hAnsi="Times New Roman" w:cs="Times New Roman"/>
                <w:sz w:val="24"/>
                <w:szCs w:val="24"/>
                <w:lang w:val="en-GB"/>
              </w:rPr>
              <w:t xml:space="preserve"> Within projected limits.</w:t>
            </w:r>
          </w:p>
          <w:p w14:paraId="25E3181C"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Financial Insights:</w:t>
            </w:r>
            <w:r w:rsidRPr="00B046BE">
              <w:rPr>
                <w:rFonts w:ascii="Times New Roman" w:hAnsi="Times New Roman" w:cs="Times New Roman"/>
                <w:sz w:val="24"/>
                <w:szCs w:val="24"/>
                <w:lang w:val="en-GB"/>
              </w:rPr>
              <w:t xml:space="preserve"> Financial analysis preparation is underway, ensuring optimal resource utilization.</w:t>
            </w:r>
          </w:p>
        </w:tc>
      </w:tr>
      <w:tr w:rsidR="00EB1EED" w14:paraId="7FD8F877" w14:textId="77777777" w:rsidTr="00EB1EED">
        <w:trPr>
          <w:trHeight w:val="2247"/>
        </w:trPr>
        <w:tc>
          <w:tcPr>
            <w:tcW w:w="1715" w:type="dxa"/>
            <w:hideMark/>
          </w:tcPr>
          <w:p w14:paraId="45A562D3"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Risks and Mitigations</w:t>
            </w:r>
          </w:p>
        </w:tc>
        <w:tc>
          <w:tcPr>
            <w:tcW w:w="7839" w:type="dxa"/>
            <w:hideMark/>
          </w:tcPr>
          <w:p w14:paraId="74CD0CCB"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Identified Risks:</w:t>
            </w:r>
            <w:r w:rsidRPr="00B046BE">
              <w:rPr>
                <w:rFonts w:ascii="Times New Roman" w:hAnsi="Times New Roman" w:cs="Times New Roman"/>
                <w:sz w:val="24"/>
                <w:szCs w:val="24"/>
                <w:lang w:val="en-GB"/>
              </w:rPr>
              <w:t xml:space="preserve"> Market competition, potential product acceptance challenges. </w:t>
            </w:r>
          </w:p>
          <w:p w14:paraId="7970C745"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Mitigation Strategies:</w:t>
            </w:r>
            <w:r w:rsidRPr="00B046BE">
              <w:rPr>
                <w:rFonts w:ascii="Times New Roman" w:hAnsi="Times New Roman" w:cs="Times New Roman"/>
                <w:sz w:val="24"/>
                <w:szCs w:val="24"/>
                <w:lang w:val="en-GB"/>
              </w:rPr>
              <w:t xml:space="preserve"> Aggressive marketing, continuous customer engagement, and closely monitoring market trends.</w:t>
            </w:r>
          </w:p>
          <w:p w14:paraId="7699A843"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b/>
                <w:bCs/>
                <w:sz w:val="24"/>
                <w:szCs w:val="24"/>
                <w:lang w:val="en-GB"/>
              </w:rPr>
              <w:t>Risk Status:</w:t>
            </w:r>
            <w:r w:rsidRPr="00B046BE">
              <w:rPr>
                <w:rFonts w:ascii="Times New Roman" w:hAnsi="Times New Roman" w:cs="Times New Roman"/>
                <w:sz w:val="24"/>
                <w:szCs w:val="24"/>
                <w:lang w:val="en-GB"/>
              </w:rPr>
              <w:t xml:space="preserve"> Being proactively managed.</w:t>
            </w:r>
          </w:p>
        </w:tc>
      </w:tr>
    </w:tbl>
    <w:p w14:paraId="41C0DD40" w14:textId="77777777" w:rsidR="008A2BA2" w:rsidRPr="00B046BE" w:rsidRDefault="008A2BA2" w:rsidP="00C1315E">
      <w:pPr>
        <w:spacing w:before="240" w:line="360" w:lineRule="auto"/>
        <w:jc w:val="both"/>
        <w:rPr>
          <w:rFonts w:ascii="Times New Roman" w:hAnsi="Times New Roman" w:cs="Times New Roman"/>
          <w:sz w:val="24"/>
          <w:szCs w:val="24"/>
        </w:rPr>
      </w:pPr>
    </w:p>
    <w:p w14:paraId="1EF4A902" w14:textId="77777777" w:rsidR="00111DF7" w:rsidRPr="00B046BE" w:rsidRDefault="00386286" w:rsidP="00C1315E">
      <w:pPr>
        <w:pStyle w:val="Heading1"/>
        <w:spacing w:line="360" w:lineRule="auto"/>
        <w:jc w:val="both"/>
        <w:rPr>
          <w:rFonts w:cs="Times New Roman"/>
          <w:szCs w:val="24"/>
        </w:rPr>
      </w:pPr>
      <w:bookmarkStart w:id="5" w:name="_Toc161831170"/>
      <w:r w:rsidRPr="00B046BE">
        <w:rPr>
          <w:rFonts w:cs="Times New Roman"/>
          <w:szCs w:val="24"/>
        </w:rPr>
        <w:t>Gantt Chart</w:t>
      </w:r>
      <w:bookmarkEnd w:id="5"/>
      <w:r w:rsidRPr="00B046BE">
        <w:rPr>
          <w:rFonts w:cs="Times New Roman"/>
          <w:szCs w:val="24"/>
        </w:rPr>
        <w:t xml:space="preserve"> </w:t>
      </w:r>
    </w:p>
    <w:p w14:paraId="2B047384" w14:textId="77777777" w:rsidR="00BD69B1" w:rsidRDefault="00386286" w:rsidP="00C1315E">
      <w:pPr>
        <w:spacing w:before="240" w:line="360" w:lineRule="auto"/>
        <w:jc w:val="both"/>
        <w:rPr>
          <w:rFonts w:ascii="Times New Roman" w:hAnsi="Times New Roman" w:cs="Times New Roman"/>
          <w:color w:val="474747"/>
          <w:sz w:val="24"/>
          <w:szCs w:val="24"/>
          <w:shd w:val="clear" w:color="auto" w:fill="FFFFFF"/>
        </w:rPr>
      </w:pPr>
      <w:r w:rsidRPr="00B046BE">
        <w:rPr>
          <w:rFonts w:ascii="Times New Roman" w:hAnsi="Times New Roman" w:cs="Times New Roman"/>
          <w:color w:val="474747"/>
          <w:sz w:val="24"/>
          <w:szCs w:val="24"/>
          <w:shd w:val="clear" w:color="auto" w:fill="FFFFFF"/>
        </w:rPr>
        <w:t>A Gantt chart is a tool for project management that shows the amount of work that has been accomplished over time in comparison to the amount of time that was initially estimated</w:t>
      </w:r>
      <w:r w:rsidR="00974323" w:rsidRPr="00B046BE">
        <w:rPr>
          <w:rFonts w:ascii="Times New Roman" w:hAnsi="Times New Roman" w:cs="Times New Roman"/>
          <w:color w:val="474747"/>
          <w:sz w:val="24"/>
          <w:szCs w:val="24"/>
          <w:shd w:val="clear" w:color="auto" w:fill="FFFFFF"/>
        </w:rPr>
        <w:t xml:space="preserve"> (</w:t>
      </w:r>
      <w:r w:rsidR="00974323" w:rsidRPr="00B046BE">
        <w:rPr>
          <w:rFonts w:ascii="Times New Roman" w:hAnsi="Times New Roman" w:cs="Times New Roman"/>
          <w:color w:val="222222"/>
          <w:sz w:val="24"/>
          <w:szCs w:val="24"/>
          <w:shd w:val="clear" w:color="auto" w:fill="FFFFFF"/>
        </w:rPr>
        <w:t>Sharon and Dori, 2017)</w:t>
      </w:r>
      <w:r w:rsidRPr="00B046BE">
        <w:rPr>
          <w:rFonts w:ascii="Times New Roman" w:hAnsi="Times New Roman" w:cs="Times New Roman"/>
          <w:color w:val="474747"/>
          <w:sz w:val="24"/>
          <w:szCs w:val="24"/>
          <w:shd w:val="clear" w:color="auto" w:fill="FFFFFF"/>
        </w:rPr>
        <w:t>.</w:t>
      </w:r>
    </w:p>
    <w:p w14:paraId="5F71E0D0" w14:textId="626201F8" w:rsidR="008A2BA2" w:rsidRPr="00631685" w:rsidRDefault="00386286" w:rsidP="00C1315E">
      <w:pPr>
        <w:spacing w:before="240" w:line="360" w:lineRule="auto"/>
        <w:jc w:val="center"/>
        <w:rPr>
          <w:rFonts w:ascii="Times New Roman" w:hAnsi="Times New Roman" w:cs="Times New Roman"/>
          <w:b/>
          <w:bCs/>
          <w:color w:val="474747"/>
          <w:sz w:val="24"/>
          <w:szCs w:val="24"/>
          <w:shd w:val="clear" w:color="auto" w:fill="FFFFFF"/>
        </w:rPr>
      </w:pPr>
      <w:r w:rsidRPr="00C25BF0">
        <w:rPr>
          <w:rFonts w:ascii="Times New Roman" w:hAnsi="Times New Roman" w:cs="Times New Roman"/>
          <w:b/>
          <w:bCs/>
          <w:color w:val="474747"/>
          <w:sz w:val="24"/>
          <w:szCs w:val="24"/>
          <w:shd w:val="clear" w:color="auto" w:fill="FFFFFF"/>
        </w:rPr>
        <w:t>Table 2: Gantt Chart</w:t>
      </w:r>
    </w:p>
    <w:tbl>
      <w:tblPr>
        <w:tblpPr w:leftFromText="180" w:rightFromText="180" w:vertAnchor="text" w:horzAnchor="margin" w:tblpXSpec="center" w:tblpY="299"/>
        <w:tblW w:w="10556" w:type="dxa"/>
        <w:tblLook w:val="04A0" w:firstRow="1" w:lastRow="0" w:firstColumn="1" w:lastColumn="0" w:noHBand="0" w:noVBand="1"/>
      </w:tblPr>
      <w:tblGrid>
        <w:gridCol w:w="1925"/>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tblGrid>
      <w:tr w:rsidR="00387D9B" w:rsidRPr="00E070B2" w14:paraId="70F701F6" w14:textId="77777777" w:rsidTr="00387D9B">
        <w:trPr>
          <w:trHeight w:val="1102"/>
        </w:trPr>
        <w:tc>
          <w:tcPr>
            <w:tcW w:w="19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CCB78" w14:textId="77777777" w:rsidR="00387D9B" w:rsidRPr="00E070B2" w:rsidRDefault="00387D9B" w:rsidP="00E070B2">
            <w:pPr>
              <w:spacing w:after="0" w:line="240" w:lineRule="auto"/>
              <w:jc w:val="right"/>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 xml:space="preserve">Week Beginning </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7D269D1F" w14:textId="77777777"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1-Mar</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4D66A8FE" w14:textId="2AB1211E"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 Mar</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766E067D" w14:textId="7DBD4B1A"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1-Apr</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75FBF107" w14:textId="2523B54D"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15-Apr</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5D5A910D" w14:textId="696CB59A"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1-May</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767B9522" w14:textId="7BA379BA"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15-May</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7E152B64" w14:textId="0FA1BADA"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1-June</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0D2E86DB" w14:textId="308DCBDC"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15-June</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4CF825D9" w14:textId="18AA707C"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1-July</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66D0C8B3" w14:textId="777853F1"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15-July</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72B0772E" w14:textId="34B25B97"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1-Aug</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76D91F16" w14:textId="0FE5170E"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15-Aug</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028A871B" w14:textId="7B9EBF7A"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1-Sep</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176DD0E1" w14:textId="6C95CEF3"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15-Sep</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6AF318D0" w14:textId="1E190A67"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1-Oct</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0B0BC293" w14:textId="3243B635"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15-Oct</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5D34412A" w14:textId="5E10FC4F"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1-Nov</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38B4D834" w14:textId="237C0A35"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10-Nov</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0CD7049B" w14:textId="34B7128F"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15-Nov</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2FD86D40" w14:textId="4143EF3E"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1-Dec</w:t>
            </w:r>
          </w:p>
        </w:tc>
        <w:tc>
          <w:tcPr>
            <w:tcW w:w="411" w:type="dxa"/>
            <w:tcBorders>
              <w:top w:val="single" w:sz="4" w:space="0" w:color="auto"/>
              <w:left w:val="nil"/>
              <w:bottom w:val="single" w:sz="4" w:space="0" w:color="auto"/>
              <w:right w:val="single" w:sz="4" w:space="0" w:color="auto"/>
            </w:tcBorders>
            <w:shd w:val="clear" w:color="auto" w:fill="C5E0B3" w:themeFill="accent6" w:themeFillTint="66"/>
            <w:noWrap/>
            <w:textDirection w:val="btLr"/>
            <w:vAlign w:val="bottom"/>
            <w:hideMark/>
          </w:tcPr>
          <w:p w14:paraId="1CE3F9E8" w14:textId="167C0788"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15-Dec</w:t>
            </w:r>
          </w:p>
        </w:tc>
      </w:tr>
      <w:tr w:rsidR="00387D9B" w:rsidRPr="00E070B2" w14:paraId="2BA040E7" w14:textId="77777777" w:rsidTr="00387D9B">
        <w:trPr>
          <w:trHeight w:val="423"/>
        </w:trPr>
        <w:tc>
          <w:tcPr>
            <w:tcW w:w="1925"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hideMark/>
          </w:tcPr>
          <w:p w14:paraId="4F131B8C" w14:textId="77777777" w:rsidR="00387D9B" w:rsidRPr="00E070B2" w:rsidRDefault="00387D9B" w:rsidP="00E070B2">
            <w:pPr>
              <w:spacing w:after="0" w:line="240" w:lineRule="auto"/>
              <w:jc w:val="center"/>
              <w:rPr>
                <w:rFonts w:ascii="Times New Roman" w:eastAsia="Times New Roman" w:hAnsi="Times New Roman" w:cs="Times New Roman"/>
                <w:b/>
                <w:bCs/>
                <w:sz w:val="16"/>
                <w:szCs w:val="16"/>
              </w:rPr>
            </w:pPr>
            <w:r w:rsidRPr="00E070B2">
              <w:rPr>
                <w:rFonts w:ascii="Times New Roman" w:eastAsia="Times New Roman" w:hAnsi="Times New Roman" w:cs="Times New Roman"/>
                <w:b/>
                <w:bCs/>
                <w:sz w:val="16"/>
                <w:szCs w:val="16"/>
              </w:rPr>
              <w:t xml:space="preserve">Task/Activity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B14BA54"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53CF4A4"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E82266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207E35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3A90A4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6FBE37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8523A5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595F32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49F062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3BB66D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7656FA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979CEF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106678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DBF431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D7CE1E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AF2547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DA06B3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E3E307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2D5248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5E677A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58A09A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41D0F7AF" w14:textId="77777777" w:rsidTr="00387D9B">
        <w:trPr>
          <w:trHeight w:val="338"/>
        </w:trPr>
        <w:tc>
          <w:tcPr>
            <w:tcW w:w="1925" w:type="dxa"/>
            <w:tcBorders>
              <w:top w:val="single" w:sz="4" w:space="0" w:color="auto"/>
              <w:left w:val="single" w:sz="4" w:space="0" w:color="auto"/>
              <w:bottom w:val="single" w:sz="4" w:space="0" w:color="auto"/>
              <w:right w:val="single" w:sz="4" w:space="0" w:color="auto"/>
            </w:tcBorders>
            <w:shd w:val="clear" w:color="000000" w:fill="FFFFFF"/>
            <w:hideMark/>
          </w:tcPr>
          <w:p w14:paraId="3DE6A879" w14:textId="73D354F3"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Market Research</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54D9F98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946AC8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754790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EB3C2C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1453AB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7E97AA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314520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D9AE6A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A904D6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CF6E24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6549B6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6DAD32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3E347F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14DF0C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61A045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F254A8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4AA185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C743A3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1E91DF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72EDD4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BECADB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633BAB50" w14:textId="77777777" w:rsidTr="00387D9B">
        <w:trPr>
          <w:trHeight w:val="338"/>
        </w:trPr>
        <w:tc>
          <w:tcPr>
            <w:tcW w:w="1925" w:type="dxa"/>
            <w:tcBorders>
              <w:top w:val="single" w:sz="4" w:space="0" w:color="auto"/>
              <w:left w:val="single" w:sz="4" w:space="0" w:color="auto"/>
              <w:bottom w:val="single" w:sz="4" w:space="0" w:color="auto"/>
              <w:right w:val="single" w:sz="4" w:space="0" w:color="auto"/>
            </w:tcBorders>
            <w:shd w:val="clear" w:color="000000" w:fill="FFFFFF"/>
            <w:hideMark/>
          </w:tcPr>
          <w:p w14:paraId="08BAC307" w14:textId="6FBAA4BA"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Product Development</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7FD89DD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342C00B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72474E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CA6790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97D954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1D3896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B4ADD0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20E40C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7D7764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FE1117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867678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1FC995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2926D1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6704C8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D346E7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F7FD25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5B5CD3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A8DAC7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81D242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100890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C9535B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684F4733" w14:textId="77777777" w:rsidTr="00387D9B">
        <w:trPr>
          <w:trHeight w:val="338"/>
        </w:trPr>
        <w:tc>
          <w:tcPr>
            <w:tcW w:w="1925" w:type="dxa"/>
            <w:tcBorders>
              <w:top w:val="single" w:sz="4" w:space="0" w:color="auto"/>
              <w:left w:val="single" w:sz="4" w:space="0" w:color="auto"/>
              <w:bottom w:val="single" w:sz="4" w:space="0" w:color="auto"/>
              <w:right w:val="single" w:sz="4" w:space="0" w:color="auto"/>
            </w:tcBorders>
            <w:shd w:val="clear" w:color="000000" w:fill="FFFFFF"/>
            <w:hideMark/>
          </w:tcPr>
          <w:p w14:paraId="03280E7B" w14:textId="68973D4D"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Market and Branding</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2C0462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550D66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593D5A9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1CA6A9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D68F59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EA31CB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291776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19EFCB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B52D9B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47655E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AC99F3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3EE9C5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3F14DE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B46D15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6D9CD74"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CAB7C4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9CAD4C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550D5C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92692E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7DD9C2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BBD4D6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3E9F2646" w14:textId="77777777" w:rsidTr="00387D9B">
        <w:trPr>
          <w:trHeight w:val="324"/>
        </w:trPr>
        <w:tc>
          <w:tcPr>
            <w:tcW w:w="1925" w:type="dxa"/>
            <w:tcBorders>
              <w:top w:val="single" w:sz="4" w:space="0" w:color="auto"/>
              <w:left w:val="single" w:sz="4" w:space="0" w:color="auto"/>
              <w:bottom w:val="single" w:sz="4" w:space="0" w:color="auto"/>
              <w:right w:val="single" w:sz="4" w:space="0" w:color="auto"/>
            </w:tcBorders>
            <w:shd w:val="clear" w:color="000000" w:fill="FFFFFF"/>
            <w:hideMark/>
          </w:tcPr>
          <w:p w14:paraId="446B671D" w14:textId="5E6A57BD"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Logistics</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75F997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98FC44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7B697AE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189E03E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109AAE4"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AED8FB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6B05E9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729A1E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3349C4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45BC0E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F03725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245AAE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5BB189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5AB588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970470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361A76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4607F7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507295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ECA978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D24A9A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28C622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08BF2D3B" w14:textId="77777777" w:rsidTr="00387D9B">
        <w:trPr>
          <w:trHeight w:val="324"/>
        </w:trPr>
        <w:tc>
          <w:tcPr>
            <w:tcW w:w="1925" w:type="dxa"/>
            <w:tcBorders>
              <w:top w:val="nil"/>
              <w:left w:val="single" w:sz="4" w:space="0" w:color="auto"/>
              <w:bottom w:val="single" w:sz="4" w:space="0" w:color="auto"/>
              <w:right w:val="single" w:sz="4" w:space="0" w:color="auto"/>
            </w:tcBorders>
            <w:shd w:val="clear" w:color="000000" w:fill="FFFFFF"/>
            <w:noWrap/>
            <w:hideMark/>
          </w:tcPr>
          <w:p w14:paraId="7A8C21AB" w14:textId="234AA02E"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Sales</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CF49FF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FA8E67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D9D940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7144D10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7814808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45941D8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5E3E87F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FF2A4C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AA78FC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9429A7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B2C4EF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DDD8EF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7C1F5D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70112B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F37FFF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263D93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B90B9B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A319E2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C8D6E54"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8CE416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BB0627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6B9E7AD2" w14:textId="77777777" w:rsidTr="00387D9B">
        <w:trPr>
          <w:trHeight w:val="367"/>
        </w:trPr>
        <w:tc>
          <w:tcPr>
            <w:tcW w:w="1925" w:type="dxa"/>
            <w:tcBorders>
              <w:top w:val="nil"/>
              <w:left w:val="single" w:sz="4" w:space="0" w:color="auto"/>
              <w:bottom w:val="single" w:sz="4" w:space="0" w:color="auto"/>
              <w:right w:val="single" w:sz="4" w:space="0" w:color="auto"/>
            </w:tcBorders>
            <w:shd w:val="clear" w:color="000000" w:fill="FFFFFF"/>
            <w:noWrap/>
            <w:hideMark/>
          </w:tcPr>
          <w:p w14:paraId="2936DF6A" w14:textId="0C67C257"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Customer Engagement</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925BB14"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786B25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575EAF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7C4A4C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DF2615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068C90B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59993F3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671AB5F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06C372D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318643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9CA475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0206E0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72A326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8DC58C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847CA4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528C25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7B5542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26B663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D3D2F6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F50AA6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4A651D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7E8FA505" w14:textId="77777777" w:rsidTr="002D627D">
        <w:trPr>
          <w:trHeight w:val="367"/>
        </w:trPr>
        <w:tc>
          <w:tcPr>
            <w:tcW w:w="1925" w:type="dxa"/>
            <w:tcBorders>
              <w:top w:val="nil"/>
              <w:left w:val="single" w:sz="4" w:space="0" w:color="auto"/>
              <w:bottom w:val="single" w:sz="4" w:space="0" w:color="auto"/>
              <w:right w:val="single" w:sz="4" w:space="0" w:color="auto"/>
            </w:tcBorders>
            <w:shd w:val="clear" w:color="000000" w:fill="FFFFFF"/>
            <w:noWrap/>
            <w:hideMark/>
          </w:tcPr>
          <w:p w14:paraId="39DAC2B3" w14:textId="5A2EE90D"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Data Gathering</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86C22F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7866B0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AC574D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421236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6579CC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A256164"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7162BE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89EBFB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7D2CB86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37AC003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C9231D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F8F3E2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551373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7BFFDF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B7FB7E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DBF602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1D8915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C4C498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5AEF16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370EAE4"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DF0162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1F1EDDEE" w14:textId="77777777" w:rsidTr="002D627D">
        <w:trPr>
          <w:trHeight w:val="367"/>
        </w:trPr>
        <w:tc>
          <w:tcPr>
            <w:tcW w:w="1925" w:type="dxa"/>
            <w:tcBorders>
              <w:top w:val="single" w:sz="4" w:space="0" w:color="auto"/>
              <w:left w:val="single" w:sz="4" w:space="0" w:color="auto"/>
              <w:bottom w:val="single" w:sz="4" w:space="0" w:color="auto"/>
              <w:right w:val="single" w:sz="4" w:space="0" w:color="auto"/>
            </w:tcBorders>
            <w:shd w:val="clear" w:color="000000" w:fill="FFFFFF"/>
            <w:noWrap/>
            <w:hideMark/>
          </w:tcPr>
          <w:p w14:paraId="7EBBAEDB" w14:textId="6DC1F38C"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Financial Planning</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12FFC7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8F4890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83A267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9E3774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6644D5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0F8CFC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4492F0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69E496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172EC2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0DA780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583C431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1AE5D3C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7DFAF84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01373F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55593B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F11A9E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3AFE08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D4489A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962C9B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DE1C58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963A78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14112431" w14:textId="77777777" w:rsidTr="00D97C48">
        <w:trPr>
          <w:trHeight w:val="338"/>
        </w:trPr>
        <w:tc>
          <w:tcPr>
            <w:tcW w:w="1925" w:type="dxa"/>
            <w:tcBorders>
              <w:top w:val="single" w:sz="4" w:space="0" w:color="auto"/>
              <w:left w:val="single" w:sz="4" w:space="0" w:color="auto"/>
              <w:bottom w:val="single" w:sz="4" w:space="0" w:color="auto"/>
              <w:right w:val="single" w:sz="4" w:space="0" w:color="auto"/>
            </w:tcBorders>
            <w:shd w:val="clear" w:color="000000" w:fill="FFFFFF"/>
            <w:noWrap/>
            <w:hideMark/>
          </w:tcPr>
          <w:p w14:paraId="5CA0623D" w14:textId="29A090DC"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Market Research</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FE5951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594EEB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D96C32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BC8FBD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872571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5852F4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174A4A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2DE0C1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B828B6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A2B898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346B01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9DF46B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5A8AFD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auto" w:fill="F7CAAC" w:themeFill="accent2" w:themeFillTint="66"/>
            <w:noWrap/>
            <w:textDirection w:val="btLr"/>
            <w:vAlign w:val="bottom"/>
            <w:hideMark/>
          </w:tcPr>
          <w:p w14:paraId="536E073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auto" w:fill="F7CAAC" w:themeFill="accent2" w:themeFillTint="66"/>
            <w:noWrap/>
            <w:textDirection w:val="btLr"/>
            <w:vAlign w:val="bottom"/>
            <w:hideMark/>
          </w:tcPr>
          <w:p w14:paraId="3F17D9D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auto" w:fill="F7CAAC" w:themeFill="accent2" w:themeFillTint="66"/>
            <w:noWrap/>
            <w:textDirection w:val="btLr"/>
            <w:vAlign w:val="bottom"/>
            <w:hideMark/>
          </w:tcPr>
          <w:p w14:paraId="110C050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auto" w:fill="auto"/>
            <w:noWrap/>
            <w:textDirection w:val="btLr"/>
            <w:vAlign w:val="bottom"/>
            <w:hideMark/>
          </w:tcPr>
          <w:p w14:paraId="152A098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auto" w:fill="auto"/>
            <w:noWrap/>
            <w:textDirection w:val="btLr"/>
            <w:vAlign w:val="bottom"/>
            <w:hideMark/>
          </w:tcPr>
          <w:p w14:paraId="08BB6E8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98C3AFD"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3BFBEB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E05802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72371B1F" w14:textId="77777777" w:rsidTr="00D97C48">
        <w:trPr>
          <w:trHeight w:val="374"/>
        </w:trPr>
        <w:tc>
          <w:tcPr>
            <w:tcW w:w="1925" w:type="dxa"/>
            <w:tcBorders>
              <w:top w:val="single" w:sz="4" w:space="0" w:color="auto"/>
              <w:left w:val="single" w:sz="4" w:space="0" w:color="auto"/>
              <w:bottom w:val="single" w:sz="4" w:space="0" w:color="auto"/>
              <w:right w:val="single" w:sz="4" w:space="0" w:color="auto"/>
            </w:tcBorders>
            <w:shd w:val="clear" w:color="000000" w:fill="FFFFFF"/>
            <w:hideMark/>
          </w:tcPr>
          <w:p w14:paraId="70A63A19" w14:textId="6C6A9EBB"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Product Development</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40FCA2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CCB9B7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A18789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7D696C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E629E3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85D7D7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5A379B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B80B3B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37AB48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56CFC28"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112653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9C100C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C470B42"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C87DBB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303BA5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10F84E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auto" w:fill="F7CAAC" w:themeFill="accent2" w:themeFillTint="66"/>
            <w:noWrap/>
            <w:textDirection w:val="btLr"/>
            <w:vAlign w:val="bottom"/>
            <w:hideMark/>
          </w:tcPr>
          <w:p w14:paraId="7B6B474B"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auto" w:fill="F7CAAC" w:themeFill="accent2" w:themeFillTint="66"/>
            <w:noWrap/>
            <w:textDirection w:val="btLr"/>
            <w:vAlign w:val="bottom"/>
            <w:hideMark/>
          </w:tcPr>
          <w:p w14:paraId="5D9B084C"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1F9A35C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auto" w:fill="auto"/>
            <w:noWrap/>
            <w:textDirection w:val="btLr"/>
            <w:vAlign w:val="bottom"/>
            <w:hideMark/>
          </w:tcPr>
          <w:p w14:paraId="7A0E224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B45075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r w:rsidR="00387D9B" w:rsidRPr="00E070B2" w14:paraId="2F39293C" w14:textId="77777777" w:rsidTr="00D97C48">
        <w:trPr>
          <w:trHeight w:val="395"/>
        </w:trPr>
        <w:tc>
          <w:tcPr>
            <w:tcW w:w="1925" w:type="dxa"/>
            <w:tcBorders>
              <w:top w:val="single" w:sz="4" w:space="0" w:color="auto"/>
              <w:left w:val="single" w:sz="4" w:space="0" w:color="auto"/>
              <w:bottom w:val="single" w:sz="4" w:space="0" w:color="auto"/>
              <w:right w:val="single" w:sz="4" w:space="0" w:color="auto"/>
            </w:tcBorders>
            <w:shd w:val="clear" w:color="000000" w:fill="FFFFFF"/>
            <w:hideMark/>
          </w:tcPr>
          <w:p w14:paraId="47186CE5" w14:textId="476775FA" w:rsidR="00387D9B" w:rsidRPr="00E070B2" w:rsidRDefault="00387D9B" w:rsidP="00E070B2">
            <w:pPr>
              <w:spacing w:after="0" w:line="240" w:lineRule="auto"/>
              <w:rPr>
                <w:rFonts w:ascii="Times New Roman" w:eastAsia="Times New Roman" w:hAnsi="Times New Roman" w:cs="Times New Roman"/>
                <w:color w:val="000000" w:themeColor="text1"/>
                <w:sz w:val="16"/>
                <w:szCs w:val="16"/>
              </w:rPr>
            </w:pPr>
            <w:r w:rsidRPr="00E070B2">
              <w:rPr>
                <w:rFonts w:ascii="Times New Roman" w:hAnsi="Times New Roman" w:cs="Times New Roman"/>
                <w:sz w:val="16"/>
                <w:szCs w:val="16"/>
                <w:lang w:val="en-GB"/>
              </w:rPr>
              <w:t>Market and Branding</w:t>
            </w:r>
          </w:p>
        </w:tc>
        <w:tc>
          <w:tcPr>
            <w:tcW w:w="411" w:type="dxa"/>
            <w:tcBorders>
              <w:top w:val="nil"/>
              <w:left w:val="nil"/>
              <w:bottom w:val="single" w:sz="4" w:space="0" w:color="auto"/>
              <w:right w:val="single" w:sz="4" w:space="0" w:color="auto"/>
            </w:tcBorders>
            <w:shd w:val="clear" w:color="000000" w:fill="FFFFFF"/>
            <w:noWrap/>
            <w:vAlign w:val="center"/>
            <w:hideMark/>
          </w:tcPr>
          <w:p w14:paraId="0F16781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C0AD21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762AA939"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DAAED1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0155544F"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19017D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4FEF755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0754E91"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F53E0DA"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FE5CC4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DDBC69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535F860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2A559D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C754A4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AAF5B35"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644B0327"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2CC4D586"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16402DCE"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FFFFF"/>
            <w:noWrap/>
            <w:textDirection w:val="btLr"/>
            <w:vAlign w:val="bottom"/>
            <w:hideMark/>
          </w:tcPr>
          <w:p w14:paraId="3729ED3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auto" w:fill="F7CAAC" w:themeFill="accent2" w:themeFillTint="66"/>
            <w:noWrap/>
            <w:textDirection w:val="btLr"/>
            <w:vAlign w:val="bottom"/>
            <w:hideMark/>
          </w:tcPr>
          <w:p w14:paraId="5E7D0A80"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c>
          <w:tcPr>
            <w:tcW w:w="411" w:type="dxa"/>
            <w:tcBorders>
              <w:top w:val="nil"/>
              <w:left w:val="nil"/>
              <w:bottom w:val="single" w:sz="4" w:space="0" w:color="auto"/>
              <w:right w:val="single" w:sz="4" w:space="0" w:color="auto"/>
            </w:tcBorders>
            <w:shd w:val="clear" w:color="000000" w:fill="F8CBAD"/>
            <w:noWrap/>
            <w:textDirection w:val="btLr"/>
            <w:vAlign w:val="bottom"/>
            <w:hideMark/>
          </w:tcPr>
          <w:p w14:paraId="7E08B5F3" w14:textId="77777777" w:rsidR="00387D9B" w:rsidRPr="00E070B2" w:rsidRDefault="00387D9B" w:rsidP="00E070B2">
            <w:pPr>
              <w:spacing w:after="0" w:line="240" w:lineRule="auto"/>
              <w:jc w:val="center"/>
              <w:rPr>
                <w:rFonts w:ascii="Times New Roman" w:eastAsia="Times New Roman" w:hAnsi="Times New Roman" w:cs="Times New Roman"/>
                <w:sz w:val="16"/>
                <w:szCs w:val="16"/>
              </w:rPr>
            </w:pPr>
            <w:r w:rsidRPr="00E070B2">
              <w:rPr>
                <w:rFonts w:ascii="Times New Roman" w:eastAsia="Times New Roman" w:hAnsi="Times New Roman" w:cs="Times New Roman"/>
                <w:sz w:val="16"/>
                <w:szCs w:val="16"/>
              </w:rPr>
              <w:t> </w:t>
            </w:r>
          </w:p>
        </w:tc>
      </w:tr>
    </w:tbl>
    <w:p w14:paraId="7327FE1E" w14:textId="77777777" w:rsidR="00387D9B" w:rsidRPr="00B046BE" w:rsidRDefault="00387D9B" w:rsidP="00C1315E">
      <w:pPr>
        <w:spacing w:before="240" w:line="360" w:lineRule="auto"/>
        <w:jc w:val="both"/>
        <w:rPr>
          <w:rFonts w:ascii="Times New Roman" w:hAnsi="Times New Roman" w:cs="Times New Roman"/>
          <w:sz w:val="24"/>
          <w:szCs w:val="24"/>
        </w:rPr>
      </w:pPr>
    </w:p>
    <w:p w14:paraId="2ECA8758" w14:textId="77777777" w:rsidR="00BD69B1" w:rsidRPr="00B046BE" w:rsidRDefault="00386286" w:rsidP="00C1315E">
      <w:pPr>
        <w:pStyle w:val="Heading1"/>
        <w:spacing w:line="360" w:lineRule="auto"/>
        <w:jc w:val="both"/>
        <w:rPr>
          <w:rFonts w:cs="Times New Roman"/>
          <w:szCs w:val="24"/>
        </w:rPr>
      </w:pPr>
      <w:bookmarkStart w:id="6" w:name="_Toc161831171"/>
      <w:r w:rsidRPr="00B046BE">
        <w:rPr>
          <w:rFonts w:cs="Times New Roman"/>
          <w:szCs w:val="24"/>
        </w:rPr>
        <w:t>Stakeholders Involvement</w:t>
      </w:r>
      <w:bookmarkEnd w:id="6"/>
      <w:r w:rsidRPr="00B046BE">
        <w:rPr>
          <w:rFonts w:cs="Times New Roman"/>
          <w:szCs w:val="24"/>
        </w:rPr>
        <w:t xml:space="preserve"> </w:t>
      </w:r>
    </w:p>
    <w:p w14:paraId="47473269" w14:textId="186BBB3F" w:rsidR="00796C09" w:rsidRDefault="00386286" w:rsidP="00C1315E">
      <w:pPr>
        <w:spacing w:before="240" w:line="360" w:lineRule="auto"/>
        <w:jc w:val="both"/>
        <w:rPr>
          <w:rFonts w:ascii="Times New Roman" w:hAnsi="Times New Roman" w:cs="Times New Roman"/>
          <w:sz w:val="24"/>
          <w:szCs w:val="24"/>
        </w:rPr>
      </w:pPr>
      <w:r w:rsidRPr="00B046BE">
        <w:rPr>
          <w:rFonts w:ascii="Times New Roman" w:hAnsi="Times New Roman" w:cs="Times New Roman"/>
          <w:sz w:val="24"/>
          <w:szCs w:val="24"/>
        </w:rPr>
        <w:t>Stakeholder management is a vital aspect of attaining project success as effective stakeholder management will pave the way for productive decision-making (</w:t>
      </w:r>
      <w:r w:rsidR="002F24BE" w:rsidRPr="00B046BE">
        <w:rPr>
          <w:rFonts w:ascii="Times New Roman" w:hAnsi="Times New Roman" w:cs="Times New Roman"/>
          <w:color w:val="222222"/>
          <w:sz w:val="24"/>
          <w:szCs w:val="24"/>
          <w:shd w:val="clear" w:color="auto" w:fill="FFFFFF"/>
        </w:rPr>
        <w:t>Martín‐de Castro, 2016</w:t>
      </w:r>
      <w:r w:rsidRPr="00B046BE">
        <w:rPr>
          <w:rFonts w:ascii="Times New Roman" w:hAnsi="Times New Roman" w:cs="Times New Roman"/>
          <w:sz w:val="24"/>
          <w:szCs w:val="24"/>
        </w:rPr>
        <w:t>). Stakeholders are the people who are associated with the organization or project, and they could affect or can be affected by the project. Therefore, prolific stakeholder management is the essential element for the project or organization to achieve the desired outcomes. The importance and prioritization of the stakeholder pave the way for fruitful investment of the resources. Furthermore, it aligns, supports, and enhances the project processes to ensure progressive results. Stakeholder engagement is the growing demand of the era which adds value to the organization processes. It indicates that stakeholder engagement is fruitful for the strategic planning of the project as the involvement of the stakeholders in the planning phase aids in creating an effective project plan. These people who have invested in the project provide effective contributions to the decision-making process and also highlight the potential of the project. Stakeholder involvement within the project creates a positive impact in the form of effective and efficient decision-making for the prolific environmental processes. Moreover, there are several forms of stakeholders which are associated with the organization or project. The key stakeholders for the project are the investors and customers however, others include employees, suppliers, and at times government. These stakeholders are categorized into two types such as internal and external. The internal and external stakeholders are equally important for the project or firm because they have a strong position which could affect project decisions (</w:t>
      </w:r>
      <w:r w:rsidR="00B046BE" w:rsidRPr="00B046BE">
        <w:rPr>
          <w:rFonts w:ascii="Times New Roman" w:hAnsi="Times New Roman" w:cs="Times New Roman"/>
          <w:sz w:val="24"/>
          <w:szCs w:val="24"/>
        </w:rPr>
        <w:t>Maqbool, 2018</w:t>
      </w:r>
      <w:r w:rsidRPr="00B046BE">
        <w:rPr>
          <w:rFonts w:ascii="Times New Roman" w:hAnsi="Times New Roman" w:cs="Times New Roman"/>
          <w:sz w:val="24"/>
          <w:szCs w:val="24"/>
        </w:rPr>
        <w:t>). Therefore, the involvement and especially the satisfaction of the internal and external stakeholders means the successful completion of the venture.</w:t>
      </w:r>
      <w:r w:rsidR="007F4E65">
        <w:rPr>
          <w:rFonts w:ascii="Times New Roman" w:hAnsi="Times New Roman" w:cs="Times New Roman"/>
          <w:sz w:val="24"/>
          <w:szCs w:val="24"/>
        </w:rPr>
        <w:t xml:space="preserve"> In Addition, the stakeholders group for the project include:</w:t>
      </w:r>
    </w:p>
    <w:p w14:paraId="1AC8CE47" w14:textId="0463C5A0" w:rsidR="006303D0" w:rsidRDefault="006303D0" w:rsidP="00C1315E">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Table 3: Internal and External Stakeholders</w:t>
      </w:r>
    </w:p>
    <w:tbl>
      <w:tblPr>
        <w:tblStyle w:val="TableGrid"/>
        <w:tblW w:w="0" w:type="auto"/>
        <w:tblLook w:val="04A0" w:firstRow="1" w:lastRow="0" w:firstColumn="1" w:lastColumn="0" w:noHBand="0" w:noVBand="1"/>
      </w:tblPr>
      <w:tblGrid>
        <w:gridCol w:w="4675"/>
        <w:gridCol w:w="4675"/>
      </w:tblGrid>
      <w:tr w:rsidR="007F4E65" w:rsidRPr="007F4E65" w14:paraId="321F8944" w14:textId="77777777" w:rsidTr="00137A2E">
        <w:tc>
          <w:tcPr>
            <w:tcW w:w="4675" w:type="dxa"/>
            <w:shd w:val="clear" w:color="auto" w:fill="E2EFD9" w:themeFill="accent6" w:themeFillTint="33"/>
          </w:tcPr>
          <w:p w14:paraId="17379E62" w14:textId="3342A789" w:rsidR="007F4E65" w:rsidRPr="007F4E65" w:rsidRDefault="007F4E65" w:rsidP="00C1315E">
            <w:pPr>
              <w:spacing w:before="240" w:line="360" w:lineRule="auto"/>
              <w:rPr>
                <w:rFonts w:ascii="Times New Roman" w:hAnsi="Times New Roman" w:cs="Times New Roman"/>
                <w:b/>
                <w:bCs/>
              </w:rPr>
            </w:pPr>
            <w:r w:rsidRPr="007F4E65">
              <w:rPr>
                <w:rFonts w:ascii="Times New Roman" w:hAnsi="Times New Roman" w:cs="Times New Roman"/>
                <w:b/>
                <w:bCs/>
              </w:rPr>
              <w:t>Internal Stakeholders</w:t>
            </w:r>
          </w:p>
        </w:tc>
        <w:tc>
          <w:tcPr>
            <w:tcW w:w="4675" w:type="dxa"/>
            <w:shd w:val="clear" w:color="auto" w:fill="E2EFD9" w:themeFill="accent6" w:themeFillTint="33"/>
          </w:tcPr>
          <w:p w14:paraId="4BC3D06B" w14:textId="434B1A74" w:rsidR="007F4E65" w:rsidRPr="007F4E65" w:rsidRDefault="007F4E65" w:rsidP="00C1315E">
            <w:pPr>
              <w:spacing w:before="240" w:line="360" w:lineRule="auto"/>
              <w:rPr>
                <w:rFonts w:ascii="Times New Roman" w:hAnsi="Times New Roman" w:cs="Times New Roman"/>
                <w:b/>
                <w:bCs/>
              </w:rPr>
            </w:pPr>
            <w:r w:rsidRPr="007F4E65">
              <w:rPr>
                <w:rFonts w:ascii="Times New Roman" w:hAnsi="Times New Roman" w:cs="Times New Roman"/>
                <w:b/>
                <w:bCs/>
                <w:color w:val="0D0D0D"/>
              </w:rPr>
              <w:t>External Stakeholders</w:t>
            </w:r>
          </w:p>
        </w:tc>
      </w:tr>
      <w:tr w:rsidR="007F4E65" w:rsidRPr="007F4E65" w14:paraId="5724F656" w14:textId="77777777" w:rsidTr="007F4E65">
        <w:tc>
          <w:tcPr>
            <w:tcW w:w="4675" w:type="dxa"/>
          </w:tcPr>
          <w:p w14:paraId="7EE1BADC" w14:textId="2480DE29"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Senior Management</w:t>
            </w:r>
          </w:p>
        </w:tc>
        <w:tc>
          <w:tcPr>
            <w:tcW w:w="4675" w:type="dxa"/>
          </w:tcPr>
          <w:p w14:paraId="34CA7CDD" w14:textId="68879031"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Customers</w:t>
            </w:r>
          </w:p>
        </w:tc>
      </w:tr>
      <w:tr w:rsidR="007F4E65" w:rsidRPr="007F4E65" w14:paraId="7CA5AAEA" w14:textId="77777777" w:rsidTr="007F4E65">
        <w:tc>
          <w:tcPr>
            <w:tcW w:w="4675" w:type="dxa"/>
          </w:tcPr>
          <w:p w14:paraId="400B2918" w14:textId="315BF788"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Marketing Team</w:t>
            </w:r>
          </w:p>
        </w:tc>
        <w:tc>
          <w:tcPr>
            <w:tcW w:w="4675" w:type="dxa"/>
          </w:tcPr>
          <w:p w14:paraId="07344E1F" w14:textId="0D72095A"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Investors</w:t>
            </w:r>
          </w:p>
        </w:tc>
      </w:tr>
      <w:tr w:rsidR="007F4E65" w:rsidRPr="007F4E65" w14:paraId="6F8332E5" w14:textId="77777777" w:rsidTr="007F4E65">
        <w:tc>
          <w:tcPr>
            <w:tcW w:w="4675" w:type="dxa"/>
          </w:tcPr>
          <w:p w14:paraId="7A9AC0ED" w14:textId="523BBA6C"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Research and Development Team</w:t>
            </w:r>
          </w:p>
        </w:tc>
        <w:tc>
          <w:tcPr>
            <w:tcW w:w="4675" w:type="dxa"/>
          </w:tcPr>
          <w:p w14:paraId="1DE82FEC" w14:textId="4B4CBD05"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Suppliers</w:t>
            </w:r>
          </w:p>
        </w:tc>
      </w:tr>
      <w:tr w:rsidR="007F4E65" w:rsidRPr="007F4E65" w14:paraId="5EFC4823" w14:textId="77777777" w:rsidTr="007F4E65">
        <w:tc>
          <w:tcPr>
            <w:tcW w:w="4675" w:type="dxa"/>
          </w:tcPr>
          <w:p w14:paraId="174463F2" w14:textId="35E09A47"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Sales Team</w:t>
            </w:r>
          </w:p>
        </w:tc>
        <w:tc>
          <w:tcPr>
            <w:tcW w:w="4675" w:type="dxa"/>
          </w:tcPr>
          <w:p w14:paraId="35BAEBFE" w14:textId="3EFA68AB"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Government Officials</w:t>
            </w:r>
          </w:p>
        </w:tc>
      </w:tr>
      <w:tr w:rsidR="007F4E65" w:rsidRPr="007F4E65" w14:paraId="3E403E88" w14:textId="77777777" w:rsidTr="007F4E65">
        <w:tc>
          <w:tcPr>
            <w:tcW w:w="4675" w:type="dxa"/>
          </w:tcPr>
          <w:p w14:paraId="0F6850E4" w14:textId="1C985954"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Senior Management</w:t>
            </w:r>
          </w:p>
        </w:tc>
        <w:tc>
          <w:tcPr>
            <w:tcW w:w="4675" w:type="dxa"/>
          </w:tcPr>
          <w:p w14:paraId="2FF3FD11" w14:textId="159CA207" w:rsidR="007F4E65" w:rsidRPr="007F4E65" w:rsidRDefault="007F4E65" w:rsidP="00C1315E">
            <w:pPr>
              <w:spacing w:before="240" w:line="360" w:lineRule="auto"/>
              <w:rPr>
                <w:rFonts w:ascii="Times New Roman" w:hAnsi="Times New Roman" w:cs="Times New Roman"/>
              </w:rPr>
            </w:pPr>
            <w:r w:rsidRPr="007F4E65">
              <w:rPr>
                <w:rFonts w:ascii="Times New Roman" w:hAnsi="Times New Roman" w:cs="Times New Roman"/>
                <w:color w:val="0D0D0D"/>
              </w:rPr>
              <w:t>Agencies</w:t>
            </w:r>
          </w:p>
        </w:tc>
      </w:tr>
    </w:tbl>
    <w:p w14:paraId="0DAF4121" w14:textId="77777777" w:rsidR="006303D0" w:rsidRDefault="006303D0" w:rsidP="00C1315E">
      <w:pPr>
        <w:spacing w:before="240" w:line="360" w:lineRule="auto"/>
        <w:rPr>
          <w:rFonts w:ascii="Times New Roman" w:hAnsi="Times New Roman" w:cs="Times New Roman"/>
          <w:color w:val="000000" w:themeColor="text1"/>
          <w:sz w:val="24"/>
          <w:szCs w:val="24"/>
        </w:rPr>
      </w:pPr>
      <w:r w:rsidRPr="006303D0">
        <w:rPr>
          <w:rFonts w:ascii="Times New Roman" w:hAnsi="Times New Roman" w:cs="Times New Roman"/>
          <w:color w:val="000000" w:themeColor="text1"/>
          <w:sz w:val="24"/>
          <w:szCs w:val="24"/>
        </w:rPr>
        <w:t xml:space="preserve"> </w:t>
      </w:r>
    </w:p>
    <w:p w14:paraId="04C186CB" w14:textId="77777777" w:rsidR="00137A2E" w:rsidRDefault="00137A2E" w:rsidP="00C1315E">
      <w:pPr>
        <w:spacing w:before="240" w:line="360" w:lineRule="auto"/>
        <w:rPr>
          <w:rFonts w:ascii="Times New Roman" w:hAnsi="Times New Roman" w:cs="Times New Roman"/>
          <w:color w:val="000000" w:themeColor="text1"/>
          <w:sz w:val="24"/>
          <w:szCs w:val="24"/>
        </w:rPr>
      </w:pPr>
    </w:p>
    <w:p w14:paraId="77E3423C" w14:textId="77777777" w:rsidR="00137A2E" w:rsidRDefault="00137A2E" w:rsidP="00C1315E">
      <w:pPr>
        <w:spacing w:before="240" w:line="360" w:lineRule="auto"/>
        <w:rPr>
          <w:rFonts w:ascii="Times New Roman" w:hAnsi="Times New Roman" w:cs="Times New Roman"/>
          <w:color w:val="000000" w:themeColor="text1"/>
          <w:sz w:val="24"/>
          <w:szCs w:val="24"/>
        </w:rPr>
      </w:pPr>
    </w:p>
    <w:p w14:paraId="5D6B23CC" w14:textId="77777777" w:rsidR="00137A2E" w:rsidRDefault="00137A2E" w:rsidP="00C1315E">
      <w:pPr>
        <w:spacing w:before="240" w:line="360" w:lineRule="auto"/>
        <w:rPr>
          <w:rFonts w:ascii="Times New Roman" w:hAnsi="Times New Roman" w:cs="Times New Roman"/>
          <w:color w:val="000000" w:themeColor="text1"/>
          <w:sz w:val="24"/>
          <w:szCs w:val="24"/>
        </w:rPr>
      </w:pPr>
    </w:p>
    <w:p w14:paraId="35E40619" w14:textId="6470FB72" w:rsidR="006303D0" w:rsidRPr="006303D0" w:rsidRDefault="006303D0" w:rsidP="00C1315E">
      <w:pPr>
        <w:spacing w:before="240" w:line="360" w:lineRule="auto"/>
        <w:rPr>
          <w:rFonts w:ascii="Times New Roman" w:hAnsi="Times New Roman" w:cs="Times New Roman"/>
          <w:color w:val="000000" w:themeColor="text1"/>
          <w:sz w:val="24"/>
          <w:szCs w:val="24"/>
          <w:u w:val="single"/>
          <w:shd w:val="clear" w:color="auto" w:fill="FFFFFF"/>
        </w:rPr>
      </w:pPr>
      <w:r w:rsidRPr="006303D0">
        <w:rPr>
          <w:rFonts w:ascii="Times New Roman" w:hAnsi="Times New Roman" w:cs="Times New Roman"/>
          <w:color w:val="000000" w:themeColor="text1"/>
          <w:sz w:val="24"/>
          <w:szCs w:val="24"/>
        </w:rPr>
        <w:t xml:space="preserve">In Consideration the </w:t>
      </w:r>
      <w:r w:rsidRPr="006303D0">
        <w:rPr>
          <w:rFonts w:ascii="Times New Roman" w:hAnsi="Times New Roman" w:cs="Times New Roman"/>
          <w:color w:val="000000" w:themeColor="text1"/>
          <w:sz w:val="24"/>
          <w:szCs w:val="24"/>
        </w:rPr>
        <w:fldChar w:fldCharType="begin"/>
      </w:r>
      <w:r w:rsidRPr="006303D0">
        <w:rPr>
          <w:rFonts w:ascii="Times New Roman" w:hAnsi="Times New Roman" w:cs="Times New Roman"/>
          <w:color w:val="000000" w:themeColor="text1"/>
          <w:sz w:val="24"/>
          <w:szCs w:val="24"/>
        </w:rPr>
        <w:instrText>HYPERLINK "https://zeritenetwork.com/mendelows-matrix/" \t "_blank"</w:instrText>
      </w:r>
      <w:r w:rsidRPr="006303D0">
        <w:rPr>
          <w:rFonts w:ascii="Times New Roman" w:hAnsi="Times New Roman" w:cs="Times New Roman"/>
          <w:color w:val="000000" w:themeColor="text1"/>
          <w:sz w:val="24"/>
          <w:szCs w:val="24"/>
        </w:rPr>
      </w:r>
      <w:r w:rsidRPr="006303D0">
        <w:rPr>
          <w:rFonts w:ascii="Times New Roman" w:hAnsi="Times New Roman" w:cs="Times New Roman"/>
          <w:color w:val="000000" w:themeColor="text1"/>
          <w:sz w:val="24"/>
          <w:szCs w:val="24"/>
        </w:rPr>
        <w:fldChar w:fldCharType="separate"/>
      </w:r>
      <w:r w:rsidRPr="006303D0">
        <w:rPr>
          <w:rFonts w:ascii="Times New Roman" w:hAnsi="Times New Roman" w:cs="Times New Roman"/>
          <w:color w:val="000000" w:themeColor="text1"/>
          <w:sz w:val="24"/>
          <w:szCs w:val="24"/>
          <w:shd w:val="clear" w:color="auto" w:fill="FFFFFF"/>
        </w:rPr>
        <w:t>Mendelow's Matrix constructed is as following:</w:t>
      </w:r>
    </w:p>
    <w:p w14:paraId="30118662" w14:textId="4DC84612" w:rsidR="007F4E65" w:rsidRDefault="006303D0" w:rsidP="007E11B7">
      <w:pPr>
        <w:spacing w:before="240" w:line="360" w:lineRule="auto"/>
        <w:jc w:val="center"/>
        <w:rPr>
          <w:rFonts w:ascii="Times New Roman" w:hAnsi="Times New Roman" w:cs="Times New Roman"/>
          <w:sz w:val="24"/>
          <w:szCs w:val="24"/>
        </w:rPr>
      </w:pPr>
      <w:r w:rsidRPr="006303D0">
        <w:rPr>
          <w:rFonts w:ascii="Times New Roman" w:hAnsi="Times New Roman" w:cs="Times New Roman"/>
          <w:color w:val="000000" w:themeColor="text1"/>
          <w:sz w:val="24"/>
          <w:szCs w:val="24"/>
        </w:rPr>
        <w:fldChar w:fldCharType="end"/>
      </w:r>
      <w:r w:rsidR="00355441" w:rsidRPr="00355441">
        <w:rPr>
          <w:noProof/>
        </w:rPr>
        <w:t xml:space="preserve"> </w:t>
      </w:r>
      <w:r w:rsidR="00355441" w:rsidRPr="00355441">
        <w:rPr>
          <w:rFonts w:ascii="Times New Roman" w:hAnsi="Times New Roman" w:cs="Times New Roman"/>
          <w:noProof/>
          <w:color w:val="000000" w:themeColor="text1"/>
          <w:sz w:val="24"/>
          <w:szCs w:val="24"/>
        </w:rPr>
        <w:drawing>
          <wp:inline distT="0" distB="0" distL="0" distR="0" wp14:anchorId="16E32336" wp14:editId="22CA811F">
            <wp:extent cx="4896533" cy="427732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96533" cy="4277322"/>
                    </a:xfrm>
                    <a:prstGeom prst="rect">
                      <a:avLst/>
                    </a:prstGeom>
                  </pic:spPr>
                </pic:pic>
              </a:graphicData>
            </a:graphic>
          </wp:inline>
        </w:drawing>
      </w:r>
    </w:p>
    <w:p w14:paraId="4D0D9637" w14:textId="7C3726C3" w:rsidR="00BD69B1" w:rsidRPr="00B046BE" w:rsidRDefault="00386286" w:rsidP="00C1315E">
      <w:pPr>
        <w:pStyle w:val="Heading2"/>
        <w:spacing w:before="240" w:line="360" w:lineRule="auto"/>
        <w:jc w:val="both"/>
        <w:rPr>
          <w:rFonts w:ascii="Times New Roman" w:hAnsi="Times New Roman" w:cs="Times New Roman"/>
          <w:b/>
          <w:bCs/>
          <w:color w:val="auto"/>
          <w:sz w:val="24"/>
          <w:szCs w:val="24"/>
        </w:rPr>
      </w:pPr>
      <w:bookmarkStart w:id="7" w:name="_Toc161488613"/>
      <w:bookmarkStart w:id="8" w:name="_Toc161831172"/>
      <w:r w:rsidRPr="00B046BE">
        <w:rPr>
          <w:rFonts w:ascii="Times New Roman" w:hAnsi="Times New Roman" w:cs="Times New Roman"/>
          <w:b/>
          <w:bCs/>
          <w:color w:val="auto"/>
          <w:sz w:val="24"/>
          <w:szCs w:val="24"/>
        </w:rPr>
        <w:t>Internal stakeholders</w:t>
      </w:r>
      <w:bookmarkEnd w:id="7"/>
      <w:bookmarkEnd w:id="8"/>
    </w:p>
    <w:p w14:paraId="1D489A78" w14:textId="77777777" w:rsidR="00BD69B1" w:rsidRPr="00B046BE" w:rsidRDefault="00386286" w:rsidP="00C1315E">
      <w:pPr>
        <w:spacing w:before="240" w:line="360" w:lineRule="auto"/>
        <w:jc w:val="both"/>
        <w:rPr>
          <w:rFonts w:ascii="Times New Roman" w:hAnsi="Times New Roman" w:cs="Times New Roman"/>
          <w:sz w:val="24"/>
          <w:szCs w:val="24"/>
        </w:rPr>
      </w:pPr>
      <w:r w:rsidRPr="00B046BE">
        <w:rPr>
          <w:rFonts w:ascii="Times New Roman" w:hAnsi="Times New Roman" w:cs="Times New Roman"/>
          <w:sz w:val="24"/>
          <w:szCs w:val="24"/>
        </w:rPr>
        <w:t>The internal stakeholders are the owners and the employees of the organization. Similarly, the current project has the owner/investor and the staff/employees as the internal stakeholders. As the employees or staff involved in the completion of the project, it is a fundamental aspect of the project manager to effectively include their recommendations for the successful accomplishment. Therefore, the collaborative relationship with the employees during the project life cycle is essential to achieve productive outcomes (</w:t>
      </w:r>
      <w:r w:rsidR="002F24BE" w:rsidRPr="00B046BE">
        <w:rPr>
          <w:rFonts w:ascii="Times New Roman" w:hAnsi="Times New Roman" w:cs="Times New Roman"/>
          <w:color w:val="222222"/>
          <w:sz w:val="24"/>
          <w:szCs w:val="24"/>
          <w:shd w:val="clear" w:color="auto" w:fill="FFFFFF"/>
        </w:rPr>
        <w:t xml:space="preserve">Guo </w:t>
      </w:r>
      <w:r w:rsidR="002F24BE" w:rsidRPr="00B046BE">
        <w:rPr>
          <w:rFonts w:ascii="Times New Roman" w:hAnsi="Times New Roman" w:cs="Times New Roman"/>
          <w:i/>
          <w:iCs/>
          <w:color w:val="222222"/>
          <w:sz w:val="24"/>
          <w:szCs w:val="24"/>
          <w:shd w:val="clear" w:color="auto" w:fill="FFFFFF"/>
        </w:rPr>
        <w:t xml:space="preserve">et al., </w:t>
      </w:r>
      <w:r w:rsidR="002F24BE" w:rsidRPr="00B046BE">
        <w:rPr>
          <w:rFonts w:ascii="Times New Roman" w:hAnsi="Times New Roman" w:cs="Times New Roman"/>
          <w:color w:val="222222"/>
          <w:sz w:val="24"/>
          <w:szCs w:val="24"/>
          <w:shd w:val="clear" w:color="auto" w:fill="FFFFFF"/>
        </w:rPr>
        <w:t>2024</w:t>
      </w:r>
      <w:r w:rsidRPr="00B046BE">
        <w:rPr>
          <w:rFonts w:ascii="Times New Roman" w:hAnsi="Times New Roman" w:cs="Times New Roman"/>
          <w:sz w:val="24"/>
          <w:szCs w:val="24"/>
        </w:rPr>
        <w:t xml:space="preserve">). The coordination and collaboration between the internal stakeholders pave the way for prolific decision-making which will add value to the project life cycle. Constructive communication among the stakeholders is the pivotal factor for the firm to obtain its organizational goals. This indicates that internal stakeholder involvement is the essential element to accomplish the project targets. </w:t>
      </w:r>
    </w:p>
    <w:p w14:paraId="055AA2F2" w14:textId="77777777" w:rsidR="002E4A84" w:rsidRPr="00B046BE" w:rsidRDefault="00386286" w:rsidP="00C1315E">
      <w:pPr>
        <w:spacing w:before="240" w:after="0" w:line="360" w:lineRule="auto"/>
        <w:jc w:val="both"/>
        <w:rPr>
          <w:rFonts w:ascii="Times New Roman" w:eastAsia="Times New Roman" w:hAnsi="Times New Roman" w:cs="Times New Roman"/>
          <w:kern w:val="0"/>
          <w:sz w:val="24"/>
          <w:szCs w:val="24"/>
          <w14:ligatures w14:val="none"/>
        </w:rPr>
      </w:pPr>
      <w:r w:rsidRPr="00B046BE">
        <w:rPr>
          <w:rFonts w:ascii="Times New Roman" w:eastAsia="Times New Roman" w:hAnsi="Times New Roman" w:cs="Times New Roman"/>
          <w:kern w:val="0"/>
          <w:sz w:val="24"/>
          <w:szCs w:val="24"/>
          <w14:ligatures w14:val="none"/>
        </w:rPr>
        <w:t>The project involves several major internal stakeholders. These stakeholders include Senior Management, the Marketing Team, the Research and Development Team, the Sales Team, and the Supply Chain and Logistics Team. The Senior Management team is in charge of providing strategic direction and support, as well as participating in project initiation meetings, reviewing progress reports, and determining critical decisions. The Marketing Team collaborates with the project team to establish promotional and marketing strategies for the new fuzzy drink variant. The methods used include creating materials, designing advertising campaigns, and carrying out promotional activities. At the time when the Sales Team is implementing sales methods for establishing partnerships with distributors and retailers, the Research and Development (R&amp;D) Team is responsible for developing the product and performing product testing</w:t>
      </w:r>
      <w:r w:rsidR="00B046BE" w:rsidRPr="00B046BE">
        <w:rPr>
          <w:rFonts w:ascii="Times New Roman" w:eastAsia="Times New Roman" w:hAnsi="Times New Roman" w:cs="Times New Roman"/>
          <w:kern w:val="0"/>
          <w:sz w:val="24"/>
          <w:szCs w:val="24"/>
          <w14:ligatures w14:val="none"/>
        </w:rPr>
        <w:t xml:space="preserve"> (</w:t>
      </w:r>
      <w:r w:rsidR="00B046BE" w:rsidRPr="00B046BE">
        <w:rPr>
          <w:rFonts w:ascii="Times New Roman" w:hAnsi="Times New Roman" w:cs="Times New Roman"/>
          <w:color w:val="222222"/>
          <w:sz w:val="24"/>
          <w:szCs w:val="24"/>
          <w:shd w:val="clear" w:color="auto" w:fill="FFFFFF"/>
        </w:rPr>
        <w:t>Bektas, 2018</w:t>
      </w:r>
      <w:r w:rsidR="00B046BE" w:rsidRPr="00B046BE">
        <w:rPr>
          <w:rFonts w:ascii="Times New Roman" w:eastAsia="Times New Roman" w:hAnsi="Times New Roman" w:cs="Times New Roman"/>
          <w:kern w:val="0"/>
          <w:sz w:val="24"/>
          <w:szCs w:val="24"/>
          <w14:ligatures w14:val="none"/>
        </w:rPr>
        <w:t>)</w:t>
      </w:r>
      <w:r w:rsidRPr="00B046BE">
        <w:rPr>
          <w:rFonts w:ascii="Times New Roman" w:eastAsia="Times New Roman" w:hAnsi="Times New Roman" w:cs="Times New Roman"/>
          <w:kern w:val="0"/>
          <w:sz w:val="24"/>
          <w:szCs w:val="24"/>
          <w14:ligatures w14:val="none"/>
        </w:rPr>
        <w:t>. The Supply Chain and Logistics Team controls distribution routes and maintains timely delivery of the fuzzy drink variety by working with both internal and external partners. They are also responsible for optimizing operations and monitoring the level of inventory.</w:t>
      </w:r>
    </w:p>
    <w:p w14:paraId="0129DDFB" w14:textId="77777777" w:rsidR="00BD69B1" w:rsidRPr="00B046BE" w:rsidRDefault="00386286" w:rsidP="00C1315E">
      <w:pPr>
        <w:pStyle w:val="Heading2"/>
        <w:spacing w:before="240" w:line="360" w:lineRule="auto"/>
        <w:jc w:val="both"/>
        <w:rPr>
          <w:rFonts w:ascii="Times New Roman" w:hAnsi="Times New Roman" w:cs="Times New Roman"/>
          <w:b/>
          <w:bCs/>
          <w:color w:val="auto"/>
          <w:sz w:val="24"/>
          <w:szCs w:val="24"/>
        </w:rPr>
      </w:pPr>
      <w:bookmarkStart w:id="9" w:name="_Toc161488614"/>
      <w:bookmarkStart w:id="10" w:name="_Toc161831173"/>
      <w:r w:rsidRPr="00B046BE">
        <w:rPr>
          <w:rFonts w:ascii="Times New Roman" w:hAnsi="Times New Roman" w:cs="Times New Roman"/>
          <w:b/>
          <w:bCs/>
          <w:color w:val="auto"/>
          <w:sz w:val="24"/>
          <w:szCs w:val="24"/>
        </w:rPr>
        <w:t>External Stakeholders</w:t>
      </w:r>
      <w:bookmarkEnd w:id="9"/>
      <w:bookmarkEnd w:id="10"/>
    </w:p>
    <w:p w14:paraId="3E35A546" w14:textId="77777777" w:rsidR="00BD69B1" w:rsidRPr="00B046BE" w:rsidRDefault="00386286" w:rsidP="00C1315E">
      <w:pPr>
        <w:spacing w:before="240" w:line="360" w:lineRule="auto"/>
        <w:jc w:val="both"/>
        <w:rPr>
          <w:rFonts w:ascii="Times New Roman" w:hAnsi="Times New Roman" w:cs="Times New Roman"/>
          <w:sz w:val="24"/>
          <w:szCs w:val="24"/>
        </w:rPr>
      </w:pPr>
      <w:r w:rsidRPr="00B046BE">
        <w:rPr>
          <w:rFonts w:ascii="Times New Roman" w:hAnsi="Times New Roman" w:cs="Times New Roman"/>
          <w:sz w:val="24"/>
          <w:szCs w:val="24"/>
        </w:rPr>
        <w:t>The external stakeholders include an extensive range of people who are associated with the project or firm. These stakeholders are customers, investors, suppliers, government officials, agencies, and communities. However, the present project is more focused on the parents or guardians and children as its external stakeholders. These are the people who are the business drivers of the nursery project. The engagement of the external stakeholders aids the project in enhancing the practices based on the suggestions or requirements of these stakeholders (</w:t>
      </w:r>
      <w:r w:rsidR="00623679" w:rsidRPr="00B046BE">
        <w:rPr>
          <w:rFonts w:ascii="Times New Roman" w:hAnsi="Times New Roman" w:cs="Times New Roman"/>
          <w:color w:val="222222"/>
          <w:sz w:val="24"/>
          <w:szCs w:val="24"/>
          <w:shd w:val="clear" w:color="auto" w:fill="FFFFFF"/>
        </w:rPr>
        <w:t xml:space="preserve">Wang </w:t>
      </w:r>
      <w:r w:rsidR="00623679" w:rsidRPr="00B046BE">
        <w:rPr>
          <w:rFonts w:ascii="Times New Roman" w:hAnsi="Times New Roman" w:cs="Times New Roman"/>
          <w:i/>
          <w:iCs/>
          <w:color w:val="222222"/>
          <w:sz w:val="24"/>
          <w:szCs w:val="24"/>
          <w:shd w:val="clear" w:color="auto" w:fill="FFFFFF"/>
        </w:rPr>
        <w:t>et al.,</w:t>
      </w:r>
      <w:r w:rsidR="00623679" w:rsidRPr="00B046BE">
        <w:rPr>
          <w:rFonts w:ascii="Times New Roman" w:hAnsi="Times New Roman" w:cs="Times New Roman"/>
          <w:color w:val="222222"/>
          <w:sz w:val="24"/>
          <w:szCs w:val="24"/>
          <w:shd w:val="clear" w:color="auto" w:fill="FFFFFF"/>
        </w:rPr>
        <w:t xml:space="preserve"> 2017</w:t>
      </w:r>
      <w:r w:rsidRPr="00B046BE">
        <w:rPr>
          <w:rFonts w:ascii="Times New Roman" w:hAnsi="Times New Roman" w:cs="Times New Roman"/>
          <w:sz w:val="24"/>
          <w:szCs w:val="24"/>
        </w:rPr>
        <w:t xml:space="preserve">). This highlights that external stakeholder involvement while planning for the project and during the project life cycle is essential to achieve the set goals related to the project. </w:t>
      </w:r>
    </w:p>
    <w:p w14:paraId="2B124606" w14:textId="77777777" w:rsidR="00BD69B1" w:rsidRPr="00B046BE" w:rsidRDefault="00386286" w:rsidP="00C1315E">
      <w:pPr>
        <w:spacing w:before="240" w:after="0" w:line="360" w:lineRule="auto"/>
        <w:jc w:val="both"/>
        <w:rPr>
          <w:rFonts w:ascii="Times New Roman" w:eastAsia="Times New Roman" w:hAnsi="Times New Roman" w:cs="Times New Roman"/>
          <w:kern w:val="0"/>
          <w:sz w:val="24"/>
          <w:szCs w:val="24"/>
          <w14:ligatures w14:val="none"/>
        </w:rPr>
      </w:pPr>
      <w:r w:rsidRPr="00B046BE">
        <w:rPr>
          <w:rFonts w:ascii="Times New Roman" w:eastAsia="Times New Roman" w:hAnsi="Times New Roman" w:cs="Times New Roman"/>
          <w:kern w:val="0"/>
          <w:sz w:val="24"/>
          <w:szCs w:val="24"/>
          <w14:ligatures w14:val="none"/>
        </w:rPr>
        <w:t xml:space="preserve">The newly launched fizzy drink will be distributed and sold by distributors and merchants, who will also offer feedback on its efficacy, customer demand, and market trends. After purchasing and utilizing the product, customers comment on its flavour, packaging, and general satisfaction. The regulatory agencies examine product details, container layouts, and branding to make sure that food safety rules and branding guidelines are being followed. </w:t>
      </w:r>
      <w:r w:rsidR="008A2BA2" w:rsidRPr="00B046BE">
        <w:rPr>
          <w:rFonts w:ascii="Times New Roman" w:eastAsia="Times New Roman" w:hAnsi="Times New Roman" w:cs="Times New Roman"/>
          <w:kern w:val="0"/>
          <w:sz w:val="24"/>
          <w:szCs w:val="24"/>
          <w14:ligatures w14:val="none"/>
        </w:rPr>
        <w:t xml:space="preserve">However, </w:t>
      </w:r>
      <w:r w:rsidRPr="00B046BE">
        <w:rPr>
          <w:rFonts w:ascii="Times New Roman" w:eastAsia="Times New Roman" w:hAnsi="Times New Roman" w:cs="Times New Roman"/>
          <w:kern w:val="0"/>
          <w:sz w:val="24"/>
          <w:szCs w:val="24"/>
          <w14:ligatures w14:val="none"/>
        </w:rPr>
        <w:t>through cooperation, sponsorship, and event hosting, local towns and community organizations support the new drink type. This promotes pleasant experiences and enhances awareness of the brand.</w:t>
      </w:r>
    </w:p>
    <w:p w14:paraId="77152014" w14:textId="77777777" w:rsidR="00111DF7" w:rsidRPr="00B046BE" w:rsidRDefault="00386286" w:rsidP="00C1315E">
      <w:pPr>
        <w:pStyle w:val="Heading1"/>
        <w:spacing w:line="360" w:lineRule="auto"/>
        <w:jc w:val="both"/>
        <w:rPr>
          <w:rFonts w:cs="Times New Roman"/>
          <w:szCs w:val="24"/>
        </w:rPr>
      </w:pPr>
      <w:bookmarkStart w:id="11" w:name="_Toc161831174"/>
      <w:r w:rsidRPr="00B046BE">
        <w:rPr>
          <w:rFonts w:cs="Times New Roman"/>
          <w:szCs w:val="24"/>
        </w:rPr>
        <w:t>Allocation of resources</w:t>
      </w:r>
      <w:bookmarkEnd w:id="11"/>
      <w:r w:rsidRPr="00B046BE">
        <w:rPr>
          <w:rFonts w:cs="Times New Roman"/>
          <w:szCs w:val="24"/>
        </w:rPr>
        <w:t xml:space="preserve"> </w:t>
      </w:r>
    </w:p>
    <w:p w14:paraId="007C9F8C" w14:textId="77777777" w:rsidR="00111D88" w:rsidRPr="00B046BE" w:rsidRDefault="00386286" w:rsidP="00C1315E">
      <w:pPr>
        <w:spacing w:before="240" w:line="360" w:lineRule="auto"/>
        <w:jc w:val="both"/>
        <w:rPr>
          <w:rFonts w:ascii="Times New Roman" w:hAnsi="Times New Roman" w:cs="Times New Roman"/>
          <w:sz w:val="24"/>
          <w:szCs w:val="24"/>
        </w:rPr>
      </w:pPr>
      <w:r w:rsidRPr="00B046BE">
        <w:rPr>
          <w:rFonts w:ascii="Times New Roman" w:hAnsi="Times New Roman" w:cs="Times New Roman"/>
          <w:sz w:val="24"/>
          <w:szCs w:val="24"/>
        </w:rPr>
        <w:t>Effective resource allocation is the core component of the project management process therefore, Microsoft Project provides fruitful project management tools (</w:t>
      </w:r>
      <w:r w:rsidR="002A28F4" w:rsidRPr="00B046BE">
        <w:rPr>
          <w:rFonts w:ascii="Times New Roman" w:hAnsi="Times New Roman" w:cs="Times New Roman"/>
          <w:color w:val="222222"/>
          <w:sz w:val="24"/>
          <w:szCs w:val="24"/>
          <w:shd w:val="clear" w:color="auto" w:fill="FFFFFF"/>
        </w:rPr>
        <w:t xml:space="preserve">Alamanos </w:t>
      </w:r>
      <w:r w:rsidR="002A28F4" w:rsidRPr="00B046BE">
        <w:rPr>
          <w:rFonts w:ascii="Times New Roman" w:hAnsi="Times New Roman" w:cs="Times New Roman"/>
          <w:i/>
          <w:iCs/>
          <w:color w:val="222222"/>
          <w:sz w:val="24"/>
          <w:szCs w:val="24"/>
          <w:shd w:val="clear" w:color="auto" w:fill="FFFFFF"/>
        </w:rPr>
        <w:t>et al.,</w:t>
      </w:r>
      <w:r w:rsidR="002A28F4" w:rsidRPr="00B046BE">
        <w:rPr>
          <w:rFonts w:ascii="Times New Roman" w:hAnsi="Times New Roman" w:cs="Times New Roman"/>
          <w:color w:val="222222"/>
          <w:sz w:val="24"/>
          <w:szCs w:val="24"/>
          <w:shd w:val="clear" w:color="auto" w:fill="FFFFFF"/>
        </w:rPr>
        <w:t xml:space="preserve"> 2021</w:t>
      </w:r>
      <w:r w:rsidRPr="00B046BE">
        <w:rPr>
          <w:rFonts w:ascii="Times New Roman" w:hAnsi="Times New Roman" w:cs="Times New Roman"/>
          <w:sz w:val="24"/>
          <w:szCs w:val="24"/>
        </w:rPr>
        <w:t>). The allocation of resources within the project life cycle is vital because it paves the way for the timely completion of the project along with fulfilling all the fundamental factors. Resource allocation means to provide time, money, technology, machinery, and team for completing the projects. However, in terms of human resources, they are allocated based on the proficiency and skills competencies to perform the task prolifically (</w:t>
      </w:r>
      <w:r w:rsidR="005253D2" w:rsidRPr="00B046BE">
        <w:rPr>
          <w:rFonts w:ascii="Times New Roman" w:hAnsi="Times New Roman" w:cs="Times New Roman"/>
          <w:color w:val="222222"/>
          <w:sz w:val="24"/>
          <w:szCs w:val="24"/>
          <w:shd w:val="clear" w:color="auto" w:fill="FFFFFF"/>
        </w:rPr>
        <w:t>Köpsel, 2020</w:t>
      </w:r>
      <w:r w:rsidRPr="00B046BE">
        <w:rPr>
          <w:rFonts w:ascii="Times New Roman" w:hAnsi="Times New Roman" w:cs="Times New Roman"/>
          <w:sz w:val="24"/>
          <w:szCs w:val="24"/>
        </w:rPr>
        <w:t xml:space="preserve">). Whereas other resources such as assets and machinery are based on the process or project requirements. </w:t>
      </w:r>
    </w:p>
    <w:p w14:paraId="7A37C3FB" w14:textId="557DB30A" w:rsidR="00111D88" w:rsidRDefault="00386286" w:rsidP="00C1315E">
      <w:pPr>
        <w:spacing w:before="240" w:after="0" w:line="360" w:lineRule="auto"/>
        <w:jc w:val="both"/>
        <w:rPr>
          <w:rFonts w:ascii="Times New Roman" w:eastAsia="Times New Roman" w:hAnsi="Times New Roman" w:cs="Times New Roman"/>
          <w:kern w:val="0"/>
          <w:sz w:val="24"/>
          <w:szCs w:val="24"/>
          <w14:ligatures w14:val="none"/>
        </w:rPr>
      </w:pPr>
      <w:r w:rsidRPr="00B046BE">
        <w:rPr>
          <w:rFonts w:ascii="Times New Roman" w:eastAsia="Times New Roman" w:hAnsi="Times New Roman" w:cs="Times New Roman"/>
          <w:kern w:val="0"/>
          <w:sz w:val="24"/>
          <w:szCs w:val="24"/>
          <w14:ligatures w14:val="none"/>
        </w:rPr>
        <w:t>In consideration of the project, a thoroughly analyzed resource allocation will assist in the development of a new fuzzy drink type for the food and beverage industry. Project managers are going to supervise work while marketing teams create campaigns, collateral, and branding strategies. The new product will be developed and tested by the R&amp;D team, which will also guarantee its safety and quality</w:t>
      </w:r>
      <w:r w:rsidR="00454295" w:rsidRPr="00B046BE">
        <w:rPr>
          <w:rFonts w:ascii="Times New Roman" w:eastAsia="Times New Roman" w:hAnsi="Times New Roman" w:cs="Times New Roman"/>
          <w:kern w:val="0"/>
          <w:sz w:val="24"/>
          <w:szCs w:val="24"/>
          <w14:ligatures w14:val="none"/>
        </w:rPr>
        <w:t xml:space="preserve"> (</w:t>
      </w:r>
      <w:r w:rsidR="00454295" w:rsidRPr="00B046BE">
        <w:rPr>
          <w:rFonts w:ascii="Times New Roman" w:hAnsi="Times New Roman" w:cs="Times New Roman"/>
          <w:color w:val="222222"/>
          <w:sz w:val="24"/>
          <w:szCs w:val="24"/>
          <w:shd w:val="clear" w:color="auto" w:fill="FFFFFF"/>
        </w:rPr>
        <w:t xml:space="preserve">Gido </w:t>
      </w:r>
      <w:r w:rsidR="00454295" w:rsidRPr="00B046BE">
        <w:rPr>
          <w:rFonts w:ascii="Times New Roman" w:hAnsi="Times New Roman" w:cs="Times New Roman"/>
          <w:i/>
          <w:iCs/>
          <w:color w:val="222222"/>
          <w:sz w:val="24"/>
          <w:szCs w:val="24"/>
          <w:shd w:val="clear" w:color="auto" w:fill="FFFFFF"/>
        </w:rPr>
        <w:t>et al.,</w:t>
      </w:r>
      <w:r w:rsidR="00454295" w:rsidRPr="00B046BE">
        <w:rPr>
          <w:rFonts w:ascii="Times New Roman" w:hAnsi="Times New Roman" w:cs="Times New Roman"/>
          <w:color w:val="222222"/>
          <w:sz w:val="24"/>
          <w:szCs w:val="24"/>
          <w:shd w:val="clear" w:color="auto" w:fill="FFFFFF"/>
        </w:rPr>
        <w:t>2018</w:t>
      </w:r>
      <w:r w:rsidR="00454295" w:rsidRPr="00B046BE">
        <w:rPr>
          <w:rFonts w:ascii="Times New Roman" w:eastAsia="Times New Roman" w:hAnsi="Times New Roman" w:cs="Times New Roman"/>
          <w:kern w:val="0"/>
          <w:sz w:val="24"/>
          <w:szCs w:val="24"/>
          <w14:ligatures w14:val="none"/>
        </w:rPr>
        <w:t>)</w:t>
      </w:r>
      <w:r w:rsidRPr="00B046BE">
        <w:rPr>
          <w:rFonts w:ascii="Times New Roman" w:eastAsia="Times New Roman" w:hAnsi="Times New Roman" w:cs="Times New Roman"/>
          <w:kern w:val="0"/>
          <w:sz w:val="24"/>
          <w:szCs w:val="24"/>
          <w14:ligatures w14:val="none"/>
        </w:rPr>
        <w:t xml:space="preserve">. In Addition, the sales staff is going to boost product sales, carry out sales plans, and cultivate relationships with distributors and retailers. The supply chain and logistics team will oversee distribution networks, plan routes, and guarantee on-time delivery. </w:t>
      </w:r>
    </w:p>
    <w:p w14:paraId="48C07C83" w14:textId="77777777" w:rsidR="0046336E" w:rsidRPr="0046336E" w:rsidRDefault="0046336E" w:rsidP="0046336E">
      <w:pPr>
        <w:keepNext/>
        <w:spacing w:before="240" w:after="0" w:line="360" w:lineRule="auto"/>
        <w:jc w:val="center"/>
        <w:rPr>
          <w:color w:val="000000" w:themeColor="text1"/>
        </w:rPr>
      </w:pPr>
      <w:r w:rsidRPr="0046336E">
        <w:rPr>
          <w:noProof/>
          <w:color w:val="000000" w:themeColor="text1"/>
        </w:rPr>
        <w:drawing>
          <wp:inline distT="0" distB="0" distL="0" distR="0" wp14:anchorId="43F57F55" wp14:editId="0733A345">
            <wp:extent cx="3714750" cy="2466975"/>
            <wp:effectExtent l="0" t="0" r="0" b="9525"/>
            <wp:docPr id="701652817" name="Picture 5" descr="Fizzy Sugar Drink: Over 10,038 Royalty-Free Licensable Stock Photo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zzy Sugar Drink: Over 10,038 Royalty-Free Licensable Stock Photo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b="7500"/>
                    <a:stretch/>
                  </pic:blipFill>
                  <pic:spPr bwMode="auto">
                    <a:xfrm>
                      <a:off x="0" y="0"/>
                      <a:ext cx="3714750" cy="2466975"/>
                    </a:xfrm>
                    <a:prstGeom prst="rect">
                      <a:avLst/>
                    </a:prstGeom>
                    <a:noFill/>
                    <a:ln>
                      <a:noFill/>
                    </a:ln>
                    <a:extLst>
                      <a:ext uri="{53640926-AAD7-44D8-BBD7-CCE9431645EC}">
                        <a14:shadowObscured xmlns:a14="http://schemas.microsoft.com/office/drawing/2010/main"/>
                      </a:ext>
                    </a:extLst>
                  </pic:spPr>
                </pic:pic>
              </a:graphicData>
            </a:graphic>
          </wp:inline>
        </w:drawing>
      </w:r>
    </w:p>
    <w:p w14:paraId="49CB8BDC" w14:textId="66D55601" w:rsidR="0046336E" w:rsidRPr="0046336E" w:rsidRDefault="0046336E" w:rsidP="0046336E">
      <w:pPr>
        <w:pStyle w:val="Caption"/>
        <w:jc w:val="center"/>
        <w:rPr>
          <w:rFonts w:ascii="Times New Roman" w:eastAsia="Times New Roman" w:hAnsi="Times New Roman" w:cs="Times New Roman"/>
          <w:color w:val="000000" w:themeColor="text1"/>
          <w:kern w:val="0"/>
          <w:sz w:val="24"/>
          <w:szCs w:val="24"/>
          <w14:ligatures w14:val="none"/>
        </w:rPr>
      </w:pPr>
      <w:r w:rsidRPr="005F6543">
        <w:rPr>
          <w:rFonts w:ascii="Times New Roman" w:hAnsi="Times New Roman" w:cs="Times New Roman"/>
          <w:color w:val="000000" w:themeColor="text1"/>
          <w:sz w:val="24"/>
          <w:szCs w:val="24"/>
        </w:rPr>
        <w:t xml:space="preserve">Figure </w:t>
      </w:r>
      <w:r w:rsidRPr="005F6543">
        <w:rPr>
          <w:rFonts w:ascii="Times New Roman" w:hAnsi="Times New Roman" w:cs="Times New Roman"/>
          <w:color w:val="000000" w:themeColor="text1"/>
          <w:sz w:val="24"/>
          <w:szCs w:val="24"/>
        </w:rPr>
        <w:fldChar w:fldCharType="begin"/>
      </w:r>
      <w:r w:rsidRPr="005F6543">
        <w:rPr>
          <w:rFonts w:ascii="Times New Roman" w:hAnsi="Times New Roman" w:cs="Times New Roman"/>
          <w:color w:val="000000" w:themeColor="text1"/>
          <w:sz w:val="24"/>
          <w:szCs w:val="24"/>
        </w:rPr>
        <w:instrText xml:space="preserve"> SEQ Figure \* ARABIC </w:instrText>
      </w:r>
      <w:r w:rsidRPr="005F6543">
        <w:rPr>
          <w:rFonts w:ascii="Times New Roman" w:hAnsi="Times New Roman" w:cs="Times New Roman"/>
          <w:color w:val="000000" w:themeColor="text1"/>
          <w:sz w:val="24"/>
          <w:szCs w:val="24"/>
        </w:rPr>
        <w:fldChar w:fldCharType="separate"/>
      </w:r>
      <w:r w:rsidRPr="005F6543">
        <w:rPr>
          <w:rFonts w:ascii="Times New Roman" w:hAnsi="Times New Roman" w:cs="Times New Roman"/>
          <w:noProof/>
          <w:color w:val="000000" w:themeColor="text1"/>
          <w:sz w:val="24"/>
          <w:szCs w:val="24"/>
        </w:rPr>
        <w:t>3</w:t>
      </w:r>
      <w:r w:rsidRPr="005F6543">
        <w:rPr>
          <w:rFonts w:ascii="Times New Roman" w:hAnsi="Times New Roman" w:cs="Times New Roman"/>
          <w:color w:val="000000" w:themeColor="text1"/>
          <w:sz w:val="24"/>
          <w:szCs w:val="24"/>
        </w:rPr>
        <w:fldChar w:fldCharType="end"/>
      </w:r>
      <w:r w:rsidRPr="005F6543">
        <w:rPr>
          <w:rFonts w:ascii="Times New Roman" w:hAnsi="Times New Roman" w:cs="Times New Roman"/>
          <w:color w:val="000000" w:themeColor="text1"/>
          <w:sz w:val="24"/>
          <w:szCs w:val="24"/>
        </w:rPr>
        <w:t xml:space="preserve">: Fuzzy Sugar Drinks (Source: </w:t>
      </w:r>
      <w:r w:rsidR="005F6543" w:rsidRPr="005F6543">
        <w:rPr>
          <w:rFonts w:ascii="Times New Roman" w:hAnsi="Times New Roman" w:cs="Times New Roman"/>
          <w:color w:val="222222"/>
          <w:sz w:val="24"/>
          <w:szCs w:val="24"/>
          <w:shd w:val="clear" w:color="auto" w:fill="FFFFFF"/>
        </w:rPr>
        <w:t>Belita et al., 2020</w:t>
      </w:r>
      <w:r w:rsidRPr="0046336E">
        <w:rPr>
          <w:color w:val="000000" w:themeColor="text1"/>
        </w:rPr>
        <w:t>)</w:t>
      </w:r>
    </w:p>
    <w:p w14:paraId="4866749C" w14:textId="77777777" w:rsidR="00111D88" w:rsidRPr="00B046BE" w:rsidRDefault="00386286" w:rsidP="00C1315E">
      <w:pPr>
        <w:spacing w:before="240" w:after="0" w:line="360" w:lineRule="auto"/>
        <w:jc w:val="both"/>
        <w:rPr>
          <w:rFonts w:ascii="Times New Roman" w:eastAsia="Times New Roman" w:hAnsi="Times New Roman" w:cs="Times New Roman"/>
          <w:kern w:val="0"/>
          <w:sz w:val="24"/>
          <w:szCs w:val="24"/>
          <w14:ligatures w14:val="none"/>
        </w:rPr>
      </w:pPr>
      <w:r w:rsidRPr="00B046BE">
        <w:rPr>
          <w:rFonts w:ascii="Times New Roman" w:eastAsia="Times New Roman" w:hAnsi="Times New Roman" w:cs="Times New Roman"/>
          <w:kern w:val="0"/>
          <w:sz w:val="24"/>
          <w:szCs w:val="24"/>
          <w14:ligatures w14:val="none"/>
        </w:rPr>
        <w:t>The budget includes funds for training and development, resources and equipment, technology infrastructure, sales and distribution, marketing and advertising, research and development, and outside expertise. Access to laboratory equipment, testing places, supply chains, design software, printing services, sales instruments, marketing materials, and systems for inventory management will be made available by the research and development team. Having access to design software, print services, promotional materials, and sales tools will be available to the marketing and advertising team</w:t>
      </w:r>
      <w:r w:rsidR="001223DB" w:rsidRPr="00B046BE">
        <w:rPr>
          <w:rFonts w:ascii="Times New Roman" w:eastAsia="Times New Roman" w:hAnsi="Times New Roman" w:cs="Times New Roman"/>
          <w:kern w:val="0"/>
          <w:sz w:val="24"/>
          <w:szCs w:val="24"/>
          <w14:ligatures w14:val="none"/>
        </w:rPr>
        <w:t xml:space="preserve"> (</w:t>
      </w:r>
      <w:r w:rsidR="001223DB" w:rsidRPr="00B046BE">
        <w:rPr>
          <w:rFonts w:ascii="Times New Roman" w:hAnsi="Times New Roman" w:cs="Times New Roman"/>
          <w:color w:val="222222"/>
          <w:sz w:val="24"/>
          <w:szCs w:val="24"/>
          <w:shd w:val="clear" w:color="auto" w:fill="FFFFFF"/>
        </w:rPr>
        <w:t xml:space="preserve">Belita </w:t>
      </w:r>
      <w:r w:rsidR="001223DB" w:rsidRPr="00B046BE">
        <w:rPr>
          <w:rFonts w:ascii="Times New Roman" w:hAnsi="Times New Roman" w:cs="Times New Roman"/>
          <w:i/>
          <w:iCs/>
          <w:color w:val="222222"/>
          <w:sz w:val="24"/>
          <w:szCs w:val="24"/>
          <w:shd w:val="clear" w:color="auto" w:fill="FFFFFF"/>
        </w:rPr>
        <w:t>et al.,</w:t>
      </w:r>
      <w:r w:rsidR="001223DB" w:rsidRPr="00B046BE">
        <w:rPr>
          <w:rFonts w:ascii="Times New Roman" w:hAnsi="Times New Roman" w:cs="Times New Roman"/>
          <w:color w:val="222222"/>
          <w:sz w:val="24"/>
          <w:szCs w:val="24"/>
          <w:shd w:val="clear" w:color="auto" w:fill="FFFFFF"/>
        </w:rPr>
        <w:t xml:space="preserve"> 202</w:t>
      </w:r>
      <w:r w:rsidR="005253D2" w:rsidRPr="00B046BE">
        <w:rPr>
          <w:rFonts w:ascii="Times New Roman" w:hAnsi="Times New Roman" w:cs="Times New Roman"/>
          <w:color w:val="222222"/>
          <w:sz w:val="24"/>
          <w:szCs w:val="24"/>
          <w:shd w:val="clear" w:color="auto" w:fill="FFFFFF"/>
        </w:rPr>
        <w:t>0</w:t>
      </w:r>
      <w:r w:rsidR="001223DB" w:rsidRPr="00B046BE">
        <w:rPr>
          <w:rFonts w:ascii="Times New Roman" w:eastAsia="Times New Roman" w:hAnsi="Times New Roman" w:cs="Times New Roman"/>
          <w:kern w:val="0"/>
          <w:sz w:val="24"/>
          <w:szCs w:val="24"/>
          <w14:ligatures w14:val="none"/>
        </w:rPr>
        <w:t>)</w:t>
      </w:r>
      <w:r w:rsidRPr="00B046BE">
        <w:rPr>
          <w:rFonts w:ascii="Times New Roman" w:eastAsia="Times New Roman" w:hAnsi="Times New Roman" w:cs="Times New Roman"/>
          <w:kern w:val="0"/>
          <w:sz w:val="24"/>
          <w:szCs w:val="24"/>
          <w14:ligatures w14:val="none"/>
        </w:rPr>
        <w:t xml:space="preserve">. </w:t>
      </w:r>
      <w:r w:rsidR="008A2BA2" w:rsidRPr="00B046BE">
        <w:rPr>
          <w:rFonts w:ascii="Times New Roman" w:eastAsia="Times New Roman" w:hAnsi="Times New Roman" w:cs="Times New Roman"/>
          <w:kern w:val="0"/>
          <w:sz w:val="24"/>
          <w:szCs w:val="24"/>
          <w14:ligatures w14:val="none"/>
        </w:rPr>
        <w:t xml:space="preserve"> </w:t>
      </w:r>
      <w:r w:rsidRPr="00B046BE">
        <w:rPr>
          <w:rFonts w:ascii="Times New Roman" w:eastAsia="Times New Roman" w:hAnsi="Times New Roman" w:cs="Times New Roman"/>
          <w:kern w:val="0"/>
          <w:sz w:val="24"/>
          <w:szCs w:val="24"/>
          <w14:ligatures w14:val="none"/>
        </w:rPr>
        <w:t>There will be investments made in digital infrastructure to support decision-making, cooperation, and performance assessment. Information solutions will be put in place to streamline operations and increase the effectiveness of sales and distribution procedures. To enhance organizational abilities and furnish specific expertise and perspectives, outside advisors and experts will be engaged. By funding for consultation fees, training courses, and professional services, the project hopes to support outside expertise. This wise use of resources will enable the company to achieve success in an extremely competitive field.</w:t>
      </w:r>
    </w:p>
    <w:p w14:paraId="1D946B67" w14:textId="77777777" w:rsidR="00111DF7" w:rsidRPr="00B046BE" w:rsidRDefault="00386286" w:rsidP="00C1315E">
      <w:pPr>
        <w:pStyle w:val="Heading1"/>
        <w:spacing w:line="360" w:lineRule="auto"/>
        <w:jc w:val="both"/>
        <w:rPr>
          <w:rFonts w:cs="Times New Roman"/>
          <w:szCs w:val="24"/>
        </w:rPr>
      </w:pPr>
      <w:bookmarkStart w:id="12" w:name="_Toc161831175"/>
      <w:r w:rsidRPr="00B046BE">
        <w:rPr>
          <w:rFonts w:cs="Times New Roman"/>
          <w:szCs w:val="24"/>
        </w:rPr>
        <w:t>Risk Analysis</w:t>
      </w:r>
      <w:bookmarkEnd w:id="12"/>
      <w:r w:rsidRPr="00B046BE">
        <w:rPr>
          <w:rFonts w:cs="Times New Roman"/>
          <w:szCs w:val="24"/>
        </w:rPr>
        <w:t xml:space="preserve"> </w:t>
      </w:r>
    </w:p>
    <w:p w14:paraId="61E90304" w14:textId="77777777" w:rsidR="00C25BF0" w:rsidRDefault="00386286" w:rsidP="00C1315E">
      <w:pPr>
        <w:spacing w:before="240" w:line="360" w:lineRule="auto"/>
        <w:jc w:val="both"/>
        <w:rPr>
          <w:rFonts w:ascii="Times New Roman" w:hAnsi="Times New Roman" w:cs="Times New Roman"/>
          <w:sz w:val="24"/>
          <w:szCs w:val="24"/>
        </w:rPr>
      </w:pPr>
      <w:r w:rsidRPr="00B046BE">
        <w:rPr>
          <w:rFonts w:ascii="Times New Roman" w:hAnsi="Times New Roman" w:cs="Times New Roman"/>
          <w:sz w:val="24"/>
          <w:szCs w:val="24"/>
        </w:rPr>
        <w:t>A project team uses project risk analysis to analyse potential project hazards. During this phase, groups examine the expected results of each risk and start to develop strategies to avoid or minimise significant hazards.</w:t>
      </w:r>
    </w:p>
    <w:p w14:paraId="43259DEC" w14:textId="77777777" w:rsidR="00C25BF0" w:rsidRPr="00C25BF0" w:rsidRDefault="00386286" w:rsidP="00C1315E">
      <w:pPr>
        <w:spacing w:before="240" w:line="360" w:lineRule="auto"/>
        <w:jc w:val="center"/>
        <w:rPr>
          <w:rFonts w:ascii="Times New Roman" w:hAnsi="Times New Roman" w:cs="Times New Roman"/>
          <w:b/>
          <w:bCs/>
          <w:sz w:val="24"/>
          <w:szCs w:val="24"/>
        </w:rPr>
      </w:pPr>
      <w:r w:rsidRPr="00C25BF0">
        <w:rPr>
          <w:rFonts w:ascii="Times New Roman" w:hAnsi="Times New Roman" w:cs="Times New Roman"/>
          <w:b/>
          <w:bCs/>
          <w:sz w:val="24"/>
          <w:szCs w:val="24"/>
        </w:rPr>
        <w:t>Table 3: Risk Analysis</w:t>
      </w:r>
    </w:p>
    <w:p w14:paraId="15284F0A" w14:textId="77777777" w:rsidR="00CA35AB" w:rsidRPr="00B046BE" w:rsidRDefault="00CA35AB" w:rsidP="00C1315E">
      <w:pPr>
        <w:spacing w:before="240" w:line="360" w:lineRule="auto"/>
        <w:jc w:val="both"/>
        <w:rPr>
          <w:rFonts w:ascii="Times New Roman" w:hAnsi="Times New Roman" w:cs="Times New Roman"/>
          <w:sz w:val="24"/>
          <w:szCs w:val="24"/>
        </w:rPr>
      </w:pPr>
    </w:p>
    <w:tbl>
      <w:tblPr>
        <w:tblStyle w:val="GridTable2-Accent2"/>
        <w:tblW w:w="10599" w:type="dxa"/>
        <w:jc w:val="center"/>
        <w:tblLook w:val="04A0" w:firstRow="1" w:lastRow="0" w:firstColumn="1" w:lastColumn="0" w:noHBand="0" w:noVBand="1"/>
      </w:tblPr>
      <w:tblGrid>
        <w:gridCol w:w="1621"/>
        <w:gridCol w:w="1849"/>
        <w:gridCol w:w="1403"/>
        <w:gridCol w:w="2203"/>
        <w:gridCol w:w="1659"/>
        <w:gridCol w:w="1864"/>
      </w:tblGrid>
      <w:tr w:rsidR="00EB1EED" w14:paraId="6D7C349F" w14:textId="77777777" w:rsidTr="00EB1EED">
        <w:trPr>
          <w:cnfStyle w:val="100000000000" w:firstRow="1" w:lastRow="0" w:firstColumn="0" w:lastColumn="0" w:oddVBand="0" w:evenVBand="0" w:oddHBand="0" w:evenHBand="0" w:firstRowFirstColumn="0" w:firstRowLastColumn="0" w:lastRowFirstColumn="0" w:lastRowLastColumn="0"/>
          <w:trHeight w:val="363"/>
          <w:jc w:val="center"/>
        </w:trPr>
        <w:tc>
          <w:tcPr>
            <w:cnfStyle w:val="001000000000" w:firstRow="0" w:lastRow="0" w:firstColumn="1" w:lastColumn="0" w:oddVBand="0" w:evenVBand="0" w:oddHBand="0" w:evenHBand="0" w:firstRowFirstColumn="0" w:firstRowLastColumn="0" w:lastRowFirstColumn="0" w:lastRowLastColumn="0"/>
            <w:tcW w:w="1325" w:type="dxa"/>
            <w:hideMark/>
          </w:tcPr>
          <w:p w14:paraId="466CE01D" w14:textId="77777777" w:rsidR="008A2BA2" w:rsidRPr="00B046BE" w:rsidRDefault="00386286" w:rsidP="00C1315E">
            <w:pPr>
              <w:spacing w:before="240" w:line="360" w:lineRule="auto"/>
              <w:jc w:val="both"/>
              <w:rPr>
                <w:rFonts w:ascii="Times New Roman" w:hAnsi="Times New Roman" w:cs="Times New Roman"/>
                <w:sz w:val="24"/>
                <w:szCs w:val="24"/>
              </w:rPr>
            </w:pPr>
            <w:r w:rsidRPr="00B046BE">
              <w:rPr>
                <w:rFonts w:ascii="Times New Roman" w:hAnsi="Times New Roman" w:cs="Times New Roman"/>
                <w:sz w:val="24"/>
                <w:szCs w:val="24"/>
                <w:lang w:val="en-GB"/>
              </w:rPr>
              <w:t>Risk Area:</w:t>
            </w:r>
          </w:p>
        </w:tc>
        <w:tc>
          <w:tcPr>
            <w:tcW w:w="1945" w:type="dxa"/>
            <w:hideMark/>
          </w:tcPr>
          <w:p w14:paraId="59DE9C30" w14:textId="77777777" w:rsidR="008A2BA2" w:rsidRPr="00B046BE" w:rsidRDefault="00386286" w:rsidP="00C1315E">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Potential Risks:</w:t>
            </w:r>
          </w:p>
        </w:tc>
        <w:tc>
          <w:tcPr>
            <w:tcW w:w="1131" w:type="dxa"/>
            <w:hideMark/>
          </w:tcPr>
          <w:p w14:paraId="4C1ACD9B" w14:textId="77777777" w:rsidR="008A2BA2" w:rsidRPr="00B046BE" w:rsidRDefault="00386286" w:rsidP="00C1315E">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Likelihood:</w:t>
            </w:r>
          </w:p>
        </w:tc>
        <w:tc>
          <w:tcPr>
            <w:tcW w:w="2571" w:type="dxa"/>
            <w:hideMark/>
          </w:tcPr>
          <w:p w14:paraId="3B4E89ED" w14:textId="77777777" w:rsidR="008A2BA2" w:rsidRPr="00B046BE" w:rsidRDefault="00386286" w:rsidP="00C1315E">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Impact:</w:t>
            </w:r>
          </w:p>
        </w:tc>
        <w:tc>
          <w:tcPr>
            <w:tcW w:w="1710" w:type="dxa"/>
            <w:hideMark/>
          </w:tcPr>
          <w:p w14:paraId="4F0E2209" w14:textId="77777777" w:rsidR="008A2BA2" w:rsidRPr="00B046BE" w:rsidRDefault="00386286" w:rsidP="00C1315E">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Mitigation Strategies:</w:t>
            </w:r>
          </w:p>
        </w:tc>
        <w:tc>
          <w:tcPr>
            <w:tcW w:w="1917" w:type="dxa"/>
            <w:hideMark/>
          </w:tcPr>
          <w:p w14:paraId="6C3CA469" w14:textId="77777777" w:rsidR="008A2BA2" w:rsidRPr="00B046BE" w:rsidRDefault="00386286" w:rsidP="00C1315E">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Contingency Plans:</w:t>
            </w:r>
          </w:p>
        </w:tc>
      </w:tr>
      <w:tr w:rsidR="00EB1EED" w14:paraId="664710F5" w14:textId="77777777" w:rsidTr="00EB1EED">
        <w:trPr>
          <w:cnfStyle w:val="000000100000" w:firstRow="0" w:lastRow="0" w:firstColumn="0" w:lastColumn="0" w:oddVBand="0" w:evenVBand="0" w:oddHBand="1" w:evenHBand="0" w:firstRowFirstColumn="0" w:firstRowLastColumn="0" w:lastRowFirstColumn="0" w:lastRowLastColumn="0"/>
          <w:trHeight w:val="1272"/>
          <w:jc w:val="center"/>
        </w:trPr>
        <w:tc>
          <w:tcPr>
            <w:cnfStyle w:val="001000000000" w:firstRow="0" w:lastRow="0" w:firstColumn="1" w:lastColumn="0" w:oddVBand="0" w:evenVBand="0" w:oddHBand="0" w:evenHBand="0" w:firstRowFirstColumn="0" w:firstRowLastColumn="0" w:lastRowFirstColumn="0" w:lastRowLastColumn="0"/>
            <w:tcW w:w="1325" w:type="dxa"/>
            <w:hideMark/>
          </w:tcPr>
          <w:p w14:paraId="50FBA7EE"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sz w:val="24"/>
                <w:szCs w:val="24"/>
                <w:lang w:val="en-GB"/>
              </w:rPr>
              <w:t>Market Acceptance</w:t>
            </w:r>
          </w:p>
        </w:tc>
        <w:tc>
          <w:tcPr>
            <w:tcW w:w="1945" w:type="dxa"/>
            <w:hideMark/>
          </w:tcPr>
          <w:p w14:paraId="61662C27"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The target market may not respond positively to the new product.</w:t>
            </w:r>
          </w:p>
        </w:tc>
        <w:tc>
          <w:tcPr>
            <w:tcW w:w="1131" w:type="dxa"/>
            <w:hideMark/>
          </w:tcPr>
          <w:p w14:paraId="27B8B414"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Moderate</w:t>
            </w:r>
          </w:p>
        </w:tc>
        <w:tc>
          <w:tcPr>
            <w:tcW w:w="2571" w:type="dxa"/>
            <w:hideMark/>
          </w:tcPr>
          <w:p w14:paraId="73E129EC"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High</w:t>
            </w:r>
          </w:p>
        </w:tc>
        <w:tc>
          <w:tcPr>
            <w:tcW w:w="1710" w:type="dxa"/>
            <w:hideMark/>
          </w:tcPr>
          <w:p w14:paraId="20122797"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Conduct extensive market research and continuous customer engagement.</w:t>
            </w:r>
          </w:p>
        </w:tc>
        <w:tc>
          <w:tcPr>
            <w:tcW w:w="1917" w:type="dxa"/>
            <w:hideMark/>
          </w:tcPr>
          <w:p w14:paraId="73859236"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Implement agile marketing strategies based on feedback.</w:t>
            </w:r>
          </w:p>
        </w:tc>
      </w:tr>
      <w:tr w:rsidR="00EB1EED" w14:paraId="3998463E" w14:textId="77777777" w:rsidTr="00EB1EED">
        <w:trPr>
          <w:trHeight w:val="1272"/>
          <w:jc w:val="center"/>
        </w:trPr>
        <w:tc>
          <w:tcPr>
            <w:cnfStyle w:val="001000000000" w:firstRow="0" w:lastRow="0" w:firstColumn="1" w:lastColumn="0" w:oddVBand="0" w:evenVBand="0" w:oddHBand="0" w:evenHBand="0" w:firstRowFirstColumn="0" w:firstRowLastColumn="0" w:lastRowFirstColumn="0" w:lastRowLastColumn="0"/>
            <w:tcW w:w="1325" w:type="dxa"/>
            <w:hideMark/>
          </w:tcPr>
          <w:p w14:paraId="4F628435"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sz w:val="24"/>
                <w:szCs w:val="24"/>
                <w:lang w:val="en-GB"/>
              </w:rPr>
              <w:t>Competition</w:t>
            </w:r>
          </w:p>
        </w:tc>
        <w:tc>
          <w:tcPr>
            <w:tcW w:w="1945" w:type="dxa"/>
            <w:hideMark/>
          </w:tcPr>
          <w:p w14:paraId="1176D31A"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Intense competition in the beverage industry impacts market share.</w:t>
            </w:r>
          </w:p>
        </w:tc>
        <w:tc>
          <w:tcPr>
            <w:tcW w:w="1131" w:type="dxa"/>
            <w:hideMark/>
          </w:tcPr>
          <w:p w14:paraId="168D4ADD"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High</w:t>
            </w:r>
          </w:p>
        </w:tc>
        <w:tc>
          <w:tcPr>
            <w:tcW w:w="2571" w:type="dxa"/>
            <w:hideMark/>
          </w:tcPr>
          <w:p w14:paraId="457DBF86"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Moderate</w:t>
            </w:r>
          </w:p>
        </w:tc>
        <w:tc>
          <w:tcPr>
            <w:tcW w:w="1710" w:type="dxa"/>
            <w:hideMark/>
          </w:tcPr>
          <w:p w14:paraId="04295D36"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Implement robust marketing and branding strategies to differentiate.</w:t>
            </w:r>
          </w:p>
        </w:tc>
        <w:tc>
          <w:tcPr>
            <w:tcW w:w="1917" w:type="dxa"/>
            <w:hideMark/>
          </w:tcPr>
          <w:p w14:paraId="41E998D0"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Monitor competitor activities and adjust strategies accordingly.</w:t>
            </w:r>
          </w:p>
        </w:tc>
      </w:tr>
      <w:tr w:rsidR="00EB1EED" w14:paraId="5A19B4C8" w14:textId="77777777" w:rsidTr="00EB1EED">
        <w:trPr>
          <w:cnfStyle w:val="000000100000" w:firstRow="0" w:lastRow="0" w:firstColumn="0" w:lastColumn="0" w:oddVBand="0" w:evenVBand="0" w:oddHBand="1" w:evenHBand="0" w:firstRowFirstColumn="0" w:firstRowLastColumn="0" w:lastRowFirstColumn="0" w:lastRowLastColumn="0"/>
          <w:trHeight w:val="1272"/>
          <w:jc w:val="center"/>
        </w:trPr>
        <w:tc>
          <w:tcPr>
            <w:cnfStyle w:val="001000000000" w:firstRow="0" w:lastRow="0" w:firstColumn="1" w:lastColumn="0" w:oddVBand="0" w:evenVBand="0" w:oddHBand="0" w:evenHBand="0" w:firstRowFirstColumn="0" w:firstRowLastColumn="0" w:lastRowFirstColumn="0" w:lastRowLastColumn="0"/>
            <w:tcW w:w="1325" w:type="dxa"/>
            <w:hideMark/>
          </w:tcPr>
          <w:p w14:paraId="21CB9AD5"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sz w:val="24"/>
                <w:szCs w:val="24"/>
                <w:lang w:val="en-GB"/>
              </w:rPr>
              <w:t>Supply Chain Disruptions</w:t>
            </w:r>
          </w:p>
        </w:tc>
        <w:tc>
          <w:tcPr>
            <w:tcW w:w="1945" w:type="dxa"/>
            <w:hideMark/>
          </w:tcPr>
          <w:p w14:paraId="1AFF9CD9"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Unforeseen disruptions in the supply chain lead to delays.</w:t>
            </w:r>
          </w:p>
        </w:tc>
        <w:tc>
          <w:tcPr>
            <w:tcW w:w="1131" w:type="dxa"/>
            <w:hideMark/>
          </w:tcPr>
          <w:p w14:paraId="5B30DE89"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Low</w:t>
            </w:r>
          </w:p>
        </w:tc>
        <w:tc>
          <w:tcPr>
            <w:tcW w:w="2571" w:type="dxa"/>
            <w:hideMark/>
          </w:tcPr>
          <w:p w14:paraId="7CD62653"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High</w:t>
            </w:r>
          </w:p>
        </w:tc>
        <w:tc>
          <w:tcPr>
            <w:tcW w:w="1710" w:type="dxa"/>
            <w:hideMark/>
          </w:tcPr>
          <w:p w14:paraId="3E894852"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Diversify suppliers, implement efficient logistics, and maintain safety stock.</w:t>
            </w:r>
          </w:p>
        </w:tc>
        <w:tc>
          <w:tcPr>
            <w:tcW w:w="1917" w:type="dxa"/>
            <w:hideMark/>
          </w:tcPr>
          <w:p w14:paraId="33A84988"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Establish alternative suppliers and expedited shipping options.</w:t>
            </w:r>
          </w:p>
        </w:tc>
      </w:tr>
      <w:tr w:rsidR="00EB1EED" w14:paraId="0A820A58" w14:textId="77777777" w:rsidTr="00EB1EED">
        <w:trPr>
          <w:trHeight w:val="1090"/>
          <w:jc w:val="center"/>
        </w:trPr>
        <w:tc>
          <w:tcPr>
            <w:cnfStyle w:val="001000000000" w:firstRow="0" w:lastRow="0" w:firstColumn="1" w:lastColumn="0" w:oddVBand="0" w:evenVBand="0" w:oddHBand="0" w:evenHBand="0" w:firstRowFirstColumn="0" w:firstRowLastColumn="0" w:lastRowFirstColumn="0" w:lastRowLastColumn="0"/>
            <w:tcW w:w="1325" w:type="dxa"/>
            <w:hideMark/>
          </w:tcPr>
          <w:p w14:paraId="27393659"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sz w:val="24"/>
                <w:szCs w:val="24"/>
                <w:lang w:val="en-GB"/>
              </w:rPr>
              <w:t>Regulatory Compliance</w:t>
            </w:r>
          </w:p>
        </w:tc>
        <w:tc>
          <w:tcPr>
            <w:tcW w:w="1945" w:type="dxa"/>
            <w:hideMark/>
          </w:tcPr>
          <w:p w14:paraId="58E6B811"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Changes in regulations related to food and beverage products.</w:t>
            </w:r>
          </w:p>
        </w:tc>
        <w:tc>
          <w:tcPr>
            <w:tcW w:w="1131" w:type="dxa"/>
            <w:hideMark/>
          </w:tcPr>
          <w:p w14:paraId="263045CF"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Low</w:t>
            </w:r>
          </w:p>
        </w:tc>
        <w:tc>
          <w:tcPr>
            <w:tcW w:w="2571" w:type="dxa"/>
            <w:hideMark/>
          </w:tcPr>
          <w:p w14:paraId="24F2E3AD"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Moderate</w:t>
            </w:r>
          </w:p>
        </w:tc>
        <w:tc>
          <w:tcPr>
            <w:tcW w:w="1710" w:type="dxa"/>
            <w:hideMark/>
          </w:tcPr>
          <w:p w14:paraId="151536A5"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Regularly monitor regulatory updates and ensure strict compliance.</w:t>
            </w:r>
          </w:p>
        </w:tc>
        <w:tc>
          <w:tcPr>
            <w:tcW w:w="1917" w:type="dxa"/>
            <w:hideMark/>
          </w:tcPr>
          <w:p w14:paraId="69DE26C4"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Establish a legal team to address and adapt to regulatory changes.</w:t>
            </w:r>
          </w:p>
        </w:tc>
      </w:tr>
      <w:tr w:rsidR="00EB1EED" w14:paraId="1E4D2489" w14:textId="77777777" w:rsidTr="00EB1EED">
        <w:trPr>
          <w:cnfStyle w:val="000000100000" w:firstRow="0" w:lastRow="0" w:firstColumn="0" w:lastColumn="0" w:oddVBand="0" w:evenVBand="0" w:oddHBand="1" w:evenHBand="0" w:firstRowFirstColumn="0" w:firstRowLastColumn="0" w:lastRowFirstColumn="0" w:lastRowLastColumn="0"/>
          <w:trHeight w:val="1454"/>
          <w:jc w:val="center"/>
        </w:trPr>
        <w:tc>
          <w:tcPr>
            <w:cnfStyle w:val="001000000000" w:firstRow="0" w:lastRow="0" w:firstColumn="1" w:lastColumn="0" w:oddVBand="0" w:evenVBand="0" w:oddHBand="0" w:evenHBand="0" w:firstRowFirstColumn="0" w:firstRowLastColumn="0" w:lastRowFirstColumn="0" w:lastRowLastColumn="0"/>
            <w:tcW w:w="1325" w:type="dxa"/>
            <w:hideMark/>
          </w:tcPr>
          <w:p w14:paraId="39D37CFA"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sz w:val="24"/>
                <w:szCs w:val="24"/>
                <w:lang w:val="en-GB"/>
              </w:rPr>
              <w:t>Financial Constraints</w:t>
            </w:r>
          </w:p>
        </w:tc>
        <w:tc>
          <w:tcPr>
            <w:tcW w:w="1945" w:type="dxa"/>
            <w:hideMark/>
          </w:tcPr>
          <w:p w14:paraId="016E66B4"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Budget overruns or unexpected financial constraints.</w:t>
            </w:r>
          </w:p>
        </w:tc>
        <w:tc>
          <w:tcPr>
            <w:tcW w:w="1131" w:type="dxa"/>
            <w:hideMark/>
          </w:tcPr>
          <w:p w14:paraId="0366BFBE"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Moderate</w:t>
            </w:r>
          </w:p>
        </w:tc>
        <w:tc>
          <w:tcPr>
            <w:tcW w:w="2571" w:type="dxa"/>
            <w:hideMark/>
          </w:tcPr>
          <w:p w14:paraId="17D67FEB"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High</w:t>
            </w:r>
          </w:p>
        </w:tc>
        <w:tc>
          <w:tcPr>
            <w:tcW w:w="1710" w:type="dxa"/>
            <w:hideMark/>
          </w:tcPr>
          <w:p w14:paraId="1AF61992"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Thorough financial planning, regular budget reviews, and contingency planning.</w:t>
            </w:r>
          </w:p>
        </w:tc>
        <w:tc>
          <w:tcPr>
            <w:tcW w:w="1917" w:type="dxa"/>
            <w:hideMark/>
          </w:tcPr>
          <w:p w14:paraId="6E3FBD46"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Establish a reserve fund for unforeseen financial challenges.</w:t>
            </w:r>
          </w:p>
        </w:tc>
      </w:tr>
      <w:tr w:rsidR="00EB1EED" w14:paraId="6BFF296F" w14:textId="77777777" w:rsidTr="00EB1EED">
        <w:trPr>
          <w:trHeight w:val="1272"/>
          <w:jc w:val="center"/>
        </w:trPr>
        <w:tc>
          <w:tcPr>
            <w:cnfStyle w:val="001000000000" w:firstRow="0" w:lastRow="0" w:firstColumn="1" w:lastColumn="0" w:oddVBand="0" w:evenVBand="0" w:oddHBand="0" w:evenHBand="0" w:firstRowFirstColumn="0" w:firstRowLastColumn="0" w:lastRowFirstColumn="0" w:lastRowLastColumn="0"/>
            <w:tcW w:w="1325" w:type="dxa"/>
            <w:hideMark/>
          </w:tcPr>
          <w:p w14:paraId="107F6A39"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sz w:val="24"/>
                <w:szCs w:val="24"/>
                <w:lang w:val="en-GB"/>
              </w:rPr>
              <w:t>Technological Challenges</w:t>
            </w:r>
          </w:p>
        </w:tc>
        <w:tc>
          <w:tcPr>
            <w:tcW w:w="1945" w:type="dxa"/>
            <w:hideMark/>
          </w:tcPr>
          <w:p w14:paraId="031AC701"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Technological issues during product development or marketing.</w:t>
            </w:r>
          </w:p>
        </w:tc>
        <w:tc>
          <w:tcPr>
            <w:tcW w:w="1131" w:type="dxa"/>
            <w:hideMark/>
          </w:tcPr>
          <w:p w14:paraId="355130FA"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Moderate</w:t>
            </w:r>
          </w:p>
        </w:tc>
        <w:tc>
          <w:tcPr>
            <w:tcW w:w="2571" w:type="dxa"/>
            <w:hideMark/>
          </w:tcPr>
          <w:p w14:paraId="06D0C8D5"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Moderate</w:t>
            </w:r>
          </w:p>
        </w:tc>
        <w:tc>
          <w:tcPr>
            <w:tcW w:w="1710" w:type="dxa"/>
            <w:hideMark/>
          </w:tcPr>
          <w:p w14:paraId="12B54DFA"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Invest in robust technological solutions and conduct thorough testing.</w:t>
            </w:r>
          </w:p>
        </w:tc>
        <w:tc>
          <w:tcPr>
            <w:tcW w:w="1917" w:type="dxa"/>
            <w:hideMark/>
          </w:tcPr>
          <w:p w14:paraId="507D24F2" w14:textId="77777777" w:rsidR="008A2BA2" w:rsidRPr="00B046BE" w:rsidRDefault="00386286" w:rsidP="00C1315E">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Have a technical support team ready for quick issue resolution.</w:t>
            </w:r>
          </w:p>
        </w:tc>
      </w:tr>
      <w:tr w:rsidR="00EB1EED" w14:paraId="6A9A8391" w14:textId="77777777" w:rsidTr="00EB1EED">
        <w:trPr>
          <w:cnfStyle w:val="000000100000" w:firstRow="0" w:lastRow="0" w:firstColumn="0" w:lastColumn="0" w:oddVBand="0" w:evenVBand="0" w:oddHBand="1" w:evenHBand="0" w:firstRowFirstColumn="0" w:firstRowLastColumn="0" w:lastRowFirstColumn="0" w:lastRowLastColumn="0"/>
          <w:trHeight w:val="1454"/>
          <w:jc w:val="center"/>
        </w:trPr>
        <w:tc>
          <w:tcPr>
            <w:cnfStyle w:val="001000000000" w:firstRow="0" w:lastRow="0" w:firstColumn="1" w:lastColumn="0" w:oddVBand="0" w:evenVBand="0" w:oddHBand="0" w:evenHBand="0" w:firstRowFirstColumn="0" w:firstRowLastColumn="0" w:lastRowFirstColumn="0" w:lastRowLastColumn="0"/>
            <w:tcW w:w="1325" w:type="dxa"/>
            <w:hideMark/>
          </w:tcPr>
          <w:p w14:paraId="36E57924" w14:textId="77777777" w:rsidR="008A2BA2" w:rsidRPr="00B046BE" w:rsidRDefault="00386286" w:rsidP="00C1315E">
            <w:pPr>
              <w:spacing w:before="240" w:after="160" w:line="360" w:lineRule="auto"/>
              <w:jc w:val="both"/>
              <w:rPr>
                <w:rFonts w:ascii="Times New Roman" w:hAnsi="Times New Roman" w:cs="Times New Roman"/>
                <w:sz w:val="24"/>
                <w:szCs w:val="24"/>
              </w:rPr>
            </w:pPr>
            <w:r w:rsidRPr="00B046BE">
              <w:rPr>
                <w:rFonts w:ascii="Times New Roman" w:hAnsi="Times New Roman" w:cs="Times New Roman"/>
                <w:sz w:val="24"/>
                <w:szCs w:val="24"/>
                <w:lang w:val="en-GB"/>
              </w:rPr>
              <w:t>Consumer Feedback</w:t>
            </w:r>
          </w:p>
        </w:tc>
        <w:tc>
          <w:tcPr>
            <w:tcW w:w="1945" w:type="dxa"/>
            <w:hideMark/>
          </w:tcPr>
          <w:p w14:paraId="1C65309F"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Negative consumer feedback or social media backlash.</w:t>
            </w:r>
          </w:p>
        </w:tc>
        <w:tc>
          <w:tcPr>
            <w:tcW w:w="1131" w:type="dxa"/>
            <w:hideMark/>
          </w:tcPr>
          <w:p w14:paraId="710715BB"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Moderate</w:t>
            </w:r>
          </w:p>
        </w:tc>
        <w:tc>
          <w:tcPr>
            <w:tcW w:w="2571" w:type="dxa"/>
            <w:hideMark/>
          </w:tcPr>
          <w:p w14:paraId="37D99C32"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Moderate</w:t>
            </w:r>
          </w:p>
        </w:tc>
        <w:tc>
          <w:tcPr>
            <w:tcW w:w="1710" w:type="dxa"/>
            <w:hideMark/>
          </w:tcPr>
          <w:p w14:paraId="324A0E58"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Implement effective customer engagement strategies and address concerns promptly.</w:t>
            </w:r>
          </w:p>
        </w:tc>
        <w:tc>
          <w:tcPr>
            <w:tcW w:w="1917" w:type="dxa"/>
            <w:hideMark/>
          </w:tcPr>
          <w:p w14:paraId="5E151A30" w14:textId="77777777" w:rsidR="008A2BA2" w:rsidRPr="00B046BE" w:rsidRDefault="00386286" w:rsidP="00C1315E">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046BE">
              <w:rPr>
                <w:rFonts w:ascii="Times New Roman" w:hAnsi="Times New Roman" w:cs="Times New Roman"/>
                <w:sz w:val="24"/>
                <w:szCs w:val="24"/>
                <w:lang w:val="en-GB"/>
              </w:rPr>
              <w:t>Have a crisis communication plan and a customer support team ready.</w:t>
            </w:r>
          </w:p>
        </w:tc>
      </w:tr>
    </w:tbl>
    <w:p w14:paraId="44B6539A" w14:textId="77777777" w:rsidR="008A2BA2" w:rsidRPr="00B046BE" w:rsidRDefault="008A2BA2" w:rsidP="00C1315E">
      <w:pPr>
        <w:spacing w:before="240" w:line="360" w:lineRule="auto"/>
        <w:jc w:val="both"/>
        <w:rPr>
          <w:rFonts w:ascii="Times New Roman" w:hAnsi="Times New Roman" w:cs="Times New Roman"/>
          <w:sz w:val="24"/>
          <w:szCs w:val="24"/>
        </w:rPr>
      </w:pPr>
    </w:p>
    <w:p w14:paraId="21B21370" w14:textId="77777777" w:rsidR="00111DF7" w:rsidRPr="00B046BE" w:rsidRDefault="00386286" w:rsidP="00C1315E">
      <w:pPr>
        <w:pStyle w:val="Heading1"/>
        <w:spacing w:line="360" w:lineRule="auto"/>
        <w:jc w:val="both"/>
        <w:rPr>
          <w:rFonts w:cs="Times New Roman"/>
          <w:szCs w:val="24"/>
        </w:rPr>
      </w:pPr>
      <w:bookmarkStart w:id="13" w:name="_Toc161831176"/>
      <w:r w:rsidRPr="00B046BE">
        <w:rPr>
          <w:rFonts w:cs="Times New Roman"/>
          <w:szCs w:val="24"/>
        </w:rPr>
        <w:t>Conclusion</w:t>
      </w:r>
      <w:bookmarkEnd w:id="13"/>
    </w:p>
    <w:p w14:paraId="47A07705" w14:textId="77777777" w:rsidR="005C66E4" w:rsidRPr="00B046BE" w:rsidRDefault="00386286" w:rsidP="00C1315E">
      <w:pPr>
        <w:spacing w:before="240" w:after="0" w:line="360" w:lineRule="auto"/>
        <w:jc w:val="both"/>
        <w:rPr>
          <w:rFonts w:ascii="Times New Roman" w:eastAsia="Times New Roman" w:hAnsi="Times New Roman" w:cs="Times New Roman"/>
          <w:kern w:val="0"/>
          <w:sz w:val="24"/>
          <w:szCs w:val="24"/>
          <w14:ligatures w14:val="none"/>
        </w:rPr>
      </w:pPr>
      <w:r w:rsidRPr="00B046BE">
        <w:rPr>
          <w:rFonts w:ascii="Times New Roman" w:eastAsia="Times New Roman" w:hAnsi="Times New Roman" w:cs="Times New Roman"/>
          <w:kern w:val="0"/>
          <w:sz w:val="24"/>
          <w:szCs w:val="24"/>
          <w14:ligatures w14:val="none"/>
        </w:rPr>
        <w:t>A new range of fizzy drinks is being introduced by a food and beverage company to boost growth and profitability. The campaign, which is led by senior management, aims to gain speed with significant customers and meet sales targets. The success of a project depends on the efficient management of its stakeholders, which include the government, suppliers and workers, clients, and investors. Successful project completion involves cooperation between internal and external parties. In order to guarantee expected results and achieve project deadlines, effective allocation of assets is required. The budget covers research, development, technical infrastructure, sales, marketing, advertising, and outside expertise alongside training.</w:t>
      </w:r>
    </w:p>
    <w:p w14:paraId="2D04F9E0" w14:textId="77777777" w:rsidR="00D333B5" w:rsidRDefault="00D333B5">
      <w:pPr>
        <w:rPr>
          <w:rFonts w:ascii="Times New Roman" w:eastAsiaTheme="majorEastAsia" w:hAnsi="Times New Roman" w:cs="Times New Roman"/>
          <w:b/>
          <w:color w:val="000000" w:themeColor="text1"/>
          <w:sz w:val="24"/>
          <w:szCs w:val="24"/>
        </w:rPr>
      </w:pPr>
      <w:r>
        <w:rPr>
          <w:rFonts w:cs="Times New Roman"/>
          <w:szCs w:val="24"/>
        </w:rPr>
        <w:br w:type="page"/>
      </w:r>
    </w:p>
    <w:p w14:paraId="7202D1A8" w14:textId="56238DD5" w:rsidR="00111DF7" w:rsidRPr="00B046BE" w:rsidRDefault="00386286" w:rsidP="00C1315E">
      <w:pPr>
        <w:pStyle w:val="Heading1"/>
        <w:spacing w:line="360" w:lineRule="auto"/>
        <w:jc w:val="both"/>
        <w:rPr>
          <w:rFonts w:cs="Times New Roman"/>
          <w:szCs w:val="24"/>
        </w:rPr>
      </w:pPr>
      <w:bookmarkStart w:id="14" w:name="_Toc161831177"/>
      <w:r w:rsidRPr="00B046BE">
        <w:rPr>
          <w:rFonts w:cs="Times New Roman"/>
          <w:szCs w:val="24"/>
        </w:rPr>
        <w:t>References</w:t>
      </w:r>
      <w:bookmarkEnd w:id="14"/>
      <w:r w:rsidRPr="00B046BE">
        <w:rPr>
          <w:rFonts w:cs="Times New Roman"/>
          <w:szCs w:val="24"/>
        </w:rPr>
        <w:t xml:space="preserve"> </w:t>
      </w:r>
    </w:p>
    <w:p w14:paraId="713207E0"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Alamanos, A., Rolston, A. and Papaioannou, G., 2021. Development of a decision support system for sustainable environmental management and stakeholder engagement. </w:t>
      </w:r>
      <w:r w:rsidRPr="00B046BE">
        <w:rPr>
          <w:rFonts w:ascii="Times New Roman" w:hAnsi="Times New Roman" w:cs="Times New Roman"/>
          <w:i/>
          <w:iCs/>
          <w:color w:val="222222"/>
          <w:sz w:val="24"/>
          <w:szCs w:val="24"/>
          <w:shd w:val="clear" w:color="auto" w:fill="FFFFFF"/>
        </w:rPr>
        <w:t>Hydrology</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8</w:t>
      </w:r>
      <w:r w:rsidRPr="00B046BE">
        <w:rPr>
          <w:rFonts w:ascii="Times New Roman" w:hAnsi="Times New Roman" w:cs="Times New Roman"/>
          <w:color w:val="222222"/>
          <w:sz w:val="24"/>
          <w:szCs w:val="24"/>
          <w:shd w:val="clear" w:color="auto" w:fill="FFFFFF"/>
        </w:rPr>
        <w:t>(1), p.40.</w:t>
      </w:r>
    </w:p>
    <w:p w14:paraId="2765014E" w14:textId="77777777" w:rsidR="00C25BF0" w:rsidRPr="00B046BE" w:rsidRDefault="00386286" w:rsidP="00C1315E">
      <w:pPr>
        <w:spacing w:before="240" w:line="360" w:lineRule="auto"/>
        <w:ind w:left="720" w:hanging="720"/>
        <w:jc w:val="both"/>
        <w:rPr>
          <w:rFonts w:ascii="Times New Roman" w:hAnsi="Times New Roman" w:cs="Times New Roman"/>
          <w:sz w:val="24"/>
          <w:szCs w:val="24"/>
          <w:lang w:val="en-GB"/>
        </w:rPr>
      </w:pPr>
      <w:r w:rsidRPr="00E41A2A">
        <w:rPr>
          <w:rFonts w:ascii="Times New Roman" w:hAnsi="Times New Roman" w:cs="Times New Roman"/>
          <w:sz w:val="24"/>
          <w:szCs w:val="24"/>
          <w:lang w:val="en-GB"/>
        </w:rPr>
        <w:t>Bala, M. and Verma, D., 2018. A critical review of digital marketing. </w:t>
      </w:r>
      <w:r w:rsidRPr="00E41A2A">
        <w:rPr>
          <w:rFonts w:ascii="Times New Roman" w:hAnsi="Times New Roman" w:cs="Times New Roman"/>
          <w:i/>
          <w:iCs/>
          <w:sz w:val="24"/>
          <w:szCs w:val="24"/>
          <w:lang w:val="en-GB"/>
        </w:rPr>
        <w:t>M. Bala, D. Verma (2018). A Critical Review of Digital Marketing. International Journal of Management, IT &amp; Engineering</w:t>
      </w:r>
      <w:r w:rsidRPr="00E41A2A">
        <w:rPr>
          <w:rFonts w:ascii="Times New Roman" w:hAnsi="Times New Roman" w:cs="Times New Roman"/>
          <w:sz w:val="24"/>
          <w:szCs w:val="24"/>
          <w:lang w:val="en-GB"/>
        </w:rPr>
        <w:t>, </w:t>
      </w:r>
      <w:r w:rsidRPr="00E41A2A">
        <w:rPr>
          <w:rFonts w:ascii="Times New Roman" w:hAnsi="Times New Roman" w:cs="Times New Roman"/>
          <w:i/>
          <w:iCs/>
          <w:sz w:val="24"/>
          <w:szCs w:val="24"/>
          <w:lang w:val="en-GB"/>
        </w:rPr>
        <w:t>8</w:t>
      </w:r>
      <w:r w:rsidRPr="00E41A2A">
        <w:rPr>
          <w:rFonts w:ascii="Times New Roman" w:hAnsi="Times New Roman" w:cs="Times New Roman"/>
          <w:sz w:val="24"/>
          <w:szCs w:val="24"/>
          <w:lang w:val="en-GB"/>
        </w:rPr>
        <w:t>(10), pp.321-339.</w:t>
      </w:r>
    </w:p>
    <w:p w14:paraId="68EFDA96" w14:textId="77777777" w:rsidR="00C25BF0" w:rsidRPr="00E41A2A" w:rsidRDefault="00386286" w:rsidP="00C1315E">
      <w:pPr>
        <w:spacing w:before="240" w:line="360" w:lineRule="auto"/>
        <w:ind w:left="720" w:hanging="720"/>
        <w:jc w:val="both"/>
        <w:rPr>
          <w:rFonts w:ascii="Times New Roman" w:hAnsi="Times New Roman" w:cs="Times New Roman"/>
          <w:sz w:val="24"/>
          <w:szCs w:val="24"/>
        </w:rPr>
      </w:pPr>
      <w:r w:rsidRPr="00E41A2A">
        <w:rPr>
          <w:rFonts w:ascii="Times New Roman" w:hAnsi="Times New Roman" w:cs="Times New Roman"/>
          <w:sz w:val="24"/>
          <w:szCs w:val="24"/>
          <w:lang w:val="en-GB"/>
        </w:rPr>
        <w:t>Bayona-Saez, C., Cruz-Cázares, C., García-Marco, T. and Sánchez García, M., 2017. Open innovation in the food and beverage industry. </w:t>
      </w:r>
      <w:r w:rsidRPr="00E41A2A">
        <w:rPr>
          <w:rFonts w:ascii="Times New Roman" w:hAnsi="Times New Roman" w:cs="Times New Roman"/>
          <w:i/>
          <w:iCs/>
          <w:sz w:val="24"/>
          <w:szCs w:val="24"/>
          <w:lang w:val="en-GB"/>
        </w:rPr>
        <w:t>Management Decision</w:t>
      </w:r>
      <w:r w:rsidRPr="00E41A2A">
        <w:rPr>
          <w:rFonts w:ascii="Times New Roman" w:hAnsi="Times New Roman" w:cs="Times New Roman"/>
          <w:sz w:val="24"/>
          <w:szCs w:val="24"/>
          <w:lang w:val="en-GB"/>
        </w:rPr>
        <w:t>, </w:t>
      </w:r>
      <w:r w:rsidRPr="00E41A2A">
        <w:rPr>
          <w:rFonts w:ascii="Times New Roman" w:hAnsi="Times New Roman" w:cs="Times New Roman"/>
          <w:i/>
          <w:iCs/>
          <w:sz w:val="24"/>
          <w:szCs w:val="24"/>
          <w:lang w:val="en-GB"/>
        </w:rPr>
        <w:t>55</w:t>
      </w:r>
      <w:r w:rsidRPr="00E41A2A">
        <w:rPr>
          <w:rFonts w:ascii="Times New Roman" w:hAnsi="Times New Roman" w:cs="Times New Roman"/>
          <w:sz w:val="24"/>
          <w:szCs w:val="24"/>
          <w:lang w:val="en-GB"/>
        </w:rPr>
        <w:t>(3), pp.526-546.</w:t>
      </w:r>
    </w:p>
    <w:p w14:paraId="54A190BF"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Bektas, Ç.M., 2018. The importance of social responsibility projects in reputation management: The role of public relations. </w:t>
      </w:r>
      <w:r w:rsidRPr="00B046BE">
        <w:rPr>
          <w:rFonts w:ascii="Times New Roman" w:hAnsi="Times New Roman" w:cs="Times New Roman"/>
          <w:i/>
          <w:iCs/>
          <w:color w:val="222222"/>
          <w:sz w:val="24"/>
          <w:szCs w:val="24"/>
          <w:shd w:val="clear" w:color="auto" w:fill="FFFFFF"/>
        </w:rPr>
        <w:t>Global Media Journal: Turkish Edition</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8</w:t>
      </w:r>
      <w:r w:rsidRPr="00B046BE">
        <w:rPr>
          <w:rFonts w:ascii="Times New Roman" w:hAnsi="Times New Roman" w:cs="Times New Roman"/>
          <w:color w:val="222222"/>
          <w:sz w:val="24"/>
          <w:szCs w:val="24"/>
          <w:shd w:val="clear" w:color="auto" w:fill="FFFFFF"/>
        </w:rPr>
        <w:t>(16), pp.39-55.</w:t>
      </w:r>
    </w:p>
    <w:p w14:paraId="553ACA93"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Belita, E., Carter, N. and Bryant-Lukosius, D., 2020. Stakeholder engagement in nursing curriculum development and renewal initiatives: a review of the literature. </w:t>
      </w:r>
      <w:r w:rsidRPr="00B046BE">
        <w:rPr>
          <w:rFonts w:ascii="Times New Roman" w:hAnsi="Times New Roman" w:cs="Times New Roman"/>
          <w:i/>
          <w:iCs/>
          <w:color w:val="222222"/>
          <w:sz w:val="24"/>
          <w:szCs w:val="24"/>
          <w:shd w:val="clear" w:color="auto" w:fill="FFFFFF"/>
        </w:rPr>
        <w:t>Quality Advancement in Nursing Education-Avancées en Formation Infirmière</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6</w:t>
      </w:r>
      <w:r w:rsidRPr="00B046BE">
        <w:rPr>
          <w:rFonts w:ascii="Times New Roman" w:hAnsi="Times New Roman" w:cs="Times New Roman"/>
          <w:color w:val="222222"/>
          <w:sz w:val="24"/>
          <w:szCs w:val="24"/>
          <w:shd w:val="clear" w:color="auto" w:fill="FFFFFF"/>
        </w:rPr>
        <w:t>(1), p.2.</w:t>
      </w:r>
    </w:p>
    <w:p w14:paraId="4B7A456A"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Cerezo-Narváez, A., Pastor-Fernández, A., Otero-Mateo, M. and Ballesteros-Pérez, P., 2020. Integration of cost and work breakdown structures in the management of construction projects. </w:t>
      </w:r>
      <w:r w:rsidRPr="00B046BE">
        <w:rPr>
          <w:rFonts w:ascii="Times New Roman" w:hAnsi="Times New Roman" w:cs="Times New Roman"/>
          <w:i/>
          <w:iCs/>
          <w:color w:val="222222"/>
          <w:sz w:val="24"/>
          <w:szCs w:val="24"/>
          <w:shd w:val="clear" w:color="auto" w:fill="FFFFFF"/>
        </w:rPr>
        <w:t>Applied sciences</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10</w:t>
      </w:r>
      <w:r w:rsidRPr="00B046BE">
        <w:rPr>
          <w:rFonts w:ascii="Times New Roman" w:hAnsi="Times New Roman" w:cs="Times New Roman"/>
          <w:color w:val="222222"/>
          <w:sz w:val="24"/>
          <w:szCs w:val="24"/>
          <w:shd w:val="clear" w:color="auto" w:fill="FFFFFF"/>
        </w:rPr>
        <w:t>(4), p.1386.</w:t>
      </w:r>
    </w:p>
    <w:p w14:paraId="2CC5CF72"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Chow, T.C., Zailani, S., Rahman, M.K., Qiannan, Z., Bhuiyan, M.A. and Patwary, A.K., 2021. Impact of sustainable project management on project plan and project success of the manufacturing firm: Structural model assessment. </w:t>
      </w:r>
      <w:r w:rsidRPr="00B046BE">
        <w:rPr>
          <w:rFonts w:ascii="Times New Roman" w:hAnsi="Times New Roman" w:cs="Times New Roman"/>
          <w:i/>
          <w:iCs/>
          <w:color w:val="222222"/>
          <w:sz w:val="24"/>
          <w:szCs w:val="24"/>
          <w:shd w:val="clear" w:color="auto" w:fill="FFFFFF"/>
        </w:rPr>
        <w:t>Plos one</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16</w:t>
      </w:r>
      <w:r w:rsidRPr="00B046BE">
        <w:rPr>
          <w:rFonts w:ascii="Times New Roman" w:hAnsi="Times New Roman" w:cs="Times New Roman"/>
          <w:color w:val="222222"/>
          <w:sz w:val="24"/>
          <w:szCs w:val="24"/>
          <w:shd w:val="clear" w:color="auto" w:fill="FFFFFF"/>
        </w:rPr>
        <w:t>(11), p.e0259819.</w:t>
      </w:r>
    </w:p>
    <w:p w14:paraId="3BB41D62"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Evdokimov, I.V., Tsarev, R.Y., Yamskikh, T.N. and Pupkov, A.N., 2018, September. Using PERT and Gantt charts for planning software projects on the basis of distributed digital ecosystems. In </w:t>
      </w:r>
      <w:r w:rsidRPr="00B046BE">
        <w:rPr>
          <w:rFonts w:ascii="Times New Roman" w:hAnsi="Times New Roman" w:cs="Times New Roman"/>
          <w:i/>
          <w:iCs/>
          <w:color w:val="222222"/>
          <w:sz w:val="24"/>
          <w:szCs w:val="24"/>
          <w:shd w:val="clear" w:color="auto" w:fill="FFFFFF"/>
        </w:rPr>
        <w:t>Journal of Physics: Conference Series</w:t>
      </w:r>
      <w:r w:rsidRPr="00B046BE">
        <w:rPr>
          <w:rFonts w:ascii="Times New Roman" w:hAnsi="Times New Roman" w:cs="Times New Roman"/>
          <w:color w:val="222222"/>
          <w:sz w:val="24"/>
          <w:szCs w:val="24"/>
          <w:shd w:val="clear" w:color="auto" w:fill="FFFFFF"/>
        </w:rPr>
        <w:t> (Vol. 1074, No. 1, p. 012127). IOP Publishing.</w:t>
      </w:r>
    </w:p>
    <w:p w14:paraId="07D811B2"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Gido, J., Clements, J. and Baker, R., 2018. </w:t>
      </w:r>
      <w:r w:rsidRPr="00B046BE">
        <w:rPr>
          <w:rFonts w:ascii="Times New Roman" w:hAnsi="Times New Roman" w:cs="Times New Roman"/>
          <w:i/>
          <w:iCs/>
          <w:color w:val="222222"/>
          <w:sz w:val="24"/>
          <w:szCs w:val="24"/>
          <w:shd w:val="clear" w:color="auto" w:fill="FFFFFF"/>
        </w:rPr>
        <w:t>Successful project management</w:t>
      </w:r>
      <w:r w:rsidRPr="00B046BE">
        <w:rPr>
          <w:rFonts w:ascii="Times New Roman" w:hAnsi="Times New Roman" w:cs="Times New Roman"/>
          <w:color w:val="222222"/>
          <w:sz w:val="24"/>
          <w:szCs w:val="24"/>
          <w:shd w:val="clear" w:color="auto" w:fill="FFFFFF"/>
        </w:rPr>
        <w:t>. Cengage Learning.</w:t>
      </w:r>
    </w:p>
    <w:p w14:paraId="072B8C05"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Guo, H., Dong, M., Tsinopoulos, C. and Xu, M., 2024. The influential capacity of carbon neutrality environmental orientation in modulating stakeholder engagement toward green manufacturing. </w:t>
      </w:r>
      <w:r w:rsidRPr="00B046BE">
        <w:rPr>
          <w:rFonts w:ascii="Times New Roman" w:hAnsi="Times New Roman" w:cs="Times New Roman"/>
          <w:i/>
          <w:iCs/>
          <w:color w:val="222222"/>
          <w:sz w:val="24"/>
          <w:szCs w:val="24"/>
          <w:shd w:val="clear" w:color="auto" w:fill="FFFFFF"/>
        </w:rPr>
        <w:t>Corporate Social Responsibility and Environmental Management</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31</w:t>
      </w:r>
      <w:r w:rsidRPr="00B046BE">
        <w:rPr>
          <w:rFonts w:ascii="Times New Roman" w:hAnsi="Times New Roman" w:cs="Times New Roman"/>
          <w:color w:val="222222"/>
          <w:sz w:val="24"/>
          <w:szCs w:val="24"/>
          <w:shd w:val="clear" w:color="auto" w:fill="FFFFFF"/>
        </w:rPr>
        <w:t>(1), pp.292-310.</w:t>
      </w:r>
    </w:p>
    <w:p w14:paraId="2CA751B1"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Kerzner, H., 2019. </w:t>
      </w:r>
      <w:r w:rsidRPr="00B046BE">
        <w:rPr>
          <w:rFonts w:ascii="Times New Roman" w:hAnsi="Times New Roman" w:cs="Times New Roman"/>
          <w:i/>
          <w:iCs/>
          <w:color w:val="222222"/>
          <w:sz w:val="24"/>
          <w:szCs w:val="24"/>
          <w:shd w:val="clear" w:color="auto" w:fill="FFFFFF"/>
        </w:rPr>
        <w:t>Using the project management maturity model: strategic planning for project management</w:t>
      </w:r>
      <w:r w:rsidRPr="00B046BE">
        <w:rPr>
          <w:rFonts w:ascii="Times New Roman" w:hAnsi="Times New Roman" w:cs="Times New Roman"/>
          <w:color w:val="222222"/>
          <w:sz w:val="24"/>
          <w:szCs w:val="24"/>
          <w:shd w:val="clear" w:color="auto" w:fill="FFFFFF"/>
        </w:rPr>
        <w:t>. John Wiley &amp; Sons.</w:t>
      </w:r>
    </w:p>
    <w:p w14:paraId="29F5BDC8"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Köpsel, V., de Moura Kiipper, G. and Peck, M.A., 2021. Stakeholder engagement vs. social distancing—how does the Covid-19 pandemic affect participatory research in EU marine science projects?. </w:t>
      </w:r>
      <w:r w:rsidRPr="00B046BE">
        <w:rPr>
          <w:rFonts w:ascii="Times New Roman" w:hAnsi="Times New Roman" w:cs="Times New Roman"/>
          <w:i/>
          <w:iCs/>
          <w:color w:val="222222"/>
          <w:sz w:val="24"/>
          <w:szCs w:val="24"/>
          <w:shd w:val="clear" w:color="auto" w:fill="FFFFFF"/>
        </w:rPr>
        <w:t>Maritime Studies</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20</w:t>
      </w:r>
      <w:r w:rsidRPr="00B046BE">
        <w:rPr>
          <w:rFonts w:ascii="Times New Roman" w:hAnsi="Times New Roman" w:cs="Times New Roman"/>
          <w:color w:val="222222"/>
          <w:sz w:val="24"/>
          <w:szCs w:val="24"/>
          <w:shd w:val="clear" w:color="auto" w:fill="FFFFFF"/>
        </w:rPr>
        <w:t>(2), pp.189-205.</w:t>
      </w:r>
    </w:p>
    <w:p w14:paraId="537E6A43"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Maqbool, R., 2018. Efficiency and effectiveness of factors affecting renewable energy projects; an empirical perspective. </w:t>
      </w:r>
      <w:r w:rsidRPr="00B046BE">
        <w:rPr>
          <w:rFonts w:ascii="Times New Roman" w:hAnsi="Times New Roman" w:cs="Times New Roman"/>
          <w:i/>
          <w:iCs/>
          <w:color w:val="222222"/>
          <w:sz w:val="24"/>
          <w:szCs w:val="24"/>
          <w:shd w:val="clear" w:color="auto" w:fill="FFFFFF"/>
        </w:rPr>
        <w:t>Energy</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158</w:t>
      </w:r>
      <w:r w:rsidRPr="00B046BE">
        <w:rPr>
          <w:rFonts w:ascii="Times New Roman" w:hAnsi="Times New Roman" w:cs="Times New Roman"/>
          <w:color w:val="222222"/>
          <w:sz w:val="24"/>
          <w:szCs w:val="24"/>
          <w:shd w:val="clear" w:color="auto" w:fill="FFFFFF"/>
        </w:rPr>
        <w:t>, pp.944-956.</w:t>
      </w:r>
    </w:p>
    <w:p w14:paraId="33BF668E"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Martín‐de Castro, G., Amores‐Salvadó, J. and Navas‐López, J.E., 2016. Environmental management systems and firm performance: Improving firm environmental policy through stakeholder engagement. </w:t>
      </w:r>
      <w:r w:rsidRPr="00B046BE">
        <w:rPr>
          <w:rFonts w:ascii="Times New Roman" w:hAnsi="Times New Roman" w:cs="Times New Roman"/>
          <w:i/>
          <w:iCs/>
          <w:color w:val="222222"/>
          <w:sz w:val="24"/>
          <w:szCs w:val="24"/>
          <w:shd w:val="clear" w:color="auto" w:fill="FFFFFF"/>
        </w:rPr>
        <w:t>Corporate social responsibility and Environmental Management</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23</w:t>
      </w:r>
      <w:r w:rsidRPr="00B046BE">
        <w:rPr>
          <w:rFonts w:ascii="Times New Roman" w:hAnsi="Times New Roman" w:cs="Times New Roman"/>
          <w:color w:val="222222"/>
          <w:sz w:val="24"/>
          <w:szCs w:val="24"/>
          <w:shd w:val="clear" w:color="auto" w:fill="FFFFFF"/>
        </w:rPr>
        <w:t>(4), pp.243-256.</w:t>
      </w:r>
    </w:p>
    <w:p w14:paraId="50CE23BC"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Robbins, T.R., 2019. A multipart project planning and tracking exercise. </w:t>
      </w:r>
      <w:r w:rsidRPr="00B046BE">
        <w:rPr>
          <w:rFonts w:ascii="Times New Roman" w:hAnsi="Times New Roman" w:cs="Times New Roman"/>
          <w:i/>
          <w:iCs/>
          <w:color w:val="222222"/>
          <w:sz w:val="24"/>
          <w:szCs w:val="24"/>
          <w:shd w:val="clear" w:color="auto" w:fill="FFFFFF"/>
        </w:rPr>
        <w:t>Decision Sciences Journal of Innovative Education</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17</w:t>
      </w:r>
      <w:r w:rsidRPr="00B046BE">
        <w:rPr>
          <w:rFonts w:ascii="Times New Roman" w:hAnsi="Times New Roman" w:cs="Times New Roman"/>
          <w:color w:val="222222"/>
          <w:sz w:val="24"/>
          <w:szCs w:val="24"/>
          <w:shd w:val="clear" w:color="auto" w:fill="FFFFFF"/>
        </w:rPr>
        <w:t>(2), pp.104-125.</w:t>
      </w:r>
    </w:p>
    <w:p w14:paraId="0F3DCE73" w14:textId="77777777" w:rsidR="00C25BF0" w:rsidRPr="00B046BE" w:rsidRDefault="00386286" w:rsidP="00C1315E">
      <w:pPr>
        <w:spacing w:before="240" w:line="360" w:lineRule="auto"/>
        <w:ind w:left="720" w:hanging="720"/>
        <w:jc w:val="both"/>
        <w:rPr>
          <w:rFonts w:ascii="Times New Roman" w:hAnsi="Times New Roman" w:cs="Times New Roman"/>
          <w:color w:val="222222"/>
          <w:sz w:val="24"/>
          <w:szCs w:val="24"/>
          <w:shd w:val="clear" w:color="auto" w:fill="FFFFFF"/>
        </w:rPr>
      </w:pPr>
      <w:r w:rsidRPr="00B046BE">
        <w:rPr>
          <w:rFonts w:ascii="Times New Roman" w:hAnsi="Times New Roman" w:cs="Times New Roman"/>
          <w:color w:val="222222"/>
          <w:sz w:val="24"/>
          <w:szCs w:val="24"/>
          <w:shd w:val="clear" w:color="auto" w:fill="FFFFFF"/>
        </w:rPr>
        <w:t>Sharon, A. and Dori, D., 2017. Model‐Based Project‐Product Lifecycle Management and Gantt Chart Models: A Comparative Study. </w:t>
      </w:r>
      <w:r w:rsidRPr="00B046BE">
        <w:rPr>
          <w:rFonts w:ascii="Times New Roman" w:hAnsi="Times New Roman" w:cs="Times New Roman"/>
          <w:i/>
          <w:iCs/>
          <w:color w:val="222222"/>
          <w:sz w:val="24"/>
          <w:szCs w:val="24"/>
          <w:shd w:val="clear" w:color="auto" w:fill="FFFFFF"/>
        </w:rPr>
        <w:t>Systems engineering</w:t>
      </w:r>
      <w:r w:rsidRPr="00B046BE">
        <w:rPr>
          <w:rFonts w:ascii="Times New Roman" w:hAnsi="Times New Roman" w:cs="Times New Roman"/>
          <w:color w:val="222222"/>
          <w:sz w:val="24"/>
          <w:szCs w:val="24"/>
          <w:shd w:val="clear" w:color="auto" w:fill="FFFFFF"/>
        </w:rPr>
        <w:t>, </w:t>
      </w:r>
      <w:r w:rsidRPr="00B046BE">
        <w:rPr>
          <w:rFonts w:ascii="Times New Roman" w:hAnsi="Times New Roman" w:cs="Times New Roman"/>
          <w:i/>
          <w:iCs/>
          <w:color w:val="222222"/>
          <w:sz w:val="24"/>
          <w:szCs w:val="24"/>
          <w:shd w:val="clear" w:color="auto" w:fill="FFFFFF"/>
        </w:rPr>
        <w:t>20</w:t>
      </w:r>
      <w:r w:rsidRPr="00B046BE">
        <w:rPr>
          <w:rFonts w:ascii="Times New Roman" w:hAnsi="Times New Roman" w:cs="Times New Roman"/>
          <w:color w:val="222222"/>
          <w:sz w:val="24"/>
          <w:szCs w:val="24"/>
          <w:shd w:val="clear" w:color="auto" w:fill="FFFFFF"/>
        </w:rPr>
        <w:t>(5), pp.447-466.</w:t>
      </w:r>
    </w:p>
    <w:p w14:paraId="5125BB83" w14:textId="77777777" w:rsidR="00C25BF0" w:rsidRPr="00E41A2A" w:rsidRDefault="00386286" w:rsidP="00C1315E">
      <w:pPr>
        <w:spacing w:before="240" w:line="360" w:lineRule="auto"/>
        <w:ind w:left="720" w:hanging="720"/>
        <w:jc w:val="both"/>
        <w:rPr>
          <w:rFonts w:ascii="Times New Roman" w:hAnsi="Times New Roman" w:cs="Times New Roman"/>
          <w:sz w:val="24"/>
          <w:szCs w:val="24"/>
        </w:rPr>
      </w:pPr>
      <w:r w:rsidRPr="00E41A2A">
        <w:rPr>
          <w:rFonts w:ascii="Times New Roman" w:hAnsi="Times New Roman" w:cs="Times New Roman"/>
          <w:sz w:val="24"/>
          <w:szCs w:val="24"/>
          <w:lang w:val="en-GB"/>
        </w:rPr>
        <w:t>Vinerean, S. and Opreana, A., 2021. Measuring customer engagement in social media marketing: A higher-order model. </w:t>
      </w:r>
      <w:r w:rsidRPr="00E41A2A">
        <w:rPr>
          <w:rFonts w:ascii="Times New Roman" w:hAnsi="Times New Roman" w:cs="Times New Roman"/>
          <w:i/>
          <w:iCs/>
          <w:sz w:val="24"/>
          <w:szCs w:val="24"/>
          <w:lang w:val="en-GB"/>
        </w:rPr>
        <w:t>Journal of Theoretical and Applied Electronic Commerce Research</w:t>
      </w:r>
      <w:r w:rsidRPr="00E41A2A">
        <w:rPr>
          <w:rFonts w:ascii="Times New Roman" w:hAnsi="Times New Roman" w:cs="Times New Roman"/>
          <w:sz w:val="24"/>
          <w:szCs w:val="24"/>
          <w:lang w:val="en-GB"/>
        </w:rPr>
        <w:t>, </w:t>
      </w:r>
      <w:r w:rsidRPr="00E41A2A">
        <w:rPr>
          <w:rFonts w:ascii="Times New Roman" w:hAnsi="Times New Roman" w:cs="Times New Roman"/>
          <w:i/>
          <w:iCs/>
          <w:sz w:val="24"/>
          <w:szCs w:val="24"/>
          <w:lang w:val="en-GB"/>
        </w:rPr>
        <w:t>16</w:t>
      </w:r>
      <w:r w:rsidRPr="00E41A2A">
        <w:rPr>
          <w:rFonts w:ascii="Times New Roman" w:hAnsi="Times New Roman" w:cs="Times New Roman"/>
          <w:sz w:val="24"/>
          <w:szCs w:val="24"/>
          <w:lang w:val="en-GB"/>
        </w:rPr>
        <w:t>(7), pp.2633-2654.</w:t>
      </w:r>
    </w:p>
    <w:p w14:paraId="157A21CC" w14:textId="1919D586" w:rsidR="00E41A2A" w:rsidRPr="00B046BE" w:rsidRDefault="00386286" w:rsidP="003F5090">
      <w:pPr>
        <w:spacing w:before="240" w:line="360" w:lineRule="auto"/>
        <w:ind w:left="720" w:hanging="720"/>
        <w:jc w:val="both"/>
        <w:rPr>
          <w:rFonts w:ascii="Times New Roman" w:hAnsi="Times New Roman" w:cs="Times New Roman"/>
          <w:sz w:val="24"/>
          <w:szCs w:val="24"/>
        </w:rPr>
      </w:pPr>
      <w:r w:rsidRPr="00B046BE">
        <w:rPr>
          <w:rFonts w:ascii="Times New Roman" w:hAnsi="Times New Roman" w:cs="Times New Roman"/>
          <w:color w:val="222222"/>
          <w:sz w:val="24"/>
          <w:szCs w:val="24"/>
          <w:shd w:val="clear" w:color="auto" w:fill="FFFFFF"/>
        </w:rPr>
        <w:t>Wang, X., Ren, A. and Liu, X., 2017, August. Researching on quantitative project management plan and implementation method. In </w:t>
      </w:r>
      <w:r w:rsidRPr="00B046BE">
        <w:rPr>
          <w:rFonts w:ascii="Times New Roman" w:hAnsi="Times New Roman" w:cs="Times New Roman"/>
          <w:i/>
          <w:iCs/>
          <w:color w:val="222222"/>
          <w:sz w:val="24"/>
          <w:szCs w:val="24"/>
          <w:shd w:val="clear" w:color="auto" w:fill="FFFFFF"/>
        </w:rPr>
        <w:t>AIP Conference Proceedings</w:t>
      </w:r>
      <w:r w:rsidRPr="00B046BE">
        <w:rPr>
          <w:rFonts w:ascii="Times New Roman" w:hAnsi="Times New Roman" w:cs="Times New Roman"/>
          <w:color w:val="222222"/>
          <w:sz w:val="24"/>
          <w:szCs w:val="24"/>
          <w:shd w:val="clear" w:color="auto" w:fill="FFFFFF"/>
        </w:rPr>
        <w:t> (Vol. 1864, No. 1). AIP Publishing.</w:t>
      </w:r>
    </w:p>
    <w:sectPr w:rsidR="00E41A2A" w:rsidRPr="00B046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4476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9221331"/>
    <w:multiLevelType w:val="multilevel"/>
    <w:tmpl w:val="EEB2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8E3B44"/>
    <w:multiLevelType w:val="multilevel"/>
    <w:tmpl w:val="B988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D47432"/>
    <w:multiLevelType w:val="multilevel"/>
    <w:tmpl w:val="C81C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7C529E"/>
    <w:multiLevelType w:val="multilevel"/>
    <w:tmpl w:val="86D4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3C25AC"/>
    <w:multiLevelType w:val="multilevel"/>
    <w:tmpl w:val="F7AE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C4FB0"/>
    <w:multiLevelType w:val="hybridMultilevel"/>
    <w:tmpl w:val="99FA74A2"/>
    <w:lvl w:ilvl="0" w:tplc="C840CB9E">
      <w:start w:val="1"/>
      <w:numFmt w:val="bullet"/>
      <w:lvlText w:val=""/>
      <w:lvlJc w:val="left"/>
      <w:pPr>
        <w:tabs>
          <w:tab w:val="num" w:pos="720"/>
        </w:tabs>
        <w:ind w:left="720" w:hanging="360"/>
      </w:pPr>
      <w:rPr>
        <w:rFonts w:ascii="Wingdings" w:hAnsi="Wingdings" w:hint="default"/>
      </w:rPr>
    </w:lvl>
    <w:lvl w:ilvl="1" w:tplc="1896ACF4" w:tentative="1">
      <w:start w:val="1"/>
      <w:numFmt w:val="bullet"/>
      <w:lvlText w:val=""/>
      <w:lvlJc w:val="left"/>
      <w:pPr>
        <w:tabs>
          <w:tab w:val="num" w:pos="1440"/>
        </w:tabs>
        <w:ind w:left="1440" w:hanging="360"/>
      </w:pPr>
      <w:rPr>
        <w:rFonts w:ascii="Wingdings" w:hAnsi="Wingdings" w:hint="default"/>
      </w:rPr>
    </w:lvl>
    <w:lvl w:ilvl="2" w:tplc="9B687D66" w:tentative="1">
      <w:start w:val="1"/>
      <w:numFmt w:val="bullet"/>
      <w:lvlText w:val=""/>
      <w:lvlJc w:val="left"/>
      <w:pPr>
        <w:tabs>
          <w:tab w:val="num" w:pos="2160"/>
        </w:tabs>
        <w:ind w:left="2160" w:hanging="360"/>
      </w:pPr>
      <w:rPr>
        <w:rFonts w:ascii="Wingdings" w:hAnsi="Wingdings" w:hint="default"/>
      </w:rPr>
    </w:lvl>
    <w:lvl w:ilvl="3" w:tplc="4DDE9258" w:tentative="1">
      <w:start w:val="1"/>
      <w:numFmt w:val="bullet"/>
      <w:lvlText w:val=""/>
      <w:lvlJc w:val="left"/>
      <w:pPr>
        <w:tabs>
          <w:tab w:val="num" w:pos="2880"/>
        </w:tabs>
        <w:ind w:left="2880" w:hanging="360"/>
      </w:pPr>
      <w:rPr>
        <w:rFonts w:ascii="Wingdings" w:hAnsi="Wingdings" w:hint="default"/>
      </w:rPr>
    </w:lvl>
    <w:lvl w:ilvl="4" w:tplc="CB7A983E" w:tentative="1">
      <w:start w:val="1"/>
      <w:numFmt w:val="bullet"/>
      <w:lvlText w:val=""/>
      <w:lvlJc w:val="left"/>
      <w:pPr>
        <w:tabs>
          <w:tab w:val="num" w:pos="3600"/>
        </w:tabs>
        <w:ind w:left="3600" w:hanging="360"/>
      </w:pPr>
      <w:rPr>
        <w:rFonts w:ascii="Wingdings" w:hAnsi="Wingdings" w:hint="default"/>
      </w:rPr>
    </w:lvl>
    <w:lvl w:ilvl="5" w:tplc="12BC00C0" w:tentative="1">
      <w:start w:val="1"/>
      <w:numFmt w:val="bullet"/>
      <w:lvlText w:val=""/>
      <w:lvlJc w:val="left"/>
      <w:pPr>
        <w:tabs>
          <w:tab w:val="num" w:pos="4320"/>
        </w:tabs>
        <w:ind w:left="4320" w:hanging="360"/>
      </w:pPr>
      <w:rPr>
        <w:rFonts w:ascii="Wingdings" w:hAnsi="Wingdings" w:hint="default"/>
      </w:rPr>
    </w:lvl>
    <w:lvl w:ilvl="6" w:tplc="FDC4EF9A" w:tentative="1">
      <w:start w:val="1"/>
      <w:numFmt w:val="bullet"/>
      <w:lvlText w:val=""/>
      <w:lvlJc w:val="left"/>
      <w:pPr>
        <w:tabs>
          <w:tab w:val="num" w:pos="5040"/>
        </w:tabs>
        <w:ind w:left="5040" w:hanging="360"/>
      </w:pPr>
      <w:rPr>
        <w:rFonts w:ascii="Wingdings" w:hAnsi="Wingdings" w:hint="default"/>
      </w:rPr>
    </w:lvl>
    <w:lvl w:ilvl="7" w:tplc="8BEC45E8" w:tentative="1">
      <w:start w:val="1"/>
      <w:numFmt w:val="bullet"/>
      <w:lvlText w:val=""/>
      <w:lvlJc w:val="left"/>
      <w:pPr>
        <w:tabs>
          <w:tab w:val="num" w:pos="5760"/>
        </w:tabs>
        <w:ind w:left="5760" w:hanging="360"/>
      </w:pPr>
      <w:rPr>
        <w:rFonts w:ascii="Wingdings" w:hAnsi="Wingdings" w:hint="default"/>
      </w:rPr>
    </w:lvl>
    <w:lvl w:ilvl="8" w:tplc="62BC616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946982"/>
    <w:multiLevelType w:val="multilevel"/>
    <w:tmpl w:val="E5EA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3E68E6"/>
    <w:multiLevelType w:val="multilevel"/>
    <w:tmpl w:val="2124E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50341D"/>
    <w:multiLevelType w:val="multilevel"/>
    <w:tmpl w:val="08B2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140F79"/>
    <w:multiLevelType w:val="multilevel"/>
    <w:tmpl w:val="95AE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71404AA"/>
    <w:multiLevelType w:val="multilevel"/>
    <w:tmpl w:val="2006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A5235E"/>
    <w:multiLevelType w:val="multilevel"/>
    <w:tmpl w:val="2D7EC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3200602">
    <w:abstractNumId w:val="2"/>
  </w:num>
  <w:num w:numId="2" w16cid:durableId="1264415954">
    <w:abstractNumId w:val="4"/>
  </w:num>
  <w:num w:numId="3" w16cid:durableId="783841269">
    <w:abstractNumId w:val="1"/>
  </w:num>
  <w:num w:numId="4" w16cid:durableId="848640093">
    <w:abstractNumId w:val="11"/>
  </w:num>
  <w:num w:numId="5" w16cid:durableId="1154636974">
    <w:abstractNumId w:val="9"/>
  </w:num>
  <w:num w:numId="6" w16cid:durableId="441922907">
    <w:abstractNumId w:val="10"/>
  </w:num>
  <w:num w:numId="7" w16cid:durableId="1518079567">
    <w:abstractNumId w:val="3"/>
  </w:num>
  <w:num w:numId="8" w16cid:durableId="1487279118">
    <w:abstractNumId w:val="5"/>
  </w:num>
  <w:num w:numId="9" w16cid:durableId="2005892156">
    <w:abstractNumId w:val="7"/>
  </w:num>
  <w:num w:numId="10" w16cid:durableId="1965963796">
    <w:abstractNumId w:val="0"/>
  </w:num>
  <w:num w:numId="11" w16cid:durableId="1328483104">
    <w:abstractNumId w:val="6"/>
  </w:num>
  <w:num w:numId="12" w16cid:durableId="521670676">
    <w:abstractNumId w:val="8"/>
  </w:num>
  <w:num w:numId="13" w16cid:durableId="7027504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157"/>
    <w:rsid w:val="0002576A"/>
    <w:rsid w:val="00111D88"/>
    <w:rsid w:val="00111DF7"/>
    <w:rsid w:val="00117A8F"/>
    <w:rsid w:val="001223DB"/>
    <w:rsid w:val="00133140"/>
    <w:rsid w:val="00137A2E"/>
    <w:rsid w:val="00143922"/>
    <w:rsid w:val="00147E36"/>
    <w:rsid w:val="0016210E"/>
    <w:rsid w:val="001C1782"/>
    <w:rsid w:val="002A1694"/>
    <w:rsid w:val="002A28F4"/>
    <w:rsid w:val="002B67A8"/>
    <w:rsid w:val="002D627D"/>
    <w:rsid w:val="002E4A84"/>
    <w:rsid w:val="002F24BE"/>
    <w:rsid w:val="00355441"/>
    <w:rsid w:val="00386286"/>
    <w:rsid w:val="00387D9B"/>
    <w:rsid w:val="003F5090"/>
    <w:rsid w:val="003F5EF3"/>
    <w:rsid w:val="00400B8C"/>
    <w:rsid w:val="00433157"/>
    <w:rsid w:val="00444AFA"/>
    <w:rsid w:val="00454295"/>
    <w:rsid w:val="00460485"/>
    <w:rsid w:val="0046336E"/>
    <w:rsid w:val="00493235"/>
    <w:rsid w:val="004D6BA3"/>
    <w:rsid w:val="00503A1E"/>
    <w:rsid w:val="005253D2"/>
    <w:rsid w:val="00527524"/>
    <w:rsid w:val="005420EA"/>
    <w:rsid w:val="005B26F4"/>
    <w:rsid w:val="005C66E4"/>
    <w:rsid w:val="005F6543"/>
    <w:rsid w:val="00623679"/>
    <w:rsid w:val="006303D0"/>
    <w:rsid w:val="00631685"/>
    <w:rsid w:val="00663EC5"/>
    <w:rsid w:val="006718E2"/>
    <w:rsid w:val="00695F8C"/>
    <w:rsid w:val="00796C09"/>
    <w:rsid w:val="007E11B7"/>
    <w:rsid w:val="007F4E65"/>
    <w:rsid w:val="00837EE0"/>
    <w:rsid w:val="0089385C"/>
    <w:rsid w:val="008A2BA2"/>
    <w:rsid w:val="00914864"/>
    <w:rsid w:val="00932942"/>
    <w:rsid w:val="00945123"/>
    <w:rsid w:val="00974323"/>
    <w:rsid w:val="009D4110"/>
    <w:rsid w:val="009E221F"/>
    <w:rsid w:val="00AF3CBE"/>
    <w:rsid w:val="00B046BE"/>
    <w:rsid w:val="00B12FB3"/>
    <w:rsid w:val="00B97029"/>
    <w:rsid w:val="00BD23FD"/>
    <w:rsid w:val="00BD69B1"/>
    <w:rsid w:val="00C1315E"/>
    <w:rsid w:val="00C16413"/>
    <w:rsid w:val="00C25BF0"/>
    <w:rsid w:val="00C4076A"/>
    <w:rsid w:val="00C7267B"/>
    <w:rsid w:val="00C83F36"/>
    <w:rsid w:val="00CA35AB"/>
    <w:rsid w:val="00CC75C7"/>
    <w:rsid w:val="00CF6BD9"/>
    <w:rsid w:val="00D245DA"/>
    <w:rsid w:val="00D26BC2"/>
    <w:rsid w:val="00D333B5"/>
    <w:rsid w:val="00D926D2"/>
    <w:rsid w:val="00D97C48"/>
    <w:rsid w:val="00DA5A16"/>
    <w:rsid w:val="00DB67C5"/>
    <w:rsid w:val="00DE6A3F"/>
    <w:rsid w:val="00E070B2"/>
    <w:rsid w:val="00E22869"/>
    <w:rsid w:val="00E41A2A"/>
    <w:rsid w:val="00EB1EED"/>
    <w:rsid w:val="00F03786"/>
    <w:rsid w:val="00F97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E5278"/>
  <w15:chartTrackingRefBased/>
  <w15:docId w15:val="{52D78383-9395-4439-A3A7-C3708E63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DF7"/>
    <w:pPr>
      <w:keepNext/>
      <w:keepLines/>
      <w:numPr>
        <w:numId w:val="10"/>
      </w:numPr>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111DF7"/>
    <w:pPr>
      <w:keepNext/>
      <w:keepLines/>
      <w:numPr>
        <w:ilvl w:val="1"/>
        <w:numId w:val="10"/>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11DF7"/>
    <w:pPr>
      <w:keepNext/>
      <w:keepLines/>
      <w:numPr>
        <w:ilvl w:val="2"/>
        <w:numId w:val="10"/>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11DF7"/>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1DF7"/>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11DF7"/>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11DF7"/>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11DF7"/>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11DF7"/>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315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111DF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11DF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11DF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11DF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11DF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11DF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11DF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11DF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11DF7"/>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B97029"/>
    <w:pPr>
      <w:spacing w:after="0" w:line="240" w:lineRule="auto"/>
      <w:ind w:left="720"/>
      <w:contextualSpacing/>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2576A"/>
    <w:rPr>
      <w:b/>
      <w:bCs/>
    </w:rPr>
  </w:style>
  <w:style w:type="paragraph" w:styleId="NoSpacing">
    <w:name w:val="No Spacing"/>
    <w:uiPriority w:val="1"/>
    <w:qFormat/>
    <w:rsid w:val="0002576A"/>
    <w:pPr>
      <w:spacing w:after="0" w:line="240" w:lineRule="auto"/>
    </w:pPr>
  </w:style>
  <w:style w:type="table" w:styleId="GridTable5Dark-Accent2">
    <w:name w:val="Grid Table 5 Dark Accent 2"/>
    <w:basedOn w:val="TableNormal"/>
    <w:uiPriority w:val="50"/>
    <w:rsid w:val="008A2B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2-Accent2">
    <w:name w:val="Grid Table 2 Accent 2"/>
    <w:basedOn w:val="TableNormal"/>
    <w:uiPriority w:val="47"/>
    <w:rsid w:val="00AF3CBE"/>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Caption">
    <w:name w:val="caption"/>
    <w:basedOn w:val="Normal"/>
    <w:next w:val="Normal"/>
    <w:uiPriority w:val="35"/>
    <w:unhideWhenUsed/>
    <w:qFormat/>
    <w:rsid w:val="00CA35A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12FB3"/>
    <w:pPr>
      <w:numPr>
        <w:numId w:val="0"/>
      </w:num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B12FB3"/>
    <w:pPr>
      <w:spacing w:after="100"/>
    </w:pPr>
  </w:style>
  <w:style w:type="paragraph" w:styleId="TOC2">
    <w:name w:val="toc 2"/>
    <w:basedOn w:val="Normal"/>
    <w:next w:val="Normal"/>
    <w:autoRedefine/>
    <w:uiPriority w:val="39"/>
    <w:unhideWhenUsed/>
    <w:rsid w:val="00B12FB3"/>
    <w:pPr>
      <w:spacing w:after="100"/>
      <w:ind w:left="220"/>
    </w:pPr>
  </w:style>
  <w:style w:type="character" w:styleId="Hyperlink">
    <w:name w:val="Hyperlink"/>
    <w:basedOn w:val="DefaultParagraphFont"/>
    <w:uiPriority w:val="99"/>
    <w:unhideWhenUsed/>
    <w:rsid w:val="00B12FB3"/>
    <w:rPr>
      <w:color w:val="0563C1" w:themeColor="hyperlink"/>
      <w:u w:val="single"/>
    </w:rPr>
  </w:style>
  <w:style w:type="table" w:styleId="TableGrid">
    <w:name w:val="Table Grid"/>
    <w:basedOn w:val="TableNormal"/>
    <w:uiPriority w:val="39"/>
    <w:rsid w:val="00143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345278">
      <w:bodyDiv w:val="1"/>
      <w:marLeft w:val="0"/>
      <w:marRight w:val="0"/>
      <w:marTop w:val="0"/>
      <w:marBottom w:val="0"/>
      <w:divBdr>
        <w:top w:val="none" w:sz="0" w:space="0" w:color="auto"/>
        <w:left w:val="none" w:sz="0" w:space="0" w:color="auto"/>
        <w:bottom w:val="none" w:sz="0" w:space="0" w:color="auto"/>
        <w:right w:val="none" w:sz="0" w:space="0" w:color="auto"/>
      </w:divBdr>
    </w:div>
    <w:div w:id="173735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C6812-BC0B-4F6D-84AD-24933FCACC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3485</Words>
  <Characters>19867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Samuel Kirvej (2120449)</cp:lastModifiedBy>
  <cp:revision>2</cp:revision>
  <dcterms:created xsi:type="dcterms:W3CDTF">2024-03-22T10:08:00Z</dcterms:created>
  <dcterms:modified xsi:type="dcterms:W3CDTF">2024-03-22T10:08:00Z</dcterms:modified>
</cp:coreProperties>
</file>