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body>
    <w:p w:rsidR="001272E4" w:rsidP="001272E4" w:rsidRDefault="001272E4" w14:paraId="7647B810" w14:textId="77777777">
      <w:pPr>
        <w:jc w:val="center"/>
        <w:rPr>
          <w:b/>
          <w:sz w:val="28"/>
          <w:szCs w:val="28"/>
        </w:rPr>
      </w:pPr>
    </w:p>
    <w:p w:rsidR="001272E4" w:rsidP="001272E4" w:rsidRDefault="001272E4" w14:paraId="50DCFD9D" w14:textId="77777777">
      <w:pPr>
        <w:jc w:val="center"/>
        <w:rPr>
          <w:b/>
          <w:sz w:val="28"/>
          <w:szCs w:val="28"/>
        </w:rPr>
      </w:pPr>
    </w:p>
    <w:p w:rsidR="001272E4" w:rsidP="001272E4" w:rsidRDefault="001272E4" w14:paraId="47B6E81A" w14:textId="77777777">
      <w:pPr>
        <w:jc w:val="center"/>
        <w:rPr>
          <w:b/>
          <w:sz w:val="28"/>
          <w:szCs w:val="28"/>
        </w:rPr>
      </w:pPr>
    </w:p>
    <w:p w:rsidR="001272E4" w:rsidP="001272E4" w:rsidRDefault="001272E4" w14:paraId="5F090F0F" w14:textId="77777777">
      <w:pPr>
        <w:jc w:val="center"/>
        <w:rPr>
          <w:b/>
          <w:sz w:val="28"/>
          <w:szCs w:val="28"/>
        </w:rPr>
      </w:pPr>
    </w:p>
    <w:p w:rsidRPr="001272E4" w:rsidR="001272E4" w:rsidP="001272E4" w:rsidRDefault="001272E4" w14:paraId="668B7C23" w14:textId="3596EF99">
      <w:pPr>
        <w:jc w:val="center"/>
        <w:rPr>
          <w:b/>
          <w:sz w:val="32"/>
          <w:szCs w:val="32"/>
        </w:rPr>
      </w:pPr>
      <w:r w:rsidRPr="001272E4">
        <w:rPr>
          <w:b/>
          <w:sz w:val="32"/>
          <w:szCs w:val="32"/>
        </w:rPr>
        <w:t>Module Name: Financial Management for the Hotel Industry</w:t>
      </w:r>
    </w:p>
    <w:p w:rsidRPr="001272E4" w:rsidR="001272E4" w:rsidP="001272E4" w:rsidRDefault="001272E4" w14:paraId="10262D79" w14:textId="7A729912">
      <w:pPr>
        <w:jc w:val="center"/>
        <w:rPr>
          <w:b/>
          <w:sz w:val="32"/>
          <w:szCs w:val="32"/>
        </w:rPr>
      </w:pPr>
      <w:r w:rsidRPr="001272E4">
        <w:rPr>
          <w:b/>
          <w:sz w:val="32"/>
          <w:szCs w:val="32"/>
        </w:rPr>
        <w:t>Module Code: BMIH5007</w:t>
      </w:r>
    </w:p>
    <w:p w:rsidRPr="001272E4" w:rsidR="001272E4" w:rsidP="001272E4" w:rsidRDefault="001272E4" w14:paraId="23AB3DDF" w14:textId="40905C41">
      <w:pPr>
        <w:jc w:val="center"/>
        <w:rPr>
          <w:b/>
          <w:sz w:val="32"/>
          <w:szCs w:val="32"/>
        </w:rPr>
      </w:pPr>
      <w:r w:rsidRPr="001272E4">
        <w:rPr>
          <w:b/>
          <w:sz w:val="32"/>
          <w:szCs w:val="32"/>
        </w:rPr>
        <w:t>Assessment 2</w:t>
      </w:r>
    </w:p>
    <w:p w:rsidRPr="001272E4" w:rsidR="001272E4" w:rsidP="001272E4" w:rsidRDefault="001272E4" w14:paraId="7B714F5A" w14:textId="7D3000AD">
      <w:pPr>
        <w:pBdr>
          <w:bottom w:val="single" w:color="auto" w:sz="4" w:space="1"/>
        </w:pBdr>
        <w:jc w:val="center"/>
        <w:rPr>
          <w:b/>
          <w:sz w:val="32"/>
          <w:szCs w:val="32"/>
        </w:rPr>
      </w:pPr>
      <w:r w:rsidRPr="1983B32A" w:rsidR="001272E4">
        <w:rPr>
          <w:b w:val="1"/>
          <w:bCs w:val="1"/>
          <w:sz w:val="32"/>
          <w:szCs w:val="32"/>
        </w:rPr>
        <w:t>Assignment Title: Report Case Study: The City Hotel</w:t>
      </w:r>
    </w:p>
    <w:p w:rsidR="7BF90610" w:rsidP="1983B32A" w:rsidRDefault="7BF90610" w14:paraId="3A0356CA" w14:textId="23FE921F">
      <w:pPr>
        <w:pBdr>
          <w:bottom w:val="single" w:color="FF000000" w:sz="4" w:space="1"/>
        </w:pBdr>
        <w:jc w:val="center"/>
        <w:rPr>
          <w:b w:val="1"/>
          <w:bCs w:val="1"/>
          <w:sz w:val="32"/>
          <w:szCs w:val="32"/>
        </w:rPr>
      </w:pPr>
      <w:r w:rsidRPr="1983B32A" w:rsidR="7BF90610">
        <w:rPr>
          <w:b w:val="1"/>
          <w:bCs w:val="1"/>
          <w:sz w:val="32"/>
          <w:szCs w:val="32"/>
        </w:rPr>
        <w:t>Student ID</w:t>
      </w:r>
      <w:r w:rsidRPr="1983B32A" w:rsidR="13D1C811">
        <w:rPr>
          <w:b w:val="1"/>
          <w:bCs w:val="1"/>
          <w:sz w:val="32"/>
          <w:szCs w:val="32"/>
        </w:rPr>
        <w:t>:</w:t>
      </w:r>
      <w:r w:rsidRPr="1983B32A" w:rsidR="32E9F644">
        <w:rPr>
          <w:b w:val="1"/>
          <w:bCs w:val="1"/>
          <w:sz w:val="32"/>
          <w:szCs w:val="32"/>
        </w:rPr>
        <w:t xml:space="preserve"> 2246151</w:t>
      </w:r>
      <w:r>
        <w:br/>
      </w:r>
      <w:r w:rsidRPr="1983B32A" w:rsidR="10A6354C">
        <w:rPr>
          <w:b w:val="1"/>
          <w:bCs w:val="1"/>
          <w:sz w:val="32"/>
          <w:szCs w:val="32"/>
        </w:rPr>
        <w:t>Student name:</w:t>
      </w:r>
      <w:r w:rsidRPr="1983B32A" w:rsidR="0F2F0B02">
        <w:rPr>
          <w:b w:val="1"/>
          <w:bCs w:val="1"/>
          <w:sz w:val="32"/>
          <w:szCs w:val="32"/>
        </w:rPr>
        <w:t xml:space="preserve"> Florentina Raluca Iamandi</w:t>
      </w:r>
    </w:p>
    <w:p w:rsidR="10A6354C" w:rsidP="1983B32A" w:rsidRDefault="10A6354C" w14:paraId="288DAFCC" w14:textId="7A6EB67C">
      <w:pPr>
        <w:pBdr>
          <w:bottom w:val="single" w:color="FF000000" w:sz="4" w:space="1"/>
        </w:pBdr>
        <w:jc w:val="center"/>
        <w:rPr>
          <w:b w:val="1"/>
          <w:bCs w:val="1"/>
          <w:sz w:val="32"/>
          <w:szCs w:val="32"/>
        </w:rPr>
      </w:pPr>
      <w:r w:rsidRPr="1983B32A" w:rsidR="10A6354C">
        <w:rPr>
          <w:b w:val="1"/>
          <w:bCs w:val="1"/>
          <w:sz w:val="32"/>
          <w:szCs w:val="32"/>
        </w:rPr>
        <w:t>Lecturer</w:t>
      </w:r>
      <w:r w:rsidRPr="1983B32A" w:rsidR="06705E70">
        <w:rPr>
          <w:b w:val="1"/>
          <w:bCs w:val="1"/>
          <w:sz w:val="32"/>
          <w:szCs w:val="32"/>
        </w:rPr>
        <w:t>:</w:t>
      </w:r>
      <w:r w:rsidRPr="1983B32A" w:rsidR="4ADD248D">
        <w:rPr>
          <w:b w:val="1"/>
          <w:bCs w:val="1"/>
          <w:sz w:val="32"/>
          <w:szCs w:val="32"/>
        </w:rPr>
        <w:t xml:space="preserve"> Tristan Hawkins</w:t>
      </w:r>
    </w:p>
    <w:p w:rsidRPr="001272E4" w:rsidR="00DA1769" w:rsidP="001272E4" w:rsidRDefault="00000000" w14:paraId="64169C5A" w14:textId="77777777">
      <w:pPr>
        <w:jc w:val="left"/>
        <w:rPr>
          <w:b/>
        </w:rPr>
      </w:pPr>
      <w:r w:rsidRPr="001272E4">
        <w:br w:type="page"/>
      </w:r>
    </w:p>
    <w:p w:rsidRPr="001272E4" w:rsidR="00DA1769" w:rsidRDefault="00000000" w14:paraId="527924A0" w14:textId="77777777">
      <w:pPr>
        <w:jc w:val="center"/>
        <w:rPr>
          <w:b/>
        </w:rPr>
      </w:pPr>
      <w:r w:rsidRPr="001272E4">
        <w:rPr>
          <w:b/>
        </w:rPr>
        <w:lastRenderedPageBreak/>
        <w:t>Executive Summary</w:t>
      </w:r>
    </w:p>
    <w:p w:rsidRPr="001272E4" w:rsidR="00DA1769" w:rsidRDefault="00000000" w14:paraId="0C7EF89A" w14:textId="77777777">
      <w:r w:rsidRPr="001272E4">
        <w:t xml:space="preserve">Applications and structural initiatives of Finance related to individual business are relevant for recognising the contemporary initiative and some of the structural engagement in a proper manner. It can be recognised that the present financial position of the hotel business represents a certain level of uncertainty including an incompetency approach due to the decline in profit and revenue initiative which need to be revised properly for the upcoming growth. Management of the business needs to identify some proper strategic development initiatives associated with the operational value of the business so that the stability and standardised positions can be initiated in the upcoming. </w:t>
      </w:r>
    </w:p>
    <w:p w:rsidRPr="001272E4" w:rsidR="00DA1769" w:rsidRDefault="00000000" w14:paraId="7E13E3B0" w14:textId="77777777">
      <w:pPr>
        <w:rPr>
          <w:b/>
        </w:rPr>
      </w:pPr>
      <w:r w:rsidRPr="001272E4">
        <w:br w:type="page"/>
      </w:r>
    </w:p>
    <w:sdt>
      <w:sdtPr>
        <w:id w:val="-1544052279"/>
        <w:docPartObj>
          <w:docPartGallery w:val="Table of Contents"/>
          <w:docPartUnique/>
        </w:docPartObj>
      </w:sdtPr>
      <w:sdtEndPr>
        <w:rPr>
          <w:rFonts w:ascii="Times New Roman" w:hAnsi="Times New Roman" w:eastAsia="Times New Roman" w:cs="Times New Roman"/>
          <w:b/>
          <w:bCs/>
          <w:noProof/>
          <w:color w:val="auto"/>
          <w:sz w:val="24"/>
          <w:szCs w:val="24"/>
          <w:lang w:val="en-GB"/>
        </w:rPr>
      </w:sdtEndPr>
      <w:sdtContent>
        <w:p w:rsidRPr="001272E4" w:rsidR="001272E4" w:rsidP="001272E4" w:rsidRDefault="001272E4" w14:paraId="55300D92" w14:textId="7B0D8D8C">
          <w:pPr>
            <w:pStyle w:val="TOCHeading"/>
            <w:jc w:val="center"/>
            <w:rPr>
              <w:rFonts w:ascii="Times New Roman" w:hAnsi="Times New Roman" w:cs="Times New Roman"/>
              <w:b/>
              <w:bCs/>
              <w:color w:val="auto"/>
            </w:rPr>
          </w:pPr>
          <w:r w:rsidRPr="001272E4">
            <w:rPr>
              <w:rFonts w:ascii="Times New Roman" w:hAnsi="Times New Roman" w:cs="Times New Roman"/>
              <w:b/>
              <w:bCs/>
              <w:color w:val="auto"/>
            </w:rPr>
            <w:t>Table of Contents</w:t>
          </w:r>
        </w:p>
        <w:p w:rsidR="001272E4" w:rsidRDefault="001272E4" w14:paraId="5ED08FF6" w14:textId="32F5207D">
          <w:pPr>
            <w:pStyle w:val="TOC1"/>
            <w:tabs>
              <w:tab w:val="right" w:leader="dot" w:pos="9350"/>
            </w:tabs>
            <w:rPr>
              <w:noProof/>
            </w:rPr>
          </w:pPr>
          <w:r>
            <w:fldChar w:fldCharType="begin"/>
          </w:r>
          <w:r>
            <w:instrText xml:space="preserve"> TOC \o "1-3" \h \z \u </w:instrText>
          </w:r>
          <w:r>
            <w:fldChar w:fldCharType="separate"/>
          </w:r>
          <w:hyperlink w:history="1" w:anchor="_Toc179381086">
            <w:r w:rsidRPr="00242178">
              <w:rPr>
                <w:rStyle w:val="Hyperlink"/>
                <w:noProof/>
              </w:rPr>
              <w:t>Introduction</w:t>
            </w:r>
            <w:r>
              <w:rPr>
                <w:noProof/>
                <w:webHidden/>
              </w:rPr>
              <w:tab/>
            </w:r>
            <w:r>
              <w:rPr>
                <w:noProof/>
                <w:webHidden/>
              </w:rPr>
              <w:fldChar w:fldCharType="begin"/>
            </w:r>
            <w:r>
              <w:rPr>
                <w:noProof/>
                <w:webHidden/>
              </w:rPr>
              <w:instrText xml:space="preserve"> PAGEREF _Toc179381086 \h </w:instrText>
            </w:r>
            <w:r>
              <w:rPr>
                <w:noProof/>
                <w:webHidden/>
              </w:rPr>
            </w:r>
            <w:r>
              <w:rPr>
                <w:noProof/>
                <w:webHidden/>
              </w:rPr>
              <w:fldChar w:fldCharType="separate"/>
            </w:r>
            <w:r>
              <w:rPr>
                <w:noProof/>
                <w:webHidden/>
              </w:rPr>
              <w:t>4</w:t>
            </w:r>
            <w:r>
              <w:rPr>
                <w:noProof/>
                <w:webHidden/>
              </w:rPr>
              <w:fldChar w:fldCharType="end"/>
            </w:r>
          </w:hyperlink>
        </w:p>
        <w:p w:rsidR="001272E4" w:rsidRDefault="001272E4" w14:paraId="022FB680" w14:textId="2322EFFD">
          <w:pPr>
            <w:pStyle w:val="TOC1"/>
            <w:tabs>
              <w:tab w:val="right" w:leader="dot" w:pos="9350"/>
            </w:tabs>
            <w:rPr>
              <w:noProof/>
            </w:rPr>
          </w:pPr>
          <w:hyperlink w:history="1" w:anchor="_Toc179381087">
            <w:r w:rsidRPr="00242178">
              <w:rPr>
                <w:rStyle w:val="Hyperlink"/>
                <w:noProof/>
              </w:rPr>
              <w:t>Discussions</w:t>
            </w:r>
            <w:r>
              <w:rPr>
                <w:noProof/>
                <w:webHidden/>
              </w:rPr>
              <w:tab/>
            </w:r>
            <w:r>
              <w:rPr>
                <w:noProof/>
                <w:webHidden/>
              </w:rPr>
              <w:fldChar w:fldCharType="begin"/>
            </w:r>
            <w:r>
              <w:rPr>
                <w:noProof/>
                <w:webHidden/>
              </w:rPr>
              <w:instrText xml:space="preserve"> PAGEREF _Toc179381087 \h </w:instrText>
            </w:r>
            <w:r>
              <w:rPr>
                <w:noProof/>
                <w:webHidden/>
              </w:rPr>
            </w:r>
            <w:r>
              <w:rPr>
                <w:noProof/>
                <w:webHidden/>
              </w:rPr>
              <w:fldChar w:fldCharType="separate"/>
            </w:r>
            <w:r>
              <w:rPr>
                <w:noProof/>
                <w:webHidden/>
              </w:rPr>
              <w:t>4</w:t>
            </w:r>
            <w:r>
              <w:rPr>
                <w:noProof/>
                <w:webHidden/>
              </w:rPr>
              <w:fldChar w:fldCharType="end"/>
            </w:r>
          </w:hyperlink>
        </w:p>
        <w:p w:rsidR="001272E4" w:rsidRDefault="001272E4" w14:paraId="7B78EFB7" w14:textId="2240A4FF">
          <w:pPr>
            <w:pStyle w:val="TOC2"/>
            <w:tabs>
              <w:tab w:val="right" w:leader="dot" w:pos="9350"/>
            </w:tabs>
            <w:rPr>
              <w:noProof/>
            </w:rPr>
          </w:pPr>
          <w:hyperlink w:history="1" w:anchor="_Toc179381088">
            <w:r w:rsidRPr="00242178">
              <w:rPr>
                <w:rStyle w:val="Hyperlink"/>
                <w:noProof/>
              </w:rPr>
              <w:t>1. Recognise the general differentiation position in financial aspects of The City Hotel</w:t>
            </w:r>
            <w:r>
              <w:rPr>
                <w:noProof/>
                <w:webHidden/>
              </w:rPr>
              <w:tab/>
            </w:r>
            <w:r>
              <w:rPr>
                <w:noProof/>
                <w:webHidden/>
              </w:rPr>
              <w:fldChar w:fldCharType="begin"/>
            </w:r>
            <w:r>
              <w:rPr>
                <w:noProof/>
                <w:webHidden/>
              </w:rPr>
              <w:instrText xml:space="preserve"> PAGEREF _Toc179381088 \h </w:instrText>
            </w:r>
            <w:r>
              <w:rPr>
                <w:noProof/>
                <w:webHidden/>
              </w:rPr>
            </w:r>
            <w:r>
              <w:rPr>
                <w:noProof/>
                <w:webHidden/>
              </w:rPr>
              <w:fldChar w:fldCharType="separate"/>
            </w:r>
            <w:r>
              <w:rPr>
                <w:noProof/>
                <w:webHidden/>
              </w:rPr>
              <w:t>4</w:t>
            </w:r>
            <w:r>
              <w:rPr>
                <w:noProof/>
                <w:webHidden/>
              </w:rPr>
              <w:fldChar w:fldCharType="end"/>
            </w:r>
          </w:hyperlink>
        </w:p>
        <w:p w:rsidR="001272E4" w:rsidRDefault="001272E4" w14:paraId="6991278E" w14:textId="31AA567C">
          <w:pPr>
            <w:pStyle w:val="TOC2"/>
            <w:tabs>
              <w:tab w:val="right" w:leader="dot" w:pos="9350"/>
            </w:tabs>
            <w:rPr>
              <w:noProof/>
            </w:rPr>
          </w:pPr>
          <w:hyperlink w:history="1" w:anchor="_Toc179381089">
            <w:r w:rsidRPr="00242178">
              <w:rPr>
                <w:rStyle w:val="Hyperlink"/>
                <w:noProof/>
              </w:rPr>
              <w:t>2. Identify the probable causes regarding declined revenues and earnings in The City Hotel</w:t>
            </w:r>
            <w:r>
              <w:rPr>
                <w:noProof/>
                <w:webHidden/>
              </w:rPr>
              <w:tab/>
            </w:r>
            <w:r>
              <w:rPr>
                <w:noProof/>
                <w:webHidden/>
              </w:rPr>
              <w:fldChar w:fldCharType="begin"/>
            </w:r>
            <w:r>
              <w:rPr>
                <w:noProof/>
                <w:webHidden/>
              </w:rPr>
              <w:instrText xml:space="preserve"> PAGEREF _Toc179381089 \h </w:instrText>
            </w:r>
            <w:r>
              <w:rPr>
                <w:noProof/>
                <w:webHidden/>
              </w:rPr>
            </w:r>
            <w:r>
              <w:rPr>
                <w:noProof/>
                <w:webHidden/>
              </w:rPr>
              <w:fldChar w:fldCharType="separate"/>
            </w:r>
            <w:r>
              <w:rPr>
                <w:noProof/>
                <w:webHidden/>
              </w:rPr>
              <w:t>7</w:t>
            </w:r>
            <w:r>
              <w:rPr>
                <w:noProof/>
                <w:webHidden/>
              </w:rPr>
              <w:fldChar w:fldCharType="end"/>
            </w:r>
          </w:hyperlink>
        </w:p>
        <w:p w:rsidR="001272E4" w:rsidRDefault="001272E4" w14:paraId="00A76EE5" w14:textId="311B3834">
          <w:pPr>
            <w:pStyle w:val="TOC2"/>
            <w:tabs>
              <w:tab w:val="right" w:leader="dot" w:pos="9350"/>
            </w:tabs>
            <w:rPr>
              <w:noProof/>
            </w:rPr>
          </w:pPr>
          <w:hyperlink w:history="1" w:anchor="_Toc179381090">
            <w:r w:rsidRPr="00242178">
              <w:rPr>
                <w:rStyle w:val="Hyperlink"/>
                <w:noProof/>
              </w:rPr>
              <w:t>3. Initiative of turnaround strategies for business development</w:t>
            </w:r>
            <w:r>
              <w:rPr>
                <w:noProof/>
                <w:webHidden/>
              </w:rPr>
              <w:tab/>
            </w:r>
            <w:r>
              <w:rPr>
                <w:noProof/>
                <w:webHidden/>
              </w:rPr>
              <w:fldChar w:fldCharType="begin"/>
            </w:r>
            <w:r>
              <w:rPr>
                <w:noProof/>
                <w:webHidden/>
              </w:rPr>
              <w:instrText xml:space="preserve"> PAGEREF _Toc179381090 \h </w:instrText>
            </w:r>
            <w:r>
              <w:rPr>
                <w:noProof/>
                <w:webHidden/>
              </w:rPr>
            </w:r>
            <w:r>
              <w:rPr>
                <w:noProof/>
                <w:webHidden/>
              </w:rPr>
              <w:fldChar w:fldCharType="separate"/>
            </w:r>
            <w:r>
              <w:rPr>
                <w:noProof/>
                <w:webHidden/>
              </w:rPr>
              <w:t>8</w:t>
            </w:r>
            <w:r>
              <w:rPr>
                <w:noProof/>
                <w:webHidden/>
              </w:rPr>
              <w:fldChar w:fldCharType="end"/>
            </w:r>
          </w:hyperlink>
        </w:p>
        <w:p w:rsidR="001272E4" w:rsidRDefault="001272E4" w14:paraId="325607C8" w14:textId="4342D42E">
          <w:pPr>
            <w:pStyle w:val="TOC1"/>
            <w:tabs>
              <w:tab w:val="right" w:leader="dot" w:pos="9350"/>
            </w:tabs>
            <w:rPr>
              <w:noProof/>
            </w:rPr>
          </w:pPr>
          <w:hyperlink w:history="1" w:anchor="_Toc179381091">
            <w:r w:rsidRPr="00242178">
              <w:rPr>
                <w:rStyle w:val="Hyperlink"/>
                <w:noProof/>
              </w:rPr>
              <w:t>Conclusions</w:t>
            </w:r>
            <w:r>
              <w:rPr>
                <w:noProof/>
                <w:webHidden/>
              </w:rPr>
              <w:tab/>
            </w:r>
            <w:r>
              <w:rPr>
                <w:noProof/>
                <w:webHidden/>
              </w:rPr>
              <w:fldChar w:fldCharType="begin"/>
            </w:r>
            <w:r>
              <w:rPr>
                <w:noProof/>
                <w:webHidden/>
              </w:rPr>
              <w:instrText xml:space="preserve"> PAGEREF _Toc179381091 \h </w:instrText>
            </w:r>
            <w:r>
              <w:rPr>
                <w:noProof/>
                <w:webHidden/>
              </w:rPr>
            </w:r>
            <w:r>
              <w:rPr>
                <w:noProof/>
                <w:webHidden/>
              </w:rPr>
              <w:fldChar w:fldCharType="separate"/>
            </w:r>
            <w:r>
              <w:rPr>
                <w:noProof/>
                <w:webHidden/>
              </w:rPr>
              <w:t>9</w:t>
            </w:r>
            <w:r>
              <w:rPr>
                <w:noProof/>
                <w:webHidden/>
              </w:rPr>
              <w:fldChar w:fldCharType="end"/>
            </w:r>
          </w:hyperlink>
        </w:p>
        <w:p w:rsidR="001272E4" w:rsidRDefault="001272E4" w14:paraId="29754D2A" w14:textId="36B13A5D">
          <w:pPr>
            <w:pStyle w:val="TOC1"/>
            <w:tabs>
              <w:tab w:val="right" w:leader="dot" w:pos="9350"/>
            </w:tabs>
            <w:rPr>
              <w:noProof/>
            </w:rPr>
          </w:pPr>
          <w:hyperlink w:history="1" w:anchor="_Toc179381092">
            <w:r w:rsidRPr="00242178">
              <w:rPr>
                <w:rStyle w:val="Hyperlink"/>
                <w:noProof/>
              </w:rPr>
              <w:t>References</w:t>
            </w:r>
            <w:r>
              <w:rPr>
                <w:noProof/>
                <w:webHidden/>
              </w:rPr>
              <w:tab/>
            </w:r>
            <w:r>
              <w:rPr>
                <w:noProof/>
                <w:webHidden/>
              </w:rPr>
              <w:fldChar w:fldCharType="begin"/>
            </w:r>
            <w:r>
              <w:rPr>
                <w:noProof/>
                <w:webHidden/>
              </w:rPr>
              <w:instrText xml:space="preserve"> PAGEREF _Toc179381092 \h </w:instrText>
            </w:r>
            <w:r>
              <w:rPr>
                <w:noProof/>
                <w:webHidden/>
              </w:rPr>
            </w:r>
            <w:r>
              <w:rPr>
                <w:noProof/>
                <w:webHidden/>
              </w:rPr>
              <w:fldChar w:fldCharType="separate"/>
            </w:r>
            <w:r>
              <w:rPr>
                <w:noProof/>
                <w:webHidden/>
              </w:rPr>
              <w:t>11</w:t>
            </w:r>
            <w:r>
              <w:rPr>
                <w:noProof/>
                <w:webHidden/>
              </w:rPr>
              <w:fldChar w:fldCharType="end"/>
            </w:r>
          </w:hyperlink>
        </w:p>
        <w:p w:rsidR="001272E4" w:rsidRDefault="001272E4" w14:paraId="2F8571B5" w14:textId="4818D0C2">
          <w:r>
            <w:rPr>
              <w:b/>
              <w:bCs/>
              <w:noProof/>
            </w:rPr>
            <w:fldChar w:fldCharType="end"/>
          </w:r>
        </w:p>
      </w:sdtContent>
    </w:sdt>
    <w:p w:rsidR="001272E4" w:rsidRDefault="001272E4" w14:paraId="7E2CFFD7" w14:textId="77777777">
      <w:pPr>
        <w:rPr>
          <w:b/>
        </w:rPr>
      </w:pPr>
      <w:r>
        <w:br w:type="page"/>
      </w:r>
    </w:p>
    <w:p w:rsidRPr="001272E4" w:rsidR="00DA1769" w:rsidP="001272E4" w:rsidRDefault="00000000" w14:paraId="5C12DC89" w14:textId="7A432D47">
      <w:pPr>
        <w:pStyle w:val="Heading1"/>
      </w:pPr>
      <w:bookmarkStart w:name="_Toc179381086" w:id="0"/>
      <w:r w:rsidRPr="001272E4">
        <w:lastRenderedPageBreak/>
        <w:t>Introduction</w:t>
      </w:r>
      <w:bookmarkEnd w:id="0"/>
      <w:r w:rsidRPr="001272E4">
        <w:t xml:space="preserve"> </w:t>
      </w:r>
    </w:p>
    <w:p w:rsidRPr="001272E4" w:rsidR="00DA1769" w:rsidRDefault="00000000" w14:paraId="5AA34883" w14:textId="77777777">
      <w:r w:rsidRPr="001272E4">
        <w:t xml:space="preserve">The general formation of financial management is structured in a specified order through the processing of which primary importance to the evaluation of both the financial and non-financial aspects can be initiated. A positive understanding including the operational position of the business brings performance development including operating growth support that formulates the values on a developing basis. A primary analysis of the financial aspects generally formulated the determination of operation performance evaluation capability in a business which is progressive and standardised for the business value positioning purpose (Olayinka, 2022). </w:t>
      </w:r>
    </w:p>
    <w:p w:rsidRPr="001272E4" w:rsidR="00DA1769" w:rsidRDefault="00000000" w14:paraId="4521B423" w14:textId="77777777">
      <w:pPr>
        <w:rPr>
          <w:b/>
        </w:rPr>
      </w:pPr>
      <w:r w:rsidRPr="001272E4">
        <w:t xml:space="preserve">For any business where the general financial uncertainty is raised the applications of proper accountability formations can bring a stability attribute and accountability support to maintain the financial standardizations more specifically. In this report, detailed financial measurements for the business of The City Hotel have been evaluated with consideration of strategic process support. </w:t>
      </w:r>
    </w:p>
    <w:p w:rsidRPr="001272E4" w:rsidR="00DA1769" w:rsidP="001272E4" w:rsidRDefault="00000000" w14:paraId="390887CB" w14:textId="77777777">
      <w:pPr>
        <w:pStyle w:val="Heading1"/>
      </w:pPr>
      <w:bookmarkStart w:name="_Toc179381087" w:id="1"/>
      <w:r w:rsidRPr="001272E4">
        <w:t>Discussions</w:t>
      </w:r>
      <w:bookmarkEnd w:id="1"/>
      <w:r w:rsidRPr="001272E4">
        <w:t xml:space="preserve"> </w:t>
      </w:r>
    </w:p>
    <w:p w:rsidRPr="001272E4" w:rsidR="00DA1769" w:rsidP="001272E4" w:rsidRDefault="00000000" w14:paraId="174E51DD" w14:textId="77777777">
      <w:pPr>
        <w:pStyle w:val="Heading2"/>
      </w:pPr>
      <w:bookmarkStart w:name="_Toc179381088" w:id="2"/>
      <w:r w:rsidRPr="001272E4">
        <w:t>1. Recognise the general differentiation position in financial aspects of The City Hotel</w:t>
      </w:r>
      <w:bookmarkEnd w:id="2"/>
    </w:p>
    <w:p w:rsidRPr="001272E4" w:rsidR="00DA1769" w:rsidRDefault="00000000" w14:paraId="32A739F7" w14:textId="77777777">
      <w:r w:rsidRPr="001272E4">
        <w:t xml:space="preserve">The applications of general variance determination are initiated with the vertical analysis support bringing a proper trending formulation guidance to individual businesses in the context of accounting formulation. Applicability of ratio analysis on the other hand initiated a formulated recognition support related to the financial positioning approach in a benchmarking manner that is equally sustainable for the realisations of financial performances progressively (Kaydos, 2020). As per the primary details, the financial formulations of this particular hospitality business are provided below. </w:t>
      </w:r>
    </w:p>
    <w:p w:rsidRPr="001272E4" w:rsidR="00DA1769" w:rsidRDefault="00000000" w14:paraId="546798CA" w14:textId="77777777">
      <w:r w:rsidRPr="001272E4">
        <w:rPr>
          <w:b/>
        </w:rPr>
        <w:t xml:space="preserve">Revenue: </w:t>
      </w:r>
      <w:r w:rsidRPr="001272E4">
        <w:t xml:space="preserve">It is fundamentally defined as the primary benefit or a type of source of finance in a business through the engagement of internal operating positions associated with the market stability demand (Tan and Despotis, 2021). The primary position related to the revenue structure of this particular business indicates the following results which represent a positive expansion as well as a declining scenario in the current year. </w:t>
      </w:r>
    </w:p>
    <w:p w:rsidRPr="001272E4" w:rsidR="00DA1769" w:rsidRDefault="00000000" w14:paraId="255D51FB" w14:textId="77777777">
      <w:pPr>
        <w:numPr>
          <w:ilvl w:val="0"/>
          <w:numId w:val="1"/>
        </w:numPr>
      </w:pPr>
      <w:r w:rsidRPr="001272E4">
        <w:t xml:space="preserve">From 5248290 in 2021 to 5307480 in 2022 = 1.12% expansions </w:t>
      </w:r>
    </w:p>
    <w:p w:rsidRPr="001272E4" w:rsidR="00DA1769" w:rsidRDefault="00000000" w14:paraId="081EC06F" w14:textId="77777777">
      <w:pPr>
        <w:numPr>
          <w:ilvl w:val="0"/>
          <w:numId w:val="1"/>
        </w:numPr>
      </w:pPr>
      <w:r w:rsidRPr="001272E4">
        <w:t xml:space="preserve">From 5307480 in 2022 to 2325440 in 2023 = (56.18%) declined </w:t>
      </w:r>
    </w:p>
    <w:p w:rsidRPr="001272E4" w:rsidR="00DA1769" w:rsidRDefault="00000000" w14:paraId="1EC92949" w14:textId="77777777">
      <w:pPr>
        <w:rPr>
          <w:b/>
        </w:rPr>
      </w:pPr>
      <w:r w:rsidRPr="001272E4">
        <w:t xml:space="preserve">The excessive volume of inflations including the declined level of market demand mainly imposed this type of revenue incompetency structure in this business which ultimately imposes are certain </w:t>
      </w:r>
      <w:r w:rsidRPr="001272E4">
        <w:lastRenderedPageBreak/>
        <w:t xml:space="preserve">level of challenging approach in relation to individual hospitality businesses in the United Kingdom including the city hotels as well. </w:t>
      </w:r>
    </w:p>
    <w:p w:rsidRPr="001272E4" w:rsidR="00DA1769" w:rsidRDefault="00000000" w14:paraId="26418986" w14:textId="77777777">
      <w:r w:rsidRPr="001272E4">
        <w:rPr>
          <w:b/>
        </w:rPr>
        <w:t>Expenses:</w:t>
      </w:r>
      <w:r w:rsidRPr="001272E4">
        <w:t xml:space="preserve"> Fundamentally, the appearance of expenses are initiated in a business for the maintenance and operational progress support depending on which the revenue, as well as the going concern principles of the business, are ultimately balanced (Massidda </w:t>
      </w:r>
      <w:r w:rsidRPr="001272E4">
        <w:rPr>
          <w:i/>
        </w:rPr>
        <w:t>et al.,</w:t>
      </w:r>
      <w:r w:rsidRPr="001272E4">
        <w:t xml:space="preserve"> 2022). </w:t>
      </w:r>
    </w:p>
    <w:p w:rsidRPr="001272E4" w:rsidR="00DA1769" w:rsidRDefault="00000000" w14:paraId="3B458F67" w14:textId="77777777">
      <w:pPr>
        <w:jc w:val="center"/>
      </w:pPr>
      <w:r w:rsidRPr="001272E4">
        <w:drawing>
          <wp:inline distT="114300" distB="114300" distL="114300" distR="114300" wp14:anchorId="2FE8C5ED" wp14:editId="0FFDF143">
            <wp:extent cx="5943600" cy="1308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1308100"/>
                    </a:xfrm>
                    <a:prstGeom prst="rect">
                      <a:avLst/>
                    </a:prstGeom>
                    <a:ln/>
                  </pic:spPr>
                </pic:pic>
              </a:graphicData>
            </a:graphic>
          </wp:inline>
        </w:drawing>
      </w:r>
    </w:p>
    <w:p w:rsidRPr="001272E4" w:rsidR="00DA1769" w:rsidRDefault="00000000" w14:paraId="769B4552" w14:textId="77777777">
      <w:pPr>
        <w:rPr>
          <w:b/>
        </w:rPr>
      </w:pPr>
      <w:r w:rsidRPr="001272E4">
        <w:t xml:space="preserve">The primary analysis of the present expenditure structure of the business indicates a significant volume of expansions related to the employee cost aspects due to the labour market expansions and other relevant aspects also due to the certain volume of market insufficiency. Even in the present year that volume of incompetency circumstances is noticed due to the general decline standard of living positions of customers and also the declining level of tourism involvement. </w:t>
      </w:r>
    </w:p>
    <w:p w:rsidRPr="001272E4" w:rsidR="00DA1769" w:rsidRDefault="00000000" w14:paraId="3DBF5200" w14:textId="77777777">
      <w:r w:rsidRPr="001272E4">
        <w:rPr>
          <w:b/>
        </w:rPr>
        <w:t xml:space="preserve">Profitability: </w:t>
      </w:r>
      <w:r w:rsidRPr="001272E4">
        <w:t>The primary processing of ratio analysis has been initiated for realising the volume of earning potential of the business with the considered support of other accounting elements mainly that represents a progressive volume of determinations and stability support (Ivanov</w:t>
      </w:r>
      <w:r w:rsidRPr="001272E4">
        <w:rPr>
          <w:i/>
        </w:rPr>
        <w:t xml:space="preserve"> et al.,</w:t>
      </w:r>
      <w:r w:rsidRPr="001272E4">
        <w:t xml:space="preserve"> 2021). The following ratio analysis related to the profitability has been provided for this particular business which indicates the three-year benchmarking results. </w:t>
      </w:r>
    </w:p>
    <w:p w:rsidRPr="001272E4" w:rsidR="00DA1769" w:rsidRDefault="00000000" w14:paraId="6FB9A389" w14:textId="77777777">
      <w:pPr>
        <w:rPr>
          <w:b/>
        </w:rPr>
      </w:pPr>
      <w:r w:rsidRPr="001272E4">
        <w:rPr>
          <w:b/>
        </w:rPr>
        <w:t>“Gross profit margin: (Gross profit / Revenue) x 100”</w:t>
      </w:r>
    </w:p>
    <w:p w:rsidRPr="001272E4" w:rsidR="00DA1769" w:rsidRDefault="00000000" w14:paraId="3FC3C14C" w14:textId="77777777">
      <w:pPr>
        <w:numPr>
          <w:ilvl w:val="0"/>
          <w:numId w:val="2"/>
        </w:numPr>
      </w:pPr>
      <w:r w:rsidRPr="001272E4">
        <w:t xml:space="preserve">Year 2021: (4836690 / 5248290) x 100 = 92.2% </w:t>
      </w:r>
    </w:p>
    <w:p w:rsidRPr="001272E4" w:rsidR="00DA1769" w:rsidRDefault="00000000" w14:paraId="53DB4445" w14:textId="77777777">
      <w:pPr>
        <w:numPr>
          <w:ilvl w:val="0"/>
          <w:numId w:val="2"/>
        </w:numPr>
      </w:pPr>
      <w:r w:rsidRPr="001272E4">
        <w:t xml:space="preserve">Year 2022: (4905970 / 5307480) x 100 = 92.4% </w:t>
      </w:r>
    </w:p>
    <w:p w:rsidRPr="001272E4" w:rsidR="00DA1769" w:rsidRDefault="00000000" w14:paraId="1DD6E5BB" w14:textId="0909D3AD">
      <w:pPr>
        <w:numPr>
          <w:ilvl w:val="0"/>
          <w:numId w:val="2"/>
        </w:numPr>
      </w:pPr>
      <w:r w:rsidRPr="001272E4">
        <w:t xml:space="preserve">Year </w:t>
      </w:r>
      <w:r w:rsidRPr="001272E4" w:rsidR="001272E4">
        <w:t>2023:</w:t>
      </w:r>
      <w:r w:rsidRPr="001272E4">
        <w:t xml:space="preserve"> (2149190 / 2325440) x 100 = 92.40%</w:t>
      </w:r>
    </w:p>
    <w:p w:rsidRPr="001272E4" w:rsidR="00DA1769" w:rsidRDefault="00000000" w14:paraId="58380888" w14:textId="77777777">
      <w:pPr>
        <w:rPr>
          <w:b/>
        </w:rPr>
      </w:pPr>
      <w:r w:rsidRPr="001272E4">
        <w:rPr>
          <w:b/>
        </w:rPr>
        <w:t xml:space="preserve">“Operating profit margin: (Operating profit / Revenue) x 100” </w:t>
      </w:r>
    </w:p>
    <w:p w:rsidRPr="001272E4" w:rsidR="00DA1769" w:rsidRDefault="00000000" w14:paraId="78AC1BD3" w14:textId="77777777">
      <w:pPr>
        <w:numPr>
          <w:ilvl w:val="0"/>
          <w:numId w:val="3"/>
        </w:numPr>
      </w:pPr>
      <w:r w:rsidRPr="001272E4">
        <w:t xml:space="preserve">Year 2021: (664160 / 5248290) x 100 = 12.70% </w:t>
      </w:r>
    </w:p>
    <w:p w:rsidRPr="001272E4" w:rsidR="00DA1769" w:rsidRDefault="00000000" w14:paraId="7DB4665C" w14:textId="77777777">
      <w:pPr>
        <w:numPr>
          <w:ilvl w:val="0"/>
          <w:numId w:val="3"/>
        </w:numPr>
      </w:pPr>
      <w:r w:rsidRPr="001272E4">
        <w:t xml:space="preserve">Year 2022: (674730 / 5307480) x 100 = 12.70% </w:t>
      </w:r>
    </w:p>
    <w:p w:rsidRPr="001272E4" w:rsidR="00DA1769" w:rsidRDefault="00000000" w14:paraId="0CC7C93E" w14:textId="7922DB0C">
      <w:pPr>
        <w:numPr>
          <w:ilvl w:val="0"/>
          <w:numId w:val="3"/>
        </w:numPr>
      </w:pPr>
      <w:r w:rsidRPr="001272E4">
        <w:t xml:space="preserve">Year </w:t>
      </w:r>
      <w:r w:rsidRPr="001272E4" w:rsidR="001272E4">
        <w:t>2023:</w:t>
      </w:r>
      <w:r w:rsidRPr="001272E4">
        <w:t xml:space="preserve"> (-1218850 / 2325440) x 100 = (-52.40%) </w:t>
      </w:r>
    </w:p>
    <w:p w:rsidRPr="001272E4" w:rsidR="00DA1769" w:rsidRDefault="00000000" w14:paraId="677FFFB3" w14:textId="5DB801FE">
      <w:pPr>
        <w:rPr>
          <w:b/>
        </w:rPr>
      </w:pPr>
      <w:r w:rsidRPr="001272E4">
        <w:t xml:space="preserve">The formulated analysis of this indicates the overall gross profit margin remains the same proportionate results in </w:t>
      </w:r>
      <w:r w:rsidRPr="001272E4" w:rsidR="001272E4">
        <w:t>the</w:t>
      </w:r>
      <w:r w:rsidRPr="001272E4">
        <w:t xml:space="preserve"> three financial period due to the reasons of stable market positioning circumstances. However, the Operating profit represents a negative financial result in the current </w:t>
      </w:r>
      <w:r w:rsidRPr="001272E4">
        <w:lastRenderedPageBreak/>
        <w:t xml:space="preserve">year that generally occurred due to the excessive volume of Costing burden in respect of the inflation circumstances and also the general uncertainty which is raised due to the market declining standard (Karanović </w:t>
      </w:r>
      <w:r w:rsidRPr="001272E4">
        <w:rPr>
          <w:i/>
        </w:rPr>
        <w:t>et al.,</w:t>
      </w:r>
      <w:r w:rsidRPr="001272E4">
        <w:t xml:space="preserve"> 2020). </w:t>
      </w:r>
    </w:p>
    <w:p w:rsidRPr="001272E4" w:rsidR="00DA1769" w:rsidRDefault="00000000" w14:paraId="34816E5D" w14:textId="77777777">
      <w:r w:rsidRPr="001272E4">
        <w:rPr>
          <w:b/>
        </w:rPr>
        <w:t xml:space="preserve">Liquidity: </w:t>
      </w:r>
      <w:r w:rsidRPr="001272E4">
        <w:t xml:space="preserve">Formulated positions of this type of analysis are initiated to provide proper measurements about the liquidity or cash flow processing that ultimately identify the short-term payment capability or any type of investment opportunity structure in the business (Lima Santos </w:t>
      </w:r>
      <w:r w:rsidRPr="001272E4">
        <w:rPr>
          <w:i/>
        </w:rPr>
        <w:t xml:space="preserve">et al., </w:t>
      </w:r>
      <w:r w:rsidRPr="001272E4">
        <w:t xml:space="preserve">2021). </w:t>
      </w:r>
    </w:p>
    <w:p w:rsidRPr="001272E4" w:rsidR="00DA1769" w:rsidRDefault="00000000" w14:paraId="6473B4AF" w14:textId="77777777">
      <w:pPr>
        <w:rPr>
          <w:b/>
        </w:rPr>
      </w:pPr>
      <w:r w:rsidRPr="001272E4">
        <w:rPr>
          <w:b/>
        </w:rPr>
        <w:t>“Current ratio: (Current assets / Current liabilities)”</w:t>
      </w:r>
    </w:p>
    <w:p w:rsidRPr="001272E4" w:rsidR="00DA1769" w:rsidRDefault="00000000" w14:paraId="45E781AE" w14:textId="77777777">
      <w:pPr>
        <w:numPr>
          <w:ilvl w:val="0"/>
          <w:numId w:val="2"/>
        </w:numPr>
      </w:pPr>
      <w:r w:rsidRPr="001272E4">
        <w:t xml:space="preserve">Year 2021: (1891970 / 1957360) = 0.967:1 </w:t>
      </w:r>
    </w:p>
    <w:p w:rsidRPr="001272E4" w:rsidR="00DA1769" w:rsidRDefault="00000000" w14:paraId="5D66BD76" w14:textId="77777777">
      <w:pPr>
        <w:numPr>
          <w:ilvl w:val="0"/>
          <w:numId w:val="2"/>
        </w:numPr>
      </w:pPr>
      <w:r w:rsidRPr="001272E4">
        <w:t xml:space="preserve">Year 2022: (1965340 / 2107750) = 0.932:1 </w:t>
      </w:r>
    </w:p>
    <w:p w:rsidRPr="001272E4" w:rsidR="00DA1769" w:rsidRDefault="00000000" w14:paraId="497F3C1F" w14:textId="38009B07">
      <w:pPr>
        <w:numPr>
          <w:ilvl w:val="0"/>
          <w:numId w:val="2"/>
        </w:numPr>
      </w:pPr>
      <w:r w:rsidRPr="001272E4">
        <w:t xml:space="preserve">Year </w:t>
      </w:r>
      <w:r w:rsidRPr="001272E4" w:rsidR="001272E4">
        <w:t>2023:</w:t>
      </w:r>
      <w:r w:rsidRPr="001272E4">
        <w:t xml:space="preserve"> (1285880 / 2014600) = 0.638:1 </w:t>
      </w:r>
    </w:p>
    <w:p w:rsidRPr="001272E4" w:rsidR="00DA1769" w:rsidRDefault="00000000" w14:paraId="31324C73" w14:textId="77777777">
      <w:pPr>
        <w:rPr>
          <w:b/>
        </w:rPr>
      </w:pPr>
      <w:r w:rsidRPr="001272E4">
        <w:rPr>
          <w:b/>
        </w:rPr>
        <w:t>“Quick ratio = [(Current assets - Inventory) / Current liabilities]”</w:t>
      </w:r>
    </w:p>
    <w:p w:rsidRPr="001272E4" w:rsidR="00DA1769" w:rsidRDefault="00000000" w14:paraId="71ABB3C9" w14:textId="77777777">
      <w:pPr>
        <w:numPr>
          <w:ilvl w:val="0"/>
          <w:numId w:val="2"/>
        </w:numPr>
      </w:pPr>
      <w:r w:rsidRPr="001272E4">
        <w:t xml:space="preserve">Year 2021: (1891970 - 35230) / 1957360 = 0.949:1 </w:t>
      </w:r>
    </w:p>
    <w:p w:rsidRPr="001272E4" w:rsidR="00DA1769" w:rsidRDefault="00000000" w14:paraId="631D2851" w14:textId="77777777">
      <w:pPr>
        <w:numPr>
          <w:ilvl w:val="0"/>
          <w:numId w:val="2"/>
        </w:numPr>
      </w:pPr>
      <w:r w:rsidRPr="001272E4">
        <w:t xml:space="preserve">Year 2022: (1965340 - 36360) / 2107750 = 0.915:1 </w:t>
      </w:r>
    </w:p>
    <w:p w:rsidRPr="001272E4" w:rsidR="00DA1769" w:rsidRDefault="00000000" w14:paraId="70A0A6D4" w14:textId="0E320DEB">
      <w:pPr>
        <w:numPr>
          <w:ilvl w:val="0"/>
          <w:numId w:val="2"/>
        </w:numPr>
      </w:pPr>
      <w:r w:rsidRPr="001272E4">
        <w:t xml:space="preserve">Year </w:t>
      </w:r>
      <w:r w:rsidRPr="001272E4" w:rsidR="001272E4">
        <w:t>2023:</w:t>
      </w:r>
      <w:r w:rsidRPr="001272E4">
        <w:t xml:space="preserve"> (1285880 - 29740) / 2014600 = 0.624:1 </w:t>
      </w:r>
    </w:p>
    <w:p w:rsidRPr="001272E4" w:rsidR="00DA1769" w:rsidRDefault="00000000" w14:paraId="5E2D196F" w14:textId="77777777">
      <w:r w:rsidRPr="001272E4">
        <w:t xml:space="preserve">According to the basic identifications, the current analysis related to the ratio indicates a certain decline from the level of 0.93 Times of development standard to 0.63 times of development in the current year due to the expanded level of current liability. Even the same consequences are also noticed regarding the quick ratio which ultimately represents the general uncertainty and declined level of market demand that expands the general store availability volume instead of actual sales engagement (Mrowinska, 2020). The engagement of such consequences ultimately declines the position of liquidity formulation. </w:t>
      </w:r>
    </w:p>
    <w:p w:rsidRPr="001272E4" w:rsidR="00DA1769" w:rsidRDefault="00000000" w14:paraId="0335B26F" w14:textId="77777777">
      <w:r w:rsidRPr="001272E4">
        <w:rPr>
          <w:b/>
        </w:rPr>
        <w:t>Solvency:</w:t>
      </w:r>
      <w:r w:rsidRPr="001272E4">
        <w:t xml:space="preserve"> This analysis mainly approached the realisation of capital processing and stability attributes in a developed order which will be a supportive formulation for the maintenance of capital standardization approach (Maina, 2021). </w:t>
      </w:r>
    </w:p>
    <w:p w:rsidRPr="001272E4" w:rsidR="00DA1769" w:rsidRDefault="00000000" w14:paraId="3E0B1082" w14:textId="77777777">
      <w:pPr>
        <w:rPr>
          <w:b/>
        </w:rPr>
      </w:pPr>
      <w:r w:rsidRPr="001272E4">
        <w:rPr>
          <w:b/>
        </w:rPr>
        <w:t>“Debt-to-equity ratio: (Outstanding debt / Total equity)”</w:t>
      </w:r>
    </w:p>
    <w:p w:rsidRPr="001272E4" w:rsidR="00DA1769" w:rsidRDefault="00000000" w14:paraId="4985304F" w14:textId="77777777">
      <w:pPr>
        <w:numPr>
          <w:ilvl w:val="0"/>
          <w:numId w:val="2"/>
        </w:numPr>
      </w:pPr>
      <w:r w:rsidRPr="001272E4">
        <w:t>Year 2021: (8727580 / 2256180) = 3.868</w:t>
      </w:r>
    </w:p>
    <w:p w:rsidRPr="001272E4" w:rsidR="00DA1769" w:rsidRDefault="00000000" w14:paraId="159B1274" w14:textId="77777777">
      <w:pPr>
        <w:numPr>
          <w:ilvl w:val="0"/>
          <w:numId w:val="2"/>
        </w:numPr>
      </w:pPr>
      <w:r w:rsidRPr="001272E4">
        <w:t xml:space="preserve">Year 2022: (11230300 / 2583030) = 4.348 </w:t>
      </w:r>
    </w:p>
    <w:p w:rsidRPr="001272E4" w:rsidR="00DA1769" w:rsidRDefault="00000000" w14:paraId="791FB81D" w14:textId="623CA443">
      <w:pPr>
        <w:numPr>
          <w:ilvl w:val="0"/>
          <w:numId w:val="2"/>
        </w:numPr>
      </w:pPr>
      <w:r w:rsidRPr="001272E4">
        <w:t xml:space="preserve">Year </w:t>
      </w:r>
      <w:r w:rsidRPr="001272E4" w:rsidR="001272E4">
        <w:t>2023:</w:t>
      </w:r>
      <w:r w:rsidRPr="001272E4">
        <w:t xml:space="preserve"> (12228780 / 1410580) = 8.669 </w:t>
      </w:r>
    </w:p>
    <w:p w:rsidRPr="001272E4" w:rsidR="00DA1769" w:rsidRDefault="00000000" w14:paraId="50E737C8" w14:textId="77777777">
      <w:pPr>
        <w:rPr>
          <w:b/>
        </w:rPr>
      </w:pPr>
      <w:r w:rsidRPr="001272E4">
        <w:rPr>
          <w:b/>
        </w:rPr>
        <w:t>“Interest coverage ratio: (Operating profit / Interest expenses)”</w:t>
      </w:r>
    </w:p>
    <w:p w:rsidRPr="001272E4" w:rsidR="00DA1769" w:rsidRDefault="00000000" w14:paraId="5153C840" w14:textId="77777777">
      <w:pPr>
        <w:numPr>
          <w:ilvl w:val="0"/>
          <w:numId w:val="2"/>
        </w:numPr>
      </w:pPr>
      <w:r w:rsidRPr="001272E4">
        <w:t>Year 2021: (664160 / 40520) = 16.391</w:t>
      </w:r>
    </w:p>
    <w:p w:rsidRPr="001272E4" w:rsidR="00DA1769" w:rsidRDefault="00000000" w14:paraId="16361BDD" w14:textId="77777777">
      <w:pPr>
        <w:numPr>
          <w:ilvl w:val="0"/>
          <w:numId w:val="2"/>
        </w:numPr>
      </w:pPr>
      <w:r w:rsidRPr="001272E4">
        <w:lastRenderedPageBreak/>
        <w:t xml:space="preserve">Year 2022: (674730 / 25030) = 26.967 </w:t>
      </w:r>
    </w:p>
    <w:p w:rsidRPr="001272E4" w:rsidR="00DA1769" w:rsidRDefault="00000000" w14:paraId="34D7B43E" w14:textId="2011D327">
      <w:pPr>
        <w:numPr>
          <w:ilvl w:val="0"/>
          <w:numId w:val="2"/>
        </w:numPr>
      </w:pPr>
      <w:r w:rsidRPr="001272E4">
        <w:t xml:space="preserve">Year </w:t>
      </w:r>
      <w:r w:rsidRPr="001272E4" w:rsidR="001272E4">
        <w:t>2023:</w:t>
      </w:r>
      <w:r w:rsidRPr="001272E4">
        <w:t xml:space="preserve"> (-1218850 / 41100) = (29.656%) </w:t>
      </w:r>
    </w:p>
    <w:p w:rsidRPr="001272E4" w:rsidR="00DA1769" w:rsidRDefault="00000000" w14:paraId="522A88E3" w14:textId="77777777">
      <w:pPr>
        <w:rPr>
          <w:b/>
        </w:rPr>
      </w:pPr>
      <w:r w:rsidRPr="001272E4">
        <w:rPr>
          <w:b/>
        </w:rPr>
        <w:t xml:space="preserve">“Debt-to-assets ratio: (Total non-current liabilities / Total assets)” </w:t>
      </w:r>
    </w:p>
    <w:p w:rsidRPr="001272E4" w:rsidR="00DA1769" w:rsidRDefault="00000000" w14:paraId="44D2488D" w14:textId="77777777">
      <w:pPr>
        <w:numPr>
          <w:ilvl w:val="0"/>
          <w:numId w:val="2"/>
        </w:numPr>
      </w:pPr>
      <w:r w:rsidRPr="001272E4">
        <w:t>Year 2021: (8727580 / 12941110) = 0.674</w:t>
      </w:r>
    </w:p>
    <w:p w:rsidRPr="001272E4" w:rsidR="00DA1769" w:rsidRDefault="00000000" w14:paraId="52362C21" w14:textId="77777777">
      <w:pPr>
        <w:numPr>
          <w:ilvl w:val="0"/>
          <w:numId w:val="2"/>
        </w:numPr>
      </w:pPr>
      <w:r w:rsidRPr="001272E4">
        <w:t>Year 2022: (11230300 / 15921080) = 0.705</w:t>
      </w:r>
    </w:p>
    <w:p w:rsidRPr="001272E4" w:rsidR="00DA1769" w:rsidRDefault="00000000" w14:paraId="0347BED7" w14:textId="79D3015D">
      <w:pPr>
        <w:numPr>
          <w:ilvl w:val="0"/>
          <w:numId w:val="2"/>
        </w:numPr>
      </w:pPr>
      <w:r w:rsidRPr="001272E4">
        <w:t xml:space="preserve">Year </w:t>
      </w:r>
      <w:r w:rsidRPr="001272E4" w:rsidR="001272E4">
        <w:t>2023:</w:t>
      </w:r>
      <w:r w:rsidRPr="001272E4">
        <w:t xml:space="preserve"> (12228780 / 15653970) = 0.781 </w:t>
      </w:r>
    </w:p>
    <w:p w:rsidRPr="001272E4" w:rsidR="00DA1769" w:rsidRDefault="00000000" w14:paraId="7270F134" w14:textId="77777777">
      <w:r w:rsidRPr="001272E4">
        <w:t xml:space="preserve">According to the current analysis, the level of the </w:t>
      </w:r>
      <w:r w:rsidRPr="001272E4">
        <w:rPr>
          <w:b/>
        </w:rPr>
        <w:t xml:space="preserve">Debt-to-equity ratio </w:t>
      </w:r>
      <w:r w:rsidRPr="001272E4">
        <w:t>of this business indicates a certain level of expanded formulations in the present year which means the overall volume of outsourcing capital dependency level is higher which imposes a certain volume of financial risk as well (Droj</w:t>
      </w:r>
      <w:r w:rsidRPr="001272E4">
        <w:rPr>
          <w:i/>
        </w:rPr>
        <w:t xml:space="preserve"> et al.</w:t>
      </w:r>
      <w:r w:rsidRPr="001272E4">
        <w:t xml:space="preserve">, 2021). The overall interest coverage ratio level is also declining due to the uncertain position in profitability and the debt to asset ratio also indicates a certain insufficiency level which means the generated position of business assets is not in a compatible position for the maintaining of business liabilities. </w:t>
      </w:r>
    </w:p>
    <w:p w:rsidRPr="001272E4" w:rsidR="00DA1769" w:rsidP="001272E4" w:rsidRDefault="00000000" w14:paraId="71E25372" w14:textId="77777777">
      <w:pPr>
        <w:pStyle w:val="Heading2"/>
      </w:pPr>
      <w:bookmarkStart w:name="_Toc179381089" w:id="3"/>
      <w:r w:rsidRPr="001272E4">
        <w:t>2. Identify the probable causes regarding declined revenues and earnings in The City Hotel</w:t>
      </w:r>
      <w:bookmarkEnd w:id="3"/>
    </w:p>
    <w:p w:rsidRPr="001272E4" w:rsidR="00DA1769" w:rsidRDefault="00000000" w14:paraId="12A8416A" w14:textId="77777777">
      <w:r w:rsidRPr="001272E4">
        <w:t xml:space="preserve">Identified measurements related to market scenarios including relevant economic factors are used to initiate a proper accountability approach that mainly formulates the positioning level of business operations properly. The primary identifications related to the current declining revenue position of this particular hotel represent the certain uncertainty related to the UK economy including the market positions mainly that it mainly formulates a challenging approach for every individual hospitality business. Some of the relevant factors regarding the declined revenue initiative of this business include; </w:t>
      </w:r>
    </w:p>
    <w:p w:rsidRPr="001272E4" w:rsidR="00DA1769" w:rsidRDefault="00000000" w14:paraId="5BE242DE" w14:textId="77777777">
      <w:r w:rsidRPr="001272E4">
        <w:rPr>
          <w:b/>
        </w:rPr>
        <w:t xml:space="preserve">Economic position of the nation: </w:t>
      </w:r>
      <w:r w:rsidRPr="001272E4">
        <w:t xml:space="preserve">The primary circumstances related to the economic scenario impose a significant level of impact on individual businesses which ultimately either expands or declines the performance level of finance. As per basic identifications present Russia-Ukraine war imposes are level of challenging approach in relation to the hospitality sector in the form of supply chain availability. The same consequences were also raised during the period of the Brexit referendum. Additionally, the level of inflation in the UK currently represents the position of 2.2% which also initiates a certain level of burden related to the maintenance of pricing structure in the hospitality sector in an accurate order (Bahaj </w:t>
      </w:r>
      <w:r w:rsidRPr="001272E4">
        <w:rPr>
          <w:i/>
        </w:rPr>
        <w:t>et al.,</w:t>
      </w:r>
      <w:r w:rsidRPr="001272E4">
        <w:t xml:space="preserve"> 2023). Due to those insufficiencies, the overall revenue position of the business has declined. </w:t>
      </w:r>
    </w:p>
    <w:p w:rsidRPr="001272E4" w:rsidR="00DA1769" w:rsidRDefault="00000000" w14:paraId="122C23CE" w14:textId="77777777">
      <w:r w:rsidRPr="001272E4">
        <w:rPr>
          <w:b/>
        </w:rPr>
        <w:lastRenderedPageBreak/>
        <w:t xml:space="preserve">Interest and taxation: </w:t>
      </w:r>
      <w:r w:rsidRPr="001272E4">
        <w:t xml:space="preserve">According to the present scenario the volume of interest rate for the intentions of controlling the inflations by BOE has been expanded up to the level of 5.25% which initiates a certain level of challenging approach for the individual hospitality sector for maintaining the financial borrowing capital initiated. The presence of this mainly indicates the scenario of financial incompetency in individual business operations. Even the taxation level in the UK over the corporate profit has been expanded up to 25% which was earlier around 19% simultaneously initiating a challenging approach for the profit development initiative for individual businesses (Schechtl and Tisch, 2024). </w:t>
      </w:r>
    </w:p>
    <w:p w:rsidRPr="001272E4" w:rsidR="00DA1769" w:rsidRDefault="00000000" w14:paraId="4266518E" w14:textId="77777777">
      <w:r w:rsidRPr="001272E4">
        <w:rPr>
          <w:b/>
        </w:rPr>
        <w:t xml:space="preserve">Impact of Global Warming: </w:t>
      </w:r>
      <w:r w:rsidRPr="001272E4">
        <w:t xml:space="preserve">It can be recognised that global warming is one of the primary challenging approaches for individual businesses and mostly for the tourism sector due to environmental uncertainty. In the present situation, the primary level of carbon emissions level in the UK is around 417.1 MtCO₂e and the level of temperature has been expanded to the position of +0.83°C imposing a certain level of uncertainty for tourist engagement (Sharma, 2023). The general position of these consequences mainly initiates a level of operating challenges for the individual hospitality business to operate in the United Kingdom with customer retention support. </w:t>
      </w:r>
    </w:p>
    <w:p w:rsidRPr="001272E4" w:rsidR="00DA1769" w:rsidRDefault="00000000" w14:paraId="6A538582" w14:textId="1E82B2D1">
      <w:r w:rsidRPr="001272E4">
        <w:rPr>
          <w:b/>
        </w:rPr>
        <w:t>Impact of virtual meetings:</w:t>
      </w:r>
      <w:r w:rsidRPr="001272E4">
        <w:t xml:space="preserve"> According to the basic identification since the period of the pandemic the primary demands related to the virtual meeting engagement are rapidly expanded which ultimately imposes the primary volume of gathering in relation to the office meeting initiatives in individual hotels. The development of </w:t>
      </w:r>
      <w:r w:rsidRPr="001272E4" w:rsidR="001272E4">
        <w:t>technical</w:t>
      </w:r>
      <w:r w:rsidRPr="001272E4">
        <w:t xml:space="preserve"> processing associated with virtual availability generally represents a low level of expenditure initiative for individual businesses and as a result, the primary demand of the hospitality sector is declining (Filimonau </w:t>
      </w:r>
      <w:r w:rsidRPr="001272E4">
        <w:rPr>
          <w:i/>
        </w:rPr>
        <w:t>et al.,</w:t>
      </w:r>
      <w:r w:rsidRPr="001272E4">
        <w:t xml:space="preserve"> 2024). Due to this reason, the overall revenue formulation capability of the hospitality sector is declining in the UK. </w:t>
      </w:r>
    </w:p>
    <w:p w:rsidRPr="001272E4" w:rsidR="00DA1769" w:rsidRDefault="00000000" w14:paraId="2135ACA9" w14:textId="471003DA">
      <w:r w:rsidRPr="001272E4">
        <w:rPr>
          <w:b/>
        </w:rPr>
        <w:t xml:space="preserve">Rising labour costs and hotel staff shortages: </w:t>
      </w:r>
      <w:r w:rsidRPr="001272E4">
        <w:t xml:space="preserve">The present market structure of the UK economy indicates the volume of unemployment is around 4.2% which represents around 9.30 million people are inactive in the sense of employability. The general availability of employee existence including the expanded level of labour market charges imposes certain uncertainty related to employee engagement in individual business in </w:t>
      </w:r>
      <w:r w:rsidRPr="001272E4" w:rsidR="001272E4">
        <w:t>the United</w:t>
      </w:r>
      <w:r w:rsidRPr="001272E4">
        <w:t xml:space="preserve"> Kingdom (Baum </w:t>
      </w:r>
      <w:r w:rsidRPr="001272E4">
        <w:rPr>
          <w:i/>
        </w:rPr>
        <w:t xml:space="preserve">et al., </w:t>
      </w:r>
      <w:r w:rsidRPr="001272E4">
        <w:t xml:space="preserve">2023). Additionally, the present expansions of the labour market charges also impose a certain level of capability of individual businesses that ultimately declined the general level of earning potentially properly. </w:t>
      </w:r>
    </w:p>
    <w:p w:rsidRPr="001272E4" w:rsidR="00DA1769" w:rsidP="001272E4" w:rsidRDefault="00000000" w14:paraId="232DA078" w14:textId="77777777">
      <w:pPr>
        <w:pStyle w:val="Heading2"/>
      </w:pPr>
      <w:bookmarkStart w:name="_Toc179381090" w:id="4"/>
      <w:r w:rsidRPr="001272E4">
        <w:t>3. Initiative of turnaround strategies for business development</w:t>
      </w:r>
      <w:bookmarkEnd w:id="4"/>
      <w:r w:rsidRPr="001272E4">
        <w:t xml:space="preserve"> </w:t>
      </w:r>
    </w:p>
    <w:p w:rsidRPr="001272E4" w:rsidR="00DA1769" w:rsidRDefault="00000000" w14:paraId="2871E39A" w14:textId="77777777">
      <w:r w:rsidRPr="001272E4">
        <w:lastRenderedPageBreak/>
        <w:t xml:space="preserve">The primary applications of proper strategic initiative in individual businesses provide the stability guidance for operating development which is influential for the maintenance of standardization growth. In a related to the present declined profit and revenue position the applications of turnaround strategy will be a supportive attribute for this hotel business for expanding the business values and stability. </w:t>
      </w:r>
    </w:p>
    <w:p w:rsidRPr="001272E4" w:rsidR="00DA1769" w:rsidRDefault="00000000" w14:paraId="343553C7" w14:textId="77777777">
      <w:r w:rsidRPr="001272E4">
        <w:t>The primary application of value-based pricing structure including the discounting support with the considerations of seasonal impact is generally required to be initiated in this business which will be supportive and accountable for the maintenance of business operations in a proper order (Christen, 2024). It will be able to maintain proper customer attention including the revenue formulations on a proper basis. The application of promotional attributes is also required with the social media involvement support which will be a sustainable attribute for the maintenance of business progress and stability in the form of revenue (Al Halbusi</w:t>
      </w:r>
      <w:r w:rsidRPr="001272E4">
        <w:rPr>
          <w:i/>
        </w:rPr>
        <w:t xml:space="preserve"> et al., </w:t>
      </w:r>
      <w:r w:rsidRPr="001272E4">
        <w:t xml:space="preserve">2024). Applied the basic identifications a positive volume of development to the employee engagement is also required for the maintenance of business operational growth support. Under the present positions, a proper volume of customer retention approach including the formulations of employee training and development approach needs to be maintained with the diversified working environment so that the primary service processing of this hospitality business can be expanded (Papadopoulos and Ioannou, 2023). The applicability of proper technical initiatives including the online booking facilities also needs to be formulated in this business with AI support which will be able to provide a proper volume of revenue development and customer retention benefits. </w:t>
      </w:r>
    </w:p>
    <w:p w:rsidRPr="001272E4" w:rsidR="00DA1769" w:rsidRDefault="00000000" w14:paraId="7CDBC20C" w14:textId="77777777">
      <w:r w:rsidRPr="001272E4">
        <w:t xml:space="preserve">A positive volume of market goodwill provides equity financing support which is an optimal and permanent source of finance engagement initiative for development. Importance to the primary engagement of this type of financial stability and standardizations will be a supportive attribute for the maintenance of revenue structure in this business to manage the contemporary positioning growth also. </w:t>
      </w:r>
    </w:p>
    <w:p w:rsidRPr="001272E4" w:rsidR="00DA1769" w:rsidP="001272E4" w:rsidRDefault="00000000" w14:paraId="15B02E83" w14:textId="77777777">
      <w:pPr>
        <w:pStyle w:val="Heading1"/>
      </w:pPr>
      <w:bookmarkStart w:name="_Toc179381091" w:id="5"/>
      <w:r w:rsidRPr="001272E4">
        <w:t>Conclusions</w:t>
      </w:r>
      <w:bookmarkEnd w:id="5"/>
      <w:r w:rsidRPr="001272E4">
        <w:t xml:space="preserve"> </w:t>
      </w:r>
    </w:p>
    <w:p w:rsidRPr="001272E4" w:rsidR="00DA1769" w:rsidRDefault="00000000" w14:paraId="22F51DA6" w14:textId="77777777">
      <w:r w:rsidRPr="001272E4">
        <w:t xml:space="preserve">The present analysis related to the financial positions and performance structure of this hotel business represents a certain declining attribute in relation to the financial standard which mainly initiates a basic challenging approach for this business operation. However, in the present situation depending on the market potential including the revised trade initiation it is identified that if the </w:t>
      </w:r>
      <w:r w:rsidRPr="001272E4">
        <w:lastRenderedPageBreak/>
        <w:t xml:space="preserve">management of the business is able to manage the overall strategic reformulations in a proper order it will be able to provide a proper volume of revenue development initiative in the upcoming. </w:t>
      </w:r>
    </w:p>
    <w:p w:rsidRPr="001272E4" w:rsidR="00DA1769" w:rsidRDefault="00DA1769" w14:paraId="307F3CC7" w14:textId="77777777"/>
    <w:p w:rsidRPr="001272E4" w:rsidR="00DA1769" w:rsidRDefault="00DA1769" w14:paraId="1C4B5F1C" w14:textId="77777777">
      <w:pPr>
        <w:rPr>
          <w:b/>
        </w:rPr>
      </w:pPr>
    </w:p>
    <w:p w:rsidR="001272E4" w:rsidRDefault="001272E4" w14:paraId="128C6D39" w14:textId="74791805">
      <w:r>
        <w:br w:type="page"/>
      </w:r>
    </w:p>
    <w:p w:rsidRPr="001272E4" w:rsidR="00DA1769" w:rsidP="001272E4" w:rsidRDefault="001272E4" w14:paraId="649B7312" w14:textId="7A129D72">
      <w:pPr>
        <w:pStyle w:val="Heading1"/>
      </w:pPr>
      <w:bookmarkStart w:name="_Toc179381092" w:id="6"/>
      <w:r w:rsidRPr="001272E4">
        <w:lastRenderedPageBreak/>
        <w:t>References</w:t>
      </w:r>
      <w:bookmarkEnd w:id="6"/>
      <w:r w:rsidRPr="001272E4">
        <w:t xml:space="preserve"> </w:t>
      </w:r>
    </w:p>
    <w:p w:rsidRPr="00FE3D7F" w:rsidR="001272E4" w:rsidP="001272E4" w:rsidRDefault="001272E4" w14:paraId="1F56CEE9" w14:textId="77777777">
      <w:r w:rsidRPr="00FE3D7F">
        <w:t xml:space="preserve">Al Halbusi, H., </w:t>
      </w:r>
      <w:proofErr w:type="spellStart"/>
      <w:r w:rsidRPr="00FE3D7F">
        <w:t>Alhaidan</w:t>
      </w:r>
      <w:proofErr w:type="spellEnd"/>
      <w:r w:rsidRPr="00FE3D7F">
        <w:t>, H., Abdelfattah, F., Ramayah, T. and Cheah, J.H., 2024. Exploring social media adoption in small and medium enterprises in Iraq: Pivotal role of social media network capability and customer involvement. </w:t>
      </w:r>
      <w:r w:rsidRPr="00FE3D7F">
        <w:rPr>
          <w:i/>
          <w:iCs/>
        </w:rPr>
        <w:t>Technology Analysis &amp; Strategic Management</w:t>
      </w:r>
      <w:r w:rsidRPr="00FE3D7F">
        <w:t>, </w:t>
      </w:r>
      <w:r w:rsidRPr="00FE3D7F">
        <w:rPr>
          <w:i/>
          <w:iCs/>
        </w:rPr>
        <w:t>36</w:t>
      </w:r>
      <w:r w:rsidRPr="00FE3D7F">
        <w:t>(9), pp.2052-2069.</w:t>
      </w:r>
    </w:p>
    <w:p w:rsidRPr="00FE3D7F" w:rsidR="001272E4" w:rsidP="001272E4" w:rsidRDefault="001272E4" w14:paraId="604C88E0" w14:textId="77777777">
      <w:r w:rsidRPr="00FE3D7F">
        <w:t>Bahaj, S., Czech, R., Ding, S. and Reis, R., 2023. </w:t>
      </w:r>
      <w:r w:rsidRPr="00FE3D7F">
        <w:rPr>
          <w:i/>
          <w:iCs/>
        </w:rPr>
        <w:t>The market for inflation risk</w:t>
      </w:r>
      <w:r w:rsidRPr="00FE3D7F">
        <w:t> (No. 1028). Bank of England.</w:t>
      </w:r>
    </w:p>
    <w:p w:rsidRPr="00FE3D7F" w:rsidR="001272E4" w:rsidP="001272E4" w:rsidRDefault="001272E4" w14:paraId="732BD71C" w14:textId="77777777">
      <w:r w:rsidRPr="00FE3D7F">
        <w:t xml:space="preserve">Baum, T., Rubio, J.C., Congreve, E., Alberti, G., Clifton, N., Guthrie, J., Hetherington, G., </w:t>
      </w:r>
      <w:proofErr w:type="spellStart"/>
      <w:r w:rsidRPr="00FE3D7F">
        <w:t>Ladkin</w:t>
      </w:r>
      <w:proofErr w:type="spellEnd"/>
      <w:r w:rsidRPr="00FE3D7F">
        <w:t xml:space="preserve">, A., Nickson, D. and Simpson, B., 2023. </w:t>
      </w:r>
      <w:proofErr w:type="spellStart"/>
      <w:r w:rsidRPr="00FE3D7F">
        <w:t>ReWAGE</w:t>
      </w:r>
      <w:proofErr w:type="spellEnd"/>
      <w:r w:rsidRPr="00FE3D7F">
        <w:t xml:space="preserve"> Evidence Paper: Work, wages and employment in the UK’s hospitality sector.</w:t>
      </w:r>
    </w:p>
    <w:p w:rsidRPr="00FE3D7F" w:rsidR="001272E4" w:rsidP="001272E4" w:rsidRDefault="001272E4" w14:paraId="73E82FED" w14:textId="77777777">
      <w:r w:rsidRPr="00FE3D7F">
        <w:t>Christen, T., 2024. A structured review on the mechanisms of value-based pricing: towards a conceptual framework for new businesses how to operationalize it in practice.</w:t>
      </w:r>
    </w:p>
    <w:p w:rsidRPr="00FE3D7F" w:rsidR="001272E4" w:rsidP="001272E4" w:rsidRDefault="001272E4" w14:paraId="2D838086" w14:textId="77777777">
      <w:r w:rsidRPr="00FE3D7F">
        <w:t>Droj, L., Ban, O.I. and Droj, G., 2021. Comparative Analysis of the Financial Performance of Tourism Companies Located in Central and Eastern Europe. </w:t>
      </w:r>
      <w:r w:rsidRPr="00FE3D7F">
        <w:rPr>
          <w:i/>
          <w:iCs/>
        </w:rPr>
        <w:t>The Changing Financial Landscape: Financial Performance Analysis of Real and Banking Sectors in Europe</w:t>
      </w:r>
      <w:r w:rsidRPr="00FE3D7F">
        <w:t>, pp.81-95.</w:t>
      </w:r>
    </w:p>
    <w:p w:rsidRPr="00FE3D7F" w:rsidR="001272E4" w:rsidP="001272E4" w:rsidRDefault="001272E4" w14:paraId="28E65E09" w14:textId="77777777">
      <w:r w:rsidRPr="00FE3D7F">
        <w:t>Filimonau, V., Ashton, M. and Stankov, U., 2024. Virtual spaces as the future of consumption in tourism, hospitality and events. </w:t>
      </w:r>
      <w:r w:rsidRPr="00FE3D7F">
        <w:rPr>
          <w:i/>
          <w:iCs/>
        </w:rPr>
        <w:t>Journal of Tourism Futures</w:t>
      </w:r>
      <w:r w:rsidRPr="00FE3D7F">
        <w:t>, </w:t>
      </w:r>
      <w:r w:rsidRPr="00FE3D7F">
        <w:rPr>
          <w:i/>
          <w:iCs/>
        </w:rPr>
        <w:t>10</w:t>
      </w:r>
      <w:r w:rsidRPr="00FE3D7F">
        <w:t>(1), pp.110-115.</w:t>
      </w:r>
    </w:p>
    <w:p w:rsidRPr="00FE3D7F" w:rsidR="001272E4" w:rsidP="001272E4" w:rsidRDefault="001272E4" w14:paraId="28B25271" w14:textId="77777777">
      <w:r w:rsidRPr="00FE3D7F">
        <w:t>Ivanov, S., Del Chiappa, G. and Heyes, A., 2021. The research-practice gap in hotel revenue management: Insights from Italy. </w:t>
      </w:r>
      <w:r w:rsidRPr="00FE3D7F">
        <w:rPr>
          <w:i/>
          <w:iCs/>
        </w:rPr>
        <w:t>International Journal of Hospitality Management</w:t>
      </w:r>
      <w:r w:rsidRPr="00FE3D7F">
        <w:t>, </w:t>
      </w:r>
      <w:r w:rsidRPr="00FE3D7F">
        <w:rPr>
          <w:i/>
          <w:iCs/>
        </w:rPr>
        <w:t>95</w:t>
      </w:r>
      <w:r w:rsidRPr="00FE3D7F">
        <w:t>, p.102924.</w:t>
      </w:r>
    </w:p>
    <w:p w:rsidRPr="00FE3D7F" w:rsidR="001272E4" w:rsidP="001272E4" w:rsidRDefault="001272E4" w14:paraId="5C11845A" w14:textId="4281629E">
      <w:r w:rsidRPr="00FE3D7F">
        <w:t>Karanović, G., Štambuk, A. and Jagodić, D., 2020. Profitability performance under</w:t>
      </w:r>
      <w:r w:rsidR="006847D6">
        <w:t xml:space="preserve"> </w:t>
      </w:r>
      <w:r w:rsidRPr="00FE3D7F">
        <w:t>capital structure and other company characteristics: An Empirical study of Croatian hotel industry. </w:t>
      </w:r>
      <w:proofErr w:type="spellStart"/>
      <w:r w:rsidRPr="00FE3D7F">
        <w:rPr>
          <w:i/>
          <w:iCs/>
        </w:rPr>
        <w:t>Zbornik</w:t>
      </w:r>
      <w:proofErr w:type="spellEnd"/>
      <w:r w:rsidRPr="00FE3D7F">
        <w:rPr>
          <w:i/>
          <w:iCs/>
        </w:rPr>
        <w:t xml:space="preserve"> </w:t>
      </w:r>
      <w:proofErr w:type="spellStart"/>
      <w:r w:rsidRPr="00FE3D7F">
        <w:rPr>
          <w:i/>
          <w:iCs/>
        </w:rPr>
        <w:t>Veleučilišta</w:t>
      </w:r>
      <w:proofErr w:type="spellEnd"/>
      <w:r w:rsidRPr="00FE3D7F">
        <w:rPr>
          <w:i/>
          <w:iCs/>
        </w:rPr>
        <w:t xml:space="preserve"> u </w:t>
      </w:r>
      <w:proofErr w:type="spellStart"/>
      <w:r w:rsidRPr="00FE3D7F">
        <w:rPr>
          <w:i/>
          <w:iCs/>
        </w:rPr>
        <w:t>Rijeci</w:t>
      </w:r>
      <w:proofErr w:type="spellEnd"/>
      <w:r w:rsidRPr="00FE3D7F">
        <w:t>, </w:t>
      </w:r>
      <w:r w:rsidRPr="00FE3D7F">
        <w:rPr>
          <w:i/>
          <w:iCs/>
        </w:rPr>
        <w:t>8</w:t>
      </w:r>
      <w:r w:rsidRPr="00FE3D7F">
        <w:t>(1), pp.227-242.</w:t>
      </w:r>
    </w:p>
    <w:p w:rsidRPr="00FE3D7F" w:rsidR="001272E4" w:rsidP="001272E4" w:rsidRDefault="001272E4" w14:paraId="270F5F97" w14:textId="77777777">
      <w:r w:rsidRPr="00FE3D7F">
        <w:t>Kaydos, W., 2020. </w:t>
      </w:r>
      <w:r w:rsidRPr="00FE3D7F">
        <w:rPr>
          <w:i/>
          <w:iCs/>
        </w:rPr>
        <w:t>Operational performance measurement: increasing total productivity</w:t>
      </w:r>
      <w:r w:rsidRPr="00FE3D7F">
        <w:t>. CRC press.</w:t>
      </w:r>
    </w:p>
    <w:p w:rsidRPr="00FE3D7F" w:rsidR="001272E4" w:rsidP="001272E4" w:rsidRDefault="001272E4" w14:paraId="13D2F71B" w14:textId="77777777">
      <w:r w:rsidRPr="00FE3D7F">
        <w:t>Lima Santos, L., Gomes, C., Malheiros, C. and Lucas, A., 2021. Impact factors on Portuguese hotels’ liquidity. </w:t>
      </w:r>
      <w:r w:rsidRPr="00FE3D7F">
        <w:rPr>
          <w:i/>
          <w:iCs/>
        </w:rPr>
        <w:t>Journal of Risk and Financial Management</w:t>
      </w:r>
      <w:r w:rsidRPr="00FE3D7F">
        <w:t>, </w:t>
      </w:r>
      <w:r w:rsidRPr="00FE3D7F">
        <w:rPr>
          <w:i/>
          <w:iCs/>
        </w:rPr>
        <w:t>14</w:t>
      </w:r>
      <w:r w:rsidRPr="00FE3D7F">
        <w:t>(4), p.144.</w:t>
      </w:r>
    </w:p>
    <w:p w:rsidRPr="00FE3D7F" w:rsidR="001272E4" w:rsidP="001272E4" w:rsidRDefault="001272E4" w14:paraId="1F5E72B8" w14:textId="77777777">
      <w:r w:rsidRPr="00FE3D7F">
        <w:t>Maina, S.T., 2021. </w:t>
      </w:r>
      <w:r w:rsidRPr="00FE3D7F">
        <w:rPr>
          <w:i/>
          <w:iCs/>
        </w:rPr>
        <w:t xml:space="preserve">Effect Of Financial Risk </w:t>
      </w:r>
      <w:proofErr w:type="gramStart"/>
      <w:r w:rsidRPr="00FE3D7F">
        <w:rPr>
          <w:i/>
          <w:iCs/>
        </w:rPr>
        <w:t>On</w:t>
      </w:r>
      <w:proofErr w:type="gramEnd"/>
      <w:r w:rsidRPr="00FE3D7F">
        <w:rPr>
          <w:i/>
          <w:iCs/>
        </w:rPr>
        <w:t xml:space="preserve"> Financial Performance Of Five Star Hotels In Kenya</w:t>
      </w:r>
      <w:r w:rsidRPr="00FE3D7F">
        <w:t> (Doctoral dissertation, KCA University).</w:t>
      </w:r>
    </w:p>
    <w:p w:rsidRPr="00FE3D7F" w:rsidR="001272E4" w:rsidP="001272E4" w:rsidRDefault="001272E4" w14:paraId="0563C142" w14:textId="77777777">
      <w:r w:rsidRPr="00FE3D7F">
        <w:t xml:space="preserve">Massidda, C., </w:t>
      </w:r>
      <w:proofErr w:type="spellStart"/>
      <w:r w:rsidRPr="00FE3D7F">
        <w:t>Piras</w:t>
      </w:r>
      <w:proofErr w:type="spellEnd"/>
      <w:r w:rsidRPr="00FE3D7F">
        <w:t>, R. and Seetaram, N., 2022. Analysing the drivers of itemised tourism expenditure from the UK using survey data. </w:t>
      </w:r>
      <w:r w:rsidRPr="00FE3D7F">
        <w:rPr>
          <w:i/>
          <w:iCs/>
        </w:rPr>
        <w:t>Annals of Tourism Research Empirical Insights</w:t>
      </w:r>
      <w:r w:rsidRPr="00FE3D7F">
        <w:t>, </w:t>
      </w:r>
      <w:r w:rsidRPr="00FE3D7F">
        <w:rPr>
          <w:i/>
          <w:iCs/>
        </w:rPr>
        <w:t>3</w:t>
      </w:r>
      <w:r w:rsidRPr="00FE3D7F">
        <w:t>(1), p.100037.</w:t>
      </w:r>
    </w:p>
    <w:p w:rsidRPr="00FE3D7F" w:rsidR="001272E4" w:rsidP="001272E4" w:rsidRDefault="001272E4" w14:paraId="5EF9AE3B" w14:textId="77777777">
      <w:r w:rsidRPr="00FE3D7F">
        <w:lastRenderedPageBreak/>
        <w:t>Mrowinska, J., 2020. Financial Performance Analysis of major hotel chains in Poland, Finland, and United Kingdom during 2017-2019.</w:t>
      </w:r>
    </w:p>
    <w:p w:rsidRPr="00FE3D7F" w:rsidR="001272E4" w:rsidP="001272E4" w:rsidRDefault="001272E4" w14:paraId="2B9E028C" w14:textId="77777777">
      <w:r w:rsidRPr="00FE3D7F">
        <w:t>Olayinka, A.A., 2022. Financial statement analysis as a tool for investment decisions and assessment of companies’ performance. </w:t>
      </w:r>
      <w:r w:rsidRPr="00FE3D7F">
        <w:rPr>
          <w:i/>
          <w:iCs/>
        </w:rPr>
        <w:t>International Journal of Financial, Accounting, and Management</w:t>
      </w:r>
      <w:r w:rsidRPr="00FE3D7F">
        <w:t>, </w:t>
      </w:r>
      <w:r w:rsidRPr="00FE3D7F">
        <w:rPr>
          <w:i/>
          <w:iCs/>
        </w:rPr>
        <w:t>4</w:t>
      </w:r>
      <w:r w:rsidRPr="00FE3D7F">
        <w:t>(1), pp.49-66.</w:t>
      </w:r>
    </w:p>
    <w:p w:rsidRPr="00FE3D7F" w:rsidR="001272E4" w:rsidP="001272E4" w:rsidRDefault="001272E4" w14:paraId="67D48B06" w14:textId="77777777">
      <w:r w:rsidRPr="00FE3D7F">
        <w:t xml:space="preserve">Papadopoulos, O. and Ioannou, G., 2023. Working in hospitality and catering in Greece and the UK: Do trade union membership and collective bargaining still </w:t>
      </w:r>
      <w:proofErr w:type="gramStart"/>
      <w:r w:rsidRPr="00FE3D7F">
        <w:t>matter?.</w:t>
      </w:r>
      <w:proofErr w:type="gramEnd"/>
      <w:r w:rsidRPr="00FE3D7F">
        <w:t> </w:t>
      </w:r>
      <w:r w:rsidRPr="00FE3D7F">
        <w:rPr>
          <w:i/>
          <w:iCs/>
        </w:rPr>
        <w:t>European Journal of Industrial Relations</w:t>
      </w:r>
      <w:r w:rsidRPr="00FE3D7F">
        <w:t>, </w:t>
      </w:r>
      <w:r w:rsidRPr="00FE3D7F">
        <w:rPr>
          <w:i/>
          <w:iCs/>
        </w:rPr>
        <w:t>29</w:t>
      </w:r>
      <w:r w:rsidRPr="00FE3D7F">
        <w:t>(2), pp.105-122.</w:t>
      </w:r>
    </w:p>
    <w:p w:rsidRPr="00FE3D7F" w:rsidR="001272E4" w:rsidP="001272E4" w:rsidRDefault="001272E4" w14:paraId="5FE66109" w14:textId="77777777">
      <w:r w:rsidRPr="00FE3D7F">
        <w:t>Schechtl, M. and Tisch, D., 2024. Tax principles, policy feedback and self-interest: cross-national experimental evidence on wealth tax preferences. </w:t>
      </w:r>
      <w:r w:rsidRPr="00FE3D7F">
        <w:rPr>
          <w:i/>
          <w:iCs/>
        </w:rPr>
        <w:t>Socio-Economic Review</w:t>
      </w:r>
      <w:r w:rsidRPr="00FE3D7F">
        <w:t>, </w:t>
      </w:r>
      <w:r w:rsidRPr="00FE3D7F">
        <w:rPr>
          <w:i/>
          <w:iCs/>
        </w:rPr>
        <w:t>22</w:t>
      </w:r>
      <w:r w:rsidRPr="00FE3D7F">
        <w:t>(1), pp.279-300.</w:t>
      </w:r>
    </w:p>
    <w:p w:rsidRPr="00FE3D7F" w:rsidR="001272E4" w:rsidP="001272E4" w:rsidRDefault="001272E4" w14:paraId="242579C7" w14:textId="77777777">
      <w:r w:rsidRPr="00FE3D7F">
        <w:t>Sharma, R., 2023. Hospitality sustainable practices, a global perspective. </w:t>
      </w:r>
      <w:r w:rsidRPr="00FE3D7F">
        <w:rPr>
          <w:i/>
          <w:iCs/>
        </w:rPr>
        <w:t>Worldwide Hospitality and Tourism Themes</w:t>
      </w:r>
      <w:r w:rsidRPr="00FE3D7F">
        <w:t>, </w:t>
      </w:r>
      <w:r w:rsidRPr="00FE3D7F">
        <w:rPr>
          <w:i/>
          <w:iCs/>
        </w:rPr>
        <w:t>15</w:t>
      </w:r>
      <w:r w:rsidRPr="00FE3D7F">
        <w:t>(3), pp.212-219.</w:t>
      </w:r>
    </w:p>
    <w:p w:rsidRPr="00FE3D7F" w:rsidR="001272E4" w:rsidP="001272E4" w:rsidRDefault="001272E4" w14:paraId="4CBD8329" w14:textId="77777777">
      <w:r w:rsidRPr="00FE3D7F">
        <w:t>Tan, Y. and Despotis, D., 2021. Investigation of efficiency in the UK hotel industry: A network data envelopment analysis approach. </w:t>
      </w:r>
      <w:r w:rsidRPr="00FE3D7F">
        <w:rPr>
          <w:i/>
          <w:iCs/>
        </w:rPr>
        <w:t>International Journal of Contemporary Hospitality Management</w:t>
      </w:r>
      <w:r w:rsidRPr="00FE3D7F">
        <w:t>, </w:t>
      </w:r>
      <w:r w:rsidRPr="00FE3D7F">
        <w:rPr>
          <w:i/>
          <w:iCs/>
        </w:rPr>
        <w:t>33</w:t>
      </w:r>
      <w:r w:rsidRPr="00FE3D7F">
        <w:t>(3), pp.1080-1104.</w:t>
      </w:r>
    </w:p>
    <w:p w:rsidRPr="001272E4" w:rsidR="001272E4" w:rsidRDefault="001272E4" w14:paraId="24EA4E41" w14:textId="77777777"/>
    <w:p w:rsidRPr="001272E4" w:rsidR="00DA1769" w:rsidRDefault="00DA1769" w14:paraId="3046D217" w14:textId="77777777"/>
    <w:p w:rsidRPr="001272E4" w:rsidR="00DA1769" w:rsidRDefault="00DA1769" w14:paraId="27F6808B" w14:textId="77777777"/>
    <w:p w:rsidRPr="001272E4" w:rsidR="00DA1769" w:rsidRDefault="00DA1769" w14:paraId="36AE1336" w14:textId="77777777"/>
    <w:sectPr w:rsidRPr="001272E4" w:rsidR="00DA1769">
      <w:footerReference w:type="default" r:id="rId9"/>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Pr="001272E4" w:rsidR="00FC5868" w:rsidRDefault="00FC5868" w14:paraId="6BE4D7C4" w14:textId="77777777">
      <w:pPr>
        <w:spacing w:line="240" w:lineRule="auto"/>
      </w:pPr>
      <w:r w:rsidRPr="001272E4">
        <w:separator/>
      </w:r>
    </w:p>
  </w:endnote>
  <w:endnote w:type="continuationSeparator" w:id="0">
    <w:p w:rsidRPr="001272E4" w:rsidR="00FC5868" w:rsidRDefault="00FC5868" w14:paraId="55564149" w14:textId="77777777">
      <w:pPr>
        <w:spacing w:line="240" w:lineRule="auto"/>
      </w:pPr>
      <w:r w:rsidRPr="001272E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75588706"/>
      <w:docPartObj>
        <w:docPartGallery w:val="Page Numbers (Bottom of Page)"/>
        <w:docPartUnique/>
      </w:docPartObj>
    </w:sdtPr>
    <w:sdtEndPr>
      <w:rPr>
        <w:noProof/>
      </w:rPr>
    </w:sdtEndPr>
    <w:sdtContent>
      <w:p w:rsidR="001272E4" w:rsidRDefault="001272E4" w14:paraId="603D4FF9" w14:textId="01B865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Pr="001272E4" w:rsidR="00DA1769" w:rsidRDefault="00DA1769" w14:paraId="29F0B9D6"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Pr="001272E4" w:rsidR="00FC5868" w:rsidRDefault="00FC5868" w14:paraId="59FE3DC4" w14:textId="77777777">
      <w:pPr>
        <w:spacing w:line="240" w:lineRule="auto"/>
      </w:pPr>
      <w:r w:rsidRPr="001272E4">
        <w:separator/>
      </w:r>
    </w:p>
  </w:footnote>
  <w:footnote w:type="continuationSeparator" w:id="0">
    <w:p w:rsidRPr="001272E4" w:rsidR="00FC5868" w:rsidRDefault="00FC5868" w14:paraId="1DF2011E" w14:textId="77777777">
      <w:pPr>
        <w:spacing w:line="240" w:lineRule="auto"/>
      </w:pPr>
      <w:r w:rsidRPr="001272E4">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FA1D69"/>
    <w:multiLevelType w:val="multilevel"/>
    <w:tmpl w:val="F83E0F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90791E"/>
    <w:multiLevelType w:val="multilevel"/>
    <w:tmpl w:val="6DCEFC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F4C5815"/>
    <w:multiLevelType w:val="multilevel"/>
    <w:tmpl w:val="CA62AA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46956934">
    <w:abstractNumId w:val="0"/>
  </w:num>
  <w:num w:numId="2" w16cid:durableId="1125391386">
    <w:abstractNumId w:val="1"/>
  </w:num>
  <w:num w:numId="3" w16cid:durableId="11972791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769"/>
    <w:rsid w:val="00000000"/>
    <w:rsid w:val="001272E4"/>
    <w:rsid w:val="0066550A"/>
    <w:rsid w:val="006847D6"/>
    <w:rsid w:val="00DA1769"/>
    <w:rsid w:val="00FC5868"/>
    <w:rsid w:val="06705E70"/>
    <w:rsid w:val="0C703D03"/>
    <w:rsid w:val="0F2F0B02"/>
    <w:rsid w:val="10A6354C"/>
    <w:rsid w:val="13D1C811"/>
    <w:rsid w:val="1983B32A"/>
    <w:rsid w:val="32E9F644"/>
    <w:rsid w:val="4ADD248D"/>
    <w:rsid w:val="6BAD0C61"/>
    <w:rsid w:val="7BF906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AA6434"/>
  <w15:docId w15:val="{4F32511E-EFD2-40CA-9921-2D3DC09E7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001272E4"/>
    <w:pPr>
      <w:outlineLvl w:val="0"/>
    </w:pPr>
    <w:rPr>
      <w:b/>
    </w:rPr>
  </w:style>
  <w:style w:type="paragraph" w:styleId="Heading2">
    <w:name w:val="heading 2"/>
    <w:basedOn w:val="Normal"/>
    <w:next w:val="Normal"/>
    <w:uiPriority w:val="9"/>
    <w:unhideWhenUsed/>
    <w:qFormat/>
    <w:rsid w:val="001272E4"/>
    <w:pPr>
      <w:outlineLvl w:val="1"/>
    </w:pPr>
    <w:rPr>
      <w: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eastAsia="Arial" w:cs="Arial"/>
      <w:color w:val="666666"/>
      <w:sz w:val="30"/>
      <w:szCs w:val="30"/>
    </w:rPr>
  </w:style>
  <w:style w:type="paragraph" w:styleId="TOCHeading">
    <w:name w:val="TOC Heading"/>
    <w:basedOn w:val="Heading1"/>
    <w:next w:val="Normal"/>
    <w:uiPriority w:val="39"/>
    <w:unhideWhenUsed/>
    <w:qFormat/>
    <w:rsid w:val="001272E4"/>
    <w:pPr>
      <w:keepNext/>
      <w:keepLines/>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272E4"/>
    <w:pPr>
      <w:spacing w:after="100"/>
    </w:pPr>
  </w:style>
  <w:style w:type="paragraph" w:styleId="TOC2">
    <w:name w:val="toc 2"/>
    <w:basedOn w:val="Normal"/>
    <w:next w:val="Normal"/>
    <w:autoRedefine/>
    <w:uiPriority w:val="39"/>
    <w:unhideWhenUsed/>
    <w:rsid w:val="001272E4"/>
    <w:pPr>
      <w:spacing w:after="100"/>
      <w:ind w:left="240"/>
    </w:pPr>
  </w:style>
  <w:style w:type="character" w:styleId="Hyperlink">
    <w:name w:val="Hyperlink"/>
    <w:basedOn w:val="DefaultParagraphFont"/>
    <w:uiPriority w:val="99"/>
    <w:unhideWhenUsed/>
    <w:rsid w:val="001272E4"/>
    <w:rPr>
      <w:color w:val="0000FF" w:themeColor="hyperlink"/>
      <w:u w:val="single"/>
    </w:rPr>
  </w:style>
  <w:style w:type="paragraph" w:styleId="Header">
    <w:name w:val="header"/>
    <w:basedOn w:val="Normal"/>
    <w:link w:val="HeaderChar"/>
    <w:uiPriority w:val="99"/>
    <w:unhideWhenUsed/>
    <w:rsid w:val="001272E4"/>
    <w:pPr>
      <w:tabs>
        <w:tab w:val="center" w:pos="4680"/>
        <w:tab w:val="right" w:pos="9360"/>
      </w:tabs>
      <w:spacing w:line="240" w:lineRule="auto"/>
    </w:pPr>
  </w:style>
  <w:style w:type="character" w:styleId="HeaderChar" w:customStyle="1">
    <w:name w:val="Header Char"/>
    <w:basedOn w:val="DefaultParagraphFont"/>
    <w:link w:val="Header"/>
    <w:uiPriority w:val="99"/>
    <w:rsid w:val="001272E4"/>
  </w:style>
  <w:style w:type="paragraph" w:styleId="Footer">
    <w:name w:val="footer"/>
    <w:basedOn w:val="Normal"/>
    <w:link w:val="FooterChar"/>
    <w:uiPriority w:val="99"/>
    <w:unhideWhenUsed/>
    <w:rsid w:val="001272E4"/>
    <w:pPr>
      <w:tabs>
        <w:tab w:val="center" w:pos="4680"/>
        <w:tab w:val="right" w:pos="9360"/>
      </w:tabs>
      <w:spacing w:line="240" w:lineRule="auto"/>
    </w:pPr>
  </w:style>
  <w:style w:type="character" w:styleId="FooterChar" w:customStyle="1">
    <w:name w:val="Footer Char"/>
    <w:basedOn w:val="DefaultParagraphFont"/>
    <w:link w:val="Footer"/>
    <w:uiPriority w:val="99"/>
    <w:rsid w:val="001272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EE7C6-69F4-4EC2-8AB3-48DFF534669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Florentina Raluca Iamandi (2246151)</lastModifiedBy>
  <revision>4</revision>
  <dcterms:created xsi:type="dcterms:W3CDTF">2024-10-09T10:11:00.0000000Z</dcterms:created>
  <dcterms:modified xsi:type="dcterms:W3CDTF">2024-11-09T17:37:45.9671709Z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a2cf140d6bc01418ad6094280d1b03e8eb6f4c5dc158d0fce2552a7e563578a0</vt:lpwstr>
  </property>
</Properties>
</file>