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6BF4C" w14:textId="77777777" w:rsidR="00D44C42" w:rsidRPr="00154B1E" w:rsidRDefault="00D44C42" w:rsidP="00D44C42"/>
    <w:p w14:paraId="73858B64" w14:textId="77777777" w:rsidR="00D44C42" w:rsidRPr="006E6296" w:rsidRDefault="00D44C42" w:rsidP="00D44C42">
      <w:pPr>
        <w:jc w:val="center"/>
        <w:rPr>
          <w:rFonts w:ascii="Arial" w:hAnsi="Arial" w:cs="Arial"/>
          <w:b/>
          <w:bCs/>
          <w:sz w:val="40"/>
          <w:szCs w:val="40"/>
        </w:rPr>
      </w:pPr>
      <w:r w:rsidRPr="006E6296">
        <w:rPr>
          <w:rFonts w:ascii="Arial" w:hAnsi="Arial" w:cs="Arial"/>
          <w:b/>
          <w:bCs/>
          <w:sz w:val="40"/>
          <w:szCs w:val="40"/>
        </w:rPr>
        <w:t>Reflective Learning Log</w:t>
      </w:r>
      <w:r w:rsidRPr="00154B1E">
        <w:rPr>
          <w:rFonts w:ascii="Arial" w:hAnsi="Arial" w:cs="Arial"/>
          <w:b/>
          <w:bCs/>
          <w:sz w:val="40"/>
          <w:szCs w:val="40"/>
        </w:rPr>
        <w:t xml:space="preserve"> – </w:t>
      </w:r>
      <w:r w:rsidRPr="006E6296">
        <w:rPr>
          <w:rFonts w:ascii="Arial" w:hAnsi="Arial" w:cs="Arial"/>
          <w:b/>
          <w:bCs/>
          <w:sz w:val="40"/>
          <w:szCs w:val="40"/>
        </w:rPr>
        <w:t xml:space="preserve">Hilton </w:t>
      </w:r>
      <w:proofErr w:type="spellStart"/>
      <w:r w:rsidRPr="006E6296">
        <w:rPr>
          <w:rFonts w:ascii="Arial" w:hAnsi="Arial" w:cs="Arial"/>
          <w:b/>
          <w:bCs/>
          <w:sz w:val="40"/>
          <w:szCs w:val="40"/>
        </w:rPr>
        <w:t>Puckrup</w:t>
      </w:r>
      <w:proofErr w:type="spellEnd"/>
      <w:r w:rsidRPr="006E6296">
        <w:rPr>
          <w:rFonts w:ascii="Arial" w:hAnsi="Arial" w:cs="Arial"/>
          <w:b/>
          <w:bCs/>
          <w:sz w:val="40"/>
          <w:szCs w:val="40"/>
        </w:rPr>
        <w:t xml:space="preserve"> Hall, Tewksbury</w:t>
      </w:r>
    </w:p>
    <w:p w14:paraId="654171CA" w14:textId="213F2D30" w:rsidR="00D44C42" w:rsidRPr="00154B1E" w:rsidRDefault="00D44C42" w:rsidP="00D44C42">
      <w:pPr>
        <w:jc w:val="center"/>
        <w:rPr>
          <w:sz w:val="40"/>
          <w:szCs w:val="40"/>
        </w:rPr>
      </w:pPr>
      <w:r w:rsidRPr="006E6296">
        <w:rPr>
          <w:rFonts w:ascii="Arial" w:hAnsi="Arial" w:cs="Arial"/>
          <w:b/>
          <w:bCs/>
          <w:sz w:val="40"/>
          <w:szCs w:val="40"/>
        </w:rPr>
        <w:t>Department- M</w:t>
      </w:r>
      <w:r w:rsidR="00E22077">
        <w:rPr>
          <w:rFonts w:ascii="Arial" w:hAnsi="Arial" w:cs="Arial"/>
          <w:b/>
          <w:bCs/>
          <w:sz w:val="40"/>
          <w:szCs w:val="40"/>
        </w:rPr>
        <w:t>a</w:t>
      </w:r>
      <w:r w:rsidRPr="006E6296">
        <w:rPr>
          <w:rFonts w:ascii="Arial" w:hAnsi="Arial" w:cs="Arial"/>
          <w:b/>
          <w:bCs/>
          <w:sz w:val="40"/>
          <w:szCs w:val="40"/>
        </w:rPr>
        <w:t>intenance</w:t>
      </w:r>
    </w:p>
    <w:p w14:paraId="1AB732F8" w14:textId="77777777" w:rsidR="00D44C42" w:rsidRDefault="00D44C42" w:rsidP="00D44C42"/>
    <w:p w14:paraId="012B0CBE" w14:textId="77777777" w:rsidR="00D44C42" w:rsidRDefault="00D44C42" w:rsidP="00D44C42"/>
    <w:p w14:paraId="6B9494C9" w14:textId="77777777" w:rsidR="00D44C42" w:rsidRPr="00154B1E" w:rsidRDefault="00D44C42" w:rsidP="00D44C42"/>
    <w:p w14:paraId="3A0BE98A" w14:textId="77777777" w:rsidR="00E22077" w:rsidRDefault="00E22077" w:rsidP="00D44C42"/>
    <w:p w14:paraId="23A6F6B4" w14:textId="77777777" w:rsidR="00E22077" w:rsidRDefault="00E22077" w:rsidP="00D44C42"/>
    <w:p w14:paraId="2A1F1DF1" w14:textId="77777777" w:rsidR="00E22077" w:rsidRDefault="00E22077" w:rsidP="00D44C42"/>
    <w:p w14:paraId="6913CB4C" w14:textId="77777777" w:rsidR="00E22077" w:rsidRDefault="00E22077" w:rsidP="00D44C42"/>
    <w:p w14:paraId="23995D72" w14:textId="77777777" w:rsidR="00E22077" w:rsidRDefault="00E22077" w:rsidP="00D44C42"/>
    <w:p w14:paraId="71985FED" w14:textId="77777777" w:rsidR="00E22077" w:rsidRDefault="00E22077" w:rsidP="00D44C42"/>
    <w:p w14:paraId="3E1CD2F7" w14:textId="4DA2976F" w:rsidR="00D44C42" w:rsidRPr="00E22077" w:rsidRDefault="00E22077" w:rsidP="00D44C42">
      <w:pPr>
        <w:rPr>
          <w:rFonts w:ascii="Arial" w:hAnsi="Arial" w:cs="Arial"/>
          <w:b/>
          <w:bCs/>
          <w:sz w:val="32"/>
          <w:szCs w:val="32"/>
        </w:rPr>
      </w:pPr>
      <w:r w:rsidRPr="00E22077">
        <w:rPr>
          <w:rFonts w:ascii="Arial" w:hAnsi="Arial" w:cs="Arial"/>
          <w:b/>
          <w:bCs/>
          <w:sz w:val="32"/>
          <w:szCs w:val="32"/>
        </w:rPr>
        <w:t>Student: Ciprian Anghel (2223637)</w:t>
      </w:r>
    </w:p>
    <w:p w14:paraId="72D61AFB" w14:textId="368D27FE" w:rsidR="00D44C42" w:rsidRPr="00E22077" w:rsidRDefault="00E22077" w:rsidP="00D44C42">
      <w:pPr>
        <w:rPr>
          <w:rFonts w:ascii="Arial" w:hAnsi="Arial" w:cs="Arial"/>
          <w:b/>
          <w:bCs/>
          <w:sz w:val="32"/>
          <w:szCs w:val="32"/>
        </w:rPr>
      </w:pPr>
      <w:r w:rsidRPr="00E22077">
        <w:rPr>
          <w:rFonts w:ascii="Arial" w:hAnsi="Arial" w:cs="Arial"/>
          <w:b/>
          <w:bCs/>
          <w:sz w:val="32"/>
          <w:szCs w:val="32"/>
        </w:rPr>
        <w:t>Lecturer: Ka Po Chong</w:t>
      </w:r>
    </w:p>
    <w:p w14:paraId="1AD5F371" w14:textId="0D2521DD" w:rsidR="00D44C42" w:rsidRPr="00E22077" w:rsidRDefault="00E22077" w:rsidP="00D44C42">
      <w:pPr>
        <w:rPr>
          <w:rFonts w:ascii="Arial" w:hAnsi="Arial" w:cs="Arial"/>
          <w:b/>
          <w:bCs/>
          <w:sz w:val="32"/>
          <w:szCs w:val="32"/>
        </w:rPr>
      </w:pPr>
      <w:r w:rsidRPr="00E22077">
        <w:rPr>
          <w:rFonts w:ascii="Arial" w:hAnsi="Arial" w:cs="Arial"/>
          <w:b/>
          <w:bCs/>
          <w:sz w:val="32"/>
          <w:szCs w:val="32"/>
        </w:rPr>
        <w:t>Module: BMIH6003</w:t>
      </w:r>
    </w:p>
    <w:p w14:paraId="1CE8EB07" w14:textId="1C9AC4DE" w:rsidR="00D44C42" w:rsidRPr="00E22077" w:rsidRDefault="00E22077" w:rsidP="00D44C42">
      <w:pPr>
        <w:rPr>
          <w:rFonts w:ascii="Arial" w:hAnsi="Arial" w:cs="Arial"/>
          <w:b/>
          <w:bCs/>
          <w:sz w:val="32"/>
          <w:szCs w:val="32"/>
        </w:rPr>
      </w:pPr>
      <w:r w:rsidRPr="00E22077">
        <w:rPr>
          <w:rFonts w:ascii="Arial" w:hAnsi="Arial" w:cs="Arial"/>
          <w:b/>
          <w:bCs/>
          <w:sz w:val="32"/>
          <w:szCs w:val="32"/>
        </w:rPr>
        <w:t xml:space="preserve">Word count: </w:t>
      </w:r>
      <w:r w:rsidR="00D44C42" w:rsidRPr="00E22077">
        <w:rPr>
          <w:rFonts w:ascii="Arial" w:hAnsi="Arial" w:cs="Arial"/>
          <w:b/>
          <w:bCs/>
          <w:sz w:val="32"/>
          <w:szCs w:val="32"/>
        </w:rPr>
        <w:t>11</w:t>
      </w:r>
      <w:r>
        <w:rPr>
          <w:rFonts w:ascii="Arial" w:hAnsi="Arial" w:cs="Arial"/>
          <w:b/>
          <w:bCs/>
          <w:sz w:val="32"/>
          <w:szCs w:val="32"/>
        </w:rPr>
        <w:t>73</w:t>
      </w:r>
      <w:r w:rsidR="00D44C42" w:rsidRPr="00E22077">
        <w:rPr>
          <w:rFonts w:ascii="Arial" w:hAnsi="Arial" w:cs="Arial"/>
          <w:b/>
          <w:bCs/>
          <w:sz w:val="32"/>
          <w:szCs w:val="32"/>
        </w:rPr>
        <w:t xml:space="preserve"> words</w:t>
      </w:r>
    </w:p>
    <w:p w14:paraId="2E8D2F21" w14:textId="77777777" w:rsidR="00D44C42" w:rsidRDefault="00D44C42" w:rsidP="00D44C42"/>
    <w:p w14:paraId="7955D8AE" w14:textId="77777777" w:rsidR="00D44C42" w:rsidRDefault="00D44C42" w:rsidP="00D44C42"/>
    <w:p w14:paraId="6D66874A" w14:textId="77777777" w:rsidR="00D44C42" w:rsidRDefault="00D44C42" w:rsidP="00D44C42"/>
    <w:p w14:paraId="4E23435D" w14:textId="77777777" w:rsidR="00D44C42" w:rsidRDefault="00D44C42" w:rsidP="00D44C42"/>
    <w:p w14:paraId="39DC1636" w14:textId="77777777" w:rsidR="00D44C42" w:rsidRDefault="00D44C42" w:rsidP="00D44C42"/>
    <w:p w14:paraId="4B4CDDC6" w14:textId="77777777" w:rsidR="00D44C42" w:rsidRDefault="00D44C42" w:rsidP="00D44C42"/>
    <w:p w14:paraId="0A67528B" w14:textId="77777777" w:rsidR="00D44C42" w:rsidRDefault="00D44C42" w:rsidP="00D44C42"/>
    <w:p w14:paraId="38D66108" w14:textId="77777777" w:rsidR="00D44C42" w:rsidRDefault="00D44C42" w:rsidP="00D44C42"/>
    <w:p w14:paraId="13555523" w14:textId="77777777" w:rsidR="00D44C42" w:rsidRPr="00954387" w:rsidRDefault="00D44C42" w:rsidP="00E22077">
      <w:pPr>
        <w:spacing w:line="360" w:lineRule="auto"/>
        <w:rPr>
          <w:rFonts w:ascii="Arial" w:hAnsi="Arial" w:cs="Arial"/>
          <w:b/>
          <w:bCs/>
          <w:sz w:val="24"/>
          <w:szCs w:val="24"/>
        </w:rPr>
      </w:pPr>
      <w:r w:rsidRPr="00954387">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BAFE267" w14:textId="77777777" w:rsidR="00D44C42" w:rsidRPr="00154B1E" w:rsidRDefault="00D44C42" w:rsidP="00D44C42">
      <w:pPr>
        <w:rPr>
          <w:rFonts w:ascii="Arial" w:hAnsi="Arial" w:cs="Arial"/>
          <w:sz w:val="40"/>
          <w:szCs w:val="40"/>
        </w:rPr>
      </w:pPr>
      <w:r w:rsidRPr="00154B1E">
        <w:rPr>
          <w:rFonts w:ascii="Arial" w:hAnsi="Arial" w:cs="Arial"/>
          <w:sz w:val="40"/>
          <w:szCs w:val="40"/>
        </w:rPr>
        <w:lastRenderedPageBreak/>
        <w:t>Introduction</w:t>
      </w:r>
    </w:p>
    <w:p w14:paraId="358D5638"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When I had my working experience at Hilton </w:t>
      </w:r>
      <w:proofErr w:type="spellStart"/>
      <w:r w:rsidRPr="00154B1E">
        <w:rPr>
          <w:rFonts w:ascii="Arial" w:hAnsi="Arial" w:cs="Arial"/>
          <w:sz w:val="24"/>
          <w:szCs w:val="24"/>
        </w:rPr>
        <w:t>Puckrup</w:t>
      </w:r>
      <w:proofErr w:type="spellEnd"/>
      <w:r w:rsidRPr="00154B1E">
        <w:rPr>
          <w:rFonts w:ascii="Arial" w:hAnsi="Arial" w:cs="Arial"/>
          <w:sz w:val="24"/>
          <w:szCs w:val="24"/>
        </w:rPr>
        <w:t xml:space="preserve"> Hall, Tewksbury, I was assigned to the Maintenance Department, the most sensitive section in the success of the property's running. There is also a 112-room hotel, a golf course, a club of leisure, and a meeting place where you must maintain them to ensure that you have a safe, operating, and consumer-friendly property. The department keeps planned preventative maintenance (PPM) and urgently necessary repairs. It also works intensively in liaison with the rest of the departments to facilitate overall satisfaction of guests and efficiency of operations. The maintenance team supports high standards regarding the hospitality environment by serving routine and emergency needs (Jones et al., 2002). It was a useful experience guiding me to realize the significance of the behind-the-scenes efforts in achieving a smooth hotel experience; coordination, technical dexterity, and forthcoming service are key to managing the hotel's property.</w:t>
      </w:r>
    </w:p>
    <w:p w14:paraId="0A318328"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My three key learning objectives were:</w:t>
      </w:r>
    </w:p>
    <w:p w14:paraId="28813CB8" w14:textId="77777777" w:rsidR="00D44C42" w:rsidRPr="00154B1E" w:rsidRDefault="00D44C42" w:rsidP="00D44C42">
      <w:pPr>
        <w:numPr>
          <w:ilvl w:val="0"/>
          <w:numId w:val="1"/>
        </w:numPr>
        <w:spacing w:line="360" w:lineRule="auto"/>
        <w:rPr>
          <w:rFonts w:ascii="Arial" w:hAnsi="Arial" w:cs="Arial"/>
          <w:sz w:val="24"/>
          <w:szCs w:val="24"/>
        </w:rPr>
      </w:pPr>
      <w:r w:rsidRPr="00154B1E">
        <w:rPr>
          <w:rFonts w:ascii="Arial" w:hAnsi="Arial" w:cs="Arial"/>
          <w:sz w:val="24"/>
          <w:szCs w:val="24"/>
        </w:rPr>
        <w:t>To acquire work experience in preventative and reactive maintenance at a hotel.</w:t>
      </w:r>
    </w:p>
    <w:p w14:paraId="0103389D" w14:textId="77777777" w:rsidR="00D44C42" w:rsidRPr="00154B1E" w:rsidRDefault="00D44C42" w:rsidP="00D44C42">
      <w:pPr>
        <w:numPr>
          <w:ilvl w:val="0"/>
          <w:numId w:val="1"/>
        </w:numPr>
        <w:spacing w:line="360" w:lineRule="auto"/>
        <w:rPr>
          <w:rFonts w:ascii="Arial" w:hAnsi="Arial" w:cs="Arial"/>
          <w:sz w:val="24"/>
          <w:szCs w:val="24"/>
        </w:rPr>
      </w:pPr>
      <w:r w:rsidRPr="00154B1E">
        <w:rPr>
          <w:rFonts w:ascii="Arial" w:hAnsi="Arial" w:cs="Arial"/>
          <w:sz w:val="24"/>
          <w:szCs w:val="24"/>
        </w:rPr>
        <w:t>To have a greater command of problem-solving when responding to maintenance issues of the guests.</w:t>
      </w:r>
    </w:p>
    <w:p w14:paraId="739F835F" w14:textId="77777777" w:rsidR="00D44C42" w:rsidRPr="00154B1E" w:rsidRDefault="00D44C42" w:rsidP="00D44C42">
      <w:pPr>
        <w:numPr>
          <w:ilvl w:val="0"/>
          <w:numId w:val="1"/>
        </w:numPr>
        <w:spacing w:line="360" w:lineRule="auto"/>
        <w:rPr>
          <w:rFonts w:ascii="Arial" w:hAnsi="Arial" w:cs="Arial"/>
          <w:sz w:val="24"/>
          <w:szCs w:val="24"/>
        </w:rPr>
      </w:pPr>
      <w:r w:rsidRPr="00154B1E">
        <w:rPr>
          <w:rFonts w:ascii="Arial" w:hAnsi="Arial" w:cs="Arial"/>
          <w:sz w:val="24"/>
          <w:szCs w:val="24"/>
        </w:rPr>
        <w:t>In order to enhance communication and collaboration in cross-department work.</w:t>
      </w:r>
    </w:p>
    <w:p w14:paraId="497FD763" w14:textId="77777777" w:rsidR="00D44C42" w:rsidRPr="00154B1E" w:rsidRDefault="00D44C42" w:rsidP="00D44C42">
      <w:pPr>
        <w:rPr>
          <w:rFonts w:ascii="Arial" w:hAnsi="Arial" w:cs="Arial"/>
          <w:sz w:val="40"/>
          <w:szCs w:val="40"/>
        </w:rPr>
      </w:pPr>
      <w:r w:rsidRPr="00154B1E">
        <w:rPr>
          <w:rFonts w:ascii="Arial" w:hAnsi="Arial" w:cs="Arial"/>
          <w:sz w:val="40"/>
          <w:szCs w:val="40"/>
        </w:rPr>
        <w:t>Section 1: Role Reflection</w:t>
      </w:r>
    </w:p>
    <w:p w14:paraId="4876CA5B" w14:textId="77777777" w:rsidR="00D44C42" w:rsidRDefault="00D44C42" w:rsidP="00D44C42">
      <w:pPr>
        <w:spacing w:line="360" w:lineRule="auto"/>
        <w:rPr>
          <w:rFonts w:ascii="Arial" w:hAnsi="Arial" w:cs="Arial"/>
          <w:sz w:val="24"/>
          <w:szCs w:val="24"/>
        </w:rPr>
      </w:pPr>
      <w:r w:rsidRPr="00154B1E">
        <w:rPr>
          <w:rFonts w:ascii="Arial" w:hAnsi="Arial" w:cs="Arial"/>
          <w:sz w:val="24"/>
          <w:szCs w:val="24"/>
        </w:rPr>
        <w:t xml:space="preserve">As a Maintenance Assistant, I assisted in normal checks, repairs, and call-outs. I followed trained members, helped with daily activities in Golden Boot Check, monitored the water temperature, and followed other contractors outside. I think about two learning experiences and </w:t>
      </w:r>
      <w:proofErr w:type="spellStart"/>
      <w:r w:rsidRPr="00154B1E">
        <w:rPr>
          <w:rFonts w:ascii="Arial" w:hAnsi="Arial" w:cs="Arial"/>
          <w:sz w:val="24"/>
          <w:szCs w:val="24"/>
        </w:rPr>
        <w:t>analyze</w:t>
      </w:r>
      <w:proofErr w:type="spellEnd"/>
      <w:r w:rsidRPr="00154B1E">
        <w:rPr>
          <w:rFonts w:ascii="Arial" w:hAnsi="Arial" w:cs="Arial"/>
          <w:sz w:val="24"/>
          <w:szCs w:val="24"/>
        </w:rPr>
        <w:t xml:space="preserve"> them with the help of the ERA Cycle (Jasper, 2013).</w:t>
      </w:r>
    </w:p>
    <w:p w14:paraId="103DD349" w14:textId="77777777" w:rsidR="00D44C42" w:rsidRDefault="00D44C42" w:rsidP="00D44C42">
      <w:pPr>
        <w:spacing w:line="360" w:lineRule="auto"/>
        <w:rPr>
          <w:rFonts w:ascii="Arial" w:hAnsi="Arial" w:cs="Arial"/>
          <w:sz w:val="24"/>
          <w:szCs w:val="24"/>
        </w:rPr>
      </w:pPr>
    </w:p>
    <w:p w14:paraId="2EDF6346" w14:textId="77777777" w:rsidR="00D44C42" w:rsidRPr="00154B1E" w:rsidRDefault="00D44C42" w:rsidP="00D44C42">
      <w:pPr>
        <w:spacing w:line="360" w:lineRule="auto"/>
        <w:rPr>
          <w:rFonts w:ascii="Arial" w:hAnsi="Arial" w:cs="Arial"/>
          <w:sz w:val="24"/>
          <w:szCs w:val="24"/>
        </w:rPr>
      </w:pPr>
    </w:p>
    <w:p w14:paraId="4AF04068" w14:textId="77777777" w:rsidR="00D44C42" w:rsidRPr="00154B1E" w:rsidRDefault="00D44C42" w:rsidP="00D44C42">
      <w:pPr>
        <w:rPr>
          <w:rFonts w:ascii="Arial" w:hAnsi="Arial" w:cs="Arial"/>
          <w:b/>
          <w:bCs/>
          <w:sz w:val="24"/>
          <w:szCs w:val="24"/>
        </w:rPr>
      </w:pPr>
      <w:r w:rsidRPr="00154B1E">
        <w:rPr>
          <w:rFonts w:ascii="Arial" w:hAnsi="Arial" w:cs="Arial"/>
          <w:b/>
          <w:bCs/>
          <w:sz w:val="24"/>
          <w:szCs w:val="24"/>
        </w:rPr>
        <w:lastRenderedPageBreak/>
        <w:t>Experience:</w:t>
      </w:r>
    </w:p>
    <w:p w14:paraId="7DE3B6A9"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One visitor blamed the existence of a pipe sound that suffocated them during their sleep. The other guest said that there was a leaking sink that would drip in the middle of the night. Both events needed to be addressed because they directly affected the guests' comfort (Barrows et al., 2012).</w:t>
      </w:r>
    </w:p>
    <w:p w14:paraId="23E36C47" w14:textId="77777777" w:rsidR="00D44C42" w:rsidRPr="00154B1E" w:rsidRDefault="00D44C42" w:rsidP="00D44C42">
      <w:pPr>
        <w:spacing w:line="360" w:lineRule="auto"/>
        <w:rPr>
          <w:rFonts w:ascii="Arial" w:hAnsi="Arial" w:cs="Arial"/>
          <w:b/>
          <w:bCs/>
          <w:sz w:val="24"/>
          <w:szCs w:val="24"/>
        </w:rPr>
      </w:pPr>
      <w:r w:rsidRPr="00154B1E">
        <w:rPr>
          <w:rFonts w:ascii="Arial" w:hAnsi="Arial" w:cs="Arial"/>
          <w:b/>
          <w:bCs/>
          <w:sz w:val="24"/>
          <w:szCs w:val="24"/>
        </w:rPr>
        <w:t>Reflection:</w:t>
      </w:r>
    </w:p>
    <w:p w14:paraId="66BDB56F"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These situations illustrate how leadership, delegation, and maintenance problem-solving are essential tasks that must be carried out promptly when dealing with hotel operations. Managers had to be urgent in their actions, coordinate their efforts, delegate responsibilities, and communicate effectively with the Front Desk team and the guests (Mullins, 2019). For example, the team leader promptly provided another room and called a plumber after the agitated pipes caused the derailment of the experience of one of the guests in 2014. On the other hand, the case of the leaking sink saw a resolution time being pushed to the next day, which made the guests spend the night uncomfortable. Even though the staff has shown expertise in teamwork and customer interaction, they failed to deal with emergency maintenance requests in the middle of the night. Particularly, responsibility was confused during this phase, resulting in unwarranted delays (Lockyer, 2007).</w:t>
      </w:r>
    </w:p>
    <w:p w14:paraId="16E654C5"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In my personal experience, I helped make follow-up checks and give status reports to the group at the reception. I gained more confidence to interact with my colleagues and the guests easily. I found one specific arena that needs improvement, namely, technical diagnostics. There were many times when I had to be helped to find the root causes of maintenance problems, which presents an issue with my ability to troubleshoot and solve a problem independently (Hobson et al., 2020). It was a lesson emphasizing the power of technical expertise in maintenance jobs and that practical learning is a must in the actual hospitality setting. Later, I desire to enhance my technical capability to help the team more and resolve problems involving guests more easily and quickly. All these experiences reinforced that one needs to be ready, have decent communication, and have clear responsibilities, particularly in keeping the hotels running during the off-peak hours.</w:t>
      </w:r>
    </w:p>
    <w:p w14:paraId="1D4EBD32" w14:textId="77777777" w:rsidR="00D44C42" w:rsidRDefault="00D44C42" w:rsidP="00D44C42"/>
    <w:p w14:paraId="70BCE068" w14:textId="77777777" w:rsidR="00D44C42" w:rsidRDefault="00D44C42" w:rsidP="00D44C42"/>
    <w:p w14:paraId="18F9ED4B" w14:textId="77777777" w:rsidR="00D44C42" w:rsidRPr="00154B1E" w:rsidRDefault="00D44C42" w:rsidP="00D44C42">
      <w:pPr>
        <w:rPr>
          <w:rFonts w:ascii="Arial" w:hAnsi="Arial" w:cs="Arial"/>
          <w:b/>
          <w:bCs/>
          <w:sz w:val="24"/>
          <w:szCs w:val="24"/>
        </w:rPr>
      </w:pPr>
      <w:r w:rsidRPr="00154B1E">
        <w:rPr>
          <w:rFonts w:ascii="Arial" w:hAnsi="Arial" w:cs="Arial"/>
          <w:b/>
          <w:bCs/>
          <w:sz w:val="24"/>
          <w:szCs w:val="24"/>
        </w:rPr>
        <w:lastRenderedPageBreak/>
        <w:t>Action Plan:</w:t>
      </w:r>
    </w:p>
    <w:p w14:paraId="4711254C" w14:textId="77777777" w:rsidR="00D44C42" w:rsidRPr="00154B1E" w:rsidRDefault="00D44C42" w:rsidP="00D44C42">
      <w:pPr>
        <w:numPr>
          <w:ilvl w:val="0"/>
          <w:numId w:val="2"/>
        </w:numPr>
        <w:rPr>
          <w:rFonts w:ascii="Arial" w:hAnsi="Arial" w:cs="Arial"/>
          <w:sz w:val="24"/>
          <w:szCs w:val="24"/>
        </w:rPr>
      </w:pPr>
      <w:r w:rsidRPr="00154B1E">
        <w:rPr>
          <w:rFonts w:ascii="Arial" w:hAnsi="Arial" w:cs="Arial"/>
          <w:sz w:val="24"/>
          <w:szCs w:val="24"/>
        </w:rPr>
        <w:t>Take an entry-level hotel maintenance and plumbing course in the following 3 months (CITB, 2021).</w:t>
      </w:r>
    </w:p>
    <w:p w14:paraId="77D0A049" w14:textId="77777777" w:rsidR="00D44C42" w:rsidRPr="00154B1E" w:rsidRDefault="00D44C42" w:rsidP="00D44C42">
      <w:pPr>
        <w:numPr>
          <w:ilvl w:val="0"/>
          <w:numId w:val="2"/>
        </w:numPr>
        <w:rPr>
          <w:rFonts w:ascii="Arial" w:hAnsi="Arial" w:cs="Arial"/>
          <w:sz w:val="24"/>
          <w:szCs w:val="24"/>
        </w:rPr>
      </w:pPr>
      <w:r w:rsidRPr="00154B1E">
        <w:rPr>
          <w:rFonts w:ascii="Arial" w:hAnsi="Arial" w:cs="Arial"/>
          <w:sz w:val="24"/>
          <w:szCs w:val="24"/>
        </w:rPr>
        <w:t xml:space="preserve">Ask to shadow more senior technicians during future </w:t>
      </w:r>
      <w:r>
        <w:rPr>
          <w:rFonts w:ascii="Arial" w:hAnsi="Arial" w:cs="Arial"/>
          <w:sz w:val="24"/>
          <w:szCs w:val="24"/>
        </w:rPr>
        <w:t>experiences</w:t>
      </w:r>
      <w:r w:rsidRPr="00154B1E">
        <w:rPr>
          <w:rFonts w:ascii="Arial" w:hAnsi="Arial" w:cs="Arial"/>
          <w:sz w:val="24"/>
          <w:szCs w:val="24"/>
        </w:rPr>
        <w:t>.</w:t>
      </w:r>
    </w:p>
    <w:p w14:paraId="19A1FBE5" w14:textId="77777777" w:rsidR="00D44C42" w:rsidRPr="00154B1E" w:rsidRDefault="00D44C42" w:rsidP="00D44C42">
      <w:pPr>
        <w:numPr>
          <w:ilvl w:val="0"/>
          <w:numId w:val="2"/>
        </w:numPr>
        <w:rPr>
          <w:rFonts w:ascii="Arial" w:hAnsi="Arial" w:cs="Arial"/>
          <w:sz w:val="24"/>
          <w:szCs w:val="24"/>
        </w:rPr>
      </w:pPr>
      <w:r w:rsidRPr="00154B1E">
        <w:rPr>
          <w:rFonts w:ascii="Arial" w:hAnsi="Arial" w:cs="Arial"/>
          <w:sz w:val="24"/>
          <w:szCs w:val="24"/>
        </w:rPr>
        <w:t>Compile a night emergency checklist to denote what night staff should do.</w:t>
      </w:r>
    </w:p>
    <w:p w14:paraId="76493EE7" w14:textId="77777777" w:rsidR="00D44C42" w:rsidRPr="00154B1E" w:rsidRDefault="00D44C42" w:rsidP="00D44C42">
      <w:pPr>
        <w:rPr>
          <w:rFonts w:ascii="Arial" w:hAnsi="Arial" w:cs="Arial"/>
          <w:sz w:val="40"/>
          <w:szCs w:val="40"/>
        </w:rPr>
      </w:pPr>
      <w:r w:rsidRPr="00154B1E">
        <w:rPr>
          <w:rFonts w:ascii="Arial" w:hAnsi="Arial" w:cs="Arial"/>
          <w:sz w:val="40"/>
          <w:szCs w:val="40"/>
        </w:rPr>
        <w:t>Section 2: Management Performance &amp; Guest Service Analysis</w:t>
      </w:r>
    </w:p>
    <w:p w14:paraId="72FF2564" w14:textId="77777777" w:rsidR="00D44C42" w:rsidRPr="00154B1E" w:rsidRDefault="00D44C42" w:rsidP="00D44C42">
      <w:pPr>
        <w:spacing w:line="360" w:lineRule="auto"/>
        <w:rPr>
          <w:rFonts w:ascii="Arial" w:hAnsi="Arial" w:cs="Arial"/>
          <w:sz w:val="24"/>
          <w:szCs w:val="24"/>
        </w:rPr>
      </w:pPr>
      <w:r w:rsidRPr="00154B1E">
        <w:rPr>
          <w:rFonts w:ascii="Arial" w:hAnsi="Arial" w:cs="Arial"/>
          <w:b/>
          <w:bCs/>
          <w:sz w:val="24"/>
          <w:szCs w:val="24"/>
        </w:rPr>
        <w:t>Management Styles</w:t>
      </w:r>
      <w:r w:rsidRPr="00154B1E">
        <w:rPr>
          <w:rFonts w:ascii="Arial" w:hAnsi="Arial" w:cs="Arial"/>
          <w:sz w:val="24"/>
          <w:szCs w:val="24"/>
        </w:rPr>
        <w:br/>
        <w:t>The Maintenance Department had a rather democratic management style, so suggestions and team participation were promoted in problem resolution (Mullins, 2019). This strategy</w:t>
      </w:r>
      <w:r>
        <w:rPr>
          <w:rFonts w:ascii="Arial" w:hAnsi="Arial" w:cs="Arial"/>
          <w:sz w:val="24"/>
          <w:szCs w:val="24"/>
        </w:rPr>
        <w:t xml:space="preserve">, </w:t>
      </w:r>
      <w:r w:rsidRPr="006E6296">
        <w:rPr>
          <w:rFonts w:ascii="Arial" w:hAnsi="Arial" w:cs="Arial"/>
          <w:sz w:val="24"/>
          <w:szCs w:val="24"/>
        </w:rPr>
        <w:t xml:space="preserve">discussed in </w:t>
      </w:r>
      <w:r w:rsidRPr="006E6296">
        <w:rPr>
          <w:rFonts w:ascii="Arial" w:hAnsi="Arial" w:cs="Arial"/>
          <w:i/>
          <w:iCs/>
          <w:sz w:val="24"/>
          <w:szCs w:val="24"/>
        </w:rPr>
        <w:t>Management &amp; Organisational Behaviour</w:t>
      </w:r>
      <w:r w:rsidRPr="006E6296">
        <w:rPr>
          <w:rFonts w:ascii="Arial" w:hAnsi="Arial" w:cs="Arial"/>
          <w:sz w:val="24"/>
          <w:szCs w:val="24"/>
        </w:rPr>
        <w:t xml:space="preserve"> (Level 5)</w:t>
      </w:r>
      <w:r>
        <w:rPr>
          <w:rFonts w:ascii="Arial" w:hAnsi="Arial" w:cs="Arial"/>
          <w:sz w:val="24"/>
          <w:szCs w:val="24"/>
        </w:rPr>
        <w:t xml:space="preserve"> ,</w:t>
      </w:r>
      <w:r w:rsidRPr="00154B1E">
        <w:rPr>
          <w:rFonts w:ascii="Arial" w:hAnsi="Arial" w:cs="Arial"/>
          <w:sz w:val="24"/>
          <w:szCs w:val="24"/>
        </w:rPr>
        <w:t xml:space="preserve"> enhanced morale and helped with shared accountability (Foot &amp; Hook, 2011). Even still, more orders would have been used when dealing with crisis management, such as when guests complained furiously about a highly critical issue affecting them. In such occasions, conclusions would have arrived earlier (Jones et al., 2002).</w:t>
      </w:r>
    </w:p>
    <w:p w14:paraId="414A68BC" w14:textId="77777777" w:rsidR="00D44C42" w:rsidRPr="00154B1E" w:rsidRDefault="00D44C42" w:rsidP="00D44C42">
      <w:pPr>
        <w:spacing w:line="360" w:lineRule="auto"/>
        <w:rPr>
          <w:rFonts w:ascii="Arial" w:hAnsi="Arial" w:cs="Arial"/>
          <w:b/>
          <w:bCs/>
          <w:sz w:val="24"/>
          <w:szCs w:val="24"/>
        </w:rPr>
      </w:pPr>
      <w:r w:rsidRPr="00154B1E">
        <w:rPr>
          <w:rFonts w:ascii="Arial" w:hAnsi="Arial" w:cs="Arial"/>
          <w:b/>
          <w:bCs/>
          <w:sz w:val="24"/>
          <w:szCs w:val="24"/>
        </w:rPr>
        <w:t>Health and Safety Compliance</w:t>
      </w:r>
    </w:p>
    <w:p w14:paraId="5EA0D46E"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The department was compliant with health and safety legislation. They entailed a risk evaluation of working at height, donning personal protective gear, and adherence to the Health and Safety at Work Act 1974 and the PUWER 1998 (Health &amp; Safety Executive, 1974; 1998). Nevertheless, it did not have a perfect track record regarding ensuring that the contractors were conversant with safety measures regarding the hotel, which could be unsafe (AHLA, 2025).</w:t>
      </w:r>
    </w:p>
    <w:p w14:paraId="5B025B86" w14:textId="77777777" w:rsidR="00D44C42" w:rsidRPr="00154B1E" w:rsidRDefault="00D44C42" w:rsidP="00D44C42">
      <w:pPr>
        <w:spacing w:line="360" w:lineRule="auto"/>
        <w:rPr>
          <w:rFonts w:ascii="Arial" w:hAnsi="Arial" w:cs="Arial"/>
          <w:b/>
          <w:bCs/>
          <w:sz w:val="24"/>
          <w:szCs w:val="24"/>
        </w:rPr>
      </w:pPr>
      <w:r w:rsidRPr="00154B1E">
        <w:rPr>
          <w:rFonts w:ascii="Arial" w:hAnsi="Arial" w:cs="Arial"/>
          <w:b/>
          <w:bCs/>
          <w:sz w:val="24"/>
          <w:szCs w:val="24"/>
        </w:rPr>
        <w:t>Culture and Teamwork</w:t>
      </w:r>
    </w:p>
    <w:p w14:paraId="047DFC2D"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The Hilton culture facilitates collaboration and diversity across departments and the culture of respect, which contributes to employee and customer satisfaction (AHLA, 2024). This good culture could be seen in the collaboration between Maintenance and Front Desk in resolving a complaint by guests (Hobson et al., 2020). Personnel Resourcing &amp; Development principles reveal that this culture contributes to improved staff members' motivation and the quality of services provided (Foot &amp; Hook, 2011).</w:t>
      </w:r>
    </w:p>
    <w:p w14:paraId="703FEB50" w14:textId="77777777" w:rsidR="00D44C42" w:rsidRDefault="00D44C42" w:rsidP="00D44C42">
      <w:pPr>
        <w:spacing w:line="360" w:lineRule="auto"/>
        <w:rPr>
          <w:rFonts w:ascii="Arial" w:hAnsi="Arial" w:cs="Arial"/>
          <w:b/>
          <w:bCs/>
          <w:sz w:val="24"/>
          <w:szCs w:val="24"/>
        </w:rPr>
      </w:pPr>
    </w:p>
    <w:p w14:paraId="5F335944" w14:textId="77777777" w:rsidR="00D44C42" w:rsidRPr="00154B1E" w:rsidRDefault="00D44C42" w:rsidP="00D44C42">
      <w:pPr>
        <w:spacing w:line="360" w:lineRule="auto"/>
        <w:rPr>
          <w:rFonts w:ascii="Arial" w:hAnsi="Arial" w:cs="Arial"/>
          <w:b/>
          <w:bCs/>
          <w:sz w:val="24"/>
          <w:szCs w:val="24"/>
        </w:rPr>
      </w:pPr>
      <w:r w:rsidRPr="00154B1E">
        <w:rPr>
          <w:rFonts w:ascii="Arial" w:hAnsi="Arial" w:cs="Arial"/>
          <w:b/>
          <w:bCs/>
          <w:sz w:val="24"/>
          <w:szCs w:val="24"/>
        </w:rPr>
        <w:lastRenderedPageBreak/>
        <w:t>Marketing &amp; Guest Experience</w:t>
      </w:r>
    </w:p>
    <w:p w14:paraId="4FF4739F"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Maintenance directly affects how guests feel about value and comfort. This helps repair/maintain the hotel's properties at the right time and ensures proactive maintenance, leading to good guest experiences and customer loyalty (Barrows et al., 2012). The improvement of service recovery strategies in the way of management of guest complaints, even though it is overall professional, should be approached by the property because of the recommendations implied in Hospitality &amp; Guest Services theory</w:t>
      </w:r>
      <w:r>
        <w:rPr>
          <w:rFonts w:ascii="Arial" w:hAnsi="Arial" w:cs="Arial"/>
          <w:sz w:val="24"/>
          <w:szCs w:val="24"/>
        </w:rPr>
        <w:t>(Level 4)</w:t>
      </w:r>
      <w:r w:rsidRPr="00154B1E">
        <w:rPr>
          <w:rFonts w:ascii="Arial" w:hAnsi="Arial" w:cs="Arial"/>
          <w:sz w:val="24"/>
          <w:szCs w:val="24"/>
        </w:rPr>
        <w:t xml:space="preserve"> (Lockyer, 2007).</w:t>
      </w:r>
    </w:p>
    <w:p w14:paraId="70048682" w14:textId="77777777" w:rsidR="00D44C42" w:rsidRPr="00154B1E" w:rsidRDefault="00D44C42" w:rsidP="00D44C42">
      <w:pPr>
        <w:rPr>
          <w:rFonts w:ascii="Arial" w:hAnsi="Arial" w:cs="Arial"/>
          <w:sz w:val="40"/>
          <w:szCs w:val="40"/>
        </w:rPr>
      </w:pPr>
      <w:r w:rsidRPr="00154B1E">
        <w:rPr>
          <w:rFonts w:ascii="Arial" w:hAnsi="Arial" w:cs="Arial"/>
          <w:sz w:val="40"/>
          <w:szCs w:val="40"/>
        </w:rPr>
        <w:t>Section 3: Guest Service Improvement Plan</w:t>
      </w:r>
    </w:p>
    <w:p w14:paraId="78A90AB5" w14:textId="77777777" w:rsidR="00D44C42" w:rsidRPr="00154B1E" w:rsidRDefault="00D44C42" w:rsidP="00D44C42">
      <w:pPr>
        <w:spacing w:line="360" w:lineRule="auto"/>
        <w:rPr>
          <w:rFonts w:ascii="Arial" w:hAnsi="Arial" w:cs="Arial"/>
          <w:sz w:val="24"/>
          <w:szCs w:val="24"/>
        </w:rPr>
      </w:pPr>
      <w:r w:rsidRPr="00154B1E">
        <w:rPr>
          <w:rFonts w:ascii="Arial" w:hAnsi="Arial" w:cs="Arial"/>
          <w:b/>
          <w:bCs/>
          <w:sz w:val="24"/>
          <w:szCs w:val="24"/>
        </w:rPr>
        <w:t>Key Issue:</w:t>
      </w:r>
      <w:r w:rsidRPr="00154B1E">
        <w:rPr>
          <w:rFonts w:ascii="Arial" w:hAnsi="Arial" w:cs="Arial"/>
          <w:sz w:val="24"/>
          <w:szCs w:val="24"/>
        </w:rPr>
        <w:br/>
        <w:t>The most important challenge to guest service was the delayed response to solve urgent night-time maintenance. Quickly reacting is essential since the delay results in discontent, negative reviews, and image deterioration (Jones et al., 2002; Lockyer, 2007).</w:t>
      </w:r>
    </w:p>
    <w:p w14:paraId="080CA7BC" w14:textId="77777777" w:rsidR="00D44C42" w:rsidRPr="00154B1E" w:rsidRDefault="00D44C42" w:rsidP="00D44C42">
      <w:pPr>
        <w:spacing w:line="360" w:lineRule="auto"/>
        <w:rPr>
          <w:rFonts w:ascii="Arial" w:hAnsi="Arial" w:cs="Arial"/>
          <w:b/>
          <w:bCs/>
          <w:sz w:val="24"/>
          <w:szCs w:val="24"/>
        </w:rPr>
      </w:pPr>
      <w:r w:rsidRPr="00154B1E">
        <w:rPr>
          <w:rFonts w:ascii="Arial" w:hAnsi="Arial" w:cs="Arial"/>
          <w:b/>
          <w:bCs/>
          <w:sz w:val="24"/>
          <w:szCs w:val="24"/>
        </w:rPr>
        <w:t>Three-Step Improvement Plan:</w:t>
      </w:r>
    </w:p>
    <w:p w14:paraId="688B9303" w14:textId="77777777" w:rsidR="00D44C42" w:rsidRPr="00154B1E" w:rsidRDefault="00D44C42" w:rsidP="00D44C42">
      <w:pPr>
        <w:numPr>
          <w:ilvl w:val="0"/>
          <w:numId w:val="3"/>
        </w:numPr>
        <w:spacing w:line="360" w:lineRule="auto"/>
        <w:rPr>
          <w:rFonts w:ascii="Arial" w:hAnsi="Arial" w:cs="Arial"/>
          <w:sz w:val="24"/>
          <w:szCs w:val="24"/>
        </w:rPr>
      </w:pPr>
      <w:r w:rsidRPr="00154B1E">
        <w:rPr>
          <w:rFonts w:ascii="Arial" w:hAnsi="Arial" w:cs="Arial"/>
          <w:sz w:val="24"/>
          <w:szCs w:val="24"/>
        </w:rPr>
        <w:t>Introduce a night maintenance rota: Have one team member be available to be called out during night shifts; this is also a best practice in big hotels (CITB, 2021).</w:t>
      </w:r>
    </w:p>
    <w:p w14:paraId="4D93D160" w14:textId="77777777" w:rsidR="00D44C42" w:rsidRPr="00154B1E" w:rsidRDefault="00D44C42" w:rsidP="00D44C42">
      <w:pPr>
        <w:numPr>
          <w:ilvl w:val="0"/>
          <w:numId w:val="3"/>
        </w:numPr>
        <w:spacing w:line="360" w:lineRule="auto"/>
        <w:rPr>
          <w:rFonts w:ascii="Arial" w:hAnsi="Arial" w:cs="Arial"/>
          <w:sz w:val="24"/>
          <w:szCs w:val="24"/>
        </w:rPr>
      </w:pPr>
      <w:r w:rsidRPr="00154B1E">
        <w:rPr>
          <w:rFonts w:ascii="Arial" w:hAnsi="Arial" w:cs="Arial"/>
          <w:sz w:val="24"/>
          <w:szCs w:val="24"/>
        </w:rPr>
        <w:t>Implement a digital reporting tool: Allowing the Front Desk to log and escalate the issues in real time will enhance communication and accountability (AHLA, 2025).</w:t>
      </w:r>
    </w:p>
    <w:p w14:paraId="3AD4304F" w14:textId="77777777" w:rsidR="00D44C42" w:rsidRPr="00154B1E" w:rsidRDefault="00D44C42" w:rsidP="00D44C42">
      <w:pPr>
        <w:numPr>
          <w:ilvl w:val="0"/>
          <w:numId w:val="3"/>
        </w:numPr>
        <w:spacing w:line="360" w:lineRule="auto"/>
        <w:rPr>
          <w:rFonts w:ascii="Arial" w:hAnsi="Arial" w:cs="Arial"/>
          <w:sz w:val="24"/>
          <w:szCs w:val="24"/>
        </w:rPr>
      </w:pPr>
      <w:r w:rsidRPr="00154B1E">
        <w:rPr>
          <w:rFonts w:ascii="Arial" w:hAnsi="Arial" w:cs="Arial"/>
          <w:sz w:val="24"/>
          <w:szCs w:val="24"/>
        </w:rPr>
        <w:t>Train night managers in basic maintenance tasks: Expect them to take care of small problems there so they do not inconvenience guests much and recover the service effectively (Barrows et al., 2012).</w:t>
      </w:r>
    </w:p>
    <w:p w14:paraId="794E17C5" w14:textId="77777777" w:rsidR="00D44C42" w:rsidRPr="00154B1E" w:rsidRDefault="00D44C42" w:rsidP="00D44C42">
      <w:pPr>
        <w:spacing w:line="360" w:lineRule="auto"/>
        <w:rPr>
          <w:rFonts w:ascii="Arial" w:hAnsi="Arial" w:cs="Arial"/>
          <w:sz w:val="40"/>
          <w:szCs w:val="40"/>
        </w:rPr>
      </w:pPr>
      <w:r w:rsidRPr="00154B1E">
        <w:rPr>
          <w:rFonts w:ascii="Arial" w:hAnsi="Arial" w:cs="Arial"/>
          <w:sz w:val="40"/>
          <w:szCs w:val="40"/>
        </w:rPr>
        <w:t>Conclusion</w:t>
      </w:r>
    </w:p>
    <w:p w14:paraId="43F2CEF0"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This assignment has enlightened me on the importance of maintenance in guest service and business operations. The vast number of learning objectives I achieved refers to learning practical knowledge in maintenance, developing teamwork, and communication skills. However, I ought to improve my technical and leadership </w:t>
      </w:r>
      <w:r w:rsidRPr="00154B1E">
        <w:rPr>
          <w:rFonts w:ascii="Arial" w:hAnsi="Arial" w:cs="Arial"/>
          <w:sz w:val="24"/>
          <w:szCs w:val="24"/>
        </w:rPr>
        <w:lastRenderedPageBreak/>
        <w:t>competencies. The experience made me realize the importance of maintenance to ensure that the guests are comfortable, image creation of the brand, and the success of the property.</w:t>
      </w:r>
    </w:p>
    <w:p w14:paraId="54F99617" w14:textId="787F2D8B" w:rsidR="00D44C42" w:rsidRPr="00154B1E" w:rsidRDefault="00D44C42" w:rsidP="00D44C42"/>
    <w:p w14:paraId="05FFE672" w14:textId="77777777" w:rsidR="00D44C42" w:rsidRPr="00154B1E" w:rsidRDefault="00D44C42" w:rsidP="00D44C42">
      <w:pPr>
        <w:rPr>
          <w:rFonts w:ascii="Arial" w:hAnsi="Arial" w:cs="Arial"/>
          <w:sz w:val="40"/>
          <w:szCs w:val="40"/>
        </w:rPr>
      </w:pPr>
      <w:r w:rsidRPr="00154B1E">
        <w:rPr>
          <w:rFonts w:ascii="Arial" w:hAnsi="Arial" w:cs="Arial"/>
          <w:sz w:val="40"/>
          <w:szCs w:val="40"/>
        </w:rPr>
        <w:t>Reference List</w:t>
      </w:r>
    </w:p>
    <w:p w14:paraId="45386114"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AHLA (2024). </w:t>
      </w:r>
      <w:r w:rsidRPr="00154B1E">
        <w:rPr>
          <w:rFonts w:ascii="Arial" w:hAnsi="Arial" w:cs="Arial"/>
          <w:i/>
          <w:iCs/>
          <w:sz w:val="24"/>
          <w:szCs w:val="24"/>
        </w:rPr>
        <w:t>REPORT: Hospitality careers are in demand, outpacing national projected growth</w:t>
      </w:r>
      <w:r w:rsidRPr="00154B1E">
        <w:rPr>
          <w:rFonts w:ascii="Arial" w:hAnsi="Arial" w:cs="Arial"/>
          <w:sz w:val="24"/>
          <w:szCs w:val="24"/>
        </w:rPr>
        <w:t>. [online] AHLA Foundation. Available at: https://www.ahlafoundation.org/report-hospitality-careers-are-in-demand-outpacing-national-projected-growth/ [Accessed 10 Jun. 2025].</w:t>
      </w:r>
    </w:p>
    <w:p w14:paraId="1EF128EA"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AHLA (2025). </w:t>
      </w:r>
      <w:r w:rsidRPr="00154B1E">
        <w:rPr>
          <w:rFonts w:ascii="Arial" w:hAnsi="Arial" w:cs="Arial"/>
          <w:i/>
          <w:iCs/>
          <w:sz w:val="24"/>
          <w:szCs w:val="24"/>
        </w:rPr>
        <w:t>Policy solutions for our employees, guests, and communities: AHLA policy guide 2025</w:t>
      </w:r>
      <w:r w:rsidRPr="00154B1E">
        <w:rPr>
          <w:rFonts w:ascii="Arial" w:hAnsi="Arial" w:cs="Arial"/>
          <w:sz w:val="24"/>
          <w:szCs w:val="24"/>
        </w:rPr>
        <w:t>. [online] AHLA. Available at: https://www.ahla.com/sites/default/files/AHLA_Policy_Guide_2025.pdf [Accessed 10 Jun. 2025].</w:t>
      </w:r>
    </w:p>
    <w:p w14:paraId="24BB5B06"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Barrows, C.W., Powers, T. and Reynolds, D. (2012). </w:t>
      </w:r>
      <w:r w:rsidRPr="00154B1E">
        <w:rPr>
          <w:rFonts w:ascii="Arial" w:hAnsi="Arial" w:cs="Arial"/>
          <w:i/>
          <w:iCs/>
          <w:sz w:val="24"/>
          <w:szCs w:val="24"/>
        </w:rPr>
        <w:t>Introduction to management in the hospitality industry</w:t>
      </w:r>
      <w:r w:rsidRPr="00154B1E">
        <w:rPr>
          <w:rFonts w:ascii="Arial" w:hAnsi="Arial" w:cs="Arial"/>
          <w:sz w:val="24"/>
          <w:szCs w:val="24"/>
        </w:rPr>
        <w:t>. 10th ed. Wiley.</w:t>
      </w:r>
    </w:p>
    <w:p w14:paraId="429FA9A1"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CITB (2021). </w:t>
      </w:r>
      <w:r w:rsidRPr="00154B1E">
        <w:rPr>
          <w:rFonts w:ascii="Arial" w:hAnsi="Arial" w:cs="Arial"/>
          <w:i/>
          <w:iCs/>
          <w:sz w:val="24"/>
          <w:szCs w:val="24"/>
        </w:rPr>
        <w:t>Building Services Maintenance: A Guide for Trainees</w:t>
      </w:r>
      <w:r w:rsidRPr="00154B1E">
        <w:rPr>
          <w:rFonts w:ascii="Arial" w:hAnsi="Arial" w:cs="Arial"/>
          <w:sz w:val="24"/>
          <w:szCs w:val="24"/>
        </w:rPr>
        <w:t>. CITB Publications.</w:t>
      </w:r>
    </w:p>
    <w:p w14:paraId="023B6507"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Foot, M. and  Hook, C. (2011). </w:t>
      </w:r>
      <w:r w:rsidRPr="00154B1E">
        <w:rPr>
          <w:rFonts w:ascii="Arial" w:hAnsi="Arial" w:cs="Arial"/>
          <w:i/>
          <w:iCs/>
          <w:sz w:val="24"/>
          <w:szCs w:val="24"/>
        </w:rPr>
        <w:t>Introducing human resource management</w:t>
      </w:r>
      <w:r w:rsidRPr="00154B1E">
        <w:rPr>
          <w:rFonts w:ascii="Arial" w:hAnsi="Arial" w:cs="Arial"/>
          <w:sz w:val="24"/>
          <w:szCs w:val="24"/>
        </w:rPr>
        <w:t>. 6th ed. Pearson.</w:t>
      </w:r>
    </w:p>
    <w:p w14:paraId="3B9F615C"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Health and Safety Executive (1974). </w:t>
      </w:r>
      <w:r w:rsidRPr="00154B1E">
        <w:rPr>
          <w:rFonts w:ascii="Arial" w:hAnsi="Arial" w:cs="Arial"/>
          <w:i/>
          <w:iCs/>
          <w:sz w:val="24"/>
          <w:szCs w:val="24"/>
        </w:rPr>
        <w:t>Health and Safety at Work etc. Act 1974</w:t>
      </w:r>
      <w:r w:rsidRPr="00154B1E">
        <w:rPr>
          <w:rFonts w:ascii="Arial" w:hAnsi="Arial" w:cs="Arial"/>
          <w:sz w:val="24"/>
          <w:szCs w:val="24"/>
        </w:rPr>
        <w:t>. London: HMSO.</w:t>
      </w:r>
    </w:p>
    <w:p w14:paraId="6C66D984"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Health and Safety Executive (1998). </w:t>
      </w:r>
      <w:r w:rsidRPr="00154B1E">
        <w:rPr>
          <w:rFonts w:ascii="Arial" w:hAnsi="Arial" w:cs="Arial"/>
          <w:i/>
          <w:iCs/>
          <w:sz w:val="24"/>
          <w:szCs w:val="24"/>
        </w:rPr>
        <w:t>Provision and Use of Work Equipment Regulations 1998</w:t>
      </w:r>
      <w:r w:rsidRPr="00154B1E">
        <w:rPr>
          <w:rFonts w:ascii="Arial" w:hAnsi="Arial" w:cs="Arial"/>
          <w:sz w:val="24"/>
          <w:szCs w:val="24"/>
        </w:rPr>
        <w:t>. London: HMSO.</w:t>
      </w:r>
    </w:p>
    <w:p w14:paraId="40B39EA7"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Hobson, J.S.P., </w:t>
      </w:r>
      <w:proofErr w:type="spellStart"/>
      <w:r w:rsidRPr="00154B1E">
        <w:rPr>
          <w:rFonts w:ascii="Arial" w:hAnsi="Arial" w:cs="Arial"/>
          <w:sz w:val="24"/>
          <w:szCs w:val="24"/>
        </w:rPr>
        <w:t>Strupeck</w:t>
      </w:r>
      <w:proofErr w:type="spellEnd"/>
      <w:r w:rsidRPr="00154B1E">
        <w:rPr>
          <w:rFonts w:ascii="Arial" w:hAnsi="Arial" w:cs="Arial"/>
          <w:sz w:val="24"/>
          <w:szCs w:val="24"/>
        </w:rPr>
        <w:t xml:space="preserve">, C.D. and Hensdill, J.P. (2020). </w:t>
      </w:r>
      <w:r w:rsidRPr="00154B1E">
        <w:rPr>
          <w:rFonts w:ascii="Arial" w:hAnsi="Arial" w:cs="Arial"/>
          <w:i/>
          <w:iCs/>
          <w:sz w:val="24"/>
          <w:szCs w:val="24"/>
        </w:rPr>
        <w:t>Hospitality operations: A systems approach</w:t>
      </w:r>
      <w:r w:rsidRPr="00154B1E">
        <w:rPr>
          <w:rFonts w:ascii="Arial" w:hAnsi="Arial" w:cs="Arial"/>
          <w:sz w:val="24"/>
          <w:szCs w:val="24"/>
        </w:rPr>
        <w:t>. 2nd ed. Routledge.</w:t>
      </w:r>
    </w:p>
    <w:p w14:paraId="45DA56B1"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Jones, P., Hillier, D. and Comfort, D. (2002). </w:t>
      </w:r>
      <w:r w:rsidRPr="00154B1E">
        <w:rPr>
          <w:rFonts w:ascii="Arial" w:hAnsi="Arial" w:cs="Arial"/>
          <w:i/>
          <w:iCs/>
          <w:sz w:val="24"/>
          <w:szCs w:val="24"/>
        </w:rPr>
        <w:t>Hospitality and leisure management</w:t>
      </w:r>
      <w:r w:rsidRPr="00154B1E">
        <w:rPr>
          <w:rFonts w:ascii="Arial" w:hAnsi="Arial" w:cs="Arial"/>
          <w:sz w:val="24"/>
          <w:szCs w:val="24"/>
        </w:rPr>
        <w:t>. Pearson.</w:t>
      </w:r>
    </w:p>
    <w:p w14:paraId="643C9EF6"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Jasper, M. (2013). </w:t>
      </w:r>
      <w:r w:rsidRPr="00154B1E">
        <w:rPr>
          <w:rFonts w:ascii="Arial" w:hAnsi="Arial" w:cs="Arial"/>
          <w:i/>
          <w:iCs/>
          <w:sz w:val="24"/>
          <w:szCs w:val="24"/>
        </w:rPr>
        <w:t>Beginning reflective practice</w:t>
      </w:r>
      <w:r w:rsidRPr="00154B1E">
        <w:rPr>
          <w:rFonts w:ascii="Arial" w:hAnsi="Arial" w:cs="Arial"/>
          <w:sz w:val="24"/>
          <w:szCs w:val="24"/>
        </w:rPr>
        <w:t>. 2nd ed. Cengage Learning.</w:t>
      </w:r>
    </w:p>
    <w:p w14:paraId="04AB3B55"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lastRenderedPageBreak/>
        <w:t xml:space="preserve">Lockyer, T. (2007). </w:t>
      </w:r>
      <w:r w:rsidRPr="00154B1E">
        <w:rPr>
          <w:rFonts w:ascii="Arial" w:hAnsi="Arial" w:cs="Arial"/>
          <w:i/>
          <w:iCs/>
          <w:sz w:val="24"/>
          <w:szCs w:val="24"/>
        </w:rPr>
        <w:t>The international hotel industry: Sustainable management</w:t>
      </w:r>
      <w:r w:rsidRPr="00154B1E">
        <w:rPr>
          <w:rFonts w:ascii="Arial" w:hAnsi="Arial" w:cs="Arial"/>
          <w:sz w:val="24"/>
          <w:szCs w:val="24"/>
        </w:rPr>
        <w:t>. Routledge.</w:t>
      </w:r>
    </w:p>
    <w:p w14:paraId="380FD7F0" w14:textId="77777777" w:rsidR="00D44C42" w:rsidRPr="00154B1E" w:rsidRDefault="00D44C42" w:rsidP="00D44C42">
      <w:pPr>
        <w:spacing w:line="360" w:lineRule="auto"/>
        <w:rPr>
          <w:rFonts w:ascii="Arial" w:hAnsi="Arial" w:cs="Arial"/>
          <w:sz w:val="24"/>
          <w:szCs w:val="24"/>
        </w:rPr>
      </w:pPr>
      <w:r w:rsidRPr="00154B1E">
        <w:rPr>
          <w:rFonts w:ascii="Arial" w:hAnsi="Arial" w:cs="Arial"/>
          <w:sz w:val="24"/>
          <w:szCs w:val="24"/>
        </w:rPr>
        <w:t xml:space="preserve">Mullins, L.J. (2019). </w:t>
      </w:r>
      <w:r w:rsidRPr="00154B1E">
        <w:rPr>
          <w:rFonts w:ascii="Arial" w:hAnsi="Arial" w:cs="Arial"/>
          <w:i/>
          <w:iCs/>
          <w:sz w:val="24"/>
          <w:szCs w:val="24"/>
        </w:rPr>
        <w:t>Management and organisational behaviour</w:t>
      </w:r>
      <w:r w:rsidRPr="00154B1E">
        <w:rPr>
          <w:rFonts w:ascii="Arial" w:hAnsi="Arial" w:cs="Arial"/>
          <w:sz w:val="24"/>
          <w:szCs w:val="24"/>
        </w:rPr>
        <w:t>. 11th ed. Pearson.</w:t>
      </w:r>
    </w:p>
    <w:p w14:paraId="52DBE488" w14:textId="77777777" w:rsidR="00D44C42" w:rsidRPr="00154B1E" w:rsidRDefault="00D44C42" w:rsidP="00D44C42"/>
    <w:p w14:paraId="58DB2725" w14:textId="77777777" w:rsidR="00D44C42" w:rsidRPr="00154B1E" w:rsidRDefault="00D44C42" w:rsidP="00D44C42"/>
    <w:p w14:paraId="46D6202F" w14:textId="5B85945A" w:rsidR="00634DA5" w:rsidRDefault="00634DA5"/>
    <w:sectPr w:rsidR="00634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520042"/>
    <w:multiLevelType w:val="multilevel"/>
    <w:tmpl w:val="1E8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D803CA"/>
    <w:multiLevelType w:val="multilevel"/>
    <w:tmpl w:val="3A8A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C21B07"/>
    <w:multiLevelType w:val="multilevel"/>
    <w:tmpl w:val="14AA3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51703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19176815">
    <w:abstractNumId w:val="1"/>
  </w:num>
  <w:num w:numId="3" w16cid:durableId="134867183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A22"/>
    <w:rsid w:val="00005610"/>
    <w:rsid w:val="0016344B"/>
    <w:rsid w:val="004C606D"/>
    <w:rsid w:val="00634DA5"/>
    <w:rsid w:val="0082310C"/>
    <w:rsid w:val="00921210"/>
    <w:rsid w:val="009D7A22"/>
    <w:rsid w:val="00CA6D59"/>
    <w:rsid w:val="00D44C42"/>
    <w:rsid w:val="00E22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AFBF"/>
  <w15:chartTrackingRefBased/>
  <w15:docId w15:val="{CDBEA73C-DBCA-4CF4-8ED8-AF3310CB2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C42"/>
  </w:style>
  <w:style w:type="paragraph" w:styleId="Heading1">
    <w:name w:val="heading 1"/>
    <w:basedOn w:val="Normal"/>
    <w:next w:val="Normal"/>
    <w:link w:val="Heading1Char"/>
    <w:uiPriority w:val="9"/>
    <w:qFormat/>
    <w:rsid w:val="009D7A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A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A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A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A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A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A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A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A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A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A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A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A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A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A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A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A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A22"/>
    <w:rPr>
      <w:rFonts w:eastAsiaTheme="majorEastAsia" w:cstheme="majorBidi"/>
      <w:color w:val="272727" w:themeColor="text1" w:themeTint="D8"/>
    </w:rPr>
  </w:style>
  <w:style w:type="paragraph" w:styleId="Title">
    <w:name w:val="Title"/>
    <w:basedOn w:val="Normal"/>
    <w:next w:val="Normal"/>
    <w:link w:val="TitleChar"/>
    <w:uiPriority w:val="10"/>
    <w:qFormat/>
    <w:rsid w:val="009D7A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A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A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A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A22"/>
    <w:pPr>
      <w:spacing w:before="160"/>
      <w:jc w:val="center"/>
    </w:pPr>
    <w:rPr>
      <w:i/>
      <w:iCs/>
      <w:color w:val="404040" w:themeColor="text1" w:themeTint="BF"/>
    </w:rPr>
  </w:style>
  <w:style w:type="character" w:customStyle="1" w:styleId="QuoteChar">
    <w:name w:val="Quote Char"/>
    <w:basedOn w:val="DefaultParagraphFont"/>
    <w:link w:val="Quote"/>
    <w:uiPriority w:val="29"/>
    <w:rsid w:val="009D7A22"/>
    <w:rPr>
      <w:i/>
      <w:iCs/>
      <w:color w:val="404040" w:themeColor="text1" w:themeTint="BF"/>
    </w:rPr>
  </w:style>
  <w:style w:type="paragraph" w:styleId="ListParagraph">
    <w:name w:val="List Paragraph"/>
    <w:basedOn w:val="Normal"/>
    <w:uiPriority w:val="34"/>
    <w:qFormat/>
    <w:rsid w:val="009D7A22"/>
    <w:pPr>
      <w:ind w:left="720"/>
      <w:contextualSpacing/>
    </w:pPr>
  </w:style>
  <w:style w:type="character" w:styleId="IntenseEmphasis">
    <w:name w:val="Intense Emphasis"/>
    <w:basedOn w:val="DefaultParagraphFont"/>
    <w:uiPriority w:val="21"/>
    <w:qFormat/>
    <w:rsid w:val="009D7A22"/>
    <w:rPr>
      <w:i/>
      <w:iCs/>
      <w:color w:val="0F4761" w:themeColor="accent1" w:themeShade="BF"/>
    </w:rPr>
  </w:style>
  <w:style w:type="paragraph" w:styleId="IntenseQuote">
    <w:name w:val="Intense Quote"/>
    <w:basedOn w:val="Normal"/>
    <w:next w:val="Normal"/>
    <w:link w:val="IntenseQuoteChar"/>
    <w:uiPriority w:val="30"/>
    <w:qFormat/>
    <w:rsid w:val="009D7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A22"/>
    <w:rPr>
      <w:i/>
      <w:iCs/>
      <w:color w:val="0F4761" w:themeColor="accent1" w:themeShade="BF"/>
    </w:rPr>
  </w:style>
  <w:style w:type="character" w:styleId="IntenseReference">
    <w:name w:val="Intense Reference"/>
    <w:basedOn w:val="DefaultParagraphFont"/>
    <w:uiPriority w:val="32"/>
    <w:qFormat/>
    <w:rsid w:val="009D7A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1445</Words>
  <Characters>8239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4</cp:revision>
  <dcterms:created xsi:type="dcterms:W3CDTF">2025-06-15T19:48:00Z</dcterms:created>
  <dcterms:modified xsi:type="dcterms:W3CDTF">2025-06-16T16:34:00Z</dcterms:modified>
</cp:coreProperties>
</file>