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8250D" w14:textId="671AA205" w:rsidR="00841A23" w:rsidRDefault="00B444CE" w:rsidP="006F788B">
      <w:pPr>
        <w:spacing w:line="360" w:lineRule="auto"/>
        <w:rPr>
          <w:rFonts w:ascii="Arial" w:hAnsi="Arial" w:cs="Arial"/>
          <w:sz w:val="24"/>
          <w:szCs w:val="24"/>
          <w:lang w:val="en-US"/>
        </w:rPr>
      </w:pPr>
      <w:r>
        <w:rPr>
          <w:noProof/>
        </w:rPr>
        <w:drawing>
          <wp:anchor distT="0" distB="0" distL="114300" distR="114300" simplePos="0" relativeHeight="251659264" behindDoc="0" locked="0" layoutInCell="1" allowOverlap="1" wp14:anchorId="54323545" wp14:editId="7EFD0A38">
            <wp:simplePos x="0" y="0"/>
            <wp:positionH relativeFrom="margin">
              <wp:align>center</wp:align>
            </wp:positionH>
            <wp:positionV relativeFrom="paragraph">
              <wp:posOffset>6985</wp:posOffset>
            </wp:positionV>
            <wp:extent cx="4967605" cy="5661660"/>
            <wp:effectExtent l="0" t="0" r="4445" b="0"/>
            <wp:wrapSquare wrapText="bothSides"/>
            <wp:docPr id="16041166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16600" name="Picture 1" descr="A screenshot of a computer&#10;&#10;AI-generated content may be incorrect."/>
                    <pic:cNvPicPr/>
                  </pic:nvPicPr>
                  <pic:blipFill rotWithShape="1">
                    <a:blip r:embed="rId9"/>
                    <a:srcRect l="38422" t="20090" r="38976" b="26019"/>
                    <a:stretch/>
                  </pic:blipFill>
                  <pic:spPr bwMode="auto">
                    <a:xfrm>
                      <a:off x="0" y="0"/>
                      <a:ext cx="4973785" cy="56681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DB69A8" w14:textId="7A5470E3" w:rsidR="00B444CE" w:rsidRDefault="00B444CE" w:rsidP="006F788B">
      <w:pPr>
        <w:spacing w:line="360" w:lineRule="auto"/>
        <w:rPr>
          <w:rFonts w:ascii="Arial" w:hAnsi="Arial" w:cs="Arial"/>
          <w:sz w:val="24"/>
          <w:szCs w:val="24"/>
          <w:lang w:val="en-US"/>
        </w:rPr>
      </w:pPr>
    </w:p>
    <w:p w14:paraId="176D9E88" w14:textId="1A270C96" w:rsidR="00B444CE" w:rsidRDefault="00B444CE" w:rsidP="006F788B">
      <w:pPr>
        <w:spacing w:line="360" w:lineRule="auto"/>
        <w:rPr>
          <w:rFonts w:ascii="Arial" w:hAnsi="Arial" w:cs="Arial"/>
          <w:sz w:val="24"/>
          <w:szCs w:val="24"/>
          <w:lang w:val="en-US"/>
        </w:rPr>
      </w:pPr>
    </w:p>
    <w:p w14:paraId="15E76A7F" w14:textId="77777777" w:rsidR="00B444CE" w:rsidRDefault="00B444CE" w:rsidP="006F788B">
      <w:pPr>
        <w:spacing w:line="360" w:lineRule="auto"/>
        <w:rPr>
          <w:rFonts w:ascii="Arial" w:hAnsi="Arial" w:cs="Arial"/>
          <w:sz w:val="24"/>
          <w:szCs w:val="24"/>
          <w:lang w:val="en-US"/>
        </w:rPr>
      </w:pPr>
    </w:p>
    <w:p w14:paraId="51219683" w14:textId="77777777" w:rsidR="00B444CE" w:rsidRDefault="00B444CE" w:rsidP="006F788B">
      <w:pPr>
        <w:spacing w:line="360" w:lineRule="auto"/>
        <w:rPr>
          <w:rFonts w:ascii="Arial" w:hAnsi="Arial" w:cs="Arial"/>
          <w:sz w:val="24"/>
          <w:szCs w:val="24"/>
          <w:lang w:val="en-US"/>
        </w:rPr>
      </w:pPr>
    </w:p>
    <w:p w14:paraId="31E9BB64" w14:textId="77777777" w:rsidR="00B444CE" w:rsidRDefault="00B444CE" w:rsidP="006F788B">
      <w:pPr>
        <w:spacing w:line="360" w:lineRule="auto"/>
        <w:rPr>
          <w:rFonts w:ascii="Arial" w:hAnsi="Arial" w:cs="Arial"/>
          <w:sz w:val="24"/>
          <w:szCs w:val="24"/>
          <w:lang w:val="en-US"/>
        </w:rPr>
      </w:pPr>
    </w:p>
    <w:p w14:paraId="5A5E961A" w14:textId="77777777" w:rsidR="00B444CE" w:rsidRDefault="00B444CE" w:rsidP="006F788B">
      <w:pPr>
        <w:spacing w:line="360" w:lineRule="auto"/>
        <w:rPr>
          <w:rFonts w:ascii="Arial" w:hAnsi="Arial" w:cs="Arial"/>
          <w:sz w:val="24"/>
          <w:szCs w:val="24"/>
          <w:lang w:val="en-US"/>
        </w:rPr>
      </w:pPr>
    </w:p>
    <w:p w14:paraId="225D4A9A" w14:textId="77777777" w:rsidR="00B444CE" w:rsidRDefault="00B444CE" w:rsidP="006F788B">
      <w:pPr>
        <w:spacing w:line="360" w:lineRule="auto"/>
        <w:rPr>
          <w:rFonts w:ascii="Arial" w:hAnsi="Arial" w:cs="Arial"/>
          <w:sz w:val="24"/>
          <w:szCs w:val="24"/>
          <w:lang w:val="en-US"/>
        </w:rPr>
      </w:pPr>
    </w:p>
    <w:p w14:paraId="5CD428DD" w14:textId="77777777" w:rsidR="00B444CE" w:rsidRDefault="00B444CE" w:rsidP="006F788B">
      <w:pPr>
        <w:spacing w:line="360" w:lineRule="auto"/>
        <w:rPr>
          <w:rFonts w:ascii="Arial" w:hAnsi="Arial" w:cs="Arial"/>
          <w:sz w:val="24"/>
          <w:szCs w:val="24"/>
          <w:lang w:val="en-US"/>
        </w:rPr>
      </w:pPr>
    </w:p>
    <w:p w14:paraId="2B598A28" w14:textId="77777777" w:rsidR="00B444CE" w:rsidRDefault="00B444CE" w:rsidP="006F788B">
      <w:pPr>
        <w:spacing w:line="360" w:lineRule="auto"/>
        <w:rPr>
          <w:rFonts w:ascii="Arial" w:hAnsi="Arial" w:cs="Arial"/>
          <w:sz w:val="24"/>
          <w:szCs w:val="24"/>
          <w:lang w:val="en-US"/>
        </w:rPr>
      </w:pPr>
    </w:p>
    <w:p w14:paraId="57B71A3C" w14:textId="4A1C078F" w:rsidR="00B444CE" w:rsidRDefault="00B444CE" w:rsidP="006F788B">
      <w:pPr>
        <w:spacing w:line="360" w:lineRule="auto"/>
        <w:rPr>
          <w:rFonts w:ascii="Arial" w:hAnsi="Arial" w:cs="Arial"/>
          <w:sz w:val="24"/>
          <w:szCs w:val="24"/>
          <w:lang w:val="en-US"/>
        </w:rPr>
      </w:pPr>
    </w:p>
    <w:p w14:paraId="2338C0C9" w14:textId="4DFCE0CE" w:rsidR="00B444CE" w:rsidRDefault="00B444CE" w:rsidP="006F788B">
      <w:pPr>
        <w:spacing w:line="360" w:lineRule="auto"/>
        <w:rPr>
          <w:rFonts w:ascii="Arial" w:hAnsi="Arial" w:cs="Arial"/>
          <w:sz w:val="24"/>
          <w:szCs w:val="24"/>
          <w:lang w:val="en-US"/>
        </w:rPr>
      </w:pPr>
    </w:p>
    <w:p w14:paraId="248488A7" w14:textId="44A4F000" w:rsidR="00B444CE" w:rsidRDefault="00B444CE" w:rsidP="006F788B">
      <w:pPr>
        <w:spacing w:line="360" w:lineRule="auto"/>
        <w:rPr>
          <w:rFonts w:ascii="Arial" w:hAnsi="Arial" w:cs="Arial"/>
          <w:sz w:val="24"/>
          <w:szCs w:val="24"/>
          <w:lang w:val="en-US"/>
        </w:rPr>
      </w:pPr>
    </w:p>
    <w:p w14:paraId="10521AAA" w14:textId="77777777" w:rsidR="00B444CE" w:rsidRDefault="00B444CE" w:rsidP="006F788B">
      <w:pPr>
        <w:spacing w:line="360" w:lineRule="auto"/>
        <w:rPr>
          <w:rFonts w:ascii="Arial" w:hAnsi="Arial" w:cs="Arial"/>
          <w:sz w:val="24"/>
          <w:szCs w:val="24"/>
          <w:lang w:val="en-US"/>
        </w:rPr>
      </w:pPr>
    </w:p>
    <w:p w14:paraId="7855BAEE" w14:textId="77777777" w:rsidR="00B444CE" w:rsidRDefault="00B444CE" w:rsidP="006F788B">
      <w:pPr>
        <w:spacing w:line="360" w:lineRule="auto"/>
        <w:rPr>
          <w:rFonts w:ascii="Arial" w:hAnsi="Arial" w:cs="Arial"/>
          <w:sz w:val="24"/>
          <w:szCs w:val="24"/>
          <w:lang w:val="en-US"/>
        </w:rPr>
      </w:pPr>
    </w:p>
    <w:p w14:paraId="3D753CC0" w14:textId="6EFFE798" w:rsidR="00B444CE" w:rsidRDefault="00A4738D" w:rsidP="006F788B">
      <w:pPr>
        <w:spacing w:line="360" w:lineRule="auto"/>
        <w:rPr>
          <w:rFonts w:ascii="Arial" w:hAnsi="Arial" w:cs="Arial"/>
          <w:sz w:val="24"/>
          <w:szCs w:val="24"/>
          <w:lang w:val="en-US"/>
        </w:rPr>
      </w:pPr>
      <w:r w:rsidRPr="0062315C">
        <w:rPr>
          <w:rFonts w:ascii="Arial" w:hAnsi="Arial" w:cs="Arial"/>
          <w:noProof/>
          <w:sz w:val="24"/>
          <w:szCs w:val="24"/>
          <w:lang w:val="en-US"/>
        </w:rPr>
        <mc:AlternateContent>
          <mc:Choice Requires="wps">
            <w:drawing>
              <wp:anchor distT="45720" distB="45720" distL="114300" distR="114300" simplePos="0" relativeHeight="251661312" behindDoc="0" locked="0" layoutInCell="1" allowOverlap="1" wp14:anchorId="47F55994" wp14:editId="3A064A07">
                <wp:simplePos x="0" y="0"/>
                <wp:positionH relativeFrom="column">
                  <wp:posOffset>3548380</wp:posOffset>
                </wp:positionH>
                <wp:positionV relativeFrom="paragraph">
                  <wp:posOffset>164465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3EFB1C4" w14:textId="6520F456" w:rsidR="0062315C" w:rsidRDefault="009D2178">
                            <w:r>
                              <w:t>Woodland Area (</w:t>
                            </w:r>
                            <w:r w:rsidR="00282B95">
                              <w:t>Evans, 2025)</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7F55994" id="_x0000_t202" coordsize="21600,21600" o:spt="202" path="m,l,21600r21600,l21600,xe">
                <v:stroke joinstyle="miter"/>
                <v:path gradientshapeok="t" o:connecttype="rect"/>
              </v:shapetype>
              <v:shape id="Text Box 2" o:spid="_x0000_s1026" type="#_x0000_t202" style="position:absolute;margin-left:279.4pt;margin-top:12.9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JiXLkfgAAAACgEAAA8AAABk&#10;cnMvZG93bnJldi54bWxMj0tPwzAQhO9I/AdrkbhRpyXuI41TIR4SR9qC1KMbb+IIex3Fbhv+PeZU&#10;jjs7mvmm3IzOsjMOofMkYTrJgCHVXnfUSvjcvz0sgYWoSCvrCSX8YIBNdXtTqkL7C23xvIstSyEU&#10;CiXBxNgXnIfaoFNh4nuk9Gv84FRM59ByPahLCneWz7Jszp3qKDUY1eOzwfp7d3ISvuhg35tcG1yI&#10;j3zbv740Iu6lvL8bn9bAIo7xaoY//IQOVWI6+hPpwKwEIZYJPUqYiRWwZFg9ZnNgxyTkiynwquT/&#10;J1S/AAAA//8DAFBLAQItABQABgAIAAAAIQC2gziS/gAAAOEBAAATAAAAAAAAAAAAAAAAAAAAAABb&#10;Q29udGVudF9UeXBlc10ueG1sUEsBAi0AFAAGAAgAAAAhADj9If/WAAAAlAEAAAsAAAAAAAAAAAAA&#10;AAAALwEAAF9yZWxzLy5yZWxzUEsBAi0AFAAGAAgAAAAhAOEfEGP7AQAAzgMAAA4AAAAAAAAAAAAA&#10;AAAALgIAAGRycy9lMm9Eb2MueG1sUEsBAi0AFAAGAAgAAAAhAJiXLkfgAAAACgEAAA8AAAAAAAAA&#10;AAAAAAAAVQQAAGRycy9kb3ducmV2LnhtbFBLBQYAAAAABAAEAPMAAABiBQAAAAA=&#10;" filled="f" stroked="f">
                <v:textbox style="mso-fit-shape-to-text:t">
                  <w:txbxContent>
                    <w:p w14:paraId="03EFB1C4" w14:textId="6520F456" w:rsidR="0062315C" w:rsidRDefault="009D2178">
                      <w:r>
                        <w:t>Woodland Area (</w:t>
                      </w:r>
                      <w:r w:rsidR="00282B95">
                        <w:t>Evans, 2025)</w:t>
                      </w:r>
                    </w:p>
                  </w:txbxContent>
                </v:textbox>
                <w10:wrap type="square"/>
              </v:shape>
            </w:pict>
          </mc:Fallback>
        </mc:AlternateContent>
      </w:r>
    </w:p>
    <w:p w14:paraId="17A333A5" w14:textId="62E2B7D9" w:rsidR="00B444CE" w:rsidRDefault="00B444CE" w:rsidP="006F788B">
      <w:pPr>
        <w:spacing w:line="360" w:lineRule="auto"/>
        <w:rPr>
          <w:rFonts w:ascii="Arial" w:hAnsi="Arial" w:cs="Arial"/>
          <w:sz w:val="24"/>
          <w:szCs w:val="24"/>
          <w:lang w:val="en-US"/>
        </w:rPr>
      </w:pPr>
    </w:p>
    <w:p w14:paraId="1C2CC3D4" w14:textId="077394C2" w:rsidR="0062315C" w:rsidRPr="0062315C" w:rsidRDefault="0062315C" w:rsidP="0062315C">
      <w:pPr>
        <w:spacing w:line="360" w:lineRule="auto"/>
        <w:jc w:val="center"/>
        <w:rPr>
          <w:rFonts w:ascii="Arial" w:hAnsi="Arial" w:cs="Arial"/>
          <w:sz w:val="44"/>
          <w:szCs w:val="44"/>
          <w:lang w:val="en-US"/>
        </w:rPr>
      </w:pPr>
      <w:r w:rsidRPr="0062315C">
        <w:rPr>
          <w:rFonts w:ascii="Arial" w:hAnsi="Arial" w:cs="Arial"/>
          <w:sz w:val="44"/>
          <w:szCs w:val="44"/>
          <w:lang w:val="en-US"/>
        </w:rPr>
        <w:t>Awe and Wonder-</w:t>
      </w:r>
    </w:p>
    <w:p w14:paraId="69978B9E" w14:textId="0171DA9B" w:rsidR="0062315C" w:rsidRPr="0062315C" w:rsidRDefault="0062315C" w:rsidP="0062315C">
      <w:pPr>
        <w:spacing w:line="360" w:lineRule="auto"/>
        <w:jc w:val="center"/>
        <w:rPr>
          <w:rFonts w:ascii="Arial" w:hAnsi="Arial" w:cs="Arial"/>
          <w:sz w:val="30"/>
          <w:szCs w:val="30"/>
          <w:u w:val="single"/>
          <w:lang w:val="en-US"/>
        </w:rPr>
      </w:pPr>
      <w:r w:rsidRPr="0062315C">
        <w:rPr>
          <w:rFonts w:ascii="Arial" w:hAnsi="Arial" w:cs="Arial"/>
          <w:sz w:val="30"/>
          <w:szCs w:val="30"/>
          <w:u w:val="single"/>
          <w:lang w:val="en-US"/>
        </w:rPr>
        <w:t>Science, Mathematics and the Outdoors.</w:t>
      </w:r>
    </w:p>
    <w:p w14:paraId="18F05D3F" w14:textId="77777777" w:rsidR="00B444CE" w:rsidRDefault="00B444CE" w:rsidP="006F788B">
      <w:pPr>
        <w:spacing w:line="360" w:lineRule="auto"/>
        <w:rPr>
          <w:rFonts w:ascii="Arial" w:hAnsi="Arial" w:cs="Arial"/>
          <w:sz w:val="24"/>
          <w:szCs w:val="24"/>
          <w:lang w:val="en-US"/>
        </w:rPr>
      </w:pPr>
    </w:p>
    <w:p w14:paraId="28F98DC9" w14:textId="1CF7AA5D" w:rsidR="00B444CE" w:rsidRDefault="00B444CE" w:rsidP="006F788B">
      <w:pPr>
        <w:spacing w:line="360" w:lineRule="auto"/>
        <w:rPr>
          <w:rFonts w:ascii="Arial" w:hAnsi="Arial" w:cs="Arial"/>
          <w:sz w:val="24"/>
          <w:szCs w:val="24"/>
          <w:lang w:val="en-US"/>
        </w:rPr>
      </w:pPr>
    </w:p>
    <w:p w14:paraId="73893A49" w14:textId="77777777" w:rsidR="00B444CE" w:rsidRDefault="00B444CE" w:rsidP="006F788B">
      <w:pPr>
        <w:spacing w:line="360" w:lineRule="auto"/>
        <w:rPr>
          <w:rFonts w:ascii="Arial" w:hAnsi="Arial" w:cs="Arial"/>
          <w:sz w:val="24"/>
          <w:szCs w:val="24"/>
          <w:lang w:val="en-US"/>
        </w:rPr>
      </w:pPr>
    </w:p>
    <w:p w14:paraId="361F2BC6" w14:textId="77777777" w:rsidR="009D2178" w:rsidRDefault="009D2178" w:rsidP="006F788B">
      <w:pPr>
        <w:spacing w:line="360" w:lineRule="auto"/>
        <w:rPr>
          <w:rFonts w:ascii="Arial" w:hAnsi="Arial" w:cs="Arial"/>
          <w:sz w:val="24"/>
          <w:szCs w:val="24"/>
          <w:lang w:val="en-US"/>
        </w:rPr>
      </w:pPr>
    </w:p>
    <w:p w14:paraId="74D122A2" w14:textId="1E836F4A" w:rsidR="00A501A0" w:rsidRPr="00C456F3" w:rsidRDefault="00594782" w:rsidP="006F788B">
      <w:pPr>
        <w:spacing w:line="360" w:lineRule="auto"/>
        <w:rPr>
          <w:rFonts w:ascii="Arial" w:hAnsi="Arial" w:cs="Arial"/>
          <w:sz w:val="24"/>
          <w:szCs w:val="24"/>
          <w:lang w:val="en-US"/>
        </w:rPr>
      </w:pPr>
      <w:r w:rsidRPr="00C456F3">
        <w:rPr>
          <w:rFonts w:ascii="Arial" w:hAnsi="Arial" w:cs="Arial"/>
          <w:sz w:val="24"/>
          <w:szCs w:val="24"/>
          <w:lang w:val="en-US"/>
        </w:rPr>
        <w:lastRenderedPageBreak/>
        <w:t xml:space="preserve">The setting in the picture provides a multitude of chances for children </w:t>
      </w:r>
      <w:r w:rsidR="00A338C5" w:rsidRPr="00C456F3">
        <w:rPr>
          <w:rFonts w:ascii="Arial" w:hAnsi="Arial" w:cs="Arial"/>
          <w:sz w:val="24"/>
          <w:szCs w:val="24"/>
          <w:lang w:val="en-US"/>
        </w:rPr>
        <w:t>aged</w:t>
      </w:r>
      <w:r w:rsidRPr="00C456F3">
        <w:rPr>
          <w:rFonts w:ascii="Arial" w:hAnsi="Arial" w:cs="Arial"/>
          <w:sz w:val="24"/>
          <w:szCs w:val="24"/>
          <w:lang w:val="en-US"/>
        </w:rPr>
        <w:t xml:space="preserve"> </w:t>
      </w:r>
      <w:r w:rsidR="000C69D6" w:rsidRPr="00C456F3">
        <w:rPr>
          <w:rFonts w:ascii="Arial" w:hAnsi="Arial" w:cs="Arial"/>
          <w:sz w:val="24"/>
          <w:szCs w:val="24"/>
          <w:lang w:val="en-US"/>
        </w:rPr>
        <w:t>4-6 years old to explore holistically through play, which aids in the development</w:t>
      </w:r>
      <w:r w:rsidR="00964AE6" w:rsidRPr="00C456F3">
        <w:rPr>
          <w:rFonts w:ascii="Arial" w:hAnsi="Arial" w:cs="Arial"/>
          <w:sz w:val="24"/>
          <w:szCs w:val="24"/>
          <w:lang w:val="en-US"/>
        </w:rPr>
        <w:t xml:space="preserve"> of particular mathematical and scientific ideas. The natural environment, which consists of </w:t>
      </w:r>
      <w:r w:rsidR="0058262A" w:rsidRPr="00C456F3">
        <w:rPr>
          <w:rFonts w:ascii="Arial" w:hAnsi="Arial" w:cs="Arial"/>
          <w:sz w:val="24"/>
          <w:szCs w:val="24"/>
          <w:lang w:val="en-US"/>
        </w:rPr>
        <w:t xml:space="preserve">a wooden shelter, pond, rocks, plants, trees and a bug house, </w:t>
      </w:r>
      <w:r w:rsidR="00D60182" w:rsidRPr="00C456F3">
        <w:rPr>
          <w:rFonts w:ascii="Arial" w:hAnsi="Arial" w:cs="Arial"/>
          <w:sz w:val="24"/>
          <w:szCs w:val="24"/>
          <w:lang w:val="en-US"/>
        </w:rPr>
        <w:t>offers</w:t>
      </w:r>
      <w:r w:rsidR="0058262A" w:rsidRPr="00C456F3">
        <w:rPr>
          <w:rFonts w:ascii="Arial" w:hAnsi="Arial" w:cs="Arial"/>
          <w:sz w:val="24"/>
          <w:szCs w:val="24"/>
          <w:lang w:val="en-US"/>
        </w:rPr>
        <w:t xml:space="preserve"> a rich terrain for unstructured play</w:t>
      </w:r>
      <w:r w:rsidR="00FE5897" w:rsidRPr="00C456F3">
        <w:rPr>
          <w:rFonts w:ascii="Arial" w:hAnsi="Arial" w:cs="Arial"/>
          <w:sz w:val="24"/>
          <w:szCs w:val="24"/>
          <w:lang w:val="en-US"/>
        </w:rPr>
        <w:t>, exploration, and problem solvin</w:t>
      </w:r>
      <w:r w:rsidR="00181935" w:rsidRPr="00C456F3">
        <w:rPr>
          <w:rFonts w:ascii="Arial" w:hAnsi="Arial" w:cs="Arial"/>
          <w:sz w:val="24"/>
          <w:szCs w:val="24"/>
          <w:lang w:val="en-US"/>
        </w:rPr>
        <w:t>g</w:t>
      </w:r>
      <w:r w:rsidR="002366B9" w:rsidRPr="00C456F3">
        <w:rPr>
          <w:rFonts w:ascii="Arial" w:hAnsi="Arial" w:cs="Arial"/>
          <w:sz w:val="24"/>
          <w:szCs w:val="24"/>
          <w:lang w:val="en-US"/>
        </w:rPr>
        <w:t>.(Kedemos</w:t>
      </w:r>
      <w:r w:rsidR="00C817EC" w:rsidRPr="00C456F3">
        <w:rPr>
          <w:rFonts w:ascii="Arial" w:hAnsi="Arial" w:cs="Arial"/>
          <w:sz w:val="24"/>
          <w:szCs w:val="24"/>
          <w:lang w:val="en-US"/>
        </w:rPr>
        <w:t xml:space="preserve"> </w:t>
      </w:r>
      <w:r w:rsidR="002366B9" w:rsidRPr="00C456F3">
        <w:rPr>
          <w:rFonts w:ascii="Arial" w:hAnsi="Arial" w:cs="Arial"/>
          <w:sz w:val="24"/>
          <w:szCs w:val="24"/>
          <w:lang w:val="en-US"/>
        </w:rPr>
        <w:t>Education, 2024).</w:t>
      </w:r>
      <w:r w:rsidR="00FE5897" w:rsidRPr="00C456F3">
        <w:rPr>
          <w:rFonts w:ascii="Arial" w:hAnsi="Arial" w:cs="Arial"/>
          <w:sz w:val="24"/>
          <w:szCs w:val="24"/>
          <w:lang w:val="en-US"/>
        </w:rPr>
        <w:t xml:space="preserve"> When the children first arrive at the </w:t>
      </w:r>
      <w:r w:rsidR="00D60182" w:rsidRPr="00C456F3">
        <w:rPr>
          <w:rFonts w:ascii="Arial" w:hAnsi="Arial" w:cs="Arial"/>
          <w:sz w:val="24"/>
          <w:szCs w:val="24"/>
          <w:lang w:val="en-US"/>
        </w:rPr>
        <w:t>location,</w:t>
      </w:r>
      <w:r w:rsidR="00FE5897" w:rsidRPr="00C456F3">
        <w:rPr>
          <w:rFonts w:ascii="Arial" w:hAnsi="Arial" w:cs="Arial"/>
          <w:sz w:val="24"/>
          <w:szCs w:val="24"/>
          <w:lang w:val="en-US"/>
        </w:rPr>
        <w:t xml:space="preserve"> </w:t>
      </w:r>
      <w:r w:rsidR="00D60182" w:rsidRPr="00C456F3">
        <w:rPr>
          <w:rFonts w:ascii="Arial" w:hAnsi="Arial" w:cs="Arial"/>
          <w:sz w:val="24"/>
          <w:szCs w:val="24"/>
          <w:lang w:val="en-US"/>
        </w:rPr>
        <w:t>they</w:t>
      </w:r>
      <w:r w:rsidR="00FE5897" w:rsidRPr="00C456F3">
        <w:rPr>
          <w:rFonts w:ascii="Arial" w:hAnsi="Arial" w:cs="Arial"/>
          <w:sz w:val="24"/>
          <w:szCs w:val="24"/>
          <w:lang w:val="en-US"/>
        </w:rPr>
        <w:t xml:space="preserve"> are </w:t>
      </w:r>
      <w:r w:rsidR="005F5C38" w:rsidRPr="00C456F3">
        <w:rPr>
          <w:rFonts w:ascii="Arial" w:hAnsi="Arial" w:cs="Arial"/>
          <w:sz w:val="24"/>
          <w:szCs w:val="24"/>
          <w:lang w:val="en-US"/>
        </w:rPr>
        <w:t xml:space="preserve">captivated by the </w:t>
      </w:r>
      <w:r w:rsidR="00D60182" w:rsidRPr="00C456F3">
        <w:rPr>
          <w:rFonts w:ascii="Arial" w:hAnsi="Arial" w:cs="Arial"/>
          <w:sz w:val="24"/>
          <w:szCs w:val="24"/>
          <w:lang w:val="en-US"/>
        </w:rPr>
        <w:t>pond’s</w:t>
      </w:r>
      <w:r w:rsidR="00F111D3" w:rsidRPr="00C456F3">
        <w:rPr>
          <w:rFonts w:ascii="Arial" w:hAnsi="Arial" w:cs="Arial"/>
          <w:sz w:val="24"/>
          <w:szCs w:val="24"/>
          <w:lang w:val="en-US"/>
        </w:rPr>
        <w:t xml:space="preserve"> calmness and the tree</w:t>
      </w:r>
      <w:r w:rsidR="00D60182" w:rsidRPr="00C456F3">
        <w:rPr>
          <w:rFonts w:ascii="Arial" w:hAnsi="Arial" w:cs="Arial"/>
          <w:sz w:val="24"/>
          <w:szCs w:val="24"/>
          <w:lang w:val="en-US"/>
        </w:rPr>
        <w:t>’</w:t>
      </w:r>
      <w:r w:rsidR="00F111D3" w:rsidRPr="00C456F3">
        <w:rPr>
          <w:rFonts w:ascii="Arial" w:hAnsi="Arial" w:cs="Arial"/>
          <w:sz w:val="24"/>
          <w:szCs w:val="24"/>
          <w:lang w:val="en-US"/>
        </w:rPr>
        <w:t xml:space="preserve">s </w:t>
      </w:r>
      <w:r w:rsidR="00D60182" w:rsidRPr="00C456F3">
        <w:rPr>
          <w:rFonts w:ascii="Arial" w:hAnsi="Arial" w:cs="Arial"/>
          <w:sz w:val="24"/>
          <w:szCs w:val="24"/>
          <w:lang w:val="en-US"/>
        </w:rPr>
        <w:t xml:space="preserve">reflections in the water. </w:t>
      </w:r>
      <w:r w:rsidR="00044C34" w:rsidRPr="00C456F3">
        <w:rPr>
          <w:rFonts w:ascii="Arial" w:hAnsi="Arial" w:cs="Arial"/>
          <w:sz w:val="24"/>
          <w:szCs w:val="24"/>
          <w:lang w:val="en-US"/>
        </w:rPr>
        <w:t xml:space="preserve">some of the children are interested in the ripples that are forming on the pond’s surface and start to gather small stones to throw into it. This unplanned play is a great way to investigate </w:t>
      </w:r>
      <w:r w:rsidR="00724F2D" w:rsidRPr="00C456F3">
        <w:rPr>
          <w:rFonts w:ascii="Arial" w:hAnsi="Arial" w:cs="Arial"/>
          <w:sz w:val="24"/>
          <w:szCs w:val="24"/>
          <w:lang w:val="en-US"/>
        </w:rPr>
        <w:t xml:space="preserve">cause-and-effect interactions as well as early scientific ideas about motion and forces. A child </w:t>
      </w:r>
      <w:r w:rsidR="0087092B" w:rsidRPr="00C456F3">
        <w:rPr>
          <w:rFonts w:ascii="Arial" w:hAnsi="Arial" w:cs="Arial"/>
          <w:sz w:val="24"/>
          <w:szCs w:val="24"/>
          <w:lang w:val="en-US"/>
        </w:rPr>
        <w:t>throws a little pebble into the pond and observes the formation of the tiny ripples</w:t>
      </w:r>
      <w:r w:rsidR="004066FF" w:rsidRPr="00C456F3">
        <w:rPr>
          <w:rFonts w:ascii="Arial" w:hAnsi="Arial" w:cs="Arial"/>
          <w:sz w:val="24"/>
          <w:szCs w:val="24"/>
          <w:lang w:val="en-US"/>
        </w:rPr>
        <w:t>. As another child watches, he picks up a bigger stone and threw it harder, making a bigger splash. The children start talking organically as a result.</w:t>
      </w:r>
    </w:p>
    <w:p w14:paraId="58BF2B4D" w14:textId="3B25E6B0" w:rsidR="00556A0C" w:rsidRPr="00C456F3" w:rsidRDefault="00556A0C" w:rsidP="006F788B">
      <w:pPr>
        <w:spacing w:line="360" w:lineRule="auto"/>
        <w:rPr>
          <w:rFonts w:ascii="Arial" w:hAnsi="Arial" w:cs="Arial"/>
          <w:sz w:val="24"/>
          <w:szCs w:val="24"/>
          <w:lang w:val="en-US"/>
        </w:rPr>
      </w:pPr>
      <w:r w:rsidRPr="00C456F3">
        <w:rPr>
          <w:rFonts w:ascii="Arial" w:hAnsi="Arial" w:cs="Arial"/>
          <w:sz w:val="24"/>
          <w:szCs w:val="24"/>
          <w:lang w:val="en-US"/>
        </w:rPr>
        <w:t xml:space="preserve">“There </w:t>
      </w:r>
      <w:r w:rsidR="004E42C3" w:rsidRPr="00C456F3">
        <w:rPr>
          <w:rFonts w:ascii="Arial" w:hAnsi="Arial" w:cs="Arial"/>
          <w:sz w:val="24"/>
          <w:szCs w:val="24"/>
          <w:lang w:val="en-US"/>
        </w:rPr>
        <w:t>were</w:t>
      </w:r>
      <w:r w:rsidRPr="00C456F3">
        <w:rPr>
          <w:rFonts w:ascii="Arial" w:hAnsi="Arial" w:cs="Arial"/>
          <w:sz w:val="24"/>
          <w:szCs w:val="24"/>
          <w:lang w:val="en-US"/>
        </w:rPr>
        <w:t xml:space="preserve"> many tiny ripples in mine.”</w:t>
      </w:r>
    </w:p>
    <w:p w14:paraId="06738B01" w14:textId="4BF45FF2" w:rsidR="00556A0C" w:rsidRPr="00C456F3" w:rsidRDefault="00191D4C" w:rsidP="006F788B">
      <w:pPr>
        <w:spacing w:line="360" w:lineRule="auto"/>
        <w:rPr>
          <w:rFonts w:ascii="Arial" w:hAnsi="Arial" w:cs="Arial"/>
          <w:sz w:val="24"/>
          <w:szCs w:val="24"/>
          <w:lang w:val="en-US"/>
        </w:rPr>
      </w:pPr>
      <w:r w:rsidRPr="00C456F3">
        <w:rPr>
          <w:rFonts w:ascii="Arial" w:hAnsi="Arial" w:cs="Arial"/>
          <w:sz w:val="24"/>
          <w:szCs w:val="24"/>
          <w:lang w:val="en-US"/>
        </w:rPr>
        <w:t>“</w:t>
      </w:r>
      <w:r w:rsidR="004E42C3" w:rsidRPr="00C456F3">
        <w:rPr>
          <w:rFonts w:ascii="Arial" w:hAnsi="Arial" w:cs="Arial"/>
          <w:sz w:val="24"/>
          <w:szCs w:val="24"/>
          <w:lang w:val="en-US"/>
        </w:rPr>
        <w:t>Yes,</w:t>
      </w:r>
      <w:r w:rsidRPr="00C456F3">
        <w:rPr>
          <w:rFonts w:ascii="Arial" w:hAnsi="Arial" w:cs="Arial"/>
          <w:sz w:val="24"/>
          <w:szCs w:val="24"/>
          <w:lang w:val="en-US"/>
        </w:rPr>
        <w:t xml:space="preserve"> but mine made a big splash.”</w:t>
      </w:r>
    </w:p>
    <w:p w14:paraId="5C5F1C43" w14:textId="3C466161" w:rsidR="00191D4C" w:rsidRPr="00C456F3" w:rsidRDefault="00191D4C" w:rsidP="006F788B">
      <w:pPr>
        <w:spacing w:line="360" w:lineRule="auto"/>
        <w:rPr>
          <w:rFonts w:ascii="Arial" w:hAnsi="Arial" w:cs="Arial"/>
          <w:sz w:val="24"/>
          <w:szCs w:val="24"/>
          <w:lang w:val="en-US"/>
        </w:rPr>
      </w:pPr>
      <w:r w:rsidRPr="00C456F3">
        <w:rPr>
          <w:rFonts w:ascii="Arial" w:hAnsi="Arial" w:cs="Arial"/>
          <w:sz w:val="24"/>
          <w:szCs w:val="24"/>
          <w:lang w:val="en-US"/>
        </w:rPr>
        <w:t>The practitioner then</w:t>
      </w:r>
      <w:r w:rsidR="009F2205" w:rsidRPr="00C456F3">
        <w:rPr>
          <w:rFonts w:ascii="Arial" w:hAnsi="Arial" w:cs="Arial"/>
          <w:sz w:val="24"/>
          <w:szCs w:val="24"/>
          <w:lang w:val="en-US"/>
        </w:rPr>
        <w:t xml:space="preserve"> kneeling next to the children</w:t>
      </w:r>
      <w:r w:rsidR="00363B3F" w:rsidRPr="00C456F3">
        <w:rPr>
          <w:rFonts w:ascii="Arial" w:hAnsi="Arial" w:cs="Arial"/>
          <w:sz w:val="24"/>
          <w:szCs w:val="24"/>
          <w:lang w:val="en-US"/>
        </w:rPr>
        <w:t xml:space="preserve"> and providing mild scaffolding</w:t>
      </w:r>
      <w:r w:rsidRPr="00C456F3">
        <w:rPr>
          <w:rFonts w:ascii="Arial" w:hAnsi="Arial" w:cs="Arial"/>
          <w:sz w:val="24"/>
          <w:szCs w:val="24"/>
          <w:lang w:val="en-US"/>
        </w:rPr>
        <w:t xml:space="preserve"> </w:t>
      </w:r>
      <w:r w:rsidR="00363B3F" w:rsidRPr="00C456F3">
        <w:rPr>
          <w:rFonts w:ascii="Arial" w:hAnsi="Arial" w:cs="Arial"/>
          <w:sz w:val="24"/>
          <w:szCs w:val="24"/>
          <w:lang w:val="en-US"/>
        </w:rPr>
        <w:t>said,</w:t>
      </w:r>
      <w:r w:rsidRPr="00C456F3">
        <w:rPr>
          <w:rFonts w:ascii="Arial" w:hAnsi="Arial" w:cs="Arial"/>
          <w:sz w:val="24"/>
          <w:szCs w:val="24"/>
          <w:lang w:val="en-US"/>
        </w:rPr>
        <w:t xml:space="preserve"> “Well I wonder why the heavier </w:t>
      </w:r>
      <w:r w:rsidR="009F2205" w:rsidRPr="00C456F3">
        <w:rPr>
          <w:rFonts w:ascii="Arial" w:hAnsi="Arial" w:cs="Arial"/>
          <w:sz w:val="24"/>
          <w:szCs w:val="24"/>
          <w:lang w:val="en-US"/>
        </w:rPr>
        <w:t>stone made a bigger splash?</w:t>
      </w:r>
      <w:r w:rsidR="00363B3F" w:rsidRPr="00C456F3">
        <w:rPr>
          <w:rFonts w:ascii="Arial" w:hAnsi="Arial" w:cs="Arial"/>
          <w:sz w:val="24"/>
          <w:szCs w:val="24"/>
          <w:lang w:val="en-US"/>
        </w:rPr>
        <w:t xml:space="preserve"> What do you guys think?</w:t>
      </w:r>
      <w:r w:rsidR="009F2205" w:rsidRPr="00C456F3">
        <w:rPr>
          <w:rFonts w:ascii="Arial" w:hAnsi="Arial" w:cs="Arial"/>
          <w:sz w:val="24"/>
          <w:szCs w:val="24"/>
          <w:lang w:val="en-US"/>
        </w:rPr>
        <w:t>”</w:t>
      </w:r>
    </w:p>
    <w:p w14:paraId="4B7B44D2" w14:textId="5E7D4753" w:rsidR="00F13965" w:rsidRPr="00C456F3" w:rsidRDefault="00F13965" w:rsidP="006F788B">
      <w:pPr>
        <w:spacing w:line="360" w:lineRule="auto"/>
        <w:rPr>
          <w:rFonts w:ascii="Arial" w:hAnsi="Arial" w:cs="Arial"/>
          <w:sz w:val="24"/>
          <w:szCs w:val="24"/>
          <w:lang w:val="en-US"/>
        </w:rPr>
      </w:pPr>
      <w:r w:rsidRPr="00C456F3">
        <w:rPr>
          <w:rFonts w:ascii="Arial" w:hAnsi="Arial" w:cs="Arial"/>
          <w:sz w:val="24"/>
          <w:szCs w:val="24"/>
          <w:lang w:val="en-US"/>
        </w:rPr>
        <w:t xml:space="preserve">The children became engaged and </w:t>
      </w:r>
      <w:r w:rsidR="004E42C3" w:rsidRPr="00C456F3">
        <w:rPr>
          <w:rFonts w:ascii="Arial" w:hAnsi="Arial" w:cs="Arial"/>
          <w:sz w:val="24"/>
          <w:szCs w:val="24"/>
          <w:lang w:val="en-US"/>
        </w:rPr>
        <w:t>answered,</w:t>
      </w:r>
      <w:r w:rsidRPr="00C456F3">
        <w:rPr>
          <w:rFonts w:ascii="Arial" w:hAnsi="Arial" w:cs="Arial"/>
          <w:sz w:val="24"/>
          <w:szCs w:val="24"/>
          <w:lang w:val="en-US"/>
        </w:rPr>
        <w:t xml:space="preserve"> “Because it’s heavier</w:t>
      </w:r>
      <w:r w:rsidR="008B0249" w:rsidRPr="00C456F3">
        <w:rPr>
          <w:rFonts w:ascii="Arial" w:hAnsi="Arial" w:cs="Arial"/>
          <w:sz w:val="24"/>
          <w:szCs w:val="24"/>
          <w:lang w:val="en-US"/>
        </w:rPr>
        <w:t>, it goes deeper in the water.”</w:t>
      </w:r>
    </w:p>
    <w:p w14:paraId="211FBA12" w14:textId="2B642C80" w:rsidR="008B0249" w:rsidRPr="00C456F3" w:rsidRDefault="008B0249" w:rsidP="006F788B">
      <w:pPr>
        <w:spacing w:line="360" w:lineRule="auto"/>
        <w:rPr>
          <w:rFonts w:ascii="Arial" w:hAnsi="Arial" w:cs="Arial"/>
          <w:sz w:val="24"/>
          <w:szCs w:val="24"/>
          <w:lang w:val="en-US"/>
        </w:rPr>
      </w:pPr>
      <w:r w:rsidRPr="00C456F3">
        <w:rPr>
          <w:rFonts w:ascii="Arial" w:hAnsi="Arial" w:cs="Arial"/>
          <w:sz w:val="24"/>
          <w:szCs w:val="24"/>
          <w:lang w:val="en-US"/>
        </w:rPr>
        <w:t>The practitioner responded “I think that’s a</w:t>
      </w:r>
      <w:r w:rsidR="004E42C3" w:rsidRPr="00C456F3">
        <w:rPr>
          <w:rFonts w:ascii="Arial" w:hAnsi="Arial" w:cs="Arial"/>
          <w:sz w:val="24"/>
          <w:szCs w:val="24"/>
          <w:lang w:val="en-US"/>
        </w:rPr>
        <w:t>n amazing idea. How about using a flat stone instead? Would it splatter the same or differently?”</w:t>
      </w:r>
    </w:p>
    <w:p w14:paraId="2692344F" w14:textId="25CF030A" w:rsidR="00884F27" w:rsidRPr="00C456F3" w:rsidRDefault="00C860BA" w:rsidP="006F788B">
      <w:pPr>
        <w:spacing w:line="360" w:lineRule="auto"/>
        <w:rPr>
          <w:rFonts w:ascii="Arial" w:hAnsi="Arial" w:cs="Arial"/>
          <w:sz w:val="24"/>
          <w:szCs w:val="24"/>
          <w:lang w:val="en-US"/>
        </w:rPr>
      </w:pPr>
      <w:r w:rsidRPr="00C456F3">
        <w:rPr>
          <w:rFonts w:ascii="Arial" w:hAnsi="Arial" w:cs="Arial"/>
          <w:sz w:val="24"/>
          <w:szCs w:val="24"/>
          <w:lang w:val="en-US"/>
        </w:rPr>
        <w:t>The practitioner fosters early hypothesis generation and scientific</w:t>
      </w:r>
      <w:r w:rsidR="00A90219" w:rsidRPr="00C456F3">
        <w:rPr>
          <w:rFonts w:ascii="Arial" w:hAnsi="Arial" w:cs="Arial"/>
          <w:sz w:val="24"/>
          <w:szCs w:val="24"/>
          <w:lang w:val="en-US"/>
        </w:rPr>
        <w:t xml:space="preserve"> reasoning by encouraging the children to test and forecast their ideas through the use of open ended questions. The children excitedly started to gather stones of all different shapes and sizes and test out how they affect the water. </w:t>
      </w:r>
      <w:r w:rsidR="00BA54BE" w:rsidRPr="00C456F3">
        <w:rPr>
          <w:rFonts w:ascii="Arial" w:hAnsi="Arial" w:cs="Arial"/>
          <w:sz w:val="24"/>
          <w:szCs w:val="24"/>
          <w:lang w:val="en-US"/>
        </w:rPr>
        <w:t>This</w:t>
      </w:r>
      <w:r w:rsidR="00A90219" w:rsidRPr="00C456F3">
        <w:rPr>
          <w:rFonts w:ascii="Arial" w:hAnsi="Arial" w:cs="Arial"/>
          <w:sz w:val="24"/>
          <w:szCs w:val="24"/>
          <w:lang w:val="en-US"/>
        </w:rPr>
        <w:t xml:space="preserve"> allows them to organically investigate motion, forces, and how mass affects water displacement.</w:t>
      </w:r>
    </w:p>
    <w:p w14:paraId="46405A93" w14:textId="31B3D82D" w:rsidR="00884F27" w:rsidRPr="00C456F3" w:rsidRDefault="00884F27" w:rsidP="006F788B">
      <w:pPr>
        <w:spacing w:line="360" w:lineRule="auto"/>
        <w:rPr>
          <w:rFonts w:ascii="Arial" w:hAnsi="Arial" w:cs="Arial"/>
          <w:sz w:val="24"/>
          <w:szCs w:val="24"/>
          <w:lang w:val="en-US"/>
        </w:rPr>
      </w:pPr>
      <w:r w:rsidRPr="00C456F3">
        <w:rPr>
          <w:rFonts w:ascii="Arial" w:hAnsi="Arial" w:cs="Arial"/>
          <w:sz w:val="24"/>
          <w:szCs w:val="24"/>
          <w:lang w:val="en-US"/>
        </w:rPr>
        <w:t xml:space="preserve">Another set of children, meanwhile, start collecting sticks and </w:t>
      </w:r>
      <w:r w:rsidR="00BA54BE" w:rsidRPr="00C456F3">
        <w:rPr>
          <w:rFonts w:ascii="Arial" w:hAnsi="Arial" w:cs="Arial"/>
          <w:sz w:val="24"/>
          <w:szCs w:val="24"/>
          <w:lang w:val="en-US"/>
        </w:rPr>
        <w:t>organizing</w:t>
      </w:r>
      <w:r w:rsidRPr="00C456F3">
        <w:rPr>
          <w:rFonts w:ascii="Arial" w:hAnsi="Arial" w:cs="Arial"/>
          <w:sz w:val="24"/>
          <w:szCs w:val="24"/>
          <w:lang w:val="en-US"/>
        </w:rPr>
        <w:t xml:space="preserve"> them inro patterns and shapes as they show an interest in the natural objects in the surrounding. They start thinking mathematically </w:t>
      </w:r>
      <w:r w:rsidR="00E660A1" w:rsidRPr="00C456F3">
        <w:rPr>
          <w:rFonts w:ascii="Arial" w:hAnsi="Arial" w:cs="Arial"/>
          <w:sz w:val="24"/>
          <w:szCs w:val="24"/>
          <w:lang w:val="en-US"/>
        </w:rPr>
        <w:t xml:space="preserve">as they compare the stick lengths. While another child begins building stones into </w:t>
      </w:r>
      <w:r w:rsidR="00BA54BE" w:rsidRPr="00C456F3">
        <w:rPr>
          <w:rFonts w:ascii="Arial" w:hAnsi="Arial" w:cs="Arial"/>
          <w:sz w:val="24"/>
          <w:szCs w:val="24"/>
          <w:lang w:val="en-US"/>
        </w:rPr>
        <w:t>towers</w:t>
      </w:r>
      <w:r w:rsidR="00E660A1" w:rsidRPr="00C456F3">
        <w:rPr>
          <w:rFonts w:ascii="Arial" w:hAnsi="Arial" w:cs="Arial"/>
          <w:sz w:val="24"/>
          <w:szCs w:val="24"/>
          <w:lang w:val="en-US"/>
        </w:rPr>
        <w:t>, seeing that careful placement</w:t>
      </w:r>
      <w:r w:rsidR="006C3726" w:rsidRPr="00C456F3">
        <w:rPr>
          <w:rFonts w:ascii="Arial" w:hAnsi="Arial" w:cs="Arial"/>
          <w:sz w:val="24"/>
          <w:szCs w:val="24"/>
          <w:lang w:val="en-US"/>
        </w:rPr>
        <w:t xml:space="preserve"> </w:t>
      </w:r>
      <w:r w:rsidR="006C3726" w:rsidRPr="00C456F3">
        <w:rPr>
          <w:rFonts w:ascii="Arial" w:hAnsi="Arial" w:cs="Arial"/>
          <w:sz w:val="24"/>
          <w:szCs w:val="24"/>
          <w:lang w:val="en-US"/>
        </w:rPr>
        <w:lastRenderedPageBreak/>
        <w:t xml:space="preserve">is necessary to balance larger boulders, another child arranges sticks in a line from </w:t>
      </w:r>
      <w:r w:rsidR="00BA54BE" w:rsidRPr="00C456F3">
        <w:rPr>
          <w:rFonts w:ascii="Arial" w:hAnsi="Arial" w:cs="Arial"/>
          <w:sz w:val="24"/>
          <w:szCs w:val="24"/>
          <w:lang w:val="en-US"/>
        </w:rPr>
        <w:t>shortest</w:t>
      </w:r>
      <w:r w:rsidR="006C3726" w:rsidRPr="00C456F3">
        <w:rPr>
          <w:rFonts w:ascii="Arial" w:hAnsi="Arial" w:cs="Arial"/>
          <w:sz w:val="24"/>
          <w:szCs w:val="24"/>
          <w:lang w:val="en-US"/>
        </w:rPr>
        <w:t xml:space="preserve"> to </w:t>
      </w:r>
      <w:r w:rsidR="00BA54BE" w:rsidRPr="00C456F3">
        <w:rPr>
          <w:rFonts w:ascii="Arial" w:hAnsi="Arial" w:cs="Arial"/>
          <w:sz w:val="24"/>
          <w:szCs w:val="24"/>
          <w:lang w:val="en-US"/>
        </w:rPr>
        <w:t>longest</w:t>
      </w:r>
      <w:r w:rsidR="006C3726" w:rsidRPr="00C456F3">
        <w:rPr>
          <w:rFonts w:ascii="Arial" w:hAnsi="Arial" w:cs="Arial"/>
          <w:sz w:val="24"/>
          <w:szCs w:val="24"/>
          <w:lang w:val="en-US"/>
        </w:rPr>
        <w:t>.</w:t>
      </w:r>
      <w:r w:rsidR="00AB65D5" w:rsidRPr="00C456F3">
        <w:rPr>
          <w:rFonts w:ascii="Arial" w:hAnsi="Arial" w:cs="Arial"/>
          <w:sz w:val="24"/>
          <w:szCs w:val="24"/>
          <w:lang w:val="en-US"/>
        </w:rPr>
        <w:t xml:space="preserve"> The children begin to discuss: </w:t>
      </w:r>
    </w:p>
    <w:p w14:paraId="110261C8" w14:textId="0ECAD0D8" w:rsidR="00AB65D5" w:rsidRPr="00C456F3" w:rsidRDefault="00AB65D5" w:rsidP="006F788B">
      <w:pPr>
        <w:spacing w:line="360" w:lineRule="auto"/>
        <w:rPr>
          <w:rFonts w:ascii="Arial" w:hAnsi="Arial" w:cs="Arial"/>
          <w:sz w:val="24"/>
          <w:szCs w:val="24"/>
          <w:lang w:val="en-US"/>
        </w:rPr>
      </w:pPr>
      <w:r w:rsidRPr="00C456F3">
        <w:rPr>
          <w:rFonts w:ascii="Arial" w:hAnsi="Arial" w:cs="Arial"/>
          <w:sz w:val="24"/>
          <w:szCs w:val="24"/>
          <w:lang w:val="en-US"/>
        </w:rPr>
        <w:t>“</w:t>
      </w:r>
      <w:r w:rsidR="004846B6" w:rsidRPr="00C456F3">
        <w:rPr>
          <w:rFonts w:ascii="Arial" w:hAnsi="Arial" w:cs="Arial"/>
          <w:sz w:val="24"/>
          <w:szCs w:val="24"/>
          <w:lang w:val="en-US"/>
        </w:rPr>
        <w:t>I made a large tower.”</w:t>
      </w:r>
      <w:r w:rsidR="00D13FD5" w:rsidRPr="00C456F3">
        <w:rPr>
          <w:rFonts w:ascii="Arial" w:hAnsi="Arial" w:cs="Arial"/>
          <w:sz w:val="24"/>
          <w:szCs w:val="24"/>
          <w:lang w:val="en-US"/>
        </w:rPr>
        <w:t xml:space="preserve"> Another child </w:t>
      </w:r>
      <w:r w:rsidR="00BA54BE" w:rsidRPr="00C456F3">
        <w:rPr>
          <w:rFonts w:ascii="Arial" w:hAnsi="Arial" w:cs="Arial"/>
          <w:sz w:val="24"/>
          <w:szCs w:val="24"/>
          <w:lang w:val="en-US"/>
        </w:rPr>
        <w:t>said,</w:t>
      </w:r>
      <w:r w:rsidR="00D13FD5" w:rsidRPr="00C456F3">
        <w:rPr>
          <w:rFonts w:ascii="Arial" w:hAnsi="Arial" w:cs="Arial"/>
          <w:sz w:val="24"/>
          <w:szCs w:val="24"/>
          <w:lang w:val="en-US"/>
        </w:rPr>
        <w:t xml:space="preserve"> “Mine is taller than yours.”</w:t>
      </w:r>
    </w:p>
    <w:p w14:paraId="123673FC" w14:textId="7E9F54C5" w:rsidR="00356267" w:rsidRPr="00C456F3" w:rsidRDefault="004846B6" w:rsidP="006F788B">
      <w:pPr>
        <w:spacing w:line="360" w:lineRule="auto"/>
        <w:rPr>
          <w:rFonts w:ascii="Arial" w:hAnsi="Arial" w:cs="Arial"/>
          <w:sz w:val="24"/>
          <w:szCs w:val="24"/>
          <w:lang w:val="en-US"/>
        </w:rPr>
      </w:pPr>
      <w:r w:rsidRPr="00C456F3">
        <w:rPr>
          <w:rFonts w:ascii="Arial" w:hAnsi="Arial" w:cs="Arial"/>
          <w:sz w:val="24"/>
          <w:szCs w:val="24"/>
          <w:lang w:val="en-US"/>
        </w:rPr>
        <w:t xml:space="preserve">As the practitioner </w:t>
      </w:r>
      <w:r w:rsidR="002D7AB9" w:rsidRPr="00C456F3">
        <w:rPr>
          <w:rFonts w:ascii="Arial" w:hAnsi="Arial" w:cs="Arial"/>
          <w:sz w:val="24"/>
          <w:szCs w:val="24"/>
          <w:lang w:val="en-US"/>
        </w:rPr>
        <w:t xml:space="preserve">watches the play and participated when ask she responded “Oh, you have built a </w:t>
      </w:r>
      <w:r w:rsidR="00D13FD5" w:rsidRPr="00C456F3">
        <w:rPr>
          <w:rFonts w:ascii="Arial" w:hAnsi="Arial" w:cs="Arial"/>
          <w:sz w:val="24"/>
          <w:szCs w:val="24"/>
          <w:lang w:val="en-US"/>
        </w:rPr>
        <w:t>tall tower</w:t>
      </w:r>
      <w:r w:rsidR="00356267" w:rsidRPr="00C456F3">
        <w:rPr>
          <w:rFonts w:ascii="Arial" w:hAnsi="Arial" w:cs="Arial"/>
          <w:sz w:val="24"/>
          <w:szCs w:val="24"/>
          <w:lang w:val="en-US"/>
        </w:rPr>
        <w:t>. Which one is the tallest? How could we check?”</w:t>
      </w:r>
    </w:p>
    <w:p w14:paraId="7F2D36B1" w14:textId="75420A6E" w:rsidR="009F06A7" w:rsidRPr="00C456F3" w:rsidRDefault="009F06A7" w:rsidP="006F788B">
      <w:pPr>
        <w:spacing w:line="360" w:lineRule="auto"/>
        <w:rPr>
          <w:rFonts w:ascii="Arial" w:hAnsi="Arial" w:cs="Arial"/>
          <w:sz w:val="24"/>
          <w:szCs w:val="24"/>
          <w:lang w:val="en-US"/>
        </w:rPr>
      </w:pPr>
      <w:r w:rsidRPr="00C456F3">
        <w:rPr>
          <w:rFonts w:ascii="Arial" w:hAnsi="Arial" w:cs="Arial"/>
          <w:sz w:val="24"/>
          <w:szCs w:val="24"/>
          <w:lang w:val="en-US"/>
        </w:rPr>
        <w:t>The practitioner encourages the children to think critically and employ informal measurement methods by posing thought-provoking</w:t>
      </w:r>
      <w:r w:rsidR="007F1D80" w:rsidRPr="00C456F3">
        <w:rPr>
          <w:rFonts w:ascii="Arial" w:hAnsi="Arial" w:cs="Arial"/>
          <w:sz w:val="24"/>
          <w:szCs w:val="24"/>
          <w:lang w:val="en-US"/>
        </w:rPr>
        <w:t xml:space="preserve"> questions and introducing fresh comparison tactics. This practical investigation of dimensions, form, and analogy facilitates the development of early mathematical reasoning.</w:t>
      </w:r>
    </w:p>
    <w:p w14:paraId="2BC5690B" w14:textId="1FC5D908" w:rsidR="00E770F4" w:rsidRPr="00C456F3" w:rsidRDefault="00E770F4" w:rsidP="006F788B">
      <w:pPr>
        <w:spacing w:line="360" w:lineRule="auto"/>
        <w:rPr>
          <w:rFonts w:ascii="Arial" w:hAnsi="Arial" w:cs="Arial"/>
          <w:sz w:val="24"/>
          <w:szCs w:val="24"/>
          <w:lang w:val="en-US"/>
        </w:rPr>
      </w:pPr>
      <w:r w:rsidRPr="00C456F3">
        <w:rPr>
          <w:rFonts w:ascii="Arial" w:hAnsi="Arial" w:cs="Arial"/>
          <w:sz w:val="24"/>
          <w:szCs w:val="24"/>
          <w:lang w:val="en-US"/>
        </w:rPr>
        <w:t>A small group of children are enthralled by the pond’s ecology there, squatting low to watch insects skate over the water and look for tiny animals amid the rocks. They come across a water snail and are enthralled with its leisurely motions. With a magnifying glass in hand, the practitioner joins them and gently</w:t>
      </w:r>
      <w:r w:rsidR="00BB7C67" w:rsidRPr="00C456F3">
        <w:rPr>
          <w:rFonts w:ascii="Arial" w:hAnsi="Arial" w:cs="Arial"/>
          <w:sz w:val="24"/>
          <w:szCs w:val="24"/>
          <w:lang w:val="en-US"/>
        </w:rPr>
        <w:t xml:space="preserve"> encourages close examination. The children enthusiastically explain the features they observe</w:t>
      </w:r>
      <w:r w:rsidR="00E73CAD" w:rsidRPr="00C456F3">
        <w:rPr>
          <w:rFonts w:ascii="Arial" w:hAnsi="Arial" w:cs="Arial"/>
          <w:sz w:val="24"/>
          <w:szCs w:val="24"/>
          <w:lang w:val="en-US"/>
        </w:rPr>
        <w:t xml:space="preserve">, such as the </w:t>
      </w:r>
      <w:r w:rsidR="008241B4" w:rsidRPr="00C456F3">
        <w:rPr>
          <w:rFonts w:ascii="Arial" w:hAnsi="Arial" w:cs="Arial"/>
          <w:sz w:val="24"/>
          <w:szCs w:val="24"/>
          <w:lang w:val="en-US"/>
        </w:rPr>
        <w:t>sparkling</w:t>
      </w:r>
      <w:r w:rsidR="00E73CAD" w:rsidRPr="00C456F3">
        <w:rPr>
          <w:rFonts w:ascii="Arial" w:hAnsi="Arial" w:cs="Arial"/>
          <w:sz w:val="24"/>
          <w:szCs w:val="24"/>
          <w:lang w:val="en-US"/>
        </w:rPr>
        <w:t xml:space="preserve"> trail and spinning shell of the snail. The practitioner fosters early scientific inquiry and critical thinking in the children by encouraging</w:t>
      </w:r>
      <w:r w:rsidR="005946BA" w:rsidRPr="00C456F3">
        <w:rPr>
          <w:rFonts w:ascii="Arial" w:hAnsi="Arial" w:cs="Arial"/>
          <w:sz w:val="24"/>
          <w:szCs w:val="24"/>
          <w:lang w:val="en-US"/>
        </w:rPr>
        <w:t xml:space="preserve"> them to explain what they see, make predictions and employ observation skills through this guided exploration. They expand their verbal and conceptual comprehension by using scientific terms like “spiral, surface and slide”.</w:t>
      </w:r>
    </w:p>
    <w:p w14:paraId="6ABE65ED" w14:textId="19DA5F4A" w:rsidR="008241B4" w:rsidRPr="00C456F3" w:rsidRDefault="008241B4" w:rsidP="006F788B">
      <w:pPr>
        <w:spacing w:line="360" w:lineRule="auto"/>
        <w:rPr>
          <w:rFonts w:ascii="Arial" w:hAnsi="Arial" w:cs="Arial"/>
          <w:sz w:val="24"/>
          <w:szCs w:val="24"/>
          <w:lang w:val="en-US"/>
        </w:rPr>
      </w:pPr>
      <w:r w:rsidRPr="00C456F3">
        <w:rPr>
          <w:rFonts w:ascii="Arial" w:hAnsi="Arial" w:cs="Arial"/>
          <w:sz w:val="24"/>
          <w:szCs w:val="24"/>
          <w:lang w:val="en-US"/>
        </w:rPr>
        <w:t xml:space="preserve">Some of the children start playing with floating and sinking in the interim. They add stones, sticks and leaves to the pond and watch </w:t>
      </w:r>
      <w:r w:rsidR="00372D1E" w:rsidRPr="00C456F3">
        <w:rPr>
          <w:rFonts w:ascii="Arial" w:hAnsi="Arial" w:cs="Arial"/>
          <w:sz w:val="24"/>
          <w:szCs w:val="24"/>
          <w:lang w:val="en-US"/>
        </w:rPr>
        <w:t>as if</w:t>
      </w:r>
      <w:r w:rsidRPr="00C456F3">
        <w:rPr>
          <w:rFonts w:ascii="Arial" w:hAnsi="Arial" w:cs="Arial"/>
          <w:sz w:val="24"/>
          <w:szCs w:val="24"/>
          <w:lang w:val="en-US"/>
        </w:rPr>
        <w:t xml:space="preserve"> some of them sink while </w:t>
      </w:r>
      <w:r w:rsidR="00372D1E" w:rsidRPr="00C456F3">
        <w:rPr>
          <w:rFonts w:ascii="Arial" w:hAnsi="Arial" w:cs="Arial"/>
          <w:sz w:val="24"/>
          <w:szCs w:val="24"/>
          <w:lang w:val="en-US"/>
        </w:rPr>
        <w:t>others</w:t>
      </w:r>
      <w:r w:rsidRPr="00C456F3">
        <w:rPr>
          <w:rFonts w:ascii="Arial" w:hAnsi="Arial" w:cs="Arial"/>
          <w:sz w:val="24"/>
          <w:szCs w:val="24"/>
          <w:lang w:val="en-US"/>
        </w:rPr>
        <w:t xml:space="preserve"> stay on the surface. The practitioner watches from a close distance to ensure no risk to the children, </w:t>
      </w:r>
      <w:r w:rsidR="00372D1E" w:rsidRPr="00C456F3">
        <w:rPr>
          <w:rFonts w:ascii="Arial" w:hAnsi="Arial" w:cs="Arial"/>
          <w:sz w:val="24"/>
          <w:szCs w:val="24"/>
          <w:lang w:val="en-US"/>
        </w:rPr>
        <w:t>however,</w:t>
      </w:r>
      <w:r w:rsidRPr="00C456F3">
        <w:rPr>
          <w:rFonts w:ascii="Arial" w:hAnsi="Arial" w:cs="Arial"/>
          <w:sz w:val="24"/>
          <w:szCs w:val="24"/>
          <w:lang w:val="en-US"/>
        </w:rPr>
        <w:t xml:space="preserve"> allows them to experiment by themselves</w:t>
      </w:r>
      <w:r w:rsidR="00F84E8A" w:rsidRPr="00C456F3">
        <w:rPr>
          <w:rFonts w:ascii="Arial" w:hAnsi="Arial" w:cs="Arial"/>
          <w:sz w:val="24"/>
          <w:szCs w:val="24"/>
          <w:lang w:val="en-US"/>
        </w:rPr>
        <w:t xml:space="preserve"> before providing mild assistance. </w:t>
      </w:r>
      <w:r w:rsidR="008F2C3A" w:rsidRPr="00C456F3">
        <w:rPr>
          <w:rFonts w:ascii="Arial" w:hAnsi="Arial" w:cs="Arial"/>
          <w:sz w:val="24"/>
          <w:szCs w:val="24"/>
          <w:lang w:val="en-US"/>
        </w:rPr>
        <w:t>This approach reflect</w:t>
      </w:r>
      <w:r w:rsidR="002668D0" w:rsidRPr="00C456F3">
        <w:rPr>
          <w:rFonts w:ascii="Arial" w:hAnsi="Arial" w:cs="Arial"/>
          <w:sz w:val="24"/>
          <w:szCs w:val="24"/>
          <w:lang w:val="en-US"/>
        </w:rPr>
        <w:t>s Bruner’s (19</w:t>
      </w:r>
      <w:r w:rsidR="000C121E" w:rsidRPr="00C456F3">
        <w:rPr>
          <w:rFonts w:ascii="Arial" w:hAnsi="Arial" w:cs="Arial"/>
          <w:sz w:val="24"/>
          <w:szCs w:val="24"/>
          <w:lang w:val="en-US"/>
        </w:rPr>
        <w:t xml:space="preserve">61) theory of discovery learning, which </w:t>
      </w:r>
      <w:r w:rsidR="00EE418D" w:rsidRPr="00C456F3">
        <w:rPr>
          <w:rFonts w:ascii="Arial" w:hAnsi="Arial" w:cs="Arial"/>
          <w:sz w:val="24"/>
          <w:szCs w:val="24"/>
          <w:lang w:val="en-US"/>
        </w:rPr>
        <w:t>emphasizes</w:t>
      </w:r>
      <w:r w:rsidR="000C121E" w:rsidRPr="00C456F3">
        <w:rPr>
          <w:rFonts w:ascii="Arial" w:hAnsi="Arial" w:cs="Arial"/>
          <w:sz w:val="24"/>
          <w:szCs w:val="24"/>
          <w:lang w:val="en-US"/>
        </w:rPr>
        <w:t xml:space="preserve"> that children learn best through active exploration, with adults providing</w:t>
      </w:r>
      <w:r w:rsidR="00EE418D" w:rsidRPr="00C456F3">
        <w:rPr>
          <w:rFonts w:ascii="Arial" w:hAnsi="Arial" w:cs="Arial"/>
          <w:sz w:val="24"/>
          <w:szCs w:val="24"/>
          <w:lang w:val="en-US"/>
        </w:rPr>
        <w:t xml:space="preserve"> subtle guidance when necessary. </w:t>
      </w:r>
      <w:r w:rsidR="00F84E8A" w:rsidRPr="00C456F3">
        <w:rPr>
          <w:rFonts w:ascii="Arial" w:hAnsi="Arial" w:cs="Arial"/>
          <w:sz w:val="24"/>
          <w:szCs w:val="24"/>
          <w:lang w:val="en-US"/>
        </w:rPr>
        <w:t xml:space="preserve">Children learn to </w:t>
      </w:r>
      <w:r w:rsidR="00372D1E" w:rsidRPr="00C456F3">
        <w:rPr>
          <w:rFonts w:ascii="Arial" w:hAnsi="Arial" w:cs="Arial"/>
          <w:sz w:val="24"/>
          <w:szCs w:val="24"/>
          <w:lang w:val="en-US"/>
        </w:rPr>
        <w:t>categorize</w:t>
      </w:r>
      <w:r w:rsidR="0012469C" w:rsidRPr="00C456F3">
        <w:rPr>
          <w:rFonts w:ascii="Arial" w:hAnsi="Arial" w:cs="Arial"/>
          <w:sz w:val="24"/>
          <w:szCs w:val="24"/>
          <w:lang w:val="en-US"/>
        </w:rPr>
        <w:t xml:space="preserve"> things based on their </w:t>
      </w:r>
      <w:r w:rsidR="00372D1E" w:rsidRPr="00C456F3">
        <w:rPr>
          <w:rFonts w:ascii="Arial" w:hAnsi="Arial" w:cs="Arial"/>
          <w:sz w:val="24"/>
          <w:szCs w:val="24"/>
          <w:lang w:val="en-US"/>
        </w:rPr>
        <w:t>behaviors</w:t>
      </w:r>
      <w:r w:rsidR="0012469C" w:rsidRPr="00C456F3">
        <w:rPr>
          <w:rFonts w:ascii="Arial" w:hAnsi="Arial" w:cs="Arial"/>
          <w:sz w:val="24"/>
          <w:szCs w:val="24"/>
          <w:lang w:val="en-US"/>
        </w:rPr>
        <w:t xml:space="preserve"> in water through self-directed activity, which leads to discussion on buoyancy and density. In order to expand this inquiry</w:t>
      </w:r>
      <w:r w:rsidR="003168F8" w:rsidRPr="00C456F3">
        <w:rPr>
          <w:rFonts w:ascii="Arial" w:hAnsi="Arial" w:cs="Arial"/>
          <w:sz w:val="24"/>
          <w:szCs w:val="24"/>
          <w:lang w:val="en-US"/>
        </w:rPr>
        <w:t xml:space="preserve"> and encourage children to predict and test whether new objects will sink or float, practitioners may later provide additional resources</w:t>
      </w:r>
      <w:r w:rsidR="00372D1E" w:rsidRPr="00C456F3">
        <w:rPr>
          <w:rFonts w:ascii="Arial" w:hAnsi="Arial" w:cs="Arial"/>
          <w:sz w:val="24"/>
          <w:szCs w:val="24"/>
          <w:lang w:val="en-US"/>
        </w:rPr>
        <w:t xml:space="preserve"> in order for them to have a greater understanding.</w:t>
      </w:r>
    </w:p>
    <w:p w14:paraId="658CB215" w14:textId="67BDF965" w:rsidR="0063528B" w:rsidRPr="00C456F3" w:rsidRDefault="0063528B" w:rsidP="006F788B">
      <w:pPr>
        <w:spacing w:line="360" w:lineRule="auto"/>
        <w:rPr>
          <w:rFonts w:ascii="Arial" w:hAnsi="Arial" w:cs="Arial"/>
          <w:sz w:val="24"/>
          <w:szCs w:val="24"/>
          <w:lang w:val="en-US"/>
        </w:rPr>
      </w:pPr>
      <w:r w:rsidRPr="00C456F3">
        <w:rPr>
          <w:rFonts w:ascii="Arial" w:hAnsi="Arial" w:cs="Arial"/>
          <w:sz w:val="24"/>
          <w:szCs w:val="24"/>
          <w:lang w:val="en-US"/>
        </w:rPr>
        <w:lastRenderedPageBreak/>
        <w:t xml:space="preserve">The wooden shelter and the surrounding open space provide additional chances for imaginative play and spatial reasoning in addition to the pond. Some children explore shape, space, and measurement through </w:t>
      </w:r>
      <w:r w:rsidR="00A65A1C" w:rsidRPr="00C456F3">
        <w:rPr>
          <w:rFonts w:ascii="Arial" w:hAnsi="Arial" w:cs="Arial"/>
          <w:sz w:val="24"/>
          <w:szCs w:val="24"/>
          <w:lang w:val="en-US"/>
        </w:rPr>
        <w:t>construction</w:t>
      </w:r>
      <w:r w:rsidRPr="00C456F3">
        <w:rPr>
          <w:rFonts w:ascii="Arial" w:hAnsi="Arial" w:cs="Arial"/>
          <w:sz w:val="24"/>
          <w:szCs w:val="24"/>
          <w:lang w:val="en-US"/>
        </w:rPr>
        <w:t xml:space="preserve"> play by building little dens or fake campfires out of sticks and leaves. By offering measuring tapes, rulers, or balancing scales, practitioner</w:t>
      </w:r>
      <w:r w:rsidR="00A65A1C" w:rsidRPr="00C456F3">
        <w:rPr>
          <w:rFonts w:ascii="Arial" w:hAnsi="Arial" w:cs="Arial"/>
          <w:sz w:val="24"/>
          <w:szCs w:val="24"/>
          <w:lang w:val="en-US"/>
        </w:rPr>
        <w:t>s can improve this learning and encourage children to compare weights or lengths while they build.</w:t>
      </w:r>
    </w:p>
    <w:p w14:paraId="0D9B83A3" w14:textId="0F0C83DF" w:rsidR="00565F37" w:rsidRPr="00C456F3" w:rsidRDefault="00565F37" w:rsidP="006F788B">
      <w:pPr>
        <w:spacing w:line="360" w:lineRule="auto"/>
        <w:rPr>
          <w:rFonts w:ascii="Arial" w:hAnsi="Arial" w:cs="Arial"/>
          <w:sz w:val="24"/>
          <w:szCs w:val="24"/>
          <w:lang w:val="en-US"/>
        </w:rPr>
      </w:pPr>
      <w:r w:rsidRPr="00C456F3">
        <w:rPr>
          <w:rFonts w:ascii="Arial" w:hAnsi="Arial" w:cs="Arial"/>
          <w:sz w:val="24"/>
          <w:szCs w:val="24"/>
          <w:lang w:val="en-US"/>
        </w:rPr>
        <w:t xml:space="preserve">In order to model and extend children’s thinking without unduly disrupting </w:t>
      </w:r>
      <w:r w:rsidR="006F55E2" w:rsidRPr="00C456F3">
        <w:rPr>
          <w:rFonts w:ascii="Arial" w:hAnsi="Arial" w:cs="Arial"/>
          <w:sz w:val="24"/>
          <w:szCs w:val="24"/>
          <w:lang w:val="en-US"/>
        </w:rPr>
        <w:t>the flow of play, practitioners employ observational language and inquiry throughout their exploration. They take on a perceptive, non-</w:t>
      </w:r>
      <w:r w:rsidR="00F343DB" w:rsidRPr="00C456F3">
        <w:rPr>
          <w:rFonts w:ascii="Arial" w:hAnsi="Arial" w:cs="Arial"/>
          <w:sz w:val="24"/>
          <w:szCs w:val="24"/>
          <w:lang w:val="en-US"/>
        </w:rPr>
        <w:t>intrusive</w:t>
      </w:r>
      <w:r w:rsidR="006F55E2" w:rsidRPr="00C456F3">
        <w:rPr>
          <w:rFonts w:ascii="Arial" w:hAnsi="Arial" w:cs="Arial"/>
          <w:sz w:val="24"/>
          <w:szCs w:val="24"/>
          <w:lang w:val="en-US"/>
        </w:rPr>
        <w:t xml:space="preserve"> </w:t>
      </w:r>
      <w:r w:rsidR="00047551" w:rsidRPr="00C456F3">
        <w:rPr>
          <w:rFonts w:ascii="Arial" w:hAnsi="Arial" w:cs="Arial"/>
          <w:sz w:val="24"/>
          <w:szCs w:val="24"/>
          <w:lang w:val="en-US"/>
        </w:rPr>
        <w:t>demeanor</w:t>
      </w:r>
      <w:r w:rsidR="006F55E2" w:rsidRPr="00C456F3">
        <w:rPr>
          <w:rFonts w:ascii="Arial" w:hAnsi="Arial" w:cs="Arial"/>
          <w:sz w:val="24"/>
          <w:szCs w:val="24"/>
          <w:lang w:val="en-US"/>
        </w:rPr>
        <w:t>, paying</w:t>
      </w:r>
      <w:r w:rsidR="00F343DB" w:rsidRPr="00C456F3">
        <w:rPr>
          <w:rFonts w:ascii="Arial" w:hAnsi="Arial" w:cs="Arial"/>
          <w:sz w:val="24"/>
          <w:szCs w:val="24"/>
          <w:lang w:val="en-US"/>
        </w:rPr>
        <w:t xml:space="preserve"> close attention and intervening inky when they believe that mild scaffolding could improve or  deepen the educational process. For instanc</w:t>
      </w:r>
      <w:r w:rsidR="004C098D" w:rsidRPr="00C456F3">
        <w:rPr>
          <w:rFonts w:ascii="Arial" w:hAnsi="Arial" w:cs="Arial"/>
          <w:sz w:val="24"/>
          <w:szCs w:val="24"/>
          <w:lang w:val="en-US"/>
        </w:rPr>
        <w:t>e, a practitioner can enquire “How can you make the tower more stable?” when children are stacking stones</w:t>
      </w:r>
      <w:r w:rsidR="00047551" w:rsidRPr="00C456F3">
        <w:rPr>
          <w:rFonts w:ascii="Arial" w:hAnsi="Arial" w:cs="Arial"/>
          <w:sz w:val="24"/>
          <w:szCs w:val="24"/>
          <w:lang w:val="en-US"/>
        </w:rPr>
        <w:t>, or “What would happen if you placed the larger stones at the bottom?” encouraging children to think about stability, balance and problem-solving.</w:t>
      </w:r>
    </w:p>
    <w:p w14:paraId="1EE6C230" w14:textId="1C327F18" w:rsidR="00047551" w:rsidRPr="00C456F3" w:rsidRDefault="00692034" w:rsidP="006F788B">
      <w:pPr>
        <w:spacing w:line="360" w:lineRule="auto"/>
        <w:rPr>
          <w:rFonts w:ascii="Arial" w:hAnsi="Arial" w:cs="Arial"/>
          <w:sz w:val="24"/>
          <w:szCs w:val="24"/>
          <w:lang w:val="en-US"/>
        </w:rPr>
      </w:pPr>
      <w:r w:rsidRPr="00C456F3">
        <w:rPr>
          <w:rFonts w:ascii="Arial" w:hAnsi="Arial" w:cs="Arial"/>
          <w:sz w:val="24"/>
          <w:szCs w:val="24"/>
          <w:lang w:val="en-US"/>
        </w:rPr>
        <w:t xml:space="preserve">Children are organically </w:t>
      </w:r>
      <w:r w:rsidR="006F38DA" w:rsidRPr="00C456F3">
        <w:rPr>
          <w:rFonts w:ascii="Arial" w:hAnsi="Arial" w:cs="Arial"/>
          <w:sz w:val="24"/>
          <w:szCs w:val="24"/>
          <w:lang w:val="en-US"/>
        </w:rPr>
        <w:t>interacting</w:t>
      </w:r>
      <w:r w:rsidRPr="00C456F3">
        <w:rPr>
          <w:rFonts w:ascii="Arial" w:hAnsi="Arial" w:cs="Arial"/>
          <w:sz w:val="24"/>
          <w:szCs w:val="24"/>
          <w:lang w:val="en-US"/>
        </w:rPr>
        <w:t xml:space="preserve"> with a variety of mathematics and scientific ideas throughout the event. Through the use of sticks, stones and structures, they are applying measurement and comparison abilities, examining floating and sinking through playful experimentation, and investigating forces and m</w:t>
      </w:r>
      <w:r w:rsidR="001D44E8" w:rsidRPr="00C456F3">
        <w:rPr>
          <w:rFonts w:ascii="Arial" w:hAnsi="Arial" w:cs="Arial"/>
          <w:sz w:val="24"/>
          <w:szCs w:val="24"/>
          <w:lang w:val="en-US"/>
        </w:rPr>
        <w:t xml:space="preserve">otion through their interactions with water and stones. </w:t>
      </w:r>
      <w:r w:rsidR="006F38DA" w:rsidRPr="00C456F3">
        <w:rPr>
          <w:rFonts w:ascii="Arial" w:hAnsi="Arial" w:cs="Arial"/>
          <w:sz w:val="24"/>
          <w:szCs w:val="24"/>
          <w:lang w:val="en-US"/>
        </w:rPr>
        <w:t>Children’s</w:t>
      </w:r>
      <w:r w:rsidR="001D44E8" w:rsidRPr="00C456F3">
        <w:rPr>
          <w:rFonts w:ascii="Arial" w:hAnsi="Arial" w:cs="Arial"/>
          <w:sz w:val="24"/>
          <w:szCs w:val="24"/>
          <w:lang w:val="en-US"/>
        </w:rPr>
        <w:t xml:space="preserve"> problem-solving and reasoning skills are strengthened as a result of the metacognitive discussions that practitioners </w:t>
      </w:r>
      <w:r w:rsidR="006F38DA" w:rsidRPr="00C456F3">
        <w:rPr>
          <w:rFonts w:ascii="Arial" w:hAnsi="Arial" w:cs="Arial"/>
          <w:sz w:val="24"/>
          <w:szCs w:val="24"/>
          <w:lang w:val="en-US"/>
        </w:rPr>
        <w:t>start by encouraging them to express their ideas, think back on observations and explore different approaches.</w:t>
      </w:r>
    </w:p>
    <w:p w14:paraId="5385E826" w14:textId="01A1EDDD" w:rsidR="00F43673" w:rsidRPr="00C456F3" w:rsidRDefault="002337E1" w:rsidP="006F788B">
      <w:pPr>
        <w:spacing w:line="360" w:lineRule="auto"/>
        <w:rPr>
          <w:rFonts w:ascii="Arial" w:hAnsi="Arial" w:cs="Arial"/>
          <w:sz w:val="24"/>
          <w:szCs w:val="24"/>
          <w:lang w:val="en-US"/>
        </w:rPr>
      </w:pPr>
      <w:r w:rsidRPr="00C456F3">
        <w:rPr>
          <w:rFonts w:ascii="Arial" w:hAnsi="Arial" w:cs="Arial"/>
          <w:sz w:val="24"/>
          <w:szCs w:val="24"/>
          <w:lang w:val="en-US"/>
        </w:rPr>
        <w:t xml:space="preserve">Children are exposed to new scientific and mathematical terms </w:t>
      </w:r>
      <w:r w:rsidR="00033ACE" w:rsidRPr="00C456F3">
        <w:rPr>
          <w:rFonts w:ascii="Arial" w:hAnsi="Arial" w:cs="Arial"/>
          <w:sz w:val="24"/>
          <w:szCs w:val="24"/>
          <w:lang w:val="en-US"/>
        </w:rPr>
        <w:t xml:space="preserve">such as heavier, longer, ripples, which further fosters language development. </w:t>
      </w:r>
      <w:r w:rsidR="00DA35DA" w:rsidRPr="00C456F3">
        <w:rPr>
          <w:rFonts w:ascii="Arial" w:hAnsi="Arial" w:cs="Arial"/>
          <w:sz w:val="24"/>
          <w:szCs w:val="24"/>
          <w:lang w:val="en-US"/>
        </w:rPr>
        <w:t>T</w:t>
      </w:r>
      <w:r w:rsidR="00033ACE" w:rsidRPr="00C456F3">
        <w:rPr>
          <w:rFonts w:ascii="Arial" w:hAnsi="Arial" w:cs="Arial"/>
          <w:sz w:val="24"/>
          <w:szCs w:val="24"/>
          <w:lang w:val="en-US"/>
        </w:rPr>
        <w:t xml:space="preserve">his is in line with the </w:t>
      </w:r>
      <w:r w:rsidR="00A902A8" w:rsidRPr="00C456F3">
        <w:rPr>
          <w:rFonts w:ascii="Arial" w:hAnsi="Arial" w:cs="Arial"/>
          <w:sz w:val="24"/>
          <w:szCs w:val="24"/>
          <w:lang w:val="en-US"/>
        </w:rPr>
        <w:t xml:space="preserve">Welsh Government (2022), </w:t>
      </w:r>
      <w:r w:rsidR="001D4EBA" w:rsidRPr="00C456F3">
        <w:rPr>
          <w:rFonts w:ascii="Arial" w:hAnsi="Arial" w:cs="Arial"/>
          <w:sz w:val="24"/>
          <w:szCs w:val="24"/>
          <w:lang w:val="en-US"/>
        </w:rPr>
        <w:t>which places a strong emphasis on active discovery and exploration-based learning</w:t>
      </w:r>
      <w:r w:rsidR="00BD2C63" w:rsidRPr="00C456F3">
        <w:rPr>
          <w:rFonts w:ascii="Arial" w:hAnsi="Arial" w:cs="Arial"/>
          <w:sz w:val="24"/>
          <w:szCs w:val="24"/>
          <w:lang w:val="en-US"/>
        </w:rPr>
        <w:t xml:space="preserve">. Additionally, the experience </w:t>
      </w:r>
      <w:r w:rsidR="00D7523C" w:rsidRPr="00C456F3">
        <w:rPr>
          <w:rFonts w:ascii="Arial" w:hAnsi="Arial" w:cs="Arial"/>
          <w:sz w:val="24"/>
          <w:szCs w:val="24"/>
          <w:lang w:val="en-US"/>
        </w:rPr>
        <w:t xml:space="preserve">reflects Vygotsky’s (1978) sociocultural theory, which is evident in the practitioners’ sensitive scaffolding that aids children in progressing through their </w:t>
      </w:r>
      <w:r w:rsidR="00CB79BE" w:rsidRPr="00C456F3">
        <w:rPr>
          <w:rFonts w:ascii="Arial" w:hAnsi="Arial" w:cs="Arial"/>
          <w:sz w:val="24"/>
          <w:szCs w:val="24"/>
          <w:lang w:val="en-US"/>
        </w:rPr>
        <w:t xml:space="preserve">zone of proximal development, and Piaget’s (1952) </w:t>
      </w:r>
      <w:r w:rsidR="00EE485B" w:rsidRPr="00C456F3">
        <w:rPr>
          <w:rFonts w:ascii="Arial" w:hAnsi="Arial" w:cs="Arial"/>
          <w:sz w:val="24"/>
          <w:szCs w:val="24"/>
          <w:lang w:val="en-US"/>
        </w:rPr>
        <w:t>constructivist</w:t>
      </w:r>
      <w:r w:rsidR="00CB79BE" w:rsidRPr="00C456F3">
        <w:rPr>
          <w:rFonts w:ascii="Arial" w:hAnsi="Arial" w:cs="Arial"/>
          <w:sz w:val="24"/>
          <w:szCs w:val="24"/>
          <w:lang w:val="en-US"/>
        </w:rPr>
        <w:t xml:space="preserve"> theory, which holds that children acquire knowledge through direct interaction with their surroundings.</w:t>
      </w:r>
    </w:p>
    <w:p w14:paraId="6C1D04FF" w14:textId="07A7CDAF" w:rsidR="00E100B3" w:rsidRDefault="00084CB3" w:rsidP="002F401F">
      <w:pPr>
        <w:spacing w:before="240" w:line="360" w:lineRule="auto"/>
        <w:rPr>
          <w:rFonts w:ascii="Arial" w:hAnsi="Arial" w:cs="Arial"/>
          <w:sz w:val="24"/>
          <w:szCs w:val="24"/>
          <w:lang w:val="en-US"/>
        </w:rPr>
      </w:pPr>
      <w:r w:rsidRPr="00C456F3">
        <w:rPr>
          <w:rFonts w:ascii="Arial" w:hAnsi="Arial" w:cs="Arial"/>
          <w:sz w:val="24"/>
          <w:szCs w:val="24"/>
          <w:lang w:val="en-US"/>
        </w:rPr>
        <w:t>With all things considered, this outdoor settin</w:t>
      </w:r>
      <w:r w:rsidR="00EE485B" w:rsidRPr="00C456F3">
        <w:rPr>
          <w:rFonts w:ascii="Arial" w:hAnsi="Arial" w:cs="Arial"/>
          <w:sz w:val="24"/>
          <w:szCs w:val="24"/>
          <w:lang w:val="en-US"/>
        </w:rPr>
        <w:t xml:space="preserve">g offers young children an engaging and developmentally rich location where they can naturally interact with </w:t>
      </w:r>
      <w:r w:rsidR="00EE485B" w:rsidRPr="00C456F3">
        <w:rPr>
          <w:rFonts w:ascii="Arial" w:hAnsi="Arial" w:cs="Arial"/>
          <w:sz w:val="24"/>
          <w:szCs w:val="24"/>
          <w:lang w:val="en-US"/>
        </w:rPr>
        <w:lastRenderedPageBreak/>
        <w:t>mathemat</w:t>
      </w:r>
      <w:r w:rsidR="00FE7895" w:rsidRPr="00C456F3">
        <w:rPr>
          <w:rFonts w:ascii="Arial" w:hAnsi="Arial" w:cs="Arial"/>
          <w:sz w:val="24"/>
          <w:szCs w:val="24"/>
          <w:lang w:val="en-US"/>
        </w:rPr>
        <w:t>ical and scientific ideas through independent, play-based exploration. In line with the Curriculum for Wales 2022, practitioners construct meaningful learning experiences</w:t>
      </w:r>
      <w:r w:rsidR="008C4B4E" w:rsidRPr="00C456F3">
        <w:rPr>
          <w:rFonts w:ascii="Arial" w:hAnsi="Arial" w:cs="Arial"/>
          <w:sz w:val="24"/>
          <w:szCs w:val="24"/>
          <w:lang w:val="en-US"/>
        </w:rPr>
        <w:t xml:space="preserve"> that promote critical thinking, problem-solving and metacognitive abilities by giving children the flexibility to experiment, contribute, and reflect while providing gentle and intentional scaffolding. </w:t>
      </w:r>
      <w:r w:rsidR="00A902A8" w:rsidRPr="00C456F3">
        <w:rPr>
          <w:rFonts w:ascii="Arial" w:hAnsi="Arial" w:cs="Arial"/>
          <w:sz w:val="24"/>
          <w:szCs w:val="24"/>
          <w:lang w:val="en-US"/>
        </w:rPr>
        <w:t>(Welsh Government, 2022).</w:t>
      </w:r>
    </w:p>
    <w:p w14:paraId="3553C1C0" w14:textId="77777777" w:rsidR="00261D64" w:rsidRDefault="00261D64">
      <w:pPr>
        <w:rPr>
          <w:lang w:val="en-US"/>
        </w:rPr>
        <w:sectPr w:rsidR="00261D64" w:rsidSect="00261D64">
          <w:footerReference w:type="default" r:id="rId10"/>
          <w:headerReference w:type="first" r:id="rId11"/>
          <w:pgSz w:w="11906" w:h="16838"/>
          <w:pgMar w:top="1440" w:right="1440" w:bottom="1440" w:left="1440" w:header="709" w:footer="709" w:gutter="0"/>
          <w:cols w:space="708"/>
          <w:titlePg/>
          <w:docGrid w:linePitch="360"/>
        </w:sectPr>
      </w:pPr>
    </w:p>
    <w:p w14:paraId="0DA9D472" w14:textId="77777777" w:rsidR="00F36443" w:rsidRDefault="00F36443">
      <w:pPr>
        <w:rPr>
          <w:lang w:val="en-US"/>
        </w:rPr>
      </w:pPr>
    </w:p>
    <w:p w14:paraId="12C2E2D5" w14:textId="77777777" w:rsidR="000A38A5" w:rsidRPr="00117C97" w:rsidRDefault="000A38A5" w:rsidP="000A38A5">
      <w:pPr>
        <w:tabs>
          <w:tab w:val="center" w:pos="4320"/>
          <w:tab w:val="right" w:pos="8640"/>
        </w:tabs>
        <w:spacing w:after="0" w:line="240" w:lineRule="auto"/>
        <w:rPr>
          <w:rFonts w:ascii="Calibri" w:eastAsia="MS Mincho" w:hAnsi="Calibri" w:cs="Times New Roman"/>
          <w:sz w:val="32"/>
          <w:szCs w:val="32"/>
        </w:rPr>
      </w:pPr>
      <w:bookmarkStart w:id="0" w:name="_Hlk82767822"/>
      <w:r w:rsidRPr="00117C97">
        <w:rPr>
          <w:rFonts w:ascii="Calibri" w:eastAsia="MS Mincho" w:hAnsi="Calibri" w:cs="Times New Roman"/>
          <w:b/>
          <w:sz w:val="56"/>
          <w:szCs w:val="56"/>
        </w:rPr>
        <w:t>RISK BENEFIT ASSESSMENT</w:t>
      </w:r>
    </w:p>
    <w:p w14:paraId="5984ADEA" w14:textId="77777777" w:rsidR="000A38A5" w:rsidRPr="00117C97" w:rsidRDefault="000A38A5" w:rsidP="000A38A5">
      <w:pPr>
        <w:tabs>
          <w:tab w:val="left" w:pos="1418"/>
          <w:tab w:val="center" w:pos="4320"/>
          <w:tab w:val="right" w:pos="8640"/>
        </w:tabs>
        <w:spacing w:after="0" w:line="240" w:lineRule="auto"/>
        <w:rPr>
          <w:rFonts w:ascii="Calibri" w:eastAsia="MS Mincho" w:hAnsi="Calibri" w:cs="Times New Roman"/>
        </w:rPr>
      </w:pPr>
    </w:p>
    <w:tbl>
      <w:tblPr>
        <w:tblStyle w:val="TableGrid1"/>
        <w:tblW w:w="14743" w:type="dxa"/>
        <w:tblInd w:w="-147" w:type="dxa"/>
        <w:tblLook w:val="04A0" w:firstRow="1" w:lastRow="0" w:firstColumn="1" w:lastColumn="0" w:noHBand="0" w:noVBand="1"/>
      </w:tblPr>
      <w:tblGrid>
        <w:gridCol w:w="2522"/>
        <w:gridCol w:w="7651"/>
        <w:gridCol w:w="1701"/>
        <w:gridCol w:w="2869"/>
      </w:tblGrid>
      <w:tr w:rsidR="000A38A5" w:rsidRPr="00564295" w14:paraId="2A83C369" w14:textId="77777777" w:rsidTr="00564295">
        <w:tc>
          <w:tcPr>
            <w:tcW w:w="2522" w:type="dxa"/>
            <w:shd w:val="clear" w:color="auto" w:fill="D9D9D9"/>
          </w:tcPr>
          <w:p w14:paraId="5210CE1C" w14:textId="77777777" w:rsidR="000A38A5" w:rsidRPr="00564295" w:rsidRDefault="000A38A5" w:rsidP="0024452A">
            <w:pPr>
              <w:rPr>
                <w:rFonts w:ascii="Arial" w:hAnsi="Arial" w:cs="Arial"/>
                <w:sz w:val="24"/>
                <w:szCs w:val="24"/>
              </w:rPr>
            </w:pPr>
            <w:r w:rsidRPr="00564295">
              <w:rPr>
                <w:rFonts w:ascii="Arial" w:hAnsi="Arial" w:cs="Arial"/>
                <w:b/>
                <w:sz w:val="24"/>
                <w:szCs w:val="24"/>
              </w:rPr>
              <w:t>Location / Activity:</w:t>
            </w:r>
          </w:p>
        </w:tc>
        <w:tc>
          <w:tcPr>
            <w:tcW w:w="7651" w:type="dxa"/>
          </w:tcPr>
          <w:p w14:paraId="69BFFBC9" w14:textId="77777777" w:rsidR="000A38A5" w:rsidRPr="00564295" w:rsidRDefault="000A38A5" w:rsidP="0024452A">
            <w:pPr>
              <w:rPr>
                <w:rFonts w:ascii="Arial" w:hAnsi="Arial" w:cs="Arial"/>
                <w:sz w:val="24"/>
                <w:szCs w:val="24"/>
              </w:rPr>
            </w:pPr>
            <w:r w:rsidRPr="00564295">
              <w:rPr>
                <w:rFonts w:ascii="Arial" w:hAnsi="Arial" w:cs="Arial"/>
                <w:sz w:val="24"/>
                <w:szCs w:val="24"/>
              </w:rPr>
              <w:t xml:space="preserve">Woodland area </w:t>
            </w:r>
          </w:p>
        </w:tc>
        <w:tc>
          <w:tcPr>
            <w:tcW w:w="1701" w:type="dxa"/>
            <w:shd w:val="clear" w:color="auto" w:fill="D9D9D9"/>
          </w:tcPr>
          <w:p w14:paraId="052B3247" w14:textId="77777777" w:rsidR="000A38A5" w:rsidRPr="00564295" w:rsidRDefault="000A38A5" w:rsidP="0024452A">
            <w:pPr>
              <w:rPr>
                <w:rFonts w:ascii="Arial" w:hAnsi="Arial" w:cs="Arial"/>
                <w:sz w:val="24"/>
                <w:szCs w:val="24"/>
              </w:rPr>
            </w:pPr>
            <w:r w:rsidRPr="00564295">
              <w:rPr>
                <w:rFonts w:ascii="Arial" w:hAnsi="Arial" w:cs="Arial"/>
                <w:b/>
                <w:sz w:val="24"/>
                <w:szCs w:val="24"/>
              </w:rPr>
              <w:t>Date:</w:t>
            </w:r>
          </w:p>
        </w:tc>
        <w:tc>
          <w:tcPr>
            <w:tcW w:w="2869" w:type="dxa"/>
          </w:tcPr>
          <w:p w14:paraId="6534829E" w14:textId="77777777" w:rsidR="000A38A5" w:rsidRPr="00564295" w:rsidRDefault="000A38A5" w:rsidP="0024452A">
            <w:pPr>
              <w:rPr>
                <w:rFonts w:ascii="Arial" w:hAnsi="Arial" w:cs="Arial"/>
                <w:sz w:val="24"/>
                <w:szCs w:val="24"/>
              </w:rPr>
            </w:pPr>
            <w:r w:rsidRPr="00564295">
              <w:rPr>
                <w:rFonts w:ascii="Arial" w:hAnsi="Arial" w:cs="Arial"/>
                <w:sz w:val="24"/>
                <w:szCs w:val="24"/>
              </w:rPr>
              <w:t>10</w:t>
            </w:r>
            <w:r w:rsidRPr="00564295">
              <w:rPr>
                <w:rFonts w:ascii="Arial" w:hAnsi="Arial" w:cs="Arial"/>
                <w:sz w:val="24"/>
                <w:szCs w:val="24"/>
                <w:vertAlign w:val="superscript"/>
              </w:rPr>
              <w:t>th</w:t>
            </w:r>
            <w:r w:rsidRPr="00564295">
              <w:rPr>
                <w:rFonts w:ascii="Arial" w:hAnsi="Arial" w:cs="Arial"/>
                <w:sz w:val="24"/>
                <w:szCs w:val="24"/>
              </w:rPr>
              <w:t xml:space="preserve"> March 2025</w:t>
            </w:r>
          </w:p>
        </w:tc>
      </w:tr>
      <w:tr w:rsidR="000A38A5" w:rsidRPr="00564295" w14:paraId="034A3AC5" w14:textId="77777777" w:rsidTr="00564295">
        <w:tc>
          <w:tcPr>
            <w:tcW w:w="2522" w:type="dxa"/>
            <w:shd w:val="clear" w:color="auto" w:fill="D9D9D9"/>
          </w:tcPr>
          <w:p w14:paraId="1BEC6F16" w14:textId="77777777" w:rsidR="000A38A5" w:rsidRPr="00564295" w:rsidRDefault="000A38A5" w:rsidP="0024452A">
            <w:pPr>
              <w:rPr>
                <w:rFonts w:ascii="Arial" w:hAnsi="Arial" w:cs="Arial"/>
                <w:sz w:val="24"/>
                <w:szCs w:val="24"/>
              </w:rPr>
            </w:pPr>
            <w:r w:rsidRPr="00564295">
              <w:rPr>
                <w:rFonts w:ascii="Arial" w:hAnsi="Arial" w:cs="Arial"/>
                <w:b/>
                <w:sz w:val="24"/>
                <w:szCs w:val="24"/>
              </w:rPr>
              <w:t>Assessor:</w:t>
            </w:r>
            <w:r w:rsidRPr="00564295">
              <w:rPr>
                <w:rFonts w:ascii="Arial" w:hAnsi="Arial" w:cs="Arial"/>
                <w:sz w:val="24"/>
                <w:szCs w:val="24"/>
              </w:rPr>
              <w:t xml:space="preserve">  </w:t>
            </w:r>
          </w:p>
        </w:tc>
        <w:tc>
          <w:tcPr>
            <w:tcW w:w="7651" w:type="dxa"/>
          </w:tcPr>
          <w:p w14:paraId="586E4D99" w14:textId="77777777" w:rsidR="000A38A5" w:rsidRPr="00564295" w:rsidRDefault="000A38A5" w:rsidP="0024452A">
            <w:pPr>
              <w:rPr>
                <w:rFonts w:ascii="Arial" w:hAnsi="Arial" w:cs="Arial"/>
                <w:sz w:val="24"/>
                <w:szCs w:val="24"/>
              </w:rPr>
            </w:pPr>
            <w:r w:rsidRPr="00564295">
              <w:rPr>
                <w:rFonts w:ascii="Arial" w:hAnsi="Arial" w:cs="Arial"/>
                <w:sz w:val="24"/>
                <w:szCs w:val="24"/>
              </w:rPr>
              <w:t>Ella Evans</w:t>
            </w:r>
          </w:p>
        </w:tc>
        <w:tc>
          <w:tcPr>
            <w:tcW w:w="1701" w:type="dxa"/>
            <w:shd w:val="clear" w:color="auto" w:fill="D9D9D9"/>
          </w:tcPr>
          <w:p w14:paraId="1AA3BFAD" w14:textId="77777777" w:rsidR="000A38A5" w:rsidRPr="00564295" w:rsidRDefault="000A38A5" w:rsidP="0024452A">
            <w:pPr>
              <w:rPr>
                <w:rFonts w:ascii="Arial" w:hAnsi="Arial" w:cs="Arial"/>
                <w:sz w:val="24"/>
                <w:szCs w:val="24"/>
              </w:rPr>
            </w:pPr>
            <w:r w:rsidRPr="00564295">
              <w:rPr>
                <w:rFonts w:ascii="Arial" w:hAnsi="Arial" w:cs="Arial"/>
                <w:b/>
                <w:sz w:val="24"/>
                <w:szCs w:val="24"/>
              </w:rPr>
              <w:t>Review date:</w:t>
            </w:r>
            <w:r w:rsidRPr="00564295">
              <w:rPr>
                <w:rFonts w:ascii="Arial" w:hAnsi="Arial" w:cs="Arial"/>
                <w:sz w:val="24"/>
                <w:szCs w:val="24"/>
              </w:rPr>
              <w:t xml:space="preserve">  </w:t>
            </w:r>
          </w:p>
        </w:tc>
        <w:tc>
          <w:tcPr>
            <w:tcW w:w="2869" w:type="dxa"/>
          </w:tcPr>
          <w:p w14:paraId="16FD0234" w14:textId="77777777" w:rsidR="000A38A5" w:rsidRPr="00564295" w:rsidRDefault="000A38A5" w:rsidP="0024452A">
            <w:pPr>
              <w:rPr>
                <w:rFonts w:ascii="Arial" w:hAnsi="Arial" w:cs="Arial"/>
                <w:sz w:val="24"/>
                <w:szCs w:val="24"/>
              </w:rPr>
            </w:pPr>
            <w:r w:rsidRPr="00564295">
              <w:rPr>
                <w:rFonts w:ascii="Arial" w:hAnsi="Arial" w:cs="Arial"/>
                <w:sz w:val="24"/>
                <w:szCs w:val="24"/>
              </w:rPr>
              <w:t>29</w:t>
            </w:r>
            <w:r w:rsidRPr="00564295">
              <w:rPr>
                <w:rFonts w:ascii="Arial" w:hAnsi="Arial" w:cs="Arial"/>
                <w:sz w:val="24"/>
                <w:szCs w:val="24"/>
                <w:vertAlign w:val="superscript"/>
              </w:rPr>
              <w:t>th</w:t>
            </w:r>
            <w:r w:rsidRPr="00564295">
              <w:rPr>
                <w:rFonts w:ascii="Arial" w:hAnsi="Arial" w:cs="Arial"/>
                <w:sz w:val="24"/>
                <w:szCs w:val="24"/>
              </w:rPr>
              <w:t xml:space="preserve"> March 2025</w:t>
            </w:r>
          </w:p>
        </w:tc>
      </w:tr>
    </w:tbl>
    <w:p w14:paraId="51BD3BAE" w14:textId="77777777" w:rsidR="000A38A5" w:rsidRPr="00564295" w:rsidRDefault="000A38A5" w:rsidP="000A38A5">
      <w:pPr>
        <w:spacing w:after="0" w:line="240" w:lineRule="auto"/>
        <w:rPr>
          <w:rFonts w:ascii="Arial" w:eastAsia="MS Mincho" w:hAnsi="Arial" w:cs="Arial"/>
          <w:sz w:val="24"/>
          <w:szCs w:val="24"/>
        </w:rPr>
      </w:pPr>
    </w:p>
    <w:p w14:paraId="63A7712E" w14:textId="77777777" w:rsidR="000A38A5" w:rsidRPr="00117C97" w:rsidRDefault="000A38A5" w:rsidP="000A38A5">
      <w:pPr>
        <w:spacing w:after="0" w:line="240" w:lineRule="auto"/>
        <w:rPr>
          <w:rFonts w:ascii="Calibri" w:eastAsia="MS Mincho" w:hAnsi="Calibri" w:cs="Times New Roman"/>
          <w:b/>
          <w:sz w:val="16"/>
          <w:szCs w:val="16"/>
        </w:rPr>
      </w:pPr>
      <w:r w:rsidRPr="00564295">
        <w:rPr>
          <w:rFonts w:ascii="Arial" w:eastAsia="MS Mincho" w:hAnsi="Arial" w:cs="Arial"/>
          <w:b/>
          <w:sz w:val="24"/>
          <w:szCs w:val="24"/>
        </w:rPr>
        <w:t>Your overall risk rating – Low, medium or high – is based on your judgement about whether the BENEFITS of the activity or opportunity outweigh the RISKS.</w:t>
      </w:r>
    </w:p>
    <w:p w14:paraId="29ADE2EE" w14:textId="77777777" w:rsidR="000A38A5" w:rsidRPr="00117C97" w:rsidRDefault="000A38A5" w:rsidP="000A38A5">
      <w:pPr>
        <w:spacing w:after="0" w:line="240" w:lineRule="auto"/>
        <w:rPr>
          <w:rFonts w:ascii="Calibri" w:eastAsia="MS Mincho" w:hAnsi="Calibri" w:cs="Times New Roman"/>
          <w:sz w:val="16"/>
          <w:szCs w:val="16"/>
        </w:rPr>
      </w:pPr>
    </w:p>
    <w:tbl>
      <w:tblPr>
        <w:tblStyle w:val="TableGrid1"/>
        <w:tblW w:w="14743" w:type="dxa"/>
        <w:tblInd w:w="-147" w:type="dxa"/>
        <w:tblLayout w:type="fixed"/>
        <w:tblLook w:val="04A0" w:firstRow="1" w:lastRow="0" w:firstColumn="1" w:lastColumn="0" w:noHBand="0" w:noVBand="1"/>
      </w:tblPr>
      <w:tblGrid>
        <w:gridCol w:w="1985"/>
        <w:gridCol w:w="2561"/>
        <w:gridCol w:w="2140"/>
        <w:gridCol w:w="1536"/>
        <w:gridCol w:w="4679"/>
        <w:gridCol w:w="1842"/>
      </w:tblGrid>
      <w:tr w:rsidR="000A38A5" w:rsidRPr="00564295" w14:paraId="5056B0E5" w14:textId="77777777" w:rsidTr="00564295">
        <w:trPr>
          <w:cantSplit/>
          <w:tblHeader/>
        </w:trPr>
        <w:tc>
          <w:tcPr>
            <w:tcW w:w="1985" w:type="dxa"/>
            <w:shd w:val="clear" w:color="auto" w:fill="D9D9D9"/>
            <w:vAlign w:val="center"/>
          </w:tcPr>
          <w:p w14:paraId="0EE7898C"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bCs/>
                <w:sz w:val="24"/>
                <w:szCs w:val="24"/>
              </w:rPr>
              <w:t>Experience exploring outdoor space in photograph</w:t>
            </w:r>
          </w:p>
        </w:tc>
        <w:tc>
          <w:tcPr>
            <w:tcW w:w="2561" w:type="dxa"/>
            <w:shd w:val="clear" w:color="auto" w:fill="D9D9D9"/>
            <w:vAlign w:val="center"/>
          </w:tcPr>
          <w:p w14:paraId="63948577" w14:textId="77777777" w:rsidR="000A38A5" w:rsidRPr="00564295" w:rsidRDefault="000A38A5" w:rsidP="0024452A">
            <w:pPr>
              <w:rPr>
                <w:rFonts w:ascii="Arial" w:hAnsi="Arial" w:cs="Arial"/>
                <w:b/>
                <w:sz w:val="24"/>
                <w:szCs w:val="24"/>
              </w:rPr>
            </w:pPr>
            <w:r w:rsidRPr="00564295">
              <w:rPr>
                <w:rFonts w:ascii="Arial" w:hAnsi="Arial" w:cs="Arial"/>
                <w:b/>
                <w:sz w:val="24"/>
                <w:szCs w:val="24"/>
              </w:rPr>
              <w:t>How will young people BENEFIT from this activity?</w:t>
            </w:r>
          </w:p>
        </w:tc>
        <w:tc>
          <w:tcPr>
            <w:tcW w:w="2140" w:type="dxa"/>
            <w:shd w:val="clear" w:color="auto" w:fill="D9D9D9"/>
            <w:vAlign w:val="center"/>
          </w:tcPr>
          <w:p w14:paraId="53D11C9E"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sz w:val="24"/>
                <w:szCs w:val="24"/>
              </w:rPr>
              <w:t>Hazards and associated risks</w:t>
            </w:r>
          </w:p>
        </w:tc>
        <w:tc>
          <w:tcPr>
            <w:tcW w:w="1536" w:type="dxa"/>
            <w:shd w:val="clear" w:color="auto" w:fill="D9D9D9"/>
            <w:vAlign w:val="center"/>
          </w:tcPr>
          <w:p w14:paraId="1843B2F1" w14:textId="77777777" w:rsidR="000A38A5" w:rsidRPr="00564295" w:rsidRDefault="000A38A5" w:rsidP="0024452A">
            <w:pPr>
              <w:rPr>
                <w:rFonts w:ascii="Arial" w:hAnsi="Arial" w:cs="Arial"/>
                <w:b/>
                <w:sz w:val="24"/>
                <w:szCs w:val="24"/>
              </w:rPr>
            </w:pPr>
            <w:r w:rsidRPr="00564295">
              <w:rPr>
                <w:rFonts w:ascii="Arial" w:hAnsi="Arial" w:cs="Arial"/>
                <w:b/>
                <w:sz w:val="24"/>
                <w:szCs w:val="24"/>
              </w:rPr>
              <w:t>Who is at risk?</w:t>
            </w:r>
          </w:p>
        </w:tc>
        <w:tc>
          <w:tcPr>
            <w:tcW w:w="4679" w:type="dxa"/>
            <w:shd w:val="clear" w:color="auto" w:fill="D9D9D9"/>
            <w:vAlign w:val="center"/>
          </w:tcPr>
          <w:p w14:paraId="78347D59" w14:textId="77777777" w:rsidR="000A38A5" w:rsidRPr="00564295" w:rsidRDefault="000A38A5" w:rsidP="0024452A">
            <w:pPr>
              <w:rPr>
                <w:rFonts w:ascii="Arial" w:hAnsi="Arial" w:cs="Arial"/>
                <w:b/>
                <w:sz w:val="24"/>
                <w:szCs w:val="24"/>
              </w:rPr>
            </w:pPr>
            <w:r w:rsidRPr="00564295">
              <w:rPr>
                <w:rFonts w:ascii="Arial" w:hAnsi="Arial" w:cs="Arial"/>
                <w:b/>
                <w:sz w:val="24"/>
                <w:szCs w:val="24"/>
              </w:rPr>
              <w:t>PRECAUTIONS in place to reduce the risk of injury</w:t>
            </w:r>
          </w:p>
        </w:tc>
        <w:tc>
          <w:tcPr>
            <w:tcW w:w="1842" w:type="dxa"/>
            <w:shd w:val="clear" w:color="auto" w:fill="D9D9D9"/>
            <w:vAlign w:val="center"/>
          </w:tcPr>
          <w:p w14:paraId="10B9A935"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sz w:val="24"/>
                <w:szCs w:val="24"/>
              </w:rPr>
              <w:t>Overall risk after precautions</w:t>
            </w:r>
          </w:p>
          <w:p w14:paraId="3D9D230E" w14:textId="77777777" w:rsidR="000A38A5" w:rsidRPr="00564295" w:rsidRDefault="000A38A5" w:rsidP="0024452A">
            <w:pPr>
              <w:autoSpaceDE w:val="0"/>
              <w:autoSpaceDN w:val="0"/>
              <w:adjustRightInd w:val="0"/>
              <w:rPr>
                <w:rFonts w:ascii="Arial" w:hAnsi="Arial" w:cs="Arial"/>
                <w:b/>
                <w:sz w:val="24"/>
                <w:szCs w:val="24"/>
              </w:rPr>
            </w:pPr>
            <w:r w:rsidRPr="00564295">
              <w:rPr>
                <w:rFonts w:ascii="Arial" w:hAnsi="Arial" w:cs="Arial"/>
                <w:b/>
                <w:sz w:val="24"/>
                <w:szCs w:val="24"/>
              </w:rPr>
              <w:t>RATING: L/M/H</w:t>
            </w:r>
          </w:p>
        </w:tc>
      </w:tr>
      <w:tr w:rsidR="000A38A5" w:rsidRPr="00D73B27" w14:paraId="4A0FBB7A" w14:textId="77777777" w:rsidTr="00564295">
        <w:trPr>
          <w:cantSplit/>
          <w:trHeight w:val="1361"/>
        </w:trPr>
        <w:tc>
          <w:tcPr>
            <w:tcW w:w="1985" w:type="dxa"/>
            <w:vAlign w:val="center"/>
          </w:tcPr>
          <w:p w14:paraId="28CD0EBE"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Walking on uneven ground</w:t>
            </w:r>
          </w:p>
        </w:tc>
        <w:tc>
          <w:tcPr>
            <w:tcW w:w="2561" w:type="dxa"/>
            <w:vAlign w:val="center"/>
          </w:tcPr>
          <w:p w14:paraId="5DBB68C9" w14:textId="7C595A12"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Supports children’s vestibular sense.</w:t>
            </w:r>
          </w:p>
          <w:p w14:paraId="79AFD815"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will become more aware of their own bodies.</w:t>
            </w:r>
          </w:p>
          <w:p w14:paraId="6A01A18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They will become aware of slopes and gradients.</w:t>
            </w:r>
          </w:p>
          <w:p w14:paraId="5B9D9FB6" w14:textId="77777777" w:rsidR="000A38A5" w:rsidRPr="00D73B27" w:rsidRDefault="000A38A5" w:rsidP="0024452A">
            <w:pPr>
              <w:autoSpaceDE w:val="0"/>
              <w:autoSpaceDN w:val="0"/>
              <w:adjustRightInd w:val="0"/>
              <w:rPr>
                <w:rFonts w:ascii="Arial" w:hAnsi="Arial" w:cs="Arial"/>
                <w:sz w:val="24"/>
                <w:szCs w:val="24"/>
              </w:rPr>
            </w:pPr>
          </w:p>
        </w:tc>
        <w:tc>
          <w:tcPr>
            <w:tcW w:w="2140" w:type="dxa"/>
            <w:vAlign w:val="center"/>
          </w:tcPr>
          <w:p w14:paraId="4904FEC1" w14:textId="77777777" w:rsidR="000A38A5" w:rsidRPr="00D73B27" w:rsidRDefault="000A38A5" w:rsidP="0024452A">
            <w:pPr>
              <w:rPr>
                <w:rFonts w:ascii="Arial" w:hAnsi="Arial" w:cs="Arial"/>
                <w:sz w:val="24"/>
                <w:szCs w:val="24"/>
              </w:rPr>
            </w:pPr>
            <w:r w:rsidRPr="00D73B27">
              <w:rPr>
                <w:rFonts w:ascii="Arial" w:hAnsi="Arial" w:cs="Arial"/>
                <w:sz w:val="24"/>
                <w:szCs w:val="24"/>
              </w:rPr>
              <w:t>The children could trip or fall leading to injuries such as cuts bruises or sprains.</w:t>
            </w:r>
          </w:p>
        </w:tc>
        <w:tc>
          <w:tcPr>
            <w:tcW w:w="1536" w:type="dxa"/>
            <w:vAlign w:val="center"/>
          </w:tcPr>
          <w:p w14:paraId="5FAE12B2" w14:textId="77777777" w:rsidR="000A38A5" w:rsidRPr="00D73B27" w:rsidRDefault="000A38A5" w:rsidP="0024452A">
            <w:pPr>
              <w:rPr>
                <w:rFonts w:ascii="Arial" w:hAnsi="Arial" w:cs="Arial"/>
                <w:sz w:val="24"/>
                <w:szCs w:val="24"/>
              </w:rPr>
            </w:pPr>
            <w:r w:rsidRPr="00D73B27">
              <w:rPr>
                <w:rFonts w:ascii="Arial" w:hAnsi="Arial" w:cs="Arial"/>
                <w:sz w:val="24"/>
                <w:szCs w:val="24"/>
              </w:rPr>
              <w:t>Children and adults.</w:t>
            </w:r>
          </w:p>
        </w:tc>
        <w:tc>
          <w:tcPr>
            <w:tcW w:w="4679" w:type="dxa"/>
            <w:vAlign w:val="center"/>
          </w:tcPr>
          <w:p w14:paraId="341015AD"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Make sure children are told about the surface and discuss how it may be a new experience and therefore may want to try out walking at a slower pace until they are familiar with the surface. </w:t>
            </w:r>
          </w:p>
          <w:p w14:paraId="681C4D9C" w14:textId="1DD0E634"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Play an interactive game with all to help the balancing sense.</w:t>
            </w:r>
          </w:p>
          <w:p w14:paraId="20DA499E"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Make sure children have appropriate clothing and shoes.</w:t>
            </w:r>
          </w:p>
        </w:tc>
        <w:tc>
          <w:tcPr>
            <w:tcW w:w="1842" w:type="dxa"/>
            <w:vAlign w:val="center"/>
          </w:tcPr>
          <w:p w14:paraId="7146F41C"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29197920" w14:textId="77777777" w:rsidTr="00564295">
        <w:trPr>
          <w:cantSplit/>
          <w:trHeight w:val="1284"/>
        </w:trPr>
        <w:tc>
          <w:tcPr>
            <w:tcW w:w="1985" w:type="dxa"/>
            <w:vAlign w:val="center"/>
          </w:tcPr>
          <w:p w14:paraId="589800F9"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lastRenderedPageBreak/>
              <w:t>Exploring the pond area (for example looking at pond life).</w:t>
            </w:r>
          </w:p>
        </w:tc>
        <w:tc>
          <w:tcPr>
            <w:tcW w:w="2561" w:type="dxa"/>
            <w:vAlign w:val="center"/>
          </w:tcPr>
          <w:p w14:paraId="5A6A3F8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Encourages curiosity and scientific exploration.</w:t>
            </w:r>
          </w:p>
          <w:p w14:paraId="3912F2AF"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Promotes respect for nature.</w:t>
            </w:r>
          </w:p>
          <w:p w14:paraId="26F4ED9B"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Improves concentration for children.</w:t>
            </w:r>
          </w:p>
        </w:tc>
        <w:tc>
          <w:tcPr>
            <w:tcW w:w="2140" w:type="dxa"/>
            <w:vAlign w:val="center"/>
          </w:tcPr>
          <w:p w14:paraId="1D4C1878"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slipping into the pond.</w:t>
            </w:r>
          </w:p>
          <w:p w14:paraId="0B53802D"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drowning.</w:t>
            </w:r>
          </w:p>
          <w:p w14:paraId="1D68E3E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getting waterborne infections.</w:t>
            </w:r>
          </w:p>
        </w:tc>
        <w:tc>
          <w:tcPr>
            <w:tcW w:w="1536" w:type="dxa"/>
            <w:vAlign w:val="center"/>
          </w:tcPr>
          <w:p w14:paraId="5BFB5561"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540742E1"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Ensure barriers are put in place such as a fence or rope around the pond for children to be aware of the danger areas.</w:t>
            </w:r>
          </w:p>
          <w:p w14:paraId="359D8702"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there are staff around the pond at all times.</w:t>
            </w:r>
          </w:p>
          <w:p w14:paraId="7751265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children about safe boundaries.</w:t>
            </w:r>
          </w:p>
        </w:tc>
        <w:tc>
          <w:tcPr>
            <w:tcW w:w="1842" w:type="dxa"/>
            <w:vAlign w:val="center"/>
          </w:tcPr>
          <w:p w14:paraId="7F382CBE"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H</w:t>
            </w:r>
          </w:p>
        </w:tc>
      </w:tr>
      <w:tr w:rsidR="000A38A5" w:rsidRPr="00D73B27" w14:paraId="512AFC47" w14:textId="77777777" w:rsidTr="00564295">
        <w:trPr>
          <w:cantSplit/>
          <w:trHeight w:val="1274"/>
        </w:trPr>
        <w:tc>
          <w:tcPr>
            <w:tcW w:w="1985" w:type="dxa"/>
            <w:vAlign w:val="center"/>
          </w:tcPr>
          <w:p w14:paraId="51487D17"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Exploring and collecting the loose parts they can see such as, sticks, stones and flowers.</w:t>
            </w:r>
          </w:p>
        </w:tc>
        <w:tc>
          <w:tcPr>
            <w:tcW w:w="2561" w:type="dxa"/>
            <w:vAlign w:val="center"/>
          </w:tcPr>
          <w:p w14:paraId="64F3CB99" w14:textId="247A5E9E"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Enhances sensory exploration.</w:t>
            </w:r>
          </w:p>
          <w:p w14:paraId="77D68A2A"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Supports language development through discussions.</w:t>
            </w:r>
          </w:p>
          <w:p w14:paraId="7C7F687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Physical development – fine and gross motor skills when bending, stretching and other movements. </w:t>
            </w:r>
          </w:p>
        </w:tc>
        <w:tc>
          <w:tcPr>
            <w:tcW w:w="2140" w:type="dxa"/>
            <w:vAlign w:val="center"/>
          </w:tcPr>
          <w:p w14:paraId="3ED68234" w14:textId="48151138" w:rsidR="000A38A5" w:rsidRPr="00D73B27" w:rsidRDefault="000A38A5" w:rsidP="0024452A">
            <w:pPr>
              <w:contextualSpacing/>
              <w:rPr>
                <w:rFonts w:ascii="Arial" w:hAnsi="Arial" w:cs="Arial"/>
                <w:sz w:val="24"/>
                <w:szCs w:val="24"/>
              </w:rPr>
            </w:pPr>
            <w:r w:rsidRPr="00D73B27">
              <w:rPr>
                <w:rFonts w:ascii="Arial" w:hAnsi="Arial" w:cs="Arial"/>
                <w:sz w:val="24"/>
                <w:szCs w:val="24"/>
              </w:rPr>
              <w:t>Risk of handling shark objects.</w:t>
            </w:r>
          </w:p>
          <w:p w14:paraId="464DE5EC"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injury including splinters or cuts.</w:t>
            </w:r>
          </w:p>
          <w:p w14:paraId="357A7131"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Low level branches could cause eye or head injury.</w:t>
            </w:r>
          </w:p>
          <w:p w14:paraId="3555323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wonder off becoming lost.</w:t>
            </w:r>
          </w:p>
          <w:p w14:paraId="2073C0B8" w14:textId="3C60F5B9"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collect inappropriate materials such as rubbish.</w:t>
            </w:r>
          </w:p>
          <w:p w14:paraId="13B525CB"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aware of poisonous or irritant plants such as nettles, blackthorns and lords.</w:t>
            </w:r>
          </w:p>
          <w:p w14:paraId="27779325" w14:textId="77777777" w:rsidR="000A38A5" w:rsidRPr="00D73B27" w:rsidRDefault="000A38A5" w:rsidP="0024452A">
            <w:pPr>
              <w:contextualSpacing/>
              <w:rPr>
                <w:rFonts w:ascii="Arial" w:hAnsi="Arial" w:cs="Arial"/>
                <w:sz w:val="24"/>
                <w:szCs w:val="24"/>
              </w:rPr>
            </w:pPr>
          </w:p>
        </w:tc>
        <w:tc>
          <w:tcPr>
            <w:tcW w:w="1536" w:type="dxa"/>
            <w:vAlign w:val="center"/>
          </w:tcPr>
          <w:p w14:paraId="3154C756"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staff.</w:t>
            </w:r>
          </w:p>
        </w:tc>
        <w:tc>
          <w:tcPr>
            <w:tcW w:w="4679" w:type="dxa"/>
            <w:vAlign w:val="center"/>
          </w:tcPr>
          <w:p w14:paraId="1C70005E"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Discuss with children before going out things that may be new and surprising.</w:t>
            </w:r>
          </w:p>
          <w:p w14:paraId="0FCACCA0"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Consider boundaries- children made aware of things that they should collect, use a game or song to support this.</w:t>
            </w:r>
          </w:p>
          <w:p w14:paraId="7218CB9F" w14:textId="7C278525"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the children are aware of where they can and cannot go without an adult.</w:t>
            </w:r>
          </w:p>
          <w:p w14:paraId="3C488720"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Golden rule of nothing in the mouth, wash hands at the end of the activity.</w:t>
            </w:r>
          </w:p>
          <w:p w14:paraId="4574B3E9" w14:textId="6022D164"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the children aware of strangers and the procedures.</w:t>
            </w:r>
          </w:p>
        </w:tc>
        <w:tc>
          <w:tcPr>
            <w:tcW w:w="1842" w:type="dxa"/>
            <w:vAlign w:val="center"/>
          </w:tcPr>
          <w:p w14:paraId="2926D0F4"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3772D3D3" w14:textId="77777777" w:rsidTr="00564295">
        <w:trPr>
          <w:cantSplit/>
          <w:trHeight w:val="1277"/>
        </w:trPr>
        <w:tc>
          <w:tcPr>
            <w:tcW w:w="1985" w:type="dxa"/>
            <w:vAlign w:val="center"/>
          </w:tcPr>
          <w:p w14:paraId="791D0F40"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Adverse weather conditions.</w:t>
            </w:r>
          </w:p>
        </w:tc>
        <w:tc>
          <w:tcPr>
            <w:tcW w:w="2561" w:type="dxa"/>
            <w:vAlign w:val="center"/>
          </w:tcPr>
          <w:p w14:paraId="6ADEF3D2"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Children can become aware of the different temperatures, use words to describe the weather. </w:t>
            </w:r>
          </w:p>
          <w:p w14:paraId="063CBCF3"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They will be able to identify things in the environment which may be harmful and can act to reduce the risk to themselves and others.</w:t>
            </w:r>
          </w:p>
          <w:p w14:paraId="63295AEA"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Become aware of self-care and monitoring own risk.</w:t>
            </w:r>
          </w:p>
        </w:tc>
        <w:tc>
          <w:tcPr>
            <w:tcW w:w="2140" w:type="dxa"/>
            <w:vAlign w:val="center"/>
          </w:tcPr>
          <w:p w14:paraId="4491BC6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 xml:space="preserve">High winds can cause trees to fall, branches to fall leading to head injuries. </w:t>
            </w:r>
          </w:p>
          <w:p w14:paraId="25F52C0F"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be too hot or too cold causing hyperthermia or hypothermia.</w:t>
            </w:r>
          </w:p>
          <w:p w14:paraId="49A80C39"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become wet causing them to be uncomfortable and distressed.</w:t>
            </w:r>
          </w:p>
          <w:p w14:paraId="4EE9B93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Sun exposure can cause sun burn or heat stroke.</w:t>
            </w:r>
          </w:p>
        </w:tc>
        <w:tc>
          <w:tcPr>
            <w:tcW w:w="1536" w:type="dxa"/>
            <w:vAlign w:val="center"/>
          </w:tcPr>
          <w:p w14:paraId="7772D93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adults.</w:t>
            </w:r>
          </w:p>
        </w:tc>
        <w:tc>
          <w:tcPr>
            <w:tcW w:w="4679" w:type="dxa"/>
            <w:vAlign w:val="center"/>
          </w:tcPr>
          <w:p w14:paraId="0C038D84"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Monitor the weather before going out- don’t go out if winds are too strong and be aware of hot temperature to ensure sun cream is applied.</w:t>
            </w:r>
          </w:p>
          <w:p w14:paraId="7F58AA89" w14:textId="4D2CCF15"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Appropriate clothing to be worn, weather dependent. Hats, waterproofs, wellies or warm layers.</w:t>
            </w:r>
          </w:p>
        </w:tc>
        <w:tc>
          <w:tcPr>
            <w:tcW w:w="1842" w:type="dxa"/>
            <w:vAlign w:val="center"/>
          </w:tcPr>
          <w:p w14:paraId="079342B5"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M</w:t>
            </w:r>
          </w:p>
        </w:tc>
      </w:tr>
      <w:tr w:rsidR="000A38A5" w:rsidRPr="00D73B27" w14:paraId="25DF7071" w14:textId="77777777" w:rsidTr="00564295">
        <w:trPr>
          <w:cantSplit/>
          <w:trHeight w:val="1277"/>
        </w:trPr>
        <w:tc>
          <w:tcPr>
            <w:tcW w:w="1985" w:type="dxa"/>
            <w:vAlign w:val="center"/>
          </w:tcPr>
          <w:p w14:paraId="4B3516B9"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Children exploring independently in the surrounding environment.</w:t>
            </w:r>
          </w:p>
        </w:tc>
        <w:tc>
          <w:tcPr>
            <w:tcW w:w="2561" w:type="dxa"/>
            <w:vAlign w:val="center"/>
          </w:tcPr>
          <w:p w14:paraId="4EB5A593"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explore the environment, make observations and communicate their ideas.</w:t>
            </w:r>
          </w:p>
          <w:p w14:paraId="299DE799"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can identify things in the surrounding area which may be harmful and can act to reduce the risk to themselves and others.</w:t>
            </w:r>
          </w:p>
        </w:tc>
        <w:tc>
          <w:tcPr>
            <w:tcW w:w="2140" w:type="dxa"/>
            <w:vAlign w:val="center"/>
          </w:tcPr>
          <w:p w14:paraId="29CAA157"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Children may wonder too far.</w:t>
            </w:r>
          </w:p>
          <w:p w14:paraId="5D9C4864"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children having minor trips and falls.</w:t>
            </w:r>
          </w:p>
          <w:p w14:paraId="4F921099" w14:textId="64E41732" w:rsidR="000A38A5" w:rsidRPr="00D73B27" w:rsidRDefault="000A38A5" w:rsidP="0024452A">
            <w:pPr>
              <w:contextualSpacing/>
              <w:rPr>
                <w:rFonts w:ascii="Arial" w:hAnsi="Arial" w:cs="Arial"/>
                <w:sz w:val="24"/>
                <w:szCs w:val="24"/>
              </w:rPr>
            </w:pPr>
            <w:r w:rsidRPr="00D73B27">
              <w:rPr>
                <w:rFonts w:ascii="Arial" w:hAnsi="Arial" w:cs="Arial"/>
                <w:sz w:val="24"/>
                <w:szCs w:val="24"/>
              </w:rPr>
              <w:t>Encounter with stinging/biting insects or plants.</w:t>
            </w:r>
          </w:p>
        </w:tc>
        <w:tc>
          <w:tcPr>
            <w:tcW w:w="1536" w:type="dxa"/>
            <w:vAlign w:val="center"/>
          </w:tcPr>
          <w:p w14:paraId="3193A97B"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Children. </w:t>
            </w:r>
          </w:p>
        </w:tc>
        <w:tc>
          <w:tcPr>
            <w:tcW w:w="4679" w:type="dxa"/>
            <w:vAlign w:val="center"/>
          </w:tcPr>
          <w:p w14:paraId="08D99CBE"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set clear boundaries with the children before they start exploring.</w:t>
            </w:r>
          </w:p>
          <w:p w14:paraId="1F5EDC5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Use visual boundaries allowing the children know the area to stay within.</w:t>
            </w:r>
          </w:p>
          <w:p w14:paraId="15371194" w14:textId="6CD5ADB8"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children to stay in sight of adults and call out of needed.</w:t>
            </w:r>
          </w:p>
        </w:tc>
        <w:tc>
          <w:tcPr>
            <w:tcW w:w="1842" w:type="dxa"/>
            <w:vAlign w:val="center"/>
          </w:tcPr>
          <w:p w14:paraId="7CAA21CB"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M</w:t>
            </w:r>
          </w:p>
        </w:tc>
      </w:tr>
      <w:tr w:rsidR="000A38A5" w:rsidRPr="00D73B27" w14:paraId="5E9D695E" w14:textId="77777777" w:rsidTr="00564295">
        <w:trPr>
          <w:cantSplit/>
          <w:trHeight w:val="1277"/>
        </w:trPr>
        <w:tc>
          <w:tcPr>
            <w:tcW w:w="1985" w:type="dxa"/>
            <w:vAlign w:val="center"/>
          </w:tcPr>
          <w:p w14:paraId="07E97718" w14:textId="77777777" w:rsidR="000A38A5" w:rsidRPr="00D73B27" w:rsidRDefault="000A38A5" w:rsidP="0024452A">
            <w:pPr>
              <w:rPr>
                <w:rFonts w:ascii="Arial" w:hAnsi="Arial" w:cs="Arial"/>
                <w:sz w:val="24"/>
                <w:szCs w:val="24"/>
              </w:rPr>
            </w:pPr>
            <w:r w:rsidRPr="00D73B27">
              <w:rPr>
                <w:rFonts w:ascii="Arial" w:hAnsi="Arial" w:cs="Arial"/>
                <w:sz w:val="24"/>
                <w:szCs w:val="24"/>
              </w:rPr>
              <w:t>Climbing trees, logs or natural structures.</w:t>
            </w:r>
          </w:p>
        </w:tc>
        <w:tc>
          <w:tcPr>
            <w:tcW w:w="2561" w:type="dxa"/>
            <w:vAlign w:val="center"/>
          </w:tcPr>
          <w:p w14:paraId="228A979B"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Building physical strength, balance and coordination.</w:t>
            </w:r>
          </w:p>
          <w:p w14:paraId="39E6DE84" w14:textId="2F592982"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Enhances risk assessment and problem-solving skills for the children. </w:t>
            </w:r>
          </w:p>
          <w:p w14:paraId="68F3332F"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Boosts their own confidence and resilience.</w:t>
            </w:r>
          </w:p>
        </w:tc>
        <w:tc>
          <w:tcPr>
            <w:tcW w:w="2140" w:type="dxa"/>
            <w:vAlign w:val="center"/>
          </w:tcPr>
          <w:p w14:paraId="54FF8BFB"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the children could fall from a height causing bumps to the head.</w:t>
            </w:r>
          </w:p>
          <w:p w14:paraId="6AAA0A53"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Slip or loss of grip.</w:t>
            </w:r>
          </w:p>
          <w:p w14:paraId="185B12CF"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Minor cuts, splinters or scraps.</w:t>
            </w:r>
          </w:p>
        </w:tc>
        <w:tc>
          <w:tcPr>
            <w:tcW w:w="1536" w:type="dxa"/>
            <w:vAlign w:val="center"/>
          </w:tcPr>
          <w:p w14:paraId="78ED3DF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406EA0AB" w14:textId="55DB5C13"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Inspect the area, trees/logs surrounding for stability and safety ensuring they won’t be a serious risk to the children. </w:t>
            </w:r>
          </w:p>
          <w:p w14:paraId="6F1690AB"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Set climbing height limits with the children. </w:t>
            </w:r>
          </w:p>
          <w:p w14:paraId="4FB8D41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staff are always supervising closely.</w:t>
            </w:r>
          </w:p>
          <w:p w14:paraId="00ACC2BC"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Encourage safe hand and foot placement with the children.</w:t>
            </w:r>
          </w:p>
          <w:p w14:paraId="7EB75400" w14:textId="77777777" w:rsidR="000A38A5" w:rsidRPr="00D73B27" w:rsidRDefault="000A38A5" w:rsidP="0024452A">
            <w:pPr>
              <w:autoSpaceDE w:val="0"/>
              <w:autoSpaceDN w:val="0"/>
              <w:adjustRightInd w:val="0"/>
              <w:contextualSpacing/>
              <w:rPr>
                <w:rFonts w:ascii="Arial" w:hAnsi="Arial" w:cs="Arial"/>
                <w:sz w:val="24"/>
                <w:szCs w:val="24"/>
              </w:rPr>
            </w:pPr>
          </w:p>
        </w:tc>
        <w:tc>
          <w:tcPr>
            <w:tcW w:w="1842" w:type="dxa"/>
            <w:vAlign w:val="center"/>
          </w:tcPr>
          <w:p w14:paraId="5A1E7C8F"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2F544668" w14:textId="77777777" w:rsidTr="00564295">
        <w:trPr>
          <w:cantSplit/>
          <w:trHeight w:val="1277"/>
        </w:trPr>
        <w:tc>
          <w:tcPr>
            <w:tcW w:w="1985" w:type="dxa"/>
            <w:vAlign w:val="center"/>
          </w:tcPr>
          <w:p w14:paraId="57E018CF"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 xml:space="preserve">Wildlife encounters – interacting with the bug house, observing the insects. </w:t>
            </w:r>
          </w:p>
        </w:tc>
        <w:tc>
          <w:tcPr>
            <w:tcW w:w="2561" w:type="dxa"/>
            <w:vAlign w:val="center"/>
          </w:tcPr>
          <w:p w14:paraId="4B2498FC"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Develops fine motor skills, fosters empathy and care for small creatures and improves their observation skills.</w:t>
            </w:r>
          </w:p>
          <w:p w14:paraId="560DE8F1"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can have the opportunity to learn about other living things, their habitats and life cycles</w:t>
            </w:r>
          </w:p>
        </w:tc>
        <w:tc>
          <w:tcPr>
            <w:tcW w:w="2140" w:type="dxa"/>
            <w:vAlign w:val="center"/>
          </w:tcPr>
          <w:p w14:paraId="6EAE46E1"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Potential stings or bites.</w:t>
            </w:r>
          </w:p>
          <w:p w14:paraId="2EE22412"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 xml:space="preserve">Allergic reactions could occur. </w:t>
            </w:r>
          </w:p>
          <w:p w14:paraId="348E839B"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Small cuts or splinters depending on the materials used for the bug house.</w:t>
            </w:r>
          </w:p>
        </w:tc>
        <w:tc>
          <w:tcPr>
            <w:tcW w:w="1536" w:type="dxa"/>
            <w:vAlign w:val="center"/>
          </w:tcPr>
          <w:p w14:paraId="5A5BAC92"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adults</w:t>
            </w:r>
          </w:p>
        </w:tc>
        <w:tc>
          <w:tcPr>
            <w:tcW w:w="4679" w:type="dxa"/>
            <w:vAlign w:val="center"/>
          </w:tcPr>
          <w:p w14:paraId="09F84006"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safe handling of bugs.</w:t>
            </w:r>
          </w:p>
          <w:p w14:paraId="13BCD7A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Ensure a first aid kit is on hand.</w:t>
            </w:r>
          </w:p>
          <w:p w14:paraId="4EA93732"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Make sure you are aware of any allergies before going out.</w:t>
            </w:r>
          </w:p>
        </w:tc>
        <w:tc>
          <w:tcPr>
            <w:tcW w:w="1842" w:type="dxa"/>
            <w:vAlign w:val="center"/>
          </w:tcPr>
          <w:p w14:paraId="4CB74EBB"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6C7B1DDF" w14:textId="77777777" w:rsidTr="00564295">
        <w:trPr>
          <w:cantSplit/>
          <w:trHeight w:val="1277"/>
        </w:trPr>
        <w:tc>
          <w:tcPr>
            <w:tcW w:w="1985" w:type="dxa"/>
            <w:vAlign w:val="center"/>
          </w:tcPr>
          <w:p w14:paraId="4F1DE1E4" w14:textId="77777777" w:rsidR="000A38A5" w:rsidRPr="00D73B27" w:rsidRDefault="000A38A5" w:rsidP="0024452A">
            <w:pPr>
              <w:rPr>
                <w:rFonts w:ascii="Arial" w:hAnsi="Arial" w:cs="Arial"/>
                <w:sz w:val="24"/>
                <w:szCs w:val="24"/>
              </w:rPr>
            </w:pPr>
            <w:r w:rsidRPr="00D73B27">
              <w:rPr>
                <w:rFonts w:ascii="Arial" w:hAnsi="Arial" w:cs="Arial"/>
                <w:sz w:val="24"/>
                <w:szCs w:val="24"/>
              </w:rPr>
              <w:t>Digging and playing in soil or mud.</w:t>
            </w:r>
          </w:p>
        </w:tc>
        <w:tc>
          <w:tcPr>
            <w:tcW w:w="2561" w:type="dxa"/>
            <w:vAlign w:val="center"/>
          </w:tcPr>
          <w:p w14:paraId="486FC710"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Enhances their fine motor skills, promotes curiosity about nature, and encourages sensory exploration.</w:t>
            </w:r>
          </w:p>
        </w:tc>
        <w:tc>
          <w:tcPr>
            <w:tcW w:w="2140" w:type="dxa"/>
            <w:vAlign w:val="center"/>
          </w:tcPr>
          <w:p w14:paraId="0334857C" w14:textId="15CF0B34" w:rsidR="000A38A5" w:rsidRPr="00D73B27" w:rsidRDefault="000A38A5" w:rsidP="00564295">
            <w:pPr>
              <w:contextualSpacing/>
              <w:rPr>
                <w:rFonts w:ascii="Arial" w:hAnsi="Arial" w:cs="Arial"/>
                <w:sz w:val="24"/>
                <w:szCs w:val="24"/>
              </w:rPr>
            </w:pPr>
            <w:r w:rsidRPr="00D73B27">
              <w:rPr>
                <w:rFonts w:ascii="Arial" w:hAnsi="Arial" w:cs="Arial"/>
                <w:sz w:val="24"/>
                <w:szCs w:val="24"/>
              </w:rPr>
              <w:t>Contact with sharp objects (stones, litter). Exposure to soil-borne bacteria or fungi.</w:t>
            </w:r>
          </w:p>
        </w:tc>
        <w:tc>
          <w:tcPr>
            <w:tcW w:w="1536" w:type="dxa"/>
            <w:vAlign w:val="center"/>
          </w:tcPr>
          <w:p w14:paraId="10F1A34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21112A8B"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Inspect area for debris before allowing children to play in the area, ensure handwashing after the activity is done. The children will be provided with child-safe digging tools.</w:t>
            </w:r>
          </w:p>
        </w:tc>
        <w:tc>
          <w:tcPr>
            <w:tcW w:w="1842" w:type="dxa"/>
            <w:vAlign w:val="center"/>
          </w:tcPr>
          <w:p w14:paraId="2A99E1E0"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r w:rsidR="000A38A5" w:rsidRPr="00D73B27" w14:paraId="17B4DE39" w14:textId="77777777" w:rsidTr="00564295">
        <w:trPr>
          <w:cantSplit/>
          <w:trHeight w:val="1277"/>
        </w:trPr>
        <w:tc>
          <w:tcPr>
            <w:tcW w:w="1985" w:type="dxa"/>
            <w:vAlign w:val="center"/>
          </w:tcPr>
          <w:p w14:paraId="4A35E980" w14:textId="77777777" w:rsidR="000A38A5" w:rsidRPr="00D73B27" w:rsidRDefault="000A38A5" w:rsidP="0024452A">
            <w:pPr>
              <w:rPr>
                <w:rFonts w:ascii="Arial" w:hAnsi="Arial" w:cs="Arial"/>
                <w:sz w:val="24"/>
                <w:szCs w:val="24"/>
              </w:rPr>
            </w:pPr>
            <w:r w:rsidRPr="00D73B27">
              <w:rPr>
                <w:rFonts w:ascii="Arial" w:hAnsi="Arial" w:cs="Arial"/>
                <w:sz w:val="24"/>
                <w:szCs w:val="24"/>
              </w:rPr>
              <w:t>Building dens with branches and leaves.</w:t>
            </w:r>
          </w:p>
        </w:tc>
        <w:tc>
          <w:tcPr>
            <w:tcW w:w="2561" w:type="dxa"/>
            <w:vAlign w:val="center"/>
          </w:tcPr>
          <w:p w14:paraId="114BA626"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 xml:space="preserve">This will enhance creativity and problem solving. </w:t>
            </w:r>
          </w:p>
          <w:p w14:paraId="1E31C0B2"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Develops teamwork and collaboration skills.</w:t>
            </w:r>
          </w:p>
          <w:p w14:paraId="75BA2BAD" w14:textId="3DC6DC39"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Boosts resilience and confidence.</w:t>
            </w:r>
          </w:p>
        </w:tc>
        <w:tc>
          <w:tcPr>
            <w:tcW w:w="2140" w:type="dxa"/>
            <w:vAlign w:val="center"/>
          </w:tcPr>
          <w:p w14:paraId="022A82D6" w14:textId="30B6B215" w:rsidR="000A38A5" w:rsidRPr="00D73B27" w:rsidRDefault="000A38A5" w:rsidP="00564295">
            <w:pPr>
              <w:contextualSpacing/>
              <w:rPr>
                <w:rFonts w:ascii="Arial" w:hAnsi="Arial" w:cs="Arial"/>
                <w:sz w:val="24"/>
                <w:szCs w:val="24"/>
              </w:rPr>
            </w:pPr>
            <w:r w:rsidRPr="00D73B27">
              <w:rPr>
                <w:rFonts w:ascii="Arial" w:hAnsi="Arial" w:cs="Arial"/>
                <w:sz w:val="24"/>
                <w:szCs w:val="24"/>
              </w:rPr>
              <w:t>Branches may fall on children, or they may be sharp and cause injury such as scratches to the children.</w:t>
            </w:r>
          </w:p>
        </w:tc>
        <w:tc>
          <w:tcPr>
            <w:tcW w:w="1536" w:type="dxa"/>
            <w:vAlign w:val="center"/>
          </w:tcPr>
          <w:p w14:paraId="33EA104D"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 and adults</w:t>
            </w:r>
          </w:p>
        </w:tc>
        <w:tc>
          <w:tcPr>
            <w:tcW w:w="4679" w:type="dxa"/>
            <w:vAlign w:val="center"/>
          </w:tcPr>
          <w:p w14:paraId="35803B88"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safe handling of branches, ensure supervision during den building by adults.</w:t>
            </w:r>
          </w:p>
        </w:tc>
        <w:tc>
          <w:tcPr>
            <w:tcW w:w="1842" w:type="dxa"/>
            <w:vAlign w:val="center"/>
          </w:tcPr>
          <w:p w14:paraId="1378ADEB"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M</w:t>
            </w:r>
          </w:p>
        </w:tc>
      </w:tr>
      <w:tr w:rsidR="000A38A5" w:rsidRPr="00D73B27" w14:paraId="4CB6E649" w14:textId="77777777" w:rsidTr="00564295">
        <w:trPr>
          <w:cantSplit/>
          <w:trHeight w:val="1277"/>
        </w:trPr>
        <w:tc>
          <w:tcPr>
            <w:tcW w:w="1985" w:type="dxa"/>
            <w:vAlign w:val="center"/>
          </w:tcPr>
          <w:p w14:paraId="10BDFFFC" w14:textId="77777777" w:rsidR="000A38A5" w:rsidRPr="00D73B27" w:rsidRDefault="000A38A5" w:rsidP="0024452A">
            <w:pPr>
              <w:rPr>
                <w:rFonts w:ascii="Arial" w:hAnsi="Arial" w:cs="Arial"/>
                <w:sz w:val="24"/>
                <w:szCs w:val="24"/>
              </w:rPr>
            </w:pPr>
            <w:r w:rsidRPr="00D73B27">
              <w:rPr>
                <w:rFonts w:ascii="Arial" w:hAnsi="Arial" w:cs="Arial"/>
                <w:sz w:val="24"/>
                <w:szCs w:val="24"/>
              </w:rPr>
              <w:lastRenderedPageBreak/>
              <w:t>Using magnifying glasses and binoculars.</w:t>
            </w:r>
          </w:p>
        </w:tc>
        <w:tc>
          <w:tcPr>
            <w:tcW w:w="2561" w:type="dxa"/>
            <w:vAlign w:val="center"/>
          </w:tcPr>
          <w:p w14:paraId="641220C4"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Promotes observation and scientific inquiry.</w:t>
            </w:r>
          </w:p>
          <w:p w14:paraId="267FDE37"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Develops focus and attention to detail.</w:t>
            </w:r>
          </w:p>
        </w:tc>
        <w:tc>
          <w:tcPr>
            <w:tcW w:w="2140" w:type="dxa"/>
            <w:vAlign w:val="center"/>
          </w:tcPr>
          <w:p w14:paraId="127CA3BF"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Risk of dropping or breaking the equipment.</w:t>
            </w:r>
          </w:p>
          <w:p w14:paraId="52A29FF7" w14:textId="77777777" w:rsidR="000A38A5" w:rsidRPr="00D73B27" w:rsidRDefault="000A38A5" w:rsidP="0024452A">
            <w:pPr>
              <w:contextualSpacing/>
              <w:rPr>
                <w:rFonts w:ascii="Arial" w:hAnsi="Arial" w:cs="Arial"/>
                <w:sz w:val="24"/>
                <w:szCs w:val="24"/>
              </w:rPr>
            </w:pPr>
            <w:r w:rsidRPr="00D73B27">
              <w:rPr>
                <w:rFonts w:ascii="Arial" w:hAnsi="Arial" w:cs="Arial"/>
                <w:sz w:val="24"/>
                <w:szCs w:val="24"/>
              </w:rPr>
              <w:t>Minor eye strain.</w:t>
            </w:r>
          </w:p>
        </w:tc>
        <w:tc>
          <w:tcPr>
            <w:tcW w:w="1536" w:type="dxa"/>
            <w:vAlign w:val="center"/>
          </w:tcPr>
          <w:p w14:paraId="43DFAECE" w14:textId="77777777" w:rsidR="000A38A5" w:rsidRPr="00D73B27" w:rsidRDefault="000A38A5" w:rsidP="0024452A">
            <w:pPr>
              <w:autoSpaceDE w:val="0"/>
              <w:autoSpaceDN w:val="0"/>
              <w:adjustRightInd w:val="0"/>
              <w:rPr>
                <w:rFonts w:ascii="Arial" w:hAnsi="Arial" w:cs="Arial"/>
                <w:sz w:val="24"/>
                <w:szCs w:val="24"/>
              </w:rPr>
            </w:pPr>
            <w:r w:rsidRPr="00D73B27">
              <w:rPr>
                <w:rFonts w:ascii="Arial" w:hAnsi="Arial" w:cs="Arial"/>
                <w:sz w:val="24"/>
                <w:szCs w:val="24"/>
              </w:rPr>
              <w:t>Children.</w:t>
            </w:r>
          </w:p>
        </w:tc>
        <w:tc>
          <w:tcPr>
            <w:tcW w:w="4679" w:type="dxa"/>
            <w:vAlign w:val="center"/>
          </w:tcPr>
          <w:p w14:paraId="7741FA23" w14:textId="77777777"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 xml:space="preserve">Use child-friendly, durable tools. </w:t>
            </w:r>
          </w:p>
          <w:p w14:paraId="392600BC" w14:textId="22454EAA"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Teach children to handle the equipment with care.</w:t>
            </w:r>
          </w:p>
          <w:p w14:paraId="01F6F50E" w14:textId="0384BF18" w:rsidR="000A38A5" w:rsidRPr="00D73B27" w:rsidRDefault="000A38A5" w:rsidP="0024452A">
            <w:pPr>
              <w:autoSpaceDE w:val="0"/>
              <w:autoSpaceDN w:val="0"/>
              <w:adjustRightInd w:val="0"/>
              <w:contextualSpacing/>
              <w:rPr>
                <w:rFonts w:ascii="Arial" w:hAnsi="Arial" w:cs="Arial"/>
                <w:sz w:val="24"/>
                <w:szCs w:val="24"/>
              </w:rPr>
            </w:pPr>
            <w:r w:rsidRPr="00D73B27">
              <w:rPr>
                <w:rFonts w:ascii="Arial" w:hAnsi="Arial" w:cs="Arial"/>
                <w:sz w:val="24"/>
                <w:szCs w:val="24"/>
              </w:rPr>
              <w:t>Staff supervision while children use in case something breaks and needs cleaning</w:t>
            </w:r>
          </w:p>
        </w:tc>
        <w:tc>
          <w:tcPr>
            <w:tcW w:w="1842" w:type="dxa"/>
            <w:vAlign w:val="center"/>
          </w:tcPr>
          <w:p w14:paraId="7A23DBDF" w14:textId="77777777" w:rsidR="000A38A5" w:rsidRPr="00D73B27" w:rsidRDefault="000A38A5" w:rsidP="0024452A">
            <w:pPr>
              <w:jc w:val="center"/>
              <w:rPr>
                <w:rFonts w:ascii="Arial" w:hAnsi="Arial" w:cs="Arial"/>
                <w:sz w:val="24"/>
                <w:szCs w:val="24"/>
              </w:rPr>
            </w:pPr>
            <w:r w:rsidRPr="00D73B27">
              <w:rPr>
                <w:rFonts w:ascii="Arial" w:hAnsi="Arial" w:cs="Arial"/>
                <w:sz w:val="24"/>
                <w:szCs w:val="24"/>
              </w:rPr>
              <w:t>L</w:t>
            </w:r>
          </w:p>
        </w:tc>
      </w:tr>
    </w:tbl>
    <w:p w14:paraId="1FAD5B0F" w14:textId="77777777" w:rsidR="000A38A5" w:rsidRPr="00D73B27" w:rsidRDefault="000A38A5" w:rsidP="000A38A5">
      <w:pPr>
        <w:widowControl w:val="0"/>
        <w:autoSpaceDE w:val="0"/>
        <w:autoSpaceDN w:val="0"/>
        <w:adjustRightInd w:val="0"/>
        <w:spacing w:after="0" w:line="240" w:lineRule="auto"/>
        <w:rPr>
          <w:rFonts w:ascii="Arial" w:eastAsia="MS Mincho" w:hAnsi="Arial" w:cs="Arial"/>
          <w:sz w:val="24"/>
          <w:szCs w:val="24"/>
          <w:lang w:val="en-US"/>
        </w:rPr>
      </w:pPr>
    </w:p>
    <w:bookmarkEnd w:id="0"/>
    <w:p w14:paraId="588B0E70" w14:textId="77777777" w:rsidR="000A38A5" w:rsidRPr="00D73B27" w:rsidRDefault="000A38A5" w:rsidP="000A38A5">
      <w:pPr>
        <w:rPr>
          <w:rFonts w:ascii="Arial" w:hAnsi="Arial" w:cs="Arial"/>
          <w:sz w:val="24"/>
          <w:szCs w:val="24"/>
        </w:rPr>
      </w:pPr>
    </w:p>
    <w:p w14:paraId="1EEE93F4" w14:textId="77777777" w:rsidR="00E84867" w:rsidRPr="00D73B27" w:rsidRDefault="00E84867">
      <w:pPr>
        <w:rPr>
          <w:rFonts w:ascii="Arial" w:hAnsi="Arial" w:cs="Arial"/>
          <w:sz w:val="24"/>
          <w:szCs w:val="24"/>
          <w:lang w:val="en-US"/>
        </w:rPr>
      </w:pPr>
    </w:p>
    <w:p w14:paraId="7090A685" w14:textId="77777777" w:rsidR="003D1C28" w:rsidRPr="00D73B27" w:rsidRDefault="003D1C28">
      <w:pPr>
        <w:rPr>
          <w:rFonts w:ascii="Arial" w:hAnsi="Arial" w:cs="Arial"/>
          <w:sz w:val="24"/>
          <w:szCs w:val="24"/>
          <w:lang w:val="en-US"/>
        </w:rPr>
      </w:pPr>
    </w:p>
    <w:p w14:paraId="41FA0977" w14:textId="77777777" w:rsidR="00261D64" w:rsidRDefault="00261D64">
      <w:pPr>
        <w:rPr>
          <w:lang w:val="en-US"/>
        </w:rPr>
      </w:pPr>
    </w:p>
    <w:p w14:paraId="21C5F576" w14:textId="77777777" w:rsidR="00261D64" w:rsidRDefault="00261D64">
      <w:pPr>
        <w:rPr>
          <w:lang w:val="en-US"/>
        </w:rPr>
      </w:pPr>
    </w:p>
    <w:p w14:paraId="6F5C7D5A" w14:textId="77777777" w:rsidR="00261D64" w:rsidRDefault="00261D64">
      <w:pPr>
        <w:rPr>
          <w:lang w:val="en-US"/>
        </w:rPr>
      </w:pPr>
    </w:p>
    <w:p w14:paraId="5938071A" w14:textId="77777777" w:rsidR="00261D64" w:rsidRDefault="00261D64">
      <w:pPr>
        <w:rPr>
          <w:lang w:val="en-US"/>
        </w:rPr>
      </w:pPr>
    </w:p>
    <w:p w14:paraId="1133B2BC" w14:textId="77777777" w:rsidR="00261D64" w:rsidRDefault="00261D64">
      <w:pPr>
        <w:rPr>
          <w:lang w:val="en-US"/>
        </w:rPr>
      </w:pPr>
    </w:p>
    <w:p w14:paraId="06EA0267" w14:textId="77777777" w:rsidR="00261D64" w:rsidRDefault="00261D64">
      <w:pPr>
        <w:rPr>
          <w:lang w:val="en-US"/>
        </w:rPr>
      </w:pPr>
    </w:p>
    <w:p w14:paraId="520A9EF5" w14:textId="77777777" w:rsidR="00261D64" w:rsidRDefault="00261D64">
      <w:pPr>
        <w:rPr>
          <w:lang w:val="en-US"/>
        </w:rPr>
      </w:pPr>
    </w:p>
    <w:p w14:paraId="793FFD03" w14:textId="77777777" w:rsidR="00261D64" w:rsidRDefault="00261D64">
      <w:pPr>
        <w:rPr>
          <w:lang w:val="en-US"/>
        </w:rPr>
      </w:pPr>
    </w:p>
    <w:p w14:paraId="1E4DA673" w14:textId="77777777" w:rsidR="00261D64" w:rsidRDefault="00261D64">
      <w:pPr>
        <w:rPr>
          <w:lang w:val="en-US"/>
        </w:rPr>
      </w:pPr>
    </w:p>
    <w:p w14:paraId="3ACD7926" w14:textId="77777777" w:rsidR="00261D64" w:rsidRDefault="00261D64">
      <w:pPr>
        <w:rPr>
          <w:lang w:val="en-US"/>
        </w:rPr>
        <w:sectPr w:rsidR="00261D64" w:rsidSect="00CE4FB4">
          <w:pgSz w:w="16838" w:h="11906" w:orient="landscape"/>
          <w:pgMar w:top="1440" w:right="1440" w:bottom="1440" w:left="1440" w:header="709" w:footer="709" w:gutter="0"/>
          <w:cols w:space="708"/>
          <w:titlePg/>
          <w:docGrid w:linePitch="360"/>
        </w:sectPr>
      </w:pPr>
    </w:p>
    <w:p w14:paraId="3C3A331F" w14:textId="28B35AB1" w:rsidR="007B0856" w:rsidRPr="007B0856" w:rsidRDefault="00275CBB" w:rsidP="00CB236D">
      <w:pPr>
        <w:spacing w:line="360" w:lineRule="auto"/>
        <w:rPr>
          <w:rFonts w:ascii="Arial" w:hAnsi="Arial" w:cs="Arial"/>
          <w:sz w:val="24"/>
          <w:szCs w:val="24"/>
          <w:u w:val="single"/>
          <w:lang w:val="en-US"/>
        </w:rPr>
      </w:pPr>
      <w:r w:rsidRPr="007B0856">
        <w:rPr>
          <w:rFonts w:ascii="Arial" w:hAnsi="Arial" w:cs="Arial"/>
          <w:sz w:val="24"/>
          <w:szCs w:val="24"/>
          <w:u w:val="single"/>
          <w:lang w:val="en-US"/>
        </w:rPr>
        <w:lastRenderedPageBreak/>
        <w:t xml:space="preserve">How </w:t>
      </w:r>
      <w:r w:rsidR="00980F80">
        <w:rPr>
          <w:rFonts w:ascii="Arial" w:hAnsi="Arial" w:cs="Arial"/>
          <w:sz w:val="24"/>
          <w:szCs w:val="24"/>
          <w:u w:val="single"/>
          <w:lang w:val="en-US"/>
        </w:rPr>
        <w:t>children are supported</w:t>
      </w:r>
      <w:r w:rsidR="007B0856" w:rsidRPr="007B0856">
        <w:rPr>
          <w:rFonts w:ascii="Arial" w:hAnsi="Arial" w:cs="Arial"/>
          <w:sz w:val="24"/>
          <w:szCs w:val="24"/>
          <w:u w:val="single"/>
          <w:lang w:val="en-US"/>
        </w:rPr>
        <w:t xml:space="preserve"> in engaging </w:t>
      </w:r>
      <w:proofErr w:type="gramStart"/>
      <w:r w:rsidR="007B0856" w:rsidRPr="007B0856">
        <w:rPr>
          <w:rFonts w:ascii="Arial" w:hAnsi="Arial" w:cs="Arial"/>
          <w:sz w:val="24"/>
          <w:szCs w:val="24"/>
          <w:u w:val="single"/>
          <w:lang w:val="en-US"/>
        </w:rPr>
        <w:t>with</w:t>
      </w:r>
      <w:proofErr w:type="gramEnd"/>
      <w:r w:rsidR="007B0856" w:rsidRPr="007B0856">
        <w:rPr>
          <w:rFonts w:ascii="Arial" w:hAnsi="Arial" w:cs="Arial"/>
          <w:sz w:val="24"/>
          <w:szCs w:val="24"/>
          <w:u w:val="single"/>
          <w:lang w:val="en-US"/>
        </w:rPr>
        <w:t xml:space="preserve"> mathematical and scientific concepts in an outdoor environment.</w:t>
      </w:r>
    </w:p>
    <w:p w14:paraId="4D4DB0BF" w14:textId="584E96EE" w:rsidR="00801304" w:rsidRPr="00801304" w:rsidRDefault="00801304" w:rsidP="00CB236D">
      <w:pPr>
        <w:spacing w:line="360" w:lineRule="auto"/>
        <w:rPr>
          <w:rFonts w:ascii="Arial" w:hAnsi="Arial" w:cs="Arial"/>
          <w:sz w:val="24"/>
          <w:szCs w:val="24"/>
        </w:rPr>
      </w:pPr>
      <w:r w:rsidRPr="00801304">
        <w:rPr>
          <w:rFonts w:ascii="Arial" w:hAnsi="Arial" w:cs="Arial"/>
          <w:sz w:val="24"/>
          <w:szCs w:val="24"/>
        </w:rPr>
        <w:t>Children can interact meaningfully and practically with mathematics and scientific concepts through outdoor learning, which is becoming more and more acknowledged as a potent method to early childhood education. Outdoor surroundings, as opposed to standard classroom settings, offer children rich, dynamic locations where they may engage with nature, try out objects, and witness real-world occurrences. The groundwork for fundamental cognitive abilities including inquiry-based learning, critical thinking, and problem-solving is laid by these experiences. The Curriculum for Wales (Welsh Government, 2022) emphasises the value of experiential learning and promotes an educational system that fosters inquiry, curiosity, and the acquisition of fundamental scientific and mathematical knowledge via interaction with the natural world.</w:t>
      </w:r>
    </w:p>
    <w:p w14:paraId="7CDDD551" w14:textId="71C8D8A2" w:rsidR="00801304" w:rsidRPr="00801304" w:rsidRDefault="00801304" w:rsidP="00CB236D">
      <w:pPr>
        <w:spacing w:line="360" w:lineRule="auto"/>
        <w:rPr>
          <w:rFonts w:ascii="Arial" w:hAnsi="Arial" w:cs="Arial"/>
          <w:sz w:val="24"/>
          <w:szCs w:val="24"/>
        </w:rPr>
      </w:pPr>
      <w:r w:rsidRPr="00801304">
        <w:rPr>
          <w:rFonts w:ascii="Arial" w:hAnsi="Arial" w:cs="Arial"/>
          <w:sz w:val="24"/>
          <w:szCs w:val="24"/>
        </w:rPr>
        <w:t xml:space="preserve">Although </w:t>
      </w:r>
      <w:r w:rsidR="00CF5D35">
        <w:rPr>
          <w:rFonts w:ascii="Arial" w:hAnsi="Arial" w:cs="Arial"/>
          <w:sz w:val="24"/>
          <w:szCs w:val="24"/>
        </w:rPr>
        <w:t>science</w:t>
      </w:r>
      <w:r w:rsidRPr="00801304">
        <w:rPr>
          <w:rFonts w:ascii="Arial" w:hAnsi="Arial" w:cs="Arial"/>
          <w:sz w:val="24"/>
          <w:szCs w:val="24"/>
        </w:rPr>
        <w:t xml:space="preserve"> and mathematics are frequently thought of as abstract subjects, children gain a deeper and more intuitive understanding of these ideas when they are exposed to them in a concrete way, such as when they measure sticks, count leaves, or examine how water flows through various surfaces. According to research, hands-on, exploratory activities are very beneficial for young children because they foster social-emotional development, creativity, resilience, and cognitive development (Waite, 2011). Additionally, children's natural curiosity and feeling of wonder are naturally supported by outdoor settings, which provide an internal drive to pose queries, try theories, and participate in discovery-based learning.</w:t>
      </w:r>
    </w:p>
    <w:p w14:paraId="6B6FB471" w14:textId="26ED560F" w:rsidR="00801304" w:rsidRPr="00801304" w:rsidRDefault="00801304" w:rsidP="00CB236D">
      <w:pPr>
        <w:spacing w:line="360" w:lineRule="auto"/>
        <w:rPr>
          <w:rFonts w:ascii="Arial" w:hAnsi="Arial" w:cs="Arial"/>
          <w:sz w:val="24"/>
          <w:szCs w:val="24"/>
        </w:rPr>
      </w:pPr>
      <w:r w:rsidRPr="00801304">
        <w:rPr>
          <w:rFonts w:ascii="Arial" w:hAnsi="Arial" w:cs="Arial"/>
          <w:sz w:val="24"/>
          <w:szCs w:val="24"/>
        </w:rPr>
        <w:t xml:space="preserve">Adults have a crucial part in this process. Through questioning, scaffolding, and the development of interesting outdoor learning opportunities, educators, carers, and other professionals serve as facilitators, assisting children in making sense of their experiences. Prominent psychologists and educators, including as Friedrich Froebel, Loris Malaguzzi, and James Gibson, have developed theories that provide light on how children learn via play, engagement with their environment, and unstructured inquiry. Gibson's affordance theory explains how children perceive and interact with their environment based on the opportunities it offers, Malaguzzi characterised the environment as a "third teacher" that encourages curiosity and learning, and Froebel highlighted the value of play and nature in early education. These viewpoints </w:t>
      </w:r>
      <w:r w:rsidRPr="00801304">
        <w:rPr>
          <w:rFonts w:ascii="Arial" w:hAnsi="Arial" w:cs="Arial"/>
          <w:sz w:val="24"/>
          <w:szCs w:val="24"/>
        </w:rPr>
        <w:lastRenderedPageBreak/>
        <w:t>demonstrate how adults can plan outdoor activities to optimise learning while giving kids the latitude to experiment and deepen their comprehension of scientific and mathematical ideas.</w:t>
      </w:r>
    </w:p>
    <w:p w14:paraId="00D886AD" w14:textId="3906397A" w:rsidR="00801304" w:rsidRPr="00801304" w:rsidRDefault="00801304" w:rsidP="00CB236D">
      <w:pPr>
        <w:spacing w:line="360" w:lineRule="auto"/>
        <w:rPr>
          <w:rFonts w:ascii="Arial" w:hAnsi="Arial" w:cs="Arial"/>
          <w:sz w:val="24"/>
          <w:szCs w:val="24"/>
        </w:rPr>
      </w:pPr>
      <w:r w:rsidRPr="00801304">
        <w:rPr>
          <w:rFonts w:ascii="Arial" w:hAnsi="Arial" w:cs="Arial"/>
          <w:sz w:val="24"/>
          <w:szCs w:val="24"/>
        </w:rPr>
        <w:t>Furthermore, outdoor education promotes holistic development, which enhances kids' social, cognitive, and physical abilities. Children's mathematical and scientific thinking is influenced by activities like sorting natural things, tracking seasonal changes, and playing with weight distribution and balance. Adults can direct children's investigation and assist them in making connections between their findings and more general ideas in science and mathematics by engaging in prolonged shared thought. Adults may assist children develop a lifelong curiosity for learning by creating an atmosphere where they feel free to test theories, ask questions, and consider their results.</w:t>
      </w:r>
    </w:p>
    <w:p w14:paraId="0DB35E70" w14:textId="77777777" w:rsidR="00801304" w:rsidRPr="00801304" w:rsidRDefault="00801304" w:rsidP="00CB236D">
      <w:pPr>
        <w:spacing w:line="360" w:lineRule="auto"/>
        <w:rPr>
          <w:rFonts w:ascii="Arial" w:hAnsi="Arial" w:cs="Arial"/>
          <w:sz w:val="24"/>
          <w:szCs w:val="24"/>
        </w:rPr>
      </w:pPr>
      <w:r w:rsidRPr="00801304">
        <w:rPr>
          <w:rFonts w:ascii="Arial" w:hAnsi="Arial" w:cs="Arial"/>
          <w:sz w:val="24"/>
          <w:szCs w:val="24"/>
        </w:rPr>
        <w:t>This essay will examine how important it is for adults to encourage young children to interact with mathematics and scientific ideas in natural settings. It will look at the theoretical underpinnings of outdoor learning, the ways in which adults may support learning through both scheduled and unstructured activities, and the wider developmental advantages of interacting with science and maths in natural environments. In order to demonstrate how outdoor learning environments, when properly supported by adults, may offer rich, meaningful experiences that improve children's comprehension of mathematical and scientific concepts, this talk will analyse important theories, research, and educational frameworks.</w:t>
      </w:r>
    </w:p>
    <w:p w14:paraId="34A84441" w14:textId="78BC4096" w:rsidR="00715122" w:rsidRDefault="00715122" w:rsidP="00CB236D">
      <w:pPr>
        <w:spacing w:line="360" w:lineRule="auto"/>
        <w:rPr>
          <w:rFonts w:ascii="Arial" w:hAnsi="Arial" w:cs="Arial"/>
          <w:sz w:val="24"/>
          <w:szCs w:val="24"/>
          <w:lang w:val="en-US"/>
        </w:rPr>
      </w:pPr>
      <w:r>
        <w:rPr>
          <w:rFonts w:ascii="Arial" w:hAnsi="Arial" w:cs="Arial"/>
          <w:sz w:val="24"/>
          <w:szCs w:val="24"/>
          <w:lang w:val="en-US"/>
        </w:rPr>
        <w:t>The significance of play, exploration, and social contact in the learning process is emphasized by educational theories. Piaget (1952) stresses active learning through sensory experiences, whereas Montes</w:t>
      </w:r>
      <w:r w:rsidR="007D214F">
        <w:rPr>
          <w:rFonts w:ascii="Arial" w:hAnsi="Arial" w:cs="Arial"/>
          <w:sz w:val="24"/>
          <w:szCs w:val="24"/>
          <w:lang w:val="en-US"/>
        </w:rPr>
        <w:t xml:space="preserve">sori (Maria Montessori Institute, 2025) emphasizes </w:t>
      </w:r>
      <w:r w:rsidR="0032270D">
        <w:rPr>
          <w:rFonts w:ascii="Arial" w:hAnsi="Arial" w:cs="Arial"/>
          <w:sz w:val="24"/>
          <w:szCs w:val="24"/>
          <w:lang w:val="en-US"/>
        </w:rPr>
        <w:t>experiential</w:t>
      </w:r>
      <w:r w:rsidR="007D214F">
        <w:rPr>
          <w:rFonts w:ascii="Arial" w:hAnsi="Arial" w:cs="Arial"/>
          <w:sz w:val="24"/>
          <w:szCs w:val="24"/>
          <w:lang w:val="en-US"/>
        </w:rPr>
        <w:t>, child-led learning. The Reggio Emilia Approach</w:t>
      </w:r>
      <w:r w:rsidR="00DA409A">
        <w:rPr>
          <w:rFonts w:ascii="Arial" w:hAnsi="Arial" w:cs="Arial"/>
          <w:sz w:val="24"/>
          <w:szCs w:val="24"/>
          <w:lang w:val="en-US"/>
        </w:rPr>
        <w:t xml:space="preserve"> (2022) and Bruner (1961) promote inquiry based learning backed by meaningful interactions, while Vygotsky</w:t>
      </w:r>
      <w:r w:rsidR="00204B6D">
        <w:rPr>
          <w:rFonts w:ascii="Arial" w:hAnsi="Arial" w:cs="Arial"/>
          <w:sz w:val="24"/>
          <w:szCs w:val="24"/>
          <w:lang w:val="en-US"/>
        </w:rPr>
        <w:t>’s (1978) concept of scaffolding implies that adults are essential in helping children extend their thinking</w:t>
      </w:r>
      <w:r w:rsidR="00734BFD">
        <w:rPr>
          <w:rFonts w:ascii="Arial" w:hAnsi="Arial" w:cs="Arial"/>
          <w:sz w:val="24"/>
          <w:szCs w:val="24"/>
          <w:lang w:val="en-US"/>
        </w:rPr>
        <w:t>. Adults can facilitate children’s meaningful and pleasurable engagement with mathematical and scientific concepts by implementing techniques into affordance, persistent shared thinking and loose parts play.</w:t>
      </w:r>
    </w:p>
    <w:p w14:paraId="56C9B6C8" w14:textId="3054CB67" w:rsidR="002B5458" w:rsidRDefault="002B5458" w:rsidP="00CB236D">
      <w:pPr>
        <w:spacing w:line="360" w:lineRule="auto"/>
        <w:rPr>
          <w:rFonts w:ascii="Arial" w:hAnsi="Arial" w:cs="Arial"/>
          <w:sz w:val="24"/>
          <w:szCs w:val="24"/>
          <w:lang w:val="en-US"/>
        </w:rPr>
      </w:pPr>
      <w:r>
        <w:rPr>
          <w:rFonts w:ascii="Arial" w:hAnsi="Arial" w:cs="Arial"/>
          <w:sz w:val="24"/>
          <w:szCs w:val="24"/>
          <w:lang w:val="en-US"/>
        </w:rPr>
        <w:t xml:space="preserve">Although there are many advantages to outdoor learning, issues </w:t>
      </w:r>
      <w:r w:rsidR="001F4700">
        <w:rPr>
          <w:rFonts w:ascii="Arial" w:hAnsi="Arial" w:cs="Arial"/>
          <w:sz w:val="24"/>
          <w:szCs w:val="24"/>
          <w:lang w:val="en-US"/>
        </w:rPr>
        <w:t xml:space="preserve">like instructor confidence, resource </w:t>
      </w:r>
      <w:r w:rsidR="009523D5">
        <w:rPr>
          <w:rFonts w:ascii="Arial" w:hAnsi="Arial" w:cs="Arial"/>
          <w:sz w:val="24"/>
          <w:szCs w:val="24"/>
          <w:lang w:val="en-US"/>
        </w:rPr>
        <w:t>scarcity</w:t>
      </w:r>
      <w:r w:rsidR="001F4700">
        <w:rPr>
          <w:rFonts w:ascii="Arial" w:hAnsi="Arial" w:cs="Arial"/>
          <w:sz w:val="24"/>
          <w:szCs w:val="24"/>
          <w:lang w:val="en-US"/>
        </w:rPr>
        <w:t>, and safety concern</w:t>
      </w:r>
      <w:r w:rsidR="009523D5">
        <w:rPr>
          <w:rFonts w:ascii="Arial" w:hAnsi="Arial" w:cs="Arial"/>
          <w:sz w:val="24"/>
          <w:szCs w:val="24"/>
          <w:lang w:val="en-US"/>
        </w:rPr>
        <w:t xml:space="preserve">s can reduce its efficiency. </w:t>
      </w:r>
      <w:r w:rsidR="009523D5">
        <w:rPr>
          <w:rFonts w:ascii="Arial" w:hAnsi="Arial" w:cs="Arial"/>
          <w:sz w:val="24"/>
          <w:szCs w:val="24"/>
          <w:lang w:val="en-US"/>
        </w:rPr>
        <w:lastRenderedPageBreak/>
        <w:t xml:space="preserve">However, with careful preparation and encouraging adult participation, Siraj-Blatchford, Sylva, Muttock, Gilden and Bell (2002) believe that the outdoor environment can transform into effective learning places where children can play, explore, and discover while acquiring critical math and science concepts. </w:t>
      </w:r>
    </w:p>
    <w:p w14:paraId="28C407D2" w14:textId="4F788AAE" w:rsidR="00A00B8D" w:rsidRDefault="00A00B8D" w:rsidP="00CB236D">
      <w:pPr>
        <w:spacing w:line="360" w:lineRule="auto"/>
        <w:rPr>
          <w:rFonts w:ascii="Arial" w:hAnsi="Arial" w:cs="Arial"/>
          <w:sz w:val="24"/>
          <w:szCs w:val="24"/>
          <w:lang w:val="en-US"/>
        </w:rPr>
      </w:pPr>
      <w:r>
        <w:rPr>
          <w:rFonts w:ascii="Arial" w:hAnsi="Arial" w:cs="Arial"/>
          <w:sz w:val="24"/>
          <w:szCs w:val="24"/>
          <w:lang w:val="en-US"/>
        </w:rPr>
        <w:t xml:space="preserve">Understanding how outdoor settings foster early mathematics and scientific engagement is made easier by theories of child development and learning. Vygotsky, Montessori, Piaget, and Bruner are among the educational theorists who highlight the value of social interaction, </w:t>
      </w:r>
      <w:r w:rsidR="005C7383">
        <w:rPr>
          <w:rFonts w:ascii="Arial" w:hAnsi="Arial" w:cs="Arial"/>
          <w:sz w:val="24"/>
          <w:szCs w:val="24"/>
          <w:lang w:val="en-US"/>
        </w:rPr>
        <w:t>experiential</w:t>
      </w:r>
      <w:r>
        <w:rPr>
          <w:rFonts w:ascii="Arial" w:hAnsi="Arial" w:cs="Arial"/>
          <w:sz w:val="24"/>
          <w:szCs w:val="24"/>
          <w:lang w:val="en-US"/>
        </w:rPr>
        <w:t xml:space="preserve"> learning, and </w:t>
      </w:r>
      <w:r w:rsidR="005C7383">
        <w:rPr>
          <w:rFonts w:ascii="Arial" w:hAnsi="Arial" w:cs="Arial"/>
          <w:sz w:val="24"/>
          <w:szCs w:val="24"/>
          <w:lang w:val="en-US"/>
        </w:rPr>
        <w:t>scaffolding</w:t>
      </w:r>
      <w:r>
        <w:rPr>
          <w:rFonts w:ascii="Arial" w:hAnsi="Arial" w:cs="Arial"/>
          <w:sz w:val="24"/>
          <w:szCs w:val="24"/>
          <w:lang w:val="en-US"/>
        </w:rPr>
        <w:t xml:space="preserve"> in cognitive development. The Curriculum for Wales, which advocated for a child-centered, play-based approach that fosters curiosity, inquiry and problem solving in the real world, is a great example of how these the</w:t>
      </w:r>
      <w:r w:rsidR="0000497E">
        <w:rPr>
          <w:rFonts w:ascii="Arial" w:hAnsi="Arial" w:cs="Arial"/>
          <w:sz w:val="24"/>
          <w:szCs w:val="24"/>
          <w:lang w:val="en-US"/>
        </w:rPr>
        <w:t>ories have closely correspond with contemporary educational frameworks (Welsh Government, 2022).</w:t>
      </w:r>
    </w:p>
    <w:p w14:paraId="1B5F9AF2" w14:textId="75B1B8F9" w:rsidR="005C7383" w:rsidRDefault="005C7383" w:rsidP="00CB236D">
      <w:pPr>
        <w:spacing w:line="360" w:lineRule="auto"/>
        <w:rPr>
          <w:rFonts w:ascii="Arial" w:hAnsi="Arial" w:cs="Arial"/>
          <w:sz w:val="24"/>
          <w:szCs w:val="24"/>
          <w:lang w:val="en-US"/>
        </w:rPr>
      </w:pPr>
      <w:r>
        <w:rPr>
          <w:rFonts w:ascii="Arial" w:hAnsi="Arial" w:cs="Arial"/>
          <w:sz w:val="24"/>
          <w:szCs w:val="24"/>
          <w:lang w:val="en-US"/>
        </w:rPr>
        <w:t>According to Montessori</w:t>
      </w:r>
      <w:r w:rsidR="001B1B18">
        <w:rPr>
          <w:rFonts w:ascii="Arial" w:hAnsi="Arial" w:cs="Arial"/>
          <w:sz w:val="24"/>
          <w:szCs w:val="24"/>
          <w:lang w:val="en-US"/>
        </w:rPr>
        <w:t xml:space="preserve">’s idea, learning should be child-led and </w:t>
      </w:r>
      <w:r w:rsidR="004333E0">
        <w:rPr>
          <w:rFonts w:ascii="Arial" w:hAnsi="Arial" w:cs="Arial"/>
          <w:sz w:val="24"/>
          <w:szCs w:val="24"/>
          <w:lang w:val="en-US"/>
        </w:rPr>
        <w:t>experiential</w:t>
      </w:r>
      <w:r w:rsidR="001B1B18">
        <w:rPr>
          <w:rFonts w:ascii="Arial" w:hAnsi="Arial" w:cs="Arial"/>
          <w:sz w:val="24"/>
          <w:szCs w:val="24"/>
          <w:lang w:val="en-US"/>
        </w:rPr>
        <w:t>, with children interacting with their surroundings to gain knowledge</w:t>
      </w:r>
      <w:r w:rsidR="00D70815">
        <w:rPr>
          <w:rFonts w:ascii="Arial" w:hAnsi="Arial" w:cs="Arial"/>
          <w:sz w:val="24"/>
          <w:szCs w:val="24"/>
          <w:lang w:val="en-US"/>
        </w:rPr>
        <w:t xml:space="preserve"> (Montessori, 1912)</w:t>
      </w:r>
      <w:r w:rsidR="005A6064">
        <w:rPr>
          <w:rFonts w:ascii="Arial" w:hAnsi="Arial" w:cs="Arial"/>
          <w:sz w:val="24"/>
          <w:szCs w:val="24"/>
          <w:lang w:val="en-US"/>
        </w:rPr>
        <w:t>. Due to the fact that natural settings give children the chance to investigate mathematical ideas</w:t>
      </w:r>
      <w:r w:rsidR="00FD1B09">
        <w:rPr>
          <w:rFonts w:ascii="Arial" w:hAnsi="Arial" w:cs="Arial"/>
          <w:sz w:val="24"/>
          <w:szCs w:val="24"/>
          <w:lang w:val="en-US"/>
        </w:rPr>
        <w:t xml:space="preserve"> through self-discovery, her method promotes outdoor learning</w:t>
      </w:r>
      <w:r w:rsidR="00525EF1">
        <w:rPr>
          <w:rFonts w:ascii="Arial" w:hAnsi="Arial" w:cs="Arial"/>
          <w:sz w:val="24"/>
          <w:szCs w:val="24"/>
          <w:lang w:val="en-US"/>
        </w:rPr>
        <w:t>.</w:t>
      </w:r>
    </w:p>
    <w:p w14:paraId="58755B50" w14:textId="1A26E2D8" w:rsidR="00525EF1" w:rsidRDefault="00124ABC" w:rsidP="00CB236D">
      <w:pPr>
        <w:spacing w:line="360" w:lineRule="auto"/>
        <w:rPr>
          <w:rFonts w:ascii="Arial" w:hAnsi="Arial" w:cs="Arial"/>
          <w:sz w:val="24"/>
          <w:szCs w:val="24"/>
          <w:lang w:val="en-US"/>
        </w:rPr>
      </w:pPr>
      <w:r>
        <w:rPr>
          <w:rFonts w:ascii="Arial" w:hAnsi="Arial" w:cs="Arial"/>
          <w:sz w:val="24"/>
          <w:szCs w:val="24"/>
          <w:lang w:val="en-US"/>
        </w:rPr>
        <w:t xml:space="preserve">According to Vygotsky (1978), learning is improved by discussion and cooperation with more experienced </w:t>
      </w:r>
      <w:r w:rsidR="00DD6FB5">
        <w:rPr>
          <w:rFonts w:ascii="Arial" w:hAnsi="Arial" w:cs="Arial"/>
          <w:sz w:val="24"/>
          <w:szCs w:val="24"/>
          <w:lang w:val="en-US"/>
        </w:rPr>
        <w:t>people,</w:t>
      </w:r>
      <w:r>
        <w:rPr>
          <w:rFonts w:ascii="Arial" w:hAnsi="Arial" w:cs="Arial"/>
          <w:sz w:val="24"/>
          <w:szCs w:val="24"/>
          <w:lang w:val="en-US"/>
        </w:rPr>
        <w:t xml:space="preserve"> which </w:t>
      </w:r>
      <w:r w:rsidR="0042462F">
        <w:rPr>
          <w:rFonts w:ascii="Arial" w:hAnsi="Arial" w:cs="Arial"/>
          <w:sz w:val="24"/>
          <w:szCs w:val="24"/>
          <w:lang w:val="en-US"/>
        </w:rPr>
        <w:t>emphasizes</w:t>
      </w:r>
      <w:r>
        <w:rPr>
          <w:rFonts w:ascii="Arial" w:hAnsi="Arial" w:cs="Arial"/>
          <w:sz w:val="24"/>
          <w:szCs w:val="24"/>
          <w:lang w:val="en-US"/>
        </w:rPr>
        <w:t xml:space="preserve"> the need </w:t>
      </w:r>
      <w:proofErr w:type="gramStart"/>
      <w:r>
        <w:rPr>
          <w:rFonts w:ascii="Arial" w:hAnsi="Arial" w:cs="Arial"/>
          <w:sz w:val="24"/>
          <w:szCs w:val="24"/>
          <w:lang w:val="en-US"/>
        </w:rPr>
        <w:t>of</w:t>
      </w:r>
      <w:proofErr w:type="gramEnd"/>
      <w:r>
        <w:rPr>
          <w:rFonts w:ascii="Arial" w:hAnsi="Arial" w:cs="Arial"/>
          <w:sz w:val="24"/>
          <w:szCs w:val="24"/>
          <w:lang w:val="en-US"/>
        </w:rPr>
        <w:t xml:space="preserve"> social interaction and scaffolding. This is especially important in outdoor settings, when adults can encourage children’s exploration</w:t>
      </w:r>
      <w:r w:rsidR="00CB4ED4">
        <w:rPr>
          <w:rFonts w:ascii="Arial" w:hAnsi="Arial" w:cs="Arial"/>
          <w:sz w:val="24"/>
          <w:szCs w:val="24"/>
          <w:lang w:val="en-US"/>
        </w:rPr>
        <w:t xml:space="preserve">. This strategy is further supported by the Curriculum for Wales, which promotes </w:t>
      </w:r>
      <w:r w:rsidR="0042462F">
        <w:rPr>
          <w:rFonts w:ascii="Arial" w:hAnsi="Arial" w:cs="Arial"/>
          <w:sz w:val="24"/>
          <w:szCs w:val="24"/>
          <w:lang w:val="en-US"/>
        </w:rPr>
        <w:t>cooperative</w:t>
      </w:r>
      <w:r w:rsidR="00CB4ED4">
        <w:rPr>
          <w:rFonts w:ascii="Arial" w:hAnsi="Arial" w:cs="Arial"/>
          <w:sz w:val="24"/>
          <w:szCs w:val="24"/>
          <w:lang w:val="en-US"/>
        </w:rPr>
        <w:t xml:space="preserve"> learning opportunities where</w:t>
      </w:r>
      <w:r w:rsidR="008476A4">
        <w:rPr>
          <w:rFonts w:ascii="Arial" w:hAnsi="Arial" w:cs="Arial"/>
          <w:sz w:val="24"/>
          <w:szCs w:val="24"/>
          <w:lang w:val="en-US"/>
        </w:rPr>
        <w:t xml:space="preserve"> children discuss and reason to better </w:t>
      </w:r>
      <w:r w:rsidR="0042462F">
        <w:rPr>
          <w:rFonts w:ascii="Arial" w:hAnsi="Arial" w:cs="Arial"/>
          <w:sz w:val="24"/>
          <w:szCs w:val="24"/>
          <w:lang w:val="en-US"/>
        </w:rPr>
        <w:t>grasp</w:t>
      </w:r>
      <w:r w:rsidR="008476A4">
        <w:rPr>
          <w:rFonts w:ascii="Arial" w:hAnsi="Arial" w:cs="Arial"/>
          <w:sz w:val="24"/>
          <w:szCs w:val="24"/>
          <w:lang w:val="en-US"/>
        </w:rPr>
        <w:t xml:space="preserve"> the activity. (Welsh </w:t>
      </w:r>
      <w:r w:rsidR="0042462F">
        <w:rPr>
          <w:rFonts w:ascii="Arial" w:hAnsi="Arial" w:cs="Arial"/>
          <w:sz w:val="24"/>
          <w:szCs w:val="24"/>
          <w:lang w:val="en-US"/>
        </w:rPr>
        <w:t>Government</w:t>
      </w:r>
      <w:r w:rsidR="008476A4">
        <w:rPr>
          <w:rFonts w:ascii="Arial" w:hAnsi="Arial" w:cs="Arial"/>
          <w:sz w:val="24"/>
          <w:szCs w:val="24"/>
          <w:lang w:val="en-US"/>
        </w:rPr>
        <w:t>, 2022).</w:t>
      </w:r>
    </w:p>
    <w:p w14:paraId="1BFE684C" w14:textId="43645FD8" w:rsidR="00A604D0" w:rsidRDefault="00782FDC" w:rsidP="00CB236D">
      <w:pPr>
        <w:spacing w:line="360" w:lineRule="auto"/>
        <w:rPr>
          <w:rFonts w:ascii="Arial" w:hAnsi="Arial" w:cs="Arial"/>
          <w:sz w:val="24"/>
          <w:szCs w:val="24"/>
          <w:lang w:val="en-US"/>
        </w:rPr>
      </w:pPr>
      <w:r>
        <w:rPr>
          <w:rFonts w:ascii="Arial" w:hAnsi="Arial" w:cs="Arial"/>
          <w:sz w:val="24"/>
          <w:szCs w:val="24"/>
          <w:lang w:val="en-US"/>
        </w:rPr>
        <w:t xml:space="preserve">With its emphasis on the </w:t>
      </w:r>
      <w:r w:rsidR="00426592">
        <w:rPr>
          <w:rFonts w:ascii="Arial" w:hAnsi="Arial" w:cs="Arial"/>
          <w:sz w:val="24"/>
          <w:szCs w:val="24"/>
          <w:lang w:val="en-US"/>
        </w:rPr>
        <w:t>environment</w:t>
      </w:r>
      <w:r>
        <w:rPr>
          <w:rFonts w:ascii="Arial" w:hAnsi="Arial" w:cs="Arial"/>
          <w:sz w:val="24"/>
          <w:szCs w:val="24"/>
          <w:lang w:val="en-US"/>
        </w:rPr>
        <w:t xml:space="preserve"> as the “third teacher” and promotion of inquiry based inquiries, the Reggio Emilia approach</w:t>
      </w:r>
      <w:r w:rsidR="00426592">
        <w:rPr>
          <w:rFonts w:ascii="Arial" w:hAnsi="Arial" w:cs="Arial"/>
          <w:sz w:val="24"/>
          <w:szCs w:val="24"/>
          <w:lang w:val="en-US"/>
        </w:rPr>
        <w:t xml:space="preserve"> also provides insightful information about outdoor learning (</w:t>
      </w:r>
      <w:r w:rsidR="00426592" w:rsidRPr="00564295">
        <w:rPr>
          <w:rFonts w:ascii="Arial" w:hAnsi="Arial" w:cs="Arial"/>
          <w:sz w:val="24"/>
          <w:szCs w:val="24"/>
          <w:lang w:val="en-US"/>
        </w:rPr>
        <w:t>Reggio Emilia Approach</w:t>
      </w:r>
      <w:r w:rsidR="00426592">
        <w:rPr>
          <w:rFonts w:ascii="Arial" w:hAnsi="Arial" w:cs="Arial"/>
          <w:sz w:val="24"/>
          <w:szCs w:val="24"/>
          <w:lang w:val="en-US"/>
        </w:rPr>
        <w:t>, 2</w:t>
      </w:r>
      <w:r w:rsidR="00426592" w:rsidRPr="00564295">
        <w:rPr>
          <w:rFonts w:ascii="Arial" w:hAnsi="Arial" w:cs="Arial"/>
          <w:sz w:val="24"/>
          <w:szCs w:val="24"/>
          <w:lang w:val="en-US"/>
        </w:rPr>
        <w:t>022)</w:t>
      </w:r>
      <w:r w:rsidR="00426592">
        <w:rPr>
          <w:rFonts w:ascii="Arial" w:hAnsi="Arial" w:cs="Arial"/>
          <w:sz w:val="24"/>
          <w:szCs w:val="24"/>
          <w:lang w:val="en-US"/>
        </w:rPr>
        <w:t>. According to this method, adults facilitate learning by offering abundant, unrestricted chances for exploration and children are viewed as active participants</w:t>
      </w:r>
      <w:r w:rsidR="00E65211">
        <w:rPr>
          <w:rFonts w:ascii="Arial" w:hAnsi="Arial" w:cs="Arial"/>
          <w:sz w:val="24"/>
          <w:szCs w:val="24"/>
          <w:lang w:val="en-US"/>
        </w:rPr>
        <w:t xml:space="preserve"> in the construction of knowledge. This is in line with the four purposes of the Curriculum for Wales, namely the goal of producing innovative, ambitious individuals who are capable of critical thinking. (Welsh Government, 2022). </w:t>
      </w:r>
    </w:p>
    <w:p w14:paraId="077A68F3" w14:textId="4F9E04B6" w:rsidR="00DD6FB5" w:rsidRDefault="00564159" w:rsidP="00CB236D">
      <w:pPr>
        <w:spacing w:line="360" w:lineRule="auto"/>
        <w:rPr>
          <w:rFonts w:ascii="Arial" w:hAnsi="Arial" w:cs="Arial"/>
          <w:sz w:val="24"/>
          <w:szCs w:val="24"/>
          <w:lang w:val="en-US"/>
        </w:rPr>
      </w:pPr>
      <w:r>
        <w:rPr>
          <w:rFonts w:ascii="Arial" w:hAnsi="Arial" w:cs="Arial"/>
          <w:sz w:val="24"/>
          <w:szCs w:val="24"/>
          <w:lang w:val="en-US"/>
        </w:rPr>
        <w:t>Overall,</w:t>
      </w:r>
      <w:r w:rsidR="00DD6FB5">
        <w:rPr>
          <w:rFonts w:ascii="Arial" w:hAnsi="Arial" w:cs="Arial"/>
          <w:sz w:val="24"/>
          <w:szCs w:val="24"/>
          <w:lang w:val="en-US"/>
        </w:rPr>
        <w:t xml:space="preserve"> these support the Curriculum for Wales’ emphasis on experiential cross-disciplinary learning and highlight the benefits of outdoor learning in early </w:t>
      </w:r>
      <w:r w:rsidR="00DD6FB5">
        <w:rPr>
          <w:rFonts w:ascii="Arial" w:hAnsi="Arial" w:cs="Arial"/>
          <w:sz w:val="24"/>
          <w:szCs w:val="24"/>
          <w:lang w:val="en-US"/>
        </w:rPr>
        <w:lastRenderedPageBreak/>
        <w:t>mathematics and science education. In early childhood education, outdoor settings can be effective venues for promoting curious and conceptual knowledge by fusing constructivist ideas, social engagement and guided discovery.</w:t>
      </w:r>
    </w:p>
    <w:p w14:paraId="5DAE5352" w14:textId="786EED3E" w:rsidR="004234D6" w:rsidRDefault="004234D6" w:rsidP="00CB236D">
      <w:pPr>
        <w:spacing w:line="360" w:lineRule="auto"/>
        <w:rPr>
          <w:rFonts w:ascii="Arial" w:hAnsi="Arial" w:cs="Arial"/>
          <w:sz w:val="24"/>
          <w:szCs w:val="24"/>
          <w:lang w:val="en-US"/>
        </w:rPr>
      </w:pPr>
      <w:r>
        <w:rPr>
          <w:rFonts w:ascii="Arial" w:hAnsi="Arial" w:cs="Arial"/>
          <w:sz w:val="24"/>
          <w:szCs w:val="24"/>
          <w:lang w:val="en-US"/>
        </w:rPr>
        <w:t xml:space="preserve">Compared to traditional indoor classrooms, outdoor settings offer a </w:t>
      </w:r>
      <w:r w:rsidR="005429AF">
        <w:rPr>
          <w:rFonts w:ascii="Arial" w:hAnsi="Arial" w:cs="Arial"/>
          <w:sz w:val="24"/>
          <w:szCs w:val="24"/>
          <w:lang w:val="en-US"/>
        </w:rPr>
        <w:t xml:space="preserve">more flexible and participatory learning environment where children may think </w:t>
      </w:r>
      <w:r w:rsidR="003A5CDB">
        <w:rPr>
          <w:rFonts w:ascii="Arial" w:hAnsi="Arial" w:cs="Arial"/>
          <w:sz w:val="24"/>
          <w:szCs w:val="24"/>
          <w:lang w:val="en-US"/>
        </w:rPr>
        <w:t>mathematically</w:t>
      </w:r>
      <w:r w:rsidR="005429AF">
        <w:rPr>
          <w:rFonts w:ascii="Arial" w:hAnsi="Arial" w:cs="Arial"/>
          <w:sz w:val="24"/>
          <w:szCs w:val="24"/>
          <w:lang w:val="en-US"/>
        </w:rPr>
        <w:t xml:space="preserve"> and</w:t>
      </w:r>
      <w:r w:rsidR="00A44E75">
        <w:rPr>
          <w:rFonts w:ascii="Arial" w:hAnsi="Arial" w:cs="Arial"/>
          <w:sz w:val="24"/>
          <w:szCs w:val="24"/>
          <w:lang w:val="en-US"/>
        </w:rPr>
        <w:t xml:space="preserve"> </w:t>
      </w:r>
      <w:r w:rsidR="005429AF">
        <w:rPr>
          <w:rFonts w:ascii="Arial" w:hAnsi="Arial" w:cs="Arial"/>
          <w:sz w:val="24"/>
          <w:szCs w:val="24"/>
          <w:lang w:val="en-US"/>
        </w:rPr>
        <w:t xml:space="preserve">scientifically through hands-on </w:t>
      </w:r>
      <w:r w:rsidR="008366A3">
        <w:rPr>
          <w:rFonts w:ascii="Arial" w:hAnsi="Arial" w:cs="Arial"/>
          <w:sz w:val="24"/>
          <w:szCs w:val="24"/>
          <w:lang w:val="en-US"/>
        </w:rPr>
        <w:t>inquiry (Waite, 2017).</w:t>
      </w:r>
      <w:r w:rsidR="003A5CDB">
        <w:rPr>
          <w:rFonts w:ascii="Arial" w:hAnsi="Arial" w:cs="Arial"/>
          <w:sz w:val="24"/>
          <w:szCs w:val="24"/>
          <w:lang w:val="en-US"/>
        </w:rPr>
        <w:t xml:space="preserve"> Problem solving</w:t>
      </w:r>
      <w:r w:rsidR="00C41BD5">
        <w:rPr>
          <w:rFonts w:ascii="Arial" w:hAnsi="Arial" w:cs="Arial"/>
          <w:sz w:val="24"/>
          <w:szCs w:val="24"/>
          <w:lang w:val="en-US"/>
        </w:rPr>
        <w:t>, exploration, and the practical application of ideas are all improved by outdoor learning</w:t>
      </w:r>
      <w:r w:rsidR="00A44E75">
        <w:rPr>
          <w:rFonts w:ascii="Arial" w:hAnsi="Arial" w:cs="Arial"/>
          <w:sz w:val="24"/>
          <w:szCs w:val="24"/>
          <w:lang w:val="en-US"/>
        </w:rPr>
        <w:t>,</w:t>
      </w:r>
      <w:r w:rsidR="00741861">
        <w:rPr>
          <w:rFonts w:ascii="Arial" w:hAnsi="Arial" w:cs="Arial"/>
          <w:sz w:val="24"/>
          <w:szCs w:val="24"/>
          <w:lang w:val="en-US"/>
        </w:rPr>
        <w:t xml:space="preserve"> according to Bilton (2010</w:t>
      </w:r>
      <w:r w:rsidR="00CA5A76">
        <w:rPr>
          <w:rFonts w:ascii="Arial" w:hAnsi="Arial" w:cs="Arial"/>
          <w:sz w:val="24"/>
          <w:szCs w:val="24"/>
          <w:lang w:val="en-US"/>
        </w:rPr>
        <w:t>)</w:t>
      </w:r>
      <w:r w:rsidR="003361C3">
        <w:rPr>
          <w:rFonts w:ascii="Arial" w:hAnsi="Arial" w:cs="Arial"/>
          <w:sz w:val="24"/>
          <w:szCs w:val="24"/>
          <w:lang w:val="en-US"/>
        </w:rPr>
        <w:t>, especially when adults lead controlled and unstructured exploration. A useful tactic is loose parts play, which reinforces early mathematics skills by encouraging</w:t>
      </w:r>
      <w:r w:rsidR="00D50BC0">
        <w:rPr>
          <w:rFonts w:ascii="Arial" w:hAnsi="Arial" w:cs="Arial"/>
          <w:sz w:val="24"/>
          <w:szCs w:val="24"/>
          <w:lang w:val="en-US"/>
        </w:rPr>
        <w:t xml:space="preserve"> sorting, classification, and pattern making with natural objects such as twigs and pebbles. (Daly and Beloglovsky, 2015).</w:t>
      </w:r>
      <w:r w:rsidR="009E07DE">
        <w:rPr>
          <w:rFonts w:ascii="Arial" w:hAnsi="Arial" w:cs="Arial"/>
          <w:sz w:val="24"/>
          <w:szCs w:val="24"/>
          <w:lang w:val="en-US"/>
        </w:rPr>
        <w:t xml:space="preserve"> Through hands-on experi</w:t>
      </w:r>
      <w:r w:rsidR="00D31C08">
        <w:rPr>
          <w:rFonts w:ascii="Arial" w:hAnsi="Arial" w:cs="Arial"/>
          <w:sz w:val="24"/>
          <w:szCs w:val="24"/>
          <w:lang w:val="en-US"/>
        </w:rPr>
        <w:t>mentation with size, symmetry, and sequencing, these open-ended materials foster creativity and spatial awareness in children.</w:t>
      </w:r>
      <w:r w:rsidR="00C524B7">
        <w:rPr>
          <w:rFonts w:ascii="Arial" w:hAnsi="Arial" w:cs="Arial"/>
          <w:sz w:val="24"/>
          <w:szCs w:val="24"/>
          <w:lang w:val="en-US"/>
        </w:rPr>
        <w:t xml:space="preserve"> Nonetheless, </w:t>
      </w:r>
      <w:r w:rsidR="00BB71F7">
        <w:rPr>
          <w:rFonts w:ascii="Arial" w:hAnsi="Arial" w:cs="Arial"/>
          <w:sz w:val="24"/>
          <w:szCs w:val="24"/>
          <w:lang w:val="en-US"/>
        </w:rPr>
        <w:t>some</w:t>
      </w:r>
      <w:r w:rsidR="00C524B7">
        <w:rPr>
          <w:rFonts w:ascii="Arial" w:hAnsi="Arial" w:cs="Arial"/>
          <w:sz w:val="24"/>
          <w:szCs w:val="24"/>
          <w:lang w:val="en-US"/>
        </w:rPr>
        <w:t xml:space="preserve"> critics contend that </w:t>
      </w:r>
      <w:proofErr w:type="gramStart"/>
      <w:r w:rsidR="00C524B7">
        <w:rPr>
          <w:rFonts w:ascii="Arial" w:hAnsi="Arial" w:cs="Arial"/>
          <w:sz w:val="24"/>
          <w:szCs w:val="24"/>
          <w:lang w:val="en-US"/>
        </w:rPr>
        <w:t>play</w:t>
      </w:r>
      <w:proofErr w:type="gramEnd"/>
      <w:r w:rsidR="00C524B7">
        <w:rPr>
          <w:rFonts w:ascii="Arial" w:hAnsi="Arial" w:cs="Arial"/>
          <w:sz w:val="24"/>
          <w:szCs w:val="24"/>
          <w:lang w:val="en-US"/>
        </w:rPr>
        <w:t xml:space="preserve"> with loose parts is not always conductive to intentional learning and lacks the framework</w:t>
      </w:r>
      <w:r w:rsidR="00AD56C7">
        <w:rPr>
          <w:rFonts w:ascii="Arial" w:hAnsi="Arial" w:cs="Arial"/>
          <w:sz w:val="24"/>
          <w:szCs w:val="24"/>
          <w:lang w:val="en-US"/>
        </w:rPr>
        <w:t xml:space="preserve"> required for profound mathematical comprehension</w:t>
      </w:r>
      <w:r w:rsidR="0032380F">
        <w:rPr>
          <w:rFonts w:ascii="Arial" w:hAnsi="Arial" w:cs="Arial"/>
          <w:sz w:val="24"/>
          <w:szCs w:val="24"/>
          <w:lang w:val="en-US"/>
        </w:rPr>
        <w:t xml:space="preserve"> (Sarama and Clements, 2009).</w:t>
      </w:r>
      <w:r w:rsidR="00BB71F7">
        <w:rPr>
          <w:rFonts w:ascii="Arial" w:hAnsi="Arial" w:cs="Arial"/>
          <w:sz w:val="24"/>
          <w:szCs w:val="24"/>
          <w:lang w:val="en-US"/>
        </w:rPr>
        <w:t xml:space="preserve"> Activities such as measuring </w:t>
      </w:r>
      <w:r w:rsidR="00067C14">
        <w:rPr>
          <w:rFonts w:ascii="Arial" w:hAnsi="Arial" w:cs="Arial"/>
          <w:sz w:val="24"/>
          <w:szCs w:val="24"/>
          <w:lang w:val="en-US"/>
        </w:rPr>
        <w:t xml:space="preserve">tree trunks, calculating distance, and arranging </w:t>
      </w:r>
      <w:r w:rsidR="00D1676D">
        <w:rPr>
          <w:rFonts w:ascii="Arial" w:hAnsi="Arial" w:cs="Arial"/>
          <w:sz w:val="24"/>
          <w:szCs w:val="24"/>
          <w:lang w:val="en-US"/>
        </w:rPr>
        <w:t>natural</w:t>
      </w:r>
      <w:r w:rsidR="00067C14">
        <w:rPr>
          <w:rFonts w:ascii="Arial" w:hAnsi="Arial" w:cs="Arial"/>
          <w:sz w:val="24"/>
          <w:szCs w:val="24"/>
          <w:lang w:val="en-US"/>
        </w:rPr>
        <w:t xml:space="preserve"> things into different patterns or orders can help children develop their </w:t>
      </w:r>
      <w:r w:rsidR="00D1676D">
        <w:rPr>
          <w:rFonts w:ascii="Arial" w:hAnsi="Arial" w:cs="Arial"/>
          <w:sz w:val="24"/>
          <w:szCs w:val="24"/>
          <w:lang w:val="en-US"/>
        </w:rPr>
        <w:t>spatial</w:t>
      </w:r>
      <w:r w:rsidR="00067C14">
        <w:rPr>
          <w:rFonts w:ascii="Arial" w:hAnsi="Arial" w:cs="Arial"/>
          <w:sz w:val="24"/>
          <w:szCs w:val="24"/>
          <w:lang w:val="en-US"/>
        </w:rPr>
        <w:t xml:space="preserve"> awareness and measurement skills in addition to </w:t>
      </w:r>
      <w:proofErr w:type="gramStart"/>
      <w:r w:rsidR="00D1676D">
        <w:rPr>
          <w:rFonts w:ascii="Arial" w:hAnsi="Arial" w:cs="Arial"/>
          <w:sz w:val="24"/>
          <w:szCs w:val="24"/>
          <w:lang w:val="en-US"/>
        </w:rPr>
        <w:t>loose</w:t>
      </w:r>
      <w:proofErr w:type="gramEnd"/>
      <w:r w:rsidR="00067C14">
        <w:rPr>
          <w:rFonts w:ascii="Arial" w:hAnsi="Arial" w:cs="Arial"/>
          <w:sz w:val="24"/>
          <w:szCs w:val="24"/>
          <w:lang w:val="en-US"/>
        </w:rPr>
        <w:t xml:space="preserve"> parts.</w:t>
      </w:r>
      <w:r w:rsidR="00300041">
        <w:rPr>
          <w:rFonts w:ascii="Arial" w:hAnsi="Arial" w:cs="Arial"/>
          <w:sz w:val="24"/>
          <w:szCs w:val="24"/>
          <w:lang w:val="en-US"/>
        </w:rPr>
        <w:t xml:space="preserve"> </w:t>
      </w:r>
      <w:r w:rsidR="00D1676D">
        <w:rPr>
          <w:rFonts w:ascii="Arial" w:hAnsi="Arial" w:cs="Arial"/>
          <w:sz w:val="24"/>
          <w:szCs w:val="24"/>
          <w:lang w:val="en-US"/>
        </w:rPr>
        <w:t>Children’s</w:t>
      </w:r>
      <w:r w:rsidR="00300041">
        <w:rPr>
          <w:rFonts w:ascii="Arial" w:hAnsi="Arial" w:cs="Arial"/>
          <w:sz w:val="24"/>
          <w:szCs w:val="24"/>
          <w:lang w:val="en-US"/>
        </w:rPr>
        <w:t xml:space="preserve"> comprehension of size, shape, and proportion</w:t>
      </w:r>
      <w:r w:rsidR="00D1676D">
        <w:rPr>
          <w:rFonts w:ascii="Arial" w:hAnsi="Arial" w:cs="Arial"/>
          <w:sz w:val="24"/>
          <w:szCs w:val="24"/>
          <w:lang w:val="en-US"/>
        </w:rPr>
        <w:t>- skills crucial for subsequent mathematical reasoning is strengthened by these exercises. Furthermore, outdoor play foster’s executive function and problem solving abilities as demonstrated by games such as obstacle courses, hopscotch, and scavenger hunts that call for strategic thinking, counting and directional language according to Gifford (2005).</w:t>
      </w:r>
      <w:r w:rsidR="00774F75">
        <w:rPr>
          <w:rFonts w:ascii="Arial" w:hAnsi="Arial" w:cs="Arial"/>
          <w:sz w:val="24"/>
          <w:szCs w:val="24"/>
          <w:lang w:val="en-US"/>
        </w:rPr>
        <w:t xml:space="preserve"> Proponents of outdoor learning contend that children connect with concepts more deeply when they are physically involved in the learning process (Waite, 2017)</w:t>
      </w:r>
      <w:r w:rsidR="00826D70">
        <w:rPr>
          <w:rFonts w:ascii="Arial" w:hAnsi="Arial" w:cs="Arial"/>
          <w:sz w:val="24"/>
          <w:szCs w:val="24"/>
          <w:lang w:val="en-US"/>
        </w:rPr>
        <w:t xml:space="preserve">, despite some educators claims that structures indoor lessons with direct </w:t>
      </w:r>
      <w:r w:rsidR="00B50A28">
        <w:rPr>
          <w:rFonts w:ascii="Arial" w:hAnsi="Arial" w:cs="Arial"/>
          <w:sz w:val="24"/>
          <w:szCs w:val="24"/>
          <w:lang w:val="en-US"/>
        </w:rPr>
        <w:t>instruction</w:t>
      </w:r>
      <w:r w:rsidR="00826D70">
        <w:rPr>
          <w:rFonts w:ascii="Arial" w:hAnsi="Arial" w:cs="Arial"/>
          <w:sz w:val="24"/>
          <w:szCs w:val="24"/>
          <w:lang w:val="en-US"/>
        </w:rPr>
        <w:t xml:space="preserve"> are a better way to reinforce mathematical learning</w:t>
      </w:r>
      <w:r w:rsidR="00E56E1C">
        <w:rPr>
          <w:rFonts w:ascii="Arial" w:hAnsi="Arial" w:cs="Arial"/>
          <w:sz w:val="24"/>
          <w:szCs w:val="24"/>
          <w:lang w:val="en-US"/>
        </w:rPr>
        <w:t>.</w:t>
      </w:r>
    </w:p>
    <w:p w14:paraId="13580C51" w14:textId="093CE2CC" w:rsidR="00A670F2" w:rsidRDefault="00A670F2" w:rsidP="00CB236D">
      <w:pPr>
        <w:spacing w:line="360" w:lineRule="auto"/>
        <w:rPr>
          <w:rFonts w:ascii="Arial" w:hAnsi="Arial" w:cs="Arial"/>
          <w:sz w:val="24"/>
          <w:szCs w:val="24"/>
          <w:lang w:val="en-US"/>
        </w:rPr>
      </w:pPr>
      <w:r>
        <w:rPr>
          <w:rFonts w:ascii="Arial" w:hAnsi="Arial" w:cs="Arial"/>
          <w:sz w:val="24"/>
          <w:szCs w:val="24"/>
          <w:lang w:val="en-US"/>
        </w:rPr>
        <w:t xml:space="preserve">Due to the fact that children naturally participate in inquiry based learning through observation and experimenting, outdoor environments offer great </w:t>
      </w:r>
      <w:r w:rsidR="00B15A64">
        <w:rPr>
          <w:rFonts w:ascii="Arial" w:hAnsi="Arial" w:cs="Arial"/>
          <w:sz w:val="24"/>
          <w:szCs w:val="24"/>
          <w:lang w:val="en-US"/>
        </w:rPr>
        <w:t xml:space="preserve">opportunities for scientific exploration in addition to mathematics. Children learn fundamental </w:t>
      </w:r>
      <w:r w:rsidR="00A779A5">
        <w:rPr>
          <w:rFonts w:ascii="Arial" w:hAnsi="Arial" w:cs="Arial"/>
          <w:sz w:val="24"/>
          <w:szCs w:val="24"/>
          <w:lang w:val="en-US"/>
        </w:rPr>
        <w:t>science</w:t>
      </w:r>
      <w:r w:rsidR="00B15A64">
        <w:rPr>
          <w:rFonts w:ascii="Arial" w:hAnsi="Arial" w:cs="Arial"/>
          <w:sz w:val="24"/>
          <w:szCs w:val="24"/>
          <w:lang w:val="en-US"/>
        </w:rPr>
        <w:t xml:space="preserve"> concepts like </w:t>
      </w:r>
      <w:r w:rsidR="006E5113">
        <w:rPr>
          <w:rFonts w:ascii="Arial" w:hAnsi="Arial" w:cs="Arial"/>
          <w:sz w:val="24"/>
          <w:szCs w:val="24"/>
          <w:lang w:val="en-US"/>
        </w:rPr>
        <w:t>buoyancy</w:t>
      </w:r>
      <w:r w:rsidR="00B15A64">
        <w:rPr>
          <w:rFonts w:ascii="Arial" w:hAnsi="Arial" w:cs="Arial"/>
          <w:sz w:val="24"/>
          <w:szCs w:val="24"/>
          <w:lang w:val="en-US"/>
        </w:rPr>
        <w:t xml:space="preserve"> and gravity through </w:t>
      </w:r>
      <w:r w:rsidR="006E5113">
        <w:rPr>
          <w:rFonts w:ascii="Arial" w:hAnsi="Arial" w:cs="Arial"/>
          <w:sz w:val="24"/>
          <w:szCs w:val="24"/>
          <w:lang w:val="en-US"/>
        </w:rPr>
        <w:t>activities</w:t>
      </w:r>
      <w:r w:rsidR="00B15A64">
        <w:rPr>
          <w:rFonts w:ascii="Arial" w:hAnsi="Arial" w:cs="Arial"/>
          <w:sz w:val="24"/>
          <w:szCs w:val="24"/>
          <w:lang w:val="en-US"/>
        </w:rPr>
        <w:t xml:space="preserve"> like cause-and-effect</w:t>
      </w:r>
      <w:r w:rsidR="00794363">
        <w:rPr>
          <w:rFonts w:ascii="Arial" w:hAnsi="Arial" w:cs="Arial"/>
          <w:sz w:val="24"/>
          <w:szCs w:val="24"/>
          <w:lang w:val="en-US"/>
        </w:rPr>
        <w:t xml:space="preserve"> </w:t>
      </w:r>
      <w:r w:rsidR="006E5113">
        <w:rPr>
          <w:rFonts w:ascii="Arial" w:hAnsi="Arial" w:cs="Arial"/>
          <w:sz w:val="24"/>
          <w:szCs w:val="24"/>
          <w:lang w:val="en-US"/>
        </w:rPr>
        <w:t xml:space="preserve">experiments as stated by </w:t>
      </w:r>
      <w:r w:rsidR="006E5113" w:rsidRPr="00564295">
        <w:rPr>
          <w:rFonts w:ascii="Arial" w:hAnsi="Arial" w:cs="Arial"/>
          <w:sz w:val="24"/>
          <w:szCs w:val="24"/>
          <w:lang w:val="en-US"/>
        </w:rPr>
        <w:t>Tunnicliffe</w:t>
      </w:r>
      <w:r w:rsidR="006E5113">
        <w:rPr>
          <w:rFonts w:ascii="Arial" w:hAnsi="Arial" w:cs="Arial"/>
          <w:sz w:val="24"/>
          <w:szCs w:val="24"/>
          <w:lang w:val="en-US"/>
        </w:rPr>
        <w:t xml:space="preserve"> (2015).</w:t>
      </w:r>
      <w:r w:rsidR="00310DAC">
        <w:rPr>
          <w:rFonts w:ascii="Arial" w:hAnsi="Arial" w:cs="Arial"/>
          <w:sz w:val="24"/>
          <w:szCs w:val="24"/>
          <w:lang w:val="en-US"/>
        </w:rPr>
        <w:t xml:space="preserve"> Children also get introduced to biological and environmental science through weather and ec</w:t>
      </w:r>
      <w:r w:rsidR="001F5C42">
        <w:rPr>
          <w:rFonts w:ascii="Arial" w:hAnsi="Arial" w:cs="Arial"/>
          <w:sz w:val="24"/>
          <w:szCs w:val="24"/>
          <w:lang w:val="en-US"/>
        </w:rPr>
        <w:t xml:space="preserve">osystem studies, which </w:t>
      </w:r>
      <w:r w:rsidR="001F5C42">
        <w:rPr>
          <w:rFonts w:ascii="Arial" w:hAnsi="Arial" w:cs="Arial"/>
          <w:sz w:val="24"/>
          <w:szCs w:val="24"/>
          <w:lang w:val="en-US"/>
        </w:rPr>
        <w:lastRenderedPageBreak/>
        <w:t xml:space="preserve">include monitoring seasonal changes, insect </w:t>
      </w:r>
      <w:r w:rsidR="00B55D08">
        <w:rPr>
          <w:rFonts w:ascii="Arial" w:hAnsi="Arial" w:cs="Arial"/>
          <w:sz w:val="24"/>
          <w:szCs w:val="24"/>
          <w:lang w:val="en-US"/>
        </w:rPr>
        <w:t>behaviors</w:t>
      </w:r>
      <w:r w:rsidR="001F5C42">
        <w:rPr>
          <w:rFonts w:ascii="Arial" w:hAnsi="Arial" w:cs="Arial"/>
          <w:sz w:val="24"/>
          <w:szCs w:val="24"/>
          <w:lang w:val="en-US"/>
        </w:rPr>
        <w:t xml:space="preserve"> and lifecycles. </w:t>
      </w:r>
      <w:r w:rsidR="00857C39">
        <w:rPr>
          <w:rFonts w:ascii="Arial" w:hAnsi="Arial" w:cs="Arial"/>
          <w:sz w:val="24"/>
          <w:szCs w:val="24"/>
          <w:lang w:val="en-US"/>
        </w:rPr>
        <w:t xml:space="preserve">Siraj-Blatchford, Sylva, Muttock, Gilden and Bell (2002) acknowledged that in order to extend children’s thinking through </w:t>
      </w:r>
      <w:r w:rsidR="00B55D08">
        <w:rPr>
          <w:rFonts w:ascii="Arial" w:hAnsi="Arial" w:cs="Arial"/>
          <w:sz w:val="24"/>
          <w:szCs w:val="24"/>
          <w:lang w:val="en-US"/>
        </w:rPr>
        <w:t>sustained</w:t>
      </w:r>
      <w:r w:rsidR="00857C39">
        <w:rPr>
          <w:rFonts w:ascii="Arial" w:hAnsi="Arial" w:cs="Arial"/>
          <w:sz w:val="24"/>
          <w:szCs w:val="24"/>
          <w:lang w:val="en-US"/>
        </w:rPr>
        <w:t xml:space="preserve"> shared thinking</w:t>
      </w:r>
      <w:r w:rsidR="00C344D5">
        <w:rPr>
          <w:rFonts w:ascii="Arial" w:hAnsi="Arial" w:cs="Arial"/>
          <w:sz w:val="24"/>
          <w:szCs w:val="24"/>
          <w:lang w:val="en-US"/>
        </w:rPr>
        <w:t>- a notion in which adults and children work together to solve issues and explore ideas. They believe that adults play a critical role in outdoor learning.</w:t>
      </w:r>
      <w:r w:rsidR="00990861">
        <w:rPr>
          <w:rFonts w:ascii="Arial" w:hAnsi="Arial" w:cs="Arial"/>
          <w:sz w:val="24"/>
          <w:szCs w:val="24"/>
          <w:lang w:val="en-US"/>
        </w:rPr>
        <w:t xml:space="preserve"> Deeper engagement and scientific reasoning are promoted by posing open-ended questions</w:t>
      </w:r>
      <w:r w:rsidR="00913982">
        <w:rPr>
          <w:rFonts w:ascii="Arial" w:hAnsi="Arial" w:cs="Arial"/>
          <w:sz w:val="24"/>
          <w:szCs w:val="24"/>
          <w:lang w:val="en-US"/>
        </w:rPr>
        <w:t xml:space="preserve">. </w:t>
      </w:r>
    </w:p>
    <w:p w14:paraId="40A33080" w14:textId="362CD374" w:rsidR="00AC3574" w:rsidRDefault="00B55D08" w:rsidP="00CB236D">
      <w:pPr>
        <w:spacing w:line="360" w:lineRule="auto"/>
        <w:rPr>
          <w:rFonts w:ascii="Arial" w:hAnsi="Arial" w:cs="Arial"/>
          <w:sz w:val="24"/>
          <w:szCs w:val="24"/>
          <w:lang w:val="en-US"/>
        </w:rPr>
      </w:pPr>
      <w:r>
        <w:rPr>
          <w:rFonts w:ascii="Arial" w:hAnsi="Arial" w:cs="Arial"/>
          <w:sz w:val="24"/>
          <w:szCs w:val="24"/>
          <w:lang w:val="en-US"/>
        </w:rPr>
        <w:t>Ultimately, outdoor learning becomes a potent instrument for fostering the development of fundamental science and mathematical skills when adults strike a balance between structured</w:t>
      </w:r>
      <w:r w:rsidR="0085238A">
        <w:rPr>
          <w:rFonts w:ascii="Arial" w:hAnsi="Arial" w:cs="Arial"/>
          <w:sz w:val="24"/>
          <w:szCs w:val="24"/>
          <w:lang w:val="en-US"/>
        </w:rPr>
        <w:t xml:space="preserve"> supervision and unstructured inquiry. Children learn important</w:t>
      </w:r>
      <w:r w:rsidR="00C33CEA">
        <w:rPr>
          <w:rFonts w:ascii="Arial" w:hAnsi="Arial" w:cs="Arial"/>
          <w:sz w:val="24"/>
          <w:szCs w:val="24"/>
          <w:lang w:val="en-US"/>
        </w:rPr>
        <w:t xml:space="preserve"> concepts more thoroughly through engaging and developmentally appropriate experiences and meaningful conversations. Even </w:t>
      </w:r>
      <w:r w:rsidR="00564159">
        <w:rPr>
          <w:rFonts w:ascii="Arial" w:hAnsi="Arial" w:cs="Arial"/>
          <w:sz w:val="24"/>
          <w:szCs w:val="24"/>
          <w:lang w:val="en-US"/>
        </w:rPr>
        <w:t>though</w:t>
      </w:r>
      <w:r w:rsidR="00C33CEA">
        <w:rPr>
          <w:rFonts w:ascii="Arial" w:hAnsi="Arial" w:cs="Arial"/>
          <w:sz w:val="24"/>
          <w:szCs w:val="24"/>
          <w:lang w:val="en-US"/>
        </w:rPr>
        <w:t xml:space="preserve"> there are drawbacks, the advantages of outdoor learning indicate that it is a worthwhile addition to conventional early childhood education.</w:t>
      </w:r>
      <w:r w:rsidR="00711A65">
        <w:rPr>
          <w:rFonts w:ascii="Arial" w:hAnsi="Arial" w:cs="Arial"/>
          <w:sz w:val="24"/>
          <w:szCs w:val="24"/>
          <w:lang w:val="en-US"/>
        </w:rPr>
        <w:t>(First Discoveries, 2016).</w:t>
      </w:r>
    </w:p>
    <w:p w14:paraId="3DCAB0A9" w14:textId="066336CF" w:rsidR="007C073F" w:rsidRPr="007C073F" w:rsidRDefault="007C073F" w:rsidP="00CB236D">
      <w:pPr>
        <w:spacing w:line="360" w:lineRule="auto"/>
        <w:rPr>
          <w:rFonts w:ascii="Arial" w:hAnsi="Arial" w:cs="Arial"/>
          <w:b/>
          <w:bCs/>
          <w:sz w:val="24"/>
          <w:szCs w:val="24"/>
          <w:u w:val="single"/>
          <w:lang w:val="en-US"/>
        </w:rPr>
      </w:pPr>
      <w:r w:rsidRPr="007C073F">
        <w:rPr>
          <w:rFonts w:ascii="Arial" w:hAnsi="Arial" w:cs="Arial"/>
          <w:b/>
          <w:bCs/>
          <w:sz w:val="24"/>
          <w:szCs w:val="24"/>
          <w:u w:val="single"/>
          <w:lang w:val="en-US"/>
        </w:rPr>
        <w:t xml:space="preserve">Conclusion </w:t>
      </w:r>
    </w:p>
    <w:p w14:paraId="0CEF19B3" w14:textId="77777777" w:rsidR="007C073F" w:rsidRPr="007C073F" w:rsidRDefault="007C073F" w:rsidP="00CB236D">
      <w:pPr>
        <w:spacing w:line="360" w:lineRule="auto"/>
        <w:rPr>
          <w:rFonts w:ascii="Arial" w:hAnsi="Arial" w:cs="Arial"/>
          <w:sz w:val="24"/>
          <w:szCs w:val="24"/>
        </w:rPr>
      </w:pPr>
      <w:r w:rsidRPr="007C073F">
        <w:rPr>
          <w:rFonts w:ascii="Arial" w:hAnsi="Arial" w:cs="Arial"/>
          <w:sz w:val="24"/>
          <w:szCs w:val="24"/>
        </w:rPr>
        <w:t>Early childhood educators have a crucial role in assisting young children in making connections between mathematical and scientific concepts in outside environments. In accordance with the Curriculum for Wales, practitioners foster children's critical thinking abilities by scaffolding, probing, and encouraging exploration. In these settings, social interaction and discovery-based learning are crucial, according to theorists like Vygotsky and Bruner. Children's confidence, curiosity, and problem-solving skills are all improved when scientific and mathematical ideas are incorporated into outdoor play, according to research and educational literature. Adults design meaningful and developmentally appropriate learning experiences by striking a balance between opportunities for individual inquiry and structured supervision. Outdoor settings can become productive learning environments with appropriate planning and adult assistance, despite obstacles like teacher confidence, resource constraints, and safety concerns. When done right, outdoor learning may be a very effective way to help kids develop their conceptual knowledge, curiosity, and lifelong interest in science and maths.</w:t>
      </w:r>
    </w:p>
    <w:p w14:paraId="20A0E7F1" w14:textId="77777777" w:rsidR="00564295" w:rsidRPr="003777CC" w:rsidRDefault="00564295" w:rsidP="00CB236D">
      <w:pPr>
        <w:spacing w:line="360" w:lineRule="auto"/>
        <w:rPr>
          <w:rFonts w:ascii="Arial" w:hAnsi="Arial" w:cs="Arial"/>
          <w:sz w:val="28"/>
          <w:szCs w:val="28"/>
          <w:lang w:val="en-US"/>
        </w:rPr>
      </w:pPr>
    </w:p>
    <w:p w14:paraId="50C08760" w14:textId="77777777" w:rsidR="00CB4818" w:rsidRDefault="00CB4818" w:rsidP="00CB236D">
      <w:pPr>
        <w:spacing w:line="360" w:lineRule="auto"/>
        <w:rPr>
          <w:rFonts w:ascii="Arial" w:hAnsi="Arial" w:cs="Arial"/>
          <w:sz w:val="24"/>
          <w:szCs w:val="24"/>
          <w:lang w:val="en-US"/>
        </w:rPr>
      </w:pPr>
    </w:p>
    <w:p w14:paraId="1DAF7E48" w14:textId="708C485A" w:rsidR="00CB4818" w:rsidRDefault="003D1C28" w:rsidP="00CB236D">
      <w:pPr>
        <w:spacing w:line="360" w:lineRule="auto"/>
        <w:rPr>
          <w:rFonts w:ascii="Arial" w:hAnsi="Arial" w:cs="Arial"/>
          <w:sz w:val="24"/>
          <w:szCs w:val="24"/>
          <w:lang w:val="en-US"/>
        </w:rPr>
      </w:pPr>
      <w:r w:rsidRPr="00125C54">
        <w:rPr>
          <w:rFonts w:ascii="Arial" w:hAnsi="Arial" w:cs="Arial"/>
          <w:sz w:val="24"/>
          <w:szCs w:val="24"/>
          <w:lang w:val="en-US"/>
        </w:rPr>
        <w:lastRenderedPageBreak/>
        <w:t xml:space="preserve">Reference list </w:t>
      </w:r>
    </w:p>
    <w:p w14:paraId="64D3E5B9" w14:textId="6EFBD66F" w:rsidR="00CA5A76" w:rsidRPr="00125C54" w:rsidRDefault="00CA5A76" w:rsidP="00CB236D">
      <w:pPr>
        <w:spacing w:line="360" w:lineRule="auto"/>
        <w:rPr>
          <w:rFonts w:ascii="Arial" w:hAnsi="Arial" w:cs="Arial"/>
          <w:sz w:val="24"/>
          <w:szCs w:val="24"/>
          <w:lang w:val="en-US"/>
        </w:rPr>
      </w:pPr>
      <w:proofErr w:type="spellStart"/>
      <w:r w:rsidRPr="00125C54">
        <w:rPr>
          <w:rFonts w:ascii="Arial" w:hAnsi="Arial" w:cs="Arial"/>
          <w:sz w:val="24"/>
          <w:szCs w:val="24"/>
        </w:rPr>
        <w:t>Bilton</w:t>
      </w:r>
      <w:proofErr w:type="spellEnd"/>
      <w:r w:rsidRPr="00125C54">
        <w:rPr>
          <w:rFonts w:ascii="Arial" w:hAnsi="Arial" w:cs="Arial"/>
          <w:sz w:val="24"/>
          <w:szCs w:val="24"/>
        </w:rPr>
        <w:t xml:space="preserve">, H. (2010) </w:t>
      </w:r>
      <w:r w:rsidRPr="00125C54">
        <w:rPr>
          <w:rFonts w:ascii="Arial" w:hAnsi="Arial" w:cs="Arial"/>
          <w:i/>
          <w:iCs/>
          <w:sz w:val="24"/>
          <w:szCs w:val="24"/>
        </w:rPr>
        <w:t>Outdoor Learning in the Early Years: Management and Innovation</w:t>
      </w:r>
      <w:r w:rsidR="00125C54">
        <w:rPr>
          <w:rFonts w:ascii="Arial" w:hAnsi="Arial" w:cs="Arial"/>
          <w:sz w:val="24"/>
          <w:szCs w:val="24"/>
        </w:rPr>
        <w:t xml:space="preserve">. </w:t>
      </w:r>
      <w:r w:rsidRPr="00125C54">
        <w:rPr>
          <w:rFonts w:ascii="Arial" w:hAnsi="Arial" w:cs="Arial"/>
          <w:sz w:val="24"/>
          <w:szCs w:val="24"/>
        </w:rPr>
        <w:t>3rd ed. Routledge</w:t>
      </w:r>
      <w:r w:rsidR="00125C54">
        <w:rPr>
          <w:rFonts w:ascii="Arial" w:hAnsi="Arial" w:cs="Arial"/>
          <w:sz w:val="24"/>
          <w:szCs w:val="24"/>
        </w:rPr>
        <w:t>.</w:t>
      </w:r>
    </w:p>
    <w:p w14:paraId="5FCF7BBF" w14:textId="506E278E" w:rsidR="001056AE" w:rsidRDefault="001056AE" w:rsidP="00CB236D">
      <w:pPr>
        <w:spacing w:line="360" w:lineRule="auto"/>
        <w:rPr>
          <w:rFonts w:ascii="Arial" w:hAnsi="Arial" w:cs="Arial"/>
          <w:sz w:val="24"/>
          <w:szCs w:val="24"/>
          <w:lang w:val="en-US"/>
        </w:rPr>
      </w:pPr>
      <w:r w:rsidRPr="00564295">
        <w:rPr>
          <w:rFonts w:ascii="Arial" w:hAnsi="Arial" w:cs="Arial"/>
          <w:sz w:val="24"/>
          <w:szCs w:val="24"/>
          <w:lang w:val="en-US"/>
        </w:rPr>
        <w:t>Bruner, J.S. (1961</w:t>
      </w:r>
      <w:r w:rsidR="000F7962">
        <w:rPr>
          <w:rFonts w:ascii="Arial" w:hAnsi="Arial" w:cs="Arial"/>
          <w:sz w:val="24"/>
          <w:szCs w:val="24"/>
          <w:lang w:val="en-US"/>
        </w:rPr>
        <w:t>)</w:t>
      </w:r>
      <w:r w:rsidRPr="00564295">
        <w:rPr>
          <w:rFonts w:ascii="Arial" w:hAnsi="Arial" w:cs="Arial"/>
          <w:sz w:val="24"/>
          <w:szCs w:val="24"/>
          <w:lang w:val="en-US"/>
        </w:rPr>
        <w:t xml:space="preserve"> </w:t>
      </w:r>
      <w:r w:rsidRPr="00564295">
        <w:rPr>
          <w:rFonts w:ascii="Arial" w:hAnsi="Arial" w:cs="Arial"/>
          <w:i/>
          <w:iCs/>
          <w:sz w:val="24"/>
          <w:szCs w:val="24"/>
          <w:lang w:val="en-US"/>
        </w:rPr>
        <w:t>The process of education</w:t>
      </w:r>
      <w:r w:rsidRPr="00564295">
        <w:rPr>
          <w:rFonts w:ascii="Arial" w:hAnsi="Arial" w:cs="Arial"/>
          <w:sz w:val="24"/>
          <w:szCs w:val="24"/>
          <w:lang w:val="en-US"/>
        </w:rPr>
        <w:t>. Cambridge, MA: Havard University Press.</w:t>
      </w:r>
    </w:p>
    <w:p w14:paraId="4F5FBED0" w14:textId="4AFE877C" w:rsidR="006F2DA4" w:rsidRDefault="006F2DA4" w:rsidP="00CB236D">
      <w:pPr>
        <w:spacing w:line="360" w:lineRule="auto"/>
        <w:rPr>
          <w:rFonts w:ascii="Arial" w:hAnsi="Arial" w:cs="Arial"/>
          <w:sz w:val="24"/>
          <w:szCs w:val="24"/>
        </w:rPr>
      </w:pPr>
      <w:r w:rsidRPr="006F2DA4">
        <w:rPr>
          <w:rFonts w:ascii="Arial" w:hAnsi="Arial" w:cs="Arial"/>
          <w:sz w:val="24"/>
          <w:szCs w:val="24"/>
        </w:rPr>
        <w:t>Davies, R. and Hamilton, P. (2018)</w:t>
      </w:r>
      <w:r w:rsidR="000F7962">
        <w:rPr>
          <w:rFonts w:ascii="Arial" w:hAnsi="Arial" w:cs="Arial"/>
          <w:sz w:val="24"/>
          <w:szCs w:val="24"/>
        </w:rPr>
        <w:t xml:space="preserve"> </w:t>
      </w:r>
      <w:r w:rsidRPr="000F7962">
        <w:rPr>
          <w:rFonts w:ascii="Arial" w:hAnsi="Arial" w:cs="Arial"/>
          <w:i/>
          <w:iCs/>
          <w:sz w:val="24"/>
          <w:szCs w:val="24"/>
        </w:rPr>
        <w:t>‘Assessing learning in the early years’ outdoor classroom: examining challenges in practice’,</w:t>
      </w:r>
      <w:r w:rsidRPr="006F2DA4">
        <w:rPr>
          <w:rFonts w:ascii="Arial" w:hAnsi="Arial" w:cs="Arial"/>
          <w:sz w:val="24"/>
          <w:szCs w:val="24"/>
        </w:rPr>
        <w:t> </w:t>
      </w:r>
      <w:r w:rsidRPr="006F2DA4">
        <w:rPr>
          <w:rFonts w:ascii="Arial" w:hAnsi="Arial" w:cs="Arial"/>
          <w:i/>
          <w:iCs/>
          <w:sz w:val="24"/>
          <w:szCs w:val="24"/>
        </w:rPr>
        <w:t>Education 3-13</w:t>
      </w:r>
      <w:r w:rsidRPr="006F2DA4">
        <w:rPr>
          <w:rFonts w:ascii="Arial" w:hAnsi="Arial" w:cs="Arial"/>
          <w:sz w:val="24"/>
          <w:szCs w:val="24"/>
        </w:rPr>
        <w:t xml:space="preserve">, 46(1), pp. 117–129. Available at: </w:t>
      </w:r>
      <w:hyperlink r:id="rId12" w:history="1">
        <w:r w:rsidRPr="00200B41">
          <w:rPr>
            <w:rStyle w:val="Hyperlink"/>
            <w:rFonts w:ascii="Arial" w:hAnsi="Arial" w:cs="Arial"/>
            <w:sz w:val="24"/>
            <w:szCs w:val="24"/>
          </w:rPr>
          <w:t>https://doi.org/10.1080/03004279.2016.1194448</w:t>
        </w:r>
      </w:hyperlink>
      <w:r w:rsidRPr="006F2DA4">
        <w:rPr>
          <w:rFonts w:ascii="Arial" w:hAnsi="Arial" w:cs="Arial"/>
          <w:sz w:val="24"/>
          <w:szCs w:val="24"/>
        </w:rPr>
        <w:t>.</w:t>
      </w:r>
    </w:p>
    <w:p w14:paraId="01703868" w14:textId="1652B741" w:rsidR="00CC4B07" w:rsidRPr="00CC4B07" w:rsidRDefault="00CC4B07" w:rsidP="00CB236D">
      <w:pPr>
        <w:spacing w:line="360" w:lineRule="auto"/>
        <w:rPr>
          <w:rFonts w:ascii="Arial" w:hAnsi="Arial" w:cs="Arial"/>
          <w:sz w:val="24"/>
          <w:szCs w:val="24"/>
        </w:rPr>
      </w:pPr>
      <w:r>
        <w:rPr>
          <w:rFonts w:ascii="Arial" w:hAnsi="Arial" w:cs="Arial"/>
          <w:sz w:val="24"/>
          <w:szCs w:val="24"/>
        </w:rPr>
        <w:t xml:space="preserve">Evans, E. (2025) </w:t>
      </w:r>
      <w:r>
        <w:rPr>
          <w:rFonts w:ascii="Arial" w:hAnsi="Arial" w:cs="Arial"/>
          <w:i/>
          <w:iCs/>
          <w:sz w:val="24"/>
          <w:szCs w:val="24"/>
        </w:rPr>
        <w:t>Woodland Area</w:t>
      </w:r>
      <w:r>
        <w:rPr>
          <w:rFonts w:ascii="Arial" w:hAnsi="Arial" w:cs="Arial"/>
          <w:sz w:val="24"/>
          <w:szCs w:val="24"/>
        </w:rPr>
        <w:t>. Personal photograph.</w:t>
      </w:r>
    </w:p>
    <w:p w14:paraId="06BA3DA5" w14:textId="21A06B6D" w:rsidR="00E07697" w:rsidRPr="00A634AD" w:rsidRDefault="00E07697" w:rsidP="00CB236D">
      <w:pPr>
        <w:spacing w:line="360" w:lineRule="auto"/>
        <w:rPr>
          <w:rFonts w:ascii="Arial" w:hAnsi="Arial" w:cs="Arial"/>
          <w:sz w:val="24"/>
          <w:szCs w:val="24"/>
        </w:rPr>
      </w:pPr>
      <w:r>
        <w:rPr>
          <w:rFonts w:ascii="Arial" w:hAnsi="Arial" w:cs="Arial"/>
          <w:sz w:val="24"/>
          <w:szCs w:val="24"/>
        </w:rPr>
        <w:t>Daly, L. and Belog</w:t>
      </w:r>
      <w:r w:rsidR="00A634AD">
        <w:rPr>
          <w:rFonts w:ascii="Arial" w:hAnsi="Arial" w:cs="Arial"/>
          <w:sz w:val="24"/>
          <w:szCs w:val="24"/>
        </w:rPr>
        <w:t xml:space="preserve">lovsky, M. (2015) </w:t>
      </w:r>
      <w:r w:rsidR="00A634AD">
        <w:rPr>
          <w:rFonts w:ascii="Arial" w:hAnsi="Arial" w:cs="Arial"/>
          <w:i/>
          <w:iCs/>
          <w:sz w:val="24"/>
          <w:szCs w:val="24"/>
        </w:rPr>
        <w:t>Loose parts: inspiring play in young children.</w:t>
      </w:r>
      <w:r w:rsidR="00125C54">
        <w:rPr>
          <w:rFonts w:ascii="Arial" w:hAnsi="Arial" w:cs="Arial"/>
          <w:i/>
          <w:iCs/>
          <w:sz w:val="24"/>
          <w:szCs w:val="24"/>
        </w:rPr>
        <w:t xml:space="preserve"> </w:t>
      </w:r>
      <w:r w:rsidR="00125C54">
        <w:rPr>
          <w:rFonts w:ascii="Arial" w:hAnsi="Arial" w:cs="Arial"/>
          <w:sz w:val="24"/>
          <w:szCs w:val="24"/>
        </w:rPr>
        <w:t>St. Paul</w:t>
      </w:r>
      <w:r w:rsidR="00E91469">
        <w:rPr>
          <w:rFonts w:ascii="Arial" w:hAnsi="Arial" w:cs="Arial"/>
          <w:sz w:val="24"/>
          <w:szCs w:val="24"/>
        </w:rPr>
        <w:t xml:space="preserve">, Mn: </w:t>
      </w:r>
      <w:r w:rsidR="00125C54">
        <w:rPr>
          <w:rFonts w:ascii="Arial" w:hAnsi="Arial" w:cs="Arial"/>
          <w:sz w:val="24"/>
          <w:szCs w:val="24"/>
        </w:rPr>
        <w:t>Redleaf</w:t>
      </w:r>
      <w:r w:rsidR="00E91469">
        <w:rPr>
          <w:rFonts w:ascii="Arial" w:hAnsi="Arial" w:cs="Arial"/>
          <w:sz w:val="24"/>
          <w:szCs w:val="24"/>
        </w:rPr>
        <w:t xml:space="preserve"> Press.</w:t>
      </w:r>
    </w:p>
    <w:p w14:paraId="2B9FC3FC" w14:textId="22460419" w:rsidR="00EA1CEA" w:rsidRDefault="00EA1CEA" w:rsidP="00CB236D">
      <w:pPr>
        <w:spacing w:line="360" w:lineRule="auto"/>
        <w:rPr>
          <w:rFonts w:ascii="Arial" w:hAnsi="Arial" w:cs="Arial"/>
          <w:sz w:val="24"/>
          <w:szCs w:val="24"/>
          <w:lang w:val="en-US"/>
        </w:rPr>
      </w:pPr>
      <w:r>
        <w:rPr>
          <w:rFonts w:ascii="Arial" w:hAnsi="Arial" w:cs="Arial"/>
          <w:sz w:val="24"/>
          <w:szCs w:val="24"/>
          <w:lang w:val="en-US"/>
        </w:rPr>
        <w:t xml:space="preserve">First Discoveries (2016) </w:t>
      </w:r>
      <w:r>
        <w:rPr>
          <w:rFonts w:ascii="Arial" w:hAnsi="Arial" w:cs="Arial"/>
          <w:i/>
          <w:iCs/>
          <w:sz w:val="24"/>
          <w:szCs w:val="24"/>
          <w:lang w:val="en-US"/>
        </w:rPr>
        <w:t>Playworker: The Adult Role in Outdoor Play and Learning.</w:t>
      </w:r>
      <w:r>
        <w:rPr>
          <w:rFonts w:ascii="Arial" w:hAnsi="Arial" w:cs="Arial"/>
          <w:sz w:val="24"/>
          <w:szCs w:val="24"/>
          <w:lang w:val="en-US"/>
        </w:rPr>
        <w:t xml:space="preserve"> Available at: </w:t>
      </w:r>
      <w:hyperlink r:id="rId13" w:history="1">
        <w:r w:rsidRPr="00200B41">
          <w:rPr>
            <w:rStyle w:val="Hyperlink"/>
            <w:rFonts w:ascii="Arial" w:hAnsi="Arial" w:cs="Arial"/>
            <w:sz w:val="24"/>
            <w:szCs w:val="24"/>
            <w:lang w:val="en-US"/>
          </w:rPr>
          <w:t>https://www.firstdiscoverers.co.uk/playworker-outdoor-learning/</w:t>
        </w:r>
      </w:hyperlink>
      <w:r>
        <w:rPr>
          <w:rFonts w:ascii="Arial" w:hAnsi="Arial" w:cs="Arial"/>
          <w:sz w:val="24"/>
          <w:szCs w:val="24"/>
          <w:lang w:val="en-US"/>
        </w:rPr>
        <w:t xml:space="preserve"> (Accessed: 19</w:t>
      </w:r>
      <w:r w:rsidRPr="007E298D">
        <w:rPr>
          <w:rFonts w:ascii="Arial" w:hAnsi="Arial" w:cs="Arial"/>
          <w:sz w:val="24"/>
          <w:szCs w:val="24"/>
          <w:vertAlign w:val="superscript"/>
          <w:lang w:val="en-US"/>
        </w:rPr>
        <w:t>th</w:t>
      </w:r>
      <w:r>
        <w:rPr>
          <w:rFonts w:ascii="Arial" w:hAnsi="Arial" w:cs="Arial"/>
          <w:sz w:val="24"/>
          <w:szCs w:val="24"/>
          <w:lang w:val="en-US"/>
        </w:rPr>
        <w:t xml:space="preserve"> March 2025).</w:t>
      </w:r>
    </w:p>
    <w:p w14:paraId="301F1AEF" w14:textId="1BFFC7E2" w:rsidR="00040AFF" w:rsidRDefault="00040AFF" w:rsidP="00CB236D">
      <w:pPr>
        <w:spacing w:line="360" w:lineRule="auto"/>
        <w:rPr>
          <w:rFonts w:ascii="Arial" w:hAnsi="Arial" w:cs="Arial"/>
          <w:sz w:val="24"/>
          <w:szCs w:val="24"/>
        </w:rPr>
      </w:pPr>
      <w:r w:rsidRPr="00040AFF">
        <w:rPr>
          <w:rFonts w:ascii="Arial" w:hAnsi="Arial" w:cs="Arial"/>
          <w:sz w:val="24"/>
          <w:szCs w:val="24"/>
        </w:rPr>
        <w:t>Gifford, S. (2005)</w:t>
      </w:r>
      <w:r w:rsidR="000F7962">
        <w:rPr>
          <w:rFonts w:ascii="Arial" w:hAnsi="Arial" w:cs="Arial"/>
          <w:sz w:val="24"/>
          <w:szCs w:val="24"/>
        </w:rPr>
        <w:t xml:space="preserve"> </w:t>
      </w:r>
      <w:r w:rsidRPr="00040AFF">
        <w:rPr>
          <w:rFonts w:ascii="Arial" w:hAnsi="Arial" w:cs="Arial"/>
          <w:i/>
          <w:iCs/>
          <w:sz w:val="24"/>
          <w:szCs w:val="24"/>
        </w:rPr>
        <w:t>Teaching mathematics 3-</w:t>
      </w:r>
      <w:proofErr w:type="gramStart"/>
      <w:r w:rsidRPr="00040AFF">
        <w:rPr>
          <w:rFonts w:ascii="Arial" w:hAnsi="Arial" w:cs="Arial"/>
          <w:i/>
          <w:iCs/>
          <w:sz w:val="24"/>
          <w:szCs w:val="24"/>
        </w:rPr>
        <w:t>5 :</w:t>
      </w:r>
      <w:proofErr w:type="gramEnd"/>
      <w:r w:rsidRPr="00040AFF">
        <w:rPr>
          <w:rFonts w:ascii="Arial" w:hAnsi="Arial" w:cs="Arial"/>
          <w:i/>
          <w:iCs/>
          <w:sz w:val="24"/>
          <w:szCs w:val="24"/>
        </w:rPr>
        <w:t xml:space="preserve"> developing learning in the foundation stage</w:t>
      </w:r>
      <w:r w:rsidRPr="00040AFF">
        <w:rPr>
          <w:rFonts w:ascii="Arial" w:hAnsi="Arial" w:cs="Arial"/>
          <w:sz w:val="24"/>
          <w:szCs w:val="24"/>
        </w:rPr>
        <w:t>. Maidenhead: Open University Press.</w:t>
      </w:r>
    </w:p>
    <w:p w14:paraId="13D8415C" w14:textId="6E42BB4A" w:rsidR="008A5B94" w:rsidRPr="00EA1CEA" w:rsidRDefault="008A5B94" w:rsidP="00CB236D">
      <w:pPr>
        <w:spacing w:line="360" w:lineRule="auto"/>
        <w:rPr>
          <w:rFonts w:ascii="Arial" w:hAnsi="Arial" w:cs="Arial"/>
          <w:sz w:val="24"/>
          <w:szCs w:val="24"/>
          <w:lang w:val="en-US"/>
        </w:rPr>
      </w:pPr>
      <w:proofErr w:type="spellStart"/>
      <w:r w:rsidRPr="00564295">
        <w:rPr>
          <w:rFonts w:ascii="Arial" w:hAnsi="Arial" w:cs="Arial"/>
          <w:sz w:val="24"/>
          <w:szCs w:val="24"/>
          <w:lang w:val="en-US"/>
        </w:rPr>
        <w:t>Kedemos</w:t>
      </w:r>
      <w:proofErr w:type="spellEnd"/>
      <w:r w:rsidRPr="00564295">
        <w:rPr>
          <w:rFonts w:ascii="Arial" w:hAnsi="Arial" w:cs="Arial"/>
          <w:sz w:val="24"/>
          <w:szCs w:val="24"/>
          <w:lang w:val="en-US"/>
        </w:rPr>
        <w:t xml:space="preserve"> Education (2024) </w:t>
      </w:r>
      <w:r w:rsidRPr="00564295">
        <w:rPr>
          <w:rFonts w:ascii="Arial" w:hAnsi="Arial" w:cs="Arial"/>
          <w:i/>
          <w:iCs/>
          <w:sz w:val="24"/>
          <w:szCs w:val="24"/>
          <w:lang w:val="en-US"/>
        </w:rPr>
        <w:t xml:space="preserve">Unstructured Play:  Where Lies a World of Creative Learning. </w:t>
      </w:r>
      <w:r w:rsidRPr="00564295">
        <w:rPr>
          <w:rFonts w:ascii="Arial" w:hAnsi="Arial" w:cs="Arial"/>
          <w:sz w:val="24"/>
          <w:szCs w:val="24"/>
          <w:lang w:val="en-US"/>
        </w:rPr>
        <w:t xml:space="preserve">Available at: </w:t>
      </w:r>
      <w:hyperlink r:id="rId14" w:history="1">
        <w:r w:rsidRPr="00564295">
          <w:rPr>
            <w:rStyle w:val="Hyperlink"/>
            <w:rFonts w:ascii="Arial" w:hAnsi="Arial" w:cs="Arial"/>
            <w:sz w:val="24"/>
            <w:szCs w:val="24"/>
            <w:lang w:val="en-US"/>
          </w:rPr>
          <w:t>https://kedemoseducation.com/en/unstructured-play-where-lies-a-world-of-creative-learning/</w:t>
        </w:r>
      </w:hyperlink>
      <w:r w:rsidRPr="00564295">
        <w:rPr>
          <w:rFonts w:ascii="Arial" w:hAnsi="Arial" w:cs="Arial"/>
          <w:sz w:val="24"/>
          <w:szCs w:val="24"/>
          <w:lang w:val="en-US"/>
        </w:rPr>
        <w:t xml:space="preserve"> (Accessed: 15</w:t>
      </w:r>
      <w:r w:rsidRPr="00564295">
        <w:rPr>
          <w:rFonts w:ascii="Arial" w:hAnsi="Arial" w:cs="Arial"/>
          <w:sz w:val="24"/>
          <w:szCs w:val="24"/>
          <w:vertAlign w:val="superscript"/>
          <w:lang w:val="en-US"/>
        </w:rPr>
        <w:t>th</w:t>
      </w:r>
      <w:r w:rsidRPr="00564295">
        <w:rPr>
          <w:rFonts w:ascii="Arial" w:hAnsi="Arial" w:cs="Arial"/>
          <w:sz w:val="24"/>
          <w:szCs w:val="24"/>
          <w:lang w:val="en-US"/>
        </w:rPr>
        <w:t xml:space="preserve"> March 2025)</w:t>
      </w:r>
    </w:p>
    <w:p w14:paraId="33443FA5" w14:textId="3EA3EF29" w:rsidR="00B5355C" w:rsidRDefault="00B5355C" w:rsidP="00CB236D">
      <w:pPr>
        <w:spacing w:line="360" w:lineRule="auto"/>
        <w:rPr>
          <w:rFonts w:ascii="Arial" w:hAnsi="Arial" w:cs="Arial"/>
          <w:sz w:val="24"/>
          <w:szCs w:val="24"/>
          <w:lang w:val="en-US"/>
        </w:rPr>
      </w:pPr>
      <w:r w:rsidRPr="00564295">
        <w:rPr>
          <w:rFonts w:ascii="Arial" w:hAnsi="Arial" w:cs="Arial"/>
          <w:sz w:val="24"/>
          <w:szCs w:val="24"/>
          <w:lang w:val="en-US"/>
        </w:rPr>
        <w:t xml:space="preserve">Keith, L. (2018) </w:t>
      </w:r>
      <w:r w:rsidRPr="00564295">
        <w:rPr>
          <w:rFonts w:ascii="Arial" w:hAnsi="Arial" w:cs="Arial"/>
          <w:i/>
          <w:iCs/>
          <w:sz w:val="24"/>
          <w:szCs w:val="24"/>
          <w:lang w:val="en-US"/>
        </w:rPr>
        <w:t xml:space="preserve">Developing Young Children’s Mathematical Learning Outdoors: Linking Pedagogy and Practice. </w:t>
      </w:r>
      <w:r w:rsidRPr="00564295">
        <w:rPr>
          <w:rFonts w:ascii="Arial" w:hAnsi="Arial" w:cs="Arial"/>
          <w:sz w:val="24"/>
          <w:szCs w:val="24"/>
          <w:lang w:val="en-US"/>
        </w:rPr>
        <w:t>Oxon: Routledge.</w:t>
      </w:r>
    </w:p>
    <w:p w14:paraId="3F85B1EC" w14:textId="321ACB5E" w:rsidR="00525A63" w:rsidRDefault="00525A63" w:rsidP="00CB236D">
      <w:pPr>
        <w:spacing w:line="360" w:lineRule="auto"/>
        <w:rPr>
          <w:rFonts w:ascii="Arial" w:hAnsi="Arial" w:cs="Arial"/>
          <w:sz w:val="24"/>
          <w:szCs w:val="24"/>
          <w:lang w:val="en-US"/>
        </w:rPr>
      </w:pPr>
      <w:r>
        <w:rPr>
          <w:rFonts w:ascii="Arial" w:hAnsi="Arial" w:cs="Arial"/>
          <w:sz w:val="24"/>
          <w:szCs w:val="24"/>
          <w:lang w:val="en-US"/>
        </w:rPr>
        <w:t>Maria Montessori Institute</w:t>
      </w:r>
      <w:r w:rsidR="0023769C">
        <w:rPr>
          <w:rFonts w:ascii="Arial" w:hAnsi="Arial" w:cs="Arial"/>
          <w:sz w:val="24"/>
          <w:szCs w:val="24"/>
          <w:lang w:val="en-US"/>
        </w:rPr>
        <w:t xml:space="preserve"> (2025) </w:t>
      </w:r>
      <w:r w:rsidR="0023769C">
        <w:rPr>
          <w:rFonts w:ascii="Arial" w:hAnsi="Arial" w:cs="Arial"/>
          <w:i/>
          <w:iCs/>
          <w:sz w:val="24"/>
          <w:szCs w:val="24"/>
          <w:lang w:val="en-US"/>
        </w:rPr>
        <w:t>What is Montessori?</w:t>
      </w:r>
      <w:r w:rsidR="0023769C">
        <w:rPr>
          <w:rFonts w:ascii="Arial" w:hAnsi="Arial" w:cs="Arial"/>
          <w:sz w:val="24"/>
          <w:szCs w:val="24"/>
          <w:lang w:val="en-US"/>
        </w:rPr>
        <w:t xml:space="preserve"> Available at: </w:t>
      </w:r>
      <w:hyperlink r:id="rId15" w:history="1">
        <w:r w:rsidR="0023769C" w:rsidRPr="00200B41">
          <w:rPr>
            <w:rStyle w:val="Hyperlink"/>
            <w:rFonts w:ascii="Arial" w:hAnsi="Arial" w:cs="Arial"/>
            <w:sz w:val="24"/>
            <w:szCs w:val="24"/>
            <w:lang w:val="en-US"/>
          </w:rPr>
          <w:t>https://www.mariamontessori.org/what-is-montessori/</w:t>
        </w:r>
      </w:hyperlink>
      <w:r w:rsidR="0023769C">
        <w:rPr>
          <w:rFonts w:ascii="Arial" w:hAnsi="Arial" w:cs="Arial"/>
          <w:sz w:val="24"/>
          <w:szCs w:val="24"/>
          <w:lang w:val="en-US"/>
        </w:rPr>
        <w:t xml:space="preserve"> (Accessed: 19</w:t>
      </w:r>
      <w:r w:rsidR="0023769C" w:rsidRPr="0023769C">
        <w:rPr>
          <w:rFonts w:ascii="Arial" w:hAnsi="Arial" w:cs="Arial"/>
          <w:sz w:val="24"/>
          <w:szCs w:val="24"/>
          <w:vertAlign w:val="superscript"/>
          <w:lang w:val="en-US"/>
        </w:rPr>
        <w:t>th</w:t>
      </w:r>
      <w:r w:rsidR="0023769C">
        <w:rPr>
          <w:rFonts w:ascii="Arial" w:hAnsi="Arial" w:cs="Arial"/>
          <w:sz w:val="24"/>
          <w:szCs w:val="24"/>
          <w:lang w:val="en-US"/>
        </w:rPr>
        <w:t xml:space="preserve"> March 2025)</w:t>
      </w:r>
    </w:p>
    <w:p w14:paraId="48086F03" w14:textId="48F895F6" w:rsidR="004333E0" w:rsidRDefault="004333E0" w:rsidP="00CB236D">
      <w:pPr>
        <w:spacing w:line="360" w:lineRule="auto"/>
        <w:rPr>
          <w:rFonts w:ascii="Arial" w:hAnsi="Arial" w:cs="Arial"/>
          <w:sz w:val="24"/>
          <w:szCs w:val="24"/>
          <w:lang w:val="en-US"/>
        </w:rPr>
      </w:pPr>
      <w:r w:rsidRPr="004333E0">
        <w:rPr>
          <w:rFonts w:ascii="Arial" w:hAnsi="Arial" w:cs="Arial"/>
          <w:sz w:val="24"/>
          <w:szCs w:val="24"/>
        </w:rPr>
        <w:t>Montessori, M. and Henry Wyman Holmes (1912) </w:t>
      </w:r>
      <w:r w:rsidRPr="004333E0">
        <w:rPr>
          <w:rFonts w:ascii="Arial" w:hAnsi="Arial" w:cs="Arial"/>
          <w:i/>
          <w:iCs/>
          <w:sz w:val="24"/>
          <w:szCs w:val="24"/>
        </w:rPr>
        <w:t>The Montessori Method</w:t>
      </w:r>
      <w:r w:rsidRPr="004333E0">
        <w:rPr>
          <w:rFonts w:ascii="Arial" w:hAnsi="Arial" w:cs="Arial"/>
          <w:sz w:val="24"/>
          <w:szCs w:val="24"/>
        </w:rPr>
        <w:t>.</w:t>
      </w:r>
    </w:p>
    <w:p w14:paraId="0FB67676" w14:textId="039DDCC8" w:rsidR="001056AE" w:rsidRPr="00564295" w:rsidRDefault="001056AE" w:rsidP="00CB236D">
      <w:pPr>
        <w:spacing w:line="360" w:lineRule="auto"/>
        <w:rPr>
          <w:rFonts w:ascii="Arial" w:hAnsi="Arial" w:cs="Arial"/>
          <w:sz w:val="24"/>
          <w:szCs w:val="24"/>
          <w:lang w:val="en-US"/>
        </w:rPr>
      </w:pPr>
      <w:r w:rsidRPr="00564295">
        <w:rPr>
          <w:rFonts w:ascii="Arial" w:hAnsi="Arial" w:cs="Arial"/>
          <w:sz w:val="24"/>
          <w:szCs w:val="24"/>
          <w:lang w:val="en-US"/>
        </w:rPr>
        <w:t xml:space="preserve">Piaget, J. (1952) </w:t>
      </w:r>
      <w:r w:rsidRPr="00564295">
        <w:rPr>
          <w:rFonts w:ascii="Arial" w:hAnsi="Arial" w:cs="Arial"/>
          <w:i/>
          <w:iCs/>
          <w:sz w:val="24"/>
          <w:szCs w:val="24"/>
          <w:lang w:val="en-US"/>
        </w:rPr>
        <w:t>The origins of intelligence in children.</w:t>
      </w:r>
      <w:r w:rsidRPr="00564295">
        <w:rPr>
          <w:rFonts w:ascii="Arial" w:hAnsi="Arial" w:cs="Arial"/>
          <w:sz w:val="24"/>
          <w:szCs w:val="24"/>
          <w:lang w:val="en-US"/>
        </w:rPr>
        <w:t xml:space="preserve"> New York: International Universities Press.</w:t>
      </w:r>
    </w:p>
    <w:p w14:paraId="7A725868" w14:textId="5A2B9309" w:rsidR="001056AE" w:rsidRDefault="001056AE" w:rsidP="00CB236D">
      <w:pPr>
        <w:spacing w:line="360" w:lineRule="auto"/>
        <w:rPr>
          <w:rFonts w:ascii="Arial" w:hAnsi="Arial" w:cs="Arial"/>
          <w:sz w:val="24"/>
          <w:szCs w:val="24"/>
          <w:lang w:val="en-US"/>
        </w:rPr>
      </w:pPr>
      <w:r w:rsidRPr="00564295">
        <w:rPr>
          <w:rFonts w:ascii="Arial" w:hAnsi="Arial" w:cs="Arial"/>
          <w:sz w:val="24"/>
          <w:szCs w:val="24"/>
          <w:lang w:val="en-US"/>
        </w:rPr>
        <w:t xml:space="preserve">Reggio Emilia Approach (2022) </w:t>
      </w:r>
      <w:r w:rsidRPr="00564295">
        <w:rPr>
          <w:rFonts w:ascii="Arial" w:hAnsi="Arial" w:cs="Arial"/>
          <w:i/>
          <w:iCs/>
          <w:sz w:val="24"/>
          <w:szCs w:val="24"/>
          <w:lang w:val="en-US"/>
        </w:rPr>
        <w:t xml:space="preserve">Reggio Emilia Approach. </w:t>
      </w:r>
      <w:r w:rsidRPr="00564295">
        <w:rPr>
          <w:rFonts w:ascii="Arial" w:hAnsi="Arial" w:cs="Arial"/>
          <w:sz w:val="24"/>
          <w:szCs w:val="24"/>
          <w:lang w:val="en-US"/>
        </w:rPr>
        <w:t xml:space="preserve">Available at: </w:t>
      </w:r>
      <w:hyperlink r:id="rId16" w:history="1">
        <w:r w:rsidRPr="00564295">
          <w:rPr>
            <w:rStyle w:val="Hyperlink"/>
            <w:rFonts w:ascii="Arial" w:hAnsi="Arial" w:cs="Arial"/>
            <w:sz w:val="24"/>
            <w:szCs w:val="24"/>
            <w:lang w:val="en-US"/>
          </w:rPr>
          <w:t>https://www.reggiochildren.it/en/reggio-emilia-approach/</w:t>
        </w:r>
      </w:hyperlink>
      <w:r w:rsidRPr="00564295">
        <w:rPr>
          <w:rFonts w:ascii="Arial" w:hAnsi="Arial" w:cs="Arial"/>
          <w:sz w:val="24"/>
          <w:szCs w:val="24"/>
          <w:lang w:val="en-US"/>
        </w:rPr>
        <w:t xml:space="preserve"> (Accessed:  19</w:t>
      </w:r>
      <w:r w:rsidRPr="00564295">
        <w:rPr>
          <w:rFonts w:ascii="Arial" w:hAnsi="Arial" w:cs="Arial"/>
          <w:sz w:val="24"/>
          <w:szCs w:val="24"/>
          <w:vertAlign w:val="superscript"/>
          <w:lang w:val="en-US"/>
        </w:rPr>
        <w:t>th</w:t>
      </w:r>
      <w:r w:rsidRPr="00564295">
        <w:rPr>
          <w:rFonts w:ascii="Arial" w:hAnsi="Arial" w:cs="Arial"/>
          <w:sz w:val="24"/>
          <w:szCs w:val="24"/>
          <w:lang w:val="en-US"/>
        </w:rPr>
        <w:t xml:space="preserve"> March 2025).</w:t>
      </w:r>
    </w:p>
    <w:p w14:paraId="0A410F7F" w14:textId="54B4AAD1" w:rsidR="00BB71F7" w:rsidRPr="0023769C" w:rsidRDefault="00BB71F7" w:rsidP="00CB236D">
      <w:pPr>
        <w:spacing w:line="360" w:lineRule="auto"/>
        <w:rPr>
          <w:rFonts w:ascii="Arial" w:hAnsi="Arial" w:cs="Arial"/>
          <w:sz w:val="24"/>
          <w:szCs w:val="24"/>
          <w:lang w:val="en-US"/>
        </w:rPr>
      </w:pPr>
      <w:r w:rsidRPr="00BB71F7">
        <w:rPr>
          <w:rFonts w:ascii="Arial" w:hAnsi="Arial" w:cs="Arial"/>
          <w:sz w:val="24"/>
          <w:szCs w:val="24"/>
        </w:rPr>
        <w:lastRenderedPageBreak/>
        <w:t>Sarama, J. and Clements, D.H. (2009) </w:t>
      </w:r>
      <w:r w:rsidRPr="00BB71F7">
        <w:rPr>
          <w:rFonts w:ascii="Arial" w:hAnsi="Arial" w:cs="Arial"/>
          <w:i/>
          <w:iCs/>
          <w:sz w:val="24"/>
          <w:szCs w:val="24"/>
        </w:rPr>
        <w:t>Early Childhood Mathematics Education Research</w:t>
      </w:r>
      <w:r w:rsidRPr="00BB71F7">
        <w:rPr>
          <w:rFonts w:ascii="Arial" w:hAnsi="Arial" w:cs="Arial"/>
          <w:sz w:val="24"/>
          <w:szCs w:val="24"/>
        </w:rPr>
        <w:t>. Routledge.</w:t>
      </w:r>
    </w:p>
    <w:p w14:paraId="29C91012" w14:textId="0629D272" w:rsidR="00811DA6" w:rsidRDefault="00811DA6" w:rsidP="00CB236D">
      <w:pPr>
        <w:spacing w:line="360" w:lineRule="auto"/>
        <w:rPr>
          <w:rFonts w:ascii="Arial" w:hAnsi="Arial" w:cs="Arial"/>
          <w:i/>
          <w:iCs/>
          <w:sz w:val="24"/>
          <w:szCs w:val="24"/>
          <w:lang w:val="en-US"/>
        </w:rPr>
      </w:pPr>
      <w:r w:rsidRPr="00564295">
        <w:rPr>
          <w:rFonts w:ascii="Arial" w:hAnsi="Arial" w:cs="Arial"/>
          <w:sz w:val="24"/>
          <w:szCs w:val="24"/>
          <w:lang w:val="en-US"/>
        </w:rPr>
        <w:t>Siraj-Blatchford, I., Sylva, K., Muttock, S., Gilden, R. and Bell, D. (2002)</w:t>
      </w:r>
      <w:r w:rsidRPr="00564295">
        <w:rPr>
          <w:rFonts w:ascii="Arial" w:hAnsi="Arial" w:cs="Arial"/>
          <w:i/>
          <w:iCs/>
          <w:sz w:val="24"/>
          <w:szCs w:val="24"/>
          <w:lang w:val="en-US"/>
        </w:rPr>
        <w:t xml:space="preserve"> Researching Effective Pedagogy in the Early Years. London: Department for Education and Skills.</w:t>
      </w:r>
    </w:p>
    <w:p w14:paraId="3C83E5C5" w14:textId="3209F901" w:rsidR="006E5113" w:rsidRPr="006E5113" w:rsidRDefault="006E5113" w:rsidP="00CB236D">
      <w:pPr>
        <w:spacing w:line="360" w:lineRule="auto"/>
        <w:rPr>
          <w:rFonts w:ascii="Arial" w:hAnsi="Arial" w:cs="Arial"/>
          <w:sz w:val="24"/>
          <w:szCs w:val="24"/>
          <w:lang w:val="en-US"/>
        </w:rPr>
      </w:pPr>
      <w:r w:rsidRPr="00564295">
        <w:rPr>
          <w:rFonts w:ascii="Arial" w:hAnsi="Arial" w:cs="Arial"/>
          <w:sz w:val="24"/>
          <w:szCs w:val="24"/>
          <w:lang w:val="en-US"/>
        </w:rPr>
        <w:t>Tunnicliffe, S. D. (2015)</w:t>
      </w:r>
      <w:r w:rsidRPr="00564295">
        <w:rPr>
          <w:rFonts w:ascii="Arial" w:hAnsi="Arial" w:cs="Arial"/>
          <w:i/>
          <w:iCs/>
          <w:sz w:val="24"/>
          <w:szCs w:val="24"/>
          <w:lang w:val="en-US"/>
        </w:rPr>
        <w:t xml:space="preserve"> Starting Inquiry-based Science in the Early Years: Look, Talk, Think and Do. </w:t>
      </w:r>
      <w:r w:rsidRPr="00564295">
        <w:rPr>
          <w:rFonts w:ascii="Arial" w:hAnsi="Arial" w:cs="Arial"/>
          <w:sz w:val="24"/>
          <w:szCs w:val="24"/>
          <w:lang w:val="en-US"/>
        </w:rPr>
        <w:t>Oxon: Routledge.</w:t>
      </w:r>
    </w:p>
    <w:p w14:paraId="47A16EB4" w14:textId="43A2767A" w:rsidR="00EA1CEA" w:rsidRDefault="00EA1CEA" w:rsidP="00CB236D">
      <w:pPr>
        <w:spacing w:line="360" w:lineRule="auto"/>
        <w:rPr>
          <w:rFonts w:ascii="Arial" w:hAnsi="Arial" w:cs="Arial"/>
          <w:sz w:val="24"/>
          <w:szCs w:val="24"/>
          <w:lang w:val="en-US"/>
        </w:rPr>
      </w:pPr>
      <w:r w:rsidRPr="00564295">
        <w:rPr>
          <w:rFonts w:ascii="Arial" w:hAnsi="Arial" w:cs="Arial"/>
          <w:sz w:val="24"/>
          <w:szCs w:val="24"/>
          <w:lang w:val="en-US"/>
        </w:rPr>
        <w:t>Vygotsky, L.S. (1978</w:t>
      </w:r>
      <w:r w:rsidRPr="00564295">
        <w:rPr>
          <w:rFonts w:ascii="Arial" w:hAnsi="Arial" w:cs="Arial"/>
          <w:i/>
          <w:iCs/>
          <w:sz w:val="24"/>
          <w:szCs w:val="24"/>
          <w:lang w:val="en-US"/>
        </w:rPr>
        <w:t>) Mind in society: the development of higher psychological processes</w:t>
      </w:r>
      <w:r w:rsidRPr="00564295">
        <w:rPr>
          <w:rFonts w:ascii="Arial" w:hAnsi="Arial" w:cs="Arial"/>
          <w:sz w:val="24"/>
          <w:szCs w:val="24"/>
          <w:lang w:val="en-US"/>
        </w:rPr>
        <w:t>. Cambridge, MA: Havard University Press.</w:t>
      </w:r>
    </w:p>
    <w:p w14:paraId="3C515165" w14:textId="4AA7FB5D" w:rsidR="002F74A6" w:rsidRDefault="002F74A6" w:rsidP="00CB236D">
      <w:pPr>
        <w:spacing w:line="360" w:lineRule="auto"/>
        <w:rPr>
          <w:rFonts w:ascii="Arial" w:hAnsi="Arial" w:cs="Arial"/>
          <w:sz w:val="24"/>
          <w:szCs w:val="24"/>
          <w:lang w:val="en-US"/>
        </w:rPr>
      </w:pPr>
      <w:r w:rsidRPr="00C77EF8">
        <w:rPr>
          <w:rFonts w:ascii="Arial" w:hAnsi="Arial" w:cs="Arial"/>
          <w:sz w:val="24"/>
          <w:szCs w:val="24"/>
          <w:lang w:val="en-US"/>
        </w:rPr>
        <w:t xml:space="preserve">Waite, S. (2017) </w:t>
      </w:r>
      <w:r w:rsidR="005B43C5" w:rsidRPr="00C77EF8">
        <w:rPr>
          <w:rFonts w:ascii="Arial" w:hAnsi="Arial" w:cs="Arial"/>
          <w:i/>
          <w:iCs/>
          <w:sz w:val="24"/>
          <w:szCs w:val="24"/>
          <w:lang w:val="en-US"/>
        </w:rPr>
        <w:t>Children Learning Outside the Classroom: From Birth to Eleven.</w:t>
      </w:r>
      <w:r w:rsidR="005B43C5" w:rsidRPr="00C77EF8">
        <w:rPr>
          <w:rFonts w:ascii="Arial" w:hAnsi="Arial" w:cs="Arial"/>
          <w:sz w:val="24"/>
          <w:szCs w:val="24"/>
          <w:lang w:val="en-US"/>
        </w:rPr>
        <w:t xml:space="preserve"> </w:t>
      </w:r>
      <w:r w:rsidR="00C77EF8" w:rsidRPr="00C77EF8">
        <w:rPr>
          <w:rFonts w:ascii="Arial" w:hAnsi="Arial" w:cs="Arial"/>
          <w:sz w:val="24"/>
          <w:szCs w:val="24"/>
          <w:lang w:val="en-US"/>
        </w:rPr>
        <w:t>2</w:t>
      </w:r>
      <w:r w:rsidR="00C77EF8" w:rsidRPr="00C77EF8">
        <w:rPr>
          <w:rFonts w:ascii="Arial" w:hAnsi="Arial" w:cs="Arial"/>
          <w:sz w:val="24"/>
          <w:szCs w:val="24"/>
          <w:vertAlign w:val="superscript"/>
          <w:lang w:val="en-US"/>
        </w:rPr>
        <w:t>nd</w:t>
      </w:r>
      <w:r w:rsidR="00C77EF8" w:rsidRPr="00C77EF8">
        <w:rPr>
          <w:rFonts w:ascii="Arial" w:hAnsi="Arial" w:cs="Arial"/>
          <w:sz w:val="24"/>
          <w:szCs w:val="24"/>
          <w:lang w:val="en-US"/>
        </w:rPr>
        <w:t xml:space="preserve"> ed. London: </w:t>
      </w:r>
      <w:r w:rsidR="00883C5F" w:rsidRPr="00C77EF8">
        <w:rPr>
          <w:rFonts w:ascii="Arial" w:hAnsi="Arial" w:cs="Arial"/>
          <w:sz w:val="24"/>
          <w:szCs w:val="24"/>
          <w:lang w:val="en-US"/>
        </w:rPr>
        <w:t>Sage Publications</w:t>
      </w:r>
      <w:r w:rsidR="00C77EF8" w:rsidRPr="00C77EF8">
        <w:rPr>
          <w:rFonts w:ascii="Arial" w:hAnsi="Arial" w:cs="Arial"/>
          <w:sz w:val="24"/>
          <w:szCs w:val="24"/>
          <w:lang w:val="en-US"/>
        </w:rPr>
        <w:t>.</w:t>
      </w:r>
    </w:p>
    <w:p w14:paraId="5710A16A" w14:textId="77777777" w:rsidR="00A33AE8" w:rsidRPr="00564295" w:rsidRDefault="00A33AE8" w:rsidP="00CB236D">
      <w:pPr>
        <w:spacing w:line="360" w:lineRule="auto"/>
        <w:rPr>
          <w:rFonts w:ascii="Arial" w:hAnsi="Arial" w:cs="Arial"/>
          <w:sz w:val="24"/>
          <w:szCs w:val="24"/>
          <w:lang w:val="en-US"/>
        </w:rPr>
      </w:pPr>
      <w:r w:rsidRPr="00564295">
        <w:rPr>
          <w:rFonts w:ascii="Arial" w:hAnsi="Arial" w:cs="Arial"/>
          <w:sz w:val="24"/>
          <w:szCs w:val="24"/>
          <w:lang w:val="en-US"/>
        </w:rPr>
        <w:t xml:space="preserve">Welsh Government (2022) </w:t>
      </w:r>
      <w:r w:rsidRPr="00564295">
        <w:rPr>
          <w:rFonts w:ascii="Arial" w:hAnsi="Arial" w:cs="Arial"/>
          <w:i/>
          <w:iCs/>
          <w:sz w:val="24"/>
          <w:szCs w:val="24"/>
          <w:lang w:val="en-US"/>
        </w:rPr>
        <w:t>Curriculum for Wales</w:t>
      </w:r>
      <w:r w:rsidRPr="00564295">
        <w:rPr>
          <w:rFonts w:ascii="Arial" w:hAnsi="Arial" w:cs="Arial"/>
          <w:sz w:val="24"/>
          <w:szCs w:val="24"/>
          <w:lang w:val="en-US"/>
        </w:rPr>
        <w:t xml:space="preserve">. Available at: </w:t>
      </w:r>
      <w:hyperlink r:id="rId17" w:history="1">
        <w:r w:rsidRPr="00564295">
          <w:rPr>
            <w:rStyle w:val="Hyperlink"/>
            <w:rFonts w:ascii="Arial" w:hAnsi="Arial" w:cs="Arial"/>
            <w:sz w:val="24"/>
            <w:szCs w:val="24"/>
            <w:lang w:val="en-US"/>
          </w:rPr>
          <w:t>https://hwb.gov.wales/curriculum-for-wales/</w:t>
        </w:r>
      </w:hyperlink>
      <w:r w:rsidRPr="00564295">
        <w:rPr>
          <w:rFonts w:ascii="Arial" w:hAnsi="Arial" w:cs="Arial"/>
          <w:sz w:val="24"/>
          <w:szCs w:val="24"/>
          <w:lang w:val="en-US"/>
        </w:rPr>
        <w:t xml:space="preserve"> (Accessed: 15</w:t>
      </w:r>
      <w:r w:rsidRPr="00564295">
        <w:rPr>
          <w:rFonts w:ascii="Arial" w:hAnsi="Arial" w:cs="Arial"/>
          <w:sz w:val="24"/>
          <w:szCs w:val="24"/>
          <w:vertAlign w:val="superscript"/>
          <w:lang w:val="en-US"/>
        </w:rPr>
        <w:t>th</w:t>
      </w:r>
      <w:r w:rsidRPr="00564295">
        <w:rPr>
          <w:rFonts w:ascii="Arial" w:hAnsi="Arial" w:cs="Arial"/>
          <w:sz w:val="24"/>
          <w:szCs w:val="24"/>
          <w:lang w:val="en-US"/>
        </w:rPr>
        <w:t xml:space="preserve"> March 2025).</w:t>
      </w:r>
    </w:p>
    <w:p w14:paraId="70F08AFB" w14:textId="25E9CDA9" w:rsidR="00A33AE8" w:rsidRPr="00C77EF8" w:rsidRDefault="00A33AE8" w:rsidP="00CB236D">
      <w:pPr>
        <w:spacing w:line="360" w:lineRule="auto"/>
        <w:rPr>
          <w:rFonts w:ascii="Arial" w:hAnsi="Arial" w:cs="Arial"/>
          <w:sz w:val="24"/>
          <w:szCs w:val="24"/>
          <w:lang w:val="en-US"/>
        </w:rPr>
      </w:pPr>
      <w:r w:rsidRPr="00564295">
        <w:rPr>
          <w:rFonts w:ascii="Arial" w:hAnsi="Arial" w:cs="Arial"/>
          <w:sz w:val="24"/>
          <w:szCs w:val="24"/>
          <w:lang w:val="en-US"/>
        </w:rPr>
        <w:t xml:space="preserve">Welsh Government (2022) </w:t>
      </w:r>
      <w:r w:rsidRPr="00564295">
        <w:rPr>
          <w:rFonts w:ascii="Arial" w:hAnsi="Arial" w:cs="Arial"/>
          <w:i/>
          <w:iCs/>
          <w:sz w:val="24"/>
          <w:szCs w:val="24"/>
          <w:lang w:val="en-US"/>
        </w:rPr>
        <w:t>Curriculum for Wales</w:t>
      </w:r>
      <w:r w:rsidRPr="00564295">
        <w:rPr>
          <w:rFonts w:ascii="Arial" w:hAnsi="Arial" w:cs="Arial"/>
          <w:sz w:val="24"/>
          <w:szCs w:val="24"/>
          <w:lang w:val="en-US"/>
        </w:rPr>
        <w:t xml:space="preserve">. Available at: </w:t>
      </w:r>
      <w:hyperlink r:id="rId18" w:history="1">
        <w:r w:rsidRPr="00564295">
          <w:rPr>
            <w:rStyle w:val="Hyperlink"/>
            <w:rFonts w:ascii="Arial" w:hAnsi="Arial" w:cs="Arial"/>
            <w:sz w:val="24"/>
            <w:szCs w:val="24"/>
            <w:lang w:val="en-US"/>
          </w:rPr>
          <w:t>https://hwb.gov.wales/curriculum-for-wales/</w:t>
        </w:r>
      </w:hyperlink>
      <w:r w:rsidRPr="00564295">
        <w:rPr>
          <w:rFonts w:ascii="Arial" w:hAnsi="Arial" w:cs="Arial"/>
          <w:sz w:val="24"/>
          <w:szCs w:val="24"/>
          <w:lang w:val="en-US"/>
        </w:rPr>
        <w:t xml:space="preserve"> (Accessed: 19</w:t>
      </w:r>
      <w:r w:rsidRPr="00564295">
        <w:rPr>
          <w:rFonts w:ascii="Arial" w:hAnsi="Arial" w:cs="Arial"/>
          <w:sz w:val="24"/>
          <w:szCs w:val="24"/>
          <w:vertAlign w:val="superscript"/>
          <w:lang w:val="en-US"/>
        </w:rPr>
        <w:t>th</w:t>
      </w:r>
      <w:r w:rsidRPr="00564295">
        <w:rPr>
          <w:rFonts w:ascii="Arial" w:hAnsi="Arial" w:cs="Arial"/>
          <w:sz w:val="24"/>
          <w:szCs w:val="24"/>
          <w:lang w:val="en-US"/>
        </w:rPr>
        <w:t xml:space="preserve"> March 2025).</w:t>
      </w:r>
    </w:p>
    <w:p w14:paraId="29D0BC86" w14:textId="254FFD6D" w:rsidR="004C3B12" w:rsidRPr="000F7962" w:rsidRDefault="00391D8C" w:rsidP="00CB236D">
      <w:pPr>
        <w:spacing w:line="360" w:lineRule="auto"/>
        <w:rPr>
          <w:rFonts w:ascii="Arial" w:hAnsi="Arial" w:cs="Arial"/>
          <w:sz w:val="24"/>
          <w:szCs w:val="24"/>
          <w:lang w:val="en-US"/>
        </w:rPr>
      </w:pPr>
      <w:r w:rsidRPr="00564295">
        <w:rPr>
          <w:rFonts w:ascii="Arial" w:hAnsi="Arial" w:cs="Arial"/>
          <w:sz w:val="24"/>
          <w:szCs w:val="24"/>
          <w:lang w:val="en-US"/>
        </w:rPr>
        <w:t xml:space="preserve">White , J (2020) </w:t>
      </w:r>
      <w:r w:rsidRPr="00564295">
        <w:rPr>
          <w:rFonts w:ascii="Arial" w:hAnsi="Arial" w:cs="Arial"/>
          <w:i/>
          <w:iCs/>
          <w:sz w:val="24"/>
          <w:szCs w:val="24"/>
          <w:lang w:val="en-US"/>
        </w:rPr>
        <w:t xml:space="preserve">Playing and Learning Outdoors: The Practical Guide and Sourcebook for Excellence in Outdoor Provision and Practice with Young Children. </w:t>
      </w:r>
      <w:r w:rsidRPr="00564295">
        <w:rPr>
          <w:rFonts w:ascii="Arial" w:hAnsi="Arial" w:cs="Arial"/>
          <w:sz w:val="24"/>
          <w:szCs w:val="24"/>
          <w:lang w:val="en-US"/>
        </w:rPr>
        <w:t>Oxon: Routledge.</w:t>
      </w:r>
      <w:r w:rsidR="00CB236D">
        <w:rPr>
          <w:rFonts w:ascii="Arial" w:hAnsi="Arial" w:cs="Arial"/>
          <w:sz w:val="24"/>
          <w:szCs w:val="24"/>
          <w:lang w:val="en-US"/>
        </w:rPr>
        <w:t xml:space="preserve"> </w:t>
      </w:r>
    </w:p>
    <w:p w14:paraId="14E1B58E" w14:textId="77777777" w:rsidR="004C3B12" w:rsidRPr="000B0139" w:rsidRDefault="004C3B12">
      <w:pPr>
        <w:rPr>
          <w:lang w:val="en-US"/>
        </w:rPr>
      </w:pPr>
    </w:p>
    <w:sectPr w:rsidR="004C3B12" w:rsidRPr="000B0139" w:rsidSect="00261D6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C8125" w14:textId="77777777" w:rsidR="00E355D9" w:rsidRDefault="00E355D9" w:rsidP="00261D64">
      <w:pPr>
        <w:spacing w:after="0" w:line="240" w:lineRule="auto"/>
      </w:pPr>
      <w:r>
        <w:separator/>
      </w:r>
    </w:p>
  </w:endnote>
  <w:endnote w:type="continuationSeparator" w:id="0">
    <w:p w14:paraId="0C24F33F" w14:textId="77777777" w:rsidR="00E355D9" w:rsidRDefault="00E355D9" w:rsidP="00261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320124"/>
      <w:docPartObj>
        <w:docPartGallery w:val="Page Numbers (Bottom of Page)"/>
        <w:docPartUnique/>
      </w:docPartObj>
    </w:sdtPr>
    <w:sdtEndPr>
      <w:rPr>
        <w:noProof/>
      </w:rPr>
    </w:sdtEndPr>
    <w:sdtContent>
      <w:p w14:paraId="0BD5F62D" w14:textId="1F6805C9" w:rsidR="00261D64" w:rsidRDefault="00261D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ECC71C" w14:textId="77777777" w:rsidR="00261D64" w:rsidRDefault="00261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32928" w14:textId="77777777" w:rsidR="00E355D9" w:rsidRDefault="00E355D9" w:rsidP="00261D64">
      <w:pPr>
        <w:spacing w:after="0" w:line="240" w:lineRule="auto"/>
      </w:pPr>
      <w:r>
        <w:separator/>
      </w:r>
    </w:p>
  </w:footnote>
  <w:footnote w:type="continuationSeparator" w:id="0">
    <w:p w14:paraId="3072CEFB" w14:textId="77777777" w:rsidR="00E355D9" w:rsidRDefault="00E355D9" w:rsidP="00261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1B817" w14:textId="1EB2931A" w:rsidR="009439B0" w:rsidRPr="00F11A1B" w:rsidRDefault="009439B0">
    <w:pPr>
      <w:pStyle w:val="Header"/>
      <w:rPr>
        <w:b/>
        <w:bCs/>
      </w:rPr>
    </w:pPr>
    <w:r w:rsidRPr="009439B0">
      <w:t>2304637</w:t>
    </w:r>
    <w:r>
      <w:ptab w:relativeTo="margin" w:alignment="center" w:leader="none"/>
    </w:r>
    <w:r w:rsidR="00F11A1B">
      <w:t xml:space="preserve">                                                                  </w:t>
    </w:r>
    <w:r w:rsidR="00F11A1B" w:rsidRPr="00F11A1B">
      <w:t>ECEY5005</w:t>
    </w:r>
    <w:r w:rsidR="00F11A1B">
      <w:rPr>
        <w:b/>
        <w:bCs/>
      </w:rPr>
      <w:t xml:space="preserve">                                           </w:t>
    </w:r>
    <w:r w:rsidR="00F11A1B" w:rsidRPr="00F11A1B">
      <w:t>Word count</w:t>
    </w:r>
    <w:r w:rsidR="00CB4818">
      <w:t xml:space="preserve"> 3790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00"/>
    <w:rsid w:val="0000497E"/>
    <w:rsid w:val="00004B8C"/>
    <w:rsid w:val="00007DB2"/>
    <w:rsid w:val="00024979"/>
    <w:rsid w:val="0002617D"/>
    <w:rsid w:val="00030FCF"/>
    <w:rsid w:val="00032C54"/>
    <w:rsid w:val="00033ACE"/>
    <w:rsid w:val="00035962"/>
    <w:rsid w:val="00040783"/>
    <w:rsid w:val="00040AFF"/>
    <w:rsid w:val="00044C34"/>
    <w:rsid w:val="00047551"/>
    <w:rsid w:val="00051812"/>
    <w:rsid w:val="00067C14"/>
    <w:rsid w:val="00084CB3"/>
    <w:rsid w:val="000864D1"/>
    <w:rsid w:val="00090116"/>
    <w:rsid w:val="00096742"/>
    <w:rsid w:val="000A38A5"/>
    <w:rsid w:val="000A3D08"/>
    <w:rsid w:val="000A757D"/>
    <w:rsid w:val="000A7A1F"/>
    <w:rsid w:val="000B0139"/>
    <w:rsid w:val="000C066A"/>
    <w:rsid w:val="000C121E"/>
    <w:rsid w:val="000C69D6"/>
    <w:rsid w:val="000E2176"/>
    <w:rsid w:val="000E454D"/>
    <w:rsid w:val="000E714D"/>
    <w:rsid w:val="000F4000"/>
    <w:rsid w:val="000F7962"/>
    <w:rsid w:val="0010360E"/>
    <w:rsid w:val="00105458"/>
    <w:rsid w:val="001056AE"/>
    <w:rsid w:val="0012469C"/>
    <w:rsid w:val="00124ABC"/>
    <w:rsid w:val="00125C54"/>
    <w:rsid w:val="00126250"/>
    <w:rsid w:val="00135EE1"/>
    <w:rsid w:val="001449EF"/>
    <w:rsid w:val="00146128"/>
    <w:rsid w:val="001552A5"/>
    <w:rsid w:val="00155D14"/>
    <w:rsid w:val="00156BDD"/>
    <w:rsid w:val="00156EDD"/>
    <w:rsid w:val="00160899"/>
    <w:rsid w:val="00163DF6"/>
    <w:rsid w:val="00172CBC"/>
    <w:rsid w:val="00176020"/>
    <w:rsid w:val="00181935"/>
    <w:rsid w:val="00191D4C"/>
    <w:rsid w:val="001952E8"/>
    <w:rsid w:val="001A003B"/>
    <w:rsid w:val="001A2645"/>
    <w:rsid w:val="001B1B18"/>
    <w:rsid w:val="001C1FE5"/>
    <w:rsid w:val="001D44E8"/>
    <w:rsid w:val="001D4EBA"/>
    <w:rsid w:val="001D7EDF"/>
    <w:rsid w:val="001F17EA"/>
    <w:rsid w:val="001F4700"/>
    <w:rsid w:val="001F5C42"/>
    <w:rsid w:val="001F7196"/>
    <w:rsid w:val="00204B6D"/>
    <w:rsid w:val="002068B6"/>
    <w:rsid w:val="002337E1"/>
    <w:rsid w:val="002366B9"/>
    <w:rsid w:val="0023769C"/>
    <w:rsid w:val="00257B4F"/>
    <w:rsid w:val="00257EB7"/>
    <w:rsid w:val="00261D64"/>
    <w:rsid w:val="0026355E"/>
    <w:rsid w:val="002668D0"/>
    <w:rsid w:val="00266E16"/>
    <w:rsid w:val="00270773"/>
    <w:rsid w:val="00275CBB"/>
    <w:rsid w:val="00282B95"/>
    <w:rsid w:val="00284782"/>
    <w:rsid w:val="0028561D"/>
    <w:rsid w:val="00295FBD"/>
    <w:rsid w:val="002B5458"/>
    <w:rsid w:val="002C3F7A"/>
    <w:rsid w:val="002D7AB9"/>
    <w:rsid w:val="002E3F77"/>
    <w:rsid w:val="002F2013"/>
    <w:rsid w:val="002F401F"/>
    <w:rsid w:val="002F63A4"/>
    <w:rsid w:val="002F74A6"/>
    <w:rsid w:val="00300041"/>
    <w:rsid w:val="00310DAC"/>
    <w:rsid w:val="003123F3"/>
    <w:rsid w:val="003168F8"/>
    <w:rsid w:val="003210EB"/>
    <w:rsid w:val="00322200"/>
    <w:rsid w:val="0032270D"/>
    <w:rsid w:val="0032380F"/>
    <w:rsid w:val="003279CC"/>
    <w:rsid w:val="00330651"/>
    <w:rsid w:val="0033512E"/>
    <w:rsid w:val="003361C3"/>
    <w:rsid w:val="003423AE"/>
    <w:rsid w:val="003510B1"/>
    <w:rsid w:val="00356267"/>
    <w:rsid w:val="00356F55"/>
    <w:rsid w:val="00363B3F"/>
    <w:rsid w:val="0036478D"/>
    <w:rsid w:val="00372D1E"/>
    <w:rsid w:val="003777CC"/>
    <w:rsid w:val="00391368"/>
    <w:rsid w:val="003919AE"/>
    <w:rsid w:val="00391D8C"/>
    <w:rsid w:val="003A5B59"/>
    <w:rsid w:val="003A5CDB"/>
    <w:rsid w:val="003B51E7"/>
    <w:rsid w:val="003D0B7A"/>
    <w:rsid w:val="003D1C28"/>
    <w:rsid w:val="003D75C6"/>
    <w:rsid w:val="003E486F"/>
    <w:rsid w:val="003E6746"/>
    <w:rsid w:val="004066FF"/>
    <w:rsid w:val="004234D6"/>
    <w:rsid w:val="0042462F"/>
    <w:rsid w:val="00426592"/>
    <w:rsid w:val="00431E57"/>
    <w:rsid w:val="00432507"/>
    <w:rsid w:val="004333E0"/>
    <w:rsid w:val="00441B1C"/>
    <w:rsid w:val="00453506"/>
    <w:rsid w:val="00473447"/>
    <w:rsid w:val="004846B6"/>
    <w:rsid w:val="0049437C"/>
    <w:rsid w:val="004C098D"/>
    <w:rsid w:val="004C159A"/>
    <w:rsid w:val="004C17F5"/>
    <w:rsid w:val="004C3B12"/>
    <w:rsid w:val="004E3A04"/>
    <w:rsid w:val="004E42C3"/>
    <w:rsid w:val="004F4F30"/>
    <w:rsid w:val="004F68DD"/>
    <w:rsid w:val="005001DD"/>
    <w:rsid w:val="0050021B"/>
    <w:rsid w:val="00525A63"/>
    <w:rsid w:val="00525EF1"/>
    <w:rsid w:val="00534909"/>
    <w:rsid w:val="00535389"/>
    <w:rsid w:val="00540D72"/>
    <w:rsid w:val="005429AF"/>
    <w:rsid w:val="00556A0C"/>
    <w:rsid w:val="00563402"/>
    <w:rsid w:val="00564159"/>
    <w:rsid w:val="00564295"/>
    <w:rsid w:val="00564D2C"/>
    <w:rsid w:val="00565F37"/>
    <w:rsid w:val="0058262A"/>
    <w:rsid w:val="005946BA"/>
    <w:rsid w:val="00594782"/>
    <w:rsid w:val="00594F31"/>
    <w:rsid w:val="005A4ABC"/>
    <w:rsid w:val="005A6064"/>
    <w:rsid w:val="005B43C5"/>
    <w:rsid w:val="005C2234"/>
    <w:rsid w:val="005C7383"/>
    <w:rsid w:val="005F5C38"/>
    <w:rsid w:val="00616DBD"/>
    <w:rsid w:val="00617118"/>
    <w:rsid w:val="0062315C"/>
    <w:rsid w:val="006263AB"/>
    <w:rsid w:val="0063528B"/>
    <w:rsid w:val="00647125"/>
    <w:rsid w:val="0065043C"/>
    <w:rsid w:val="0066284B"/>
    <w:rsid w:val="00680B96"/>
    <w:rsid w:val="006825E5"/>
    <w:rsid w:val="00683049"/>
    <w:rsid w:val="00690784"/>
    <w:rsid w:val="00692034"/>
    <w:rsid w:val="00696EF2"/>
    <w:rsid w:val="0069766C"/>
    <w:rsid w:val="006A1F0E"/>
    <w:rsid w:val="006B4CA9"/>
    <w:rsid w:val="006C252E"/>
    <w:rsid w:val="006C3726"/>
    <w:rsid w:val="006D2A93"/>
    <w:rsid w:val="006D3F30"/>
    <w:rsid w:val="006D7320"/>
    <w:rsid w:val="006E4086"/>
    <w:rsid w:val="006E5113"/>
    <w:rsid w:val="006F2DA4"/>
    <w:rsid w:val="006F38DA"/>
    <w:rsid w:val="006F55E2"/>
    <w:rsid w:val="006F569E"/>
    <w:rsid w:val="006F788B"/>
    <w:rsid w:val="006F7A75"/>
    <w:rsid w:val="00707705"/>
    <w:rsid w:val="00711A65"/>
    <w:rsid w:val="00715122"/>
    <w:rsid w:val="00724F2D"/>
    <w:rsid w:val="00734BFD"/>
    <w:rsid w:val="00741567"/>
    <w:rsid w:val="00741861"/>
    <w:rsid w:val="0075453A"/>
    <w:rsid w:val="00760B73"/>
    <w:rsid w:val="0076724B"/>
    <w:rsid w:val="00772788"/>
    <w:rsid w:val="00774F75"/>
    <w:rsid w:val="00781675"/>
    <w:rsid w:val="0078196A"/>
    <w:rsid w:val="00782FDC"/>
    <w:rsid w:val="00794363"/>
    <w:rsid w:val="007A125E"/>
    <w:rsid w:val="007A4BEA"/>
    <w:rsid w:val="007B0856"/>
    <w:rsid w:val="007B2AEA"/>
    <w:rsid w:val="007C073F"/>
    <w:rsid w:val="007C1FA1"/>
    <w:rsid w:val="007C22A5"/>
    <w:rsid w:val="007C2E2F"/>
    <w:rsid w:val="007D214F"/>
    <w:rsid w:val="007E298D"/>
    <w:rsid w:val="007E7793"/>
    <w:rsid w:val="007F1D80"/>
    <w:rsid w:val="007F6E06"/>
    <w:rsid w:val="00801304"/>
    <w:rsid w:val="00811DA6"/>
    <w:rsid w:val="008223E4"/>
    <w:rsid w:val="008241B4"/>
    <w:rsid w:val="00826D70"/>
    <w:rsid w:val="008366A3"/>
    <w:rsid w:val="00841A23"/>
    <w:rsid w:val="00843048"/>
    <w:rsid w:val="008476A4"/>
    <w:rsid w:val="0085238A"/>
    <w:rsid w:val="00852AA8"/>
    <w:rsid w:val="00857C39"/>
    <w:rsid w:val="00861A64"/>
    <w:rsid w:val="0087092B"/>
    <w:rsid w:val="00877CDF"/>
    <w:rsid w:val="00877DE6"/>
    <w:rsid w:val="00883C5F"/>
    <w:rsid w:val="00884DB8"/>
    <w:rsid w:val="00884F27"/>
    <w:rsid w:val="00897FB6"/>
    <w:rsid w:val="008A5B94"/>
    <w:rsid w:val="008B0249"/>
    <w:rsid w:val="008B3E85"/>
    <w:rsid w:val="008B718B"/>
    <w:rsid w:val="008C2FA9"/>
    <w:rsid w:val="008C4B4E"/>
    <w:rsid w:val="008C4C1C"/>
    <w:rsid w:val="008C5EAE"/>
    <w:rsid w:val="008D2F5E"/>
    <w:rsid w:val="008F2C3A"/>
    <w:rsid w:val="00912AD1"/>
    <w:rsid w:val="00913982"/>
    <w:rsid w:val="009210CE"/>
    <w:rsid w:val="00934A54"/>
    <w:rsid w:val="0094279D"/>
    <w:rsid w:val="009439B0"/>
    <w:rsid w:val="009523D5"/>
    <w:rsid w:val="00964AE6"/>
    <w:rsid w:val="00967B6D"/>
    <w:rsid w:val="00980F80"/>
    <w:rsid w:val="00990861"/>
    <w:rsid w:val="0099157D"/>
    <w:rsid w:val="0099510C"/>
    <w:rsid w:val="0099704D"/>
    <w:rsid w:val="009A1D81"/>
    <w:rsid w:val="009A201D"/>
    <w:rsid w:val="009A4B61"/>
    <w:rsid w:val="009C4766"/>
    <w:rsid w:val="009D2178"/>
    <w:rsid w:val="009E07DE"/>
    <w:rsid w:val="009E7E74"/>
    <w:rsid w:val="009F06A7"/>
    <w:rsid w:val="009F2205"/>
    <w:rsid w:val="009F2EC8"/>
    <w:rsid w:val="00A00B8D"/>
    <w:rsid w:val="00A00CC3"/>
    <w:rsid w:val="00A058A9"/>
    <w:rsid w:val="00A338C5"/>
    <w:rsid w:val="00A33AE8"/>
    <w:rsid w:val="00A3663D"/>
    <w:rsid w:val="00A4237D"/>
    <w:rsid w:val="00A44E75"/>
    <w:rsid w:val="00A4738D"/>
    <w:rsid w:val="00A501A0"/>
    <w:rsid w:val="00A51BA6"/>
    <w:rsid w:val="00A568B3"/>
    <w:rsid w:val="00A604D0"/>
    <w:rsid w:val="00A634AD"/>
    <w:rsid w:val="00A65A1C"/>
    <w:rsid w:val="00A670F2"/>
    <w:rsid w:val="00A727FE"/>
    <w:rsid w:val="00A75E74"/>
    <w:rsid w:val="00A76005"/>
    <w:rsid w:val="00A779A5"/>
    <w:rsid w:val="00A834CC"/>
    <w:rsid w:val="00A90219"/>
    <w:rsid w:val="00A902A8"/>
    <w:rsid w:val="00AA03B6"/>
    <w:rsid w:val="00AB0E1B"/>
    <w:rsid w:val="00AB5247"/>
    <w:rsid w:val="00AB65D5"/>
    <w:rsid w:val="00AC3574"/>
    <w:rsid w:val="00AD1BE1"/>
    <w:rsid w:val="00AD56C7"/>
    <w:rsid w:val="00AE13F2"/>
    <w:rsid w:val="00AE28CD"/>
    <w:rsid w:val="00AE44CB"/>
    <w:rsid w:val="00AF36F4"/>
    <w:rsid w:val="00B15A64"/>
    <w:rsid w:val="00B444CE"/>
    <w:rsid w:val="00B50A28"/>
    <w:rsid w:val="00B5355C"/>
    <w:rsid w:val="00B55D08"/>
    <w:rsid w:val="00B80C12"/>
    <w:rsid w:val="00B869E0"/>
    <w:rsid w:val="00B91B2F"/>
    <w:rsid w:val="00B925F4"/>
    <w:rsid w:val="00B963F9"/>
    <w:rsid w:val="00BA3361"/>
    <w:rsid w:val="00BA54BE"/>
    <w:rsid w:val="00BB1436"/>
    <w:rsid w:val="00BB71F7"/>
    <w:rsid w:val="00BB7660"/>
    <w:rsid w:val="00BB7C67"/>
    <w:rsid w:val="00BD193C"/>
    <w:rsid w:val="00BD2C63"/>
    <w:rsid w:val="00BE6B78"/>
    <w:rsid w:val="00BF4418"/>
    <w:rsid w:val="00BF740F"/>
    <w:rsid w:val="00C24DDC"/>
    <w:rsid w:val="00C33CEA"/>
    <w:rsid w:val="00C344D5"/>
    <w:rsid w:val="00C41BD5"/>
    <w:rsid w:val="00C42997"/>
    <w:rsid w:val="00C456F3"/>
    <w:rsid w:val="00C524B7"/>
    <w:rsid w:val="00C77EF8"/>
    <w:rsid w:val="00C817EC"/>
    <w:rsid w:val="00C860BA"/>
    <w:rsid w:val="00CA5A76"/>
    <w:rsid w:val="00CB18D7"/>
    <w:rsid w:val="00CB236D"/>
    <w:rsid w:val="00CB4818"/>
    <w:rsid w:val="00CB4ED4"/>
    <w:rsid w:val="00CB5376"/>
    <w:rsid w:val="00CB6F6A"/>
    <w:rsid w:val="00CB79BE"/>
    <w:rsid w:val="00CB7C3D"/>
    <w:rsid w:val="00CC4B07"/>
    <w:rsid w:val="00CE4FB4"/>
    <w:rsid w:val="00CE53B7"/>
    <w:rsid w:val="00CF0EE1"/>
    <w:rsid w:val="00CF5D35"/>
    <w:rsid w:val="00D13FD5"/>
    <w:rsid w:val="00D1676D"/>
    <w:rsid w:val="00D31C08"/>
    <w:rsid w:val="00D3799E"/>
    <w:rsid w:val="00D50BC0"/>
    <w:rsid w:val="00D5311B"/>
    <w:rsid w:val="00D60182"/>
    <w:rsid w:val="00D65533"/>
    <w:rsid w:val="00D70815"/>
    <w:rsid w:val="00D73B27"/>
    <w:rsid w:val="00D7523C"/>
    <w:rsid w:val="00DA35DA"/>
    <w:rsid w:val="00DA409A"/>
    <w:rsid w:val="00DD6FB5"/>
    <w:rsid w:val="00DD7881"/>
    <w:rsid w:val="00DF2A8B"/>
    <w:rsid w:val="00DF3AB9"/>
    <w:rsid w:val="00E06EEA"/>
    <w:rsid w:val="00E07697"/>
    <w:rsid w:val="00E100B3"/>
    <w:rsid w:val="00E16A78"/>
    <w:rsid w:val="00E205E5"/>
    <w:rsid w:val="00E26100"/>
    <w:rsid w:val="00E3055F"/>
    <w:rsid w:val="00E355D9"/>
    <w:rsid w:val="00E56E1C"/>
    <w:rsid w:val="00E61CB8"/>
    <w:rsid w:val="00E65211"/>
    <w:rsid w:val="00E660A1"/>
    <w:rsid w:val="00E73CAD"/>
    <w:rsid w:val="00E760D4"/>
    <w:rsid w:val="00E770F4"/>
    <w:rsid w:val="00E84867"/>
    <w:rsid w:val="00E87DF8"/>
    <w:rsid w:val="00E91469"/>
    <w:rsid w:val="00E93BC7"/>
    <w:rsid w:val="00E9598B"/>
    <w:rsid w:val="00EA1CEA"/>
    <w:rsid w:val="00EA38B0"/>
    <w:rsid w:val="00ED2431"/>
    <w:rsid w:val="00ED27AE"/>
    <w:rsid w:val="00ED74C3"/>
    <w:rsid w:val="00EE418D"/>
    <w:rsid w:val="00EE485B"/>
    <w:rsid w:val="00EF07E6"/>
    <w:rsid w:val="00EF316A"/>
    <w:rsid w:val="00F06967"/>
    <w:rsid w:val="00F111D3"/>
    <w:rsid w:val="00F11A1B"/>
    <w:rsid w:val="00F13965"/>
    <w:rsid w:val="00F22B04"/>
    <w:rsid w:val="00F343DB"/>
    <w:rsid w:val="00F36443"/>
    <w:rsid w:val="00F43673"/>
    <w:rsid w:val="00F70D17"/>
    <w:rsid w:val="00F84E8A"/>
    <w:rsid w:val="00F8710B"/>
    <w:rsid w:val="00FB2686"/>
    <w:rsid w:val="00FD1B09"/>
    <w:rsid w:val="00FD5799"/>
    <w:rsid w:val="00FE5897"/>
    <w:rsid w:val="00FE7274"/>
    <w:rsid w:val="00FE7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0BB62"/>
  <w15:chartTrackingRefBased/>
  <w15:docId w15:val="{89FF7E4E-AD3E-468C-8E1D-461F3EC0D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F4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F4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4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4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4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F4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F4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F4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F4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F4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000"/>
    <w:rPr>
      <w:rFonts w:eastAsiaTheme="majorEastAsia" w:cstheme="majorBidi"/>
      <w:color w:val="272727" w:themeColor="text1" w:themeTint="D8"/>
    </w:rPr>
  </w:style>
  <w:style w:type="paragraph" w:styleId="Title">
    <w:name w:val="Title"/>
    <w:basedOn w:val="Normal"/>
    <w:next w:val="Normal"/>
    <w:link w:val="TitleChar"/>
    <w:uiPriority w:val="10"/>
    <w:qFormat/>
    <w:rsid w:val="000F4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0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000"/>
    <w:pPr>
      <w:spacing w:before="160"/>
      <w:jc w:val="center"/>
    </w:pPr>
    <w:rPr>
      <w:i/>
      <w:iCs/>
      <w:color w:val="404040" w:themeColor="text1" w:themeTint="BF"/>
    </w:rPr>
  </w:style>
  <w:style w:type="character" w:customStyle="1" w:styleId="QuoteChar">
    <w:name w:val="Quote Char"/>
    <w:basedOn w:val="DefaultParagraphFont"/>
    <w:link w:val="Quote"/>
    <w:uiPriority w:val="29"/>
    <w:rsid w:val="000F4000"/>
    <w:rPr>
      <w:i/>
      <w:iCs/>
      <w:color w:val="404040" w:themeColor="text1" w:themeTint="BF"/>
    </w:rPr>
  </w:style>
  <w:style w:type="paragraph" w:styleId="ListParagraph">
    <w:name w:val="List Paragraph"/>
    <w:basedOn w:val="Normal"/>
    <w:uiPriority w:val="34"/>
    <w:qFormat/>
    <w:rsid w:val="000F4000"/>
    <w:pPr>
      <w:ind w:left="720"/>
      <w:contextualSpacing/>
    </w:pPr>
  </w:style>
  <w:style w:type="character" w:styleId="IntenseEmphasis">
    <w:name w:val="Intense Emphasis"/>
    <w:basedOn w:val="DefaultParagraphFont"/>
    <w:uiPriority w:val="21"/>
    <w:qFormat/>
    <w:rsid w:val="000F4000"/>
    <w:rPr>
      <w:i/>
      <w:iCs/>
      <w:color w:val="2F5496" w:themeColor="accent1" w:themeShade="BF"/>
    </w:rPr>
  </w:style>
  <w:style w:type="paragraph" w:styleId="IntenseQuote">
    <w:name w:val="Intense Quote"/>
    <w:basedOn w:val="Normal"/>
    <w:next w:val="Normal"/>
    <w:link w:val="IntenseQuoteChar"/>
    <w:uiPriority w:val="30"/>
    <w:qFormat/>
    <w:rsid w:val="000F4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4000"/>
    <w:rPr>
      <w:i/>
      <w:iCs/>
      <w:color w:val="2F5496" w:themeColor="accent1" w:themeShade="BF"/>
    </w:rPr>
  </w:style>
  <w:style w:type="character" w:styleId="IntenseReference">
    <w:name w:val="Intense Reference"/>
    <w:basedOn w:val="DefaultParagraphFont"/>
    <w:uiPriority w:val="32"/>
    <w:qFormat/>
    <w:rsid w:val="000F4000"/>
    <w:rPr>
      <w:b/>
      <w:bCs/>
      <w:smallCaps/>
      <w:color w:val="2F5496" w:themeColor="accent1" w:themeShade="BF"/>
      <w:spacing w:val="5"/>
    </w:rPr>
  </w:style>
  <w:style w:type="character" w:styleId="Hyperlink">
    <w:name w:val="Hyperlink"/>
    <w:basedOn w:val="DefaultParagraphFont"/>
    <w:uiPriority w:val="99"/>
    <w:unhideWhenUsed/>
    <w:rsid w:val="007E7793"/>
    <w:rPr>
      <w:color w:val="0563C1" w:themeColor="hyperlink"/>
      <w:u w:val="single"/>
    </w:rPr>
  </w:style>
  <w:style w:type="character" w:styleId="UnresolvedMention">
    <w:name w:val="Unresolved Mention"/>
    <w:basedOn w:val="DefaultParagraphFont"/>
    <w:uiPriority w:val="99"/>
    <w:semiHidden/>
    <w:unhideWhenUsed/>
    <w:rsid w:val="007E7793"/>
    <w:rPr>
      <w:color w:val="605E5C"/>
      <w:shd w:val="clear" w:color="auto" w:fill="E1DFDD"/>
    </w:rPr>
  </w:style>
  <w:style w:type="table" w:customStyle="1" w:styleId="TableGrid1">
    <w:name w:val="Table Grid1"/>
    <w:basedOn w:val="TableNormal"/>
    <w:next w:val="TableGrid"/>
    <w:uiPriority w:val="59"/>
    <w:rsid w:val="000A38A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A3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1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D64"/>
  </w:style>
  <w:style w:type="paragraph" w:styleId="Footer">
    <w:name w:val="footer"/>
    <w:basedOn w:val="Normal"/>
    <w:link w:val="FooterChar"/>
    <w:uiPriority w:val="99"/>
    <w:unhideWhenUsed/>
    <w:rsid w:val="00261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261234">
      <w:bodyDiv w:val="1"/>
      <w:marLeft w:val="0"/>
      <w:marRight w:val="0"/>
      <w:marTop w:val="0"/>
      <w:marBottom w:val="0"/>
      <w:divBdr>
        <w:top w:val="none" w:sz="0" w:space="0" w:color="auto"/>
        <w:left w:val="none" w:sz="0" w:space="0" w:color="auto"/>
        <w:bottom w:val="none" w:sz="0" w:space="0" w:color="auto"/>
        <w:right w:val="none" w:sz="0" w:space="0" w:color="auto"/>
      </w:divBdr>
    </w:div>
    <w:div w:id="644431175">
      <w:bodyDiv w:val="1"/>
      <w:marLeft w:val="0"/>
      <w:marRight w:val="0"/>
      <w:marTop w:val="0"/>
      <w:marBottom w:val="0"/>
      <w:divBdr>
        <w:top w:val="none" w:sz="0" w:space="0" w:color="auto"/>
        <w:left w:val="none" w:sz="0" w:space="0" w:color="auto"/>
        <w:bottom w:val="none" w:sz="0" w:space="0" w:color="auto"/>
        <w:right w:val="none" w:sz="0" w:space="0" w:color="auto"/>
      </w:divBdr>
    </w:div>
    <w:div w:id="667486575">
      <w:bodyDiv w:val="1"/>
      <w:marLeft w:val="0"/>
      <w:marRight w:val="0"/>
      <w:marTop w:val="0"/>
      <w:marBottom w:val="0"/>
      <w:divBdr>
        <w:top w:val="none" w:sz="0" w:space="0" w:color="auto"/>
        <w:left w:val="none" w:sz="0" w:space="0" w:color="auto"/>
        <w:bottom w:val="none" w:sz="0" w:space="0" w:color="auto"/>
        <w:right w:val="none" w:sz="0" w:space="0" w:color="auto"/>
      </w:divBdr>
    </w:div>
    <w:div w:id="1437599394">
      <w:bodyDiv w:val="1"/>
      <w:marLeft w:val="0"/>
      <w:marRight w:val="0"/>
      <w:marTop w:val="0"/>
      <w:marBottom w:val="0"/>
      <w:divBdr>
        <w:top w:val="none" w:sz="0" w:space="0" w:color="auto"/>
        <w:left w:val="none" w:sz="0" w:space="0" w:color="auto"/>
        <w:bottom w:val="none" w:sz="0" w:space="0" w:color="auto"/>
        <w:right w:val="none" w:sz="0" w:space="0" w:color="auto"/>
      </w:divBdr>
      <w:divsChild>
        <w:div w:id="259678533">
          <w:marLeft w:val="0"/>
          <w:marRight w:val="0"/>
          <w:marTop w:val="0"/>
          <w:marBottom w:val="0"/>
          <w:divBdr>
            <w:top w:val="none" w:sz="0" w:space="0" w:color="auto"/>
            <w:left w:val="none" w:sz="0" w:space="0" w:color="auto"/>
            <w:bottom w:val="none" w:sz="0" w:space="0" w:color="auto"/>
            <w:right w:val="none" w:sz="0" w:space="0" w:color="auto"/>
          </w:divBdr>
          <w:divsChild>
            <w:div w:id="408430388">
              <w:marLeft w:val="0"/>
              <w:marRight w:val="0"/>
              <w:marTop w:val="0"/>
              <w:marBottom w:val="0"/>
              <w:divBdr>
                <w:top w:val="none" w:sz="0" w:space="0" w:color="auto"/>
                <w:left w:val="none" w:sz="0" w:space="0" w:color="auto"/>
                <w:bottom w:val="none" w:sz="0" w:space="0" w:color="auto"/>
                <w:right w:val="none" w:sz="0" w:space="0" w:color="auto"/>
              </w:divBdr>
              <w:divsChild>
                <w:div w:id="1588882350">
                  <w:marLeft w:val="0"/>
                  <w:marRight w:val="0"/>
                  <w:marTop w:val="0"/>
                  <w:marBottom w:val="0"/>
                  <w:divBdr>
                    <w:top w:val="none" w:sz="0" w:space="0" w:color="auto"/>
                    <w:left w:val="none" w:sz="0" w:space="0" w:color="auto"/>
                    <w:bottom w:val="none" w:sz="0" w:space="0" w:color="auto"/>
                    <w:right w:val="none" w:sz="0" w:space="0" w:color="auto"/>
                  </w:divBdr>
                  <w:divsChild>
                    <w:div w:id="273707589">
                      <w:marLeft w:val="0"/>
                      <w:marRight w:val="0"/>
                      <w:marTop w:val="0"/>
                      <w:marBottom w:val="0"/>
                      <w:divBdr>
                        <w:top w:val="none" w:sz="0" w:space="0" w:color="auto"/>
                        <w:left w:val="none" w:sz="0" w:space="0" w:color="auto"/>
                        <w:bottom w:val="none" w:sz="0" w:space="0" w:color="auto"/>
                        <w:right w:val="none" w:sz="0" w:space="0" w:color="auto"/>
                      </w:divBdr>
                      <w:divsChild>
                        <w:div w:id="45837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1881510">
      <w:bodyDiv w:val="1"/>
      <w:marLeft w:val="0"/>
      <w:marRight w:val="0"/>
      <w:marTop w:val="0"/>
      <w:marBottom w:val="0"/>
      <w:divBdr>
        <w:top w:val="none" w:sz="0" w:space="0" w:color="auto"/>
        <w:left w:val="none" w:sz="0" w:space="0" w:color="auto"/>
        <w:bottom w:val="none" w:sz="0" w:space="0" w:color="auto"/>
        <w:right w:val="none" w:sz="0" w:space="0" w:color="auto"/>
      </w:divBdr>
      <w:divsChild>
        <w:div w:id="505945600">
          <w:marLeft w:val="0"/>
          <w:marRight w:val="0"/>
          <w:marTop w:val="0"/>
          <w:marBottom w:val="0"/>
          <w:divBdr>
            <w:top w:val="none" w:sz="0" w:space="0" w:color="auto"/>
            <w:left w:val="none" w:sz="0" w:space="0" w:color="auto"/>
            <w:bottom w:val="none" w:sz="0" w:space="0" w:color="auto"/>
            <w:right w:val="none" w:sz="0" w:space="0" w:color="auto"/>
          </w:divBdr>
          <w:divsChild>
            <w:div w:id="253126631">
              <w:marLeft w:val="0"/>
              <w:marRight w:val="0"/>
              <w:marTop w:val="0"/>
              <w:marBottom w:val="0"/>
              <w:divBdr>
                <w:top w:val="none" w:sz="0" w:space="0" w:color="auto"/>
                <w:left w:val="none" w:sz="0" w:space="0" w:color="auto"/>
                <w:bottom w:val="none" w:sz="0" w:space="0" w:color="auto"/>
                <w:right w:val="none" w:sz="0" w:space="0" w:color="auto"/>
              </w:divBdr>
              <w:divsChild>
                <w:div w:id="28073180">
                  <w:marLeft w:val="0"/>
                  <w:marRight w:val="0"/>
                  <w:marTop w:val="0"/>
                  <w:marBottom w:val="0"/>
                  <w:divBdr>
                    <w:top w:val="none" w:sz="0" w:space="0" w:color="auto"/>
                    <w:left w:val="none" w:sz="0" w:space="0" w:color="auto"/>
                    <w:bottom w:val="none" w:sz="0" w:space="0" w:color="auto"/>
                    <w:right w:val="none" w:sz="0" w:space="0" w:color="auto"/>
                  </w:divBdr>
                  <w:divsChild>
                    <w:div w:id="59983126">
                      <w:marLeft w:val="0"/>
                      <w:marRight w:val="0"/>
                      <w:marTop w:val="0"/>
                      <w:marBottom w:val="0"/>
                      <w:divBdr>
                        <w:top w:val="none" w:sz="0" w:space="0" w:color="auto"/>
                        <w:left w:val="none" w:sz="0" w:space="0" w:color="auto"/>
                        <w:bottom w:val="none" w:sz="0" w:space="0" w:color="auto"/>
                        <w:right w:val="none" w:sz="0" w:space="0" w:color="auto"/>
                      </w:divBdr>
                      <w:divsChild>
                        <w:div w:id="79032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002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irstdiscoverers.co.uk/playworker-outdoor-learning/" TargetMode="External"/><Relationship Id="rId18" Type="http://schemas.openxmlformats.org/officeDocument/2006/relationships/hyperlink" Target="https://hwb.gov.wales/curriculum-for-wales/"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1080/03004279.2016.1194448" TargetMode="External"/><Relationship Id="rId17" Type="http://schemas.openxmlformats.org/officeDocument/2006/relationships/hyperlink" Target="https://hwb.gov.wales/curriculum-for-wales/" TargetMode="External"/><Relationship Id="rId2" Type="http://schemas.openxmlformats.org/officeDocument/2006/relationships/customXml" Target="../customXml/item2.xml"/><Relationship Id="rId16" Type="http://schemas.openxmlformats.org/officeDocument/2006/relationships/hyperlink" Target="https://www.reggiochildren.it/en/reggio-emilia-approa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ww.mariamontessori.org/what-is-montessori/"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kedemoseducation.com/en/unstructured-play-where-lies-a-world-of-creativ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FE5B13-3224-49AB-B916-1FB4229149D0}">
  <ds:schemaRefs>
    <ds:schemaRef ds:uri="http://schemas.microsoft.com/sharepoint/v3/contenttype/forms"/>
  </ds:schemaRefs>
</ds:datastoreItem>
</file>

<file path=customXml/itemProps2.xml><?xml version="1.0" encoding="utf-8"?>
<ds:datastoreItem xmlns:ds="http://schemas.openxmlformats.org/officeDocument/2006/customXml" ds:itemID="{B903182D-AD35-427C-987C-A23D79C86B90}">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77A67714-B07E-4658-A70B-998FF1632A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19</Pages>
  <Words>4440</Words>
  <Characters>25313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406</cp:revision>
  <cp:lastPrinted>2025-03-28T11:47:00Z</cp:lastPrinted>
  <dcterms:created xsi:type="dcterms:W3CDTF">2025-03-21T15:38:00Z</dcterms:created>
  <dcterms:modified xsi:type="dcterms:W3CDTF">2025-03-28T11:49:00Z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