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533A43B4" w:rsidRDefault="533A43B4" w:rsidP="533A43B4">
      <w:pPr>
        <w:spacing w:line="360" w:lineRule="auto"/>
        <w:jc w:val="both"/>
        <w:rPr>
          <w:rFonts w:ascii="Arial" w:eastAsia="Arial" w:hAnsi="Arial" w:cs="Arial"/>
          <w:color w:val="000000" w:themeColor="text1"/>
          <w:sz w:val="24"/>
          <w:szCs w:val="24"/>
        </w:rPr>
      </w:pPr>
    </w:p>
    <w:p w:rsidR="564CD6F0" w:rsidRDefault="564CD6F0" w:rsidP="533A43B4">
      <w:pPr>
        <w:pStyle w:val="SubtitleDesigner"/>
      </w:pPr>
      <w:r w:rsidRPr="533A43B4">
        <w:rPr>
          <w:rFonts w:eastAsia="Modern Love Caps" w:hAnsi="Modern Love Caps" w:cs="Modern Love Caps"/>
          <w:sz w:val="56"/>
          <w:szCs w:val="56"/>
        </w:rPr>
        <w:t>Written assignment-essay</w:t>
      </w:r>
    </w:p>
    <w:p w:rsidR="533A43B4" w:rsidRDefault="533A43B4" w:rsidP="533A43B4">
      <w:pPr>
        <w:pStyle w:val="SubtitleDesigner"/>
        <w:rPr>
          <w:rFonts w:eastAsia="Modern Love Caps" w:hAnsi="Modern Love Caps" w:cs="Modern Love Caps"/>
          <w:sz w:val="56"/>
          <w:szCs w:val="56"/>
        </w:rPr>
      </w:pPr>
    </w:p>
    <w:p w:rsidR="76183F38" w:rsidRDefault="76183F38" w:rsidP="533A43B4">
      <w:pPr>
        <w:spacing w:line="257" w:lineRule="auto"/>
        <w:rPr>
          <w:rFonts w:ascii="Arial" w:eastAsia="Arial" w:hAnsi="Arial" w:cs="Arial"/>
          <w:color w:val="000000" w:themeColor="text1"/>
          <w:sz w:val="28"/>
          <w:szCs w:val="28"/>
        </w:rPr>
      </w:pPr>
      <w:r w:rsidRPr="533A43B4">
        <w:rPr>
          <w:rFonts w:ascii="Arial" w:eastAsia="Arial" w:hAnsi="Arial" w:cs="Arial"/>
          <w:color w:val="000000" w:themeColor="text1"/>
          <w:sz w:val="28"/>
          <w:szCs w:val="28"/>
        </w:rPr>
        <w:t xml:space="preserve">Student name:          </w:t>
      </w:r>
      <w:proofErr w:type="spellStart"/>
      <w:r w:rsidRPr="533A43B4">
        <w:rPr>
          <w:rFonts w:ascii="Arial" w:eastAsia="Arial" w:hAnsi="Arial" w:cs="Arial"/>
          <w:color w:val="000000" w:themeColor="text1"/>
          <w:sz w:val="28"/>
          <w:szCs w:val="28"/>
        </w:rPr>
        <w:t>Orsolya</w:t>
      </w:r>
      <w:proofErr w:type="spellEnd"/>
      <w:r w:rsidRPr="533A43B4">
        <w:rPr>
          <w:rFonts w:ascii="Arial" w:eastAsia="Arial" w:hAnsi="Arial" w:cs="Arial"/>
          <w:color w:val="000000" w:themeColor="text1"/>
          <w:sz w:val="28"/>
          <w:szCs w:val="28"/>
        </w:rPr>
        <w:t xml:space="preserve"> </w:t>
      </w:r>
      <w:proofErr w:type="spellStart"/>
      <w:r w:rsidRPr="533A43B4">
        <w:rPr>
          <w:rFonts w:ascii="Arial" w:eastAsia="Arial" w:hAnsi="Arial" w:cs="Arial"/>
          <w:color w:val="000000" w:themeColor="text1"/>
          <w:sz w:val="28"/>
          <w:szCs w:val="28"/>
        </w:rPr>
        <w:t>Kaszas</w:t>
      </w:r>
      <w:proofErr w:type="spellEnd"/>
    </w:p>
    <w:p w:rsidR="76183F38" w:rsidRDefault="76183F38" w:rsidP="533A43B4">
      <w:pPr>
        <w:spacing w:line="257" w:lineRule="auto"/>
        <w:rPr>
          <w:rFonts w:ascii="Arial" w:eastAsia="Arial" w:hAnsi="Arial" w:cs="Arial"/>
          <w:color w:val="000000" w:themeColor="text1"/>
          <w:sz w:val="28"/>
          <w:szCs w:val="28"/>
        </w:rPr>
      </w:pPr>
      <w:r w:rsidRPr="533A43B4">
        <w:rPr>
          <w:rFonts w:ascii="Arial" w:eastAsia="Arial" w:hAnsi="Arial" w:cs="Arial"/>
          <w:color w:val="000000" w:themeColor="text1"/>
          <w:sz w:val="28"/>
          <w:szCs w:val="28"/>
        </w:rPr>
        <w:t>Student ID:               2008742</w:t>
      </w:r>
    </w:p>
    <w:p w:rsidR="76183F38" w:rsidRDefault="76183F38" w:rsidP="533A43B4">
      <w:pPr>
        <w:spacing w:line="257" w:lineRule="auto"/>
        <w:rPr>
          <w:rFonts w:ascii="Arial" w:eastAsia="Arial" w:hAnsi="Arial" w:cs="Arial"/>
          <w:color w:val="000000" w:themeColor="text1"/>
          <w:sz w:val="28"/>
          <w:szCs w:val="28"/>
        </w:rPr>
      </w:pPr>
      <w:r w:rsidRPr="533A43B4">
        <w:rPr>
          <w:rFonts w:ascii="Arial" w:eastAsia="Arial" w:hAnsi="Arial" w:cs="Arial"/>
          <w:color w:val="000000" w:themeColor="text1"/>
          <w:sz w:val="28"/>
          <w:szCs w:val="28"/>
        </w:rPr>
        <w:t>Module code:            BMHP 6009_ BIRM</w:t>
      </w:r>
    </w:p>
    <w:p w:rsidR="76183F38" w:rsidRDefault="76183F38" w:rsidP="533A43B4">
      <w:pPr>
        <w:spacing w:line="257" w:lineRule="auto"/>
        <w:rPr>
          <w:rFonts w:ascii="Arial" w:eastAsia="Arial" w:hAnsi="Arial" w:cs="Arial"/>
          <w:color w:val="000000" w:themeColor="text1"/>
          <w:sz w:val="28"/>
          <w:szCs w:val="28"/>
        </w:rPr>
      </w:pPr>
      <w:r w:rsidRPr="533A43B4">
        <w:rPr>
          <w:rFonts w:ascii="Arial" w:eastAsia="Arial" w:hAnsi="Arial" w:cs="Arial"/>
          <w:color w:val="000000" w:themeColor="text1"/>
          <w:sz w:val="28"/>
          <w:szCs w:val="28"/>
        </w:rPr>
        <w:t>Module title:              Living with Care: The Older Person</w:t>
      </w:r>
    </w:p>
    <w:p w:rsidR="76183F38" w:rsidRDefault="76183F38" w:rsidP="533A43B4">
      <w:pPr>
        <w:spacing w:line="257" w:lineRule="auto"/>
        <w:rPr>
          <w:rFonts w:ascii="Arial" w:eastAsia="Arial" w:hAnsi="Arial" w:cs="Arial"/>
          <w:color w:val="000000" w:themeColor="text1"/>
          <w:sz w:val="28"/>
          <w:szCs w:val="28"/>
        </w:rPr>
      </w:pPr>
      <w:r w:rsidRPr="533A43B4">
        <w:rPr>
          <w:rFonts w:ascii="Arial" w:eastAsia="Arial" w:hAnsi="Arial" w:cs="Arial"/>
          <w:color w:val="000000" w:themeColor="text1"/>
          <w:sz w:val="28"/>
          <w:szCs w:val="28"/>
        </w:rPr>
        <w:t xml:space="preserve">Assignment title:       Component </w:t>
      </w:r>
      <w:r w:rsidR="1363F168" w:rsidRPr="533A43B4">
        <w:rPr>
          <w:rFonts w:ascii="Arial" w:eastAsia="Arial" w:hAnsi="Arial" w:cs="Arial"/>
          <w:color w:val="000000" w:themeColor="text1"/>
          <w:sz w:val="28"/>
          <w:szCs w:val="28"/>
        </w:rPr>
        <w:t xml:space="preserve">2 </w:t>
      </w:r>
    </w:p>
    <w:p w:rsidR="76183F38" w:rsidRDefault="76183F38" w:rsidP="533A43B4">
      <w:pPr>
        <w:spacing w:line="257" w:lineRule="auto"/>
      </w:pPr>
      <w:r w:rsidRPr="533A43B4">
        <w:rPr>
          <w:rFonts w:ascii="Arial" w:eastAsia="Arial" w:hAnsi="Arial" w:cs="Arial"/>
          <w:color w:val="000000" w:themeColor="text1"/>
          <w:sz w:val="28"/>
          <w:szCs w:val="28"/>
        </w:rPr>
        <w:t>Lecturer’s name:      Joanne Davies</w:t>
      </w:r>
      <w:r w:rsidRPr="533A43B4">
        <w:rPr>
          <w:rFonts w:ascii="Arial" w:eastAsia="Arial" w:hAnsi="Arial" w:cs="Arial"/>
          <w:color w:val="000000" w:themeColor="text1"/>
          <w:sz w:val="24"/>
          <w:szCs w:val="24"/>
        </w:rPr>
        <w:t xml:space="preserve"> </w:t>
      </w: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3A43B4" w:rsidRDefault="533A43B4" w:rsidP="533A43B4">
      <w:pPr>
        <w:spacing w:line="257" w:lineRule="auto"/>
        <w:rPr>
          <w:rFonts w:ascii="Arial" w:eastAsia="Arial" w:hAnsi="Arial" w:cs="Arial"/>
          <w:color w:val="000000" w:themeColor="text1"/>
          <w:sz w:val="24"/>
          <w:szCs w:val="24"/>
        </w:rPr>
      </w:pPr>
    </w:p>
    <w:p w:rsidR="53A4DA6D" w:rsidRDefault="53A4DA6D" w:rsidP="533A43B4">
      <w:pPr>
        <w:spacing w:line="257" w:lineRule="auto"/>
        <w:jc w:val="center"/>
        <w:rPr>
          <w:rFonts w:ascii="Arial" w:eastAsia="Arial" w:hAnsi="Arial" w:cs="Arial"/>
          <w:b/>
          <w:bCs/>
          <w:color w:val="000000" w:themeColor="text1"/>
          <w:sz w:val="28"/>
          <w:szCs w:val="28"/>
        </w:rPr>
      </w:pPr>
      <w:r w:rsidRPr="533A43B4">
        <w:rPr>
          <w:rFonts w:ascii="Arial" w:eastAsia="Arial" w:hAnsi="Arial" w:cs="Arial"/>
          <w:b/>
          <w:bCs/>
          <w:color w:val="000000" w:themeColor="text1"/>
          <w:sz w:val="28"/>
          <w:szCs w:val="28"/>
        </w:rPr>
        <w:t>Ageing population in the UK</w:t>
      </w:r>
    </w:p>
    <w:p w:rsidR="533A43B4" w:rsidRDefault="533A43B4" w:rsidP="533A43B4">
      <w:pPr>
        <w:spacing w:line="257" w:lineRule="auto"/>
        <w:rPr>
          <w:rFonts w:ascii="Arial" w:eastAsia="Arial" w:hAnsi="Arial" w:cs="Arial"/>
          <w:color w:val="000000" w:themeColor="text1"/>
          <w:sz w:val="24"/>
          <w:szCs w:val="24"/>
        </w:rPr>
      </w:pPr>
    </w:p>
    <w:p w:rsidR="001BACA5" w:rsidRDefault="001BACA5" w:rsidP="533A43B4">
      <w:pPr>
        <w:spacing w:line="360" w:lineRule="auto"/>
        <w:jc w:val="both"/>
        <w:rPr>
          <w:rFonts w:ascii="Arial" w:eastAsia="Arial" w:hAnsi="Arial" w:cs="Arial"/>
          <w:color w:val="000000" w:themeColor="text1"/>
          <w:sz w:val="24"/>
          <w:szCs w:val="24"/>
        </w:rPr>
      </w:pPr>
      <w:r w:rsidRPr="533A43B4">
        <w:rPr>
          <w:rFonts w:ascii="Arial" w:eastAsia="Arial" w:hAnsi="Arial" w:cs="Arial"/>
          <w:color w:val="000000" w:themeColor="text1"/>
          <w:sz w:val="24"/>
          <w:szCs w:val="24"/>
        </w:rPr>
        <w:t>The purpose of this essay is to explain what an ageing population means for society, how the government addresses ageing population issues, and what kinds of problems older people face. There are various theories of ageing and perspectives on old age which will be presented.</w:t>
      </w:r>
      <w:r w:rsidR="63E83B9D" w:rsidRPr="533A43B4">
        <w:rPr>
          <w:rFonts w:ascii="Arial" w:eastAsia="Arial" w:hAnsi="Arial" w:cs="Arial"/>
          <w:color w:val="000000" w:themeColor="text1"/>
          <w:sz w:val="24"/>
          <w:szCs w:val="24"/>
        </w:rPr>
        <w:t xml:space="preserve"> </w:t>
      </w:r>
      <w:r w:rsidR="7C98EED0" w:rsidRPr="533A43B4">
        <w:rPr>
          <w:rFonts w:ascii="Arial" w:eastAsia="Arial" w:hAnsi="Arial" w:cs="Arial"/>
          <w:color w:val="000000" w:themeColor="text1"/>
          <w:sz w:val="24"/>
          <w:szCs w:val="24"/>
        </w:rPr>
        <w:t xml:space="preserve">Concerns will be raised about the provision of health and social care to the elderly. </w:t>
      </w:r>
      <w:r w:rsidRPr="533A43B4">
        <w:rPr>
          <w:rFonts w:ascii="Arial" w:eastAsia="Arial" w:hAnsi="Arial" w:cs="Arial"/>
          <w:color w:val="000000" w:themeColor="text1"/>
          <w:sz w:val="24"/>
          <w:szCs w:val="24"/>
        </w:rPr>
        <w:t>It will be also discussed is how assistive technology can benefit both older patients and their caregivers.</w:t>
      </w:r>
    </w:p>
    <w:p w:rsidR="6154A7F6" w:rsidRDefault="6154A7F6" w:rsidP="533A43B4">
      <w:pPr>
        <w:spacing w:line="360" w:lineRule="auto"/>
        <w:jc w:val="both"/>
        <w:rPr>
          <w:rFonts w:ascii="Arial" w:eastAsia="Arial" w:hAnsi="Arial" w:cs="Arial"/>
          <w:color w:val="000000" w:themeColor="text1"/>
          <w:sz w:val="24"/>
          <w:szCs w:val="24"/>
        </w:rPr>
      </w:pPr>
      <w:r w:rsidRPr="533A43B4">
        <w:rPr>
          <w:rFonts w:ascii="Arial" w:eastAsia="Arial" w:hAnsi="Arial" w:cs="Arial"/>
          <w:color w:val="000000" w:themeColor="text1"/>
          <w:sz w:val="24"/>
          <w:szCs w:val="24"/>
        </w:rPr>
        <w:t>In many parts of the world, old age means diminished capacity and no longer contributing to society. (</w:t>
      </w:r>
      <w:proofErr w:type="spellStart"/>
      <w:r w:rsidRPr="533A43B4">
        <w:rPr>
          <w:rFonts w:ascii="Arial" w:eastAsia="Arial" w:hAnsi="Arial" w:cs="Arial"/>
          <w:color w:val="000000" w:themeColor="text1"/>
          <w:sz w:val="24"/>
          <w:szCs w:val="24"/>
        </w:rPr>
        <w:t>Heslop</w:t>
      </w:r>
      <w:proofErr w:type="spellEnd"/>
      <w:r w:rsidRPr="533A43B4">
        <w:rPr>
          <w:rFonts w:ascii="Arial" w:eastAsia="Arial" w:hAnsi="Arial" w:cs="Arial"/>
          <w:color w:val="000000" w:themeColor="text1"/>
          <w:sz w:val="24"/>
          <w:szCs w:val="24"/>
        </w:rPr>
        <w:t xml:space="preserve"> and Gorman, 2002, p. 3) In developed countries old age mostly associated with chronological age.</w:t>
      </w:r>
      <w:r w:rsidR="1EE5B439" w:rsidRPr="533A43B4">
        <w:rPr>
          <w:rFonts w:ascii="Arial" w:eastAsia="Arial" w:hAnsi="Arial" w:cs="Arial"/>
          <w:color w:val="000000" w:themeColor="text1"/>
          <w:sz w:val="24"/>
          <w:szCs w:val="24"/>
        </w:rPr>
        <w:t xml:space="preserve"> We can differentiate between chronological and biological age. Chronological age refers to the number of years a person has been alive, whereas biological age refers to how the individual is functioning and whether he has any age-related conditions. Biological age is influenced by genes and lifestyle. </w:t>
      </w:r>
      <w:proofErr w:type="gramStart"/>
      <w:r w:rsidR="1EE5B439" w:rsidRPr="533A43B4">
        <w:rPr>
          <w:rFonts w:ascii="Arial" w:eastAsia="Arial" w:hAnsi="Arial" w:cs="Arial"/>
          <w:color w:val="000000" w:themeColor="text1"/>
          <w:sz w:val="24"/>
          <w:szCs w:val="24"/>
        </w:rPr>
        <w:t>(</w:t>
      </w:r>
      <w:proofErr w:type="spellStart"/>
      <w:r w:rsidR="1EE5B439" w:rsidRPr="533A43B4">
        <w:rPr>
          <w:rFonts w:ascii="Arial" w:eastAsia="Arial" w:hAnsi="Arial" w:cs="Arial"/>
          <w:color w:val="000000" w:themeColor="text1"/>
          <w:sz w:val="24"/>
          <w:szCs w:val="24"/>
        </w:rPr>
        <w:t>Rasanen</w:t>
      </w:r>
      <w:proofErr w:type="spellEnd"/>
      <w:r w:rsidR="1EE5B439" w:rsidRPr="533A43B4">
        <w:rPr>
          <w:rFonts w:ascii="Arial" w:eastAsia="Arial" w:hAnsi="Arial" w:cs="Arial"/>
          <w:color w:val="000000" w:themeColor="text1"/>
          <w:sz w:val="24"/>
          <w:szCs w:val="24"/>
        </w:rPr>
        <w:t>, 2021).</w:t>
      </w:r>
      <w:proofErr w:type="gramEnd"/>
      <w:r w:rsidR="1EE5B439" w:rsidRPr="533A43B4">
        <w:rPr>
          <w:rFonts w:ascii="Arial" w:eastAsia="Arial" w:hAnsi="Arial" w:cs="Arial"/>
          <w:color w:val="000000" w:themeColor="text1"/>
          <w:sz w:val="24"/>
          <w:szCs w:val="24"/>
        </w:rPr>
        <w:t xml:space="preserve"> Chronological age is a legal age of a person, which is also used in statistics. Old age can be divided to further categories, such as young elderly and old elderly. Old people belong to the first category approximately between age 60 and 75. Someone counts as old elderly who is older than 75. (Stuart-Hamilton, 2012, p. 17)</w:t>
      </w:r>
    </w:p>
    <w:p w:rsidR="441B8EEC" w:rsidRDefault="441B8EEC" w:rsidP="533A43B4">
      <w:pPr>
        <w:spacing w:line="360" w:lineRule="auto"/>
        <w:jc w:val="both"/>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Retirement is </w:t>
      </w:r>
      <w:r w:rsidR="6D16F562" w:rsidRPr="533A43B4">
        <w:rPr>
          <w:rFonts w:ascii="Arial" w:eastAsia="Arial" w:hAnsi="Arial" w:cs="Arial"/>
          <w:color w:val="000000" w:themeColor="text1"/>
          <w:sz w:val="24"/>
          <w:szCs w:val="24"/>
        </w:rPr>
        <w:t>a turning</w:t>
      </w:r>
      <w:r w:rsidRPr="533A43B4">
        <w:rPr>
          <w:rFonts w:ascii="Arial" w:eastAsia="Arial" w:hAnsi="Arial" w:cs="Arial"/>
          <w:color w:val="000000" w:themeColor="text1"/>
          <w:sz w:val="24"/>
          <w:szCs w:val="24"/>
        </w:rPr>
        <w:t xml:space="preserve"> point in people</w:t>
      </w:r>
      <w:r w:rsidR="4C23BC1D" w:rsidRPr="533A43B4">
        <w:rPr>
          <w:rFonts w:ascii="Arial" w:eastAsia="Arial" w:hAnsi="Arial" w:cs="Arial"/>
          <w:color w:val="000000" w:themeColor="text1"/>
          <w:sz w:val="24"/>
          <w:szCs w:val="24"/>
        </w:rPr>
        <w:t>'s</w:t>
      </w:r>
      <w:r w:rsidRPr="533A43B4">
        <w:rPr>
          <w:rFonts w:ascii="Arial" w:eastAsia="Arial" w:hAnsi="Arial" w:cs="Arial"/>
          <w:color w:val="000000" w:themeColor="text1"/>
          <w:sz w:val="24"/>
          <w:szCs w:val="24"/>
        </w:rPr>
        <w:t xml:space="preserve"> </w:t>
      </w:r>
      <w:r w:rsidR="627D32C2" w:rsidRPr="533A43B4">
        <w:rPr>
          <w:rFonts w:ascii="Arial" w:eastAsia="Arial" w:hAnsi="Arial" w:cs="Arial"/>
          <w:color w:val="000000" w:themeColor="text1"/>
          <w:sz w:val="24"/>
          <w:szCs w:val="24"/>
        </w:rPr>
        <w:t>lives,</w:t>
      </w:r>
      <w:r w:rsidRPr="533A43B4">
        <w:rPr>
          <w:rFonts w:ascii="Arial" w:eastAsia="Arial" w:hAnsi="Arial" w:cs="Arial"/>
          <w:color w:val="000000" w:themeColor="text1"/>
          <w:sz w:val="24"/>
          <w:szCs w:val="24"/>
        </w:rPr>
        <w:t xml:space="preserve"> </w:t>
      </w:r>
      <w:r w:rsidR="3B8042D7" w:rsidRPr="533A43B4">
        <w:rPr>
          <w:rFonts w:ascii="Arial" w:eastAsia="Arial" w:hAnsi="Arial" w:cs="Arial"/>
          <w:color w:val="000000" w:themeColor="text1"/>
          <w:sz w:val="24"/>
          <w:szCs w:val="24"/>
        </w:rPr>
        <w:t>and some consider it to be the start of old age.</w:t>
      </w:r>
      <w:r w:rsidR="411231D8" w:rsidRPr="533A43B4">
        <w:rPr>
          <w:rFonts w:ascii="Arial" w:eastAsia="Arial" w:hAnsi="Arial" w:cs="Arial"/>
          <w:color w:val="000000" w:themeColor="text1"/>
          <w:sz w:val="24"/>
          <w:szCs w:val="24"/>
        </w:rPr>
        <w:t xml:space="preserve"> From that point the person disengages</w:t>
      </w:r>
      <w:r w:rsidR="72AAA349" w:rsidRPr="533A43B4">
        <w:rPr>
          <w:rFonts w:ascii="Arial" w:eastAsia="Arial" w:hAnsi="Arial" w:cs="Arial"/>
          <w:color w:val="000000" w:themeColor="text1"/>
          <w:sz w:val="24"/>
          <w:szCs w:val="24"/>
        </w:rPr>
        <w:t xml:space="preserve"> from</w:t>
      </w:r>
      <w:r w:rsidR="411231D8" w:rsidRPr="533A43B4">
        <w:rPr>
          <w:rFonts w:ascii="Arial" w:eastAsia="Arial" w:hAnsi="Arial" w:cs="Arial"/>
          <w:color w:val="000000" w:themeColor="text1"/>
          <w:sz w:val="24"/>
          <w:szCs w:val="24"/>
        </w:rPr>
        <w:t xml:space="preserve"> some activities and some people.</w:t>
      </w:r>
      <w:r w:rsidR="30A4F203" w:rsidRPr="533A43B4">
        <w:rPr>
          <w:rFonts w:ascii="Arial" w:eastAsia="Arial" w:hAnsi="Arial" w:cs="Arial"/>
          <w:color w:val="000000" w:themeColor="text1"/>
          <w:sz w:val="24"/>
          <w:szCs w:val="24"/>
        </w:rPr>
        <w:t xml:space="preserve"> If it </w:t>
      </w:r>
      <w:r w:rsidR="21BAD19E" w:rsidRPr="533A43B4">
        <w:rPr>
          <w:rFonts w:ascii="Arial" w:eastAsia="Arial" w:hAnsi="Arial" w:cs="Arial"/>
          <w:color w:val="000000" w:themeColor="text1"/>
          <w:sz w:val="24"/>
          <w:szCs w:val="24"/>
        </w:rPr>
        <w:t>limits</w:t>
      </w:r>
      <w:r w:rsidR="30A4F203" w:rsidRPr="533A43B4">
        <w:rPr>
          <w:rFonts w:ascii="Arial" w:eastAsia="Arial" w:hAnsi="Arial" w:cs="Arial"/>
          <w:color w:val="000000" w:themeColor="text1"/>
          <w:sz w:val="24"/>
          <w:szCs w:val="24"/>
        </w:rPr>
        <w:t xml:space="preserve"> the individual's activity</w:t>
      </w:r>
      <w:r w:rsidR="39AC6093" w:rsidRPr="533A43B4">
        <w:rPr>
          <w:rFonts w:ascii="Arial" w:eastAsia="Arial" w:hAnsi="Arial" w:cs="Arial"/>
          <w:color w:val="000000" w:themeColor="text1"/>
          <w:sz w:val="24"/>
          <w:szCs w:val="24"/>
        </w:rPr>
        <w:t xml:space="preserve"> and social circle</w:t>
      </w:r>
      <w:r w:rsidR="097A6FA7" w:rsidRPr="533A43B4">
        <w:rPr>
          <w:rFonts w:ascii="Arial" w:eastAsia="Arial" w:hAnsi="Arial" w:cs="Arial"/>
          <w:color w:val="000000" w:themeColor="text1"/>
          <w:sz w:val="24"/>
          <w:szCs w:val="24"/>
        </w:rPr>
        <w:t>,</w:t>
      </w:r>
      <w:r w:rsidR="39AC6093" w:rsidRPr="533A43B4">
        <w:rPr>
          <w:rFonts w:ascii="Arial" w:eastAsia="Arial" w:hAnsi="Arial" w:cs="Arial"/>
          <w:color w:val="000000" w:themeColor="text1"/>
          <w:sz w:val="24"/>
          <w:szCs w:val="24"/>
        </w:rPr>
        <w:t xml:space="preserve"> the person is ageing according to the disengagement theory</w:t>
      </w:r>
      <w:r w:rsidR="5555B866" w:rsidRPr="533A43B4">
        <w:rPr>
          <w:rFonts w:ascii="Arial" w:eastAsia="Arial" w:hAnsi="Arial" w:cs="Arial"/>
          <w:color w:val="000000" w:themeColor="text1"/>
          <w:sz w:val="24"/>
          <w:szCs w:val="24"/>
        </w:rPr>
        <w:t xml:space="preserve">. </w:t>
      </w:r>
      <w:r w:rsidR="0FD90C61" w:rsidRPr="533A43B4">
        <w:rPr>
          <w:rFonts w:ascii="Arial" w:eastAsia="Arial" w:hAnsi="Arial" w:cs="Arial"/>
          <w:color w:val="000000" w:themeColor="text1"/>
          <w:sz w:val="24"/>
          <w:szCs w:val="24"/>
        </w:rPr>
        <w:t>According to this theory, the aging process comes with declining phys</w:t>
      </w:r>
      <w:r w:rsidR="3323E20A" w:rsidRPr="533A43B4">
        <w:rPr>
          <w:rFonts w:ascii="Arial" w:eastAsia="Arial" w:hAnsi="Arial" w:cs="Arial"/>
          <w:color w:val="000000" w:themeColor="text1"/>
          <w:sz w:val="24"/>
          <w:szCs w:val="24"/>
        </w:rPr>
        <w:t xml:space="preserve">ical and mental function. </w:t>
      </w:r>
      <w:proofErr w:type="gramStart"/>
      <w:r w:rsidR="3323E20A" w:rsidRPr="533A43B4">
        <w:rPr>
          <w:rFonts w:ascii="Arial" w:eastAsia="Arial" w:hAnsi="Arial" w:cs="Arial"/>
          <w:color w:val="000000" w:themeColor="text1"/>
          <w:sz w:val="24"/>
          <w:szCs w:val="24"/>
        </w:rPr>
        <w:t>(</w:t>
      </w:r>
      <w:r w:rsidR="76969182" w:rsidRPr="533A43B4">
        <w:rPr>
          <w:rFonts w:ascii="Arial" w:eastAsia="Arial" w:hAnsi="Arial" w:cs="Arial"/>
          <w:color w:val="000000" w:themeColor="text1"/>
          <w:sz w:val="24"/>
          <w:szCs w:val="24"/>
        </w:rPr>
        <w:t xml:space="preserve">Larkin, 2009, </w:t>
      </w:r>
      <w:r w:rsidR="3323E20A" w:rsidRPr="533A43B4">
        <w:rPr>
          <w:rFonts w:ascii="Arial" w:eastAsia="Arial" w:hAnsi="Arial" w:cs="Arial"/>
          <w:color w:val="000000" w:themeColor="text1"/>
          <w:sz w:val="24"/>
          <w:szCs w:val="24"/>
        </w:rPr>
        <w:t>p. 51-52</w:t>
      </w:r>
      <w:r w:rsidR="4C56C73B" w:rsidRPr="533A43B4">
        <w:rPr>
          <w:rFonts w:ascii="Arial" w:eastAsia="Arial" w:hAnsi="Arial" w:cs="Arial"/>
          <w:color w:val="000000" w:themeColor="text1"/>
          <w:sz w:val="24"/>
          <w:szCs w:val="24"/>
        </w:rPr>
        <w:t>).</w:t>
      </w:r>
      <w:proofErr w:type="gramEnd"/>
      <w:r w:rsidR="4C56C73B" w:rsidRPr="533A43B4">
        <w:rPr>
          <w:rFonts w:ascii="Arial" w:eastAsia="Arial" w:hAnsi="Arial" w:cs="Arial"/>
          <w:color w:val="000000" w:themeColor="text1"/>
          <w:sz w:val="24"/>
          <w:szCs w:val="24"/>
        </w:rPr>
        <w:t xml:space="preserve"> Everybody ageing differently, </w:t>
      </w:r>
      <w:r w:rsidR="314D7963" w:rsidRPr="533A43B4">
        <w:rPr>
          <w:rFonts w:ascii="Arial" w:eastAsia="Arial" w:hAnsi="Arial" w:cs="Arial"/>
          <w:color w:val="000000" w:themeColor="text1"/>
          <w:sz w:val="24"/>
          <w:szCs w:val="24"/>
        </w:rPr>
        <w:t>while someone disengages from society</w:t>
      </w:r>
      <w:r w:rsidR="2C7F9485" w:rsidRPr="533A43B4">
        <w:rPr>
          <w:rFonts w:ascii="Arial" w:eastAsia="Arial" w:hAnsi="Arial" w:cs="Arial"/>
          <w:color w:val="000000" w:themeColor="text1"/>
          <w:sz w:val="24"/>
          <w:szCs w:val="24"/>
        </w:rPr>
        <w:t>,</w:t>
      </w:r>
      <w:r w:rsidR="314D7963" w:rsidRPr="533A43B4">
        <w:rPr>
          <w:rFonts w:ascii="Arial" w:eastAsia="Arial" w:hAnsi="Arial" w:cs="Arial"/>
          <w:color w:val="000000" w:themeColor="text1"/>
          <w:sz w:val="24"/>
          <w:szCs w:val="24"/>
        </w:rPr>
        <w:t xml:space="preserve"> others explore new activities</w:t>
      </w:r>
      <w:r w:rsidR="2FE2029D" w:rsidRPr="533A43B4">
        <w:rPr>
          <w:rFonts w:ascii="Arial" w:eastAsia="Arial" w:hAnsi="Arial" w:cs="Arial"/>
          <w:color w:val="000000" w:themeColor="text1"/>
          <w:sz w:val="24"/>
          <w:szCs w:val="24"/>
        </w:rPr>
        <w:t xml:space="preserve"> </w:t>
      </w:r>
      <w:r w:rsidR="7D2184F6" w:rsidRPr="533A43B4">
        <w:rPr>
          <w:rFonts w:ascii="Arial" w:eastAsia="Arial" w:hAnsi="Arial" w:cs="Arial"/>
          <w:color w:val="000000" w:themeColor="text1"/>
          <w:sz w:val="24"/>
          <w:szCs w:val="24"/>
        </w:rPr>
        <w:t>in</w:t>
      </w:r>
      <w:r w:rsidR="2FE2029D" w:rsidRPr="533A43B4">
        <w:rPr>
          <w:rFonts w:ascii="Arial" w:eastAsia="Arial" w:hAnsi="Arial" w:cs="Arial"/>
          <w:color w:val="000000" w:themeColor="text1"/>
          <w:sz w:val="24"/>
          <w:szCs w:val="24"/>
        </w:rPr>
        <w:t xml:space="preserve"> old age.</w:t>
      </w:r>
      <w:r w:rsidR="314D7963" w:rsidRPr="533A43B4">
        <w:rPr>
          <w:rFonts w:ascii="Arial" w:eastAsia="Arial" w:hAnsi="Arial" w:cs="Arial"/>
          <w:color w:val="000000" w:themeColor="text1"/>
          <w:sz w:val="24"/>
          <w:szCs w:val="24"/>
        </w:rPr>
        <w:t xml:space="preserve"> </w:t>
      </w:r>
      <w:r w:rsidR="66661C37" w:rsidRPr="533A43B4">
        <w:rPr>
          <w:rFonts w:ascii="Arial" w:eastAsia="Arial" w:hAnsi="Arial" w:cs="Arial"/>
          <w:color w:val="000000" w:themeColor="text1"/>
          <w:sz w:val="24"/>
          <w:szCs w:val="24"/>
        </w:rPr>
        <w:t xml:space="preserve">Activity theory is another theory of </w:t>
      </w:r>
      <w:r w:rsidR="2A942B8E" w:rsidRPr="533A43B4">
        <w:rPr>
          <w:rFonts w:ascii="Arial" w:eastAsia="Arial" w:hAnsi="Arial" w:cs="Arial"/>
          <w:color w:val="000000" w:themeColor="text1"/>
          <w:sz w:val="24"/>
          <w:szCs w:val="24"/>
        </w:rPr>
        <w:t>ageing which</w:t>
      </w:r>
      <w:r w:rsidR="1B2D46FD" w:rsidRPr="533A43B4">
        <w:rPr>
          <w:rFonts w:ascii="Arial" w:eastAsia="Arial" w:hAnsi="Arial" w:cs="Arial"/>
          <w:color w:val="000000" w:themeColor="text1"/>
          <w:sz w:val="24"/>
          <w:szCs w:val="24"/>
        </w:rPr>
        <w:t xml:space="preserve"> </w:t>
      </w:r>
      <w:r w:rsidR="401FEA06" w:rsidRPr="533A43B4">
        <w:rPr>
          <w:rFonts w:ascii="Arial" w:eastAsia="Arial" w:hAnsi="Arial" w:cs="Arial"/>
          <w:color w:val="000000" w:themeColor="text1"/>
          <w:sz w:val="24"/>
          <w:szCs w:val="24"/>
        </w:rPr>
        <w:t>is in</w:t>
      </w:r>
      <w:r w:rsidR="26437874" w:rsidRPr="533A43B4">
        <w:rPr>
          <w:rFonts w:ascii="Arial" w:eastAsia="Arial" w:hAnsi="Arial" w:cs="Arial"/>
          <w:color w:val="000000" w:themeColor="text1"/>
          <w:sz w:val="24"/>
          <w:szCs w:val="24"/>
        </w:rPr>
        <w:t xml:space="preserve"> contrasts </w:t>
      </w:r>
      <w:r w:rsidR="130E23CE" w:rsidRPr="533A43B4">
        <w:rPr>
          <w:rFonts w:ascii="Arial" w:eastAsia="Arial" w:hAnsi="Arial" w:cs="Arial"/>
          <w:color w:val="000000" w:themeColor="text1"/>
          <w:sz w:val="24"/>
          <w:szCs w:val="24"/>
        </w:rPr>
        <w:t>with</w:t>
      </w:r>
      <w:r w:rsidR="2A942B8E" w:rsidRPr="533A43B4">
        <w:rPr>
          <w:rFonts w:ascii="Arial" w:eastAsia="Arial" w:hAnsi="Arial" w:cs="Arial"/>
          <w:color w:val="000000" w:themeColor="text1"/>
          <w:sz w:val="24"/>
          <w:szCs w:val="24"/>
        </w:rPr>
        <w:t xml:space="preserve"> the disengagement theory.</w:t>
      </w:r>
      <w:r w:rsidR="57A995FF" w:rsidRPr="533A43B4">
        <w:rPr>
          <w:rFonts w:ascii="Arial" w:eastAsia="Arial" w:hAnsi="Arial" w:cs="Arial"/>
          <w:color w:val="000000" w:themeColor="text1"/>
          <w:sz w:val="24"/>
          <w:szCs w:val="24"/>
        </w:rPr>
        <w:t xml:space="preserve"> </w:t>
      </w:r>
      <w:r w:rsidR="54D0FCA7" w:rsidRPr="533A43B4">
        <w:rPr>
          <w:rFonts w:ascii="Arial" w:eastAsia="Arial" w:hAnsi="Arial" w:cs="Arial"/>
          <w:color w:val="000000" w:themeColor="text1"/>
          <w:sz w:val="24"/>
          <w:szCs w:val="24"/>
        </w:rPr>
        <w:t xml:space="preserve">According </w:t>
      </w:r>
      <w:r w:rsidR="619E296F" w:rsidRPr="533A43B4">
        <w:rPr>
          <w:rFonts w:ascii="Arial" w:eastAsia="Arial" w:hAnsi="Arial" w:cs="Arial"/>
          <w:color w:val="000000" w:themeColor="text1"/>
          <w:sz w:val="24"/>
          <w:szCs w:val="24"/>
        </w:rPr>
        <w:t>to</w:t>
      </w:r>
      <w:r w:rsidR="54D0FCA7" w:rsidRPr="533A43B4">
        <w:rPr>
          <w:rFonts w:ascii="Arial" w:eastAsia="Arial" w:hAnsi="Arial" w:cs="Arial"/>
          <w:color w:val="000000" w:themeColor="text1"/>
          <w:sz w:val="24"/>
          <w:szCs w:val="24"/>
        </w:rPr>
        <w:t xml:space="preserve"> this theory remaining active after retirement</w:t>
      </w:r>
      <w:r w:rsidR="40D680BA" w:rsidRPr="533A43B4">
        <w:rPr>
          <w:rFonts w:ascii="Arial" w:eastAsia="Arial" w:hAnsi="Arial" w:cs="Arial"/>
          <w:color w:val="000000" w:themeColor="text1"/>
          <w:sz w:val="24"/>
          <w:szCs w:val="24"/>
        </w:rPr>
        <w:t xml:space="preserve"> is expected from the society.</w:t>
      </w:r>
      <w:r w:rsidR="1D4D918F" w:rsidRPr="533A43B4">
        <w:rPr>
          <w:rFonts w:ascii="Arial" w:eastAsia="Arial" w:hAnsi="Arial" w:cs="Arial"/>
          <w:color w:val="000000" w:themeColor="text1"/>
          <w:sz w:val="24"/>
          <w:szCs w:val="24"/>
        </w:rPr>
        <w:t xml:space="preserve"> </w:t>
      </w:r>
      <w:r w:rsidR="290E7F9E" w:rsidRPr="533A43B4">
        <w:rPr>
          <w:rFonts w:ascii="Arial" w:eastAsia="Arial" w:hAnsi="Arial" w:cs="Arial"/>
          <w:color w:val="000000" w:themeColor="text1"/>
          <w:sz w:val="24"/>
          <w:szCs w:val="24"/>
        </w:rPr>
        <w:t>Active lifestyles improve psychological health and delay the negative effects of ageing.</w:t>
      </w:r>
      <w:r w:rsidR="689A9B72" w:rsidRPr="533A43B4">
        <w:rPr>
          <w:rFonts w:ascii="Arial" w:eastAsia="Arial" w:hAnsi="Arial" w:cs="Arial"/>
          <w:color w:val="000000" w:themeColor="text1"/>
          <w:sz w:val="24"/>
          <w:szCs w:val="24"/>
        </w:rPr>
        <w:t xml:space="preserve"> </w:t>
      </w:r>
      <w:proofErr w:type="gramStart"/>
      <w:r w:rsidR="689A9B72" w:rsidRPr="533A43B4">
        <w:rPr>
          <w:rFonts w:ascii="Arial" w:eastAsia="Arial" w:hAnsi="Arial" w:cs="Arial"/>
          <w:color w:val="000000" w:themeColor="text1"/>
          <w:sz w:val="24"/>
          <w:szCs w:val="24"/>
        </w:rPr>
        <w:t>(Lange and Grossman, 2010, p. 53).</w:t>
      </w:r>
      <w:proofErr w:type="gramEnd"/>
      <w:r w:rsidR="689A9B72" w:rsidRPr="533A43B4">
        <w:rPr>
          <w:rFonts w:ascii="Arial" w:eastAsia="Arial" w:hAnsi="Arial" w:cs="Arial"/>
          <w:color w:val="000000" w:themeColor="text1"/>
          <w:sz w:val="24"/>
          <w:szCs w:val="24"/>
        </w:rPr>
        <w:t xml:space="preserve"> This kind of agein</w:t>
      </w:r>
      <w:r w:rsidR="25064CCB" w:rsidRPr="533A43B4">
        <w:rPr>
          <w:rFonts w:ascii="Arial" w:eastAsia="Arial" w:hAnsi="Arial" w:cs="Arial"/>
          <w:color w:val="000000" w:themeColor="text1"/>
          <w:sz w:val="24"/>
          <w:szCs w:val="24"/>
        </w:rPr>
        <w:t>g would have a lesser impact on health and social care.</w:t>
      </w: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6154A7F6" w:rsidRDefault="6154A7F6" w:rsidP="533A43B4">
      <w:pPr>
        <w:spacing w:line="360" w:lineRule="auto"/>
        <w:jc w:val="both"/>
        <w:rPr>
          <w:rFonts w:ascii="Arial" w:eastAsia="Arial" w:hAnsi="Arial" w:cs="Arial"/>
          <w:color w:val="000000" w:themeColor="text1"/>
          <w:sz w:val="24"/>
          <w:szCs w:val="24"/>
        </w:rPr>
      </w:pPr>
      <w:r w:rsidRPr="533A43B4">
        <w:rPr>
          <w:rFonts w:ascii="Arial" w:eastAsia="Arial" w:hAnsi="Arial" w:cs="Arial"/>
          <w:color w:val="000000" w:themeColor="text1"/>
          <w:sz w:val="24"/>
          <w:szCs w:val="24"/>
        </w:rPr>
        <w:t>The population is</w:t>
      </w:r>
      <w:r w:rsidR="05190852" w:rsidRPr="533A43B4">
        <w:rPr>
          <w:rFonts w:ascii="Arial" w:eastAsia="Arial" w:hAnsi="Arial" w:cs="Arial"/>
          <w:color w:val="000000" w:themeColor="text1"/>
          <w:sz w:val="24"/>
          <w:szCs w:val="24"/>
        </w:rPr>
        <w:t xml:space="preserve"> not only</w:t>
      </w:r>
      <w:r w:rsidRPr="533A43B4">
        <w:rPr>
          <w:rFonts w:ascii="Arial" w:eastAsia="Arial" w:hAnsi="Arial" w:cs="Arial"/>
          <w:color w:val="000000" w:themeColor="text1"/>
          <w:sz w:val="24"/>
          <w:szCs w:val="24"/>
        </w:rPr>
        <w:t xml:space="preserve"> getting older globally</w:t>
      </w:r>
      <w:r w:rsidR="09193942" w:rsidRPr="533A43B4">
        <w:rPr>
          <w:rFonts w:ascii="Arial" w:eastAsia="Arial" w:hAnsi="Arial" w:cs="Arial"/>
          <w:color w:val="000000" w:themeColor="text1"/>
          <w:sz w:val="24"/>
          <w:szCs w:val="24"/>
        </w:rPr>
        <w:t>,</w:t>
      </w:r>
      <w:r w:rsidRPr="533A43B4">
        <w:rPr>
          <w:rFonts w:ascii="Arial" w:eastAsia="Arial" w:hAnsi="Arial" w:cs="Arial"/>
          <w:color w:val="000000" w:themeColor="text1"/>
          <w:sz w:val="24"/>
          <w:szCs w:val="24"/>
        </w:rPr>
        <w:t xml:space="preserve"> </w:t>
      </w:r>
      <w:r w:rsidR="08285077" w:rsidRPr="533A43B4">
        <w:rPr>
          <w:rFonts w:ascii="Arial" w:eastAsia="Arial" w:hAnsi="Arial" w:cs="Arial"/>
          <w:color w:val="000000" w:themeColor="text1"/>
          <w:sz w:val="24"/>
          <w:szCs w:val="24"/>
        </w:rPr>
        <w:t>but</w:t>
      </w:r>
      <w:r w:rsidRPr="533A43B4">
        <w:rPr>
          <w:rFonts w:ascii="Arial" w:eastAsia="Arial" w:hAnsi="Arial" w:cs="Arial"/>
          <w:color w:val="000000" w:themeColor="text1"/>
          <w:sz w:val="24"/>
          <w:szCs w:val="24"/>
        </w:rPr>
        <w:t xml:space="preserve"> in the United Kingdom (UK) as well. Decennial Life Tables indicates a rapid growth in the life expectancy for both genders in Wales and England between 1950 and 2010. </w:t>
      </w:r>
      <w:proofErr w:type="gramStart"/>
      <w:r w:rsidRPr="533A43B4">
        <w:rPr>
          <w:rFonts w:ascii="Arial" w:eastAsia="Arial" w:hAnsi="Arial" w:cs="Arial"/>
          <w:color w:val="000000" w:themeColor="text1"/>
          <w:sz w:val="24"/>
          <w:szCs w:val="24"/>
        </w:rPr>
        <w:t>(ONS, 2015).</w:t>
      </w:r>
      <w:proofErr w:type="gramEnd"/>
      <w:r w:rsidRPr="533A43B4">
        <w:rPr>
          <w:rFonts w:ascii="Arial" w:eastAsia="Arial" w:hAnsi="Arial" w:cs="Arial"/>
          <w:color w:val="000000" w:themeColor="text1"/>
          <w:sz w:val="24"/>
          <w:szCs w:val="24"/>
        </w:rPr>
        <w:t xml:space="preserve"> According to this table, a woman was expected to live 72 years a man 67 years in 1950. These numbers increased to 83 and 79 by 2011.</w:t>
      </w:r>
      <w:r w:rsidR="3C5C9B91" w:rsidRPr="533A43B4">
        <w:rPr>
          <w:rFonts w:ascii="Arial" w:eastAsia="Arial" w:hAnsi="Arial" w:cs="Arial"/>
          <w:color w:val="000000" w:themeColor="text1"/>
          <w:sz w:val="24"/>
          <w:szCs w:val="24"/>
        </w:rPr>
        <w:t xml:space="preserve"> </w:t>
      </w:r>
      <w:r w:rsidR="3C5C9B91" w:rsidRPr="533A43B4">
        <w:rPr>
          <w:rFonts w:ascii="Arial" w:eastAsia="Arial" w:hAnsi="Arial" w:cs="Arial"/>
          <w:sz w:val="24"/>
          <w:szCs w:val="24"/>
        </w:rPr>
        <w:t xml:space="preserve">Although in the past decades life expectancy increased in the UK, but it slowed down in the last 10 years. In 2020 more people died than it was expected, due to the </w:t>
      </w:r>
      <w:proofErr w:type="spellStart"/>
      <w:r w:rsidR="3C5C9B91" w:rsidRPr="533A43B4">
        <w:rPr>
          <w:rFonts w:ascii="Arial" w:eastAsia="Arial" w:hAnsi="Arial" w:cs="Arial"/>
          <w:sz w:val="24"/>
          <w:szCs w:val="24"/>
        </w:rPr>
        <w:t>coronavirus</w:t>
      </w:r>
      <w:proofErr w:type="spellEnd"/>
      <w:r w:rsidR="3C5C9B91" w:rsidRPr="533A43B4">
        <w:rPr>
          <w:rFonts w:ascii="Arial" w:eastAsia="Arial" w:hAnsi="Arial" w:cs="Arial"/>
          <w:sz w:val="24"/>
          <w:szCs w:val="24"/>
        </w:rPr>
        <w:t xml:space="preserve">. </w:t>
      </w:r>
      <w:r w:rsidR="3C5C9B91" w:rsidRPr="533A43B4">
        <w:rPr>
          <w:rFonts w:ascii="Arial" w:eastAsia="Arial" w:hAnsi="Arial" w:cs="Arial"/>
          <w:color w:val="000000" w:themeColor="text1"/>
          <w:sz w:val="24"/>
          <w:szCs w:val="24"/>
        </w:rPr>
        <w:t xml:space="preserve">Girls born between 2018 and 2020 are expected to live nearly 83 years, while boys are expected to live 79 years. It is also important to mention prospective age regarding the ageing population. Prospective age means how many years an individual has left to live. </w:t>
      </w:r>
      <w:proofErr w:type="gramStart"/>
      <w:r w:rsidR="3C5C9B91" w:rsidRPr="533A43B4">
        <w:rPr>
          <w:rFonts w:ascii="Arial" w:eastAsia="Arial" w:hAnsi="Arial" w:cs="Arial"/>
          <w:color w:val="000000" w:themeColor="text1"/>
          <w:sz w:val="24"/>
          <w:szCs w:val="24"/>
        </w:rPr>
        <w:t>(</w:t>
      </w:r>
      <w:proofErr w:type="spellStart"/>
      <w:r w:rsidR="3C5C9B91" w:rsidRPr="533A43B4">
        <w:rPr>
          <w:rFonts w:ascii="Arial" w:eastAsia="Arial" w:hAnsi="Arial" w:cs="Arial"/>
          <w:color w:val="000000" w:themeColor="text1"/>
          <w:sz w:val="24"/>
          <w:szCs w:val="24"/>
        </w:rPr>
        <w:t>Scherbov</w:t>
      </w:r>
      <w:proofErr w:type="spellEnd"/>
      <w:r w:rsidR="3C5C9B91" w:rsidRPr="533A43B4">
        <w:rPr>
          <w:rFonts w:ascii="Arial" w:eastAsia="Arial" w:hAnsi="Arial" w:cs="Arial"/>
          <w:color w:val="000000" w:themeColor="text1"/>
          <w:sz w:val="24"/>
          <w:szCs w:val="24"/>
        </w:rPr>
        <w:t>, 2015).</w:t>
      </w:r>
      <w:proofErr w:type="gramEnd"/>
      <w:r w:rsidR="3C5C9B91" w:rsidRPr="533A43B4">
        <w:rPr>
          <w:rFonts w:ascii="Arial" w:eastAsia="Arial" w:hAnsi="Arial" w:cs="Arial"/>
          <w:color w:val="000000" w:themeColor="text1"/>
          <w:sz w:val="24"/>
          <w:szCs w:val="24"/>
        </w:rPr>
        <w:t xml:space="preserve"> It is also used in statistics. For example, </w:t>
      </w:r>
      <w:proofErr w:type="gramStart"/>
      <w:r w:rsidR="3C5C9B91" w:rsidRPr="533A43B4">
        <w:rPr>
          <w:rFonts w:ascii="Arial" w:eastAsia="Arial" w:hAnsi="Arial" w:cs="Arial"/>
          <w:color w:val="000000" w:themeColor="text1"/>
          <w:sz w:val="24"/>
          <w:szCs w:val="24"/>
        </w:rPr>
        <w:t>At</w:t>
      </w:r>
      <w:proofErr w:type="gramEnd"/>
      <w:r w:rsidR="3C5C9B91" w:rsidRPr="533A43B4">
        <w:rPr>
          <w:rFonts w:ascii="Arial" w:eastAsia="Arial" w:hAnsi="Arial" w:cs="Arial"/>
          <w:color w:val="000000" w:themeColor="text1"/>
          <w:sz w:val="24"/>
          <w:szCs w:val="24"/>
        </w:rPr>
        <w:t xml:space="preserve"> the age of 65, males had a life expectancy of 18.5 years and females had a life expectancy of 21.0 years. </w:t>
      </w:r>
      <w:proofErr w:type="gramStart"/>
      <w:r w:rsidR="3C5C9B91" w:rsidRPr="533A43B4">
        <w:rPr>
          <w:rFonts w:ascii="Arial" w:eastAsia="Arial" w:hAnsi="Arial" w:cs="Arial"/>
          <w:color w:val="000000" w:themeColor="text1"/>
          <w:sz w:val="24"/>
          <w:szCs w:val="24"/>
        </w:rPr>
        <w:t>(Office for National Statistics, 2021).</w:t>
      </w:r>
      <w:proofErr w:type="gramEnd"/>
    </w:p>
    <w:p w:rsidR="6154A7F6" w:rsidRDefault="6154A7F6" w:rsidP="533A43B4">
      <w:pPr>
        <w:spacing w:line="360" w:lineRule="auto"/>
        <w:jc w:val="both"/>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A range of factors contributed to these changes in life expectancy. </w:t>
      </w:r>
      <w:proofErr w:type="gramStart"/>
      <w:r w:rsidRPr="533A43B4">
        <w:rPr>
          <w:rFonts w:ascii="Arial" w:eastAsia="Arial" w:hAnsi="Arial" w:cs="Arial"/>
          <w:color w:val="000000" w:themeColor="text1"/>
          <w:sz w:val="24"/>
          <w:szCs w:val="24"/>
        </w:rPr>
        <w:t>Many advancements</w:t>
      </w:r>
      <w:proofErr w:type="gramEnd"/>
      <w:r w:rsidRPr="533A43B4">
        <w:rPr>
          <w:rFonts w:ascii="Arial" w:eastAsia="Arial" w:hAnsi="Arial" w:cs="Arial"/>
          <w:color w:val="000000" w:themeColor="text1"/>
          <w:sz w:val="24"/>
          <w:szCs w:val="24"/>
        </w:rPr>
        <w:t xml:space="preserve"> in health care prevent diseases, mortality and enable people to live longer.</w:t>
      </w:r>
      <w:r w:rsidR="1067476A" w:rsidRPr="533A43B4">
        <w:rPr>
          <w:rFonts w:ascii="Arial" w:eastAsia="Arial" w:hAnsi="Arial" w:cs="Arial"/>
          <w:color w:val="000000" w:themeColor="text1"/>
          <w:sz w:val="24"/>
          <w:szCs w:val="24"/>
        </w:rPr>
        <w:t xml:space="preserve"> </w:t>
      </w:r>
      <w:proofErr w:type="gramStart"/>
      <w:r w:rsidR="1067476A" w:rsidRPr="533A43B4">
        <w:rPr>
          <w:rFonts w:ascii="Arial" w:eastAsia="Arial" w:hAnsi="Arial" w:cs="Arial"/>
          <w:color w:val="000000" w:themeColor="text1"/>
          <w:sz w:val="24"/>
          <w:szCs w:val="24"/>
        </w:rPr>
        <w:t>Prior to the establishment of the National Health Service in 1948.</w:t>
      </w:r>
      <w:proofErr w:type="gramEnd"/>
      <w:r w:rsidR="1067476A" w:rsidRPr="533A43B4">
        <w:rPr>
          <w:rFonts w:ascii="Arial" w:eastAsia="Arial" w:hAnsi="Arial" w:cs="Arial"/>
          <w:color w:val="000000" w:themeColor="text1"/>
          <w:sz w:val="24"/>
          <w:szCs w:val="24"/>
        </w:rPr>
        <w:t xml:space="preserve"> </w:t>
      </w:r>
      <w:proofErr w:type="gramStart"/>
      <w:r w:rsidR="1067476A" w:rsidRPr="533A43B4">
        <w:rPr>
          <w:rFonts w:ascii="Arial" w:eastAsia="Arial" w:hAnsi="Arial" w:cs="Arial"/>
          <w:color w:val="000000" w:themeColor="text1"/>
          <w:sz w:val="24"/>
          <w:szCs w:val="24"/>
        </w:rPr>
        <w:t>health</w:t>
      </w:r>
      <w:proofErr w:type="gramEnd"/>
      <w:r w:rsidR="1067476A" w:rsidRPr="533A43B4">
        <w:rPr>
          <w:rFonts w:ascii="Arial" w:eastAsia="Arial" w:hAnsi="Arial" w:cs="Arial"/>
          <w:color w:val="000000" w:themeColor="text1"/>
          <w:sz w:val="24"/>
          <w:szCs w:val="24"/>
        </w:rPr>
        <w:t xml:space="preserve"> care was not available for everyone. Those who could not afford to pay for their treatments had only two options: to go to a workhouse or a voluntary hospital. (Future Learn, no date) Because these places did not provide adequate health care, the lack of treatments resulted in poor overall health.</w:t>
      </w:r>
      <w:r w:rsidR="42978B35" w:rsidRPr="533A43B4">
        <w:rPr>
          <w:rFonts w:ascii="Arial" w:eastAsia="Arial" w:hAnsi="Arial" w:cs="Arial"/>
          <w:color w:val="000000" w:themeColor="text1"/>
          <w:sz w:val="24"/>
          <w:szCs w:val="24"/>
        </w:rPr>
        <w:t xml:space="preserve"> Later free healthcare and invention in medical science</w:t>
      </w:r>
      <w:r w:rsidR="7D8C0F9F" w:rsidRPr="533A43B4">
        <w:rPr>
          <w:rFonts w:ascii="Arial" w:eastAsia="Arial" w:hAnsi="Arial" w:cs="Arial"/>
          <w:color w:val="000000" w:themeColor="text1"/>
          <w:sz w:val="24"/>
          <w:szCs w:val="24"/>
        </w:rPr>
        <w:t xml:space="preserve"> enabled to</w:t>
      </w:r>
      <w:r w:rsidR="42978B35" w:rsidRPr="533A43B4">
        <w:rPr>
          <w:rFonts w:ascii="Arial" w:eastAsia="Arial" w:hAnsi="Arial" w:cs="Arial"/>
          <w:color w:val="000000" w:themeColor="text1"/>
          <w:sz w:val="24"/>
          <w:szCs w:val="24"/>
        </w:rPr>
        <w:t xml:space="preserve"> </w:t>
      </w:r>
      <w:r w:rsidR="6F8E1342" w:rsidRPr="533A43B4">
        <w:rPr>
          <w:rFonts w:ascii="Arial" w:eastAsia="Arial" w:hAnsi="Arial" w:cs="Arial"/>
          <w:color w:val="000000" w:themeColor="text1"/>
          <w:sz w:val="24"/>
          <w:szCs w:val="24"/>
        </w:rPr>
        <w:t>treat and prevent more disease. For example, children were vaccinated from the 1940s and 50s against diphtheria, tuberculosis and polio. (UK Health Security Agency, no date). Many elderly people were children when they were immunised against these diseases, for the first time in UK history. Many children did not reach adulthood prior to vaccination programmes. When immunisation programmes were implemented modern birth control was not available yet. Therefore, more children were born at that time than nowadays. The number of births were over one million in the UK in 1964 and only 655 143 children were born in 1977. These changes can be explained with the use of birth control. Contraceptive pills were introduced in 1961, although it was not widely available yet, couples can plan how many children they want and when. Decreased birth rates resulted changes in age balance and an impact on ageing population.</w:t>
      </w:r>
    </w:p>
    <w:p w:rsidR="00D253AF" w:rsidRDefault="6154A7F6" w:rsidP="533A43B4">
      <w:pPr>
        <w:spacing w:line="360" w:lineRule="auto"/>
        <w:jc w:val="both"/>
        <w:rPr>
          <w:rFonts w:ascii="Arial" w:eastAsia="Arial" w:hAnsi="Arial" w:cs="Arial"/>
          <w:color w:val="000000" w:themeColor="text1"/>
          <w:sz w:val="24"/>
          <w:szCs w:val="24"/>
        </w:rPr>
      </w:pPr>
      <w:r w:rsidRPr="533A43B4">
        <w:rPr>
          <w:rFonts w:ascii="Arial" w:eastAsia="Arial" w:hAnsi="Arial" w:cs="Arial"/>
          <w:sz w:val="24"/>
          <w:szCs w:val="24"/>
        </w:rPr>
        <w:lastRenderedPageBreak/>
        <w:t>Although medical advances allow people to live longer lives, old age is often associated with poor health.</w:t>
      </w:r>
      <w:r w:rsidRPr="533A43B4">
        <w:rPr>
          <w:rFonts w:ascii="Arial" w:eastAsia="Arial" w:hAnsi="Arial" w:cs="Arial"/>
          <w:color w:val="000000" w:themeColor="text1"/>
          <w:sz w:val="24"/>
          <w:szCs w:val="24"/>
        </w:rPr>
        <w:t xml:space="preserve"> This has a significant impact on the health and social care sector, which is responsible for providing care and medical assistance. The increase in some diseases is related to old age. These conditions are the following: cancer, dementia, obesity, diabetes. (University of Bolton, 2022) The lack of resources is also a problem for both health and social care. Not enough funding and not adequate number or healthcare staff make difficult to provide sufficient service. The </w:t>
      </w:r>
      <w:proofErr w:type="spellStart"/>
      <w:r w:rsidRPr="533A43B4">
        <w:rPr>
          <w:rFonts w:ascii="Arial" w:eastAsia="Arial" w:hAnsi="Arial" w:cs="Arial"/>
          <w:color w:val="000000" w:themeColor="text1"/>
          <w:sz w:val="24"/>
          <w:szCs w:val="24"/>
        </w:rPr>
        <w:t>covid</w:t>
      </w:r>
      <w:proofErr w:type="spellEnd"/>
      <w:r w:rsidRPr="533A43B4">
        <w:rPr>
          <w:rFonts w:ascii="Arial" w:eastAsia="Arial" w:hAnsi="Arial" w:cs="Arial"/>
          <w:color w:val="000000" w:themeColor="text1"/>
          <w:sz w:val="24"/>
          <w:szCs w:val="24"/>
        </w:rPr>
        <w:t xml:space="preserve"> pandemic made more pressure on health and social care services. Although the social care sector got more funding during the pandemic it did not make services more efficient. During 2020/21, there were 32,000 fewer new requests from social services by older people. </w:t>
      </w:r>
      <w:proofErr w:type="gramStart"/>
      <w:r w:rsidRPr="533A43B4">
        <w:rPr>
          <w:rFonts w:ascii="Arial" w:eastAsia="Arial" w:hAnsi="Arial" w:cs="Arial"/>
          <w:color w:val="000000" w:themeColor="text1"/>
          <w:sz w:val="24"/>
          <w:szCs w:val="24"/>
        </w:rPr>
        <w:t>(The King’s Fund 2022).</w:t>
      </w:r>
      <w:proofErr w:type="gramEnd"/>
      <w:r w:rsidRPr="533A43B4">
        <w:rPr>
          <w:rFonts w:ascii="Arial" w:eastAsia="Arial" w:hAnsi="Arial" w:cs="Arial"/>
          <w:color w:val="000000" w:themeColor="text1"/>
          <w:sz w:val="24"/>
          <w:szCs w:val="24"/>
        </w:rPr>
        <w:t xml:space="preserve"> This did not mean they needed less help. Those who needed care </w:t>
      </w:r>
      <w:proofErr w:type="gramStart"/>
      <w:r w:rsidRPr="533A43B4">
        <w:rPr>
          <w:rFonts w:ascii="Arial" w:eastAsia="Arial" w:hAnsi="Arial" w:cs="Arial"/>
          <w:color w:val="000000" w:themeColor="text1"/>
          <w:sz w:val="24"/>
          <w:szCs w:val="24"/>
        </w:rPr>
        <w:t>was</w:t>
      </w:r>
      <w:proofErr w:type="gramEnd"/>
      <w:r w:rsidRPr="533A43B4">
        <w:rPr>
          <w:rFonts w:ascii="Arial" w:eastAsia="Arial" w:hAnsi="Arial" w:cs="Arial"/>
          <w:color w:val="000000" w:themeColor="text1"/>
          <w:sz w:val="24"/>
          <w:szCs w:val="24"/>
        </w:rPr>
        <w:t xml:space="preserve"> worried about the lack of personal protective equipment and the health of their </w:t>
      </w:r>
      <w:proofErr w:type="spellStart"/>
      <w:r w:rsidRPr="533A43B4">
        <w:rPr>
          <w:rFonts w:ascii="Arial" w:eastAsia="Arial" w:hAnsi="Arial" w:cs="Arial"/>
          <w:color w:val="000000" w:themeColor="text1"/>
          <w:sz w:val="24"/>
          <w:szCs w:val="24"/>
        </w:rPr>
        <w:t>carers</w:t>
      </w:r>
      <w:proofErr w:type="spellEnd"/>
      <w:r w:rsidRPr="533A43B4">
        <w:rPr>
          <w:rFonts w:ascii="Arial" w:eastAsia="Arial" w:hAnsi="Arial" w:cs="Arial"/>
          <w:color w:val="000000" w:themeColor="text1"/>
          <w:sz w:val="24"/>
          <w:szCs w:val="24"/>
        </w:rPr>
        <w:t xml:space="preserve">. (Age UK, no data). Loneliness affected even more elderly during the pandemic, because many of them were staying at home or shielding. A study, made by the English Longitudinal Study of Ageing indicated that shielding had a detrimental effect on mental health. </w:t>
      </w:r>
      <w:proofErr w:type="gramStart"/>
      <w:r w:rsidRPr="533A43B4">
        <w:rPr>
          <w:rFonts w:ascii="Arial" w:eastAsia="Arial" w:hAnsi="Arial" w:cs="Arial"/>
          <w:color w:val="000000" w:themeColor="text1"/>
          <w:sz w:val="24"/>
          <w:szCs w:val="24"/>
        </w:rPr>
        <w:t xml:space="preserve">(Di </w:t>
      </w:r>
      <w:proofErr w:type="spellStart"/>
      <w:r w:rsidRPr="533A43B4">
        <w:rPr>
          <w:rFonts w:ascii="Arial" w:eastAsia="Arial" w:hAnsi="Arial" w:cs="Arial"/>
          <w:color w:val="000000" w:themeColor="text1"/>
          <w:sz w:val="24"/>
          <w:szCs w:val="24"/>
        </w:rPr>
        <w:t>Gessa</w:t>
      </w:r>
      <w:proofErr w:type="spellEnd"/>
      <w:r w:rsidRPr="533A43B4">
        <w:rPr>
          <w:rFonts w:ascii="Arial" w:eastAsia="Arial" w:hAnsi="Arial" w:cs="Arial"/>
          <w:color w:val="000000" w:themeColor="text1"/>
          <w:sz w:val="24"/>
          <w:szCs w:val="24"/>
        </w:rPr>
        <w:t xml:space="preserve"> and Price, 2022).</w:t>
      </w:r>
      <w:proofErr w:type="gramEnd"/>
      <w:r w:rsidRPr="533A43B4">
        <w:rPr>
          <w:rFonts w:ascii="Arial" w:eastAsia="Arial" w:hAnsi="Arial" w:cs="Arial"/>
          <w:color w:val="000000" w:themeColor="text1"/>
          <w:sz w:val="24"/>
          <w:szCs w:val="24"/>
        </w:rPr>
        <w:t xml:space="preserve"> Elderly people who needed medical help during the pandemic often faced cancelled treatments or they have not seen by healthcare staff face–to–face. However, according to the survey of the Commonwealth Fund’s 2021, a higher percentage of patients in the UK reported having access to remote appointments than in other countries. </w:t>
      </w:r>
      <w:proofErr w:type="gramStart"/>
      <w:r w:rsidRPr="533A43B4">
        <w:rPr>
          <w:rFonts w:ascii="Arial" w:eastAsia="Arial" w:hAnsi="Arial" w:cs="Arial"/>
          <w:color w:val="000000" w:themeColor="text1"/>
          <w:sz w:val="24"/>
          <w:szCs w:val="24"/>
        </w:rPr>
        <w:t>(The Health Foundation, 2022).</w:t>
      </w:r>
      <w:proofErr w:type="gramEnd"/>
      <w:r w:rsidRPr="533A43B4">
        <w:rPr>
          <w:rFonts w:ascii="Arial" w:eastAsia="Arial" w:hAnsi="Arial" w:cs="Arial"/>
          <w:color w:val="000000" w:themeColor="text1"/>
          <w:sz w:val="24"/>
          <w:szCs w:val="24"/>
        </w:rPr>
        <w:t xml:space="preserve"> People are often treated unfavourably just because of their old age. This negative stereotype is called </w:t>
      </w:r>
      <w:proofErr w:type="gramStart"/>
      <w:r w:rsidRPr="533A43B4">
        <w:rPr>
          <w:rFonts w:ascii="Arial" w:eastAsia="Arial" w:hAnsi="Arial" w:cs="Arial"/>
          <w:color w:val="000000" w:themeColor="text1"/>
          <w:sz w:val="24"/>
          <w:szCs w:val="24"/>
        </w:rPr>
        <w:t>ageism, that</w:t>
      </w:r>
      <w:proofErr w:type="gramEnd"/>
      <w:r w:rsidRPr="533A43B4">
        <w:rPr>
          <w:rFonts w:ascii="Arial" w:eastAsia="Arial" w:hAnsi="Arial" w:cs="Arial"/>
          <w:color w:val="000000" w:themeColor="text1"/>
          <w:sz w:val="24"/>
          <w:szCs w:val="24"/>
        </w:rPr>
        <w:t xml:space="preserve"> assumes the elderly person has low ability. (</w:t>
      </w:r>
      <w:proofErr w:type="spellStart"/>
      <w:r w:rsidRPr="533A43B4">
        <w:rPr>
          <w:rFonts w:ascii="Arial" w:eastAsia="Arial" w:hAnsi="Arial" w:cs="Arial"/>
          <w:color w:val="000000" w:themeColor="text1"/>
          <w:sz w:val="24"/>
          <w:szCs w:val="24"/>
        </w:rPr>
        <w:t>Erber</w:t>
      </w:r>
      <w:proofErr w:type="spellEnd"/>
      <w:r w:rsidRPr="533A43B4">
        <w:rPr>
          <w:rFonts w:ascii="Arial" w:eastAsia="Arial" w:hAnsi="Arial" w:cs="Arial"/>
          <w:color w:val="000000" w:themeColor="text1"/>
          <w:sz w:val="24"/>
          <w:szCs w:val="24"/>
        </w:rPr>
        <w:t>, 2012, p. 13) Agei</w:t>
      </w:r>
      <w:r w:rsidR="709FB996" w:rsidRPr="533A43B4">
        <w:rPr>
          <w:rFonts w:ascii="Arial" w:eastAsia="Arial" w:hAnsi="Arial" w:cs="Arial"/>
          <w:color w:val="000000" w:themeColor="text1"/>
          <w:sz w:val="24"/>
          <w:szCs w:val="24"/>
        </w:rPr>
        <w:t>sm</w:t>
      </w:r>
      <w:r w:rsidRPr="533A43B4">
        <w:rPr>
          <w:rFonts w:ascii="Arial" w:eastAsia="Arial" w:hAnsi="Arial" w:cs="Arial"/>
          <w:color w:val="000000" w:themeColor="text1"/>
          <w:sz w:val="24"/>
          <w:szCs w:val="24"/>
        </w:rPr>
        <w:t xml:space="preserve"> occurs in health care settings as well as health care professionals often make decisions based on the patient’s age when they prescribe treatment or medicine. </w:t>
      </w:r>
      <w:proofErr w:type="gramStart"/>
      <w:r w:rsidRPr="533A43B4">
        <w:rPr>
          <w:rFonts w:ascii="Arial" w:eastAsia="Arial" w:hAnsi="Arial" w:cs="Arial"/>
          <w:color w:val="000000" w:themeColor="text1"/>
          <w:sz w:val="24"/>
          <w:szCs w:val="24"/>
        </w:rPr>
        <w:t xml:space="preserve">(Singh and </w:t>
      </w:r>
      <w:proofErr w:type="spellStart"/>
      <w:r w:rsidRPr="533A43B4">
        <w:rPr>
          <w:rFonts w:ascii="Arial" w:eastAsia="Arial" w:hAnsi="Arial" w:cs="Arial"/>
          <w:color w:val="000000" w:themeColor="text1"/>
          <w:sz w:val="24"/>
          <w:szCs w:val="24"/>
        </w:rPr>
        <w:t>Bajorek</w:t>
      </w:r>
      <w:proofErr w:type="spellEnd"/>
      <w:r w:rsidRPr="533A43B4">
        <w:rPr>
          <w:rFonts w:ascii="Arial" w:eastAsia="Arial" w:hAnsi="Arial" w:cs="Arial"/>
          <w:color w:val="000000" w:themeColor="text1"/>
          <w:sz w:val="24"/>
          <w:szCs w:val="24"/>
        </w:rPr>
        <w:t>, 2014).</w:t>
      </w:r>
      <w:proofErr w:type="gramEnd"/>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3A2AAEB3" w:rsidRDefault="3A2AAEB3" w:rsidP="533A43B4">
      <w:pPr>
        <w:spacing w:line="360" w:lineRule="auto"/>
        <w:jc w:val="both"/>
        <w:rPr>
          <w:rFonts w:ascii="Arial" w:eastAsia="Arial" w:hAnsi="Arial" w:cs="Arial"/>
          <w:color w:val="000000" w:themeColor="text1"/>
          <w:sz w:val="24"/>
          <w:szCs w:val="24"/>
        </w:rPr>
      </w:pPr>
      <w:r w:rsidRPr="533A43B4">
        <w:rPr>
          <w:rFonts w:ascii="Arial" w:eastAsia="Arial" w:hAnsi="Arial" w:cs="Arial"/>
          <w:color w:val="000000" w:themeColor="text1"/>
          <w:sz w:val="24"/>
          <w:szCs w:val="24"/>
        </w:rPr>
        <w:t>A longer life expectancy has an impact on government as well. Because keeping the state pension age at 65 was unsustainable, it was raised to 66 in 2018. Further increases in the pension age limit are expected. (</w:t>
      </w:r>
      <w:proofErr w:type="spellStart"/>
      <w:r w:rsidRPr="533A43B4">
        <w:rPr>
          <w:rFonts w:ascii="Arial" w:eastAsia="Arial" w:hAnsi="Arial" w:cs="Arial"/>
          <w:color w:val="000000" w:themeColor="text1"/>
          <w:sz w:val="24"/>
          <w:szCs w:val="24"/>
        </w:rPr>
        <w:t>Cribb</w:t>
      </w:r>
      <w:proofErr w:type="spellEnd"/>
      <w:r w:rsidRPr="533A43B4">
        <w:rPr>
          <w:rFonts w:ascii="Arial" w:eastAsia="Arial" w:hAnsi="Arial" w:cs="Arial"/>
          <w:color w:val="000000" w:themeColor="text1"/>
          <w:sz w:val="24"/>
          <w:szCs w:val="24"/>
        </w:rPr>
        <w:t xml:space="preserve"> and </w:t>
      </w:r>
      <w:proofErr w:type="spellStart"/>
      <w:r w:rsidRPr="533A43B4">
        <w:rPr>
          <w:rFonts w:ascii="Arial" w:eastAsia="Arial" w:hAnsi="Arial" w:cs="Arial"/>
          <w:color w:val="000000" w:themeColor="text1"/>
          <w:sz w:val="24"/>
          <w:szCs w:val="24"/>
        </w:rPr>
        <w:t>O’brien</w:t>
      </w:r>
      <w:proofErr w:type="spellEnd"/>
      <w:r w:rsidRPr="533A43B4">
        <w:rPr>
          <w:rFonts w:ascii="Arial" w:eastAsia="Arial" w:hAnsi="Arial" w:cs="Arial"/>
          <w:color w:val="000000" w:themeColor="text1"/>
          <w:sz w:val="24"/>
          <w:szCs w:val="24"/>
        </w:rPr>
        <w:t xml:space="preserve">, 2022, p. 6) It raises concerns about the employment of older workers and their health. Older people who become unemployed are more likely than younger people to face long-term unemployment. </w:t>
      </w:r>
      <w:proofErr w:type="gramStart"/>
      <w:r w:rsidRPr="533A43B4">
        <w:rPr>
          <w:rFonts w:ascii="Arial" w:eastAsia="Arial" w:hAnsi="Arial" w:cs="Arial"/>
          <w:color w:val="000000" w:themeColor="text1"/>
          <w:sz w:val="24"/>
          <w:szCs w:val="24"/>
        </w:rPr>
        <w:t>(ONS, 2021).</w:t>
      </w:r>
      <w:proofErr w:type="gramEnd"/>
      <w:r w:rsidRPr="533A43B4">
        <w:rPr>
          <w:rFonts w:ascii="Arial" w:eastAsia="Arial" w:hAnsi="Arial" w:cs="Arial"/>
          <w:color w:val="000000" w:themeColor="text1"/>
          <w:sz w:val="24"/>
          <w:szCs w:val="24"/>
        </w:rPr>
        <w:t xml:space="preserve"> Being employed is preferable than being unemployed, and it is generally beneficial to one's health. (Baxter </w:t>
      </w:r>
      <w:r w:rsidRPr="533A43B4">
        <w:rPr>
          <w:rFonts w:ascii="Arial" w:eastAsia="Arial" w:hAnsi="Arial" w:cs="Arial"/>
          <w:i/>
          <w:iCs/>
          <w:color w:val="000000" w:themeColor="text1"/>
          <w:sz w:val="24"/>
          <w:szCs w:val="24"/>
        </w:rPr>
        <w:t>et al.</w:t>
      </w:r>
      <w:r w:rsidRPr="533A43B4">
        <w:rPr>
          <w:rFonts w:ascii="Arial" w:eastAsia="Arial" w:hAnsi="Arial" w:cs="Arial"/>
          <w:color w:val="000000" w:themeColor="text1"/>
          <w:sz w:val="24"/>
          <w:szCs w:val="24"/>
        </w:rPr>
        <w:t xml:space="preserve"> 2021) However, people over a certain age are not necessarily fit for work. According to the Over 50s Lifestyle Study, one in every five people aged 50 to 65 who are unemployed are waiting for medical treatment. (ONS, 2022)</w:t>
      </w:r>
    </w:p>
    <w:p w:rsidR="00D253AF" w:rsidRDefault="6154A7F6" w:rsidP="533A43B4">
      <w:pPr>
        <w:spacing w:line="360" w:lineRule="auto"/>
        <w:jc w:val="both"/>
        <w:rPr>
          <w:rFonts w:ascii="Arial" w:eastAsia="Arial" w:hAnsi="Arial" w:cs="Arial"/>
          <w:color w:val="000000" w:themeColor="text1"/>
          <w:sz w:val="24"/>
          <w:szCs w:val="24"/>
        </w:rPr>
      </w:pPr>
      <w:r w:rsidRPr="533A43B4">
        <w:rPr>
          <w:rFonts w:ascii="Arial" w:eastAsia="Arial" w:hAnsi="Arial" w:cs="Arial"/>
          <w:color w:val="000000" w:themeColor="text1"/>
          <w:sz w:val="24"/>
          <w:szCs w:val="24"/>
        </w:rPr>
        <w:t>Many elderly people who rely solely on state pensions are experiencing financial difficulties, a condition known as pensio</w:t>
      </w:r>
      <w:r w:rsidR="6B70AB21" w:rsidRPr="533A43B4">
        <w:rPr>
          <w:rFonts w:ascii="Arial" w:eastAsia="Arial" w:hAnsi="Arial" w:cs="Arial"/>
          <w:color w:val="000000" w:themeColor="text1"/>
          <w:sz w:val="24"/>
          <w:szCs w:val="24"/>
        </w:rPr>
        <w:t>ner</w:t>
      </w:r>
      <w:r w:rsidRPr="533A43B4">
        <w:rPr>
          <w:rFonts w:ascii="Arial" w:eastAsia="Arial" w:hAnsi="Arial" w:cs="Arial"/>
          <w:color w:val="000000" w:themeColor="text1"/>
          <w:sz w:val="24"/>
          <w:szCs w:val="24"/>
        </w:rPr>
        <w:t xml:space="preserve"> poverty. The fact that the pension age was raised is not the only issue with the state pension; it is also insufficient to live on. It “is one of the worst in Europe, providing just 58% of previous earnings from work”</w:t>
      </w:r>
      <w:proofErr w:type="gramStart"/>
      <w:r w:rsidRPr="533A43B4">
        <w:rPr>
          <w:rFonts w:ascii="Arial" w:eastAsia="Arial" w:hAnsi="Arial" w:cs="Arial"/>
          <w:color w:val="000000" w:themeColor="text1"/>
          <w:sz w:val="24"/>
          <w:szCs w:val="24"/>
        </w:rPr>
        <w:t>.(</w:t>
      </w:r>
      <w:proofErr w:type="gramEnd"/>
      <w:r w:rsidRPr="533A43B4">
        <w:rPr>
          <w:rFonts w:ascii="Arial" w:eastAsia="Arial" w:hAnsi="Arial" w:cs="Arial"/>
          <w:color w:val="000000" w:themeColor="text1"/>
          <w:sz w:val="24"/>
          <w:szCs w:val="24"/>
        </w:rPr>
        <w:t xml:space="preserve">Centre for Ageing Better, 2022). Older women are more affected by </w:t>
      </w:r>
      <w:r w:rsidR="3D2257A1" w:rsidRPr="533A43B4">
        <w:rPr>
          <w:rFonts w:ascii="Arial" w:eastAsia="Arial" w:hAnsi="Arial" w:cs="Arial"/>
          <w:color w:val="000000" w:themeColor="text1"/>
          <w:sz w:val="24"/>
          <w:szCs w:val="24"/>
        </w:rPr>
        <w:t>pensioner</w:t>
      </w:r>
      <w:r w:rsidRPr="533A43B4">
        <w:rPr>
          <w:rFonts w:ascii="Arial" w:eastAsia="Arial" w:hAnsi="Arial" w:cs="Arial"/>
          <w:color w:val="000000" w:themeColor="text1"/>
          <w:sz w:val="24"/>
          <w:szCs w:val="24"/>
        </w:rPr>
        <w:t xml:space="preserve"> poverty than older men because they tend to live longer and usually contribute less to national insurance. (Joseph </w:t>
      </w:r>
      <w:proofErr w:type="spellStart"/>
      <w:r w:rsidRPr="533A43B4">
        <w:rPr>
          <w:rFonts w:ascii="Arial" w:eastAsia="Arial" w:hAnsi="Arial" w:cs="Arial"/>
          <w:color w:val="000000" w:themeColor="text1"/>
          <w:sz w:val="24"/>
          <w:szCs w:val="24"/>
        </w:rPr>
        <w:t>Rowntree</w:t>
      </w:r>
      <w:proofErr w:type="spellEnd"/>
      <w:r w:rsidRPr="533A43B4">
        <w:rPr>
          <w:rFonts w:ascii="Arial" w:eastAsia="Arial" w:hAnsi="Arial" w:cs="Arial"/>
          <w:color w:val="000000" w:themeColor="text1"/>
          <w:sz w:val="24"/>
          <w:szCs w:val="24"/>
        </w:rPr>
        <w:t xml:space="preserve"> Foundation, 2022). Although </w:t>
      </w:r>
      <w:proofErr w:type="gramStart"/>
      <w:r w:rsidRPr="533A43B4">
        <w:rPr>
          <w:rFonts w:ascii="Arial" w:eastAsia="Arial" w:hAnsi="Arial" w:cs="Arial"/>
          <w:color w:val="000000" w:themeColor="text1"/>
          <w:sz w:val="24"/>
          <w:szCs w:val="24"/>
        </w:rPr>
        <w:t>those</w:t>
      </w:r>
      <w:proofErr w:type="gramEnd"/>
      <w:r w:rsidRPr="533A43B4">
        <w:rPr>
          <w:rFonts w:ascii="Arial" w:eastAsia="Arial" w:hAnsi="Arial" w:cs="Arial"/>
          <w:color w:val="000000" w:themeColor="text1"/>
          <w:sz w:val="24"/>
          <w:szCs w:val="24"/>
        </w:rPr>
        <w:t xml:space="preserve"> whose pension is below the threshold, are eligible for pension credit, there are some barriers to claiming it. A report indicates that many </w:t>
      </w:r>
      <w:proofErr w:type="spellStart"/>
      <w:r w:rsidRPr="533A43B4">
        <w:rPr>
          <w:rFonts w:ascii="Arial" w:eastAsia="Arial" w:hAnsi="Arial" w:cs="Arial"/>
          <w:color w:val="000000" w:themeColor="text1"/>
          <w:sz w:val="24"/>
          <w:szCs w:val="24"/>
        </w:rPr>
        <w:t>elderlies</w:t>
      </w:r>
      <w:proofErr w:type="spellEnd"/>
      <w:r w:rsidRPr="533A43B4">
        <w:rPr>
          <w:rFonts w:ascii="Arial" w:eastAsia="Arial" w:hAnsi="Arial" w:cs="Arial"/>
          <w:color w:val="000000" w:themeColor="text1"/>
          <w:sz w:val="24"/>
          <w:szCs w:val="24"/>
        </w:rPr>
        <w:t xml:space="preserve"> do not know how to claim it or whether they are eligible. Some of them do not claim it because they feel stigmatized for claiming benefit. </w:t>
      </w:r>
      <w:proofErr w:type="gramStart"/>
      <w:r w:rsidRPr="533A43B4">
        <w:rPr>
          <w:rFonts w:ascii="Arial" w:eastAsia="Arial" w:hAnsi="Arial" w:cs="Arial"/>
          <w:color w:val="000000" w:themeColor="text1"/>
          <w:sz w:val="24"/>
          <w:szCs w:val="24"/>
        </w:rPr>
        <w:t xml:space="preserve">(Radford, Taylor and </w:t>
      </w:r>
      <w:proofErr w:type="spellStart"/>
      <w:r w:rsidRPr="533A43B4">
        <w:rPr>
          <w:rFonts w:ascii="Arial" w:eastAsia="Arial" w:hAnsi="Arial" w:cs="Arial"/>
          <w:color w:val="000000" w:themeColor="text1"/>
          <w:sz w:val="24"/>
          <w:szCs w:val="24"/>
        </w:rPr>
        <w:t>Wilkie</w:t>
      </w:r>
      <w:proofErr w:type="spellEnd"/>
      <w:r w:rsidRPr="533A43B4">
        <w:rPr>
          <w:rFonts w:ascii="Arial" w:eastAsia="Arial" w:hAnsi="Arial" w:cs="Arial"/>
          <w:color w:val="000000" w:themeColor="text1"/>
          <w:sz w:val="24"/>
          <w:szCs w:val="24"/>
        </w:rPr>
        <w:t>, 2012, p. 1).</w:t>
      </w:r>
      <w:proofErr w:type="gramEnd"/>
    </w:p>
    <w:p w:rsidR="00D253AF" w:rsidRDefault="6154A7F6" w:rsidP="533A43B4">
      <w:pPr>
        <w:spacing w:line="360" w:lineRule="auto"/>
        <w:jc w:val="both"/>
        <w:rPr>
          <w:rFonts w:ascii="Arial" w:eastAsia="Arial" w:hAnsi="Arial" w:cs="Arial"/>
          <w:sz w:val="24"/>
          <w:szCs w:val="24"/>
        </w:rPr>
      </w:pPr>
      <w:r w:rsidRPr="533A43B4">
        <w:rPr>
          <w:rFonts w:ascii="Arial" w:eastAsia="Arial" w:hAnsi="Arial" w:cs="Arial"/>
          <w:color w:val="000000" w:themeColor="text1"/>
          <w:sz w:val="24"/>
          <w:szCs w:val="24"/>
        </w:rPr>
        <w:t>As people grow old their health declining</w:t>
      </w:r>
      <w:r w:rsidR="723E211B" w:rsidRPr="533A43B4">
        <w:rPr>
          <w:rFonts w:ascii="Arial" w:eastAsia="Arial" w:hAnsi="Arial" w:cs="Arial"/>
          <w:color w:val="000000" w:themeColor="text1"/>
          <w:sz w:val="24"/>
          <w:szCs w:val="24"/>
        </w:rPr>
        <w:t>,</w:t>
      </w:r>
      <w:r w:rsidRPr="533A43B4">
        <w:rPr>
          <w:rFonts w:ascii="Arial" w:eastAsia="Arial" w:hAnsi="Arial" w:cs="Arial"/>
          <w:color w:val="000000" w:themeColor="text1"/>
          <w:sz w:val="24"/>
          <w:szCs w:val="24"/>
        </w:rPr>
        <w:t xml:space="preserve"> they rely more on health and social services. Healthcare is focused on preventing and treating diseases, social care provides assistance in daily activities. </w:t>
      </w:r>
      <w:proofErr w:type="gramStart"/>
      <w:r w:rsidRPr="533A43B4">
        <w:rPr>
          <w:rFonts w:ascii="Arial" w:eastAsia="Arial" w:hAnsi="Arial" w:cs="Arial"/>
          <w:color w:val="000000" w:themeColor="text1"/>
          <w:sz w:val="24"/>
          <w:szCs w:val="24"/>
        </w:rPr>
        <w:t>(Mind, 2022).</w:t>
      </w:r>
      <w:proofErr w:type="gramEnd"/>
      <w:r w:rsidRPr="533A43B4">
        <w:rPr>
          <w:rFonts w:ascii="Arial" w:eastAsia="Arial" w:hAnsi="Arial" w:cs="Arial"/>
          <w:color w:val="000000" w:themeColor="text1"/>
          <w:sz w:val="24"/>
          <w:szCs w:val="24"/>
        </w:rPr>
        <w:t xml:space="preserve"> The National healthcare services are free for every resident in the United Kingdom. It is supervised by the Department of Health in England. The NHS </w:t>
      </w:r>
      <w:proofErr w:type="gramStart"/>
      <w:r w:rsidRPr="533A43B4">
        <w:rPr>
          <w:rFonts w:ascii="Arial" w:eastAsia="Arial" w:hAnsi="Arial" w:cs="Arial"/>
          <w:color w:val="000000" w:themeColor="text1"/>
          <w:sz w:val="24"/>
          <w:szCs w:val="24"/>
        </w:rPr>
        <w:t>provide</w:t>
      </w:r>
      <w:proofErr w:type="gramEnd"/>
      <w:r w:rsidRPr="533A43B4">
        <w:rPr>
          <w:rFonts w:ascii="Arial" w:eastAsia="Arial" w:hAnsi="Arial" w:cs="Arial"/>
          <w:color w:val="000000" w:themeColor="text1"/>
          <w:sz w:val="24"/>
          <w:szCs w:val="24"/>
        </w:rPr>
        <w:t xml:space="preserve"> primary care services which are appointments with doctors, dentists and pharmacists. Primary healthcare is the first contact for patient, which is usually provided by a general practitioner. </w:t>
      </w:r>
      <w:proofErr w:type="gramStart"/>
      <w:r w:rsidRPr="533A43B4">
        <w:rPr>
          <w:rFonts w:ascii="Arial" w:eastAsia="Arial" w:hAnsi="Arial" w:cs="Arial"/>
          <w:color w:val="000000" w:themeColor="text1"/>
          <w:sz w:val="24"/>
          <w:szCs w:val="24"/>
        </w:rPr>
        <w:t>(University of Bristol, no date)</w:t>
      </w:r>
      <w:r w:rsidR="48F09096" w:rsidRPr="533A43B4">
        <w:rPr>
          <w:rFonts w:ascii="Arial" w:eastAsia="Arial" w:hAnsi="Arial" w:cs="Arial"/>
          <w:color w:val="000000" w:themeColor="text1"/>
          <w:sz w:val="24"/>
          <w:szCs w:val="24"/>
        </w:rPr>
        <w:t>.</w:t>
      </w:r>
      <w:proofErr w:type="gramEnd"/>
      <w:r w:rsidR="48F09096" w:rsidRPr="533A43B4">
        <w:rPr>
          <w:rFonts w:ascii="Arial" w:eastAsia="Arial" w:hAnsi="Arial" w:cs="Arial"/>
          <w:color w:val="000000" w:themeColor="text1"/>
          <w:sz w:val="24"/>
          <w:szCs w:val="24"/>
        </w:rPr>
        <w:t xml:space="preserve"> </w:t>
      </w:r>
    </w:p>
    <w:p w:rsidR="00D253AF" w:rsidRDefault="00D253AF" w:rsidP="533A43B4">
      <w:pPr>
        <w:spacing w:line="360" w:lineRule="auto"/>
        <w:jc w:val="both"/>
        <w:rPr>
          <w:rFonts w:ascii="Arial" w:eastAsia="Arial" w:hAnsi="Arial" w:cs="Arial"/>
          <w:color w:val="000000" w:themeColor="text1"/>
          <w:sz w:val="24"/>
          <w:szCs w:val="24"/>
        </w:rPr>
      </w:pPr>
    </w:p>
    <w:p w:rsidR="00D253AF" w:rsidRDefault="1A3202E3" w:rsidP="533A43B4">
      <w:pPr>
        <w:spacing w:line="360" w:lineRule="auto"/>
        <w:jc w:val="both"/>
        <w:rPr>
          <w:rFonts w:ascii="Arial" w:eastAsia="Arial" w:hAnsi="Arial" w:cs="Arial"/>
          <w:sz w:val="24"/>
          <w:szCs w:val="24"/>
        </w:rPr>
      </w:pPr>
      <w:r w:rsidRPr="533A43B4">
        <w:rPr>
          <w:rFonts w:ascii="Arial" w:eastAsia="Arial" w:hAnsi="Arial" w:cs="Arial"/>
          <w:sz w:val="24"/>
          <w:szCs w:val="24"/>
        </w:rPr>
        <w:t>In</w:t>
      </w:r>
      <w:r w:rsidR="31A60C6C" w:rsidRPr="533A43B4">
        <w:rPr>
          <w:rFonts w:ascii="Arial" w:eastAsia="Arial" w:hAnsi="Arial" w:cs="Arial"/>
          <w:sz w:val="24"/>
          <w:szCs w:val="24"/>
        </w:rPr>
        <w:t xml:space="preserve"> 2022, legislative changes were made to integrate the components of the health and care system.</w:t>
      </w:r>
      <w:r w:rsidR="67A0B7A5" w:rsidRPr="533A43B4">
        <w:rPr>
          <w:rFonts w:ascii="Arial" w:eastAsia="Arial" w:hAnsi="Arial" w:cs="Arial"/>
          <w:sz w:val="24"/>
          <w:szCs w:val="24"/>
        </w:rPr>
        <w:t xml:space="preserve"> The Health and Care Act 2022</w:t>
      </w:r>
      <w:r w:rsidR="1313D7FD" w:rsidRPr="533A43B4">
        <w:rPr>
          <w:rFonts w:ascii="Arial" w:eastAsia="Arial" w:hAnsi="Arial" w:cs="Arial"/>
          <w:sz w:val="24"/>
          <w:szCs w:val="24"/>
        </w:rPr>
        <w:t xml:space="preserve"> reforms </w:t>
      </w:r>
      <w:proofErr w:type="gramStart"/>
      <w:r w:rsidR="090F3775" w:rsidRPr="533A43B4">
        <w:rPr>
          <w:rFonts w:ascii="Arial" w:eastAsia="Arial" w:hAnsi="Arial" w:cs="Arial"/>
          <w:sz w:val="24"/>
          <w:szCs w:val="24"/>
        </w:rPr>
        <w:t>policies,</w:t>
      </w:r>
      <w:proofErr w:type="gramEnd"/>
      <w:r w:rsidR="090F3775" w:rsidRPr="533A43B4">
        <w:rPr>
          <w:rFonts w:ascii="Arial" w:eastAsia="Arial" w:hAnsi="Arial" w:cs="Arial"/>
          <w:sz w:val="24"/>
          <w:szCs w:val="24"/>
        </w:rPr>
        <w:t xml:space="preserve"> reduce</w:t>
      </w:r>
      <w:r w:rsidR="668548E1" w:rsidRPr="533A43B4">
        <w:rPr>
          <w:rFonts w:ascii="Arial" w:eastAsia="Arial" w:hAnsi="Arial" w:cs="Arial"/>
          <w:sz w:val="24"/>
          <w:szCs w:val="24"/>
        </w:rPr>
        <w:t xml:space="preserve"> bur</w:t>
      </w:r>
      <w:r w:rsidR="55AF8207" w:rsidRPr="533A43B4">
        <w:rPr>
          <w:rFonts w:ascii="Arial" w:eastAsia="Arial" w:hAnsi="Arial" w:cs="Arial"/>
          <w:sz w:val="24"/>
          <w:szCs w:val="24"/>
        </w:rPr>
        <w:t>eau</w:t>
      </w:r>
      <w:r w:rsidR="668548E1" w:rsidRPr="533A43B4">
        <w:rPr>
          <w:rFonts w:ascii="Arial" w:eastAsia="Arial" w:hAnsi="Arial" w:cs="Arial"/>
          <w:sz w:val="24"/>
          <w:szCs w:val="24"/>
        </w:rPr>
        <w:t>cracy</w:t>
      </w:r>
      <w:r w:rsidR="05CBA815" w:rsidRPr="533A43B4">
        <w:rPr>
          <w:rFonts w:ascii="Arial" w:eastAsia="Arial" w:hAnsi="Arial" w:cs="Arial"/>
          <w:sz w:val="24"/>
          <w:szCs w:val="24"/>
        </w:rPr>
        <w:t xml:space="preserve">, improving health and care by </w:t>
      </w:r>
      <w:r w:rsidR="65C49D81" w:rsidRPr="533A43B4">
        <w:rPr>
          <w:rFonts w:ascii="Arial" w:eastAsia="Arial" w:hAnsi="Arial" w:cs="Arial"/>
          <w:sz w:val="24"/>
          <w:szCs w:val="24"/>
        </w:rPr>
        <w:t>through more efficient service delivery</w:t>
      </w:r>
      <w:r w:rsidR="09186A55" w:rsidRPr="533A43B4">
        <w:rPr>
          <w:rFonts w:ascii="Arial" w:eastAsia="Arial" w:hAnsi="Arial" w:cs="Arial"/>
          <w:sz w:val="24"/>
          <w:szCs w:val="24"/>
        </w:rPr>
        <w:t xml:space="preserve"> (</w:t>
      </w:r>
      <w:r w:rsidR="730028CD" w:rsidRPr="533A43B4">
        <w:rPr>
          <w:rFonts w:ascii="Arial" w:eastAsia="Arial" w:hAnsi="Arial" w:cs="Arial"/>
          <w:sz w:val="24"/>
          <w:szCs w:val="24"/>
        </w:rPr>
        <w:t>Local Government Association, 2022</w:t>
      </w:r>
      <w:r w:rsidR="09186A55" w:rsidRPr="533A43B4">
        <w:rPr>
          <w:rFonts w:ascii="Arial" w:eastAsia="Arial" w:hAnsi="Arial" w:cs="Arial"/>
          <w:sz w:val="24"/>
          <w:szCs w:val="24"/>
        </w:rPr>
        <w:t>)</w:t>
      </w:r>
      <w:r w:rsidR="2AE8CEF8" w:rsidRPr="533A43B4">
        <w:rPr>
          <w:rFonts w:ascii="Arial" w:eastAsia="Arial" w:hAnsi="Arial" w:cs="Arial"/>
          <w:sz w:val="24"/>
          <w:szCs w:val="24"/>
        </w:rPr>
        <w:t>.</w:t>
      </w:r>
      <w:r w:rsidR="27F9E8B5" w:rsidRPr="533A43B4">
        <w:rPr>
          <w:rFonts w:ascii="Arial" w:eastAsia="Arial" w:hAnsi="Arial" w:cs="Arial"/>
          <w:sz w:val="24"/>
          <w:szCs w:val="24"/>
        </w:rPr>
        <w:t xml:space="preserve"> The aim of this legislation is to make organisation</w:t>
      </w:r>
      <w:r w:rsidR="0F66C45B" w:rsidRPr="533A43B4">
        <w:rPr>
          <w:rFonts w:ascii="Arial" w:eastAsia="Arial" w:hAnsi="Arial" w:cs="Arial"/>
          <w:sz w:val="24"/>
          <w:szCs w:val="24"/>
        </w:rPr>
        <w:t>s</w:t>
      </w:r>
      <w:r w:rsidR="27F9E8B5" w:rsidRPr="533A43B4">
        <w:rPr>
          <w:rFonts w:ascii="Arial" w:eastAsia="Arial" w:hAnsi="Arial" w:cs="Arial"/>
          <w:sz w:val="24"/>
          <w:szCs w:val="24"/>
        </w:rPr>
        <w:t xml:space="preserve"> </w:t>
      </w:r>
      <w:r w:rsidR="59459E39" w:rsidRPr="533A43B4">
        <w:rPr>
          <w:rFonts w:ascii="Arial" w:eastAsia="Arial" w:hAnsi="Arial" w:cs="Arial"/>
          <w:sz w:val="24"/>
          <w:szCs w:val="24"/>
        </w:rPr>
        <w:t>working together in an integrated system</w:t>
      </w:r>
      <w:r w:rsidR="40387D78" w:rsidRPr="533A43B4">
        <w:rPr>
          <w:rFonts w:ascii="Arial" w:eastAsia="Arial" w:hAnsi="Arial" w:cs="Arial"/>
          <w:sz w:val="24"/>
          <w:szCs w:val="24"/>
        </w:rPr>
        <w:t>. The</w:t>
      </w:r>
      <w:r w:rsidR="54D3C748" w:rsidRPr="533A43B4">
        <w:rPr>
          <w:rFonts w:ascii="Arial" w:eastAsia="Arial" w:hAnsi="Arial" w:cs="Arial"/>
          <w:sz w:val="24"/>
          <w:szCs w:val="24"/>
        </w:rPr>
        <w:t xml:space="preserve"> integrated</w:t>
      </w:r>
      <w:r w:rsidR="3E863C0C" w:rsidRPr="533A43B4">
        <w:rPr>
          <w:rFonts w:ascii="Arial" w:eastAsia="Arial" w:hAnsi="Arial" w:cs="Arial"/>
          <w:sz w:val="24"/>
          <w:szCs w:val="24"/>
        </w:rPr>
        <w:t xml:space="preserve"> care</w:t>
      </w:r>
      <w:r w:rsidR="54D3C748" w:rsidRPr="533A43B4">
        <w:rPr>
          <w:rFonts w:ascii="Arial" w:eastAsia="Arial" w:hAnsi="Arial" w:cs="Arial"/>
          <w:sz w:val="24"/>
          <w:szCs w:val="24"/>
        </w:rPr>
        <w:t xml:space="preserve"> systems already existed, but the Care Act gave </w:t>
      </w:r>
      <w:r w:rsidR="145DC4C5" w:rsidRPr="533A43B4">
        <w:rPr>
          <w:rFonts w:ascii="Arial" w:eastAsia="Arial" w:hAnsi="Arial" w:cs="Arial"/>
          <w:sz w:val="24"/>
          <w:szCs w:val="24"/>
        </w:rPr>
        <w:t>them legal status. (</w:t>
      </w:r>
      <w:r w:rsidR="20974570" w:rsidRPr="533A43B4">
        <w:rPr>
          <w:rFonts w:ascii="Arial" w:eastAsia="Arial" w:hAnsi="Arial" w:cs="Arial"/>
          <w:sz w:val="24"/>
          <w:szCs w:val="24"/>
        </w:rPr>
        <w:t>The King’s Fund, 2022</w:t>
      </w:r>
      <w:r w:rsidR="145DC4C5" w:rsidRPr="533A43B4">
        <w:rPr>
          <w:rFonts w:ascii="Arial" w:eastAsia="Arial" w:hAnsi="Arial" w:cs="Arial"/>
          <w:sz w:val="24"/>
          <w:szCs w:val="24"/>
        </w:rPr>
        <w:t xml:space="preserve">) </w:t>
      </w:r>
      <w:r w:rsidR="02C13CA2" w:rsidRPr="533A43B4">
        <w:rPr>
          <w:rFonts w:ascii="Arial" w:eastAsia="Arial" w:hAnsi="Arial" w:cs="Arial"/>
          <w:sz w:val="24"/>
          <w:szCs w:val="24"/>
        </w:rPr>
        <w:t xml:space="preserve">One of the reasons was to create integrated care that people live longer. </w:t>
      </w:r>
      <w:r w:rsidR="1D693E5C" w:rsidRPr="533A43B4">
        <w:rPr>
          <w:rFonts w:ascii="Arial" w:eastAsia="Arial" w:hAnsi="Arial" w:cs="Arial"/>
          <w:sz w:val="24"/>
          <w:szCs w:val="24"/>
        </w:rPr>
        <w:t xml:space="preserve">The older generation usually needs complex care, therefore multiply </w:t>
      </w:r>
      <w:r w:rsidR="40191ECA" w:rsidRPr="533A43B4">
        <w:rPr>
          <w:rFonts w:ascii="Arial" w:eastAsia="Arial" w:hAnsi="Arial" w:cs="Arial"/>
          <w:sz w:val="24"/>
          <w:szCs w:val="24"/>
        </w:rPr>
        <w:t xml:space="preserve">services. Integrated care not only can be cost efficient, but it </w:t>
      </w:r>
      <w:r w:rsidR="3F620A17" w:rsidRPr="533A43B4">
        <w:rPr>
          <w:rFonts w:ascii="Arial" w:eastAsia="Arial" w:hAnsi="Arial" w:cs="Arial"/>
          <w:sz w:val="24"/>
          <w:szCs w:val="24"/>
        </w:rPr>
        <w:t>also reduce</w:t>
      </w:r>
      <w:r w:rsidR="7AEE8BBE" w:rsidRPr="533A43B4">
        <w:rPr>
          <w:rFonts w:ascii="Arial" w:eastAsia="Arial" w:hAnsi="Arial" w:cs="Arial"/>
          <w:sz w:val="24"/>
          <w:szCs w:val="24"/>
        </w:rPr>
        <w:t>s</w:t>
      </w:r>
      <w:r w:rsidR="40191ECA" w:rsidRPr="533A43B4">
        <w:rPr>
          <w:rFonts w:ascii="Arial" w:eastAsia="Arial" w:hAnsi="Arial" w:cs="Arial"/>
          <w:sz w:val="24"/>
          <w:szCs w:val="24"/>
        </w:rPr>
        <w:t xml:space="preserve"> waiting time which is</w:t>
      </w:r>
      <w:r w:rsidR="656F0FD2" w:rsidRPr="533A43B4">
        <w:rPr>
          <w:rFonts w:ascii="Arial" w:eastAsia="Arial" w:hAnsi="Arial" w:cs="Arial"/>
          <w:sz w:val="24"/>
          <w:szCs w:val="24"/>
        </w:rPr>
        <w:t xml:space="preserve"> </w:t>
      </w:r>
      <w:r w:rsidR="28EE47EF" w:rsidRPr="533A43B4">
        <w:rPr>
          <w:rFonts w:ascii="Arial" w:eastAsia="Arial" w:hAnsi="Arial" w:cs="Arial"/>
          <w:sz w:val="24"/>
          <w:szCs w:val="24"/>
        </w:rPr>
        <w:t>critical when caring for an elderly patient.</w:t>
      </w:r>
    </w:p>
    <w:p w:rsidR="00D253AF" w:rsidRDefault="6154A7F6" w:rsidP="533A43B4">
      <w:pPr>
        <w:spacing w:line="360" w:lineRule="auto"/>
        <w:jc w:val="both"/>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The local council is the first point of contact for obtaining social services. They will conduct the initial assessment required to determine which social services are needed by the individual. “Social care, unlike healthcare, is not free for everyone.” </w:t>
      </w:r>
      <w:proofErr w:type="gramStart"/>
      <w:r w:rsidRPr="533A43B4">
        <w:rPr>
          <w:rFonts w:ascii="Arial" w:eastAsia="Arial" w:hAnsi="Arial" w:cs="Arial"/>
          <w:color w:val="000000" w:themeColor="text1"/>
          <w:sz w:val="24"/>
          <w:szCs w:val="24"/>
        </w:rPr>
        <w:t>(Commission for Social Care Inspection, no date).</w:t>
      </w:r>
      <w:proofErr w:type="gramEnd"/>
      <w:r w:rsidRPr="533A43B4">
        <w:rPr>
          <w:rFonts w:ascii="Arial" w:eastAsia="Arial" w:hAnsi="Arial" w:cs="Arial"/>
          <w:color w:val="000000" w:themeColor="text1"/>
          <w:sz w:val="24"/>
          <w:szCs w:val="24"/>
        </w:rPr>
        <w:t xml:space="preserve"> </w:t>
      </w:r>
      <w:proofErr w:type="gramStart"/>
      <w:r w:rsidRPr="533A43B4">
        <w:rPr>
          <w:rFonts w:ascii="Arial" w:eastAsia="Arial" w:hAnsi="Arial" w:cs="Arial"/>
          <w:color w:val="000000" w:themeColor="text1"/>
          <w:sz w:val="24"/>
          <w:szCs w:val="24"/>
        </w:rPr>
        <w:t>Although anyone in need is eligible for a free assessment under the Care Act 2014.</w:t>
      </w:r>
      <w:proofErr w:type="gramEnd"/>
      <w:r w:rsidRPr="533A43B4">
        <w:rPr>
          <w:rFonts w:ascii="Arial" w:eastAsia="Arial" w:hAnsi="Arial" w:cs="Arial"/>
          <w:color w:val="000000" w:themeColor="text1"/>
          <w:sz w:val="24"/>
          <w:szCs w:val="24"/>
        </w:rPr>
        <w:t xml:space="preserve"> (</w:t>
      </w:r>
      <w:proofErr w:type="spellStart"/>
      <w:proofErr w:type="gramStart"/>
      <w:r w:rsidRPr="533A43B4">
        <w:rPr>
          <w:rFonts w:ascii="Arial" w:eastAsia="Arial" w:hAnsi="Arial" w:cs="Arial"/>
          <w:color w:val="000000" w:themeColor="text1"/>
          <w:sz w:val="24"/>
          <w:szCs w:val="24"/>
        </w:rPr>
        <w:t>hft</w:t>
      </w:r>
      <w:proofErr w:type="spellEnd"/>
      <w:proofErr w:type="gramEnd"/>
      <w:r w:rsidRPr="533A43B4">
        <w:rPr>
          <w:rFonts w:ascii="Arial" w:eastAsia="Arial" w:hAnsi="Arial" w:cs="Arial"/>
          <w:color w:val="000000" w:themeColor="text1"/>
          <w:sz w:val="24"/>
          <w:szCs w:val="24"/>
        </w:rPr>
        <w:t>, no date). Access to social care services is means tested. This means that if a person's income or investment exceeds a certain threshold, the service is not free. Elderly people often have complex condition, which enables them to get free social care funded by the NHS. This is referred to as NHS continuing healthcare.</w:t>
      </w:r>
      <w:r w:rsidR="05B0CF51" w:rsidRPr="533A43B4">
        <w:rPr>
          <w:rFonts w:ascii="Arial" w:eastAsia="Arial" w:hAnsi="Arial" w:cs="Arial"/>
          <w:color w:val="000000" w:themeColor="text1"/>
          <w:sz w:val="24"/>
          <w:szCs w:val="24"/>
        </w:rPr>
        <w:t xml:space="preserve"> </w:t>
      </w:r>
      <w:r w:rsidR="05B0CF51" w:rsidRPr="533A43B4">
        <w:rPr>
          <w:rFonts w:ascii="Arial" w:eastAsia="Arial" w:hAnsi="Arial" w:cs="Arial"/>
          <w:sz w:val="24"/>
          <w:szCs w:val="24"/>
        </w:rPr>
        <w:t xml:space="preserve">The government also plans to support individuals who need social care with the introduction of social care cap. Currently with anyone whose assets is over 23 250 pounds need to pay their full care. The cap would be limited to 86 000 pounds, which is a maximum amount a person needs to spend on his care. </w:t>
      </w:r>
      <w:proofErr w:type="gramStart"/>
      <w:r w:rsidR="05B0CF51" w:rsidRPr="533A43B4">
        <w:rPr>
          <w:rFonts w:ascii="Arial" w:eastAsia="Arial" w:hAnsi="Arial" w:cs="Arial"/>
          <w:sz w:val="24"/>
          <w:szCs w:val="24"/>
        </w:rPr>
        <w:t>(Gov.UK, 2022).</w:t>
      </w:r>
      <w:proofErr w:type="gramEnd"/>
      <w:r w:rsidR="05B0CF51" w:rsidRPr="533A43B4">
        <w:rPr>
          <w:rFonts w:ascii="Arial" w:eastAsia="Arial" w:hAnsi="Arial" w:cs="Arial"/>
          <w:sz w:val="24"/>
          <w:szCs w:val="24"/>
        </w:rPr>
        <w:t xml:space="preserve"> However, it would be a great help for many people, the delaying of the implementations of this policy is expected. </w:t>
      </w:r>
      <w:proofErr w:type="gramStart"/>
      <w:r w:rsidR="05B0CF51" w:rsidRPr="533A43B4">
        <w:rPr>
          <w:rFonts w:ascii="Arial" w:eastAsia="Arial" w:hAnsi="Arial" w:cs="Arial"/>
          <w:sz w:val="24"/>
          <w:szCs w:val="24"/>
        </w:rPr>
        <w:t>(Neville and Pickard, 2022).</w:t>
      </w:r>
      <w:proofErr w:type="gramEnd"/>
    </w:p>
    <w:p w:rsidR="533A43B4" w:rsidRDefault="533A43B4" w:rsidP="533A43B4">
      <w:pPr>
        <w:spacing w:line="360" w:lineRule="auto"/>
        <w:jc w:val="both"/>
        <w:rPr>
          <w:rFonts w:ascii="Arial" w:eastAsia="Arial" w:hAnsi="Arial" w:cs="Arial"/>
          <w:sz w:val="24"/>
          <w:szCs w:val="24"/>
        </w:rPr>
      </w:pPr>
    </w:p>
    <w:p w:rsidR="533A43B4" w:rsidRDefault="533A43B4" w:rsidP="533A43B4">
      <w:pPr>
        <w:spacing w:line="360" w:lineRule="auto"/>
        <w:jc w:val="both"/>
        <w:rPr>
          <w:rFonts w:ascii="Arial" w:eastAsia="Arial" w:hAnsi="Arial" w:cs="Arial"/>
          <w:sz w:val="24"/>
          <w:szCs w:val="24"/>
        </w:rPr>
      </w:pPr>
    </w:p>
    <w:p w:rsidR="4580C665" w:rsidRDefault="4580C665" w:rsidP="533A43B4">
      <w:pPr>
        <w:spacing w:line="360" w:lineRule="auto"/>
        <w:jc w:val="both"/>
        <w:rPr>
          <w:rFonts w:ascii="Arial" w:eastAsia="Arial" w:hAnsi="Arial" w:cs="Arial"/>
          <w:sz w:val="24"/>
          <w:szCs w:val="24"/>
        </w:rPr>
      </w:pPr>
      <w:r w:rsidRPr="533A43B4">
        <w:rPr>
          <w:rFonts w:ascii="Arial" w:eastAsia="Arial" w:hAnsi="Arial" w:cs="Arial"/>
          <w:sz w:val="24"/>
          <w:szCs w:val="24"/>
        </w:rPr>
        <w:t xml:space="preserve">Under funded health and social care is not enough efficient to provide treatments and care for the growing number of elderly. To tackle this problem the government introduced the Health and Social Care Levy. The purpose of the Health and Social Care Levy Act 2021 is to increase the funding of Health and social care sector </w:t>
      </w:r>
      <w:r w:rsidRPr="533A43B4">
        <w:rPr>
          <w:rFonts w:ascii="Arial" w:eastAsia="Arial" w:hAnsi="Arial" w:cs="Arial"/>
          <w:sz w:val="24"/>
          <w:szCs w:val="24"/>
        </w:rPr>
        <w:lastRenderedPageBreak/>
        <w:t xml:space="preserve">through the contribution of National Insurance. </w:t>
      </w:r>
      <w:proofErr w:type="gramStart"/>
      <w:r w:rsidRPr="533A43B4">
        <w:rPr>
          <w:rFonts w:ascii="Arial" w:eastAsia="Arial" w:hAnsi="Arial" w:cs="Arial"/>
          <w:sz w:val="24"/>
          <w:szCs w:val="24"/>
        </w:rPr>
        <w:t>(Seeley, 2022).</w:t>
      </w:r>
      <w:proofErr w:type="gramEnd"/>
      <w:r w:rsidRPr="533A43B4">
        <w:rPr>
          <w:rFonts w:ascii="Arial" w:eastAsia="Arial" w:hAnsi="Arial" w:cs="Arial"/>
          <w:sz w:val="24"/>
          <w:szCs w:val="24"/>
        </w:rPr>
        <w:t xml:space="preserve"> Although the Levy was announced on September 2021, it was already scrapped in November 2022. However, </w:t>
      </w:r>
      <w:proofErr w:type="spellStart"/>
      <w:r w:rsidRPr="533A43B4">
        <w:rPr>
          <w:rFonts w:ascii="Arial" w:eastAsia="Arial" w:hAnsi="Arial" w:cs="Arial"/>
          <w:sz w:val="24"/>
          <w:szCs w:val="24"/>
        </w:rPr>
        <w:t>Kwasi</w:t>
      </w:r>
      <w:proofErr w:type="spellEnd"/>
      <w:r w:rsidRPr="533A43B4">
        <w:rPr>
          <w:rFonts w:ascii="Arial" w:eastAsia="Arial" w:hAnsi="Arial" w:cs="Arial"/>
          <w:sz w:val="24"/>
          <w:szCs w:val="24"/>
        </w:rPr>
        <w:t xml:space="preserve"> </w:t>
      </w:r>
      <w:proofErr w:type="spellStart"/>
      <w:r w:rsidRPr="533A43B4">
        <w:rPr>
          <w:rFonts w:ascii="Arial" w:eastAsia="Arial" w:hAnsi="Arial" w:cs="Arial"/>
          <w:sz w:val="24"/>
          <w:szCs w:val="24"/>
        </w:rPr>
        <w:t>Kwarteng</w:t>
      </w:r>
      <w:proofErr w:type="spellEnd"/>
      <w:r w:rsidRPr="533A43B4">
        <w:rPr>
          <w:rFonts w:ascii="Arial" w:eastAsia="Arial" w:hAnsi="Arial" w:cs="Arial"/>
          <w:sz w:val="24"/>
          <w:szCs w:val="24"/>
        </w:rPr>
        <w:t xml:space="preserve"> stated that funding would remain at the same level as if the levy had been in place. </w:t>
      </w:r>
      <w:proofErr w:type="gramStart"/>
      <w:r w:rsidRPr="533A43B4">
        <w:rPr>
          <w:rFonts w:ascii="Arial" w:eastAsia="Arial" w:hAnsi="Arial" w:cs="Arial"/>
          <w:sz w:val="24"/>
          <w:szCs w:val="24"/>
        </w:rPr>
        <w:t>(Wilkinson, 2022).</w:t>
      </w:r>
      <w:proofErr w:type="gramEnd"/>
      <w:r w:rsidRPr="533A43B4">
        <w:rPr>
          <w:rFonts w:ascii="Arial" w:eastAsia="Arial" w:hAnsi="Arial" w:cs="Arial"/>
          <w:sz w:val="24"/>
          <w:szCs w:val="24"/>
        </w:rPr>
        <w:t xml:space="preserve"> </w:t>
      </w:r>
      <w:r w:rsidR="5CA6555B" w:rsidRPr="533A43B4">
        <w:rPr>
          <w:rFonts w:ascii="Arial" w:eastAsia="Arial" w:hAnsi="Arial" w:cs="Arial"/>
          <w:sz w:val="24"/>
          <w:szCs w:val="24"/>
        </w:rPr>
        <w:t xml:space="preserve">The lack of healthcare workers and fluctuation of the existing staff made the government to plan to invest 500 million pound to keep and recruit workforce. The funding would be spent on training places and professional development. It would also enable the staff to get help with mental health issues. </w:t>
      </w:r>
      <w:proofErr w:type="gramStart"/>
      <w:r w:rsidR="5CA6555B" w:rsidRPr="533A43B4">
        <w:rPr>
          <w:rFonts w:ascii="Arial" w:eastAsia="Arial" w:hAnsi="Arial" w:cs="Arial"/>
          <w:sz w:val="24"/>
          <w:szCs w:val="24"/>
        </w:rPr>
        <w:t>(HM Government, 2021).</w:t>
      </w:r>
      <w:proofErr w:type="gramEnd"/>
    </w:p>
    <w:p w:rsidR="760B5FAD" w:rsidRDefault="760B5FAD" w:rsidP="533A43B4">
      <w:pPr>
        <w:spacing w:line="360" w:lineRule="auto"/>
        <w:jc w:val="both"/>
        <w:rPr>
          <w:rFonts w:ascii="Arial" w:eastAsia="Arial" w:hAnsi="Arial" w:cs="Arial"/>
          <w:sz w:val="24"/>
          <w:szCs w:val="24"/>
        </w:rPr>
      </w:pPr>
      <w:r w:rsidRPr="533A43B4">
        <w:rPr>
          <w:rFonts w:ascii="Arial" w:eastAsia="Arial" w:hAnsi="Arial" w:cs="Arial"/>
          <w:sz w:val="24"/>
          <w:szCs w:val="24"/>
        </w:rPr>
        <w:t xml:space="preserve">Elderly people in poor health require not only treatments and care, but their environment may also require adaptation. Up to 1000 pounds in home adaptations and equipment are provided for free. The hospital can provide equipment, but home adaptations must be requested through the local council. </w:t>
      </w:r>
      <w:proofErr w:type="gramStart"/>
      <w:r w:rsidRPr="533A43B4">
        <w:rPr>
          <w:rFonts w:ascii="Arial" w:eastAsia="Arial" w:hAnsi="Arial" w:cs="Arial"/>
          <w:sz w:val="24"/>
          <w:szCs w:val="24"/>
        </w:rPr>
        <w:t>(NHS, 2022).</w:t>
      </w:r>
      <w:proofErr w:type="gramEnd"/>
      <w:r w:rsidR="2A9B1C07" w:rsidRPr="533A43B4">
        <w:rPr>
          <w:rFonts w:ascii="Arial" w:eastAsia="Arial" w:hAnsi="Arial" w:cs="Arial"/>
          <w:sz w:val="24"/>
          <w:szCs w:val="24"/>
        </w:rPr>
        <w:t xml:space="preserve"> Adaptations at home and assistive technology </w:t>
      </w:r>
      <w:r w:rsidR="670C2F6A" w:rsidRPr="533A43B4">
        <w:rPr>
          <w:rFonts w:ascii="Arial" w:eastAsia="Arial" w:hAnsi="Arial" w:cs="Arial"/>
          <w:sz w:val="24"/>
          <w:szCs w:val="24"/>
        </w:rPr>
        <w:t>allow for greater independence</w:t>
      </w:r>
      <w:r w:rsidR="24E55865" w:rsidRPr="533A43B4">
        <w:rPr>
          <w:rFonts w:ascii="Arial" w:eastAsia="Arial" w:hAnsi="Arial" w:cs="Arial"/>
          <w:sz w:val="24"/>
          <w:szCs w:val="24"/>
        </w:rPr>
        <w:t xml:space="preserve"> for the elderly person</w:t>
      </w:r>
      <w:r w:rsidR="670C2F6A" w:rsidRPr="533A43B4">
        <w:rPr>
          <w:rFonts w:ascii="Arial" w:eastAsia="Arial" w:hAnsi="Arial" w:cs="Arial"/>
          <w:sz w:val="24"/>
          <w:szCs w:val="24"/>
        </w:rPr>
        <w:t xml:space="preserve"> and less burden on caregivers. Modern communication technologies, such as</w:t>
      </w:r>
      <w:r w:rsidR="52A79CA9" w:rsidRPr="533A43B4">
        <w:rPr>
          <w:rFonts w:ascii="Arial" w:eastAsia="Arial" w:hAnsi="Arial" w:cs="Arial"/>
          <w:sz w:val="24"/>
          <w:szCs w:val="24"/>
        </w:rPr>
        <w:t xml:space="preserve"> Skype and Messenger make older people less isolated.</w:t>
      </w:r>
      <w:r w:rsidR="55E581F3" w:rsidRPr="533A43B4">
        <w:rPr>
          <w:rFonts w:ascii="Arial" w:eastAsia="Arial" w:hAnsi="Arial" w:cs="Arial"/>
          <w:sz w:val="24"/>
          <w:szCs w:val="24"/>
        </w:rPr>
        <w:t xml:space="preserve"> Electronic location devices promote </w:t>
      </w:r>
      <w:r w:rsidR="28EEF9E6" w:rsidRPr="533A43B4">
        <w:rPr>
          <w:rFonts w:ascii="Arial" w:eastAsia="Arial" w:hAnsi="Arial" w:cs="Arial"/>
          <w:sz w:val="24"/>
          <w:szCs w:val="24"/>
        </w:rPr>
        <w:t>freedom. Wearing</w:t>
      </w:r>
      <w:r w:rsidR="583711EE" w:rsidRPr="533A43B4">
        <w:rPr>
          <w:rFonts w:ascii="Arial" w:eastAsia="Arial" w:hAnsi="Arial" w:cs="Arial"/>
          <w:sz w:val="24"/>
          <w:szCs w:val="24"/>
        </w:rPr>
        <w:t xml:space="preserve"> a watch with GPS tracker allow</w:t>
      </w:r>
      <w:r w:rsidR="5706C012" w:rsidRPr="533A43B4">
        <w:rPr>
          <w:rFonts w:ascii="Arial" w:eastAsia="Arial" w:hAnsi="Arial" w:cs="Arial"/>
          <w:sz w:val="24"/>
          <w:szCs w:val="24"/>
        </w:rPr>
        <w:t>s</w:t>
      </w:r>
      <w:r w:rsidR="583711EE" w:rsidRPr="533A43B4">
        <w:rPr>
          <w:rFonts w:ascii="Arial" w:eastAsia="Arial" w:hAnsi="Arial" w:cs="Arial"/>
          <w:sz w:val="24"/>
          <w:szCs w:val="24"/>
        </w:rPr>
        <w:t xml:space="preserve"> </w:t>
      </w:r>
      <w:r w:rsidR="4098176E" w:rsidRPr="533A43B4">
        <w:rPr>
          <w:rFonts w:ascii="Arial" w:eastAsia="Arial" w:hAnsi="Arial" w:cs="Arial"/>
          <w:sz w:val="24"/>
          <w:szCs w:val="24"/>
        </w:rPr>
        <w:t>older</w:t>
      </w:r>
      <w:r w:rsidR="583711EE" w:rsidRPr="533A43B4">
        <w:rPr>
          <w:rFonts w:ascii="Arial" w:eastAsia="Arial" w:hAnsi="Arial" w:cs="Arial"/>
          <w:sz w:val="24"/>
          <w:szCs w:val="24"/>
        </w:rPr>
        <w:t xml:space="preserve"> pe</w:t>
      </w:r>
      <w:r w:rsidR="3ADBA0DC" w:rsidRPr="533A43B4">
        <w:rPr>
          <w:rFonts w:ascii="Arial" w:eastAsia="Arial" w:hAnsi="Arial" w:cs="Arial"/>
          <w:sz w:val="24"/>
          <w:szCs w:val="24"/>
        </w:rPr>
        <w:t>ople</w:t>
      </w:r>
      <w:r w:rsidR="583711EE" w:rsidRPr="533A43B4">
        <w:rPr>
          <w:rFonts w:ascii="Arial" w:eastAsia="Arial" w:hAnsi="Arial" w:cs="Arial"/>
          <w:sz w:val="24"/>
          <w:szCs w:val="24"/>
        </w:rPr>
        <w:t xml:space="preserve"> </w:t>
      </w:r>
      <w:r w:rsidR="107560BC" w:rsidRPr="533A43B4">
        <w:rPr>
          <w:rFonts w:ascii="Arial" w:eastAsia="Arial" w:hAnsi="Arial" w:cs="Arial"/>
          <w:sz w:val="24"/>
          <w:szCs w:val="24"/>
        </w:rPr>
        <w:t>to</w:t>
      </w:r>
      <w:r w:rsidR="583711EE" w:rsidRPr="533A43B4">
        <w:rPr>
          <w:rFonts w:ascii="Arial" w:eastAsia="Arial" w:hAnsi="Arial" w:cs="Arial"/>
          <w:sz w:val="24"/>
          <w:szCs w:val="24"/>
        </w:rPr>
        <w:t xml:space="preserve"> walk alone</w:t>
      </w:r>
      <w:r w:rsidR="1103475A" w:rsidRPr="533A43B4">
        <w:rPr>
          <w:rFonts w:ascii="Arial" w:eastAsia="Arial" w:hAnsi="Arial" w:cs="Arial"/>
          <w:sz w:val="24"/>
          <w:szCs w:val="24"/>
        </w:rPr>
        <w:t>,</w:t>
      </w:r>
      <w:r w:rsidR="6FC7D354" w:rsidRPr="533A43B4">
        <w:rPr>
          <w:rFonts w:ascii="Arial" w:eastAsia="Arial" w:hAnsi="Arial" w:cs="Arial"/>
          <w:sz w:val="24"/>
          <w:szCs w:val="24"/>
        </w:rPr>
        <w:t xml:space="preserve"> with the assurance that they will be found quickly if they become lost</w:t>
      </w:r>
      <w:r w:rsidR="2651206B" w:rsidRPr="533A43B4">
        <w:rPr>
          <w:rFonts w:ascii="Arial" w:eastAsia="Arial" w:hAnsi="Arial" w:cs="Arial"/>
          <w:sz w:val="24"/>
          <w:szCs w:val="24"/>
        </w:rPr>
        <w:t xml:space="preserve">. </w:t>
      </w:r>
      <w:proofErr w:type="gramStart"/>
      <w:r w:rsidR="2651206B" w:rsidRPr="533A43B4">
        <w:rPr>
          <w:rFonts w:ascii="Arial" w:eastAsia="Arial" w:hAnsi="Arial" w:cs="Arial"/>
          <w:sz w:val="24"/>
          <w:szCs w:val="24"/>
        </w:rPr>
        <w:t>(</w:t>
      </w:r>
      <w:proofErr w:type="spellStart"/>
      <w:r w:rsidR="2651206B" w:rsidRPr="533A43B4">
        <w:rPr>
          <w:rFonts w:ascii="Arial" w:eastAsia="Arial" w:hAnsi="Arial" w:cs="Arial"/>
          <w:sz w:val="24"/>
          <w:szCs w:val="24"/>
        </w:rPr>
        <w:t>Mckinstry</w:t>
      </w:r>
      <w:proofErr w:type="spellEnd"/>
      <w:r w:rsidR="2651206B" w:rsidRPr="533A43B4">
        <w:rPr>
          <w:rFonts w:ascii="Arial" w:eastAsia="Arial" w:hAnsi="Arial" w:cs="Arial"/>
          <w:sz w:val="24"/>
          <w:szCs w:val="24"/>
        </w:rPr>
        <w:t xml:space="preserve"> and Sheikh, 2013).</w:t>
      </w:r>
      <w:proofErr w:type="gramEnd"/>
      <w:r w:rsidR="77B44D79" w:rsidRPr="533A43B4">
        <w:rPr>
          <w:rFonts w:ascii="Arial" w:eastAsia="Arial" w:hAnsi="Arial" w:cs="Arial"/>
          <w:sz w:val="24"/>
          <w:szCs w:val="24"/>
        </w:rPr>
        <w:t xml:space="preserve"> There are</w:t>
      </w:r>
      <w:r w:rsidR="0B7B1415" w:rsidRPr="533A43B4">
        <w:rPr>
          <w:rFonts w:ascii="Arial" w:eastAsia="Arial" w:hAnsi="Arial" w:cs="Arial"/>
          <w:sz w:val="24"/>
          <w:szCs w:val="24"/>
        </w:rPr>
        <w:t xml:space="preserve"> types of </w:t>
      </w:r>
      <w:r w:rsidR="0F450EE0" w:rsidRPr="533A43B4">
        <w:rPr>
          <w:rFonts w:ascii="Arial" w:eastAsia="Arial" w:hAnsi="Arial" w:cs="Arial"/>
          <w:sz w:val="24"/>
          <w:szCs w:val="24"/>
        </w:rPr>
        <w:t>equipment</w:t>
      </w:r>
      <w:r w:rsidR="77B44D79" w:rsidRPr="533A43B4">
        <w:rPr>
          <w:rFonts w:ascii="Arial" w:eastAsia="Arial" w:hAnsi="Arial" w:cs="Arial"/>
          <w:sz w:val="24"/>
          <w:szCs w:val="24"/>
        </w:rPr>
        <w:t xml:space="preserve"> and devices which help to remind</w:t>
      </w:r>
      <w:r w:rsidR="47835DAD" w:rsidRPr="533A43B4">
        <w:rPr>
          <w:rFonts w:ascii="Arial" w:eastAsia="Arial" w:hAnsi="Arial" w:cs="Arial"/>
          <w:sz w:val="24"/>
          <w:szCs w:val="24"/>
        </w:rPr>
        <w:t xml:space="preserve"> what need to do</w:t>
      </w:r>
      <w:r w:rsidR="00E6220C">
        <w:rPr>
          <w:rFonts w:ascii="Arial" w:eastAsia="Arial" w:hAnsi="Arial" w:cs="Arial"/>
          <w:sz w:val="24"/>
          <w:szCs w:val="24"/>
        </w:rPr>
        <w:t>,</w:t>
      </w:r>
      <w:r w:rsidR="47835DAD" w:rsidRPr="533A43B4">
        <w:rPr>
          <w:rFonts w:ascii="Arial" w:eastAsia="Arial" w:hAnsi="Arial" w:cs="Arial"/>
          <w:sz w:val="24"/>
          <w:szCs w:val="24"/>
        </w:rPr>
        <w:t xml:space="preserve"> for example electronic pill box.</w:t>
      </w:r>
      <w:r w:rsidR="7ED189DE" w:rsidRPr="533A43B4">
        <w:rPr>
          <w:rFonts w:ascii="Arial" w:eastAsia="Arial" w:hAnsi="Arial" w:cs="Arial"/>
          <w:sz w:val="24"/>
          <w:szCs w:val="24"/>
        </w:rPr>
        <w:t xml:space="preserve"> </w:t>
      </w:r>
      <w:r w:rsidR="39BFE42E" w:rsidRPr="533A43B4">
        <w:rPr>
          <w:rFonts w:ascii="Arial" w:eastAsia="Arial" w:hAnsi="Arial" w:cs="Arial"/>
          <w:sz w:val="24"/>
          <w:szCs w:val="24"/>
        </w:rPr>
        <w:t xml:space="preserve">Smart home systems can assist people with mobility issues by allowing them to use voice commands to turn up the heating and turn off the lights. </w:t>
      </w:r>
      <w:proofErr w:type="gramStart"/>
      <w:r w:rsidR="39BFE42E" w:rsidRPr="533A43B4">
        <w:rPr>
          <w:rFonts w:ascii="Arial" w:eastAsia="Arial" w:hAnsi="Arial" w:cs="Arial"/>
          <w:sz w:val="24"/>
          <w:szCs w:val="24"/>
        </w:rPr>
        <w:t>(Alzheimer</w:t>
      </w:r>
      <w:r w:rsidR="33594DCA" w:rsidRPr="533A43B4">
        <w:rPr>
          <w:rFonts w:ascii="Arial" w:eastAsia="Arial" w:hAnsi="Arial" w:cs="Arial"/>
          <w:sz w:val="24"/>
          <w:szCs w:val="24"/>
        </w:rPr>
        <w:t>’s Society, 2022).</w:t>
      </w:r>
      <w:proofErr w:type="gramEnd"/>
      <w:r w:rsidR="6BEFD8B5" w:rsidRPr="533A43B4">
        <w:rPr>
          <w:rFonts w:ascii="Arial" w:eastAsia="Arial" w:hAnsi="Arial" w:cs="Arial"/>
          <w:sz w:val="24"/>
          <w:szCs w:val="24"/>
        </w:rPr>
        <w:t xml:space="preserve"> </w:t>
      </w:r>
      <w:r w:rsidR="1286E812" w:rsidRPr="533A43B4">
        <w:rPr>
          <w:rFonts w:ascii="Arial" w:eastAsia="Arial" w:hAnsi="Arial" w:cs="Arial"/>
          <w:sz w:val="24"/>
          <w:szCs w:val="24"/>
        </w:rPr>
        <w:t>Although</w:t>
      </w:r>
      <w:r w:rsidR="6BEFD8B5" w:rsidRPr="533A43B4">
        <w:rPr>
          <w:rFonts w:ascii="Arial" w:eastAsia="Arial" w:hAnsi="Arial" w:cs="Arial"/>
          <w:sz w:val="24"/>
          <w:szCs w:val="24"/>
        </w:rPr>
        <w:t xml:space="preserve"> artificial intelligence can make older people and their </w:t>
      </w:r>
      <w:r w:rsidR="68C3AA10" w:rsidRPr="533A43B4">
        <w:rPr>
          <w:rFonts w:ascii="Arial" w:eastAsia="Arial" w:hAnsi="Arial" w:cs="Arial"/>
          <w:sz w:val="24"/>
          <w:szCs w:val="24"/>
        </w:rPr>
        <w:t>caregivers'</w:t>
      </w:r>
      <w:r w:rsidR="6BEFD8B5" w:rsidRPr="533A43B4">
        <w:rPr>
          <w:rFonts w:ascii="Arial" w:eastAsia="Arial" w:hAnsi="Arial" w:cs="Arial"/>
          <w:sz w:val="24"/>
          <w:szCs w:val="24"/>
        </w:rPr>
        <w:t xml:space="preserve"> life easier, </w:t>
      </w:r>
      <w:r w:rsidR="79EDD512" w:rsidRPr="533A43B4">
        <w:rPr>
          <w:rFonts w:ascii="Arial" w:eastAsia="Arial" w:hAnsi="Arial" w:cs="Arial"/>
          <w:sz w:val="24"/>
          <w:szCs w:val="24"/>
        </w:rPr>
        <w:t>using smart home system</w:t>
      </w:r>
      <w:r w:rsidR="625D13AC" w:rsidRPr="533A43B4">
        <w:rPr>
          <w:rFonts w:ascii="Arial" w:eastAsia="Arial" w:hAnsi="Arial" w:cs="Arial"/>
          <w:sz w:val="24"/>
          <w:szCs w:val="24"/>
        </w:rPr>
        <w:t>s</w:t>
      </w:r>
      <w:r w:rsidR="79EDD512" w:rsidRPr="533A43B4">
        <w:rPr>
          <w:rFonts w:ascii="Arial" w:eastAsia="Arial" w:hAnsi="Arial" w:cs="Arial"/>
          <w:sz w:val="24"/>
          <w:szCs w:val="24"/>
        </w:rPr>
        <w:t xml:space="preserve"> can raise privacy issues.</w:t>
      </w:r>
      <w:r w:rsidR="2660AAE7" w:rsidRPr="533A43B4">
        <w:rPr>
          <w:rFonts w:ascii="Arial" w:eastAsia="Arial" w:hAnsi="Arial" w:cs="Arial"/>
          <w:sz w:val="24"/>
          <w:szCs w:val="24"/>
        </w:rPr>
        <w:t xml:space="preserve"> Because smart </w:t>
      </w:r>
      <w:r w:rsidR="7CA40AAF" w:rsidRPr="533A43B4">
        <w:rPr>
          <w:rFonts w:ascii="Arial" w:eastAsia="Arial" w:hAnsi="Arial" w:cs="Arial"/>
          <w:sz w:val="24"/>
          <w:szCs w:val="24"/>
        </w:rPr>
        <w:t xml:space="preserve">home users are under constant surveillance, it can be used </w:t>
      </w:r>
      <w:r w:rsidR="1D519817" w:rsidRPr="533A43B4">
        <w:rPr>
          <w:rFonts w:ascii="Arial" w:eastAsia="Arial" w:hAnsi="Arial" w:cs="Arial"/>
          <w:sz w:val="24"/>
          <w:szCs w:val="24"/>
        </w:rPr>
        <w:t xml:space="preserve">against them not just for them. </w:t>
      </w:r>
      <w:proofErr w:type="gramStart"/>
      <w:r w:rsidR="1D519817" w:rsidRPr="533A43B4">
        <w:rPr>
          <w:rFonts w:ascii="Arial" w:eastAsia="Arial" w:hAnsi="Arial" w:cs="Arial"/>
          <w:sz w:val="24"/>
          <w:szCs w:val="24"/>
        </w:rPr>
        <w:t>(</w:t>
      </w:r>
      <w:proofErr w:type="spellStart"/>
      <w:r w:rsidR="78EF51BA" w:rsidRPr="533A43B4">
        <w:rPr>
          <w:rFonts w:ascii="Arial" w:eastAsia="Arial" w:hAnsi="Arial" w:cs="Arial"/>
          <w:sz w:val="24"/>
          <w:szCs w:val="24"/>
        </w:rPr>
        <w:t>Tiersen</w:t>
      </w:r>
      <w:proofErr w:type="spellEnd"/>
      <w:r w:rsidR="78EF51BA" w:rsidRPr="533A43B4">
        <w:rPr>
          <w:rFonts w:ascii="Arial" w:eastAsia="Arial" w:hAnsi="Arial" w:cs="Arial"/>
          <w:sz w:val="24"/>
          <w:szCs w:val="24"/>
        </w:rPr>
        <w:t xml:space="preserve"> </w:t>
      </w:r>
      <w:r w:rsidR="78EF51BA" w:rsidRPr="533A43B4">
        <w:rPr>
          <w:rFonts w:ascii="Arial" w:eastAsia="Arial" w:hAnsi="Arial" w:cs="Arial"/>
          <w:i/>
          <w:iCs/>
          <w:sz w:val="24"/>
          <w:szCs w:val="24"/>
        </w:rPr>
        <w:t>et al.</w:t>
      </w:r>
      <w:r w:rsidR="78EF51BA" w:rsidRPr="533A43B4">
        <w:rPr>
          <w:rFonts w:ascii="Arial" w:eastAsia="Arial" w:hAnsi="Arial" w:cs="Arial"/>
          <w:sz w:val="24"/>
          <w:szCs w:val="24"/>
        </w:rPr>
        <w:t xml:space="preserve"> 2021</w:t>
      </w:r>
      <w:r w:rsidR="1D519817" w:rsidRPr="533A43B4">
        <w:rPr>
          <w:rFonts w:ascii="Arial" w:eastAsia="Arial" w:hAnsi="Arial" w:cs="Arial"/>
          <w:sz w:val="24"/>
          <w:szCs w:val="24"/>
        </w:rPr>
        <w:t>)</w:t>
      </w:r>
      <w:r w:rsidR="55D0CD64" w:rsidRPr="533A43B4">
        <w:rPr>
          <w:rFonts w:ascii="Arial" w:eastAsia="Arial" w:hAnsi="Arial" w:cs="Arial"/>
          <w:sz w:val="24"/>
          <w:szCs w:val="24"/>
        </w:rPr>
        <w:t>.</w:t>
      </w:r>
      <w:proofErr w:type="gramEnd"/>
      <w:r w:rsidR="75FB9043" w:rsidRPr="533A43B4">
        <w:rPr>
          <w:rFonts w:ascii="Arial" w:eastAsia="Arial" w:hAnsi="Arial" w:cs="Arial"/>
          <w:sz w:val="24"/>
          <w:szCs w:val="24"/>
        </w:rPr>
        <w:t xml:space="preserve"> </w:t>
      </w:r>
      <w:r w:rsidR="0624C2FD" w:rsidRPr="533A43B4">
        <w:rPr>
          <w:rFonts w:ascii="Arial" w:eastAsia="Arial" w:hAnsi="Arial" w:cs="Arial"/>
          <w:sz w:val="24"/>
          <w:szCs w:val="24"/>
        </w:rPr>
        <w:t>Personal information about smart home users can be misused.</w:t>
      </w:r>
    </w:p>
    <w:p w:rsidR="533A43B4" w:rsidRDefault="533A43B4" w:rsidP="533A43B4">
      <w:pPr>
        <w:spacing w:line="360" w:lineRule="auto"/>
        <w:jc w:val="both"/>
        <w:rPr>
          <w:rFonts w:ascii="Arial" w:eastAsia="Arial" w:hAnsi="Arial" w:cs="Arial"/>
          <w:sz w:val="24"/>
          <w:szCs w:val="24"/>
        </w:rPr>
      </w:pPr>
    </w:p>
    <w:p w:rsidR="533A43B4" w:rsidRDefault="533A43B4" w:rsidP="533A43B4">
      <w:pPr>
        <w:spacing w:line="360" w:lineRule="auto"/>
        <w:jc w:val="both"/>
        <w:rPr>
          <w:rFonts w:ascii="Arial" w:eastAsia="Arial" w:hAnsi="Arial" w:cs="Arial"/>
          <w:sz w:val="24"/>
          <w:szCs w:val="24"/>
        </w:rPr>
      </w:pPr>
    </w:p>
    <w:p w:rsidR="533A43B4" w:rsidRDefault="533A43B4" w:rsidP="533A43B4">
      <w:pPr>
        <w:spacing w:line="360" w:lineRule="auto"/>
        <w:jc w:val="both"/>
        <w:rPr>
          <w:rFonts w:ascii="Arial" w:eastAsia="Arial" w:hAnsi="Arial" w:cs="Arial"/>
          <w:sz w:val="24"/>
          <w:szCs w:val="24"/>
        </w:rPr>
      </w:pPr>
    </w:p>
    <w:p w:rsidR="00E6220C" w:rsidRDefault="00E6220C" w:rsidP="533A43B4">
      <w:pPr>
        <w:spacing w:line="360" w:lineRule="auto"/>
        <w:jc w:val="both"/>
        <w:rPr>
          <w:rFonts w:ascii="Arial" w:eastAsia="Arial" w:hAnsi="Arial" w:cs="Arial"/>
          <w:sz w:val="24"/>
          <w:szCs w:val="24"/>
        </w:rPr>
      </w:pPr>
    </w:p>
    <w:p w:rsidR="00E6220C" w:rsidRDefault="00E6220C" w:rsidP="533A43B4">
      <w:pPr>
        <w:spacing w:line="360" w:lineRule="auto"/>
        <w:jc w:val="both"/>
        <w:rPr>
          <w:rFonts w:ascii="Arial" w:eastAsia="Arial" w:hAnsi="Arial" w:cs="Arial"/>
          <w:sz w:val="24"/>
          <w:szCs w:val="24"/>
        </w:rPr>
      </w:pPr>
    </w:p>
    <w:p w:rsidR="00E6220C" w:rsidRDefault="00E6220C" w:rsidP="533A43B4">
      <w:pPr>
        <w:spacing w:line="360" w:lineRule="auto"/>
        <w:jc w:val="both"/>
        <w:rPr>
          <w:rFonts w:ascii="Arial" w:eastAsia="Arial" w:hAnsi="Arial" w:cs="Arial"/>
          <w:sz w:val="24"/>
          <w:szCs w:val="24"/>
        </w:rPr>
      </w:pPr>
    </w:p>
    <w:p w:rsidR="77DB8490" w:rsidRDefault="77DB8490" w:rsidP="533A43B4">
      <w:pPr>
        <w:spacing w:line="360" w:lineRule="auto"/>
        <w:jc w:val="both"/>
        <w:rPr>
          <w:rFonts w:ascii="Arial" w:eastAsia="Arial" w:hAnsi="Arial" w:cs="Arial"/>
          <w:color w:val="000000" w:themeColor="text1"/>
          <w:sz w:val="24"/>
          <w:szCs w:val="24"/>
        </w:rPr>
      </w:pPr>
      <w:r w:rsidRPr="533A43B4">
        <w:rPr>
          <w:rFonts w:ascii="Arial" w:eastAsia="Arial" w:hAnsi="Arial" w:cs="Arial"/>
          <w:color w:val="000000" w:themeColor="text1"/>
          <w:sz w:val="24"/>
          <w:szCs w:val="24"/>
        </w:rPr>
        <w:lastRenderedPageBreak/>
        <w:t xml:space="preserve">Although the ageing population has a significant impact on health and social care, as well as the state pension system, the elderly people are not a burden on society. People over the age of 50 </w:t>
      </w:r>
      <w:proofErr w:type="gramStart"/>
      <w:r w:rsidRPr="533A43B4">
        <w:rPr>
          <w:rFonts w:ascii="Arial" w:eastAsia="Arial" w:hAnsi="Arial" w:cs="Arial"/>
          <w:color w:val="000000" w:themeColor="text1"/>
          <w:sz w:val="24"/>
          <w:szCs w:val="24"/>
        </w:rPr>
        <w:t>account</w:t>
      </w:r>
      <w:proofErr w:type="gramEnd"/>
      <w:r w:rsidRPr="533A43B4">
        <w:rPr>
          <w:rFonts w:ascii="Arial" w:eastAsia="Arial" w:hAnsi="Arial" w:cs="Arial"/>
          <w:color w:val="000000" w:themeColor="text1"/>
          <w:sz w:val="24"/>
          <w:szCs w:val="24"/>
        </w:rPr>
        <w:t xml:space="preserve"> for 31% of the UK workforce. </w:t>
      </w:r>
      <w:proofErr w:type="gramStart"/>
      <w:r w:rsidRPr="533A43B4">
        <w:rPr>
          <w:rFonts w:ascii="Arial" w:eastAsia="Arial" w:hAnsi="Arial" w:cs="Arial"/>
          <w:color w:val="000000" w:themeColor="text1"/>
          <w:sz w:val="24"/>
          <w:szCs w:val="24"/>
        </w:rPr>
        <w:t>(Centre for Ageing Better, 2018).</w:t>
      </w:r>
      <w:proofErr w:type="gramEnd"/>
      <w:r w:rsidRPr="533A43B4">
        <w:rPr>
          <w:rFonts w:ascii="Arial" w:eastAsia="Arial" w:hAnsi="Arial" w:cs="Arial"/>
          <w:color w:val="000000" w:themeColor="text1"/>
          <w:sz w:val="24"/>
          <w:szCs w:val="24"/>
        </w:rPr>
        <w:t xml:space="preserve"> Many people over the age of 50, and even those over the age of 65 do unpaid work. </w:t>
      </w:r>
      <w:proofErr w:type="gramStart"/>
      <w:r w:rsidRPr="533A43B4">
        <w:rPr>
          <w:rFonts w:ascii="Arial" w:eastAsia="Arial" w:hAnsi="Arial" w:cs="Arial"/>
          <w:color w:val="000000" w:themeColor="text1"/>
          <w:sz w:val="24"/>
          <w:szCs w:val="24"/>
        </w:rPr>
        <w:t>volunteering</w:t>
      </w:r>
      <w:proofErr w:type="gramEnd"/>
      <w:r w:rsidRPr="533A43B4">
        <w:rPr>
          <w:rFonts w:ascii="Arial" w:eastAsia="Arial" w:hAnsi="Arial" w:cs="Arial"/>
          <w:color w:val="000000" w:themeColor="text1"/>
          <w:sz w:val="24"/>
          <w:szCs w:val="24"/>
        </w:rPr>
        <w:t xml:space="preserve"> or caring for children, for example.(</w:t>
      </w:r>
      <w:proofErr w:type="spellStart"/>
      <w:r w:rsidRPr="533A43B4">
        <w:rPr>
          <w:rFonts w:ascii="Arial" w:eastAsia="Arial" w:hAnsi="Arial" w:cs="Arial"/>
          <w:color w:val="000000" w:themeColor="text1"/>
          <w:sz w:val="24"/>
          <w:szCs w:val="24"/>
        </w:rPr>
        <w:t>Iparraguirre</w:t>
      </w:r>
      <w:proofErr w:type="spellEnd"/>
      <w:r w:rsidRPr="533A43B4">
        <w:rPr>
          <w:rFonts w:ascii="Arial" w:eastAsia="Arial" w:hAnsi="Arial" w:cs="Arial"/>
          <w:color w:val="000000" w:themeColor="text1"/>
          <w:sz w:val="24"/>
          <w:szCs w:val="24"/>
        </w:rPr>
        <w:t>, 2017).</w:t>
      </w:r>
    </w:p>
    <w:p w:rsidR="24D7E6C5" w:rsidRDefault="24D7E6C5" w:rsidP="533A43B4">
      <w:pPr>
        <w:spacing w:line="360" w:lineRule="auto"/>
        <w:jc w:val="both"/>
        <w:rPr>
          <w:rFonts w:ascii="Arial" w:eastAsia="Arial" w:hAnsi="Arial" w:cs="Arial"/>
          <w:sz w:val="24"/>
          <w:szCs w:val="24"/>
        </w:rPr>
      </w:pPr>
      <w:r w:rsidRPr="533A43B4">
        <w:rPr>
          <w:rFonts w:ascii="Arial" w:eastAsia="Arial" w:hAnsi="Arial" w:cs="Arial"/>
          <w:sz w:val="24"/>
          <w:szCs w:val="24"/>
        </w:rPr>
        <w:t xml:space="preserve">Medical advances enable people to live </w:t>
      </w:r>
      <w:r w:rsidR="1BB637B5" w:rsidRPr="533A43B4">
        <w:rPr>
          <w:rFonts w:ascii="Arial" w:eastAsia="Arial" w:hAnsi="Arial" w:cs="Arial"/>
          <w:sz w:val="24"/>
          <w:szCs w:val="24"/>
        </w:rPr>
        <w:t>longer but</w:t>
      </w:r>
      <w:r w:rsidR="00FE2AB9" w:rsidRPr="533A43B4">
        <w:rPr>
          <w:rFonts w:ascii="Arial" w:eastAsia="Arial" w:hAnsi="Arial" w:cs="Arial"/>
          <w:sz w:val="24"/>
          <w:szCs w:val="24"/>
        </w:rPr>
        <w:t xml:space="preserve"> providing adequate health and social care for </w:t>
      </w:r>
      <w:r w:rsidR="025E39CB" w:rsidRPr="533A43B4">
        <w:rPr>
          <w:rFonts w:ascii="Arial" w:eastAsia="Arial" w:hAnsi="Arial" w:cs="Arial"/>
          <w:sz w:val="24"/>
          <w:szCs w:val="24"/>
        </w:rPr>
        <w:t xml:space="preserve">the </w:t>
      </w:r>
      <w:r w:rsidR="13166D78" w:rsidRPr="533A43B4">
        <w:rPr>
          <w:rFonts w:ascii="Arial" w:eastAsia="Arial" w:hAnsi="Arial" w:cs="Arial"/>
          <w:sz w:val="24"/>
          <w:szCs w:val="24"/>
        </w:rPr>
        <w:t>elderly</w:t>
      </w:r>
      <w:r w:rsidR="00FE2AB9" w:rsidRPr="533A43B4">
        <w:rPr>
          <w:rFonts w:ascii="Arial" w:eastAsia="Arial" w:hAnsi="Arial" w:cs="Arial"/>
          <w:sz w:val="24"/>
          <w:szCs w:val="24"/>
        </w:rPr>
        <w:t xml:space="preserve"> </w:t>
      </w:r>
      <w:r w:rsidR="6FAA27ED" w:rsidRPr="533A43B4">
        <w:rPr>
          <w:rFonts w:ascii="Arial" w:eastAsia="Arial" w:hAnsi="Arial" w:cs="Arial"/>
          <w:sz w:val="24"/>
          <w:szCs w:val="24"/>
        </w:rPr>
        <w:t>remains a</w:t>
      </w:r>
      <w:r w:rsidR="532AB316" w:rsidRPr="533A43B4">
        <w:rPr>
          <w:rFonts w:ascii="Arial" w:eastAsia="Arial" w:hAnsi="Arial" w:cs="Arial"/>
          <w:sz w:val="24"/>
          <w:szCs w:val="24"/>
        </w:rPr>
        <w:t xml:space="preserve"> challenge</w:t>
      </w:r>
      <w:r w:rsidR="42594587" w:rsidRPr="533A43B4">
        <w:rPr>
          <w:rFonts w:ascii="Arial" w:eastAsia="Arial" w:hAnsi="Arial" w:cs="Arial"/>
          <w:sz w:val="24"/>
          <w:szCs w:val="24"/>
        </w:rPr>
        <w:t>.</w:t>
      </w:r>
      <w:r w:rsidR="064E8DD1" w:rsidRPr="533A43B4">
        <w:rPr>
          <w:rFonts w:ascii="Arial" w:eastAsia="Arial" w:hAnsi="Arial" w:cs="Arial"/>
          <w:sz w:val="24"/>
          <w:szCs w:val="24"/>
        </w:rPr>
        <w:t xml:space="preserve"> In healthcare, a lack of funding and staff makes it impossible to provide adequate care, which is essential for living a quality of life. </w:t>
      </w:r>
      <w:r w:rsidR="26FC1B38" w:rsidRPr="533A43B4">
        <w:rPr>
          <w:rFonts w:ascii="Arial" w:eastAsia="Arial" w:hAnsi="Arial" w:cs="Arial"/>
          <w:sz w:val="24"/>
          <w:szCs w:val="24"/>
        </w:rPr>
        <w:t>Integrated care may be an effective solution, but results have yet to be seen. Increasing the retirement age is not a solution; it will not help to tackle the problem of ageing population.</w:t>
      </w:r>
      <w:r w:rsidR="03225F2C" w:rsidRPr="533A43B4">
        <w:rPr>
          <w:rFonts w:ascii="Arial" w:eastAsia="Arial" w:hAnsi="Arial" w:cs="Arial"/>
          <w:sz w:val="24"/>
          <w:szCs w:val="24"/>
        </w:rPr>
        <w:t xml:space="preserve"> However, there </w:t>
      </w:r>
      <w:r w:rsidR="423C5C6D" w:rsidRPr="533A43B4">
        <w:rPr>
          <w:rFonts w:ascii="Arial" w:eastAsia="Arial" w:hAnsi="Arial" w:cs="Arial"/>
          <w:sz w:val="24"/>
          <w:szCs w:val="24"/>
        </w:rPr>
        <w:t>were</w:t>
      </w:r>
      <w:r w:rsidR="03225F2C" w:rsidRPr="533A43B4">
        <w:rPr>
          <w:rFonts w:ascii="Arial" w:eastAsia="Arial" w:hAnsi="Arial" w:cs="Arial"/>
          <w:sz w:val="24"/>
          <w:szCs w:val="24"/>
        </w:rPr>
        <w:t xml:space="preserve"> good initiatives from the government, but these will not help to the health and social care to be more effective until the plans will be implemented.</w:t>
      </w:r>
      <w:r w:rsidR="767387D4" w:rsidRPr="533A43B4">
        <w:rPr>
          <w:rFonts w:ascii="Arial" w:eastAsia="Arial" w:hAnsi="Arial" w:cs="Arial"/>
          <w:sz w:val="24"/>
          <w:szCs w:val="24"/>
        </w:rPr>
        <w:t xml:space="preserve"> Because these initiatives were scrapped and delayed it </w:t>
      </w:r>
      <w:r w:rsidR="54EBED77" w:rsidRPr="533A43B4">
        <w:rPr>
          <w:rFonts w:ascii="Arial" w:eastAsia="Arial" w:hAnsi="Arial" w:cs="Arial"/>
          <w:sz w:val="24"/>
          <w:szCs w:val="24"/>
        </w:rPr>
        <w:t>is unclear how the government will increase funding for the health and social care sectors.</w:t>
      </w:r>
    </w:p>
    <w:p w:rsidR="533A43B4" w:rsidRDefault="533A43B4" w:rsidP="533A43B4">
      <w:pPr>
        <w:spacing w:line="360" w:lineRule="auto"/>
        <w:jc w:val="both"/>
        <w:rPr>
          <w:rFonts w:ascii="Arial" w:eastAsia="Arial" w:hAnsi="Arial" w:cs="Arial"/>
          <w:color w:val="00B050"/>
          <w:sz w:val="24"/>
          <w:szCs w:val="24"/>
        </w:rPr>
      </w:pPr>
    </w:p>
    <w:p w:rsidR="00D253AF" w:rsidRDefault="00D253AF"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00E6220C" w:rsidRDefault="00E6220C" w:rsidP="533A43B4">
      <w:pPr>
        <w:spacing w:line="360" w:lineRule="auto"/>
        <w:jc w:val="both"/>
        <w:rPr>
          <w:rFonts w:ascii="Arial" w:eastAsia="Arial" w:hAnsi="Arial" w:cs="Arial"/>
          <w:color w:val="00B050"/>
          <w:sz w:val="24"/>
          <w:szCs w:val="24"/>
        </w:rPr>
      </w:pPr>
    </w:p>
    <w:p w:rsidR="00E6220C" w:rsidRDefault="00E6220C"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6A05CE83" w:rsidRDefault="6A05CE83" w:rsidP="533A43B4">
      <w:pPr>
        <w:spacing w:line="360" w:lineRule="auto"/>
        <w:jc w:val="both"/>
        <w:rPr>
          <w:rFonts w:ascii="Arial" w:eastAsia="Arial" w:hAnsi="Arial" w:cs="Arial"/>
          <w:b/>
          <w:bCs/>
          <w:i/>
          <w:iCs/>
          <w:color w:val="0070C0"/>
          <w:sz w:val="32"/>
          <w:szCs w:val="32"/>
        </w:rPr>
      </w:pPr>
      <w:r w:rsidRPr="533A43B4">
        <w:rPr>
          <w:rFonts w:ascii="Arial" w:eastAsia="Arial" w:hAnsi="Arial" w:cs="Arial"/>
          <w:b/>
          <w:bCs/>
          <w:i/>
          <w:iCs/>
          <w:color w:val="0070C0"/>
          <w:sz w:val="32"/>
          <w:szCs w:val="32"/>
        </w:rPr>
        <w:t>References:</w:t>
      </w:r>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Age UK (no data)</w:t>
      </w:r>
      <w:r w:rsidRPr="533A43B4">
        <w:rPr>
          <w:rFonts w:ascii="Arial" w:eastAsia="Arial" w:hAnsi="Arial" w:cs="Arial"/>
          <w:i/>
          <w:iCs/>
          <w:color w:val="000000" w:themeColor="text1"/>
          <w:sz w:val="24"/>
          <w:szCs w:val="24"/>
        </w:rPr>
        <w:t xml:space="preserve"> </w:t>
      </w:r>
      <w:proofErr w:type="gramStart"/>
      <w:r w:rsidRPr="533A43B4">
        <w:rPr>
          <w:rFonts w:ascii="Arial" w:eastAsia="Arial" w:hAnsi="Arial" w:cs="Arial"/>
          <w:i/>
          <w:iCs/>
          <w:color w:val="000000" w:themeColor="text1"/>
          <w:sz w:val="24"/>
          <w:szCs w:val="24"/>
        </w:rPr>
        <w:t>Older</w:t>
      </w:r>
      <w:proofErr w:type="gramEnd"/>
      <w:r w:rsidRPr="533A43B4">
        <w:rPr>
          <w:rFonts w:ascii="Arial" w:eastAsia="Arial" w:hAnsi="Arial" w:cs="Arial"/>
          <w:i/>
          <w:iCs/>
          <w:color w:val="000000" w:themeColor="text1"/>
          <w:sz w:val="24"/>
          <w:szCs w:val="24"/>
        </w:rPr>
        <w:t xml:space="preserve"> people’s lives during the pandemic. </w:t>
      </w:r>
      <w:r w:rsidRPr="533A43B4">
        <w:rPr>
          <w:rFonts w:ascii="Arial" w:eastAsia="Arial" w:hAnsi="Arial" w:cs="Arial"/>
          <w:color w:val="000000" w:themeColor="text1"/>
          <w:sz w:val="24"/>
          <w:szCs w:val="24"/>
        </w:rPr>
        <w:t>Available at:</w:t>
      </w:r>
    </w:p>
    <w:p w:rsidR="6A05CE83" w:rsidRDefault="00D253AF" w:rsidP="533A43B4">
      <w:pPr>
        <w:rPr>
          <w:rFonts w:ascii="Arial" w:eastAsia="Arial" w:hAnsi="Arial" w:cs="Arial"/>
          <w:color w:val="000000" w:themeColor="text1"/>
          <w:sz w:val="24"/>
          <w:szCs w:val="24"/>
        </w:rPr>
      </w:pPr>
      <w:hyperlink r:id="rId4">
        <w:r w:rsidR="6A05CE83" w:rsidRPr="533A43B4">
          <w:rPr>
            <w:rStyle w:val="Hyperlink"/>
            <w:rFonts w:ascii="Arial" w:eastAsia="Arial" w:hAnsi="Arial" w:cs="Arial"/>
            <w:sz w:val="24"/>
            <w:szCs w:val="24"/>
          </w:rPr>
          <w:t>https://www.ageuk.org.uk/globalassets/age-uk/documents/reports-and-publications/reports-and-briefings/health--wellbeing/behind-the-headlines/behind_the_headlines_coronavirus.pdf</w:t>
        </w:r>
      </w:hyperlink>
      <w:r w:rsidR="6A05CE83" w:rsidRPr="533A43B4">
        <w:rPr>
          <w:rFonts w:ascii="Arial" w:eastAsia="Arial" w:hAnsi="Arial" w:cs="Arial"/>
          <w:color w:val="000000" w:themeColor="text1"/>
          <w:sz w:val="24"/>
          <w:szCs w:val="24"/>
        </w:rPr>
        <w:t xml:space="preserve"> (Accessed: 12 November 2022).</w:t>
      </w:r>
    </w:p>
    <w:p w:rsidR="6A05CE83" w:rsidRDefault="6A05CE83" w:rsidP="533A43B4">
      <w:pPr>
        <w:rPr>
          <w:rFonts w:ascii="Arial" w:eastAsia="Arial" w:hAnsi="Arial" w:cs="Arial"/>
          <w:sz w:val="24"/>
          <w:szCs w:val="24"/>
        </w:rPr>
      </w:pPr>
      <w:r w:rsidRPr="533A43B4">
        <w:rPr>
          <w:rFonts w:ascii="Arial" w:eastAsia="Arial" w:hAnsi="Arial" w:cs="Arial"/>
          <w:sz w:val="24"/>
          <w:szCs w:val="24"/>
        </w:rPr>
        <w:t xml:space="preserve">Alzheimer’s Society (2022) </w:t>
      </w:r>
      <w:proofErr w:type="gramStart"/>
      <w:r w:rsidRPr="533A43B4">
        <w:rPr>
          <w:rFonts w:ascii="Arial" w:eastAsia="Arial" w:hAnsi="Arial" w:cs="Arial"/>
          <w:i/>
          <w:iCs/>
          <w:sz w:val="24"/>
          <w:szCs w:val="24"/>
        </w:rPr>
        <w:t>What</w:t>
      </w:r>
      <w:proofErr w:type="gramEnd"/>
      <w:r w:rsidRPr="533A43B4">
        <w:rPr>
          <w:rFonts w:ascii="Arial" w:eastAsia="Arial" w:hAnsi="Arial" w:cs="Arial"/>
          <w:i/>
          <w:iCs/>
          <w:sz w:val="24"/>
          <w:szCs w:val="24"/>
        </w:rPr>
        <w:t xml:space="preserve"> is assistive technology? </w:t>
      </w:r>
      <w:r w:rsidRPr="533A43B4">
        <w:rPr>
          <w:rFonts w:ascii="Arial" w:eastAsia="Arial" w:hAnsi="Arial" w:cs="Arial"/>
          <w:sz w:val="24"/>
          <w:szCs w:val="24"/>
        </w:rPr>
        <w:t>Available at:</w:t>
      </w:r>
    </w:p>
    <w:p w:rsidR="6A05CE83" w:rsidRDefault="00D253AF" w:rsidP="533A43B4">
      <w:pPr>
        <w:rPr>
          <w:rFonts w:ascii="Arial" w:eastAsia="Arial" w:hAnsi="Arial" w:cs="Arial"/>
          <w:sz w:val="24"/>
          <w:szCs w:val="24"/>
        </w:rPr>
      </w:pPr>
      <w:hyperlink r:id="rId5" w:anchor="content-start">
        <w:r w:rsidR="6A05CE83" w:rsidRPr="533A43B4">
          <w:rPr>
            <w:rStyle w:val="Hyperlink"/>
            <w:rFonts w:ascii="Arial" w:eastAsia="Arial" w:hAnsi="Arial" w:cs="Arial"/>
            <w:sz w:val="24"/>
            <w:szCs w:val="24"/>
          </w:rPr>
          <w:t>https://www.alzheimers.org.uk/get-support/staying-independent/what-assistive-technology#content-start</w:t>
        </w:r>
      </w:hyperlink>
      <w:r w:rsidR="6A05CE83" w:rsidRPr="533A43B4">
        <w:rPr>
          <w:rFonts w:ascii="Arial" w:eastAsia="Arial" w:hAnsi="Arial" w:cs="Arial"/>
          <w:sz w:val="24"/>
          <w:szCs w:val="24"/>
        </w:rPr>
        <w:t xml:space="preserve"> (Accessed: 17 November 2022).</w:t>
      </w:r>
    </w:p>
    <w:p w:rsidR="6A05CE83" w:rsidRDefault="6A05CE83" w:rsidP="533A43B4">
      <w:pPr>
        <w:pStyle w:val="Heading1"/>
        <w:rPr>
          <w:rFonts w:ascii="Arial" w:eastAsia="Arial" w:hAnsi="Arial" w:cs="Arial"/>
          <w:sz w:val="24"/>
          <w:szCs w:val="24"/>
        </w:rPr>
      </w:pPr>
      <w:r w:rsidRPr="533A43B4">
        <w:rPr>
          <w:rFonts w:ascii="Arial" w:eastAsia="Arial" w:hAnsi="Arial" w:cs="Arial"/>
          <w:color w:val="000000" w:themeColor="text1"/>
          <w:sz w:val="24"/>
          <w:szCs w:val="24"/>
        </w:rPr>
        <w:t xml:space="preserve">Baxter, S. </w:t>
      </w:r>
      <w:r w:rsidRPr="533A43B4">
        <w:rPr>
          <w:rFonts w:ascii="Arial" w:eastAsia="Arial" w:hAnsi="Arial" w:cs="Arial"/>
          <w:i/>
          <w:iCs/>
          <w:color w:val="000000" w:themeColor="text1"/>
          <w:sz w:val="24"/>
          <w:szCs w:val="24"/>
        </w:rPr>
        <w:t>et al.</w:t>
      </w:r>
      <w:r w:rsidRPr="533A43B4">
        <w:rPr>
          <w:rFonts w:ascii="Arial" w:eastAsia="Arial" w:hAnsi="Arial" w:cs="Arial"/>
          <w:color w:val="000000" w:themeColor="text1"/>
          <w:sz w:val="24"/>
          <w:szCs w:val="24"/>
        </w:rPr>
        <w:t xml:space="preserve"> (2021)</w:t>
      </w:r>
      <w:r w:rsidRPr="533A43B4">
        <w:rPr>
          <w:rFonts w:ascii="Arial" w:eastAsia="Arial" w:hAnsi="Arial" w:cs="Arial"/>
          <w:i/>
          <w:iCs/>
          <w:color w:val="000000" w:themeColor="text1"/>
          <w:sz w:val="24"/>
          <w:szCs w:val="24"/>
        </w:rPr>
        <w:t xml:space="preserve"> </w:t>
      </w:r>
      <w:proofErr w:type="gramStart"/>
      <w:r w:rsidRPr="533A43B4">
        <w:rPr>
          <w:rFonts w:ascii="Arial" w:eastAsia="Arial" w:hAnsi="Arial" w:cs="Arial"/>
          <w:i/>
          <w:iCs/>
          <w:sz w:val="24"/>
          <w:szCs w:val="24"/>
        </w:rPr>
        <w:t>Is</w:t>
      </w:r>
      <w:proofErr w:type="gramEnd"/>
      <w:r w:rsidRPr="533A43B4">
        <w:rPr>
          <w:rFonts w:ascii="Arial" w:eastAsia="Arial" w:hAnsi="Arial" w:cs="Arial"/>
          <w:i/>
          <w:iCs/>
          <w:sz w:val="24"/>
          <w:szCs w:val="24"/>
        </w:rPr>
        <w:t xml:space="preserve"> working in later life good for your health? A systematic review of health outcomes resulting from extended working lives.</w:t>
      </w:r>
      <w:r w:rsidRPr="533A43B4">
        <w:rPr>
          <w:rFonts w:ascii="Arial" w:eastAsia="Arial" w:hAnsi="Arial" w:cs="Arial"/>
          <w:sz w:val="24"/>
          <w:szCs w:val="24"/>
        </w:rPr>
        <w:t xml:space="preserve"> Available at:</w:t>
      </w:r>
    </w:p>
    <w:p w:rsidR="6A05CE83" w:rsidRDefault="00D253AF" w:rsidP="533A43B4">
      <w:pPr>
        <w:rPr>
          <w:rFonts w:ascii="Arial" w:eastAsia="Arial" w:hAnsi="Arial" w:cs="Arial"/>
          <w:color w:val="000000" w:themeColor="text1"/>
          <w:sz w:val="24"/>
          <w:szCs w:val="24"/>
        </w:rPr>
      </w:pPr>
      <w:hyperlink r:id="rId6">
        <w:r w:rsidR="6A05CE83" w:rsidRPr="533A43B4">
          <w:rPr>
            <w:rStyle w:val="Hyperlink"/>
            <w:rFonts w:ascii="Arial" w:eastAsia="Arial" w:hAnsi="Arial" w:cs="Arial"/>
            <w:sz w:val="24"/>
            <w:szCs w:val="24"/>
          </w:rPr>
          <w:t>https://bmcpublichealth.biomedcentral.com/articles/10.1186/s12889-021-11423-2</w:t>
        </w:r>
      </w:hyperlink>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Centre for Ageing Better (2022) </w:t>
      </w:r>
      <w:r w:rsidRPr="533A43B4">
        <w:rPr>
          <w:rFonts w:ascii="Arial" w:eastAsia="Arial" w:hAnsi="Arial" w:cs="Arial"/>
          <w:i/>
          <w:iCs/>
          <w:color w:val="000000" w:themeColor="text1"/>
          <w:sz w:val="24"/>
          <w:szCs w:val="24"/>
        </w:rPr>
        <w:t>Government failing to ensure a decent life for older people as pensioner poverty spirals.</w:t>
      </w:r>
      <w:r w:rsidRPr="533A43B4">
        <w:rPr>
          <w:rFonts w:ascii="Arial" w:eastAsia="Arial" w:hAnsi="Arial" w:cs="Arial"/>
          <w:color w:val="000000" w:themeColor="text1"/>
          <w:sz w:val="24"/>
          <w:szCs w:val="24"/>
        </w:rPr>
        <w:t xml:space="preserve"> Available at: </w:t>
      </w:r>
      <w:hyperlink r:id="rId7">
        <w:r w:rsidRPr="533A43B4">
          <w:rPr>
            <w:rStyle w:val="Hyperlink"/>
            <w:rFonts w:ascii="Arial" w:eastAsia="Arial" w:hAnsi="Arial" w:cs="Arial"/>
            <w:sz w:val="24"/>
            <w:szCs w:val="24"/>
          </w:rPr>
          <w:t>https://ageing-better.org.uk/news/government-failing-ensure-decent-life-older-people-pensioner-poverty-spirals</w:t>
        </w:r>
      </w:hyperlink>
      <w:r w:rsidRPr="533A43B4">
        <w:rPr>
          <w:rFonts w:ascii="Arial" w:eastAsia="Arial" w:hAnsi="Arial" w:cs="Arial"/>
          <w:color w:val="000000" w:themeColor="text1"/>
          <w:sz w:val="24"/>
          <w:szCs w:val="24"/>
        </w:rPr>
        <w:t xml:space="preserve"> (Accessed: 12 November 2022).</w:t>
      </w:r>
    </w:p>
    <w:p w:rsidR="6A05CE83" w:rsidRDefault="6A05CE83" w:rsidP="533A43B4">
      <w:pPr>
        <w:pStyle w:val="Heading1"/>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Centre for Ageing Better (2018) </w:t>
      </w:r>
      <w:r w:rsidRPr="533A43B4">
        <w:rPr>
          <w:rFonts w:ascii="Arial" w:eastAsia="Arial" w:hAnsi="Arial" w:cs="Arial"/>
          <w:i/>
          <w:iCs/>
          <w:color w:val="000000" w:themeColor="text1"/>
          <w:sz w:val="24"/>
          <w:szCs w:val="24"/>
        </w:rPr>
        <w:t xml:space="preserve">Number of over 50s in UK workforce reaches record 10 million. </w:t>
      </w:r>
      <w:r w:rsidRPr="533A43B4">
        <w:rPr>
          <w:rFonts w:ascii="Arial" w:eastAsia="Arial" w:hAnsi="Arial" w:cs="Arial"/>
          <w:color w:val="000000" w:themeColor="text1"/>
          <w:sz w:val="24"/>
          <w:szCs w:val="24"/>
        </w:rPr>
        <w:t xml:space="preserve">Available at: </w:t>
      </w:r>
      <w:hyperlink r:id="rId8">
        <w:r w:rsidRPr="533A43B4">
          <w:rPr>
            <w:rStyle w:val="Hyperlink"/>
            <w:rFonts w:ascii="Arial" w:eastAsia="Arial" w:hAnsi="Arial" w:cs="Arial"/>
            <w:sz w:val="24"/>
            <w:szCs w:val="24"/>
          </w:rPr>
          <w:t>https://ageing-better.org.uk/news/number-over-50s-uk-workforce-10-million</w:t>
        </w:r>
      </w:hyperlink>
    </w:p>
    <w:p w:rsidR="6A05CE83" w:rsidRDefault="6A05CE83" w:rsidP="533A43B4">
      <w:pPr>
        <w:spacing w:line="360" w:lineRule="auto"/>
        <w:jc w:val="both"/>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 xml:space="preserve">Commission for Social Care Inspection (no date) </w:t>
      </w:r>
      <w:r w:rsidRPr="533A43B4">
        <w:rPr>
          <w:rFonts w:ascii="Arial" w:eastAsia="Arial" w:hAnsi="Arial" w:cs="Arial"/>
          <w:i/>
          <w:iCs/>
          <w:color w:val="000000" w:themeColor="text1"/>
          <w:sz w:val="24"/>
          <w:szCs w:val="24"/>
        </w:rPr>
        <w:t>Social care Choosing the right service for you.</w:t>
      </w:r>
      <w:proofErr w:type="gramEnd"/>
    </w:p>
    <w:p w:rsidR="6A05CE83" w:rsidRDefault="6A05CE83" w:rsidP="533A43B4">
      <w:pPr>
        <w:rPr>
          <w:rFonts w:ascii="Arial" w:eastAsia="Arial" w:hAnsi="Arial" w:cs="Arial"/>
          <w:color w:val="000000" w:themeColor="text1"/>
          <w:sz w:val="24"/>
          <w:szCs w:val="24"/>
        </w:rPr>
      </w:pPr>
      <w:proofErr w:type="spellStart"/>
      <w:r w:rsidRPr="533A43B4">
        <w:rPr>
          <w:rFonts w:ascii="Arial" w:eastAsia="Arial" w:hAnsi="Arial" w:cs="Arial"/>
          <w:color w:val="000000" w:themeColor="text1"/>
          <w:sz w:val="24"/>
          <w:szCs w:val="24"/>
        </w:rPr>
        <w:t>Cribb</w:t>
      </w:r>
      <w:proofErr w:type="spellEnd"/>
      <w:r w:rsidRPr="533A43B4">
        <w:rPr>
          <w:rFonts w:ascii="Arial" w:eastAsia="Arial" w:hAnsi="Arial" w:cs="Arial"/>
          <w:color w:val="000000" w:themeColor="text1"/>
          <w:sz w:val="24"/>
          <w:szCs w:val="24"/>
        </w:rPr>
        <w:t xml:space="preserve">, J. and O’Brien, L. (2022) </w:t>
      </w:r>
      <w:proofErr w:type="gramStart"/>
      <w:r w:rsidRPr="533A43B4">
        <w:rPr>
          <w:rFonts w:ascii="Arial" w:eastAsia="Arial" w:hAnsi="Arial" w:cs="Arial"/>
          <w:i/>
          <w:iCs/>
          <w:color w:val="000000" w:themeColor="text1"/>
          <w:sz w:val="24"/>
          <w:szCs w:val="24"/>
        </w:rPr>
        <w:t>How</w:t>
      </w:r>
      <w:proofErr w:type="gramEnd"/>
      <w:r w:rsidRPr="533A43B4">
        <w:rPr>
          <w:rFonts w:ascii="Arial" w:eastAsia="Arial" w:hAnsi="Arial" w:cs="Arial"/>
          <w:i/>
          <w:iCs/>
          <w:color w:val="000000" w:themeColor="text1"/>
          <w:sz w:val="24"/>
          <w:szCs w:val="24"/>
        </w:rPr>
        <w:t xml:space="preserve"> did increasing the state pension age from 65 to 66 affect household incomes? </w:t>
      </w:r>
      <w:r w:rsidRPr="533A43B4">
        <w:rPr>
          <w:rFonts w:ascii="Arial" w:eastAsia="Arial" w:hAnsi="Arial" w:cs="Arial"/>
          <w:color w:val="000000" w:themeColor="text1"/>
          <w:sz w:val="24"/>
          <w:szCs w:val="24"/>
        </w:rPr>
        <w:t>Available at:</w:t>
      </w:r>
    </w:p>
    <w:p w:rsidR="6A05CE83" w:rsidRDefault="00D253AF" w:rsidP="533A43B4">
      <w:pPr>
        <w:rPr>
          <w:rFonts w:ascii="Arial" w:eastAsia="Arial" w:hAnsi="Arial" w:cs="Arial"/>
          <w:color w:val="000000" w:themeColor="text1"/>
          <w:sz w:val="24"/>
          <w:szCs w:val="24"/>
        </w:rPr>
      </w:pPr>
      <w:hyperlink r:id="rId9">
        <w:r w:rsidR="6A05CE83" w:rsidRPr="533A43B4">
          <w:rPr>
            <w:rStyle w:val="Hyperlink"/>
            <w:rFonts w:ascii="Arial" w:eastAsia="Arial" w:hAnsi="Arial" w:cs="Arial"/>
            <w:sz w:val="24"/>
            <w:szCs w:val="24"/>
          </w:rPr>
          <w:t>https://ifs.org.uk/sites/default/files/output_url_files/R211-How-did-increasing-the-state-pension-age-affect-household-incomes.pdf</w:t>
        </w:r>
      </w:hyperlink>
      <w:r w:rsidR="6A05CE83" w:rsidRPr="533A43B4">
        <w:rPr>
          <w:rFonts w:ascii="Arial" w:eastAsia="Arial" w:hAnsi="Arial" w:cs="Arial"/>
          <w:color w:val="000000" w:themeColor="text1"/>
          <w:sz w:val="24"/>
          <w:szCs w:val="24"/>
        </w:rPr>
        <w:t xml:space="preserve"> (Accessed: 11 November 2022).</w:t>
      </w:r>
    </w:p>
    <w:p w:rsidR="6A05CE83" w:rsidRDefault="6A05CE83" w:rsidP="533A43B4">
      <w:pPr>
        <w:rPr>
          <w:rFonts w:ascii="Arial" w:eastAsia="Arial" w:hAnsi="Arial" w:cs="Arial"/>
          <w:color w:val="333333"/>
          <w:sz w:val="24"/>
          <w:szCs w:val="24"/>
        </w:rPr>
      </w:pPr>
      <w:r w:rsidRPr="533A43B4">
        <w:rPr>
          <w:rFonts w:ascii="Arial" w:eastAsia="Arial" w:hAnsi="Arial" w:cs="Arial"/>
          <w:color w:val="000000" w:themeColor="text1"/>
          <w:sz w:val="24"/>
          <w:szCs w:val="24"/>
        </w:rPr>
        <w:t xml:space="preserve">Di </w:t>
      </w:r>
      <w:proofErr w:type="spellStart"/>
      <w:r w:rsidRPr="533A43B4">
        <w:rPr>
          <w:rFonts w:ascii="Arial" w:eastAsia="Arial" w:hAnsi="Arial" w:cs="Arial"/>
          <w:color w:val="000000" w:themeColor="text1"/>
          <w:sz w:val="24"/>
          <w:szCs w:val="24"/>
        </w:rPr>
        <w:t>Gessa</w:t>
      </w:r>
      <w:proofErr w:type="spellEnd"/>
      <w:r w:rsidRPr="533A43B4">
        <w:rPr>
          <w:rFonts w:ascii="Arial" w:eastAsia="Arial" w:hAnsi="Arial" w:cs="Arial"/>
          <w:color w:val="000000" w:themeColor="text1"/>
          <w:sz w:val="24"/>
          <w:szCs w:val="24"/>
        </w:rPr>
        <w:t xml:space="preserve">, G. and Price, D. (2022) </w:t>
      </w:r>
      <w:proofErr w:type="gramStart"/>
      <w:r w:rsidRPr="533A43B4">
        <w:rPr>
          <w:rFonts w:ascii="Arial" w:eastAsia="Arial" w:hAnsi="Arial" w:cs="Arial"/>
          <w:i/>
          <w:iCs/>
          <w:color w:val="333333"/>
          <w:sz w:val="24"/>
          <w:szCs w:val="24"/>
        </w:rPr>
        <w:t>The</w:t>
      </w:r>
      <w:proofErr w:type="gramEnd"/>
      <w:r w:rsidRPr="533A43B4">
        <w:rPr>
          <w:rFonts w:ascii="Arial" w:eastAsia="Arial" w:hAnsi="Arial" w:cs="Arial"/>
          <w:i/>
          <w:iCs/>
          <w:color w:val="333333"/>
          <w:sz w:val="24"/>
          <w:szCs w:val="24"/>
        </w:rPr>
        <w:t xml:space="preserve"> impact of shielding during the COVID-19 pandemic on mental health: evidence from the English Longitudinal Study of Ageing. </w:t>
      </w:r>
      <w:r w:rsidRPr="533A43B4">
        <w:rPr>
          <w:rFonts w:ascii="Arial" w:eastAsia="Arial" w:hAnsi="Arial" w:cs="Arial"/>
          <w:color w:val="333333"/>
          <w:sz w:val="24"/>
          <w:szCs w:val="24"/>
        </w:rPr>
        <w:t xml:space="preserve">Available at: </w:t>
      </w:r>
      <w:hyperlink r:id="rId10">
        <w:r w:rsidRPr="533A43B4">
          <w:rPr>
            <w:rStyle w:val="Hyperlink"/>
            <w:rFonts w:ascii="Arial" w:eastAsia="Arial" w:hAnsi="Arial" w:cs="Arial"/>
            <w:sz w:val="24"/>
            <w:szCs w:val="24"/>
          </w:rPr>
          <w:t>https://www.cambridge.org/core/journals/the-british-journal-of-psychiatry/article/impact-of-shielding-during-the-covid19-pandemic-on-mental-health-evidence-from-the-english-longitudinal-study-of-ageing/D1FF4F5EB41484F36FAC97CD4F51572C</w:t>
        </w:r>
      </w:hyperlink>
      <w:r w:rsidRPr="533A43B4">
        <w:rPr>
          <w:rFonts w:ascii="Arial" w:eastAsia="Arial" w:hAnsi="Arial" w:cs="Arial"/>
          <w:color w:val="333333"/>
          <w:sz w:val="24"/>
          <w:szCs w:val="24"/>
        </w:rPr>
        <w:t xml:space="preserve"># </w:t>
      </w:r>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12 November 2022).</w:t>
      </w:r>
      <w:proofErr w:type="gramEnd"/>
    </w:p>
    <w:p w:rsidR="6A05CE83" w:rsidRDefault="6A05CE83" w:rsidP="533A43B4">
      <w:pPr>
        <w:ind w:left="348" w:hanging="348"/>
        <w:rPr>
          <w:rFonts w:ascii="Arial" w:eastAsia="Arial" w:hAnsi="Arial" w:cs="Arial"/>
          <w:color w:val="000000" w:themeColor="text1"/>
          <w:sz w:val="24"/>
          <w:szCs w:val="24"/>
        </w:rPr>
      </w:pPr>
      <w:proofErr w:type="spellStart"/>
      <w:proofErr w:type="gramStart"/>
      <w:r w:rsidRPr="533A43B4">
        <w:rPr>
          <w:rFonts w:ascii="Arial" w:eastAsia="Arial" w:hAnsi="Arial" w:cs="Arial"/>
          <w:color w:val="000000" w:themeColor="text1"/>
          <w:sz w:val="24"/>
          <w:szCs w:val="24"/>
        </w:rPr>
        <w:t>Erber</w:t>
      </w:r>
      <w:proofErr w:type="spellEnd"/>
      <w:r w:rsidRPr="533A43B4">
        <w:rPr>
          <w:rFonts w:ascii="Arial" w:eastAsia="Arial" w:hAnsi="Arial" w:cs="Arial"/>
          <w:color w:val="000000" w:themeColor="text1"/>
          <w:sz w:val="24"/>
          <w:szCs w:val="24"/>
        </w:rPr>
        <w:t>, Joan T. (2012)</w:t>
      </w:r>
      <w:r w:rsidRPr="533A43B4">
        <w:rPr>
          <w:rFonts w:ascii="Arial" w:eastAsia="Arial" w:hAnsi="Arial" w:cs="Arial"/>
          <w:i/>
          <w:iCs/>
          <w:color w:val="000000" w:themeColor="text1"/>
          <w:sz w:val="24"/>
          <w:szCs w:val="24"/>
        </w:rPr>
        <w:t xml:space="preserve"> Aging &amp; older adulthood.</w:t>
      </w:r>
      <w:proofErr w:type="gramEnd"/>
      <w:r w:rsidRPr="533A43B4">
        <w:rPr>
          <w:rFonts w:ascii="Arial" w:eastAsia="Arial" w:hAnsi="Arial" w:cs="Arial"/>
          <w:i/>
          <w:iCs/>
          <w:color w:val="000000" w:themeColor="text1"/>
          <w:sz w:val="24"/>
          <w:szCs w:val="24"/>
        </w:rPr>
        <w:t xml:space="preserve"> </w:t>
      </w:r>
      <w:proofErr w:type="gramStart"/>
      <w:r w:rsidRPr="533A43B4">
        <w:rPr>
          <w:rFonts w:ascii="Arial" w:eastAsia="Arial" w:hAnsi="Arial" w:cs="Arial"/>
          <w:color w:val="000000" w:themeColor="text1"/>
          <w:sz w:val="24"/>
          <w:szCs w:val="24"/>
        </w:rPr>
        <w:t xml:space="preserve">3rd </w:t>
      </w:r>
      <w:proofErr w:type="spellStart"/>
      <w:r w:rsidRPr="533A43B4">
        <w:rPr>
          <w:rFonts w:ascii="Arial" w:eastAsia="Arial" w:hAnsi="Arial" w:cs="Arial"/>
          <w:color w:val="000000" w:themeColor="text1"/>
          <w:sz w:val="24"/>
          <w:szCs w:val="24"/>
        </w:rPr>
        <w:t>edn</w:t>
      </w:r>
      <w:proofErr w:type="spellEnd"/>
      <w:r w:rsidRPr="533A43B4">
        <w:rPr>
          <w:rFonts w:ascii="Arial" w:eastAsia="Arial" w:hAnsi="Arial" w:cs="Arial"/>
          <w:color w:val="000000" w:themeColor="text1"/>
          <w:sz w:val="24"/>
          <w:szCs w:val="24"/>
        </w:rPr>
        <w:t>.</w:t>
      </w:r>
      <w:proofErr w:type="gramEnd"/>
      <w:r w:rsidRPr="533A43B4">
        <w:rPr>
          <w:rFonts w:ascii="Arial" w:eastAsia="Arial" w:hAnsi="Arial" w:cs="Arial"/>
          <w:color w:val="000000" w:themeColor="text1"/>
          <w:sz w:val="24"/>
          <w:szCs w:val="24"/>
        </w:rPr>
        <w:t xml:space="preserve"> Chichester, West Sussex:  </w:t>
      </w:r>
    </w:p>
    <w:p w:rsidR="6A05CE83" w:rsidRDefault="6A05CE83" w:rsidP="533A43B4">
      <w:pPr>
        <w:ind w:left="348" w:hanging="348"/>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Available at: </w:t>
      </w:r>
    </w:p>
    <w:p w:rsidR="6A05CE83" w:rsidRDefault="00D253AF" w:rsidP="533A43B4">
      <w:pPr>
        <w:ind w:left="348" w:hanging="348"/>
        <w:rPr>
          <w:rFonts w:ascii="Arial" w:eastAsia="Arial" w:hAnsi="Arial" w:cs="Arial"/>
          <w:color w:val="000000" w:themeColor="text1"/>
          <w:sz w:val="24"/>
          <w:szCs w:val="24"/>
        </w:rPr>
      </w:pPr>
      <w:hyperlink r:id="rId11">
        <w:r w:rsidR="6A05CE83" w:rsidRPr="533A43B4">
          <w:rPr>
            <w:rStyle w:val="Hyperlink"/>
            <w:rFonts w:ascii="Arial" w:eastAsia="Arial" w:hAnsi="Arial" w:cs="Arial"/>
            <w:sz w:val="24"/>
            <w:szCs w:val="24"/>
          </w:rPr>
          <w:t>https://www-vlebooks-com.ezproxy.uwtsd.ac.uk/Product/Index/156495?page=0</w:t>
        </w:r>
      </w:hyperlink>
      <w:r w:rsidR="6A05CE83" w:rsidRPr="533A43B4">
        <w:rPr>
          <w:rFonts w:ascii="Arial" w:eastAsia="Arial" w:hAnsi="Arial" w:cs="Arial"/>
          <w:color w:val="000000" w:themeColor="text1"/>
          <w:sz w:val="24"/>
          <w:szCs w:val="24"/>
        </w:rPr>
        <w:t xml:space="preserve"> </w:t>
      </w:r>
    </w:p>
    <w:p w:rsidR="6A05CE83" w:rsidRDefault="6A05CE83" w:rsidP="533A43B4">
      <w:pPr>
        <w:ind w:left="348" w:hanging="348"/>
        <w:jc w:val="both"/>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lastRenderedPageBreak/>
        <w:t>(Accessed: 12 November 2022).</w:t>
      </w:r>
      <w:proofErr w:type="gramEnd"/>
    </w:p>
    <w:p w:rsidR="6A05CE83" w:rsidRDefault="6A05CE83" w:rsidP="533A43B4">
      <w:pPr>
        <w:pStyle w:val="Heading1"/>
        <w:rPr>
          <w:rFonts w:ascii="Arial" w:eastAsia="Arial" w:hAnsi="Arial" w:cs="Arial"/>
          <w:sz w:val="24"/>
          <w:szCs w:val="24"/>
        </w:rPr>
      </w:pPr>
      <w:r w:rsidRPr="533A43B4">
        <w:rPr>
          <w:rFonts w:ascii="Arial" w:eastAsia="Arial" w:hAnsi="Arial" w:cs="Arial"/>
          <w:color w:val="000000" w:themeColor="text1"/>
          <w:sz w:val="24"/>
          <w:szCs w:val="24"/>
        </w:rPr>
        <w:t xml:space="preserve">Future Learn (no date) </w:t>
      </w:r>
      <w:proofErr w:type="gramStart"/>
      <w:r w:rsidRPr="533A43B4">
        <w:rPr>
          <w:rFonts w:ascii="Arial" w:eastAsia="Arial" w:hAnsi="Arial" w:cs="Arial"/>
          <w:i/>
          <w:iCs/>
          <w:sz w:val="24"/>
          <w:szCs w:val="24"/>
        </w:rPr>
        <w:t>What</w:t>
      </w:r>
      <w:proofErr w:type="gramEnd"/>
      <w:r w:rsidRPr="533A43B4">
        <w:rPr>
          <w:rFonts w:ascii="Arial" w:eastAsia="Arial" w:hAnsi="Arial" w:cs="Arial"/>
          <w:i/>
          <w:iCs/>
          <w:sz w:val="24"/>
          <w:szCs w:val="24"/>
        </w:rPr>
        <w:t xml:space="preserve"> was health care like before the NHS? </w:t>
      </w:r>
      <w:r w:rsidRPr="533A43B4">
        <w:rPr>
          <w:rFonts w:ascii="Arial" w:eastAsia="Arial" w:hAnsi="Arial" w:cs="Arial"/>
          <w:sz w:val="24"/>
          <w:szCs w:val="24"/>
        </w:rPr>
        <w:t>Available at:</w:t>
      </w:r>
    </w:p>
    <w:p w:rsidR="6A05CE83" w:rsidRDefault="00D253AF" w:rsidP="533A43B4">
      <w:pPr>
        <w:ind w:left="348" w:hanging="348"/>
        <w:jc w:val="both"/>
        <w:rPr>
          <w:rFonts w:ascii="Arial" w:eastAsia="Arial" w:hAnsi="Arial" w:cs="Arial"/>
          <w:color w:val="000000" w:themeColor="text1"/>
          <w:sz w:val="24"/>
          <w:szCs w:val="24"/>
        </w:rPr>
      </w:pPr>
      <w:hyperlink r:id="rId12" w:anchor=":~:text=For%20poor%20people%20who%20weren,were%20provided%20by%20voluntary%20hospitals">
        <w:r w:rsidR="6A05CE83" w:rsidRPr="533A43B4">
          <w:rPr>
            <w:rStyle w:val="Hyperlink"/>
            <w:rFonts w:ascii="Arial" w:eastAsia="Arial" w:hAnsi="Arial" w:cs="Arial"/>
            <w:sz w:val="24"/>
            <w:szCs w:val="24"/>
          </w:rPr>
          <w:t>https://www.futurelearn.com/info/courses/the-nhs-explained/0/steps/47852#:~:text=For%20poor%20people%20who%20weren,were%20provided%20by%20voluntary%20hospitals</w:t>
        </w:r>
      </w:hyperlink>
      <w:r w:rsidR="6A05CE83" w:rsidRPr="533A43B4">
        <w:rPr>
          <w:rFonts w:ascii="Arial" w:eastAsia="Arial" w:hAnsi="Arial" w:cs="Arial"/>
          <w:color w:val="000000" w:themeColor="text1"/>
          <w:sz w:val="24"/>
          <w:szCs w:val="24"/>
        </w:rPr>
        <w:t xml:space="preserve">. </w:t>
      </w:r>
      <w:proofErr w:type="gramStart"/>
      <w:r w:rsidR="6A05CE83" w:rsidRPr="533A43B4">
        <w:rPr>
          <w:rFonts w:ascii="Arial" w:eastAsia="Arial" w:hAnsi="Arial" w:cs="Arial"/>
          <w:color w:val="000000" w:themeColor="text1"/>
          <w:sz w:val="24"/>
          <w:szCs w:val="24"/>
        </w:rPr>
        <w:t>(Accessed: 10 November 2022).</w:t>
      </w:r>
      <w:proofErr w:type="gramEnd"/>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Gov.UK (2022) </w:t>
      </w:r>
      <w:r w:rsidRPr="533A43B4">
        <w:rPr>
          <w:rFonts w:ascii="Arial" w:eastAsia="Arial" w:hAnsi="Arial" w:cs="Arial"/>
          <w:i/>
          <w:iCs/>
          <w:color w:val="000000" w:themeColor="text1"/>
          <w:sz w:val="24"/>
          <w:szCs w:val="24"/>
        </w:rPr>
        <w:t>Adult social care charging reform: further details.</w:t>
      </w:r>
      <w:r w:rsidRPr="533A43B4">
        <w:rPr>
          <w:rFonts w:ascii="Arial" w:eastAsia="Arial" w:hAnsi="Arial" w:cs="Arial"/>
          <w:color w:val="000000" w:themeColor="text1"/>
          <w:sz w:val="24"/>
          <w:szCs w:val="24"/>
        </w:rPr>
        <w:t xml:space="preserve"> Available at:</w:t>
      </w:r>
    </w:p>
    <w:p w:rsidR="6A05CE83" w:rsidRDefault="00D253AF" w:rsidP="533A43B4">
      <w:pPr>
        <w:rPr>
          <w:rFonts w:ascii="Arial" w:eastAsia="Arial" w:hAnsi="Arial" w:cs="Arial"/>
          <w:color w:val="000000" w:themeColor="text1"/>
          <w:sz w:val="24"/>
          <w:szCs w:val="24"/>
        </w:rPr>
      </w:pPr>
      <w:hyperlink r:id="rId13">
        <w:r w:rsidR="6A05CE83" w:rsidRPr="533A43B4">
          <w:rPr>
            <w:rStyle w:val="Hyperlink"/>
            <w:rFonts w:ascii="Arial" w:eastAsia="Arial" w:hAnsi="Arial" w:cs="Arial"/>
            <w:sz w:val="24"/>
            <w:szCs w:val="24"/>
          </w:rPr>
          <w:t>https://www.gov.uk/government/publications/build-back-better-our-plan-for-health-and-social-care/adult-social-care-charging-reform-further-details</w:t>
        </w:r>
      </w:hyperlink>
      <w:r w:rsidR="6A05CE83" w:rsidRPr="533A43B4">
        <w:rPr>
          <w:rFonts w:ascii="Arial" w:eastAsia="Arial" w:hAnsi="Arial" w:cs="Arial"/>
          <w:color w:val="000000" w:themeColor="text1"/>
          <w:sz w:val="24"/>
          <w:szCs w:val="24"/>
        </w:rPr>
        <w:t xml:space="preserve"> </w:t>
      </w:r>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16 November 2022).</w:t>
      </w:r>
      <w:proofErr w:type="gramEnd"/>
    </w:p>
    <w:p w:rsidR="6A05CE83" w:rsidRDefault="6A05CE83" w:rsidP="533A43B4">
      <w:pPr>
        <w:rPr>
          <w:rFonts w:ascii="Arial" w:eastAsia="Arial" w:hAnsi="Arial" w:cs="Arial"/>
          <w:color w:val="000000" w:themeColor="text1"/>
          <w:sz w:val="24"/>
          <w:szCs w:val="24"/>
        </w:rPr>
      </w:pPr>
      <w:proofErr w:type="spellStart"/>
      <w:proofErr w:type="gramStart"/>
      <w:r w:rsidRPr="533A43B4">
        <w:rPr>
          <w:rFonts w:ascii="Arial" w:eastAsia="Arial" w:hAnsi="Arial" w:cs="Arial"/>
          <w:color w:val="000000" w:themeColor="text1"/>
          <w:sz w:val="24"/>
          <w:szCs w:val="24"/>
        </w:rPr>
        <w:t>Heslop</w:t>
      </w:r>
      <w:proofErr w:type="spellEnd"/>
      <w:r w:rsidRPr="533A43B4">
        <w:rPr>
          <w:rFonts w:ascii="Arial" w:eastAsia="Arial" w:hAnsi="Arial" w:cs="Arial"/>
          <w:color w:val="000000" w:themeColor="text1"/>
          <w:sz w:val="24"/>
          <w:szCs w:val="24"/>
        </w:rPr>
        <w:t xml:space="preserve"> A. and Gorman M. (2002)</w:t>
      </w:r>
      <w:r w:rsidRPr="533A43B4">
        <w:rPr>
          <w:rFonts w:ascii="Arial" w:eastAsia="Arial" w:hAnsi="Arial" w:cs="Arial"/>
          <w:i/>
          <w:iCs/>
          <w:color w:val="000000" w:themeColor="text1"/>
          <w:sz w:val="24"/>
          <w:szCs w:val="24"/>
        </w:rPr>
        <w:t xml:space="preserve"> Chronic Poverty and Older People in the Developing World.</w:t>
      </w:r>
      <w:proofErr w:type="gramEnd"/>
      <w:r w:rsidRPr="533A43B4">
        <w:rPr>
          <w:rFonts w:ascii="Arial" w:eastAsia="Arial" w:hAnsi="Arial" w:cs="Arial"/>
          <w:i/>
          <w:iCs/>
          <w:color w:val="000000" w:themeColor="text1"/>
          <w:sz w:val="24"/>
          <w:szCs w:val="24"/>
        </w:rPr>
        <w:t xml:space="preserve"> </w:t>
      </w:r>
      <w:r w:rsidRPr="533A43B4">
        <w:rPr>
          <w:rFonts w:ascii="Arial" w:eastAsia="Arial" w:hAnsi="Arial" w:cs="Arial"/>
          <w:color w:val="000000" w:themeColor="text1"/>
          <w:sz w:val="24"/>
          <w:szCs w:val="24"/>
        </w:rPr>
        <w:t xml:space="preserve">Available at: </w:t>
      </w:r>
      <w:hyperlink r:id="rId14">
        <w:r w:rsidRPr="533A43B4">
          <w:rPr>
            <w:rStyle w:val="Hyperlink"/>
            <w:rFonts w:ascii="Arial" w:eastAsia="Arial" w:hAnsi="Arial" w:cs="Arial"/>
            <w:sz w:val="24"/>
            <w:szCs w:val="24"/>
          </w:rPr>
          <w:t>https://assets.publishing.service.gov.uk/media/57a08d22ed915d3cfd001832/10Heslop_Gorman.pdf</w:t>
        </w:r>
      </w:hyperlink>
      <w:r w:rsidRPr="533A43B4">
        <w:rPr>
          <w:rFonts w:ascii="Arial" w:eastAsia="Arial" w:hAnsi="Arial" w:cs="Arial"/>
          <w:color w:val="000000" w:themeColor="text1"/>
          <w:sz w:val="24"/>
          <w:szCs w:val="24"/>
        </w:rPr>
        <w:t xml:space="preserve"> (Accessed: 9 November 2022).</w:t>
      </w:r>
    </w:p>
    <w:p w:rsidR="6A05CE83" w:rsidRDefault="6A05CE83" w:rsidP="533A43B4">
      <w:pPr>
        <w:spacing w:line="360" w:lineRule="auto"/>
        <w:jc w:val="both"/>
        <w:rPr>
          <w:rFonts w:ascii="Arial" w:eastAsia="Arial" w:hAnsi="Arial" w:cs="Arial"/>
          <w:color w:val="000000" w:themeColor="text1"/>
          <w:sz w:val="24"/>
          <w:szCs w:val="24"/>
        </w:rPr>
      </w:pPr>
      <w:proofErr w:type="spellStart"/>
      <w:r w:rsidRPr="533A43B4">
        <w:rPr>
          <w:rFonts w:ascii="Arial" w:eastAsia="Arial" w:hAnsi="Arial" w:cs="Arial"/>
          <w:color w:val="000000" w:themeColor="text1"/>
          <w:sz w:val="24"/>
          <w:szCs w:val="24"/>
        </w:rPr>
        <w:t>Hft</w:t>
      </w:r>
      <w:proofErr w:type="spellEnd"/>
      <w:r w:rsidRPr="533A43B4">
        <w:rPr>
          <w:rFonts w:ascii="Arial" w:eastAsia="Arial" w:hAnsi="Arial" w:cs="Arial"/>
          <w:color w:val="000000" w:themeColor="text1"/>
          <w:sz w:val="24"/>
          <w:szCs w:val="24"/>
        </w:rPr>
        <w:t xml:space="preserve"> (no date) </w:t>
      </w:r>
      <w:proofErr w:type="gramStart"/>
      <w:r w:rsidRPr="533A43B4">
        <w:rPr>
          <w:rFonts w:ascii="Arial" w:eastAsia="Arial" w:hAnsi="Arial" w:cs="Arial"/>
          <w:i/>
          <w:iCs/>
          <w:color w:val="000000" w:themeColor="text1"/>
          <w:sz w:val="24"/>
          <w:szCs w:val="24"/>
        </w:rPr>
        <w:t>Who</w:t>
      </w:r>
      <w:proofErr w:type="gramEnd"/>
      <w:r w:rsidRPr="533A43B4">
        <w:rPr>
          <w:rFonts w:ascii="Arial" w:eastAsia="Arial" w:hAnsi="Arial" w:cs="Arial"/>
          <w:i/>
          <w:iCs/>
          <w:color w:val="000000" w:themeColor="text1"/>
          <w:sz w:val="24"/>
          <w:szCs w:val="24"/>
        </w:rPr>
        <w:t xml:space="preserve"> provides social care?</w:t>
      </w:r>
      <w:r w:rsidRPr="533A43B4">
        <w:rPr>
          <w:rFonts w:ascii="Arial" w:eastAsia="Arial" w:hAnsi="Arial" w:cs="Arial"/>
          <w:color w:val="000000" w:themeColor="text1"/>
          <w:sz w:val="24"/>
          <w:szCs w:val="24"/>
        </w:rPr>
        <w:t xml:space="preserve"> Available at:</w:t>
      </w:r>
    </w:p>
    <w:p w:rsidR="6A05CE83" w:rsidRDefault="00D253AF" w:rsidP="533A43B4">
      <w:pPr>
        <w:rPr>
          <w:rFonts w:ascii="Arial" w:eastAsia="Arial" w:hAnsi="Arial" w:cs="Arial"/>
          <w:color w:val="000000" w:themeColor="text1"/>
          <w:sz w:val="24"/>
          <w:szCs w:val="24"/>
        </w:rPr>
      </w:pPr>
      <w:hyperlink r:id="rId15">
        <w:r w:rsidR="6A05CE83" w:rsidRPr="533A43B4">
          <w:rPr>
            <w:rStyle w:val="Hyperlink"/>
            <w:rFonts w:ascii="Arial" w:eastAsia="Arial" w:hAnsi="Arial" w:cs="Arial"/>
            <w:sz w:val="24"/>
            <w:szCs w:val="24"/>
          </w:rPr>
          <w:t>https://www.hft.org.uk/resources-and-guidance/social-care/who-provides-social-care/</w:t>
        </w:r>
      </w:hyperlink>
      <w:r w:rsidR="6A05CE83" w:rsidRPr="533A43B4">
        <w:rPr>
          <w:rFonts w:ascii="Arial" w:eastAsia="Arial" w:hAnsi="Arial" w:cs="Arial"/>
          <w:color w:val="000000" w:themeColor="text1"/>
          <w:sz w:val="24"/>
          <w:szCs w:val="24"/>
        </w:rPr>
        <w:t xml:space="preserve"> (Accessed: 14 November 2022).</w:t>
      </w:r>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HM Government (2021) </w:t>
      </w:r>
      <w:r w:rsidRPr="533A43B4">
        <w:rPr>
          <w:rFonts w:ascii="Arial" w:eastAsia="Arial" w:hAnsi="Arial" w:cs="Arial"/>
          <w:i/>
          <w:iCs/>
          <w:color w:val="000000" w:themeColor="text1"/>
          <w:sz w:val="24"/>
          <w:szCs w:val="24"/>
        </w:rPr>
        <w:t xml:space="preserve">Build back better. </w:t>
      </w:r>
      <w:proofErr w:type="gramStart"/>
      <w:r w:rsidRPr="533A43B4">
        <w:rPr>
          <w:rFonts w:ascii="Arial" w:eastAsia="Arial" w:hAnsi="Arial" w:cs="Arial"/>
          <w:i/>
          <w:iCs/>
          <w:color w:val="000000" w:themeColor="text1"/>
          <w:sz w:val="24"/>
          <w:szCs w:val="24"/>
        </w:rPr>
        <w:t>Our plan for health and social care.</w:t>
      </w:r>
      <w:proofErr w:type="gramEnd"/>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Available at: </w:t>
      </w:r>
      <w:hyperlink r:id="rId16">
        <w:r w:rsidRPr="533A43B4">
          <w:rPr>
            <w:rStyle w:val="Hyperlink"/>
            <w:rFonts w:ascii="Arial" w:eastAsia="Arial" w:hAnsi="Arial" w:cs="Arial"/>
            <w:sz w:val="24"/>
            <w:szCs w:val="24"/>
          </w:rPr>
          <w:t>https://assets.publishing.service.gov.uk/government/uploads/system/uploads/attachment_data/file/1015736/Build_Back_Better-_Our_Plan_for_Health_and_Social_Care.pdf</w:t>
        </w:r>
      </w:hyperlink>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16 November 2022).</w:t>
      </w:r>
      <w:proofErr w:type="gramEnd"/>
    </w:p>
    <w:p w:rsidR="6A05CE83" w:rsidRDefault="6A05CE83" w:rsidP="533A43B4">
      <w:pPr>
        <w:spacing w:line="360" w:lineRule="auto"/>
        <w:jc w:val="both"/>
        <w:rPr>
          <w:rFonts w:ascii="Arial" w:eastAsia="Arial" w:hAnsi="Arial" w:cs="Arial"/>
          <w:color w:val="000000" w:themeColor="text1"/>
          <w:sz w:val="24"/>
          <w:szCs w:val="24"/>
        </w:rPr>
      </w:pPr>
      <w:proofErr w:type="spellStart"/>
      <w:r w:rsidRPr="533A43B4">
        <w:rPr>
          <w:rFonts w:ascii="Arial" w:eastAsia="Arial" w:hAnsi="Arial" w:cs="Arial"/>
          <w:color w:val="000000" w:themeColor="text1"/>
          <w:sz w:val="24"/>
          <w:szCs w:val="24"/>
        </w:rPr>
        <w:t>Iparraguirre</w:t>
      </w:r>
      <w:proofErr w:type="spellEnd"/>
      <w:r w:rsidRPr="533A43B4">
        <w:rPr>
          <w:rFonts w:ascii="Arial" w:eastAsia="Arial" w:hAnsi="Arial" w:cs="Arial"/>
          <w:color w:val="000000" w:themeColor="text1"/>
          <w:sz w:val="24"/>
          <w:szCs w:val="24"/>
        </w:rPr>
        <w:t xml:space="preserve">, J. (2017) </w:t>
      </w:r>
      <w:proofErr w:type="gramStart"/>
      <w:r w:rsidRPr="533A43B4">
        <w:rPr>
          <w:rFonts w:ascii="Arial" w:eastAsia="Arial" w:hAnsi="Arial" w:cs="Arial"/>
          <w:i/>
          <w:iCs/>
          <w:color w:val="000000" w:themeColor="text1"/>
          <w:sz w:val="24"/>
          <w:szCs w:val="24"/>
        </w:rPr>
        <w:t>The</w:t>
      </w:r>
      <w:proofErr w:type="gramEnd"/>
      <w:r w:rsidRPr="533A43B4">
        <w:rPr>
          <w:rFonts w:ascii="Arial" w:eastAsia="Arial" w:hAnsi="Arial" w:cs="Arial"/>
          <w:i/>
          <w:iCs/>
          <w:color w:val="000000" w:themeColor="text1"/>
          <w:sz w:val="24"/>
          <w:szCs w:val="24"/>
        </w:rPr>
        <w:t xml:space="preserve"> Economic Contribution of Older People in the United Kingdom – An Update to 2017.</w:t>
      </w:r>
      <w:r w:rsidRPr="533A43B4">
        <w:rPr>
          <w:rFonts w:ascii="Arial" w:eastAsia="Arial" w:hAnsi="Arial" w:cs="Arial"/>
          <w:color w:val="000000" w:themeColor="text1"/>
          <w:sz w:val="24"/>
          <w:szCs w:val="24"/>
        </w:rPr>
        <w:t xml:space="preserve"> Available at:</w:t>
      </w:r>
    </w:p>
    <w:p w:rsidR="6A05CE83" w:rsidRDefault="00D253AF" w:rsidP="533A43B4">
      <w:pPr>
        <w:spacing w:line="360" w:lineRule="auto"/>
        <w:jc w:val="both"/>
        <w:rPr>
          <w:rFonts w:ascii="Arial" w:eastAsia="Arial" w:hAnsi="Arial" w:cs="Arial"/>
          <w:color w:val="000000" w:themeColor="text1"/>
          <w:sz w:val="24"/>
          <w:szCs w:val="24"/>
        </w:rPr>
      </w:pPr>
      <w:hyperlink r:id="rId17">
        <w:r w:rsidR="6A05CE83" w:rsidRPr="533A43B4">
          <w:rPr>
            <w:rStyle w:val="Hyperlink"/>
            <w:rFonts w:ascii="Arial" w:eastAsia="Arial" w:hAnsi="Arial" w:cs="Arial"/>
            <w:sz w:val="24"/>
            <w:szCs w:val="24"/>
          </w:rPr>
          <w:t>https://www.ageuk.org.uk/globalassets/age-uk/documents/reports-and-publications/reports-and-briefings/active-communities/the_economic_contribution_of_older_-people_-update_-to_-2017.pdf</w:t>
        </w:r>
      </w:hyperlink>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14 November 2022).</w:t>
      </w:r>
      <w:proofErr w:type="gramEnd"/>
    </w:p>
    <w:p w:rsidR="6A05CE83" w:rsidRDefault="6A05CE83" w:rsidP="533A43B4">
      <w:pPr>
        <w:ind w:left="348" w:hanging="348"/>
        <w:jc w:val="both"/>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 xml:space="preserve">Joseph </w:t>
      </w:r>
      <w:proofErr w:type="spellStart"/>
      <w:r w:rsidRPr="533A43B4">
        <w:rPr>
          <w:rFonts w:ascii="Arial" w:eastAsia="Arial" w:hAnsi="Arial" w:cs="Arial"/>
          <w:color w:val="000000" w:themeColor="text1"/>
          <w:sz w:val="24"/>
          <w:szCs w:val="24"/>
        </w:rPr>
        <w:t>Rowntree</w:t>
      </w:r>
      <w:proofErr w:type="spellEnd"/>
      <w:r w:rsidRPr="533A43B4">
        <w:rPr>
          <w:rFonts w:ascii="Arial" w:eastAsia="Arial" w:hAnsi="Arial" w:cs="Arial"/>
          <w:color w:val="000000" w:themeColor="text1"/>
          <w:sz w:val="24"/>
          <w:szCs w:val="24"/>
        </w:rPr>
        <w:t xml:space="preserve"> Foundation (2022) </w:t>
      </w:r>
      <w:r w:rsidRPr="533A43B4">
        <w:rPr>
          <w:rFonts w:ascii="Arial" w:eastAsia="Arial" w:hAnsi="Arial" w:cs="Arial"/>
          <w:i/>
          <w:iCs/>
          <w:color w:val="000000" w:themeColor="text1"/>
          <w:sz w:val="24"/>
          <w:szCs w:val="24"/>
        </w:rPr>
        <w:t>Pensioner poverty rates</w:t>
      </w:r>
      <w:r w:rsidRPr="533A43B4">
        <w:rPr>
          <w:rFonts w:ascii="Arial" w:eastAsia="Arial" w:hAnsi="Arial" w:cs="Arial"/>
          <w:color w:val="000000" w:themeColor="text1"/>
          <w:sz w:val="24"/>
          <w:szCs w:val="24"/>
        </w:rPr>
        <w:t>.</w:t>
      </w:r>
      <w:proofErr w:type="gramEnd"/>
      <w:r w:rsidRPr="533A43B4">
        <w:rPr>
          <w:rFonts w:ascii="Arial" w:eastAsia="Arial" w:hAnsi="Arial" w:cs="Arial"/>
          <w:color w:val="000000" w:themeColor="text1"/>
          <w:sz w:val="24"/>
          <w:szCs w:val="24"/>
        </w:rPr>
        <w:t xml:space="preserve"> Available at:</w:t>
      </w:r>
    </w:p>
    <w:p w:rsidR="6A05CE83" w:rsidRDefault="00D253AF" w:rsidP="533A43B4">
      <w:pPr>
        <w:rPr>
          <w:rFonts w:ascii="Arial" w:eastAsia="Arial" w:hAnsi="Arial" w:cs="Arial"/>
          <w:color w:val="000000" w:themeColor="text1"/>
          <w:sz w:val="24"/>
          <w:szCs w:val="24"/>
        </w:rPr>
      </w:pPr>
      <w:hyperlink r:id="rId18">
        <w:r w:rsidR="6A05CE83" w:rsidRPr="533A43B4">
          <w:rPr>
            <w:rStyle w:val="Hyperlink"/>
            <w:rFonts w:ascii="Arial" w:eastAsia="Arial" w:hAnsi="Arial" w:cs="Arial"/>
            <w:sz w:val="24"/>
            <w:szCs w:val="24"/>
          </w:rPr>
          <w:t>https://www.jrf.org.uk/data/pensioner-poverty-rates</w:t>
        </w:r>
      </w:hyperlink>
      <w:r w:rsidR="6A05CE83" w:rsidRPr="533A43B4">
        <w:rPr>
          <w:rFonts w:ascii="Arial" w:eastAsia="Arial" w:hAnsi="Arial" w:cs="Arial"/>
          <w:color w:val="000000" w:themeColor="text1"/>
          <w:sz w:val="24"/>
          <w:szCs w:val="24"/>
        </w:rPr>
        <w:t xml:space="preserve"> (Accessed: 13 November 2022).</w:t>
      </w:r>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222222"/>
          <w:sz w:val="24"/>
          <w:szCs w:val="24"/>
        </w:rPr>
        <w:t xml:space="preserve">Lange, J. and Grossman, S. (2010) </w:t>
      </w:r>
      <w:r w:rsidRPr="533A43B4">
        <w:rPr>
          <w:rFonts w:ascii="Arial" w:eastAsia="Arial" w:hAnsi="Arial" w:cs="Arial"/>
          <w:i/>
          <w:iCs/>
          <w:color w:val="222222"/>
          <w:sz w:val="24"/>
          <w:szCs w:val="24"/>
        </w:rPr>
        <w:t>Theories of aging.</w:t>
      </w:r>
      <w:proofErr w:type="gramEnd"/>
      <w:r w:rsidRPr="533A43B4">
        <w:rPr>
          <w:rFonts w:ascii="Arial" w:eastAsia="Arial" w:hAnsi="Arial" w:cs="Arial"/>
          <w:i/>
          <w:iCs/>
          <w:color w:val="222222"/>
          <w:sz w:val="24"/>
          <w:szCs w:val="24"/>
        </w:rPr>
        <w:t xml:space="preserve"> </w:t>
      </w:r>
      <w:proofErr w:type="spellStart"/>
      <w:proofErr w:type="gramStart"/>
      <w:r w:rsidRPr="533A43B4">
        <w:rPr>
          <w:rFonts w:ascii="Arial" w:eastAsia="Arial" w:hAnsi="Arial" w:cs="Arial"/>
          <w:i/>
          <w:iCs/>
          <w:color w:val="222222"/>
          <w:sz w:val="24"/>
          <w:szCs w:val="24"/>
        </w:rPr>
        <w:t>Gerontological</w:t>
      </w:r>
      <w:proofErr w:type="spellEnd"/>
      <w:r w:rsidRPr="533A43B4">
        <w:rPr>
          <w:rFonts w:ascii="Arial" w:eastAsia="Arial" w:hAnsi="Arial" w:cs="Arial"/>
          <w:i/>
          <w:iCs/>
          <w:color w:val="222222"/>
          <w:sz w:val="24"/>
          <w:szCs w:val="24"/>
        </w:rPr>
        <w:t xml:space="preserve"> nursing competencies for care.</w:t>
      </w:r>
      <w:proofErr w:type="gramEnd"/>
      <w:r w:rsidRPr="533A43B4">
        <w:rPr>
          <w:rFonts w:ascii="Arial" w:eastAsia="Arial" w:hAnsi="Arial" w:cs="Arial"/>
          <w:color w:val="222222"/>
          <w:sz w:val="24"/>
          <w:szCs w:val="24"/>
        </w:rPr>
        <w:t xml:space="preserve"> Available at: </w:t>
      </w:r>
      <w:hyperlink r:id="rId19">
        <w:r w:rsidRPr="533A43B4">
          <w:rPr>
            <w:rStyle w:val="Hyperlink"/>
            <w:rFonts w:ascii="Arial" w:eastAsia="Arial" w:hAnsi="Arial" w:cs="Arial"/>
            <w:sz w:val="24"/>
            <w:szCs w:val="24"/>
          </w:rPr>
          <w:t>https://www.google.co.uk/books/edition/Gerontological_Nursing/8IUdasfPWSYC?hl=en&amp;gbpv=1&amp;dq=Activity+theory+is+another+theory+of+ageing+which+is+in+contrast</w:t>
        </w:r>
        <w:r w:rsidRPr="533A43B4">
          <w:rPr>
            <w:rStyle w:val="Hyperlink"/>
            <w:rFonts w:ascii="Arial" w:eastAsia="Arial" w:hAnsi="Arial" w:cs="Arial"/>
            <w:sz w:val="24"/>
            <w:szCs w:val="24"/>
          </w:rPr>
          <w:lastRenderedPageBreak/>
          <w:t>s+with+the+disengagement+theory.+Being+active+in+old+age+can+lead+to+life+satisfaction+and+a+positive+self-perception.&amp;pg=PA50&amp;printsec=frontcover</w:t>
        </w:r>
      </w:hyperlink>
    </w:p>
    <w:p w:rsidR="6A05CE83" w:rsidRDefault="6A05CE83" w:rsidP="533A43B4">
      <w:pPr>
        <w:spacing w:line="360" w:lineRule="auto"/>
        <w:jc w:val="both"/>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17 November 2022).</w:t>
      </w:r>
      <w:proofErr w:type="gramEnd"/>
    </w:p>
    <w:p w:rsidR="6A05CE83" w:rsidRDefault="6A05CE83" w:rsidP="533A43B4">
      <w:pPr>
        <w:spacing w:line="360" w:lineRule="auto"/>
        <w:jc w:val="both"/>
        <w:rPr>
          <w:rFonts w:ascii="Arial" w:eastAsia="Arial" w:hAnsi="Arial" w:cs="Arial"/>
          <w:color w:val="222222"/>
          <w:sz w:val="24"/>
          <w:szCs w:val="24"/>
        </w:rPr>
      </w:pPr>
      <w:proofErr w:type="gramStart"/>
      <w:r w:rsidRPr="533A43B4">
        <w:rPr>
          <w:rFonts w:ascii="Arial" w:eastAsia="Arial" w:hAnsi="Arial" w:cs="Arial"/>
          <w:color w:val="222222"/>
          <w:sz w:val="24"/>
          <w:szCs w:val="24"/>
        </w:rPr>
        <w:t xml:space="preserve">Larkin, M. (2009) </w:t>
      </w:r>
      <w:r w:rsidRPr="533A43B4">
        <w:rPr>
          <w:rFonts w:ascii="Arial" w:eastAsia="Arial" w:hAnsi="Arial" w:cs="Arial"/>
          <w:i/>
          <w:iCs/>
          <w:color w:val="222222"/>
          <w:sz w:val="24"/>
          <w:szCs w:val="24"/>
        </w:rPr>
        <w:t>Vulnerable Groups in Health and Social Care.</w:t>
      </w:r>
      <w:proofErr w:type="gramEnd"/>
      <w:r w:rsidRPr="533A43B4">
        <w:rPr>
          <w:rFonts w:ascii="Arial" w:eastAsia="Arial" w:hAnsi="Arial" w:cs="Arial"/>
          <w:i/>
          <w:iCs/>
          <w:color w:val="222222"/>
          <w:sz w:val="24"/>
          <w:szCs w:val="24"/>
        </w:rPr>
        <w:t xml:space="preserve"> </w:t>
      </w:r>
      <w:r w:rsidRPr="533A43B4">
        <w:rPr>
          <w:rFonts w:ascii="Arial" w:eastAsia="Arial" w:hAnsi="Arial" w:cs="Arial"/>
          <w:color w:val="222222"/>
          <w:sz w:val="24"/>
          <w:szCs w:val="24"/>
        </w:rPr>
        <w:t>Sage publications</w:t>
      </w:r>
    </w:p>
    <w:p w:rsidR="6A05CE83" w:rsidRDefault="6A05CE83" w:rsidP="533A43B4">
      <w:pPr>
        <w:spacing w:line="360" w:lineRule="auto"/>
        <w:jc w:val="both"/>
        <w:rPr>
          <w:rFonts w:ascii="Arial" w:eastAsia="Arial" w:hAnsi="Arial" w:cs="Arial"/>
          <w:color w:val="222222"/>
          <w:sz w:val="24"/>
          <w:szCs w:val="24"/>
        </w:rPr>
      </w:pPr>
      <w:r w:rsidRPr="533A43B4">
        <w:rPr>
          <w:rFonts w:ascii="Arial" w:eastAsia="Arial" w:hAnsi="Arial" w:cs="Arial"/>
          <w:color w:val="222222"/>
          <w:sz w:val="24"/>
          <w:szCs w:val="24"/>
        </w:rPr>
        <w:t xml:space="preserve">Available at: </w:t>
      </w:r>
      <w:hyperlink r:id="rId20">
        <w:r w:rsidRPr="533A43B4">
          <w:rPr>
            <w:rStyle w:val="Hyperlink"/>
            <w:rFonts w:ascii="Arial" w:eastAsia="Arial" w:hAnsi="Arial" w:cs="Arial"/>
            <w:sz w:val="24"/>
            <w:szCs w:val="24"/>
          </w:rPr>
          <w:t>https://r2.vlereader.com/Reader?ean=9780857029508</w:t>
        </w:r>
      </w:hyperlink>
      <w:r w:rsidRPr="533A43B4">
        <w:rPr>
          <w:rFonts w:ascii="Arial" w:eastAsia="Arial" w:hAnsi="Arial" w:cs="Arial"/>
          <w:color w:val="222222"/>
          <w:sz w:val="24"/>
          <w:szCs w:val="24"/>
        </w:rPr>
        <w:t>#</w:t>
      </w:r>
    </w:p>
    <w:p w:rsidR="6A05CE83" w:rsidRDefault="6A05CE83" w:rsidP="533A43B4">
      <w:pPr>
        <w:spacing w:line="360" w:lineRule="auto"/>
        <w:jc w:val="both"/>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17 November 2022).</w:t>
      </w:r>
      <w:proofErr w:type="gramEnd"/>
    </w:p>
    <w:p w:rsidR="6A05CE83" w:rsidRDefault="6A05CE83" w:rsidP="533A43B4">
      <w:pPr>
        <w:pStyle w:val="Heading1"/>
        <w:rPr>
          <w:rFonts w:ascii="Arial" w:eastAsia="Arial" w:hAnsi="Arial" w:cs="Arial"/>
          <w:color w:val="auto"/>
          <w:sz w:val="24"/>
          <w:szCs w:val="24"/>
        </w:rPr>
      </w:pPr>
      <w:r w:rsidRPr="533A43B4">
        <w:rPr>
          <w:rFonts w:ascii="Arial" w:eastAsia="Arial" w:hAnsi="Arial" w:cs="Arial"/>
          <w:color w:val="auto"/>
          <w:sz w:val="24"/>
          <w:szCs w:val="24"/>
        </w:rPr>
        <w:t xml:space="preserve">Local Government Association (2022) </w:t>
      </w:r>
      <w:r w:rsidRPr="533A43B4">
        <w:rPr>
          <w:rFonts w:ascii="Arial" w:eastAsia="Arial" w:hAnsi="Arial" w:cs="Arial"/>
          <w:i/>
          <w:iCs/>
          <w:color w:val="auto"/>
          <w:sz w:val="24"/>
          <w:szCs w:val="24"/>
        </w:rPr>
        <w:t>Get in on the Act: Health and Care Act 2022.</w:t>
      </w:r>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Available at: </w:t>
      </w:r>
      <w:hyperlink r:id="rId21">
        <w:r w:rsidRPr="533A43B4">
          <w:rPr>
            <w:rStyle w:val="Hyperlink"/>
            <w:rFonts w:ascii="Arial" w:eastAsia="Arial" w:hAnsi="Arial" w:cs="Arial"/>
            <w:sz w:val="24"/>
            <w:szCs w:val="24"/>
          </w:rPr>
          <w:t>https://www.local.gov.uk/publications/get-act-health-and-care-act-2022</w:t>
        </w:r>
      </w:hyperlink>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16 November 2022).</w:t>
      </w:r>
      <w:proofErr w:type="gramEnd"/>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 xml:space="preserve">Mind (2022) </w:t>
      </w:r>
      <w:r w:rsidRPr="533A43B4">
        <w:rPr>
          <w:rFonts w:ascii="Arial" w:eastAsia="Arial" w:hAnsi="Arial" w:cs="Arial"/>
          <w:i/>
          <w:iCs/>
          <w:color w:val="000000" w:themeColor="text1"/>
          <w:sz w:val="24"/>
          <w:szCs w:val="24"/>
        </w:rPr>
        <w:t>Health and social care rights.</w:t>
      </w:r>
      <w:proofErr w:type="gramEnd"/>
      <w:r w:rsidRPr="533A43B4">
        <w:rPr>
          <w:rFonts w:ascii="Arial" w:eastAsia="Arial" w:hAnsi="Arial" w:cs="Arial"/>
          <w:i/>
          <w:iCs/>
          <w:color w:val="000000" w:themeColor="text1"/>
          <w:sz w:val="24"/>
          <w:szCs w:val="24"/>
        </w:rPr>
        <w:t xml:space="preserve"> </w:t>
      </w:r>
      <w:r w:rsidRPr="533A43B4">
        <w:rPr>
          <w:rFonts w:ascii="Arial" w:eastAsia="Arial" w:hAnsi="Arial" w:cs="Arial"/>
          <w:color w:val="000000" w:themeColor="text1"/>
          <w:sz w:val="24"/>
          <w:szCs w:val="24"/>
        </w:rPr>
        <w:t>Available at:</w:t>
      </w:r>
    </w:p>
    <w:p w:rsidR="6A05CE83" w:rsidRDefault="00D253AF" w:rsidP="533A43B4">
      <w:pPr>
        <w:rPr>
          <w:rFonts w:ascii="Arial" w:eastAsia="Arial" w:hAnsi="Arial" w:cs="Arial"/>
          <w:color w:val="000000" w:themeColor="text1"/>
          <w:sz w:val="24"/>
          <w:szCs w:val="24"/>
        </w:rPr>
      </w:pPr>
      <w:hyperlink r:id="rId22" w:anchor=":~:text=%E2%80%8BA%20healthcare%20need%20is,maintaining%20independence">
        <w:r w:rsidR="6A05CE83" w:rsidRPr="533A43B4">
          <w:rPr>
            <w:rStyle w:val="Hyperlink"/>
            <w:rFonts w:ascii="Arial" w:eastAsia="Arial" w:hAnsi="Arial" w:cs="Arial"/>
            <w:sz w:val="24"/>
            <w:szCs w:val="24"/>
          </w:rPr>
          <w:t>https://www.mind.org.uk/information-support/legal-rights/health-and-social-care-rights/overview/#:~:text=%E2%80%8BA%20healthcare%20need%20is,maintaining%20independence</w:t>
        </w:r>
      </w:hyperlink>
      <w:r w:rsidR="6A05CE83" w:rsidRPr="533A43B4">
        <w:rPr>
          <w:rFonts w:ascii="Arial" w:eastAsia="Arial" w:hAnsi="Arial" w:cs="Arial"/>
          <w:color w:val="000000" w:themeColor="text1"/>
          <w:sz w:val="24"/>
          <w:szCs w:val="24"/>
        </w:rPr>
        <w:t xml:space="preserve"> (Accessed: 14 November 2022).</w:t>
      </w:r>
    </w:p>
    <w:p w:rsidR="7F34E397" w:rsidRDefault="7F34E397" w:rsidP="533A43B4">
      <w:pPr>
        <w:rPr>
          <w:rFonts w:ascii="Arial" w:eastAsia="Arial" w:hAnsi="Arial" w:cs="Arial"/>
          <w:sz w:val="24"/>
          <w:szCs w:val="24"/>
        </w:rPr>
      </w:pPr>
      <w:proofErr w:type="spellStart"/>
      <w:r w:rsidRPr="533A43B4">
        <w:rPr>
          <w:rFonts w:ascii="Arial" w:eastAsia="Arial" w:hAnsi="Arial" w:cs="Arial"/>
          <w:color w:val="222222"/>
          <w:sz w:val="24"/>
          <w:szCs w:val="24"/>
        </w:rPr>
        <w:t>McKinstry</w:t>
      </w:r>
      <w:proofErr w:type="spellEnd"/>
      <w:r w:rsidRPr="533A43B4">
        <w:rPr>
          <w:rFonts w:ascii="Arial" w:eastAsia="Arial" w:hAnsi="Arial" w:cs="Arial"/>
          <w:color w:val="222222"/>
          <w:sz w:val="24"/>
          <w:szCs w:val="24"/>
        </w:rPr>
        <w:t xml:space="preserve">, B. and Sheikh, A. (2013) </w:t>
      </w:r>
      <w:proofErr w:type="gramStart"/>
      <w:r w:rsidRPr="533A43B4">
        <w:rPr>
          <w:rFonts w:ascii="Arial" w:eastAsia="Arial" w:hAnsi="Arial" w:cs="Arial"/>
          <w:color w:val="222222"/>
          <w:sz w:val="24"/>
          <w:szCs w:val="24"/>
        </w:rPr>
        <w:t>The</w:t>
      </w:r>
      <w:proofErr w:type="gramEnd"/>
      <w:r w:rsidRPr="533A43B4">
        <w:rPr>
          <w:rFonts w:ascii="Arial" w:eastAsia="Arial" w:hAnsi="Arial" w:cs="Arial"/>
          <w:color w:val="222222"/>
          <w:sz w:val="24"/>
          <w:szCs w:val="24"/>
        </w:rPr>
        <w:t xml:space="preserve"> use of global positioning systems in promoting safer walking for people with dementia. </w:t>
      </w:r>
      <w:r w:rsidRPr="533A43B4">
        <w:rPr>
          <w:rFonts w:ascii="Arial" w:eastAsia="Arial" w:hAnsi="Arial" w:cs="Arial"/>
          <w:i/>
          <w:iCs/>
          <w:color w:val="222222"/>
          <w:sz w:val="24"/>
          <w:szCs w:val="24"/>
        </w:rPr>
        <w:t xml:space="preserve">Journal of telemedicine and </w:t>
      </w:r>
      <w:proofErr w:type="spellStart"/>
      <w:r w:rsidRPr="533A43B4">
        <w:rPr>
          <w:rFonts w:ascii="Arial" w:eastAsia="Arial" w:hAnsi="Arial" w:cs="Arial"/>
          <w:i/>
          <w:iCs/>
          <w:color w:val="222222"/>
          <w:sz w:val="24"/>
          <w:szCs w:val="24"/>
        </w:rPr>
        <w:t>telecare</w:t>
      </w:r>
      <w:proofErr w:type="spellEnd"/>
      <w:r w:rsidRPr="533A43B4">
        <w:rPr>
          <w:rFonts w:ascii="Arial" w:eastAsia="Arial" w:hAnsi="Arial" w:cs="Arial"/>
          <w:color w:val="222222"/>
          <w:sz w:val="24"/>
          <w:szCs w:val="24"/>
        </w:rPr>
        <w:t xml:space="preserve"> Available at: </w:t>
      </w:r>
      <w:hyperlink r:id="rId23">
        <w:r w:rsidRPr="533A43B4">
          <w:rPr>
            <w:rStyle w:val="Hyperlink"/>
            <w:rFonts w:ascii="Arial" w:eastAsia="Arial" w:hAnsi="Arial" w:cs="Arial"/>
            <w:sz w:val="24"/>
            <w:szCs w:val="24"/>
          </w:rPr>
          <w:t>https://doi.org/10.1177/1357633X13495481</w:t>
        </w:r>
      </w:hyperlink>
    </w:p>
    <w:p w:rsidR="6A05CE83" w:rsidRDefault="6A05CE83" w:rsidP="533A43B4">
      <w:pPr>
        <w:pStyle w:val="Heading1"/>
        <w:rPr>
          <w:rFonts w:ascii="Arial" w:eastAsia="Arial" w:hAnsi="Arial" w:cs="Arial"/>
          <w:color w:val="auto"/>
          <w:sz w:val="24"/>
          <w:szCs w:val="24"/>
        </w:rPr>
      </w:pPr>
      <w:r w:rsidRPr="533A43B4">
        <w:rPr>
          <w:rFonts w:ascii="Arial" w:eastAsia="Arial" w:hAnsi="Arial" w:cs="Arial"/>
          <w:color w:val="auto"/>
          <w:sz w:val="24"/>
          <w:szCs w:val="24"/>
        </w:rPr>
        <w:t>Neville, S. and Pickard, J. (2022) Jeremy Hunt set to delay social care reforms to help fix UK public finances,</w:t>
      </w:r>
      <w:r w:rsidRPr="533A43B4">
        <w:rPr>
          <w:rFonts w:ascii="Arial" w:eastAsia="Arial" w:hAnsi="Arial" w:cs="Arial"/>
          <w:i/>
          <w:iCs/>
          <w:color w:val="auto"/>
          <w:sz w:val="24"/>
          <w:szCs w:val="24"/>
        </w:rPr>
        <w:t xml:space="preserve"> Financial Times. </w:t>
      </w:r>
      <w:r w:rsidRPr="533A43B4">
        <w:rPr>
          <w:rFonts w:ascii="Arial" w:eastAsia="Arial" w:hAnsi="Arial" w:cs="Arial"/>
          <w:color w:val="auto"/>
          <w:sz w:val="24"/>
          <w:szCs w:val="24"/>
        </w:rPr>
        <w:t>Available at:</w:t>
      </w:r>
    </w:p>
    <w:p w:rsidR="6A05CE83" w:rsidRDefault="00D253AF" w:rsidP="533A43B4">
      <w:pPr>
        <w:spacing w:line="390" w:lineRule="exact"/>
        <w:rPr>
          <w:rFonts w:ascii="Arial" w:eastAsia="Arial" w:hAnsi="Arial" w:cs="Arial"/>
          <w:color w:val="000000" w:themeColor="text1"/>
          <w:sz w:val="24"/>
          <w:szCs w:val="24"/>
        </w:rPr>
      </w:pPr>
      <w:hyperlink r:id="rId24">
        <w:r w:rsidR="6A05CE83" w:rsidRPr="533A43B4">
          <w:rPr>
            <w:rStyle w:val="Hyperlink"/>
            <w:rFonts w:ascii="Arial" w:eastAsia="Arial" w:hAnsi="Arial" w:cs="Arial"/>
            <w:sz w:val="24"/>
            <w:szCs w:val="24"/>
          </w:rPr>
          <w:t>https://www.ft.com/content/a8b0ea6e-a161-46ed-8cdc-5aad21d2d06e</w:t>
        </w:r>
      </w:hyperlink>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16 November 2022).</w:t>
      </w:r>
      <w:proofErr w:type="gramEnd"/>
    </w:p>
    <w:p w:rsidR="6A05CE83" w:rsidRDefault="6A05CE83" w:rsidP="533A43B4">
      <w:pPr>
        <w:spacing w:line="360" w:lineRule="auto"/>
        <w:jc w:val="both"/>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NHS (2022) Home adaptations.</w:t>
      </w:r>
      <w:proofErr w:type="gramEnd"/>
      <w:r w:rsidRPr="533A43B4">
        <w:rPr>
          <w:rFonts w:ascii="Arial" w:eastAsia="Arial" w:hAnsi="Arial" w:cs="Arial"/>
          <w:color w:val="000000" w:themeColor="text1"/>
          <w:sz w:val="24"/>
          <w:szCs w:val="24"/>
        </w:rPr>
        <w:t xml:space="preserve"> Available at:</w:t>
      </w:r>
    </w:p>
    <w:p w:rsidR="6A05CE83" w:rsidRDefault="00D253AF" w:rsidP="533A43B4">
      <w:pPr>
        <w:rPr>
          <w:rFonts w:ascii="Arial" w:eastAsia="Arial" w:hAnsi="Arial" w:cs="Arial"/>
          <w:color w:val="000000" w:themeColor="text1"/>
          <w:sz w:val="24"/>
          <w:szCs w:val="24"/>
        </w:rPr>
      </w:pPr>
      <w:hyperlink r:id="rId25" w:anchor=":~:text=Get%20help%20with%20costs%20of%20home%20adaptions&amp;text=Your%20council%20should%20pay%20for,a%20concrete%20ramp%20or%20steps">
        <w:r w:rsidR="6A05CE83" w:rsidRPr="533A43B4">
          <w:rPr>
            <w:rStyle w:val="Hyperlink"/>
            <w:rFonts w:ascii="Arial" w:eastAsia="Arial" w:hAnsi="Arial" w:cs="Arial"/>
            <w:sz w:val="24"/>
            <w:szCs w:val="24"/>
          </w:rPr>
          <w:t>https://www.nhs.uk/conditions/social-care-and-support-guide/care-services-equipment-and-care-homes/home-adaptations/#:~:text=Get%20help%20with%20costs%20of%20home%20adaptions&amp;text=Your%20council%20should%20pay%20for,a%20concrete%20ramp%20or%20steps</w:t>
        </w:r>
      </w:hyperlink>
      <w:r w:rsidR="6A05CE83" w:rsidRPr="533A43B4">
        <w:rPr>
          <w:rFonts w:ascii="Arial" w:eastAsia="Arial" w:hAnsi="Arial" w:cs="Arial"/>
          <w:color w:val="000000" w:themeColor="text1"/>
          <w:sz w:val="24"/>
          <w:szCs w:val="24"/>
        </w:rPr>
        <w:t xml:space="preserve"> (Accessed: 16 November 2022).</w:t>
      </w:r>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Office for National Statistics (2022)</w:t>
      </w:r>
      <w:r w:rsidRPr="533A43B4">
        <w:rPr>
          <w:rFonts w:ascii="Arial" w:eastAsia="Arial" w:hAnsi="Arial" w:cs="Arial"/>
          <w:i/>
          <w:iCs/>
          <w:color w:val="000000" w:themeColor="text1"/>
          <w:sz w:val="24"/>
          <w:szCs w:val="24"/>
        </w:rPr>
        <w:t xml:space="preserve"> Impact of </w:t>
      </w:r>
      <w:proofErr w:type="spellStart"/>
      <w:r w:rsidRPr="533A43B4">
        <w:rPr>
          <w:rFonts w:ascii="Arial" w:eastAsia="Arial" w:hAnsi="Arial" w:cs="Arial"/>
          <w:i/>
          <w:iCs/>
          <w:color w:val="000000" w:themeColor="text1"/>
          <w:sz w:val="24"/>
          <w:szCs w:val="24"/>
        </w:rPr>
        <w:t>coronavirus</w:t>
      </w:r>
      <w:proofErr w:type="spellEnd"/>
      <w:r w:rsidRPr="533A43B4">
        <w:rPr>
          <w:rFonts w:ascii="Arial" w:eastAsia="Arial" w:hAnsi="Arial" w:cs="Arial"/>
          <w:i/>
          <w:iCs/>
          <w:color w:val="000000" w:themeColor="text1"/>
          <w:sz w:val="24"/>
          <w:szCs w:val="24"/>
        </w:rPr>
        <w:t xml:space="preserve"> on people aged 50 to 70 years and their employment after the pandemic. </w:t>
      </w:r>
      <w:r w:rsidRPr="533A43B4">
        <w:rPr>
          <w:rFonts w:ascii="Arial" w:eastAsia="Arial" w:hAnsi="Arial" w:cs="Arial"/>
          <w:color w:val="000000" w:themeColor="text1"/>
          <w:sz w:val="24"/>
          <w:szCs w:val="24"/>
        </w:rPr>
        <w:t>Available at:</w:t>
      </w:r>
    </w:p>
    <w:p w:rsidR="6A05CE83" w:rsidRDefault="00D253AF" w:rsidP="533A43B4">
      <w:pPr>
        <w:rPr>
          <w:rFonts w:ascii="Arial" w:eastAsia="Arial" w:hAnsi="Arial" w:cs="Arial"/>
          <w:color w:val="000000" w:themeColor="text1"/>
          <w:sz w:val="24"/>
          <w:szCs w:val="24"/>
        </w:rPr>
      </w:pPr>
      <w:hyperlink r:id="rId26">
        <w:r w:rsidR="6A05CE83" w:rsidRPr="533A43B4">
          <w:rPr>
            <w:rStyle w:val="Hyperlink"/>
            <w:rFonts w:ascii="Arial" w:eastAsia="Arial" w:hAnsi="Arial" w:cs="Arial"/>
            <w:sz w:val="24"/>
            <w:szCs w:val="24"/>
          </w:rPr>
          <w:t>https://www.ons.gov.uk/employmentandlabourmarket/peoplenotinwork/unemployment/articles/impactofcoronavirusonpeopleaged50to70yearsandtheiremploymentafterthepandemic/2022-03-14</w:t>
        </w:r>
      </w:hyperlink>
      <w:r w:rsidR="6A05CE83" w:rsidRPr="533A43B4">
        <w:rPr>
          <w:rFonts w:ascii="Arial" w:eastAsia="Arial" w:hAnsi="Arial" w:cs="Arial"/>
          <w:color w:val="000000" w:themeColor="text1"/>
          <w:sz w:val="24"/>
          <w:szCs w:val="24"/>
        </w:rPr>
        <w:t xml:space="preserve"> (Accessed: 14 November 2022).</w:t>
      </w:r>
    </w:p>
    <w:p w:rsidR="6A05CE83" w:rsidRDefault="6A05CE83" w:rsidP="533A43B4">
      <w:pPr>
        <w:pStyle w:val="Heading4"/>
        <w:rPr>
          <w:rFonts w:ascii="Arial" w:eastAsia="Arial" w:hAnsi="Arial" w:cs="Arial"/>
          <w:sz w:val="24"/>
          <w:szCs w:val="24"/>
        </w:rPr>
      </w:pPr>
      <w:proofErr w:type="gramStart"/>
      <w:r w:rsidRPr="533A43B4">
        <w:rPr>
          <w:rFonts w:ascii="Arial" w:eastAsia="Arial" w:hAnsi="Arial" w:cs="Arial"/>
          <w:i w:val="0"/>
          <w:iCs w:val="0"/>
          <w:color w:val="000000" w:themeColor="text1"/>
          <w:sz w:val="24"/>
          <w:szCs w:val="24"/>
        </w:rPr>
        <w:lastRenderedPageBreak/>
        <w:t xml:space="preserve">Office for National Statistics (2015) </w:t>
      </w:r>
      <w:r w:rsidRPr="533A43B4">
        <w:rPr>
          <w:rFonts w:ascii="Arial" w:eastAsia="Arial" w:hAnsi="Arial" w:cs="Arial"/>
          <w:sz w:val="24"/>
          <w:szCs w:val="24"/>
        </w:rPr>
        <w:t>Life expectancy at birth, England and Wales, 1841 to 2011.</w:t>
      </w:r>
      <w:proofErr w:type="gramEnd"/>
      <w:r w:rsidRPr="533A43B4">
        <w:rPr>
          <w:rFonts w:ascii="Arial" w:eastAsia="Arial" w:hAnsi="Arial" w:cs="Arial"/>
          <w:sz w:val="24"/>
          <w:szCs w:val="24"/>
        </w:rPr>
        <w:t xml:space="preserve"> </w:t>
      </w:r>
      <w:r w:rsidRPr="533A43B4">
        <w:rPr>
          <w:rFonts w:ascii="Arial" w:eastAsia="Arial" w:hAnsi="Arial" w:cs="Arial"/>
          <w:i w:val="0"/>
          <w:iCs w:val="0"/>
          <w:sz w:val="24"/>
          <w:szCs w:val="24"/>
        </w:rPr>
        <w:t xml:space="preserve">Available at: </w:t>
      </w:r>
      <w:hyperlink r:id="rId27">
        <w:r w:rsidRPr="533A43B4">
          <w:rPr>
            <w:rStyle w:val="Hyperlink"/>
            <w:rFonts w:ascii="Arial" w:eastAsia="Arial" w:hAnsi="Arial" w:cs="Arial"/>
            <w:i w:val="0"/>
            <w:iCs w:val="0"/>
            <w:sz w:val="24"/>
            <w:szCs w:val="24"/>
          </w:rPr>
          <w:t>https://www.ons.gov.uk/peoplepopulationandcommunity/birthsdeathsandmarriages/lifeexpectancies/articles/howhaslifeexpectancychangedovertime/2015-09-09</w:t>
        </w:r>
      </w:hyperlink>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10 November 2022).</w:t>
      </w:r>
      <w:proofErr w:type="gramEnd"/>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Office for National Statistics (2021) </w:t>
      </w:r>
      <w:proofErr w:type="gramStart"/>
      <w:r w:rsidRPr="533A43B4">
        <w:rPr>
          <w:rFonts w:ascii="Arial" w:eastAsia="Arial" w:hAnsi="Arial" w:cs="Arial"/>
          <w:i/>
          <w:iCs/>
          <w:color w:val="000000" w:themeColor="text1"/>
          <w:sz w:val="24"/>
          <w:szCs w:val="24"/>
        </w:rPr>
        <w:t>Living</w:t>
      </w:r>
      <w:proofErr w:type="gramEnd"/>
      <w:r w:rsidRPr="533A43B4">
        <w:rPr>
          <w:rFonts w:ascii="Arial" w:eastAsia="Arial" w:hAnsi="Arial" w:cs="Arial"/>
          <w:i/>
          <w:iCs/>
          <w:color w:val="000000" w:themeColor="text1"/>
          <w:sz w:val="24"/>
          <w:szCs w:val="24"/>
        </w:rPr>
        <w:t xml:space="preserve"> longer: older workers during the </w:t>
      </w:r>
      <w:proofErr w:type="spellStart"/>
      <w:r w:rsidRPr="533A43B4">
        <w:rPr>
          <w:rFonts w:ascii="Arial" w:eastAsia="Arial" w:hAnsi="Arial" w:cs="Arial"/>
          <w:i/>
          <w:iCs/>
          <w:color w:val="000000" w:themeColor="text1"/>
          <w:sz w:val="24"/>
          <w:szCs w:val="24"/>
        </w:rPr>
        <w:t>coronavirus</w:t>
      </w:r>
      <w:proofErr w:type="spellEnd"/>
      <w:r w:rsidRPr="533A43B4">
        <w:rPr>
          <w:rFonts w:ascii="Arial" w:eastAsia="Arial" w:hAnsi="Arial" w:cs="Arial"/>
          <w:i/>
          <w:iCs/>
          <w:color w:val="000000" w:themeColor="text1"/>
          <w:sz w:val="24"/>
          <w:szCs w:val="24"/>
        </w:rPr>
        <w:t xml:space="preserve"> (COVID-19) pandemic. </w:t>
      </w:r>
      <w:r w:rsidRPr="533A43B4">
        <w:rPr>
          <w:rFonts w:ascii="Arial" w:eastAsia="Arial" w:hAnsi="Arial" w:cs="Arial"/>
          <w:color w:val="000000" w:themeColor="text1"/>
          <w:sz w:val="24"/>
          <w:szCs w:val="24"/>
        </w:rPr>
        <w:t xml:space="preserve">Available at: </w:t>
      </w:r>
      <w:hyperlink r:id="rId28">
        <w:r w:rsidRPr="533A43B4">
          <w:rPr>
            <w:rStyle w:val="Hyperlink"/>
            <w:rFonts w:ascii="Arial" w:eastAsia="Arial" w:hAnsi="Arial" w:cs="Arial"/>
            <w:sz w:val="24"/>
            <w:szCs w:val="24"/>
          </w:rPr>
          <w:t>https://www.ons.gov.uk/peoplepopulationandcommunity/birthsdeathsandmarriages/ageing/articles/livinglonger/olderworkersduringthecovid19pandemic</w:t>
        </w:r>
      </w:hyperlink>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15 November 2022).</w:t>
      </w:r>
      <w:proofErr w:type="gramEnd"/>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Radford, L., Taylor, L. and </w:t>
      </w:r>
      <w:proofErr w:type="spellStart"/>
      <w:r w:rsidRPr="533A43B4">
        <w:rPr>
          <w:rFonts w:ascii="Arial" w:eastAsia="Arial" w:hAnsi="Arial" w:cs="Arial"/>
          <w:color w:val="000000" w:themeColor="text1"/>
          <w:sz w:val="24"/>
          <w:szCs w:val="24"/>
        </w:rPr>
        <w:t>Wilkie</w:t>
      </w:r>
      <w:proofErr w:type="spellEnd"/>
      <w:r w:rsidRPr="533A43B4">
        <w:rPr>
          <w:rFonts w:ascii="Arial" w:eastAsia="Arial" w:hAnsi="Arial" w:cs="Arial"/>
          <w:color w:val="000000" w:themeColor="text1"/>
          <w:sz w:val="24"/>
          <w:szCs w:val="24"/>
        </w:rPr>
        <w:t xml:space="preserve">, C. (2012) </w:t>
      </w:r>
      <w:r w:rsidRPr="533A43B4">
        <w:rPr>
          <w:rFonts w:ascii="Arial" w:eastAsia="Arial" w:hAnsi="Arial" w:cs="Arial"/>
          <w:i/>
          <w:iCs/>
          <w:color w:val="000000" w:themeColor="text1"/>
          <w:sz w:val="24"/>
          <w:szCs w:val="24"/>
        </w:rPr>
        <w:t xml:space="preserve">Pension Credit eligible non-recipients: barriers to claiming. </w:t>
      </w:r>
      <w:r w:rsidRPr="533A43B4">
        <w:rPr>
          <w:rFonts w:ascii="Arial" w:eastAsia="Arial" w:hAnsi="Arial" w:cs="Arial"/>
          <w:color w:val="000000" w:themeColor="text1"/>
          <w:sz w:val="24"/>
          <w:szCs w:val="24"/>
        </w:rPr>
        <w:t>Available at:</w:t>
      </w:r>
    </w:p>
    <w:p w:rsidR="6A05CE83" w:rsidRDefault="00D253AF" w:rsidP="533A43B4">
      <w:pPr>
        <w:rPr>
          <w:rFonts w:ascii="Arial" w:eastAsia="Arial" w:hAnsi="Arial" w:cs="Arial"/>
          <w:color w:val="000000" w:themeColor="text1"/>
          <w:sz w:val="24"/>
          <w:szCs w:val="24"/>
        </w:rPr>
      </w:pPr>
      <w:hyperlink r:id="rId29">
        <w:r w:rsidR="6A05CE83" w:rsidRPr="533A43B4">
          <w:rPr>
            <w:rStyle w:val="Hyperlink"/>
            <w:rFonts w:ascii="Arial" w:eastAsia="Arial" w:hAnsi="Arial" w:cs="Arial"/>
            <w:sz w:val="24"/>
            <w:szCs w:val="24"/>
          </w:rPr>
          <w:t>https://assets.publishing.service.gov.uk/government/uploads/system/uploads/attachment_data/file/214374/rrep819.pdf</w:t>
        </w:r>
      </w:hyperlink>
      <w:r w:rsidR="6A05CE83" w:rsidRPr="533A43B4">
        <w:rPr>
          <w:rFonts w:ascii="Arial" w:eastAsia="Arial" w:hAnsi="Arial" w:cs="Arial"/>
          <w:color w:val="000000" w:themeColor="text1"/>
          <w:sz w:val="24"/>
          <w:szCs w:val="24"/>
        </w:rPr>
        <w:t xml:space="preserve"> (Accessed: 12 November 2022).</w:t>
      </w:r>
    </w:p>
    <w:p w:rsidR="6A05CE83" w:rsidRDefault="6A05CE83" w:rsidP="533A43B4">
      <w:pPr>
        <w:spacing w:line="360" w:lineRule="auto"/>
        <w:jc w:val="both"/>
        <w:rPr>
          <w:rFonts w:ascii="Arial" w:eastAsia="Arial" w:hAnsi="Arial" w:cs="Arial"/>
          <w:color w:val="000000" w:themeColor="text1"/>
          <w:sz w:val="24"/>
          <w:szCs w:val="24"/>
        </w:rPr>
      </w:pPr>
      <w:proofErr w:type="spellStart"/>
      <w:r w:rsidRPr="533A43B4">
        <w:rPr>
          <w:rFonts w:ascii="Arial" w:eastAsia="Arial" w:hAnsi="Arial" w:cs="Arial"/>
          <w:color w:val="000000" w:themeColor="text1"/>
          <w:sz w:val="24"/>
          <w:szCs w:val="24"/>
        </w:rPr>
        <w:t>Rasanen</w:t>
      </w:r>
      <w:proofErr w:type="spellEnd"/>
      <w:r w:rsidRPr="533A43B4">
        <w:rPr>
          <w:rFonts w:ascii="Arial" w:eastAsia="Arial" w:hAnsi="Arial" w:cs="Arial"/>
          <w:color w:val="000000" w:themeColor="text1"/>
          <w:sz w:val="24"/>
          <w:szCs w:val="24"/>
        </w:rPr>
        <w:t>, J. (2021)</w:t>
      </w:r>
      <w:r w:rsidRPr="533A43B4">
        <w:rPr>
          <w:rFonts w:ascii="Arial" w:eastAsia="Arial" w:hAnsi="Arial" w:cs="Arial"/>
          <w:i/>
          <w:iCs/>
          <w:color w:val="000000" w:themeColor="text1"/>
          <w:sz w:val="24"/>
          <w:szCs w:val="24"/>
        </w:rPr>
        <w:t xml:space="preserve"> </w:t>
      </w:r>
      <w:proofErr w:type="gramStart"/>
      <w:r w:rsidRPr="533A43B4">
        <w:rPr>
          <w:rFonts w:ascii="Arial" w:eastAsia="Arial" w:hAnsi="Arial" w:cs="Arial"/>
          <w:i/>
          <w:iCs/>
          <w:color w:val="000000" w:themeColor="text1"/>
          <w:sz w:val="24"/>
          <w:szCs w:val="24"/>
        </w:rPr>
        <w:t>Does</w:t>
      </w:r>
      <w:proofErr w:type="gramEnd"/>
      <w:r w:rsidRPr="533A43B4">
        <w:rPr>
          <w:rFonts w:ascii="Arial" w:eastAsia="Arial" w:hAnsi="Arial" w:cs="Arial"/>
          <w:i/>
          <w:iCs/>
          <w:color w:val="000000" w:themeColor="text1"/>
          <w:sz w:val="24"/>
          <w:szCs w:val="24"/>
        </w:rPr>
        <w:t xml:space="preserve"> the distinction between biological and chronological age support legal age change? </w:t>
      </w:r>
      <w:r w:rsidRPr="533A43B4">
        <w:rPr>
          <w:rFonts w:ascii="Arial" w:eastAsia="Arial" w:hAnsi="Arial" w:cs="Arial"/>
          <w:color w:val="000000" w:themeColor="text1"/>
          <w:sz w:val="24"/>
          <w:szCs w:val="24"/>
        </w:rPr>
        <w:t>Available at:</w:t>
      </w:r>
    </w:p>
    <w:p w:rsidR="6A05CE83" w:rsidRDefault="00D253AF" w:rsidP="533A43B4">
      <w:pPr>
        <w:rPr>
          <w:rFonts w:ascii="Arial" w:eastAsia="Arial" w:hAnsi="Arial" w:cs="Arial"/>
          <w:color w:val="000000" w:themeColor="text1"/>
          <w:sz w:val="24"/>
          <w:szCs w:val="24"/>
        </w:rPr>
      </w:pPr>
      <w:hyperlink r:id="rId30" w:anchor=":~:text=While%20chronological%20age%20refers%20to,diseases%20related%20to%20old%20age">
        <w:r w:rsidR="6A05CE83" w:rsidRPr="533A43B4">
          <w:rPr>
            <w:rStyle w:val="Hyperlink"/>
            <w:rFonts w:ascii="Arial" w:eastAsia="Arial" w:hAnsi="Arial" w:cs="Arial"/>
            <w:sz w:val="24"/>
            <w:szCs w:val="24"/>
          </w:rPr>
          <w:t>https://bioethics.hms.harvard.edu/journal/legal-age-change#:~:text=While%20chronological%20age%20refers%20to,diseases%20related%20to%20old%20age</w:t>
        </w:r>
      </w:hyperlink>
      <w:r w:rsidR="6A05CE83" w:rsidRPr="533A43B4">
        <w:rPr>
          <w:rFonts w:ascii="Arial" w:eastAsia="Arial" w:hAnsi="Arial" w:cs="Arial"/>
          <w:color w:val="000000" w:themeColor="text1"/>
          <w:sz w:val="24"/>
          <w:szCs w:val="24"/>
        </w:rPr>
        <w:t xml:space="preserve">. </w:t>
      </w:r>
      <w:proofErr w:type="gramStart"/>
      <w:r w:rsidR="6A05CE83" w:rsidRPr="533A43B4">
        <w:rPr>
          <w:rFonts w:ascii="Arial" w:eastAsia="Arial" w:hAnsi="Arial" w:cs="Arial"/>
          <w:color w:val="000000" w:themeColor="text1"/>
          <w:sz w:val="24"/>
          <w:szCs w:val="24"/>
        </w:rPr>
        <w:t>(Accessed: 8 November 2022).</w:t>
      </w:r>
      <w:proofErr w:type="gramEnd"/>
    </w:p>
    <w:p w:rsidR="6A05CE83" w:rsidRDefault="6A05CE83" w:rsidP="533A43B4">
      <w:pPr>
        <w:rPr>
          <w:rFonts w:ascii="Arial" w:eastAsia="Arial" w:hAnsi="Arial" w:cs="Arial"/>
          <w:color w:val="000000" w:themeColor="text1"/>
          <w:sz w:val="24"/>
          <w:szCs w:val="24"/>
        </w:rPr>
      </w:pPr>
      <w:proofErr w:type="spellStart"/>
      <w:r w:rsidRPr="533A43B4">
        <w:rPr>
          <w:rFonts w:ascii="Arial" w:eastAsia="Arial" w:hAnsi="Arial" w:cs="Arial"/>
          <w:color w:val="000000" w:themeColor="text1"/>
          <w:sz w:val="24"/>
          <w:szCs w:val="24"/>
        </w:rPr>
        <w:t>Scherbov</w:t>
      </w:r>
      <w:proofErr w:type="spellEnd"/>
      <w:r w:rsidRPr="533A43B4">
        <w:rPr>
          <w:rFonts w:ascii="Arial" w:eastAsia="Arial" w:hAnsi="Arial" w:cs="Arial"/>
          <w:color w:val="000000" w:themeColor="text1"/>
          <w:sz w:val="24"/>
          <w:szCs w:val="24"/>
        </w:rPr>
        <w:t xml:space="preserve">, S. (2015) </w:t>
      </w:r>
      <w:proofErr w:type="gramStart"/>
      <w:r w:rsidRPr="533A43B4">
        <w:rPr>
          <w:rFonts w:ascii="Arial" w:eastAsia="Arial" w:hAnsi="Arial" w:cs="Arial"/>
          <w:i/>
          <w:iCs/>
          <w:color w:val="000000" w:themeColor="text1"/>
          <w:sz w:val="24"/>
          <w:szCs w:val="24"/>
        </w:rPr>
        <w:t>What</w:t>
      </w:r>
      <w:proofErr w:type="gramEnd"/>
      <w:r w:rsidRPr="533A43B4">
        <w:rPr>
          <w:rFonts w:ascii="Arial" w:eastAsia="Arial" w:hAnsi="Arial" w:cs="Arial"/>
          <w:i/>
          <w:iCs/>
          <w:color w:val="000000" w:themeColor="text1"/>
          <w:sz w:val="24"/>
          <w:szCs w:val="24"/>
        </w:rPr>
        <w:t xml:space="preserve"> is old age?</w:t>
      </w:r>
      <w:r w:rsidRPr="533A43B4">
        <w:rPr>
          <w:rFonts w:ascii="Arial" w:eastAsia="Arial" w:hAnsi="Arial" w:cs="Arial"/>
          <w:color w:val="000000" w:themeColor="text1"/>
          <w:sz w:val="24"/>
          <w:szCs w:val="24"/>
        </w:rPr>
        <w:t xml:space="preserve"> Available at: </w:t>
      </w:r>
      <w:hyperlink r:id="rId31" w:anchor=":~:text=Prospective%20age%20is%20a%20measurement,considered%20old%20at%20age%2060">
        <w:r w:rsidRPr="533A43B4">
          <w:rPr>
            <w:rStyle w:val="Hyperlink"/>
            <w:rFonts w:ascii="Arial" w:eastAsia="Arial" w:hAnsi="Arial" w:cs="Arial"/>
            <w:sz w:val="24"/>
            <w:szCs w:val="24"/>
          </w:rPr>
          <w:t>https://www.weforum.org/agenda/2015/04/what-is-old-age/#:~:text=Prospective%20age%20is%20a%20measurement,considered%20old%20at%20age%2060</w:t>
        </w:r>
      </w:hyperlink>
      <w:r w:rsidRPr="533A43B4">
        <w:rPr>
          <w:rFonts w:ascii="Arial" w:eastAsia="Arial" w:hAnsi="Arial" w:cs="Arial"/>
          <w:color w:val="000000" w:themeColor="text1"/>
          <w:sz w:val="24"/>
          <w:szCs w:val="24"/>
        </w:rPr>
        <w:t xml:space="preserve">. </w:t>
      </w:r>
      <w:proofErr w:type="gramStart"/>
      <w:r w:rsidRPr="533A43B4">
        <w:rPr>
          <w:rFonts w:ascii="Arial" w:eastAsia="Arial" w:hAnsi="Arial" w:cs="Arial"/>
          <w:color w:val="000000" w:themeColor="text1"/>
          <w:sz w:val="24"/>
          <w:szCs w:val="24"/>
        </w:rPr>
        <w:t>(Accessed: 10 November 2022).</w:t>
      </w:r>
      <w:proofErr w:type="gramEnd"/>
    </w:p>
    <w:p w:rsidR="6A05CE83" w:rsidRDefault="6A05CE83" w:rsidP="533A43B4">
      <w:pPr>
        <w:spacing w:line="390" w:lineRule="exact"/>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Seeley, A. (2022) </w:t>
      </w:r>
      <w:r w:rsidRPr="533A43B4">
        <w:rPr>
          <w:rFonts w:ascii="Arial" w:eastAsia="Arial" w:hAnsi="Arial" w:cs="Arial"/>
          <w:i/>
          <w:iCs/>
          <w:color w:val="000000" w:themeColor="text1"/>
          <w:sz w:val="24"/>
          <w:szCs w:val="24"/>
        </w:rPr>
        <w:t xml:space="preserve">Health and Social Care Levy (Repeal) Bill 2022-23. </w:t>
      </w:r>
      <w:r w:rsidRPr="533A43B4">
        <w:rPr>
          <w:rFonts w:ascii="Arial" w:eastAsia="Arial" w:hAnsi="Arial" w:cs="Arial"/>
          <w:color w:val="000000" w:themeColor="text1"/>
          <w:sz w:val="24"/>
          <w:szCs w:val="24"/>
        </w:rPr>
        <w:t>Available at:</w:t>
      </w:r>
    </w:p>
    <w:p w:rsidR="6A05CE83" w:rsidRDefault="00D253AF" w:rsidP="533A43B4">
      <w:pPr>
        <w:rPr>
          <w:rFonts w:ascii="Arial" w:eastAsia="Arial" w:hAnsi="Arial" w:cs="Arial"/>
          <w:color w:val="000000" w:themeColor="text1"/>
          <w:sz w:val="24"/>
          <w:szCs w:val="24"/>
        </w:rPr>
      </w:pPr>
      <w:hyperlink r:id="rId32" w:anchor=":~:text=The%20Levy%20was%20introduced%20to,2022%20of%201.25%20percentage%20points">
        <w:r w:rsidR="6A05CE83" w:rsidRPr="533A43B4">
          <w:rPr>
            <w:rStyle w:val="Hyperlink"/>
            <w:rFonts w:ascii="Arial" w:eastAsia="Arial" w:hAnsi="Arial" w:cs="Arial"/>
            <w:sz w:val="24"/>
            <w:szCs w:val="24"/>
          </w:rPr>
          <w:t>https://commonslibrary.parliament.uk/research-briefings/cbp-9626/#:~:text=The%20Levy%20was%20introduced%20to,2022%20of%201.25%20percentage%20points</w:t>
        </w:r>
      </w:hyperlink>
      <w:r w:rsidR="6A05CE83" w:rsidRPr="533A43B4">
        <w:rPr>
          <w:rFonts w:ascii="Arial" w:eastAsia="Arial" w:hAnsi="Arial" w:cs="Arial"/>
          <w:color w:val="000000" w:themeColor="text1"/>
          <w:sz w:val="24"/>
          <w:szCs w:val="24"/>
        </w:rPr>
        <w:t xml:space="preserve">. </w:t>
      </w:r>
      <w:proofErr w:type="gramStart"/>
      <w:r w:rsidR="6A05CE83" w:rsidRPr="533A43B4">
        <w:rPr>
          <w:rFonts w:ascii="Arial" w:eastAsia="Arial" w:hAnsi="Arial" w:cs="Arial"/>
          <w:color w:val="000000" w:themeColor="text1"/>
          <w:sz w:val="24"/>
          <w:szCs w:val="24"/>
        </w:rPr>
        <w:t>(Accessed: 16 November 2022).</w:t>
      </w:r>
      <w:proofErr w:type="gramEnd"/>
    </w:p>
    <w:p w:rsidR="6A05CE83" w:rsidRDefault="6A05CE83" w:rsidP="533A43B4">
      <w:pPr>
        <w:pStyle w:val="Heading1"/>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 xml:space="preserve">Singh, S. and </w:t>
      </w:r>
      <w:proofErr w:type="spellStart"/>
      <w:r w:rsidRPr="533A43B4">
        <w:rPr>
          <w:rFonts w:ascii="Arial" w:eastAsia="Arial" w:hAnsi="Arial" w:cs="Arial"/>
          <w:color w:val="000000" w:themeColor="text1"/>
          <w:sz w:val="24"/>
          <w:szCs w:val="24"/>
        </w:rPr>
        <w:t>Bajorek</w:t>
      </w:r>
      <w:proofErr w:type="spellEnd"/>
      <w:r w:rsidRPr="533A43B4">
        <w:rPr>
          <w:rFonts w:ascii="Arial" w:eastAsia="Arial" w:hAnsi="Arial" w:cs="Arial"/>
          <w:color w:val="000000" w:themeColor="text1"/>
          <w:sz w:val="24"/>
          <w:szCs w:val="24"/>
        </w:rPr>
        <w:t xml:space="preserve">, B. (2014) </w:t>
      </w:r>
      <w:r w:rsidRPr="533A43B4">
        <w:rPr>
          <w:rFonts w:ascii="Arial" w:eastAsia="Arial" w:hAnsi="Arial" w:cs="Arial"/>
          <w:i/>
          <w:iCs/>
          <w:color w:val="000000" w:themeColor="text1"/>
          <w:sz w:val="24"/>
          <w:szCs w:val="24"/>
        </w:rPr>
        <w:t>Defining ‘elderly’ in clinical practice guidelines for pharmacotherapy.</w:t>
      </w:r>
      <w:proofErr w:type="gramEnd"/>
      <w:r w:rsidRPr="533A43B4">
        <w:rPr>
          <w:rFonts w:ascii="Arial" w:eastAsia="Arial" w:hAnsi="Arial" w:cs="Arial"/>
          <w:i/>
          <w:iCs/>
          <w:color w:val="000000" w:themeColor="text1"/>
          <w:sz w:val="24"/>
          <w:szCs w:val="24"/>
        </w:rPr>
        <w:t xml:space="preserve"> </w:t>
      </w:r>
      <w:r w:rsidRPr="533A43B4">
        <w:rPr>
          <w:rFonts w:ascii="Arial" w:eastAsia="Arial" w:hAnsi="Arial" w:cs="Arial"/>
          <w:color w:val="000000" w:themeColor="text1"/>
          <w:sz w:val="24"/>
          <w:szCs w:val="24"/>
        </w:rPr>
        <w:t xml:space="preserve">Available at: </w:t>
      </w:r>
      <w:hyperlink r:id="rId33" w:anchor="B1">
        <w:r w:rsidRPr="533A43B4">
          <w:rPr>
            <w:rStyle w:val="Hyperlink"/>
            <w:rFonts w:ascii="Arial" w:eastAsia="Arial" w:hAnsi="Arial" w:cs="Arial"/>
            <w:sz w:val="24"/>
            <w:szCs w:val="24"/>
          </w:rPr>
          <w:t>https://www.ncbi.nlm.nih.gov/pmc/articles/PMC4282767/#B1</w:t>
        </w:r>
      </w:hyperlink>
    </w:p>
    <w:p w:rsidR="6A05CE83" w:rsidRDefault="6A05CE83" w:rsidP="533A43B4">
      <w:pPr>
        <w:ind w:left="348" w:hanging="348"/>
        <w:jc w:val="both"/>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12 November 2022).</w:t>
      </w:r>
      <w:proofErr w:type="gramEnd"/>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Stuart-Hamilton, I. (2012) </w:t>
      </w:r>
      <w:r w:rsidRPr="533A43B4">
        <w:rPr>
          <w:rFonts w:ascii="Arial" w:eastAsia="Arial" w:hAnsi="Arial" w:cs="Arial"/>
          <w:i/>
          <w:iCs/>
          <w:color w:val="000000" w:themeColor="text1"/>
          <w:sz w:val="24"/>
          <w:szCs w:val="24"/>
        </w:rPr>
        <w:t xml:space="preserve">The Psychology of </w:t>
      </w:r>
      <w:proofErr w:type="gramStart"/>
      <w:r w:rsidRPr="533A43B4">
        <w:rPr>
          <w:rFonts w:ascii="Arial" w:eastAsia="Arial" w:hAnsi="Arial" w:cs="Arial"/>
          <w:i/>
          <w:iCs/>
          <w:color w:val="000000" w:themeColor="text1"/>
          <w:sz w:val="24"/>
          <w:szCs w:val="24"/>
        </w:rPr>
        <w:t>Ageing :</w:t>
      </w:r>
      <w:proofErr w:type="gramEnd"/>
      <w:r w:rsidRPr="533A43B4">
        <w:rPr>
          <w:rFonts w:ascii="Arial" w:eastAsia="Arial" w:hAnsi="Arial" w:cs="Arial"/>
          <w:i/>
          <w:iCs/>
          <w:color w:val="000000" w:themeColor="text1"/>
          <w:sz w:val="24"/>
          <w:szCs w:val="24"/>
        </w:rPr>
        <w:t xml:space="preserve"> An Introduction.</w:t>
      </w:r>
      <w:r w:rsidRPr="533A43B4">
        <w:rPr>
          <w:rFonts w:ascii="Arial" w:eastAsia="Arial" w:hAnsi="Arial" w:cs="Arial"/>
          <w:color w:val="000000" w:themeColor="text1"/>
          <w:sz w:val="24"/>
          <w:szCs w:val="24"/>
        </w:rPr>
        <w:t xml:space="preserve"> </w:t>
      </w:r>
      <w:proofErr w:type="gramStart"/>
      <w:r w:rsidRPr="533A43B4">
        <w:rPr>
          <w:rFonts w:ascii="Arial" w:eastAsia="Arial" w:hAnsi="Arial" w:cs="Arial"/>
          <w:color w:val="000000" w:themeColor="text1"/>
          <w:sz w:val="24"/>
          <w:szCs w:val="24"/>
        </w:rPr>
        <w:t>5</w:t>
      </w:r>
      <w:r w:rsidRPr="533A43B4">
        <w:rPr>
          <w:rFonts w:ascii="Arial" w:eastAsia="Arial" w:hAnsi="Arial" w:cs="Arial"/>
          <w:color w:val="000000" w:themeColor="text1"/>
          <w:sz w:val="24"/>
          <w:szCs w:val="24"/>
          <w:vertAlign w:val="superscript"/>
        </w:rPr>
        <w:t>th</w:t>
      </w:r>
      <w:r w:rsidRPr="533A43B4">
        <w:rPr>
          <w:rFonts w:ascii="Arial" w:eastAsia="Arial" w:hAnsi="Arial" w:cs="Arial"/>
          <w:color w:val="000000" w:themeColor="text1"/>
          <w:sz w:val="24"/>
          <w:szCs w:val="24"/>
        </w:rPr>
        <w:t xml:space="preserve"> </w:t>
      </w:r>
      <w:proofErr w:type="spellStart"/>
      <w:r w:rsidRPr="533A43B4">
        <w:rPr>
          <w:rFonts w:ascii="Arial" w:eastAsia="Arial" w:hAnsi="Arial" w:cs="Arial"/>
          <w:color w:val="000000" w:themeColor="text1"/>
          <w:sz w:val="24"/>
          <w:szCs w:val="24"/>
        </w:rPr>
        <w:t>edn</w:t>
      </w:r>
      <w:proofErr w:type="spellEnd"/>
      <w:r w:rsidRPr="533A43B4">
        <w:rPr>
          <w:rFonts w:ascii="Arial" w:eastAsia="Arial" w:hAnsi="Arial" w:cs="Arial"/>
          <w:color w:val="000000" w:themeColor="text1"/>
          <w:sz w:val="24"/>
          <w:szCs w:val="24"/>
        </w:rPr>
        <w:t>.</w:t>
      </w:r>
      <w:proofErr w:type="gramEnd"/>
      <w:r w:rsidRPr="533A43B4">
        <w:rPr>
          <w:rFonts w:ascii="Arial" w:eastAsia="Arial" w:hAnsi="Arial" w:cs="Arial"/>
          <w:color w:val="000000" w:themeColor="text1"/>
          <w:sz w:val="24"/>
          <w:szCs w:val="24"/>
        </w:rPr>
        <w:t xml:space="preserve"> London, Philadelphia: Jessica Kingsley Publishers, London. Available from: </w:t>
      </w:r>
      <w:proofErr w:type="spellStart"/>
      <w:r w:rsidRPr="533A43B4">
        <w:rPr>
          <w:rFonts w:ascii="Arial" w:eastAsia="Arial" w:hAnsi="Arial" w:cs="Arial"/>
          <w:color w:val="000000" w:themeColor="text1"/>
          <w:sz w:val="24"/>
          <w:szCs w:val="24"/>
        </w:rPr>
        <w:t>ProQuest</w:t>
      </w:r>
      <w:proofErr w:type="spellEnd"/>
      <w:r w:rsidRPr="533A43B4">
        <w:rPr>
          <w:rFonts w:ascii="Arial" w:eastAsia="Arial" w:hAnsi="Arial" w:cs="Arial"/>
          <w:color w:val="000000" w:themeColor="text1"/>
          <w:sz w:val="24"/>
          <w:szCs w:val="24"/>
        </w:rPr>
        <w:t xml:space="preserve"> </w:t>
      </w:r>
      <w:proofErr w:type="spellStart"/>
      <w:r w:rsidRPr="533A43B4">
        <w:rPr>
          <w:rFonts w:ascii="Arial" w:eastAsia="Arial" w:hAnsi="Arial" w:cs="Arial"/>
          <w:color w:val="000000" w:themeColor="text1"/>
          <w:sz w:val="24"/>
          <w:szCs w:val="24"/>
        </w:rPr>
        <w:t>Ebook</w:t>
      </w:r>
      <w:proofErr w:type="spellEnd"/>
      <w:r w:rsidRPr="533A43B4">
        <w:rPr>
          <w:rFonts w:ascii="Arial" w:eastAsia="Arial" w:hAnsi="Arial" w:cs="Arial"/>
          <w:color w:val="000000" w:themeColor="text1"/>
          <w:sz w:val="24"/>
          <w:szCs w:val="24"/>
        </w:rPr>
        <w:t xml:space="preserve"> Central. </w:t>
      </w:r>
      <w:proofErr w:type="gramStart"/>
      <w:r w:rsidRPr="533A43B4">
        <w:rPr>
          <w:rFonts w:ascii="Arial" w:eastAsia="Arial" w:hAnsi="Arial" w:cs="Arial"/>
          <w:color w:val="000000" w:themeColor="text1"/>
          <w:sz w:val="24"/>
          <w:szCs w:val="24"/>
        </w:rPr>
        <w:t>(Accessed: 8 November 2022).</w:t>
      </w:r>
      <w:proofErr w:type="gramEnd"/>
    </w:p>
    <w:p w:rsidR="6A05CE83" w:rsidRDefault="6A05CE83" w:rsidP="533A43B4">
      <w:pPr>
        <w:pStyle w:val="Heading1"/>
        <w:rPr>
          <w:rFonts w:ascii="Arial" w:eastAsia="Arial" w:hAnsi="Arial" w:cs="Arial"/>
          <w:sz w:val="24"/>
          <w:szCs w:val="24"/>
        </w:rPr>
      </w:pPr>
      <w:r w:rsidRPr="533A43B4">
        <w:rPr>
          <w:rFonts w:ascii="Arial" w:eastAsia="Arial" w:hAnsi="Arial" w:cs="Arial"/>
          <w:color w:val="000000" w:themeColor="text1"/>
          <w:sz w:val="24"/>
          <w:szCs w:val="24"/>
        </w:rPr>
        <w:t xml:space="preserve">The Health Foundation (2022) </w:t>
      </w:r>
      <w:r w:rsidRPr="533A43B4">
        <w:rPr>
          <w:rFonts w:ascii="Arial" w:eastAsia="Arial" w:hAnsi="Arial" w:cs="Arial"/>
          <w:i/>
          <w:iCs/>
          <w:sz w:val="24"/>
          <w:szCs w:val="24"/>
        </w:rPr>
        <w:t>Health and care for older adults during the pandemic.</w:t>
      </w:r>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rPr>
        <w:t>Available at</w:t>
      </w:r>
      <w:r w:rsidRPr="533A43B4">
        <w:rPr>
          <w:rFonts w:ascii="Arial" w:eastAsia="Arial" w:hAnsi="Arial" w:cs="Arial"/>
          <w:color w:val="000000" w:themeColor="text1"/>
          <w:sz w:val="24"/>
          <w:szCs w:val="24"/>
        </w:rPr>
        <w:t xml:space="preserve">: </w:t>
      </w:r>
      <w:hyperlink r:id="rId34">
        <w:r w:rsidRPr="533A43B4">
          <w:rPr>
            <w:rStyle w:val="Hyperlink"/>
            <w:rFonts w:ascii="Arial" w:eastAsia="Arial" w:hAnsi="Arial" w:cs="Arial"/>
            <w:sz w:val="24"/>
            <w:szCs w:val="24"/>
          </w:rPr>
          <w:t>https://health.org.uk/news-and-comment/charts-and-infographics/health-and-care-for-older-adults-during-the-pandemic</w:t>
        </w:r>
      </w:hyperlink>
      <w:r w:rsidRPr="533A43B4">
        <w:rPr>
          <w:rFonts w:ascii="Arial" w:eastAsia="Arial" w:hAnsi="Arial" w:cs="Arial"/>
          <w:color w:val="000000" w:themeColor="text1"/>
          <w:sz w:val="24"/>
          <w:szCs w:val="24"/>
        </w:rPr>
        <w:t xml:space="preserve"> (Accessed: 12 November 2022).</w:t>
      </w:r>
    </w:p>
    <w:p w:rsidR="6A05CE83" w:rsidRDefault="6A05CE83" w:rsidP="533A43B4">
      <w:pPr>
        <w:rPr>
          <w:rFonts w:ascii="Calibri" w:eastAsia="Calibri" w:hAnsi="Calibri" w:cs="Calibri"/>
          <w:color w:val="000000" w:themeColor="text1"/>
        </w:rPr>
      </w:pPr>
      <w:r w:rsidRPr="533A43B4">
        <w:rPr>
          <w:rFonts w:ascii="Arial" w:eastAsia="Arial" w:hAnsi="Arial" w:cs="Arial"/>
          <w:color w:val="000000" w:themeColor="text1"/>
          <w:sz w:val="24"/>
          <w:szCs w:val="24"/>
        </w:rPr>
        <w:lastRenderedPageBreak/>
        <w:t xml:space="preserve">The King’s Fund (2022) </w:t>
      </w:r>
      <w:proofErr w:type="gramStart"/>
      <w:r w:rsidRPr="533A43B4">
        <w:rPr>
          <w:rFonts w:ascii="Arial" w:eastAsia="Arial" w:hAnsi="Arial" w:cs="Arial"/>
          <w:i/>
          <w:iCs/>
          <w:color w:val="000000" w:themeColor="text1"/>
          <w:sz w:val="24"/>
          <w:szCs w:val="24"/>
        </w:rPr>
        <w:t>Ho</w:t>
      </w:r>
      <w:r w:rsidRPr="533A43B4">
        <w:rPr>
          <w:rFonts w:ascii="Arial" w:eastAsia="Arial" w:hAnsi="Arial" w:cs="Arial"/>
          <w:i/>
          <w:iCs/>
          <w:color w:val="0F0F0F"/>
          <w:sz w:val="24"/>
          <w:szCs w:val="24"/>
        </w:rPr>
        <w:t>w</w:t>
      </w:r>
      <w:proofErr w:type="gramEnd"/>
      <w:r w:rsidRPr="533A43B4">
        <w:rPr>
          <w:rFonts w:ascii="Arial" w:eastAsia="Arial" w:hAnsi="Arial" w:cs="Arial"/>
          <w:i/>
          <w:iCs/>
          <w:color w:val="0F0F0F"/>
          <w:sz w:val="24"/>
          <w:szCs w:val="24"/>
        </w:rPr>
        <w:t xml:space="preserve"> does the NHS in England work and how is it changing? </w:t>
      </w:r>
      <w:r w:rsidRPr="533A43B4">
        <w:rPr>
          <w:rFonts w:ascii="Arial" w:eastAsia="Arial" w:hAnsi="Arial" w:cs="Arial"/>
          <w:color w:val="000000" w:themeColor="text1"/>
          <w:sz w:val="24"/>
          <w:szCs w:val="24"/>
        </w:rPr>
        <w:t>[</w:t>
      </w:r>
      <w:proofErr w:type="gramStart"/>
      <w:r w:rsidRPr="533A43B4">
        <w:rPr>
          <w:rFonts w:ascii="Arial" w:eastAsia="Arial" w:hAnsi="Arial" w:cs="Arial"/>
          <w:color w:val="000000" w:themeColor="text1"/>
          <w:sz w:val="24"/>
          <w:szCs w:val="24"/>
        </w:rPr>
        <w:t>video</w:t>
      </w:r>
      <w:proofErr w:type="gramEnd"/>
      <w:r w:rsidRPr="533A43B4">
        <w:rPr>
          <w:rFonts w:ascii="Arial" w:eastAsia="Arial" w:hAnsi="Arial" w:cs="Arial"/>
          <w:color w:val="000000" w:themeColor="text1"/>
          <w:sz w:val="24"/>
          <w:szCs w:val="24"/>
        </w:rPr>
        <w:t xml:space="preserve">]. Available at: </w:t>
      </w:r>
      <w:hyperlink r:id="rId35">
        <w:r w:rsidRPr="533A43B4">
          <w:rPr>
            <w:rStyle w:val="Hyperlink"/>
            <w:rFonts w:ascii="Arial" w:eastAsia="Arial" w:hAnsi="Arial" w:cs="Arial"/>
            <w:sz w:val="24"/>
            <w:szCs w:val="24"/>
          </w:rPr>
          <w:t>How does the NHS in England work and how is it changing?</w:t>
        </w:r>
      </w:hyperlink>
    </w:p>
    <w:p w:rsidR="6A05CE83" w:rsidRDefault="6A05CE83" w:rsidP="533A43B4">
      <w:pPr>
        <w:spacing w:line="360" w:lineRule="auto"/>
        <w:jc w:val="both"/>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17 November 2022).</w:t>
      </w:r>
      <w:proofErr w:type="gramEnd"/>
    </w:p>
    <w:p w:rsidR="7984757B" w:rsidRDefault="7984757B" w:rsidP="533A43B4">
      <w:pPr>
        <w:rPr>
          <w:rFonts w:ascii="Arial" w:eastAsia="Arial" w:hAnsi="Arial" w:cs="Arial"/>
          <w:color w:val="222222"/>
          <w:sz w:val="24"/>
          <w:szCs w:val="24"/>
        </w:rPr>
      </w:pPr>
      <w:proofErr w:type="spellStart"/>
      <w:r w:rsidRPr="533A43B4">
        <w:rPr>
          <w:rFonts w:ascii="Arial" w:eastAsia="Arial" w:hAnsi="Arial" w:cs="Arial"/>
          <w:sz w:val="24"/>
          <w:szCs w:val="24"/>
        </w:rPr>
        <w:t>Tiersen</w:t>
      </w:r>
      <w:proofErr w:type="spellEnd"/>
      <w:r w:rsidRPr="533A43B4">
        <w:rPr>
          <w:rFonts w:ascii="Arial" w:eastAsia="Arial" w:hAnsi="Arial" w:cs="Arial"/>
          <w:sz w:val="24"/>
          <w:szCs w:val="24"/>
        </w:rPr>
        <w:t xml:space="preserve">, F. </w:t>
      </w:r>
      <w:r w:rsidRPr="533A43B4">
        <w:rPr>
          <w:rFonts w:ascii="Arial" w:eastAsia="Arial" w:hAnsi="Arial" w:cs="Arial"/>
          <w:i/>
          <w:iCs/>
          <w:sz w:val="24"/>
          <w:szCs w:val="24"/>
        </w:rPr>
        <w:t xml:space="preserve">et al. </w:t>
      </w:r>
      <w:r w:rsidRPr="533A43B4">
        <w:rPr>
          <w:rFonts w:ascii="Arial" w:eastAsia="Arial" w:hAnsi="Arial" w:cs="Arial"/>
          <w:sz w:val="24"/>
          <w:szCs w:val="24"/>
        </w:rPr>
        <w:t xml:space="preserve">(2021) </w:t>
      </w:r>
      <w:r w:rsidRPr="533A43B4">
        <w:rPr>
          <w:rFonts w:ascii="Arial" w:eastAsia="Arial" w:hAnsi="Arial" w:cs="Arial"/>
          <w:color w:val="222222"/>
          <w:sz w:val="24"/>
          <w:szCs w:val="24"/>
        </w:rPr>
        <w:t>Smart home sensing and monitoring in households with dementia: user-</w:t>
      </w:r>
      <w:proofErr w:type="spellStart"/>
      <w:r w:rsidRPr="533A43B4">
        <w:rPr>
          <w:rFonts w:ascii="Arial" w:eastAsia="Arial" w:hAnsi="Arial" w:cs="Arial"/>
          <w:color w:val="222222"/>
          <w:sz w:val="24"/>
          <w:szCs w:val="24"/>
        </w:rPr>
        <w:t>centered</w:t>
      </w:r>
      <w:proofErr w:type="spellEnd"/>
      <w:r w:rsidRPr="533A43B4">
        <w:rPr>
          <w:rFonts w:ascii="Arial" w:eastAsia="Arial" w:hAnsi="Arial" w:cs="Arial"/>
          <w:color w:val="222222"/>
          <w:sz w:val="24"/>
          <w:szCs w:val="24"/>
        </w:rPr>
        <w:t xml:space="preserve"> design approach. </w:t>
      </w:r>
      <w:r w:rsidRPr="533A43B4">
        <w:rPr>
          <w:rFonts w:ascii="Arial" w:eastAsia="Arial" w:hAnsi="Arial" w:cs="Arial"/>
          <w:i/>
          <w:iCs/>
          <w:color w:val="222222"/>
          <w:sz w:val="24"/>
          <w:szCs w:val="24"/>
        </w:rPr>
        <w:t xml:space="preserve">JMIR aging </w:t>
      </w:r>
      <w:r w:rsidRPr="533A43B4">
        <w:rPr>
          <w:rFonts w:ascii="Arial" w:eastAsia="Arial" w:hAnsi="Arial" w:cs="Arial"/>
          <w:color w:val="222222"/>
          <w:sz w:val="24"/>
          <w:szCs w:val="24"/>
        </w:rPr>
        <w:t>Available at:</w:t>
      </w:r>
    </w:p>
    <w:p w:rsidR="7984757B" w:rsidRDefault="00D253AF" w:rsidP="533A43B4">
      <w:pPr>
        <w:rPr>
          <w:rFonts w:ascii="Arial" w:eastAsia="Arial" w:hAnsi="Arial" w:cs="Arial"/>
          <w:sz w:val="24"/>
          <w:szCs w:val="24"/>
        </w:rPr>
      </w:pPr>
      <w:hyperlink r:id="rId36">
        <w:r w:rsidR="7984757B" w:rsidRPr="533A43B4">
          <w:rPr>
            <w:rStyle w:val="Hyperlink"/>
            <w:rFonts w:ascii="Arial" w:eastAsia="Arial" w:hAnsi="Arial" w:cs="Arial"/>
            <w:sz w:val="24"/>
            <w:szCs w:val="24"/>
          </w:rPr>
          <w:t>https://aging.jmir.org/2021/3/e27047</w:t>
        </w:r>
      </w:hyperlink>
      <w:r w:rsidR="7984757B" w:rsidRPr="533A43B4">
        <w:rPr>
          <w:rFonts w:ascii="Arial" w:eastAsia="Arial" w:hAnsi="Arial" w:cs="Arial"/>
          <w:sz w:val="24"/>
          <w:szCs w:val="24"/>
        </w:rPr>
        <w:t xml:space="preserve"> (Accessed: 17 November 2022).</w:t>
      </w:r>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UK Health Security Agency (no date)</w:t>
      </w:r>
      <w:r w:rsidRPr="533A43B4">
        <w:rPr>
          <w:rFonts w:ascii="Arial" w:eastAsia="Arial" w:hAnsi="Arial" w:cs="Arial"/>
          <w:i/>
          <w:iCs/>
          <w:color w:val="000000" w:themeColor="text1"/>
          <w:sz w:val="24"/>
          <w:szCs w:val="24"/>
        </w:rPr>
        <w:t xml:space="preserve"> Historical vaccine development and introduction of routine vaccine programmes in the UK.</w:t>
      </w:r>
      <w:proofErr w:type="gramEnd"/>
      <w:r w:rsidRPr="533A43B4">
        <w:rPr>
          <w:rFonts w:ascii="Arial" w:eastAsia="Arial" w:hAnsi="Arial" w:cs="Arial"/>
          <w:color w:val="000000" w:themeColor="text1"/>
          <w:sz w:val="24"/>
          <w:szCs w:val="24"/>
        </w:rPr>
        <w:t xml:space="preserve"> Available at:</w:t>
      </w:r>
    </w:p>
    <w:p w:rsidR="6A05CE83" w:rsidRDefault="00D253AF" w:rsidP="533A43B4">
      <w:pPr>
        <w:rPr>
          <w:rFonts w:ascii="Arial" w:eastAsia="Arial" w:hAnsi="Arial" w:cs="Arial"/>
          <w:color w:val="000000" w:themeColor="text1"/>
          <w:sz w:val="24"/>
          <w:szCs w:val="24"/>
        </w:rPr>
      </w:pPr>
      <w:hyperlink r:id="rId37">
        <w:r w:rsidR="6A05CE83" w:rsidRPr="533A43B4">
          <w:rPr>
            <w:rStyle w:val="Hyperlink"/>
            <w:rFonts w:ascii="Arial" w:eastAsia="Arial" w:hAnsi="Arial" w:cs="Arial"/>
            <w:sz w:val="24"/>
            <w:szCs w:val="24"/>
          </w:rPr>
          <w:t>https://assets.publishing.service.gov.uk/government/uploads/system/uploads/attachment_data/file/1052154/UKHSA-vaccine-timeline.pdf</w:t>
        </w:r>
      </w:hyperlink>
      <w:r w:rsidR="6A05CE83" w:rsidRPr="533A43B4">
        <w:rPr>
          <w:rFonts w:ascii="Arial" w:eastAsia="Arial" w:hAnsi="Arial" w:cs="Arial"/>
          <w:color w:val="000000" w:themeColor="text1"/>
          <w:sz w:val="24"/>
          <w:szCs w:val="24"/>
        </w:rPr>
        <w:t xml:space="preserve"> (Accessed: 10 November 2022).</w:t>
      </w:r>
    </w:p>
    <w:p w:rsidR="6A05CE83" w:rsidRDefault="6A05CE83" w:rsidP="533A43B4">
      <w:pPr>
        <w:pStyle w:val="Heading1"/>
        <w:rPr>
          <w:rFonts w:ascii="Arial" w:eastAsia="Arial" w:hAnsi="Arial" w:cs="Arial"/>
          <w:color w:val="auto"/>
          <w:sz w:val="24"/>
          <w:szCs w:val="24"/>
        </w:rPr>
      </w:pPr>
      <w:r w:rsidRPr="533A43B4">
        <w:rPr>
          <w:rFonts w:ascii="Arial" w:eastAsia="Arial" w:hAnsi="Arial" w:cs="Arial"/>
          <w:color w:val="000000" w:themeColor="text1"/>
          <w:sz w:val="24"/>
          <w:szCs w:val="24"/>
        </w:rPr>
        <w:t>University of Bolton (2022)</w:t>
      </w:r>
      <w:r w:rsidRPr="533A43B4">
        <w:rPr>
          <w:rFonts w:ascii="Arial" w:eastAsia="Arial" w:hAnsi="Arial" w:cs="Arial"/>
          <w:i/>
          <w:iCs/>
          <w:sz w:val="24"/>
          <w:szCs w:val="24"/>
        </w:rPr>
        <w:t xml:space="preserve"> </w:t>
      </w:r>
      <w:r w:rsidRPr="533A43B4">
        <w:rPr>
          <w:rFonts w:ascii="Arial" w:eastAsia="Arial" w:hAnsi="Arial" w:cs="Arial"/>
          <w:i/>
          <w:iCs/>
          <w:color w:val="auto"/>
          <w:sz w:val="24"/>
          <w:szCs w:val="24"/>
        </w:rPr>
        <w:t xml:space="preserve">How Does </w:t>
      </w:r>
      <w:proofErr w:type="gramStart"/>
      <w:r w:rsidRPr="533A43B4">
        <w:rPr>
          <w:rFonts w:ascii="Arial" w:eastAsia="Arial" w:hAnsi="Arial" w:cs="Arial"/>
          <w:i/>
          <w:iCs/>
          <w:color w:val="auto"/>
          <w:sz w:val="24"/>
          <w:szCs w:val="24"/>
        </w:rPr>
        <w:t>The</w:t>
      </w:r>
      <w:proofErr w:type="gramEnd"/>
      <w:r w:rsidRPr="533A43B4">
        <w:rPr>
          <w:rFonts w:ascii="Arial" w:eastAsia="Arial" w:hAnsi="Arial" w:cs="Arial"/>
          <w:i/>
          <w:iCs/>
          <w:color w:val="auto"/>
          <w:sz w:val="24"/>
          <w:szCs w:val="24"/>
        </w:rPr>
        <w:t xml:space="preserve"> Ageing Population Affect Social Care.</w:t>
      </w:r>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Available at:</w:t>
      </w:r>
      <w:r w:rsidRPr="533A43B4">
        <w:rPr>
          <w:rFonts w:ascii="Arial" w:eastAsia="Arial" w:hAnsi="Arial" w:cs="Arial"/>
          <w:color w:val="000000" w:themeColor="text1"/>
        </w:rPr>
        <w:t xml:space="preserve"> </w:t>
      </w:r>
      <w:hyperlink r:id="rId38" w:anchor=":~:text=Population%20ageing%20has%20prompted%20concern,due%20to%20shifting%20dependence%20ratios">
        <w:r w:rsidRPr="533A43B4">
          <w:rPr>
            <w:rStyle w:val="Hyperlink"/>
            <w:rFonts w:ascii="Arial" w:eastAsia="Arial" w:hAnsi="Arial" w:cs="Arial"/>
            <w:sz w:val="24"/>
            <w:szCs w:val="24"/>
          </w:rPr>
          <w:t>https://www.bolton.ac.uk/blogs/how-does-the-ageing-population-affect-social-care/#:~:text=Population%20ageing%20has%20prompted%20concern,due%20to%20shifting%20dependence%20ratios</w:t>
        </w:r>
      </w:hyperlink>
      <w:r w:rsidRPr="533A43B4">
        <w:rPr>
          <w:rFonts w:ascii="Arial" w:eastAsia="Arial" w:hAnsi="Arial" w:cs="Arial"/>
          <w:color w:val="000000" w:themeColor="text1"/>
          <w:sz w:val="24"/>
          <w:szCs w:val="24"/>
        </w:rPr>
        <w:t xml:space="preserve">. </w:t>
      </w:r>
      <w:proofErr w:type="gramStart"/>
      <w:r w:rsidRPr="533A43B4">
        <w:rPr>
          <w:rFonts w:ascii="Arial" w:eastAsia="Arial" w:hAnsi="Arial" w:cs="Arial"/>
          <w:color w:val="000000" w:themeColor="text1"/>
          <w:sz w:val="24"/>
          <w:szCs w:val="24"/>
        </w:rPr>
        <w:t>(Accessed: 11 November 2022).</w:t>
      </w:r>
      <w:proofErr w:type="gramEnd"/>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 xml:space="preserve">University of Bristol (no date) </w:t>
      </w:r>
      <w:proofErr w:type="gramStart"/>
      <w:r w:rsidRPr="533A43B4">
        <w:rPr>
          <w:rFonts w:ascii="Arial" w:eastAsia="Arial" w:hAnsi="Arial" w:cs="Arial"/>
          <w:i/>
          <w:iCs/>
          <w:color w:val="000000" w:themeColor="text1"/>
          <w:sz w:val="24"/>
          <w:szCs w:val="24"/>
        </w:rPr>
        <w:t>What</w:t>
      </w:r>
      <w:proofErr w:type="gramEnd"/>
      <w:r w:rsidRPr="533A43B4">
        <w:rPr>
          <w:rFonts w:ascii="Arial" w:eastAsia="Arial" w:hAnsi="Arial" w:cs="Arial"/>
          <w:i/>
          <w:iCs/>
          <w:color w:val="000000" w:themeColor="text1"/>
          <w:sz w:val="24"/>
          <w:szCs w:val="24"/>
        </w:rPr>
        <w:t xml:space="preserve"> is primary healthcare?</w:t>
      </w:r>
      <w:r w:rsidRPr="533A43B4">
        <w:rPr>
          <w:rFonts w:ascii="Arial" w:eastAsia="Arial" w:hAnsi="Arial" w:cs="Arial"/>
          <w:color w:val="000000" w:themeColor="text1"/>
          <w:sz w:val="24"/>
          <w:szCs w:val="24"/>
        </w:rPr>
        <w:t xml:space="preserve"> Available at:</w:t>
      </w:r>
    </w:p>
    <w:p w:rsidR="6A05CE83" w:rsidRDefault="00D253AF" w:rsidP="533A43B4">
      <w:pPr>
        <w:rPr>
          <w:rFonts w:ascii="Arial" w:eastAsia="Arial" w:hAnsi="Arial" w:cs="Arial"/>
          <w:color w:val="000000" w:themeColor="text1"/>
          <w:sz w:val="24"/>
          <w:szCs w:val="24"/>
        </w:rPr>
      </w:pPr>
      <w:hyperlink r:id="rId39" w:anchor=":~:text=Primary%20health%20care%20is%20based,in%20a%20particular%20disease%20area">
        <w:r w:rsidR="6A05CE83" w:rsidRPr="533A43B4">
          <w:rPr>
            <w:rStyle w:val="Hyperlink"/>
            <w:rFonts w:ascii="Arial" w:eastAsia="Arial" w:hAnsi="Arial" w:cs="Arial"/>
            <w:sz w:val="24"/>
            <w:szCs w:val="24"/>
          </w:rPr>
          <w:t>http://www.bristol.ac.uk/primaryhealthcare/whatisphc.html#:~:text=Primary%20health%20care%20is%20based,in%20a%20particular%20disease%20area</w:t>
        </w:r>
      </w:hyperlink>
      <w:r w:rsidR="6A05CE83" w:rsidRPr="533A43B4">
        <w:rPr>
          <w:rFonts w:ascii="Arial" w:eastAsia="Arial" w:hAnsi="Arial" w:cs="Arial"/>
          <w:color w:val="000000" w:themeColor="text1"/>
          <w:sz w:val="24"/>
          <w:szCs w:val="24"/>
        </w:rPr>
        <w:t>.</w:t>
      </w:r>
    </w:p>
    <w:p w:rsidR="6A05CE83" w:rsidRDefault="6A05CE83" w:rsidP="533A43B4">
      <w:pPr>
        <w:rPr>
          <w:rFonts w:ascii="Arial" w:eastAsia="Arial" w:hAnsi="Arial" w:cs="Arial"/>
          <w:color w:val="000000" w:themeColor="text1"/>
          <w:sz w:val="24"/>
          <w:szCs w:val="24"/>
        </w:rPr>
      </w:pPr>
      <w:proofErr w:type="gramStart"/>
      <w:r w:rsidRPr="533A43B4">
        <w:rPr>
          <w:rFonts w:ascii="Arial" w:eastAsia="Arial" w:hAnsi="Arial" w:cs="Arial"/>
          <w:color w:val="000000" w:themeColor="text1"/>
          <w:sz w:val="24"/>
          <w:szCs w:val="24"/>
        </w:rPr>
        <w:t>(Accessed: 13 November 2022).</w:t>
      </w:r>
      <w:proofErr w:type="gramEnd"/>
    </w:p>
    <w:p w:rsidR="6A05CE83" w:rsidRDefault="6A05CE83" w:rsidP="533A43B4">
      <w:pPr>
        <w:rPr>
          <w:rFonts w:ascii="Arial" w:eastAsia="Arial" w:hAnsi="Arial" w:cs="Arial"/>
          <w:color w:val="000000" w:themeColor="text1"/>
          <w:sz w:val="24"/>
          <w:szCs w:val="24"/>
        </w:rPr>
      </w:pPr>
      <w:r w:rsidRPr="533A43B4">
        <w:rPr>
          <w:rFonts w:ascii="Arial" w:eastAsia="Arial" w:hAnsi="Arial" w:cs="Arial"/>
          <w:color w:val="000000" w:themeColor="text1"/>
          <w:sz w:val="24"/>
          <w:szCs w:val="24"/>
        </w:rPr>
        <w:t>Wilkinson, E. (2022) Health and social care levy: Scrapping raises questions over NHS finances.</w:t>
      </w:r>
      <w:r w:rsidRPr="533A43B4">
        <w:rPr>
          <w:rFonts w:ascii="Arial" w:eastAsia="Arial" w:hAnsi="Arial" w:cs="Arial"/>
          <w:i/>
          <w:iCs/>
          <w:color w:val="000000" w:themeColor="text1"/>
          <w:sz w:val="24"/>
          <w:szCs w:val="24"/>
        </w:rPr>
        <w:t xml:space="preserve"> </w:t>
      </w:r>
      <w:proofErr w:type="gramStart"/>
      <w:r w:rsidRPr="533A43B4">
        <w:rPr>
          <w:rFonts w:ascii="Arial" w:eastAsia="Arial" w:hAnsi="Arial" w:cs="Arial"/>
          <w:i/>
          <w:iCs/>
          <w:color w:val="000000" w:themeColor="text1"/>
          <w:sz w:val="24"/>
          <w:szCs w:val="24"/>
        </w:rPr>
        <w:t>The BMJ.</w:t>
      </w:r>
      <w:proofErr w:type="gramEnd"/>
      <w:r w:rsidRPr="533A43B4">
        <w:rPr>
          <w:rFonts w:ascii="Arial" w:eastAsia="Arial" w:hAnsi="Arial" w:cs="Arial"/>
          <w:i/>
          <w:iCs/>
          <w:color w:val="000000" w:themeColor="text1"/>
          <w:sz w:val="24"/>
          <w:szCs w:val="24"/>
        </w:rPr>
        <w:t xml:space="preserve"> </w:t>
      </w:r>
      <w:r w:rsidRPr="533A43B4">
        <w:rPr>
          <w:rFonts w:ascii="Arial" w:eastAsia="Arial" w:hAnsi="Arial" w:cs="Arial"/>
          <w:color w:val="000000" w:themeColor="text1"/>
          <w:sz w:val="24"/>
          <w:szCs w:val="24"/>
        </w:rPr>
        <w:t xml:space="preserve">Available at: </w:t>
      </w:r>
      <w:hyperlink r:id="rId40">
        <w:r w:rsidRPr="533A43B4">
          <w:rPr>
            <w:rStyle w:val="Hyperlink"/>
            <w:rFonts w:ascii="Arial" w:eastAsia="Arial" w:hAnsi="Arial" w:cs="Arial"/>
            <w:sz w:val="24"/>
            <w:szCs w:val="24"/>
          </w:rPr>
          <w:t>https://www.bmj.com/content/378/bmj.o2321.full</w:t>
        </w:r>
      </w:hyperlink>
      <w:r w:rsidRPr="533A43B4">
        <w:rPr>
          <w:rFonts w:ascii="Arial" w:eastAsia="Arial" w:hAnsi="Arial" w:cs="Arial"/>
          <w:color w:val="000000" w:themeColor="text1"/>
          <w:sz w:val="24"/>
          <w:szCs w:val="24"/>
        </w:rPr>
        <w:t xml:space="preserve"> (Accessed: 16 November 2022).</w:t>
      </w:r>
    </w:p>
    <w:p w:rsidR="533A43B4" w:rsidRDefault="533A43B4" w:rsidP="533A43B4">
      <w:pPr>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rPr>
          <w:rFonts w:ascii="Arial" w:eastAsia="Arial" w:hAnsi="Arial" w:cs="Arial"/>
          <w:color w:val="000000" w:themeColor="text1"/>
          <w:sz w:val="24"/>
          <w:szCs w:val="24"/>
        </w:rPr>
      </w:pPr>
    </w:p>
    <w:p w:rsidR="533A43B4" w:rsidRDefault="533A43B4" w:rsidP="533A43B4">
      <w:pPr>
        <w:rPr>
          <w:rFonts w:ascii="Arial" w:eastAsia="Arial" w:hAnsi="Arial" w:cs="Arial"/>
          <w:color w:val="000000" w:themeColor="text1"/>
          <w:sz w:val="24"/>
          <w:szCs w:val="24"/>
        </w:rPr>
      </w:pPr>
    </w:p>
    <w:p w:rsidR="533A43B4" w:rsidRDefault="533A43B4" w:rsidP="533A43B4">
      <w:pPr>
        <w:ind w:left="348" w:hanging="348"/>
        <w:jc w:val="both"/>
        <w:rPr>
          <w:rFonts w:ascii="Arial" w:eastAsia="Arial" w:hAnsi="Arial" w:cs="Arial"/>
          <w:color w:val="000000" w:themeColor="text1"/>
          <w:sz w:val="24"/>
          <w:szCs w:val="24"/>
        </w:rPr>
      </w:pPr>
    </w:p>
    <w:p w:rsidR="533A43B4" w:rsidRDefault="533A43B4" w:rsidP="533A43B4">
      <w:pPr>
        <w:rPr>
          <w:rFonts w:ascii="Arial" w:eastAsia="Arial" w:hAnsi="Arial" w:cs="Arial"/>
          <w:color w:val="000000" w:themeColor="text1"/>
          <w:sz w:val="24"/>
          <w:szCs w:val="24"/>
        </w:rPr>
      </w:pPr>
    </w:p>
    <w:p w:rsidR="533A43B4" w:rsidRDefault="533A43B4" w:rsidP="533A43B4">
      <w:pPr>
        <w:rPr>
          <w:rFonts w:ascii="Arial" w:eastAsia="Arial" w:hAnsi="Arial" w:cs="Arial"/>
          <w:color w:val="000000" w:themeColor="text1"/>
          <w:sz w:val="24"/>
          <w:szCs w:val="24"/>
        </w:rPr>
      </w:pPr>
    </w:p>
    <w:p w:rsidR="533A43B4" w:rsidRDefault="533A43B4" w:rsidP="533A43B4">
      <w:pPr>
        <w:rPr>
          <w:rFonts w:ascii="Arial" w:eastAsia="Arial" w:hAnsi="Arial" w:cs="Arial"/>
          <w:color w:val="000000" w:themeColor="text1"/>
          <w:sz w:val="24"/>
          <w:szCs w:val="24"/>
        </w:rPr>
      </w:pPr>
    </w:p>
    <w:p w:rsidR="533A43B4" w:rsidRDefault="533A43B4" w:rsidP="533A43B4">
      <w:pPr>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rPr>
          <w:rFonts w:ascii="Arial" w:eastAsia="Arial" w:hAnsi="Arial" w:cs="Arial"/>
          <w:color w:val="000000" w:themeColor="text1"/>
          <w:sz w:val="24"/>
          <w:szCs w:val="24"/>
        </w:rPr>
      </w:pPr>
    </w:p>
    <w:p w:rsidR="533A43B4" w:rsidRDefault="533A43B4" w:rsidP="533A43B4">
      <w:pPr>
        <w:rPr>
          <w:rFonts w:ascii="Arial" w:eastAsia="Arial" w:hAnsi="Arial" w:cs="Arial"/>
          <w:color w:val="000000" w:themeColor="text1"/>
          <w:sz w:val="24"/>
          <w:szCs w:val="24"/>
        </w:rPr>
      </w:pPr>
    </w:p>
    <w:p w:rsidR="533A43B4" w:rsidRDefault="533A43B4" w:rsidP="533A43B4">
      <w:pPr>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0000" w:themeColor="text1"/>
          <w:sz w:val="24"/>
          <w:szCs w:val="24"/>
        </w:rPr>
      </w:pPr>
    </w:p>
    <w:p w:rsidR="533A43B4" w:rsidRDefault="533A43B4" w:rsidP="533A43B4">
      <w:pPr>
        <w:rPr>
          <w:rFonts w:ascii="Arial" w:eastAsia="Arial" w:hAnsi="Arial" w:cs="Arial"/>
          <w:color w:val="000000" w:themeColor="text1"/>
          <w:sz w:val="24"/>
          <w:szCs w:val="24"/>
        </w:rPr>
      </w:pPr>
    </w:p>
    <w:p w:rsidR="533A43B4" w:rsidRDefault="533A43B4" w:rsidP="533A43B4">
      <w:pPr>
        <w:spacing w:line="360" w:lineRule="auto"/>
        <w:jc w:val="both"/>
        <w:rPr>
          <w:rFonts w:ascii="Arial" w:eastAsia="Arial" w:hAnsi="Arial" w:cs="Arial"/>
          <w:color w:val="00B050"/>
          <w:sz w:val="24"/>
          <w:szCs w:val="24"/>
        </w:rPr>
      </w:pPr>
    </w:p>
    <w:p w:rsidR="533A43B4" w:rsidRDefault="533A43B4" w:rsidP="533A43B4">
      <w:pPr>
        <w:spacing w:line="360" w:lineRule="auto"/>
        <w:jc w:val="both"/>
        <w:rPr>
          <w:rFonts w:ascii="Arial" w:eastAsia="Arial" w:hAnsi="Arial" w:cs="Arial"/>
          <w:color w:val="00B050"/>
          <w:sz w:val="24"/>
          <w:szCs w:val="24"/>
        </w:rPr>
      </w:pPr>
    </w:p>
    <w:p w:rsidR="533A43B4" w:rsidRDefault="533A43B4" w:rsidP="533A43B4">
      <w:pPr>
        <w:rPr>
          <w:rFonts w:ascii="Arial" w:eastAsia="Arial" w:hAnsi="Arial" w:cs="Arial"/>
          <w:sz w:val="24"/>
          <w:szCs w:val="24"/>
        </w:rPr>
      </w:pPr>
    </w:p>
    <w:p w:rsidR="533A43B4" w:rsidRDefault="533A43B4" w:rsidP="533A43B4">
      <w:pPr>
        <w:rPr>
          <w:rFonts w:ascii="Arial" w:eastAsia="Arial" w:hAnsi="Arial" w:cs="Arial"/>
          <w:color w:val="222222"/>
          <w:sz w:val="24"/>
          <w:szCs w:val="24"/>
        </w:rPr>
      </w:pPr>
    </w:p>
    <w:p w:rsidR="00D253AF" w:rsidRDefault="00D253AF" w:rsidP="533A43B4">
      <w:pPr>
        <w:rPr>
          <w:i/>
          <w:iCs/>
        </w:rPr>
      </w:pPr>
    </w:p>
    <w:sectPr w:rsidR="00D253AF" w:rsidSect="00D253AF">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dern Love Cap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79BB8701"/>
    <w:rsid w:val="001BACA5"/>
    <w:rsid w:val="00730D5B"/>
    <w:rsid w:val="00CE3DCA"/>
    <w:rsid w:val="00D253AF"/>
    <w:rsid w:val="00E6220C"/>
    <w:rsid w:val="00F1F397"/>
    <w:rsid w:val="00FE2AB9"/>
    <w:rsid w:val="0118807B"/>
    <w:rsid w:val="011FEEE3"/>
    <w:rsid w:val="01635CD3"/>
    <w:rsid w:val="019F2546"/>
    <w:rsid w:val="02493D56"/>
    <w:rsid w:val="025E39CB"/>
    <w:rsid w:val="02C13CA2"/>
    <w:rsid w:val="03225F2C"/>
    <w:rsid w:val="0342B05C"/>
    <w:rsid w:val="044BABDB"/>
    <w:rsid w:val="05190852"/>
    <w:rsid w:val="05A1AEED"/>
    <w:rsid w:val="05B0CF51"/>
    <w:rsid w:val="05CBA815"/>
    <w:rsid w:val="05E77C3C"/>
    <w:rsid w:val="05FBFD85"/>
    <w:rsid w:val="0624C2FD"/>
    <w:rsid w:val="064E8DD1"/>
    <w:rsid w:val="0659FF38"/>
    <w:rsid w:val="066A95F3"/>
    <w:rsid w:val="07D7CCA7"/>
    <w:rsid w:val="07F0F504"/>
    <w:rsid w:val="07FBC803"/>
    <w:rsid w:val="08285077"/>
    <w:rsid w:val="083B8CA3"/>
    <w:rsid w:val="087EE1A7"/>
    <w:rsid w:val="088A3013"/>
    <w:rsid w:val="08DFE2BB"/>
    <w:rsid w:val="090F3775"/>
    <w:rsid w:val="09186A55"/>
    <w:rsid w:val="09193942"/>
    <w:rsid w:val="0926C426"/>
    <w:rsid w:val="0932ED53"/>
    <w:rsid w:val="097A6FA7"/>
    <w:rsid w:val="09910ECE"/>
    <w:rsid w:val="09A9095D"/>
    <w:rsid w:val="09FEE293"/>
    <w:rsid w:val="0A34F0F8"/>
    <w:rsid w:val="0A5A321F"/>
    <w:rsid w:val="0AECBBD1"/>
    <w:rsid w:val="0B3E1CA7"/>
    <w:rsid w:val="0B762EDD"/>
    <w:rsid w:val="0B7B1415"/>
    <w:rsid w:val="0C18B838"/>
    <w:rsid w:val="0C598ADF"/>
    <w:rsid w:val="0C8AC1D9"/>
    <w:rsid w:val="0D30BF38"/>
    <w:rsid w:val="0D56647D"/>
    <w:rsid w:val="0D910416"/>
    <w:rsid w:val="0DB65899"/>
    <w:rsid w:val="0DF55B40"/>
    <w:rsid w:val="0F450EE0"/>
    <w:rsid w:val="0F66C45B"/>
    <w:rsid w:val="0F912BA1"/>
    <w:rsid w:val="0FD90C61"/>
    <w:rsid w:val="10033B61"/>
    <w:rsid w:val="102317CD"/>
    <w:rsid w:val="1067476A"/>
    <w:rsid w:val="107560BC"/>
    <w:rsid w:val="10A03F86"/>
    <w:rsid w:val="1103475A"/>
    <w:rsid w:val="125C0D89"/>
    <w:rsid w:val="1286E812"/>
    <w:rsid w:val="12CE3F2D"/>
    <w:rsid w:val="130E23CE"/>
    <w:rsid w:val="1313D7FD"/>
    <w:rsid w:val="13166D78"/>
    <w:rsid w:val="1363F168"/>
    <w:rsid w:val="13890045"/>
    <w:rsid w:val="13966F8C"/>
    <w:rsid w:val="13C11089"/>
    <w:rsid w:val="144542AB"/>
    <w:rsid w:val="14510508"/>
    <w:rsid w:val="145932D6"/>
    <w:rsid w:val="145DC4C5"/>
    <w:rsid w:val="14CF780C"/>
    <w:rsid w:val="15DF67AA"/>
    <w:rsid w:val="16285FE7"/>
    <w:rsid w:val="16522010"/>
    <w:rsid w:val="16CF51F2"/>
    <w:rsid w:val="17A15DED"/>
    <w:rsid w:val="187329C2"/>
    <w:rsid w:val="18CE12C5"/>
    <w:rsid w:val="196405B4"/>
    <w:rsid w:val="1A3202E3"/>
    <w:rsid w:val="1AB2D8CD"/>
    <w:rsid w:val="1B0ACD21"/>
    <w:rsid w:val="1B259133"/>
    <w:rsid w:val="1B2D46FD"/>
    <w:rsid w:val="1B4228BF"/>
    <w:rsid w:val="1BB637B5"/>
    <w:rsid w:val="1BBB2546"/>
    <w:rsid w:val="1C16007B"/>
    <w:rsid w:val="1C3594CD"/>
    <w:rsid w:val="1C42EE90"/>
    <w:rsid w:val="1CD28FA7"/>
    <w:rsid w:val="1CDDF920"/>
    <w:rsid w:val="1CE6B55A"/>
    <w:rsid w:val="1D1991FA"/>
    <w:rsid w:val="1D4D918F"/>
    <w:rsid w:val="1D519817"/>
    <w:rsid w:val="1D693E5C"/>
    <w:rsid w:val="1E651F7B"/>
    <w:rsid w:val="1EB99AA0"/>
    <w:rsid w:val="1ED24898"/>
    <w:rsid w:val="1EE5B439"/>
    <w:rsid w:val="1EEB3A07"/>
    <w:rsid w:val="1FA7DC4C"/>
    <w:rsid w:val="1FC07D90"/>
    <w:rsid w:val="201D6269"/>
    <w:rsid w:val="20974570"/>
    <w:rsid w:val="20D7356D"/>
    <w:rsid w:val="212642DD"/>
    <w:rsid w:val="215C4DF1"/>
    <w:rsid w:val="2194D2B7"/>
    <w:rsid w:val="219CC03D"/>
    <w:rsid w:val="21BAD19E"/>
    <w:rsid w:val="224CBBB5"/>
    <w:rsid w:val="238D0BC3"/>
    <w:rsid w:val="23AED810"/>
    <w:rsid w:val="2461EDBD"/>
    <w:rsid w:val="2493EEB3"/>
    <w:rsid w:val="24B7E4F7"/>
    <w:rsid w:val="24D7E6C5"/>
    <w:rsid w:val="24D868FB"/>
    <w:rsid w:val="24E55865"/>
    <w:rsid w:val="25064CCB"/>
    <w:rsid w:val="25A5F79E"/>
    <w:rsid w:val="260DCF83"/>
    <w:rsid w:val="2613C251"/>
    <w:rsid w:val="26437874"/>
    <w:rsid w:val="2651206B"/>
    <w:rsid w:val="2660AAE7"/>
    <w:rsid w:val="26703160"/>
    <w:rsid w:val="26E2FC16"/>
    <w:rsid w:val="26FBE675"/>
    <w:rsid w:val="26FC1B38"/>
    <w:rsid w:val="274DB16F"/>
    <w:rsid w:val="276053D2"/>
    <w:rsid w:val="27F70036"/>
    <w:rsid w:val="27F9E8B5"/>
    <w:rsid w:val="288BF52F"/>
    <w:rsid w:val="28D22643"/>
    <w:rsid w:val="28E88EAB"/>
    <w:rsid w:val="28E981D0"/>
    <w:rsid w:val="28EE47EF"/>
    <w:rsid w:val="28EEF9E6"/>
    <w:rsid w:val="290E7F9E"/>
    <w:rsid w:val="292B66C9"/>
    <w:rsid w:val="2934E311"/>
    <w:rsid w:val="29358E3A"/>
    <w:rsid w:val="29A9425D"/>
    <w:rsid w:val="2A39D078"/>
    <w:rsid w:val="2A4451FF"/>
    <w:rsid w:val="2A942B8E"/>
    <w:rsid w:val="2A97F494"/>
    <w:rsid w:val="2A9B1C07"/>
    <w:rsid w:val="2AC88421"/>
    <w:rsid w:val="2AE8CEF8"/>
    <w:rsid w:val="2AF0103A"/>
    <w:rsid w:val="2BD5A0D9"/>
    <w:rsid w:val="2C7F9485"/>
    <w:rsid w:val="2CFC1A61"/>
    <w:rsid w:val="2D1FC021"/>
    <w:rsid w:val="2D626A5F"/>
    <w:rsid w:val="2D7506F7"/>
    <w:rsid w:val="2E4B5B03"/>
    <w:rsid w:val="2ED184FC"/>
    <w:rsid w:val="2F015DD1"/>
    <w:rsid w:val="2F10D758"/>
    <w:rsid w:val="2F1B2C5B"/>
    <w:rsid w:val="2FE2029D"/>
    <w:rsid w:val="30585D02"/>
    <w:rsid w:val="30770850"/>
    <w:rsid w:val="30A4F203"/>
    <w:rsid w:val="30B1AF7B"/>
    <w:rsid w:val="30E9C0B6"/>
    <w:rsid w:val="31402BA1"/>
    <w:rsid w:val="31409AE0"/>
    <w:rsid w:val="314D7963"/>
    <w:rsid w:val="316F4224"/>
    <w:rsid w:val="31A60C6C"/>
    <w:rsid w:val="31F33144"/>
    <w:rsid w:val="31F42D63"/>
    <w:rsid w:val="3202B024"/>
    <w:rsid w:val="321446C7"/>
    <w:rsid w:val="32E2D269"/>
    <w:rsid w:val="32FD0C15"/>
    <w:rsid w:val="3323E20A"/>
    <w:rsid w:val="33594DCA"/>
    <w:rsid w:val="339E8085"/>
    <w:rsid w:val="33DC761C"/>
    <w:rsid w:val="33E8DCB2"/>
    <w:rsid w:val="34294EFE"/>
    <w:rsid w:val="345EA406"/>
    <w:rsid w:val="347BF4EF"/>
    <w:rsid w:val="34EECE32"/>
    <w:rsid w:val="34F2D012"/>
    <w:rsid w:val="352AD206"/>
    <w:rsid w:val="355C19EC"/>
    <w:rsid w:val="35846FAA"/>
    <w:rsid w:val="3584AD13"/>
    <w:rsid w:val="359A51D9"/>
    <w:rsid w:val="35DB5CFC"/>
    <w:rsid w:val="36669224"/>
    <w:rsid w:val="3685FC9A"/>
    <w:rsid w:val="36B7BDDA"/>
    <w:rsid w:val="36F7BCBB"/>
    <w:rsid w:val="3720F0FF"/>
    <w:rsid w:val="37A905AF"/>
    <w:rsid w:val="386272C8"/>
    <w:rsid w:val="3889AC87"/>
    <w:rsid w:val="38AA067F"/>
    <w:rsid w:val="38AB0D36"/>
    <w:rsid w:val="38E83EA1"/>
    <w:rsid w:val="3920B729"/>
    <w:rsid w:val="399BF02A"/>
    <w:rsid w:val="39AC6093"/>
    <w:rsid w:val="39BFE42E"/>
    <w:rsid w:val="3A2AAEB3"/>
    <w:rsid w:val="3A4BB7A0"/>
    <w:rsid w:val="3AAF3A3C"/>
    <w:rsid w:val="3ADBA0DC"/>
    <w:rsid w:val="3B0BBE45"/>
    <w:rsid w:val="3B8042D7"/>
    <w:rsid w:val="3B90F47A"/>
    <w:rsid w:val="3BD107FF"/>
    <w:rsid w:val="3BF3EE97"/>
    <w:rsid w:val="3C52B4C3"/>
    <w:rsid w:val="3C5C9B91"/>
    <w:rsid w:val="3C6A1FD1"/>
    <w:rsid w:val="3CB2AE28"/>
    <w:rsid w:val="3CF5B4D3"/>
    <w:rsid w:val="3D2257A1"/>
    <w:rsid w:val="3D5D1DAA"/>
    <w:rsid w:val="3D6CD860"/>
    <w:rsid w:val="3D73C235"/>
    <w:rsid w:val="3DC2AD4A"/>
    <w:rsid w:val="3DD03144"/>
    <w:rsid w:val="3E863C0C"/>
    <w:rsid w:val="3F001FA6"/>
    <w:rsid w:val="3F1A4EBA"/>
    <w:rsid w:val="3F1F28C3"/>
    <w:rsid w:val="3F2B8F59"/>
    <w:rsid w:val="3F620A17"/>
    <w:rsid w:val="3F98C75A"/>
    <w:rsid w:val="3FDE4F03"/>
    <w:rsid w:val="3FF21C31"/>
    <w:rsid w:val="40191ECA"/>
    <w:rsid w:val="401FEA06"/>
    <w:rsid w:val="40387D78"/>
    <w:rsid w:val="4098176E"/>
    <w:rsid w:val="409BF007"/>
    <w:rsid w:val="409E9F01"/>
    <w:rsid w:val="40CBF811"/>
    <w:rsid w:val="40D680BA"/>
    <w:rsid w:val="411231D8"/>
    <w:rsid w:val="41185356"/>
    <w:rsid w:val="41AFACA3"/>
    <w:rsid w:val="41E530A2"/>
    <w:rsid w:val="4237C068"/>
    <w:rsid w:val="423C5C6D"/>
    <w:rsid w:val="42594587"/>
    <w:rsid w:val="42978B35"/>
    <w:rsid w:val="42A3A267"/>
    <w:rsid w:val="43E303B9"/>
    <w:rsid w:val="441B8EEC"/>
    <w:rsid w:val="4422F6C0"/>
    <w:rsid w:val="44264A6B"/>
    <w:rsid w:val="443AEF47"/>
    <w:rsid w:val="443CAA82"/>
    <w:rsid w:val="445C6463"/>
    <w:rsid w:val="44687DE9"/>
    <w:rsid w:val="44D506DB"/>
    <w:rsid w:val="450CDF82"/>
    <w:rsid w:val="456F612A"/>
    <w:rsid w:val="45721024"/>
    <w:rsid w:val="457ED41A"/>
    <w:rsid w:val="4580C665"/>
    <w:rsid w:val="459F6934"/>
    <w:rsid w:val="45A16D05"/>
    <w:rsid w:val="4609A64E"/>
    <w:rsid w:val="470B318B"/>
    <w:rsid w:val="4777138A"/>
    <w:rsid w:val="47835DAD"/>
    <w:rsid w:val="4791E4AE"/>
    <w:rsid w:val="4841FDC7"/>
    <w:rsid w:val="48448044"/>
    <w:rsid w:val="48B8C0AE"/>
    <w:rsid w:val="48E46F78"/>
    <w:rsid w:val="48F09096"/>
    <w:rsid w:val="497F3CFC"/>
    <w:rsid w:val="4A42D24D"/>
    <w:rsid w:val="4A9993EB"/>
    <w:rsid w:val="4AAEB44C"/>
    <w:rsid w:val="4B26253D"/>
    <w:rsid w:val="4B3D5E6E"/>
    <w:rsid w:val="4B7C2106"/>
    <w:rsid w:val="4BCCF24A"/>
    <w:rsid w:val="4BD0BC42"/>
    <w:rsid w:val="4BF60324"/>
    <w:rsid w:val="4C23BC1D"/>
    <w:rsid w:val="4C56C73B"/>
    <w:rsid w:val="4C68AFD0"/>
    <w:rsid w:val="4CF3E4F8"/>
    <w:rsid w:val="4D0FCBB7"/>
    <w:rsid w:val="4D17F167"/>
    <w:rsid w:val="4E8FB559"/>
    <w:rsid w:val="4E9051A1"/>
    <w:rsid w:val="4F16FF5B"/>
    <w:rsid w:val="4F2DA3E6"/>
    <w:rsid w:val="4F3E5874"/>
    <w:rsid w:val="4F4C352F"/>
    <w:rsid w:val="4FB6D8AA"/>
    <w:rsid w:val="4FF3BA92"/>
    <w:rsid w:val="502C2202"/>
    <w:rsid w:val="50476C79"/>
    <w:rsid w:val="5088621A"/>
    <w:rsid w:val="50AF65F6"/>
    <w:rsid w:val="50B2CFBC"/>
    <w:rsid w:val="50C97447"/>
    <w:rsid w:val="50DA28D5"/>
    <w:rsid w:val="50E27CC2"/>
    <w:rsid w:val="5181FF55"/>
    <w:rsid w:val="51892D2A"/>
    <w:rsid w:val="51ABB784"/>
    <w:rsid w:val="51C7F263"/>
    <w:rsid w:val="5203C6D7"/>
    <w:rsid w:val="521B2A01"/>
    <w:rsid w:val="5276DDAB"/>
    <w:rsid w:val="52A79CA9"/>
    <w:rsid w:val="52A88B5A"/>
    <w:rsid w:val="52EA27DC"/>
    <w:rsid w:val="52EE796C"/>
    <w:rsid w:val="532AB316"/>
    <w:rsid w:val="533A43B4"/>
    <w:rsid w:val="5347CE43"/>
    <w:rsid w:val="53A4DA6D"/>
    <w:rsid w:val="541A7B53"/>
    <w:rsid w:val="54410810"/>
    <w:rsid w:val="54D0FCA7"/>
    <w:rsid w:val="54D3C748"/>
    <w:rsid w:val="54EBED77"/>
    <w:rsid w:val="55055EB5"/>
    <w:rsid w:val="5555B866"/>
    <w:rsid w:val="555DD246"/>
    <w:rsid w:val="55A02442"/>
    <w:rsid w:val="55AF8207"/>
    <w:rsid w:val="55B5B296"/>
    <w:rsid w:val="55B64BB4"/>
    <w:rsid w:val="55D0CD64"/>
    <w:rsid w:val="55DCD871"/>
    <w:rsid w:val="55E581F3"/>
    <w:rsid w:val="55E70A94"/>
    <w:rsid w:val="564CD6F0"/>
    <w:rsid w:val="5663F45B"/>
    <w:rsid w:val="56D9567C"/>
    <w:rsid w:val="56F59BF3"/>
    <w:rsid w:val="5706C012"/>
    <w:rsid w:val="5710E994"/>
    <w:rsid w:val="5738B5CB"/>
    <w:rsid w:val="57A995FF"/>
    <w:rsid w:val="58047906"/>
    <w:rsid w:val="581B3F66"/>
    <w:rsid w:val="583711EE"/>
    <w:rsid w:val="5872A4E9"/>
    <w:rsid w:val="58E061E7"/>
    <w:rsid w:val="59353EA4"/>
    <w:rsid w:val="59459E39"/>
    <w:rsid w:val="59CE4490"/>
    <w:rsid w:val="5A292D93"/>
    <w:rsid w:val="5A7C3248"/>
    <w:rsid w:val="5AABCDDE"/>
    <w:rsid w:val="5AE24C7D"/>
    <w:rsid w:val="5B04984C"/>
    <w:rsid w:val="5BC96ED6"/>
    <w:rsid w:val="5C0E72C0"/>
    <w:rsid w:val="5C1503B4"/>
    <w:rsid w:val="5C1DA1CD"/>
    <w:rsid w:val="5C4F6DA0"/>
    <w:rsid w:val="5CA6555B"/>
    <w:rsid w:val="5CDF6330"/>
    <w:rsid w:val="5DB0D415"/>
    <w:rsid w:val="5F01D71E"/>
    <w:rsid w:val="5F63F960"/>
    <w:rsid w:val="5FAD52E9"/>
    <w:rsid w:val="60002B69"/>
    <w:rsid w:val="606564C3"/>
    <w:rsid w:val="60E874D7"/>
    <w:rsid w:val="6126E6BF"/>
    <w:rsid w:val="6154A7F6"/>
    <w:rsid w:val="619E296F"/>
    <w:rsid w:val="61C0B18D"/>
    <w:rsid w:val="622CDF53"/>
    <w:rsid w:val="625D13AC"/>
    <w:rsid w:val="627D32C2"/>
    <w:rsid w:val="62A0B286"/>
    <w:rsid w:val="635DF20D"/>
    <w:rsid w:val="63659935"/>
    <w:rsid w:val="63727356"/>
    <w:rsid w:val="63E83B9D"/>
    <w:rsid w:val="6416DDA2"/>
    <w:rsid w:val="644526BA"/>
    <w:rsid w:val="64B357E1"/>
    <w:rsid w:val="64B3F51F"/>
    <w:rsid w:val="64DB2EDE"/>
    <w:rsid w:val="64FC8F8D"/>
    <w:rsid w:val="650DD02C"/>
    <w:rsid w:val="654654F2"/>
    <w:rsid w:val="656F0FD2"/>
    <w:rsid w:val="65840BFE"/>
    <w:rsid w:val="65C49D81"/>
    <w:rsid w:val="65DEC6AE"/>
    <w:rsid w:val="6613E94D"/>
    <w:rsid w:val="66661C37"/>
    <w:rsid w:val="668548E1"/>
    <w:rsid w:val="66F46D0B"/>
    <w:rsid w:val="670C2F6A"/>
    <w:rsid w:val="672666EF"/>
    <w:rsid w:val="67A0B7A5"/>
    <w:rsid w:val="680F5229"/>
    <w:rsid w:val="68554537"/>
    <w:rsid w:val="689A9B72"/>
    <w:rsid w:val="68C3AA10"/>
    <w:rsid w:val="692755FF"/>
    <w:rsid w:val="69553C9F"/>
    <w:rsid w:val="696E3DE5"/>
    <w:rsid w:val="698EAA42"/>
    <w:rsid w:val="69AB228A"/>
    <w:rsid w:val="69B5D19C"/>
    <w:rsid w:val="69F227D5"/>
    <w:rsid w:val="6A035CEE"/>
    <w:rsid w:val="6A05CE83"/>
    <w:rsid w:val="6A4E7950"/>
    <w:rsid w:val="6A8B5B38"/>
    <w:rsid w:val="6AF3F713"/>
    <w:rsid w:val="6B47069C"/>
    <w:rsid w:val="6B51A1FD"/>
    <w:rsid w:val="6B645CDE"/>
    <w:rsid w:val="6B70AB21"/>
    <w:rsid w:val="6BD78AB7"/>
    <w:rsid w:val="6BEFD8B5"/>
    <w:rsid w:val="6C50E048"/>
    <w:rsid w:val="6C655E99"/>
    <w:rsid w:val="6C886127"/>
    <w:rsid w:val="6C9997F7"/>
    <w:rsid w:val="6CE2D6FD"/>
    <w:rsid w:val="6D16F562"/>
    <w:rsid w:val="6D4A26F4"/>
    <w:rsid w:val="6DDF14DA"/>
    <w:rsid w:val="6E70E978"/>
    <w:rsid w:val="6F1EBF28"/>
    <w:rsid w:val="6F8E1342"/>
    <w:rsid w:val="6F99AC4B"/>
    <w:rsid w:val="6FAA27ED"/>
    <w:rsid w:val="6FC7D354"/>
    <w:rsid w:val="70231E66"/>
    <w:rsid w:val="703D62D6"/>
    <w:rsid w:val="709AE031"/>
    <w:rsid w:val="709FB996"/>
    <w:rsid w:val="710765F1"/>
    <w:rsid w:val="71502CB5"/>
    <w:rsid w:val="71B72E14"/>
    <w:rsid w:val="7220B1C5"/>
    <w:rsid w:val="723E211B"/>
    <w:rsid w:val="72991E91"/>
    <w:rsid w:val="7299B7AF"/>
    <w:rsid w:val="72AAA349"/>
    <w:rsid w:val="72B1543E"/>
    <w:rsid w:val="72D4F113"/>
    <w:rsid w:val="730028CD"/>
    <w:rsid w:val="73AC19D9"/>
    <w:rsid w:val="73D2071F"/>
    <w:rsid w:val="7470C174"/>
    <w:rsid w:val="75FB9043"/>
    <w:rsid w:val="760B5FAD"/>
    <w:rsid w:val="76183F38"/>
    <w:rsid w:val="764DEAE0"/>
    <w:rsid w:val="767387D4"/>
    <w:rsid w:val="7689B4CA"/>
    <w:rsid w:val="76969182"/>
    <w:rsid w:val="76CD21F4"/>
    <w:rsid w:val="777958E9"/>
    <w:rsid w:val="77B44D79"/>
    <w:rsid w:val="77DB8490"/>
    <w:rsid w:val="7868F255"/>
    <w:rsid w:val="78A0506D"/>
    <w:rsid w:val="78CFBD25"/>
    <w:rsid w:val="78EF51BA"/>
    <w:rsid w:val="79403FA1"/>
    <w:rsid w:val="7984757B"/>
    <w:rsid w:val="79ABA244"/>
    <w:rsid w:val="79ADEF93"/>
    <w:rsid w:val="79BB8701"/>
    <w:rsid w:val="79C23FF9"/>
    <w:rsid w:val="79CB1CBF"/>
    <w:rsid w:val="79CF4670"/>
    <w:rsid w:val="79EDD512"/>
    <w:rsid w:val="7A04C2B6"/>
    <w:rsid w:val="7A43596F"/>
    <w:rsid w:val="7AA43076"/>
    <w:rsid w:val="7AA4C994"/>
    <w:rsid w:val="7AB0AD5E"/>
    <w:rsid w:val="7AD6BAFA"/>
    <w:rsid w:val="7AEE8BBE"/>
    <w:rsid w:val="7B0ED17A"/>
    <w:rsid w:val="7B123877"/>
    <w:rsid w:val="7BA09317"/>
    <w:rsid w:val="7C4000D7"/>
    <w:rsid w:val="7C98EED0"/>
    <w:rsid w:val="7CA00427"/>
    <w:rsid w:val="7CA40AAF"/>
    <w:rsid w:val="7CE360B9"/>
    <w:rsid w:val="7CF0DB6B"/>
    <w:rsid w:val="7D2184F6"/>
    <w:rsid w:val="7D8C0F9F"/>
    <w:rsid w:val="7DDBD138"/>
    <w:rsid w:val="7DDC6A56"/>
    <w:rsid w:val="7E2CA6CD"/>
    <w:rsid w:val="7E540DB1"/>
    <w:rsid w:val="7ED189DE"/>
    <w:rsid w:val="7F34E397"/>
    <w:rsid w:val="7F46697A"/>
    <w:rsid w:val="7F783AB7"/>
    <w:rsid w:val="7F9847B1"/>
    <w:rsid w:val="7FC78C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3AF"/>
  </w:style>
  <w:style w:type="paragraph" w:styleId="Heading1">
    <w:name w:val="heading 1"/>
    <w:basedOn w:val="Normal"/>
    <w:next w:val="Normal"/>
    <w:link w:val="Heading1Char"/>
    <w:uiPriority w:val="9"/>
    <w:qFormat/>
    <w:rsid w:val="00D253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D253A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3A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253AF"/>
    <w:rPr>
      <w:color w:val="0563C1" w:themeColor="hyperlink"/>
      <w:u w:val="single"/>
    </w:rPr>
  </w:style>
  <w:style w:type="paragraph" w:customStyle="1" w:styleId="SubtitleDesigner">
    <w:name w:val="Subtitle (Designer)"/>
    <w:basedOn w:val="Normal"/>
    <w:link w:val="SubtitleDesignerChar"/>
    <w:uiPriority w:val="1"/>
    <w:qFormat/>
    <w:rsid w:val="533A43B4"/>
    <w:pPr>
      <w:spacing w:after="480"/>
      <w:jc w:val="center"/>
    </w:pPr>
    <w:rPr>
      <w:rFonts w:ascii="Modern Love Caps" w:eastAsiaTheme="minorEastAsia"/>
      <w:color w:val="5066DB"/>
      <w:sz w:val="46"/>
      <w:szCs w:val="46"/>
    </w:rPr>
  </w:style>
  <w:style w:type="character" w:customStyle="1" w:styleId="SubtitleDesignerChar">
    <w:name w:val="Subtitle (Designer) Char"/>
    <w:basedOn w:val="DefaultParagraphFont"/>
    <w:link w:val="SubtitleDesigner"/>
    <w:uiPriority w:val="1"/>
    <w:rsid w:val="533A43B4"/>
    <w:rPr>
      <w:rFonts w:ascii="Modern Love Caps" w:eastAsiaTheme="minorEastAsia" w:hAnsiTheme="minorHAnsi" w:cstheme="minorBidi"/>
      <w:b w:val="0"/>
      <w:bCs w:val="0"/>
      <w:i w:val="0"/>
      <w:iCs w:val="0"/>
      <w:color w:val="5066DB"/>
      <w:sz w:val="46"/>
      <w:szCs w:val="46"/>
      <w:u w:val="none"/>
    </w:rPr>
  </w:style>
  <w:style w:type="character" w:customStyle="1" w:styleId="Heading4Char">
    <w:name w:val="Heading 4 Char"/>
    <w:basedOn w:val="DefaultParagraphFont"/>
    <w:link w:val="Heading4"/>
    <w:uiPriority w:val="9"/>
    <w:rsid w:val="00D253AF"/>
    <w:rPr>
      <w:rFonts w:asciiTheme="majorHAnsi" w:eastAsiaTheme="majorEastAsia" w:hAnsiTheme="majorHAnsi" w:cstheme="majorBidi"/>
      <w:i/>
      <w:iCs/>
      <w:color w:val="2F5496" w:themeColor="accent1" w:themeShade="BF"/>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eing-better.org.uk/news/number-over-50s-uk-workforce-10-million" TargetMode="External"/><Relationship Id="rId13" Type="http://schemas.openxmlformats.org/officeDocument/2006/relationships/hyperlink" Target="https://www.gov.uk/government/publications/build-back-better-our-plan-for-health-and-social-care/adult-social-care-charging-reform-further-details" TargetMode="External"/><Relationship Id="rId18" Type="http://schemas.openxmlformats.org/officeDocument/2006/relationships/hyperlink" Target="https://www.jrf.org.uk/data/pensioner-poverty-rates" TargetMode="External"/><Relationship Id="rId26" Type="http://schemas.openxmlformats.org/officeDocument/2006/relationships/hyperlink" Target="https://www.ons.gov.uk/employmentandlabourmarket/peoplenotinwork/unemployment/articles/impactofcoronavirusonpeopleaged50to70yearsandtheiremploymentafterthepandemic/2022-03-14" TargetMode="External"/><Relationship Id="rId39" Type="http://schemas.openxmlformats.org/officeDocument/2006/relationships/hyperlink" Target="http://www.bristol.ac.uk/primaryhealthcare/whatisphc.html" TargetMode="External"/><Relationship Id="rId3" Type="http://schemas.openxmlformats.org/officeDocument/2006/relationships/webSettings" Target="webSettings.xml"/><Relationship Id="rId21" Type="http://schemas.openxmlformats.org/officeDocument/2006/relationships/hyperlink" Target="https://www.local.gov.uk/publications/get-act-health-and-care-act-2022" TargetMode="External"/><Relationship Id="rId34" Type="http://schemas.openxmlformats.org/officeDocument/2006/relationships/hyperlink" Target="https://health.org.uk/news-and-comment/charts-and-infographics/health-and-care-for-older-adults-during-the-pandemic" TargetMode="External"/><Relationship Id="rId42" Type="http://schemas.openxmlformats.org/officeDocument/2006/relationships/theme" Target="theme/theme1.xml"/><Relationship Id="rId7" Type="http://schemas.openxmlformats.org/officeDocument/2006/relationships/hyperlink" Target="https://ageing-better.org.uk/news/government-failing-ensure-decent-life-older-people-pensioner-poverty-spirals" TargetMode="External"/><Relationship Id="rId12" Type="http://schemas.openxmlformats.org/officeDocument/2006/relationships/hyperlink" Target="https://www.futurelearn.com/info/courses/the-nhs-explained/0/steps/47852" TargetMode="External"/><Relationship Id="rId17" Type="http://schemas.openxmlformats.org/officeDocument/2006/relationships/hyperlink" Target="https://www.ageuk.org.uk/globalassets/age-uk/documents/reports-and-publications/reports-and-briefings/active-communities/the_economic_contribution_of_older_-people_-update_-to_-2017.pdf" TargetMode="External"/><Relationship Id="rId25" Type="http://schemas.openxmlformats.org/officeDocument/2006/relationships/hyperlink" Target="https://www.nhs.uk/conditions/social-care-and-support-guide/care-services-equipment-and-care-homes/home-adaptations/" TargetMode="External"/><Relationship Id="rId33" Type="http://schemas.openxmlformats.org/officeDocument/2006/relationships/hyperlink" Target="https://www.ncbi.nlm.nih.gov/pmc/articles/PMC4282767/" TargetMode="External"/><Relationship Id="rId38" Type="http://schemas.openxmlformats.org/officeDocument/2006/relationships/hyperlink" Target="https://www.bolton.ac.uk/blogs/how-does-the-ageing-population-affect-social-care/" TargetMode="Externa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1015736/Build_Back_Better-_Our_Plan_for_Health_and_Social_Care.pdf" TargetMode="External"/><Relationship Id="rId20" Type="http://schemas.openxmlformats.org/officeDocument/2006/relationships/hyperlink" Target="https://r2.vlereader.com/Reader?ean=9780857029508" TargetMode="External"/><Relationship Id="rId29" Type="http://schemas.openxmlformats.org/officeDocument/2006/relationships/hyperlink" Target="https://assets.publishing.service.gov.uk/government/uploads/system/uploads/attachment_data/file/214374/rrep819.pdf"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bmcpublichealth.biomedcentral.com/articles/10.1186/s12889-021-11423-2" TargetMode="External"/><Relationship Id="rId11" Type="http://schemas.openxmlformats.org/officeDocument/2006/relationships/hyperlink" Target="https://www-vlebooks-com.ezproxy.uwtsd.ac.uk/Product/Index/156495?page=0" TargetMode="External"/><Relationship Id="rId24" Type="http://schemas.openxmlformats.org/officeDocument/2006/relationships/hyperlink" Target="https://www.ft.com/content/a8b0ea6e-a161-46ed-8cdc-5aad21d2d06e" TargetMode="External"/><Relationship Id="rId32" Type="http://schemas.openxmlformats.org/officeDocument/2006/relationships/hyperlink" Target="https://commonslibrary.parliament.uk/research-briefings/cbp-9626/" TargetMode="External"/><Relationship Id="rId37" Type="http://schemas.openxmlformats.org/officeDocument/2006/relationships/hyperlink" Target="https://assets.publishing.service.gov.uk/government/uploads/system/uploads/attachment_data/file/1052154/UKHSA-vaccine-timeline.pdf" TargetMode="External"/><Relationship Id="rId40" Type="http://schemas.openxmlformats.org/officeDocument/2006/relationships/hyperlink" Target="https://www.bmj.com/content/378/bmj.o2321.full" TargetMode="External"/><Relationship Id="rId5" Type="http://schemas.openxmlformats.org/officeDocument/2006/relationships/hyperlink" Target="https://www.alzheimers.org.uk/get-support/staying-independent/what-assistive-technology" TargetMode="External"/><Relationship Id="rId15" Type="http://schemas.openxmlformats.org/officeDocument/2006/relationships/hyperlink" Target="https://www.hft.org.uk/resources-and-guidance/social-care/who-provides-social-care/" TargetMode="External"/><Relationship Id="rId23" Type="http://schemas.openxmlformats.org/officeDocument/2006/relationships/hyperlink" Target="https://doi.org/10.1177/1357633X13495481" TargetMode="External"/><Relationship Id="rId28" Type="http://schemas.openxmlformats.org/officeDocument/2006/relationships/hyperlink" Target="https://www.ons.gov.uk/peoplepopulationandcommunity/birthsdeathsandmarriages/ageing/articles/livinglonger/olderworkersduringthecovid19pandemic" TargetMode="External"/><Relationship Id="rId36" Type="http://schemas.openxmlformats.org/officeDocument/2006/relationships/hyperlink" Target="https://aging.jmir.org/2021/3/e27047" TargetMode="External"/><Relationship Id="rId10" Type="http://schemas.openxmlformats.org/officeDocument/2006/relationships/hyperlink" Target="https://www.cambridge.org/core/journals/the-british-journal-of-psychiatry/article/impact-of-shielding-during-the-covid19-pandemic-on-mental-health-evidence-from-the-english-longitudinal-study-of-ageing/D1FF4F5EB41484F36FAC97CD4F51572C" TargetMode="External"/><Relationship Id="rId19" Type="http://schemas.openxmlformats.org/officeDocument/2006/relationships/hyperlink" Target="https://www.google.co.uk/books/edition/Gerontological_Nursing/8IUdasfPWSYC?hl=en&amp;gbpv=1&amp;dq=Activity+theory+is+another+theory+of+ageing+which+is+in+contrasts+with+the+disengagement+theory.+Being+active+in+old+age+can+lead+to+life+satisfaction+and+a+positive+self-perception.&amp;pg=PA50&amp;printsec=frontcover" TargetMode="External"/><Relationship Id="rId31" Type="http://schemas.openxmlformats.org/officeDocument/2006/relationships/hyperlink" Target="https://www.weforum.org/agenda/2015/04/what-is-old-age/" TargetMode="External"/><Relationship Id="rId4" Type="http://schemas.openxmlformats.org/officeDocument/2006/relationships/hyperlink" Target="https://www.ageuk.org.uk/globalassets/age-uk/documents/reports-and-publications/reports-and-briefings/health--wellbeing/behind-the-headlines/behind_the_headlines_coronavirus.pdf" TargetMode="External"/><Relationship Id="rId9" Type="http://schemas.openxmlformats.org/officeDocument/2006/relationships/hyperlink" Target="https://ifs.org.uk/sites/default/files/output_url_files/R211-How-did-increasing-the-state-pension-age-affect-household-incomes.pdf" TargetMode="External"/><Relationship Id="rId14" Type="http://schemas.openxmlformats.org/officeDocument/2006/relationships/hyperlink" Target="https://assets.publishing.service.gov.uk/media/57a08d22ed915d3cfd001832/10Heslop_Gorman.pdf" TargetMode="External"/><Relationship Id="rId22" Type="http://schemas.openxmlformats.org/officeDocument/2006/relationships/hyperlink" Target="https://www.mind.org.uk/information-support/legal-rights/health-and-social-care-rights/overview/" TargetMode="External"/><Relationship Id="rId27" Type="http://schemas.openxmlformats.org/officeDocument/2006/relationships/hyperlink" Target="https://www.ons.gov.uk/peoplepopulationandcommunity/birthsdeathsandmarriages/lifeexpectancies/articles/howhaslifeexpectancychangedovertime/2015-09-09" TargetMode="External"/><Relationship Id="rId30" Type="http://schemas.openxmlformats.org/officeDocument/2006/relationships/hyperlink" Target="https://bioethics.hms.harvard.edu/journal/legal-age-change" TargetMode="External"/><Relationship Id="rId35" Type="http://schemas.openxmlformats.org/officeDocument/2006/relationships/hyperlink" Target="https://www.youtube.com/watch?v=blapgFKXv0I&amp;t=332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4481</Words>
  <Characters>25547</Characters>
  <Application>Microsoft Office Word</Application>
  <DocSecurity>0</DocSecurity>
  <Lines>212</Lines>
  <Paragraphs>59</Paragraphs>
  <ScaleCrop>false</ScaleCrop>
  <Company/>
  <LinksUpToDate>false</LinksUpToDate>
  <CharactersWithSpaces>29969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Orsolya Kaszas (2008742)</dc:creator>
  <cp:keywords/>
  <dc:description/>
  <cp:lastModifiedBy>Róbert Harangi</cp:lastModifiedBy>
  <cp:revision>4</cp:revision>
  <dcterms:created xsi:type="dcterms:W3CDTF">2022-11-15T17:18:00Z</dcterms:created>
  <dcterms:modified xsi:type="dcterms:W3CDTF">2022-11-18T13:01:00Z</dcterms:modified>
</cp:coreProperties>
</file>