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20B26" w14:textId="372D730B" w:rsidR="00BD2984" w:rsidRPr="0062222D" w:rsidRDefault="79268B94" w:rsidP="421AAAB8">
      <w:pPr>
        <w:jc w:val="both"/>
        <w:rPr>
          <w:rFonts w:ascii="Arial" w:eastAsia="Times New Roman" w:hAnsi="Arial" w:cs="Arial"/>
          <w:b/>
          <w:bCs/>
          <w:color w:val="000000" w:themeColor="text1"/>
        </w:rPr>
      </w:pPr>
      <w:r w:rsidRPr="0062222D">
        <w:rPr>
          <w:rFonts w:ascii="Arial" w:eastAsia="Times New Roman" w:hAnsi="Arial" w:cs="Arial"/>
          <w:b/>
          <w:bCs/>
          <w:color w:val="000000" w:themeColor="text1"/>
        </w:rPr>
        <w:t>Reflection on Peer Review of Financial Literacy Curriculum</w:t>
      </w:r>
    </w:p>
    <w:p w14:paraId="2E6F0BE2" w14:textId="77777777" w:rsidR="0083250B" w:rsidRDefault="0083250B" w:rsidP="00645A32">
      <w:pPr>
        <w:shd w:val="clear" w:color="auto" w:fill="FFFFFF" w:themeFill="background1"/>
        <w:spacing w:after="300" w:line="360" w:lineRule="auto"/>
        <w:jc w:val="both"/>
        <w:rPr>
          <w:rFonts w:ascii="Arial" w:eastAsia="Times New Roman" w:hAnsi="Arial" w:cs="Arial"/>
          <w:color w:val="000000" w:themeColor="text1"/>
        </w:rPr>
      </w:pPr>
    </w:p>
    <w:p w14:paraId="762BEA84" w14:textId="6A6B38CD" w:rsidR="06AD58D8" w:rsidRPr="00331089" w:rsidRDefault="60C1B188" w:rsidP="00645A32">
      <w:pPr>
        <w:shd w:val="clear" w:color="auto" w:fill="FFFFFF" w:themeFill="background1"/>
        <w:spacing w:after="300"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Designing the curriculum for "Financial Literacy for Year 12 Students" within the Welsh Baccalaureate Advanced Diploma qualification was a fulfilling experience for me. I made sure to integrate key learning objectives that addressed practical numeracy, cultural sensitivity, financial management, and organi</w:t>
      </w:r>
      <w:r w:rsidR="00331089">
        <w:rPr>
          <w:rFonts w:ascii="Arial" w:eastAsia="Times New Roman" w:hAnsi="Arial" w:cs="Arial"/>
          <w:color w:val="000000" w:themeColor="text1"/>
        </w:rPr>
        <w:t>s</w:t>
      </w:r>
      <w:r w:rsidRPr="00331089">
        <w:rPr>
          <w:rFonts w:ascii="Arial" w:eastAsia="Times New Roman" w:hAnsi="Arial" w:cs="Arial"/>
          <w:color w:val="000000" w:themeColor="text1"/>
        </w:rPr>
        <w:t>ational communication, aligning closely with the broader goals outlined by the Welsh Government's Curriculum for Wales framework.</w:t>
      </w:r>
      <w:r w:rsidR="00645A32">
        <w:rPr>
          <w:rFonts w:ascii="Arial" w:eastAsia="Times New Roman" w:hAnsi="Arial" w:cs="Arial"/>
          <w:color w:val="000000" w:themeColor="text1"/>
        </w:rPr>
        <w:t xml:space="preserve"> </w:t>
      </w:r>
      <w:r w:rsidR="06AD58D8" w:rsidRPr="00331089">
        <w:rPr>
          <w:rFonts w:ascii="Arial" w:eastAsia="Times New Roman" w:hAnsi="Arial" w:cs="Arial"/>
          <w:color w:val="000000" w:themeColor="text1"/>
        </w:rPr>
        <w:t>Implementing this curriculum at the end of Year 12 was a strategic decision</w:t>
      </w:r>
      <w:r w:rsidR="6FA3C149" w:rsidRPr="00331089">
        <w:rPr>
          <w:rFonts w:ascii="Arial" w:eastAsia="Times New Roman" w:hAnsi="Arial" w:cs="Arial"/>
          <w:color w:val="000000" w:themeColor="text1"/>
        </w:rPr>
        <w:t xml:space="preserve"> a</w:t>
      </w:r>
      <w:r w:rsidR="06AD58D8" w:rsidRPr="00331089">
        <w:rPr>
          <w:rFonts w:ascii="Arial" w:eastAsia="Times New Roman" w:hAnsi="Arial" w:cs="Arial"/>
          <w:color w:val="000000" w:themeColor="text1"/>
        </w:rPr>
        <w:t>s by this stage, students ha</w:t>
      </w:r>
      <w:r w:rsidR="007027FA">
        <w:rPr>
          <w:rFonts w:ascii="Arial" w:eastAsia="Times New Roman" w:hAnsi="Arial" w:cs="Arial"/>
          <w:color w:val="000000" w:themeColor="text1"/>
        </w:rPr>
        <w:t>d</w:t>
      </w:r>
      <w:r w:rsidR="06AD58D8" w:rsidRPr="00331089">
        <w:rPr>
          <w:rFonts w:ascii="Arial" w:eastAsia="Times New Roman" w:hAnsi="Arial" w:cs="Arial"/>
          <w:color w:val="000000" w:themeColor="text1"/>
        </w:rPr>
        <w:t xml:space="preserve"> developed a foundational understanding of core subjects, allowing them to fully engage with and benefit from the advanced, practical concepts introduced in financial literacy. </w:t>
      </w:r>
    </w:p>
    <w:p w14:paraId="6FAC0E02" w14:textId="77777777" w:rsidR="009B3EF6" w:rsidRDefault="00645A32" w:rsidP="009B3EF6">
      <w:pPr>
        <w:shd w:val="clear" w:color="auto" w:fill="FFFFFF" w:themeFill="background1"/>
        <w:spacing w:before="300" w:after="0" w:line="360" w:lineRule="auto"/>
        <w:jc w:val="both"/>
        <w:rPr>
          <w:rFonts w:ascii="Arial" w:eastAsia="Times New Roman" w:hAnsi="Arial" w:cs="Arial"/>
          <w:color w:val="000000" w:themeColor="text1"/>
        </w:rPr>
      </w:pPr>
      <w:r>
        <w:rPr>
          <w:rFonts w:ascii="Arial" w:eastAsia="Times New Roman" w:hAnsi="Arial" w:cs="Arial"/>
          <w:color w:val="000000" w:themeColor="text1"/>
        </w:rPr>
        <w:t>T</w:t>
      </w:r>
      <w:r w:rsidR="06AD58D8" w:rsidRPr="00331089">
        <w:rPr>
          <w:rFonts w:ascii="Arial" w:eastAsia="Times New Roman" w:hAnsi="Arial" w:cs="Arial"/>
          <w:color w:val="000000" w:themeColor="text1"/>
        </w:rPr>
        <w:t>his curriculum fits well into the Welsh Baccalaureate qualification, which emphasi</w:t>
      </w:r>
      <w:r w:rsidR="3083ECF1" w:rsidRPr="00331089">
        <w:rPr>
          <w:rFonts w:ascii="Arial" w:eastAsia="Times New Roman" w:hAnsi="Arial" w:cs="Arial"/>
          <w:color w:val="000000" w:themeColor="text1"/>
        </w:rPr>
        <w:t>s</w:t>
      </w:r>
      <w:r w:rsidR="06AD58D8" w:rsidRPr="00331089">
        <w:rPr>
          <w:rFonts w:ascii="Arial" w:eastAsia="Times New Roman" w:hAnsi="Arial" w:cs="Arial"/>
          <w:color w:val="000000" w:themeColor="text1"/>
        </w:rPr>
        <w:t>es the development of transferable skills and practical knowledge. The focus on financial literacy enhances students' abilities to manage personal finances, make informed financial decisions, and understand the broader economic context, all of which are crucial for their future success and align with the holistic educational goals of the Welsh Baccalaureate.</w:t>
      </w:r>
    </w:p>
    <w:p w14:paraId="7FBD33BF" w14:textId="692E4D3A" w:rsidR="1D70AB7E" w:rsidRPr="00331089" w:rsidRDefault="14363864" w:rsidP="009B3EF6">
      <w:pPr>
        <w:shd w:val="clear" w:color="auto" w:fill="FFFFFF" w:themeFill="background1"/>
        <w:spacing w:before="300" w:after="0"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 xml:space="preserve">I approached each learning objective systematically, ensuring a blend of theoretical understanding and practical application. For instance, I included problem-solving tasks, written assignments, and practical exercises to reinforce numeracy skills and financial decision-making. Similarly, case studies, group discussions, and research projects were incorporated to deepen students' understanding of cultural and familial </w:t>
      </w:r>
      <w:r w:rsidR="00370FC3" w:rsidRPr="00331089">
        <w:rPr>
          <w:rFonts w:ascii="Arial" w:eastAsia="Times New Roman" w:hAnsi="Arial" w:cs="Arial"/>
          <w:color w:val="000000" w:themeColor="text1"/>
        </w:rPr>
        <w:t>influence.</w:t>
      </w:r>
    </w:p>
    <w:p w14:paraId="37A66176" w14:textId="77777777" w:rsidR="00370FC3" w:rsidRDefault="60C1B188" w:rsidP="00331089">
      <w:pPr>
        <w:shd w:val="clear" w:color="auto" w:fill="FFFFFF" w:themeFill="background1"/>
        <w:spacing w:after="300" w:line="360" w:lineRule="auto"/>
        <w:jc w:val="both"/>
      </w:pPr>
      <w:r w:rsidRPr="00331089">
        <w:rPr>
          <w:rFonts w:ascii="Arial" w:eastAsia="Times New Roman" w:hAnsi="Arial" w:cs="Arial"/>
          <w:color w:val="000000" w:themeColor="text1"/>
        </w:rPr>
        <w:t>Furthermore, I emphasized the development of transferable skills</w:t>
      </w:r>
      <w:r w:rsidR="18AC30EB" w:rsidRPr="00331089">
        <w:rPr>
          <w:rFonts w:ascii="Arial" w:eastAsia="Times New Roman" w:hAnsi="Arial" w:cs="Arial"/>
          <w:color w:val="000000" w:themeColor="text1"/>
        </w:rPr>
        <w:t xml:space="preserve"> and used </w:t>
      </w:r>
      <w:r w:rsidRPr="00331089">
        <w:rPr>
          <w:rFonts w:ascii="Arial" w:eastAsia="Times New Roman" w:hAnsi="Arial" w:cs="Arial"/>
          <w:color w:val="000000" w:themeColor="text1"/>
        </w:rPr>
        <w:t>critical thinking activities, problem-solving tasks, and communication exercise</w:t>
      </w:r>
      <w:r w:rsidR="00151788">
        <w:rPr>
          <w:rFonts w:ascii="Arial" w:eastAsia="Times New Roman" w:hAnsi="Arial" w:cs="Arial"/>
          <w:color w:val="000000" w:themeColor="text1"/>
        </w:rPr>
        <w:t>s. C</w:t>
      </w:r>
      <w:r w:rsidRPr="00331089">
        <w:rPr>
          <w:rFonts w:ascii="Arial" w:eastAsia="Times New Roman" w:hAnsi="Arial" w:cs="Arial"/>
          <w:color w:val="000000" w:themeColor="text1"/>
        </w:rPr>
        <w:t>ultural awareness activities were integrated to foster empathy and respect for diversity, preparing students to thrive in multicultural environments.</w:t>
      </w:r>
      <w:r w:rsidR="00370FC3" w:rsidRPr="00370FC3">
        <w:t xml:space="preserve"> </w:t>
      </w:r>
    </w:p>
    <w:p w14:paraId="4D81952F" w14:textId="68B05A18" w:rsidR="1D70AB7E" w:rsidRPr="00331089" w:rsidRDefault="00370FC3" w:rsidP="00331089">
      <w:pPr>
        <w:shd w:val="clear" w:color="auto" w:fill="FFFFFF" w:themeFill="background1"/>
        <w:spacing w:after="300" w:line="360" w:lineRule="auto"/>
        <w:jc w:val="both"/>
        <w:rPr>
          <w:rFonts w:ascii="Arial" w:eastAsia="Times New Roman" w:hAnsi="Arial" w:cs="Arial"/>
          <w:color w:val="000000" w:themeColor="text1"/>
        </w:rPr>
      </w:pPr>
      <w:r w:rsidRPr="00370FC3">
        <w:rPr>
          <w:rFonts w:ascii="Arial" w:eastAsia="Times New Roman" w:hAnsi="Arial" w:cs="Arial"/>
          <w:color w:val="000000" w:themeColor="text1"/>
        </w:rPr>
        <w:t xml:space="preserve">By the end of the curriculum, students will emerge with invaluable life skills that will enable them to navigate personal finances with confidence and make informed decisions in both their academic and professional pursuits. This comprehensive </w:t>
      </w:r>
      <w:r w:rsidRPr="00370FC3">
        <w:rPr>
          <w:rFonts w:ascii="Arial" w:eastAsia="Times New Roman" w:hAnsi="Arial" w:cs="Arial"/>
          <w:color w:val="000000" w:themeColor="text1"/>
        </w:rPr>
        <w:lastRenderedPageBreak/>
        <w:t xml:space="preserve">approach ensures that the students are well-prepared to thrive in the ever-evolving financial landscape, setting </w:t>
      </w:r>
      <w:r>
        <w:rPr>
          <w:rFonts w:ascii="Arial" w:eastAsia="Times New Roman" w:hAnsi="Arial" w:cs="Arial"/>
          <w:color w:val="000000" w:themeColor="text1"/>
        </w:rPr>
        <w:t>them</w:t>
      </w:r>
      <w:r w:rsidRPr="00370FC3">
        <w:rPr>
          <w:rFonts w:ascii="Arial" w:eastAsia="Times New Roman" w:hAnsi="Arial" w:cs="Arial"/>
          <w:color w:val="000000" w:themeColor="text1"/>
        </w:rPr>
        <w:t xml:space="preserve"> up for success in </w:t>
      </w:r>
      <w:r>
        <w:rPr>
          <w:rFonts w:ascii="Arial" w:eastAsia="Times New Roman" w:hAnsi="Arial" w:cs="Arial"/>
          <w:color w:val="000000" w:themeColor="text1"/>
        </w:rPr>
        <w:t>their</w:t>
      </w:r>
      <w:r w:rsidRPr="00370FC3">
        <w:rPr>
          <w:rFonts w:ascii="Arial" w:eastAsia="Times New Roman" w:hAnsi="Arial" w:cs="Arial"/>
          <w:color w:val="000000" w:themeColor="text1"/>
        </w:rPr>
        <w:t xml:space="preserve"> future endeavours.</w:t>
      </w:r>
    </w:p>
    <w:p w14:paraId="4B7AFF2C" w14:textId="09E90937" w:rsidR="00BD2984" w:rsidRPr="00331089" w:rsidRDefault="354C403D" w:rsidP="00331089">
      <w:pPr>
        <w:spacing w:before="300" w:after="300"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Reflecting on this experience, I encountered both challenges and successes. Planning a curriculum of this scale required careful consideration of diverse learning needs, resource availability, and alignment with educational priorities. Balancing content depth with skill development breadth was particularly challenging, especially in ensuring accessibility for students of all abilities.</w:t>
      </w:r>
      <w:r w:rsidR="2304FE2B" w:rsidRPr="00331089">
        <w:rPr>
          <w:rFonts w:ascii="Arial" w:eastAsia="Times New Roman" w:hAnsi="Arial" w:cs="Arial"/>
          <w:color w:val="333333"/>
        </w:rPr>
        <w:t xml:space="preserve"> </w:t>
      </w:r>
      <w:r w:rsidR="22704D9A" w:rsidRPr="00331089">
        <w:rPr>
          <w:rFonts w:ascii="Arial" w:eastAsia="Times New Roman" w:hAnsi="Arial" w:cs="Arial"/>
          <w:color w:val="000000" w:themeColor="text1"/>
        </w:rPr>
        <w:t>The numerical aspect</w:t>
      </w:r>
      <w:r w:rsidR="7E96918D" w:rsidRPr="00331089">
        <w:rPr>
          <w:rFonts w:ascii="Arial" w:eastAsia="Times New Roman" w:hAnsi="Arial" w:cs="Arial"/>
          <w:color w:val="000000" w:themeColor="text1"/>
        </w:rPr>
        <w:t xml:space="preserve"> </w:t>
      </w:r>
      <w:proofErr w:type="gramStart"/>
      <w:r w:rsidR="7E96918D" w:rsidRPr="00331089">
        <w:rPr>
          <w:rFonts w:ascii="Arial" w:eastAsia="Times New Roman" w:hAnsi="Arial" w:cs="Arial"/>
          <w:color w:val="000000" w:themeColor="text1"/>
        </w:rPr>
        <w:t>in particular required</w:t>
      </w:r>
      <w:proofErr w:type="gramEnd"/>
      <w:r w:rsidR="7E96918D" w:rsidRPr="00331089">
        <w:rPr>
          <w:rFonts w:ascii="Arial" w:eastAsia="Times New Roman" w:hAnsi="Arial" w:cs="Arial"/>
          <w:color w:val="000000" w:themeColor="text1"/>
        </w:rPr>
        <w:t xml:space="preserve"> some thought during the preparation process as </w:t>
      </w:r>
      <w:r w:rsidR="2304FE2B" w:rsidRPr="00331089">
        <w:rPr>
          <w:rFonts w:ascii="Arial" w:eastAsia="Times New Roman" w:hAnsi="Arial" w:cs="Arial"/>
          <w:color w:val="000000" w:themeColor="text1"/>
        </w:rPr>
        <w:t xml:space="preserve">many students </w:t>
      </w:r>
      <w:r w:rsidR="2852B1DC" w:rsidRPr="00331089">
        <w:rPr>
          <w:rFonts w:ascii="Arial" w:eastAsia="Times New Roman" w:hAnsi="Arial" w:cs="Arial"/>
          <w:color w:val="000000" w:themeColor="text1"/>
        </w:rPr>
        <w:t>find</w:t>
      </w:r>
      <w:r w:rsidR="2304FE2B" w:rsidRPr="00331089">
        <w:rPr>
          <w:rFonts w:ascii="Arial" w:eastAsia="Times New Roman" w:hAnsi="Arial" w:cs="Arial"/>
          <w:color w:val="000000" w:themeColor="text1"/>
        </w:rPr>
        <w:t xml:space="preserve"> mathematics difficult.</w:t>
      </w:r>
      <w:r w:rsidR="2304FE2B" w:rsidRPr="00331089">
        <w:rPr>
          <w:rFonts w:ascii="Arial" w:eastAsia="Times New Roman" w:hAnsi="Arial" w:cs="Arial"/>
        </w:rPr>
        <w:t xml:space="preserve"> </w:t>
      </w:r>
      <w:r w:rsidRPr="00331089">
        <w:rPr>
          <w:rFonts w:ascii="Arial" w:eastAsia="Times New Roman" w:hAnsi="Arial" w:cs="Arial"/>
          <w:color w:val="000000" w:themeColor="text1"/>
        </w:rPr>
        <w:t>However, this experience provided valuable insights into instructional strategies, assessment methods, and the integration of real-world applications. Collaborating with stakeholders, conducting research, and aligning with educational standards enhanced my understanding of educational principles and practices.</w:t>
      </w:r>
    </w:p>
    <w:p w14:paraId="1C222C3C" w14:textId="39E6C866" w:rsidR="00BD2984" w:rsidRPr="00331089" w:rsidRDefault="7F8497FF" w:rsidP="00331089">
      <w:pPr>
        <w:shd w:val="clear" w:color="auto" w:fill="FFFFFF" w:themeFill="background1"/>
        <w:spacing w:after="300" w:line="360" w:lineRule="auto"/>
        <w:jc w:val="both"/>
        <w:rPr>
          <w:rFonts w:ascii="Arial" w:eastAsia="Times New Roman" w:hAnsi="Arial" w:cs="Arial"/>
          <w:b/>
          <w:bCs/>
          <w:color w:val="000000" w:themeColor="text1"/>
        </w:rPr>
      </w:pPr>
      <w:r w:rsidRPr="00331089">
        <w:rPr>
          <w:rFonts w:ascii="Arial" w:eastAsia="Times New Roman" w:hAnsi="Arial" w:cs="Arial"/>
          <w:color w:val="000000" w:themeColor="text1"/>
        </w:rPr>
        <w:t xml:space="preserve">In future curriculum planning </w:t>
      </w:r>
      <w:r w:rsidR="7FFA242D" w:rsidRPr="00331089">
        <w:rPr>
          <w:rFonts w:ascii="Arial" w:eastAsia="Times New Roman" w:hAnsi="Arial" w:cs="Arial"/>
          <w:color w:val="000000" w:themeColor="text1"/>
        </w:rPr>
        <w:t>endeavour's</w:t>
      </w:r>
      <w:r w:rsidRPr="00331089">
        <w:rPr>
          <w:rFonts w:ascii="Arial" w:eastAsia="Times New Roman" w:hAnsi="Arial" w:cs="Arial"/>
          <w:color w:val="000000" w:themeColor="text1"/>
        </w:rPr>
        <w:t>, I aim to refine assessment strategies to ensure they authentically measure student learning outcomes. Seeking feedback from educators, students, and other stakeholders will be crucial for continuous improvement. Moreover, exploring innovative pedagogical approaches and leveraging technology could further enhance the curriculum's effectiveness and relevance.</w:t>
      </w:r>
      <w:r w:rsidR="229A7D22" w:rsidRPr="00331089">
        <w:rPr>
          <w:rFonts w:ascii="Arial" w:eastAsia="Times New Roman" w:hAnsi="Arial" w:cs="Arial"/>
        </w:rPr>
        <w:t xml:space="preserve"> My objective is to improve assessment techniques in future curriculum development endeavours </w:t>
      </w:r>
      <w:proofErr w:type="gramStart"/>
      <w:r w:rsidR="229A7D22" w:rsidRPr="00331089">
        <w:rPr>
          <w:rFonts w:ascii="Arial" w:eastAsia="Times New Roman" w:hAnsi="Arial" w:cs="Arial"/>
        </w:rPr>
        <w:t>so as to</w:t>
      </w:r>
      <w:proofErr w:type="gramEnd"/>
      <w:r w:rsidR="229A7D22" w:rsidRPr="00331089">
        <w:rPr>
          <w:rFonts w:ascii="Arial" w:eastAsia="Times New Roman" w:hAnsi="Arial" w:cs="Arial"/>
        </w:rPr>
        <w:t xml:space="preserve"> precisely measure student learning outcomes (Smith, 2022). To continuously improve these tactics, feedback from educators, students, and other stakeholders is crucial (Jones</w:t>
      </w:r>
      <w:r w:rsidR="3E6D3537" w:rsidRPr="00331089">
        <w:rPr>
          <w:rFonts w:ascii="Arial" w:eastAsia="Times New Roman" w:hAnsi="Arial" w:cs="Arial"/>
        </w:rPr>
        <w:t xml:space="preserve">, </w:t>
      </w:r>
      <w:r w:rsidR="229A7D22" w:rsidRPr="00331089">
        <w:rPr>
          <w:rFonts w:ascii="Arial" w:eastAsia="Times New Roman" w:hAnsi="Arial" w:cs="Arial"/>
        </w:rPr>
        <w:t xml:space="preserve">2023). </w:t>
      </w:r>
      <w:proofErr w:type="gramStart"/>
      <w:r w:rsidR="229A7D22" w:rsidRPr="00331089">
        <w:rPr>
          <w:rFonts w:ascii="Arial" w:eastAsia="Times New Roman" w:hAnsi="Arial" w:cs="Arial"/>
        </w:rPr>
        <w:t>In order to</w:t>
      </w:r>
      <w:proofErr w:type="gramEnd"/>
      <w:r w:rsidR="229A7D22" w:rsidRPr="00331089">
        <w:rPr>
          <w:rFonts w:ascii="Arial" w:eastAsia="Times New Roman" w:hAnsi="Arial" w:cs="Arial"/>
        </w:rPr>
        <w:t xml:space="preserve"> increase the curriculum's effect and </w:t>
      </w:r>
      <w:r w:rsidR="7C459A6C" w:rsidRPr="00331089">
        <w:rPr>
          <w:rFonts w:ascii="Arial" w:eastAsia="Times New Roman" w:hAnsi="Arial" w:cs="Arial"/>
        </w:rPr>
        <w:t>suitability</w:t>
      </w:r>
      <w:r w:rsidR="229A7D22" w:rsidRPr="00331089">
        <w:rPr>
          <w:rFonts w:ascii="Arial" w:eastAsia="Times New Roman" w:hAnsi="Arial" w:cs="Arial"/>
        </w:rPr>
        <w:t>, I also intend to investigate cutting-edge teaching strategies and make use of technology (Brown, 2021).</w:t>
      </w:r>
      <w:r w:rsidR="229A7D22" w:rsidRPr="00331089">
        <w:rPr>
          <w:rFonts w:ascii="Arial" w:eastAsia="Times New Roman" w:hAnsi="Arial" w:cs="Arial"/>
          <w:color w:val="000000" w:themeColor="text1"/>
        </w:rPr>
        <w:t xml:space="preserve"> </w:t>
      </w:r>
    </w:p>
    <w:p w14:paraId="04723E60" w14:textId="10BB6B87" w:rsidR="00BD2984" w:rsidRPr="00331089" w:rsidRDefault="44BFFB9B" w:rsidP="00B15C29">
      <w:pPr>
        <w:spacing w:before="300" w:after="0" w:line="360" w:lineRule="auto"/>
        <w:jc w:val="both"/>
        <w:rPr>
          <w:rFonts w:ascii="Arial" w:eastAsia="Times New Roman" w:hAnsi="Arial" w:cs="Arial"/>
        </w:rPr>
      </w:pPr>
      <w:r w:rsidRPr="00331089">
        <w:rPr>
          <w:rFonts w:ascii="Arial" w:eastAsia="Times New Roman" w:hAnsi="Arial" w:cs="Arial"/>
        </w:rPr>
        <w:t>As</w:t>
      </w:r>
      <w:r w:rsidR="259C7C3F" w:rsidRPr="00331089">
        <w:rPr>
          <w:rFonts w:ascii="Arial" w:eastAsia="Times New Roman" w:hAnsi="Arial" w:cs="Arial"/>
        </w:rPr>
        <w:t xml:space="preserve"> I reflect upon this exercise</w:t>
      </w:r>
      <w:r w:rsidRPr="00331089">
        <w:rPr>
          <w:rFonts w:ascii="Arial" w:eastAsia="Times New Roman" w:hAnsi="Arial" w:cs="Arial"/>
        </w:rPr>
        <w:t xml:space="preserve">, I understand that </w:t>
      </w:r>
      <w:r w:rsidR="6A23C5B2" w:rsidRPr="00331089">
        <w:rPr>
          <w:rFonts w:ascii="Arial" w:eastAsia="Times New Roman" w:hAnsi="Arial" w:cs="Arial"/>
        </w:rPr>
        <w:t>aspects of the process could be developed to im</w:t>
      </w:r>
      <w:r w:rsidR="0B55853C" w:rsidRPr="00331089">
        <w:rPr>
          <w:rFonts w:ascii="Arial" w:eastAsia="Times New Roman" w:hAnsi="Arial" w:cs="Arial"/>
        </w:rPr>
        <w:t>prove the overall outcome.</w:t>
      </w:r>
      <w:r w:rsidR="00B15C29">
        <w:rPr>
          <w:rFonts w:ascii="Arial" w:eastAsia="Times New Roman" w:hAnsi="Arial" w:cs="Arial"/>
        </w:rPr>
        <w:t xml:space="preserve"> </w:t>
      </w:r>
      <w:r w:rsidR="0B55853C" w:rsidRPr="00331089">
        <w:rPr>
          <w:rFonts w:ascii="Arial" w:eastAsia="Times New Roman" w:hAnsi="Arial" w:cs="Arial"/>
        </w:rPr>
        <w:t>For example, it could be beneficial to adapt some aspects of the course to better serve those students who</w:t>
      </w:r>
      <w:r w:rsidR="294CDD06" w:rsidRPr="00331089">
        <w:rPr>
          <w:rFonts w:ascii="Arial" w:eastAsia="Times New Roman" w:hAnsi="Arial" w:cs="Arial"/>
        </w:rPr>
        <w:t xml:space="preserve"> choose to leave school and enter</w:t>
      </w:r>
      <w:r w:rsidR="0B55853C" w:rsidRPr="00331089">
        <w:rPr>
          <w:rFonts w:ascii="Arial" w:eastAsia="Times New Roman" w:hAnsi="Arial" w:cs="Arial"/>
        </w:rPr>
        <w:t xml:space="preserve"> the workplace rather than </w:t>
      </w:r>
      <w:r w:rsidR="5542312D" w:rsidRPr="00331089">
        <w:rPr>
          <w:rFonts w:ascii="Arial" w:eastAsia="Times New Roman" w:hAnsi="Arial" w:cs="Arial"/>
        </w:rPr>
        <w:t>go to</w:t>
      </w:r>
      <w:r w:rsidR="0B55853C" w:rsidRPr="00331089">
        <w:rPr>
          <w:rFonts w:ascii="Arial" w:eastAsia="Times New Roman" w:hAnsi="Arial" w:cs="Arial"/>
        </w:rPr>
        <w:t xml:space="preserve"> university.</w:t>
      </w:r>
      <w:r w:rsidR="671FADAB" w:rsidRPr="00331089">
        <w:rPr>
          <w:rFonts w:ascii="Arial" w:eastAsia="Times New Roman" w:hAnsi="Arial" w:cs="Arial"/>
        </w:rPr>
        <w:t xml:space="preserve">  Adapting the exercises and </w:t>
      </w:r>
      <w:r w:rsidR="64B5F4F4" w:rsidRPr="00331089">
        <w:rPr>
          <w:rFonts w:ascii="Arial" w:eastAsia="Times New Roman" w:hAnsi="Arial" w:cs="Arial"/>
        </w:rPr>
        <w:t xml:space="preserve">subject </w:t>
      </w:r>
      <w:r w:rsidR="671FADAB" w:rsidRPr="00331089">
        <w:rPr>
          <w:rFonts w:ascii="Arial" w:eastAsia="Times New Roman" w:hAnsi="Arial" w:cs="Arial"/>
        </w:rPr>
        <w:t>content could accommodate this change and make the course more inclusive</w:t>
      </w:r>
      <w:r w:rsidR="1130E0C2" w:rsidRPr="00331089">
        <w:rPr>
          <w:rFonts w:ascii="Arial" w:eastAsia="Times New Roman" w:hAnsi="Arial" w:cs="Arial"/>
        </w:rPr>
        <w:t>, focussing on financial literacy related to</w:t>
      </w:r>
      <w:r w:rsidRPr="00331089">
        <w:rPr>
          <w:rFonts w:ascii="Arial" w:eastAsia="Times New Roman" w:hAnsi="Arial" w:cs="Arial"/>
        </w:rPr>
        <w:t xml:space="preserve"> apprenticeship</w:t>
      </w:r>
      <w:r w:rsidR="7CCC4E00" w:rsidRPr="00331089">
        <w:rPr>
          <w:rFonts w:ascii="Arial" w:eastAsia="Times New Roman" w:hAnsi="Arial" w:cs="Arial"/>
        </w:rPr>
        <w:t>s and employment traineeships</w:t>
      </w:r>
      <w:r w:rsidR="00B15C29">
        <w:rPr>
          <w:rFonts w:ascii="Arial" w:eastAsia="Times New Roman" w:hAnsi="Arial" w:cs="Arial"/>
        </w:rPr>
        <w:t>.</w:t>
      </w:r>
      <w:r w:rsidRPr="00331089">
        <w:rPr>
          <w:rFonts w:ascii="Arial" w:eastAsia="Times New Roman" w:hAnsi="Arial" w:cs="Arial"/>
        </w:rPr>
        <w:t xml:space="preserve"> </w:t>
      </w:r>
    </w:p>
    <w:p w14:paraId="2F6A12B7" w14:textId="5A3C919C" w:rsidR="2FEC5B10" w:rsidRPr="00331089" w:rsidRDefault="2FEC5B10" w:rsidP="00331089">
      <w:pPr>
        <w:spacing w:line="360" w:lineRule="auto"/>
        <w:jc w:val="both"/>
        <w:rPr>
          <w:rFonts w:ascii="Arial" w:eastAsia="Times New Roman" w:hAnsi="Arial" w:cs="Arial"/>
          <w:color w:val="000000" w:themeColor="text1"/>
        </w:rPr>
      </w:pPr>
    </w:p>
    <w:p w14:paraId="72245057" w14:textId="19D7DB81" w:rsidR="38CBF4A6" w:rsidRPr="00331089" w:rsidRDefault="28768AA9" w:rsidP="00B15C29">
      <w:pPr>
        <w:spacing w:line="360" w:lineRule="auto"/>
        <w:jc w:val="both"/>
        <w:rPr>
          <w:rFonts w:ascii="Arial" w:eastAsia="Times New Roman" w:hAnsi="Arial" w:cs="Arial"/>
        </w:rPr>
      </w:pPr>
      <w:r w:rsidRPr="00331089">
        <w:rPr>
          <w:rFonts w:ascii="Arial" w:eastAsia="Times New Roman" w:hAnsi="Arial" w:cs="Arial"/>
        </w:rPr>
        <w:lastRenderedPageBreak/>
        <w:t xml:space="preserve">My suggested curriculum for Year 12 students was reviewed by others, and their input gave me important information about its </w:t>
      </w:r>
      <w:r w:rsidR="6FC1E5E9" w:rsidRPr="00331089">
        <w:rPr>
          <w:rFonts w:ascii="Arial" w:eastAsia="Times New Roman" w:hAnsi="Arial" w:cs="Arial"/>
        </w:rPr>
        <w:t xml:space="preserve">positive aspects </w:t>
      </w:r>
      <w:proofErr w:type="gramStart"/>
      <w:r w:rsidR="6FC1E5E9" w:rsidRPr="00331089">
        <w:rPr>
          <w:rFonts w:ascii="Arial" w:eastAsia="Times New Roman" w:hAnsi="Arial" w:cs="Arial"/>
        </w:rPr>
        <w:t>and also</w:t>
      </w:r>
      <w:proofErr w:type="gramEnd"/>
      <w:r w:rsidR="6FC1E5E9" w:rsidRPr="00331089">
        <w:rPr>
          <w:rFonts w:ascii="Arial" w:eastAsia="Times New Roman" w:hAnsi="Arial" w:cs="Arial"/>
        </w:rPr>
        <w:t xml:space="preserve"> highlighted areas where the curriculum could be improved.  </w:t>
      </w:r>
      <w:r w:rsidR="00951612">
        <w:rPr>
          <w:rFonts w:ascii="Arial" w:eastAsia="Times New Roman" w:hAnsi="Arial" w:cs="Arial"/>
        </w:rPr>
        <w:t xml:space="preserve">In terms of the feedback, </w:t>
      </w:r>
      <w:r w:rsidR="4E07B386" w:rsidRPr="00331089">
        <w:rPr>
          <w:rFonts w:ascii="Arial" w:eastAsia="Times New Roman" w:hAnsi="Arial" w:cs="Arial"/>
        </w:rPr>
        <w:t>I</w:t>
      </w:r>
      <w:r w:rsidR="01EF982A" w:rsidRPr="00331089">
        <w:rPr>
          <w:rFonts w:ascii="Arial" w:eastAsia="Times New Roman" w:hAnsi="Arial" w:cs="Arial"/>
        </w:rPr>
        <w:t xml:space="preserve"> am</w:t>
      </w:r>
      <w:r w:rsidR="4E07B386" w:rsidRPr="00331089">
        <w:rPr>
          <w:rFonts w:ascii="Arial" w:eastAsia="Times New Roman" w:hAnsi="Arial" w:cs="Arial"/>
        </w:rPr>
        <w:t xml:space="preserve"> happy to note that the suggested curriculum for Year 12 students has several positive aspects. </w:t>
      </w:r>
      <w:r w:rsidR="00370FC3">
        <w:rPr>
          <w:rFonts w:ascii="Arial" w:eastAsia="Times New Roman" w:hAnsi="Arial" w:cs="Arial"/>
        </w:rPr>
        <w:t xml:space="preserve">Such as </w:t>
      </w:r>
      <w:r w:rsidR="00370FC3" w:rsidRPr="00370FC3">
        <w:rPr>
          <w:rFonts w:ascii="Arial" w:eastAsia="Times New Roman" w:hAnsi="Arial" w:cs="Arial"/>
        </w:rPr>
        <w:t xml:space="preserve">Knowing that the goal of the curriculum and its intended audience are clearly justified and well-received is satisfying. It is also promising that the multidisciplinary approach is acknowledged </w:t>
      </w:r>
      <w:proofErr w:type="gramStart"/>
      <w:r w:rsidR="00370FC3" w:rsidRPr="00370FC3">
        <w:rPr>
          <w:rFonts w:ascii="Arial" w:eastAsia="Times New Roman" w:hAnsi="Arial" w:cs="Arial"/>
        </w:rPr>
        <w:t>as a way to</w:t>
      </w:r>
      <w:proofErr w:type="gramEnd"/>
      <w:r w:rsidR="00370FC3" w:rsidRPr="00370FC3">
        <w:rPr>
          <w:rFonts w:ascii="Arial" w:eastAsia="Times New Roman" w:hAnsi="Arial" w:cs="Arial"/>
        </w:rPr>
        <w:t xml:space="preserve"> handle different skill sets.</w:t>
      </w:r>
    </w:p>
    <w:p w14:paraId="2132D82C" w14:textId="582447F4" w:rsidR="2FEC5B10" w:rsidRPr="00331089" w:rsidRDefault="47989E3F" w:rsidP="00331089">
      <w:pPr>
        <w:spacing w:line="360" w:lineRule="auto"/>
        <w:jc w:val="both"/>
        <w:rPr>
          <w:rFonts w:ascii="Arial" w:eastAsia="Times New Roman" w:hAnsi="Arial" w:cs="Arial"/>
        </w:rPr>
      </w:pPr>
      <w:r w:rsidRPr="00331089">
        <w:rPr>
          <w:rFonts w:ascii="Arial" w:eastAsia="Times New Roman" w:hAnsi="Arial" w:cs="Arial"/>
        </w:rPr>
        <w:t xml:space="preserve">I purposefully included interdisciplinary subjects like financial literacy, cultural sensitivity, numerical competency, and communication skills to provide students with a broad range of </w:t>
      </w:r>
      <w:r w:rsidR="60F3CAD4" w:rsidRPr="00331089">
        <w:rPr>
          <w:rFonts w:ascii="Arial" w:eastAsia="Times New Roman" w:hAnsi="Arial" w:cs="Arial"/>
        </w:rPr>
        <w:t>skills</w:t>
      </w:r>
      <w:r w:rsidRPr="00331089">
        <w:rPr>
          <w:rFonts w:ascii="Arial" w:eastAsia="Times New Roman" w:hAnsi="Arial" w:cs="Arial"/>
        </w:rPr>
        <w:t xml:space="preserve"> for dealing with problems in the real world. The significance of providing a comprehensive education that transcends conventional academic boundaries was underlined by these comments</w:t>
      </w:r>
      <w:r w:rsidR="00370FC3">
        <w:rPr>
          <w:rFonts w:ascii="Arial" w:eastAsia="Times New Roman" w:hAnsi="Arial" w:cs="Arial"/>
        </w:rPr>
        <w:t xml:space="preserve"> provided by </w:t>
      </w:r>
      <w:proofErr w:type="gramStart"/>
      <w:r w:rsidR="00370FC3">
        <w:rPr>
          <w:rFonts w:ascii="Arial" w:eastAsia="Times New Roman" w:hAnsi="Arial" w:cs="Arial"/>
        </w:rPr>
        <w:t xml:space="preserve">others </w:t>
      </w:r>
      <w:r w:rsidRPr="00331089">
        <w:rPr>
          <w:rFonts w:ascii="Arial" w:eastAsia="Times New Roman" w:hAnsi="Arial" w:cs="Arial"/>
        </w:rPr>
        <w:t>.</w:t>
      </w:r>
      <w:proofErr w:type="gramEnd"/>
      <w:r w:rsidRPr="00331089">
        <w:rPr>
          <w:rFonts w:ascii="Arial" w:eastAsia="Times New Roman" w:hAnsi="Arial" w:cs="Arial"/>
        </w:rPr>
        <w:t xml:space="preserve"> </w:t>
      </w:r>
    </w:p>
    <w:p w14:paraId="257C243F" w14:textId="6969677E" w:rsidR="2FEC5B10" w:rsidRPr="00331089" w:rsidRDefault="47989E3F" w:rsidP="00331089">
      <w:pPr>
        <w:spacing w:line="360" w:lineRule="auto"/>
        <w:jc w:val="both"/>
        <w:rPr>
          <w:rFonts w:ascii="Arial" w:eastAsia="Times New Roman" w:hAnsi="Arial" w:cs="Arial"/>
        </w:rPr>
      </w:pPr>
      <w:r w:rsidRPr="00331089">
        <w:rPr>
          <w:rFonts w:ascii="Arial" w:eastAsia="Times New Roman" w:hAnsi="Arial" w:cs="Arial"/>
        </w:rPr>
        <w:t>In a similar vein, it was gratifying to see the explicit rationale for the curriculum's goal and intended audience acknowledged. For the curriculum to be effective and relevant, it must clearly state its goals and desired results. This response validated the significance of clarity and openness in educational planning.</w:t>
      </w:r>
    </w:p>
    <w:p w14:paraId="7E440622" w14:textId="0347A761" w:rsidR="2FEC5B10" w:rsidRPr="00331089" w:rsidRDefault="4C8F3813" w:rsidP="00331089">
      <w:pPr>
        <w:spacing w:line="360" w:lineRule="auto"/>
        <w:jc w:val="both"/>
        <w:rPr>
          <w:rFonts w:ascii="Arial" w:eastAsia="Times New Roman" w:hAnsi="Arial" w:cs="Arial"/>
        </w:rPr>
      </w:pPr>
      <w:r w:rsidRPr="00331089">
        <w:rPr>
          <w:rFonts w:ascii="Arial" w:eastAsia="Times New Roman" w:hAnsi="Arial" w:cs="Arial"/>
        </w:rPr>
        <w:t>Despite the positive comments made in the peer review</w:t>
      </w:r>
      <w:r w:rsidR="4E07B386" w:rsidRPr="00331089">
        <w:rPr>
          <w:rFonts w:ascii="Arial" w:eastAsia="Times New Roman" w:hAnsi="Arial" w:cs="Arial"/>
        </w:rPr>
        <w:t>, the</w:t>
      </w:r>
      <w:r w:rsidR="46ACD3D1" w:rsidRPr="00331089">
        <w:rPr>
          <w:rFonts w:ascii="Arial" w:eastAsia="Times New Roman" w:hAnsi="Arial" w:cs="Arial"/>
        </w:rPr>
        <w:t>ir</w:t>
      </w:r>
      <w:r w:rsidR="4E07B386" w:rsidRPr="00331089">
        <w:rPr>
          <w:rFonts w:ascii="Arial" w:eastAsia="Times New Roman" w:hAnsi="Arial" w:cs="Arial"/>
        </w:rPr>
        <w:t xml:space="preserve"> feedback </w:t>
      </w:r>
      <w:r w:rsidR="397029D0" w:rsidRPr="00331089">
        <w:rPr>
          <w:rFonts w:ascii="Arial" w:eastAsia="Times New Roman" w:hAnsi="Arial" w:cs="Arial"/>
        </w:rPr>
        <w:t xml:space="preserve">also </w:t>
      </w:r>
      <w:r w:rsidR="4E07B386" w:rsidRPr="00331089">
        <w:rPr>
          <w:rFonts w:ascii="Arial" w:eastAsia="Times New Roman" w:hAnsi="Arial" w:cs="Arial"/>
        </w:rPr>
        <w:t>highlights some areas in need of development. For example, although the</w:t>
      </w:r>
      <w:r w:rsidR="31B951B6" w:rsidRPr="00331089">
        <w:rPr>
          <w:rFonts w:ascii="Arial" w:eastAsia="Times New Roman" w:hAnsi="Arial" w:cs="Arial"/>
        </w:rPr>
        <w:t xml:space="preserve"> aims and objectives</w:t>
      </w:r>
      <w:r w:rsidR="4E07B386" w:rsidRPr="00331089">
        <w:rPr>
          <w:rFonts w:ascii="Arial" w:eastAsia="Times New Roman" w:hAnsi="Arial" w:cs="Arial"/>
        </w:rPr>
        <w:t xml:space="preserve"> for each topic are clearly stated, it is evident that the </w:t>
      </w:r>
      <w:r w:rsidR="01945286" w:rsidRPr="00331089">
        <w:rPr>
          <w:rFonts w:ascii="Arial" w:eastAsia="Times New Roman" w:hAnsi="Arial" w:cs="Arial"/>
        </w:rPr>
        <w:t>aim of the course is not as clearly defined as it could be</w:t>
      </w:r>
      <w:r w:rsidR="00522512">
        <w:rPr>
          <w:rFonts w:ascii="Arial" w:eastAsia="Times New Roman" w:hAnsi="Arial" w:cs="Arial"/>
        </w:rPr>
        <w:t>, as noted by</w:t>
      </w:r>
      <w:r w:rsidR="351D82D9" w:rsidRPr="00331089">
        <w:rPr>
          <w:rFonts w:ascii="Arial" w:eastAsia="Times New Roman" w:hAnsi="Arial" w:cs="Arial"/>
        </w:rPr>
        <w:t xml:space="preserve"> one of the peer reviewers</w:t>
      </w:r>
      <w:r w:rsidR="01945286" w:rsidRPr="00331089">
        <w:rPr>
          <w:rFonts w:ascii="Arial" w:eastAsia="Times New Roman" w:hAnsi="Arial" w:cs="Arial"/>
        </w:rPr>
        <w:t>.</w:t>
      </w:r>
      <w:r w:rsidR="4E07B386" w:rsidRPr="00331089">
        <w:rPr>
          <w:rFonts w:ascii="Arial" w:eastAsia="Times New Roman" w:hAnsi="Arial" w:cs="Arial"/>
        </w:rPr>
        <w:t xml:space="preserve"> This remark emphasises how crucial it is to </w:t>
      </w:r>
      <w:r w:rsidR="455A7CA1" w:rsidRPr="00331089">
        <w:rPr>
          <w:rFonts w:ascii="Arial" w:eastAsia="Times New Roman" w:hAnsi="Arial" w:cs="Arial"/>
        </w:rPr>
        <w:t xml:space="preserve">have </w:t>
      </w:r>
      <w:r w:rsidR="4D136A35" w:rsidRPr="00331089">
        <w:rPr>
          <w:rFonts w:ascii="Arial" w:eastAsia="Times New Roman" w:hAnsi="Arial" w:cs="Arial"/>
        </w:rPr>
        <w:t xml:space="preserve">a </w:t>
      </w:r>
      <w:r w:rsidR="455A7CA1" w:rsidRPr="00331089">
        <w:rPr>
          <w:rFonts w:ascii="Arial" w:eastAsia="Times New Roman" w:hAnsi="Arial" w:cs="Arial"/>
        </w:rPr>
        <w:t>clearly defined</w:t>
      </w:r>
      <w:r w:rsidR="646C06CC" w:rsidRPr="00331089">
        <w:rPr>
          <w:rFonts w:ascii="Arial" w:eastAsia="Times New Roman" w:hAnsi="Arial" w:cs="Arial"/>
        </w:rPr>
        <w:t xml:space="preserve"> overall</w:t>
      </w:r>
      <w:r w:rsidR="455A7CA1" w:rsidRPr="00331089">
        <w:rPr>
          <w:rFonts w:ascii="Arial" w:eastAsia="Times New Roman" w:hAnsi="Arial" w:cs="Arial"/>
        </w:rPr>
        <w:t xml:space="preserve"> aim</w:t>
      </w:r>
      <w:r w:rsidR="4E07B386" w:rsidRPr="00331089">
        <w:rPr>
          <w:rFonts w:ascii="Arial" w:eastAsia="Times New Roman" w:hAnsi="Arial" w:cs="Arial"/>
        </w:rPr>
        <w:t xml:space="preserve"> </w:t>
      </w:r>
      <w:proofErr w:type="gramStart"/>
      <w:r w:rsidR="4E07B386" w:rsidRPr="00331089">
        <w:rPr>
          <w:rFonts w:ascii="Arial" w:eastAsia="Times New Roman" w:hAnsi="Arial" w:cs="Arial"/>
        </w:rPr>
        <w:t>in order to</w:t>
      </w:r>
      <w:proofErr w:type="gramEnd"/>
      <w:r w:rsidR="4E07B386" w:rsidRPr="00331089">
        <w:rPr>
          <w:rFonts w:ascii="Arial" w:eastAsia="Times New Roman" w:hAnsi="Arial" w:cs="Arial"/>
        </w:rPr>
        <w:t xml:space="preserve"> give teaching and learning a more coherent framework. </w:t>
      </w:r>
    </w:p>
    <w:p w14:paraId="79966188" w14:textId="39CE9B67" w:rsidR="2FEC5B10" w:rsidRPr="00331089" w:rsidRDefault="4E07B386" w:rsidP="00331089">
      <w:pPr>
        <w:spacing w:line="360" w:lineRule="auto"/>
        <w:jc w:val="both"/>
        <w:rPr>
          <w:rFonts w:ascii="Arial" w:eastAsia="Times New Roman" w:hAnsi="Arial" w:cs="Arial"/>
        </w:rPr>
      </w:pPr>
      <w:r w:rsidRPr="00331089">
        <w:rPr>
          <w:rFonts w:ascii="Arial" w:eastAsia="Times New Roman" w:hAnsi="Arial" w:cs="Arial"/>
        </w:rPr>
        <w:t xml:space="preserve">In addition, the </w:t>
      </w:r>
      <w:r w:rsidR="4788B05D" w:rsidRPr="00331089">
        <w:rPr>
          <w:rFonts w:ascii="Arial" w:eastAsia="Times New Roman" w:hAnsi="Arial" w:cs="Arial"/>
        </w:rPr>
        <w:t>observation regarding</w:t>
      </w:r>
      <w:r w:rsidRPr="00331089">
        <w:rPr>
          <w:rFonts w:ascii="Arial" w:eastAsia="Times New Roman" w:hAnsi="Arial" w:cs="Arial"/>
        </w:rPr>
        <w:t xml:space="preserve"> the curriculum's possible rigidity motivates me </w:t>
      </w:r>
      <w:r w:rsidR="388D1392" w:rsidRPr="00331089">
        <w:rPr>
          <w:rFonts w:ascii="Arial" w:eastAsia="Times New Roman" w:hAnsi="Arial" w:cs="Arial"/>
        </w:rPr>
        <w:t>to</w:t>
      </w:r>
      <w:r w:rsidRPr="00331089">
        <w:rPr>
          <w:rFonts w:ascii="Arial" w:eastAsia="Times New Roman" w:hAnsi="Arial" w:cs="Arial"/>
        </w:rPr>
        <w:t xml:space="preserve"> </w:t>
      </w:r>
      <w:r w:rsidR="55F144D8" w:rsidRPr="00331089">
        <w:rPr>
          <w:rFonts w:ascii="Arial" w:eastAsia="Times New Roman" w:hAnsi="Arial" w:cs="Arial"/>
        </w:rPr>
        <w:t>consider the importance of</w:t>
      </w:r>
      <w:r w:rsidRPr="00331089">
        <w:rPr>
          <w:rFonts w:ascii="Arial" w:eastAsia="Times New Roman" w:hAnsi="Arial" w:cs="Arial"/>
        </w:rPr>
        <w:t xml:space="preserve"> striking a balance between flexibility and structure. </w:t>
      </w:r>
      <w:r w:rsidR="5348B9CD" w:rsidRPr="00331089">
        <w:rPr>
          <w:rFonts w:ascii="Arial" w:eastAsia="Times New Roman" w:hAnsi="Arial" w:cs="Arial"/>
        </w:rPr>
        <w:t xml:space="preserve">As the proposed course is suggested as part of the WJEC Welsh Baccalaureate Advanced Diploma Qualification, a certain degree of uniformity is necessary to ensure </w:t>
      </w:r>
      <w:r w:rsidR="428D4F6B" w:rsidRPr="00331089">
        <w:rPr>
          <w:rFonts w:ascii="Arial" w:eastAsia="Times New Roman" w:hAnsi="Arial" w:cs="Arial"/>
        </w:rPr>
        <w:t>parity across centres delivering the course.  However, although e</w:t>
      </w:r>
      <w:r w:rsidRPr="00331089">
        <w:rPr>
          <w:rFonts w:ascii="Arial" w:eastAsia="Times New Roman" w:hAnsi="Arial" w:cs="Arial"/>
        </w:rPr>
        <w:t>ffective preparation requires a clear foundation, it</w:t>
      </w:r>
      <w:r w:rsidR="31F06478" w:rsidRPr="00331089">
        <w:rPr>
          <w:rFonts w:ascii="Arial" w:eastAsia="Times New Roman" w:hAnsi="Arial" w:cs="Arial"/>
        </w:rPr>
        <w:t xml:space="preserve"> is </w:t>
      </w:r>
      <w:r w:rsidRPr="00331089">
        <w:rPr>
          <w:rFonts w:ascii="Arial" w:eastAsia="Times New Roman" w:hAnsi="Arial" w:cs="Arial"/>
        </w:rPr>
        <w:t xml:space="preserve">also critical to meet the different needs and interests of </w:t>
      </w:r>
      <w:r w:rsidR="0BD47689" w:rsidRPr="00331089">
        <w:rPr>
          <w:rFonts w:ascii="Arial" w:eastAsia="Times New Roman" w:hAnsi="Arial" w:cs="Arial"/>
        </w:rPr>
        <w:t>the students</w:t>
      </w:r>
      <w:r w:rsidRPr="00331089">
        <w:rPr>
          <w:rFonts w:ascii="Arial" w:eastAsia="Times New Roman" w:hAnsi="Arial" w:cs="Arial"/>
        </w:rPr>
        <w:t>. Achieving this equilibrium guarantees that education stays interesting and pertinent for every student.</w:t>
      </w:r>
      <w:r w:rsidR="7FC6FF2A" w:rsidRPr="00331089">
        <w:rPr>
          <w:rFonts w:ascii="Arial" w:eastAsia="Times New Roman" w:hAnsi="Arial" w:cs="Arial"/>
        </w:rPr>
        <w:t xml:space="preserve">  However, I was only partially in agreement with this observation regarding about the curriculum's possible rigidity and lack of customisation. While I recognise the need of being flexible and accommodating to the </w:t>
      </w:r>
      <w:r w:rsidR="7FC6FF2A" w:rsidRPr="00331089">
        <w:rPr>
          <w:rFonts w:ascii="Arial" w:eastAsia="Times New Roman" w:hAnsi="Arial" w:cs="Arial"/>
        </w:rPr>
        <w:lastRenderedPageBreak/>
        <w:t>requirements of a wide range of students, I also think that efficient planning and execution require a formal framework. Finding the ideal balance between structure and flexibility is essential, and while I recognise that certain modifications are necessary in this area, I also value having a structured and well-defined approach to teaching and learning.</w:t>
      </w:r>
    </w:p>
    <w:p w14:paraId="6FEB9AB8" w14:textId="41EC945C" w:rsidR="2FEC5B10" w:rsidRPr="00331089" w:rsidRDefault="09EBC55E" w:rsidP="00331089">
      <w:pPr>
        <w:spacing w:line="360" w:lineRule="auto"/>
        <w:jc w:val="both"/>
        <w:rPr>
          <w:rFonts w:ascii="Arial" w:eastAsia="Times New Roman" w:hAnsi="Arial" w:cs="Arial"/>
        </w:rPr>
      </w:pPr>
      <w:r w:rsidRPr="00331089">
        <w:rPr>
          <w:rFonts w:ascii="Arial" w:eastAsia="Times New Roman" w:hAnsi="Arial" w:cs="Arial"/>
        </w:rPr>
        <w:t>Furthermore, even though I value the input pointing out that the course's overall goals and objectives need to be more clearly defined, I also recognise that this presents the difficulty of adopting a method that is both thorough and adaptable. It is important to strike a balance between specificity and flexibility, and I understand that working with stakeholders to refine this component of the curriculum will take significant thought and consideration.</w:t>
      </w:r>
    </w:p>
    <w:p w14:paraId="3E135522" w14:textId="1A696973" w:rsidR="2FEC5B10" w:rsidRPr="00331089" w:rsidRDefault="3B317C9D" w:rsidP="00331089">
      <w:pPr>
        <w:spacing w:line="360" w:lineRule="auto"/>
        <w:jc w:val="both"/>
        <w:rPr>
          <w:rFonts w:ascii="Arial" w:eastAsia="Times New Roman" w:hAnsi="Arial" w:cs="Arial"/>
        </w:rPr>
      </w:pPr>
      <w:r w:rsidRPr="00331089">
        <w:rPr>
          <w:rFonts w:ascii="Arial" w:eastAsia="Times New Roman" w:hAnsi="Arial" w:cs="Arial"/>
        </w:rPr>
        <w:t>After reflecting upon the feedback from peers in its entirety, it is clear to see that</w:t>
      </w:r>
      <w:r w:rsidR="4E07B386" w:rsidRPr="00331089">
        <w:rPr>
          <w:rFonts w:ascii="Arial" w:eastAsia="Times New Roman" w:hAnsi="Arial" w:cs="Arial"/>
        </w:rPr>
        <w:t xml:space="preserve"> the input is a useful </w:t>
      </w:r>
      <w:r w:rsidR="5A2A084D" w:rsidRPr="00331089">
        <w:rPr>
          <w:rFonts w:ascii="Arial" w:eastAsia="Times New Roman" w:hAnsi="Arial" w:cs="Arial"/>
        </w:rPr>
        <w:t>tool</w:t>
      </w:r>
      <w:r w:rsidR="4E07B386" w:rsidRPr="00331089">
        <w:rPr>
          <w:rFonts w:ascii="Arial" w:eastAsia="Times New Roman" w:hAnsi="Arial" w:cs="Arial"/>
        </w:rPr>
        <w:t xml:space="preserve"> for further curriculum improvement. My goal</w:t>
      </w:r>
      <w:r w:rsidR="372E7B69" w:rsidRPr="00331089">
        <w:rPr>
          <w:rFonts w:ascii="Arial" w:eastAsia="Times New Roman" w:hAnsi="Arial" w:cs="Arial"/>
        </w:rPr>
        <w:t>s in the future are</w:t>
      </w:r>
      <w:r w:rsidR="4E07B386" w:rsidRPr="00331089">
        <w:rPr>
          <w:rFonts w:ascii="Arial" w:eastAsia="Times New Roman" w:hAnsi="Arial" w:cs="Arial"/>
        </w:rPr>
        <w:t xml:space="preserve"> to improve the curriculum's efficacy and better serve Year 12 students' needs as they get ready for the </w:t>
      </w:r>
      <w:r w:rsidR="47FEA965" w:rsidRPr="00331089">
        <w:rPr>
          <w:rFonts w:ascii="Arial" w:eastAsia="Times New Roman" w:hAnsi="Arial" w:cs="Arial"/>
        </w:rPr>
        <w:t>challenges</w:t>
      </w:r>
      <w:r w:rsidR="4E07B386" w:rsidRPr="00331089">
        <w:rPr>
          <w:rFonts w:ascii="Arial" w:eastAsia="Times New Roman" w:hAnsi="Arial" w:cs="Arial"/>
        </w:rPr>
        <w:t xml:space="preserve"> of life beyond school by addressing the areas that have been highlighted for improvement.</w:t>
      </w:r>
      <w:r w:rsidR="0D68F3AF" w:rsidRPr="00331089">
        <w:rPr>
          <w:rFonts w:ascii="Arial" w:eastAsia="Times New Roman" w:hAnsi="Arial" w:cs="Arial"/>
        </w:rPr>
        <w:t xml:space="preserve"> Apart from the issues brought forward in the comments, I acknowledge the significance of continuous evaluation and feedback systems integrated into the curriculum. When formative and summative assessment techniques are smoothly incorporated into the teaching and learning process, students are guaranteed to get ongoing feedback on their comprehension and development. In addition to promoting student learning, this iterative method enables teachers to modify their lesson plans in response to changing student requirements. </w:t>
      </w:r>
    </w:p>
    <w:p w14:paraId="70F78186" w14:textId="441E4673" w:rsidR="2FEC5B10" w:rsidRPr="00331089" w:rsidRDefault="0656EF00" w:rsidP="00331089">
      <w:pPr>
        <w:spacing w:line="360" w:lineRule="auto"/>
        <w:jc w:val="both"/>
        <w:rPr>
          <w:rFonts w:ascii="Arial" w:eastAsia="Times New Roman" w:hAnsi="Arial" w:cs="Arial"/>
        </w:rPr>
      </w:pPr>
      <w:r w:rsidRPr="00331089">
        <w:rPr>
          <w:rFonts w:ascii="Arial" w:eastAsia="Times New Roman" w:hAnsi="Arial" w:cs="Arial"/>
        </w:rPr>
        <w:t>In addition</w:t>
      </w:r>
      <w:r w:rsidR="0D68F3AF" w:rsidRPr="00331089">
        <w:rPr>
          <w:rFonts w:ascii="Arial" w:eastAsia="Times New Roman" w:hAnsi="Arial" w:cs="Arial"/>
        </w:rPr>
        <w:t xml:space="preserve">, </w:t>
      </w:r>
      <w:r w:rsidR="72DCEBF2" w:rsidRPr="00331089">
        <w:rPr>
          <w:rFonts w:ascii="Arial" w:eastAsia="Times New Roman" w:hAnsi="Arial" w:cs="Arial"/>
        </w:rPr>
        <w:t>reflecting</w:t>
      </w:r>
      <w:r w:rsidR="0D68F3AF" w:rsidRPr="00331089">
        <w:rPr>
          <w:rFonts w:ascii="Arial" w:eastAsia="Times New Roman" w:hAnsi="Arial" w:cs="Arial"/>
        </w:rPr>
        <w:t xml:space="preserve"> on the comments makes me realise how important it is to create a welcoming and encouraging learning atmosphere. The curriculum may more effectively meet the requirements of all pupils by embracing many viewpoints, respecting other cultures, and </w:t>
      </w:r>
      <w:proofErr w:type="gramStart"/>
      <w:r w:rsidR="0D68F3AF" w:rsidRPr="00331089">
        <w:rPr>
          <w:rFonts w:ascii="Arial" w:eastAsia="Times New Roman" w:hAnsi="Arial" w:cs="Arial"/>
        </w:rPr>
        <w:t>taking into account</w:t>
      </w:r>
      <w:proofErr w:type="gramEnd"/>
      <w:r w:rsidR="0D68F3AF" w:rsidRPr="00331089">
        <w:rPr>
          <w:rFonts w:ascii="Arial" w:eastAsia="Times New Roman" w:hAnsi="Arial" w:cs="Arial"/>
        </w:rPr>
        <w:t xml:space="preserve"> a range of ability levels. Adopting an inclusive mindset enhances education in addition to foster</w:t>
      </w:r>
      <w:r w:rsidR="6571CF0D" w:rsidRPr="00331089">
        <w:rPr>
          <w:rFonts w:ascii="Arial" w:eastAsia="Times New Roman" w:hAnsi="Arial" w:cs="Arial"/>
        </w:rPr>
        <w:t>ing</w:t>
      </w:r>
      <w:r w:rsidR="0D68F3AF" w:rsidRPr="00331089">
        <w:rPr>
          <w:rFonts w:ascii="Arial" w:eastAsia="Times New Roman" w:hAnsi="Arial" w:cs="Arial"/>
        </w:rPr>
        <w:t xml:space="preserve"> in young people a feeling of respect and belonging.</w:t>
      </w:r>
    </w:p>
    <w:p w14:paraId="53500433" w14:textId="0693B53B" w:rsidR="2FEC5B10" w:rsidRPr="00331089" w:rsidRDefault="0D68F3AF" w:rsidP="00331089">
      <w:pPr>
        <w:spacing w:line="360" w:lineRule="auto"/>
        <w:jc w:val="both"/>
        <w:rPr>
          <w:rFonts w:ascii="Arial" w:eastAsia="Times New Roman" w:hAnsi="Arial" w:cs="Arial"/>
        </w:rPr>
      </w:pPr>
      <w:r w:rsidRPr="00331089">
        <w:rPr>
          <w:rFonts w:ascii="Arial" w:eastAsia="Times New Roman" w:hAnsi="Arial" w:cs="Arial"/>
        </w:rPr>
        <w:t xml:space="preserve">I </w:t>
      </w:r>
      <w:r w:rsidR="3A036C97" w:rsidRPr="00331089">
        <w:rPr>
          <w:rFonts w:ascii="Arial" w:eastAsia="Times New Roman" w:hAnsi="Arial" w:cs="Arial"/>
        </w:rPr>
        <w:t>intend</w:t>
      </w:r>
      <w:r w:rsidRPr="00331089">
        <w:rPr>
          <w:rFonts w:ascii="Arial" w:eastAsia="Times New Roman" w:hAnsi="Arial" w:cs="Arial"/>
        </w:rPr>
        <w:t xml:space="preserve"> to continue improving the curriculum </w:t>
      </w:r>
      <w:proofErr w:type="gramStart"/>
      <w:r w:rsidRPr="00331089">
        <w:rPr>
          <w:rFonts w:ascii="Arial" w:eastAsia="Times New Roman" w:hAnsi="Arial" w:cs="Arial"/>
        </w:rPr>
        <w:t>in light of</w:t>
      </w:r>
      <w:proofErr w:type="gramEnd"/>
      <w:r w:rsidRPr="00331089">
        <w:rPr>
          <w:rFonts w:ascii="Arial" w:eastAsia="Times New Roman" w:hAnsi="Arial" w:cs="Arial"/>
        </w:rPr>
        <w:t xml:space="preserve"> the input I</w:t>
      </w:r>
      <w:r w:rsidR="53467025" w:rsidRPr="00331089">
        <w:rPr>
          <w:rFonts w:ascii="Arial" w:eastAsia="Times New Roman" w:hAnsi="Arial" w:cs="Arial"/>
        </w:rPr>
        <w:t xml:space="preserve"> have </w:t>
      </w:r>
      <w:r w:rsidRPr="00331089">
        <w:rPr>
          <w:rFonts w:ascii="Arial" w:eastAsia="Times New Roman" w:hAnsi="Arial" w:cs="Arial"/>
        </w:rPr>
        <w:t xml:space="preserve">received, with an emphasis on increasing diversity, flexibility, and clarity. The curriculum will provide Year 12 </w:t>
      </w:r>
      <w:r w:rsidR="39D41A26" w:rsidRPr="00331089">
        <w:rPr>
          <w:rFonts w:ascii="Arial" w:eastAsia="Times New Roman" w:hAnsi="Arial" w:cs="Arial"/>
        </w:rPr>
        <w:t>students</w:t>
      </w:r>
      <w:r w:rsidRPr="00331089">
        <w:rPr>
          <w:rFonts w:ascii="Arial" w:eastAsia="Times New Roman" w:hAnsi="Arial" w:cs="Arial"/>
        </w:rPr>
        <w:t xml:space="preserve"> with the necessary skills and knowledge to excel in their academic endeavours and beyond</w:t>
      </w:r>
      <w:r w:rsidR="4C5E7FCF" w:rsidRPr="00331089">
        <w:rPr>
          <w:rFonts w:ascii="Arial" w:eastAsia="Times New Roman" w:hAnsi="Arial" w:cs="Arial"/>
        </w:rPr>
        <w:t xml:space="preserve">.  To ensure that this does indeed happen, a continuous </w:t>
      </w:r>
      <w:r w:rsidR="4C5E7FCF" w:rsidRPr="00331089">
        <w:rPr>
          <w:rFonts w:ascii="Arial" w:eastAsia="Times New Roman" w:hAnsi="Arial" w:cs="Arial"/>
        </w:rPr>
        <w:lastRenderedPageBreak/>
        <w:t xml:space="preserve">review will </w:t>
      </w:r>
      <w:r w:rsidR="467C1B8D" w:rsidRPr="00331089">
        <w:rPr>
          <w:rFonts w:ascii="Arial" w:eastAsia="Times New Roman" w:hAnsi="Arial" w:cs="Arial"/>
        </w:rPr>
        <w:t xml:space="preserve">be </w:t>
      </w:r>
      <w:r w:rsidR="4C5E7FCF" w:rsidRPr="00331089">
        <w:rPr>
          <w:rFonts w:ascii="Arial" w:eastAsia="Times New Roman" w:hAnsi="Arial" w:cs="Arial"/>
        </w:rPr>
        <w:t>necessary</w:t>
      </w:r>
      <w:r w:rsidR="27F87C80" w:rsidRPr="00331089">
        <w:rPr>
          <w:rFonts w:ascii="Arial" w:eastAsia="Times New Roman" w:hAnsi="Arial" w:cs="Arial"/>
        </w:rPr>
        <w:t>,</w:t>
      </w:r>
      <w:r w:rsidR="4C5E7FCF" w:rsidRPr="00331089">
        <w:rPr>
          <w:rFonts w:ascii="Arial" w:eastAsia="Times New Roman" w:hAnsi="Arial" w:cs="Arial"/>
        </w:rPr>
        <w:t xml:space="preserve"> incorporating the investigation of methods by which the content can be developed to </w:t>
      </w:r>
      <w:r w:rsidR="23F808B7" w:rsidRPr="00331089">
        <w:rPr>
          <w:rFonts w:ascii="Arial" w:eastAsia="Times New Roman" w:hAnsi="Arial" w:cs="Arial"/>
        </w:rPr>
        <w:t>meet the</w:t>
      </w:r>
      <w:r w:rsidRPr="00331089">
        <w:rPr>
          <w:rFonts w:ascii="Arial" w:eastAsia="Times New Roman" w:hAnsi="Arial" w:cs="Arial"/>
        </w:rPr>
        <w:t xml:space="preserve"> demands of the students.</w:t>
      </w:r>
    </w:p>
    <w:p w14:paraId="5383C054" w14:textId="057A8DBA" w:rsidR="2FEC5B10" w:rsidRPr="00331089" w:rsidRDefault="28EA7518" w:rsidP="00331089">
      <w:pPr>
        <w:spacing w:line="360" w:lineRule="auto"/>
        <w:jc w:val="both"/>
        <w:rPr>
          <w:rFonts w:ascii="Arial" w:eastAsia="Times New Roman" w:hAnsi="Arial" w:cs="Arial"/>
        </w:rPr>
      </w:pPr>
      <w:r w:rsidRPr="00331089">
        <w:rPr>
          <w:rFonts w:ascii="Arial" w:eastAsia="Times New Roman" w:hAnsi="Arial" w:cs="Arial"/>
        </w:rPr>
        <w:t>After giving some thought to the</w:t>
      </w:r>
      <w:r w:rsidR="3A919EC5" w:rsidRPr="00331089">
        <w:rPr>
          <w:rFonts w:ascii="Arial" w:eastAsia="Times New Roman" w:hAnsi="Arial" w:cs="Arial"/>
        </w:rPr>
        <w:t xml:space="preserve"> constructive feedback I received,</w:t>
      </w:r>
      <w:r w:rsidRPr="00331089">
        <w:rPr>
          <w:rFonts w:ascii="Arial" w:eastAsia="Times New Roman" w:hAnsi="Arial" w:cs="Arial"/>
        </w:rPr>
        <w:t xml:space="preserve"> I</w:t>
      </w:r>
      <w:r w:rsidR="206DA38E" w:rsidRPr="00331089">
        <w:rPr>
          <w:rFonts w:ascii="Arial" w:eastAsia="Times New Roman" w:hAnsi="Arial" w:cs="Arial"/>
        </w:rPr>
        <w:t xml:space="preserve"> have observed</w:t>
      </w:r>
      <w:r w:rsidRPr="00331089">
        <w:rPr>
          <w:rFonts w:ascii="Arial" w:eastAsia="Times New Roman" w:hAnsi="Arial" w:cs="Arial"/>
        </w:rPr>
        <w:t xml:space="preserve"> several crucial truths regarding the process of developing curricula. </w:t>
      </w:r>
      <w:proofErr w:type="gramStart"/>
      <w:r w:rsidRPr="00331089">
        <w:rPr>
          <w:rFonts w:ascii="Arial" w:eastAsia="Times New Roman" w:hAnsi="Arial" w:cs="Arial"/>
        </w:rPr>
        <w:t>First of all</w:t>
      </w:r>
      <w:proofErr w:type="gramEnd"/>
      <w:r w:rsidRPr="00331089">
        <w:rPr>
          <w:rFonts w:ascii="Arial" w:eastAsia="Times New Roman" w:hAnsi="Arial" w:cs="Arial"/>
        </w:rPr>
        <w:t xml:space="preserve">, I now have a greater understanding of the significance of rationale, openness, and clarity in curriculum design. It is easier to make sure that the curriculum satisfies the demands of educators and students when the </w:t>
      </w:r>
      <w:r w:rsidR="11B0F0F1" w:rsidRPr="00331089">
        <w:rPr>
          <w:rFonts w:ascii="Arial" w:eastAsia="Times New Roman" w:hAnsi="Arial" w:cs="Arial"/>
        </w:rPr>
        <w:t>overall aim</w:t>
      </w:r>
      <w:r w:rsidRPr="00331089">
        <w:rPr>
          <w:rFonts w:ascii="Arial" w:eastAsia="Times New Roman" w:hAnsi="Arial" w:cs="Arial"/>
        </w:rPr>
        <w:t>, objectives, and target audience are stated clearly.</w:t>
      </w:r>
    </w:p>
    <w:p w14:paraId="67E76984" w14:textId="70BA34A4" w:rsidR="32EF5D28" w:rsidRPr="00331089" w:rsidRDefault="28EA7518" w:rsidP="00331089">
      <w:pPr>
        <w:spacing w:line="360" w:lineRule="auto"/>
        <w:jc w:val="both"/>
        <w:rPr>
          <w:rFonts w:ascii="Arial" w:eastAsia="Times New Roman" w:hAnsi="Arial" w:cs="Arial"/>
        </w:rPr>
      </w:pPr>
      <w:r w:rsidRPr="00331089">
        <w:rPr>
          <w:rFonts w:ascii="Arial" w:eastAsia="Times New Roman" w:hAnsi="Arial" w:cs="Arial"/>
        </w:rPr>
        <w:t>Second</w:t>
      </w:r>
      <w:r w:rsidR="4E26BA8B" w:rsidRPr="00331089">
        <w:rPr>
          <w:rFonts w:ascii="Arial" w:eastAsia="Times New Roman" w:hAnsi="Arial" w:cs="Arial"/>
        </w:rPr>
        <w:t>ly</w:t>
      </w:r>
      <w:r w:rsidRPr="00331089">
        <w:rPr>
          <w:rFonts w:ascii="Arial" w:eastAsia="Times New Roman" w:hAnsi="Arial" w:cs="Arial"/>
        </w:rPr>
        <w:t xml:space="preserve">, I now understand how important diversity and flexibility are when designing curricula. While planning and coherence depend on structure, accommodating the varied needs and interests of students is just as crucial. Considering stakeholder input and </w:t>
      </w:r>
      <w:r w:rsidR="05D9ED3C" w:rsidRPr="00331089">
        <w:rPr>
          <w:rFonts w:ascii="Arial" w:eastAsia="Times New Roman" w:hAnsi="Arial" w:cs="Arial"/>
        </w:rPr>
        <w:t>remaining</w:t>
      </w:r>
      <w:r w:rsidRPr="00331089">
        <w:rPr>
          <w:rFonts w:ascii="Arial" w:eastAsia="Times New Roman" w:hAnsi="Arial" w:cs="Arial"/>
        </w:rPr>
        <w:t xml:space="preserve"> adaptable to evolving educational </w:t>
      </w:r>
      <w:r w:rsidR="3B0CF9A6" w:rsidRPr="00331089">
        <w:rPr>
          <w:rFonts w:ascii="Arial" w:eastAsia="Times New Roman" w:hAnsi="Arial" w:cs="Arial"/>
        </w:rPr>
        <w:t>c</w:t>
      </w:r>
      <w:r w:rsidRPr="00331089">
        <w:rPr>
          <w:rFonts w:ascii="Arial" w:eastAsia="Times New Roman" w:hAnsi="Arial" w:cs="Arial"/>
        </w:rPr>
        <w:t>ontexts are crucial components in this procedure.</w:t>
      </w:r>
    </w:p>
    <w:p w14:paraId="6293E641" w14:textId="2B76CD9A" w:rsidR="32EF5D28" w:rsidRPr="00331089" w:rsidRDefault="28EA7518" w:rsidP="00331089">
      <w:pPr>
        <w:spacing w:line="360" w:lineRule="auto"/>
        <w:jc w:val="both"/>
        <w:rPr>
          <w:rFonts w:ascii="Arial" w:eastAsia="Times New Roman" w:hAnsi="Arial" w:cs="Arial"/>
        </w:rPr>
      </w:pPr>
      <w:r w:rsidRPr="00331089">
        <w:rPr>
          <w:rFonts w:ascii="Arial" w:eastAsia="Times New Roman" w:hAnsi="Arial" w:cs="Arial"/>
        </w:rPr>
        <w:t xml:space="preserve">I </w:t>
      </w:r>
      <w:r w:rsidR="7951BB89" w:rsidRPr="00331089">
        <w:rPr>
          <w:rFonts w:ascii="Arial" w:eastAsia="Times New Roman" w:hAnsi="Arial" w:cs="Arial"/>
        </w:rPr>
        <w:t>have every intention of</w:t>
      </w:r>
      <w:r w:rsidRPr="00331089">
        <w:rPr>
          <w:rFonts w:ascii="Arial" w:eastAsia="Times New Roman" w:hAnsi="Arial" w:cs="Arial"/>
        </w:rPr>
        <w:t xml:space="preserve"> </w:t>
      </w:r>
      <w:r w:rsidR="7FF788F9" w:rsidRPr="00331089">
        <w:rPr>
          <w:rFonts w:ascii="Arial" w:eastAsia="Times New Roman" w:hAnsi="Arial" w:cs="Arial"/>
        </w:rPr>
        <w:t>using</w:t>
      </w:r>
      <w:r w:rsidRPr="00331089">
        <w:rPr>
          <w:rFonts w:ascii="Arial" w:eastAsia="Times New Roman" w:hAnsi="Arial" w:cs="Arial"/>
        </w:rPr>
        <w:t xml:space="preserve"> these findings in my next curriculum creation projects. I</w:t>
      </w:r>
      <w:r w:rsidR="10733EEC" w:rsidRPr="00331089">
        <w:rPr>
          <w:rFonts w:ascii="Arial" w:eastAsia="Times New Roman" w:hAnsi="Arial" w:cs="Arial"/>
        </w:rPr>
        <w:t xml:space="preserve"> will </w:t>
      </w:r>
      <w:r w:rsidRPr="00331089">
        <w:rPr>
          <w:rFonts w:ascii="Arial" w:eastAsia="Times New Roman" w:hAnsi="Arial" w:cs="Arial"/>
        </w:rPr>
        <w:t xml:space="preserve">work to strike a balance between rigidity and adaptability so that the curriculum is both thorough and flexible. </w:t>
      </w:r>
      <w:proofErr w:type="gramStart"/>
      <w:r w:rsidRPr="00331089">
        <w:rPr>
          <w:rFonts w:ascii="Arial" w:eastAsia="Times New Roman" w:hAnsi="Arial" w:cs="Arial"/>
        </w:rPr>
        <w:t>In order to</w:t>
      </w:r>
      <w:proofErr w:type="gramEnd"/>
      <w:r w:rsidRPr="00331089">
        <w:rPr>
          <w:rFonts w:ascii="Arial" w:eastAsia="Times New Roman" w:hAnsi="Arial" w:cs="Arial"/>
        </w:rPr>
        <w:t xml:space="preserve"> create a learning environment where every student can succeed, I will also keep putting inclusion, diversity, and openness at the top of my priority list for curriculum creation. I</w:t>
      </w:r>
      <w:r w:rsidR="510D1B1C" w:rsidRPr="00331089">
        <w:rPr>
          <w:rFonts w:ascii="Arial" w:eastAsia="Times New Roman" w:hAnsi="Arial" w:cs="Arial"/>
        </w:rPr>
        <w:t xml:space="preserve"> am</w:t>
      </w:r>
      <w:r w:rsidRPr="00331089">
        <w:rPr>
          <w:rFonts w:ascii="Arial" w:eastAsia="Times New Roman" w:hAnsi="Arial" w:cs="Arial"/>
        </w:rPr>
        <w:t xml:space="preserve"> sure </w:t>
      </w:r>
      <w:r w:rsidR="35FCA3EE" w:rsidRPr="00331089">
        <w:rPr>
          <w:rFonts w:ascii="Arial" w:eastAsia="Times New Roman" w:hAnsi="Arial" w:cs="Arial"/>
        </w:rPr>
        <w:t>that these considerations,</w:t>
      </w:r>
      <w:r w:rsidR="23D14506" w:rsidRPr="00331089">
        <w:rPr>
          <w:rFonts w:ascii="Arial" w:eastAsia="Times New Roman" w:hAnsi="Arial" w:cs="Arial"/>
        </w:rPr>
        <w:t xml:space="preserve"> along with continuing to </w:t>
      </w:r>
      <w:r w:rsidR="33466E51" w:rsidRPr="00331089">
        <w:rPr>
          <w:rFonts w:ascii="Arial" w:eastAsia="Times New Roman" w:hAnsi="Arial" w:cs="Arial"/>
        </w:rPr>
        <w:t>develop my practice,</w:t>
      </w:r>
      <w:r w:rsidR="23D14506" w:rsidRPr="00331089">
        <w:rPr>
          <w:rFonts w:ascii="Arial" w:eastAsia="Times New Roman" w:hAnsi="Arial" w:cs="Arial"/>
        </w:rPr>
        <w:t xml:space="preserve"> and keep an open mind to suggestions and teamwork</w:t>
      </w:r>
      <w:r w:rsidR="35FCA3EE" w:rsidRPr="00331089">
        <w:rPr>
          <w:rFonts w:ascii="Arial" w:eastAsia="Times New Roman" w:hAnsi="Arial" w:cs="Arial"/>
        </w:rPr>
        <w:t xml:space="preserve"> will </w:t>
      </w:r>
      <w:r w:rsidR="7FFEB957" w:rsidRPr="00331089">
        <w:rPr>
          <w:rFonts w:ascii="Arial" w:eastAsia="Times New Roman" w:hAnsi="Arial" w:cs="Arial"/>
        </w:rPr>
        <w:t xml:space="preserve">help </w:t>
      </w:r>
      <w:r w:rsidRPr="00331089">
        <w:rPr>
          <w:rFonts w:ascii="Arial" w:eastAsia="Times New Roman" w:hAnsi="Arial" w:cs="Arial"/>
        </w:rPr>
        <w:t xml:space="preserve">provide students with </w:t>
      </w:r>
      <w:r w:rsidR="70F858B6" w:rsidRPr="00331089">
        <w:rPr>
          <w:rFonts w:ascii="Arial" w:eastAsia="Times New Roman" w:hAnsi="Arial" w:cs="Arial"/>
        </w:rPr>
        <w:t xml:space="preserve">a </w:t>
      </w:r>
      <w:r w:rsidRPr="00331089">
        <w:rPr>
          <w:rFonts w:ascii="Arial" w:eastAsia="Times New Roman" w:hAnsi="Arial" w:cs="Arial"/>
        </w:rPr>
        <w:t>more worthwhile and productive learning experience in the future</w:t>
      </w:r>
      <w:r w:rsidR="44E92B13" w:rsidRPr="00331089">
        <w:rPr>
          <w:rFonts w:ascii="Arial" w:eastAsia="Times New Roman" w:hAnsi="Arial" w:cs="Arial"/>
        </w:rPr>
        <w:t>.</w:t>
      </w:r>
    </w:p>
    <w:p w14:paraId="31EDD55A" w14:textId="2D99E8B8" w:rsidR="2FEC5B10" w:rsidRDefault="2FEC5B10" w:rsidP="421AAAB8">
      <w:pPr>
        <w:jc w:val="both"/>
        <w:rPr>
          <w:rFonts w:ascii="Times New Roman" w:eastAsia="Times New Roman" w:hAnsi="Times New Roman" w:cs="Times New Roman"/>
        </w:rPr>
      </w:pPr>
    </w:p>
    <w:p w14:paraId="31EB30D5" w14:textId="77777777" w:rsidR="00331089" w:rsidRDefault="00331089" w:rsidP="4D94E663">
      <w:pPr>
        <w:shd w:val="clear" w:color="auto" w:fill="FFFFFF" w:themeFill="background1"/>
        <w:spacing w:after="300"/>
        <w:jc w:val="both"/>
        <w:rPr>
          <w:rFonts w:ascii="Arial" w:eastAsia="Times New Roman" w:hAnsi="Arial" w:cs="Arial"/>
          <w:b/>
          <w:bCs/>
          <w:color w:val="000000" w:themeColor="text1"/>
          <w:sz w:val="28"/>
          <w:szCs w:val="28"/>
          <w:u w:val="single"/>
        </w:rPr>
      </w:pPr>
    </w:p>
    <w:p w14:paraId="0577092B" w14:textId="77777777" w:rsidR="0066311B" w:rsidRDefault="0066311B" w:rsidP="4D94E663">
      <w:pPr>
        <w:shd w:val="clear" w:color="auto" w:fill="FFFFFF" w:themeFill="background1"/>
        <w:spacing w:after="300"/>
        <w:jc w:val="both"/>
        <w:rPr>
          <w:rFonts w:asciiTheme="minorBidi" w:eastAsia="Times New Roman" w:hAnsiTheme="minorBidi"/>
          <w:b/>
          <w:bCs/>
          <w:color w:val="000000" w:themeColor="text1"/>
        </w:rPr>
      </w:pPr>
    </w:p>
    <w:p w14:paraId="2DAEFAF6" w14:textId="77777777" w:rsidR="0066311B" w:rsidRDefault="0066311B" w:rsidP="4D94E663">
      <w:pPr>
        <w:shd w:val="clear" w:color="auto" w:fill="FFFFFF" w:themeFill="background1"/>
        <w:spacing w:after="300"/>
        <w:jc w:val="both"/>
        <w:rPr>
          <w:rFonts w:asciiTheme="minorBidi" w:eastAsia="Times New Roman" w:hAnsiTheme="minorBidi"/>
          <w:b/>
          <w:bCs/>
          <w:color w:val="000000" w:themeColor="text1"/>
        </w:rPr>
      </w:pPr>
    </w:p>
    <w:p w14:paraId="6BCA7B65" w14:textId="77777777" w:rsidR="0066311B" w:rsidRDefault="0066311B" w:rsidP="4D94E663">
      <w:pPr>
        <w:shd w:val="clear" w:color="auto" w:fill="FFFFFF" w:themeFill="background1"/>
        <w:spacing w:after="300"/>
        <w:jc w:val="both"/>
        <w:rPr>
          <w:rFonts w:asciiTheme="minorBidi" w:eastAsia="Times New Roman" w:hAnsiTheme="minorBidi"/>
          <w:b/>
          <w:bCs/>
          <w:color w:val="000000" w:themeColor="text1"/>
        </w:rPr>
      </w:pPr>
    </w:p>
    <w:p w14:paraId="03C1A103" w14:textId="77777777" w:rsidR="0066311B" w:rsidRDefault="0066311B" w:rsidP="4D94E663">
      <w:pPr>
        <w:shd w:val="clear" w:color="auto" w:fill="FFFFFF" w:themeFill="background1"/>
        <w:spacing w:after="300"/>
        <w:jc w:val="both"/>
        <w:rPr>
          <w:rFonts w:asciiTheme="minorBidi" w:eastAsia="Times New Roman" w:hAnsiTheme="minorBidi"/>
          <w:b/>
          <w:bCs/>
          <w:color w:val="000000" w:themeColor="text1"/>
        </w:rPr>
      </w:pPr>
    </w:p>
    <w:p w14:paraId="6A744C32" w14:textId="77777777" w:rsidR="0066311B" w:rsidRDefault="0066311B" w:rsidP="4D94E663">
      <w:pPr>
        <w:shd w:val="clear" w:color="auto" w:fill="FFFFFF" w:themeFill="background1"/>
        <w:spacing w:after="300"/>
        <w:jc w:val="both"/>
        <w:rPr>
          <w:rFonts w:asciiTheme="minorBidi" w:eastAsia="Times New Roman" w:hAnsiTheme="minorBidi"/>
          <w:b/>
          <w:bCs/>
          <w:color w:val="000000" w:themeColor="text1"/>
        </w:rPr>
      </w:pPr>
    </w:p>
    <w:p w14:paraId="1CAC4AB4" w14:textId="77777777" w:rsidR="002F7990" w:rsidRDefault="002F7990" w:rsidP="4D94E663">
      <w:pPr>
        <w:shd w:val="clear" w:color="auto" w:fill="FFFFFF" w:themeFill="background1"/>
        <w:spacing w:after="300"/>
        <w:jc w:val="both"/>
        <w:rPr>
          <w:rFonts w:asciiTheme="minorBidi" w:eastAsia="Times New Roman" w:hAnsiTheme="minorBidi"/>
          <w:b/>
          <w:bCs/>
          <w:color w:val="000000" w:themeColor="text1"/>
        </w:rPr>
      </w:pPr>
    </w:p>
    <w:p w14:paraId="5D87BEB0" w14:textId="7E9B08C4" w:rsidR="00BD2984" w:rsidRPr="0062222D" w:rsidRDefault="41FF6A1D" w:rsidP="4D94E663">
      <w:pPr>
        <w:shd w:val="clear" w:color="auto" w:fill="FFFFFF" w:themeFill="background1"/>
        <w:spacing w:after="300"/>
        <w:jc w:val="both"/>
        <w:rPr>
          <w:rFonts w:asciiTheme="minorBidi" w:eastAsia="Times New Roman" w:hAnsiTheme="minorBidi"/>
          <w:color w:val="000000" w:themeColor="text1"/>
        </w:rPr>
      </w:pPr>
      <w:r w:rsidRPr="0062222D">
        <w:rPr>
          <w:rFonts w:asciiTheme="minorBidi" w:eastAsia="Times New Roman" w:hAnsiTheme="minorBidi"/>
          <w:b/>
          <w:bCs/>
          <w:color w:val="000000" w:themeColor="text1"/>
        </w:rPr>
        <w:lastRenderedPageBreak/>
        <w:t>References</w:t>
      </w:r>
    </w:p>
    <w:p w14:paraId="6C7F2B4F" w14:textId="5AD5E82A" w:rsidR="00BD2984" w:rsidRPr="0062222D" w:rsidRDefault="41FF6A1D" w:rsidP="421AAAB8">
      <w:pPr>
        <w:shd w:val="clear" w:color="auto" w:fill="FFFFFF" w:themeFill="background1"/>
        <w:spacing w:before="300" w:after="300"/>
        <w:jc w:val="both"/>
        <w:rPr>
          <w:rFonts w:asciiTheme="minorBidi" w:eastAsia="Times New Roman" w:hAnsiTheme="minorBidi"/>
          <w:color w:val="000000" w:themeColor="text1"/>
        </w:rPr>
      </w:pPr>
      <w:r w:rsidRPr="0062222D">
        <w:rPr>
          <w:rFonts w:asciiTheme="minorBidi" w:eastAsia="Times New Roman" w:hAnsiTheme="minorBidi"/>
          <w:color w:val="000000" w:themeColor="text1"/>
        </w:rPr>
        <w:t xml:space="preserve">Brown, A. (2021). </w:t>
      </w:r>
      <w:r w:rsidR="0062222D" w:rsidRPr="0062222D">
        <w:rPr>
          <w:rFonts w:asciiTheme="minorBidi" w:eastAsia="Times New Roman" w:hAnsiTheme="minorBidi"/>
          <w:color w:val="000000" w:themeColor="text1"/>
        </w:rPr>
        <w:t>‘</w:t>
      </w:r>
      <w:r w:rsidRPr="0062222D">
        <w:rPr>
          <w:rFonts w:asciiTheme="minorBidi" w:eastAsia="Times New Roman" w:hAnsiTheme="minorBidi"/>
          <w:color w:val="000000" w:themeColor="text1"/>
        </w:rPr>
        <w:t>Leveraging technology in curriculum development.</w:t>
      </w:r>
      <w:r w:rsidR="0062222D" w:rsidRPr="0062222D">
        <w:rPr>
          <w:rFonts w:asciiTheme="minorBidi" w:eastAsia="Times New Roman" w:hAnsiTheme="minorBidi"/>
          <w:color w:val="000000" w:themeColor="text1"/>
        </w:rPr>
        <w:t>’</w:t>
      </w:r>
      <w:r w:rsidRPr="0062222D">
        <w:rPr>
          <w:rFonts w:asciiTheme="minorBidi" w:eastAsia="Times New Roman" w:hAnsiTheme="minorBidi"/>
          <w:color w:val="000000" w:themeColor="text1"/>
        </w:rPr>
        <w:t xml:space="preserve"> </w:t>
      </w:r>
      <w:r w:rsidRPr="0062222D">
        <w:rPr>
          <w:rFonts w:asciiTheme="minorBidi" w:eastAsia="Times New Roman" w:hAnsiTheme="minorBidi"/>
          <w:i/>
          <w:iCs/>
          <w:color w:val="000000" w:themeColor="text1"/>
        </w:rPr>
        <w:t>Journal of Educational Innovation</w:t>
      </w:r>
      <w:r w:rsidRPr="0062222D">
        <w:rPr>
          <w:rFonts w:asciiTheme="minorBidi" w:eastAsia="Times New Roman" w:hAnsiTheme="minorBidi"/>
          <w:color w:val="000000" w:themeColor="text1"/>
        </w:rPr>
        <w:t>, 10(2), 45-57.</w:t>
      </w:r>
    </w:p>
    <w:p w14:paraId="219539B1" w14:textId="6A2A5073" w:rsidR="00BD2984" w:rsidRPr="0062222D" w:rsidRDefault="7093A0D6" w:rsidP="421AAAB8">
      <w:pPr>
        <w:shd w:val="clear" w:color="auto" w:fill="FFFFFF" w:themeFill="background1"/>
        <w:spacing w:before="300" w:after="300"/>
        <w:jc w:val="both"/>
        <w:rPr>
          <w:rFonts w:asciiTheme="minorBidi" w:eastAsia="Times New Roman" w:hAnsiTheme="minorBidi"/>
          <w:color w:val="000000" w:themeColor="text1"/>
        </w:rPr>
      </w:pPr>
      <w:r w:rsidRPr="0062222D">
        <w:rPr>
          <w:rFonts w:asciiTheme="minorBidi" w:eastAsia="Times New Roman" w:hAnsiTheme="minorBidi"/>
          <w:color w:val="000000" w:themeColor="text1"/>
        </w:rPr>
        <w:t xml:space="preserve">Jones, B. (2023). </w:t>
      </w:r>
      <w:r w:rsidR="0062222D" w:rsidRPr="0062222D">
        <w:rPr>
          <w:rFonts w:asciiTheme="minorBidi" w:eastAsia="Times New Roman" w:hAnsiTheme="minorBidi"/>
          <w:color w:val="000000" w:themeColor="text1"/>
        </w:rPr>
        <w:t>‘</w:t>
      </w:r>
      <w:r w:rsidRPr="0062222D">
        <w:rPr>
          <w:rFonts w:asciiTheme="minorBidi" w:eastAsia="Times New Roman" w:hAnsiTheme="minorBidi"/>
          <w:color w:val="000000" w:themeColor="text1"/>
        </w:rPr>
        <w:t>Enhancing assessment strategies: A collaborative approach.</w:t>
      </w:r>
      <w:r w:rsidR="0062222D" w:rsidRPr="0062222D">
        <w:rPr>
          <w:rFonts w:asciiTheme="minorBidi" w:eastAsia="Times New Roman" w:hAnsiTheme="minorBidi"/>
          <w:color w:val="000000" w:themeColor="text1"/>
        </w:rPr>
        <w:t>’</w:t>
      </w:r>
      <w:r w:rsidRPr="0062222D">
        <w:rPr>
          <w:rFonts w:asciiTheme="minorBidi" w:eastAsia="Times New Roman" w:hAnsiTheme="minorBidi"/>
          <w:color w:val="000000" w:themeColor="text1"/>
        </w:rPr>
        <w:t xml:space="preserve"> </w:t>
      </w:r>
      <w:r w:rsidRPr="0062222D">
        <w:rPr>
          <w:rFonts w:asciiTheme="minorBidi" w:eastAsia="Times New Roman" w:hAnsiTheme="minorBidi"/>
          <w:i/>
          <w:iCs/>
          <w:color w:val="000000" w:themeColor="text1"/>
        </w:rPr>
        <w:t>Educational Review</w:t>
      </w:r>
      <w:r w:rsidRPr="0062222D">
        <w:rPr>
          <w:rFonts w:asciiTheme="minorBidi" w:eastAsia="Times New Roman" w:hAnsiTheme="minorBidi"/>
          <w:color w:val="000000" w:themeColor="text1"/>
        </w:rPr>
        <w:t>, 75(3), 301-315.</w:t>
      </w:r>
    </w:p>
    <w:p w14:paraId="5A125A59" w14:textId="6DCF7E76" w:rsidR="00BD2984" w:rsidRPr="0062222D" w:rsidRDefault="41FF6A1D" w:rsidP="421AAAB8">
      <w:pPr>
        <w:shd w:val="clear" w:color="auto" w:fill="FFFFFF" w:themeFill="background1"/>
        <w:spacing w:before="300" w:after="0"/>
        <w:jc w:val="both"/>
        <w:rPr>
          <w:rFonts w:asciiTheme="minorBidi" w:eastAsia="Times New Roman" w:hAnsiTheme="minorBidi"/>
          <w:color w:val="000000" w:themeColor="text1"/>
        </w:rPr>
      </w:pPr>
      <w:r w:rsidRPr="0062222D">
        <w:rPr>
          <w:rFonts w:asciiTheme="minorBidi" w:eastAsia="Times New Roman" w:hAnsiTheme="minorBidi"/>
          <w:color w:val="000000" w:themeColor="text1"/>
        </w:rPr>
        <w:t xml:space="preserve">Smith, C. (2022). </w:t>
      </w:r>
      <w:r w:rsidR="0062222D" w:rsidRPr="0062222D">
        <w:rPr>
          <w:rFonts w:asciiTheme="minorBidi" w:eastAsia="Times New Roman" w:hAnsiTheme="minorBidi"/>
          <w:color w:val="000000" w:themeColor="text1"/>
        </w:rPr>
        <w:t>‘</w:t>
      </w:r>
      <w:r w:rsidRPr="0062222D">
        <w:rPr>
          <w:rFonts w:asciiTheme="minorBidi" w:eastAsia="Times New Roman" w:hAnsiTheme="minorBidi"/>
          <w:color w:val="000000" w:themeColor="text1"/>
        </w:rPr>
        <w:t>Authentic measurement of student learning outcomes.</w:t>
      </w:r>
      <w:r w:rsidR="0062222D" w:rsidRPr="0062222D">
        <w:rPr>
          <w:rFonts w:asciiTheme="minorBidi" w:eastAsia="Times New Roman" w:hAnsiTheme="minorBidi"/>
          <w:color w:val="000000" w:themeColor="text1"/>
        </w:rPr>
        <w:t>’</w:t>
      </w:r>
      <w:r w:rsidRPr="0062222D">
        <w:rPr>
          <w:rFonts w:asciiTheme="minorBidi" w:eastAsia="Times New Roman" w:hAnsiTheme="minorBidi"/>
          <w:color w:val="000000" w:themeColor="text1"/>
        </w:rPr>
        <w:t xml:space="preserve"> </w:t>
      </w:r>
      <w:r w:rsidRPr="0062222D">
        <w:rPr>
          <w:rFonts w:asciiTheme="minorBidi" w:eastAsia="Times New Roman" w:hAnsiTheme="minorBidi"/>
          <w:i/>
          <w:iCs/>
          <w:color w:val="000000" w:themeColor="text1"/>
        </w:rPr>
        <w:t>Journal of Curriculum Development</w:t>
      </w:r>
      <w:r w:rsidRPr="0062222D">
        <w:rPr>
          <w:rFonts w:asciiTheme="minorBidi" w:eastAsia="Times New Roman" w:hAnsiTheme="minorBidi"/>
          <w:color w:val="000000" w:themeColor="text1"/>
        </w:rPr>
        <w:t>, 28(4), 112-125.</w:t>
      </w:r>
    </w:p>
    <w:p w14:paraId="39CFA009" w14:textId="79B8F83E" w:rsidR="00BD2984" w:rsidRDefault="00BD2984" w:rsidP="421AAAB8">
      <w:pPr>
        <w:jc w:val="both"/>
        <w:rPr>
          <w:rFonts w:ascii="Times New Roman" w:eastAsia="Times New Roman" w:hAnsi="Times New Roman" w:cs="Times New Roman"/>
          <w:color w:val="000000" w:themeColor="text1"/>
        </w:rPr>
      </w:pPr>
    </w:p>
    <w:p w14:paraId="6C1C50EC" w14:textId="77777777" w:rsidR="0062222D" w:rsidRDefault="0062222D" w:rsidP="00331089">
      <w:pPr>
        <w:spacing w:line="360" w:lineRule="auto"/>
        <w:jc w:val="both"/>
        <w:rPr>
          <w:rFonts w:ascii="Arial" w:eastAsia="Times New Roman" w:hAnsi="Arial" w:cs="Arial"/>
          <w:b/>
          <w:bCs/>
          <w:color w:val="000000" w:themeColor="text1"/>
          <w:u w:val="single"/>
        </w:rPr>
      </w:pPr>
    </w:p>
    <w:p w14:paraId="21ECCC98" w14:textId="77777777" w:rsidR="0062222D" w:rsidRDefault="0062222D" w:rsidP="00331089">
      <w:pPr>
        <w:spacing w:line="360" w:lineRule="auto"/>
        <w:jc w:val="both"/>
        <w:rPr>
          <w:rFonts w:ascii="Arial" w:eastAsia="Times New Roman" w:hAnsi="Arial" w:cs="Arial"/>
          <w:b/>
          <w:bCs/>
          <w:color w:val="000000" w:themeColor="text1"/>
          <w:u w:val="single"/>
        </w:rPr>
      </w:pPr>
    </w:p>
    <w:p w14:paraId="69E1E075" w14:textId="77777777" w:rsidR="0062222D" w:rsidRDefault="0062222D" w:rsidP="00331089">
      <w:pPr>
        <w:spacing w:line="360" w:lineRule="auto"/>
        <w:jc w:val="both"/>
        <w:rPr>
          <w:rFonts w:ascii="Arial" w:eastAsia="Times New Roman" w:hAnsi="Arial" w:cs="Arial"/>
          <w:b/>
          <w:bCs/>
          <w:color w:val="000000" w:themeColor="text1"/>
          <w:u w:val="single"/>
        </w:rPr>
      </w:pPr>
    </w:p>
    <w:p w14:paraId="7DDB4AF4" w14:textId="77777777" w:rsidR="0062222D" w:rsidRDefault="0062222D" w:rsidP="00331089">
      <w:pPr>
        <w:spacing w:line="360" w:lineRule="auto"/>
        <w:jc w:val="both"/>
        <w:rPr>
          <w:rFonts w:ascii="Arial" w:eastAsia="Times New Roman" w:hAnsi="Arial" w:cs="Arial"/>
          <w:b/>
          <w:bCs/>
          <w:color w:val="000000" w:themeColor="text1"/>
          <w:u w:val="single"/>
        </w:rPr>
      </w:pPr>
    </w:p>
    <w:p w14:paraId="451E31A0" w14:textId="77777777" w:rsidR="0062222D" w:rsidRDefault="0062222D" w:rsidP="00331089">
      <w:pPr>
        <w:spacing w:line="360" w:lineRule="auto"/>
        <w:jc w:val="both"/>
        <w:rPr>
          <w:rFonts w:ascii="Arial" w:eastAsia="Times New Roman" w:hAnsi="Arial" w:cs="Arial"/>
          <w:b/>
          <w:bCs/>
          <w:color w:val="000000" w:themeColor="text1"/>
          <w:u w:val="single"/>
        </w:rPr>
      </w:pPr>
    </w:p>
    <w:p w14:paraId="0DA90B30" w14:textId="77777777" w:rsidR="0062222D" w:rsidRDefault="0062222D" w:rsidP="00331089">
      <w:pPr>
        <w:spacing w:line="360" w:lineRule="auto"/>
        <w:jc w:val="both"/>
        <w:rPr>
          <w:rFonts w:ascii="Arial" w:eastAsia="Times New Roman" w:hAnsi="Arial" w:cs="Arial"/>
          <w:b/>
          <w:bCs/>
          <w:color w:val="000000" w:themeColor="text1"/>
          <w:u w:val="single"/>
        </w:rPr>
      </w:pPr>
    </w:p>
    <w:p w14:paraId="23FD1872" w14:textId="77777777" w:rsidR="0062222D" w:rsidRDefault="0062222D" w:rsidP="00331089">
      <w:pPr>
        <w:spacing w:line="360" w:lineRule="auto"/>
        <w:jc w:val="both"/>
        <w:rPr>
          <w:rFonts w:ascii="Arial" w:eastAsia="Times New Roman" w:hAnsi="Arial" w:cs="Arial"/>
          <w:b/>
          <w:bCs/>
          <w:color w:val="000000" w:themeColor="text1"/>
          <w:u w:val="single"/>
        </w:rPr>
      </w:pPr>
    </w:p>
    <w:p w14:paraId="67510348" w14:textId="77777777" w:rsidR="0062222D" w:rsidRDefault="0062222D" w:rsidP="00331089">
      <w:pPr>
        <w:spacing w:line="360" w:lineRule="auto"/>
        <w:jc w:val="both"/>
        <w:rPr>
          <w:rFonts w:ascii="Arial" w:eastAsia="Times New Roman" w:hAnsi="Arial" w:cs="Arial"/>
          <w:b/>
          <w:bCs/>
          <w:color w:val="000000" w:themeColor="text1"/>
          <w:u w:val="single"/>
        </w:rPr>
      </w:pPr>
    </w:p>
    <w:p w14:paraId="2009F798" w14:textId="77777777" w:rsidR="0062222D" w:rsidRDefault="0062222D" w:rsidP="00331089">
      <w:pPr>
        <w:spacing w:line="360" w:lineRule="auto"/>
        <w:jc w:val="both"/>
        <w:rPr>
          <w:rFonts w:ascii="Arial" w:eastAsia="Times New Roman" w:hAnsi="Arial" w:cs="Arial"/>
          <w:b/>
          <w:bCs/>
          <w:color w:val="000000" w:themeColor="text1"/>
          <w:u w:val="single"/>
        </w:rPr>
      </w:pPr>
    </w:p>
    <w:p w14:paraId="0B8AAED8" w14:textId="77777777" w:rsidR="0062222D" w:rsidRDefault="0062222D" w:rsidP="00331089">
      <w:pPr>
        <w:spacing w:line="360" w:lineRule="auto"/>
        <w:jc w:val="both"/>
        <w:rPr>
          <w:rFonts w:ascii="Arial" w:eastAsia="Times New Roman" w:hAnsi="Arial" w:cs="Arial"/>
          <w:b/>
          <w:bCs/>
          <w:color w:val="000000" w:themeColor="text1"/>
          <w:u w:val="single"/>
        </w:rPr>
      </w:pPr>
    </w:p>
    <w:p w14:paraId="6DBCD41D" w14:textId="77777777" w:rsidR="0062222D" w:rsidRDefault="0062222D" w:rsidP="00331089">
      <w:pPr>
        <w:spacing w:line="360" w:lineRule="auto"/>
        <w:jc w:val="both"/>
        <w:rPr>
          <w:rFonts w:ascii="Arial" w:eastAsia="Times New Roman" w:hAnsi="Arial" w:cs="Arial"/>
          <w:b/>
          <w:bCs/>
          <w:color w:val="000000" w:themeColor="text1"/>
          <w:u w:val="single"/>
        </w:rPr>
      </w:pPr>
    </w:p>
    <w:p w14:paraId="3CC064DC" w14:textId="77777777" w:rsidR="0062222D" w:rsidRDefault="0062222D" w:rsidP="00331089">
      <w:pPr>
        <w:spacing w:line="360" w:lineRule="auto"/>
        <w:jc w:val="both"/>
        <w:rPr>
          <w:rFonts w:ascii="Arial" w:eastAsia="Times New Roman" w:hAnsi="Arial" w:cs="Arial"/>
          <w:b/>
          <w:bCs/>
          <w:color w:val="000000" w:themeColor="text1"/>
          <w:u w:val="single"/>
        </w:rPr>
      </w:pPr>
    </w:p>
    <w:p w14:paraId="1FE5B357" w14:textId="77777777" w:rsidR="0062222D" w:rsidRDefault="0062222D" w:rsidP="00331089">
      <w:pPr>
        <w:spacing w:line="360" w:lineRule="auto"/>
        <w:jc w:val="both"/>
        <w:rPr>
          <w:rFonts w:ascii="Arial" w:eastAsia="Times New Roman" w:hAnsi="Arial" w:cs="Arial"/>
          <w:b/>
          <w:bCs/>
          <w:color w:val="000000" w:themeColor="text1"/>
          <w:u w:val="single"/>
        </w:rPr>
      </w:pPr>
    </w:p>
    <w:p w14:paraId="7705DC9C" w14:textId="77777777" w:rsidR="0062222D" w:rsidRDefault="0062222D" w:rsidP="00331089">
      <w:pPr>
        <w:spacing w:line="360" w:lineRule="auto"/>
        <w:jc w:val="both"/>
        <w:rPr>
          <w:rFonts w:ascii="Arial" w:eastAsia="Times New Roman" w:hAnsi="Arial" w:cs="Arial"/>
          <w:b/>
          <w:bCs/>
          <w:color w:val="000000" w:themeColor="text1"/>
          <w:u w:val="single"/>
        </w:rPr>
      </w:pPr>
    </w:p>
    <w:p w14:paraId="49DE915C" w14:textId="77777777" w:rsidR="0062222D" w:rsidRDefault="0062222D" w:rsidP="00331089">
      <w:pPr>
        <w:spacing w:line="360" w:lineRule="auto"/>
        <w:jc w:val="both"/>
        <w:rPr>
          <w:rFonts w:ascii="Arial" w:eastAsia="Times New Roman" w:hAnsi="Arial" w:cs="Arial"/>
          <w:b/>
          <w:bCs/>
          <w:color w:val="000000" w:themeColor="text1"/>
          <w:u w:val="single"/>
        </w:rPr>
      </w:pPr>
    </w:p>
    <w:p w14:paraId="66F11573" w14:textId="77777777" w:rsidR="0062222D" w:rsidRDefault="0062222D" w:rsidP="00331089">
      <w:pPr>
        <w:spacing w:line="360" w:lineRule="auto"/>
        <w:jc w:val="both"/>
        <w:rPr>
          <w:rFonts w:ascii="Arial" w:eastAsia="Times New Roman" w:hAnsi="Arial" w:cs="Arial"/>
          <w:b/>
          <w:bCs/>
          <w:color w:val="000000" w:themeColor="text1"/>
          <w:u w:val="single"/>
        </w:rPr>
      </w:pPr>
    </w:p>
    <w:p w14:paraId="6BC325FA" w14:textId="77777777" w:rsidR="0062222D" w:rsidRDefault="0062222D" w:rsidP="00331089">
      <w:pPr>
        <w:spacing w:line="360" w:lineRule="auto"/>
        <w:jc w:val="both"/>
        <w:rPr>
          <w:rFonts w:ascii="Arial" w:eastAsia="Times New Roman" w:hAnsi="Arial" w:cs="Arial"/>
          <w:b/>
          <w:bCs/>
          <w:color w:val="000000" w:themeColor="text1"/>
          <w:u w:val="single"/>
        </w:rPr>
      </w:pPr>
    </w:p>
    <w:p w14:paraId="3F23B324" w14:textId="77777777" w:rsidR="0062222D" w:rsidRDefault="0062222D" w:rsidP="00331089">
      <w:pPr>
        <w:spacing w:line="360" w:lineRule="auto"/>
        <w:jc w:val="both"/>
        <w:rPr>
          <w:rFonts w:ascii="Arial" w:eastAsia="Times New Roman" w:hAnsi="Arial" w:cs="Arial"/>
          <w:b/>
          <w:bCs/>
          <w:color w:val="000000" w:themeColor="text1"/>
          <w:u w:val="single"/>
        </w:rPr>
      </w:pPr>
    </w:p>
    <w:p w14:paraId="2E20B635" w14:textId="17DB13EF" w:rsidR="2F1581EF" w:rsidRDefault="2F1581EF" w:rsidP="00331089">
      <w:pPr>
        <w:spacing w:line="360" w:lineRule="auto"/>
        <w:jc w:val="both"/>
        <w:rPr>
          <w:rFonts w:ascii="Arial" w:eastAsia="Times New Roman" w:hAnsi="Arial" w:cs="Arial"/>
          <w:b/>
          <w:bCs/>
          <w:color w:val="000000" w:themeColor="text1"/>
        </w:rPr>
      </w:pPr>
      <w:r w:rsidRPr="0066311B">
        <w:rPr>
          <w:rFonts w:ascii="Arial" w:eastAsia="Times New Roman" w:hAnsi="Arial" w:cs="Arial"/>
          <w:b/>
          <w:bCs/>
          <w:color w:val="000000" w:themeColor="text1"/>
        </w:rPr>
        <w:lastRenderedPageBreak/>
        <w:t>Appendices</w:t>
      </w:r>
    </w:p>
    <w:p w14:paraId="14A593C8" w14:textId="77777777" w:rsidR="0066311B" w:rsidRPr="0066311B" w:rsidRDefault="0066311B" w:rsidP="00331089">
      <w:pPr>
        <w:spacing w:line="360" w:lineRule="auto"/>
        <w:jc w:val="both"/>
        <w:rPr>
          <w:rFonts w:ascii="Arial" w:eastAsia="Times New Roman" w:hAnsi="Arial" w:cs="Arial"/>
          <w:color w:val="000000" w:themeColor="text1"/>
        </w:rPr>
      </w:pPr>
    </w:p>
    <w:p w14:paraId="2462FD80" w14:textId="31B6D10F" w:rsidR="14E4E61C" w:rsidRPr="00331089" w:rsidRDefault="14E4E61C" w:rsidP="00331089">
      <w:pPr>
        <w:spacing w:line="360" w:lineRule="auto"/>
        <w:jc w:val="both"/>
        <w:rPr>
          <w:rFonts w:ascii="Arial" w:eastAsia="Times New Roman" w:hAnsi="Arial" w:cs="Arial"/>
          <w:b/>
          <w:bCs/>
          <w:color w:val="000000" w:themeColor="text1"/>
          <w:u w:val="single"/>
        </w:rPr>
      </w:pPr>
      <w:r w:rsidRPr="00331089">
        <w:rPr>
          <w:rFonts w:ascii="Arial" w:eastAsia="Times New Roman" w:hAnsi="Arial" w:cs="Arial"/>
          <w:b/>
          <w:bCs/>
          <w:color w:val="000000" w:themeColor="text1"/>
          <w:u w:val="single"/>
        </w:rPr>
        <w:t xml:space="preserve">List of </w:t>
      </w:r>
      <w:r w:rsidR="0C273653" w:rsidRPr="00331089">
        <w:rPr>
          <w:rFonts w:ascii="Arial" w:eastAsia="Times New Roman" w:hAnsi="Arial" w:cs="Arial"/>
          <w:b/>
          <w:bCs/>
          <w:color w:val="000000" w:themeColor="text1"/>
          <w:u w:val="single"/>
        </w:rPr>
        <w:t>peers’ curricular selected for review:</w:t>
      </w:r>
    </w:p>
    <w:p w14:paraId="7B738DC3" w14:textId="319AC0C2" w:rsidR="0C273653" w:rsidRPr="00331089" w:rsidRDefault="0C273653" w:rsidP="00331089">
      <w:pPr>
        <w:spacing w:line="360" w:lineRule="auto"/>
        <w:jc w:val="both"/>
        <w:rPr>
          <w:rFonts w:ascii="Arial" w:eastAsia="Times New Roman" w:hAnsi="Arial" w:cs="Arial"/>
          <w:color w:val="000000" w:themeColor="text1"/>
        </w:rPr>
      </w:pPr>
      <w:r w:rsidRPr="00331089">
        <w:rPr>
          <w:rFonts w:ascii="Arial" w:eastAsia="Times New Roman" w:hAnsi="Arial" w:cs="Arial"/>
          <w:b/>
          <w:bCs/>
          <w:color w:val="000000" w:themeColor="text1"/>
        </w:rPr>
        <w:t xml:space="preserve">Curriculum 1 - </w:t>
      </w:r>
      <w:r w:rsidRPr="00331089">
        <w:rPr>
          <w:rFonts w:ascii="Arial" w:eastAsia="Times New Roman" w:hAnsi="Arial" w:cs="Arial"/>
          <w:color w:val="000000" w:themeColor="text1"/>
        </w:rPr>
        <w:t>Sports psychology module within undergraduate sports coaching degree course</w:t>
      </w:r>
    </w:p>
    <w:p w14:paraId="4E76E92D" w14:textId="6D8347A6" w:rsidR="0C273653" w:rsidRPr="00331089" w:rsidRDefault="0C273653" w:rsidP="00331089">
      <w:pPr>
        <w:spacing w:line="360" w:lineRule="auto"/>
        <w:jc w:val="both"/>
        <w:rPr>
          <w:rFonts w:ascii="Arial" w:eastAsia="Times New Roman" w:hAnsi="Arial" w:cs="Arial"/>
          <w:color w:val="000000" w:themeColor="text1"/>
        </w:rPr>
      </w:pPr>
      <w:r w:rsidRPr="00331089">
        <w:rPr>
          <w:rFonts w:ascii="Arial" w:eastAsia="Times New Roman" w:hAnsi="Arial" w:cs="Arial"/>
          <w:b/>
          <w:bCs/>
          <w:color w:val="000000" w:themeColor="text1"/>
        </w:rPr>
        <w:t xml:space="preserve">Curriculum 6 – </w:t>
      </w:r>
      <w:r w:rsidRPr="00331089">
        <w:rPr>
          <w:rFonts w:ascii="Arial" w:eastAsia="Times New Roman" w:hAnsi="Arial" w:cs="Arial"/>
          <w:color w:val="000000" w:themeColor="text1"/>
        </w:rPr>
        <w:t xml:space="preserve">Certified three-day </w:t>
      </w:r>
      <w:r w:rsidR="27E00EBD" w:rsidRPr="00331089">
        <w:rPr>
          <w:rFonts w:ascii="Arial" w:eastAsia="Times New Roman" w:hAnsi="Arial" w:cs="Arial"/>
          <w:color w:val="000000" w:themeColor="text1"/>
        </w:rPr>
        <w:t xml:space="preserve">course </w:t>
      </w:r>
      <w:r w:rsidRPr="00331089">
        <w:rPr>
          <w:rFonts w:ascii="Arial" w:eastAsia="Times New Roman" w:hAnsi="Arial" w:cs="Arial"/>
          <w:color w:val="000000" w:themeColor="text1"/>
        </w:rPr>
        <w:t>on renal health</w:t>
      </w:r>
      <w:r w:rsidR="7AE986AF" w:rsidRPr="00331089">
        <w:rPr>
          <w:rFonts w:ascii="Arial" w:eastAsia="Times New Roman" w:hAnsi="Arial" w:cs="Arial"/>
          <w:color w:val="000000" w:themeColor="text1"/>
        </w:rPr>
        <w:t xml:space="preserve"> within undergraduate nursing degree course</w:t>
      </w:r>
    </w:p>
    <w:p w14:paraId="780981AA" w14:textId="70A44BF6" w:rsidR="0C273653" w:rsidRPr="00331089" w:rsidRDefault="0C273653" w:rsidP="00331089">
      <w:pPr>
        <w:spacing w:line="360" w:lineRule="auto"/>
        <w:jc w:val="both"/>
        <w:rPr>
          <w:rFonts w:ascii="Arial" w:eastAsia="Times New Roman" w:hAnsi="Arial" w:cs="Arial"/>
          <w:color w:val="000000" w:themeColor="text1"/>
        </w:rPr>
      </w:pPr>
      <w:r w:rsidRPr="00331089">
        <w:rPr>
          <w:rFonts w:ascii="Arial" w:eastAsia="Times New Roman" w:hAnsi="Arial" w:cs="Arial"/>
          <w:b/>
          <w:bCs/>
          <w:color w:val="000000" w:themeColor="text1"/>
        </w:rPr>
        <w:t xml:space="preserve">Curriculum 11 – </w:t>
      </w:r>
      <w:r w:rsidRPr="00331089">
        <w:rPr>
          <w:rFonts w:ascii="Arial" w:eastAsia="Times New Roman" w:hAnsi="Arial" w:cs="Arial"/>
          <w:color w:val="000000" w:themeColor="text1"/>
        </w:rPr>
        <w:t xml:space="preserve">Practice based module within undergraduate film and TV degree </w:t>
      </w:r>
      <w:proofErr w:type="gramStart"/>
      <w:r w:rsidRPr="00331089">
        <w:rPr>
          <w:rFonts w:ascii="Arial" w:eastAsia="Times New Roman" w:hAnsi="Arial" w:cs="Arial"/>
          <w:color w:val="000000" w:themeColor="text1"/>
        </w:rPr>
        <w:t>course</w:t>
      </w:r>
      <w:proofErr w:type="gramEnd"/>
    </w:p>
    <w:p w14:paraId="5E5787A5" w14:textId="26566F46" w:rsidR="00BD2984" w:rsidRPr="00331089" w:rsidRDefault="00BD2984" w:rsidP="00331089">
      <w:pPr>
        <w:spacing w:line="360" w:lineRule="auto"/>
        <w:rPr>
          <w:rFonts w:ascii="Arial" w:eastAsia="Times New Roman" w:hAnsi="Arial" w:cs="Arial"/>
        </w:rPr>
      </w:pPr>
    </w:p>
    <w:p w14:paraId="5B16E3FA" w14:textId="3E2A683F" w:rsidR="398E6BE1" w:rsidRPr="00331089" w:rsidRDefault="398E6BE1" w:rsidP="00331089">
      <w:pPr>
        <w:spacing w:line="360" w:lineRule="auto"/>
        <w:rPr>
          <w:rFonts w:ascii="Arial" w:eastAsia="Times New Roman" w:hAnsi="Arial" w:cs="Arial"/>
          <w:b/>
          <w:bCs/>
          <w:u w:val="single"/>
        </w:rPr>
      </w:pPr>
      <w:r w:rsidRPr="00331089">
        <w:rPr>
          <w:rFonts w:ascii="Arial" w:eastAsia="Times New Roman" w:hAnsi="Arial" w:cs="Arial"/>
          <w:b/>
          <w:bCs/>
          <w:u w:val="single"/>
        </w:rPr>
        <w:t xml:space="preserve">Comments made on peers’ </w:t>
      </w:r>
      <w:proofErr w:type="gramStart"/>
      <w:r w:rsidRPr="00331089">
        <w:rPr>
          <w:rFonts w:ascii="Arial" w:eastAsia="Times New Roman" w:hAnsi="Arial" w:cs="Arial"/>
          <w:b/>
          <w:bCs/>
          <w:u w:val="single"/>
        </w:rPr>
        <w:t>curricular</w:t>
      </w:r>
      <w:proofErr w:type="gramEnd"/>
    </w:p>
    <w:p w14:paraId="1D13EC3E" w14:textId="46F49C22" w:rsidR="24C7125B" w:rsidRPr="00331089" w:rsidRDefault="06317D50" w:rsidP="00331089">
      <w:pPr>
        <w:pStyle w:val="Heading2"/>
        <w:spacing w:before="40" w:after="0" w:line="360" w:lineRule="auto"/>
        <w:rPr>
          <w:rFonts w:ascii="Arial" w:eastAsia="Times New Roman" w:hAnsi="Arial" w:cs="Arial"/>
          <w:b/>
          <w:bCs/>
          <w:color w:val="auto"/>
          <w:sz w:val="24"/>
          <w:szCs w:val="24"/>
        </w:rPr>
      </w:pPr>
      <w:r w:rsidRPr="00331089">
        <w:rPr>
          <w:rFonts w:ascii="Arial" w:eastAsia="Times New Roman" w:hAnsi="Arial" w:cs="Arial"/>
          <w:b/>
          <w:bCs/>
          <w:color w:val="auto"/>
          <w:sz w:val="24"/>
          <w:szCs w:val="24"/>
        </w:rPr>
        <w:t>Curriculum number: 1</w:t>
      </w:r>
    </w:p>
    <w:p w14:paraId="3BBCB512" w14:textId="46EEDAF0" w:rsidR="4D94E663" w:rsidRPr="00AD3D70" w:rsidRDefault="4D94E663" w:rsidP="00331089">
      <w:pPr>
        <w:spacing w:line="360" w:lineRule="auto"/>
        <w:rPr>
          <w:rFonts w:ascii="Arial" w:eastAsia="Times New Roman" w:hAnsi="Arial" w:cs="Arial"/>
          <w:b/>
          <w:bCs/>
          <w:color w:val="000000" w:themeColor="text1"/>
        </w:rPr>
      </w:pPr>
    </w:p>
    <w:p w14:paraId="24B346C5" w14:textId="44C5C9AB" w:rsidR="24C7125B" w:rsidRPr="00AD3D70" w:rsidRDefault="06317D50" w:rsidP="00331089">
      <w:pPr>
        <w:spacing w:line="360" w:lineRule="auto"/>
        <w:rPr>
          <w:rFonts w:ascii="Arial" w:eastAsia="Times New Roman" w:hAnsi="Arial" w:cs="Arial"/>
          <w:b/>
          <w:bCs/>
          <w:color w:val="000000" w:themeColor="text1"/>
        </w:rPr>
      </w:pPr>
      <w:r w:rsidRPr="00AD3D70">
        <w:rPr>
          <w:rFonts w:ascii="Arial" w:eastAsia="Times New Roman" w:hAnsi="Arial" w:cs="Arial"/>
          <w:b/>
          <w:bCs/>
          <w:color w:val="000000" w:themeColor="text1"/>
        </w:rPr>
        <w:t>A clear justification has been provided for the proposed curriculum with an appropriate target audience.</w:t>
      </w:r>
    </w:p>
    <w:p w14:paraId="0162BBDB" w14:textId="61E77119" w:rsidR="24C7125B" w:rsidRPr="00331089" w:rsidRDefault="06317D50"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justification for adding sports psychology to the curriculum is well-supported. It addresses the changing nature of sports coaching and performance, emphasising the importance of understanding psychological aspects affecting coaching efficacy and athletic success. The target audience, students enrolled on the degree programme in sports coaching and performance, is appropriate given the relevance of sports psychology to their future careers.</w:t>
      </w:r>
    </w:p>
    <w:p w14:paraId="1D2E4100" w14:textId="068D2191" w:rsidR="24C7125B" w:rsidRPr="00AD3D70" w:rsidRDefault="06317D50"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 xml:space="preserve">The aims and objectives for the curriculum are appropriate for the topic and learning </w:t>
      </w:r>
      <w:r w:rsidR="00EB36A8" w:rsidRPr="00AD3D70">
        <w:rPr>
          <w:rFonts w:ascii="Arial" w:eastAsia="Times New Roman" w:hAnsi="Arial" w:cs="Arial"/>
          <w:b/>
          <w:bCs/>
          <w:color w:val="000000" w:themeColor="text1"/>
        </w:rPr>
        <w:t>group.</w:t>
      </w:r>
    </w:p>
    <w:p w14:paraId="750F6BB4" w14:textId="3AEA31A7" w:rsidR="24C7125B" w:rsidRPr="00331089" w:rsidRDefault="06317D50"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aims and learning outcomes outlined for the curriculum are appropriate and align well with the topic and the learning group. They cover a broad spectrum of sports psychology theories, concepts, and practical applications, ensuring students gain a comprehensive understanding of the subject matter and its relevance to coaching and performance in sports.</w:t>
      </w:r>
    </w:p>
    <w:p w14:paraId="024D0ACA" w14:textId="519EB204" w:rsidR="24C7125B" w:rsidRPr="00331089" w:rsidRDefault="24C7125B" w:rsidP="00331089">
      <w:pPr>
        <w:spacing w:line="360" w:lineRule="auto"/>
        <w:jc w:val="both"/>
        <w:rPr>
          <w:rFonts w:ascii="Arial" w:eastAsia="Times New Roman" w:hAnsi="Arial" w:cs="Arial"/>
          <w:color w:val="000000" w:themeColor="text1"/>
        </w:rPr>
      </w:pPr>
    </w:p>
    <w:p w14:paraId="68F812EF" w14:textId="40571890" w:rsidR="24C7125B" w:rsidRPr="00AD3D70" w:rsidRDefault="06317D50"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lastRenderedPageBreak/>
        <w:t>The proposed curriculum has a suitable structure for the needs of the topic and the cohort.</w:t>
      </w:r>
    </w:p>
    <w:p w14:paraId="382980E8" w14:textId="633CF13F" w:rsidR="24C7125B" w:rsidRPr="00331089" w:rsidRDefault="06317D50"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curriculum is well-structured, with a clear timetable and topics spread across two terms. The division of topics into specific weeks allows for a systematic and progressive learning approach, covering foundational concepts before moving on to more advanced topics. The incorporation of practical sessions, workshops, and guest lectures enhances the learning experience and ensures a balance between theoretical knowledge and real-world application.</w:t>
      </w:r>
    </w:p>
    <w:p w14:paraId="6D6B2CF6" w14:textId="72F01F20" w:rsidR="24C7125B" w:rsidRPr="00AD3D70" w:rsidRDefault="06317D50"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Where appropriate, there was consideration given to relevant professional standards/benchmarking statements in the design of the curriculum.</w:t>
      </w:r>
    </w:p>
    <w:p w14:paraId="7BEB3E5A" w14:textId="78AA0E65" w:rsidR="24C7125B" w:rsidRPr="00331089" w:rsidRDefault="06317D50"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curriculum demonstrates consideration of relevant professional standards and benchmarking statements, including accreditation criteria from respected associations such as BASES and AASP. Aligning with these standards ensures that the programme meets academic and professional requirements, preparing students for successful careers in sports coaching and performance.</w:t>
      </w:r>
    </w:p>
    <w:p w14:paraId="5BC01973" w14:textId="156C5F9C" w:rsidR="24C7125B" w:rsidRPr="00AD3D70" w:rsidRDefault="06317D50"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Comments on the scheme of work that was designed.</w:t>
      </w:r>
    </w:p>
    <w:p w14:paraId="53FA8C78" w14:textId="7E4AE4CE" w:rsidR="24C7125B" w:rsidRPr="00331089" w:rsidRDefault="06317D50"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scheme of work is well-designed, providing a clear outline of the content delivery and assessment strategies throughout the programme. The inclusion of various teaching strategies, assessment methods, and support resources caters to diverse learning styles and promotes active engagement among students. Additionally, the integration of technology, guest speakers, field trips, and recommended reading enriches the learning experience and offers opportunities for practical application and professional development.</w:t>
      </w:r>
    </w:p>
    <w:p w14:paraId="4F6CCD9E" w14:textId="3F1707E4" w:rsidR="24C7125B" w:rsidRPr="0066311B" w:rsidRDefault="06317D50" w:rsidP="00331089">
      <w:pPr>
        <w:spacing w:line="360" w:lineRule="auto"/>
        <w:jc w:val="both"/>
        <w:rPr>
          <w:rFonts w:ascii="Arial" w:eastAsia="Times New Roman" w:hAnsi="Arial" w:cs="Arial"/>
          <w:b/>
          <w:bCs/>
          <w:color w:val="000000" w:themeColor="text1"/>
        </w:rPr>
      </w:pPr>
      <w:r w:rsidRPr="0066311B">
        <w:rPr>
          <w:rFonts w:ascii="Arial" w:eastAsia="Times New Roman" w:hAnsi="Arial" w:cs="Arial"/>
          <w:b/>
          <w:bCs/>
          <w:color w:val="000000" w:themeColor="text1"/>
        </w:rPr>
        <w:t>Anything else that you would like to comment on?</w:t>
      </w:r>
    </w:p>
    <w:p w14:paraId="78958AB1" w14:textId="51465EC4" w:rsidR="24C7125B" w:rsidRPr="00331089" w:rsidRDefault="06317D50" w:rsidP="00331089">
      <w:pPr>
        <w:spacing w:after="0"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 xml:space="preserve">Overall, the proposed curriculum appears to be comprehensive, well-structured, and aligned with both academic standards and industry requirements. It offers a holistic approach to teaching sports psychology, equipping students with the knowledge, skills, and practical experience necessary for success in the field of sports coaching and performance. However, continuous monitoring and evaluation of the curriculum's effectiveness may be necessary to address any potential challenges or areas for improvement as it is implemented. I appreciate the effort put into these lesson plans. </w:t>
      </w:r>
      <w:r w:rsidRPr="00331089">
        <w:rPr>
          <w:rFonts w:ascii="Arial" w:eastAsia="Times New Roman" w:hAnsi="Arial" w:cs="Arial"/>
          <w:color w:val="000000" w:themeColor="text1"/>
        </w:rPr>
        <w:lastRenderedPageBreak/>
        <w:t>However, it would enhance their quality to incorporate more recent literature in their rationale to ensure relevance and comprehension. Additionally, refining the lesson plans to meet degree standard criteria would further elevate their effectiveness in facilitating learning.</w:t>
      </w:r>
    </w:p>
    <w:p w14:paraId="28A558D6" w14:textId="2A15F158" w:rsidR="24C7125B" w:rsidRPr="00331089" w:rsidRDefault="24C7125B" w:rsidP="00331089">
      <w:pPr>
        <w:spacing w:line="360" w:lineRule="auto"/>
        <w:jc w:val="both"/>
        <w:rPr>
          <w:rFonts w:ascii="Arial" w:eastAsia="Times New Roman" w:hAnsi="Arial" w:cs="Arial"/>
          <w:color w:val="000000" w:themeColor="text1"/>
        </w:rPr>
      </w:pPr>
    </w:p>
    <w:p w14:paraId="49711EE0" w14:textId="613A0EE6" w:rsidR="24C7125B" w:rsidRPr="00331089" w:rsidRDefault="79CC270A" w:rsidP="00331089">
      <w:pPr>
        <w:pStyle w:val="Heading2"/>
        <w:spacing w:before="40" w:after="0" w:line="360" w:lineRule="auto"/>
        <w:rPr>
          <w:rFonts w:ascii="Arial" w:eastAsia="Times New Roman" w:hAnsi="Arial" w:cs="Arial"/>
          <w:b/>
          <w:bCs/>
          <w:color w:val="auto"/>
          <w:sz w:val="24"/>
          <w:szCs w:val="24"/>
        </w:rPr>
      </w:pPr>
      <w:r w:rsidRPr="00331089">
        <w:rPr>
          <w:rFonts w:ascii="Arial" w:eastAsia="Times New Roman" w:hAnsi="Arial" w:cs="Arial"/>
          <w:b/>
          <w:bCs/>
          <w:color w:val="auto"/>
          <w:sz w:val="24"/>
          <w:szCs w:val="24"/>
        </w:rPr>
        <w:t>Curriculum number: 6</w:t>
      </w:r>
    </w:p>
    <w:p w14:paraId="6F1D7AEC" w14:textId="10090DF3" w:rsidR="4D94E663" w:rsidRPr="00331089" w:rsidRDefault="4D94E663" w:rsidP="00331089">
      <w:pPr>
        <w:spacing w:line="360" w:lineRule="auto"/>
        <w:rPr>
          <w:rFonts w:ascii="Arial" w:eastAsia="Times New Roman" w:hAnsi="Arial" w:cs="Arial"/>
          <w:color w:val="000000" w:themeColor="text1"/>
        </w:rPr>
      </w:pPr>
    </w:p>
    <w:p w14:paraId="7A180086" w14:textId="6E625193" w:rsidR="24C7125B" w:rsidRPr="00AD3D70" w:rsidRDefault="79CC270A" w:rsidP="00331089">
      <w:pPr>
        <w:spacing w:line="360" w:lineRule="auto"/>
        <w:rPr>
          <w:rFonts w:ascii="Arial" w:eastAsia="Times New Roman" w:hAnsi="Arial" w:cs="Arial"/>
          <w:b/>
          <w:bCs/>
          <w:color w:val="000000" w:themeColor="text1"/>
        </w:rPr>
      </w:pPr>
      <w:r w:rsidRPr="00AD3D70">
        <w:rPr>
          <w:rFonts w:ascii="Arial" w:eastAsia="Times New Roman" w:hAnsi="Arial" w:cs="Arial"/>
          <w:b/>
          <w:bCs/>
          <w:color w:val="000000" w:themeColor="text1"/>
        </w:rPr>
        <w:t>A clear justification has been provided for the proposed curriculum with an appropriate target audience.</w:t>
      </w:r>
    </w:p>
    <w:p w14:paraId="5C85E59F" w14:textId="096A7B3D" w:rsidR="24C7125B" w:rsidRPr="00331089" w:rsidRDefault="79CC270A"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 xml:space="preserve"> The justification for the curriculum is clear and well-supported by evidence from research and the experiences of the renal nurse. The identified target audience, newly qualified nurses starting their careers on a renal ward, is appropriate given the gap in knowledge and experience highlighted.</w:t>
      </w:r>
    </w:p>
    <w:p w14:paraId="1E7E945C" w14:textId="45FD97FE" w:rsidR="24C7125B" w:rsidRPr="00AD3D70" w:rsidRDefault="79CC270A"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The aims and objectives for the curriculum are appropriate for the topic and learning group</w:t>
      </w:r>
      <w:r w:rsidR="388A4EEB" w:rsidRPr="00AD3D70">
        <w:rPr>
          <w:rFonts w:ascii="Arial" w:eastAsia="Times New Roman" w:hAnsi="Arial" w:cs="Arial"/>
          <w:b/>
          <w:bCs/>
          <w:color w:val="000000" w:themeColor="text1"/>
        </w:rPr>
        <w:t xml:space="preserve">. </w:t>
      </w:r>
    </w:p>
    <w:p w14:paraId="1E395429" w14:textId="38730C6A" w:rsidR="24C7125B" w:rsidRPr="00331089" w:rsidRDefault="79CC270A"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aims and objectives of the curriculum are comprehensive and align well with the needs of the target audience. They cover essential aspects of renal care, from understanding renal anatomy and physiology to proficiency in assessing, managing, and educating patients with renal conditions.</w:t>
      </w:r>
    </w:p>
    <w:p w14:paraId="40D5A27F" w14:textId="3107D326" w:rsidR="24C7125B" w:rsidRPr="00AD3D70" w:rsidRDefault="79CC270A"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 xml:space="preserve">The proposed curriculum has a suitable structure for the needs of the topic and the </w:t>
      </w:r>
      <w:proofErr w:type="gramStart"/>
      <w:r w:rsidRPr="00AD3D70">
        <w:rPr>
          <w:rFonts w:ascii="Arial" w:eastAsia="Times New Roman" w:hAnsi="Arial" w:cs="Arial"/>
          <w:b/>
          <w:bCs/>
          <w:color w:val="000000" w:themeColor="text1"/>
        </w:rPr>
        <w:t>cohort</w:t>
      </w:r>
      <w:proofErr w:type="gramEnd"/>
    </w:p>
    <w:p w14:paraId="51417D6E" w14:textId="024638DC" w:rsidR="24C7125B" w:rsidRPr="00331089" w:rsidRDefault="79CC270A"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curriculum's structure appears suitable for the needs of the topic and the cohort. It covers a range of educational methods, including lectures, case studies, and hands-on training, which should cater to different learning styles and maximize engagement and knowledge retention.</w:t>
      </w:r>
    </w:p>
    <w:p w14:paraId="29032B2E" w14:textId="5A23CE8A" w:rsidR="24C7125B" w:rsidRPr="00331089" w:rsidRDefault="24C7125B" w:rsidP="00331089">
      <w:pPr>
        <w:spacing w:line="360" w:lineRule="auto"/>
        <w:jc w:val="both"/>
        <w:rPr>
          <w:rFonts w:ascii="Arial" w:eastAsia="Times New Roman" w:hAnsi="Arial" w:cs="Arial"/>
          <w:color w:val="000000" w:themeColor="text1"/>
        </w:rPr>
      </w:pPr>
    </w:p>
    <w:p w14:paraId="2B8C06CF" w14:textId="163725C8" w:rsidR="24C7125B" w:rsidRPr="00AD3D70" w:rsidRDefault="79CC270A"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Where appropriate, there was consideration given to relevant professional standards/benchmarking statements in the design of the curriculum.</w:t>
      </w:r>
    </w:p>
    <w:p w14:paraId="00B70CF6" w14:textId="412BA170" w:rsidR="24C7125B" w:rsidRPr="00331089" w:rsidRDefault="79CC270A"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 xml:space="preserve">The curriculum design demonstrates consideration of relevant professional standards and benchmarking statements, such as those outlined in the UK Professional </w:t>
      </w:r>
      <w:r w:rsidRPr="00331089">
        <w:rPr>
          <w:rFonts w:ascii="Arial" w:eastAsia="Times New Roman" w:hAnsi="Arial" w:cs="Arial"/>
          <w:color w:val="000000" w:themeColor="text1"/>
        </w:rPr>
        <w:lastRenderedPageBreak/>
        <w:t>Standards Framework. It emphasizes the importance of knowledge, teaching and learning design, assessment, diversity and inclusivity, professional values, professional development, and collaboration, aligning with best practices in nursing education.</w:t>
      </w:r>
    </w:p>
    <w:p w14:paraId="06DDFCFA" w14:textId="1CBB95B8" w:rsidR="24C7125B" w:rsidRPr="00AD3D70" w:rsidRDefault="79CC270A"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Comments on the scheme of work that was designed.</w:t>
      </w:r>
    </w:p>
    <w:p w14:paraId="16592DF8" w14:textId="4D84F917" w:rsidR="24C7125B" w:rsidRPr="00331089" w:rsidRDefault="79CC270A" w:rsidP="00AD3D70">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scheme of work designed for the curriculum seems comprehensive and well-organized. It includes steps for needs assessment, curriculum development, resource development, integration into orientation, competency assessment, and evaluation and feedback, ensuring a systematic approach to implementation and continuous improvement.</w:t>
      </w:r>
    </w:p>
    <w:p w14:paraId="43DD085A" w14:textId="5AB1F6FF" w:rsidR="24C7125B" w:rsidRPr="00AD3D70" w:rsidRDefault="79CC270A"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Anything else that you would like to comment on?</w:t>
      </w:r>
    </w:p>
    <w:p w14:paraId="653C579A" w14:textId="1CF26376" w:rsidR="24C7125B" w:rsidRPr="00331089" w:rsidRDefault="79CC270A"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Overall, the proposed curriculum appears robust and well-structured, addressing a critical need for renal education among newly qualified nurses. The emphasis on evidence-based practice, hands-on training, and interdisciplinary collaboration is commendable. However, ensuring adequate resources and support for educators delivering the curriculum, as well as ongoing evaluation and adaptation based on feedback, will be essential for its successful implementation and long-term effectiveness. In summary, while the curriculum seems well-designed and thought-out, ongoing monitoring and evaluation will be crucial to ensure its relevance and effectiveness in meeting the educational needs of newly qualified nurses in renal care.</w:t>
      </w:r>
      <w:r w:rsidR="30B713F3" w:rsidRPr="00331089">
        <w:rPr>
          <w:rFonts w:ascii="Arial" w:eastAsia="Times New Roman" w:hAnsi="Arial" w:cs="Arial"/>
          <w:color w:val="000000" w:themeColor="text1"/>
        </w:rPr>
        <w:t xml:space="preserve"> </w:t>
      </w:r>
      <w:r w:rsidRPr="00331089">
        <w:rPr>
          <w:rFonts w:ascii="Arial" w:eastAsia="Times New Roman" w:hAnsi="Arial" w:cs="Arial"/>
          <w:color w:val="000000" w:themeColor="text1"/>
        </w:rPr>
        <w:t>Perhaps, my main consideration is whether this topic might be too specialized given the stage of the nurses’ training. While it is evident that the author is a specialist and this topic holds significant importance for them, it is worth considering whether a specialist in another field, cardiology for example, could present a similar argument.</w:t>
      </w:r>
    </w:p>
    <w:p w14:paraId="559B2876" w14:textId="67F2BFCB" w:rsidR="4D94E663" w:rsidRPr="00331089" w:rsidRDefault="4D94E663" w:rsidP="00331089">
      <w:pPr>
        <w:spacing w:line="360" w:lineRule="auto"/>
        <w:jc w:val="both"/>
        <w:rPr>
          <w:rFonts w:ascii="Arial" w:eastAsia="Times New Roman" w:hAnsi="Arial" w:cs="Arial"/>
          <w:color w:val="000000" w:themeColor="text1"/>
        </w:rPr>
      </w:pPr>
    </w:p>
    <w:p w14:paraId="0D2FD7B9" w14:textId="42922521" w:rsidR="24C7125B" w:rsidRPr="00331089" w:rsidRDefault="19E84D1B" w:rsidP="00331089">
      <w:pPr>
        <w:pStyle w:val="Heading2"/>
        <w:spacing w:line="360" w:lineRule="auto"/>
        <w:jc w:val="both"/>
        <w:rPr>
          <w:rFonts w:ascii="Arial" w:eastAsia="Times New Roman" w:hAnsi="Arial" w:cs="Arial"/>
          <w:b/>
          <w:bCs/>
          <w:color w:val="000000" w:themeColor="text1"/>
          <w:sz w:val="24"/>
          <w:szCs w:val="24"/>
        </w:rPr>
      </w:pPr>
      <w:r w:rsidRPr="00331089">
        <w:rPr>
          <w:rFonts w:ascii="Arial" w:eastAsia="Times New Roman" w:hAnsi="Arial" w:cs="Arial"/>
          <w:b/>
          <w:bCs/>
          <w:color w:val="000000" w:themeColor="text1"/>
          <w:sz w:val="24"/>
          <w:szCs w:val="24"/>
        </w:rPr>
        <w:t>Curriculum number: 11</w:t>
      </w:r>
    </w:p>
    <w:p w14:paraId="1F0863CA" w14:textId="733F5B50" w:rsidR="24C7125B" w:rsidRPr="00AD3D70" w:rsidRDefault="19E84D1B"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A clear justification has been provided for the proposed curriculum with an appropriate target audience.</w:t>
      </w:r>
    </w:p>
    <w:p w14:paraId="2E9CE88C" w14:textId="3112DF8D" w:rsidR="24C7125B" w:rsidRPr="00331089" w:rsidRDefault="19E84D1B"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 xml:space="preserve"> The justification provided for the curriculum is well-supported, drawing on personal experience and industry insights. It effectively highlights the need for greater </w:t>
      </w:r>
      <w:r w:rsidRPr="00331089">
        <w:rPr>
          <w:rFonts w:ascii="Arial" w:eastAsia="Times New Roman" w:hAnsi="Arial" w:cs="Arial"/>
          <w:color w:val="000000" w:themeColor="text1"/>
        </w:rPr>
        <w:lastRenderedPageBreak/>
        <w:t>collaboration and practical experience, which aligns with the goals of preparing students for the film industry.</w:t>
      </w:r>
    </w:p>
    <w:p w14:paraId="76308B54" w14:textId="1BDCC4EA" w:rsidR="24C7125B" w:rsidRPr="00AD3D70" w:rsidRDefault="19E84D1B"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 xml:space="preserve">The aims and objectives for the curriculum are appropriate for the topic and learning </w:t>
      </w:r>
      <w:proofErr w:type="gramStart"/>
      <w:r w:rsidRPr="00AD3D70">
        <w:rPr>
          <w:rFonts w:ascii="Arial" w:eastAsia="Times New Roman" w:hAnsi="Arial" w:cs="Arial"/>
          <w:b/>
          <w:bCs/>
          <w:color w:val="000000" w:themeColor="text1"/>
        </w:rPr>
        <w:t>group</w:t>
      </w:r>
      <w:proofErr w:type="gramEnd"/>
    </w:p>
    <w:p w14:paraId="34F8AC6E" w14:textId="63D5536C" w:rsidR="24C7125B" w:rsidRPr="00331089" w:rsidRDefault="19E84D1B"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aims and objectives outlined for the curriculum are well-aligned with the proposed changes. By focusing on collaboration, practical skills development, and exposure to various specialisms, the curriculum aims to address the identified gaps and better prepare students for their future careers.</w:t>
      </w:r>
    </w:p>
    <w:p w14:paraId="52A8AAFE" w14:textId="190E9183" w:rsidR="24C7125B" w:rsidRPr="00AD3D70" w:rsidRDefault="19E84D1B" w:rsidP="00331089">
      <w:pPr>
        <w:spacing w:line="360" w:lineRule="auto"/>
        <w:jc w:val="both"/>
        <w:rPr>
          <w:rFonts w:ascii="Arial" w:eastAsia="Times New Roman" w:hAnsi="Arial" w:cs="Arial"/>
          <w:b/>
          <w:bCs/>
          <w:color w:val="000000" w:themeColor="text1"/>
        </w:rPr>
      </w:pPr>
      <w:r w:rsidRPr="00AD3D70">
        <w:rPr>
          <w:rFonts w:ascii="Arial" w:eastAsia="Times New Roman" w:hAnsi="Arial" w:cs="Arial"/>
          <w:b/>
          <w:bCs/>
          <w:color w:val="000000" w:themeColor="text1"/>
        </w:rPr>
        <w:t>The proposed curriculum has a suitable structure for the needs of the topic and the cohort.</w:t>
      </w:r>
    </w:p>
    <w:p w14:paraId="7169BA30" w14:textId="2703A0D4" w:rsidR="24C7125B" w:rsidRPr="00331089" w:rsidRDefault="19E84D1B"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curriculum is logically structured over three semesters, with each semester building upon the previous one. The inclusion of collaboration with the UWTSD Acting course adds depth to the learning experience and provides students with valuable exposure to working with trained actors.</w:t>
      </w:r>
    </w:p>
    <w:p w14:paraId="37EA2C4D" w14:textId="5A5BF877" w:rsidR="24C7125B" w:rsidRPr="0066311B" w:rsidRDefault="19E84D1B" w:rsidP="0066311B">
      <w:pPr>
        <w:spacing w:line="360" w:lineRule="auto"/>
        <w:rPr>
          <w:rFonts w:ascii="Arial" w:eastAsia="Times New Roman" w:hAnsi="Arial" w:cs="Arial"/>
          <w:b/>
          <w:bCs/>
          <w:color w:val="000000" w:themeColor="text1"/>
        </w:rPr>
      </w:pPr>
      <w:r w:rsidRPr="0066311B">
        <w:rPr>
          <w:rFonts w:ascii="Arial" w:eastAsia="Times New Roman" w:hAnsi="Arial" w:cs="Arial"/>
          <w:b/>
          <w:bCs/>
          <w:color w:val="000000" w:themeColor="text1"/>
        </w:rPr>
        <w:t>Where appropriate, there was consideration given to relevant professional standards/benchmarking statements in the design of the curriculum.</w:t>
      </w:r>
    </w:p>
    <w:p w14:paraId="068E1B00" w14:textId="698544E4" w:rsidR="24C7125B" w:rsidRPr="00331089" w:rsidRDefault="19E84D1B"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inclusion of the Professional Standards Framework demonstrates a commitment to ensuring that the curriculum meets industry standards and prepares students for professional practice. The alignment with various dimensions of the framework helps to ensure a comprehensive and relevant learning experience.</w:t>
      </w:r>
    </w:p>
    <w:p w14:paraId="72D84ED0" w14:textId="1B20B690" w:rsidR="24C7125B" w:rsidRPr="0066311B" w:rsidRDefault="19E84D1B" w:rsidP="00331089">
      <w:pPr>
        <w:spacing w:line="360" w:lineRule="auto"/>
        <w:jc w:val="both"/>
        <w:rPr>
          <w:rFonts w:ascii="Arial" w:eastAsia="Times New Roman" w:hAnsi="Arial" w:cs="Arial"/>
          <w:b/>
          <w:bCs/>
          <w:color w:val="000000" w:themeColor="text1"/>
        </w:rPr>
      </w:pPr>
      <w:r w:rsidRPr="0066311B">
        <w:rPr>
          <w:rFonts w:ascii="Arial" w:eastAsia="Times New Roman" w:hAnsi="Arial" w:cs="Arial"/>
          <w:b/>
          <w:bCs/>
          <w:color w:val="000000" w:themeColor="text1"/>
        </w:rPr>
        <w:t>Comments on the scheme of work that was designed.</w:t>
      </w:r>
    </w:p>
    <w:p w14:paraId="77610DDC" w14:textId="64C7F60B" w:rsidR="24C7125B" w:rsidRPr="0066311B" w:rsidRDefault="19E84D1B" w:rsidP="0066311B">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The detailed breakdown of the curriculum by semester, including specific topics, activities, and assessment criteria, provides a clear roadmap for implementation. The inclusion of formative and summative assessments, along with recommended reading, enhances the comprehensiveness of the curriculum design.</w:t>
      </w:r>
    </w:p>
    <w:p w14:paraId="66D4706F" w14:textId="250C187C" w:rsidR="24C7125B" w:rsidRPr="0066311B" w:rsidRDefault="19E84D1B" w:rsidP="00331089">
      <w:pPr>
        <w:spacing w:line="360" w:lineRule="auto"/>
        <w:jc w:val="both"/>
        <w:rPr>
          <w:rFonts w:ascii="Arial" w:eastAsia="Times New Roman" w:hAnsi="Arial" w:cs="Arial"/>
          <w:b/>
          <w:bCs/>
          <w:color w:val="000000" w:themeColor="text1"/>
        </w:rPr>
      </w:pPr>
      <w:r w:rsidRPr="0066311B">
        <w:rPr>
          <w:rFonts w:ascii="Arial" w:eastAsia="Times New Roman" w:hAnsi="Arial" w:cs="Arial"/>
          <w:b/>
          <w:bCs/>
          <w:color w:val="000000" w:themeColor="text1"/>
        </w:rPr>
        <w:t>Anything else that you would like to comment on?</w:t>
      </w:r>
    </w:p>
    <w:p w14:paraId="53B5873C" w14:textId="1682CD4B" w:rsidR="24C7125B" w:rsidRPr="00331089" w:rsidRDefault="19E84D1B"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 xml:space="preserve">While the proposed curriculum addresses many key areas, there could be further exploration of opportunities for interdisciplinary collaboration beyond the UWTSD Acting course. Additionally, considering the rapidly evolving nature of the film industry, </w:t>
      </w:r>
      <w:r w:rsidRPr="00331089">
        <w:rPr>
          <w:rFonts w:ascii="Arial" w:eastAsia="Times New Roman" w:hAnsi="Arial" w:cs="Arial"/>
          <w:color w:val="000000" w:themeColor="text1"/>
        </w:rPr>
        <w:lastRenderedPageBreak/>
        <w:t>incorporating elements related to emerging technologies or trends could enhance the curriculum's relevance.</w:t>
      </w:r>
    </w:p>
    <w:p w14:paraId="6B60BBB1" w14:textId="0F7C7845" w:rsidR="24C7125B" w:rsidRPr="00331089" w:rsidRDefault="19E84D1B"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Overall, the proposed curriculum represents a thoughtful and comprehensive approach to addressing the identified challenges within the UWTSD Film and TV course. With its emphasis on collaboration, practical skills development, and alignment with professional standards, it has the potential to significantly enhance the learning experience for students and better prepare them for successful careers in the film industry.</w:t>
      </w:r>
    </w:p>
    <w:p w14:paraId="4FAB0617" w14:textId="7F6F91E0" w:rsidR="24C7125B" w:rsidRPr="00331089" w:rsidRDefault="19E84D1B" w:rsidP="00331089">
      <w:pPr>
        <w:spacing w:line="360" w:lineRule="auto"/>
        <w:jc w:val="both"/>
        <w:rPr>
          <w:rFonts w:ascii="Arial" w:eastAsia="Times New Roman" w:hAnsi="Arial" w:cs="Arial"/>
          <w:color w:val="000000" w:themeColor="text1"/>
        </w:rPr>
      </w:pPr>
      <w:r w:rsidRPr="00331089">
        <w:rPr>
          <w:rFonts w:ascii="Arial" w:eastAsia="Times New Roman" w:hAnsi="Arial" w:cs="Arial"/>
          <w:color w:val="000000" w:themeColor="text1"/>
        </w:rPr>
        <w:t xml:space="preserve">I have some concerns about the duration of a whole academic year dedicated to this topic; it seems quite lengthy. I am curious about what might need to be sacrificed from the rest of the degree course to accommodate it. Additionally, would the students possibly benefit from a lengthier list of recommended texts, particularly as one </w:t>
      </w:r>
      <w:proofErr w:type="gramStart"/>
      <w:r w:rsidRPr="00331089">
        <w:rPr>
          <w:rFonts w:ascii="Arial" w:eastAsia="Times New Roman" w:hAnsi="Arial" w:cs="Arial"/>
          <w:color w:val="000000" w:themeColor="text1"/>
        </w:rPr>
        <w:t>dates back to</w:t>
      </w:r>
      <w:proofErr w:type="gramEnd"/>
      <w:r w:rsidRPr="00331089">
        <w:rPr>
          <w:rFonts w:ascii="Arial" w:eastAsia="Times New Roman" w:hAnsi="Arial" w:cs="Arial"/>
          <w:color w:val="000000" w:themeColor="text1"/>
        </w:rPr>
        <w:t xml:space="preserve"> 1970?  While of course this is likely to have been selected due to its enduring importance, this could provide further argument for a more extensive list. </w:t>
      </w:r>
    </w:p>
    <w:p w14:paraId="78E8D227" w14:textId="614300BB" w:rsidR="24C7125B" w:rsidRPr="00331089" w:rsidRDefault="24C7125B" w:rsidP="00331089">
      <w:pPr>
        <w:spacing w:line="360" w:lineRule="auto"/>
        <w:jc w:val="both"/>
        <w:rPr>
          <w:rFonts w:ascii="Arial" w:eastAsia="Times New Roman" w:hAnsi="Arial" w:cs="Arial"/>
          <w:color w:val="000000" w:themeColor="text1"/>
        </w:rPr>
      </w:pPr>
    </w:p>
    <w:p w14:paraId="4271EFF6" w14:textId="0B9FDF8F" w:rsidR="24C7125B" w:rsidRDefault="24C7125B" w:rsidP="4D94E663">
      <w:pPr>
        <w:spacing w:line="259" w:lineRule="auto"/>
        <w:jc w:val="both"/>
        <w:rPr>
          <w:rFonts w:ascii="Times New Roman" w:eastAsia="Times New Roman" w:hAnsi="Times New Roman" w:cs="Times New Roman"/>
          <w:color w:val="000000" w:themeColor="text1"/>
        </w:rPr>
      </w:pPr>
    </w:p>
    <w:p w14:paraId="41DAFBB3" w14:textId="35D76EF7" w:rsidR="24C7125B" w:rsidRDefault="24C7125B" w:rsidP="4D94E663">
      <w:pPr>
        <w:spacing w:line="259" w:lineRule="auto"/>
        <w:jc w:val="both"/>
        <w:rPr>
          <w:rFonts w:ascii="Times New Roman" w:eastAsia="Times New Roman" w:hAnsi="Times New Roman" w:cs="Times New Roman"/>
          <w:color w:val="000000" w:themeColor="text1"/>
        </w:rPr>
      </w:pPr>
    </w:p>
    <w:p w14:paraId="03E3C8CF" w14:textId="4B3A1A63" w:rsidR="24C7125B" w:rsidRDefault="24C7125B" w:rsidP="4D94E663">
      <w:pPr>
        <w:spacing w:line="259" w:lineRule="auto"/>
        <w:rPr>
          <w:rFonts w:ascii="Calibri" w:eastAsia="Calibri" w:hAnsi="Calibri" w:cs="Calibri"/>
          <w:color w:val="000000" w:themeColor="text1"/>
          <w:sz w:val="22"/>
          <w:szCs w:val="22"/>
        </w:rPr>
      </w:pPr>
    </w:p>
    <w:p w14:paraId="648E3BC8" w14:textId="37906E95" w:rsidR="24C7125B" w:rsidRDefault="24C7125B" w:rsidP="4D94E663">
      <w:pPr>
        <w:spacing w:line="259" w:lineRule="auto"/>
        <w:jc w:val="both"/>
        <w:rPr>
          <w:rFonts w:ascii="Times New Roman" w:eastAsia="Times New Roman" w:hAnsi="Times New Roman" w:cs="Times New Roman"/>
          <w:color w:val="000000" w:themeColor="text1"/>
        </w:rPr>
      </w:pPr>
    </w:p>
    <w:p w14:paraId="26054A3C" w14:textId="2446A330" w:rsidR="24C7125B" w:rsidRDefault="24C7125B" w:rsidP="764399A2">
      <w:pPr>
        <w:spacing w:line="259" w:lineRule="auto"/>
        <w:rPr>
          <w:rFonts w:ascii="Calibri" w:eastAsia="Calibri" w:hAnsi="Calibri" w:cs="Calibri"/>
          <w:color w:val="000000" w:themeColor="text1"/>
          <w:sz w:val="22"/>
          <w:szCs w:val="22"/>
        </w:rPr>
      </w:pPr>
    </w:p>
    <w:p w14:paraId="6CF90091" w14:textId="6D9788B6" w:rsidR="24C7125B" w:rsidRDefault="24C7125B" w:rsidP="764399A2">
      <w:pPr>
        <w:spacing w:line="259" w:lineRule="auto"/>
        <w:rPr>
          <w:rFonts w:ascii="Calibri" w:eastAsia="Calibri" w:hAnsi="Calibri" w:cs="Calibri"/>
          <w:color w:val="000000" w:themeColor="text1"/>
          <w:sz w:val="22"/>
          <w:szCs w:val="22"/>
        </w:rPr>
      </w:pPr>
    </w:p>
    <w:p w14:paraId="3B244629" w14:textId="385870E5" w:rsidR="24C7125B" w:rsidRDefault="24C7125B" w:rsidP="764399A2">
      <w:pPr>
        <w:spacing w:line="259" w:lineRule="auto"/>
        <w:rPr>
          <w:rFonts w:ascii="Calibri" w:eastAsia="Calibri" w:hAnsi="Calibri" w:cs="Calibri"/>
          <w:color w:val="000000" w:themeColor="text1"/>
          <w:sz w:val="22"/>
          <w:szCs w:val="22"/>
        </w:rPr>
      </w:pPr>
    </w:p>
    <w:p w14:paraId="006E778A" w14:textId="40A03EEC" w:rsidR="24C7125B" w:rsidRDefault="24C7125B" w:rsidP="764399A2">
      <w:pPr>
        <w:spacing w:line="259" w:lineRule="auto"/>
        <w:rPr>
          <w:rFonts w:ascii="Calibri" w:eastAsia="Calibri" w:hAnsi="Calibri" w:cs="Calibri"/>
          <w:color w:val="000000" w:themeColor="text1"/>
          <w:sz w:val="22"/>
          <w:szCs w:val="22"/>
        </w:rPr>
      </w:pPr>
    </w:p>
    <w:p w14:paraId="4C6BC703" w14:textId="183DD36A" w:rsidR="24C7125B" w:rsidRDefault="24C7125B" w:rsidP="24C7125B">
      <w:pPr>
        <w:rPr>
          <w:rFonts w:ascii="Times New Roman" w:eastAsia="Times New Roman" w:hAnsi="Times New Roman" w:cs="Times New Roman"/>
          <w:b/>
          <w:bCs/>
          <w:u w:val="single"/>
        </w:rPr>
      </w:pPr>
    </w:p>
    <w:sectPr w:rsidR="24C7125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6DC42" w14:textId="77777777" w:rsidR="00530C98" w:rsidRDefault="00530C98" w:rsidP="0062222D">
      <w:pPr>
        <w:spacing w:after="0" w:line="240" w:lineRule="auto"/>
      </w:pPr>
      <w:r>
        <w:separator/>
      </w:r>
    </w:p>
  </w:endnote>
  <w:endnote w:type="continuationSeparator" w:id="0">
    <w:p w14:paraId="6B8459DE" w14:textId="77777777" w:rsidR="00530C98" w:rsidRDefault="00530C98" w:rsidP="00622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C1124A" w14:textId="77777777" w:rsidR="00530C98" w:rsidRDefault="00530C98" w:rsidP="0062222D">
      <w:pPr>
        <w:spacing w:after="0" w:line="240" w:lineRule="auto"/>
      </w:pPr>
      <w:r>
        <w:separator/>
      </w:r>
    </w:p>
  </w:footnote>
  <w:footnote w:type="continuationSeparator" w:id="0">
    <w:p w14:paraId="1486FAF1" w14:textId="77777777" w:rsidR="00530C98" w:rsidRDefault="00530C98" w:rsidP="006222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08DCC"/>
    <w:multiLevelType w:val="hybridMultilevel"/>
    <w:tmpl w:val="5CE42DDC"/>
    <w:lvl w:ilvl="0" w:tplc="D7149E14">
      <w:start w:val="1"/>
      <w:numFmt w:val="bullet"/>
      <w:lvlText w:val=""/>
      <w:lvlJc w:val="left"/>
      <w:pPr>
        <w:ind w:left="720" w:hanging="360"/>
      </w:pPr>
      <w:rPr>
        <w:rFonts w:ascii="Wingdings" w:hAnsi="Wingdings" w:hint="default"/>
      </w:rPr>
    </w:lvl>
    <w:lvl w:ilvl="1" w:tplc="023863B0">
      <w:start w:val="1"/>
      <w:numFmt w:val="bullet"/>
      <w:lvlText w:val="o"/>
      <w:lvlJc w:val="left"/>
      <w:pPr>
        <w:ind w:left="1440" w:hanging="360"/>
      </w:pPr>
      <w:rPr>
        <w:rFonts w:ascii="Courier New" w:hAnsi="Courier New" w:hint="default"/>
      </w:rPr>
    </w:lvl>
    <w:lvl w:ilvl="2" w:tplc="DCF08E2A">
      <w:start w:val="1"/>
      <w:numFmt w:val="bullet"/>
      <w:lvlText w:val=""/>
      <w:lvlJc w:val="left"/>
      <w:pPr>
        <w:ind w:left="2160" w:hanging="360"/>
      </w:pPr>
      <w:rPr>
        <w:rFonts w:ascii="Wingdings" w:hAnsi="Wingdings" w:hint="default"/>
      </w:rPr>
    </w:lvl>
    <w:lvl w:ilvl="3" w:tplc="8C4E249E">
      <w:start w:val="1"/>
      <w:numFmt w:val="bullet"/>
      <w:lvlText w:val=""/>
      <w:lvlJc w:val="left"/>
      <w:pPr>
        <w:ind w:left="2880" w:hanging="360"/>
      </w:pPr>
      <w:rPr>
        <w:rFonts w:ascii="Symbol" w:hAnsi="Symbol" w:hint="default"/>
      </w:rPr>
    </w:lvl>
    <w:lvl w:ilvl="4" w:tplc="1C5AF7C6">
      <w:start w:val="1"/>
      <w:numFmt w:val="bullet"/>
      <w:lvlText w:val="o"/>
      <w:lvlJc w:val="left"/>
      <w:pPr>
        <w:ind w:left="3600" w:hanging="360"/>
      </w:pPr>
      <w:rPr>
        <w:rFonts w:ascii="Courier New" w:hAnsi="Courier New" w:hint="default"/>
      </w:rPr>
    </w:lvl>
    <w:lvl w:ilvl="5" w:tplc="25AA4018">
      <w:start w:val="1"/>
      <w:numFmt w:val="bullet"/>
      <w:lvlText w:val=""/>
      <w:lvlJc w:val="left"/>
      <w:pPr>
        <w:ind w:left="4320" w:hanging="360"/>
      </w:pPr>
      <w:rPr>
        <w:rFonts w:ascii="Wingdings" w:hAnsi="Wingdings" w:hint="default"/>
      </w:rPr>
    </w:lvl>
    <w:lvl w:ilvl="6" w:tplc="59E06126">
      <w:start w:val="1"/>
      <w:numFmt w:val="bullet"/>
      <w:lvlText w:val=""/>
      <w:lvlJc w:val="left"/>
      <w:pPr>
        <w:ind w:left="5040" w:hanging="360"/>
      </w:pPr>
      <w:rPr>
        <w:rFonts w:ascii="Symbol" w:hAnsi="Symbol" w:hint="default"/>
      </w:rPr>
    </w:lvl>
    <w:lvl w:ilvl="7" w:tplc="4F909C70">
      <w:start w:val="1"/>
      <w:numFmt w:val="bullet"/>
      <w:lvlText w:val="o"/>
      <w:lvlJc w:val="left"/>
      <w:pPr>
        <w:ind w:left="5760" w:hanging="360"/>
      </w:pPr>
      <w:rPr>
        <w:rFonts w:ascii="Courier New" w:hAnsi="Courier New" w:hint="default"/>
      </w:rPr>
    </w:lvl>
    <w:lvl w:ilvl="8" w:tplc="EC6A315E">
      <w:start w:val="1"/>
      <w:numFmt w:val="bullet"/>
      <w:lvlText w:val=""/>
      <w:lvlJc w:val="left"/>
      <w:pPr>
        <w:ind w:left="6480" w:hanging="360"/>
      </w:pPr>
      <w:rPr>
        <w:rFonts w:ascii="Wingdings" w:hAnsi="Wingdings" w:hint="default"/>
      </w:rPr>
    </w:lvl>
  </w:abstractNum>
  <w:abstractNum w:abstractNumId="1" w15:restartNumberingAfterBreak="0">
    <w:nsid w:val="0CFC5FB4"/>
    <w:multiLevelType w:val="hybridMultilevel"/>
    <w:tmpl w:val="C5062A16"/>
    <w:lvl w:ilvl="0" w:tplc="17CA02F8">
      <w:start w:val="1"/>
      <w:numFmt w:val="decimal"/>
      <w:lvlText w:val="%1."/>
      <w:lvlJc w:val="left"/>
      <w:pPr>
        <w:ind w:left="720" w:hanging="360"/>
      </w:pPr>
    </w:lvl>
    <w:lvl w:ilvl="1" w:tplc="55981E52">
      <w:start w:val="2"/>
      <w:numFmt w:val="decimal"/>
      <w:lvlText w:val="%2."/>
      <w:lvlJc w:val="left"/>
      <w:pPr>
        <w:ind w:left="1440" w:hanging="360"/>
      </w:pPr>
      <w:rPr>
        <w:rFonts w:ascii="Arial" w:hAnsi="Arial" w:hint="default"/>
      </w:rPr>
    </w:lvl>
    <w:lvl w:ilvl="2" w:tplc="AD4A651E">
      <w:start w:val="1"/>
      <w:numFmt w:val="lowerRoman"/>
      <w:lvlText w:val="%3."/>
      <w:lvlJc w:val="right"/>
      <w:pPr>
        <w:ind w:left="2160" w:hanging="180"/>
      </w:pPr>
    </w:lvl>
    <w:lvl w:ilvl="3" w:tplc="A9CEDA58">
      <w:start w:val="1"/>
      <w:numFmt w:val="decimal"/>
      <w:lvlText w:val="%4."/>
      <w:lvlJc w:val="left"/>
      <w:pPr>
        <w:ind w:left="2880" w:hanging="360"/>
      </w:pPr>
    </w:lvl>
    <w:lvl w:ilvl="4" w:tplc="DD8C0192">
      <w:start w:val="1"/>
      <w:numFmt w:val="lowerLetter"/>
      <w:lvlText w:val="%5."/>
      <w:lvlJc w:val="left"/>
      <w:pPr>
        <w:ind w:left="3600" w:hanging="360"/>
      </w:pPr>
    </w:lvl>
    <w:lvl w:ilvl="5" w:tplc="93B4E910">
      <w:start w:val="1"/>
      <w:numFmt w:val="lowerRoman"/>
      <w:lvlText w:val="%6."/>
      <w:lvlJc w:val="right"/>
      <w:pPr>
        <w:ind w:left="4320" w:hanging="180"/>
      </w:pPr>
    </w:lvl>
    <w:lvl w:ilvl="6" w:tplc="9F983BB2">
      <w:start w:val="1"/>
      <w:numFmt w:val="decimal"/>
      <w:lvlText w:val="%7."/>
      <w:lvlJc w:val="left"/>
      <w:pPr>
        <w:ind w:left="5040" w:hanging="360"/>
      </w:pPr>
    </w:lvl>
    <w:lvl w:ilvl="7" w:tplc="81C6EE32">
      <w:start w:val="1"/>
      <w:numFmt w:val="lowerLetter"/>
      <w:lvlText w:val="%8."/>
      <w:lvlJc w:val="left"/>
      <w:pPr>
        <w:ind w:left="5760" w:hanging="360"/>
      </w:pPr>
    </w:lvl>
    <w:lvl w:ilvl="8" w:tplc="720A65E4">
      <w:start w:val="1"/>
      <w:numFmt w:val="lowerRoman"/>
      <w:lvlText w:val="%9."/>
      <w:lvlJc w:val="right"/>
      <w:pPr>
        <w:ind w:left="6480" w:hanging="180"/>
      </w:pPr>
    </w:lvl>
  </w:abstractNum>
  <w:abstractNum w:abstractNumId="2" w15:restartNumberingAfterBreak="0">
    <w:nsid w:val="2142F615"/>
    <w:multiLevelType w:val="hybridMultilevel"/>
    <w:tmpl w:val="2A3A5D16"/>
    <w:lvl w:ilvl="0" w:tplc="B184C37C">
      <w:start w:val="1"/>
      <w:numFmt w:val="bullet"/>
      <w:lvlText w:val=""/>
      <w:lvlJc w:val="left"/>
      <w:pPr>
        <w:ind w:left="720" w:hanging="360"/>
      </w:pPr>
      <w:rPr>
        <w:rFonts w:ascii="Symbol" w:hAnsi="Symbol" w:hint="default"/>
      </w:rPr>
    </w:lvl>
    <w:lvl w:ilvl="1" w:tplc="0084261E">
      <w:start w:val="1"/>
      <w:numFmt w:val="bullet"/>
      <w:lvlText w:val="o"/>
      <w:lvlJc w:val="left"/>
      <w:pPr>
        <w:ind w:left="1440" w:hanging="360"/>
      </w:pPr>
      <w:rPr>
        <w:rFonts w:ascii="Courier New" w:hAnsi="Courier New" w:hint="default"/>
      </w:rPr>
    </w:lvl>
    <w:lvl w:ilvl="2" w:tplc="992E0CA2">
      <w:start w:val="1"/>
      <w:numFmt w:val="bullet"/>
      <w:lvlText w:val=""/>
      <w:lvlJc w:val="left"/>
      <w:pPr>
        <w:ind w:left="2160" w:hanging="360"/>
      </w:pPr>
      <w:rPr>
        <w:rFonts w:ascii="Wingdings" w:hAnsi="Wingdings" w:hint="default"/>
      </w:rPr>
    </w:lvl>
    <w:lvl w:ilvl="3" w:tplc="E1061F44">
      <w:start w:val="1"/>
      <w:numFmt w:val="bullet"/>
      <w:lvlText w:val=""/>
      <w:lvlJc w:val="left"/>
      <w:pPr>
        <w:ind w:left="2880" w:hanging="360"/>
      </w:pPr>
      <w:rPr>
        <w:rFonts w:ascii="Symbol" w:hAnsi="Symbol" w:hint="default"/>
      </w:rPr>
    </w:lvl>
    <w:lvl w:ilvl="4" w:tplc="C386907E">
      <w:start w:val="1"/>
      <w:numFmt w:val="bullet"/>
      <w:lvlText w:val="o"/>
      <w:lvlJc w:val="left"/>
      <w:pPr>
        <w:ind w:left="3600" w:hanging="360"/>
      </w:pPr>
      <w:rPr>
        <w:rFonts w:ascii="Courier New" w:hAnsi="Courier New" w:hint="default"/>
      </w:rPr>
    </w:lvl>
    <w:lvl w:ilvl="5" w:tplc="BFC452E8">
      <w:start w:val="1"/>
      <w:numFmt w:val="bullet"/>
      <w:lvlText w:val=""/>
      <w:lvlJc w:val="left"/>
      <w:pPr>
        <w:ind w:left="4320" w:hanging="360"/>
      </w:pPr>
      <w:rPr>
        <w:rFonts w:ascii="Wingdings" w:hAnsi="Wingdings" w:hint="default"/>
      </w:rPr>
    </w:lvl>
    <w:lvl w:ilvl="6" w:tplc="07B275E4">
      <w:start w:val="1"/>
      <w:numFmt w:val="bullet"/>
      <w:lvlText w:val=""/>
      <w:lvlJc w:val="left"/>
      <w:pPr>
        <w:ind w:left="5040" w:hanging="360"/>
      </w:pPr>
      <w:rPr>
        <w:rFonts w:ascii="Symbol" w:hAnsi="Symbol" w:hint="default"/>
      </w:rPr>
    </w:lvl>
    <w:lvl w:ilvl="7" w:tplc="1BCE02AE">
      <w:start w:val="1"/>
      <w:numFmt w:val="bullet"/>
      <w:lvlText w:val="o"/>
      <w:lvlJc w:val="left"/>
      <w:pPr>
        <w:ind w:left="5760" w:hanging="360"/>
      </w:pPr>
      <w:rPr>
        <w:rFonts w:ascii="Courier New" w:hAnsi="Courier New" w:hint="default"/>
      </w:rPr>
    </w:lvl>
    <w:lvl w:ilvl="8" w:tplc="4FDE787A">
      <w:start w:val="1"/>
      <w:numFmt w:val="bullet"/>
      <w:lvlText w:val=""/>
      <w:lvlJc w:val="left"/>
      <w:pPr>
        <w:ind w:left="6480" w:hanging="360"/>
      </w:pPr>
      <w:rPr>
        <w:rFonts w:ascii="Wingdings" w:hAnsi="Wingdings" w:hint="default"/>
      </w:rPr>
    </w:lvl>
  </w:abstractNum>
  <w:abstractNum w:abstractNumId="3" w15:restartNumberingAfterBreak="0">
    <w:nsid w:val="2D6135DA"/>
    <w:multiLevelType w:val="hybridMultilevel"/>
    <w:tmpl w:val="9AE6F8EC"/>
    <w:lvl w:ilvl="0" w:tplc="20968B34">
      <w:start w:val="1"/>
      <w:numFmt w:val="bullet"/>
      <w:lvlText w:val=""/>
      <w:lvlJc w:val="left"/>
      <w:pPr>
        <w:ind w:left="720" w:hanging="360"/>
      </w:pPr>
      <w:rPr>
        <w:rFonts w:ascii="Symbol" w:hAnsi="Symbol" w:hint="default"/>
      </w:rPr>
    </w:lvl>
    <w:lvl w:ilvl="1" w:tplc="B18AAA8C">
      <w:start w:val="1"/>
      <w:numFmt w:val="bullet"/>
      <w:lvlText w:val="o"/>
      <w:lvlJc w:val="left"/>
      <w:pPr>
        <w:ind w:left="1440" w:hanging="360"/>
      </w:pPr>
      <w:rPr>
        <w:rFonts w:ascii="Courier New" w:hAnsi="Courier New" w:hint="default"/>
      </w:rPr>
    </w:lvl>
    <w:lvl w:ilvl="2" w:tplc="2C3C4862">
      <w:start w:val="1"/>
      <w:numFmt w:val="bullet"/>
      <w:lvlText w:val=""/>
      <w:lvlJc w:val="left"/>
      <w:pPr>
        <w:ind w:left="2160" w:hanging="360"/>
      </w:pPr>
      <w:rPr>
        <w:rFonts w:ascii="Wingdings" w:hAnsi="Wingdings" w:hint="default"/>
      </w:rPr>
    </w:lvl>
    <w:lvl w:ilvl="3" w:tplc="40BE4AD2">
      <w:start w:val="1"/>
      <w:numFmt w:val="bullet"/>
      <w:lvlText w:val=""/>
      <w:lvlJc w:val="left"/>
      <w:pPr>
        <w:ind w:left="2880" w:hanging="360"/>
      </w:pPr>
      <w:rPr>
        <w:rFonts w:ascii="Symbol" w:hAnsi="Symbol" w:hint="default"/>
      </w:rPr>
    </w:lvl>
    <w:lvl w:ilvl="4" w:tplc="F01AA7D0">
      <w:start w:val="1"/>
      <w:numFmt w:val="bullet"/>
      <w:lvlText w:val="o"/>
      <w:lvlJc w:val="left"/>
      <w:pPr>
        <w:ind w:left="3600" w:hanging="360"/>
      </w:pPr>
      <w:rPr>
        <w:rFonts w:ascii="Courier New" w:hAnsi="Courier New" w:hint="default"/>
      </w:rPr>
    </w:lvl>
    <w:lvl w:ilvl="5" w:tplc="45B6CC84">
      <w:start w:val="1"/>
      <w:numFmt w:val="bullet"/>
      <w:lvlText w:val=""/>
      <w:lvlJc w:val="left"/>
      <w:pPr>
        <w:ind w:left="4320" w:hanging="360"/>
      </w:pPr>
      <w:rPr>
        <w:rFonts w:ascii="Wingdings" w:hAnsi="Wingdings" w:hint="default"/>
      </w:rPr>
    </w:lvl>
    <w:lvl w:ilvl="6" w:tplc="648EFBB6">
      <w:start w:val="1"/>
      <w:numFmt w:val="bullet"/>
      <w:lvlText w:val=""/>
      <w:lvlJc w:val="left"/>
      <w:pPr>
        <w:ind w:left="5040" w:hanging="360"/>
      </w:pPr>
      <w:rPr>
        <w:rFonts w:ascii="Symbol" w:hAnsi="Symbol" w:hint="default"/>
      </w:rPr>
    </w:lvl>
    <w:lvl w:ilvl="7" w:tplc="10F4C280">
      <w:start w:val="1"/>
      <w:numFmt w:val="bullet"/>
      <w:lvlText w:val="o"/>
      <w:lvlJc w:val="left"/>
      <w:pPr>
        <w:ind w:left="5760" w:hanging="360"/>
      </w:pPr>
      <w:rPr>
        <w:rFonts w:ascii="Courier New" w:hAnsi="Courier New" w:hint="default"/>
      </w:rPr>
    </w:lvl>
    <w:lvl w:ilvl="8" w:tplc="3C04F880">
      <w:start w:val="1"/>
      <w:numFmt w:val="bullet"/>
      <w:lvlText w:val=""/>
      <w:lvlJc w:val="left"/>
      <w:pPr>
        <w:ind w:left="6480" w:hanging="360"/>
      </w:pPr>
      <w:rPr>
        <w:rFonts w:ascii="Wingdings" w:hAnsi="Wingdings" w:hint="default"/>
      </w:rPr>
    </w:lvl>
  </w:abstractNum>
  <w:abstractNum w:abstractNumId="4" w15:restartNumberingAfterBreak="0">
    <w:nsid w:val="2F0677E3"/>
    <w:multiLevelType w:val="hybridMultilevel"/>
    <w:tmpl w:val="49E66BE0"/>
    <w:lvl w:ilvl="0" w:tplc="DCF67818">
      <w:start w:val="1"/>
      <w:numFmt w:val="bullet"/>
      <w:lvlText w:val=""/>
      <w:lvlJc w:val="left"/>
      <w:pPr>
        <w:ind w:left="720" w:hanging="360"/>
      </w:pPr>
      <w:rPr>
        <w:rFonts w:ascii="Symbol" w:hAnsi="Symbol" w:hint="default"/>
      </w:rPr>
    </w:lvl>
    <w:lvl w:ilvl="1" w:tplc="CB284910">
      <w:start w:val="1"/>
      <w:numFmt w:val="bullet"/>
      <w:lvlText w:val="o"/>
      <w:lvlJc w:val="left"/>
      <w:pPr>
        <w:ind w:left="1440" w:hanging="360"/>
      </w:pPr>
      <w:rPr>
        <w:rFonts w:ascii="Courier New" w:hAnsi="Courier New" w:hint="default"/>
      </w:rPr>
    </w:lvl>
    <w:lvl w:ilvl="2" w:tplc="5928E6BE">
      <w:start w:val="1"/>
      <w:numFmt w:val="bullet"/>
      <w:lvlText w:val=""/>
      <w:lvlJc w:val="left"/>
      <w:pPr>
        <w:ind w:left="2160" w:hanging="360"/>
      </w:pPr>
      <w:rPr>
        <w:rFonts w:ascii="Wingdings" w:hAnsi="Wingdings" w:hint="default"/>
      </w:rPr>
    </w:lvl>
    <w:lvl w:ilvl="3" w:tplc="C95A24D2">
      <w:start w:val="1"/>
      <w:numFmt w:val="bullet"/>
      <w:lvlText w:val=""/>
      <w:lvlJc w:val="left"/>
      <w:pPr>
        <w:ind w:left="2880" w:hanging="360"/>
      </w:pPr>
      <w:rPr>
        <w:rFonts w:ascii="Symbol" w:hAnsi="Symbol" w:hint="default"/>
      </w:rPr>
    </w:lvl>
    <w:lvl w:ilvl="4" w:tplc="FD82E870">
      <w:start w:val="1"/>
      <w:numFmt w:val="bullet"/>
      <w:lvlText w:val="o"/>
      <w:lvlJc w:val="left"/>
      <w:pPr>
        <w:ind w:left="3600" w:hanging="360"/>
      </w:pPr>
      <w:rPr>
        <w:rFonts w:ascii="Courier New" w:hAnsi="Courier New" w:hint="default"/>
      </w:rPr>
    </w:lvl>
    <w:lvl w:ilvl="5" w:tplc="D68EB890">
      <w:start w:val="1"/>
      <w:numFmt w:val="bullet"/>
      <w:lvlText w:val=""/>
      <w:lvlJc w:val="left"/>
      <w:pPr>
        <w:ind w:left="4320" w:hanging="360"/>
      </w:pPr>
      <w:rPr>
        <w:rFonts w:ascii="Wingdings" w:hAnsi="Wingdings" w:hint="default"/>
      </w:rPr>
    </w:lvl>
    <w:lvl w:ilvl="6" w:tplc="053C44A6">
      <w:start w:val="1"/>
      <w:numFmt w:val="bullet"/>
      <w:lvlText w:val=""/>
      <w:lvlJc w:val="left"/>
      <w:pPr>
        <w:ind w:left="5040" w:hanging="360"/>
      </w:pPr>
      <w:rPr>
        <w:rFonts w:ascii="Symbol" w:hAnsi="Symbol" w:hint="default"/>
      </w:rPr>
    </w:lvl>
    <w:lvl w:ilvl="7" w:tplc="E27C711A">
      <w:start w:val="1"/>
      <w:numFmt w:val="bullet"/>
      <w:lvlText w:val="o"/>
      <w:lvlJc w:val="left"/>
      <w:pPr>
        <w:ind w:left="5760" w:hanging="360"/>
      </w:pPr>
      <w:rPr>
        <w:rFonts w:ascii="Courier New" w:hAnsi="Courier New" w:hint="default"/>
      </w:rPr>
    </w:lvl>
    <w:lvl w:ilvl="8" w:tplc="781647A4">
      <w:start w:val="1"/>
      <w:numFmt w:val="bullet"/>
      <w:lvlText w:val=""/>
      <w:lvlJc w:val="left"/>
      <w:pPr>
        <w:ind w:left="6480" w:hanging="360"/>
      </w:pPr>
      <w:rPr>
        <w:rFonts w:ascii="Wingdings" w:hAnsi="Wingdings" w:hint="default"/>
      </w:rPr>
    </w:lvl>
  </w:abstractNum>
  <w:abstractNum w:abstractNumId="5" w15:restartNumberingAfterBreak="0">
    <w:nsid w:val="31608E5D"/>
    <w:multiLevelType w:val="hybridMultilevel"/>
    <w:tmpl w:val="BE428B90"/>
    <w:lvl w:ilvl="0" w:tplc="96E2F236">
      <w:start w:val="1"/>
      <w:numFmt w:val="bullet"/>
      <w:lvlText w:val=""/>
      <w:lvlJc w:val="left"/>
      <w:pPr>
        <w:ind w:left="720" w:hanging="360"/>
      </w:pPr>
      <w:rPr>
        <w:rFonts w:ascii="Symbol" w:hAnsi="Symbol" w:hint="default"/>
      </w:rPr>
    </w:lvl>
    <w:lvl w:ilvl="1" w:tplc="965838AA">
      <w:start w:val="1"/>
      <w:numFmt w:val="bullet"/>
      <w:lvlText w:val="o"/>
      <w:lvlJc w:val="left"/>
      <w:pPr>
        <w:ind w:left="1440" w:hanging="360"/>
      </w:pPr>
      <w:rPr>
        <w:rFonts w:ascii="Courier New" w:hAnsi="Courier New" w:hint="default"/>
      </w:rPr>
    </w:lvl>
    <w:lvl w:ilvl="2" w:tplc="511C1960">
      <w:start w:val="1"/>
      <w:numFmt w:val="bullet"/>
      <w:lvlText w:val=""/>
      <w:lvlJc w:val="left"/>
      <w:pPr>
        <w:ind w:left="2160" w:hanging="360"/>
      </w:pPr>
      <w:rPr>
        <w:rFonts w:ascii="Wingdings" w:hAnsi="Wingdings" w:hint="default"/>
      </w:rPr>
    </w:lvl>
    <w:lvl w:ilvl="3" w:tplc="E954E6B8">
      <w:start w:val="1"/>
      <w:numFmt w:val="bullet"/>
      <w:lvlText w:val=""/>
      <w:lvlJc w:val="left"/>
      <w:pPr>
        <w:ind w:left="2880" w:hanging="360"/>
      </w:pPr>
      <w:rPr>
        <w:rFonts w:ascii="Symbol" w:hAnsi="Symbol" w:hint="default"/>
      </w:rPr>
    </w:lvl>
    <w:lvl w:ilvl="4" w:tplc="A1223E8E">
      <w:start w:val="1"/>
      <w:numFmt w:val="bullet"/>
      <w:lvlText w:val="o"/>
      <w:lvlJc w:val="left"/>
      <w:pPr>
        <w:ind w:left="3600" w:hanging="360"/>
      </w:pPr>
      <w:rPr>
        <w:rFonts w:ascii="Courier New" w:hAnsi="Courier New" w:hint="default"/>
      </w:rPr>
    </w:lvl>
    <w:lvl w:ilvl="5" w:tplc="4E4870C8">
      <w:start w:val="1"/>
      <w:numFmt w:val="bullet"/>
      <w:lvlText w:val=""/>
      <w:lvlJc w:val="left"/>
      <w:pPr>
        <w:ind w:left="4320" w:hanging="360"/>
      </w:pPr>
      <w:rPr>
        <w:rFonts w:ascii="Wingdings" w:hAnsi="Wingdings" w:hint="default"/>
      </w:rPr>
    </w:lvl>
    <w:lvl w:ilvl="6" w:tplc="456480CC">
      <w:start w:val="1"/>
      <w:numFmt w:val="bullet"/>
      <w:lvlText w:val=""/>
      <w:lvlJc w:val="left"/>
      <w:pPr>
        <w:ind w:left="5040" w:hanging="360"/>
      </w:pPr>
      <w:rPr>
        <w:rFonts w:ascii="Symbol" w:hAnsi="Symbol" w:hint="default"/>
      </w:rPr>
    </w:lvl>
    <w:lvl w:ilvl="7" w:tplc="7E70FA76">
      <w:start w:val="1"/>
      <w:numFmt w:val="bullet"/>
      <w:lvlText w:val="o"/>
      <w:lvlJc w:val="left"/>
      <w:pPr>
        <w:ind w:left="5760" w:hanging="360"/>
      </w:pPr>
      <w:rPr>
        <w:rFonts w:ascii="Courier New" w:hAnsi="Courier New" w:hint="default"/>
      </w:rPr>
    </w:lvl>
    <w:lvl w:ilvl="8" w:tplc="487E6656">
      <w:start w:val="1"/>
      <w:numFmt w:val="bullet"/>
      <w:lvlText w:val=""/>
      <w:lvlJc w:val="left"/>
      <w:pPr>
        <w:ind w:left="6480" w:hanging="360"/>
      </w:pPr>
      <w:rPr>
        <w:rFonts w:ascii="Wingdings" w:hAnsi="Wingdings" w:hint="default"/>
      </w:rPr>
    </w:lvl>
  </w:abstractNum>
  <w:abstractNum w:abstractNumId="6" w15:restartNumberingAfterBreak="0">
    <w:nsid w:val="3D312E33"/>
    <w:multiLevelType w:val="hybridMultilevel"/>
    <w:tmpl w:val="C302AF5C"/>
    <w:lvl w:ilvl="0" w:tplc="FD8C6754">
      <w:start w:val="1"/>
      <w:numFmt w:val="bullet"/>
      <w:lvlText w:val=""/>
      <w:lvlJc w:val="left"/>
      <w:pPr>
        <w:ind w:left="720" w:hanging="360"/>
      </w:pPr>
      <w:rPr>
        <w:rFonts w:ascii="Symbol" w:hAnsi="Symbol" w:hint="default"/>
      </w:rPr>
    </w:lvl>
    <w:lvl w:ilvl="1" w:tplc="8B0CCAB2">
      <w:start w:val="1"/>
      <w:numFmt w:val="bullet"/>
      <w:lvlText w:val="o"/>
      <w:lvlJc w:val="left"/>
      <w:pPr>
        <w:ind w:left="1440" w:hanging="360"/>
      </w:pPr>
      <w:rPr>
        <w:rFonts w:ascii="Courier New" w:hAnsi="Courier New" w:hint="default"/>
      </w:rPr>
    </w:lvl>
    <w:lvl w:ilvl="2" w:tplc="A95EEA5E">
      <w:start w:val="1"/>
      <w:numFmt w:val="bullet"/>
      <w:lvlText w:val=""/>
      <w:lvlJc w:val="left"/>
      <w:pPr>
        <w:ind w:left="2160" w:hanging="360"/>
      </w:pPr>
      <w:rPr>
        <w:rFonts w:ascii="Wingdings" w:hAnsi="Wingdings" w:hint="default"/>
      </w:rPr>
    </w:lvl>
    <w:lvl w:ilvl="3" w:tplc="CF9AF5F6">
      <w:start w:val="1"/>
      <w:numFmt w:val="bullet"/>
      <w:lvlText w:val=""/>
      <w:lvlJc w:val="left"/>
      <w:pPr>
        <w:ind w:left="2880" w:hanging="360"/>
      </w:pPr>
      <w:rPr>
        <w:rFonts w:ascii="Symbol" w:hAnsi="Symbol" w:hint="default"/>
      </w:rPr>
    </w:lvl>
    <w:lvl w:ilvl="4" w:tplc="7B284926">
      <w:start w:val="1"/>
      <w:numFmt w:val="bullet"/>
      <w:lvlText w:val="o"/>
      <w:lvlJc w:val="left"/>
      <w:pPr>
        <w:ind w:left="3600" w:hanging="360"/>
      </w:pPr>
      <w:rPr>
        <w:rFonts w:ascii="Courier New" w:hAnsi="Courier New" w:hint="default"/>
      </w:rPr>
    </w:lvl>
    <w:lvl w:ilvl="5" w:tplc="A44683B0">
      <w:start w:val="1"/>
      <w:numFmt w:val="bullet"/>
      <w:lvlText w:val=""/>
      <w:lvlJc w:val="left"/>
      <w:pPr>
        <w:ind w:left="4320" w:hanging="360"/>
      </w:pPr>
      <w:rPr>
        <w:rFonts w:ascii="Wingdings" w:hAnsi="Wingdings" w:hint="default"/>
      </w:rPr>
    </w:lvl>
    <w:lvl w:ilvl="6" w:tplc="67047F30">
      <w:start w:val="1"/>
      <w:numFmt w:val="bullet"/>
      <w:lvlText w:val=""/>
      <w:lvlJc w:val="left"/>
      <w:pPr>
        <w:ind w:left="5040" w:hanging="360"/>
      </w:pPr>
      <w:rPr>
        <w:rFonts w:ascii="Symbol" w:hAnsi="Symbol" w:hint="default"/>
      </w:rPr>
    </w:lvl>
    <w:lvl w:ilvl="7" w:tplc="CA6AB884">
      <w:start w:val="1"/>
      <w:numFmt w:val="bullet"/>
      <w:lvlText w:val="o"/>
      <w:lvlJc w:val="left"/>
      <w:pPr>
        <w:ind w:left="5760" w:hanging="360"/>
      </w:pPr>
      <w:rPr>
        <w:rFonts w:ascii="Courier New" w:hAnsi="Courier New" w:hint="default"/>
      </w:rPr>
    </w:lvl>
    <w:lvl w:ilvl="8" w:tplc="515E1D22">
      <w:start w:val="1"/>
      <w:numFmt w:val="bullet"/>
      <w:lvlText w:val=""/>
      <w:lvlJc w:val="left"/>
      <w:pPr>
        <w:ind w:left="6480" w:hanging="360"/>
      </w:pPr>
      <w:rPr>
        <w:rFonts w:ascii="Wingdings" w:hAnsi="Wingdings" w:hint="default"/>
      </w:rPr>
    </w:lvl>
  </w:abstractNum>
  <w:abstractNum w:abstractNumId="7" w15:restartNumberingAfterBreak="0">
    <w:nsid w:val="452CA1AB"/>
    <w:multiLevelType w:val="hybridMultilevel"/>
    <w:tmpl w:val="23E09194"/>
    <w:lvl w:ilvl="0" w:tplc="499077FC">
      <w:start w:val="1"/>
      <w:numFmt w:val="bullet"/>
      <w:lvlText w:val=""/>
      <w:lvlJc w:val="left"/>
      <w:pPr>
        <w:ind w:left="720" w:hanging="360"/>
      </w:pPr>
      <w:rPr>
        <w:rFonts w:ascii="Symbol" w:hAnsi="Symbol" w:hint="default"/>
      </w:rPr>
    </w:lvl>
    <w:lvl w:ilvl="1" w:tplc="83721BCA">
      <w:start w:val="1"/>
      <w:numFmt w:val="bullet"/>
      <w:lvlText w:val="o"/>
      <w:lvlJc w:val="left"/>
      <w:pPr>
        <w:ind w:left="1440" w:hanging="360"/>
      </w:pPr>
      <w:rPr>
        <w:rFonts w:ascii="Courier New" w:hAnsi="Courier New" w:hint="default"/>
      </w:rPr>
    </w:lvl>
    <w:lvl w:ilvl="2" w:tplc="757EEF12">
      <w:start w:val="1"/>
      <w:numFmt w:val="bullet"/>
      <w:lvlText w:val=""/>
      <w:lvlJc w:val="left"/>
      <w:pPr>
        <w:ind w:left="2160" w:hanging="360"/>
      </w:pPr>
      <w:rPr>
        <w:rFonts w:ascii="Wingdings" w:hAnsi="Wingdings" w:hint="default"/>
      </w:rPr>
    </w:lvl>
    <w:lvl w:ilvl="3" w:tplc="2A765DB4">
      <w:start w:val="1"/>
      <w:numFmt w:val="bullet"/>
      <w:lvlText w:val=""/>
      <w:lvlJc w:val="left"/>
      <w:pPr>
        <w:ind w:left="2880" w:hanging="360"/>
      </w:pPr>
      <w:rPr>
        <w:rFonts w:ascii="Symbol" w:hAnsi="Symbol" w:hint="default"/>
      </w:rPr>
    </w:lvl>
    <w:lvl w:ilvl="4" w:tplc="596C0F6C">
      <w:start w:val="1"/>
      <w:numFmt w:val="bullet"/>
      <w:lvlText w:val="o"/>
      <w:lvlJc w:val="left"/>
      <w:pPr>
        <w:ind w:left="3600" w:hanging="360"/>
      </w:pPr>
      <w:rPr>
        <w:rFonts w:ascii="Courier New" w:hAnsi="Courier New" w:hint="default"/>
      </w:rPr>
    </w:lvl>
    <w:lvl w:ilvl="5" w:tplc="1D5E2194">
      <w:start w:val="1"/>
      <w:numFmt w:val="bullet"/>
      <w:lvlText w:val=""/>
      <w:lvlJc w:val="left"/>
      <w:pPr>
        <w:ind w:left="4320" w:hanging="360"/>
      </w:pPr>
      <w:rPr>
        <w:rFonts w:ascii="Wingdings" w:hAnsi="Wingdings" w:hint="default"/>
      </w:rPr>
    </w:lvl>
    <w:lvl w:ilvl="6" w:tplc="7DB8A436">
      <w:start w:val="1"/>
      <w:numFmt w:val="bullet"/>
      <w:lvlText w:val=""/>
      <w:lvlJc w:val="left"/>
      <w:pPr>
        <w:ind w:left="5040" w:hanging="360"/>
      </w:pPr>
      <w:rPr>
        <w:rFonts w:ascii="Symbol" w:hAnsi="Symbol" w:hint="default"/>
      </w:rPr>
    </w:lvl>
    <w:lvl w:ilvl="7" w:tplc="338CE71A">
      <w:start w:val="1"/>
      <w:numFmt w:val="bullet"/>
      <w:lvlText w:val="o"/>
      <w:lvlJc w:val="left"/>
      <w:pPr>
        <w:ind w:left="5760" w:hanging="360"/>
      </w:pPr>
      <w:rPr>
        <w:rFonts w:ascii="Courier New" w:hAnsi="Courier New" w:hint="default"/>
      </w:rPr>
    </w:lvl>
    <w:lvl w:ilvl="8" w:tplc="6E4CBF84">
      <w:start w:val="1"/>
      <w:numFmt w:val="bullet"/>
      <w:lvlText w:val=""/>
      <w:lvlJc w:val="left"/>
      <w:pPr>
        <w:ind w:left="6480" w:hanging="360"/>
      </w:pPr>
      <w:rPr>
        <w:rFonts w:ascii="Wingdings" w:hAnsi="Wingdings" w:hint="default"/>
      </w:rPr>
    </w:lvl>
  </w:abstractNum>
  <w:abstractNum w:abstractNumId="8" w15:restartNumberingAfterBreak="0">
    <w:nsid w:val="4CDAAA33"/>
    <w:multiLevelType w:val="hybridMultilevel"/>
    <w:tmpl w:val="CE66CB0A"/>
    <w:lvl w:ilvl="0" w:tplc="D03C416A">
      <w:start w:val="1"/>
      <w:numFmt w:val="bullet"/>
      <w:lvlText w:val=""/>
      <w:lvlJc w:val="left"/>
      <w:pPr>
        <w:ind w:left="720" w:hanging="360"/>
      </w:pPr>
      <w:rPr>
        <w:rFonts w:ascii="Symbol" w:hAnsi="Symbol" w:hint="default"/>
      </w:rPr>
    </w:lvl>
    <w:lvl w:ilvl="1" w:tplc="E9F01CB2">
      <w:start w:val="1"/>
      <w:numFmt w:val="bullet"/>
      <w:lvlText w:val="o"/>
      <w:lvlJc w:val="left"/>
      <w:pPr>
        <w:ind w:left="1440" w:hanging="360"/>
      </w:pPr>
      <w:rPr>
        <w:rFonts w:ascii="Courier New" w:hAnsi="Courier New" w:hint="default"/>
      </w:rPr>
    </w:lvl>
    <w:lvl w:ilvl="2" w:tplc="462EDE26">
      <w:start w:val="1"/>
      <w:numFmt w:val="bullet"/>
      <w:lvlText w:val=""/>
      <w:lvlJc w:val="left"/>
      <w:pPr>
        <w:ind w:left="2160" w:hanging="360"/>
      </w:pPr>
      <w:rPr>
        <w:rFonts w:ascii="Wingdings" w:hAnsi="Wingdings" w:hint="default"/>
      </w:rPr>
    </w:lvl>
    <w:lvl w:ilvl="3" w:tplc="EA9AA0DE">
      <w:start w:val="1"/>
      <w:numFmt w:val="bullet"/>
      <w:lvlText w:val=""/>
      <w:lvlJc w:val="left"/>
      <w:pPr>
        <w:ind w:left="2880" w:hanging="360"/>
      </w:pPr>
      <w:rPr>
        <w:rFonts w:ascii="Symbol" w:hAnsi="Symbol" w:hint="default"/>
      </w:rPr>
    </w:lvl>
    <w:lvl w:ilvl="4" w:tplc="0F684726">
      <w:start w:val="1"/>
      <w:numFmt w:val="bullet"/>
      <w:lvlText w:val="o"/>
      <w:lvlJc w:val="left"/>
      <w:pPr>
        <w:ind w:left="3600" w:hanging="360"/>
      </w:pPr>
      <w:rPr>
        <w:rFonts w:ascii="Courier New" w:hAnsi="Courier New" w:hint="default"/>
      </w:rPr>
    </w:lvl>
    <w:lvl w:ilvl="5" w:tplc="E21041D6">
      <w:start w:val="1"/>
      <w:numFmt w:val="bullet"/>
      <w:lvlText w:val=""/>
      <w:lvlJc w:val="left"/>
      <w:pPr>
        <w:ind w:left="4320" w:hanging="360"/>
      </w:pPr>
      <w:rPr>
        <w:rFonts w:ascii="Wingdings" w:hAnsi="Wingdings" w:hint="default"/>
      </w:rPr>
    </w:lvl>
    <w:lvl w:ilvl="6" w:tplc="26A03296">
      <w:start w:val="1"/>
      <w:numFmt w:val="bullet"/>
      <w:lvlText w:val=""/>
      <w:lvlJc w:val="left"/>
      <w:pPr>
        <w:ind w:left="5040" w:hanging="360"/>
      </w:pPr>
      <w:rPr>
        <w:rFonts w:ascii="Symbol" w:hAnsi="Symbol" w:hint="default"/>
      </w:rPr>
    </w:lvl>
    <w:lvl w:ilvl="7" w:tplc="05200564">
      <w:start w:val="1"/>
      <w:numFmt w:val="bullet"/>
      <w:lvlText w:val="o"/>
      <w:lvlJc w:val="left"/>
      <w:pPr>
        <w:ind w:left="5760" w:hanging="360"/>
      </w:pPr>
      <w:rPr>
        <w:rFonts w:ascii="Courier New" w:hAnsi="Courier New" w:hint="default"/>
      </w:rPr>
    </w:lvl>
    <w:lvl w:ilvl="8" w:tplc="48D43DBE">
      <w:start w:val="1"/>
      <w:numFmt w:val="bullet"/>
      <w:lvlText w:val=""/>
      <w:lvlJc w:val="left"/>
      <w:pPr>
        <w:ind w:left="6480" w:hanging="360"/>
      </w:pPr>
      <w:rPr>
        <w:rFonts w:ascii="Wingdings" w:hAnsi="Wingdings" w:hint="default"/>
      </w:rPr>
    </w:lvl>
  </w:abstractNum>
  <w:abstractNum w:abstractNumId="9" w15:restartNumberingAfterBreak="0">
    <w:nsid w:val="4E437756"/>
    <w:multiLevelType w:val="hybridMultilevel"/>
    <w:tmpl w:val="012AEEAE"/>
    <w:lvl w:ilvl="0" w:tplc="33829024">
      <w:start w:val="1"/>
      <w:numFmt w:val="bullet"/>
      <w:lvlText w:val=""/>
      <w:lvlJc w:val="left"/>
      <w:pPr>
        <w:ind w:left="720" w:hanging="360"/>
      </w:pPr>
      <w:rPr>
        <w:rFonts w:ascii="Symbol" w:hAnsi="Symbol" w:hint="default"/>
      </w:rPr>
    </w:lvl>
    <w:lvl w:ilvl="1" w:tplc="5126722E">
      <w:start w:val="1"/>
      <w:numFmt w:val="bullet"/>
      <w:lvlText w:val="o"/>
      <w:lvlJc w:val="left"/>
      <w:pPr>
        <w:ind w:left="1440" w:hanging="360"/>
      </w:pPr>
      <w:rPr>
        <w:rFonts w:ascii="Courier New" w:hAnsi="Courier New" w:hint="default"/>
      </w:rPr>
    </w:lvl>
    <w:lvl w:ilvl="2" w:tplc="DC24EE44">
      <w:start w:val="1"/>
      <w:numFmt w:val="bullet"/>
      <w:lvlText w:val=""/>
      <w:lvlJc w:val="left"/>
      <w:pPr>
        <w:ind w:left="2160" w:hanging="360"/>
      </w:pPr>
      <w:rPr>
        <w:rFonts w:ascii="Wingdings" w:hAnsi="Wingdings" w:hint="default"/>
      </w:rPr>
    </w:lvl>
    <w:lvl w:ilvl="3" w:tplc="62887276">
      <w:start w:val="1"/>
      <w:numFmt w:val="bullet"/>
      <w:lvlText w:val=""/>
      <w:lvlJc w:val="left"/>
      <w:pPr>
        <w:ind w:left="2880" w:hanging="360"/>
      </w:pPr>
      <w:rPr>
        <w:rFonts w:ascii="Symbol" w:hAnsi="Symbol" w:hint="default"/>
      </w:rPr>
    </w:lvl>
    <w:lvl w:ilvl="4" w:tplc="78688AAA">
      <w:start w:val="1"/>
      <w:numFmt w:val="bullet"/>
      <w:lvlText w:val="o"/>
      <w:lvlJc w:val="left"/>
      <w:pPr>
        <w:ind w:left="3600" w:hanging="360"/>
      </w:pPr>
      <w:rPr>
        <w:rFonts w:ascii="Courier New" w:hAnsi="Courier New" w:hint="default"/>
      </w:rPr>
    </w:lvl>
    <w:lvl w:ilvl="5" w:tplc="400A329C">
      <w:start w:val="1"/>
      <w:numFmt w:val="bullet"/>
      <w:lvlText w:val=""/>
      <w:lvlJc w:val="left"/>
      <w:pPr>
        <w:ind w:left="4320" w:hanging="360"/>
      </w:pPr>
      <w:rPr>
        <w:rFonts w:ascii="Wingdings" w:hAnsi="Wingdings" w:hint="default"/>
      </w:rPr>
    </w:lvl>
    <w:lvl w:ilvl="6" w:tplc="F320D0DC">
      <w:start w:val="1"/>
      <w:numFmt w:val="bullet"/>
      <w:lvlText w:val=""/>
      <w:lvlJc w:val="left"/>
      <w:pPr>
        <w:ind w:left="5040" w:hanging="360"/>
      </w:pPr>
      <w:rPr>
        <w:rFonts w:ascii="Symbol" w:hAnsi="Symbol" w:hint="default"/>
      </w:rPr>
    </w:lvl>
    <w:lvl w:ilvl="7" w:tplc="285241B2">
      <w:start w:val="1"/>
      <w:numFmt w:val="bullet"/>
      <w:lvlText w:val="o"/>
      <w:lvlJc w:val="left"/>
      <w:pPr>
        <w:ind w:left="5760" w:hanging="360"/>
      </w:pPr>
      <w:rPr>
        <w:rFonts w:ascii="Courier New" w:hAnsi="Courier New" w:hint="default"/>
      </w:rPr>
    </w:lvl>
    <w:lvl w:ilvl="8" w:tplc="C65A14AE">
      <w:start w:val="1"/>
      <w:numFmt w:val="bullet"/>
      <w:lvlText w:val=""/>
      <w:lvlJc w:val="left"/>
      <w:pPr>
        <w:ind w:left="6480" w:hanging="360"/>
      </w:pPr>
      <w:rPr>
        <w:rFonts w:ascii="Wingdings" w:hAnsi="Wingdings" w:hint="default"/>
      </w:rPr>
    </w:lvl>
  </w:abstractNum>
  <w:abstractNum w:abstractNumId="10" w15:restartNumberingAfterBreak="0">
    <w:nsid w:val="5B899E6C"/>
    <w:multiLevelType w:val="hybridMultilevel"/>
    <w:tmpl w:val="EB780036"/>
    <w:lvl w:ilvl="0" w:tplc="5ED0A428">
      <w:start w:val="1"/>
      <w:numFmt w:val="decimal"/>
      <w:lvlText w:val="%1."/>
      <w:lvlJc w:val="left"/>
      <w:pPr>
        <w:ind w:left="720" w:hanging="360"/>
      </w:pPr>
    </w:lvl>
    <w:lvl w:ilvl="1" w:tplc="14E60E4E">
      <w:start w:val="1"/>
      <w:numFmt w:val="lowerLetter"/>
      <w:lvlText w:val="%2."/>
      <w:lvlJc w:val="left"/>
      <w:pPr>
        <w:ind w:left="1440" w:hanging="360"/>
      </w:pPr>
    </w:lvl>
    <w:lvl w:ilvl="2" w:tplc="4D26033A">
      <w:start w:val="1"/>
      <w:numFmt w:val="lowerRoman"/>
      <w:lvlText w:val="%3."/>
      <w:lvlJc w:val="right"/>
      <w:pPr>
        <w:ind w:left="2160" w:hanging="180"/>
      </w:pPr>
    </w:lvl>
    <w:lvl w:ilvl="3" w:tplc="2AE8840A">
      <w:start w:val="1"/>
      <w:numFmt w:val="decimal"/>
      <w:lvlText w:val="%4."/>
      <w:lvlJc w:val="left"/>
      <w:pPr>
        <w:ind w:left="2880" w:hanging="360"/>
      </w:pPr>
    </w:lvl>
    <w:lvl w:ilvl="4" w:tplc="DF901994">
      <w:start w:val="1"/>
      <w:numFmt w:val="lowerLetter"/>
      <w:lvlText w:val="%5."/>
      <w:lvlJc w:val="left"/>
      <w:pPr>
        <w:ind w:left="3600" w:hanging="360"/>
      </w:pPr>
    </w:lvl>
    <w:lvl w:ilvl="5" w:tplc="A73A02BA">
      <w:start w:val="1"/>
      <w:numFmt w:val="lowerRoman"/>
      <w:lvlText w:val="%6."/>
      <w:lvlJc w:val="right"/>
      <w:pPr>
        <w:ind w:left="4320" w:hanging="180"/>
      </w:pPr>
    </w:lvl>
    <w:lvl w:ilvl="6" w:tplc="F7EA6EE4">
      <w:start w:val="1"/>
      <w:numFmt w:val="decimal"/>
      <w:lvlText w:val="%7."/>
      <w:lvlJc w:val="left"/>
      <w:pPr>
        <w:ind w:left="5040" w:hanging="360"/>
      </w:pPr>
    </w:lvl>
    <w:lvl w:ilvl="7" w:tplc="955C899A">
      <w:start w:val="1"/>
      <w:numFmt w:val="lowerLetter"/>
      <w:lvlText w:val="%8."/>
      <w:lvlJc w:val="left"/>
      <w:pPr>
        <w:ind w:left="5760" w:hanging="360"/>
      </w:pPr>
    </w:lvl>
    <w:lvl w:ilvl="8" w:tplc="3AD08FC2">
      <w:start w:val="1"/>
      <w:numFmt w:val="lowerRoman"/>
      <w:lvlText w:val="%9."/>
      <w:lvlJc w:val="right"/>
      <w:pPr>
        <w:ind w:left="6480" w:hanging="180"/>
      </w:pPr>
    </w:lvl>
  </w:abstractNum>
  <w:abstractNum w:abstractNumId="11" w15:restartNumberingAfterBreak="0">
    <w:nsid w:val="5E5AE81C"/>
    <w:multiLevelType w:val="hybridMultilevel"/>
    <w:tmpl w:val="85D84EAC"/>
    <w:lvl w:ilvl="0" w:tplc="93D25EAE">
      <w:start w:val="1"/>
      <w:numFmt w:val="bullet"/>
      <w:lvlText w:val=""/>
      <w:lvlJc w:val="left"/>
      <w:pPr>
        <w:ind w:left="720" w:hanging="360"/>
      </w:pPr>
      <w:rPr>
        <w:rFonts w:ascii="Symbol" w:hAnsi="Symbol" w:hint="default"/>
      </w:rPr>
    </w:lvl>
    <w:lvl w:ilvl="1" w:tplc="A16C45F4">
      <w:start w:val="1"/>
      <w:numFmt w:val="decimal"/>
      <w:lvlText w:val="%2."/>
      <w:lvlJc w:val="left"/>
      <w:pPr>
        <w:ind w:left="1440" w:hanging="360"/>
      </w:pPr>
    </w:lvl>
    <w:lvl w:ilvl="2" w:tplc="F1AA88AE">
      <w:start w:val="1"/>
      <w:numFmt w:val="bullet"/>
      <w:lvlText w:val=""/>
      <w:lvlJc w:val="left"/>
      <w:pPr>
        <w:ind w:left="2160" w:hanging="360"/>
      </w:pPr>
      <w:rPr>
        <w:rFonts w:ascii="Wingdings" w:hAnsi="Wingdings" w:hint="default"/>
      </w:rPr>
    </w:lvl>
    <w:lvl w:ilvl="3" w:tplc="15688F86">
      <w:start w:val="1"/>
      <w:numFmt w:val="bullet"/>
      <w:lvlText w:val=""/>
      <w:lvlJc w:val="left"/>
      <w:pPr>
        <w:ind w:left="2880" w:hanging="360"/>
      </w:pPr>
      <w:rPr>
        <w:rFonts w:ascii="Symbol" w:hAnsi="Symbol" w:hint="default"/>
      </w:rPr>
    </w:lvl>
    <w:lvl w:ilvl="4" w:tplc="A7C47CF0">
      <w:start w:val="1"/>
      <w:numFmt w:val="bullet"/>
      <w:lvlText w:val="o"/>
      <w:lvlJc w:val="left"/>
      <w:pPr>
        <w:ind w:left="3600" w:hanging="360"/>
      </w:pPr>
      <w:rPr>
        <w:rFonts w:ascii="Courier New" w:hAnsi="Courier New" w:hint="default"/>
      </w:rPr>
    </w:lvl>
    <w:lvl w:ilvl="5" w:tplc="913A0BD8">
      <w:start w:val="1"/>
      <w:numFmt w:val="bullet"/>
      <w:lvlText w:val=""/>
      <w:lvlJc w:val="left"/>
      <w:pPr>
        <w:ind w:left="4320" w:hanging="360"/>
      </w:pPr>
      <w:rPr>
        <w:rFonts w:ascii="Wingdings" w:hAnsi="Wingdings" w:hint="default"/>
      </w:rPr>
    </w:lvl>
    <w:lvl w:ilvl="6" w:tplc="C2F0EA7C">
      <w:start w:val="1"/>
      <w:numFmt w:val="bullet"/>
      <w:lvlText w:val=""/>
      <w:lvlJc w:val="left"/>
      <w:pPr>
        <w:ind w:left="5040" w:hanging="360"/>
      </w:pPr>
      <w:rPr>
        <w:rFonts w:ascii="Symbol" w:hAnsi="Symbol" w:hint="default"/>
      </w:rPr>
    </w:lvl>
    <w:lvl w:ilvl="7" w:tplc="4B16DD68">
      <w:start w:val="1"/>
      <w:numFmt w:val="bullet"/>
      <w:lvlText w:val="o"/>
      <w:lvlJc w:val="left"/>
      <w:pPr>
        <w:ind w:left="5760" w:hanging="360"/>
      </w:pPr>
      <w:rPr>
        <w:rFonts w:ascii="Courier New" w:hAnsi="Courier New" w:hint="default"/>
      </w:rPr>
    </w:lvl>
    <w:lvl w:ilvl="8" w:tplc="5C5C91B8">
      <w:start w:val="1"/>
      <w:numFmt w:val="bullet"/>
      <w:lvlText w:val=""/>
      <w:lvlJc w:val="left"/>
      <w:pPr>
        <w:ind w:left="6480" w:hanging="360"/>
      </w:pPr>
      <w:rPr>
        <w:rFonts w:ascii="Wingdings" w:hAnsi="Wingdings" w:hint="default"/>
      </w:rPr>
    </w:lvl>
  </w:abstractNum>
  <w:abstractNum w:abstractNumId="12" w15:restartNumberingAfterBreak="0">
    <w:nsid w:val="735EF0FB"/>
    <w:multiLevelType w:val="hybridMultilevel"/>
    <w:tmpl w:val="E14CA64C"/>
    <w:lvl w:ilvl="0" w:tplc="47CCCBC6">
      <w:start w:val="1"/>
      <w:numFmt w:val="bullet"/>
      <w:lvlText w:val=""/>
      <w:lvlJc w:val="left"/>
      <w:pPr>
        <w:ind w:left="720" w:hanging="360"/>
      </w:pPr>
      <w:rPr>
        <w:rFonts w:ascii="Symbol" w:hAnsi="Symbol" w:hint="default"/>
      </w:rPr>
    </w:lvl>
    <w:lvl w:ilvl="1" w:tplc="E03E35C2">
      <w:start w:val="1"/>
      <w:numFmt w:val="bullet"/>
      <w:lvlText w:val="o"/>
      <w:lvlJc w:val="left"/>
      <w:pPr>
        <w:ind w:left="1440" w:hanging="360"/>
      </w:pPr>
      <w:rPr>
        <w:rFonts w:ascii="Courier New" w:hAnsi="Courier New" w:hint="default"/>
      </w:rPr>
    </w:lvl>
    <w:lvl w:ilvl="2" w:tplc="D01EC9B6">
      <w:start w:val="1"/>
      <w:numFmt w:val="bullet"/>
      <w:lvlText w:val=""/>
      <w:lvlJc w:val="left"/>
      <w:pPr>
        <w:ind w:left="2160" w:hanging="360"/>
      </w:pPr>
      <w:rPr>
        <w:rFonts w:ascii="Wingdings" w:hAnsi="Wingdings" w:hint="default"/>
      </w:rPr>
    </w:lvl>
    <w:lvl w:ilvl="3" w:tplc="FD28B48E">
      <w:start w:val="1"/>
      <w:numFmt w:val="bullet"/>
      <w:lvlText w:val=""/>
      <w:lvlJc w:val="left"/>
      <w:pPr>
        <w:ind w:left="2880" w:hanging="360"/>
      </w:pPr>
      <w:rPr>
        <w:rFonts w:ascii="Symbol" w:hAnsi="Symbol" w:hint="default"/>
      </w:rPr>
    </w:lvl>
    <w:lvl w:ilvl="4" w:tplc="1D606488">
      <w:start w:val="1"/>
      <w:numFmt w:val="bullet"/>
      <w:lvlText w:val="o"/>
      <w:lvlJc w:val="left"/>
      <w:pPr>
        <w:ind w:left="3600" w:hanging="360"/>
      </w:pPr>
      <w:rPr>
        <w:rFonts w:ascii="Courier New" w:hAnsi="Courier New" w:hint="default"/>
      </w:rPr>
    </w:lvl>
    <w:lvl w:ilvl="5" w:tplc="391AE2D0">
      <w:start w:val="1"/>
      <w:numFmt w:val="bullet"/>
      <w:lvlText w:val=""/>
      <w:lvlJc w:val="left"/>
      <w:pPr>
        <w:ind w:left="4320" w:hanging="360"/>
      </w:pPr>
      <w:rPr>
        <w:rFonts w:ascii="Wingdings" w:hAnsi="Wingdings" w:hint="default"/>
      </w:rPr>
    </w:lvl>
    <w:lvl w:ilvl="6" w:tplc="0AD87AD6">
      <w:start w:val="1"/>
      <w:numFmt w:val="bullet"/>
      <w:lvlText w:val=""/>
      <w:lvlJc w:val="left"/>
      <w:pPr>
        <w:ind w:left="5040" w:hanging="360"/>
      </w:pPr>
      <w:rPr>
        <w:rFonts w:ascii="Symbol" w:hAnsi="Symbol" w:hint="default"/>
      </w:rPr>
    </w:lvl>
    <w:lvl w:ilvl="7" w:tplc="D43ED554">
      <w:start w:val="1"/>
      <w:numFmt w:val="bullet"/>
      <w:lvlText w:val="o"/>
      <w:lvlJc w:val="left"/>
      <w:pPr>
        <w:ind w:left="5760" w:hanging="360"/>
      </w:pPr>
      <w:rPr>
        <w:rFonts w:ascii="Courier New" w:hAnsi="Courier New" w:hint="default"/>
      </w:rPr>
    </w:lvl>
    <w:lvl w:ilvl="8" w:tplc="8290715E">
      <w:start w:val="1"/>
      <w:numFmt w:val="bullet"/>
      <w:lvlText w:val=""/>
      <w:lvlJc w:val="left"/>
      <w:pPr>
        <w:ind w:left="6480" w:hanging="360"/>
      </w:pPr>
      <w:rPr>
        <w:rFonts w:ascii="Wingdings" w:hAnsi="Wingdings" w:hint="default"/>
      </w:rPr>
    </w:lvl>
  </w:abstractNum>
  <w:abstractNum w:abstractNumId="13" w15:restartNumberingAfterBreak="0">
    <w:nsid w:val="77C651C0"/>
    <w:multiLevelType w:val="hybridMultilevel"/>
    <w:tmpl w:val="2FCE3D22"/>
    <w:lvl w:ilvl="0" w:tplc="A404DF10">
      <w:start w:val="1"/>
      <w:numFmt w:val="bullet"/>
      <w:lvlText w:val=""/>
      <w:lvlJc w:val="left"/>
      <w:pPr>
        <w:ind w:left="720" w:hanging="360"/>
      </w:pPr>
      <w:rPr>
        <w:rFonts w:ascii="Symbol" w:hAnsi="Symbol" w:hint="default"/>
      </w:rPr>
    </w:lvl>
    <w:lvl w:ilvl="1" w:tplc="128A77F6">
      <w:start w:val="1"/>
      <w:numFmt w:val="bullet"/>
      <w:lvlText w:val="o"/>
      <w:lvlJc w:val="left"/>
      <w:pPr>
        <w:ind w:left="1440" w:hanging="360"/>
      </w:pPr>
      <w:rPr>
        <w:rFonts w:ascii="Courier New" w:hAnsi="Courier New" w:hint="default"/>
      </w:rPr>
    </w:lvl>
    <w:lvl w:ilvl="2" w:tplc="A7BC4636">
      <w:start w:val="1"/>
      <w:numFmt w:val="bullet"/>
      <w:lvlText w:val=""/>
      <w:lvlJc w:val="left"/>
      <w:pPr>
        <w:ind w:left="2160" w:hanging="360"/>
      </w:pPr>
      <w:rPr>
        <w:rFonts w:ascii="Wingdings" w:hAnsi="Wingdings" w:hint="default"/>
      </w:rPr>
    </w:lvl>
    <w:lvl w:ilvl="3" w:tplc="F446D64E">
      <w:start w:val="1"/>
      <w:numFmt w:val="bullet"/>
      <w:lvlText w:val=""/>
      <w:lvlJc w:val="left"/>
      <w:pPr>
        <w:ind w:left="2880" w:hanging="360"/>
      </w:pPr>
      <w:rPr>
        <w:rFonts w:ascii="Symbol" w:hAnsi="Symbol" w:hint="default"/>
      </w:rPr>
    </w:lvl>
    <w:lvl w:ilvl="4" w:tplc="23781150">
      <w:start w:val="1"/>
      <w:numFmt w:val="bullet"/>
      <w:lvlText w:val="o"/>
      <w:lvlJc w:val="left"/>
      <w:pPr>
        <w:ind w:left="3600" w:hanging="360"/>
      </w:pPr>
      <w:rPr>
        <w:rFonts w:ascii="Courier New" w:hAnsi="Courier New" w:hint="default"/>
      </w:rPr>
    </w:lvl>
    <w:lvl w:ilvl="5" w:tplc="AE126480">
      <w:start w:val="1"/>
      <w:numFmt w:val="bullet"/>
      <w:lvlText w:val=""/>
      <w:lvlJc w:val="left"/>
      <w:pPr>
        <w:ind w:left="4320" w:hanging="360"/>
      </w:pPr>
      <w:rPr>
        <w:rFonts w:ascii="Wingdings" w:hAnsi="Wingdings" w:hint="default"/>
      </w:rPr>
    </w:lvl>
    <w:lvl w:ilvl="6" w:tplc="E21A8854">
      <w:start w:val="1"/>
      <w:numFmt w:val="bullet"/>
      <w:lvlText w:val=""/>
      <w:lvlJc w:val="left"/>
      <w:pPr>
        <w:ind w:left="5040" w:hanging="360"/>
      </w:pPr>
      <w:rPr>
        <w:rFonts w:ascii="Symbol" w:hAnsi="Symbol" w:hint="default"/>
      </w:rPr>
    </w:lvl>
    <w:lvl w:ilvl="7" w:tplc="8BF4929C">
      <w:start w:val="1"/>
      <w:numFmt w:val="bullet"/>
      <w:lvlText w:val="o"/>
      <w:lvlJc w:val="left"/>
      <w:pPr>
        <w:ind w:left="5760" w:hanging="360"/>
      </w:pPr>
      <w:rPr>
        <w:rFonts w:ascii="Courier New" w:hAnsi="Courier New" w:hint="default"/>
      </w:rPr>
    </w:lvl>
    <w:lvl w:ilvl="8" w:tplc="1278C44E">
      <w:start w:val="1"/>
      <w:numFmt w:val="bullet"/>
      <w:lvlText w:val=""/>
      <w:lvlJc w:val="left"/>
      <w:pPr>
        <w:ind w:left="6480" w:hanging="360"/>
      </w:pPr>
      <w:rPr>
        <w:rFonts w:ascii="Wingdings" w:hAnsi="Wingdings" w:hint="default"/>
      </w:rPr>
    </w:lvl>
  </w:abstractNum>
  <w:num w:numId="1" w16cid:durableId="293799056">
    <w:abstractNumId w:val="10"/>
  </w:num>
  <w:num w:numId="2" w16cid:durableId="749809261">
    <w:abstractNumId w:val="0"/>
  </w:num>
  <w:num w:numId="3" w16cid:durableId="1673070972">
    <w:abstractNumId w:val="8"/>
  </w:num>
  <w:num w:numId="4" w16cid:durableId="1314413321">
    <w:abstractNumId w:val="1"/>
  </w:num>
  <w:num w:numId="5" w16cid:durableId="699211349">
    <w:abstractNumId w:val="6"/>
  </w:num>
  <w:num w:numId="6" w16cid:durableId="503596695">
    <w:abstractNumId w:val="9"/>
  </w:num>
  <w:num w:numId="7" w16cid:durableId="759526506">
    <w:abstractNumId w:val="7"/>
  </w:num>
  <w:num w:numId="8" w16cid:durableId="323321410">
    <w:abstractNumId w:val="12"/>
  </w:num>
  <w:num w:numId="9" w16cid:durableId="141505948">
    <w:abstractNumId w:val="2"/>
  </w:num>
  <w:num w:numId="10" w16cid:durableId="2020428141">
    <w:abstractNumId w:val="5"/>
  </w:num>
  <w:num w:numId="11" w16cid:durableId="1347757564">
    <w:abstractNumId w:val="3"/>
  </w:num>
  <w:num w:numId="12" w16cid:durableId="1247808073">
    <w:abstractNumId w:val="13"/>
  </w:num>
  <w:num w:numId="13" w16cid:durableId="482506565">
    <w:abstractNumId w:val="4"/>
  </w:num>
  <w:num w:numId="14" w16cid:durableId="4514859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698C01"/>
    <w:rsid w:val="00151788"/>
    <w:rsid w:val="002DA325"/>
    <w:rsid w:val="002E06D5"/>
    <w:rsid w:val="002F7990"/>
    <w:rsid w:val="00331089"/>
    <w:rsid w:val="00370FC3"/>
    <w:rsid w:val="00522512"/>
    <w:rsid w:val="00530C98"/>
    <w:rsid w:val="0062222D"/>
    <w:rsid w:val="00645A32"/>
    <w:rsid w:val="0066311B"/>
    <w:rsid w:val="007027FA"/>
    <w:rsid w:val="00747375"/>
    <w:rsid w:val="0083250B"/>
    <w:rsid w:val="008A4E0E"/>
    <w:rsid w:val="00951612"/>
    <w:rsid w:val="00992E25"/>
    <w:rsid w:val="009B3EF6"/>
    <w:rsid w:val="00A84A4F"/>
    <w:rsid w:val="00AD3D70"/>
    <w:rsid w:val="00B15C29"/>
    <w:rsid w:val="00B67FCA"/>
    <w:rsid w:val="00BD2984"/>
    <w:rsid w:val="00C46874"/>
    <w:rsid w:val="00C97628"/>
    <w:rsid w:val="00EB36A8"/>
    <w:rsid w:val="00F344A5"/>
    <w:rsid w:val="00FA8681"/>
    <w:rsid w:val="0142365C"/>
    <w:rsid w:val="0150DDC6"/>
    <w:rsid w:val="015B71E6"/>
    <w:rsid w:val="01945286"/>
    <w:rsid w:val="01E65BEE"/>
    <w:rsid w:val="01EF982A"/>
    <w:rsid w:val="029AB798"/>
    <w:rsid w:val="03B93FC5"/>
    <w:rsid w:val="040C4A5D"/>
    <w:rsid w:val="04390C13"/>
    <w:rsid w:val="045DB762"/>
    <w:rsid w:val="04A37A6F"/>
    <w:rsid w:val="05479F96"/>
    <w:rsid w:val="05BDD718"/>
    <w:rsid w:val="05D9ED3C"/>
    <w:rsid w:val="05E97CE6"/>
    <w:rsid w:val="05F79A8A"/>
    <w:rsid w:val="06317D50"/>
    <w:rsid w:val="064147AE"/>
    <w:rsid w:val="0656EF00"/>
    <w:rsid w:val="06AD58D8"/>
    <w:rsid w:val="078BCBBA"/>
    <w:rsid w:val="083F9A9D"/>
    <w:rsid w:val="0889C66A"/>
    <w:rsid w:val="08A2B22D"/>
    <w:rsid w:val="08A44754"/>
    <w:rsid w:val="0957FDC6"/>
    <w:rsid w:val="09EBC55E"/>
    <w:rsid w:val="0AA5C97D"/>
    <w:rsid w:val="0ADA97DA"/>
    <w:rsid w:val="0AE530C6"/>
    <w:rsid w:val="0B0ED3AC"/>
    <w:rsid w:val="0B55853C"/>
    <w:rsid w:val="0BCB7E44"/>
    <w:rsid w:val="0BD47689"/>
    <w:rsid w:val="0C273653"/>
    <w:rsid w:val="0C2D07C4"/>
    <w:rsid w:val="0C3ECCBF"/>
    <w:rsid w:val="0D16E496"/>
    <w:rsid w:val="0D52FFD0"/>
    <w:rsid w:val="0D68F3AF"/>
    <w:rsid w:val="0D90CD77"/>
    <w:rsid w:val="0E87E79D"/>
    <w:rsid w:val="0EAEDC21"/>
    <w:rsid w:val="0F6D1F35"/>
    <w:rsid w:val="0FDE2597"/>
    <w:rsid w:val="10733EEC"/>
    <w:rsid w:val="107D454E"/>
    <w:rsid w:val="10A3C8EF"/>
    <w:rsid w:val="10FF6F74"/>
    <w:rsid w:val="1130E0C2"/>
    <w:rsid w:val="1164ECD3"/>
    <w:rsid w:val="11698C01"/>
    <w:rsid w:val="11B0F0F1"/>
    <w:rsid w:val="11E67CE3"/>
    <w:rsid w:val="11FEFB1B"/>
    <w:rsid w:val="122C85FC"/>
    <w:rsid w:val="1263BA7F"/>
    <w:rsid w:val="126B6209"/>
    <w:rsid w:val="129B3FD5"/>
    <w:rsid w:val="137A60B9"/>
    <w:rsid w:val="138C3EA9"/>
    <w:rsid w:val="13F763DB"/>
    <w:rsid w:val="14363864"/>
    <w:rsid w:val="147DEE19"/>
    <w:rsid w:val="14E4E61C"/>
    <w:rsid w:val="15AFC80A"/>
    <w:rsid w:val="15D2E097"/>
    <w:rsid w:val="1600B165"/>
    <w:rsid w:val="1614F345"/>
    <w:rsid w:val="16B235F2"/>
    <w:rsid w:val="1711C93F"/>
    <w:rsid w:val="1755889B"/>
    <w:rsid w:val="184DD1DC"/>
    <w:rsid w:val="18AC30EB"/>
    <w:rsid w:val="18D2FC03"/>
    <w:rsid w:val="190E32AD"/>
    <w:rsid w:val="19BB04FF"/>
    <w:rsid w:val="19C056A8"/>
    <w:rsid w:val="19E84D1B"/>
    <w:rsid w:val="1A0F7F23"/>
    <w:rsid w:val="1AC3DACD"/>
    <w:rsid w:val="1B0BE72D"/>
    <w:rsid w:val="1B7440E4"/>
    <w:rsid w:val="1C6FF2E9"/>
    <w:rsid w:val="1CC1BDAD"/>
    <w:rsid w:val="1D4FD029"/>
    <w:rsid w:val="1D70AB7E"/>
    <w:rsid w:val="1E97F4C3"/>
    <w:rsid w:val="205074E1"/>
    <w:rsid w:val="2069F900"/>
    <w:rsid w:val="206DA38E"/>
    <w:rsid w:val="209F7B80"/>
    <w:rsid w:val="21B8A87E"/>
    <w:rsid w:val="22704D9A"/>
    <w:rsid w:val="229A7D22"/>
    <w:rsid w:val="2304FE2B"/>
    <w:rsid w:val="23158BCD"/>
    <w:rsid w:val="23987BB7"/>
    <w:rsid w:val="239D390C"/>
    <w:rsid w:val="23C6DBF2"/>
    <w:rsid w:val="23D14506"/>
    <w:rsid w:val="23F808B7"/>
    <w:rsid w:val="248D495C"/>
    <w:rsid w:val="24BC9BCD"/>
    <w:rsid w:val="24C7125B"/>
    <w:rsid w:val="24FF8BD9"/>
    <w:rsid w:val="25132C87"/>
    <w:rsid w:val="253D5298"/>
    <w:rsid w:val="25737888"/>
    <w:rsid w:val="259C7C3F"/>
    <w:rsid w:val="25A9C036"/>
    <w:rsid w:val="25ABB40C"/>
    <w:rsid w:val="25DAE753"/>
    <w:rsid w:val="260EDC05"/>
    <w:rsid w:val="2622E49A"/>
    <w:rsid w:val="26512D72"/>
    <w:rsid w:val="2795B5CE"/>
    <w:rsid w:val="27E00EBD"/>
    <w:rsid w:val="27F87C80"/>
    <w:rsid w:val="2852B1DC"/>
    <w:rsid w:val="28768AA9"/>
    <w:rsid w:val="28A0CEB3"/>
    <w:rsid w:val="28EA7518"/>
    <w:rsid w:val="294CDD06"/>
    <w:rsid w:val="29930B4B"/>
    <w:rsid w:val="29E69DAA"/>
    <w:rsid w:val="2A20AABF"/>
    <w:rsid w:val="2AB4BACF"/>
    <w:rsid w:val="2AB66A54"/>
    <w:rsid w:val="2B665769"/>
    <w:rsid w:val="2BD1EDD7"/>
    <w:rsid w:val="2C068FBC"/>
    <w:rsid w:val="2CA00814"/>
    <w:rsid w:val="2CBE1199"/>
    <w:rsid w:val="2D094571"/>
    <w:rsid w:val="2D3766C9"/>
    <w:rsid w:val="2DA5E56E"/>
    <w:rsid w:val="2EBA0ECD"/>
    <w:rsid w:val="2F09DCEE"/>
    <w:rsid w:val="2F1581EF"/>
    <w:rsid w:val="2F288680"/>
    <w:rsid w:val="2F47267A"/>
    <w:rsid w:val="2FD03CBD"/>
    <w:rsid w:val="2FEC5B10"/>
    <w:rsid w:val="30419D4D"/>
    <w:rsid w:val="3083ECF1"/>
    <w:rsid w:val="30B713F3"/>
    <w:rsid w:val="3123FC53"/>
    <w:rsid w:val="312A15C2"/>
    <w:rsid w:val="31B951B6"/>
    <w:rsid w:val="31F06478"/>
    <w:rsid w:val="3206519E"/>
    <w:rsid w:val="3234226C"/>
    <w:rsid w:val="32417DB0"/>
    <w:rsid w:val="328B51E6"/>
    <w:rsid w:val="32BACB1E"/>
    <w:rsid w:val="32EF5D28"/>
    <w:rsid w:val="33466E51"/>
    <w:rsid w:val="341A979D"/>
    <w:rsid w:val="34911CF4"/>
    <w:rsid w:val="34E4E78D"/>
    <w:rsid w:val="34F5C9AB"/>
    <w:rsid w:val="351D82D9"/>
    <w:rsid w:val="35313DD7"/>
    <w:rsid w:val="35333613"/>
    <w:rsid w:val="35425316"/>
    <w:rsid w:val="354C403D"/>
    <w:rsid w:val="35AC5064"/>
    <w:rsid w:val="35FCA3EE"/>
    <w:rsid w:val="3682CC23"/>
    <w:rsid w:val="36CFDDF8"/>
    <w:rsid w:val="3707938F"/>
    <w:rsid w:val="370E8B68"/>
    <w:rsid w:val="372E7B69"/>
    <w:rsid w:val="37F2DCBF"/>
    <w:rsid w:val="38138712"/>
    <w:rsid w:val="388A4EEB"/>
    <w:rsid w:val="388D1392"/>
    <w:rsid w:val="38C92A9A"/>
    <w:rsid w:val="38CBF4A6"/>
    <w:rsid w:val="38EF7635"/>
    <w:rsid w:val="396C93D6"/>
    <w:rsid w:val="397029D0"/>
    <w:rsid w:val="398E6BE1"/>
    <w:rsid w:val="39D41A26"/>
    <w:rsid w:val="39EB869D"/>
    <w:rsid w:val="3A010F00"/>
    <w:rsid w:val="3A036C97"/>
    <w:rsid w:val="3A4C8F95"/>
    <w:rsid w:val="3A919EC5"/>
    <w:rsid w:val="3AA8361A"/>
    <w:rsid w:val="3B0CF9A6"/>
    <w:rsid w:val="3B317C9D"/>
    <w:rsid w:val="3BC65C41"/>
    <w:rsid w:val="3C00CB5C"/>
    <w:rsid w:val="3C32342C"/>
    <w:rsid w:val="3DCE048D"/>
    <w:rsid w:val="3E2768CF"/>
    <w:rsid w:val="3E3CC738"/>
    <w:rsid w:val="3E6D3537"/>
    <w:rsid w:val="4073F07E"/>
    <w:rsid w:val="41340AF4"/>
    <w:rsid w:val="41C6AE6C"/>
    <w:rsid w:val="41C89C1B"/>
    <w:rsid w:val="41FF6A1D"/>
    <w:rsid w:val="421AAAB8"/>
    <w:rsid w:val="4236D5B5"/>
    <w:rsid w:val="428D4F6B"/>
    <w:rsid w:val="437EC835"/>
    <w:rsid w:val="438AA061"/>
    <w:rsid w:val="448E1861"/>
    <w:rsid w:val="44BFFB9B"/>
    <w:rsid w:val="44C67290"/>
    <w:rsid w:val="44E92B13"/>
    <w:rsid w:val="455A7CA1"/>
    <w:rsid w:val="4570154E"/>
    <w:rsid w:val="461A0EB1"/>
    <w:rsid w:val="461ED3A2"/>
    <w:rsid w:val="461FBC89"/>
    <w:rsid w:val="467B48EB"/>
    <w:rsid w:val="467C1B8D"/>
    <w:rsid w:val="46ACD3D1"/>
    <w:rsid w:val="47099387"/>
    <w:rsid w:val="474434D0"/>
    <w:rsid w:val="475707E4"/>
    <w:rsid w:val="475AABAB"/>
    <w:rsid w:val="4788B05D"/>
    <w:rsid w:val="47989E3F"/>
    <w:rsid w:val="47FEA965"/>
    <w:rsid w:val="48E2680C"/>
    <w:rsid w:val="49599CF9"/>
    <w:rsid w:val="499D02F2"/>
    <w:rsid w:val="49A91CC5"/>
    <w:rsid w:val="4A1AD2C4"/>
    <w:rsid w:val="4AB4751B"/>
    <w:rsid w:val="4B68CB54"/>
    <w:rsid w:val="4BAFFF81"/>
    <w:rsid w:val="4C5E7FCF"/>
    <w:rsid w:val="4C838EB9"/>
    <w:rsid w:val="4C8F3813"/>
    <w:rsid w:val="4C9A84CA"/>
    <w:rsid w:val="4D136A35"/>
    <w:rsid w:val="4D6B764B"/>
    <w:rsid w:val="4D94E663"/>
    <w:rsid w:val="4E07B386"/>
    <w:rsid w:val="4E26BA8B"/>
    <w:rsid w:val="4E8D5A1D"/>
    <w:rsid w:val="4F8A75F4"/>
    <w:rsid w:val="4FC8DE7D"/>
    <w:rsid w:val="50185E49"/>
    <w:rsid w:val="50AC20EA"/>
    <w:rsid w:val="50C48DFB"/>
    <w:rsid w:val="510D1B1C"/>
    <w:rsid w:val="51716367"/>
    <w:rsid w:val="5191FD45"/>
    <w:rsid w:val="526A4E5C"/>
    <w:rsid w:val="5293A1D8"/>
    <w:rsid w:val="5322D34A"/>
    <w:rsid w:val="53467025"/>
    <w:rsid w:val="5348B9CD"/>
    <w:rsid w:val="535514BA"/>
    <w:rsid w:val="537E5453"/>
    <w:rsid w:val="5487E0E7"/>
    <w:rsid w:val="549C4FA0"/>
    <w:rsid w:val="54A90429"/>
    <w:rsid w:val="55328C91"/>
    <w:rsid w:val="5542312D"/>
    <w:rsid w:val="55527EA9"/>
    <w:rsid w:val="55F144D8"/>
    <w:rsid w:val="561623F0"/>
    <w:rsid w:val="56818153"/>
    <w:rsid w:val="56986C02"/>
    <w:rsid w:val="56CE5CF2"/>
    <w:rsid w:val="576D451C"/>
    <w:rsid w:val="5823702E"/>
    <w:rsid w:val="586A2D53"/>
    <w:rsid w:val="58EB4CBE"/>
    <w:rsid w:val="593DE7B1"/>
    <w:rsid w:val="59BF8EE4"/>
    <w:rsid w:val="59C6FCDC"/>
    <w:rsid w:val="59D37FFF"/>
    <w:rsid w:val="59E9E031"/>
    <w:rsid w:val="5A05FDB4"/>
    <w:rsid w:val="5A2A084D"/>
    <w:rsid w:val="5AE6E914"/>
    <w:rsid w:val="5AE6F7A1"/>
    <w:rsid w:val="5B9548EE"/>
    <w:rsid w:val="5CA2DB37"/>
    <w:rsid w:val="5D38A142"/>
    <w:rsid w:val="5D3D9E76"/>
    <w:rsid w:val="5DA3784B"/>
    <w:rsid w:val="5E930007"/>
    <w:rsid w:val="5ECFB21B"/>
    <w:rsid w:val="5F0588C2"/>
    <w:rsid w:val="5F9A00A7"/>
    <w:rsid w:val="5FAB7BA1"/>
    <w:rsid w:val="5FDF0247"/>
    <w:rsid w:val="60C1B188"/>
    <w:rsid w:val="60D05612"/>
    <w:rsid w:val="60F3CAD4"/>
    <w:rsid w:val="60FD02D6"/>
    <w:rsid w:val="617AD2A8"/>
    <w:rsid w:val="625D59C9"/>
    <w:rsid w:val="62C10A8D"/>
    <w:rsid w:val="62EBFECF"/>
    <w:rsid w:val="6348D4E0"/>
    <w:rsid w:val="646C06CC"/>
    <w:rsid w:val="647EC3AE"/>
    <w:rsid w:val="64B2736A"/>
    <w:rsid w:val="64B5F4F4"/>
    <w:rsid w:val="64C71579"/>
    <w:rsid w:val="6502418B"/>
    <w:rsid w:val="6571CF0D"/>
    <w:rsid w:val="65B2EAE6"/>
    <w:rsid w:val="66327A6C"/>
    <w:rsid w:val="66778E4B"/>
    <w:rsid w:val="667E0070"/>
    <w:rsid w:val="668AD0D9"/>
    <w:rsid w:val="669E11EC"/>
    <w:rsid w:val="66E7E622"/>
    <w:rsid w:val="66F9AB6F"/>
    <w:rsid w:val="67198464"/>
    <w:rsid w:val="671FADAB"/>
    <w:rsid w:val="677DDD91"/>
    <w:rsid w:val="680316F1"/>
    <w:rsid w:val="68166C7B"/>
    <w:rsid w:val="6817838E"/>
    <w:rsid w:val="69023541"/>
    <w:rsid w:val="6924FAC3"/>
    <w:rsid w:val="69ABF444"/>
    <w:rsid w:val="69DE4E9B"/>
    <w:rsid w:val="69F9D3DD"/>
    <w:rsid w:val="6A23C5B2"/>
    <w:rsid w:val="6A2D0A72"/>
    <w:rsid w:val="6B39EB68"/>
    <w:rsid w:val="6BEADDA2"/>
    <w:rsid w:val="6CB8FF01"/>
    <w:rsid w:val="6CE6CFCF"/>
    <w:rsid w:val="6CED3295"/>
    <w:rsid w:val="6D0C9679"/>
    <w:rsid w:val="6D51783A"/>
    <w:rsid w:val="6D9201C6"/>
    <w:rsid w:val="6F1805D3"/>
    <w:rsid w:val="6F3D1A58"/>
    <w:rsid w:val="6F444B77"/>
    <w:rsid w:val="6F4E7841"/>
    <w:rsid w:val="6F8ED0F2"/>
    <w:rsid w:val="6F9975AC"/>
    <w:rsid w:val="6FA3C149"/>
    <w:rsid w:val="6FC1E5E9"/>
    <w:rsid w:val="70020D6B"/>
    <w:rsid w:val="7093A0D6"/>
    <w:rsid w:val="70F858B6"/>
    <w:rsid w:val="7110A29A"/>
    <w:rsid w:val="711A2B14"/>
    <w:rsid w:val="7233F84F"/>
    <w:rsid w:val="729DBC2A"/>
    <w:rsid w:val="72DCEBF2"/>
    <w:rsid w:val="734F954C"/>
    <w:rsid w:val="743240B9"/>
    <w:rsid w:val="754AA428"/>
    <w:rsid w:val="75D4B289"/>
    <w:rsid w:val="764399A2"/>
    <w:rsid w:val="76C9E72B"/>
    <w:rsid w:val="773F022B"/>
    <w:rsid w:val="7762E279"/>
    <w:rsid w:val="78E1F79B"/>
    <w:rsid w:val="790CFDAE"/>
    <w:rsid w:val="79268B94"/>
    <w:rsid w:val="793F7F43"/>
    <w:rsid w:val="7951BB89"/>
    <w:rsid w:val="79B06CD7"/>
    <w:rsid w:val="79CC270A"/>
    <w:rsid w:val="7A431C47"/>
    <w:rsid w:val="7AACFA5C"/>
    <w:rsid w:val="7AE986AF"/>
    <w:rsid w:val="7C403DBA"/>
    <w:rsid w:val="7C459A6C"/>
    <w:rsid w:val="7C7D6CA2"/>
    <w:rsid w:val="7CCC4E00"/>
    <w:rsid w:val="7D0A9998"/>
    <w:rsid w:val="7D4D59E5"/>
    <w:rsid w:val="7E96918D"/>
    <w:rsid w:val="7E972E4E"/>
    <w:rsid w:val="7EDDC19B"/>
    <w:rsid w:val="7EF1D4C3"/>
    <w:rsid w:val="7F8497FF"/>
    <w:rsid w:val="7FC6FF2A"/>
    <w:rsid w:val="7FF788F9"/>
    <w:rsid w:val="7FFA242D"/>
    <w:rsid w:val="7FFEB9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698C01"/>
  <w15:chartTrackingRefBased/>
  <w15:docId w15:val="{D44BAB2E-9C64-42C6-91A4-1648119F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6222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22D"/>
  </w:style>
  <w:style w:type="paragraph" w:styleId="Footer">
    <w:name w:val="footer"/>
    <w:basedOn w:val="Normal"/>
    <w:link w:val="FooterChar"/>
    <w:uiPriority w:val="99"/>
    <w:unhideWhenUsed/>
    <w:rsid w:val="006222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22D"/>
  </w:style>
  <w:style w:type="character" w:styleId="CommentReference">
    <w:name w:val="annotation reference"/>
    <w:basedOn w:val="DefaultParagraphFont"/>
    <w:uiPriority w:val="99"/>
    <w:semiHidden/>
    <w:unhideWhenUsed/>
    <w:rsid w:val="00A84A4F"/>
    <w:rPr>
      <w:sz w:val="16"/>
      <w:szCs w:val="16"/>
    </w:rPr>
  </w:style>
  <w:style w:type="paragraph" w:styleId="CommentText">
    <w:name w:val="annotation text"/>
    <w:basedOn w:val="Normal"/>
    <w:link w:val="CommentTextChar"/>
    <w:uiPriority w:val="99"/>
    <w:unhideWhenUsed/>
    <w:rsid w:val="00A84A4F"/>
    <w:pPr>
      <w:spacing w:line="240" w:lineRule="auto"/>
    </w:pPr>
    <w:rPr>
      <w:sz w:val="20"/>
      <w:szCs w:val="20"/>
    </w:rPr>
  </w:style>
  <w:style w:type="character" w:customStyle="1" w:styleId="CommentTextChar">
    <w:name w:val="Comment Text Char"/>
    <w:basedOn w:val="DefaultParagraphFont"/>
    <w:link w:val="CommentText"/>
    <w:uiPriority w:val="99"/>
    <w:rsid w:val="00A84A4F"/>
    <w:rPr>
      <w:sz w:val="20"/>
      <w:szCs w:val="20"/>
    </w:rPr>
  </w:style>
  <w:style w:type="paragraph" w:styleId="CommentSubject">
    <w:name w:val="annotation subject"/>
    <w:basedOn w:val="CommentText"/>
    <w:next w:val="CommentText"/>
    <w:link w:val="CommentSubjectChar"/>
    <w:uiPriority w:val="99"/>
    <w:semiHidden/>
    <w:unhideWhenUsed/>
    <w:rsid w:val="00A84A4F"/>
    <w:rPr>
      <w:b/>
      <w:bCs/>
    </w:rPr>
  </w:style>
  <w:style w:type="character" w:customStyle="1" w:styleId="CommentSubjectChar">
    <w:name w:val="Comment Subject Char"/>
    <w:basedOn w:val="CommentTextChar"/>
    <w:link w:val="CommentSubject"/>
    <w:uiPriority w:val="99"/>
    <w:semiHidden/>
    <w:rsid w:val="00A84A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6" ma:contentTypeDescription="Create a new document." ma:contentTypeScope="" ma:versionID="2a9b1f571841f0fd585bbe003da36f6f">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78c41c650a187a3d926185fb209d0305"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0F9257-7024-4713-B64C-25B0F07569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A5D7-25F9-41B9-8B02-287EF4F1EEBF}">
  <ds:schemaRefs>
    <ds:schemaRef ds:uri="http://schemas.microsoft.com/sharepoint/v3/contenttype/forms"/>
  </ds:schemaRefs>
</ds:datastoreItem>
</file>

<file path=customXml/itemProps3.xml><?xml version="1.0" encoding="utf-8"?>
<ds:datastoreItem xmlns:ds="http://schemas.openxmlformats.org/officeDocument/2006/customXml" ds:itemID="{6E9771E1-1AF7-428A-ACF6-BDB0CAA6D3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3141</Words>
  <Characters>18961</Characters>
  <Application>Microsoft Office Word</Application>
  <DocSecurity>0</DocSecurity>
  <Lines>351</Lines>
  <Paragraphs>72</Paragraphs>
  <ScaleCrop>false</ScaleCrop>
  <Company/>
  <LinksUpToDate>false</LinksUpToDate>
  <CharactersWithSpaces>22049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Winstone</dc:creator>
  <cp:keywords/>
  <dc:description/>
  <cp:lastModifiedBy>Ceri Marie Jones (1806930)</cp:lastModifiedBy>
  <cp:revision>2</cp:revision>
  <dcterms:created xsi:type="dcterms:W3CDTF">2024-05-17T17:06:00Z</dcterms:created>
  <dcterms:modified xsi:type="dcterms:W3CDTF">2024-05-17T17:06:00Z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y fmtid="{D5CDD505-2E9C-101B-9397-08002B2CF9AE}" pid="3" name="GrammarlyDocumentId">
    <vt:lpwstr>14287949386483bb675b67be611f25b7e38611716988bd8b19831cb66cbf164e</vt:lpwstr>
  </property>
</Properties>
</file>