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836543" w14:textId="77777777" w:rsidR="003167E1" w:rsidRPr="00E77DD2" w:rsidRDefault="003167E1" w:rsidP="00BA1378">
      <w:pPr>
        <w:jc w:val="center"/>
        <w:rPr>
          <w:rFonts w:cs="Arial"/>
          <w:b/>
          <w:noProof/>
          <w:sz w:val="40"/>
        </w:rPr>
      </w:pPr>
      <w:r w:rsidRPr="00E77DD2">
        <w:rPr>
          <w:rFonts w:cs="Arial"/>
          <w:b/>
          <w:noProof/>
          <w:sz w:val="40"/>
        </w:rPr>
        <w:t>Module Code: BMIH5005</w:t>
      </w:r>
    </w:p>
    <w:p w14:paraId="1ED0A331" w14:textId="77777777" w:rsidR="003167E1" w:rsidRPr="00E77DD2" w:rsidRDefault="003167E1" w:rsidP="00BA1378">
      <w:pPr>
        <w:jc w:val="center"/>
        <w:rPr>
          <w:rFonts w:cs="Arial"/>
          <w:b/>
          <w:noProof/>
          <w:sz w:val="40"/>
        </w:rPr>
      </w:pPr>
      <w:r w:rsidRPr="00E77DD2">
        <w:rPr>
          <w:rFonts w:cs="Arial"/>
          <w:b/>
          <w:noProof/>
          <w:sz w:val="40"/>
        </w:rPr>
        <w:t>Module Title: Personnel Resourcing and Development</w:t>
      </w:r>
    </w:p>
    <w:p w14:paraId="45115F59" w14:textId="77777777" w:rsidR="003167E1" w:rsidRPr="00E77DD2" w:rsidRDefault="003167E1" w:rsidP="00BA1378">
      <w:pPr>
        <w:jc w:val="center"/>
        <w:rPr>
          <w:rFonts w:cs="Arial"/>
          <w:noProof/>
          <w:sz w:val="40"/>
        </w:rPr>
      </w:pPr>
    </w:p>
    <w:p w14:paraId="47017F32" w14:textId="77777777" w:rsidR="003167E1" w:rsidRPr="00E77DD2" w:rsidRDefault="003167E1" w:rsidP="00BA1378">
      <w:pPr>
        <w:rPr>
          <w:rFonts w:cs="Arial"/>
          <w:noProof/>
          <w:sz w:val="40"/>
        </w:rPr>
      </w:pPr>
    </w:p>
    <w:p w14:paraId="153C66D6" w14:textId="056C4168" w:rsidR="003167E1" w:rsidRPr="00E77DD2" w:rsidRDefault="00D13E16" w:rsidP="00BA1378">
      <w:pPr>
        <w:jc w:val="center"/>
        <w:rPr>
          <w:rFonts w:cs="Arial"/>
          <w:noProof/>
          <w:sz w:val="28"/>
          <w:szCs w:val="16"/>
        </w:rPr>
      </w:pPr>
      <w:r w:rsidRPr="00E77DD2">
        <w:rPr>
          <w:rFonts w:cs="Arial"/>
          <w:b/>
          <w:noProof/>
          <w:sz w:val="28"/>
          <w:szCs w:val="16"/>
        </w:rPr>
        <w:t>Project Proposal Title -</w:t>
      </w:r>
      <w:r w:rsidR="00AE0264" w:rsidRPr="00E77DD2">
        <w:rPr>
          <w:rFonts w:cs="Arial"/>
          <w:b/>
          <w:noProof/>
          <w:sz w:val="28"/>
          <w:szCs w:val="16"/>
        </w:rPr>
        <w:t xml:space="preserve">: </w:t>
      </w:r>
      <w:r w:rsidRPr="00E77DD2">
        <w:rPr>
          <w:rFonts w:cs="Arial"/>
          <w:b/>
          <w:noProof/>
          <w:sz w:val="28"/>
          <w:szCs w:val="16"/>
        </w:rPr>
        <w:t>Analysing the Impacts of Socio-Economic Forces on Employees’ Performance Management and Monitoring in Different Work Modes: A Perspective from Premier Inn Northwich South Hotel</w:t>
      </w:r>
    </w:p>
    <w:p w14:paraId="4941DC6F" w14:textId="77777777" w:rsidR="003167E1" w:rsidRPr="00E77DD2" w:rsidRDefault="003167E1" w:rsidP="00BA1378">
      <w:pPr>
        <w:jc w:val="center"/>
        <w:rPr>
          <w:rFonts w:cs="Arial"/>
          <w:noProof/>
          <w:sz w:val="40"/>
        </w:rPr>
      </w:pPr>
    </w:p>
    <w:p w14:paraId="7EB26D1B" w14:textId="77777777" w:rsidR="003167E1" w:rsidRPr="00E77DD2" w:rsidRDefault="003167E1" w:rsidP="00BA1378">
      <w:pPr>
        <w:jc w:val="center"/>
        <w:rPr>
          <w:rFonts w:cs="Arial"/>
          <w:noProof/>
          <w:sz w:val="40"/>
        </w:rPr>
      </w:pPr>
    </w:p>
    <w:p w14:paraId="1E109C66" w14:textId="3FAECB79" w:rsidR="003167E1" w:rsidRPr="00E77DD2" w:rsidRDefault="003167E1" w:rsidP="00BA1378">
      <w:pPr>
        <w:jc w:val="center"/>
        <w:rPr>
          <w:rFonts w:cs="Arial"/>
          <w:b/>
          <w:i/>
          <w:noProof/>
          <w:sz w:val="32"/>
        </w:rPr>
      </w:pPr>
      <w:r w:rsidRPr="00E77DD2">
        <w:rPr>
          <w:rFonts w:cs="Arial"/>
          <w:b/>
          <w:i/>
          <w:noProof/>
          <w:sz w:val="32"/>
        </w:rPr>
        <w:t xml:space="preserve">Student Name: </w:t>
      </w:r>
      <w:r w:rsidR="00A21B83">
        <w:rPr>
          <w:rFonts w:cs="Arial"/>
          <w:b/>
          <w:i/>
          <w:noProof/>
          <w:sz w:val="32"/>
        </w:rPr>
        <w:t xml:space="preserve">Vasile Pitirici </w:t>
      </w:r>
    </w:p>
    <w:p w14:paraId="7E4CA4A1" w14:textId="572BD03A" w:rsidR="003167E1" w:rsidRDefault="003167E1" w:rsidP="00BA1378">
      <w:pPr>
        <w:jc w:val="center"/>
        <w:rPr>
          <w:rFonts w:cs="Arial"/>
          <w:b/>
          <w:i/>
          <w:noProof/>
          <w:sz w:val="32"/>
        </w:rPr>
      </w:pPr>
      <w:r w:rsidRPr="00E77DD2">
        <w:rPr>
          <w:rFonts w:cs="Arial"/>
          <w:b/>
          <w:i/>
          <w:noProof/>
          <w:sz w:val="32"/>
        </w:rPr>
        <w:t xml:space="preserve">Student ID: </w:t>
      </w:r>
      <w:r w:rsidR="00A21B83">
        <w:rPr>
          <w:rFonts w:cs="Arial"/>
          <w:b/>
          <w:i/>
          <w:noProof/>
          <w:sz w:val="32"/>
        </w:rPr>
        <w:t>2213442</w:t>
      </w:r>
    </w:p>
    <w:p w14:paraId="20BF93F0" w14:textId="12A7FBCD" w:rsidR="00A21B83" w:rsidRPr="00E77DD2" w:rsidRDefault="00A21B83" w:rsidP="00BA1378">
      <w:pPr>
        <w:jc w:val="center"/>
        <w:rPr>
          <w:rFonts w:cs="Arial"/>
          <w:b/>
          <w:i/>
          <w:noProof/>
          <w:sz w:val="32"/>
        </w:rPr>
      </w:pPr>
      <w:r>
        <w:rPr>
          <w:rFonts w:cs="Arial"/>
          <w:b/>
          <w:i/>
          <w:noProof/>
          <w:sz w:val="32"/>
        </w:rPr>
        <w:t xml:space="preserve">Lecturer Name: </w:t>
      </w:r>
      <w:r w:rsidR="002824A9">
        <w:rPr>
          <w:rFonts w:cs="Arial"/>
          <w:b/>
          <w:i/>
          <w:noProof/>
          <w:sz w:val="32"/>
        </w:rPr>
        <w:t>Helen Lee</w:t>
      </w:r>
    </w:p>
    <w:p w14:paraId="5D54C1CD" w14:textId="77777777" w:rsidR="003167E1" w:rsidRPr="00E77DD2" w:rsidRDefault="003167E1" w:rsidP="00BA1378">
      <w:pPr>
        <w:rPr>
          <w:rFonts w:cs="Arial"/>
          <w:noProof/>
          <w:sz w:val="40"/>
        </w:rPr>
      </w:pPr>
      <w:r w:rsidRPr="00E77DD2">
        <w:rPr>
          <w:rFonts w:cs="Arial"/>
          <w:noProof/>
          <w:sz w:val="40"/>
        </w:rPr>
        <w:br w:type="page"/>
      </w:r>
    </w:p>
    <w:sdt>
      <w:sdtPr>
        <w:rPr>
          <w:rFonts w:ascii="Arial" w:eastAsiaTheme="minorHAnsi" w:hAnsi="Arial" w:cs="Arial"/>
          <w:b w:val="0"/>
          <w:bCs w:val="0"/>
          <w:noProof/>
          <w:color w:val="auto"/>
          <w:sz w:val="24"/>
          <w:szCs w:val="22"/>
          <w:lang w:val="en-GB" w:eastAsia="en-US"/>
        </w:rPr>
        <w:id w:val="-1436048264"/>
        <w:docPartObj>
          <w:docPartGallery w:val="Table of Contents"/>
          <w:docPartUnique/>
        </w:docPartObj>
      </w:sdtPr>
      <w:sdtEndPr/>
      <w:sdtContent>
        <w:p w14:paraId="179BC57E" w14:textId="77777777" w:rsidR="00EC4B79" w:rsidRPr="00E77DD2" w:rsidRDefault="00EC4B79" w:rsidP="00BA1378">
          <w:pPr>
            <w:pStyle w:val="TOCHeading"/>
            <w:spacing w:line="360" w:lineRule="auto"/>
            <w:rPr>
              <w:rStyle w:val="Heading1Char"/>
              <w:rFonts w:cs="Arial"/>
              <w:b/>
              <w:noProof/>
              <w:u w:val="single"/>
              <w:lang w:val="en-GB"/>
            </w:rPr>
          </w:pPr>
          <w:r w:rsidRPr="00E77DD2">
            <w:rPr>
              <w:rStyle w:val="Heading1Char"/>
              <w:rFonts w:cs="Arial"/>
              <w:b/>
              <w:noProof/>
              <w:u w:val="single"/>
              <w:lang w:val="en-GB"/>
            </w:rPr>
            <w:t>Contents</w:t>
          </w:r>
        </w:p>
        <w:p w14:paraId="4DF43B74" w14:textId="77777777" w:rsidR="00EC4B79" w:rsidRPr="00E77DD2" w:rsidRDefault="00EC4B79" w:rsidP="00BA1378">
          <w:pPr>
            <w:pStyle w:val="TOC1"/>
            <w:tabs>
              <w:tab w:val="right" w:leader="dot" w:pos="9016"/>
            </w:tabs>
            <w:rPr>
              <w:rFonts w:eastAsiaTheme="minorEastAsia" w:cs="Arial"/>
              <w:noProof/>
              <w:sz w:val="22"/>
              <w:lang w:eastAsia="en-GB"/>
            </w:rPr>
          </w:pPr>
          <w:r w:rsidRPr="00E77DD2">
            <w:rPr>
              <w:rFonts w:cs="Arial"/>
              <w:noProof/>
            </w:rPr>
            <w:fldChar w:fldCharType="begin"/>
          </w:r>
          <w:r w:rsidRPr="00E77DD2">
            <w:rPr>
              <w:rFonts w:cs="Arial"/>
              <w:noProof/>
            </w:rPr>
            <w:instrText xml:space="preserve"> TOC \o "1-3" \h \z \u </w:instrText>
          </w:r>
          <w:r w:rsidRPr="00E77DD2">
            <w:rPr>
              <w:rFonts w:cs="Arial"/>
              <w:noProof/>
            </w:rPr>
            <w:fldChar w:fldCharType="separate"/>
          </w:r>
        </w:p>
        <w:p w14:paraId="2D99B253" w14:textId="60FE5DC8" w:rsidR="00EC4B79" w:rsidRPr="00E77DD2" w:rsidRDefault="002D7337" w:rsidP="00BA1378">
          <w:pPr>
            <w:pStyle w:val="TOC2"/>
            <w:tabs>
              <w:tab w:val="right" w:leader="dot" w:pos="9016"/>
            </w:tabs>
            <w:rPr>
              <w:rFonts w:eastAsiaTheme="minorEastAsia" w:cs="Arial"/>
              <w:noProof/>
              <w:sz w:val="22"/>
              <w:lang w:eastAsia="en-GB"/>
            </w:rPr>
          </w:pPr>
          <w:hyperlink w:anchor="_Toc160033667" w:history="1">
            <w:r w:rsidR="00EC4B79" w:rsidRPr="00E77DD2">
              <w:rPr>
                <w:rStyle w:val="Hyperlink"/>
                <w:rFonts w:cs="Arial"/>
                <w:noProof/>
              </w:rPr>
              <w:t>Introduction and Background</w:t>
            </w:r>
            <w:r w:rsidR="00EC4B79" w:rsidRPr="00E77DD2">
              <w:rPr>
                <w:rFonts w:cs="Arial"/>
                <w:noProof/>
                <w:webHidden/>
              </w:rPr>
              <w:tab/>
            </w:r>
            <w:r w:rsidR="00EC4B79" w:rsidRPr="00E77DD2">
              <w:rPr>
                <w:rFonts w:cs="Arial"/>
                <w:noProof/>
                <w:webHidden/>
              </w:rPr>
              <w:fldChar w:fldCharType="begin"/>
            </w:r>
            <w:r w:rsidR="00EC4B79" w:rsidRPr="00E77DD2">
              <w:rPr>
                <w:rFonts w:cs="Arial"/>
                <w:noProof/>
                <w:webHidden/>
              </w:rPr>
              <w:instrText xml:space="preserve"> PAGEREF _Toc160033667 \h </w:instrText>
            </w:r>
            <w:r w:rsidR="00EC4B79" w:rsidRPr="00E77DD2">
              <w:rPr>
                <w:rFonts w:cs="Arial"/>
                <w:noProof/>
                <w:webHidden/>
              </w:rPr>
            </w:r>
            <w:r w:rsidR="00EC4B79" w:rsidRPr="00E77DD2">
              <w:rPr>
                <w:rFonts w:cs="Arial"/>
                <w:noProof/>
                <w:webHidden/>
              </w:rPr>
              <w:fldChar w:fldCharType="separate"/>
            </w:r>
            <w:r w:rsidR="009273E1" w:rsidRPr="00E77DD2">
              <w:rPr>
                <w:rFonts w:cs="Arial"/>
                <w:noProof/>
                <w:webHidden/>
              </w:rPr>
              <w:t>3</w:t>
            </w:r>
            <w:r w:rsidR="00EC4B79" w:rsidRPr="00E77DD2">
              <w:rPr>
                <w:rFonts w:cs="Arial"/>
                <w:noProof/>
                <w:webHidden/>
              </w:rPr>
              <w:fldChar w:fldCharType="end"/>
            </w:r>
          </w:hyperlink>
        </w:p>
        <w:p w14:paraId="7C5AE42E" w14:textId="5CA4EA8E" w:rsidR="00EC4B79" w:rsidRPr="00E77DD2" w:rsidRDefault="002D7337" w:rsidP="00BA1378">
          <w:pPr>
            <w:pStyle w:val="TOC2"/>
            <w:tabs>
              <w:tab w:val="right" w:leader="dot" w:pos="9016"/>
            </w:tabs>
            <w:rPr>
              <w:rFonts w:eastAsiaTheme="minorEastAsia" w:cs="Arial"/>
              <w:noProof/>
              <w:sz w:val="22"/>
              <w:lang w:eastAsia="en-GB"/>
            </w:rPr>
          </w:pPr>
          <w:hyperlink w:anchor="_Toc160033668" w:history="1">
            <w:r w:rsidR="00EC4B79" w:rsidRPr="00E77DD2">
              <w:rPr>
                <w:rStyle w:val="Hyperlink"/>
                <w:rFonts w:cs="Arial"/>
                <w:noProof/>
              </w:rPr>
              <w:t>Discussion/Literature</w:t>
            </w:r>
            <w:r w:rsidR="00EC4B79" w:rsidRPr="00E77DD2">
              <w:rPr>
                <w:rFonts w:cs="Arial"/>
                <w:noProof/>
                <w:webHidden/>
              </w:rPr>
              <w:tab/>
            </w:r>
            <w:r w:rsidR="00EC4B79" w:rsidRPr="00E77DD2">
              <w:rPr>
                <w:rFonts w:cs="Arial"/>
                <w:noProof/>
                <w:webHidden/>
              </w:rPr>
              <w:fldChar w:fldCharType="begin"/>
            </w:r>
            <w:r w:rsidR="00EC4B79" w:rsidRPr="00E77DD2">
              <w:rPr>
                <w:rFonts w:cs="Arial"/>
                <w:noProof/>
                <w:webHidden/>
              </w:rPr>
              <w:instrText xml:space="preserve"> PAGEREF _Toc160033668 \h </w:instrText>
            </w:r>
            <w:r w:rsidR="00EC4B79" w:rsidRPr="00E77DD2">
              <w:rPr>
                <w:rFonts w:cs="Arial"/>
                <w:noProof/>
                <w:webHidden/>
              </w:rPr>
            </w:r>
            <w:r w:rsidR="00EC4B79" w:rsidRPr="00E77DD2">
              <w:rPr>
                <w:rFonts w:cs="Arial"/>
                <w:noProof/>
                <w:webHidden/>
              </w:rPr>
              <w:fldChar w:fldCharType="separate"/>
            </w:r>
            <w:r w:rsidR="009273E1" w:rsidRPr="00E77DD2">
              <w:rPr>
                <w:rFonts w:cs="Arial"/>
                <w:noProof/>
                <w:webHidden/>
              </w:rPr>
              <w:t>4</w:t>
            </w:r>
            <w:r w:rsidR="00EC4B79" w:rsidRPr="00E77DD2">
              <w:rPr>
                <w:rFonts w:cs="Arial"/>
                <w:noProof/>
                <w:webHidden/>
              </w:rPr>
              <w:fldChar w:fldCharType="end"/>
            </w:r>
          </w:hyperlink>
        </w:p>
        <w:p w14:paraId="45F0A43C" w14:textId="00938561" w:rsidR="00EC4B79" w:rsidRPr="00E77DD2" w:rsidRDefault="002D7337" w:rsidP="00BA1378">
          <w:pPr>
            <w:pStyle w:val="TOC3"/>
            <w:tabs>
              <w:tab w:val="right" w:leader="dot" w:pos="9016"/>
            </w:tabs>
            <w:rPr>
              <w:rFonts w:eastAsiaTheme="minorEastAsia" w:cs="Arial"/>
              <w:noProof/>
              <w:sz w:val="22"/>
              <w:lang w:eastAsia="en-GB"/>
            </w:rPr>
          </w:pPr>
          <w:hyperlink w:anchor="_Toc160033669" w:history="1">
            <w:r w:rsidR="00EC4B79" w:rsidRPr="00E77DD2">
              <w:rPr>
                <w:rStyle w:val="Hyperlink"/>
                <w:rFonts w:cs="Arial"/>
                <w:noProof/>
              </w:rPr>
              <w:t>Socio-Economic Factors and Performance Management:</w:t>
            </w:r>
            <w:r w:rsidR="00EC4B79" w:rsidRPr="00E77DD2">
              <w:rPr>
                <w:rFonts w:cs="Arial"/>
                <w:noProof/>
                <w:webHidden/>
              </w:rPr>
              <w:tab/>
            </w:r>
            <w:r w:rsidR="00EC4B79" w:rsidRPr="00E77DD2">
              <w:rPr>
                <w:rFonts w:cs="Arial"/>
                <w:noProof/>
                <w:webHidden/>
              </w:rPr>
              <w:fldChar w:fldCharType="begin"/>
            </w:r>
            <w:r w:rsidR="00EC4B79" w:rsidRPr="00E77DD2">
              <w:rPr>
                <w:rFonts w:cs="Arial"/>
                <w:noProof/>
                <w:webHidden/>
              </w:rPr>
              <w:instrText xml:space="preserve"> PAGEREF _Toc160033669 \h </w:instrText>
            </w:r>
            <w:r w:rsidR="00EC4B79" w:rsidRPr="00E77DD2">
              <w:rPr>
                <w:rFonts w:cs="Arial"/>
                <w:noProof/>
                <w:webHidden/>
              </w:rPr>
            </w:r>
            <w:r w:rsidR="00EC4B79" w:rsidRPr="00E77DD2">
              <w:rPr>
                <w:rFonts w:cs="Arial"/>
                <w:noProof/>
                <w:webHidden/>
              </w:rPr>
              <w:fldChar w:fldCharType="separate"/>
            </w:r>
            <w:r w:rsidR="009273E1" w:rsidRPr="00E77DD2">
              <w:rPr>
                <w:rFonts w:cs="Arial"/>
                <w:noProof/>
                <w:webHidden/>
              </w:rPr>
              <w:t>4</w:t>
            </w:r>
            <w:r w:rsidR="00EC4B79" w:rsidRPr="00E77DD2">
              <w:rPr>
                <w:rFonts w:cs="Arial"/>
                <w:noProof/>
                <w:webHidden/>
              </w:rPr>
              <w:fldChar w:fldCharType="end"/>
            </w:r>
          </w:hyperlink>
        </w:p>
        <w:p w14:paraId="3BD95E73" w14:textId="4148452E" w:rsidR="00EC4B79" w:rsidRPr="00E77DD2" w:rsidRDefault="002D7337" w:rsidP="00BA1378">
          <w:pPr>
            <w:pStyle w:val="TOC3"/>
            <w:tabs>
              <w:tab w:val="right" w:leader="dot" w:pos="9016"/>
            </w:tabs>
            <w:rPr>
              <w:rFonts w:eastAsiaTheme="minorEastAsia" w:cs="Arial"/>
              <w:noProof/>
              <w:sz w:val="22"/>
              <w:lang w:eastAsia="en-GB"/>
            </w:rPr>
          </w:pPr>
          <w:hyperlink w:anchor="_Toc160033670" w:history="1">
            <w:r w:rsidR="00EC4B79" w:rsidRPr="00E77DD2">
              <w:rPr>
                <w:rStyle w:val="Hyperlink"/>
                <w:rFonts w:eastAsia="Times New Roman" w:cs="Arial"/>
                <w:noProof/>
                <w:bdr w:val="single" w:sz="2" w:space="0" w:color="E5E7EB" w:frame="1"/>
                <w:lang w:eastAsia="en-GB"/>
              </w:rPr>
              <w:t>Industry Trends and Work Modes:</w:t>
            </w:r>
            <w:r w:rsidR="00EC4B79" w:rsidRPr="00E77DD2">
              <w:rPr>
                <w:rFonts w:cs="Arial"/>
                <w:noProof/>
                <w:webHidden/>
              </w:rPr>
              <w:tab/>
            </w:r>
            <w:r w:rsidR="00EC4B79" w:rsidRPr="00E77DD2">
              <w:rPr>
                <w:rFonts w:cs="Arial"/>
                <w:noProof/>
                <w:webHidden/>
              </w:rPr>
              <w:fldChar w:fldCharType="begin"/>
            </w:r>
            <w:r w:rsidR="00EC4B79" w:rsidRPr="00E77DD2">
              <w:rPr>
                <w:rFonts w:cs="Arial"/>
                <w:noProof/>
                <w:webHidden/>
              </w:rPr>
              <w:instrText xml:space="preserve"> PAGEREF _Toc160033670 \h </w:instrText>
            </w:r>
            <w:r w:rsidR="00EC4B79" w:rsidRPr="00E77DD2">
              <w:rPr>
                <w:rFonts w:cs="Arial"/>
                <w:noProof/>
                <w:webHidden/>
              </w:rPr>
            </w:r>
            <w:r w:rsidR="00EC4B79" w:rsidRPr="00E77DD2">
              <w:rPr>
                <w:rFonts w:cs="Arial"/>
                <w:noProof/>
                <w:webHidden/>
              </w:rPr>
              <w:fldChar w:fldCharType="separate"/>
            </w:r>
            <w:r w:rsidR="009273E1" w:rsidRPr="00E77DD2">
              <w:rPr>
                <w:rFonts w:cs="Arial"/>
                <w:noProof/>
                <w:webHidden/>
              </w:rPr>
              <w:t>5</w:t>
            </w:r>
            <w:r w:rsidR="00EC4B79" w:rsidRPr="00E77DD2">
              <w:rPr>
                <w:rFonts w:cs="Arial"/>
                <w:noProof/>
                <w:webHidden/>
              </w:rPr>
              <w:fldChar w:fldCharType="end"/>
            </w:r>
          </w:hyperlink>
        </w:p>
        <w:p w14:paraId="1D0934A7" w14:textId="7EED99F1" w:rsidR="00EC4B79" w:rsidRPr="00E77DD2" w:rsidRDefault="002D7337" w:rsidP="00BA1378">
          <w:pPr>
            <w:pStyle w:val="TOC3"/>
            <w:tabs>
              <w:tab w:val="right" w:leader="dot" w:pos="9016"/>
            </w:tabs>
            <w:rPr>
              <w:rFonts w:eastAsiaTheme="minorEastAsia" w:cs="Arial"/>
              <w:noProof/>
              <w:sz w:val="22"/>
              <w:lang w:eastAsia="en-GB"/>
            </w:rPr>
          </w:pPr>
          <w:hyperlink w:anchor="_Toc160033671" w:history="1">
            <w:r w:rsidR="00EC4B79" w:rsidRPr="00E77DD2">
              <w:rPr>
                <w:rStyle w:val="Hyperlink"/>
                <w:rFonts w:cs="Arial"/>
                <w:noProof/>
              </w:rPr>
              <w:t>Examples of Employee Performance Management:</w:t>
            </w:r>
            <w:r w:rsidR="00EC4B79" w:rsidRPr="00E77DD2">
              <w:rPr>
                <w:rFonts w:cs="Arial"/>
                <w:noProof/>
                <w:webHidden/>
              </w:rPr>
              <w:tab/>
            </w:r>
            <w:r w:rsidR="00EC4B79" w:rsidRPr="00E77DD2">
              <w:rPr>
                <w:rFonts w:cs="Arial"/>
                <w:noProof/>
                <w:webHidden/>
              </w:rPr>
              <w:fldChar w:fldCharType="begin"/>
            </w:r>
            <w:r w:rsidR="00EC4B79" w:rsidRPr="00E77DD2">
              <w:rPr>
                <w:rFonts w:cs="Arial"/>
                <w:noProof/>
                <w:webHidden/>
              </w:rPr>
              <w:instrText xml:space="preserve"> PAGEREF _Toc160033671 \h </w:instrText>
            </w:r>
            <w:r w:rsidR="00EC4B79" w:rsidRPr="00E77DD2">
              <w:rPr>
                <w:rFonts w:cs="Arial"/>
                <w:noProof/>
                <w:webHidden/>
              </w:rPr>
            </w:r>
            <w:r w:rsidR="00EC4B79" w:rsidRPr="00E77DD2">
              <w:rPr>
                <w:rFonts w:cs="Arial"/>
                <w:noProof/>
                <w:webHidden/>
              </w:rPr>
              <w:fldChar w:fldCharType="separate"/>
            </w:r>
            <w:r w:rsidR="009273E1" w:rsidRPr="00E77DD2">
              <w:rPr>
                <w:rFonts w:cs="Arial"/>
                <w:noProof/>
                <w:webHidden/>
              </w:rPr>
              <w:t>6</w:t>
            </w:r>
            <w:r w:rsidR="00EC4B79" w:rsidRPr="00E77DD2">
              <w:rPr>
                <w:rFonts w:cs="Arial"/>
                <w:noProof/>
                <w:webHidden/>
              </w:rPr>
              <w:fldChar w:fldCharType="end"/>
            </w:r>
          </w:hyperlink>
        </w:p>
        <w:p w14:paraId="05359A1A" w14:textId="3F4AA0D7" w:rsidR="00EC4B79" w:rsidRPr="00E77DD2" w:rsidRDefault="002D7337" w:rsidP="00BA1378">
          <w:pPr>
            <w:pStyle w:val="TOC3"/>
            <w:tabs>
              <w:tab w:val="right" w:leader="dot" w:pos="9016"/>
            </w:tabs>
            <w:rPr>
              <w:rFonts w:eastAsiaTheme="minorEastAsia" w:cs="Arial"/>
              <w:noProof/>
              <w:sz w:val="22"/>
              <w:lang w:eastAsia="en-GB"/>
            </w:rPr>
          </w:pPr>
          <w:hyperlink w:anchor="_Toc160033672" w:history="1">
            <w:r w:rsidR="00EC4B79" w:rsidRPr="00E77DD2">
              <w:rPr>
                <w:rStyle w:val="Hyperlink"/>
                <w:rFonts w:cs="Arial"/>
                <w:noProof/>
              </w:rPr>
              <w:t>Potential Solutions:</w:t>
            </w:r>
            <w:r w:rsidR="00EC4B79" w:rsidRPr="00E77DD2">
              <w:rPr>
                <w:rFonts w:cs="Arial"/>
                <w:noProof/>
                <w:webHidden/>
              </w:rPr>
              <w:tab/>
            </w:r>
            <w:r w:rsidR="00EC4B79" w:rsidRPr="00E77DD2">
              <w:rPr>
                <w:rFonts w:cs="Arial"/>
                <w:noProof/>
                <w:webHidden/>
              </w:rPr>
              <w:fldChar w:fldCharType="begin"/>
            </w:r>
            <w:r w:rsidR="00EC4B79" w:rsidRPr="00E77DD2">
              <w:rPr>
                <w:rFonts w:cs="Arial"/>
                <w:noProof/>
                <w:webHidden/>
              </w:rPr>
              <w:instrText xml:space="preserve"> PAGEREF _Toc160033672 \h </w:instrText>
            </w:r>
            <w:r w:rsidR="00EC4B79" w:rsidRPr="00E77DD2">
              <w:rPr>
                <w:rFonts w:cs="Arial"/>
                <w:noProof/>
                <w:webHidden/>
              </w:rPr>
            </w:r>
            <w:r w:rsidR="00EC4B79" w:rsidRPr="00E77DD2">
              <w:rPr>
                <w:rFonts w:cs="Arial"/>
                <w:noProof/>
                <w:webHidden/>
              </w:rPr>
              <w:fldChar w:fldCharType="separate"/>
            </w:r>
            <w:r w:rsidR="009273E1" w:rsidRPr="00E77DD2">
              <w:rPr>
                <w:rFonts w:cs="Arial"/>
                <w:noProof/>
                <w:webHidden/>
              </w:rPr>
              <w:t>7</w:t>
            </w:r>
            <w:r w:rsidR="00EC4B79" w:rsidRPr="00E77DD2">
              <w:rPr>
                <w:rFonts w:cs="Arial"/>
                <w:noProof/>
                <w:webHidden/>
              </w:rPr>
              <w:fldChar w:fldCharType="end"/>
            </w:r>
          </w:hyperlink>
        </w:p>
        <w:p w14:paraId="74658A18" w14:textId="2112D170" w:rsidR="00EC4B79" w:rsidRPr="00E77DD2" w:rsidRDefault="002D7337" w:rsidP="00BA1378">
          <w:pPr>
            <w:pStyle w:val="TOC2"/>
            <w:tabs>
              <w:tab w:val="right" w:leader="dot" w:pos="9016"/>
            </w:tabs>
            <w:rPr>
              <w:rFonts w:eastAsiaTheme="minorEastAsia" w:cs="Arial"/>
              <w:noProof/>
              <w:sz w:val="22"/>
              <w:lang w:eastAsia="en-GB"/>
            </w:rPr>
          </w:pPr>
          <w:hyperlink w:anchor="_Toc160033673" w:history="1">
            <w:r w:rsidR="00EC4B79" w:rsidRPr="00E77DD2">
              <w:rPr>
                <w:rStyle w:val="Hyperlink"/>
                <w:rFonts w:cs="Arial"/>
                <w:noProof/>
              </w:rPr>
              <w:t>Evaluation and Conclusion</w:t>
            </w:r>
            <w:r w:rsidR="00EC4B79" w:rsidRPr="00E77DD2">
              <w:rPr>
                <w:rFonts w:cs="Arial"/>
                <w:noProof/>
                <w:webHidden/>
              </w:rPr>
              <w:tab/>
            </w:r>
            <w:r w:rsidR="00EC4B79" w:rsidRPr="00E77DD2">
              <w:rPr>
                <w:rFonts w:cs="Arial"/>
                <w:noProof/>
                <w:webHidden/>
              </w:rPr>
              <w:fldChar w:fldCharType="begin"/>
            </w:r>
            <w:r w:rsidR="00EC4B79" w:rsidRPr="00E77DD2">
              <w:rPr>
                <w:rFonts w:cs="Arial"/>
                <w:noProof/>
                <w:webHidden/>
              </w:rPr>
              <w:instrText xml:space="preserve"> PAGEREF _Toc160033673 \h </w:instrText>
            </w:r>
            <w:r w:rsidR="00EC4B79" w:rsidRPr="00E77DD2">
              <w:rPr>
                <w:rFonts w:cs="Arial"/>
                <w:noProof/>
                <w:webHidden/>
              </w:rPr>
            </w:r>
            <w:r w:rsidR="00EC4B79" w:rsidRPr="00E77DD2">
              <w:rPr>
                <w:rFonts w:cs="Arial"/>
                <w:noProof/>
                <w:webHidden/>
              </w:rPr>
              <w:fldChar w:fldCharType="separate"/>
            </w:r>
            <w:r w:rsidR="009273E1" w:rsidRPr="00E77DD2">
              <w:rPr>
                <w:rFonts w:cs="Arial"/>
                <w:noProof/>
                <w:webHidden/>
              </w:rPr>
              <w:t>7</w:t>
            </w:r>
            <w:r w:rsidR="00EC4B79" w:rsidRPr="00E77DD2">
              <w:rPr>
                <w:rFonts w:cs="Arial"/>
                <w:noProof/>
                <w:webHidden/>
              </w:rPr>
              <w:fldChar w:fldCharType="end"/>
            </w:r>
          </w:hyperlink>
        </w:p>
        <w:p w14:paraId="766FB2D3" w14:textId="374464DE" w:rsidR="00EC4B79" w:rsidRPr="00E77DD2" w:rsidRDefault="002D7337" w:rsidP="00BA1378">
          <w:pPr>
            <w:pStyle w:val="TOC3"/>
            <w:tabs>
              <w:tab w:val="right" w:leader="dot" w:pos="9016"/>
            </w:tabs>
            <w:rPr>
              <w:rFonts w:eastAsiaTheme="minorEastAsia" w:cs="Arial"/>
              <w:noProof/>
              <w:sz w:val="22"/>
              <w:lang w:eastAsia="en-GB"/>
            </w:rPr>
          </w:pPr>
          <w:hyperlink w:anchor="_Toc160033674" w:history="1">
            <w:r w:rsidR="00EC4B79" w:rsidRPr="00E77DD2">
              <w:rPr>
                <w:rStyle w:val="Hyperlink"/>
                <w:rFonts w:cs="Arial"/>
                <w:noProof/>
              </w:rPr>
              <w:t>Main Findings:</w:t>
            </w:r>
            <w:r w:rsidR="00EC4B79" w:rsidRPr="00E77DD2">
              <w:rPr>
                <w:rFonts w:cs="Arial"/>
                <w:noProof/>
                <w:webHidden/>
              </w:rPr>
              <w:tab/>
            </w:r>
            <w:r w:rsidR="00EC4B79" w:rsidRPr="00E77DD2">
              <w:rPr>
                <w:rFonts w:cs="Arial"/>
                <w:noProof/>
                <w:webHidden/>
              </w:rPr>
              <w:fldChar w:fldCharType="begin"/>
            </w:r>
            <w:r w:rsidR="00EC4B79" w:rsidRPr="00E77DD2">
              <w:rPr>
                <w:rFonts w:cs="Arial"/>
                <w:noProof/>
                <w:webHidden/>
              </w:rPr>
              <w:instrText xml:space="preserve"> PAGEREF _Toc160033674 \h </w:instrText>
            </w:r>
            <w:r w:rsidR="00EC4B79" w:rsidRPr="00E77DD2">
              <w:rPr>
                <w:rFonts w:cs="Arial"/>
                <w:noProof/>
                <w:webHidden/>
              </w:rPr>
            </w:r>
            <w:r w:rsidR="00EC4B79" w:rsidRPr="00E77DD2">
              <w:rPr>
                <w:rFonts w:cs="Arial"/>
                <w:noProof/>
                <w:webHidden/>
              </w:rPr>
              <w:fldChar w:fldCharType="separate"/>
            </w:r>
            <w:r w:rsidR="009273E1" w:rsidRPr="00E77DD2">
              <w:rPr>
                <w:rFonts w:cs="Arial"/>
                <w:noProof/>
                <w:webHidden/>
              </w:rPr>
              <w:t>7</w:t>
            </w:r>
            <w:r w:rsidR="00EC4B79" w:rsidRPr="00E77DD2">
              <w:rPr>
                <w:rFonts w:cs="Arial"/>
                <w:noProof/>
                <w:webHidden/>
              </w:rPr>
              <w:fldChar w:fldCharType="end"/>
            </w:r>
          </w:hyperlink>
        </w:p>
        <w:p w14:paraId="362C4F73" w14:textId="0E77682D" w:rsidR="00EC4B79" w:rsidRPr="00E77DD2" w:rsidRDefault="002D7337" w:rsidP="00BA1378">
          <w:pPr>
            <w:pStyle w:val="TOC3"/>
            <w:tabs>
              <w:tab w:val="right" w:leader="dot" w:pos="9016"/>
            </w:tabs>
            <w:rPr>
              <w:rFonts w:eastAsiaTheme="minorEastAsia" w:cs="Arial"/>
              <w:noProof/>
              <w:sz w:val="22"/>
              <w:lang w:eastAsia="en-GB"/>
            </w:rPr>
          </w:pPr>
          <w:hyperlink w:anchor="_Toc160033675" w:history="1">
            <w:r w:rsidR="00EC4B79" w:rsidRPr="00E77DD2">
              <w:rPr>
                <w:rStyle w:val="Hyperlink"/>
                <w:rFonts w:cs="Arial"/>
                <w:noProof/>
              </w:rPr>
              <w:t>Implications and Recommendations:</w:t>
            </w:r>
            <w:r w:rsidR="00EC4B79" w:rsidRPr="00E77DD2">
              <w:rPr>
                <w:rFonts w:cs="Arial"/>
                <w:noProof/>
                <w:webHidden/>
              </w:rPr>
              <w:tab/>
            </w:r>
            <w:r w:rsidR="00EC4B79" w:rsidRPr="00E77DD2">
              <w:rPr>
                <w:rFonts w:cs="Arial"/>
                <w:noProof/>
                <w:webHidden/>
              </w:rPr>
              <w:fldChar w:fldCharType="begin"/>
            </w:r>
            <w:r w:rsidR="00EC4B79" w:rsidRPr="00E77DD2">
              <w:rPr>
                <w:rFonts w:cs="Arial"/>
                <w:noProof/>
                <w:webHidden/>
              </w:rPr>
              <w:instrText xml:space="preserve"> PAGEREF _Toc160033675 \h </w:instrText>
            </w:r>
            <w:r w:rsidR="00EC4B79" w:rsidRPr="00E77DD2">
              <w:rPr>
                <w:rFonts w:cs="Arial"/>
                <w:noProof/>
                <w:webHidden/>
              </w:rPr>
            </w:r>
            <w:r w:rsidR="00EC4B79" w:rsidRPr="00E77DD2">
              <w:rPr>
                <w:rFonts w:cs="Arial"/>
                <w:noProof/>
                <w:webHidden/>
              </w:rPr>
              <w:fldChar w:fldCharType="separate"/>
            </w:r>
            <w:r w:rsidR="009273E1" w:rsidRPr="00E77DD2">
              <w:rPr>
                <w:rFonts w:cs="Arial"/>
                <w:noProof/>
                <w:webHidden/>
              </w:rPr>
              <w:t>8</w:t>
            </w:r>
            <w:r w:rsidR="00EC4B79" w:rsidRPr="00E77DD2">
              <w:rPr>
                <w:rFonts w:cs="Arial"/>
                <w:noProof/>
                <w:webHidden/>
              </w:rPr>
              <w:fldChar w:fldCharType="end"/>
            </w:r>
          </w:hyperlink>
        </w:p>
        <w:p w14:paraId="5CF0BFEC" w14:textId="324D8683" w:rsidR="00EC4B79" w:rsidRPr="00E77DD2" w:rsidRDefault="002D7337" w:rsidP="00BA1378">
          <w:pPr>
            <w:pStyle w:val="TOC2"/>
            <w:tabs>
              <w:tab w:val="right" w:leader="dot" w:pos="9016"/>
            </w:tabs>
            <w:rPr>
              <w:rFonts w:eastAsiaTheme="minorEastAsia" w:cs="Arial"/>
              <w:noProof/>
              <w:sz w:val="22"/>
              <w:lang w:eastAsia="en-GB"/>
            </w:rPr>
          </w:pPr>
          <w:hyperlink w:anchor="_Toc160033676" w:history="1">
            <w:r w:rsidR="00EC4B79" w:rsidRPr="00E77DD2">
              <w:rPr>
                <w:rStyle w:val="Hyperlink"/>
                <w:rFonts w:cs="Arial"/>
                <w:noProof/>
              </w:rPr>
              <w:t>Reference list</w:t>
            </w:r>
            <w:r w:rsidR="00EC4B79" w:rsidRPr="00E77DD2">
              <w:rPr>
                <w:rFonts w:cs="Arial"/>
                <w:noProof/>
                <w:webHidden/>
              </w:rPr>
              <w:tab/>
            </w:r>
            <w:r w:rsidR="00EC4B79" w:rsidRPr="00E77DD2">
              <w:rPr>
                <w:rFonts w:cs="Arial"/>
                <w:noProof/>
                <w:webHidden/>
              </w:rPr>
              <w:fldChar w:fldCharType="begin"/>
            </w:r>
            <w:r w:rsidR="00EC4B79" w:rsidRPr="00E77DD2">
              <w:rPr>
                <w:rFonts w:cs="Arial"/>
                <w:noProof/>
                <w:webHidden/>
              </w:rPr>
              <w:instrText xml:space="preserve"> PAGEREF _Toc160033676 \h </w:instrText>
            </w:r>
            <w:r w:rsidR="00EC4B79" w:rsidRPr="00E77DD2">
              <w:rPr>
                <w:rFonts w:cs="Arial"/>
                <w:noProof/>
                <w:webHidden/>
              </w:rPr>
            </w:r>
            <w:r w:rsidR="00EC4B79" w:rsidRPr="00E77DD2">
              <w:rPr>
                <w:rFonts w:cs="Arial"/>
                <w:noProof/>
                <w:webHidden/>
              </w:rPr>
              <w:fldChar w:fldCharType="separate"/>
            </w:r>
            <w:r w:rsidR="009273E1" w:rsidRPr="00E77DD2">
              <w:rPr>
                <w:rFonts w:cs="Arial"/>
                <w:noProof/>
                <w:webHidden/>
              </w:rPr>
              <w:t>10</w:t>
            </w:r>
            <w:r w:rsidR="00EC4B79" w:rsidRPr="00E77DD2">
              <w:rPr>
                <w:rFonts w:cs="Arial"/>
                <w:noProof/>
                <w:webHidden/>
              </w:rPr>
              <w:fldChar w:fldCharType="end"/>
            </w:r>
          </w:hyperlink>
        </w:p>
        <w:p w14:paraId="1AFFB613" w14:textId="77777777" w:rsidR="00EC4B79" w:rsidRPr="00E77DD2" w:rsidRDefault="00EC4B79" w:rsidP="00BA1378">
          <w:pPr>
            <w:rPr>
              <w:rFonts w:cs="Arial"/>
              <w:noProof/>
            </w:rPr>
          </w:pPr>
          <w:r w:rsidRPr="00E77DD2">
            <w:rPr>
              <w:rFonts w:cs="Arial"/>
              <w:b/>
              <w:bCs/>
              <w:noProof/>
            </w:rPr>
            <w:fldChar w:fldCharType="end"/>
          </w:r>
        </w:p>
      </w:sdtContent>
    </w:sdt>
    <w:p w14:paraId="5EF8BB9C" w14:textId="77777777" w:rsidR="00EC4B79" w:rsidRPr="00E77DD2" w:rsidRDefault="00EC4B79" w:rsidP="00BA1378">
      <w:pPr>
        <w:pStyle w:val="Heading1"/>
        <w:rPr>
          <w:rFonts w:cs="Arial"/>
          <w:noProof/>
        </w:rPr>
      </w:pPr>
    </w:p>
    <w:p w14:paraId="07423F2B" w14:textId="77777777" w:rsidR="00EC4B79" w:rsidRPr="00E77DD2" w:rsidRDefault="00EC4B79" w:rsidP="00BA1378">
      <w:pPr>
        <w:pStyle w:val="Heading1"/>
        <w:rPr>
          <w:rFonts w:cs="Arial"/>
          <w:noProof/>
        </w:rPr>
      </w:pPr>
    </w:p>
    <w:p w14:paraId="137E12E4" w14:textId="77777777" w:rsidR="007D3AF3" w:rsidRPr="00E77DD2" w:rsidRDefault="007D3AF3" w:rsidP="00BA1378">
      <w:pPr>
        <w:jc w:val="left"/>
        <w:rPr>
          <w:rFonts w:eastAsiaTheme="majorEastAsia" w:cs="Arial"/>
          <w:b/>
          <w:bCs/>
          <w:noProof/>
          <w:color w:val="000000" w:themeColor="text1"/>
          <w:sz w:val="32"/>
          <w:szCs w:val="28"/>
        </w:rPr>
      </w:pPr>
      <w:bookmarkStart w:id="0" w:name="_Toc160033666"/>
      <w:r w:rsidRPr="00E77DD2">
        <w:rPr>
          <w:rFonts w:cs="Arial"/>
          <w:noProof/>
        </w:rPr>
        <w:br w:type="page"/>
      </w:r>
    </w:p>
    <w:p w14:paraId="66A76621" w14:textId="77777777" w:rsidR="00F13965" w:rsidRDefault="00AC1400" w:rsidP="00BA1378">
      <w:pPr>
        <w:pBdr>
          <w:bottom w:val="single" w:sz="6" w:space="1" w:color="auto"/>
        </w:pBdr>
        <w:jc w:val="center"/>
        <w:rPr>
          <w:b/>
          <w:bCs/>
          <w:noProof/>
          <w:sz w:val="28"/>
          <w:szCs w:val="24"/>
        </w:rPr>
      </w:pPr>
      <w:r w:rsidRPr="00BA1378">
        <w:rPr>
          <w:b/>
          <w:bCs/>
          <w:noProof/>
          <w:sz w:val="28"/>
          <w:szCs w:val="24"/>
        </w:rPr>
        <w:t>Analysing the Impacts of Socio-Economic Forces on Employees’ Performance Management and Monitoring in Different Work Modes: A Perspective from Premier Inn Northwich South Hotel</w:t>
      </w:r>
      <w:bookmarkStart w:id="1" w:name="_Toc160033667"/>
      <w:bookmarkEnd w:id="0"/>
    </w:p>
    <w:p w14:paraId="3F05EDC2" w14:textId="77777777" w:rsidR="00AC1400" w:rsidRPr="00E77DD2" w:rsidRDefault="00AC1400" w:rsidP="00BA1378">
      <w:pPr>
        <w:pStyle w:val="Heading2"/>
        <w:rPr>
          <w:rFonts w:cs="Arial"/>
          <w:noProof/>
        </w:rPr>
      </w:pPr>
      <w:r w:rsidRPr="00E77DD2">
        <w:rPr>
          <w:rFonts w:cs="Arial"/>
          <w:noProof/>
        </w:rPr>
        <w:t>Introduction and Background</w:t>
      </w:r>
      <w:bookmarkEnd w:id="1"/>
    </w:p>
    <w:p w14:paraId="617F0949" w14:textId="53C55289" w:rsidR="003167E1" w:rsidRPr="00E77DD2" w:rsidRDefault="00AC1400" w:rsidP="00BA1378">
      <w:pPr>
        <w:rPr>
          <w:rFonts w:cs="Arial"/>
          <w:b/>
          <w:iCs/>
          <w:noProof/>
        </w:rPr>
      </w:pPr>
      <w:r w:rsidRPr="00E77DD2">
        <w:rPr>
          <w:rFonts w:cs="Arial"/>
          <w:b/>
          <w:iCs/>
          <w:noProof/>
        </w:rPr>
        <w:t>Background of Premier Inn Northwich South Hotel:</w:t>
      </w:r>
      <w:r w:rsidR="009223BC" w:rsidRPr="00E77DD2">
        <w:rPr>
          <w:rFonts w:cs="Arial"/>
          <w:b/>
          <w:iCs/>
          <w:noProof/>
        </w:rPr>
        <w:t xml:space="preserve"> </w:t>
      </w:r>
      <w:r w:rsidR="003601BF" w:rsidRPr="00E77DD2">
        <w:rPr>
          <w:rFonts w:cs="Arial"/>
          <w:b/>
          <w:iCs/>
          <w:noProof/>
        </w:rPr>
        <w:t xml:space="preserve"> </w:t>
      </w:r>
      <w:r w:rsidR="003601BF" w:rsidRPr="00E77DD2">
        <w:rPr>
          <w:rFonts w:cs="Arial"/>
          <w:iCs/>
          <w:noProof/>
        </w:rPr>
        <w:t>As a</w:t>
      </w:r>
      <w:r w:rsidR="008406F5" w:rsidRPr="00E77DD2">
        <w:rPr>
          <w:rFonts w:cs="Arial"/>
          <w:iCs/>
          <w:noProof/>
        </w:rPr>
        <w:t>n</w:t>
      </w:r>
      <w:r w:rsidR="003601BF" w:rsidRPr="00E77DD2">
        <w:rPr>
          <w:rFonts w:cs="Arial"/>
          <w:iCs/>
          <w:noProof/>
        </w:rPr>
        <w:t xml:space="preserve"> HR Manager of Northwich South Hotel Premier Inn t</w:t>
      </w:r>
      <w:r w:rsidR="009223BC" w:rsidRPr="00E77DD2">
        <w:rPr>
          <w:rFonts w:cs="Arial"/>
          <w:iCs/>
          <w:noProof/>
        </w:rPr>
        <w:t xml:space="preserve">his research </w:t>
      </w:r>
      <w:r w:rsidR="003601BF" w:rsidRPr="00E77DD2">
        <w:rPr>
          <w:rFonts w:cs="Arial"/>
          <w:iCs/>
          <w:noProof/>
        </w:rPr>
        <w:t>will serve</w:t>
      </w:r>
      <w:r w:rsidR="009223BC" w:rsidRPr="00E77DD2">
        <w:rPr>
          <w:rFonts w:cs="Arial"/>
          <w:iCs/>
          <w:noProof/>
        </w:rPr>
        <w:t xml:space="preserve"> as a research proposal on what social and economic forces have in mind related to employee performance monitor and control, from various working modes. Premier Inn Northwich South Hotel, strategically positioned in the heart of a vibrant town of Northwich, is a magnet for visitors who have come to enjoy incomparable standards of hospitality and the ultimate guest satisfaction</w:t>
      </w:r>
      <w:r w:rsidR="001D46BE" w:rsidRPr="00E77DD2">
        <w:rPr>
          <w:rFonts w:cs="Arial"/>
          <w:iCs/>
          <w:noProof/>
        </w:rPr>
        <w:t xml:space="preserve"> (</w:t>
      </w:r>
      <w:r w:rsidR="001D46BE" w:rsidRPr="00E77DD2">
        <w:rPr>
          <w:rFonts w:cs="Arial"/>
          <w:noProof/>
        </w:rPr>
        <w:t>Premier Inn, 2023)</w:t>
      </w:r>
      <w:r w:rsidR="009223BC" w:rsidRPr="00E77DD2">
        <w:rPr>
          <w:rFonts w:cs="Arial"/>
          <w:iCs/>
          <w:noProof/>
        </w:rPr>
        <w:t xml:space="preserve">. Meanwhile, in the true nature of </w:t>
      </w:r>
      <w:r w:rsidR="008406F5" w:rsidRPr="00E77DD2">
        <w:rPr>
          <w:rFonts w:cs="Arial"/>
          <w:iCs/>
          <w:noProof/>
        </w:rPr>
        <w:t xml:space="preserve">the </w:t>
      </w:r>
      <w:r w:rsidR="009223BC" w:rsidRPr="00E77DD2">
        <w:rPr>
          <w:rFonts w:cs="Arial"/>
          <w:iCs/>
          <w:noProof/>
        </w:rPr>
        <w:t>hospitality business, it is pearl to determine and take steps to work on the effect of socio-economic factors on the human capital or better yet the employees’ productivity by every business or firm to remain competitive in the market that is qu</w:t>
      </w:r>
      <w:r w:rsidR="00E559F0" w:rsidRPr="00E77DD2">
        <w:rPr>
          <w:rFonts w:cs="Arial"/>
          <w:iCs/>
          <w:noProof/>
        </w:rPr>
        <w:t>ite tough and very challenging.</w:t>
      </w:r>
    </w:p>
    <w:p w14:paraId="61941F3E" w14:textId="77777777" w:rsidR="002373DA" w:rsidRPr="00E77DD2" w:rsidRDefault="009223BC" w:rsidP="00BA1378">
      <w:pPr>
        <w:rPr>
          <w:rFonts w:cs="Arial"/>
          <w:b/>
          <w:iCs/>
          <w:noProof/>
        </w:rPr>
      </w:pPr>
      <w:r w:rsidRPr="00E77DD2">
        <w:rPr>
          <w:rFonts w:cs="Arial"/>
          <w:b/>
          <w:iCs/>
          <w:noProof/>
        </w:rPr>
        <w:t>Feasibility of Implementing Different Work Modes:</w:t>
      </w:r>
    </w:p>
    <w:p w14:paraId="383605F2" w14:textId="53FC241D" w:rsidR="00075769" w:rsidRPr="00E77DD2" w:rsidRDefault="009223BC" w:rsidP="00BA1378">
      <w:pPr>
        <w:rPr>
          <w:rFonts w:cs="Arial"/>
          <w:iCs/>
          <w:noProof/>
        </w:rPr>
      </w:pPr>
      <w:r w:rsidRPr="00E77DD2">
        <w:rPr>
          <w:rFonts w:cs="Arial"/>
          <w:iCs/>
          <w:noProof/>
        </w:rPr>
        <w:t xml:space="preserve">The multitudinous work modes of </w:t>
      </w:r>
      <w:r w:rsidR="008406F5" w:rsidRPr="00E77DD2">
        <w:rPr>
          <w:rFonts w:cs="Arial"/>
          <w:iCs/>
          <w:noProof/>
        </w:rPr>
        <w:t xml:space="preserve">the </w:t>
      </w:r>
      <w:r w:rsidRPr="00E77DD2">
        <w:rPr>
          <w:rFonts w:cs="Arial"/>
          <w:iCs/>
          <w:noProof/>
        </w:rPr>
        <w:t>hospitality industry emerge with the potential opportunities and barriers</w:t>
      </w:r>
      <w:r w:rsidR="002373DA" w:rsidRPr="00E77DD2">
        <w:rPr>
          <w:rFonts w:cs="Arial"/>
          <w:iCs/>
          <w:noProof/>
        </w:rPr>
        <w:t xml:space="preserve"> </w:t>
      </w:r>
      <w:r w:rsidR="002373DA" w:rsidRPr="00E77DD2">
        <w:rPr>
          <w:rFonts w:cs="Arial"/>
          <w:noProof/>
        </w:rPr>
        <w:t>(Duffy et al., 2016)</w:t>
      </w:r>
      <w:r w:rsidRPr="00E77DD2">
        <w:rPr>
          <w:rFonts w:cs="Arial"/>
          <w:iCs/>
          <w:noProof/>
        </w:rPr>
        <w:t xml:space="preserve">. From one side, the authors design the workplace with flexibility in a way that will lead to increased job satisfaction, good work-life balance, and attracting top-talents with awesome personalities. However, it needs a careful monitoring and managing to appreciate the success of employee performance through the diversifying </w:t>
      </w:r>
      <w:r w:rsidR="0077288A" w:rsidRPr="00E77DD2">
        <w:rPr>
          <w:rFonts w:cs="Arial"/>
          <w:iCs/>
          <w:noProof/>
        </w:rPr>
        <w:t>work modes</w:t>
      </w:r>
      <w:r w:rsidRPr="00E77DD2">
        <w:rPr>
          <w:rFonts w:cs="Arial"/>
          <w:iCs/>
          <w:noProof/>
        </w:rPr>
        <w:t>. That would mean both removing the obstacles to communication and keeping the team working under remote settings and in the end paying attention to accountability</w:t>
      </w:r>
      <w:r w:rsidR="0077288A" w:rsidRPr="00E77DD2">
        <w:rPr>
          <w:rFonts w:cs="Arial"/>
          <w:iCs/>
          <w:noProof/>
        </w:rPr>
        <w:t xml:space="preserve"> (Armstrong and Taylor, 2020)</w:t>
      </w:r>
      <w:r w:rsidRPr="00E77DD2">
        <w:rPr>
          <w:rFonts w:cs="Arial"/>
          <w:iCs/>
          <w:noProof/>
        </w:rPr>
        <w:t>.</w:t>
      </w:r>
    </w:p>
    <w:p w14:paraId="0A7F72AE" w14:textId="716B8C28" w:rsidR="009223BC" w:rsidRPr="00E77DD2" w:rsidRDefault="009223BC" w:rsidP="00BA1378">
      <w:pPr>
        <w:rPr>
          <w:rFonts w:cs="Arial"/>
          <w:iCs/>
          <w:noProof/>
        </w:rPr>
      </w:pPr>
      <w:r w:rsidRPr="00E77DD2">
        <w:rPr>
          <w:rFonts w:cs="Arial"/>
          <w:iCs/>
          <w:noProof/>
        </w:rPr>
        <w:t xml:space="preserve">In actual, the following is the objective of this research that provide insight of how social economic forces influence employees’ performance monitoring and performance management within Premier Inn Northwich South Hotel. Through </w:t>
      </w:r>
      <w:r w:rsidR="00E035D3" w:rsidRPr="00E77DD2">
        <w:rPr>
          <w:rFonts w:cs="Arial"/>
          <w:iCs/>
          <w:noProof/>
        </w:rPr>
        <w:t>analysing</w:t>
      </w:r>
      <w:r w:rsidRPr="00E77DD2">
        <w:rPr>
          <w:rFonts w:cs="Arial"/>
          <w:iCs/>
          <w:noProof/>
        </w:rPr>
        <w:t xml:space="preserve"> synergetic factors within socio-economic contexts </w:t>
      </w:r>
      <w:r w:rsidR="008406F5" w:rsidRPr="00E77DD2">
        <w:rPr>
          <w:rFonts w:cs="Arial"/>
          <w:iCs/>
          <w:noProof/>
        </w:rPr>
        <w:t xml:space="preserve">of </w:t>
      </w:r>
      <w:r w:rsidRPr="00E77DD2">
        <w:rPr>
          <w:rFonts w:cs="Arial"/>
          <w:iCs/>
          <w:noProof/>
        </w:rPr>
        <w:t xml:space="preserve">various types of work we will be able to highlight problems as well as opportunities for getting better results amongst employees and the </w:t>
      </w:r>
      <w:r w:rsidR="008C703F" w:rsidRPr="00E77DD2">
        <w:rPr>
          <w:rFonts w:cs="Arial"/>
          <w:iCs/>
          <w:noProof/>
        </w:rPr>
        <w:t>organis</w:t>
      </w:r>
      <w:r w:rsidRPr="00E77DD2">
        <w:rPr>
          <w:rFonts w:cs="Arial"/>
          <w:iCs/>
          <w:noProof/>
        </w:rPr>
        <w:t>ation in general.</w:t>
      </w:r>
      <w:r w:rsidR="00E559F0" w:rsidRPr="00E77DD2">
        <w:rPr>
          <w:rFonts w:cs="Arial"/>
          <w:iCs/>
          <w:noProof/>
        </w:rPr>
        <w:t xml:space="preserve"> </w:t>
      </w:r>
      <w:r w:rsidRPr="00E77DD2">
        <w:rPr>
          <w:rFonts w:cs="Arial"/>
          <w:iCs/>
          <w:noProof/>
        </w:rPr>
        <w:t>By conducting a detailed literature review on the subject, we will look up previous research that ha</w:t>
      </w:r>
      <w:r w:rsidR="008406F5" w:rsidRPr="00E77DD2">
        <w:rPr>
          <w:rFonts w:cs="Arial"/>
          <w:iCs/>
          <w:noProof/>
        </w:rPr>
        <w:t>s</w:t>
      </w:r>
      <w:r w:rsidRPr="00E77DD2">
        <w:rPr>
          <w:rFonts w:cs="Arial"/>
          <w:iCs/>
          <w:noProof/>
        </w:rPr>
        <w:t xml:space="preserve"> been built focusing on some socio-economic factors - such as wages paid to employees or demand for their work - and on how this impacts their overall performance in the hospit</w:t>
      </w:r>
      <w:r w:rsidR="00E035D3" w:rsidRPr="00E77DD2">
        <w:rPr>
          <w:rFonts w:cs="Arial"/>
          <w:iCs/>
          <w:noProof/>
        </w:rPr>
        <w:t>ality sector. Moreover, we will</w:t>
      </w:r>
      <w:r w:rsidRPr="00E77DD2">
        <w:rPr>
          <w:rFonts w:cs="Arial"/>
          <w:iCs/>
          <w:noProof/>
        </w:rPr>
        <w:t xml:space="preserve"> study how employee management is applied under different work regimes, from industry champions, to draw lessons and useful methods.</w:t>
      </w:r>
    </w:p>
    <w:p w14:paraId="565F38EE" w14:textId="42E987F4" w:rsidR="003167E1" w:rsidRPr="00E77DD2" w:rsidRDefault="009223BC" w:rsidP="00BA1378">
      <w:pPr>
        <w:rPr>
          <w:rStyle w:val="Heading2Char"/>
          <w:rFonts w:ascii="Arial" w:eastAsiaTheme="minorHAnsi" w:hAnsi="Arial" w:cs="Arial"/>
          <w:b w:val="0"/>
          <w:bCs w:val="0"/>
          <w:iCs/>
          <w:noProof/>
          <w:sz w:val="24"/>
          <w:szCs w:val="22"/>
        </w:rPr>
      </w:pPr>
      <w:r w:rsidRPr="00E77DD2">
        <w:rPr>
          <w:rFonts w:cs="Arial"/>
          <w:iCs/>
          <w:noProof/>
        </w:rPr>
        <w:t xml:space="preserve">Hence, this essay will be helpful in ascertainment of best insights and suggestions for Premier Inn Northwich South Hotel to have a good performance assessment mechanism, </w:t>
      </w:r>
      <w:r w:rsidR="008406F5" w:rsidRPr="00E77DD2">
        <w:rPr>
          <w:rFonts w:cs="Arial"/>
          <w:iCs/>
          <w:noProof/>
        </w:rPr>
        <w:t xml:space="preserve">a </w:t>
      </w:r>
      <w:r w:rsidRPr="00E77DD2">
        <w:rPr>
          <w:rFonts w:cs="Arial"/>
          <w:iCs/>
          <w:noProof/>
        </w:rPr>
        <w:t xml:space="preserve">supportive environment and be at leading position in </w:t>
      </w:r>
      <w:r w:rsidR="008406F5" w:rsidRPr="00E77DD2">
        <w:rPr>
          <w:rFonts w:cs="Arial"/>
          <w:iCs/>
          <w:noProof/>
        </w:rPr>
        <w:t xml:space="preserve">the </w:t>
      </w:r>
      <w:r w:rsidRPr="00E77DD2">
        <w:rPr>
          <w:rFonts w:cs="Arial"/>
          <w:iCs/>
          <w:noProof/>
        </w:rPr>
        <w:t xml:space="preserve">hospitality sector. Through tackling socio-economic force effects on the employee performance, we aim to push </w:t>
      </w:r>
      <w:r w:rsidR="008C703F" w:rsidRPr="00E77DD2">
        <w:rPr>
          <w:rFonts w:cs="Arial"/>
          <w:iCs/>
          <w:noProof/>
        </w:rPr>
        <w:t>organis</w:t>
      </w:r>
      <w:r w:rsidRPr="00E77DD2">
        <w:rPr>
          <w:rFonts w:cs="Arial"/>
          <w:iCs/>
          <w:noProof/>
        </w:rPr>
        <w:t xml:space="preserve">ational success to be sustained, as well as </w:t>
      </w:r>
      <w:r w:rsidR="008406F5" w:rsidRPr="00E77DD2">
        <w:rPr>
          <w:rFonts w:cs="Arial"/>
          <w:iCs/>
          <w:noProof/>
        </w:rPr>
        <w:t xml:space="preserve">the </w:t>
      </w:r>
      <w:r w:rsidRPr="00E77DD2">
        <w:rPr>
          <w:rFonts w:cs="Arial"/>
          <w:iCs/>
          <w:noProof/>
        </w:rPr>
        <w:t>satisfaction of the guest</w:t>
      </w:r>
      <w:r w:rsidR="008406F5" w:rsidRPr="00E77DD2">
        <w:rPr>
          <w:rFonts w:cs="Arial"/>
          <w:iCs/>
          <w:noProof/>
        </w:rPr>
        <w:t>s</w:t>
      </w:r>
      <w:r w:rsidRPr="00E77DD2">
        <w:rPr>
          <w:rFonts w:cs="Arial"/>
          <w:iCs/>
          <w:noProof/>
        </w:rPr>
        <w:t xml:space="preserve"> and our employee</w:t>
      </w:r>
      <w:r w:rsidR="008406F5" w:rsidRPr="00E77DD2">
        <w:rPr>
          <w:rFonts w:cs="Arial"/>
          <w:iCs/>
          <w:noProof/>
        </w:rPr>
        <w:t>s</w:t>
      </w:r>
      <w:r w:rsidRPr="00E77DD2">
        <w:rPr>
          <w:rFonts w:cs="Arial"/>
          <w:iCs/>
          <w:noProof/>
        </w:rPr>
        <w:t>.</w:t>
      </w:r>
      <w:bookmarkStart w:id="2" w:name="_Toc160033668"/>
    </w:p>
    <w:p w14:paraId="1E17D363" w14:textId="3C315A9B" w:rsidR="003167E1" w:rsidRPr="00E77DD2" w:rsidRDefault="009223BC" w:rsidP="00BA1378">
      <w:pPr>
        <w:rPr>
          <w:rFonts w:cs="Arial"/>
          <w:iCs/>
          <w:noProof/>
        </w:rPr>
      </w:pPr>
      <w:r w:rsidRPr="00E77DD2">
        <w:rPr>
          <w:rStyle w:val="Heading2Char"/>
          <w:rFonts w:ascii="Arial" w:hAnsi="Arial" w:cs="Arial"/>
          <w:noProof/>
        </w:rPr>
        <w:t>Discussion/Literature</w:t>
      </w:r>
      <w:bookmarkEnd w:id="2"/>
      <w:r w:rsidRPr="00E77DD2">
        <w:rPr>
          <w:rStyle w:val="Heading2Char"/>
          <w:rFonts w:ascii="Arial" w:hAnsi="Arial" w:cs="Arial"/>
          <w:noProof/>
        </w:rPr>
        <w:br/>
      </w:r>
      <w:r w:rsidRPr="00E77DD2">
        <w:rPr>
          <w:rFonts w:cs="Arial"/>
          <w:iCs/>
          <w:noProof/>
        </w:rPr>
        <w:t xml:space="preserve">When considering the effects of the socio-economic factors </w:t>
      </w:r>
      <w:r w:rsidR="008406F5" w:rsidRPr="00E77DD2">
        <w:rPr>
          <w:rFonts w:cs="Arial"/>
          <w:iCs/>
          <w:noProof/>
        </w:rPr>
        <w:t>on</w:t>
      </w:r>
      <w:r w:rsidRPr="00E77DD2">
        <w:rPr>
          <w:rFonts w:cs="Arial"/>
          <w:iCs/>
          <w:noProof/>
        </w:rPr>
        <w:t xml:space="preserve"> employees' performance management and ratings under normal and other working conditions, the literature review and the available research findings must be </w:t>
      </w:r>
      <w:r w:rsidR="00E035D3" w:rsidRPr="00E77DD2">
        <w:rPr>
          <w:rFonts w:cs="Arial"/>
          <w:iCs/>
          <w:noProof/>
        </w:rPr>
        <w:t>analysed</w:t>
      </w:r>
      <w:r w:rsidRPr="00E77DD2">
        <w:rPr>
          <w:rFonts w:cs="Arial"/>
          <w:iCs/>
          <w:noProof/>
        </w:rPr>
        <w:t xml:space="preserve">. This area of the essay offers an in-depth look at the subject, mentioning </w:t>
      </w:r>
      <w:r w:rsidR="008406F5" w:rsidRPr="00E77DD2">
        <w:rPr>
          <w:rFonts w:cs="Arial"/>
          <w:iCs/>
          <w:noProof/>
        </w:rPr>
        <w:t xml:space="preserve">the </w:t>
      </w:r>
      <w:r w:rsidRPr="00E77DD2">
        <w:rPr>
          <w:rFonts w:cs="Arial"/>
          <w:iCs/>
          <w:noProof/>
        </w:rPr>
        <w:t>main issues that affect the hospitality industry, and then gives practical examples of how some big hotel brands manage their workforce performance in the context of the new emerging modes of work.</w:t>
      </w:r>
    </w:p>
    <w:p w14:paraId="1315370A" w14:textId="77777777" w:rsidR="009223BC" w:rsidRPr="00E77DD2" w:rsidRDefault="009223BC" w:rsidP="00BA1378">
      <w:pPr>
        <w:pStyle w:val="Heading3"/>
        <w:rPr>
          <w:rFonts w:cs="Arial"/>
          <w:noProof/>
        </w:rPr>
      </w:pPr>
      <w:bookmarkStart w:id="3" w:name="_Toc160033669"/>
      <w:r w:rsidRPr="00E77DD2">
        <w:rPr>
          <w:rFonts w:cs="Arial"/>
          <w:noProof/>
        </w:rPr>
        <w:t>Socio-Economic Factors and Performance Management:</w:t>
      </w:r>
      <w:bookmarkEnd w:id="3"/>
    </w:p>
    <w:p w14:paraId="2FED2558" w14:textId="4C6DC459" w:rsidR="009223BC" w:rsidRPr="00E77DD2" w:rsidRDefault="009223BC" w:rsidP="00BA1378">
      <w:pPr>
        <w:rPr>
          <w:rFonts w:cs="Arial"/>
          <w:iCs/>
          <w:noProof/>
        </w:rPr>
      </w:pPr>
      <w:r w:rsidRPr="00E77DD2">
        <w:rPr>
          <w:rFonts w:cs="Arial"/>
          <w:b/>
          <w:iCs/>
          <w:noProof/>
        </w:rPr>
        <w:t>Economic Conditions:</w:t>
      </w:r>
      <w:r w:rsidRPr="00E77DD2">
        <w:rPr>
          <w:rFonts w:cs="Arial"/>
          <w:iCs/>
          <w:noProof/>
        </w:rPr>
        <w:t xml:space="preserve"> Economic instability is one of the most prominent factors responsible for the fluctuation in the staffing levels, morale as well as the concert skills and capacities of employees of </w:t>
      </w:r>
      <w:r w:rsidR="008406F5" w:rsidRPr="00E77DD2">
        <w:rPr>
          <w:rFonts w:cs="Arial"/>
          <w:iCs/>
          <w:noProof/>
        </w:rPr>
        <w:t xml:space="preserve">the </w:t>
      </w:r>
      <w:r w:rsidRPr="00E77DD2">
        <w:rPr>
          <w:rFonts w:cs="Arial"/>
          <w:iCs/>
          <w:noProof/>
        </w:rPr>
        <w:t>hospitality industry</w:t>
      </w:r>
      <w:r w:rsidR="00E035D3" w:rsidRPr="00E77DD2">
        <w:rPr>
          <w:rFonts w:cs="Arial"/>
          <w:iCs/>
          <w:noProof/>
        </w:rPr>
        <w:t xml:space="preserve"> </w:t>
      </w:r>
      <w:r w:rsidR="00E035D3" w:rsidRPr="00E77DD2">
        <w:rPr>
          <w:rFonts w:cs="Arial"/>
          <w:noProof/>
        </w:rPr>
        <w:t>(Chiriko, 2021)</w:t>
      </w:r>
      <w:r w:rsidRPr="00E77DD2">
        <w:rPr>
          <w:rFonts w:cs="Arial"/>
          <w:iCs/>
          <w:noProof/>
        </w:rPr>
        <w:t>. The authors highlight how these types of events are associated with redundancies within the workforce which results to less stress among the workforce</w:t>
      </w:r>
      <w:r w:rsidR="00531DFD" w:rsidRPr="00E77DD2">
        <w:rPr>
          <w:rFonts w:cs="Arial"/>
          <w:iCs/>
          <w:noProof/>
        </w:rPr>
        <w:t xml:space="preserve"> </w:t>
      </w:r>
      <w:r w:rsidR="00531DFD" w:rsidRPr="00E77DD2">
        <w:rPr>
          <w:rFonts w:cs="Arial"/>
          <w:noProof/>
        </w:rPr>
        <w:t>(Stokes et al., 2018)</w:t>
      </w:r>
      <w:r w:rsidRPr="00E77DD2">
        <w:rPr>
          <w:rFonts w:cs="Arial"/>
          <w:iCs/>
          <w:noProof/>
        </w:rPr>
        <w:t>.</w:t>
      </w:r>
    </w:p>
    <w:p w14:paraId="37BE68FA" w14:textId="79582CDD" w:rsidR="009223BC" w:rsidRPr="00E77DD2" w:rsidRDefault="009223BC" w:rsidP="00BA1378">
      <w:pPr>
        <w:rPr>
          <w:rFonts w:cs="Arial"/>
          <w:iCs/>
          <w:noProof/>
        </w:rPr>
      </w:pPr>
      <w:r w:rsidRPr="00E77DD2">
        <w:rPr>
          <w:rFonts w:cs="Arial"/>
          <w:b/>
          <w:iCs/>
          <w:noProof/>
        </w:rPr>
        <w:t>Social Factors:</w:t>
      </w:r>
      <w:r w:rsidRPr="00E77DD2">
        <w:rPr>
          <w:rFonts w:cs="Arial"/>
          <w:iCs/>
          <w:noProof/>
        </w:rPr>
        <w:t xml:space="preserve"> Interpersonal interactions two-way system involving cultural diversity and societal norms which come with these due to which workplace behavio</w:t>
      </w:r>
      <w:r w:rsidR="008406F5" w:rsidRPr="00E77DD2">
        <w:rPr>
          <w:rFonts w:cs="Arial"/>
          <w:iCs/>
          <w:noProof/>
        </w:rPr>
        <w:t>u</w:t>
      </w:r>
      <w:r w:rsidRPr="00E77DD2">
        <w:rPr>
          <w:rFonts w:cs="Arial"/>
          <w:iCs/>
          <w:noProof/>
        </w:rPr>
        <w:t xml:space="preserve">r and performance of employees </w:t>
      </w:r>
      <w:r w:rsidR="008406F5" w:rsidRPr="00E77DD2">
        <w:rPr>
          <w:rFonts w:cs="Arial"/>
          <w:iCs/>
          <w:noProof/>
        </w:rPr>
        <w:t>are</w:t>
      </w:r>
      <w:r w:rsidRPr="00E77DD2">
        <w:rPr>
          <w:rFonts w:cs="Arial"/>
          <w:iCs/>
          <w:noProof/>
        </w:rPr>
        <w:t xml:space="preserve"> affected by. Studies on cultural competence and inclusive practices in management, conducted by </w:t>
      </w:r>
      <w:r w:rsidR="00531DFD" w:rsidRPr="00E77DD2">
        <w:rPr>
          <w:rFonts w:cs="Arial"/>
          <w:noProof/>
        </w:rPr>
        <w:t>Kruse, Rakha and Calderone</w:t>
      </w:r>
      <w:r w:rsidR="00531DFD" w:rsidRPr="00E77DD2">
        <w:rPr>
          <w:rFonts w:cs="Arial"/>
          <w:iCs/>
          <w:noProof/>
        </w:rPr>
        <w:t xml:space="preserve">, </w:t>
      </w:r>
      <w:r w:rsidRPr="00E77DD2">
        <w:rPr>
          <w:rFonts w:cs="Arial"/>
          <w:iCs/>
          <w:noProof/>
        </w:rPr>
        <w:t>they highlight the role of cultural sensitivity and inclusive practices as key in team conflict mitigation and cohesiveness promotion</w:t>
      </w:r>
      <w:r w:rsidR="00531DFD" w:rsidRPr="00E77DD2">
        <w:rPr>
          <w:rFonts w:cs="Arial"/>
          <w:iCs/>
          <w:noProof/>
        </w:rPr>
        <w:t xml:space="preserve"> </w:t>
      </w:r>
      <w:r w:rsidR="00531DFD" w:rsidRPr="00E77DD2">
        <w:rPr>
          <w:rFonts w:cs="Arial"/>
          <w:noProof/>
        </w:rPr>
        <w:t>(Kruse, Rakha and Calderone, 2017)</w:t>
      </w:r>
      <w:r w:rsidRPr="00E77DD2">
        <w:rPr>
          <w:rFonts w:cs="Arial"/>
          <w:iCs/>
          <w:noProof/>
        </w:rPr>
        <w:t>.</w:t>
      </w:r>
    </w:p>
    <w:p w14:paraId="1ECE07A7" w14:textId="03563E67" w:rsidR="009223BC" w:rsidRPr="00E77DD2" w:rsidRDefault="009223BC" w:rsidP="00BA1378">
      <w:pPr>
        <w:rPr>
          <w:rFonts w:cs="Arial"/>
          <w:iCs/>
          <w:noProof/>
        </w:rPr>
      </w:pPr>
      <w:r w:rsidRPr="00E77DD2">
        <w:rPr>
          <w:rFonts w:cs="Arial"/>
          <w:b/>
          <w:noProof/>
        </w:rPr>
        <w:t>Technological Advancements:</w:t>
      </w:r>
      <w:r w:rsidRPr="00E77DD2">
        <w:rPr>
          <w:rFonts w:cs="Arial"/>
          <w:noProof/>
        </w:rPr>
        <w:t xml:space="preserve"> The rapid advancements of the technology have brought about the new ways of the work in </w:t>
      </w:r>
      <w:r w:rsidR="00065784" w:rsidRPr="00E77DD2">
        <w:rPr>
          <w:rFonts w:cs="Arial"/>
          <w:noProof/>
        </w:rPr>
        <w:t>hotels;</w:t>
      </w:r>
      <w:r w:rsidRPr="00E77DD2">
        <w:rPr>
          <w:rFonts w:cs="Arial"/>
          <w:noProof/>
        </w:rPr>
        <w:t xml:space="preserve"> hence off-site job</w:t>
      </w:r>
      <w:r w:rsidR="008406F5" w:rsidRPr="00E77DD2">
        <w:rPr>
          <w:rFonts w:cs="Arial"/>
          <w:noProof/>
        </w:rPr>
        <w:t>s</w:t>
      </w:r>
      <w:r w:rsidRPr="00E77DD2">
        <w:rPr>
          <w:rFonts w:cs="Arial"/>
          <w:noProof/>
        </w:rPr>
        <w:t>, flexible working-hours and monitoring of the performance have been made possible. </w:t>
      </w:r>
      <w:r w:rsidR="00A66DAE" w:rsidRPr="00E77DD2">
        <w:rPr>
          <w:rFonts w:cs="Arial"/>
          <w:noProof/>
        </w:rPr>
        <w:t xml:space="preserve">Alrawadieh, Alrawadieh and Cetin </w:t>
      </w:r>
      <w:r w:rsidR="00065784" w:rsidRPr="00E77DD2">
        <w:rPr>
          <w:rFonts w:cs="Arial"/>
          <w:noProof/>
        </w:rPr>
        <w:t>(202</w:t>
      </w:r>
      <w:r w:rsidR="00A66DAE" w:rsidRPr="00E77DD2">
        <w:rPr>
          <w:rFonts w:cs="Arial"/>
          <w:noProof/>
        </w:rPr>
        <w:t>1</w:t>
      </w:r>
      <w:r w:rsidR="00065784" w:rsidRPr="00E77DD2">
        <w:rPr>
          <w:rFonts w:cs="Arial"/>
          <w:noProof/>
        </w:rPr>
        <w:t>)</w:t>
      </w:r>
      <w:r w:rsidRPr="00E77DD2">
        <w:rPr>
          <w:rFonts w:cs="Arial"/>
          <w:noProof/>
        </w:rPr>
        <w:t xml:space="preserve"> offer a research that confirmed how digital platforms can impact employees’ productivity and also point</w:t>
      </w:r>
      <w:r w:rsidR="008406F5" w:rsidRPr="00E77DD2">
        <w:rPr>
          <w:rFonts w:cs="Arial"/>
          <w:noProof/>
        </w:rPr>
        <w:t>s</w:t>
      </w:r>
      <w:r w:rsidRPr="00E77DD2">
        <w:rPr>
          <w:rFonts w:cs="Arial"/>
          <w:noProof/>
        </w:rPr>
        <w:t xml:space="preserve"> to the fact that necessary training and support must be in place for digital benefits to be maximized.</w:t>
      </w:r>
    </w:p>
    <w:p w14:paraId="61085A6C" w14:textId="2F51BAF5" w:rsidR="00045633" w:rsidRPr="00E77DD2" w:rsidRDefault="00045633" w:rsidP="00BA1378">
      <w:pPr>
        <w:rPr>
          <w:rFonts w:cs="Arial"/>
          <w:iCs/>
          <w:noProof/>
        </w:rPr>
      </w:pPr>
      <w:r w:rsidRPr="00E77DD2">
        <w:rPr>
          <w:rFonts w:cs="Arial"/>
          <w:b/>
          <w:iCs/>
          <w:noProof/>
        </w:rPr>
        <w:t>Legislative Changes:</w:t>
      </w:r>
      <w:r w:rsidRPr="00E77DD2">
        <w:rPr>
          <w:rFonts w:cs="Arial"/>
          <w:iCs/>
          <w:noProof/>
        </w:rPr>
        <w:t xml:space="preserve"> The changes that occur within the employees' labour laws and regulations can dramatically affect the work performance managerial policies used in the hospitality industry</w:t>
      </w:r>
      <w:r w:rsidR="0070182D" w:rsidRPr="00E77DD2">
        <w:rPr>
          <w:rFonts w:cs="Arial"/>
          <w:iCs/>
          <w:noProof/>
        </w:rPr>
        <w:t xml:space="preserve"> (</w:t>
      </w:r>
      <w:r w:rsidR="0070182D" w:rsidRPr="00E77DD2">
        <w:rPr>
          <w:rFonts w:cs="Arial"/>
          <w:noProof/>
        </w:rPr>
        <w:t>Boella and Goss-Turner, 2013)</w:t>
      </w:r>
      <w:r w:rsidRPr="00E77DD2">
        <w:rPr>
          <w:rFonts w:cs="Arial"/>
          <w:iCs/>
          <w:noProof/>
        </w:rPr>
        <w:t>. For example, initiating minimum wage laws or including overtime regulations may possibly result in changes of when the workers are being hired and of their sources being used so as to be compl</w:t>
      </w:r>
      <w:r w:rsidR="008406F5" w:rsidRPr="00E77DD2">
        <w:rPr>
          <w:rFonts w:cs="Arial"/>
          <w:iCs/>
          <w:noProof/>
        </w:rPr>
        <w:t>ia</w:t>
      </w:r>
      <w:r w:rsidRPr="00E77DD2">
        <w:rPr>
          <w:rFonts w:cs="Arial"/>
          <w:iCs/>
          <w:noProof/>
        </w:rPr>
        <w:t xml:space="preserve">nt and still maintain the productivity (Weil, 2018). </w:t>
      </w:r>
    </w:p>
    <w:p w14:paraId="1881C963" w14:textId="77777777" w:rsidR="009223BC" w:rsidRPr="00E77DD2" w:rsidRDefault="009223BC" w:rsidP="00BA1378">
      <w:pPr>
        <w:pStyle w:val="Heading3"/>
        <w:rPr>
          <w:rFonts w:cs="Arial"/>
          <w:noProof/>
        </w:rPr>
      </w:pPr>
      <w:bookmarkStart w:id="4" w:name="_Toc160033670"/>
      <w:r w:rsidRPr="00E77DD2">
        <w:rPr>
          <w:rFonts w:cs="Arial"/>
          <w:noProof/>
        </w:rPr>
        <w:t>Industry Trends and Work Modes:</w:t>
      </w:r>
      <w:bookmarkEnd w:id="4"/>
    </w:p>
    <w:p w14:paraId="4617A0DF" w14:textId="6D7E1A39" w:rsidR="005C337F" w:rsidRPr="00E77DD2" w:rsidRDefault="005C337F" w:rsidP="00BA1378">
      <w:pPr>
        <w:numPr>
          <w:ilvl w:val="0"/>
          <w:numId w:val="11"/>
        </w:numPr>
        <w:rPr>
          <w:rFonts w:cs="Arial"/>
          <w:noProof/>
        </w:rPr>
      </w:pPr>
      <w:r w:rsidRPr="00E77DD2">
        <w:rPr>
          <w:rFonts w:cs="Arial"/>
          <w:b/>
          <w:noProof/>
        </w:rPr>
        <w:t>Retention and Turnover Rates:</w:t>
      </w:r>
      <w:r w:rsidRPr="00E77DD2">
        <w:rPr>
          <w:rFonts w:cs="Arial"/>
          <w:noProof/>
        </w:rPr>
        <w:t xml:space="preserve"> The metric which is persistent is high turnover rates in the hospitality sector, which leads to </w:t>
      </w:r>
      <w:r w:rsidR="008406F5" w:rsidRPr="00E77DD2">
        <w:rPr>
          <w:rFonts w:cs="Arial"/>
          <w:noProof/>
        </w:rPr>
        <w:t xml:space="preserve">an </w:t>
      </w:r>
      <w:r w:rsidRPr="00E77DD2">
        <w:rPr>
          <w:rFonts w:cs="Arial"/>
          <w:noProof/>
        </w:rPr>
        <w:t>increase of recruitment costs and value chain disruption (</w:t>
      </w:r>
      <w:r w:rsidR="00EC3010" w:rsidRPr="00EC3010">
        <w:rPr>
          <w:rFonts w:cs="Arial"/>
          <w:noProof/>
        </w:rPr>
        <w:t>Daghfous</w:t>
      </w:r>
      <w:r w:rsidR="00EC3010" w:rsidRPr="00E77DD2">
        <w:rPr>
          <w:rFonts w:cs="Arial"/>
          <w:noProof/>
        </w:rPr>
        <w:t xml:space="preserve"> </w:t>
      </w:r>
      <w:r w:rsidR="00EC3010" w:rsidRPr="00EC3010">
        <w:rPr>
          <w:rFonts w:cs="Arial"/>
          <w:noProof/>
        </w:rPr>
        <w:t>and Belkhodja</w:t>
      </w:r>
      <w:r w:rsidRPr="00E77DD2">
        <w:rPr>
          <w:rFonts w:cs="Arial"/>
          <w:noProof/>
        </w:rPr>
        <w:t xml:space="preserve">, </w:t>
      </w:r>
      <w:r w:rsidR="00EC3010" w:rsidRPr="00E77DD2">
        <w:rPr>
          <w:rFonts w:cs="Arial"/>
          <w:noProof/>
        </w:rPr>
        <w:t>2019</w:t>
      </w:r>
      <w:r w:rsidRPr="00E77DD2">
        <w:rPr>
          <w:rFonts w:cs="Arial"/>
          <w:noProof/>
        </w:rPr>
        <w:t>). The development of flexible labour options including remote work and working hour’s flexibility is creating a job market that cannot satisfy some worker needs (Davidescu et al., 2020). Consequently, human capital retention can be seen as an issue that needs to be addressed head-on.</w:t>
      </w:r>
    </w:p>
    <w:p w14:paraId="138376E9" w14:textId="77777777" w:rsidR="005C337F" w:rsidRPr="00E77DD2" w:rsidRDefault="005C337F" w:rsidP="00BA1378">
      <w:pPr>
        <w:numPr>
          <w:ilvl w:val="0"/>
          <w:numId w:val="11"/>
        </w:numPr>
        <w:rPr>
          <w:rFonts w:cs="Arial"/>
          <w:noProof/>
        </w:rPr>
      </w:pPr>
      <w:r w:rsidRPr="00E77DD2">
        <w:rPr>
          <w:rFonts w:cs="Arial"/>
          <w:b/>
          <w:noProof/>
        </w:rPr>
        <w:t>Hybrid Work Models:</w:t>
      </w:r>
      <w:r w:rsidRPr="00E77DD2">
        <w:rPr>
          <w:rFonts w:cs="Arial"/>
          <w:noProof/>
        </w:rPr>
        <w:t xml:space="preserve"> On account of the popularity of the distributed workspaces mode, the implementation of hybrid work models that mix the onsite and offsite work, has been more and more common in the sector of hospitality. Big companies like Hilton and Marriott have started hiring system design ideas to allow application work and ensure the required productivity performance (Sharma et al., 2021).</w:t>
      </w:r>
    </w:p>
    <w:p w14:paraId="357591B3" w14:textId="1B1DCF1E" w:rsidR="005C337F" w:rsidRPr="00E77DD2" w:rsidRDefault="005C337F" w:rsidP="00BA1378">
      <w:pPr>
        <w:numPr>
          <w:ilvl w:val="0"/>
          <w:numId w:val="11"/>
        </w:numPr>
        <w:rPr>
          <w:rFonts w:cs="Arial"/>
          <w:noProof/>
        </w:rPr>
      </w:pPr>
      <w:r w:rsidRPr="00E77DD2">
        <w:rPr>
          <w:rFonts w:cs="Arial"/>
          <w:b/>
          <w:noProof/>
        </w:rPr>
        <w:t>Flexible Work Arrangements:</w:t>
      </w:r>
      <w:r w:rsidRPr="00E77DD2">
        <w:rPr>
          <w:rFonts w:cs="Arial"/>
          <w:noProof/>
        </w:rPr>
        <w:t xml:space="preserve"> Although there are many pros like the possibility of working part-time jobs and compressing work hours, flexibility in work arrangements in hospitality vocation has recently gained the attention of employees who demand more independence and flexibility in work</w:t>
      </w:r>
      <w:r w:rsidR="00542600" w:rsidRPr="00E77DD2">
        <w:rPr>
          <w:rFonts w:cs="Arial"/>
          <w:noProof/>
        </w:rPr>
        <w:t xml:space="preserve"> (</w:t>
      </w:r>
      <w:r w:rsidR="00D87814" w:rsidRPr="00E77DD2">
        <w:rPr>
          <w:rFonts w:cs="Arial"/>
          <w:noProof/>
        </w:rPr>
        <w:t>Kossek and Lautsch</w:t>
      </w:r>
      <w:r w:rsidR="00542600" w:rsidRPr="00542600">
        <w:rPr>
          <w:rFonts w:cs="Arial"/>
          <w:noProof/>
        </w:rPr>
        <w:t>,</w:t>
      </w:r>
      <w:r w:rsidR="00542600" w:rsidRPr="00E77DD2">
        <w:rPr>
          <w:rFonts w:cs="Arial"/>
          <w:noProof/>
        </w:rPr>
        <w:t xml:space="preserve"> </w:t>
      </w:r>
      <w:r w:rsidR="00835785" w:rsidRPr="00E77DD2">
        <w:rPr>
          <w:rFonts w:cs="Arial"/>
          <w:noProof/>
        </w:rPr>
        <w:t>2018</w:t>
      </w:r>
      <w:r w:rsidR="00542600" w:rsidRPr="00E77DD2">
        <w:rPr>
          <w:rFonts w:cs="Arial"/>
          <w:noProof/>
        </w:rPr>
        <w:t>)</w:t>
      </w:r>
      <w:r w:rsidRPr="00E77DD2">
        <w:rPr>
          <w:rFonts w:cs="Arial"/>
          <w:noProof/>
        </w:rPr>
        <w:t>. </w:t>
      </w:r>
      <w:r w:rsidR="008406F5" w:rsidRPr="00E77DD2">
        <w:rPr>
          <w:rFonts w:cs="Arial"/>
          <w:noProof/>
        </w:rPr>
        <w:t>H</w:t>
      </w:r>
      <w:r w:rsidRPr="00E77DD2">
        <w:rPr>
          <w:rFonts w:cs="Arial"/>
          <w:noProof/>
        </w:rPr>
        <w:t>otel enterprises such as IHG and Radisson have set up accommodating work schedules designed for the flexible jobs of the modern times which ultimately result to the high workforce satisfaction</w:t>
      </w:r>
      <w:r w:rsidR="00542600" w:rsidRPr="00E77DD2">
        <w:rPr>
          <w:rFonts w:cs="Arial"/>
          <w:noProof/>
        </w:rPr>
        <w:t>.</w:t>
      </w:r>
    </w:p>
    <w:p w14:paraId="7A635DAF" w14:textId="77777777" w:rsidR="003167E1" w:rsidRPr="00E77DD2" w:rsidRDefault="005C337F" w:rsidP="00BA1378">
      <w:pPr>
        <w:numPr>
          <w:ilvl w:val="0"/>
          <w:numId w:val="11"/>
        </w:numPr>
        <w:rPr>
          <w:rFonts w:cs="Arial"/>
          <w:noProof/>
        </w:rPr>
      </w:pPr>
      <w:r w:rsidRPr="00E77DD2">
        <w:rPr>
          <w:rFonts w:cs="Arial"/>
          <w:b/>
          <w:noProof/>
        </w:rPr>
        <w:t>Office Work Environment:</w:t>
      </w:r>
      <w:r w:rsidRPr="00E77DD2">
        <w:rPr>
          <w:rFonts w:cs="Arial"/>
          <w:noProof/>
        </w:rPr>
        <w:t xml:space="preserve"> It is a general phenomenon in the hospitality sector that the historic office environment is omnipresent, especially for the senior management personnel and the administrative staff even when there are more chances for remote working (Bichler, Petry and Peters, 2021). Premier Inn Northwich South for example has a control office where management and team members can continue communicating and collaborating, with remote work options being enabled in their proposition to enhance operations.</w:t>
      </w:r>
      <w:bookmarkStart w:id="5" w:name="_Toc160033671"/>
    </w:p>
    <w:p w14:paraId="510E04B9" w14:textId="77777777" w:rsidR="005C337F" w:rsidRPr="00E77DD2" w:rsidRDefault="005C337F" w:rsidP="00BA1378">
      <w:pPr>
        <w:pStyle w:val="Heading3"/>
        <w:rPr>
          <w:rFonts w:cs="Arial"/>
          <w:noProof/>
        </w:rPr>
      </w:pPr>
      <w:r w:rsidRPr="00E77DD2">
        <w:rPr>
          <w:rFonts w:cs="Arial"/>
          <w:noProof/>
        </w:rPr>
        <w:t>Examples of Employee Performance Management:</w:t>
      </w:r>
      <w:bookmarkEnd w:id="5"/>
    </w:p>
    <w:p w14:paraId="21D81AAE" w14:textId="442AE45A" w:rsidR="005C337F" w:rsidRPr="00E77DD2" w:rsidRDefault="005C337F" w:rsidP="00BA1378">
      <w:pPr>
        <w:numPr>
          <w:ilvl w:val="0"/>
          <w:numId w:val="18"/>
        </w:numPr>
        <w:rPr>
          <w:rFonts w:cs="Arial"/>
          <w:noProof/>
        </w:rPr>
      </w:pPr>
      <w:r w:rsidRPr="00E77DD2">
        <w:rPr>
          <w:rFonts w:cs="Arial"/>
          <w:b/>
          <w:noProof/>
        </w:rPr>
        <w:t xml:space="preserve">Marriott International: </w:t>
      </w:r>
      <w:r w:rsidRPr="00E77DD2">
        <w:rPr>
          <w:rFonts w:cs="Arial"/>
          <w:noProof/>
        </w:rPr>
        <w:t xml:space="preserve">Marriott is the first to submit using tech-based systems to track employee effectiveness and involvement while working regardless of the work mode chosen (www.marriott.com, 2024). Frequent user reviews and feedback are one of the strategies that Marriott uses to ensure that its growth with the </w:t>
      </w:r>
      <w:r w:rsidR="008C703F" w:rsidRPr="00E77DD2">
        <w:rPr>
          <w:rFonts w:cs="Arial"/>
          <w:noProof/>
        </w:rPr>
        <w:t>organis</w:t>
      </w:r>
      <w:r w:rsidRPr="00E77DD2">
        <w:rPr>
          <w:rFonts w:cs="Arial"/>
          <w:noProof/>
        </w:rPr>
        <w:t>ational objectives and continuous improvement in line with the community</w:t>
      </w:r>
      <w:r w:rsidR="00325069" w:rsidRPr="00E77DD2">
        <w:rPr>
          <w:rFonts w:cs="Arial"/>
          <w:noProof/>
        </w:rPr>
        <w:t xml:space="preserve"> </w:t>
      </w:r>
      <w:r w:rsidRPr="00E77DD2">
        <w:rPr>
          <w:rFonts w:cs="Arial"/>
          <w:noProof/>
        </w:rPr>
        <w:t>(Marriott Bonvoy, 2023).</w:t>
      </w:r>
    </w:p>
    <w:p w14:paraId="7A844725" w14:textId="619F825F" w:rsidR="005C337F" w:rsidRPr="00E77DD2" w:rsidRDefault="005C337F" w:rsidP="00BA1378">
      <w:pPr>
        <w:numPr>
          <w:ilvl w:val="0"/>
          <w:numId w:val="18"/>
        </w:numPr>
        <w:rPr>
          <w:rFonts w:cs="Arial"/>
          <w:noProof/>
        </w:rPr>
      </w:pPr>
      <w:r w:rsidRPr="00E77DD2">
        <w:rPr>
          <w:rFonts w:cs="Arial"/>
          <w:b/>
          <w:noProof/>
        </w:rPr>
        <w:t>IHG (InterContinental Hotels Group):</w:t>
      </w:r>
      <w:r w:rsidRPr="00E77DD2">
        <w:rPr>
          <w:rFonts w:cs="Arial"/>
          <w:noProof/>
        </w:rPr>
        <w:t xml:space="preserve"> IHG puts a place on an all-round performance management framework which is base</w:t>
      </w:r>
      <w:r w:rsidR="008406F5" w:rsidRPr="00E77DD2">
        <w:rPr>
          <w:rFonts w:cs="Arial"/>
          <w:noProof/>
        </w:rPr>
        <w:t>d</w:t>
      </w:r>
      <w:r w:rsidRPr="00E77DD2">
        <w:rPr>
          <w:rFonts w:cs="Arial"/>
          <w:noProof/>
        </w:rPr>
        <w:t xml:space="preserve"> on objectives, coaching and appreciation. By creating an environment of accountability and creativity, as a result of integrating flexible work setups and remote performance monitoring procedures, IHG promotes the culture of productivity among its employees (www.online-reservations.com, 2024).</w:t>
      </w:r>
    </w:p>
    <w:p w14:paraId="3FAA50A6" w14:textId="03A1E9A3" w:rsidR="005C337F" w:rsidRPr="00E77DD2" w:rsidRDefault="005C337F" w:rsidP="00BA1378">
      <w:pPr>
        <w:numPr>
          <w:ilvl w:val="0"/>
          <w:numId w:val="18"/>
        </w:numPr>
        <w:rPr>
          <w:rFonts w:cs="Arial"/>
          <w:noProof/>
        </w:rPr>
      </w:pPr>
      <w:r w:rsidRPr="00E77DD2">
        <w:rPr>
          <w:rFonts w:cs="Arial"/>
          <w:b/>
          <w:noProof/>
        </w:rPr>
        <w:t>Radisson Hotel Group:</w:t>
      </w:r>
      <w:r w:rsidRPr="00E77DD2">
        <w:rPr>
          <w:rFonts w:cs="Arial"/>
          <w:noProof/>
        </w:rPr>
        <w:t xml:space="preserve"> Radisson has adopted a holistic approach to performance management; consist of daily employee feedback, performance training, and the development of employees. Radisson helps its employees to become more independent and eloquent in their performance, regardless of their working mode, by means of weekly check-ups and biofeedback channels (www.online-reservations.com, 2024).</w:t>
      </w:r>
      <w:r w:rsidR="00E559F0" w:rsidRPr="00E77DD2">
        <w:rPr>
          <w:rFonts w:cs="Arial"/>
          <w:noProof/>
        </w:rPr>
        <w:t xml:space="preserve"> Hence, this essay will be helpful in ascertainment of best insights and suggestions for Premier Inn Northwich South Hotel to have a good performance assessment mechanism, </w:t>
      </w:r>
      <w:r w:rsidR="008406F5" w:rsidRPr="00E77DD2">
        <w:rPr>
          <w:rFonts w:cs="Arial"/>
          <w:noProof/>
        </w:rPr>
        <w:t xml:space="preserve">a </w:t>
      </w:r>
      <w:r w:rsidR="00E559F0" w:rsidRPr="00E77DD2">
        <w:rPr>
          <w:rFonts w:cs="Arial"/>
          <w:noProof/>
        </w:rPr>
        <w:t xml:space="preserve">supportive environment and be at leading position in </w:t>
      </w:r>
      <w:r w:rsidR="008406F5" w:rsidRPr="00E77DD2">
        <w:rPr>
          <w:rFonts w:cs="Arial"/>
          <w:noProof/>
        </w:rPr>
        <w:t xml:space="preserve">the </w:t>
      </w:r>
      <w:r w:rsidR="00E559F0" w:rsidRPr="00E77DD2">
        <w:rPr>
          <w:rFonts w:cs="Arial"/>
          <w:noProof/>
        </w:rPr>
        <w:t xml:space="preserve">hospitality sector. Through tackling socio-economic force effects on the employee performance, we aim to push </w:t>
      </w:r>
      <w:r w:rsidR="008C703F" w:rsidRPr="00E77DD2">
        <w:rPr>
          <w:rFonts w:cs="Arial"/>
          <w:noProof/>
        </w:rPr>
        <w:t>organis</w:t>
      </w:r>
      <w:r w:rsidR="00E559F0" w:rsidRPr="00E77DD2">
        <w:rPr>
          <w:rFonts w:cs="Arial"/>
          <w:noProof/>
        </w:rPr>
        <w:t xml:space="preserve">ational success to be sustained, as well as </w:t>
      </w:r>
      <w:r w:rsidR="008406F5" w:rsidRPr="00E77DD2">
        <w:rPr>
          <w:rFonts w:cs="Arial"/>
          <w:noProof/>
        </w:rPr>
        <w:t xml:space="preserve">the </w:t>
      </w:r>
      <w:r w:rsidR="00E559F0" w:rsidRPr="00E77DD2">
        <w:rPr>
          <w:rFonts w:cs="Arial"/>
          <w:noProof/>
        </w:rPr>
        <w:t>satisfaction of the guest</w:t>
      </w:r>
      <w:r w:rsidR="008406F5" w:rsidRPr="00E77DD2">
        <w:rPr>
          <w:rFonts w:cs="Arial"/>
          <w:noProof/>
        </w:rPr>
        <w:t>s</w:t>
      </w:r>
      <w:r w:rsidR="00E559F0" w:rsidRPr="00E77DD2">
        <w:rPr>
          <w:rFonts w:cs="Arial"/>
          <w:noProof/>
        </w:rPr>
        <w:t xml:space="preserve"> and our employee</w:t>
      </w:r>
      <w:r w:rsidR="008406F5" w:rsidRPr="00E77DD2">
        <w:rPr>
          <w:rFonts w:cs="Arial"/>
          <w:noProof/>
        </w:rPr>
        <w:t>s</w:t>
      </w:r>
      <w:r w:rsidR="00E559F0" w:rsidRPr="00E77DD2">
        <w:rPr>
          <w:rFonts w:cs="Arial"/>
          <w:noProof/>
        </w:rPr>
        <w:t>.</w:t>
      </w:r>
    </w:p>
    <w:p w14:paraId="03E4D40A" w14:textId="77777777" w:rsidR="00AC1400" w:rsidRPr="00E77DD2" w:rsidRDefault="00AC1400" w:rsidP="00BA1378">
      <w:pPr>
        <w:pStyle w:val="Heading3"/>
        <w:rPr>
          <w:rFonts w:eastAsia="Times New Roman" w:cs="Arial"/>
          <w:noProof/>
          <w:sz w:val="27"/>
          <w:szCs w:val="27"/>
          <w:lang w:eastAsia="en-GB"/>
        </w:rPr>
      </w:pPr>
      <w:bookmarkStart w:id="6" w:name="_Toc160033672"/>
      <w:r w:rsidRPr="00E77DD2">
        <w:rPr>
          <w:rFonts w:cs="Arial"/>
          <w:noProof/>
        </w:rPr>
        <w:t>Potential Solutions:</w:t>
      </w:r>
      <w:bookmarkEnd w:id="6"/>
    </w:p>
    <w:p w14:paraId="7CA72E0A" w14:textId="566545E0" w:rsidR="00733F61" w:rsidRPr="00E77DD2" w:rsidRDefault="002373DA" w:rsidP="00BA1378">
      <w:pPr>
        <w:pStyle w:val="ListParagraph"/>
        <w:numPr>
          <w:ilvl w:val="0"/>
          <w:numId w:val="15"/>
        </w:numPr>
        <w:rPr>
          <w:rFonts w:cs="Arial"/>
          <w:noProof/>
        </w:rPr>
      </w:pPr>
      <w:r w:rsidRPr="00E77DD2">
        <w:rPr>
          <w:rFonts w:cs="Arial"/>
          <w:noProof/>
        </w:rPr>
        <w:t xml:space="preserve">The company can </w:t>
      </w:r>
      <w:r w:rsidR="003601BF" w:rsidRPr="00E77DD2">
        <w:rPr>
          <w:rFonts w:cs="Arial"/>
          <w:noProof/>
        </w:rPr>
        <w:t>e</w:t>
      </w:r>
      <w:r w:rsidR="00733F61" w:rsidRPr="00E77DD2">
        <w:rPr>
          <w:rFonts w:cs="Arial"/>
          <w:noProof/>
        </w:rPr>
        <w:t xml:space="preserve">nsure a rigorous performance management system comes with variants that will be adapted to diverse ways of working and </w:t>
      </w:r>
      <w:r w:rsidR="008406F5" w:rsidRPr="00E77DD2">
        <w:rPr>
          <w:rFonts w:cs="Arial"/>
          <w:noProof/>
        </w:rPr>
        <w:t xml:space="preserve">the </w:t>
      </w:r>
      <w:r w:rsidR="00733F61" w:rsidRPr="00E77DD2">
        <w:rPr>
          <w:rFonts w:cs="Arial"/>
          <w:noProof/>
        </w:rPr>
        <w:t>preferences of employees.</w:t>
      </w:r>
    </w:p>
    <w:p w14:paraId="349E2E7E" w14:textId="72006A65" w:rsidR="00733F61" w:rsidRPr="00E77DD2" w:rsidRDefault="00045633" w:rsidP="00BA1378">
      <w:pPr>
        <w:pStyle w:val="ListParagraph"/>
        <w:numPr>
          <w:ilvl w:val="0"/>
          <w:numId w:val="15"/>
        </w:numPr>
        <w:rPr>
          <w:rFonts w:cs="Arial"/>
          <w:noProof/>
        </w:rPr>
      </w:pPr>
      <w:r w:rsidRPr="00E77DD2">
        <w:rPr>
          <w:rFonts w:cs="Arial"/>
          <w:noProof/>
        </w:rPr>
        <w:t xml:space="preserve">Besides, </w:t>
      </w:r>
      <w:r w:rsidR="002373DA" w:rsidRPr="00E77DD2">
        <w:rPr>
          <w:rFonts w:cs="Arial"/>
          <w:noProof/>
        </w:rPr>
        <w:t xml:space="preserve">Premier Inn Northwich South </w:t>
      </w:r>
      <w:r w:rsidR="008406F5" w:rsidRPr="00E77DD2">
        <w:rPr>
          <w:rFonts w:cs="Arial"/>
          <w:noProof/>
        </w:rPr>
        <w:t>H</w:t>
      </w:r>
      <w:r w:rsidR="002373DA" w:rsidRPr="00E77DD2">
        <w:rPr>
          <w:rFonts w:cs="Arial"/>
          <w:noProof/>
        </w:rPr>
        <w:t xml:space="preserve">otel can </w:t>
      </w:r>
      <w:r w:rsidR="003601BF" w:rsidRPr="00E77DD2">
        <w:rPr>
          <w:rFonts w:cs="Arial"/>
          <w:noProof/>
        </w:rPr>
        <w:t>p</w:t>
      </w:r>
      <w:r w:rsidR="00733F61" w:rsidRPr="00E77DD2">
        <w:rPr>
          <w:rFonts w:cs="Arial"/>
          <w:noProof/>
        </w:rPr>
        <w:t>rovide training and support (for both managers, supervisors and employees) in established digital tools for monitoring performance.</w:t>
      </w:r>
    </w:p>
    <w:p w14:paraId="336A712A" w14:textId="77777777" w:rsidR="003601BF" w:rsidRPr="00E77DD2" w:rsidRDefault="002373DA" w:rsidP="00BA1378">
      <w:pPr>
        <w:pStyle w:val="ListParagraph"/>
        <w:numPr>
          <w:ilvl w:val="0"/>
          <w:numId w:val="15"/>
        </w:numPr>
        <w:rPr>
          <w:rFonts w:cs="Arial"/>
          <w:noProof/>
        </w:rPr>
      </w:pPr>
      <w:r w:rsidRPr="00E77DD2">
        <w:rPr>
          <w:rFonts w:cs="Arial"/>
          <w:noProof/>
        </w:rPr>
        <w:t xml:space="preserve">Additionally, they can </w:t>
      </w:r>
      <w:r w:rsidR="003601BF" w:rsidRPr="00E77DD2">
        <w:rPr>
          <w:rFonts w:cs="Arial"/>
          <w:noProof/>
        </w:rPr>
        <w:t>d</w:t>
      </w:r>
      <w:r w:rsidR="00733F61" w:rsidRPr="00E77DD2">
        <w:rPr>
          <w:rFonts w:cs="Arial"/>
          <w:noProof/>
        </w:rPr>
        <w:t>evelop a culture of non-conforming and trust among employees such that, instead of having a fixed schedule, they can manage their own workload and performance independent of the working environment.</w:t>
      </w:r>
    </w:p>
    <w:p w14:paraId="1584267C" w14:textId="77777777" w:rsidR="00733F61" w:rsidRPr="00E77DD2" w:rsidRDefault="00733F61" w:rsidP="00BA1378">
      <w:pPr>
        <w:rPr>
          <w:rFonts w:cs="Arial"/>
          <w:noProof/>
        </w:rPr>
      </w:pPr>
      <w:bookmarkStart w:id="7" w:name="_Toc160033673"/>
      <w:r w:rsidRPr="00E77DD2">
        <w:rPr>
          <w:rStyle w:val="Heading2Char"/>
          <w:rFonts w:ascii="Arial" w:hAnsi="Arial" w:cs="Arial"/>
          <w:noProof/>
        </w:rPr>
        <w:t>Evaluation and Conclusion</w:t>
      </w:r>
      <w:bookmarkEnd w:id="7"/>
    </w:p>
    <w:p w14:paraId="09C52ECE" w14:textId="77777777" w:rsidR="003601BF" w:rsidRPr="00E77DD2" w:rsidRDefault="00733F61" w:rsidP="00BA1378">
      <w:pPr>
        <w:rPr>
          <w:rFonts w:cs="Arial"/>
          <w:noProof/>
        </w:rPr>
      </w:pPr>
      <w:r w:rsidRPr="00E77DD2">
        <w:rPr>
          <w:rFonts w:cs="Arial"/>
          <w:noProof/>
        </w:rPr>
        <w:t xml:space="preserve">In examining the impacts of socio-economic forces on employee performance management at Premier Inn Northwich South Hotel, several key findings have emerged, along with actionable recommendations to address </w:t>
      </w:r>
      <w:r w:rsidR="007D1846" w:rsidRPr="00E77DD2">
        <w:rPr>
          <w:rFonts w:cs="Arial"/>
          <w:noProof/>
        </w:rPr>
        <w:t xml:space="preserve">these challenges. </w:t>
      </w:r>
      <w:r w:rsidRPr="00E77DD2">
        <w:rPr>
          <w:rFonts w:cs="Arial"/>
          <w:noProof/>
        </w:rPr>
        <w:t>In examining the impacts of socio-economic forces on employee performance management at Premier Inn Northwich South Hotel, several key findings have emerged, along with actionable recommendations to address these challenges:</w:t>
      </w:r>
    </w:p>
    <w:p w14:paraId="6CA13A73" w14:textId="77777777" w:rsidR="00733F61" w:rsidRPr="00E77DD2" w:rsidRDefault="00733F61" w:rsidP="00BA1378">
      <w:pPr>
        <w:pStyle w:val="Heading3"/>
        <w:rPr>
          <w:rFonts w:cs="Arial"/>
          <w:noProof/>
        </w:rPr>
      </w:pPr>
      <w:bookmarkStart w:id="8" w:name="_Toc160033674"/>
      <w:r w:rsidRPr="00E77DD2">
        <w:rPr>
          <w:rFonts w:cs="Arial"/>
          <w:noProof/>
        </w:rPr>
        <w:t>Main Findings:</w:t>
      </w:r>
      <w:bookmarkEnd w:id="8"/>
    </w:p>
    <w:p w14:paraId="004C2EAA" w14:textId="3B29C82A" w:rsidR="00733F61" w:rsidRPr="00E77DD2" w:rsidRDefault="00733F61" w:rsidP="00BA1378">
      <w:pPr>
        <w:pStyle w:val="ListParagraph"/>
        <w:numPr>
          <w:ilvl w:val="0"/>
          <w:numId w:val="22"/>
        </w:numPr>
        <w:rPr>
          <w:rFonts w:cs="Arial"/>
          <w:noProof/>
        </w:rPr>
      </w:pPr>
      <w:r w:rsidRPr="00E77DD2">
        <w:rPr>
          <w:rFonts w:cs="Arial"/>
          <w:b/>
          <w:noProof/>
        </w:rPr>
        <w:t>Socio-Economic Influences:</w:t>
      </w:r>
      <w:r w:rsidRPr="00E77DD2">
        <w:rPr>
          <w:rFonts w:cs="Arial"/>
          <w:noProof/>
        </w:rPr>
        <w:t xml:space="preserve"> Social-economic constructs such as economic conditions, the different and possibly changing social environment and the technological advancement serve as critical factors that shape the performance and the commitment level of employees.</w:t>
      </w:r>
    </w:p>
    <w:p w14:paraId="05A6DDFE" w14:textId="3623F67B" w:rsidR="00733F61" w:rsidRPr="00E77DD2" w:rsidRDefault="00733F61" w:rsidP="00BA1378">
      <w:pPr>
        <w:pStyle w:val="ListParagraph"/>
        <w:numPr>
          <w:ilvl w:val="0"/>
          <w:numId w:val="22"/>
        </w:numPr>
        <w:rPr>
          <w:rFonts w:cs="Arial"/>
          <w:noProof/>
        </w:rPr>
      </w:pPr>
      <w:r w:rsidRPr="00E77DD2">
        <w:rPr>
          <w:rFonts w:cs="Arial"/>
          <w:b/>
          <w:noProof/>
        </w:rPr>
        <w:t>Work Mode Diversity:</w:t>
      </w:r>
      <w:r w:rsidRPr="00E77DD2">
        <w:rPr>
          <w:rFonts w:cs="Arial"/>
          <w:noProof/>
        </w:rPr>
        <w:t xml:space="preserve"> The advent of the multi-dimensional working methods such as the hybrid ones, the remote style</w:t>
      </w:r>
      <w:r w:rsidR="008406F5" w:rsidRPr="00E77DD2">
        <w:rPr>
          <w:rFonts w:cs="Arial"/>
          <w:noProof/>
        </w:rPr>
        <w:t>s</w:t>
      </w:r>
      <w:r w:rsidRPr="00E77DD2">
        <w:rPr>
          <w:rFonts w:cs="Arial"/>
          <w:noProof/>
        </w:rPr>
        <w:t>, and flexible deliveries brings along a couple of achievements as well as problems with monitoring and evaluating the performance of employees.</w:t>
      </w:r>
    </w:p>
    <w:p w14:paraId="6D9F0F85" w14:textId="0402EB1F" w:rsidR="00733F61" w:rsidRPr="00E77DD2" w:rsidRDefault="00733F61" w:rsidP="00BA1378">
      <w:pPr>
        <w:pStyle w:val="ListParagraph"/>
        <w:numPr>
          <w:ilvl w:val="0"/>
          <w:numId w:val="22"/>
        </w:numPr>
        <w:rPr>
          <w:rFonts w:cs="Arial"/>
          <w:noProof/>
        </w:rPr>
      </w:pPr>
      <w:r w:rsidRPr="00E77DD2">
        <w:rPr>
          <w:rFonts w:cs="Arial"/>
          <w:b/>
          <w:noProof/>
        </w:rPr>
        <w:t>Industry Trends:</w:t>
      </w:r>
      <w:r w:rsidRPr="00E77DD2">
        <w:rPr>
          <w:rFonts w:cs="Arial"/>
          <w:noProof/>
        </w:rPr>
        <w:t xml:space="preserve"> Employee turnover and the necessity of hiring staff are some areas that we need to focus on, which will give us a clear picture of the importance of the performance management strategies in the hospitality industry.</w:t>
      </w:r>
    </w:p>
    <w:p w14:paraId="0A235D03" w14:textId="24361785" w:rsidR="00733F61" w:rsidRPr="00E77DD2" w:rsidRDefault="00733F61" w:rsidP="00BA1378">
      <w:pPr>
        <w:pStyle w:val="ListParagraph"/>
        <w:numPr>
          <w:ilvl w:val="0"/>
          <w:numId w:val="22"/>
        </w:numPr>
        <w:rPr>
          <w:rFonts w:cs="Arial"/>
          <w:noProof/>
        </w:rPr>
      </w:pPr>
      <w:r w:rsidRPr="00E77DD2">
        <w:rPr>
          <w:rFonts w:cs="Arial"/>
          <w:b/>
          <w:noProof/>
        </w:rPr>
        <w:t xml:space="preserve">Technological Integration: </w:t>
      </w:r>
      <w:r w:rsidRPr="00E77DD2">
        <w:rPr>
          <w:rFonts w:cs="Arial"/>
          <w:noProof/>
        </w:rPr>
        <w:t>Utilization of technology in assessing performance, of processes, and workforce management can be helpful in assimilating new situations and maintaining the maximum employee efficiency.</w:t>
      </w:r>
    </w:p>
    <w:p w14:paraId="09B3FACF" w14:textId="77777777" w:rsidR="00B21833" w:rsidRPr="00E77DD2" w:rsidRDefault="00B21833" w:rsidP="00BA1378">
      <w:pPr>
        <w:pStyle w:val="Heading3"/>
        <w:rPr>
          <w:rFonts w:cs="Arial"/>
          <w:noProof/>
        </w:rPr>
      </w:pPr>
      <w:bookmarkStart w:id="9" w:name="_Toc160033675"/>
      <w:r w:rsidRPr="00E77DD2">
        <w:rPr>
          <w:rFonts w:cs="Arial"/>
          <w:noProof/>
        </w:rPr>
        <w:t>Implications and Recommendations</w:t>
      </w:r>
      <w:bookmarkEnd w:id="9"/>
    </w:p>
    <w:p w14:paraId="58A98BF3" w14:textId="3D879990" w:rsidR="00733F61" w:rsidRPr="00E77DD2" w:rsidRDefault="009223BC" w:rsidP="00BA1378">
      <w:pPr>
        <w:pStyle w:val="ListParagraph"/>
        <w:numPr>
          <w:ilvl w:val="0"/>
          <w:numId w:val="17"/>
        </w:numPr>
        <w:rPr>
          <w:rFonts w:cs="Arial"/>
          <w:noProof/>
        </w:rPr>
      </w:pPr>
      <w:r w:rsidRPr="00E77DD2">
        <w:rPr>
          <w:rFonts w:cs="Arial"/>
          <w:b/>
          <w:noProof/>
        </w:rPr>
        <w:t>Adaptive Strategies:</w:t>
      </w:r>
      <w:r w:rsidRPr="00E77DD2">
        <w:rPr>
          <w:rFonts w:cs="Arial"/>
          <w:noProof/>
        </w:rPr>
        <w:t xml:space="preserve"> Premier Inn Northwich South must be flexible enough to ensure that the establishment can respond effectively in the face of socio-economic changes and market </w:t>
      </w:r>
      <w:r w:rsidR="00733F61" w:rsidRPr="00E77DD2">
        <w:rPr>
          <w:rFonts w:cs="Arial"/>
          <w:noProof/>
        </w:rPr>
        <w:t>diversification. This includes,</w:t>
      </w:r>
      <w:r w:rsidRPr="00E77DD2">
        <w:rPr>
          <w:rFonts w:cs="Arial"/>
          <w:noProof/>
        </w:rPr>
        <w:t xml:space="preserve"> </w:t>
      </w:r>
      <w:r w:rsidR="005C337F" w:rsidRPr="00E77DD2">
        <w:rPr>
          <w:rFonts w:cs="Arial"/>
          <w:noProof/>
        </w:rPr>
        <w:t>often</w:t>
      </w:r>
      <w:r w:rsidRPr="00E77DD2">
        <w:rPr>
          <w:rFonts w:cs="Arial"/>
          <w:noProof/>
        </w:rPr>
        <w:t xml:space="preserve"> appraising and improving performance evaluation patterns in the view of changing hu</w:t>
      </w:r>
      <w:r w:rsidR="00733F61" w:rsidRPr="00E77DD2">
        <w:rPr>
          <w:rFonts w:cs="Arial"/>
          <w:noProof/>
        </w:rPr>
        <w:t>man needs and market tendencies</w:t>
      </w:r>
      <w:r w:rsidR="003B2F87" w:rsidRPr="00E77DD2">
        <w:rPr>
          <w:rFonts w:cs="Arial"/>
          <w:noProof/>
        </w:rPr>
        <w:t xml:space="preserve"> (</w:t>
      </w:r>
      <w:r w:rsidR="0077288A" w:rsidRPr="00E77DD2">
        <w:rPr>
          <w:rFonts w:cs="Arial"/>
          <w:noProof/>
        </w:rPr>
        <w:t>Torrington et al.</w:t>
      </w:r>
      <w:r w:rsidR="003B2F87" w:rsidRPr="00E77DD2">
        <w:rPr>
          <w:rFonts w:cs="Arial"/>
          <w:noProof/>
        </w:rPr>
        <w:t>, 202</w:t>
      </w:r>
      <w:r w:rsidR="0077288A" w:rsidRPr="00E77DD2">
        <w:rPr>
          <w:rFonts w:cs="Arial"/>
          <w:noProof/>
        </w:rPr>
        <w:t>0</w:t>
      </w:r>
      <w:r w:rsidR="003B2F87" w:rsidRPr="00E77DD2">
        <w:rPr>
          <w:rFonts w:cs="Arial"/>
          <w:noProof/>
        </w:rPr>
        <w:t>)</w:t>
      </w:r>
      <w:r w:rsidR="00733F61" w:rsidRPr="00E77DD2">
        <w:rPr>
          <w:rFonts w:cs="Arial"/>
          <w:noProof/>
        </w:rPr>
        <w:t xml:space="preserve">. </w:t>
      </w:r>
      <w:r w:rsidRPr="00E77DD2">
        <w:rPr>
          <w:rFonts w:cs="Arial"/>
          <w:noProof/>
        </w:rPr>
        <w:t>The adoption of various work arrangements along with the ability to satisfy individual requirements as well as maintaining a healthy work-life balance.</w:t>
      </w:r>
    </w:p>
    <w:p w14:paraId="7A22EA57" w14:textId="5D3175AA" w:rsidR="0077288A" w:rsidRPr="00E77DD2" w:rsidRDefault="009223BC" w:rsidP="00BA1378">
      <w:pPr>
        <w:pStyle w:val="ListParagraph"/>
        <w:numPr>
          <w:ilvl w:val="0"/>
          <w:numId w:val="17"/>
        </w:numPr>
        <w:rPr>
          <w:rFonts w:cs="Arial"/>
          <w:noProof/>
        </w:rPr>
      </w:pPr>
      <w:r w:rsidRPr="00E77DD2">
        <w:rPr>
          <w:rFonts w:cs="Arial"/>
          <w:b/>
          <w:noProof/>
        </w:rPr>
        <w:t>Employee Engagement:</w:t>
      </w:r>
      <w:r w:rsidRPr="00E77DD2">
        <w:rPr>
          <w:rFonts w:cs="Arial"/>
          <w:noProof/>
        </w:rPr>
        <w:t xml:space="preserve"> </w:t>
      </w:r>
      <w:r w:rsidR="0077288A" w:rsidRPr="00E77DD2">
        <w:rPr>
          <w:rFonts w:cs="Arial"/>
          <w:noProof/>
        </w:rPr>
        <w:t xml:space="preserve">According to Marchington and Wilkinson (2016), it is essential to increase employee engagement in order to accomplish tasks and prevent employees from leaving the company. </w:t>
      </w:r>
      <w:r w:rsidR="008406F5" w:rsidRPr="00E77DD2">
        <w:rPr>
          <w:rFonts w:cs="Arial"/>
          <w:noProof/>
        </w:rPr>
        <w:t>For increasing employee engagement</w:t>
      </w:r>
      <w:r w:rsidR="0077288A" w:rsidRPr="00E77DD2">
        <w:rPr>
          <w:rFonts w:cs="Arial"/>
          <w:noProof/>
        </w:rPr>
        <w:t>- Ensure that employees are allowed to communicate with management without any limitations and cultivate an atmosphere in which they feel respected and at ease</w:t>
      </w:r>
      <w:r w:rsidR="00A30794" w:rsidRPr="00E77DD2">
        <w:rPr>
          <w:rFonts w:cs="Arial"/>
          <w:noProof/>
        </w:rPr>
        <w:t xml:space="preserve"> (Torrington et al., 2020). </w:t>
      </w:r>
      <w:r w:rsidR="0077288A" w:rsidRPr="00E77DD2">
        <w:rPr>
          <w:rFonts w:cs="Arial"/>
          <w:noProof/>
        </w:rPr>
        <w:t xml:space="preserve">Ensure that our programs for progressing in the </w:t>
      </w:r>
      <w:r w:rsidR="008C703F" w:rsidRPr="00E77DD2">
        <w:rPr>
          <w:rFonts w:cs="Arial"/>
          <w:noProof/>
        </w:rPr>
        <w:t>organis</w:t>
      </w:r>
      <w:r w:rsidR="0077288A" w:rsidRPr="00E77DD2">
        <w:rPr>
          <w:rFonts w:cs="Arial"/>
          <w:noProof/>
        </w:rPr>
        <w:t xml:space="preserve">ation and enhancing one's talents are accessible to the employees. Employees will experience increased happiness and loyalty to the </w:t>
      </w:r>
      <w:r w:rsidR="008C703F" w:rsidRPr="00E77DD2">
        <w:rPr>
          <w:rFonts w:cs="Arial"/>
          <w:noProof/>
        </w:rPr>
        <w:t>organis</w:t>
      </w:r>
      <w:r w:rsidR="0077288A" w:rsidRPr="00E77DD2">
        <w:rPr>
          <w:rFonts w:cs="Arial"/>
          <w:noProof/>
        </w:rPr>
        <w:t>ation as a result of this.</w:t>
      </w:r>
    </w:p>
    <w:p w14:paraId="49142FD9" w14:textId="4D7BDF76" w:rsidR="00733F61" w:rsidRPr="00E77DD2" w:rsidRDefault="009223BC" w:rsidP="00BA1378">
      <w:pPr>
        <w:pStyle w:val="ListParagraph"/>
        <w:numPr>
          <w:ilvl w:val="0"/>
          <w:numId w:val="17"/>
        </w:numPr>
        <w:rPr>
          <w:rFonts w:cs="Arial"/>
          <w:noProof/>
        </w:rPr>
      </w:pPr>
      <w:r w:rsidRPr="00E77DD2">
        <w:rPr>
          <w:rFonts w:cs="Arial"/>
          <w:b/>
          <w:noProof/>
        </w:rPr>
        <w:t>Technological Integration:</w:t>
      </w:r>
      <w:r w:rsidRPr="00E77DD2">
        <w:rPr>
          <w:rFonts w:cs="Arial"/>
          <w:noProof/>
        </w:rPr>
        <w:t xml:space="preserve"> Investment in user-friendly IT solutions can give impetus to </w:t>
      </w:r>
      <w:r w:rsidR="00EC3010" w:rsidRPr="00E77DD2">
        <w:rPr>
          <w:rFonts w:cs="Arial"/>
          <w:noProof/>
        </w:rPr>
        <w:t>improve</w:t>
      </w:r>
      <w:r w:rsidRPr="00E77DD2">
        <w:rPr>
          <w:rFonts w:cs="Arial"/>
          <w:noProof/>
        </w:rPr>
        <w:t xml:space="preserve"> management proces</w:t>
      </w:r>
      <w:r w:rsidR="008406F5" w:rsidRPr="00E77DD2">
        <w:rPr>
          <w:rFonts w:cs="Arial"/>
          <w:noProof/>
        </w:rPr>
        <w:t>se</w:t>
      </w:r>
      <w:r w:rsidRPr="00E77DD2">
        <w:rPr>
          <w:rFonts w:cs="Arial"/>
          <w:noProof/>
        </w:rPr>
        <w:t>s and efficiency improvement.</w:t>
      </w:r>
      <w:r w:rsidR="007D1846" w:rsidRPr="00E77DD2">
        <w:rPr>
          <w:rFonts w:cs="Arial"/>
          <w:noProof/>
        </w:rPr>
        <w:t xml:space="preserve"> </w:t>
      </w:r>
      <w:r w:rsidRPr="00E77DD2">
        <w:rPr>
          <w:rFonts w:cs="Arial"/>
          <w:noProof/>
        </w:rPr>
        <w:t>This involves:</w:t>
      </w:r>
      <w:r w:rsidRPr="00E77DD2">
        <w:rPr>
          <w:rFonts w:cs="Arial"/>
          <w:noProof/>
        </w:rPr>
        <w:br/>
        <w:t>Implementation of digital performance monitoring tools that may be used to track employees' performance and give feedback at the appropriate time</w:t>
      </w:r>
      <w:r w:rsidR="00EC3010" w:rsidRPr="00E77DD2">
        <w:rPr>
          <w:rFonts w:cs="Arial"/>
          <w:noProof/>
        </w:rPr>
        <w:t xml:space="preserve"> (Ivanov, Seyitoğlu and Markova, 2020). </w:t>
      </w:r>
      <w:r w:rsidRPr="00E77DD2">
        <w:rPr>
          <w:rFonts w:cs="Arial"/>
          <w:noProof/>
        </w:rPr>
        <w:t>Enable a systematic teaching system for both the employees and the managers to help them learn and utilize technology tools properly.</w:t>
      </w:r>
    </w:p>
    <w:p w14:paraId="267C6C94" w14:textId="290C6827" w:rsidR="00733F61" w:rsidRPr="00E77DD2" w:rsidRDefault="009223BC" w:rsidP="00BA1378">
      <w:pPr>
        <w:pStyle w:val="ListParagraph"/>
        <w:numPr>
          <w:ilvl w:val="0"/>
          <w:numId w:val="17"/>
        </w:numPr>
        <w:rPr>
          <w:rFonts w:cs="Arial"/>
          <w:noProof/>
        </w:rPr>
      </w:pPr>
      <w:r w:rsidRPr="00E77DD2">
        <w:rPr>
          <w:rFonts w:cs="Arial"/>
          <w:b/>
          <w:noProof/>
        </w:rPr>
        <w:t>Strategic Partnerships:</w:t>
      </w:r>
      <w:r w:rsidRPr="00E77DD2">
        <w:rPr>
          <w:rFonts w:cs="Arial"/>
          <w:noProof/>
        </w:rPr>
        <w:t xml:space="preserve"> Partnership</w:t>
      </w:r>
      <w:r w:rsidR="008406F5" w:rsidRPr="00E77DD2">
        <w:rPr>
          <w:rFonts w:cs="Arial"/>
          <w:noProof/>
        </w:rPr>
        <w:t>s</w:t>
      </w:r>
      <w:r w:rsidRPr="00E77DD2">
        <w:rPr>
          <w:rFonts w:cs="Arial"/>
          <w:noProof/>
        </w:rPr>
        <w:t xml:space="preserve"> with industry colleagues and </w:t>
      </w:r>
      <w:r w:rsidR="008406F5" w:rsidRPr="00E77DD2">
        <w:rPr>
          <w:rFonts w:cs="Arial"/>
          <w:noProof/>
        </w:rPr>
        <w:t xml:space="preserve">a </w:t>
      </w:r>
      <w:r w:rsidRPr="00E77DD2">
        <w:rPr>
          <w:rFonts w:cs="Arial"/>
          <w:noProof/>
        </w:rPr>
        <w:t>mirror of the leading hotel brands can be resourceful and beneficial in terms of revealing of the most accurate information and practical measures for the improvement of the performance management</w:t>
      </w:r>
      <w:r w:rsidR="003B2F87" w:rsidRPr="00E77DD2">
        <w:rPr>
          <w:rFonts w:cs="Arial"/>
          <w:noProof/>
        </w:rPr>
        <w:t xml:space="preserve"> (He, Morrison and Zhang, 2020)</w:t>
      </w:r>
      <w:r w:rsidRPr="00E77DD2">
        <w:rPr>
          <w:rFonts w:cs="Arial"/>
          <w:noProof/>
        </w:rPr>
        <w:t>. Engage in the industrial summits and networking events in order to exchange views and have the latest in the world of technology.</w:t>
      </w:r>
      <w:r w:rsidR="00733F61" w:rsidRPr="00E77DD2">
        <w:rPr>
          <w:rFonts w:cs="Arial"/>
          <w:noProof/>
        </w:rPr>
        <w:t xml:space="preserve"> </w:t>
      </w:r>
      <w:r w:rsidRPr="00E77DD2">
        <w:rPr>
          <w:rFonts w:cs="Arial"/>
          <w:noProof/>
        </w:rPr>
        <w:t>Establish partnerships with technology providers and experts in the field, to promote access to various technologie</w:t>
      </w:r>
      <w:r w:rsidR="00733F61" w:rsidRPr="00E77DD2">
        <w:rPr>
          <w:rFonts w:cs="Arial"/>
          <w:noProof/>
        </w:rPr>
        <w:t>s and problem-solving knowledge</w:t>
      </w:r>
      <w:r w:rsidR="00A30794" w:rsidRPr="00E77DD2">
        <w:rPr>
          <w:rFonts w:cs="Arial"/>
          <w:noProof/>
        </w:rPr>
        <w:t xml:space="preserve"> (</w:t>
      </w:r>
      <w:r w:rsidR="00A30794" w:rsidRPr="007E71D9">
        <w:rPr>
          <w:rFonts w:cs="Arial"/>
          <w:noProof/>
        </w:rPr>
        <w:t>Alrawadieh</w:t>
      </w:r>
      <w:r w:rsidR="00A30794" w:rsidRPr="00E77DD2">
        <w:rPr>
          <w:rFonts w:cs="Arial"/>
          <w:noProof/>
        </w:rPr>
        <w:t>,</w:t>
      </w:r>
      <w:r w:rsidR="00A30794" w:rsidRPr="007E71D9">
        <w:rPr>
          <w:rFonts w:cs="Arial"/>
          <w:noProof/>
        </w:rPr>
        <w:t xml:space="preserve"> Alrawadieh</w:t>
      </w:r>
      <w:r w:rsidR="00A30794" w:rsidRPr="00E77DD2">
        <w:rPr>
          <w:rFonts w:cs="Arial"/>
          <w:noProof/>
        </w:rPr>
        <w:t xml:space="preserve"> </w:t>
      </w:r>
      <w:r w:rsidR="00A30794" w:rsidRPr="007E71D9">
        <w:rPr>
          <w:rFonts w:cs="Arial"/>
          <w:noProof/>
        </w:rPr>
        <w:t>and Cetin</w:t>
      </w:r>
      <w:r w:rsidR="00A30794" w:rsidRPr="00E77DD2">
        <w:rPr>
          <w:rFonts w:cs="Arial"/>
          <w:noProof/>
        </w:rPr>
        <w:t>, 2021).</w:t>
      </w:r>
    </w:p>
    <w:p w14:paraId="0E5E2DF4" w14:textId="77777777" w:rsidR="007D1846" w:rsidRPr="00E77DD2" w:rsidRDefault="009223BC" w:rsidP="00BA1378">
      <w:pPr>
        <w:rPr>
          <w:rFonts w:cs="Arial"/>
          <w:b/>
          <w:bCs/>
          <w:noProof/>
        </w:rPr>
      </w:pPr>
      <w:r w:rsidRPr="00E77DD2">
        <w:rPr>
          <w:rFonts w:cs="Arial"/>
          <w:noProof/>
        </w:rPr>
        <w:t>Ultimately, the optimal performance supervision in the hospitality industry is linked greatly to the consideration of social and economic factors, technological improvements, and employees of different races. Adapting to challenges, engaging our employees, embracing technologies, and using strategic partnerships, Premier Inn Northwich South can easily work through problems and keep the hotel thrive in the changing landscape of hospitality.</w:t>
      </w:r>
    </w:p>
    <w:p w14:paraId="4E15A85B" w14:textId="77777777" w:rsidR="007D1846" w:rsidRPr="00E77DD2" w:rsidRDefault="007D1846" w:rsidP="00BA1378">
      <w:pPr>
        <w:jc w:val="left"/>
        <w:rPr>
          <w:rStyle w:val="Heading2Char"/>
          <w:rFonts w:ascii="Arial" w:hAnsi="Arial" w:cs="Arial"/>
          <w:noProof/>
        </w:rPr>
      </w:pPr>
      <w:r w:rsidRPr="00E77DD2">
        <w:rPr>
          <w:rStyle w:val="Heading2Char"/>
          <w:rFonts w:ascii="Arial" w:hAnsi="Arial" w:cs="Arial"/>
          <w:noProof/>
        </w:rPr>
        <w:br w:type="page"/>
      </w:r>
    </w:p>
    <w:p w14:paraId="2FE8862C" w14:textId="77777777" w:rsidR="003B2F87" w:rsidRPr="00E77DD2" w:rsidRDefault="003B2F87" w:rsidP="00BA1378">
      <w:pPr>
        <w:pStyle w:val="Heading2"/>
        <w:rPr>
          <w:rFonts w:cs="Arial"/>
          <w:noProof/>
        </w:rPr>
      </w:pPr>
      <w:bookmarkStart w:id="10" w:name="_Toc160033676"/>
      <w:r w:rsidRPr="00E77DD2">
        <w:rPr>
          <w:rStyle w:val="Heading2Char"/>
          <w:rFonts w:ascii="Arial" w:hAnsi="Arial" w:cs="Arial"/>
          <w:b/>
          <w:bCs/>
          <w:noProof/>
        </w:rPr>
        <w:t>Reference list</w:t>
      </w:r>
      <w:bookmarkEnd w:id="10"/>
    </w:p>
    <w:p w14:paraId="6B3DAC78" w14:textId="77777777" w:rsidR="008E34E3" w:rsidRPr="00E77DD2" w:rsidRDefault="008E34E3" w:rsidP="00BA1378">
      <w:pPr>
        <w:rPr>
          <w:rFonts w:cs="Arial"/>
          <w:noProof/>
        </w:rPr>
      </w:pPr>
      <w:r w:rsidRPr="00E77DD2">
        <w:rPr>
          <w:rFonts w:cs="Arial"/>
          <w:noProof/>
        </w:rPr>
        <w:t xml:space="preserve">Alrawadieh, Z., Alrawadieh, Z. and Cetin, G. (2021) Digital transformation and revenue management: Evidence from the hotel industry. </w:t>
      </w:r>
      <w:r w:rsidRPr="00E77DD2">
        <w:rPr>
          <w:rFonts w:cs="Arial"/>
          <w:i/>
          <w:iCs/>
          <w:noProof/>
        </w:rPr>
        <w:t>Tourism Economics</w:t>
      </w:r>
      <w:r w:rsidRPr="00E77DD2">
        <w:rPr>
          <w:rFonts w:cs="Arial"/>
          <w:noProof/>
        </w:rPr>
        <w:t xml:space="preserve">, </w:t>
      </w:r>
      <w:r w:rsidRPr="00E77DD2">
        <w:rPr>
          <w:rFonts w:cs="Arial"/>
          <w:i/>
          <w:iCs/>
          <w:noProof/>
        </w:rPr>
        <w:t>27</w:t>
      </w:r>
      <w:r w:rsidRPr="00E77DD2">
        <w:rPr>
          <w:rFonts w:cs="Arial"/>
          <w:noProof/>
        </w:rPr>
        <w:t>(2), pp.328-345. doi: 10.1177/1354816620901928</w:t>
      </w:r>
    </w:p>
    <w:p w14:paraId="380E6AE9" w14:textId="77777777" w:rsidR="008E34E3" w:rsidRPr="00E77DD2" w:rsidRDefault="008E34E3" w:rsidP="00BA1378">
      <w:pPr>
        <w:rPr>
          <w:rFonts w:cs="Arial"/>
          <w:iCs/>
          <w:noProof/>
        </w:rPr>
      </w:pPr>
      <w:r w:rsidRPr="00E77DD2">
        <w:rPr>
          <w:rFonts w:cs="Arial"/>
          <w:iCs/>
          <w:noProof/>
        </w:rPr>
        <w:t xml:space="preserve">Armstrong, M. and Taylor, S. (2020) </w:t>
      </w:r>
      <w:r w:rsidRPr="00E77DD2">
        <w:rPr>
          <w:rFonts w:cs="Arial"/>
          <w:i/>
          <w:noProof/>
        </w:rPr>
        <w:t>Armstrong’s handbook of human resource management practice</w:t>
      </w:r>
      <w:r w:rsidRPr="00E77DD2">
        <w:rPr>
          <w:rFonts w:cs="Arial"/>
          <w:iCs/>
          <w:noProof/>
        </w:rPr>
        <w:t>. 15th edition. London, United Kingdom ;: KoganPage.</w:t>
      </w:r>
    </w:p>
    <w:p w14:paraId="1C28351A" w14:textId="77777777" w:rsidR="008E34E3" w:rsidRPr="00E77DD2" w:rsidRDefault="008E34E3" w:rsidP="00BA1378">
      <w:pPr>
        <w:rPr>
          <w:rFonts w:cs="Arial"/>
          <w:noProof/>
        </w:rPr>
      </w:pPr>
      <w:r w:rsidRPr="00E77DD2">
        <w:rPr>
          <w:rFonts w:cs="Arial"/>
          <w:noProof/>
        </w:rPr>
        <w:t xml:space="preserve">Bichler, B.F., Petry, T. and Peters, M. (2021) ‘We did everything we could’: how employees’ made sense of COVID-19 in the tourism and hospitality industry. </w:t>
      </w:r>
      <w:r w:rsidRPr="00E77DD2">
        <w:rPr>
          <w:rFonts w:cs="Arial"/>
          <w:i/>
          <w:iCs/>
          <w:noProof/>
        </w:rPr>
        <w:t>Current Issues in Tourism</w:t>
      </w:r>
      <w:r w:rsidRPr="00E77DD2">
        <w:rPr>
          <w:rFonts w:cs="Arial"/>
          <w:noProof/>
        </w:rPr>
        <w:t>, pp.1–17. doi:https://doi.org/10.1080/13683500.2021.1985974.</w:t>
      </w:r>
    </w:p>
    <w:p w14:paraId="4D89F2B9" w14:textId="77777777" w:rsidR="008E34E3" w:rsidRPr="00E77DD2" w:rsidRDefault="008E34E3" w:rsidP="00BA1378">
      <w:pPr>
        <w:rPr>
          <w:rFonts w:cs="Arial"/>
          <w:noProof/>
        </w:rPr>
      </w:pPr>
      <w:r w:rsidRPr="00E77DD2">
        <w:rPr>
          <w:rFonts w:cs="Arial"/>
          <w:noProof/>
        </w:rPr>
        <w:t xml:space="preserve">Boella, M.J. and Goss-Turner, S. (2013) </w:t>
      </w:r>
      <w:r w:rsidRPr="00E77DD2">
        <w:rPr>
          <w:rFonts w:cs="Arial"/>
          <w:i/>
          <w:iCs/>
          <w:noProof/>
        </w:rPr>
        <w:t>Human resource management in the hospitality industry: A guide to best practice</w:t>
      </w:r>
      <w:r w:rsidRPr="00E77DD2">
        <w:rPr>
          <w:rFonts w:cs="Arial"/>
          <w:noProof/>
        </w:rPr>
        <w:t>. Routledge.</w:t>
      </w:r>
    </w:p>
    <w:p w14:paraId="4031799A" w14:textId="77777777" w:rsidR="008E34E3" w:rsidRPr="00E77DD2" w:rsidRDefault="008E34E3" w:rsidP="00BA1378">
      <w:pPr>
        <w:rPr>
          <w:rFonts w:cs="Arial"/>
          <w:noProof/>
        </w:rPr>
      </w:pPr>
      <w:r w:rsidRPr="00E77DD2">
        <w:rPr>
          <w:rFonts w:cs="Arial"/>
          <w:noProof/>
        </w:rPr>
        <w:t xml:space="preserve">Chiriko, A.Y. (2021) How hotels suffer from and deal with the economic effects of tourism seasonality: A case study of Aksum, Ethiopia. </w:t>
      </w:r>
      <w:r w:rsidRPr="00E77DD2">
        <w:rPr>
          <w:rFonts w:cs="Arial"/>
          <w:i/>
          <w:iCs/>
          <w:noProof/>
        </w:rPr>
        <w:t>Research in Hospitality Management</w:t>
      </w:r>
      <w:r w:rsidRPr="00E77DD2">
        <w:rPr>
          <w:rFonts w:cs="Arial"/>
          <w:noProof/>
        </w:rPr>
        <w:t>, 11(2), pp.137–143. doi:https://doi.org/10.1080/22243534.2021.1917751.</w:t>
      </w:r>
    </w:p>
    <w:p w14:paraId="4512CCFB" w14:textId="77777777" w:rsidR="008E34E3" w:rsidRPr="00E77DD2" w:rsidRDefault="008E34E3" w:rsidP="00BA1378">
      <w:pPr>
        <w:rPr>
          <w:rFonts w:cs="Arial"/>
          <w:noProof/>
        </w:rPr>
      </w:pPr>
      <w:r w:rsidRPr="00E77DD2">
        <w:rPr>
          <w:rFonts w:cs="Arial"/>
          <w:noProof/>
        </w:rPr>
        <w:t xml:space="preserve">Daghfous, A. and Belkhodja, O. (2019) Managing talent loss in the procurement function: insights from the hospitality industry. </w:t>
      </w:r>
      <w:r w:rsidRPr="00E77DD2">
        <w:rPr>
          <w:rFonts w:cs="Arial"/>
          <w:i/>
          <w:iCs/>
          <w:noProof/>
        </w:rPr>
        <w:t>Sustainability</w:t>
      </w:r>
      <w:r w:rsidRPr="00E77DD2">
        <w:rPr>
          <w:rFonts w:cs="Arial"/>
          <w:noProof/>
        </w:rPr>
        <w:t xml:space="preserve">, </w:t>
      </w:r>
      <w:r w:rsidRPr="00E77DD2">
        <w:rPr>
          <w:rFonts w:cs="Arial"/>
          <w:i/>
          <w:iCs/>
          <w:noProof/>
        </w:rPr>
        <w:t>11</w:t>
      </w:r>
      <w:r w:rsidRPr="00E77DD2">
        <w:rPr>
          <w:rFonts w:cs="Arial"/>
          <w:noProof/>
        </w:rPr>
        <w:t>(23), p.6800. doi:10.3390/su11236800</w:t>
      </w:r>
    </w:p>
    <w:p w14:paraId="7D4E9052" w14:textId="77777777" w:rsidR="008E34E3" w:rsidRPr="00E77DD2" w:rsidRDefault="008E34E3" w:rsidP="00BA1378">
      <w:pPr>
        <w:rPr>
          <w:rFonts w:cs="Arial"/>
          <w:noProof/>
        </w:rPr>
      </w:pPr>
      <w:r w:rsidRPr="00E77DD2">
        <w:rPr>
          <w:rFonts w:cs="Arial"/>
          <w:noProof/>
        </w:rPr>
        <w:t xml:space="preserve">Davidescu, A.A., Apostu, S.-A., Paul, A. and Casuneanu, I. (2020) Work Flexibility, Job Satisfaction, and Job Performance among Romanian Employees—Implications for Sustainable Human Resource Management. </w:t>
      </w:r>
      <w:r w:rsidRPr="00E77DD2">
        <w:rPr>
          <w:rFonts w:cs="Arial"/>
          <w:i/>
          <w:iCs/>
          <w:noProof/>
        </w:rPr>
        <w:t>Sustainability</w:t>
      </w:r>
      <w:r w:rsidRPr="00E77DD2">
        <w:rPr>
          <w:rFonts w:cs="Arial"/>
          <w:noProof/>
        </w:rPr>
        <w:t>, [online] 12(15), p.6086. doi:https://doi.org/10.3390/su12156086.</w:t>
      </w:r>
    </w:p>
    <w:p w14:paraId="4A03A382" w14:textId="77777777" w:rsidR="008E34E3" w:rsidRPr="00E77DD2" w:rsidRDefault="008E34E3" w:rsidP="00BA1378">
      <w:pPr>
        <w:rPr>
          <w:rFonts w:cs="Arial"/>
          <w:noProof/>
        </w:rPr>
      </w:pPr>
      <w:r w:rsidRPr="00E77DD2">
        <w:rPr>
          <w:rFonts w:cs="Arial"/>
          <w:noProof/>
        </w:rPr>
        <w:t xml:space="preserve">Duffy, L., Cardenas, D., Chancellor, H.C. and Byrd, E. (2016) Examining barriers, motivations, and perceptions of women working in the tourism industry: Case study of Ayampe, Ecuador. </w:t>
      </w:r>
      <w:r w:rsidRPr="00E77DD2">
        <w:rPr>
          <w:rFonts w:cs="Arial"/>
          <w:i/>
          <w:iCs/>
          <w:noProof/>
        </w:rPr>
        <w:t>Travel and Tourism Research Association: Advancing Tourism Research Globally</w:t>
      </w:r>
      <w:r w:rsidRPr="00E77DD2">
        <w:rPr>
          <w:rFonts w:cs="Arial"/>
          <w:noProof/>
        </w:rPr>
        <w:t>. [online] Available at: https://scholarworks.umass.edu/ttra/2011/Visual/43/ [Accessed 28 Feb. 2024].</w:t>
      </w:r>
    </w:p>
    <w:p w14:paraId="08A486AD" w14:textId="77777777" w:rsidR="008E34E3" w:rsidRPr="00E77DD2" w:rsidRDefault="008E34E3" w:rsidP="00BA1378">
      <w:pPr>
        <w:rPr>
          <w:rFonts w:cs="Arial"/>
          <w:noProof/>
        </w:rPr>
      </w:pPr>
      <w:r w:rsidRPr="00E77DD2">
        <w:rPr>
          <w:rFonts w:cs="Arial"/>
          <w:noProof/>
        </w:rPr>
        <w:t>He, J., Morrison, A.M. and Zhang, H. (2020) Being sustainable: The three</w:t>
      </w:r>
      <w:r w:rsidRPr="00E77DD2">
        <w:rPr>
          <w:rFonts w:ascii="Cambria Math" w:hAnsi="Cambria Math" w:cs="Cambria Math"/>
          <w:noProof/>
        </w:rPr>
        <w:t>‐</w:t>
      </w:r>
      <w:r w:rsidRPr="00E77DD2">
        <w:rPr>
          <w:rFonts w:cs="Arial"/>
          <w:noProof/>
        </w:rPr>
        <w:t xml:space="preserve">way interactive effects of CSR , green human resource management, and responsible leadership on employee green behavior and task performance. </w:t>
      </w:r>
      <w:r w:rsidRPr="00E77DD2">
        <w:rPr>
          <w:rFonts w:cs="Arial"/>
          <w:i/>
          <w:iCs/>
          <w:noProof/>
        </w:rPr>
        <w:t>Corporate Social Responsibility and Environmental Management</w:t>
      </w:r>
      <w:r w:rsidRPr="00E77DD2">
        <w:rPr>
          <w:rFonts w:cs="Arial"/>
          <w:noProof/>
        </w:rPr>
        <w:t>, 28(3). doi:https://doi.org/10.1002/csr.2104.</w:t>
      </w:r>
    </w:p>
    <w:p w14:paraId="2ACF4329" w14:textId="77777777" w:rsidR="008E34E3" w:rsidRPr="00E77DD2" w:rsidRDefault="008E34E3" w:rsidP="00BA1378">
      <w:pPr>
        <w:rPr>
          <w:rFonts w:cs="Arial"/>
          <w:noProof/>
        </w:rPr>
      </w:pPr>
      <w:r w:rsidRPr="00E77DD2">
        <w:rPr>
          <w:rFonts w:cs="Arial"/>
          <w:noProof/>
        </w:rPr>
        <w:t xml:space="preserve">Ivanov, S., Seyitoğlu, F. and Markova, M. (2020) Hotel managers’ perceptions towards the use of robots: a mixed-methods approach. </w:t>
      </w:r>
      <w:r w:rsidRPr="00E77DD2">
        <w:rPr>
          <w:rFonts w:cs="Arial"/>
          <w:i/>
          <w:iCs/>
          <w:noProof/>
        </w:rPr>
        <w:t>Information Technology &amp; Tourism</w:t>
      </w:r>
      <w:r w:rsidRPr="00E77DD2">
        <w:rPr>
          <w:rFonts w:cs="Arial"/>
          <w:noProof/>
        </w:rPr>
        <w:t>, 22, pp.505–535. doi:https://doi.org/10.1007/s40558-020-00187-x.</w:t>
      </w:r>
    </w:p>
    <w:p w14:paraId="6C504B17" w14:textId="77777777" w:rsidR="008E34E3" w:rsidRPr="00E77DD2" w:rsidRDefault="008E34E3" w:rsidP="00BA1378">
      <w:pPr>
        <w:rPr>
          <w:rFonts w:cs="Arial"/>
          <w:noProof/>
        </w:rPr>
      </w:pPr>
      <w:r w:rsidRPr="00E77DD2">
        <w:rPr>
          <w:rFonts w:cs="Arial"/>
          <w:noProof/>
        </w:rPr>
        <w:t xml:space="preserve">Kossek, E.E. and Lautsch, B.A. (2018) Work–life flexibility for whom? Occupational status and work–life inequality in upper, middle, and lower level jobs. </w:t>
      </w:r>
      <w:r w:rsidRPr="00E77DD2">
        <w:rPr>
          <w:rFonts w:cs="Arial"/>
          <w:i/>
          <w:iCs/>
          <w:noProof/>
        </w:rPr>
        <w:t>Academy of Management Annals</w:t>
      </w:r>
      <w:r w:rsidRPr="00E77DD2">
        <w:rPr>
          <w:rFonts w:cs="Arial"/>
          <w:noProof/>
        </w:rPr>
        <w:t xml:space="preserve">, </w:t>
      </w:r>
      <w:r w:rsidRPr="00E77DD2">
        <w:rPr>
          <w:rFonts w:cs="Arial"/>
          <w:i/>
          <w:iCs/>
          <w:noProof/>
        </w:rPr>
        <w:t>12</w:t>
      </w:r>
      <w:r w:rsidRPr="00E77DD2">
        <w:rPr>
          <w:rFonts w:cs="Arial"/>
          <w:noProof/>
        </w:rPr>
        <w:t>(1), pp.5-36. doi: https://doi.org/10.5465/annals.2016.0059</w:t>
      </w:r>
    </w:p>
    <w:p w14:paraId="5F5DB155" w14:textId="77777777" w:rsidR="008E34E3" w:rsidRPr="00E77DD2" w:rsidRDefault="008E34E3" w:rsidP="00BA1378">
      <w:pPr>
        <w:rPr>
          <w:rFonts w:cs="Arial"/>
          <w:noProof/>
        </w:rPr>
      </w:pPr>
      <w:r w:rsidRPr="00E77DD2">
        <w:rPr>
          <w:rFonts w:cs="Arial"/>
          <w:noProof/>
        </w:rPr>
        <w:t xml:space="preserve">Kruse, S.D., Rakha, S. and Calderone, S. (2017) Developing cultural competency in higher education: an agenda for practice. </w:t>
      </w:r>
      <w:r w:rsidRPr="00E77DD2">
        <w:rPr>
          <w:rFonts w:cs="Arial"/>
          <w:i/>
          <w:iCs/>
          <w:noProof/>
        </w:rPr>
        <w:t>Teaching in Higher Education</w:t>
      </w:r>
      <w:r w:rsidRPr="00E77DD2">
        <w:rPr>
          <w:rFonts w:cs="Arial"/>
          <w:noProof/>
        </w:rPr>
        <w:t>, 23(6), pp.733–750. doi:https://doi.org/10.1080/13562517.2017.1414790.</w:t>
      </w:r>
    </w:p>
    <w:p w14:paraId="2868ED03" w14:textId="77777777" w:rsidR="008E34E3" w:rsidRPr="00E77DD2" w:rsidRDefault="008E34E3" w:rsidP="00BA1378">
      <w:pPr>
        <w:rPr>
          <w:rFonts w:cs="Arial"/>
          <w:noProof/>
        </w:rPr>
      </w:pPr>
      <w:r w:rsidRPr="00E77DD2">
        <w:rPr>
          <w:rFonts w:cs="Arial"/>
          <w:noProof/>
        </w:rPr>
        <w:t xml:space="preserve">Marchington, M. and Wilkinson, A. (2016) </w:t>
      </w:r>
      <w:r w:rsidRPr="00E77DD2">
        <w:rPr>
          <w:rFonts w:cs="Arial"/>
          <w:i/>
          <w:iCs/>
          <w:noProof/>
        </w:rPr>
        <w:t>Human resource management at work</w:t>
      </w:r>
      <w:r w:rsidRPr="00E77DD2">
        <w:rPr>
          <w:rFonts w:cs="Arial"/>
          <w:noProof/>
        </w:rPr>
        <w:t>. 6th ed. London: Chartered Institute of Personnel and Development.</w:t>
      </w:r>
    </w:p>
    <w:p w14:paraId="5C594B7A" w14:textId="77777777" w:rsidR="008E34E3" w:rsidRPr="00E77DD2" w:rsidRDefault="008E34E3" w:rsidP="00BA1378">
      <w:pPr>
        <w:rPr>
          <w:rFonts w:cs="Arial"/>
          <w:noProof/>
        </w:rPr>
      </w:pPr>
      <w:r w:rsidRPr="00E77DD2">
        <w:rPr>
          <w:rFonts w:cs="Arial"/>
          <w:noProof/>
        </w:rPr>
        <w:t xml:space="preserve">Marriott Bonvoy. (2023) </w:t>
      </w:r>
      <w:r w:rsidRPr="00E77DD2">
        <w:rPr>
          <w:rFonts w:cs="Arial"/>
          <w:i/>
          <w:iCs/>
          <w:noProof/>
        </w:rPr>
        <w:t>Hotels &amp; Resorts | Book your Hotel directly with Marriott Bonvoy</w:t>
      </w:r>
      <w:r w:rsidRPr="00E77DD2">
        <w:rPr>
          <w:rFonts w:cs="Arial"/>
          <w:noProof/>
        </w:rPr>
        <w:t>. [online] Available at: https://www.marriott.com/en-gb/default.mi.</w:t>
      </w:r>
    </w:p>
    <w:p w14:paraId="68B17AC8" w14:textId="77777777" w:rsidR="008E34E3" w:rsidRPr="00E77DD2" w:rsidRDefault="008E34E3" w:rsidP="00BA1378">
      <w:pPr>
        <w:rPr>
          <w:rFonts w:cs="Arial"/>
          <w:noProof/>
        </w:rPr>
      </w:pPr>
      <w:r w:rsidRPr="00E77DD2">
        <w:rPr>
          <w:rFonts w:cs="Arial"/>
          <w:noProof/>
        </w:rPr>
        <w:t>Premier Inn. (2023) </w:t>
      </w:r>
      <w:r w:rsidRPr="00E77DD2">
        <w:rPr>
          <w:rFonts w:cs="Arial"/>
          <w:i/>
          <w:iCs/>
          <w:noProof/>
        </w:rPr>
        <w:t>Northwich Hotels | Book Cheap Hotels In Northwich | Premier Inn</w:t>
      </w:r>
      <w:r w:rsidRPr="00E77DD2">
        <w:rPr>
          <w:rFonts w:cs="Arial"/>
          <w:noProof/>
        </w:rPr>
        <w:t>. [online] Available at: https://www.premierinn.com/gb/en/hotels/england/cheshire/northwich/northwich-south.html?cid=GLBC_NORPTI [Accessed 28 Feb. 2024].</w:t>
      </w:r>
    </w:p>
    <w:p w14:paraId="7BC04755" w14:textId="77777777" w:rsidR="008E34E3" w:rsidRPr="00E77DD2" w:rsidRDefault="008E34E3" w:rsidP="00BA1378">
      <w:pPr>
        <w:rPr>
          <w:rFonts w:cs="Arial"/>
          <w:noProof/>
        </w:rPr>
      </w:pPr>
      <w:r w:rsidRPr="00E77DD2">
        <w:rPr>
          <w:rFonts w:cs="Arial"/>
          <w:noProof/>
        </w:rPr>
        <w:t xml:space="preserve">Sharma, A., Shin, H., Santa-María, M.J. and Nicolau, J.L. (2021) Hotels’ COVID-19 Innovation and Performance. </w:t>
      </w:r>
      <w:r w:rsidRPr="00E77DD2">
        <w:rPr>
          <w:rFonts w:cs="Arial"/>
          <w:i/>
          <w:iCs/>
          <w:noProof/>
        </w:rPr>
        <w:t>Annals of Tourism Research</w:t>
      </w:r>
      <w:r w:rsidRPr="00E77DD2">
        <w:rPr>
          <w:rFonts w:cs="Arial"/>
          <w:noProof/>
        </w:rPr>
        <w:t>, 88(1), p.103180. doi:https://doi.org/10.1016/j.annals.2021.103180.</w:t>
      </w:r>
    </w:p>
    <w:p w14:paraId="1A7D91AD" w14:textId="77777777" w:rsidR="008E34E3" w:rsidRPr="00E77DD2" w:rsidRDefault="008E34E3" w:rsidP="00BA1378">
      <w:pPr>
        <w:rPr>
          <w:rFonts w:cs="Arial"/>
          <w:noProof/>
        </w:rPr>
      </w:pPr>
      <w:r w:rsidRPr="00E77DD2">
        <w:rPr>
          <w:rFonts w:cs="Arial"/>
          <w:noProof/>
        </w:rPr>
        <w:t xml:space="preserve">Stokes, P., Smith, S., Wall, T., Moore, N., Rowland, C., Ward, T. and Cronshaw, S. (2018) Resilience and the (micro-)dynamics of organisational ambidexterity: implications for strategic HRM. </w:t>
      </w:r>
      <w:r w:rsidRPr="00E77DD2">
        <w:rPr>
          <w:rFonts w:cs="Arial"/>
          <w:i/>
          <w:iCs/>
          <w:noProof/>
        </w:rPr>
        <w:t>The International Journal of Human Resource Management</w:t>
      </w:r>
      <w:r w:rsidRPr="00E77DD2">
        <w:rPr>
          <w:rFonts w:cs="Arial"/>
          <w:noProof/>
        </w:rPr>
        <w:t>, 30(8), pp.1–36. doi:https://doi.org/10.1080/09585192.2018.1474939.</w:t>
      </w:r>
    </w:p>
    <w:p w14:paraId="5E4A4ED2" w14:textId="77777777" w:rsidR="008E34E3" w:rsidRPr="00E77DD2" w:rsidRDefault="008E34E3" w:rsidP="00BA1378">
      <w:pPr>
        <w:rPr>
          <w:rFonts w:cs="Arial"/>
          <w:noProof/>
        </w:rPr>
      </w:pPr>
      <w:r w:rsidRPr="00E77DD2">
        <w:rPr>
          <w:rFonts w:cs="Arial"/>
          <w:noProof/>
        </w:rPr>
        <w:t xml:space="preserve">Torrington, D, Hall, L, Atkinson, C. and Taylor, S (2020) </w:t>
      </w:r>
      <w:r w:rsidRPr="00E77DD2">
        <w:rPr>
          <w:rFonts w:cs="Arial"/>
          <w:i/>
          <w:iCs/>
          <w:noProof/>
        </w:rPr>
        <w:t>Human Resource Management.</w:t>
      </w:r>
      <w:r w:rsidRPr="00E77DD2">
        <w:rPr>
          <w:rFonts w:cs="Arial"/>
          <w:noProof/>
        </w:rPr>
        <w:t xml:space="preserve"> Pearson Education Limited, Harlow. </w:t>
      </w:r>
    </w:p>
    <w:p w14:paraId="63BEB83C" w14:textId="77777777" w:rsidR="008E34E3" w:rsidRPr="00E77DD2" w:rsidRDefault="008E34E3" w:rsidP="00BA1378">
      <w:pPr>
        <w:rPr>
          <w:rFonts w:cs="Arial"/>
          <w:noProof/>
        </w:rPr>
      </w:pPr>
      <w:r w:rsidRPr="00E77DD2">
        <w:rPr>
          <w:rFonts w:cs="Arial"/>
          <w:noProof/>
        </w:rPr>
        <w:t xml:space="preserve">Weil, D. (2018) Creating a strategic enforcement approach to address wage theft: One academic’s journey in organisational change. </w:t>
      </w:r>
      <w:r w:rsidRPr="00E77DD2">
        <w:rPr>
          <w:rFonts w:cs="Arial"/>
          <w:i/>
          <w:iCs/>
          <w:noProof/>
        </w:rPr>
        <w:t>Journal of Industrial Relations</w:t>
      </w:r>
      <w:r w:rsidRPr="00E77DD2">
        <w:rPr>
          <w:rFonts w:cs="Arial"/>
          <w:noProof/>
        </w:rPr>
        <w:t>, 60(3), pp.437–460. doi:https://doi.org/10.1177/0022185618765551.</w:t>
      </w:r>
    </w:p>
    <w:p w14:paraId="26AECFDB" w14:textId="77777777" w:rsidR="008E34E3" w:rsidRPr="00E77DD2" w:rsidRDefault="008E34E3" w:rsidP="00BA1378">
      <w:pPr>
        <w:rPr>
          <w:rFonts w:cs="Arial"/>
          <w:noProof/>
        </w:rPr>
      </w:pPr>
      <w:r w:rsidRPr="00E77DD2">
        <w:rPr>
          <w:rFonts w:cs="Arial"/>
          <w:noProof/>
        </w:rPr>
        <w:t xml:space="preserve">www.marriott.com. (2024) </w:t>
      </w:r>
      <w:r w:rsidRPr="00E77DD2">
        <w:rPr>
          <w:rFonts w:cs="Arial"/>
          <w:i/>
          <w:iCs/>
          <w:noProof/>
        </w:rPr>
        <w:t>Marriott Bonvoy Hotels | Book Directly &amp; Get Exclusive Rates</w:t>
      </w:r>
      <w:r w:rsidRPr="00E77DD2">
        <w:rPr>
          <w:rFonts w:cs="Arial"/>
          <w:noProof/>
        </w:rPr>
        <w:t>. [online] Available at: https://www.marriott.com/default.mi?nst=paid&amp;cid=PAI_GLB00050CK_GLE000BLSZ_GLF000ONTS&amp;ppc=ppc&amp;pId=intbppc&amp;ds_rl=1301220&amp;gad_source=5&amp;gclid=EAIaIQobChMIoYPKwvHNhAMVLalmAh0lxwocEAAYASAAEgJQxfD_BwE&amp;gclsrc=aw.ds [Accessed 28 Feb. 2024].</w:t>
      </w:r>
    </w:p>
    <w:p w14:paraId="1B68DA47" w14:textId="77777777" w:rsidR="008E34E3" w:rsidRPr="00E77DD2" w:rsidRDefault="008E34E3" w:rsidP="00BA1378">
      <w:pPr>
        <w:rPr>
          <w:rFonts w:cs="Arial"/>
          <w:noProof/>
        </w:rPr>
      </w:pPr>
      <w:r w:rsidRPr="00E77DD2">
        <w:rPr>
          <w:rFonts w:cs="Arial"/>
          <w:noProof/>
        </w:rPr>
        <w:t xml:space="preserve">www.online-reservations.com. (2024) </w:t>
      </w:r>
      <w:r w:rsidRPr="00E77DD2">
        <w:rPr>
          <w:rFonts w:cs="Arial"/>
          <w:i/>
          <w:iCs/>
          <w:noProof/>
        </w:rPr>
        <w:t>InterContinental Grand Stanford Hong Kong, an IHG Hotel</w:t>
      </w:r>
      <w:r w:rsidRPr="00E77DD2">
        <w:rPr>
          <w:rFonts w:cs="Arial"/>
          <w:noProof/>
        </w:rPr>
        <w:t>. [online] Available at: https://www.online-reservations.com/?hotelid=183959&amp;gacc=gmcc&amp;gad_source=5&amp;gclid=EAIaIQobChMIn_Do9_HNhAMVPaVmAh0-bQ-oEAAYASAAEgK4MvD_BwE [Accessed 28 Feb. 2024].</w:t>
      </w:r>
    </w:p>
    <w:p w14:paraId="208AA7D7" w14:textId="77777777" w:rsidR="008E34E3" w:rsidRPr="00E77DD2" w:rsidRDefault="008E34E3" w:rsidP="00BA1378">
      <w:pPr>
        <w:rPr>
          <w:rFonts w:cs="Arial"/>
          <w:noProof/>
        </w:rPr>
      </w:pPr>
      <w:r w:rsidRPr="00E77DD2">
        <w:rPr>
          <w:rFonts w:cs="Arial"/>
          <w:noProof/>
        </w:rPr>
        <w:t xml:space="preserve">www.online-reservations.com. (2024) </w:t>
      </w:r>
      <w:r w:rsidRPr="00E77DD2">
        <w:rPr>
          <w:rFonts w:cs="Arial"/>
          <w:i/>
          <w:iCs/>
          <w:noProof/>
        </w:rPr>
        <w:t>Radisson Hotel and Conference Centre London Heathrow, Hillingdon</w:t>
      </w:r>
      <w:r w:rsidRPr="00E77DD2">
        <w:rPr>
          <w:rFonts w:cs="Arial"/>
          <w:noProof/>
        </w:rPr>
        <w:t>. [online] Available at: https://www.online-reservations.com/?hotelid=34499&amp;gad_source=5&amp;gclid=EAIaIQobChMIi9OJnPLNhAMVrRKDAx18pQIJEAAYASAAEgJrPfD_BwE [Accessed 28 Feb. 2024].</w:t>
      </w:r>
    </w:p>
    <w:p w14:paraId="5CF56B5D" w14:textId="77777777" w:rsidR="007D3AF3" w:rsidRPr="00E77DD2" w:rsidRDefault="007D3AF3" w:rsidP="00BA1378">
      <w:pPr>
        <w:rPr>
          <w:rFonts w:cs="Arial"/>
          <w:noProof/>
        </w:rPr>
      </w:pPr>
    </w:p>
    <w:p w14:paraId="4E24C492" w14:textId="77777777" w:rsidR="009223BC" w:rsidRPr="00E77DD2" w:rsidRDefault="009223BC" w:rsidP="00BA1378">
      <w:pPr>
        <w:rPr>
          <w:rFonts w:cs="Arial"/>
          <w:noProof/>
        </w:rPr>
      </w:pPr>
      <w:r w:rsidRPr="00E77DD2">
        <w:rPr>
          <w:rFonts w:cs="Arial"/>
          <w:noProof/>
        </w:rPr>
        <w:br/>
      </w:r>
      <w:r w:rsidRPr="00E77DD2">
        <w:rPr>
          <w:rFonts w:cs="Arial"/>
          <w:noProof/>
        </w:rPr>
        <w:br/>
      </w:r>
    </w:p>
    <w:p w14:paraId="7396038E" w14:textId="77777777" w:rsidR="00AC1400" w:rsidRPr="00E77DD2" w:rsidRDefault="00AC1400" w:rsidP="00BA1378">
      <w:pPr>
        <w:rPr>
          <w:rFonts w:cs="Arial"/>
          <w:noProof/>
        </w:rPr>
      </w:pPr>
    </w:p>
    <w:sectPr w:rsidR="00AC1400" w:rsidRPr="00E77DD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E978F" w14:textId="77777777" w:rsidR="005D41D9" w:rsidRDefault="005D41D9" w:rsidP="00EC4B79">
      <w:pPr>
        <w:spacing w:after="0" w:line="240" w:lineRule="auto"/>
      </w:pPr>
      <w:r>
        <w:separator/>
      </w:r>
    </w:p>
  </w:endnote>
  <w:endnote w:type="continuationSeparator" w:id="0">
    <w:p w14:paraId="46954C9E" w14:textId="77777777" w:rsidR="005D41D9" w:rsidRDefault="005D41D9" w:rsidP="00EC4B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2158398"/>
      <w:docPartObj>
        <w:docPartGallery w:val="Page Numbers (Bottom of Page)"/>
        <w:docPartUnique/>
      </w:docPartObj>
    </w:sdtPr>
    <w:sdtEndPr>
      <w:rPr>
        <w:noProof/>
      </w:rPr>
    </w:sdtEndPr>
    <w:sdtContent>
      <w:p w14:paraId="4A658BDB" w14:textId="77777777" w:rsidR="00AE0264" w:rsidRDefault="00AE0264">
        <w:pPr>
          <w:pStyle w:val="Footer"/>
          <w:jc w:val="center"/>
        </w:pPr>
        <w:r>
          <w:fldChar w:fldCharType="begin"/>
        </w:r>
        <w:r>
          <w:instrText xml:space="preserve"> PAGE   \* MERGEFORMAT </w:instrText>
        </w:r>
        <w:r>
          <w:fldChar w:fldCharType="separate"/>
        </w:r>
        <w:r w:rsidR="00CF1BE8">
          <w:rPr>
            <w:noProof/>
          </w:rPr>
          <w:t>2</w:t>
        </w:r>
        <w:r>
          <w:rPr>
            <w:noProof/>
          </w:rPr>
          <w:fldChar w:fldCharType="end"/>
        </w:r>
      </w:p>
    </w:sdtContent>
  </w:sdt>
  <w:p w14:paraId="34B31F76" w14:textId="77777777" w:rsidR="00AE0264" w:rsidRDefault="00AE02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4D1D35" w14:textId="77777777" w:rsidR="005D41D9" w:rsidRDefault="005D41D9" w:rsidP="00EC4B79">
      <w:pPr>
        <w:spacing w:after="0" w:line="240" w:lineRule="auto"/>
      </w:pPr>
      <w:r>
        <w:separator/>
      </w:r>
    </w:p>
  </w:footnote>
  <w:footnote w:type="continuationSeparator" w:id="0">
    <w:p w14:paraId="0371CC4F" w14:textId="77777777" w:rsidR="005D41D9" w:rsidRDefault="005D41D9" w:rsidP="00EC4B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1C6D32" w14:textId="77777777" w:rsidR="00EC4B79" w:rsidRDefault="00EC4B79" w:rsidP="00AE0264">
    <w:pPr>
      <w:pStyle w:val="Header"/>
      <w:rPr>
        <w:b/>
        <w:bCs/>
      </w:rPr>
    </w:pPr>
  </w:p>
  <w:p w14:paraId="2195E1CB" w14:textId="77777777" w:rsidR="00EC4B79" w:rsidRDefault="00EC4B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30116"/>
    <w:multiLevelType w:val="hybridMultilevel"/>
    <w:tmpl w:val="8C1C7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4A5A1C"/>
    <w:multiLevelType w:val="multilevel"/>
    <w:tmpl w:val="6CD8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01673C"/>
    <w:multiLevelType w:val="hybridMultilevel"/>
    <w:tmpl w:val="5886A1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F01618"/>
    <w:multiLevelType w:val="hybridMultilevel"/>
    <w:tmpl w:val="14D6B0C0"/>
    <w:lvl w:ilvl="0" w:tplc="86D03E64">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EA2212E"/>
    <w:multiLevelType w:val="multilevel"/>
    <w:tmpl w:val="0E0423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F5B4669"/>
    <w:multiLevelType w:val="hybridMultilevel"/>
    <w:tmpl w:val="854047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14007D"/>
    <w:multiLevelType w:val="hybridMultilevel"/>
    <w:tmpl w:val="CEDEA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4D6BC9"/>
    <w:multiLevelType w:val="hybridMultilevel"/>
    <w:tmpl w:val="A0F69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A47AC"/>
    <w:multiLevelType w:val="multilevel"/>
    <w:tmpl w:val="4CAAAACC"/>
    <w:lvl w:ilvl="0">
      <w:start w:val="1"/>
      <w:numFmt w:val="decimal"/>
      <w:lvlText w:val="%1."/>
      <w:lvlJc w:val="left"/>
      <w:pPr>
        <w:tabs>
          <w:tab w:val="num" w:pos="720"/>
        </w:tabs>
        <w:ind w:left="720" w:hanging="360"/>
      </w:pPr>
      <w:rPr>
        <w:rFonts w:hint="default"/>
        <w:b/>
        <w:bCs/>
        <w:sz w:val="24"/>
        <w:szCs w:val="28"/>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D170BF3"/>
    <w:multiLevelType w:val="hybridMultilevel"/>
    <w:tmpl w:val="59B04AD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DE33D2"/>
    <w:multiLevelType w:val="hybridMultilevel"/>
    <w:tmpl w:val="8DB042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BE84724"/>
    <w:multiLevelType w:val="multilevel"/>
    <w:tmpl w:val="01D80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14D3E63"/>
    <w:multiLevelType w:val="multilevel"/>
    <w:tmpl w:val="7B32955E"/>
    <w:lvl w:ilvl="0">
      <w:start w:val="1"/>
      <w:numFmt w:val="decimal"/>
      <w:lvlText w:val="%1."/>
      <w:lvlJc w:val="left"/>
      <w:pPr>
        <w:tabs>
          <w:tab w:val="num" w:pos="785"/>
        </w:tabs>
        <w:ind w:left="785" w:hanging="360"/>
      </w:pPr>
      <w:rPr>
        <w:rFonts w:hint="default"/>
        <w:b/>
        <w:bCs/>
        <w:sz w:val="24"/>
        <w:szCs w:val="28"/>
      </w:rPr>
    </w:lvl>
    <w:lvl w:ilvl="1">
      <w:start w:val="1"/>
      <w:numFmt w:val="bullet"/>
      <w:lvlText w:val=""/>
      <w:lvlJc w:val="left"/>
      <w:pPr>
        <w:ind w:left="1505" w:hanging="360"/>
      </w:pPr>
      <w:rPr>
        <w:rFonts w:ascii="Symbol" w:hAnsi="Symbol" w:hint="default"/>
      </w:rPr>
    </w:lvl>
    <w:lvl w:ilvl="2" w:tentative="1">
      <w:start w:val="1"/>
      <w:numFmt w:val="bullet"/>
      <w:lvlText w:val=""/>
      <w:lvlJc w:val="left"/>
      <w:pPr>
        <w:tabs>
          <w:tab w:val="num" w:pos="2225"/>
        </w:tabs>
        <w:ind w:left="2225" w:hanging="360"/>
      </w:pPr>
      <w:rPr>
        <w:rFonts w:ascii="Symbol" w:hAnsi="Symbol" w:hint="default"/>
        <w:sz w:val="20"/>
      </w:rPr>
    </w:lvl>
    <w:lvl w:ilvl="3" w:tentative="1">
      <w:start w:val="1"/>
      <w:numFmt w:val="bullet"/>
      <w:lvlText w:val=""/>
      <w:lvlJc w:val="left"/>
      <w:pPr>
        <w:tabs>
          <w:tab w:val="num" w:pos="2945"/>
        </w:tabs>
        <w:ind w:left="2945" w:hanging="360"/>
      </w:pPr>
      <w:rPr>
        <w:rFonts w:ascii="Symbol" w:hAnsi="Symbol" w:hint="default"/>
        <w:sz w:val="20"/>
      </w:rPr>
    </w:lvl>
    <w:lvl w:ilvl="4" w:tentative="1">
      <w:start w:val="1"/>
      <w:numFmt w:val="bullet"/>
      <w:lvlText w:val=""/>
      <w:lvlJc w:val="left"/>
      <w:pPr>
        <w:tabs>
          <w:tab w:val="num" w:pos="3665"/>
        </w:tabs>
        <w:ind w:left="3665" w:hanging="360"/>
      </w:pPr>
      <w:rPr>
        <w:rFonts w:ascii="Symbol" w:hAnsi="Symbol" w:hint="default"/>
        <w:sz w:val="20"/>
      </w:rPr>
    </w:lvl>
    <w:lvl w:ilvl="5" w:tentative="1">
      <w:start w:val="1"/>
      <w:numFmt w:val="bullet"/>
      <w:lvlText w:val=""/>
      <w:lvlJc w:val="left"/>
      <w:pPr>
        <w:tabs>
          <w:tab w:val="num" w:pos="4385"/>
        </w:tabs>
        <w:ind w:left="4385" w:hanging="360"/>
      </w:pPr>
      <w:rPr>
        <w:rFonts w:ascii="Symbol" w:hAnsi="Symbol" w:hint="default"/>
        <w:sz w:val="20"/>
      </w:rPr>
    </w:lvl>
    <w:lvl w:ilvl="6" w:tentative="1">
      <w:start w:val="1"/>
      <w:numFmt w:val="bullet"/>
      <w:lvlText w:val=""/>
      <w:lvlJc w:val="left"/>
      <w:pPr>
        <w:tabs>
          <w:tab w:val="num" w:pos="5105"/>
        </w:tabs>
        <w:ind w:left="5105" w:hanging="360"/>
      </w:pPr>
      <w:rPr>
        <w:rFonts w:ascii="Symbol" w:hAnsi="Symbol" w:hint="default"/>
        <w:sz w:val="20"/>
      </w:rPr>
    </w:lvl>
    <w:lvl w:ilvl="7" w:tentative="1">
      <w:start w:val="1"/>
      <w:numFmt w:val="bullet"/>
      <w:lvlText w:val=""/>
      <w:lvlJc w:val="left"/>
      <w:pPr>
        <w:tabs>
          <w:tab w:val="num" w:pos="5825"/>
        </w:tabs>
        <w:ind w:left="5825" w:hanging="360"/>
      </w:pPr>
      <w:rPr>
        <w:rFonts w:ascii="Symbol" w:hAnsi="Symbol" w:hint="default"/>
        <w:sz w:val="20"/>
      </w:rPr>
    </w:lvl>
    <w:lvl w:ilvl="8" w:tentative="1">
      <w:start w:val="1"/>
      <w:numFmt w:val="bullet"/>
      <w:lvlText w:val=""/>
      <w:lvlJc w:val="left"/>
      <w:pPr>
        <w:tabs>
          <w:tab w:val="num" w:pos="6545"/>
        </w:tabs>
        <w:ind w:left="6545" w:hanging="360"/>
      </w:pPr>
      <w:rPr>
        <w:rFonts w:ascii="Symbol" w:hAnsi="Symbol" w:hint="default"/>
        <w:sz w:val="20"/>
      </w:rPr>
    </w:lvl>
  </w:abstractNum>
  <w:abstractNum w:abstractNumId="13" w15:restartNumberingAfterBreak="0">
    <w:nsid w:val="5BB90EF4"/>
    <w:multiLevelType w:val="multilevel"/>
    <w:tmpl w:val="B7A8440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F3B3828"/>
    <w:multiLevelType w:val="multilevel"/>
    <w:tmpl w:val="350A0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F042B54"/>
    <w:multiLevelType w:val="multilevel"/>
    <w:tmpl w:val="F9AE3DC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10E6DC6"/>
    <w:multiLevelType w:val="multilevel"/>
    <w:tmpl w:val="48705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24E628F"/>
    <w:multiLevelType w:val="hybridMultilevel"/>
    <w:tmpl w:val="2D8255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7A13C84"/>
    <w:multiLevelType w:val="multilevel"/>
    <w:tmpl w:val="A000B7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9306C94"/>
    <w:multiLevelType w:val="multilevel"/>
    <w:tmpl w:val="6BC4D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B344C71"/>
    <w:multiLevelType w:val="hybridMultilevel"/>
    <w:tmpl w:val="52C024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D74110F"/>
    <w:multiLevelType w:val="multilevel"/>
    <w:tmpl w:val="A000B7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0214469">
    <w:abstractNumId w:val="16"/>
  </w:num>
  <w:num w:numId="2" w16cid:durableId="1409422555">
    <w:abstractNumId w:val="19"/>
  </w:num>
  <w:num w:numId="3" w16cid:durableId="1738091316">
    <w:abstractNumId w:val="11"/>
  </w:num>
  <w:num w:numId="4" w16cid:durableId="480468115">
    <w:abstractNumId w:val="1"/>
  </w:num>
  <w:num w:numId="5" w16cid:durableId="1421293805">
    <w:abstractNumId w:val="4"/>
  </w:num>
  <w:num w:numId="6" w16cid:durableId="1430925834">
    <w:abstractNumId w:val="14"/>
  </w:num>
  <w:num w:numId="7" w16cid:durableId="1592470715">
    <w:abstractNumId w:val="15"/>
  </w:num>
  <w:num w:numId="8" w16cid:durableId="247739053">
    <w:abstractNumId w:val="13"/>
  </w:num>
  <w:num w:numId="9" w16cid:durableId="1982268158">
    <w:abstractNumId w:val="21"/>
  </w:num>
  <w:num w:numId="10" w16cid:durableId="1731153353">
    <w:abstractNumId w:val="5"/>
  </w:num>
  <w:num w:numId="11" w16cid:durableId="165632818">
    <w:abstractNumId w:val="3"/>
  </w:num>
  <w:num w:numId="12" w16cid:durableId="1753771774">
    <w:abstractNumId w:val="20"/>
  </w:num>
  <w:num w:numId="13" w16cid:durableId="1740058787">
    <w:abstractNumId w:val="7"/>
  </w:num>
  <w:num w:numId="14" w16cid:durableId="1178349005">
    <w:abstractNumId w:val="9"/>
  </w:num>
  <w:num w:numId="15" w16cid:durableId="354503976">
    <w:abstractNumId w:val="17"/>
  </w:num>
  <w:num w:numId="16" w16cid:durableId="1712802960">
    <w:abstractNumId w:val="18"/>
  </w:num>
  <w:num w:numId="17" w16cid:durableId="647982099">
    <w:abstractNumId w:val="12"/>
  </w:num>
  <w:num w:numId="18" w16cid:durableId="600333116">
    <w:abstractNumId w:val="8"/>
  </w:num>
  <w:num w:numId="19" w16cid:durableId="1911691475">
    <w:abstractNumId w:val="2"/>
  </w:num>
  <w:num w:numId="20" w16cid:durableId="1418408316">
    <w:abstractNumId w:val="6"/>
  </w:num>
  <w:num w:numId="21" w16cid:durableId="322439293">
    <w:abstractNumId w:val="10"/>
  </w:num>
  <w:num w:numId="22" w16cid:durableId="6787045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aztDQ2NDMzMTQ3MDVT0lEKTi0uzszPAykwrAUAwGfvESwAAAA="/>
  </w:docVars>
  <w:rsids>
    <w:rsidRoot w:val="00AC1400"/>
    <w:rsid w:val="00045633"/>
    <w:rsid w:val="00065784"/>
    <w:rsid w:val="00073E40"/>
    <w:rsid w:val="0007536E"/>
    <w:rsid w:val="00075769"/>
    <w:rsid w:val="000B7E02"/>
    <w:rsid w:val="0016533D"/>
    <w:rsid w:val="0016627D"/>
    <w:rsid w:val="001D46BE"/>
    <w:rsid w:val="002373DA"/>
    <w:rsid w:val="00257F31"/>
    <w:rsid w:val="002824A9"/>
    <w:rsid w:val="00306047"/>
    <w:rsid w:val="003167E1"/>
    <w:rsid w:val="00325069"/>
    <w:rsid w:val="003601BF"/>
    <w:rsid w:val="003B2F87"/>
    <w:rsid w:val="004B30FD"/>
    <w:rsid w:val="004F4939"/>
    <w:rsid w:val="00524127"/>
    <w:rsid w:val="00531DFD"/>
    <w:rsid w:val="00542600"/>
    <w:rsid w:val="00585285"/>
    <w:rsid w:val="00595AB9"/>
    <w:rsid w:val="005C337F"/>
    <w:rsid w:val="005D41D9"/>
    <w:rsid w:val="00610971"/>
    <w:rsid w:val="00611362"/>
    <w:rsid w:val="00621D94"/>
    <w:rsid w:val="00665868"/>
    <w:rsid w:val="0070182D"/>
    <w:rsid w:val="00733F61"/>
    <w:rsid w:val="0077288A"/>
    <w:rsid w:val="007D1846"/>
    <w:rsid w:val="007D3AF3"/>
    <w:rsid w:val="007E71D9"/>
    <w:rsid w:val="00835785"/>
    <w:rsid w:val="008406F5"/>
    <w:rsid w:val="00874917"/>
    <w:rsid w:val="008A2B7A"/>
    <w:rsid w:val="008C703F"/>
    <w:rsid w:val="008E34E3"/>
    <w:rsid w:val="008F49B4"/>
    <w:rsid w:val="009223BC"/>
    <w:rsid w:val="009273E1"/>
    <w:rsid w:val="00984024"/>
    <w:rsid w:val="009906C5"/>
    <w:rsid w:val="00A10A21"/>
    <w:rsid w:val="00A12EEE"/>
    <w:rsid w:val="00A21B83"/>
    <w:rsid w:val="00A24183"/>
    <w:rsid w:val="00A30794"/>
    <w:rsid w:val="00A66DAE"/>
    <w:rsid w:val="00AC1400"/>
    <w:rsid w:val="00AE0264"/>
    <w:rsid w:val="00B21833"/>
    <w:rsid w:val="00B2695D"/>
    <w:rsid w:val="00B6120C"/>
    <w:rsid w:val="00BA1378"/>
    <w:rsid w:val="00BC1246"/>
    <w:rsid w:val="00C404F1"/>
    <w:rsid w:val="00C871EA"/>
    <w:rsid w:val="00CF1BE8"/>
    <w:rsid w:val="00D13E16"/>
    <w:rsid w:val="00D87814"/>
    <w:rsid w:val="00DB053B"/>
    <w:rsid w:val="00E035D3"/>
    <w:rsid w:val="00E03E76"/>
    <w:rsid w:val="00E44065"/>
    <w:rsid w:val="00E559F0"/>
    <w:rsid w:val="00E77DD2"/>
    <w:rsid w:val="00EC3010"/>
    <w:rsid w:val="00EC4B79"/>
    <w:rsid w:val="00EE1AAB"/>
    <w:rsid w:val="00EE6D47"/>
    <w:rsid w:val="00F13965"/>
    <w:rsid w:val="00FD3883"/>
    <w:rsid w:val="00FD3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E2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67E1"/>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045633"/>
    <w:pPr>
      <w:keepNext/>
      <w:keepLines/>
      <w:spacing w:before="480" w:after="0"/>
      <w:jc w:val="center"/>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AC1400"/>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7D1846"/>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5633"/>
    <w:rPr>
      <w:rFonts w:ascii="Arial" w:eastAsiaTheme="majorEastAsia" w:hAnsi="Arial" w:cstheme="majorBidi"/>
      <w:b/>
      <w:bCs/>
      <w:color w:val="000000" w:themeColor="text1"/>
      <w:sz w:val="28"/>
      <w:szCs w:val="28"/>
    </w:rPr>
  </w:style>
  <w:style w:type="character" w:customStyle="1" w:styleId="Heading2Char">
    <w:name w:val="Heading 2 Char"/>
    <w:basedOn w:val="DefaultParagraphFont"/>
    <w:link w:val="Heading2"/>
    <w:uiPriority w:val="9"/>
    <w:rsid w:val="00AC1400"/>
    <w:rPr>
      <w:rFonts w:ascii="Times New Roman" w:eastAsiaTheme="majorEastAsia" w:hAnsi="Times New Roman" w:cstheme="majorBidi"/>
      <w:b/>
      <w:bCs/>
      <w:sz w:val="28"/>
      <w:szCs w:val="26"/>
    </w:rPr>
  </w:style>
  <w:style w:type="paragraph" w:styleId="ListParagraph">
    <w:name w:val="List Paragraph"/>
    <w:basedOn w:val="Normal"/>
    <w:uiPriority w:val="34"/>
    <w:qFormat/>
    <w:rsid w:val="009223BC"/>
    <w:pPr>
      <w:ind w:left="720"/>
      <w:contextualSpacing/>
    </w:pPr>
  </w:style>
  <w:style w:type="character" w:customStyle="1" w:styleId="text-with-replacments">
    <w:name w:val="text-with-replacments"/>
    <w:basedOn w:val="DefaultParagraphFont"/>
    <w:rsid w:val="009223BC"/>
  </w:style>
  <w:style w:type="character" w:customStyle="1" w:styleId="Heading3Char">
    <w:name w:val="Heading 3 Char"/>
    <w:basedOn w:val="DefaultParagraphFont"/>
    <w:link w:val="Heading3"/>
    <w:uiPriority w:val="9"/>
    <w:rsid w:val="007D1846"/>
    <w:rPr>
      <w:rFonts w:ascii="Times New Roman" w:eastAsiaTheme="majorEastAsia" w:hAnsi="Times New Roman" w:cstheme="majorBidi"/>
      <w:b/>
      <w:bCs/>
      <w:sz w:val="24"/>
    </w:rPr>
  </w:style>
  <w:style w:type="paragraph" w:styleId="Header">
    <w:name w:val="header"/>
    <w:basedOn w:val="Normal"/>
    <w:link w:val="HeaderChar"/>
    <w:uiPriority w:val="99"/>
    <w:unhideWhenUsed/>
    <w:rsid w:val="00EC4B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4B79"/>
    <w:rPr>
      <w:rFonts w:ascii="Times New Roman" w:hAnsi="Times New Roman"/>
      <w:sz w:val="24"/>
    </w:rPr>
  </w:style>
  <w:style w:type="paragraph" w:styleId="Footer">
    <w:name w:val="footer"/>
    <w:basedOn w:val="Normal"/>
    <w:link w:val="FooterChar"/>
    <w:uiPriority w:val="99"/>
    <w:unhideWhenUsed/>
    <w:rsid w:val="00EC4B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4B79"/>
    <w:rPr>
      <w:rFonts w:ascii="Times New Roman" w:hAnsi="Times New Roman"/>
      <w:sz w:val="24"/>
    </w:rPr>
  </w:style>
  <w:style w:type="paragraph" w:styleId="TOCHeading">
    <w:name w:val="TOC Heading"/>
    <w:basedOn w:val="Heading1"/>
    <w:next w:val="Normal"/>
    <w:uiPriority w:val="39"/>
    <w:unhideWhenUsed/>
    <w:qFormat/>
    <w:rsid w:val="00EC4B79"/>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EC4B79"/>
    <w:pPr>
      <w:spacing w:after="100"/>
    </w:pPr>
  </w:style>
  <w:style w:type="paragraph" w:styleId="TOC2">
    <w:name w:val="toc 2"/>
    <w:basedOn w:val="Normal"/>
    <w:next w:val="Normal"/>
    <w:autoRedefine/>
    <w:uiPriority w:val="39"/>
    <w:unhideWhenUsed/>
    <w:rsid w:val="00EC4B79"/>
    <w:pPr>
      <w:spacing w:after="100"/>
      <w:ind w:left="240"/>
    </w:pPr>
  </w:style>
  <w:style w:type="paragraph" w:styleId="TOC3">
    <w:name w:val="toc 3"/>
    <w:basedOn w:val="Normal"/>
    <w:next w:val="Normal"/>
    <w:autoRedefine/>
    <w:uiPriority w:val="39"/>
    <w:unhideWhenUsed/>
    <w:rsid w:val="00EC4B79"/>
    <w:pPr>
      <w:spacing w:after="100"/>
      <w:ind w:left="480"/>
    </w:pPr>
  </w:style>
  <w:style w:type="character" w:styleId="Hyperlink">
    <w:name w:val="Hyperlink"/>
    <w:basedOn w:val="DefaultParagraphFont"/>
    <w:uiPriority w:val="99"/>
    <w:unhideWhenUsed/>
    <w:rsid w:val="00EC4B79"/>
    <w:rPr>
      <w:color w:val="0000FF" w:themeColor="hyperlink"/>
      <w:u w:val="single"/>
    </w:rPr>
  </w:style>
  <w:style w:type="paragraph" w:styleId="BalloonText">
    <w:name w:val="Balloon Text"/>
    <w:basedOn w:val="Normal"/>
    <w:link w:val="BalloonTextChar"/>
    <w:uiPriority w:val="99"/>
    <w:semiHidden/>
    <w:unhideWhenUsed/>
    <w:rsid w:val="00EC4B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4B7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573315">
      <w:bodyDiv w:val="1"/>
      <w:marLeft w:val="0"/>
      <w:marRight w:val="0"/>
      <w:marTop w:val="0"/>
      <w:marBottom w:val="0"/>
      <w:divBdr>
        <w:top w:val="none" w:sz="0" w:space="0" w:color="auto"/>
        <w:left w:val="none" w:sz="0" w:space="0" w:color="auto"/>
        <w:bottom w:val="none" w:sz="0" w:space="0" w:color="auto"/>
        <w:right w:val="none" w:sz="0" w:space="0" w:color="auto"/>
      </w:divBdr>
    </w:div>
    <w:div w:id="224490834">
      <w:bodyDiv w:val="1"/>
      <w:marLeft w:val="0"/>
      <w:marRight w:val="0"/>
      <w:marTop w:val="0"/>
      <w:marBottom w:val="0"/>
      <w:divBdr>
        <w:top w:val="none" w:sz="0" w:space="0" w:color="auto"/>
        <w:left w:val="none" w:sz="0" w:space="0" w:color="auto"/>
        <w:bottom w:val="none" w:sz="0" w:space="0" w:color="auto"/>
        <w:right w:val="none" w:sz="0" w:space="0" w:color="auto"/>
      </w:divBdr>
      <w:divsChild>
        <w:div w:id="1907909339">
          <w:marLeft w:val="0"/>
          <w:marRight w:val="0"/>
          <w:marTop w:val="0"/>
          <w:marBottom w:val="0"/>
          <w:divBdr>
            <w:top w:val="none" w:sz="0" w:space="0" w:color="auto"/>
            <w:left w:val="none" w:sz="0" w:space="0" w:color="auto"/>
            <w:bottom w:val="none" w:sz="0" w:space="0" w:color="auto"/>
            <w:right w:val="none" w:sz="0" w:space="0" w:color="auto"/>
          </w:divBdr>
        </w:div>
      </w:divsChild>
    </w:div>
    <w:div w:id="263342301">
      <w:bodyDiv w:val="1"/>
      <w:marLeft w:val="0"/>
      <w:marRight w:val="0"/>
      <w:marTop w:val="0"/>
      <w:marBottom w:val="0"/>
      <w:divBdr>
        <w:top w:val="none" w:sz="0" w:space="0" w:color="auto"/>
        <w:left w:val="none" w:sz="0" w:space="0" w:color="auto"/>
        <w:bottom w:val="none" w:sz="0" w:space="0" w:color="auto"/>
        <w:right w:val="none" w:sz="0" w:space="0" w:color="auto"/>
      </w:divBdr>
    </w:div>
    <w:div w:id="318771705">
      <w:bodyDiv w:val="1"/>
      <w:marLeft w:val="0"/>
      <w:marRight w:val="0"/>
      <w:marTop w:val="0"/>
      <w:marBottom w:val="0"/>
      <w:divBdr>
        <w:top w:val="none" w:sz="0" w:space="0" w:color="auto"/>
        <w:left w:val="none" w:sz="0" w:space="0" w:color="auto"/>
        <w:bottom w:val="none" w:sz="0" w:space="0" w:color="auto"/>
        <w:right w:val="none" w:sz="0" w:space="0" w:color="auto"/>
      </w:divBdr>
      <w:divsChild>
        <w:div w:id="1206940711">
          <w:marLeft w:val="0"/>
          <w:marRight w:val="0"/>
          <w:marTop w:val="0"/>
          <w:marBottom w:val="0"/>
          <w:divBdr>
            <w:top w:val="single" w:sz="6" w:space="0" w:color="auto"/>
            <w:left w:val="single" w:sz="6" w:space="0" w:color="auto"/>
            <w:bottom w:val="single" w:sz="6" w:space="0" w:color="auto"/>
            <w:right w:val="single" w:sz="6" w:space="0" w:color="auto"/>
          </w:divBdr>
        </w:div>
      </w:divsChild>
    </w:div>
    <w:div w:id="336732898">
      <w:bodyDiv w:val="1"/>
      <w:marLeft w:val="0"/>
      <w:marRight w:val="0"/>
      <w:marTop w:val="0"/>
      <w:marBottom w:val="0"/>
      <w:divBdr>
        <w:top w:val="none" w:sz="0" w:space="0" w:color="auto"/>
        <w:left w:val="none" w:sz="0" w:space="0" w:color="auto"/>
        <w:bottom w:val="none" w:sz="0" w:space="0" w:color="auto"/>
        <w:right w:val="none" w:sz="0" w:space="0" w:color="auto"/>
      </w:divBdr>
      <w:divsChild>
        <w:div w:id="1965963813">
          <w:marLeft w:val="0"/>
          <w:marRight w:val="0"/>
          <w:marTop w:val="0"/>
          <w:marBottom w:val="0"/>
          <w:divBdr>
            <w:top w:val="single" w:sz="6" w:space="0" w:color="auto"/>
            <w:left w:val="single" w:sz="6" w:space="0" w:color="auto"/>
            <w:bottom w:val="single" w:sz="6" w:space="0" w:color="auto"/>
            <w:right w:val="single" w:sz="6" w:space="0" w:color="auto"/>
          </w:divBdr>
        </w:div>
      </w:divsChild>
    </w:div>
    <w:div w:id="343289960">
      <w:bodyDiv w:val="1"/>
      <w:marLeft w:val="0"/>
      <w:marRight w:val="0"/>
      <w:marTop w:val="0"/>
      <w:marBottom w:val="0"/>
      <w:divBdr>
        <w:top w:val="none" w:sz="0" w:space="0" w:color="auto"/>
        <w:left w:val="none" w:sz="0" w:space="0" w:color="auto"/>
        <w:bottom w:val="none" w:sz="0" w:space="0" w:color="auto"/>
        <w:right w:val="none" w:sz="0" w:space="0" w:color="auto"/>
      </w:divBdr>
      <w:divsChild>
        <w:div w:id="1334986530">
          <w:marLeft w:val="0"/>
          <w:marRight w:val="0"/>
          <w:marTop w:val="0"/>
          <w:marBottom w:val="0"/>
          <w:divBdr>
            <w:top w:val="single" w:sz="6" w:space="0" w:color="auto"/>
            <w:left w:val="single" w:sz="6" w:space="0" w:color="auto"/>
            <w:bottom w:val="single" w:sz="6" w:space="0" w:color="auto"/>
            <w:right w:val="single" w:sz="6" w:space="0" w:color="auto"/>
          </w:divBdr>
        </w:div>
      </w:divsChild>
    </w:div>
    <w:div w:id="590702880">
      <w:bodyDiv w:val="1"/>
      <w:marLeft w:val="0"/>
      <w:marRight w:val="0"/>
      <w:marTop w:val="0"/>
      <w:marBottom w:val="0"/>
      <w:divBdr>
        <w:top w:val="none" w:sz="0" w:space="0" w:color="auto"/>
        <w:left w:val="none" w:sz="0" w:space="0" w:color="auto"/>
        <w:bottom w:val="none" w:sz="0" w:space="0" w:color="auto"/>
        <w:right w:val="none" w:sz="0" w:space="0" w:color="auto"/>
      </w:divBdr>
      <w:divsChild>
        <w:div w:id="1724524056">
          <w:marLeft w:val="0"/>
          <w:marRight w:val="0"/>
          <w:marTop w:val="0"/>
          <w:marBottom w:val="0"/>
          <w:divBdr>
            <w:top w:val="single" w:sz="6" w:space="0" w:color="auto"/>
            <w:left w:val="single" w:sz="6" w:space="0" w:color="auto"/>
            <w:bottom w:val="single" w:sz="6" w:space="0" w:color="auto"/>
            <w:right w:val="single" w:sz="6" w:space="0" w:color="auto"/>
          </w:divBdr>
        </w:div>
      </w:divsChild>
    </w:div>
    <w:div w:id="611206954">
      <w:bodyDiv w:val="1"/>
      <w:marLeft w:val="0"/>
      <w:marRight w:val="0"/>
      <w:marTop w:val="0"/>
      <w:marBottom w:val="0"/>
      <w:divBdr>
        <w:top w:val="none" w:sz="0" w:space="0" w:color="auto"/>
        <w:left w:val="none" w:sz="0" w:space="0" w:color="auto"/>
        <w:bottom w:val="none" w:sz="0" w:space="0" w:color="auto"/>
        <w:right w:val="none" w:sz="0" w:space="0" w:color="auto"/>
      </w:divBdr>
      <w:divsChild>
        <w:div w:id="1901362135">
          <w:marLeft w:val="0"/>
          <w:marRight w:val="0"/>
          <w:marTop w:val="0"/>
          <w:marBottom w:val="0"/>
          <w:divBdr>
            <w:top w:val="none" w:sz="0" w:space="0" w:color="auto"/>
            <w:left w:val="none" w:sz="0" w:space="0" w:color="auto"/>
            <w:bottom w:val="none" w:sz="0" w:space="0" w:color="auto"/>
            <w:right w:val="none" w:sz="0" w:space="0" w:color="auto"/>
          </w:divBdr>
        </w:div>
      </w:divsChild>
    </w:div>
    <w:div w:id="633028970">
      <w:bodyDiv w:val="1"/>
      <w:marLeft w:val="0"/>
      <w:marRight w:val="0"/>
      <w:marTop w:val="0"/>
      <w:marBottom w:val="0"/>
      <w:divBdr>
        <w:top w:val="none" w:sz="0" w:space="0" w:color="auto"/>
        <w:left w:val="none" w:sz="0" w:space="0" w:color="auto"/>
        <w:bottom w:val="none" w:sz="0" w:space="0" w:color="auto"/>
        <w:right w:val="none" w:sz="0" w:space="0" w:color="auto"/>
      </w:divBdr>
      <w:divsChild>
        <w:div w:id="110444733">
          <w:marLeft w:val="0"/>
          <w:marRight w:val="0"/>
          <w:marTop w:val="0"/>
          <w:marBottom w:val="0"/>
          <w:divBdr>
            <w:top w:val="none" w:sz="0" w:space="0" w:color="auto"/>
            <w:left w:val="none" w:sz="0" w:space="0" w:color="auto"/>
            <w:bottom w:val="none" w:sz="0" w:space="0" w:color="auto"/>
            <w:right w:val="none" w:sz="0" w:space="0" w:color="auto"/>
          </w:divBdr>
        </w:div>
      </w:divsChild>
    </w:div>
    <w:div w:id="684749064">
      <w:bodyDiv w:val="1"/>
      <w:marLeft w:val="0"/>
      <w:marRight w:val="0"/>
      <w:marTop w:val="0"/>
      <w:marBottom w:val="0"/>
      <w:divBdr>
        <w:top w:val="none" w:sz="0" w:space="0" w:color="auto"/>
        <w:left w:val="none" w:sz="0" w:space="0" w:color="auto"/>
        <w:bottom w:val="none" w:sz="0" w:space="0" w:color="auto"/>
        <w:right w:val="none" w:sz="0" w:space="0" w:color="auto"/>
      </w:divBdr>
    </w:div>
    <w:div w:id="693774514">
      <w:bodyDiv w:val="1"/>
      <w:marLeft w:val="0"/>
      <w:marRight w:val="0"/>
      <w:marTop w:val="0"/>
      <w:marBottom w:val="0"/>
      <w:divBdr>
        <w:top w:val="none" w:sz="0" w:space="0" w:color="auto"/>
        <w:left w:val="none" w:sz="0" w:space="0" w:color="auto"/>
        <w:bottom w:val="none" w:sz="0" w:space="0" w:color="auto"/>
        <w:right w:val="none" w:sz="0" w:space="0" w:color="auto"/>
      </w:divBdr>
    </w:div>
    <w:div w:id="953899186">
      <w:bodyDiv w:val="1"/>
      <w:marLeft w:val="0"/>
      <w:marRight w:val="0"/>
      <w:marTop w:val="0"/>
      <w:marBottom w:val="0"/>
      <w:divBdr>
        <w:top w:val="none" w:sz="0" w:space="0" w:color="auto"/>
        <w:left w:val="none" w:sz="0" w:space="0" w:color="auto"/>
        <w:bottom w:val="none" w:sz="0" w:space="0" w:color="auto"/>
        <w:right w:val="none" w:sz="0" w:space="0" w:color="auto"/>
      </w:divBdr>
      <w:divsChild>
        <w:div w:id="319385555">
          <w:marLeft w:val="0"/>
          <w:marRight w:val="0"/>
          <w:marTop w:val="0"/>
          <w:marBottom w:val="0"/>
          <w:divBdr>
            <w:top w:val="single" w:sz="2" w:space="0" w:color="E3E3E3"/>
            <w:left w:val="single" w:sz="2" w:space="0" w:color="E3E3E3"/>
            <w:bottom w:val="single" w:sz="2" w:space="0" w:color="E3E3E3"/>
            <w:right w:val="single" w:sz="2" w:space="0" w:color="E3E3E3"/>
          </w:divBdr>
          <w:divsChild>
            <w:div w:id="1955745915">
              <w:marLeft w:val="0"/>
              <w:marRight w:val="0"/>
              <w:marTop w:val="0"/>
              <w:marBottom w:val="0"/>
              <w:divBdr>
                <w:top w:val="single" w:sz="2" w:space="0" w:color="E3E3E3"/>
                <w:left w:val="single" w:sz="2" w:space="0" w:color="E3E3E3"/>
                <w:bottom w:val="single" w:sz="2" w:space="0" w:color="E3E3E3"/>
                <w:right w:val="single" w:sz="2" w:space="0" w:color="E3E3E3"/>
              </w:divBdr>
              <w:divsChild>
                <w:div w:id="339742097">
                  <w:marLeft w:val="0"/>
                  <w:marRight w:val="0"/>
                  <w:marTop w:val="0"/>
                  <w:marBottom w:val="0"/>
                  <w:divBdr>
                    <w:top w:val="single" w:sz="2" w:space="0" w:color="E3E3E3"/>
                    <w:left w:val="single" w:sz="2" w:space="0" w:color="E3E3E3"/>
                    <w:bottom w:val="single" w:sz="2" w:space="0" w:color="E3E3E3"/>
                    <w:right w:val="single" w:sz="2" w:space="0" w:color="E3E3E3"/>
                  </w:divBdr>
                  <w:divsChild>
                    <w:div w:id="1516072915">
                      <w:marLeft w:val="0"/>
                      <w:marRight w:val="0"/>
                      <w:marTop w:val="0"/>
                      <w:marBottom w:val="0"/>
                      <w:divBdr>
                        <w:top w:val="single" w:sz="2" w:space="0" w:color="E3E3E3"/>
                        <w:left w:val="single" w:sz="2" w:space="0" w:color="E3E3E3"/>
                        <w:bottom w:val="single" w:sz="2" w:space="0" w:color="E3E3E3"/>
                        <w:right w:val="single" w:sz="2" w:space="0" w:color="E3E3E3"/>
                      </w:divBdr>
                      <w:divsChild>
                        <w:div w:id="990602703">
                          <w:marLeft w:val="0"/>
                          <w:marRight w:val="0"/>
                          <w:marTop w:val="0"/>
                          <w:marBottom w:val="0"/>
                          <w:divBdr>
                            <w:top w:val="single" w:sz="2" w:space="0" w:color="E3E3E3"/>
                            <w:left w:val="single" w:sz="2" w:space="0" w:color="E3E3E3"/>
                            <w:bottom w:val="single" w:sz="2" w:space="0" w:color="E3E3E3"/>
                            <w:right w:val="single" w:sz="2" w:space="0" w:color="E3E3E3"/>
                          </w:divBdr>
                          <w:divsChild>
                            <w:div w:id="1342665671">
                              <w:marLeft w:val="0"/>
                              <w:marRight w:val="0"/>
                              <w:marTop w:val="100"/>
                              <w:marBottom w:val="100"/>
                              <w:divBdr>
                                <w:top w:val="single" w:sz="2" w:space="0" w:color="E3E3E3"/>
                                <w:left w:val="single" w:sz="2" w:space="0" w:color="E3E3E3"/>
                                <w:bottom w:val="single" w:sz="2" w:space="0" w:color="E3E3E3"/>
                                <w:right w:val="single" w:sz="2" w:space="0" w:color="E3E3E3"/>
                              </w:divBdr>
                              <w:divsChild>
                                <w:div w:id="564414958">
                                  <w:marLeft w:val="0"/>
                                  <w:marRight w:val="0"/>
                                  <w:marTop w:val="0"/>
                                  <w:marBottom w:val="0"/>
                                  <w:divBdr>
                                    <w:top w:val="single" w:sz="2" w:space="0" w:color="E3E3E3"/>
                                    <w:left w:val="single" w:sz="2" w:space="0" w:color="E3E3E3"/>
                                    <w:bottom w:val="single" w:sz="2" w:space="0" w:color="E3E3E3"/>
                                    <w:right w:val="single" w:sz="2" w:space="0" w:color="E3E3E3"/>
                                  </w:divBdr>
                                  <w:divsChild>
                                    <w:div w:id="560558132">
                                      <w:marLeft w:val="0"/>
                                      <w:marRight w:val="0"/>
                                      <w:marTop w:val="0"/>
                                      <w:marBottom w:val="0"/>
                                      <w:divBdr>
                                        <w:top w:val="single" w:sz="2" w:space="0" w:color="E3E3E3"/>
                                        <w:left w:val="single" w:sz="2" w:space="0" w:color="E3E3E3"/>
                                        <w:bottom w:val="single" w:sz="2" w:space="0" w:color="E3E3E3"/>
                                        <w:right w:val="single" w:sz="2" w:space="0" w:color="E3E3E3"/>
                                      </w:divBdr>
                                      <w:divsChild>
                                        <w:div w:id="76874373">
                                          <w:marLeft w:val="0"/>
                                          <w:marRight w:val="0"/>
                                          <w:marTop w:val="0"/>
                                          <w:marBottom w:val="0"/>
                                          <w:divBdr>
                                            <w:top w:val="single" w:sz="2" w:space="0" w:color="E3E3E3"/>
                                            <w:left w:val="single" w:sz="2" w:space="0" w:color="E3E3E3"/>
                                            <w:bottom w:val="single" w:sz="2" w:space="0" w:color="E3E3E3"/>
                                            <w:right w:val="single" w:sz="2" w:space="0" w:color="E3E3E3"/>
                                          </w:divBdr>
                                          <w:divsChild>
                                            <w:div w:id="1738287787">
                                              <w:marLeft w:val="0"/>
                                              <w:marRight w:val="0"/>
                                              <w:marTop w:val="0"/>
                                              <w:marBottom w:val="0"/>
                                              <w:divBdr>
                                                <w:top w:val="single" w:sz="2" w:space="0" w:color="E3E3E3"/>
                                                <w:left w:val="single" w:sz="2" w:space="0" w:color="E3E3E3"/>
                                                <w:bottom w:val="single" w:sz="2" w:space="0" w:color="E3E3E3"/>
                                                <w:right w:val="single" w:sz="2" w:space="0" w:color="E3E3E3"/>
                                              </w:divBdr>
                                              <w:divsChild>
                                                <w:div w:id="1071347499">
                                                  <w:marLeft w:val="0"/>
                                                  <w:marRight w:val="0"/>
                                                  <w:marTop w:val="0"/>
                                                  <w:marBottom w:val="0"/>
                                                  <w:divBdr>
                                                    <w:top w:val="single" w:sz="2" w:space="0" w:color="E3E3E3"/>
                                                    <w:left w:val="single" w:sz="2" w:space="0" w:color="E3E3E3"/>
                                                    <w:bottom w:val="single" w:sz="2" w:space="0" w:color="E3E3E3"/>
                                                    <w:right w:val="single" w:sz="2" w:space="0" w:color="E3E3E3"/>
                                                  </w:divBdr>
                                                  <w:divsChild>
                                                    <w:div w:id="10216640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75536114">
          <w:marLeft w:val="0"/>
          <w:marRight w:val="0"/>
          <w:marTop w:val="0"/>
          <w:marBottom w:val="0"/>
          <w:divBdr>
            <w:top w:val="none" w:sz="0" w:space="0" w:color="auto"/>
            <w:left w:val="none" w:sz="0" w:space="0" w:color="auto"/>
            <w:bottom w:val="none" w:sz="0" w:space="0" w:color="auto"/>
            <w:right w:val="none" w:sz="0" w:space="0" w:color="auto"/>
          </w:divBdr>
        </w:div>
      </w:divsChild>
    </w:div>
    <w:div w:id="1022587761">
      <w:bodyDiv w:val="1"/>
      <w:marLeft w:val="0"/>
      <w:marRight w:val="0"/>
      <w:marTop w:val="0"/>
      <w:marBottom w:val="0"/>
      <w:divBdr>
        <w:top w:val="none" w:sz="0" w:space="0" w:color="auto"/>
        <w:left w:val="none" w:sz="0" w:space="0" w:color="auto"/>
        <w:bottom w:val="none" w:sz="0" w:space="0" w:color="auto"/>
        <w:right w:val="none" w:sz="0" w:space="0" w:color="auto"/>
      </w:divBdr>
      <w:divsChild>
        <w:div w:id="888420771">
          <w:marLeft w:val="0"/>
          <w:marRight w:val="0"/>
          <w:marTop w:val="0"/>
          <w:marBottom w:val="0"/>
          <w:divBdr>
            <w:top w:val="none" w:sz="0" w:space="0" w:color="auto"/>
            <w:left w:val="none" w:sz="0" w:space="0" w:color="auto"/>
            <w:bottom w:val="none" w:sz="0" w:space="0" w:color="auto"/>
            <w:right w:val="none" w:sz="0" w:space="0" w:color="auto"/>
          </w:divBdr>
        </w:div>
      </w:divsChild>
    </w:div>
    <w:div w:id="1043552513">
      <w:bodyDiv w:val="1"/>
      <w:marLeft w:val="0"/>
      <w:marRight w:val="0"/>
      <w:marTop w:val="0"/>
      <w:marBottom w:val="0"/>
      <w:divBdr>
        <w:top w:val="none" w:sz="0" w:space="0" w:color="auto"/>
        <w:left w:val="none" w:sz="0" w:space="0" w:color="auto"/>
        <w:bottom w:val="none" w:sz="0" w:space="0" w:color="auto"/>
        <w:right w:val="none" w:sz="0" w:space="0" w:color="auto"/>
      </w:divBdr>
      <w:divsChild>
        <w:div w:id="701127512">
          <w:marLeft w:val="0"/>
          <w:marRight w:val="0"/>
          <w:marTop w:val="0"/>
          <w:marBottom w:val="0"/>
          <w:divBdr>
            <w:top w:val="single" w:sz="6" w:space="0" w:color="auto"/>
            <w:left w:val="single" w:sz="6" w:space="0" w:color="auto"/>
            <w:bottom w:val="single" w:sz="6" w:space="0" w:color="auto"/>
            <w:right w:val="single" w:sz="6" w:space="0" w:color="auto"/>
          </w:divBdr>
        </w:div>
      </w:divsChild>
    </w:div>
    <w:div w:id="1163082158">
      <w:bodyDiv w:val="1"/>
      <w:marLeft w:val="0"/>
      <w:marRight w:val="0"/>
      <w:marTop w:val="0"/>
      <w:marBottom w:val="0"/>
      <w:divBdr>
        <w:top w:val="none" w:sz="0" w:space="0" w:color="auto"/>
        <w:left w:val="none" w:sz="0" w:space="0" w:color="auto"/>
        <w:bottom w:val="none" w:sz="0" w:space="0" w:color="auto"/>
        <w:right w:val="none" w:sz="0" w:space="0" w:color="auto"/>
      </w:divBdr>
    </w:div>
    <w:div w:id="1181166700">
      <w:bodyDiv w:val="1"/>
      <w:marLeft w:val="0"/>
      <w:marRight w:val="0"/>
      <w:marTop w:val="0"/>
      <w:marBottom w:val="0"/>
      <w:divBdr>
        <w:top w:val="none" w:sz="0" w:space="0" w:color="auto"/>
        <w:left w:val="none" w:sz="0" w:space="0" w:color="auto"/>
        <w:bottom w:val="none" w:sz="0" w:space="0" w:color="auto"/>
        <w:right w:val="none" w:sz="0" w:space="0" w:color="auto"/>
      </w:divBdr>
      <w:divsChild>
        <w:div w:id="1315643930">
          <w:marLeft w:val="0"/>
          <w:marRight w:val="0"/>
          <w:marTop w:val="0"/>
          <w:marBottom w:val="0"/>
          <w:divBdr>
            <w:top w:val="single" w:sz="6" w:space="0" w:color="auto"/>
            <w:left w:val="single" w:sz="6" w:space="0" w:color="auto"/>
            <w:bottom w:val="single" w:sz="6" w:space="0" w:color="auto"/>
            <w:right w:val="single" w:sz="6" w:space="0" w:color="auto"/>
          </w:divBdr>
        </w:div>
      </w:divsChild>
    </w:div>
    <w:div w:id="1191869885">
      <w:bodyDiv w:val="1"/>
      <w:marLeft w:val="0"/>
      <w:marRight w:val="0"/>
      <w:marTop w:val="0"/>
      <w:marBottom w:val="0"/>
      <w:divBdr>
        <w:top w:val="none" w:sz="0" w:space="0" w:color="auto"/>
        <w:left w:val="none" w:sz="0" w:space="0" w:color="auto"/>
        <w:bottom w:val="none" w:sz="0" w:space="0" w:color="auto"/>
        <w:right w:val="none" w:sz="0" w:space="0" w:color="auto"/>
      </w:divBdr>
      <w:divsChild>
        <w:div w:id="1451628414">
          <w:marLeft w:val="0"/>
          <w:marRight w:val="0"/>
          <w:marTop w:val="0"/>
          <w:marBottom w:val="0"/>
          <w:divBdr>
            <w:top w:val="none" w:sz="0" w:space="0" w:color="auto"/>
            <w:left w:val="none" w:sz="0" w:space="0" w:color="auto"/>
            <w:bottom w:val="none" w:sz="0" w:space="0" w:color="auto"/>
            <w:right w:val="none" w:sz="0" w:space="0" w:color="auto"/>
          </w:divBdr>
        </w:div>
      </w:divsChild>
    </w:div>
    <w:div w:id="1213272872">
      <w:bodyDiv w:val="1"/>
      <w:marLeft w:val="0"/>
      <w:marRight w:val="0"/>
      <w:marTop w:val="0"/>
      <w:marBottom w:val="0"/>
      <w:divBdr>
        <w:top w:val="none" w:sz="0" w:space="0" w:color="auto"/>
        <w:left w:val="none" w:sz="0" w:space="0" w:color="auto"/>
        <w:bottom w:val="none" w:sz="0" w:space="0" w:color="auto"/>
        <w:right w:val="none" w:sz="0" w:space="0" w:color="auto"/>
      </w:divBdr>
      <w:divsChild>
        <w:div w:id="1007706817">
          <w:marLeft w:val="0"/>
          <w:marRight w:val="0"/>
          <w:marTop w:val="0"/>
          <w:marBottom w:val="0"/>
          <w:divBdr>
            <w:top w:val="single" w:sz="2" w:space="0" w:color="E3E3E3"/>
            <w:left w:val="single" w:sz="2" w:space="0" w:color="E3E3E3"/>
            <w:bottom w:val="single" w:sz="2" w:space="0" w:color="E3E3E3"/>
            <w:right w:val="single" w:sz="2" w:space="0" w:color="E3E3E3"/>
          </w:divBdr>
          <w:divsChild>
            <w:div w:id="1441729672">
              <w:marLeft w:val="0"/>
              <w:marRight w:val="0"/>
              <w:marTop w:val="0"/>
              <w:marBottom w:val="0"/>
              <w:divBdr>
                <w:top w:val="single" w:sz="2" w:space="0" w:color="E3E3E3"/>
                <w:left w:val="single" w:sz="2" w:space="0" w:color="E3E3E3"/>
                <w:bottom w:val="single" w:sz="2" w:space="0" w:color="E3E3E3"/>
                <w:right w:val="single" w:sz="2" w:space="0" w:color="E3E3E3"/>
              </w:divBdr>
              <w:divsChild>
                <w:div w:id="875852567">
                  <w:marLeft w:val="0"/>
                  <w:marRight w:val="0"/>
                  <w:marTop w:val="0"/>
                  <w:marBottom w:val="0"/>
                  <w:divBdr>
                    <w:top w:val="single" w:sz="2" w:space="0" w:color="E3E3E3"/>
                    <w:left w:val="single" w:sz="2" w:space="0" w:color="E3E3E3"/>
                    <w:bottom w:val="single" w:sz="2" w:space="0" w:color="E3E3E3"/>
                    <w:right w:val="single" w:sz="2" w:space="0" w:color="E3E3E3"/>
                  </w:divBdr>
                  <w:divsChild>
                    <w:div w:id="623078669">
                      <w:marLeft w:val="0"/>
                      <w:marRight w:val="0"/>
                      <w:marTop w:val="0"/>
                      <w:marBottom w:val="0"/>
                      <w:divBdr>
                        <w:top w:val="single" w:sz="2" w:space="0" w:color="E3E3E3"/>
                        <w:left w:val="single" w:sz="2" w:space="0" w:color="E3E3E3"/>
                        <w:bottom w:val="single" w:sz="2" w:space="0" w:color="E3E3E3"/>
                        <w:right w:val="single" w:sz="2" w:space="0" w:color="E3E3E3"/>
                      </w:divBdr>
                      <w:divsChild>
                        <w:div w:id="1965961957">
                          <w:marLeft w:val="0"/>
                          <w:marRight w:val="0"/>
                          <w:marTop w:val="0"/>
                          <w:marBottom w:val="0"/>
                          <w:divBdr>
                            <w:top w:val="single" w:sz="2" w:space="0" w:color="E3E3E3"/>
                            <w:left w:val="single" w:sz="2" w:space="0" w:color="E3E3E3"/>
                            <w:bottom w:val="single" w:sz="2" w:space="0" w:color="E3E3E3"/>
                            <w:right w:val="single" w:sz="2" w:space="0" w:color="E3E3E3"/>
                          </w:divBdr>
                          <w:divsChild>
                            <w:div w:id="1049573296">
                              <w:marLeft w:val="0"/>
                              <w:marRight w:val="0"/>
                              <w:marTop w:val="100"/>
                              <w:marBottom w:val="100"/>
                              <w:divBdr>
                                <w:top w:val="single" w:sz="2" w:space="0" w:color="E3E3E3"/>
                                <w:left w:val="single" w:sz="2" w:space="0" w:color="E3E3E3"/>
                                <w:bottom w:val="single" w:sz="2" w:space="0" w:color="E3E3E3"/>
                                <w:right w:val="single" w:sz="2" w:space="0" w:color="E3E3E3"/>
                              </w:divBdr>
                              <w:divsChild>
                                <w:div w:id="2132479652">
                                  <w:marLeft w:val="0"/>
                                  <w:marRight w:val="0"/>
                                  <w:marTop w:val="0"/>
                                  <w:marBottom w:val="0"/>
                                  <w:divBdr>
                                    <w:top w:val="single" w:sz="2" w:space="0" w:color="E3E3E3"/>
                                    <w:left w:val="single" w:sz="2" w:space="0" w:color="E3E3E3"/>
                                    <w:bottom w:val="single" w:sz="2" w:space="0" w:color="E3E3E3"/>
                                    <w:right w:val="single" w:sz="2" w:space="0" w:color="E3E3E3"/>
                                  </w:divBdr>
                                  <w:divsChild>
                                    <w:div w:id="1151556774">
                                      <w:marLeft w:val="0"/>
                                      <w:marRight w:val="0"/>
                                      <w:marTop w:val="0"/>
                                      <w:marBottom w:val="0"/>
                                      <w:divBdr>
                                        <w:top w:val="single" w:sz="2" w:space="0" w:color="E3E3E3"/>
                                        <w:left w:val="single" w:sz="2" w:space="0" w:color="E3E3E3"/>
                                        <w:bottom w:val="single" w:sz="2" w:space="0" w:color="E3E3E3"/>
                                        <w:right w:val="single" w:sz="2" w:space="0" w:color="E3E3E3"/>
                                      </w:divBdr>
                                      <w:divsChild>
                                        <w:div w:id="1063065987">
                                          <w:marLeft w:val="0"/>
                                          <w:marRight w:val="0"/>
                                          <w:marTop w:val="0"/>
                                          <w:marBottom w:val="0"/>
                                          <w:divBdr>
                                            <w:top w:val="single" w:sz="2" w:space="0" w:color="E3E3E3"/>
                                            <w:left w:val="single" w:sz="2" w:space="0" w:color="E3E3E3"/>
                                            <w:bottom w:val="single" w:sz="2" w:space="0" w:color="E3E3E3"/>
                                            <w:right w:val="single" w:sz="2" w:space="0" w:color="E3E3E3"/>
                                          </w:divBdr>
                                          <w:divsChild>
                                            <w:div w:id="360667130">
                                              <w:marLeft w:val="0"/>
                                              <w:marRight w:val="0"/>
                                              <w:marTop w:val="0"/>
                                              <w:marBottom w:val="0"/>
                                              <w:divBdr>
                                                <w:top w:val="single" w:sz="2" w:space="0" w:color="E3E3E3"/>
                                                <w:left w:val="single" w:sz="2" w:space="0" w:color="E3E3E3"/>
                                                <w:bottom w:val="single" w:sz="2" w:space="0" w:color="E3E3E3"/>
                                                <w:right w:val="single" w:sz="2" w:space="0" w:color="E3E3E3"/>
                                              </w:divBdr>
                                              <w:divsChild>
                                                <w:div w:id="660624280">
                                                  <w:marLeft w:val="0"/>
                                                  <w:marRight w:val="0"/>
                                                  <w:marTop w:val="0"/>
                                                  <w:marBottom w:val="0"/>
                                                  <w:divBdr>
                                                    <w:top w:val="single" w:sz="2" w:space="0" w:color="E3E3E3"/>
                                                    <w:left w:val="single" w:sz="2" w:space="0" w:color="E3E3E3"/>
                                                    <w:bottom w:val="single" w:sz="2" w:space="0" w:color="E3E3E3"/>
                                                    <w:right w:val="single" w:sz="2" w:space="0" w:color="E3E3E3"/>
                                                  </w:divBdr>
                                                  <w:divsChild>
                                                    <w:div w:id="14633840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50465395">
          <w:marLeft w:val="0"/>
          <w:marRight w:val="0"/>
          <w:marTop w:val="0"/>
          <w:marBottom w:val="0"/>
          <w:divBdr>
            <w:top w:val="none" w:sz="0" w:space="0" w:color="auto"/>
            <w:left w:val="none" w:sz="0" w:space="0" w:color="auto"/>
            <w:bottom w:val="none" w:sz="0" w:space="0" w:color="auto"/>
            <w:right w:val="none" w:sz="0" w:space="0" w:color="auto"/>
          </w:divBdr>
        </w:div>
      </w:divsChild>
    </w:div>
    <w:div w:id="1496720954">
      <w:bodyDiv w:val="1"/>
      <w:marLeft w:val="0"/>
      <w:marRight w:val="0"/>
      <w:marTop w:val="0"/>
      <w:marBottom w:val="0"/>
      <w:divBdr>
        <w:top w:val="none" w:sz="0" w:space="0" w:color="auto"/>
        <w:left w:val="none" w:sz="0" w:space="0" w:color="auto"/>
        <w:bottom w:val="none" w:sz="0" w:space="0" w:color="auto"/>
        <w:right w:val="none" w:sz="0" w:space="0" w:color="auto"/>
      </w:divBdr>
      <w:divsChild>
        <w:div w:id="1660840385">
          <w:marLeft w:val="0"/>
          <w:marRight w:val="0"/>
          <w:marTop w:val="0"/>
          <w:marBottom w:val="0"/>
          <w:divBdr>
            <w:top w:val="single" w:sz="6" w:space="0" w:color="auto"/>
            <w:left w:val="single" w:sz="6" w:space="0" w:color="auto"/>
            <w:bottom w:val="single" w:sz="6" w:space="0" w:color="auto"/>
            <w:right w:val="single" w:sz="6" w:space="0" w:color="auto"/>
          </w:divBdr>
        </w:div>
      </w:divsChild>
    </w:div>
    <w:div w:id="1509059506">
      <w:bodyDiv w:val="1"/>
      <w:marLeft w:val="0"/>
      <w:marRight w:val="0"/>
      <w:marTop w:val="0"/>
      <w:marBottom w:val="0"/>
      <w:divBdr>
        <w:top w:val="none" w:sz="0" w:space="0" w:color="auto"/>
        <w:left w:val="none" w:sz="0" w:space="0" w:color="auto"/>
        <w:bottom w:val="none" w:sz="0" w:space="0" w:color="auto"/>
        <w:right w:val="none" w:sz="0" w:space="0" w:color="auto"/>
      </w:divBdr>
    </w:div>
    <w:div w:id="1571039494">
      <w:bodyDiv w:val="1"/>
      <w:marLeft w:val="0"/>
      <w:marRight w:val="0"/>
      <w:marTop w:val="0"/>
      <w:marBottom w:val="0"/>
      <w:divBdr>
        <w:top w:val="none" w:sz="0" w:space="0" w:color="auto"/>
        <w:left w:val="none" w:sz="0" w:space="0" w:color="auto"/>
        <w:bottom w:val="none" w:sz="0" w:space="0" w:color="auto"/>
        <w:right w:val="none" w:sz="0" w:space="0" w:color="auto"/>
      </w:divBdr>
      <w:divsChild>
        <w:div w:id="2056198979">
          <w:marLeft w:val="0"/>
          <w:marRight w:val="0"/>
          <w:marTop w:val="0"/>
          <w:marBottom w:val="0"/>
          <w:divBdr>
            <w:top w:val="none" w:sz="0" w:space="0" w:color="auto"/>
            <w:left w:val="none" w:sz="0" w:space="0" w:color="auto"/>
            <w:bottom w:val="none" w:sz="0" w:space="0" w:color="auto"/>
            <w:right w:val="none" w:sz="0" w:space="0" w:color="auto"/>
          </w:divBdr>
        </w:div>
      </w:divsChild>
    </w:div>
    <w:div w:id="1609849938">
      <w:bodyDiv w:val="1"/>
      <w:marLeft w:val="0"/>
      <w:marRight w:val="0"/>
      <w:marTop w:val="0"/>
      <w:marBottom w:val="0"/>
      <w:divBdr>
        <w:top w:val="none" w:sz="0" w:space="0" w:color="auto"/>
        <w:left w:val="none" w:sz="0" w:space="0" w:color="auto"/>
        <w:bottom w:val="none" w:sz="0" w:space="0" w:color="auto"/>
        <w:right w:val="none" w:sz="0" w:space="0" w:color="auto"/>
      </w:divBdr>
      <w:divsChild>
        <w:div w:id="628433752">
          <w:marLeft w:val="0"/>
          <w:marRight w:val="0"/>
          <w:marTop w:val="0"/>
          <w:marBottom w:val="0"/>
          <w:divBdr>
            <w:top w:val="single" w:sz="6" w:space="0" w:color="auto"/>
            <w:left w:val="single" w:sz="6" w:space="0" w:color="auto"/>
            <w:bottom w:val="single" w:sz="6" w:space="0" w:color="auto"/>
            <w:right w:val="single" w:sz="6" w:space="0" w:color="auto"/>
          </w:divBdr>
        </w:div>
      </w:divsChild>
    </w:div>
    <w:div w:id="1635331161">
      <w:bodyDiv w:val="1"/>
      <w:marLeft w:val="0"/>
      <w:marRight w:val="0"/>
      <w:marTop w:val="0"/>
      <w:marBottom w:val="0"/>
      <w:divBdr>
        <w:top w:val="none" w:sz="0" w:space="0" w:color="auto"/>
        <w:left w:val="none" w:sz="0" w:space="0" w:color="auto"/>
        <w:bottom w:val="none" w:sz="0" w:space="0" w:color="auto"/>
        <w:right w:val="none" w:sz="0" w:space="0" w:color="auto"/>
      </w:divBdr>
      <w:divsChild>
        <w:div w:id="375466633">
          <w:marLeft w:val="0"/>
          <w:marRight w:val="0"/>
          <w:marTop w:val="0"/>
          <w:marBottom w:val="0"/>
          <w:divBdr>
            <w:top w:val="none" w:sz="0" w:space="0" w:color="auto"/>
            <w:left w:val="none" w:sz="0" w:space="0" w:color="auto"/>
            <w:bottom w:val="none" w:sz="0" w:space="0" w:color="auto"/>
            <w:right w:val="none" w:sz="0" w:space="0" w:color="auto"/>
          </w:divBdr>
        </w:div>
      </w:divsChild>
    </w:div>
    <w:div w:id="1688094352">
      <w:bodyDiv w:val="1"/>
      <w:marLeft w:val="0"/>
      <w:marRight w:val="0"/>
      <w:marTop w:val="0"/>
      <w:marBottom w:val="0"/>
      <w:divBdr>
        <w:top w:val="none" w:sz="0" w:space="0" w:color="auto"/>
        <w:left w:val="none" w:sz="0" w:space="0" w:color="auto"/>
        <w:bottom w:val="none" w:sz="0" w:space="0" w:color="auto"/>
        <w:right w:val="none" w:sz="0" w:space="0" w:color="auto"/>
      </w:divBdr>
      <w:divsChild>
        <w:div w:id="508449853">
          <w:marLeft w:val="0"/>
          <w:marRight w:val="0"/>
          <w:marTop w:val="0"/>
          <w:marBottom w:val="0"/>
          <w:divBdr>
            <w:top w:val="single" w:sz="6" w:space="0" w:color="auto"/>
            <w:left w:val="single" w:sz="6" w:space="0" w:color="auto"/>
            <w:bottom w:val="single" w:sz="6" w:space="0" w:color="auto"/>
            <w:right w:val="single" w:sz="6" w:space="0" w:color="auto"/>
          </w:divBdr>
        </w:div>
      </w:divsChild>
    </w:div>
    <w:div w:id="1904438769">
      <w:bodyDiv w:val="1"/>
      <w:marLeft w:val="0"/>
      <w:marRight w:val="0"/>
      <w:marTop w:val="0"/>
      <w:marBottom w:val="0"/>
      <w:divBdr>
        <w:top w:val="none" w:sz="0" w:space="0" w:color="auto"/>
        <w:left w:val="none" w:sz="0" w:space="0" w:color="auto"/>
        <w:bottom w:val="none" w:sz="0" w:space="0" w:color="auto"/>
        <w:right w:val="none" w:sz="0" w:space="0" w:color="auto"/>
      </w:divBdr>
      <w:divsChild>
        <w:div w:id="64766292">
          <w:marLeft w:val="0"/>
          <w:marRight w:val="0"/>
          <w:marTop w:val="0"/>
          <w:marBottom w:val="0"/>
          <w:divBdr>
            <w:top w:val="single" w:sz="6" w:space="0" w:color="auto"/>
            <w:left w:val="single" w:sz="6" w:space="0" w:color="auto"/>
            <w:bottom w:val="single" w:sz="6" w:space="0" w:color="auto"/>
            <w:right w:val="single" w:sz="6" w:space="0" w:color="auto"/>
          </w:divBdr>
        </w:div>
      </w:divsChild>
    </w:div>
    <w:div w:id="2124179606">
      <w:bodyDiv w:val="1"/>
      <w:marLeft w:val="0"/>
      <w:marRight w:val="0"/>
      <w:marTop w:val="0"/>
      <w:marBottom w:val="0"/>
      <w:divBdr>
        <w:top w:val="none" w:sz="0" w:space="0" w:color="auto"/>
        <w:left w:val="none" w:sz="0" w:space="0" w:color="auto"/>
        <w:bottom w:val="none" w:sz="0" w:space="0" w:color="auto"/>
        <w:right w:val="none" w:sz="0" w:space="0" w:color="auto"/>
      </w:divBdr>
      <w:divsChild>
        <w:div w:id="507140607">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53AB75-EDC0-46EC-862C-9908E26CE52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3052</Words>
  <Characters>17399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2024-02-29T23:24:00Z</dcterms:created>
  <dcterms:modified xsi:type="dcterms:W3CDTF">2024-02-29T23:24:00Z</dcterms:modified>
</cp:coreProperties>
</file>