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2271F0" w14:textId="716AF00D" w:rsidR="00F20A2C" w:rsidRDefault="003C7897" w:rsidP="00837578">
      <w:pPr>
        <w:rPr>
          <w:rFonts w:ascii="Arial" w:hAnsi="Arial" w:cs="Arial"/>
        </w:rPr>
      </w:pPr>
      <w:r>
        <w:rPr>
          <w:rFonts w:ascii="Arial" w:hAnsi="Arial" w:cs="Arial"/>
        </w:rPr>
        <w:t xml:space="preserve">I confirm that I have not used any AI tools </w:t>
      </w:r>
      <w:r w:rsidR="0061111F">
        <w:rPr>
          <w:rFonts w:ascii="Arial" w:hAnsi="Arial" w:cs="Arial"/>
        </w:rPr>
        <w:t xml:space="preserve">in the research and creation of this assignment. </w:t>
      </w:r>
      <w:r w:rsidR="00136271">
        <w:rPr>
          <w:rFonts w:ascii="Arial" w:hAnsi="Arial" w:cs="Arial"/>
        </w:rPr>
        <w:t xml:space="preserve">I confirm that I have not presented any AI generated </w:t>
      </w:r>
      <w:r w:rsidR="00114BD9">
        <w:rPr>
          <w:rFonts w:ascii="Arial" w:hAnsi="Arial" w:cs="Arial"/>
        </w:rPr>
        <w:t>materials</w:t>
      </w:r>
      <w:r w:rsidR="00D5306C">
        <w:rPr>
          <w:rFonts w:ascii="Arial" w:hAnsi="Arial" w:cs="Arial"/>
        </w:rPr>
        <w:t xml:space="preserve"> as my own work.</w:t>
      </w:r>
      <w:r w:rsidR="00764000">
        <w:rPr>
          <w:rFonts w:ascii="Arial" w:hAnsi="Arial" w:cs="Arial"/>
        </w:rPr>
        <w:t xml:space="preserve"> I confirm I have drafts, notes and other resources </w:t>
      </w:r>
      <w:r w:rsidR="009D6098">
        <w:rPr>
          <w:rFonts w:ascii="Arial" w:hAnsi="Arial" w:cs="Arial"/>
        </w:rPr>
        <w:t xml:space="preserve">I used, which I may be asked to provide </w:t>
      </w:r>
      <w:r w:rsidR="008C1FD5">
        <w:rPr>
          <w:rFonts w:ascii="Arial" w:hAnsi="Arial" w:cs="Arial"/>
        </w:rPr>
        <w:t xml:space="preserve">in </w:t>
      </w:r>
      <w:r w:rsidR="009D6098">
        <w:rPr>
          <w:rFonts w:ascii="Arial" w:hAnsi="Arial" w:cs="Arial"/>
        </w:rPr>
        <w:t>evidence</w:t>
      </w:r>
      <w:r w:rsidR="008C1FD5">
        <w:rPr>
          <w:rFonts w:ascii="Arial" w:hAnsi="Arial" w:cs="Arial"/>
        </w:rPr>
        <w:t xml:space="preserve">. </w:t>
      </w:r>
    </w:p>
    <w:p w14:paraId="36C7DA65" w14:textId="77777777" w:rsidR="008C1FD5" w:rsidRDefault="008C1FD5" w:rsidP="00837578">
      <w:pPr>
        <w:rPr>
          <w:rFonts w:ascii="Arial" w:hAnsi="Arial" w:cs="Arial"/>
        </w:rPr>
      </w:pPr>
    </w:p>
    <w:p w14:paraId="50DD8596" w14:textId="77777777" w:rsidR="008C1FD5" w:rsidRDefault="008C1FD5" w:rsidP="00837578">
      <w:pPr>
        <w:rPr>
          <w:rFonts w:ascii="Arial" w:hAnsi="Arial" w:cs="Arial"/>
        </w:rPr>
      </w:pPr>
    </w:p>
    <w:p w14:paraId="60FA3EBA" w14:textId="77777777" w:rsidR="00F20A2C" w:rsidRDefault="00F20A2C">
      <w:pPr>
        <w:rPr>
          <w:rFonts w:ascii="Arial" w:hAnsi="Arial" w:cs="Arial"/>
        </w:rPr>
      </w:pPr>
      <w:r>
        <w:rPr>
          <w:rFonts w:ascii="Arial" w:hAnsi="Arial" w:cs="Arial"/>
        </w:rPr>
        <w:br w:type="page"/>
      </w:r>
    </w:p>
    <w:p w14:paraId="714A5EB2" w14:textId="4979CEAA" w:rsidR="00837578" w:rsidRPr="00837578" w:rsidRDefault="00837578" w:rsidP="00837578">
      <w:pPr>
        <w:rPr>
          <w:rFonts w:ascii="Arial" w:hAnsi="Arial" w:cs="Arial"/>
        </w:rPr>
      </w:pPr>
      <w:r w:rsidRPr="00837578">
        <w:rPr>
          <w:rFonts w:ascii="Arial" w:hAnsi="Arial" w:cs="Arial"/>
        </w:rPr>
        <w:t>The Bear necessities of stress</w:t>
      </w:r>
    </w:p>
    <w:p w14:paraId="4D1FD39D" w14:textId="77777777" w:rsidR="00837578" w:rsidRPr="00837578" w:rsidRDefault="00837578" w:rsidP="00837578">
      <w:pPr>
        <w:rPr>
          <w:rFonts w:ascii="Arial" w:hAnsi="Arial" w:cs="Arial"/>
        </w:rPr>
      </w:pPr>
      <w:r w:rsidRPr="00837578">
        <w:rPr>
          <w:rFonts w:ascii="Arial" w:hAnsi="Arial" w:cs="Arial"/>
        </w:rPr>
        <w:t>By Mark Wetherell</w:t>
      </w:r>
    </w:p>
    <w:p w14:paraId="59061F1A" w14:textId="77777777" w:rsidR="00837578" w:rsidRPr="00837578" w:rsidRDefault="00837578" w:rsidP="00837578">
      <w:pPr>
        <w:rPr>
          <w:rFonts w:ascii="Arial" w:hAnsi="Arial" w:cs="Arial"/>
        </w:rPr>
      </w:pPr>
    </w:p>
    <w:p w14:paraId="5AE405F4" w14:textId="4F5FA42F" w:rsidR="00837578" w:rsidRPr="00837578" w:rsidRDefault="00837578" w:rsidP="00837578">
      <w:pPr>
        <w:rPr>
          <w:rFonts w:ascii="Arial" w:hAnsi="Arial" w:cs="Arial"/>
        </w:rPr>
      </w:pPr>
      <w:r w:rsidRPr="00837578">
        <w:rPr>
          <w:rFonts w:ascii="Arial" w:hAnsi="Arial" w:cs="Arial"/>
        </w:rPr>
        <w:t>Introduction</w:t>
      </w:r>
      <w:r w:rsidR="0096403B">
        <w:rPr>
          <w:rFonts w:ascii="Arial" w:hAnsi="Arial" w:cs="Arial"/>
        </w:rPr>
        <w:t>:</w:t>
      </w:r>
    </w:p>
    <w:p w14:paraId="78C555DA" w14:textId="77777777" w:rsidR="00837578" w:rsidRPr="00837578" w:rsidRDefault="00837578" w:rsidP="001F4FE9">
      <w:pPr>
        <w:spacing w:line="480" w:lineRule="auto"/>
        <w:rPr>
          <w:rFonts w:ascii="Arial" w:hAnsi="Arial" w:cs="Arial"/>
        </w:rPr>
      </w:pPr>
    </w:p>
    <w:p w14:paraId="457B81D5" w14:textId="77777777" w:rsidR="00837578" w:rsidRPr="00837578" w:rsidRDefault="00837578" w:rsidP="001F4FE9">
      <w:pPr>
        <w:spacing w:line="480" w:lineRule="auto"/>
        <w:rPr>
          <w:rFonts w:ascii="Arial" w:hAnsi="Arial" w:cs="Arial"/>
        </w:rPr>
      </w:pPr>
      <w:r w:rsidRPr="00837578">
        <w:rPr>
          <w:rFonts w:ascii="Arial" w:hAnsi="Arial" w:cs="Arial"/>
        </w:rPr>
        <w:t>The uninvited approach of a scary bear may well be enough to immediately activate</w:t>
      </w:r>
    </w:p>
    <w:p w14:paraId="2E30A91D" w14:textId="77777777" w:rsidR="00837578" w:rsidRPr="00837578" w:rsidRDefault="00837578" w:rsidP="001F4FE9">
      <w:pPr>
        <w:spacing w:line="480" w:lineRule="auto"/>
        <w:rPr>
          <w:rFonts w:ascii="Arial" w:hAnsi="Arial" w:cs="Arial"/>
        </w:rPr>
      </w:pPr>
    </w:p>
    <w:p w14:paraId="1BD4841F" w14:textId="77777777" w:rsidR="00837578" w:rsidRPr="00837578" w:rsidRDefault="00837578" w:rsidP="001F4FE9">
      <w:pPr>
        <w:spacing w:line="480" w:lineRule="auto"/>
        <w:rPr>
          <w:rFonts w:ascii="Arial" w:hAnsi="Arial" w:cs="Arial"/>
        </w:rPr>
      </w:pPr>
      <w:r w:rsidRPr="00837578">
        <w:rPr>
          <w:rFonts w:ascii="Arial" w:hAnsi="Arial" w:cs="Arial"/>
        </w:rPr>
        <w:t xml:space="preserve"> stress hormones and engage our fight, flight or freeze response. Bidirectionally </w:t>
      </w:r>
    </w:p>
    <w:p w14:paraId="42DD50C9" w14:textId="77777777" w:rsidR="00837578" w:rsidRPr="00837578" w:rsidRDefault="00837578" w:rsidP="001F4FE9">
      <w:pPr>
        <w:spacing w:line="480" w:lineRule="auto"/>
        <w:rPr>
          <w:rFonts w:ascii="Arial" w:hAnsi="Arial" w:cs="Arial"/>
        </w:rPr>
      </w:pPr>
    </w:p>
    <w:p w14:paraId="3F70F959" w14:textId="77777777" w:rsidR="00837578" w:rsidRPr="00837578" w:rsidRDefault="00837578" w:rsidP="001F4FE9">
      <w:pPr>
        <w:spacing w:line="480" w:lineRule="auto"/>
        <w:rPr>
          <w:rFonts w:ascii="Arial" w:hAnsi="Arial" w:cs="Arial"/>
        </w:rPr>
      </w:pPr>
      <w:r w:rsidRPr="00837578">
        <w:rPr>
          <w:rFonts w:ascii="Arial" w:hAnsi="Arial" w:cs="Arial"/>
        </w:rPr>
        <w:t>affecting affiliated systems in our bodies.  Stressors and extreme activities such as,</w:t>
      </w:r>
    </w:p>
    <w:p w14:paraId="6C1AAC5D" w14:textId="77777777" w:rsidR="00837578" w:rsidRPr="00837578" w:rsidRDefault="00837578" w:rsidP="001F4FE9">
      <w:pPr>
        <w:spacing w:line="480" w:lineRule="auto"/>
        <w:rPr>
          <w:rFonts w:ascii="Arial" w:hAnsi="Arial" w:cs="Arial"/>
        </w:rPr>
      </w:pPr>
    </w:p>
    <w:p w14:paraId="56534E3D" w14:textId="3313B0A6" w:rsidR="00837578" w:rsidRPr="00837578" w:rsidRDefault="00837578" w:rsidP="001F4FE9">
      <w:pPr>
        <w:spacing w:line="480" w:lineRule="auto"/>
        <w:rPr>
          <w:rFonts w:ascii="Arial" w:hAnsi="Arial" w:cs="Arial"/>
        </w:rPr>
      </w:pPr>
      <w:r w:rsidRPr="00837578">
        <w:rPr>
          <w:rFonts w:ascii="Arial" w:hAnsi="Arial" w:cs="Arial"/>
        </w:rPr>
        <w:t xml:space="preserve"> public speaking and multitasking triggers </w:t>
      </w:r>
      <w:r w:rsidR="0096403B" w:rsidRPr="00837578">
        <w:rPr>
          <w:rFonts w:ascii="Arial" w:hAnsi="Arial" w:cs="Arial"/>
        </w:rPr>
        <w:t>physiological responses</w:t>
      </w:r>
      <w:r w:rsidRPr="00837578">
        <w:rPr>
          <w:rFonts w:ascii="Arial" w:hAnsi="Arial" w:cs="Arial"/>
        </w:rPr>
        <w:t xml:space="preserve">, and individuals </w:t>
      </w:r>
    </w:p>
    <w:p w14:paraId="54ED6E13" w14:textId="77777777" w:rsidR="00837578" w:rsidRPr="00837578" w:rsidRDefault="00837578" w:rsidP="001F4FE9">
      <w:pPr>
        <w:spacing w:line="480" w:lineRule="auto"/>
        <w:rPr>
          <w:rFonts w:ascii="Arial" w:hAnsi="Arial" w:cs="Arial"/>
        </w:rPr>
      </w:pPr>
    </w:p>
    <w:p w14:paraId="33A4A8AB" w14:textId="77777777" w:rsidR="00837578" w:rsidRPr="00837578" w:rsidRDefault="00837578" w:rsidP="001F4FE9">
      <w:pPr>
        <w:spacing w:line="480" w:lineRule="auto"/>
        <w:rPr>
          <w:rFonts w:ascii="Arial" w:hAnsi="Arial" w:cs="Arial"/>
        </w:rPr>
      </w:pPr>
      <w:r w:rsidRPr="00837578">
        <w:rPr>
          <w:rFonts w:ascii="Arial" w:hAnsi="Arial" w:cs="Arial"/>
        </w:rPr>
        <w:t xml:space="preserve">experiencing chronic stress can experience deregulation of </w:t>
      </w:r>
    </w:p>
    <w:p w14:paraId="4EE772D3" w14:textId="77777777" w:rsidR="00837578" w:rsidRPr="00837578" w:rsidRDefault="00837578" w:rsidP="001F4FE9">
      <w:pPr>
        <w:spacing w:line="480" w:lineRule="auto"/>
        <w:rPr>
          <w:rFonts w:ascii="Arial" w:hAnsi="Arial" w:cs="Arial"/>
        </w:rPr>
      </w:pPr>
    </w:p>
    <w:p w14:paraId="202CE62A" w14:textId="77777777" w:rsidR="00837578" w:rsidRPr="00837578" w:rsidRDefault="00837578" w:rsidP="001F4FE9">
      <w:pPr>
        <w:spacing w:line="480" w:lineRule="auto"/>
        <w:rPr>
          <w:rFonts w:ascii="Arial" w:hAnsi="Arial" w:cs="Arial"/>
        </w:rPr>
      </w:pPr>
      <w:r w:rsidRPr="00837578">
        <w:rPr>
          <w:rFonts w:ascii="Arial" w:hAnsi="Arial" w:cs="Arial"/>
        </w:rPr>
        <w:t>cortisol. (Wetherell, 2022).</w:t>
      </w:r>
    </w:p>
    <w:p w14:paraId="7586A71B" w14:textId="77777777" w:rsidR="00837578" w:rsidRPr="00837578" w:rsidRDefault="00837578" w:rsidP="001F4FE9">
      <w:pPr>
        <w:spacing w:line="480" w:lineRule="auto"/>
        <w:rPr>
          <w:rFonts w:ascii="Arial" w:hAnsi="Arial" w:cs="Arial"/>
        </w:rPr>
      </w:pPr>
    </w:p>
    <w:p w14:paraId="49C5AC72" w14:textId="77777777" w:rsidR="00837578" w:rsidRPr="00837578" w:rsidRDefault="00837578" w:rsidP="00C16BED">
      <w:pPr>
        <w:spacing w:line="480" w:lineRule="auto"/>
        <w:rPr>
          <w:rFonts w:ascii="Arial" w:hAnsi="Arial" w:cs="Arial"/>
        </w:rPr>
      </w:pPr>
    </w:p>
    <w:p w14:paraId="3F757226" w14:textId="085C135E" w:rsidR="00837578" w:rsidRPr="00837578" w:rsidRDefault="00837578" w:rsidP="00C16BED">
      <w:pPr>
        <w:spacing w:line="480" w:lineRule="auto"/>
        <w:rPr>
          <w:rFonts w:ascii="Arial" w:hAnsi="Arial" w:cs="Arial"/>
        </w:rPr>
      </w:pPr>
      <w:r w:rsidRPr="00837578">
        <w:rPr>
          <w:rFonts w:ascii="Arial" w:hAnsi="Arial" w:cs="Arial"/>
        </w:rPr>
        <w:t>Main body</w:t>
      </w:r>
      <w:r w:rsidR="0096403B">
        <w:rPr>
          <w:rFonts w:ascii="Arial" w:hAnsi="Arial" w:cs="Arial"/>
        </w:rPr>
        <w:t>:</w:t>
      </w:r>
    </w:p>
    <w:p w14:paraId="17A8E264" w14:textId="77777777" w:rsidR="00837578" w:rsidRPr="00837578" w:rsidRDefault="00837578" w:rsidP="00C16BED">
      <w:pPr>
        <w:spacing w:line="480" w:lineRule="auto"/>
        <w:rPr>
          <w:rFonts w:ascii="Arial" w:hAnsi="Arial" w:cs="Arial"/>
        </w:rPr>
      </w:pPr>
    </w:p>
    <w:p w14:paraId="4501CDDA" w14:textId="77777777" w:rsidR="00837578" w:rsidRPr="00837578" w:rsidRDefault="00837578" w:rsidP="00C16BED">
      <w:pPr>
        <w:spacing w:line="480" w:lineRule="auto"/>
        <w:rPr>
          <w:rFonts w:ascii="Arial" w:hAnsi="Arial" w:cs="Arial"/>
        </w:rPr>
      </w:pPr>
      <w:r w:rsidRPr="00837578">
        <w:rPr>
          <w:rFonts w:ascii="Arial" w:hAnsi="Arial" w:cs="Arial"/>
        </w:rPr>
        <w:t xml:space="preserve">The body immediately responds to the threat of stress through the activation of </w:t>
      </w:r>
    </w:p>
    <w:p w14:paraId="7142EE86" w14:textId="77777777" w:rsidR="00837578" w:rsidRPr="00837578" w:rsidRDefault="00837578" w:rsidP="00C16BED">
      <w:pPr>
        <w:spacing w:line="480" w:lineRule="auto"/>
        <w:rPr>
          <w:rFonts w:ascii="Arial" w:hAnsi="Arial" w:cs="Arial"/>
        </w:rPr>
      </w:pPr>
      <w:r w:rsidRPr="00837578">
        <w:rPr>
          <w:rFonts w:ascii="Arial" w:hAnsi="Arial" w:cs="Arial"/>
        </w:rPr>
        <w:t xml:space="preserve">different pathways. The sympathetic and adrenal medullary system in the brain </w:t>
      </w:r>
    </w:p>
    <w:p w14:paraId="71250A36" w14:textId="77777777" w:rsidR="00B07898" w:rsidRDefault="00837578" w:rsidP="00C16BED">
      <w:pPr>
        <w:spacing w:line="480" w:lineRule="auto"/>
        <w:rPr>
          <w:rFonts w:ascii="Arial" w:hAnsi="Arial" w:cs="Arial"/>
        </w:rPr>
      </w:pPr>
      <w:r w:rsidRPr="00837578">
        <w:rPr>
          <w:rFonts w:ascii="Arial" w:hAnsi="Arial" w:cs="Arial"/>
        </w:rPr>
        <w:t xml:space="preserve">releases adrenaline and noradrenaline; hormones responsible for increased heart </w:t>
      </w:r>
    </w:p>
    <w:p w14:paraId="43C207A6" w14:textId="2C310F4F" w:rsidR="00837578" w:rsidRPr="00837578" w:rsidRDefault="00837578" w:rsidP="00C16BED">
      <w:pPr>
        <w:spacing w:line="480" w:lineRule="auto"/>
        <w:rPr>
          <w:rFonts w:ascii="Arial" w:hAnsi="Arial" w:cs="Arial"/>
        </w:rPr>
      </w:pPr>
      <w:r w:rsidRPr="00837578">
        <w:rPr>
          <w:rFonts w:ascii="Arial" w:hAnsi="Arial" w:cs="Arial"/>
        </w:rPr>
        <w:t>rate during our state of fight, flight of freeze. (Wetherell, 2022).</w:t>
      </w:r>
    </w:p>
    <w:p w14:paraId="05AC3FAE" w14:textId="77777777" w:rsidR="00837578" w:rsidRPr="00837578" w:rsidRDefault="00837578" w:rsidP="00C16BED">
      <w:pPr>
        <w:spacing w:line="480" w:lineRule="auto"/>
        <w:rPr>
          <w:rFonts w:ascii="Arial" w:hAnsi="Arial" w:cs="Arial"/>
        </w:rPr>
      </w:pPr>
      <w:r w:rsidRPr="00837578">
        <w:rPr>
          <w:rFonts w:ascii="Arial" w:hAnsi="Arial" w:cs="Arial"/>
        </w:rPr>
        <w:t xml:space="preserve"> </w:t>
      </w:r>
    </w:p>
    <w:p w14:paraId="59E7EA99" w14:textId="77777777" w:rsidR="001643B0" w:rsidRDefault="001643B0" w:rsidP="00C16BED">
      <w:pPr>
        <w:spacing w:line="480" w:lineRule="auto"/>
        <w:ind w:left="720"/>
        <w:rPr>
          <w:rFonts w:ascii="Arial" w:hAnsi="Arial" w:cs="Arial"/>
        </w:rPr>
      </w:pPr>
    </w:p>
    <w:p w14:paraId="3C13978E" w14:textId="3C6716F1" w:rsidR="00837578" w:rsidRPr="00837578" w:rsidRDefault="00837578" w:rsidP="0020606B">
      <w:pPr>
        <w:spacing w:line="480" w:lineRule="auto"/>
        <w:ind w:left="720"/>
        <w:rPr>
          <w:rFonts w:ascii="Arial" w:hAnsi="Arial" w:cs="Arial"/>
        </w:rPr>
      </w:pPr>
      <w:r w:rsidRPr="00837578">
        <w:rPr>
          <w:rFonts w:ascii="Arial" w:hAnsi="Arial" w:cs="Arial"/>
        </w:rPr>
        <w:t>The body’s natural recovery responds within 30 minutes after being triggered.</w:t>
      </w:r>
    </w:p>
    <w:p w14:paraId="56A9F5E8" w14:textId="77777777" w:rsidR="00837578" w:rsidRPr="00837578" w:rsidRDefault="00837578" w:rsidP="0020606B">
      <w:pPr>
        <w:spacing w:line="480" w:lineRule="auto"/>
        <w:rPr>
          <w:rFonts w:ascii="Arial" w:hAnsi="Arial" w:cs="Arial"/>
        </w:rPr>
      </w:pPr>
      <w:r w:rsidRPr="00837578">
        <w:rPr>
          <w:rFonts w:ascii="Arial" w:hAnsi="Arial" w:cs="Arial"/>
        </w:rPr>
        <w:t xml:space="preserve">Cortisol is then released into the blood stream as part of the body’s natural way of </w:t>
      </w:r>
    </w:p>
    <w:p w14:paraId="514B9E85" w14:textId="77777777" w:rsidR="00837578" w:rsidRPr="00837578" w:rsidRDefault="00837578" w:rsidP="0020606B">
      <w:pPr>
        <w:spacing w:line="480" w:lineRule="auto"/>
        <w:rPr>
          <w:rFonts w:ascii="Arial" w:hAnsi="Arial" w:cs="Arial"/>
        </w:rPr>
      </w:pPr>
      <w:r w:rsidRPr="00837578">
        <w:rPr>
          <w:rFonts w:ascii="Arial" w:hAnsi="Arial" w:cs="Arial"/>
        </w:rPr>
        <w:t xml:space="preserve">Responding and coping with stress, possibly affecting mood, appetite, and energy </w:t>
      </w:r>
    </w:p>
    <w:p w14:paraId="5D0D3AF7" w14:textId="77777777" w:rsidR="00837578" w:rsidRPr="00837578" w:rsidRDefault="00837578" w:rsidP="0020606B">
      <w:pPr>
        <w:spacing w:line="480" w:lineRule="auto"/>
        <w:rPr>
          <w:rFonts w:ascii="Arial" w:hAnsi="Arial" w:cs="Arial"/>
        </w:rPr>
      </w:pPr>
      <w:r w:rsidRPr="00837578">
        <w:rPr>
          <w:rFonts w:ascii="Arial" w:hAnsi="Arial" w:cs="Arial"/>
        </w:rPr>
        <w:t xml:space="preserve">levels. Heartrate, blood pressure and other physiological responses return to </w:t>
      </w:r>
    </w:p>
    <w:p w14:paraId="6BF810B1" w14:textId="77777777" w:rsidR="00912C17" w:rsidRDefault="00837578" w:rsidP="0020606B">
      <w:pPr>
        <w:spacing w:line="480" w:lineRule="auto"/>
        <w:rPr>
          <w:rFonts w:ascii="Arial" w:hAnsi="Arial" w:cs="Arial"/>
        </w:rPr>
      </w:pPr>
      <w:r w:rsidRPr="00837578">
        <w:rPr>
          <w:rFonts w:ascii="Arial" w:hAnsi="Arial" w:cs="Arial"/>
        </w:rPr>
        <w:t>equilibrium, known as homeostasis. (Wetherell, 2022).</w:t>
      </w:r>
    </w:p>
    <w:p w14:paraId="4C259B45" w14:textId="77777777" w:rsidR="00875600" w:rsidRDefault="00875600" w:rsidP="00C16BED">
      <w:pPr>
        <w:spacing w:line="480" w:lineRule="auto"/>
        <w:rPr>
          <w:rFonts w:ascii="Arial" w:hAnsi="Arial" w:cs="Arial"/>
        </w:rPr>
      </w:pPr>
    </w:p>
    <w:p w14:paraId="01220D96" w14:textId="22107227" w:rsidR="00837578" w:rsidRPr="00837578" w:rsidRDefault="00837578" w:rsidP="00C16BED">
      <w:pPr>
        <w:spacing w:line="480" w:lineRule="auto"/>
        <w:ind w:left="720"/>
        <w:rPr>
          <w:rFonts w:ascii="Arial" w:hAnsi="Arial" w:cs="Arial"/>
        </w:rPr>
      </w:pPr>
      <w:r w:rsidRPr="00837578">
        <w:rPr>
          <w:rFonts w:ascii="Arial" w:hAnsi="Arial" w:cs="Arial"/>
        </w:rPr>
        <w:t xml:space="preserve">Experimentally, due to ethical considerations, a variety of different lab based  </w:t>
      </w:r>
    </w:p>
    <w:p w14:paraId="00100C10" w14:textId="77777777" w:rsidR="0096403B" w:rsidRDefault="00837578" w:rsidP="00C16BED">
      <w:pPr>
        <w:spacing w:line="480" w:lineRule="auto"/>
        <w:rPr>
          <w:rFonts w:ascii="Arial" w:hAnsi="Arial" w:cs="Arial"/>
        </w:rPr>
      </w:pPr>
      <w:r w:rsidRPr="00837578">
        <w:rPr>
          <w:rFonts w:ascii="Arial" w:hAnsi="Arial" w:cs="Arial"/>
        </w:rPr>
        <w:t xml:space="preserve">techniques are used to induce, assess and understand the physiological </w:t>
      </w:r>
    </w:p>
    <w:p w14:paraId="6C18F173" w14:textId="558F933A" w:rsidR="00837578" w:rsidRPr="00837578" w:rsidRDefault="00837578" w:rsidP="00C16BED">
      <w:pPr>
        <w:spacing w:line="480" w:lineRule="auto"/>
        <w:rPr>
          <w:rFonts w:ascii="Arial" w:hAnsi="Arial" w:cs="Arial"/>
        </w:rPr>
      </w:pPr>
      <w:r w:rsidRPr="00837578">
        <w:rPr>
          <w:rFonts w:ascii="Arial" w:hAnsi="Arial" w:cs="Arial"/>
        </w:rPr>
        <w:t xml:space="preserve">mechanisms and the effects of stressors people generally find challenging. </w:t>
      </w:r>
    </w:p>
    <w:p w14:paraId="792647BD" w14:textId="77777777" w:rsidR="00DF677A" w:rsidRDefault="00837578" w:rsidP="00C16BED">
      <w:pPr>
        <w:spacing w:line="480" w:lineRule="auto"/>
        <w:rPr>
          <w:rFonts w:ascii="Arial" w:hAnsi="Arial" w:cs="Arial"/>
        </w:rPr>
      </w:pPr>
      <w:r w:rsidRPr="00837578">
        <w:rPr>
          <w:rFonts w:ascii="Arial" w:hAnsi="Arial" w:cs="Arial"/>
        </w:rPr>
        <w:t xml:space="preserve">Researchers focused on giving participants various complex tasks to perform on a </w:t>
      </w:r>
    </w:p>
    <w:p w14:paraId="0AFAA0D4" w14:textId="39186D4F" w:rsidR="00837578" w:rsidRPr="00837578" w:rsidRDefault="00837578" w:rsidP="00C16BED">
      <w:pPr>
        <w:spacing w:line="480" w:lineRule="auto"/>
        <w:rPr>
          <w:rFonts w:ascii="Arial" w:hAnsi="Arial" w:cs="Arial"/>
        </w:rPr>
      </w:pPr>
      <w:r w:rsidRPr="00837578">
        <w:rPr>
          <w:rFonts w:ascii="Arial" w:hAnsi="Arial" w:cs="Arial"/>
        </w:rPr>
        <w:t xml:space="preserve">computer while listening for a specific tone, simultaneously. (Wetherell &amp; </w:t>
      </w:r>
      <w:proofErr w:type="spellStart"/>
      <w:r w:rsidRPr="00837578">
        <w:rPr>
          <w:rFonts w:ascii="Arial" w:hAnsi="Arial" w:cs="Arial"/>
        </w:rPr>
        <w:t>Sidgraves</w:t>
      </w:r>
      <w:proofErr w:type="spellEnd"/>
      <w:r w:rsidRPr="00837578">
        <w:rPr>
          <w:rFonts w:ascii="Arial" w:hAnsi="Arial" w:cs="Arial"/>
        </w:rPr>
        <w:t>, 2022).</w:t>
      </w:r>
    </w:p>
    <w:p w14:paraId="4BF89E8F" w14:textId="77777777" w:rsidR="00837578" w:rsidRPr="00837578" w:rsidRDefault="00837578" w:rsidP="00C16BED">
      <w:pPr>
        <w:spacing w:line="480" w:lineRule="auto"/>
        <w:rPr>
          <w:rFonts w:ascii="Arial" w:hAnsi="Arial" w:cs="Arial"/>
        </w:rPr>
      </w:pPr>
    </w:p>
    <w:p w14:paraId="1BE7C0F9" w14:textId="77777777" w:rsidR="00837578" w:rsidRPr="00837578" w:rsidRDefault="00837578" w:rsidP="00C16BED">
      <w:pPr>
        <w:spacing w:line="480" w:lineRule="auto"/>
        <w:ind w:left="720"/>
        <w:rPr>
          <w:rFonts w:ascii="Arial" w:hAnsi="Arial" w:cs="Arial"/>
        </w:rPr>
      </w:pPr>
      <w:r w:rsidRPr="00837578">
        <w:rPr>
          <w:rFonts w:ascii="Arial" w:hAnsi="Arial" w:cs="Arial"/>
        </w:rPr>
        <w:t xml:space="preserve">Participants reported stressors such as frustration, annoyance and fatigue. </w:t>
      </w:r>
    </w:p>
    <w:p w14:paraId="24E2CEF3" w14:textId="77777777" w:rsidR="00837578" w:rsidRPr="00837578" w:rsidRDefault="00837578" w:rsidP="00C16BED">
      <w:pPr>
        <w:spacing w:line="480" w:lineRule="auto"/>
        <w:rPr>
          <w:rFonts w:ascii="Arial" w:hAnsi="Arial" w:cs="Arial"/>
        </w:rPr>
      </w:pPr>
      <w:r w:rsidRPr="00837578">
        <w:rPr>
          <w:rFonts w:ascii="Arial" w:hAnsi="Arial" w:cs="Arial"/>
        </w:rPr>
        <w:t xml:space="preserve">Indicating activation of the physiological resources as a natural coping mechanism </w:t>
      </w:r>
    </w:p>
    <w:p w14:paraId="2C2A067D" w14:textId="77777777" w:rsidR="00837578" w:rsidRPr="00837578" w:rsidRDefault="00837578" w:rsidP="00C16BED">
      <w:pPr>
        <w:spacing w:line="480" w:lineRule="auto"/>
        <w:rPr>
          <w:rFonts w:ascii="Arial" w:hAnsi="Arial" w:cs="Arial"/>
        </w:rPr>
      </w:pPr>
      <w:r w:rsidRPr="00837578">
        <w:rPr>
          <w:rFonts w:ascii="Arial" w:hAnsi="Arial" w:cs="Arial"/>
        </w:rPr>
        <w:t xml:space="preserve">when encountered with daunting activities and threats. A study by (Wetherell et al., </w:t>
      </w:r>
    </w:p>
    <w:p w14:paraId="5367E1CF" w14:textId="77777777" w:rsidR="00875600" w:rsidRDefault="00837578" w:rsidP="00C16BED">
      <w:pPr>
        <w:spacing w:line="480" w:lineRule="auto"/>
        <w:rPr>
          <w:rFonts w:ascii="Arial" w:hAnsi="Arial" w:cs="Arial"/>
        </w:rPr>
      </w:pPr>
      <w:r w:rsidRPr="00837578">
        <w:rPr>
          <w:rFonts w:ascii="Arial" w:hAnsi="Arial" w:cs="Arial"/>
        </w:rPr>
        <w:t xml:space="preserve">2012) explored how the use of recreational drugs by an individual reacts to cognitive </w:t>
      </w:r>
    </w:p>
    <w:p w14:paraId="0B014616" w14:textId="77777777" w:rsidR="00875600" w:rsidRDefault="00837578" w:rsidP="00C16BED">
      <w:pPr>
        <w:spacing w:line="480" w:lineRule="auto"/>
        <w:rPr>
          <w:rFonts w:ascii="Arial" w:hAnsi="Arial" w:cs="Arial"/>
        </w:rPr>
      </w:pPr>
      <w:r w:rsidRPr="00837578">
        <w:rPr>
          <w:rFonts w:ascii="Arial" w:hAnsi="Arial" w:cs="Arial"/>
        </w:rPr>
        <w:t xml:space="preserve">biological processes. Concluding recreational drug users experience higher stress </w:t>
      </w:r>
    </w:p>
    <w:p w14:paraId="26071910" w14:textId="534EA448" w:rsidR="00837578" w:rsidRPr="00837578" w:rsidRDefault="00837578" w:rsidP="00C16BED">
      <w:pPr>
        <w:spacing w:line="480" w:lineRule="auto"/>
        <w:rPr>
          <w:rFonts w:ascii="Arial" w:hAnsi="Arial" w:cs="Arial"/>
        </w:rPr>
      </w:pPr>
      <w:r w:rsidRPr="00837578">
        <w:rPr>
          <w:rFonts w:ascii="Arial" w:hAnsi="Arial" w:cs="Arial"/>
        </w:rPr>
        <w:t xml:space="preserve">levels, directly accompanied with excessive drinking. </w:t>
      </w:r>
    </w:p>
    <w:p w14:paraId="79594883" w14:textId="7A589C3F" w:rsidR="00837578" w:rsidRPr="00837578" w:rsidRDefault="00EF7B56" w:rsidP="00C16BED">
      <w:pPr>
        <w:spacing w:line="480" w:lineRule="auto"/>
        <w:rPr>
          <w:rFonts w:ascii="Arial" w:hAnsi="Arial" w:cs="Arial"/>
        </w:rPr>
      </w:pPr>
      <w:r w:rsidRPr="00837578">
        <w:rPr>
          <w:rFonts w:ascii="Arial" w:hAnsi="Arial" w:cs="Arial"/>
        </w:rPr>
        <w:t>Cortisol</w:t>
      </w:r>
      <w:r>
        <w:rPr>
          <w:rFonts w:ascii="Arial" w:hAnsi="Arial" w:cs="Arial"/>
        </w:rPr>
        <w:t>;</w:t>
      </w:r>
      <w:r w:rsidR="00837578" w:rsidRPr="00837578">
        <w:rPr>
          <w:rFonts w:ascii="Arial" w:hAnsi="Arial" w:cs="Arial"/>
        </w:rPr>
        <w:t xml:space="preserve"> the primary stress hormone, responds in the brain, energises individuals </w:t>
      </w:r>
    </w:p>
    <w:p w14:paraId="713FB14A" w14:textId="77777777" w:rsidR="00837578" w:rsidRPr="00837578" w:rsidRDefault="00837578" w:rsidP="00C16BED">
      <w:pPr>
        <w:spacing w:line="480" w:lineRule="auto"/>
        <w:rPr>
          <w:rFonts w:ascii="Arial" w:hAnsi="Arial" w:cs="Arial"/>
        </w:rPr>
      </w:pPr>
      <w:r w:rsidRPr="00837578">
        <w:rPr>
          <w:rFonts w:ascii="Arial" w:hAnsi="Arial" w:cs="Arial"/>
        </w:rPr>
        <w:t xml:space="preserve">during times of actual, and anticipated stress. Similar results in the study by (Hare et </w:t>
      </w:r>
    </w:p>
    <w:p w14:paraId="33814CB5" w14:textId="77777777" w:rsidR="00837578" w:rsidRPr="00837578" w:rsidRDefault="00837578" w:rsidP="00C16BED">
      <w:pPr>
        <w:spacing w:line="480" w:lineRule="auto"/>
        <w:rPr>
          <w:rFonts w:ascii="Arial" w:hAnsi="Arial" w:cs="Arial"/>
        </w:rPr>
      </w:pPr>
      <w:r w:rsidRPr="00837578">
        <w:rPr>
          <w:rFonts w:ascii="Arial" w:hAnsi="Arial" w:cs="Arial"/>
        </w:rPr>
        <w:t>al,. 2013) including experienced and novice sky divers.</w:t>
      </w:r>
    </w:p>
    <w:p w14:paraId="01EC3223" w14:textId="77777777" w:rsidR="00837578" w:rsidRPr="00837578" w:rsidRDefault="00837578" w:rsidP="00C16BED">
      <w:pPr>
        <w:spacing w:line="480" w:lineRule="auto"/>
        <w:rPr>
          <w:rFonts w:ascii="Arial" w:hAnsi="Arial" w:cs="Arial"/>
        </w:rPr>
      </w:pPr>
    </w:p>
    <w:p w14:paraId="5D4C0AA9" w14:textId="27831740" w:rsidR="00837578" w:rsidRPr="00837578" w:rsidRDefault="00EF7B56" w:rsidP="00C16BED">
      <w:pPr>
        <w:spacing w:line="480" w:lineRule="auto"/>
        <w:ind w:left="720"/>
        <w:rPr>
          <w:rFonts w:ascii="Arial" w:hAnsi="Arial" w:cs="Arial"/>
        </w:rPr>
      </w:pPr>
      <w:r w:rsidRPr="00837578">
        <w:rPr>
          <w:rFonts w:ascii="Arial" w:hAnsi="Arial" w:cs="Arial"/>
        </w:rPr>
        <w:t>Furthermore,</w:t>
      </w:r>
      <w:r w:rsidR="00837578" w:rsidRPr="00837578">
        <w:rPr>
          <w:rFonts w:ascii="Arial" w:hAnsi="Arial" w:cs="Arial"/>
        </w:rPr>
        <w:t xml:space="preserve"> a study, involving caregivers with autistic </w:t>
      </w:r>
      <w:r w:rsidR="000579CF" w:rsidRPr="00837578">
        <w:rPr>
          <w:rFonts w:ascii="Arial" w:hAnsi="Arial" w:cs="Arial"/>
        </w:rPr>
        <w:t>children, suggested</w:t>
      </w:r>
      <w:r w:rsidR="00837578" w:rsidRPr="00837578">
        <w:rPr>
          <w:rFonts w:ascii="Arial" w:hAnsi="Arial" w:cs="Arial"/>
        </w:rPr>
        <w:t xml:space="preserve"> </w:t>
      </w:r>
    </w:p>
    <w:p w14:paraId="4941CABC" w14:textId="77777777" w:rsidR="00837578" w:rsidRPr="00837578" w:rsidRDefault="00837578" w:rsidP="00C16BED">
      <w:pPr>
        <w:spacing w:line="480" w:lineRule="auto"/>
        <w:rPr>
          <w:rFonts w:ascii="Arial" w:hAnsi="Arial" w:cs="Arial"/>
        </w:rPr>
      </w:pPr>
      <w:r w:rsidRPr="00837578">
        <w:rPr>
          <w:rFonts w:ascii="Arial" w:hAnsi="Arial" w:cs="Arial"/>
        </w:rPr>
        <w:t xml:space="preserve">therapeutic interventions involving journaling positive aspects of difficult situations or </w:t>
      </w:r>
    </w:p>
    <w:p w14:paraId="7C0B5C38" w14:textId="77777777" w:rsidR="00837578" w:rsidRPr="00837578" w:rsidRDefault="00837578" w:rsidP="00C16BED">
      <w:pPr>
        <w:spacing w:line="480" w:lineRule="auto"/>
        <w:rPr>
          <w:rFonts w:ascii="Arial" w:hAnsi="Arial" w:cs="Arial"/>
        </w:rPr>
      </w:pPr>
      <w:r w:rsidRPr="00837578">
        <w:rPr>
          <w:rFonts w:ascii="Arial" w:hAnsi="Arial" w:cs="Arial"/>
        </w:rPr>
        <w:t xml:space="preserve">accessing social support can potentially help to reduce stress levels in </w:t>
      </w:r>
    </w:p>
    <w:p w14:paraId="5ADDCCF3" w14:textId="77777777" w:rsidR="00837578" w:rsidRPr="00837578" w:rsidRDefault="00837578" w:rsidP="00C16BED">
      <w:pPr>
        <w:spacing w:line="480" w:lineRule="auto"/>
        <w:rPr>
          <w:rFonts w:ascii="Arial" w:hAnsi="Arial" w:cs="Arial"/>
        </w:rPr>
      </w:pPr>
      <w:r w:rsidRPr="00837578">
        <w:rPr>
          <w:rFonts w:ascii="Arial" w:hAnsi="Arial" w:cs="Arial"/>
        </w:rPr>
        <w:t xml:space="preserve">individuals experiencing depression, anxiety and decrease the effects of chronic </w:t>
      </w:r>
    </w:p>
    <w:p w14:paraId="0A0C62D1" w14:textId="77777777" w:rsidR="00837578" w:rsidRPr="00837578" w:rsidRDefault="00837578" w:rsidP="00C16BED">
      <w:pPr>
        <w:spacing w:line="480" w:lineRule="auto"/>
        <w:rPr>
          <w:rFonts w:ascii="Arial" w:hAnsi="Arial" w:cs="Arial"/>
        </w:rPr>
      </w:pPr>
      <w:r w:rsidRPr="00837578">
        <w:rPr>
          <w:rFonts w:ascii="Arial" w:hAnsi="Arial" w:cs="Arial"/>
        </w:rPr>
        <w:t>stress, and overall wellbeing and health. (Lovell et al,. 2015).</w:t>
      </w:r>
    </w:p>
    <w:p w14:paraId="1837ABEB" w14:textId="77777777" w:rsidR="00837578" w:rsidRPr="00837578" w:rsidRDefault="00837578" w:rsidP="00C16BED">
      <w:pPr>
        <w:spacing w:line="480" w:lineRule="auto"/>
        <w:rPr>
          <w:rFonts w:ascii="Arial" w:hAnsi="Arial" w:cs="Arial"/>
        </w:rPr>
      </w:pPr>
    </w:p>
    <w:p w14:paraId="2ACB0E7E" w14:textId="77777777" w:rsidR="00837578" w:rsidRPr="00837578" w:rsidRDefault="00837578" w:rsidP="00C16BED">
      <w:pPr>
        <w:spacing w:line="480" w:lineRule="auto"/>
        <w:rPr>
          <w:rFonts w:ascii="Arial" w:hAnsi="Arial" w:cs="Arial"/>
        </w:rPr>
      </w:pPr>
      <w:r w:rsidRPr="00837578">
        <w:rPr>
          <w:rFonts w:ascii="Arial" w:hAnsi="Arial" w:cs="Arial"/>
        </w:rPr>
        <w:t>Conclusion:</w:t>
      </w:r>
    </w:p>
    <w:p w14:paraId="2A6AD804" w14:textId="0D1A72C0" w:rsidR="00837578" w:rsidRPr="00837578" w:rsidRDefault="00837578" w:rsidP="00667BBF">
      <w:pPr>
        <w:spacing w:line="480" w:lineRule="auto"/>
        <w:rPr>
          <w:rFonts w:ascii="Arial" w:hAnsi="Arial" w:cs="Arial"/>
        </w:rPr>
      </w:pPr>
      <w:r w:rsidRPr="00837578">
        <w:rPr>
          <w:rFonts w:ascii="Arial" w:hAnsi="Arial" w:cs="Arial"/>
        </w:rPr>
        <w:t xml:space="preserve">In </w:t>
      </w:r>
      <w:r w:rsidR="000579CF" w:rsidRPr="00837578">
        <w:rPr>
          <w:rFonts w:ascii="Arial" w:hAnsi="Arial" w:cs="Arial"/>
        </w:rPr>
        <w:t>conclusion (</w:t>
      </w:r>
      <w:r w:rsidRPr="00837578">
        <w:rPr>
          <w:rFonts w:ascii="Arial" w:hAnsi="Arial" w:cs="Arial"/>
        </w:rPr>
        <w:t>Wetherell, 2022</w:t>
      </w:r>
      <w:r w:rsidR="001C5A0A" w:rsidRPr="00837578">
        <w:rPr>
          <w:rFonts w:ascii="Arial" w:hAnsi="Arial" w:cs="Arial"/>
        </w:rPr>
        <w:t>) suggests</w:t>
      </w:r>
      <w:r w:rsidRPr="00837578">
        <w:rPr>
          <w:rFonts w:ascii="Arial" w:hAnsi="Arial" w:cs="Arial"/>
        </w:rPr>
        <w:t xml:space="preserve">, therapeutic writing interventions to help process feelings and emotions with crucial accessibility support, have a positive effect on alleviating stress, improving well-being, and stabilising regulation of cortisol. The study acknowledges not every individual may benefit from these informal interventions, as each experience is recognised as unique. Finding the best approach adapted for individuals are useful in helping to lower stress levels and improve their wellbeing. </w:t>
      </w:r>
    </w:p>
    <w:p w14:paraId="5D8CDD7F" w14:textId="77777777" w:rsidR="00837578" w:rsidRDefault="00837578" w:rsidP="00667BBF">
      <w:pPr>
        <w:spacing w:line="480" w:lineRule="auto"/>
        <w:rPr>
          <w:rFonts w:ascii="Arial" w:hAnsi="Arial" w:cs="Arial"/>
        </w:rPr>
      </w:pPr>
    </w:p>
    <w:p w14:paraId="0A288561" w14:textId="77777777" w:rsidR="00837578" w:rsidRDefault="00837578" w:rsidP="00C16BED">
      <w:pPr>
        <w:spacing w:line="480" w:lineRule="auto"/>
        <w:rPr>
          <w:rFonts w:ascii="Arial" w:hAnsi="Arial" w:cs="Arial"/>
        </w:rPr>
      </w:pPr>
    </w:p>
    <w:p w14:paraId="1EDF5B0E" w14:textId="77777777" w:rsidR="00837578" w:rsidRDefault="00837578" w:rsidP="00C16BED">
      <w:pPr>
        <w:spacing w:line="480" w:lineRule="auto"/>
        <w:rPr>
          <w:rFonts w:ascii="Arial" w:hAnsi="Arial" w:cs="Arial"/>
        </w:rPr>
      </w:pPr>
    </w:p>
    <w:p w14:paraId="2EBBE26B" w14:textId="77777777" w:rsidR="00837578" w:rsidRDefault="00837578" w:rsidP="00C16BED">
      <w:pPr>
        <w:spacing w:line="480" w:lineRule="auto"/>
        <w:rPr>
          <w:rFonts w:ascii="Arial" w:hAnsi="Arial" w:cs="Arial"/>
        </w:rPr>
      </w:pPr>
    </w:p>
    <w:p w14:paraId="437F6491" w14:textId="77777777" w:rsidR="00837578" w:rsidRDefault="00837578" w:rsidP="00692C41">
      <w:pPr>
        <w:rPr>
          <w:rFonts w:ascii="Arial" w:hAnsi="Arial" w:cs="Arial"/>
        </w:rPr>
      </w:pPr>
    </w:p>
    <w:p w14:paraId="3E6579F0" w14:textId="77777777" w:rsidR="00837578" w:rsidRDefault="00837578" w:rsidP="00692C41">
      <w:pPr>
        <w:rPr>
          <w:rFonts w:ascii="Arial" w:hAnsi="Arial" w:cs="Arial"/>
        </w:rPr>
      </w:pPr>
    </w:p>
    <w:p w14:paraId="6ADF000E" w14:textId="757AAD08" w:rsidR="005E3BBB" w:rsidRDefault="005E3BBB" w:rsidP="00692C41">
      <w:pPr>
        <w:rPr>
          <w:rFonts w:ascii="Arial" w:hAnsi="Arial" w:cs="Arial"/>
        </w:rPr>
      </w:pPr>
    </w:p>
    <w:p w14:paraId="18D6DBB5" w14:textId="77777777" w:rsidR="00667BBF" w:rsidRDefault="00667BBF" w:rsidP="00C70A4C">
      <w:pPr>
        <w:rPr>
          <w:rFonts w:ascii="Arial" w:hAnsi="Arial" w:cs="Arial"/>
        </w:rPr>
      </w:pPr>
    </w:p>
    <w:p w14:paraId="6959CAEB" w14:textId="77777777" w:rsidR="00667BBF" w:rsidRDefault="00667BBF" w:rsidP="00C70A4C">
      <w:pPr>
        <w:rPr>
          <w:rFonts w:ascii="Arial" w:hAnsi="Arial" w:cs="Arial"/>
        </w:rPr>
      </w:pPr>
    </w:p>
    <w:p w14:paraId="5ADFD4AB" w14:textId="77777777" w:rsidR="00667BBF" w:rsidRDefault="00667BBF" w:rsidP="00C70A4C">
      <w:pPr>
        <w:rPr>
          <w:rFonts w:ascii="Arial" w:hAnsi="Arial" w:cs="Arial"/>
        </w:rPr>
      </w:pPr>
    </w:p>
    <w:p w14:paraId="76121921" w14:textId="77777777" w:rsidR="00667BBF" w:rsidRDefault="00667BBF" w:rsidP="00C70A4C">
      <w:pPr>
        <w:rPr>
          <w:rFonts w:ascii="Arial" w:hAnsi="Arial" w:cs="Arial"/>
        </w:rPr>
      </w:pPr>
    </w:p>
    <w:p w14:paraId="4E3EC1DE" w14:textId="77777777" w:rsidR="00667BBF" w:rsidRDefault="00667BBF" w:rsidP="00C70A4C">
      <w:pPr>
        <w:rPr>
          <w:rFonts w:ascii="Arial" w:hAnsi="Arial" w:cs="Arial"/>
        </w:rPr>
      </w:pPr>
    </w:p>
    <w:p w14:paraId="1453B064" w14:textId="77777777" w:rsidR="00667BBF" w:rsidRDefault="00667BBF" w:rsidP="00C70A4C">
      <w:pPr>
        <w:rPr>
          <w:rFonts w:ascii="Arial" w:hAnsi="Arial" w:cs="Arial"/>
        </w:rPr>
      </w:pPr>
    </w:p>
    <w:p w14:paraId="1E01DD36" w14:textId="77777777" w:rsidR="00667BBF" w:rsidRDefault="00667BBF" w:rsidP="00C70A4C">
      <w:pPr>
        <w:rPr>
          <w:rFonts w:ascii="Arial" w:hAnsi="Arial" w:cs="Arial"/>
        </w:rPr>
      </w:pPr>
    </w:p>
    <w:p w14:paraId="5AA1CB6A" w14:textId="77777777" w:rsidR="00667BBF" w:rsidRDefault="00667BBF" w:rsidP="00C70A4C">
      <w:pPr>
        <w:rPr>
          <w:rFonts w:ascii="Arial" w:hAnsi="Arial" w:cs="Arial"/>
        </w:rPr>
      </w:pPr>
    </w:p>
    <w:p w14:paraId="4C5394BB" w14:textId="77777777" w:rsidR="00667BBF" w:rsidRDefault="00667BBF" w:rsidP="00C70A4C">
      <w:pPr>
        <w:rPr>
          <w:rFonts w:ascii="Arial" w:hAnsi="Arial" w:cs="Arial"/>
        </w:rPr>
      </w:pPr>
    </w:p>
    <w:p w14:paraId="1B003213" w14:textId="77777777" w:rsidR="00667BBF" w:rsidRDefault="00667BBF" w:rsidP="00C70A4C">
      <w:pPr>
        <w:rPr>
          <w:rFonts w:ascii="Arial" w:hAnsi="Arial" w:cs="Arial"/>
        </w:rPr>
      </w:pPr>
    </w:p>
    <w:p w14:paraId="665DC49B" w14:textId="77777777" w:rsidR="00667BBF" w:rsidRDefault="00667BBF" w:rsidP="00C70A4C">
      <w:pPr>
        <w:rPr>
          <w:rFonts w:ascii="Arial" w:hAnsi="Arial" w:cs="Arial"/>
        </w:rPr>
      </w:pPr>
    </w:p>
    <w:p w14:paraId="2830A334" w14:textId="77777777" w:rsidR="00667BBF" w:rsidRDefault="00667BBF" w:rsidP="00C70A4C">
      <w:pPr>
        <w:rPr>
          <w:rFonts w:ascii="Arial" w:hAnsi="Arial" w:cs="Arial"/>
        </w:rPr>
      </w:pPr>
    </w:p>
    <w:p w14:paraId="106E6153" w14:textId="77777777" w:rsidR="00667BBF" w:rsidRDefault="00667BBF" w:rsidP="00C70A4C">
      <w:pPr>
        <w:rPr>
          <w:rFonts w:ascii="Arial" w:hAnsi="Arial" w:cs="Arial"/>
        </w:rPr>
      </w:pPr>
    </w:p>
    <w:p w14:paraId="705B6232" w14:textId="77777777" w:rsidR="00667BBF" w:rsidRDefault="00667BBF" w:rsidP="00C70A4C">
      <w:pPr>
        <w:rPr>
          <w:rFonts w:ascii="Arial" w:hAnsi="Arial" w:cs="Arial"/>
        </w:rPr>
      </w:pPr>
    </w:p>
    <w:p w14:paraId="4566CD6B" w14:textId="77777777" w:rsidR="00667BBF" w:rsidRDefault="00667BBF" w:rsidP="00C70A4C">
      <w:pPr>
        <w:rPr>
          <w:rFonts w:ascii="Arial" w:hAnsi="Arial" w:cs="Arial"/>
        </w:rPr>
      </w:pPr>
    </w:p>
    <w:p w14:paraId="142B27D4" w14:textId="77777777" w:rsidR="00667BBF" w:rsidRDefault="00667BBF" w:rsidP="00C70A4C">
      <w:pPr>
        <w:rPr>
          <w:rFonts w:ascii="Arial" w:hAnsi="Arial" w:cs="Arial"/>
        </w:rPr>
      </w:pPr>
    </w:p>
    <w:p w14:paraId="5DE3B488" w14:textId="77777777" w:rsidR="00667BBF" w:rsidRDefault="00667BBF" w:rsidP="00C70A4C">
      <w:pPr>
        <w:rPr>
          <w:rFonts w:ascii="Arial" w:hAnsi="Arial" w:cs="Arial"/>
        </w:rPr>
      </w:pPr>
    </w:p>
    <w:p w14:paraId="1AC40E2C" w14:textId="6C67B7F9" w:rsidR="00C70A4C" w:rsidRPr="00C70A4C" w:rsidRDefault="00C70A4C" w:rsidP="00C70A4C">
      <w:pPr>
        <w:rPr>
          <w:rFonts w:ascii="Arial" w:hAnsi="Arial" w:cs="Arial"/>
        </w:rPr>
      </w:pPr>
      <w:r w:rsidRPr="00C70A4C">
        <w:rPr>
          <w:rFonts w:ascii="Arial" w:hAnsi="Arial" w:cs="Arial"/>
        </w:rPr>
        <w:t>Key reference:</w:t>
      </w:r>
    </w:p>
    <w:p w14:paraId="6E607264" w14:textId="77777777" w:rsidR="00C70A4C" w:rsidRPr="00C70A4C" w:rsidRDefault="00C70A4C" w:rsidP="00C70A4C">
      <w:pPr>
        <w:rPr>
          <w:rFonts w:ascii="Arial" w:hAnsi="Arial" w:cs="Arial"/>
        </w:rPr>
      </w:pPr>
    </w:p>
    <w:p w14:paraId="743EDFD8" w14:textId="533CFC4A" w:rsidR="0020606B" w:rsidRDefault="00C70A4C" w:rsidP="00C70A4C">
      <w:pPr>
        <w:rPr>
          <w:rFonts w:ascii="Arial" w:hAnsi="Arial" w:cs="Arial"/>
        </w:rPr>
      </w:pPr>
      <w:r w:rsidRPr="0020606B">
        <w:rPr>
          <w:rFonts w:ascii="Arial" w:hAnsi="Arial" w:cs="Arial"/>
        </w:rPr>
        <w:t>Wetherell. M. (2022</w:t>
      </w:r>
      <w:r w:rsidRPr="0020606B">
        <w:rPr>
          <w:rFonts w:ascii="Arial" w:hAnsi="Arial" w:cs="Arial"/>
          <w:i/>
          <w:iCs/>
        </w:rPr>
        <w:t xml:space="preserve">). </w:t>
      </w:r>
      <w:r w:rsidRPr="00761870">
        <w:rPr>
          <w:rFonts w:ascii="Arial" w:hAnsi="Arial" w:cs="Arial"/>
        </w:rPr>
        <w:t xml:space="preserve">The </w:t>
      </w:r>
      <w:proofErr w:type="spellStart"/>
      <w:r w:rsidR="00CA58F0" w:rsidRPr="00761870">
        <w:rPr>
          <w:rFonts w:ascii="Arial" w:hAnsi="Arial" w:cs="Arial"/>
        </w:rPr>
        <w:t>b</w:t>
      </w:r>
      <w:r w:rsidRPr="00761870">
        <w:rPr>
          <w:rFonts w:ascii="Arial" w:hAnsi="Arial" w:cs="Arial"/>
        </w:rPr>
        <w:t>ear</w:t>
      </w:r>
      <w:proofErr w:type="spellEnd"/>
      <w:r w:rsidRPr="00761870">
        <w:rPr>
          <w:rFonts w:ascii="Arial" w:hAnsi="Arial" w:cs="Arial"/>
        </w:rPr>
        <w:t xml:space="preserve"> necessities of stress</w:t>
      </w:r>
      <w:r w:rsidR="0020606B" w:rsidRPr="00761870">
        <w:rPr>
          <w:rFonts w:ascii="Arial" w:hAnsi="Arial" w:cs="Arial"/>
        </w:rPr>
        <w:t xml:space="preserve">: Brain, emotion, psychological testing, stress and </w:t>
      </w:r>
      <w:r w:rsidR="00381049" w:rsidRPr="00761870">
        <w:rPr>
          <w:rFonts w:ascii="Arial" w:hAnsi="Arial" w:cs="Arial"/>
        </w:rPr>
        <w:t>anxiety</w:t>
      </w:r>
      <w:r w:rsidR="00381049" w:rsidRPr="00944FC5">
        <w:rPr>
          <w:rFonts w:ascii="Arial" w:hAnsi="Arial" w:cs="Arial"/>
          <w:i/>
          <w:iCs/>
        </w:rPr>
        <w:t>. The</w:t>
      </w:r>
      <w:r w:rsidRPr="00944FC5">
        <w:rPr>
          <w:rFonts w:ascii="Arial" w:hAnsi="Arial" w:cs="Arial"/>
          <w:i/>
          <w:iCs/>
        </w:rPr>
        <w:t xml:space="preserve"> </w:t>
      </w:r>
      <w:r w:rsidR="00381049" w:rsidRPr="00944FC5">
        <w:rPr>
          <w:rFonts w:ascii="Arial" w:hAnsi="Arial" w:cs="Arial"/>
          <w:i/>
          <w:iCs/>
        </w:rPr>
        <w:t>psychologist.</w:t>
      </w:r>
      <w:r w:rsidR="00381049" w:rsidRPr="00944FC5">
        <w:rPr>
          <w:rFonts w:ascii="Arial" w:hAnsi="Arial" w:cs="Arial"/>
        </w:rPr>
        <w:t xml:space="preserve"> The</w:t>
      </w:r>
      <w:r w:rsidRPr="00944FC5">
        <w:rPr>
          <w:rFonts w:ascii="Arial" w:hAnsi="Arial" w:cs="Arial"/>
        </w:rPr>
        <w:t xml:space="preserve"> British psychological society.</w:t>
      </w:r>
      <w:r w:rsidRPr="00C70A4C">
        <w:rPr>
          <w:rFonts w:ascii="Arial" w:hAnsi="Arial" w:cs="Arial"/>
        </w:rPr>
        <w:t xml:space="preserve"> </w:t>
      </w:r>
    </w:p>
    <w:p w14:paraId="7E4D1373" w14:textId="448E0B5A" w:rsidR="005E3BBB" w:rsidRDefault="005E3BBB" w:rsidP="00C70A4C">
      <w:pPr>
        <w:rPr>
          <w:rFonts w:ascii="Arial" w:hAnsi="Arial" w:cs="Arial"/>
        </w:rPr>
      </w:pPr>
      <w:r>
        <w:rPr>
          <w:rFonts w:ascii="Arial" w:hAnsi="Arial" w:cs="Arial"/>
        </w:rPr>
        <w:br w:type="page"/>
      </w:r>
    </w:p>
    <w:p w14:paraId="7B1F2927" w14:textId="77777777" w:rsidR="00837578" w:rsidRDefault="00837578" w:rsidP="00692C41">
      <w:pPr>
        <w:rPr>
          <w:rFonts w:ascii="Arial" w:hAnsi="Arial" w:cs="Arial"/>
        </w:rPr>
      </w:pPr>
    </w:p>
    <w:p w14:paraId="648F43E1" w14:textId="6A6B8E86" w:rsidR="00692C41" w:rsidRPr="00692C41" w:rsidRDefault="00692C41" w:rsidP="00692C41">
      <w:pPr>
        <w:rPr>
          <w:rFonts w:ascii="Arial" w:hAnsi="Arial" w:cs="Arial"/>
        </w:rPr>
      </w:pPr>
      <w:r w:rsidRPr="00692C41">
        <w:rPr>
          <w:rFonts w:ascii="Arial" w:hAnsi="Arial" w:cs="Arial"/>
        </w:rPr>
        <w:t>Reference</w:t>
      </w:r>
      <w:r w:rsidR="00725E64">
        <w:rPr>
          <w:rFonts w:ascii="Arial" w:hAnsi="Arial" w:cs="Arial"/>
        </w:rPr>
        <w:t xml:space="preserve"> Task</w:t>
      </w:r>
    </w:p>
    <w:p w14:paraId="672BF1F1" w14:textId="77777777" w:rsidR="00692C41" w:rsidRPr="00692C41" w:rsidRDefault="00692C41" w:rsidP="00692C41">
      <w:pPr>
        <w:rPr>
          <w:rFonts w:ascii="Arial" w:hAnsi="Arial" w:cs="Arial"/>
        </w:rPr>
      </w:pPr>
    </w:p>
    <w:p w14:paraId="1BED9746" w14:textId="77777777" w:rsidR="00692C41" w:rsidRPr="00692C41" w:rsidRDefault="00692C41" w:rsidP="00692C41">
      <w:pPr>
        <w:rPr>
          <w:rFonts w:ascii="Arial" w:hAnsi="Arial" w:cs="Arial"/>
        </w:rPr>
      </w:pPr>
      <w:r w:rsidRPr="00692C41">
        <w:rPr>
          <w:rFonts w:ascii="Arial" w:hAnsi="Arial" w:cs="Arial"/>
        </w:rPr>
        <w:t>Davis, E. R., &amp; Clarke, M. J. (2022). Modern marketing strategies. Business Books Publishing.</w:t>
      </w:r>
    </w:p>
    <w:p w14:paraId="04D1216A" w14:textId="77777777" w:rsidR="00692C41" w:rsidRPr="00692C41" w:rsidRDefault="00692C41" w:rsidP="00692C41">
      <w:pPr>
        <w:rPr>
          <w:rFonts w:ascii="Arial" w:hAnsi="Arial" w:cs="Arial"/>
        </w:rPr>
      </w:pPr>
    </w:p>
    <w:p w14:paraId="65FB8FD6" w14:textId="77777777" w:rsidR="00692C41" w:rsidRPr="00692C41" w:rsidRDefault="00692C41" w:rsidP="00692C41">
      <w:pPr>
        <w:rPr>
          <w:rFonts w:ascii="Arial" w:hAnsi="Arial" w:cs="Arial"/>
        </w:rPr>
      </w:pPr>
      <w:r w:rsidRPr="00692C41">
        <w:rPr>
          <w:rFonts w:ascii="Arial" w:hAnsi="Arial" w:cs="Arial"/>
        </w:rPr>
        <w:t>Department for Environment, Food &amp; Rural Affairs (DEFRA). (2020). UK climate change risk assessment 2020. UK Government. https://www.gov.uk/government/publications/uk-climate-change-risk assessment-2020</w:t>
      </w:r>
    </w:p>
    <w:p w14:paraId="7EC9E4A6" w14:textId="77777777" w:rsidR="00692C41" w:rsidRPr="00692C41" w:rsidRDefault="00692C41" w:rsidP="00692C41">
      <w:pPr>
        <w:rPr>
          <w:rFonts w:ascii="Arial" w:hAnsi="Arial" w:cs="Arial"/>
        </w:rPr>
      </w:pPr>
    </w:p>
    <w:p w14:paraId="2255A154" w14:textId="77777777" w:rsidR="00692C41" w:rsidRPr="00692C41" w:rsidRDefault="00692C41" w:rsidP="00692C41">
      <w:pPr>
        <w:rPr>
          <w:rFonts w:ascii="Arial" w:hAnsi="Arial" w:cs="Arial"/>
        </w:rPr>
      </w:pPr>
      <w:r w:rsidRPr="00692C41">
        <w:rPr>
          <w:rFonts w:ascii="Arial" w:hAnsi="Arial" w:cs="Arial"/>
        </w:rPr>
        <w:t>Garcia, M. T. (2022, March 5). Climate change impacts on coastal cities. The Global Times. https://globaltimes.com/climate/coastal-impact</w:t>
      </w:r>
    </w:p>
    <w:p w14:paraId="4A1AD215" w14:textId="77777777" w:rsidR="00692C41" w:rsidRPr="00692C41" w:rsidRDefault="00692C41" w:rsidP="00692C41">
      <w:pPr>
        <w:rPr>
          <w:rFonts w:ascii="Arial" w:hAnsi="Arial" w:cs="Arial"/>
        </w:rPr>
      </w:pPr>
    </w:p>
    <w:p w14:paraId="01FA3CCF" w14:textId="77777777" w:rsidR="00692C41" w:rsidRPr="00692C41" w:rsidRDefault="00692C41" w:rsidP="00692C41">
      <w:pPr>
        <w:rPr>
          <w:rFonts w:ascii="Arial" w:hAnsi="Arial" w:cs="Arial"/>
        </w:rPr>
      </w:pPr>
      <w:r w:rsidRPr="00692C41">
        <w:rPr>
          <w:rFonts w:ascii="Arial" w:hAnsi="Arial" w:cs="Arial"/>
        </w:rPr>
        <w:t>Kim, S. H., Patel, Raj, &amp; Wilson, J.D. (2021). Virtual reality in education: A meta-analysis. Journal of Educational Technology Research and Development. 69(2), 1105-1123. https//</w:t>
      </w:r>
      <w:proofErr w:type="spellStart"/>
      <w:r w:rsidRPr="00692C41">
        <w:rPr>
          <w:rFonts w:ascii="Arial" w:hAnsi="Arial" w:cs="Arial"/>
        </w:rPr>
        <w:t>doi</w:t>
      </w:r>
      <w:proofErr w:type="spellEnd"/>
      <w:r w:rsidRPr="00692C41">
        <w:rPr>
          <w:rFonts w:ascii="Arial" w:hAnsi="Arial" w:cs="Arial"/>
        </w:rPr>
        <w:t>:.org/ 10.1007/s11423-020-09834-7</w:t>
      </w:r>
    </w:p>
    <w:p w14:paraId="77FB881E" w14:textId="77777777" w:rsidR="00692C41" w:rsidRPr="00692C41" w:rsidRDefault="00692C41" w:rsidP="00692C41">
      <w:pPr>
        <w:rPr>
          <w:rFonts w:ascii="Arial" w:hAnsi="Arial" w:cs="Arial"/>
        </w:rPr>
      </w:pPr>
    </w:p>
    <w:p w14:paraId="07A1EC94" w14:textId="77777777" w:rsidR="00692C41" w:rsidRPr="00692C41" w:rsidRDefault="00692C41" w:rsidP="00692C41">
      <w:pPr>
        <w:rPr>
          <w:rFonts w:ascii="Arial" w:hAnsi="Arial" w:cs="Arial"/>
        </w:rPr>
      </w:pPr>
      <w:r w:rsidRPr="00692C41">
        <w:rPr>
          <w:rFonts w:ascii="Arial" w:hAnsi="Arial" w:cs="Arial"/>
        </w:rPr>
        <w:t>Lee, A. M. (2020). Cognitive development in early childhood:  In P. Brown, Peter &amp; L. Green, (Eds.), Child Development Theories.( pp. 45-67). Springer.</w:t>
      </w:r>
    </w:p>
    <w:p w14:paraId="69FD8FC1" w14:textId="77777777" w:rsidR="00692C41" w:rsidRPr="00692C41" w:rsidRDefault="00692C41" w:rsidP="00692C41">
      <w:pPr>
        <w:rPr>
          <w:rFonts w:ascii="Arial" w:hAnsi="Arial" w:cs="Arial"/>
        </w:rPr>
      </w:pPr>
    </w:p>
    <w:p w14:paraId="3F80BC79" w14:textId="77777777" w:rsidR="00692C41" w:rsidRPr="00692C41" w:rsidRDefault="00692C41" w:rsidP="00692C41">
      <w:pPr>
        <w:rPr>
          <w:rFonts w:ascii="Arial" w:hAnsi="Arial" w:cs="Arial"/>
        </w:rPr>
      </w:pPr>
      <w:r w:rsidRPr="00692C41">
        <w:rPr>
          <w:rFonts w:ascii="Arial" w:hAnsi="Arial" w:cs="Arial"/>
        </w:rPr>
        <w:t>Martinez, S. L. (2022). International Symposium on Sustainable Energy. Advances in renewable energy storage. Berlin, Germany. October 14, 2022.</w:t>
      </w:r>
    </w:p>
    <w:p w14:paraId="48CB543C" w14:textId="77777777" w:rsidR="00692C41" w:rsidRPr="00692C41" w:rsidRDefault="00692C41" w:rsidP="00692C41">
      <w:pPr>
        <w:rPr>
          <w:rFonts w:ascii="Arial" w:hAnsi="Arial" w:cs="Arial"/>
        </w:rPr>
      </w:pPr>
    </w:p>
    <w:p w14:paraId="3B6B5950" w14:textId="77777777" w:rsidR="00692C41" w:rsidRPr="00692C41" w:rsidRDefault="00692C41" w:rsidP="00692C41">
      <w:pPr>
        <w:rPr>
          <w:rFonts w:ascii="Arial" w:hAnsi="Arial" w:cs="Arial"/>
        </w:rPr>
      </w:pPr>
      <w:r w:rsidRPr="00692C41">
        <w:rPr>
          <w:rFonts w:ascii="Arial" w:hAnsi="Arial" w:cs="Arial"/>
        </w:rPr>
        <w:t>Morgan, D. S. (2021). Machine learning applications in healthcare diagnostics. (Accession No. 12345678) [University of Edinburgh]. ProQuest Dissertations &amp; Theses Global.</w:t>
      </w:r>
    </w:p>
    <w:p w14:paraId="204E31E6" w14:textId="77777777" w:rsidR="00692C41" w:rsidRPr="00692C41" w:rsidRDefault="00692C41" w:rsidP="00692C41">
      <w:pPr>
        <w:rPr>
          <w:rFonts w:ascii="Arial" w:hAnsi="Arial" w:cs="Arial"/>
        </w:rPr>
      </w:pPr>
    </w:p>
    <w:p w14:paraId="72DD043E" w14:textId="77777777" w:rsidR="00692C41" w:rsidRPr="00692C41" w:rsidRDefault="00692C41" w:rsidP="00692C41">
      <w:pPr>
        <w:rPr>
          <w:rFonts w:ascii="Arial" w:hAnsi="Arial" w:cs="Arial"/>
        </w:rPr>
      </w:pPr>
      <w:r w:rsidRPr="00692C41">
        <w:rPr>
          <w:rFonts w:ascii="Arial" w:hAnsi="Arial" w:cs="Arial"/>
        </w:rPr>
        <w:t xml:space="preserve">Nguyen, H. P. (2018). Blockchain technology in finance. In R. Singh &amp; A. Cohen (Eds.), Innovations in financial technology (pp122-139). Wiley Online Library. </w:t>
      </w:r>
    </w:p>
    <w:p w14:paraId="23F8A780" w14:textId="77777777" w:rsidR="00692C41" w:rsidRPr="00692C41" w:rsidRDefault="00692C41" w:rsidP="00692C41">
      <w:pPr>
        <w:rPr>
          <w:rFonts w:ascii="Arial" w:hAnsi="Arial" w:cs="Arial"/>
        </w:rPr>
      </w:pPr>
    </w:p>
    <w:p w14:paraId="153E9F69" w14:textId="77777777" w:rsidR="00692C41" w:rsidRPr="00692C41" w:rsidRDefault="00692C41" w:rsidP="00692C41">
      <w:pPr>
        <w:rPr>
          <w:rFonts w:ascii="Arial" w:hAnsi="Arial" w:cs="Arial"/>
        </w:rPr>
      </w:pPr>
      <w:r w:rsidRPr="00692C41">
        <w:rPr>
          <w:rFonts w:ascii="Arial" w:hAnsi="Arial" w:cs="Arial"/>
        </w:rPr>
        <w:t>Nguyen, L. T., O'Connell, M. A., Li, S. J., Rivera, P. M., Adams, F. R., Chen, H. Y., Bailey, T. K., Jones, A. R., Walker, C. L., &amp; Ahmed, S. E. (2022).  Cognitive flexibility and executive function in early adulthood: Journal of Experimental Psychology: General, 151(4), 789–805. https://doi.org/10.1037/xge0001223</w:t>
      </w:r>
    </w:p>
    <w:p w14:paraId="1E7644AE" w14:textId="77777777" w:rsidR="00692C41" w:rsidRPr="00692C41" w:rsidRDefault="00692C41" w:rsidP="00692C41">
      <w:pPr>
        <w:rPr>
          <w:rFonts w:ascii="Arial" w:hAnsi="Arial" w:cs="Arial"/>
        </w:rPr>
      </w:pPr>
    </w:p>
    <w:p w14:paraId="3A359044" w14:textId="77777777" w:rsidR="00692C41" w:rsidRPr="00692C41" w:rsidRDefault="00692C41" w:rsidP="00692C41">
      <w:pPr>
        <w:rPr>
          <w:rFonts w:ascii="Arial" w:hAnsi="Arial" w:cs="Arial"/>
        </w:rPr>
      </w:pPr>
      <w:r w:rsidRPr="00692C41">
        <w:rPr>
          <w:rFonts w:ascii="Arial" w:hAnsi="Arial" w:cs="Arial"/>
        </w:rPr>
        <w:t xml:space="preserve">NHS Greater London Trust. (2022). Annual patient satisfaction survey report. London, UK. </w:t>
      </w:r>
    </w:p>
    <w:p w14:paraId="33EC5E5D" w14:textId="77777777" w:rsidR="00692C41" w:rsidRPr="00692C41" w:rsidRDefault="00692C41" w:rsidP="00692C41">
      <w:pPr>
        <w:rPr>
          <w:rFonts w:ascii="Arial" w:hAnsi="Arial" w:cs="Arial"/>
        </w:rPr>
      </w:pPr>
    </w:p>
    <w:p w14:paraId="0DECF193" w14:textId="77777777" w:rsidR="00692C41" w:rsidRPr="00692C41" w:rsidRDefault="00692C41" w:rsidP="00692C41">
      <w:pPr>
        <w:rPr>
          <w:rFonts w:ascii="Arial" w:hAnsi="Arial" w:cs="Arial"/>
        </w:rPr>
      </w:pPr>
      <w:r w:rsidRPr="00692C41">
        <w:rPr>
          <w:rFonts w:ascii="Arial" w:hAnsi="Arial" w:cs="Arial"/>
        </w:rPr>
        <w:t>Patel, S. R. (2020). The rise of digital therapy. The Psychologist - BPS Magazine. 33(6), pp. 48-53.</w:t>
      </w:r>
    </w:p>
    <w:p w14:paraId="55FC5B6F" w14:textId="77777777" w:rsidR="00692C41" w:rsidRPr="00692C41" w:rsidRDefault="00692C41" w:rsidP="00692C41">
      <w:pPr>
        <w:rPr>
          <w:rFonts w:ascii="Arial" w:hAnsi="Arial" w:cs="Arial"/>
        </w:rPr>
      </w:pPr>
    </w:p>
    <w:p w14:paraId="4D4C92A8" w14:textId="77777777" w:rsidR="00692C41" w:rsidRPr="00692C41" w:rsidRDefault="00692C41" w:rsidP="00692C41">
      <w:pPr>
        <w:rPr>
          <w:rFonts w:ascii="Arial" w:hAnsi="Arial" w:cs="Arial"/>
        </w:rPr>
      </w:pPr>
      <w:r w:rsidRPr="00692C41">
        <w:rPr>
          <w:rFonts w:ascii="Arial" w:hAnsi="Arial" w:cs="Arial"/>
        </w:rPr>
        <w:t>Reynolds, K. M. (2023). How mindfulness improves productivity. Mindful Living. https://mindfulliving.com/how-mindfulness-improves-productivity</w:t>
      </w:r>
    </w:p>
    <w:p w14:paraId="0DA30F00" w14:textId="77777777" w:rsidR="00692C41" w:rsidRPr="00692C41" w:rsidRDefault="00692C41" w:rsidP="00692C41">
      <w:pPr>
        <w:rPr>
          <w:rFonts w:ascii="Arial" w:hAnsi="Arial" w:cs="Arial"/>
        </w:rPr>
      </w:pPr>
    </w:p>
    <w:p w14:paraId="43832FEB" w14:textId="77777777" w:rsidR="00692C41" w:rsidRPr="00692C41" w:rsidRDefault="00692C41" w:rsidP="00692C41">
      <w:pPr>
        <w:rPr>
          <w:rFonts w:ascii="Arial" w:hAnsi="Arial" w:cs="Arial"/>
        </w:rPr>
      </w:pPr>
      <w:r w:rsidRPr="00692C41">
        <w:rPr>
          <w:rFonts w:ascii="Arial" w:hAnsi="Arial" w:cs="Arial"/>
        </w:rPr>
        <w:t>Smith, J. A. (2019). Understanding Psychology (3rd ed.). Academic Press.</w:t>
      </w:r>
    </w:p>
    <w:p w14:paraId="1AD217B3" w14:textId="77777777" w:rsidR="00692C41" w:rsidRPr="00692C41" w:rsidRDefault="00692C41" w:rsidP="00692C41">
      <w:pPr>
        <w:rPr>
          <w:rFonts w:ascii="Arial" w:hAnsi="Arial" w:cs="Arial"/>
        </w:rPr>
      </w:pPr>
    </w:p>
    <w:p w14:paraId="08E3F2E4" w14:textId="77777777" w:rsidR="00692C41" w:rsidRPr="00692C41" w:rsidRDefault="00692C41" w:rsidP="00692C41">
      <w:pPr>
        <w:rPr>
          <w:rFonts w:ascii="Arial" w:hAnsi="Arial" w:cs="Arial"/>
        </w:rPr>
      </w:pPr>
      <w:r w:rsidRPr="00692C41">
        <w:rPr>
          <w:rFonts w:ascii="Arial" w:hAnsi="Arial" w:cs="Arial"/>
        </w:rPr>
        <w:t xml:space="preserve">Thompson, R. E. (2018). Social media effects on adolescent mental health: Journal of adolescent health, 62(4), pp 410-417. https// doi.org/10.1016/j.jadohealth.2017.11.290 </w:t>
      </w:r>
    </w:p>
    <w:p w14:paraId="2BE9C588" w14:textId="77777777" w:rsidR="00692C41" w:rsidRPr="00692C41" w:rsidRDefault="00692C41" w:rsidP="00692C41">
      <w:pPr>
        <w:rPr>
          <w:rFonts w:ascii="Arial" w:hAnsi="Arial" w:cs="Arial"/>
        </w:rPr>
      </w:pPr>
    </w:p>
    <w:p w14:paraId="424BCECB" w14:textId="77777777" w:rsidR="00692C41" w:rsidRPr="00692C41" w:rsidRDefault="00692C41" w:rsidP="00692C41">
      <w:pPr>
        <w:rPr>
          <w:rFonts w:ascii="Arial" w:hAnsi="Arial" w:cs="Arial"/>
        </w:rPr>
      </w:pPr>
      <w:r w:rsidRPr="00692C41">
        <w:rPr>
          <w:rFonts w:ascii="Arial" w:hAnsi="Arial" w:cs="Arial"/>
        </w:rPr>
        <w:t xml:space="preserve">U.S. Department of Education. (2017). National education technology plan 2017. (ED-ICT-17-01). https://tech.ed.gov/netp </w:t>
      </w:r>
    </w:p>
    <w:p w14:paraId="71491A29" w14:textId="77777777" w:rsidR="00692C41" w:rsidRPr="00692C41" w:rsidRDefault="00692C41" w:rsidP="00692C41">
      <w:pPr>
        <w:rPr>
          <w:rFonts w:ascii="Arial" w:hAnsi="Arial" w:cs="Arial"/>
        </w:rPr>
      </w:pPr>
    </w:p>
    <w:p w14:paraId="1C7D7DA0" w14:textId="77777777" w:rsidR="00692C41" w:rsidRPr="00692C41" w:rsidRDefault="00692C41" w:rsidP="00692C41">
      <w:pPr>
        <w:rPr>
          <w:rFonts w:ascii="Arial" w:hAnsi="Arial" w:cs="Arial"/>
        </w:rPr>
      </w:pPr>
      <w:r w:rsidRPr="00692C41">
        <w:rPr>
          <w:rFonts w:ascii="Arial" w:hAnsi="Arial" w:cs="Arial"/>
        </w:rPr>
        <w:t>University of Oxford. (2022). Referencing and citation guide. https://www.ox.ac.uk/students/academic/referencing</w:t>
      </w:r>
    </w:p>
    <w:p w14:paraId="154917CD" w14:textId="77777777" w:rsidR="00692C41" w:rsidRPr="00692C41" w:rsidRDefault="00692C41" w:rsidP="00692C41">
      <w:pPr>
        <w:rPr>
          <w:rFonts w:ascii="Arial" w:hAnsi="Arial" w:cs="Arial"/>
        </w:rPr>
      </w:pPr>
    </w:p>
    <w:p w14:paraId="3022E18D" w14:textId="77777777" w:rsidR="00692C41" w:rsidRPr="00692C41" w:rsidRDefault="00692C41" w:rsidP="00692C41">
      <w:pPr>
        <w:rPr>
          <w:rFonts w:ascii="Arial" w:hAnsi="Arial" w:cs="Arial"/>
        </w:rPr>
      </w:pPr>
      <w:r w:rsidRPr="00692C41">
        <w:rPr>
          <w:rFonts w:ascii="Arial" w:hAnsi="Arial" w:cs="Arial"/>
        </w:rPr>
        <w:t>Williams, J. L. (2020). Exploring sustainable urban development. [Doctoral dissertation]. University of California. https://escholarship.org/uc/item/7gp4v2cd</w:t>
      </w:r>
    </w:p>
    <w:p w14:paraId="45339C0A" w14:textId="77777777" w:rsidR="00692C41" w:rsidRPr="00692C41" w:rsidRDefault="00692C41" w:rsidP="00692C41">
      <w:pPr>
        <w:rPr>
          <w:rFonts w:ascii="Arial" w:hAnsi="Arial" w:cs="Arial"/>
        </w:rPr>
      </w:pPr>
    </w:p>
    <w:p w14:paraId="67F5FFDA" w14:textId="77777777" w:rsidR="00692C41" w:rsidRPr="00692C41" w:rsidRDefault="00692C41" w:rsidP="00692C41">
      <w:pPr>
        <w:rPr>
          <w:rFonts w:ascii="Arial" w:hAnsi="Arial" w:cs="Arial"/>
        </w:rPr>
      </w:pPr>
      <w:r w:rsidRPr="00692C41">
        <w:rPr>
          <w:rFonts w:ascii="Arial" w:hAnsi="Arial" w:cs="Arial"/>
        </w:rPr>
        <w:t>World Health Organization. (2023). Mental health and COVID-19.  https://www.who.int/mental_health/covid-19</w:t>
      </w:r>
    </w:p>
    <w:p w14:paraId="63652E54" w14:textId="77777777" w:rsidR="00692C41" w:rsidRPr="00692C41" w:rsidRDefault="00692C41" w:rsidP="00692C41">
      <w:pPr>
        <w:rPr>
          <w:rFonts w:ascii="Arial" w:hAnsi="Arial" w:cs="Arial"/>
        </w:rPr>
      </w:pPr>
    </w:p>
    <w:p w14:paraId="3BAF2814" w14:textId="77777777" w:rsidR="00692C41" w:rsidRPr="00692C41" w:rsidRDefault="00692C41" w:rsidP="00692C41">
      <w:pPr>
        <w:rPr>
          <w:rFonts w:ascii="Arial" w:hAnsi="Arial" w:cs="Arial"/>
        </w:rPr>
      </w:pPr>
      <w:r w:rsidRPr="00692C41">
        <w:rPr>
          <w:rFonts w:ascii="Arial" w:hAnsi="Arial" w:cs="Arial"/>
        </w:rPr>
        <w:t xml:space="preserve">Zao, L. (2019). Enhancing user experience in mobile apps: In Proceedings of the International Conference on Human-Computer Interaction. (pp.102-110). ACM Press. https://doi.org/10.1145/3313831.3376310 </w:t>
      </w:r>
    </w:p>
    <w:p w14:paraId="61CF06BA" w14:textId="77777777" w:rsidR="00511FCE" w:rsidRPr="00511FCE" w:rsidRDefault="00511FCE" w:rsidP="008B6518">
      <w:pPr>
        <w:spacing w:line="480" w:lineRule="auto"/>
        <w:rPr>
          <w:rFonts w:ascii="Arial" w:hAnsi="Arial" w:cs="Arial"/>
        </w:rPr>
      </w:pPr>
      <w:r w:rsidRPr="00511FCE">
        <w:rPr>
          <w:rFonts w:ascii="Arial" w:hAnsi="Arial" w:cs="Arial"/>
        </w:rPr>
        <w:t>Planner</w:t>
      </w:r>
    </w:p>
    <w:p w14:paraId="5E420288" w14:textId="77777777" w:rsidR="00511FCE" w:rsidRPr="00511FCE" w:rsidRDefault="00511FCE" w:rsidP="008B6518">
      <w:pPr>
        <w:spacing w:line="480" w:lineRule="auto"/>
        <w:rPr>
          <w:rFonts w:ascii="Arial" w:hAnsi="Arial" w:cs="Arial"/>
        </w:rPr>
      </w:pPr>
    </w:p>
    <w:p w14:paraId="25680A01" w14:textId="53E1622F" w:rsidR="00511FCE" w:rsidRPr="00511FCE" w:rsidRDefault="00511FCE" w:rsidP="008B6518">
      <w:pPr>
        <w:spacing w:line="480" w:lineRule="auto"/>
        <w:rPr>
          <w:rFonts w:ascii="Arial" w:hAnsi="Arial" w:cs="Arial"/>
        </w:rPr>
      </w:pPr>
      <w:r w:rsidRPr="00511FCE">
        <w:rPr>
          <w:rFonts w:ascii="Arial" w:hAnsi="Arial" w:cs="Arial"/>
        </w:rPr>
        <w:t>The Bear Necessities of Stress</w:t>
      </w:r>
      <w:bookmarkStart w:id="0" w:name="_Hlk213091680"/>
      <w:r w:rsidRPr="00511FCE">
        <w:rPr>
          <w:rFonts w:ascii="Arial" w:hAnsi="Arial" w:cs="Arial"/>
        </w:rPr>
        <w:t xml:space="preserve">: Brain, Emotion, Psychological testing, Stress and </w:t>
      </w:r>
      <w:r w:rsidR="00A76B90">
        <w:rPr>
          <w:rFonts w:ascii="Arial" w:hAnsi="Arial" w:cs="Arial"/>
        </w:rPr>
        <w:t>A</w:t>
      </w:r>
      <w:r w:rsidRPr="00511FCE">
        <w:rPr>
          <w:rFonts w:ascii="Arial" w:hAnsi="Arial" w:cs="Arial"/>
        </w:rPr>
        <w:t xml:space="preserve">nxiety. </w:t>
      </w:r>
    </w:p>
    <w:bookmarkEnd w:id="0"/>
    <w:p w14:paraId="23547FBD" w14:textId="77777777" w:rsidR="00511FCE" w:rsidRPr="00511FCE" w:rsidRDefault="00511FCE" w:rsidP="008B6518">
      <w:pPr>
        <w:spacing w:line="480" w:lineRule="auto"/>
        <w:rPr>
          <w:rFonts w:ascii="Arial" w:hAnsi="Arial" w:cs="Arial"/>
        </w:rPr>
      </w:pPr>
    </w:p>
    <w:p w14:paraId="7BB5320D" w14:textId="77777777" w:rsidR="00511FCE" w:rsidRPr="00511FCE" w:rsidRDefault="00511FCE" w:rsidP="008B6518">
      <w:pPr>
        <w:spacing w:line="480" w:lineRule="auto"/>
        <w:rPr>
          <w:rFonts w:ascii="Arial" w:hAnsi="Arial" w:cs="Arial"/>
        </w:rPr>
      </w:pPr>
      <w:r w:rsidRPr="00511FCE">
        <w:rPr>
          <w:rFonts w:ascii="Arial" w:hAnsi="Arial" w:cs="Arial"/>
        </w:rPr>
        <w:t>Introduction:</w:t>
      </w:r>
    </w:p>
    <w:p w14:paraId="714E05FF" w14:textId="77777777" w:rsidR="00511FCE" w:rsidRPr="00BB08B7" w:rsidRDefault="00511FCE" w:rsidP="00BB08B7">
      <w:pPr>
        <w:pStyle w:val="ListParagraph"/>
        <w:numPr>
          <w:ilvl w:val="0"/>
          <w:numId w:val="2"/>
        </w:numPr>
        <w:spacing w:line="480" w:lineRule="auto"/>
        <w:rPr>
          <w:rFonts w:ascii="Arial" w:hAnsi="Arial" w:cs="Arial"/>
        </w:rPr>
      </w:pPr>
      <w:r w:rsidRPr="00BB08B7">
        <w:rPr>
          <w:rFonts w:ascii="Arial" w:hAnsi="Arial" w:cs="Arial"/>
        </w:rPr>
        <w:t>Stress and physiological stress response</w:t>
      </w:r>
    </w:p>
    <w:p w14:paraId="5948E96B" w14:textId="77777777" w:rsidR="00511FCE" w:rsidRPr="00BB08B7" w:rsidRDefault="00511FCE" w:rsidP="00BB08B7">
      <w:pPr>
        <w:pStyle w:val="ListParagraph"/>
        <w:numPr>
          <w:ilvl w:val="0"/>
          <w:numId w:val="2"/>
        </w:numPr>
        <w:spacing w:line="480" w:lineRule="auto"/>
        <w:rPr>
          <w:rFonts w:ascii="Arial" w:hAnsi="Arial" w:cs="Arial"/>
        </w:rPr>
      </w:pPr>
      <w:r w:rsidRPr="00BB08B7">
        <w:rPr>
          <w:rFonts w:ascii="Arial" w:hAnsi="Arial" w:cs="Arial"/>
        </w:rPr>
        <w:t>The role of Cortisol</w:t>
      </w:r>
    </w:p>
    <w:p w14:paraId="5D2F895B" w14:textId="77777777" w:rsidR="00511FCE" w:rsidRPr="00511FCE" w:rsidRDefault="00511FCE" w:rsidP="008B6518">
      <w:pPr>
        <w:spacing w:line="480" w:lineRule="auto"/>
        <w:rPr>
          <w:rFonts w:ascii="Arial" w:hAnsi="Arial" w:cs="Arial"/>
        </w:rPr>
      </w:pPr>
    </w:p>
    <w:p w14:paraId="03B55FF3" w14:textId="77777777" w:rsidR="00511FCE" w:rsidRPr="00511FCE" w:rsidRDefault="00511FCE" w:rsidP="008B6518">
      <w:pPr>
        <w:spacing w:line="480" w:lineRule="auto"/>
        <w:rPr>
          <w:rFonts w:ascii="Arial" w:hAnsi="Arial" w:cs="Arial"/>
        </w:rPr>
      </w:pPr>
      <w:r w:rsidRPr="00511FCE">
        <w:rPr>
          <w:rFonts w:ascii="Arial" w:hAnsi="Arial" w:cs="Arial"/>
        </w:rPr>
        <w:t>Main body:</w:t>
      </w:r>
    </w:p>
    <w:p w14:paraId="602E925D" w14:textId="77777777" w:rsidR="00511FCE" w:rsidRPr="005E23F0" w:rsidRDefault="00511FCE" w:rsidP="005E23F0">
      <w:pPr>
        <w:pStyle w:val="ListParagraph"/>
        <w:numPr>
          <w:ilvl w:val="0"/>
          <w:numId w:val="1"/>
        </w:numPr>
        <w:spacing w:line="480" w:lineRule="auto"/>
        <w:rPr>
          <w:rFonts w:ascii="Arial" w:hAnsi="Arial" w:cs="Arial"/>
        </w:rPr>
      </w:pPr>
      <w:r w:rsidRPr="005E23F0">
        <w:rPr>
          <w:rFonts w:ascii="Arial" w:hAnsi="Arial" w:cs="Arial"/>
        </w:rPr>
        <w:t>The body’s physiological response to stress</w:t>
      </w:r>
    </w:p>
    <w:p w14:paraId="75B1F69D" w14:textId="77777777" w:rsidR="00511FCE" w:rsidRPr="005E23F0" w:rsidRDefault="00511FCE" w:rsidP="005E23F0">
      <w:pPr>
        <w:pStyle w:val="ListParagraph"/>
        <w:numPr>
          <w:ilvl w:val="0"/>
          <w:numId w:val="1"/>
        </w:numPr>
        <w:spacing w:line="480" w:lineRule="auto"/>
        <w:rPr>
          <w:rFonts w:ascii="Arial" w:hAnsi="Arial" w:cs="Arial"/>
        </w:rPr>
      </w:pPr>
      <w:r w:rsidRPr="005E23F0">
        <w:rPr>
          <w:rFonts w:ascii="Arial" w:hAnsi="Arial" w:cs="Arial"/>
        </w:rPr>
        <w:t>The role of cortisol in recovery</w:t>
      </w:r>
    </w:p>
    <w:p w14:paraId="474ED667" w14:textId="77777777" w:rsidR="00511FCE" w:rsidRPr="005E23F0" w:rsidRDefault="00511FCE" w:rsidP="005E23F0">
      <w:pPr>
        <w:pStyle w:val="ListParagraph"/>
        <w:numPr>
          <w:ilvl w:val="0"/>
          <w:numId w:val="1"/>
        </w:numPr>
        <w:spacing w:line="480" w:lineRule="auto"/>
        <w:rPr>
          <w:rFonts w:ascii="Arial" w:hAnsi="Arial" w:cs="Arial"/>
        </w:rPr>
      </w:pPr>
      <w:r w:rsidRPr="005E23F0">
        <w:rPr>
          <w:rFonts w:ascii="Arial" w:hAnsi="Arial" w:cs="Arial"/>
        </w:rPr>
        <w:t>Research studies are conducted to show how cortisol works in the body, when individuals are faced with stress and acute stress.</w:t>
      </w:r>
    </w:p>
    <w:p w14:paraId="36840084" w14:textId="77777777" w:rsidR="00511FCE" w:rsidRPr="00511FCE" w:rsidRDefault="00511FCE" w:rsidP="008B6518">
      <w:pPr>
        <w:spacing w:line="480" w:lineRule="auto"/>
        <w:rPr>
          <w:rFonts w:ascii="Arial" w:hAnsi="Arial" w:cs="Arial"/>
        </w:rPr>
      </w:pPr>
      <w:r w:rsidRPr="00511FCE">
        <w:rPr>
          <w:rFonts w:ascii="Arial" w:hAnsi="Arial" w:cs="Arial"/>
        </w:rPr>
        <w:t xml:space="preserve"> </w:t>
      </w:r>
    </w:p>
    <w:p w14:paraId="01148C4B" w14:textId="77777777" w:rsidR="00511FCE" w:rsidRPr="00511FCE" w:rsidRDefault="00511FCE" w:rsidP="008B6518">
      <w:pPr>
        <w:spacing w:line="480" w:lineRule="auto"/>
        <w:rPr>
          <w:rFonts w:ascii="Arial" w:hAnsi="Arial" w:cs="Arial"/>
        </w:rPr>
      </w:pPr>
      <w:r w:rsidRPr="00511FCE">
        <w:rPr>
          <w:rFonts w:ascii="Arial" w:hAnsi="Arial" w:cs="Arial"/>
        </w:rPr>
        <w:t>Conclusion:</w:t>
      </w:r>
    </w:p>
    <w:p w14:paraId="0C56BF8A" w14:textId="77777777" w:rsidR="00511FCE" w:rsidRPr="00511FCE" w:rsidRDefault="00511FCE" w:rsidP="008B6518">
      <w:pPr>
        <w:spacing w:line="480" w:lineRule="auto"/>
        <w:rPr>
          <w:rFonts w:ascii="Arial" w:hAnsi="Arial" w:cs="Arial"/>
        </w:rPr>
      </w:pPr>
    </w:p>
    <w:p w14:paraId="76FEBDA3" w14:textId="77777777" w:rsidR="00511FCE" w:rsidRPr="00BB08B7" w:rsidRDefault="00511FCE" w:rsidP="00BB08B7">
      <w:pPr>
        <w:pStyle w:val="ListParagraph"/>
        <w:numPr>
          <w:ilvl w:val="0"/>
          <w:numId w:val="3"/>
        </w:numPr>
        <w:spacing w:line="480" w:lineRule="auto"/>
        <w:rPr>
          <w:rFonts w:ascii="Arial" w:hAnsi="Arial" w:cs="Arial"/>
        </w:rPr>
      </w:pPr>
      <w:r w:rsidRPr="00BB08B7">
        <w:rPr>
          <w:rFonts w:ascii="Arial" w:hAnsi="Arial" w:cs="Arial"/>
        </w:rPr>
        <w:t xml:space="preserve">Cortisol is a very important function in the body. Stress and chronic stress can have a physiological effect on the body. </w:t>
      </w:r>
    </w:p>
    <w:p w14:paraId="52D6306A" w14:textId="71C9B2B0" w:rsidR="002E36EF" w:rsidRDefault="00511FCE" w:rsidP="00B32E0A">
      <w:pPr>
        <w:pStyle w:val="ListParagraph"/>
        <w:numPr>
          <w:ilvl w:val="0"/>
          <w:numId w:val="3"/>
        </w:numPr>
        <w:spacing w:line="480" w:lineRule="auto"/>
        <w:rPr>
          <w:rFonts w:ascii="Arial" w:hAnsi="Arial" w:cs="Arial"/>
        </w:rPr>
      </w:pPr>
      <w:r w:rsidRPr="00B32E0A">
        <w:rPr>
          <w:rFonts w:ascii="Arial" w:hAnsi="Arial" w:cs="Arial"/>
        </w:rPr>
        <w:t xml:space="preserve">The importance of managing stress, </w:t>
      </w:r>
      <w:r w:rsidR="002E36EF">
        <w:rPr>
          <w:rFonts w:ascii="Arial" w:hAnsi="Arial" w:cs="Arial"/>
        </w:rPr>
        <w:t xml:space="preserve">for the </w:t>
      </w:r>
      <w:r w:rsidR="005A536C">
        <w:rPr>
          <w:rFonts w:ascii="Arial" w:hAnsi="Arial" w:cs="Arial"/>
        </w:rPr>
        <w:t xml:space="preserve">regulation </w:t>
      </w:r>
      <w:r w:rsidR="00362FBD">
        <w:rPr>
          <w:rFonts w:ascii="Arial" w:hAnsi="Arial" w:cs="Arial"/>
        </w:rPr>
        <w:t>of cortisol.</w:t>
      </w:r>
    </w:p>
    <w:p w14:paraId="25BE1DE0" w14:textId="388148E4" w:rsidR="00511FCE" w:rsidRPr="00B32E0A" w:rsidRDefault="00511FCE" w:rsidP="00B32E0A">
      <w:pPr>
        <w:pStyle w:val="ListParagraph"/>
        <w:numPr>
          <w:ilvl w:val="0"/>
          <w:numId w:val="3"/>
        </w:numPr>
        <w:spacing w:line="480" w:lineRule="auto"/>
        <w:rPr>
          <w:rFonts w:ascii="Arial" w:hAnsi="Arial" w:cs="Arial"/>
        </w:rPr>
      </w:pPr>
      <w:r w:rsidRPr="00B32E0A">
        <w:rPr>
          <w:rFonts w:ascii="Arial" w:hAnsi="Arial" w:cs="Arial"/>
        </w:rPr>
        <w:t>the benefits of accessing social support and practicing therapeutic interventions can help to manage and alleviate stress.</w:t>
      </w:r>
    </w:p>
    <w:p w14:paraId="098CDBCB" w14:textId="55733E33" w:rsidR="00511FCE" w:rsidRPr="00511FCE" w:rsidRDefault="00125111" w:rsidP="008B6518">
      <w:pPr>
        <w:spacing w:line="480" w:lineRule="auto"/>
        <w:rPr>
          <w:rFonts w:ascii="Arial" w:hAnsi="Arial" w:cs="Arial"/>
        </w:rPr>
      </w:pPr>
      <w:r w:rsidRPr="00125111">
        <w:rPr>
          <w:rFonts w:ascii="Arial" w:hAnsi="Arial" w:cs="Arial"/>
          <w:noProof/>
        </w:rPr>
        <w:drawing>
          <wp:inline distT="0" distB="0" distL="0" distR="0" wp14:anchorId="41261A2C" wp14:editId="0013BEDE">
            <wp:extent cx="5534025" cy="3429000"/>
            <wp:effectExtent l="0" t="0" r="9525" b="0"/>
            <wp:docPr id="2076999955"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999955" name="Picture 1" descr="A computer screen shot of a computer&#10;&#10;AI-generated content may be incorrect."/>
                    <pic:cNvPicPr/>
                  </pic:nvPicPr>
                  <pic:blipFill>
                    <a:blip r:embed="rId10"/>
                    <a:stretch>
                      <a:fillRect/>
                    </a:stretch>
                  </pic:blipFill>
                  <pic:spPr>
                    <a:xfrm>
                      <a:off x="0" y="0"/>
                      <a:ext cx="5534025" cy="3429000"/>
                    </a:xfrm>
                    <a:prstGeom prst="rect">
                      <a:avLst/>
                    </a:prstGeom>
                  </pic:spPr>
                </pic:pic>
              </a:graphicData>
            </a:graphic>
          </wp:inline>
        </w:drawing>
      </w:r>
    </w:p>
    <w:p w14:paraId="7BD89DCF" w14:textId="049F4BA2" w:rsidR="00511FCE" w:rsidRDefault="00FD39A4" w:rsidP="008B6518">
      <w:pPr>
        <w:spacing w:line="480" w:lineRule="auto"/>
        <w:rPr>
          <w:rFonts w:ascii="Arial" w:hAnsi="Arial" w:cs="Arial"/>
        </w:rPr>
      </w:pPr>
      <w:r>
        <w:rPr>
          <w:rFonts w:ascii="Arial" w:hAnsi="Arial" w:cs="Arial"/>
          <w:noProof/>
        </w:rPr>
        <w:drawing>
          <wp:inline distT="0" distB="0" distL="0" distR="0" wp14:anchorId="2C84F02F" wp14:editId="5B8D3630">
            <wp:extent cx="4933950" cy="3638550"/>
            <wp:effectExtent l="0" t="0" r="0" b="0"/>
            <wp:docPr id="63604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33950" cy="3638550"/>
                    </a:xfrm>
                    <a:prstGeom prst="rect">
                      <a:avLst/>
                    </a:prstGeom>
                    <a:noFill/>
                  </pic:spPr>
                </pic:pic>
              </a:graphicData>
            </a:graphic>
          </wp:inline>
        </w:drawing>
      </w:r>
    </w:p>
    <w:p w14:paraId="7DF7145A" w14:textId="688CF54D" w:rsidR="00FD39A4" w:rsidRPr="00511FCE" w:rsidRDefault="00DE5C13" w:rsidP="008B6518">
      <w:pPr>
        <w:spacing w:line="480" w:lineRule="auto"/>
        <w:rPr>
          <w:rFonts w:ascii="Arial" w:hAnsi="Arial" w:cs="Arial"/>
        </w:rPr>
      </w:pPr>
      <w:r>
        <w:rPr>
          <w:rFonts w:ascii="Arial" w:hAnsi="Arial" w:cs="Arial"/>
          <w:noProof/>
        </w:rPr>
        <w:drawing>
          <wp:inline distT="0" distB="0" distL="0" distR="0" wp14:anchorId="7507FCE8" wp14:editId="574AB84B">
            <wp:extent cx="5105400" cy="3600450"/>
            <wp:effectExtent l="0" t="0" r="0" b="0"/>
            <wp:docPr id="2712108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05400" cy="3600450"/>
                    </a:xfrm>
                    <a:prstGeom prst="rect">
                      <a:avLst/>
                    </a:prstGeom>
                    <a:noFill/>
                  </pic:spPr>
                </pic:pic>
              </a:graphicData>
            </a:graphic>
          </wp:inline>
        </w:drawing>
      </w:r>
    </w:p>
    <w:p w14:paraId="402B0EB4" w14:textId="72AA00F5" w:rsidR="00511FCE" w:rsidRPr="00511FCE" w:rsidRDefault="007B2825" w:rsidP="008B6518">
      <w:pPr>
        <w:spacing w:line="480" w:lineRule="auto"/>
        <w:rPr>
          <w:rFonts w:ascii="Arial" w:hAnsi="Arial" w:cs="Arial"/>
        </w:rPr>
      </w:pPr>
      <w:r>
        <w:rPr>
          <w:rFonts w:ascii="Arial" w:hAnsi="Arial" w:cs="Arial"/>
          <w:noProof/>
        </w:rPr>
        <w:drawing>
          <wp:inline distT="0" distB="0" distL="0" distR="0" wp14:anchorId="35825E57" wp14:editId="54AFADC3">
            <wp:extent cx="5124450" cy="3181350"/>
            <wp:effectExtent l="0" t="0" r="0" b="0"/>
            <wp:docPr id="4398076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24450" cy="3181350"/>
                    </a:xfrm>
                    <a:prstGeom prst="rect">
                      <a:avLst/>
                    </a:prstGeom>
                    <a:noFill/>
                  </pic:spPr>
                </pic:pic>
              </a:graphicData>
            </a:graphic>
          </wp:inline>
        </w:drawing>
      </w:r>
    </w:p>
    <w:p w14:paraId="7DA5E424" w14:textId="77777777" w:rsidR="00951AB4" w:rsidRDefault="00951AB4" w:rsidP="008B6518">
      <w:pPr>
        <w:spacing w:line="480" w:lineRule="auto"/>
        <w:rPr>
          <w:rFonts w:ascii="Arial" w:hAnsi="Arial" w:cs="Arial"/>
        </w:rPr>
      </w:pPr>
    </w:p>
    <w:p w14:paraId="69E7DF00" w14:textId="77777777" w:rsidR="00951AB4" w:rsidRDefault="00951AB4" w:rsidP="008B6518">
      <w:pPr>
        <w:spacing w:line="480" w:lineRule="auto"/>
        <w:rPr>
          <w:rFonts w:ascii="Arial" w:hAnsi="Arial" w:cs="Arial"/>
        </w:rPr>
      </w:pPr>
    </w:p>
    <w:p w14:paraId="1128F9FA" w14:textId="77777777" w:rsidR="00951AB4" w:rsidRDefault="00951AB4" w:rsidP="008B6518">
      <w:pPr>
        <w:spacing w:line="480" w:lineRule="auto"/>
        <w:rPr>
          <w:rFonts w:ascii="Arial" w:hAnsi="Arial" w:cs="Arial"/>
        </w:rPr>
      </w:pPr>
    </w:p>
    <w:p w14:paraId="49A15FC1" w14:textId="6C0A9B3F" w:rsidR="00692C41" w:rsidRDefault="00C20450" w:rsidP="008B6518">
      <w:pPr>
        <w:spacing w:line="480" w:lineRule="auto"/>
        <w:rPr>
          <w:rFonts w:ascii="Arial" w:hAnsi="Arial" w:cs="Arial"/>
        </w:rPr>
      </w:pPr>
      <w:r>
        <w:rPr>
          <w:rFonts w:ascii="Arial" w:hAnsi="Arial" w:cs="Arial"/>
        </w:rPr>
        <w:t>Scull A</w:t>
      </w:r>
      <w:r w:rsidR="00113D2E">
        <w:rPr>
          <w:rFonts w:ascii="Arial" w:hAnsi="Arial" w:cs="Arial"/>
        </w:rPr>
        <w:t>.</w:t>
      </w:r>
      <w:r w:rsidR="008D234F">
        <w:rPr>
          <w:rFonts w:ascii="Arial" w:hAnsi="Arial" w:cs="Arial"/>
        </w:rPr>
        <w:t xml:space="preserve"> </w:t>
      </w:r>
      <w:r w:rsidR="00113D2E" w:rsidRPr="00113D2E">
        <w:rPr>
          <w:rFonts w:ascii="Arial" w:hAnsi="Arial" w:cs="Arial"/>
        </w:rPr>
        <w:t xml:space="preserve"> Madness in Civilization: A cultural history of Insanity. London: Thames </w:t>
      </w:r>
      <w:proofErr w:type="spellStart"/>
      <w:r w:rsidR="00113D2E" w:rsidRPr="00113D2E">
        <w:rPr>
          <w:rFonts w:ascii="Arial" w:hAnsi="Arial" w:cs="Arial"/>
        </w:rPr>
        <w:t>andHudson</w:t>
      </w:r>
      <w:proofErr w:type="spellEnd"/>
      <w:r w:rsidR="00113D2E" w:rsidRPr="00113D2E">
        <w:rPr>
          <w:rFonts w:ascii="Arial" w:hAnsi="Arial" w:cs="Arial"/>
        </w:rPr>
        <w:t>. p48-77</w:t>
      </w:r>
    </w:p>
    <w:p w14:paraId="34449168" w14:textId="77777777" w:rsidR="00F62744" w:rsidRDefault="00F62744" w:rsidP="008B6518">
      <w:pPr>
        <w:spacing w:line="480" w:lineRule="auto"/>
        <w:rPr>
          <w:rFonts w:ascii="Arial" w:hAnsi="Arial" w:cs="Arial"/>
        </w:rPr>
      </w:pPr>
    </w:p>
    <w:p w14:paraId="032984B5" w14:textId="2D304A11" w:rsidR="00F62744" w:rsidRDefault="00CE7E68" w:rsidP="008B6518">
      <w:pPr>
        <w:spacing w:line="480" w:lineRule="auto"/>
        <w:rPr>
          <w:rFonts w:ascii="Arial" w:hAnsi="Arial" w:cs="Arial"/>
        </w:rPr>
      </w:pPr>
      <w:r>
        <w:rPr>
          <w:rFonts w:ascii="Arial" w:hAnsi="Arial" w:cs="Arial"/>
          <w:noProof/>
        </w:rPr>
        <w:drawing>
          <wp:anchor distT="0" distB="0" distL="114300" distR="114300" simplePos="0" relativeHeight="251658240" behindDoc="0" locked="0" layoutInCell="1" allowOverlap="1" wp14:anchorId="45E9614A" wp14:editId="683DE997">
            <wp:simplePos x="0" y="0"/>
            <wp:positionH relativeFrom="margin">
              <wp:align>left</wp:align>
            </wp:positionH>
            <wp:positionV relativeFrom="paragraph">
              <wp:posOffset>457200</wp:posOffset>
            </wp:positionV>
            <wp:extent cx="4774565" cy="3581400"/>
            <wp:effectExtent l="0" t="0" r="6985" b="0"/>
            <wp:wrapTopAndBottom/>
            <wp:docPr id="572545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545337" name="Picture 57254533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74565" cy="3581400"/>
                    </a:xfrm>
                    <a:prstGeom prst="rect">
                      <a:avLst/>
                    </a:prstGeom>
                  </pic:spPr>
                </pic:pic>
              </a:graphicData>
            </a:graphic>
            <wp14:sizeRelH relativeFrom="margin">
              <wp14:pctWidth>0</wp14:pctWidth>
            </wp14:sizeRelH>
            <wp14:sizeRelV relativeFrom="margin">
              <wp14:pctHeight>0</wp14:pctHeight>
            </wp14:sizeRelV>
          </wp:anchor>
        </w:drawing>
      </w:r>
    </w:p>
    <w:p w14:paraId="2C3DB732" w14:textId="774CD095" w:rsidR="00113D2E" w:rsidRDefault="00951AB4" w:rsidP="008B6518">
      <w:pPr>
        <w:spacing w:line="480" w:lineRule="auto"/>
        <w:rPr>
          <w:rFonts w:ascii="Arial" w:hAnsi="Arial" w:cs="Arial"/>
        </w:rPr>
      </w:pPr>
      <w:r>
        <w:rPr>
          <w:rFonts w:ascii="Arial" w:hAnsi="Arial" w:cs="Arial"/>
          <w:noProof/>
        </w:rPr>
        <w:drawing>
          <wp:anchor distT="0" distB="0" distL="114300" distR="114300" simplePos="0" relativeHeight="251658241" behindDoc="0" locked="0" layoutInCell="1" allowOverlap="1" wp14:anchorId="1647AE94" wp14:editId="36013AEA">
            <wp:simplePos x="0" y="0"/>
            <wp:positionH relativeFrom="margin">
              <wp:posOffset>-123825</wp:posOffset>
            </wp:positionH>
            <wp:positionV relativeFrom="paragraph">
              <wp:posOffset>3971925</wp:posOffset>
            </wp:positionV>
            <wp:extent cx="4241165" cy="3181350"/>
            <wp:effectExtent l="0" t="0" r="6985" b="0"/>
            <wp:wrapTopAndBottom/>
            <wp:docPr id="12692209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220979" name="Picture 126922097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41165" cy="3181350"/>
                    </a:xfrm>
                    <a:prstGeom prst="rect">
                      <a:avLst/>
                    </a:prstGeom>
                  </pic:spPr>
                </pic:pic>
              </a:graphicData>
            </a:graphic>
            <wp14:sizeRelH relativeFrom="margin">
              <wp14:pctWidth>0</wp14:pctWidth>
            </wp14:sizeRelH>
            <wp14:sizeRelV relativeFrom="margin">
              <wp14:pctHeight>0</wp14:pctHeight>
            </wp14:sizeRelV>
          </wp:anchor>
        </w:drawing>
      </w:r>
    </w:p>
    <w:p w14:paraId="483C6B23" w14:textId="6FA2B2A1" w:rsidR="00113D2E" w:rsidRPr="00692C41" w:rsidRDefault="00951AB4" w:rsidP="008B6518">
      <w:pPr>
        <w:spacing w:line="480" w:lineRule="auto"/>
        <w:rPr>
          <w:rFonts w:ascii="Arial" w:hAnsi="Arial" w:cs="Arial"/>
        </w:rPr>
      </w:pPr>
      <w:r>
        <w:rPr>
          <w:rFonts w:ascii="Arial" w:hAnsi="Arial" w:cs="Arial"/>
          <w:noProof/>
        </w:rPr>
        <w:drawing>
          <wp:anchor distT="0" distB="0" distL="114300" distR="114300" simplePos="0" relativeHeight="251658243" behindDoc="0" locked="0" layoutInCell="1" allowOverlap="1" wp14:anchorId="1636C195" wp14:editId="6A220406">
            <wp:simplePos x="0" y="0"/>
            <wp:positionH relativeFrom="column">
              <wp:posOffset>428625</wp:posOffset>
            </wp:positionH>
            <wp:positionV relativeFrom="paragraph">
              <wp:posOffset>81280</wp:posOffset>
            </wp:positionV>
            <wp:extent cx="3695700" cy="2771775"/>
            <wp:effectExtent l="0" t="0" r="0" b="9525"/>
            <wp:wrapTopAndBottom/>
            <wp:docPr id="13516377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637750" name="Picture 135163775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95700" cy="2771775"/>
                    </a:xfrm>
                    <a:prstGeom prst="rect">
                      <a:avLst/>
                    </a:prstGeom>
                  </pic:spPr>
                </pic:pic>
              </a:graphicData>
            </a:graphic>
            <wp14:sizeRelH relativeFrom="margin">
              <wp14:pctWidth>0</wp14:pctWidth>
            </wp14:sizeRelH>
            <wp14:sizeRelV relativeFrom="margin">
              <wp14:pctHeight>0</wp14:pctHeight>
            </wp14:sizeRelV>
          </wp:anchor>
        </w:drawing>
      </w:r>
    </w:p>
    <w:p w14:paraId="4EE35CCF" w14:textId="034FBC21" w:rsidR="00692C41" w:rsidRPr="00692C41" w:rsidRDefault="00951AB4" w:rsidP="00692C41">
      <w:pPr>
        <w:rPr>
          <w:rFonts w:ascii="Arial" w:hAnsi="Arial" w:cs="Arial"/>
        </w:rPr>
      </w:pPr>
      <w:r>
        <w:rPr>
          <w:rFonts w:ascii="Arial" w:hAnsi="Arial" w:cs="Arial"/>
          <w:noProof/>
        </w:rPr>
        <w:drawing>
          <wp:anchor distT="0" distB="0" distL="114300" distR="114300" simplePos="0" relativeHeight="251658242" behindDoc="0" locked="0" layoutInCell="1" allowOverlap="1" wp14:anchorId="12F345C6" wp14:editId="60E91D9D">
            <wp:simplePos x="0" y="0"/>
            <wp:positionH relativeFrom="column">
              <wp:posOffset>76200</wp:posOffset>
            </wp:positionH>
            <wp:positionV relativeFrom="paragraph">
              <wp:posOffset>276225</wp:posOffset>
            </wp:positionV>
            <wp:extent cx="4444365" cy="3333750"/>
            <wp:effectExtent l="0" t="0" r="0" b="0"/>
            <wp:wrapTopAndBottom/>
            <wp:docPr id="9425303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530356" name="Picture 94253035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44365" cy="3333750"/>
                    </a:xfrm>
                    <a:prstGeom prst="rect">
                      <a:avLst/>
                    </a:prstGeom>
                  </pic:spPr>
                </pic:pic>
              </a:graphicData>
            </a:graphic>
            <wp14:sizeRelH relativeFrom="margin">
              <wp14:pctWidth>0</wp14:pctWidth>
            </wp14:sizeRelH>
            <wp14:sizeRelV relativeFrom="margin">
              <wp14:pctHeight>0</wp14:pctHeight>
            </wp14:sizeRelV>
          </wp:anchor>
        </w:drawing>
      </w:r>
    </w:p>
    <w:p w14:paraId="62C32EE8" w14:textId="071ABFE1" w:rsidR="007265B7" w:rsidRDefault="00951AB4">
      <w:r>
        <w:rPr>
          <w:rFonts w:ascii="Arial" w:hAnsi="Arial" w:cs="Arial"/>
          <w:noProof/>
        </w:rPr>
        <w:drawing>
          <wp:anchor distT="0" distB="0" distL="114300" distR="114300" simplePos="0" relativeHeight="251658245" behindDoc="0" locked="0" layoutInCell="1" allowOverlap="1" wp14:anchorId="01E57260" wp14:editId="2E5DD60B">
            <wp:simplePos x="0" y="0"/>
            <wp:positionH relativeFrom="margin">
              <wp:posOffset>378460</wp:posOffset>
            </wp:positionH>
            <wp:positionV relativeFrom="paragraph">
              <wp:posOffset>5602605</wp:posOffset>
            </wp:positionV>
            <wp:extent cx="4342765" cy="3257550"/>
            <wp:effectExtent l="0" t="0" r="635" b="0"/>
            <wp:wrapTopAndBottom/>
            <wp:docPr id="3712299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229923" name="Picture 37122992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42765" cy="32575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58244" behindDoc="0" locked="0" layoutInCell="1" allowOverlap="1" wp14:anchorId="5FF173C2" wp14:editId="2EB3A2CD">
            <wp:simplePos x="0" y="0"/>
            <wp:positionH relativeFrom="margin">
              <wp:posOffset>-495300</wp:posOffset>
            </wp:positionH>
            <wp:positionV relativeFrom="paragraph">
              <wp:posOffset>1623060</wp:posOffset>
            </wp:positionV>
            <wp:extent cx="4203065" cy="3152775"/>
            <wp:effectExtent l="0" t="0" r="6985" b="9525"/>
            <wp:wrapTopAndBottom/>
            <wp:docPr id="1708988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98867" name="Picture 17089886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03065" cy="3152775"/>
                    </a:xfrm>
                    <a:prstGeom prst="rect">
                      <a:avLst/>
                    </a:prstGeom>
                  </pic:spPr>
                </pic:pic>
              </a:graphicData>
            </a:graphic>
            <wp14:sizeRelH relativeFrom="margin">
              <wp14:pctWidth>0</wp14:pctWidth>
            </wp14:sizeRelH>
            <wp14:sizeRelV relativeFrom="margin">
              <wp14:pctHeight>0</wp14:pctHeight>
            </wp14:sizeRelV>
          </wp:anchor>
        </w:drawing>
      </w:r>
    </w:p>
    <w:sectPr w:rsidR="007265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BB2B8" w14:textId="77777777" w:rsidR="00CD0BE8" w:rsidRDefault="00CD0BE8" w:rsidP="00022CC2">
      <w:pPr>
        <w:spacing w:after="0" w:line="240" w:lineRule="auto"/>
      </w:pPr>
      <w:r>
        <w:separator/>
      </w:r>
    </w:p>
  </w:endnote>
  <w:endnote w:type="continuationSeparator" w:id="0">
    <w:p w14:paraId="351DC613" w14:textId="77777777" w:rsidR="00CD0BE8" w:rsidRDefault="00CD0BE8" w:rsidP="00022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834998" w14:textId="77777777" w:rsidR="00CD0BE8" w:rsidRDefault="00CD0BE8" w:rsidP="00022CC2">
      <w:pPr>
        <w:spacing w:after="0" w:line="240" w:lineRule="auto"/>
      </w:pPr>
      <w:r>
        <w:separator/>
      </w:r>
    </w:p>
  </w:footnote>
  <w:footnote w:type="continuationSeparator" w:id="0">
    <w:p w14:paraId="34CE7463" w14:textId="77777777" w:rsidR="00CD0BE8" w:rsidRDefault="00CD0BE8" w:rsidP="00022C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AE6794"/>
    <w:multiLevelType w:val="hybridMultilevel"/>
    <w:tmpl w:val="61928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770857"/>
    <w:multiLevelType w:val="hybridMultilevel"/>
    <w:tmpl w:val="1F626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6803CF"/>
    <w:multiLevelType w:val="hybridMultilevel"/>
    <w:tmpl w:val="A8E62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3810382">
    <w:abstractNumId w:val="1"/>
  </w:num>
  <w:num w:numId="2" w16cid:durableId="884682720">
    <w:abstractNumId w:val="2"/>
  </w:num>
  <w:num w:numId="3" w16cid:durableId="260576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C41"/>
    <w:rsid w:val="00012D98"/>
    <w:rsid w:val="00022CC2"/>
    <w:rsid w:val="000579CF"/>
    <w:rsid w:val="00113D2E"/>
    <w:rsid w:val="00114BD9"/>
    <w:rsid w:val="00125111"/>
    <w:rsid w:val="00136271"/>
    <w:rsid w:val="00162143"/>
    <w:rsid w:val="001643B0"/>
    <w:rsid w:val="001C5A0A"/>
    <w:rsid w:val="001F4FE9"/>
    <w:rsid w:val="0020606B"/>
    <w:rsid w:val="00216590"/>
    <w:rsid w:val="00240127"/>
    <w:rsid w:val="002D49DE"/>
    <w:rsid w:val="002E36EF"/>
    <w:rsid w:val="00310821"/>
    <w:rsid w:val="00331B3D"/>
    <w:rsid w:val="00362FBD"/>
    <w:rsid w:val="00381049"/>
    <w:rsid w:val="003C7897"/>
    <w:rsid w:val="00453CD1"/>
    <w:rsid w:val="004B1257"/>
    <w:rsid w:val="00511FCE"/>
    <w:rsid w:val="005A536C"/>
    <w:rsid w:val="005D5B9B"/>
    <w:rsid w:val="005E23F0"/>
    <w:rsid w:val="005E3BBB"/>
    <w:rsid w:val="005E5ED3"/>
    <w:rsid w:val="0061111F"/>
    <w:rsid w:val="00630697"/>
    <w:rsid w:val="00667BBF"/>
    <w:rsid w:val="00692C41"/>
    <w:rsid w:val="006F5864"/>
    <w:rsid w:val="00725E64"/>
    <w:rsid w:val="007265B7"/>
    <w:rsid w:val="0075428E"/>
    <w:rsid w:val="00761870"/>
    <w:rsid w:val="00764000"/>
    <w:rsid w:val="007B2825"/>
    <w:rsid w:val="007C43E1"/>
    <w:rsid w:val="00837578"/>
    <w:rsid w:val="00875600"/>
    <w:rsid w:val="008B11C4"/>
    <w:rsid w:val="008B6518"/>
    <w:rsid w:val="008C1FD5"/>
    <w:rsid w:val="008D234F"/>
    <w:rsid w:val="00912C17"/>
    <w:rsid w:val="00926457"/>
    <w:rsid w:val="00944FC5"/>
    <w:rsid w:val="00951AB4"/>
    <w:rsid w:val="0096403B"/>
    <w:rsid w:val="009C17B6"/>
    <w:rsid w:val="009D6098"/>
    <w:rsid w:val="00A51AB1"/>
    <w:rsid w:val="00A76B90"/>
    <w:rsid w:val="00B07898"/>
    <w:rsid w:val="00B32E0A"/>
    <w:rsid w:val="00B7093E"/>
    <w:rsid w:val="00BB08B7"/>
    <w:rsid w:val="00C16BED"/>
    <w:rsid w:val="00C20450"/>
    <w:rsid w:val="00C347C9"/>
    <w:rsid w:val="00C70A4C"/>
    <w:rsid w:val="00CA58F0"/>
    <w:rsid w:val="00CD0BE8"/>
    <w:rsid w:val="00CE7E68"/>
    <w:rsid w:val="00D32170"/>
    <w:rsid w:val="00D5306C"/>
    <w:rsid w:val="00DD6A27"/>
    <w:rsid w:val="00DE5C13"/>
    <w:rsid w:val="00DE63DB"/>
    <w:rsid w:val="00DF677A"/>
    <w:rsid w:val="00EA79F0"/>
    <w:rsid w:val="00EF7B56"/>
    <w:rsid w:val="00F20A2C"/>
    <w:rsid w:val="00F62744"/>
    <w:rsid w:val="00F97C5F"/>
    <w:rsid w:val="00FD39A4"/>
    <w:rsid w:val="00FD5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60E08"/>
  <w15:chartTrackingRefBased/>
  <w15:docId w15:val="{BC09AAF7-F2A2-46F3-A5E1-5ED1B7288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2C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2C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2C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2C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2C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2C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2C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2C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2C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C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2C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2C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2C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2C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2C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2C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2C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2C41"/>
    <w:rPr>
      <w:rFonts w:eastAsiaTheme="majorEastAsia" w:cstheme="majorBidi"/>
      <w:color w:val="272727" w:themeColor="text1" w:themeTint="D8"/>
    </w:rPr>
  </w:style>
  <w:style w:type="paragraph" w:styleId="Title">
    <w:name w:val="Title"/>
    <w:basedOn w:val="Normal"/>
    <w:next w:val="Normal"/>
    <w:link w:val="TitleChar"/>
    <w:uiPriority w:val="10"/>
    <w:qFormat/>
    <w:rsid w:val="00692C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2C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2C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2C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2C41"/>
    <w:pPr>
      <w:spacing w:before="160"/>
      <w:jc w:val="center"/>
    </w:pPr>
    <w:rPr>
      <w:i/>
      <w:iCs/>
      <w:color w:val="404040" w:themeColor="text1" w:themeTint="BF"/>
    </w:rPr>
  </w:style>
  <w:style w:type="character" w:customStyle="1" w:styleId="QuoteChar">
    <w:name w:val="Quote Char"/>
    <w:basedOn w:val="DefaultParagraphFont"/>
    <w:link w:val="Quote"/>
    <w:uiPriority w:val="29"/>
    <w:rsid w:val="00692C41"/>
    <w:rPr>
      <w:i/>
      <w:iCs/>
      <w:color w:val="404040" w:themeColor="text1" w:themeTint="BF"/>
    </w:rPr>
  </w:style>
  <w:style w:type="paragraph" w:styleId="ListParagraph">
    <w:name w:val="List Paragraph"/>
    <w:basedOn w:val="Normal"/>
    <w:uiPriority w:val="34"/>
    <w:qFormat/>
    <w:rsid w:val="00692C41"/>
    <w:pPr>
      <w:ind w:left="720"/>
      <w:contextualSpacing/>
    </w:pPr>
  </w:style>
  <w:style w:type="character" w:styleId="IntenseEmphasis">
    <w:name w:val="Intense Emphasis"/>
    <w:basedOn w:val="DefaultParagraphFont"/>
    <w:uiPriority w:val="21"/>
    <w:qFormat/>
    <w:rsid w:val="00692C41"/>
    <w:rPr>
      <w:i/>
      <w:iCs/>
      <w:color w:val="0F4761" w:themeColor="accent1" w:themeShade="BF"/>
    </w:rPr>
  </w:style>
  <w:style w:type="paragraph" w:styleId="IntenseQuote">
    <w:name w:val="Intense Quote"/>
    <w:basedOn w:val="Normal"/>
    <w:next w:val="Normal"/>
    <w:link w:val="IntenseQuoteChar"/>
    <w:uiPriority w:val="30"/>
    <w:qFormat/>
    <w:rsid w:val="00692C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2C41"/>
    <w:rPr>
      <w:i/>
      <w:iCs/>
      <w:color w:val="0F4761" w:themeColor="accent1" w:themeShade="BF"/>
    </w:rPr>
  </w:style>
  <w:style w:type="character" w:styleId="IntenseReference">
    <w:name w:val="Intense Reference"/>
    <w:basedOn w:val="DefaultParagraphFont"/>
    <w:uiPriority w:val="32"/>
    <w:qFormat/>
    <w:rsid w:val="00692C41"/>
    <w:rPr>
      <w:b/>
      <w:bCs/>
      <w:smallCaps/>
      <w:color w:val="0F4761" w:themeColor="accent1" w:themeShade="BF"/>
      <w:spacing w:val="5"/>
    </w:rPr>
  </w:style>
  <w:style w:type="paragraph" w:styleId="Header">
    <w:name w:val="header"/>
    <w:basedOn w:val="Normal"/>
    <w:link w:val="HeaderChar"/>
    <w:uiPriority w:val="99"/>
    <w:unhideWhenUsed/>
    <w:rsid w:val="00022C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CC2"/>
  </w:style>
  <w:style w:type="paragraph" w:styleId="Footer">
    <w:name w:val="footer"/>
    <w:basedOn w:val="Normal"/>
    <w:link w:val="FooterChar"/>
    <w:uiPriority w:val="99"/>
    <w:unhideWhenUsed/>
    <w:rsid w:val="00022C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jpe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png"/><Relationship Id="rId19" Type="http://schemas.openxmlformats.org/officeDocument/2006/relationships/image" Target="media/image10.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6bdb7a8b872cb21881cba0145424f50">
  <xsd:schema xmlns:xsd="http://www.w3.org/2001/XMLSchema" xmlns:xs="http://www.w3.org/2001/XMLSchema" xmlns:p="http://schemas.microsoft.com/office/2006/metadata/properties" xmlns:ns3="0085e1a2-9cbf-4b92-866b-21f3c89040b6" targetNamespace="http://schemas.microsoft.com/office/2006/metadata/properties" ma:root="true" ma:fieldsID="185a8b49bef5430fe8683cc440395ed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E56FE17-94C5-42CA-967B-EB589525E257}">
  <ds:schemaRefs>
    <ds:schemaRef ds:uri="http://schemas.microsoft.com/sharepoint/v3/contenttype/forms"/>
  </ds:schemaRefs>
</ds:datastoreItem>
</file>

<file path=customXml/itemProps2.xml><?xml version="1.0" encoding="utf-8"?>
<ds:datastoreItem xmlns:ds="http://schemas.openxmlformats.org/officeDocument/2006/customXml" ds:itemID="{7E7DF947-9B8C-4069-BA20-A21882EF7FDE}">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71F9E792-A102-490A-81FA-0DDF82EA5C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135</TotalTime>
  <Pages>1</Pages>
  <Words>1116</Words>
  <Characters>6363</Characters>
  <Application>Microsoft Office Word</Application>
  <DocSecurity>4</DocSecurity>
  <Lines>53</Lines>
  <Paragraphs>14</Paragraphs>
  <ScaleCrop>false</ScaleCrop>
  <Company/>
  <LinksUpToDate>false</LinksUpToDate>
  <CharactersWithSpaces>7465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Matthews (2403689)</dc:creator>
  <cp:keywords/>
  <dc:description/>
  <cp:lastModifiedBy>Nicole Matthews (2403689)</cp:lastModifiedBy>
  <cp:revision>64</cp:revision>
  <dcterms:created xsi:type="dcterms:W3CDTF">2025-11-04T02:58:00Z</dcterms:created>
  <dcterms:modified xsi:type="dcterms:W3CDTF">2025-11-04T14:35:00Z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