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E0302" w14:textId="77777777" w:rsidR="006E4915" w:rsidRDefault="006E4915" w:rsidP="006E4915">
      <w:pPr>
        <w:jc w:val="center"/>
      </w:pPr>
      <w:r w:rsidRPr="00633373">
        <w:rPr>
          <w:noProof/>
        </w:rPr>
        <w:drawing>
          <wp:inline distT="0" distB="0" distL="0" distR="0" wp14:anchorId="26AB81E6" wp14:editId="1CA31153">
            <wp:extent cx="2422596" cy="1104900"/>
            <wp:effectExtent l="0" t="0" r="0" b="0"/>
            <wp:docPr id="3075" name="Picture 11" descr="A logo with text on it&#10;&#10;Description automatically generated">
              <a:extLst xmlns:a="http://schemas.openxmlformats.org/drawingml/2006/main">
                <a:ext uri="{FF2B5EF4-FFF2-40B4-BE49-F238E27FC236}">
                  <a16:creationId xmlns:a16="http://schemas.microsoft.com/office/drawing/2014/main" id="{9913C77F-EFCF-93AA-B396-A66C768D77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11" descr="A logo with text on it&#10;&#10;Description automatically generated">
                      <a:extLst>
                        <a:ext uri="{FF2B5EF4-FFF2-40B4-BE49-F238E27FC236}">
                          <a16:creationId xmlns:a16="http://schemas.microsoft.com/office/drawing/2014/main" id="{9913C77F-EFCF-93AA-B396-A66C768D775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4023" cy="1119233"/>
                    </a:xfrm>
                    <a:prstGeom prst="rect">
                      <a:avLst/>
                    </a:prstGeom>
                    <a:noFill/>
                    <a:ln>
                      <a:noFill/>
                    </a:ln>
                  </pic:spPr>
                </pic:pic>
              </a:graphicData>
            </a:graphic>
          </wp:inline>
        </w:drawing>
      </w:r>
    </w:p>
    <w:p w14:paraId="10961F13" w14:textId="77777777" w:rsidR="006E4915" w:rsidRPr="00E96320" w:rsidRDefault="006E4915" w:rsidP="006E4915"/>
    <w:p w14:paraId="6A32C9FB" w14:textId="77777777" w:rsidR="006E4915" w:rsidRDefault="006E4915" w:rsidP="006E4915"/>
    <w:p w14:paraId="397B9739" w14:textId="77777777" w:rsidR="006E4915" w:rsidRDefault="006E4915" w:rsidP="006E4915">
      <w:pPr>
        <w:jc w:val="center"/>
        <w:rPr>
          <w:b/>
          <w:bCs/>
          <w:sz w:val="44"/>
          <w:szCs w:val="44"/>
        </w:rPr>
      </w:pPr>
      <w:r>
        <w:tab/>
      </w:r>
      <w:r w:rsidRPr="00633373">
        <w:rPr>
          <w:b/>
          <w:bCs/>
          <w:sz w:val="44"/>
          <w:szCs w:val="44"/>
        </w:rPr>
        <w:t>University of Wales Trinity St David</w:t>
      </w:r>
    </w:p>
    <w:p w14:paraId="0E9495FC" w14:textId="028F908C" w:rsidR="00D51EB7" w:rsidRDefault="006E4915" w:rsidP="006E4915">
      <w:pPr>
        <w:jc w:val="center"/>
        <w:rPr>
          <w:b/>
          <w:bCs/>
          <w:sz w:val="32"/>
          <w:szCs w:val="32"/>
        </w:rPr>
      </w:pPr>
      <w:r w:rsidRPr="00633373">
        <w:rPr>
          <w:b/>
          <w:bCs/>
          <w:sz w:val="32"/>
          <w:szCs w:val="32"/>
        </w:rPr>
        <w:t>BA (Hons) Leadership and Management Skills for the Workplace</w:t>
      </w:r>
    </w:p>
    <w:p w14:paraId="6457B041" w14:textId="28D15C6D" w:rsidR="006E4915" w:rsidRDefault="006E4915" w:rsidP="006E4915">
      <w:pPr>
        <w:jc w:val="center"/>
        <w:rPr>
          <w:b/>
          <w:bCs/>
          <w:sz w:val="32"/>
          <w:szCs w:val="32"/>
        </w:rPr>
      </w:pPr>
      <w:r w:rsidRPr="006E4915">
        <w:rPr>
          <w:b/>
          <w:bCs/>
          <w:sz w:val="32"/>
          <w:szCs w:val="32"/>
        </w:rPr>
        <w:t>Leading and Implementing Workplace Change</w:t>
      </w:r>
    </w:p>
    <w:p w14:paraId="2E615B15" w14:textId="226D2535" w:rsidR="006E4915" w:rsidRDefault="006E4915" w:rsidP="006E4915">
      <w:pPr>
        <w:jc w:val="center"/>
        <w:rPr>
          <w:b/>
          <w:bCs/>
          <w:sz w:val="32"/>
          <w:szCs w:val="32"/>
        </w:rPr>
      </w:pPr>
      <w:r w:rsidRPr="006E4915">
        <w:rPr>
          <w:b/>
          <w:bCs/>
          <w:sz w:val="32"/>
          <w:szCs w:val="32"/>
        </w:rPr>
        <w:t>BMSW6103</w:t>
      </w:r>
    </w:p>
    <w:p w14:paraId="43971B61" w14:textId="77777777" w:rsidR="006E4915" w:rsidRDefault="006E4915" w:rsidP="006E4915">
      <w:pPr>
        <w:jc w:val="center"/>
        <w:rPr>
          <w:b/>
          <w:bCs/>
          <w:sz w:val="32"/>
          <w:szCs w:val="32"/>
        </w:rPr>
      </w:pPr>
    </w:p>
    <w:p w14:paraId="4C16C61E" w14:textId="77777777" w:rsidR="006E4915" w:rsidRDefault="006E4915" w:rsidP="006E4915">
      <w:pPr>
        <w:jc w:val="center"/>
        <w:rPr>
          <w:b/>
          <w:bCs/>
          <w:sz w:val="32"/>
          <w:szCs w:val="32"/>
        </w:rPr>
      </w:pPr>
    </w:p>
    <w:p w14:paraId="22ECAF70" w14:textId="7BFA1DF6" w:rsidR="006E4915" w:rsidRPr="00E96320" w:rsidRDefault="006E4915" w:rsidP="006E4915">
      <w:pPr>
        <w:tabs>
          <w:tab w:val="left" w:pos="3120"/>
        </w:tabs>
        <w:jc w:val="center"/>
        <w:rPr>
          <w:sz w:val="36"/>
          <w:szCs w:val="36"/>
        </w:rPr>
      </w:pPr>
      <w:r w:rsidRPr="00E96320">
        <w:rPr>
          <w:sz w:val="36"/>
          <w:szCs w:val="36"/>
        </w:rPr>
        <w:t>Task 1: Individual Report (</w:t>
      </w:r>
      <w:r>
        <w:rPr>
          <w:sz w:val="36"/>
          <w:szCs w:val="36"/>
        </w:rPr>
        <w:t>4</w:t>
      </w:r>
      <w:r w:rsidRPr="00E96320">
        <w:rPr>
          <w:sz w:val="36"/>
          <w:szCs w:val="36"/>
        </w:rPr>
        <w:t>.500 words)</w:t>
      </w:r>
    </w:p>
    <w:p w14:paraId="6D131574" w14:textId="77777777" w:rsidR="006E4915" w:rsidRDefault="006E4915" w:rsidP="006E4915">
      <w:pPr>
        <w:tabs>
          <w:tab w:val="left" w:pos="3120"/>
        </w:tabs>
        <w:rPr>
          <w:sz w:val="32"/>
          <w:szCs w:val="32"/>
        </w:rPr>
      </w:pPr>
    </w:p>
    <w:p w14:paraId="102B0512" w14:textId="77777777" w:rsidR="006E4915" w:rsidRDefault="006E4915" w:rsidP="006E4915">
      <w:pPr>
        <w:tabs>
          <w:tab w:val="left" w:pos="3120"/>
        </w:tabs>
        <w:rPr>
          <w:sz w:val="32"/>
          <w:szCs w:val="32"/>
        </w:rPr>
      </w:pPr>
    </w:p>
    <w:p w14:paraId="5D6E35D1" w14:textId="77777777" w:rsidR="006E4915" w:rsidRDefault="006E4915" w:rsidP="006E4915">
      <w:pPr>
        <w:tabs>
          <w:tab w:val="left" w:pos="3120"/>
        </w:tabs>
        <w:rPr>
          <w:sz w:val="32"/>
          <w:szCs w:val="32"/>
        </w:rPr>
      </w:pPr>
    </w:p>
    <w:p w14:paraId="68136831" w14:textId="77777777" w:rsidR="006E4915" w:rsidRDefault="006E4915" w:rsidP="006E4915">
      <w:pPr>
        <w:tabs>
          <w:tab w:val="left" w:pos="3120"/>
        </w:tabs>
        <w:rPr>
          <w:sz w:val="32"/>
          <w:szCs w:val="32"/>
        </w:rPr>
      </w:pPr>
    </w:p>
    <w:p w14:paraId="4B9114C3" w14:textId="77777777" w:rsidR="006E4915" w:rsidRDefault="006E4915" w:rsidP="006E4915">
      <w:pPr>
        <w:tabs>
          <w:tab w:val="left" w:pos="3120"/>
        </w:tabs>
        <w:rPr>
          <w:sz w:val="32"/>
          <w:szCs w:val="32"/>
        </w:rPr>
      </w:pPr>
    </w:p>
    <w:p w14:paraId="17D66B70" w14:textId="77777777" w:rsidR="006E4915" w:rsidRDefault="006E4915" w:rsidP="006E4915">
      <w:pPr>
        <w:rPr>
          <w:sz w:val="36"/>
          <w:szCs w:val="36"/>
        </w:rPr>
      </w:pPr>
      <w:r>
        <w:rPr>
          <w:sz w:val="36"/>
          <w:szCs w:val="36"/>
        </w:rPr>
        <w:t>Andrea Pisanti (2111539)</w:t>
      </w:r>
    </w:p>
    <w:p w14:paraId="17E45F10" w14:textId="77777777" w:rsidR="006E4915" w:rsidRDefault="006E4915" w:rsidP="006E4915">
      <w:pPr>
        <w:tabs>
          <w:tab w:val="left" w:pos="3120"/>
        </w:tabs>
        <w:rPr>
          <w:sz w:val="36"/>
          <w:szCs w:val="36"/>
        </w:rPr>
      </w:pPr>
      <w:r w:rsidRPr="00E96320">
        <w:rPr>
          <w:sz w:val="36"/>
          <w:szCs w:val="36"/>
        </w:rPr>
        <w:t>Lecturer</w:t>
      </w:r>
      <w:r>
        <w:rPr>
          <w:sz w:val="36"/>
          <w:szCs w:val="36"/>
        </w:rPr>
        <w:t>: Mr. Nadeem Mirza</w:t>
      </w:r>
    </w:p>
    <w:p w14:paraId="0408CA1A" w14:textId="77777777" w:rsidR="006E4915" w:rsidRDefault="006E4915" w:rsidP="006E4915">
      <w:pPr>
        <w:tabs>
          <w:tab w:val="left" w:pos="3120"/>
        </w:tabs>
        <w:rPr>
          <w:sz w:val="36"/>
          <w:szCs w:val="36"/>
        </w:rPr>
      </w:pPr>
    </w:p>
    <w:p w14:paraId="444327BE" w14:textId="77777777" w:rsidR="006E4915" w:rsidRDefault="006E4915" w:rsidP="006E4915">
      <w:pPr>
        <w:tabs>
          <w:tab w:val="left" w:pos="3120"/>
        </w:tabs>
        <w:rPr>
          <w:sz w:val="36"/>
          <w:szCs w:val="36"/>
        </w:rPr>
      </w:pPr>
    </w:p>
    <w:p w14:paraId="62542846" w14:textId="77777777" w:rsidR="006E4915" w:rsidRDefault="006E4915" w:rsidP="006E4915">
      <w:pPr>
        <w:tabs>
          <w:tab w:val="left" w:pos="3120"/>
        </w:tabs>
        <w:rPr>
          <w:sz w:val="36"/>
          <w:szCs w:val="36"/>
        </w:rPr>
      </w:pPr>
    </w:p>
    <w:sdt>
      <w:sdtPr>
        <w:id w:val="-36829574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EC0C0E1" w14:textId="76AD6837" w:rsidR="00F8156E" w:rsidRDefault="00F8156E">
          <w:pPr>
            <w:pStyle w:val="TOCHeading"/>
          </w:pPr>
          <w:r>
            <w:t>Table of Contents</w:t>
          </w:r>
        </w:p>
        <w:p w14:paraId="093C5FA5" w14:textId="0342BE5B" w:rsidR="00F8156E" w:rsidRDefault="00F8156E">
          <w:pPr>
            <w:pStyle w:val="TOC1"/>
            <w:tabs>
              <w:tab w:val="right" w:leader="dot" w:pos="9016"/>
            </w:tabs>
            <w:rPr>
              <w:noProof/>
            </w:rPr>
          </w:pPr>
          <w:r>
            <w:fldChar w:fldCharType="begin"/>
          </w:r>
          <w:r>
            <w:instrText xml:space="preserve"> TOC \o "1-3" \h \z \u </w:instrText>
          </w:r>
          <w:r>
            <w:fldChar w:fldCharType="separate"/>
          </w:r>
          <w:hyperlink w:anchor="_Toc172222230" w:history="1">
            <w:r w:rsidRPr="00171112">
              <w:rPr>
                <w:rStyle w:val="Hyperlink"/>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_Toc172222230 \h </w:instrText>
            </w:r>
            <w:r>
              <w:rPr>
                <w:noProof/>
                <w:webHidden/>
              </w:rPr>
            </w:r>
            <w:r>
              <w:rPr>
                <w:noProof/>
                <w:webHidden/>
              </w:rPr>
              <w:fldChar w:fldCharType="separate"/>
            </w:r>
            <w:r>
              <w:rPr>
                <w:noProof/>
                <w:webHidden/>
              </w:rPr>
              <w:t>3</w:t>
            </w:r>
            <w:r>
              <w:rPr>
                <w:noProof/>
                <w:webHidden/>
              </w:rPr>
              <w:fldChar w:fldCharType="end"/>
            </w:r>
          </w:hyperlink>
        </w:p>
        <w:p w14:paraId="73B45C97" w14:textId="328D6D78" w:rsidR="00F8156E" w:rsidRDefault="00F8156E">
          <w:r>
            <w:rPr>
              <w:b/>
              <w:bCs/>
              <w:noProof/>
            </w:rPr>
            <w:fldChar w:fldCharType="end"/>
          </w:r>
        </w:p>
      </w:sdtContent>
    </w:sdt>
    <w:p w14:paraId="17D7C314" w14:textId="77777777" w:rsidR="006E4915" w:rsidRDefault="006E4915" w:rsidP="006E4915">
      <w:pPr>
        <w:tabs>
          <w:tab w:val="left" w:pos="3120"/>
        </w:tabs>
        <w:rPr>
          <w:sz w:val="36"/>
          <w:szCs w:val="36"/>
        </w:rPr>
      </w:pPr>
    </w:p>
    <w:p w14:paraId="43747D89" w14:textId="77777777" w:rsidR="006E4915" w:rsidRDefault="006E4915" w:rsidP="006E4915">
      <w:pPr>
        <w:tabs>
          <w:tab w:val="left" w:pos="3120"/>
        </w:tabs>
        <w:rPr>
          <w:sz w:val="36"/>
          <w:szCs w:val="36"/>
        </w:rPr>
      </w:pPr>
    </w:p>
    <w:p w14:paraId="216FD69E" w14:textId="77777777" w:rsidR="006E4915" w:rsidRDefault="006E4915" w:rsidP="006E4915">
      <w:pPr>
        <w:tabs>
          <w:tab w:val="left" w:pos="3120"/>
        </w:tabs>
        <w:rPr>
          <w:sz w:val="36"/>
          <w:szCs w:val="36"/>
        </w:rPr>
      </w:pPr>
    </w:p>
    <w:p w14:paraId="5C100AEA" w14:textId="77777777" w:rsidR="006E4915" w:rsidRDefault="006E4915" w:rsidP="006E4915">
      <w:pPr>
        <w:tabs>
          <w:tab w:val="left" w:pos="3120"/>
        </w:tabs>
        <w:rPr>
          <w:sz w:val="36"/>
          <w:szCs w:val="36"/>
        </w:rPr>
      </w:pPr>
    </w:p>
    <w:p w14:paraId="2E0ED539" w14:textId="77777777" w:rsidR="006E4915" w:rsidRDefault="006E4915" w:rsidP="006E4915">
      <w:pPr>
        <w:tabs>
          <w:tab w:val="left" w:pos="3120"/>
        </w:tabs>
        <w:rPr>
          <w:sz w:val="36"/>
          <w:szCs w:val="36"/>
        </w:rPr>
      </w:pPr>
    </w:p>
    <w:p w14:paraId="224FCF74" w14:textId="77777777" w:rsidR="006E4915" w:rsidRDefault="006E4915" w:rsidP="006E4915">
      <w:pPr>
        <w:tabs>
          <w:tab w:val="left" w:pos="3120"/>
        </w:tabs>
        <w:rPr>
          <w:sz w:val="36"/>
          <w:szCs w:val="36"/>
        </w:rPr>
      </w:pPr>
    </w:p>
    <w:p w14:paraId="3C478911" w14:textId="77777777" w:rsidR="006E4915" w:rsidRDefault="006E4915" w:rsidP="006E4915">
      <w:pPr>
        <w:tabs>
          <w:tab w:val="left" w:pos="3120"/>
        </w:tabs>
        <w:rPr>
          <w:sz w:val="36"/>
          <w:szCs w:val="36"/>
        </w:rPr>
      </w:pPr>
    </w:p>
    <w:p w14:paraId="14808579" w14:textId="77777777" w:rsidR="006E4915" w:rsidRDefault="006E4915" w:rsidP="006E4915">
      <w:pPr>
        <w:tabs>
          <w:tab w:val="left" w:pos="3120"/>
        </w:tabs>
        <w:rPr>
          <w:sz w:val="36"/>
          <w:szCs w:val="36"/>
        </w:rPr>
      </w:pPr>
    </w:p>
    <w:p w14:paraId="3FBA79FA" w14:textId="77777777" w:rsidR="006E4915" w:rsidRDefault="006E4915" w:rsidP="006E4915">
      <w:pPr>
        <w:tabs>
          <w:tab w:val="left" w:pos="3120"/>
        </w:tabs>
        <w:rPr>
          <w:sz w:val="36"/>
          <w:szCs w:val="36"/>
        </w:rPr>
      </w:pPr>
    </w:p>
    <w:p w14:paraId="71EE2056" w14:textId="77777777" w:rsidR="006E4915" w:rsidRDefault="006E4915" w:rsidP="006E4915">
      <w:pPr>
        <w:tabs>
          <w:tab w:val="left" w:pos="3120"/>
        </w:tabs>
        <w:rPr>
          <w:sz w:val="36"/>
          <w:szCs w:val="36"/>
        </w:rPr>
      </w:pPr>
    </w:p>
    <w:p w14:paraId="6C7E01C8" w14:textId="77777777" w:rsidR="006E4915" w:rsidRDefault="006E4915" w:rsidP="006E4915">
      <w:pPr>
        <w:tabs>
          <w:tab w:val="left" w:pos="3120"/>
        </w:tabs>
        <w:rPr>
          <w:sz w:val="36"/>
          <w:szCs w:val="36"/>
        </w:rPr>
      </w:pPr>
    </w:p>
    <w:p w14:paraId="4A8B8130" w14:textId="77777777" w:rsidR="006E4915" w:rsidRDefault="006E4915" w:rsidP="006E4915">
      <w:pPr>
        <w:tabs>
          <w:tab w:val="left" w:pos="3120"/>
        </w:tabs>
        <w:rPr>
          <w:sz w:val="36"/>
          <w:szCs w:val="36"/>
        </w:rPr>
      </w:pPr>
    </w:p>
    <w:p w14:paraId="3316B751" w14:textId="77777777" w:rsidR="006E4915" w:rsidRDefault="006E4915" w:rsidP="006E4915">
      <w:pPr>
        <w:tabs>
          <w:tab w:val="left" w:pos="3120"/>
        </w:tabs>
        <w:rPr>
          <w:sz w:val="36"/>
          <w:szCs w:val="36"/>
        </w:rPr>
      </w:pPr>
    </w:p>
    <w:p w14:paraId="0FA1A8CE" w14:textId="77777777" w:rsidR="006E4915" w:rsidRDefault="006E4915" w:rsidP="006E4915">
      <w:pPr>
        <w:tabs>
          <w:tab w:val="left" w:pos="3120"/>
        </w:tabs>
        <w:rPr>
          <w:sz w:val="36"/>
          <w:szCs w:val="36"/>
        </w:rPr>
      </w:pPr>
    </w:p>
    <w:p w14:paraId="6BBB3C22" w14:textId="77777777" w:rsidR="006E4915" w:rsidRDefault="006E4915" w:rsidP="006E4915">
      <w:pPr>
        <w:tabs>
          <w:tab w:val="left" w:pos="3120"/>
        </w:tabs>
        <w:rPr>
          <w:sz w:val="36"/>
          <w:szCs w:val="36"/>
        </w:rPr>
      </w:pPr>
    </w:p>
    <w:p w14:paraId="3334688C" w14:textId="77777777" w:rsidR="006E4915" w:rsidRDefault="006E4915" w:rsidP="006E4915">
      <w:pPr>
        <w:tabs>
          <w:tab w:val="left" w:pos="3120"/>
        </w:tabs>
        <w:rPr>
          <w:sz w:val="36"/>
          <w:szCs w:val="36"/>
        </w:rPr>
      </w:pPr>
    </w:p>
    <w:p w14:paraId="76DA8796" w14:textId="77777777" w:rsidR="006E4915" w:rsidRDefault="006E4915" w:rsidP="006E4915">
      <w:pPr>
        <w:tabs>
          <w:tab w:val="left" w:pos="3120"/>
        </w:tabs>
        <w:rPr>
          <w:sz w:val="36"/>
          <w:szCs w:val="36"/>
        </w:rPr>
      </w:pPr>
    </w:p>
    <w:p w14:paraId="1B6B8F28" w14:textId="77777777" w:rsidR="006E4915" w:rsidRDefault="006E4915" w:rsidP="006E4915">
      <w:pPr>
        <w:tabs>
          <w:tab w:val="left" w:pos="3120"/>
        </w:tabs>
        <w:rPr>
          <w:sz w:val="36"/>
          <w:szCs w:val="36"/>
        </w:rPr>
      </w:pPr>
    </w:p>
    <w:p w14:paraId="5807F25F" w14:textId="77777777" w:rsidR="006E4915" w:rsidRDefault="006E4915" w:rsidP="006E4915">
      <w:pPr>
        <w:tabs>
          <w:tab w:val="left" w:pos="3120"/>
        </w:tabs>
        <w:rPr>
          <w:sz w:val="36"/>
          <w:szCs w:val="36"/>
        </w:rPr>
      </w:pPr>
    </w:p>
    <w:p w14:paraId="05BFCFFB" w14:textId="77777777" w:rsidR="006E4915" w:rsidRDefault="006E4915" w:rsidP="006E4915">
      <w:pPr>
        <w:tabs>
          <w:tab w:val="left" w:pos="3120"/>
        </w:tabs>
        <w:rPr>
          <w:sz w:val="36"/>
          <w:szCs w:val="36"/>
        </w:rPr>
      </w:pPr>
    </w:p>
    <w:p w14:paraId="03412D03" w14:textId="77777777" w:rsidR="006E4915" w:rsidRDefault="006E4915" w:rsidP="006E4915">
      <w:pPr>
        <w:tabs>
          <w:tab w:val="left" w:pos="3120"/>
        </w:tabs>
        <w:rPr>
          <w:sz w:val="36"/>
          <w:szCs w:val="36"/>
        </w:rPr>
      </w:pPr>
    </w:p>
    <w:p w14:paraId="783CD297" w14:textId="77777777" w:rsidR="006E4915" w:rsidRDefault="006E4915" w:rsidP="006E4915">
      <w:pPr>
        <w:tabs>
          <w:tab w:val="left" w:pos="3120"/>
        </w:tabs>
        <w:rPr>
          <w:sz w:val="36"/>
          <w:szCs w:val="36"/>
        </w:rPr>
      </w:pPr>
    </w:p>
    <w:p w14:paraId="3AE89045" w14:textId="7714F94B" w:rsidR="006E4915" w:rsidRDefault="006E4915" w:rsidP="006E4915">
      <w:pPr>
        <w:pStyle w:val="Heading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72222230"/>
      <w:r w:rsidRPr="006E491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sidRPr="006E491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4C7E6F" w14:textId="77777777" w:rsidR="003F1689" w:rsidRDefault="003F1689" w:rsidP="003F1689">
      <w:r>
        <w:t>Change is an intrinsic and inevitable component of any organization’s lifecycle, driven by a myriad of internal dynamics and external pressures. For Twitter, a global social media giant established in 2006, the need for change has been consistently underscored by rapid digital disruption, evolving market conditions, and ongoing economic uncertainties. This report aims to thoroughly analyze Twitter's approach to managing change, focusing on a recent initiative to enhance content moderation in response to external pressures.</w:t>
      </w:r>
    </w:p>
    <w:p w14:paraId="5B45686D" w14:textId="15BDBEC6" w:rsidR="003F1689" w:rsidRDefault="003F1689" w:rsidP="003F1689">
      <w:r>
        <w:t>Twitter, with over 330 million monthly active users, serves as a critical platform for real-time communication for individuals, businesses, and governments worldwide. Despite its significant influence, Twitter has faced numerous challenges, including stagnating user growth, content moderation issues, and intense competition from other social media platforms. These challenges necessitate constant adaptation and strategic shifts to maintain its relevance and competitive edge.</w:t>
      </w:r>
    </w:p>
    <w:p w14:paraId="4B53FA33" w14:textId="77777777" w:rsidR="003F1689" w:rsidRDefault="003F1689" w:rsidP="003F1689">
      <w:r>
        <w:t>My involvement with Twitter, as a social media consultant, entails advising on digital strategies, user engagement, and content moderation policies. This position provides a unique vantage point to observe and analyze Twitter’s operational challenges and strategic initiatives. The recent change initiative, focusing on content moderation enhancements, is particularly pertinent given the increasing scrutiny over harmful content and misinformation on social media platforms.</w:t>
      </w:r>
    </w:p>
    <w:p w14:paraId="293A5B5F" w14:textId="77777777" w:rsidR="003F1689" w:rsidRDefault="003F1689" w:rsidP="003F1689">
      <w:r>
        <w:t>The external environment in which Twitter operates is characterized by rapid technological advancements and economic volatility. Digital disruption has revolutionized how content is created, shared, and moderated, necessitating continuous innovation and adaptation. Concurrently, economic uncertainties impact advertising revenues, compelling Twitter to manage costs strategically while striving for sustained profitability.</w:t>
      </w:r>
    </w:p>
    <w:p w14:paraId="63DBB0DE" w14:textId="4E86E9C9" w:rsidR="007C2AC9" w:rsidRPr="007C2AC9" w:rsidRDefault="003F1689" w:rsidP="003F1689">
      <w:r>
        <w:t>This report will utilize various academic change management and leadership models to critically evaluate Twitter’s change initiative. By examining strategic change issues, leadership styles, and the impact of organizational culture, the report aims to develop a comprehensive change management plan for Twitter’s future. The proposed plan will focus on staff training and development, communication strategies, and evaluation mechanisms to ensure the effective implementation and sustainability of the change initiatives</w:t>
      </w:r>
    </w:p>
    <w:p w14:paraId="5381E949" w14:textId="77777777" w:rsidR="006E4915" w:rsidRPr="006E4915" w:rsidRDefault="006E4915" w:rsidP="006E4915">
      <w:pPr>
        <w:rPr>
          <w:rFonts w:ascii="Arial" w:hAnsi="Arial" w:cs="Arial"/>
        </w:rPr>
      </w:pPr>
    </w:p>
    <w:p w14:paraId="2F1FA535" w14:textId="77777777" w:rsidR="006E4915" w:rsidRDefault="006E4915" w:rsidP="006E4915">
      <w:pPr>
        <w:tabs>
          <w:tab w:val="left" w:pos="3120"/>
        </w:tabs>
        <w:rPr>
          <w:sz w:val="36"/>
          <w:szCs w:val="36"/>
        </w:rPr>
      </w:pPr>
    </w:p>
    <w:p w14:paraId="49D246A3" w14:textId="77777777" w:rsidR="006E4915" w:rsidRPr="006E4915" w:rsidRDefault="006E4915" w:rsidP="006E4915">
      <w:pPr>
        <w:jc w:val="center"/>
        <w:rPr>
          <w:b/>
          <w:bCs/>
          <w:sz w:val="32"/>
          <w:szCs w:val="32"/>
        </w:rPr>
      </w:pPr>
    </w:p>
    <w:sectPr w:rsidR="006E4915" w:rsidRPr="006E4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15"/>
    <w:rsid w:val="000132B9"/>
    <w:rsid w:val="000D209C"/>
    <w:rsid w:val="00314A77"/>
    <w:rsid w:val="0033370B"/>
    <w:rsid w:val="003F1689"/>
    <w:rsid w:val="006E4915"/>
    <w:rsid w:val="00763B12"/>
    <w:rsid w:val="007C2AC9"/>
    <w:rsid w:val="008115D6"/>
    <w:rsid w:val="009F63B2"/>
    <w:rsid w:val="00D51EB7"/>
    <w:rsid w:val="00F81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300C"/>
  <w15:chartTrackingRefBased/>
  <w15:docId w15:val="{B9BE1180-A34E-462E-99AB-51D3FE556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915"/>
  </w:style>
  <w:style w:type="paragraph" w:styleId="Heading1">
    <w:name w:val="heading 1"/>
    <w:basedOn w:val="Normal"/>
    <w:next w:val="Normal"/>
    <w:link w:val="Heading1Char"/>
    <w:uiPriority w:val="9"/>
    <w:qFormat/>
    <w:rsid w:val="006E4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915"/>
    <w:rPr>
      <w:rFonts w:eastAsiaTheme="majorEastAsia" w:cstheme="majorBidi"/>
      <w:color w:val="272727" w:themeColor="text1" w:themeTint="D8"/>
    </w:rPr>
  </w:style>
  <w:style w:type="paragraph" w:styleId="Title">
    <w:name w:val="Title"/>
    <w:basedOn w:val="Normal"/>
    <w:next w:val="Normal"/>
    <w:link w:val="TitleChar"/>
    <w:uiPriority w:val="10"/>
    <w:qFormat/>
    <w:rsid w:val="006E4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915"/>
    <w:pPr>
      <w:spacing w:before="160"/>
      <w:jc w:val="center"/>
    </w:pPr>
    <w:rPr>
      <w:i/>
      <w:iCs/>
      <w:color w:val="404040" w:themeColor="text1" w:themeTint="BF"/>
    </w:rPr>
  </w:style>
  <w:style w:type="character" w:customStyle="1" w:styleId="QuoteChar">
    <w:name w:val="Quote Char"/>
    <w:basedOn w:val="DefaultParagraphFont"/>
    <w:link w:val="Quote"/>
    <w:uiPriority w:val="29"/>
    <w:rsid w:val="006E4915"/>
    <w:rPr>
      <w:i/>
      <w:iCs/>
      <w:color w:val="404040" w:themeColor="text1" w:themeTint="BF"/>
    </w:rPr>
  </w:style>
  <w:style w:type="paragraph" w:styleId="ListParagraph">
    <w:name w:val="List Paragraph"/>
    <w:basedOn w:val="Normal"/>
    <w:uiPriority w:val="34"/>
    <w:qFormat/>
    <w:rsid w:val="006E4915"/>
    <w:pPr>
      <w:ind w:left="720"/>
      <w:contextualSpacing/>
    </w:pPr>
  </w:style>
  <w:style w:type="character" w:styleId="IntenseEmphasis">
    <w:name w:val="Intense Emphasis"/>
    <w:basedOn w:val="DefaultParagraphFont"/>
    <w:uiPriority w:val="21"/>
    <w:qFormat/>
    <w:rsid w:val="006E4915"/>
    <w:rPr>
      <w:i/>
      <w:iCs/>
      <w:color w:val="0F4761" w:themeColor="accent1" w:themeShade="BF"/>
    </w:rPr>
  </w:style>
  <w:style w:type="paragraph" w:styleId="IntenseQuote">
    <w:name w:val="Intense Quote"/>
    <w:basedOn w:val="Normal"/>
    <w:next w:val="Normal"/>
    <w:link w:val="IntenseQuoteChar"/>
    <w:uiPriority w:val="30"/>
    <w:qFormat/>
    <w:rsid w:val="006E4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915"/>
    <w:rPr>
      <w:i/>
      <w:iCs/>
      <w:color w:val="0F4761" w:themeColor="accent1" w:themeShade="BF"/>
    </w:rPr>
  </w:style>
  <w:style w:type="character" w:styleId="IntenseReference">
    <w:name w:val="Intense Reference"/>
    <w:basedOn w:val="DefaultParagraphFont"/>
    <w:uiPriority w:val="32"/>
    <w:qFormat/>
    <w:rsid w:val="006E4915"/>
    <w:rPr>
      <w:b/>
      <w:bCs/>
      <w:smallCaps/>
      <w:color w:val="0F4761" w:themeColor="accent1" w:themeShade="BF"/>
      <w:spacing w:val="5"/>
    </w:rPr>
  </w:style>
  <w:style w:type="paragraph" w:styleId="TOCHeading">
    <w:name w:val="TOC Heading"/>
    <w:basedOn w:val="Heading1"/>
    <w:next w:val="Normal"/>
    <w:uiPriority w:val="39"/>
    <w:unhideWhenUsed/>
    <w:qFormat/>
    <w:rsid w:val="00F8156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8156E"/>
    <w:pPr>
      <w:spacing w:after="100"/>
    </w:pPr>
  </w:style>
  <w:style w:type="character" w:styleId="Hyperlink">
    <w:name w:val="Hyperlink"/>
    <w:basedOn w:val="DefaultParagraphFont"/>
    <w:uiPriority w:val="99"/>
    <w:unhideWhenUsed/>
    <w:rsid w:val="00F8156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49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A8C412-4F28-47CD-8990-5B35BA455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425</Words>
  <Characters>2426</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2</cp:revision>
  <dcterms:created xsi:type="dcterms:W3CDTF">2024-07-18T18:20:00Z</dcterms:created>
  <dcterms:modified xsi:type="dcterms:W3CDTF">2024-07-18T18:20:00Z</dcterms:modified>
</cp:coreProperties>
</file>