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AD470F" w14:textId="621FED27" w:rsidR="00C4600A" w:rsidRPr="00EF4832" w:rsidRDefault="003D61C9">
      <w:pPr>
        <w:rPr>
          <w:rFonts w:ascii="Arial" w:hAnsi="Arial" w:cs="Arial"/>
          <w:b/>
          <w:bCs/>
          <w:u w:val="single"/>
        </w:rPr>
      </w:pPr>
      <w:r w:rsidRPr="00EF4832">
        <w:rPr>
          <w:rFonts w:ascii="Arial" w:hAnsi="Arial" w:cs="Arial"/>
          <w:b/>
          <w:bCs/>
          <w:u w:val="single"/>
        </w:rPr>
        <w:t xml:space="preserve">Notes </w:t>
      </w:r>
    </w:p>
    <w:p w14:paraId="303FF96A" w14:textId="373DA98B" w:rsidR="00687A8A" w:rsidRPr="00EF4832" w:rsidRDefault="00687A8A">
      <w:pPr>
        <w:rPr>
          <w:rFonts w:ascii="Arial" w:hAnsi="Arial" w:cs="Arial"/>
          <w:b/>
          <w:bCs/>
          <w:u w:val="single"/>
        </w:rPr>
      </w:pPr>
    </w:p>
    <w:p w14:paraId="539DF8A9" w14:textId="5BC728EE" w:rsidR="00687A8A" w:rsidRPr="00EF4832" w:rsidRDefault="00687A8A">
      <w:pPr>
        <w:rPr>
          <w:rFonts w:ascii="Arial" w:hAnsi="Arial" w:cs="Arial"/>
          <w:b/>
          <w:bCs/>
          <w:u w:val="single"/>
        </w:rPr>
      </w:pPr>
      <w:r w:rsidRPr="00EF4832">
        <w:rPr>
          <w:rFonts w:ascii="Arial" w:hAnsi="Arial" w:cs="Arial"/>
          <w:b/>
          <w:bCs/>
          <w:u w:val="single"/>
        </w:rPr>
        <w:t>Slide 1</w:t>
      </w:r>
    </w:p>
    <w:p w14:paraId="34E1D1D6" w14:textId="77777777" w:rsidR="00F82A9B" w:rsidRPr="00EF4832" w:rsidRDefault="00F82A9B" w:rsidP="00F82A9B">
      <w:pPr>
        <w:rPr>
          <w:rFonts w:ascii="Arial" w:hAnsi="Arial" w:cs="Arial"/>
          <w:color w:val="000000" w:themeColor="text1"/>
        </w:rPr>
      </w:pPr>
      <w:r w:rsidRPr="00EF4832">
        <w:rPr>
          <w:rFonts w:ascii="Arial" w:hAnsi="Arial" w:cs="Arial"/>
          <w:color w:val="000000" w:themeColor="text1"/>
          <w:lang w:val="en-US"/>
        </w:rPr>
        <w:t xml:space="preserve">Hello, good morning, I’m Megan and in my seminar today I will discuss the skills, tools and approaches required for effective practice with young people. I will also be focusing on an intervention of my choice and illustrate how this approach can be used to support young people, both in groups and on a one-to-one basis. </w:t>
      </w:r>
    </w:p>
    <w:p w14:paraId="3F1999FB" w14:textId="77777777" w:rsidR="00CC6C33" w:rsidRPr="00EF4832" w:rsidRDefault="00CC6C33">
      <w:pPr>
        <w:rPr>
          <w:rFonts w:ascii="Arial" w:hAnsi="Arial" w:cs="Arial"/>
          <w:b/>
          <w:bCs/>
          <w:u w:val="single"/>
        </w:rPr>
      </w:pPr>
    </w:p>
    <w:p w14:paraId="108E65B4" w14:textId="77777777" w:rsidR="00CC6C33" w:rsidRPr="00EF4832" w:rsidRDefault="00CC6C33">
      <w:pPr>
        <w:rPr>
          <w:rFonts w:ascii="Arial" w:hAnsi="Arial" w:cs="Arial"/>
          <w:b/>
          <w:bCs/>
          <w:u w:val="single"/>
        </w:rPr>
      </w:pPr>
    </w:p>
    <w:p w14:paraId="10B10B1F" w14:textId="543501AE" w:rsidR="00687A8A" w:rsidRPr="00EF4832" w:rsidRDefault="00687A8A">
      <w:pPr>
        <w:rPr>
          <w:rFonts w:ascii="Arial" w:hAnsi="Arial" w:cs="Arial"/>
          <w:b/>
          <w:bCs/>
          <w:u w:val="single"/>
        </w:rPr>
      </w:pPr>
      <w:r w:rsidRPr="00EF4832">
        <w:rPr>
          <w:rFonts w:ascii="Arial" w:hAnsi="Arial" w:cs="Arial"/>
          <w:b/>
          <w:bCs/>
          <w:u w:val="single"/>
        </w:rPr>
        <w:t>Slide 2</w:t>
      </w:r>
    </w:p>
    <w:p w14:paraId="4E27BDDF" w14:textId="04A36FD6" w:rsidR="00F82A9B" w:rsidRPr="00EF4832" w:rsidRDefault="00F82A9B">
      <w:pPr>
        <w:rPr>
          <w:rFonts w:ascii="Arial" w:hAnsi="Arial" w:cs="Arial"/>
          <w:color w:val="000000" w:themeColor="text1"/>
          <w:lang w:val="en-US"/>
        </w:rPr>
      </w:pPr>
      <w:r w:rsidRPr="00EF4832">
        <w:rPr>
          <w:rFonts w:ascii="Arial" w:hAnsi="Arial" w:cs="Arial"/>
          <w:color w:val="000000" w:themeColor="text1"/>
          <w:lang w:val="en-US"/>
        </w:rPr>
        <w:t>Firstly, I will be discussing the various skills, tools and approaches that are required for effective practice with young people.</w:t>
      </w:r>
    </w:p>
    <w:p w14:paraId="0D061227" w14:textId="3CF3187E" w:rsidR="00F82A9B" w:rsidRPr="00EF4832" w:rsidRDefault="00F82A9B">
      <w:pPr>
        <w:rPr>
          <w:rFonts w:ascii="Arial" w:hAnsi="Arial" w:cs="Arial"/>
          <w:color w:val="000000" w:themeColor="text1"/>
          <w:lang w:val="en-US"/>
        </w:rPr>
      </w:pPr>
    </w:p>
    <w:p w14:paraId="54FF67B3" w14:textId="0B320A7D"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lang w:val="en-US"/>
        </w:rPr>
        <w:t xml:space="preserve">Interpersonal skills </w:t>
      </w:r>
      <w:r w:rsidRPr="00EF4832">
        <w:rPr>
          <w:rFonts w:ascii="Arial" w:hAnsi="Arial" w:cs="Arial"/>
          <w:color w:val="000000" w:themeColor="text1"/>
          <w:lang w:val="en-US"/>
        </w:rPr>
        <w:t xml:space="preserve">- </w:t>
      </w:r>
      <w:r w:rsidRPr="00EF4832">
        <w:rPr>
          <w:rFonts w:ascii="Arial" w:hAnsi="Arial" w:cs="Arial"/>
          <w:color w:val="000000" w:themeColor="text1"/>
          <w:lang w:val="en-US"/>
        </w:rPr>
        <w:t>essential for youth workers as developing these skills will</w:t>
      </w:r>
      <w:r w:rsidRPr="00EF4832">
        <w:rPr>
          <w:rFonts w:ascii="Arial" w:hAnsi="Arial" w:cs="Arial"/>
          <w:color w:val="000000" w:themeColor="text1"/>
          <w:lang w:val="en-US"/>
        </w:rPr>
        <w:t xml:space="preserve"> - ensure</w:t>
      </w:r>
      <w:r w:rsidRPr="00EF4832">
        <w:rPr>
          <w:rFonts w:ascii="Arial" w:hAnsi="Arial" w:cs="Arial"/>
          <w:color w:val="000000" w:themeColor="text1"/>
          <w:lang w:val="en-US"/>
        </w:rPr>
        <w:t xml:space="preserve"> young people will achieve the best possible outcomes from youth work practice</w:t>
      </w:r>
    </w:p>
    <w:p w14:paraId="453B8102" w14:textId="19C9220C"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lang w:val="en-US"/>
        </w:rPr>
        <w:t>Interpersonal skills are “the means through which all human relationships are initiated, negotiated, maintained, transformed, and dissolved” (Knapp, 2011, p.481)</w:t>
      </w:r>
    </w:p>
    <w:p w14:paraId="542BE885" w14:textId="45AB24BB"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lang w:val="en-US"/>
        </w:rPr>
        <w:t>essential in order to communicate and interact effectively with individuals and groups</w:t>
      </w:r>
    </w:p>
    <w:p w14:paraId="51AD01C9" w14:textId="27D94F6D"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lang w:val="en-US"/>
        </w:rPr>
        <w:t>Some of these skills include clear communication skills, empathy for others, listening to others, lightheartedness, awareness and patience</w:t>
      </w:r>
    </w:p>
    <w:p w14:paraId="56C8CAAF" w14:textId="6D1EFD59"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lang w:val="en-US"/>
        </w:rPr>
        <w:t>“Interpersonal skills are vital to the development of human relationships” and “Human relationships are vital to personal well-being” (Knapp, 2011, p.481)</w:t>
      </w:r>
    </w:p>
    <w:p w14:paraId="58EA3438" w14:textId="4342354D"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lang w:val="en-US"/>
        </w:rPr>
        <w:t xml:space="preserve">obtaining these skills will enable youth workers to build successful relationships with young people </w:t>
      </w:r>
      <w:r w:rsidRPr="00EF4832">
        <w:rPr>
          <w:rFonts w:ascii="Arial" w:hAnsi="Arial" w:cs="Arial"/>
          <w:color w:val="000000" w:themeColor="text1"/>
          <w:lang w:val="en-US"/>
        </w:rPr>
        <w:t xml:space="preserve">- </w:t>
      </w:r>
      <w:r w:rsidRPr="00EF4832">
        <w:rPr>
          <w:rFonts w:ascii="Arial" w:hAnsi="Arial" w:cs="Arial"/>
          <w:color w:val="000000" w:themeColor="text1"/>
          <w:lang w:val="en-US"/>
        </w:rPr>
        <w:t>in order to support them and improve their personal well-being</w:t>
      </w:r>
    </w:p>
    <w:p w14:paraId="5E03AB67" w14:textId="2957FAD7"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lang w:val="en-US"/>
        </w:rPr>
        <w:t>developing listening skills and having empathy for others</w:t>
      </w:r>
      <w:r w:rsidRPr="00EF4832">
        <w:rPr>
          <w:rFonts w:ascii="Arial" w:hAnsi="Arial" w:cs="Arial"/>
          <w:color w:val="000000" w:themeColor="text1"/>
          <w:lang w:val="en-US"/>
        </w:rPr>
        <w:t xml:space="preserve"> - more</w:t>
      </w:r>
      <w:r w:rsidRPr="00EF4832">
        <w:rPr>
          <w:rFonts w:ascii="Arial" w:hAnsi="Arial" w:cs="Arial"/>
          <w:color w:val="000000" w:themeColor="text1"/>
          <w:lang w:val="en-US"/>
        </w:rPr>
        <w:t xml:space="preserve"> likely that young people will open up to the youth worker as they begin to feel more comfortable discussing their issues</w:t>
      </w:r>
    </w:p>
    <w:p w14:paraId="2F3ED842" w14:textId="77777777" w:rsidR="00F82A9B" w:rsidRPr="00EF4832" w:rsidRDefault="00F82A9B" w:rsidP="00F82A9B">
      <w:pPr>
        <w:pStyle w:val="ListParagraph"/>
        <w:rPr>
          <w:rFonts w:ascii="Arial" w:hAnsi="Arial" w:cs="Arial"/>
          <w:u w:val="single"/>
        </w:rPr>
      </w:pPr>
    </w:p>
    <w:p w14:paraId="7B403239" w14:textId="77777777" w:rsidR="00CC6C33" w:rsidRPr="00EF4832" w:rsidRDefault="00CC6C33">
      <w:pPr>
        <w:rPr>
          <w:rFonts w:ascii="Arial" w:hAnsi="Arial" w:cs="Arial"/>
          <w:b/>
          <w:bCs/>
          <w:u w:val="single"/>
        </w:rPr>
      </w:pPr>
    </w:p>
    <w:p w14:paraId="0941F85A" w14:textId="5F131CAE" w:rsidR="00687A8A" w:rsidRPr="00EF4832" w:rsidRDefault="00687A8A">
      <w:pPr>
        <w:rPr>
          <w:rFonts w:ascii="Arial" w:hAnsi="Arial" w:cs="Arial"/>
          <w:b/>
          <w:bCs/>
          <w:u w:val="single"/>
        </w:rPr>
      </w:pPr>
      <w:r w:rsidRPr="00EF4832">
        <w:rPr>
          <w:rFonts w:ascii="Arial" w:hAnsi="Arial" w:cs="Arial"/>
          <w:b/>
          <w:bCs/>
          <w:u w:val="single"/>
        </w:rPr>
        <w:t>Slide 3</w:t>
      </w:r>
    </w:p>
    <w:p w14:paraId="7524A8EF" w14:textId="2CB47F85" w:rsidR="00F82A9B" w:rsidRPr="00EF4832" w:rsidRDefault="00F82A9B">
      <w:pPr>
        <w:rPr>
          <w:rFonts w:ascii="Arial" w:hAnsi="Arial" w:cs="Arial"/>
          <w:color w:val="000000" w:themeColor="text1"/>
          <w:lang w:val="en-US"/>
        </w:rPr>
      </w:pPr>
      <w:r w:rsidRPr="00EF4832">
        <w:rPr>
          <w:rFonts w:ascii="Arial" w:hAnsi="Arial" w:cs="Arial"/>
          <w:color w:val="000000" w:themeColor="text1"/>
          <w:lang w:val="en-US"/>
        </w:rPr>
        <w:t>Secondly, counselling skills are required to ensure the youth worker approaches the situation appropriately, develops relationships and is aware of the boundaries</w:t>
      </w:r>
      <w:r w:rsidRPr="00EF4832">
        <w:rPr>
          <w:rFonts w:ascii="Arial" w:hAnsi="Arial" w:cs="Arial"/>
          <w:color w:val="000000" w:themeColor="text1"/>
          <w:lang w:val="en-US"/>
        </w:rPr>
        <w:t>.</w:t>
      </w:r>
    </w:p>
    <w:p w14:paraId="6020B7AD" w14:textId="62334222" w:rsidR="00F82A9B" w:rsidRPr="00EF4832" w:rsidRDefault="00F82A9B">
      <w:pPr>
        <w:rPr>
          <w:rFonts w:ascii="Arial" w:hAnsi="Arial" w:cs="Arial"/>
          <w:color w:val="000000" w:themeColor="text1"/>
          <w:lang w:val="en-US"/>
        </w:rPr>
      </w:pPr>
    </w:p>
    <w:p w14:paraId="637D0DD5" w14:textId="228EE599"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lang w:val="en-US"/>
        </w:rPr>
        <w:t>Counselling skills can be defined as “</w:t>
      </w:r>
      <w:r w:rsidRPr="00EF4832">
        <w:rPr>
          <w:rFonts w:ascii="Arial" w:hAnsi="Arial" w:cs="Arial"/>
          <w:color w:val="000000" w:themeColor="text1"/>
        </w:rPr>
        <w:t>a combination of values, ethics, knowledge and communication skills that are used to support another person’s emotional health and wellbeing” (BACP, 2020)</w:t>
      </w:r>
    </w:p>
    <w:p w14:paraId="5F0AE53D" w14:textId="64E53468"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rPr>
        <w:t>Their use is “dependent on who is using them and the setting in which they’re used” (BACP, 2020)</w:t>
      </w:r>
    </w:p>
    <w:p w14:paraId="481858F1" w14:textId="42BB916F"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rPr>
        <w:t>The BACP counselling skills competence framework “aims to broadly define the knowledge, skills, abilities, behaviours and attitudes needed to use counselling skills safely and effectively within relevant professional roles and setting” (BACP, 2020)</w:t>
      </w:r>
    </w:p>
    <w:p w14:paraId="30C717A2" w14:textId="1A928935"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rPr>
        <w:lastRenderedPageBreak/>
        <w:t xml:space="preserve">The framework states that counselling skills enable professionals to </w:t>
      </w:r>
      <w:r w:rsidRPr="00EF4832">
        <w:rPr>
          <w:rFonts w:ascii="Arial" w:hAnsi="Arial" w:cs="Arial"/>
          <w:color w:val="000000" w:themeColor="text1"/>
        </w:rPr>
        <w:t xml:space="preserve">- </w:t>
      </w:r>
      <w:r w:rsidRPr="00EF4832">
        <w:rPr>
          <w:rFonts w:ascii="Arial" w:hAnsi="Arial" w:cs="Arial"/>
          <w:color w:val="000000" w:themeColor="text1"/>
        </w:rPr>
        <w:t>recognise when someone needs support, respond to the individuals needs and be aware of when an appropriate referral is required</w:t>
      </w:r>
    </w:p>
    <w:p w14:paraId="02A673D9" w14:textId="2129DBFE"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rPr>
        <w:t xml:space="preserve">one of the competences of the framework is empathy </w:t>
      </w:r>
      <w:r w:rsidRPr="00EF4832">
        <w:rPr>
          <w:rFonts w:ascii="Arial" w:hAnsi="Arial" w:cs="Arial"/>
          <w:color w:val="000000" w:themeColor="text1"/>
        </w:rPr>
        <w:t xml:space="preserve">+ </w:t>
      </w:r>
      <w:r w:rsidRPr="00EF4832">
        <w:rPr>
          <w:rFonts w:ascii="Arial" w:hAnsi="Arial" w:cs="Arial"/>
          <w:color w:val="000000" w:themeColor="text1"/>
        </w:rPr>
        <w:t>the importance of being sensitive with individuals’ emotions is clearly highlighted</w:t>
      </w:r>
    </w:p>
    <w:p w14:paraId="4B8F2FAB" w14:textId="576D2183"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rPr>
        <w:t xml:space="preserve">indicates how important it is to be sensitive with emotion </w:t>
      </w:r>
      <w:r w:rsidRPr="00EF4832">
        <w:rPr>
          <w:rFonts w:ascii="Arial" w:hAnsi="Arial" w:cs="Arial"/>
          <w:color w:val="000000" w:themeColor="text1"/>
        </w:rPr>
        <w:t xml:space="preserve">- </w:t>
      </w:r>
      <w:r w:rsidRPr="00EF4832">
        <w:rPr>
          <w:rFonts w:ascii="Arial" w:hAnsi="Arial" w:cs="Arial"/>
          <w:color w:val="000000" w:themeColor="text1"/>
        </w:rPr>
        <w:t xml:space="preserve">the conversation could go beyond the professional's ability </w:t>
      </w:r>
      <w:r w:rsidRPr="00EF4832">
        <w:rPr>
          <w:rFonts w:ascii="Arial" w:hAnsi="Arial" w:cs="Arial"/>
          <w:color w:val="000000" w:themeColor="text1"/>
        </w:rPr>
        <w:t>- leave</w:t>
      </w:r>
      <w:r w:rsidRPr="00EF4832">
        <w:rPr>
          <w:rFonts w:ascii="Arial" w:hAnsi="Arial" w:cs="Arial"/>
          <w:color w:val="000000" w:themeColor="text1"/>
        </w:rPr>
        <w:t xml:space="preserve"> the professional feeling overwhelmed and unable to manage the situation</w:t>
      </w:r>
    </w:p>
    <w:p w14:paraId="1E0DD251" w14:textId="1EC10E86"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rPr>
        <w:t xml:space="preserve">framework relates to youth work </w:t>
      </w:r>
      <w:r w:rsidRPr="00EF4832">
        <w:rPr>
          <w:rFonts w:ascii="Arial" w:hAnsi="Arial" w:cs="Arial"/>
          <w:color w:val="000000" w:themeColor="text1"/>
        </w:rPr>
        <w:t xml:space="preserve">- </w:t>
      </w:r>
      <w:r w:rsidRPr="00EF4832">
        <w:rPr>
          <w:rFonts w:ascii="Arial" w:hAnsi="Arial" w:cs="Arial"/>
          <w:color w:val="000000" w:themeColor="text1"/>
        </w:rPr>
        <w:t>essential that youth workers are aware of how to use counselling skills safel</w:t>
      </w:r>
      <w:r w:rsidRPr="00EF4832">
        <w:rPr>
          <w:rFonts w:ascii="Arial" w:hAnsi="Arial" w:cs="Arial"/>
          <w:color w:val="000000" w:themeColor="text1"/>
        </w:rPr>
        <w:t>y,</w:t>
      </w:r>
      <w:r w:rsidRPr="00EF4832">
        <w:rPr>
          <w:rFonts w:ascii="Arial" w:hAnsi="Arial" w:cs="Arial"/>
          <w:color w:val="000000" w:themeColor="text1"/>
        </w:rPr>
        <w:t xml:space="preserve"> know their professional boundaries</w:t>
      </w:r>
    </w:p>
    <w:p w14:paraId="6F56FDD9" w14:textId="284A0DD0" w:rsidR="00F82A9B" w:rsidRPr="00EF4832" w:rsidRDefault="00F82A9B" w:rsidP="00F82A9B">
      <w:pPr>
        <w:pStyle w:val="ListParagraph"/>
        <w:numPr>
          <w:ilvl w:val="0"/>
          <w:numId w:val="1"/>
        </w:numPr>
        <w:rPr>
          <w:rFonts w:ascii="Arial" w:hAnsi="Arial" w:cs="Arial"/>
          <w:u w:val="single"/>
        </w:rPr>
      </w:pPr>
      <w:r w:rsidRPr="00EF4832">
        <w:rPr>
          <w:rFonts w:ascii="Arial" w:hAnsi="Arial" w:cs="Arial"/>
          <w:color w:val="000000" w:themeColor="text1"/>
        </w:rPr>
        <w:t xml:space="preserve">the youth worker </w:t>
      </w:r>
      <w:r w:rsidRPr="00EF4832">
        <w:rPr>
          <w:rFonts w:ascii="Arial" w:hAnsi="Arial" w:cs="Arial"/>
          <w:color w:val="000000" w:themeColor="text1"/>
        </w:rPr>
        <w:t>-</w:t>
      </w:r>
      <w:r w:rsidRPr="00EF4832">
        <w:rPr>
          <w:rFonts w:ascii="Arial" w:hAnsi="Arial" w:cs="Arial"/>
          <w:color w:val="000000" w:themeColor="text1"/>
        </w:rPr>
        <w:t xml:space="preserve"> able to offer the best possible support to young people</w:t>
      </w:r>
      <w:r w:rsidR="00FD5918" w:rsidRPr="00EF4832">
        <w:rPr>
          <w:rFonts w:ascii="Arial" w:hAnsi="Arial" w:cs="Arial"/>
          <w:color w:val="000000" w:themeColor="text1"/>
        </w:rPr>
        <w:t xml:space="preserve">, </w:t>
      </w:r>
      <w:r w:rsidRPr="00EF4832">
        <w:rPr>
          <w:rFonts w:ascii="Arial" w:hAnsi="Arial" w:cs="Arial"/>
          <w:color w:val="000000" w:themeColor="text1"/>
        </w:rPr>
        <w:t>avoid dealing with issues that are outside of their professional role</w:t>
      </w:r>
    </w:p>
    <w:p w14:paraId="4DFA8E2C" w14:textId="77777777" w:rsidR="00CC2DB5" w:rsidRPr="00EF4832" w:rsidRDefault="00CC2DB5">
      <w:pPr>
        <w:rPr>
          <w:rFonts w:ascii="Arial" w:hAnsi="Arial" w:cs="Arial"/>
          <w:b/>
          <w:bCs/>
          <w:u w:val="single"/>
        </w:rPr>
      </w:pPr>
    </w:p>
    <w:p w14:paraId="7266713D" w14:textId="77777777" w:rsidR="00CC6C33" w:rsidRPr="00EF4832" w:rsidRDefault="00CC6C33">
      <w:pPr>
        <w:rPr>
          <w:rFonts w:ascii="Arial" w:hAnsi="Arial" w:cs="Arial"/>
          <w:b/>
          <w:bCs/>
          <w:u w:val="single"/>
        </w:rPr>
      </w:pPr>
    </w:p>
    <w:p w14:paraId="3FD501E2" w14:textId="769CA4AD" w:rsidR="00CC2DB5" w:rsidRPr="00EF4832" w:rsidRDefault="00687A8A">
      <w:pPr>
        <w:rPr>
          <w:rFonts w:ascii="Arial" w:hAnsi="Arial" w:cs="Arial"/>
          <w:b/>
          <w:bCs/>
          <w:u w:val="single"/>
        </w:rPr>
      </w:pPr>
      <w:r w:rsidRPr="00EF4832">
        <w:rPr>
          <w:rFonts w:ascii="Arial" w:hAnsi="Arial" w:cs="Arial"/>
          <w:b/>
          <w:bCs/>
          <w:u w:val="single"/>
        </w:rPr>
        <w:t>Slide 4</w:t>
      </w:r>
    </w:p>
    <w:p w14:paraId="52AE7571" w14:textId="388570AD" w:rsidR="00CC2DB5" w:rsidRPr="00EF4832" w:rsidRDefault="00240F96">
      <w:pPr>
        <w:rPr>
          <w:rFonts w:ascii="Arial" w:hAnsi="Arial" w:cs="Arial"/>
          <w:color w:val="000000" w:themeColor="text1"/>
          <w:lang w:val="en-US"/>
        </w:rPr>
      </w:pPr>
      <w:r w:rsidRPr="00EF4832">
        <w:rPr>
          <w:rFonts w:ascii="Arial" w:hAnsi="Arial" w:cs="Arial"/>
          <w:color w:val="000000" w:themeColor="text1"/>
          <w:lang w:val="en-US"/>
        </w:rPr>
        <w:t>Working with groups and obtaining group work skills can be very beneficial for youth workers as it is important to understand common patterns within groups in order to transfer this understanding to working with various types of groups.</w:t>
      </w:r>
    </w:p>
    <w:p w14:paraId="651CF60D" w14:textId="23183833" w:rsidR="00240F96" w:rsidRPr="00EF4832" w:rsidRDefault="00240F96">
      <w:pPr>
        <w:rPr>
          <w:rFonts w:ascii="Arial" w:hAnsi="Arial" w:cs="Arial"/>
          <w:color w:val="000000" w:themeColor="text1"/>
          <w:lang w:val="en-US"/>
        </w:rPr>
      </w:pPr>
    </w:p>
    <w:p w14:paraId="7330D072" w14:textId="397F2396" w:rsidR="00240F96" w:rsidRPr="00EF4832" w:rsidRDefault="008234DA" w:rsidP="00240F96">
      <w:pPr>
        <w:pStyle w:val="ListParagraph"/>
        <w:numPr>
          <w:ilvl w:val="0"/>
          <w:numId w:val="1"/>
        </w:numPr>
        <w:rPr>
          <w:rFonts w:ascii="Arial" w:hAnsi="Arial" w:cs="Arial"/>
          <w:u w:val="single"/>
        </w:rPr>
      </w:pPr>
      <w:r w:rsidRPr="00EF4832">
        <w:rPr>
          <w:rFonts w:ascii="Arial" w:hAnsi="Arial" w:cs="Arial"/>
          <w:color w:val="000000" w:themeColor="text1"/>
          <w:lang w:val="en-US"/>
        </w:rPr>
        <w:t>By working in groups</w:t>
      </w:r>
      <w:r w:rsidRPr="00EF4832">
        <w:rPr>
          <w:rFonts w:ascii="Arial" w:hAnsi="Arial" w:cs="Arial"/>
          <w:color w:val="000000" w:themeColor="text1"/>
          <w:lang w:val="en-US"/>
        </w:rPr>
        <w:t xml:space="preserve"> -</w:t>
      </w:r>
      <w:r w:rsidRPr="00EF4832">
        <w:rPr>
          <w:rFonts w:ascii="Arial" w:hAnsi="Arial" w:cs="Arial"/>
          <w:color w:val="000000" w:themeColor="text1"/>
          <w:lang w:val="en-US"/>
        </w:rPr>
        <w:t xml:space="preserve"> enables young people to learn from each other and the task or activity they are taking part in</w:t>
      </w:r>
    </w:p>
    <w:p w14:paraId="5D84F706" w14:textId="5D891B3E" w:rsidR="001D4896" w:rsidRPr="00EF4832" w:rsidRDefault="001D4896" w:rsidP="00240F96">
      <w:pPr>
        <w:pStyle w:val="ListParagraph"/>
        <w:numPr>
          <w:ilvl w:val="0"/>
          <w:numId w:val="1"/>
        </w:numPr>
        <w:rPr>
          <w:rFonts w:ascii="Arial" w:hAnsi="Arial" w:cs="Arial"/>
          <w:u w:val="single"/>
        </w:rPr>
      </w:pPr>
      <w:r w:rsidRPr="00EF4832">
        <w:rPr>
          <w:rFonts w:ascii="Arial" w:hAnsi="Arial" w:cs="Arial"/>
          <w:color w:val="000000" w:themeColor="text1"/>
          <w:lang w:val="en-US"/>
        </w:rPr>
        <w:t xml:space="preserve">crucial to have an understanding of group processes as this </w:t>
      </w:r>
      <w:proofErr w:type="gramStart"/>
      <w:r w:rsidRPr="00EF4832">
        <w:rPr>
          <w:rFonts w:ascii="Arial" w:hAnsi="Arial" w:cs="Arial"/>
          <w:color w:val="000000" w:themeColor="text1"/>
          <w:lang w:val="en-US"/>
        </w:rPr>
        <w:t>can ”assist</w:t>
      </w:r>
      <w:proofErr w:type="gramEnd"/>
      <w:r w:rsidRPr="00EF4832">
        <w:rPr>
          <w:rFonts w:ascii="Arial" w:hAnsi="Arial" w:cs="Arial"/>
          <w:color w:val="000000" w:themeColor="text1"/>
          <w:lang w:val="en-US"/>
        </w:rPr>
        <w:t xml:space="preserve"> a youth worker to recognize when to intervene in a group and when to step back” (Sapin, K, 2009, p.126)</w:t>
      </w:r>
    </w:p>
    <w:p w14:paraId="6FE6F54F" w14:textId="34BA8F57" w:rsidR="001D4896" w:rsidRPr="00EF4832" w:rsidRDefault="00376640" w:rsidP="00240F96">
      <w:pPr>
        <w:pStyle w:val="ListParagraph"/>
        <w:numPr>
          <w:ilvl w:val="0"/>
          <w:numId w:val="1"/>
        </w:numPr>
        <w:rPr>
          <w:rFonts w:ascii="Arial" w:hAnsi="Arial" w:cs="Arial"/>
          <w:u w:val="single"/>
        </w:rPr>
      </w:pPr>
      <w:r w:rsidRPr="00EF4832">
        <w:rPr>
          <w:rFonts w:ascii="Arial" w:hAnsi="Arial" w:cs="Arial"/>
          <w:color w:val="000000" w:themeColor="text1"/>
          <w:lang w:val="en-US"/>
        </w:rPr>
        <w:t>“being able to identify patterns and changes in groups enables a youth worker to anticipate development and support positive change” (Sapin, K, 2009, p.128)</w:t>
      </w:r>
    </w:p>
    <w:p w14:paraId="0D83E9B0" w14:textId="0ECFDFCE" w:rsidR="00D230A8" w:rsidRPr="00EF4832" w:rsidRDefault="00D230A8" w:rsidP="00D230A8">
      <w:pPr>
        <w:pStyle w:val="ListParagraph"/>
        <w:numPr>
          <w:ilvl w:val="0"/>
          <w:numId w:val="1"/>
        </w:numPr>
        <w:rPr>
          <w:rFonts w:ascii="Arial" w:hAnsi="Arial" w:cs="Arial"/>
          <w:u w:val="single"/>
        </w:rPr>
      </w:pPr>
      <w:r w:rsidRPr="00EF4832">
        <w:rPr>
          <w:rFonts w:ascii="Arial" w:hAnsi="Arial" w:cs="Arial"/>
          <w:color w:val="000000" w:themeColor="text1"/>
          <w:lang w:val="en-US"/>
        </w:rPr>
        <w:t>the “study of human behavior in groups suggests that most groups exhibit similar patterns” (Payne, 2007, p.125)</w:t>
      </w:r>
    </w:p>
    <w:p w14:paraId="57C9A160" w14:textId="490ED613" w:rsidR="005D5E4B" w:rsidRPr="00EF4832" w:rsidRDefault="005D5E4B" w:rsidP="005D5E4B">
      <w:pPr>
        <w:rPr>
          <w:rFonts w:ascii="Arial" w:hAnsi="Arial" w:cs="Arial"/>
          <w:u w:val="single"/>
        </w:rPr>
      </w:pPr>
    </w:p>
    <w:p w14:paraId="5937601B" w14:textId="5E8A64C2" w:rsidR="005D5E4B" w:rsidRPr="00EF4832" w:rsidRDefault="00AA1626" w:rsidP="005D5E4B">
      <w:pPr>
        <w:pStyle w:val="ListParagraph"/>
        <w:numPr>
          <w:ilvl w:val="0"/>
          <w:numId w:val="1"/>
        </w:numPr>
        <w:rPr>
          <w:rFonts w:ascii="Arial" w:hAnsi="Arial" w:cs="Arial"/>
          <w:u w:val="single"/>
        </w:rPr>
      </w:pPr>
      <w:r w:rsidRPr="00EF4832">
        <w:rPr>
          <w:rFonts w:ascii="Arial" w:hAnsi="Arial" w:cs="Arial"/>
          <w:color w:val="000000" w:themeColor="text1"/>
          <w:lang w:val="en-US"/>
        </w:rPr>
        <w:t>According to Payne, people adopt functional and behavioral roles when working with a group</w:t>
      </w:r>
    </w:p>
    <w:p w14:paraId="3958E13D" w14:textId="77777777" w:rsidR="00AA1626" w:rsidRPr="00EF4832" w:rsidRDefault="00AA1626" w:rsidP="00AA1626">
      <w:pPr>
        <w:pStyle w:val="ListParagraph"/>
        <w:rPr>
          <w:rFonts w:ascii="Arial" w:hAnsi="Arial" w:cs="Arial"/>
          <w:u w:val="single"/>
        </w:rPr>
      </w:pPr>
    </w:p>
    <w:p w14:paraId="7E485E5C" w14:textId="5DA65AA0" w:rsidR="00AA1626" w:rsidRPr="00EF4832" w:rsidRDefault="003130C5" w:rsidP="005D5E4B">
      <w:pPr>
        <w:pStyle w:val="ListParagraph"/>
        <w:numPr>
          <w:ilvl w:val="0"/>
          <w:numId w:val="1"/>
        </w:numPr>
        <w:rPr>
          <w:rFonts w:ascii="Arial" w:hAnsi="Arial" w:cs="Arial"/>
          <w:u w:val="single"/>
        </w:rPr>
      </w:pPr>
      <w:r w:rsidRPr="00EF4832">
        <w:rPr>
          <w:rFonts w:ascii="Arial" w:hAnsi="Arial" w:cs="Arial"/>
          <w:color w:val="000000" w:themeColor="text1"/>
          <w:lang w:val="en-US"/>
        </w:rPr>
        <w:t xml:space="preserve">important to be flexible and adaptable when working with groups </w:t>
      </w:r>
      <w:r w:rsidRPr="00EF4832">
        <w:rPr>
          <w:rFonts w:ascii="Arial" w:hAnsi="Arial" w:cs="Arial"/>
          <w:color w:val="000000" w:themeColor="text1"/>
          <w:lang w:val="en-US"/>
        </w:rPr>
        <w:t xml:space="preserve">- </w:t>
      </w:r>
      <w:r w:rsidRPr="00EF4832">
        <w:rPr>
          <w:rFonts w:ascii="Arial" w:hAnsi="Arial" w:cs="Arial"/>
          <w:color w:val="000000" w:themeColor="text1"/>
          <w:lang w:val="en-US"/>
        </w:rPr>
        <w:t>different roles are required in various situations</w:t>
      </w:r>
    </w:p>
    <w:p w14:paraId="7B4F88A7" w14:textId="77777777" w:rsidR="003130C5" w:rsidRPr="00EF4832" w:rsidRDefault="003130C5" w:rsidP="003130C5">
      <w:pPr>
        <w:pStyle w:val="ListParagraph"/>
        <w:rPr>
          <w:rFonts w:ascii="Arial" w:hAnsi="Arial" w:cs="Arial"/>
          <w:u w:val="single"/>
        </w:rPr>
      </w:pPr>
    </w:p>
    <w:p w14:paraId="6B68611D" w14:textId="45EC52DB" w:rsidR="00BB3FE0" w:rsidRPr="00EF4832" w:rsidRDefault="00E5141A" w:rsidP="005D5E4B">
      <w:pPr>
        <w:pStyle w:val="ListParagraph"/>
        <w:numPr>
          <w:ilvl w:val="0"/>
          <w:numId w:val="1"/>
        </w:numPr>
        <w:rPr>
          <w:rFonts w:ascii="Arial" w:hAnsi="Arial" w:cs="Arial"/>
          <w:u w:val="single"/>
        </w:rPr>
      </w:pPr>
      <w:r w:rsidRPr="00EF4832">
        <w:rPr>
          <w:rFonts w:ascii="Arial" w:hAnsi="Arial" w:cs="Arial"/>
          <w:color w:val="000000" w:themeColor="text1"/>
          <w:lang w:val="en-US"/>
        </w:rPr>
        <w:t>Gibson and Clarke (1995:64) identify three styles of working when discussing the role of a youth worker</w:t>
      </w:r>
      <w:r w:rsidRPr="00EF4832">
        <w:rPr>
          <w:rFonts w:ascii="Arial" w:hAnsi="Arial" w:cs="Arial"/>
          <w:color w:val="000000" w:themeColor="text1"/>
          <w:lang w:val="en-US"/>
        </w:rPr>
        <w:t xml:space="preserve"> </w:t>
      </w:r>
      <w:r w:rsidR="00BB3FE0" w:rsidRPr="00EF4832">
        <w:rPr>
          <w:rFonts w:ascii="Arial" w:hAnsi="Arial" w:cs="Arial"/>
          <w:color w:val="000000" w:themeColor="text1"/>
          <w:lang w:val="en-US"/>
        </w:rPr>
        <w:t>–</w:t>
      </w:r>
      <w:r w:rsidRPr="00EF4832">
        <w:rPr>
          <w:rFonts w:ascii="Arial" w:hAnsi="Arial" w:cs="Arial"/>
          <w:color w:val="000000" w:themeColor="text1"/>
          <w:lang w:val="en-US"/>
        </w:rPr>
        <w:t xml:space="preserve"> </w:t>
      </w:r>
    </w:p>
    <w:p w14:paraId="16338283" w14:textId="77777777" w:rsidR="00BB3FE0" w:rsidRPr="00EF4832" w:rsidRDefault="00BB3FE0" w:rsidP="00BB3FE0">
      <w:pPr>
        <w:pStyle w:val="ListParagraph"/>
        <w:rPr>
          <w:rFonts w:ascii="Arial" w:hAnsi="Arial" w:cs="Arial"/>
          <w:color w:val="000000" w:themeColor="text1"/>
          <w:lang w:val="en-US"/>
        </w:rPr>
      </w:pPr>
    </w:p>
    <w:p w14:paraId="58139685" w14:textId="56035F5B" w:rsidR="00B36761" w:rsidRPr="00EF4832" w:rsidRDefault="00B36761" w:rsidP="005D5E4B">
      <w:pPr>
        <w:pStyle w:val="ListParagraph"/>
        <w:numPr>
          <w:ilvl w:val="0"/>
          <w:numId w:val="1"/>
        </w:numPr>
        <w:rPr>
          <w:rFonts w:ascii="Arial" w:hAnsi="Arial" w:cs="Arial"/>
          <w:u w:val="single"/>
        </w:rPr>
      </w:pPr>
      <w:r w:rsidRPr="00EF4832">
        <w:rPr>
          <w:rFonts w:ascii="Arial" w:hAnsi="Arial" w:cs="Arial"/>
          <w:b/>
          <w:bCs/>
          <w:color w:val="FF0000"/>
          <w:lang w:val="en-US"/>
        </w:rPr>
        <w:t>1.</w:t>
      </w:r>
      <w:r w:rsidRPr="00EF4832">
        <w:rPr>
          <w:rFonts w:ascii="Arial" w:hAnsi="Arial" w:cs="Arial"/>
          <w:color w:val="FF0000"/>
          <w:lang w:val="en-US"/>
        </w:rPr>
        <w:t xml:space="preserve"> </w:t>
      </w:r>
      <w:r w:rsidR="00E5141A" w:rsidRPr="00EF4832">
        <w:rPr>
          <w:rFonts w:ascii="Arial" w:hAnsi="Arial" w:cs="Arial"/>
          <w:color w:val="000000" w:themeColor="text1"/>
          <w:lang w:val="en-US"/>
        </w:rPr>
        <w:t>“the worker makes the decisions and presents or sells them to the group”</w:t>
      </w:r>
    </w:p>
    <w:p w14:paraId="0282573E" w14:textId="77777777" w:rsidR="00B36761" w:rsidRPr="00EF4832" w:rsidRDefault="00B36761" w:rsidP="00B36761">
      <w:pPr>
        <w:pStyle w:val="ListParagraph"/>
        <w:rPr>
          <w:rFonts w:ascii="Arial" w:hAnsi="Arial" w:cs="Arial"/>
          <w:color w:val="000000" w:themeColor="text1"/>
          <w:lang w:val="en-US"/>
        </w:rPr>
      </w:pPr>
    </w:p>
    <w:p w14:paraId="0B1E8F71" w14:textId="5AC28D63" w:rsidR="00B36761" w:rsidRPr="00EF4832" w:rsidRDefault="00B36761" w:rsidP="005D5E4B">
      <w:pPr>
        <w:pStyle w:val="ListParagraph"/>
        <w:numPr>
          <w:ilvl w:val="0"/>
          <w:numId w:val="1"/>
        </w:numPr>
        <w:rPr>
          <w:rFonts w:ascii="Arial" w:hAnsi="Arial" w:cs="Arial"/>
          <w:u w:val="single"/>
        </w:rPr>
      </w:pPr>
      <w:r w:rsidRPr="00EF4832">
        <w:rPr>
          <w:rFonts w:ascii="Arial" w:hAnsi="Arial" w:cs="Arial"/>
          <w:b/>
          <w:bCs/>
          <w:color w:val="FF0000"/>
          <w:lang w:val="en-US"/>
        </w:rPr>
        <w:t>2.</w:t>
      </w:r>
      <w:r w:rsidRPr="00EF4832">
        <w:rPr>
          <w:rFonts w:ascii="Arial" w:hAnsi="Arial" w:cs="Arial"/>
          <w:color w:val="FF0000"/>
          <w:lang w:val="en-US"/>
        </w:rPr>
        <w:t xml:space="preserve"> </w:t>
      </w:r>
      <w:r w:rsidR="006B40A5" w:rsidRPr="00EF4832">
        <w:rPr>
          <w:rFonts w:ascii="Arial" w:hAnsi="Arial" w:cs="Arial"/>
          <w:color w:val="000000" w:themeColor="text1"/>
          <w:lang w:val="en-US"/>
        </w:rPr>
        <w:t>“the worker offers tentative decisions, invites discussion but reserves the right to decide”</w:t>
      </w:r>
    </w:p>
    <w:p w14:paraId="2E7189C4" w14:textId="77777777" w:rsidR="00B36761" w:rsidRPr="00EF4832" w:rsidRDefault="00B36761" w:rsidP="00B36761">
      <w:pPr>
        <w:pStyle w:val="ListParagraph"/>
        <w:rPr>
          <w:rFonts w:ascii="Arial" w:hAnsi="Arial" w:cs="Arial"/>
          <w:color w:val="000000" w:themeColor="text1"/>
          <w:lang w:val="en-US"/>
        </w:rPr>
      </w:pPr>
    </w:p>
    <w:p w14:paraId="58A51BB1" w14:textId="3AFE5284" w:rsidR="003A009B" w:rsidRPr="00EF4832" w:rsidRDefault="00B36761" w:rsidP="003A009B">
      <w:pPr>
        <w:pStyle w:val="ListParagraph"/>
        <w:numPr>
          <w:ilvl w:val="0"/>
          <w:numId w:val="1"/>
        </w:numPr>
        <w:rPr>
          <w:rFonts w:ascii="Arial" w:hAnsi="Arial" w:cs="Arial"/>
          <w:u w:val="single"/>
        </w:rPr>
      </w:pPr>
      <w:r w:rsidRPr="00EF4832">
        <w:rPr>
          <w:rFonts w:ascii="Arial" w:hAnsi="Arial" w:cs="Arial"/>
          <w:b/>
          <w:bCs/>
          <w:color w:val="FF0000"/>
          <w:lang w:val="en-US"/>
        </w:rPr>
        <w:t>3.</w:t>
      </w:r>
      <w:r w:rsidRPr="00EF4832">
        <w:rPr>
          <w:rFonts w:ascii="Arial" w:hAnsi="Arial" w:cs="Arial"/>
          <w:color w:val="FF0000"/>
          <w:lang w:val="en-US"/>
        </w:rPr>
        <w:t xml:space="preserve"> </w:t>
      </w:r>
      <w:r w:rsidR="00BB3FE0" w:rsidRPr="00EF4832">
        <w:rPr>
          <w:rFonts w:ascii="Arial" w:hAnsi="Arial" w:cs="Arial"/>
          <w:color w:val="000000" w:themeColor="text1"/>
          <w:lang w:val="en-US"/>
        </w:rPr>
        <w:t xml:space="preserve">“the worker sets boundaries, shares information, initiates discussion and supports decision making by the group” (Gibson and Clarke, 1995:64 </w:t>
      </w:r>
      <w:r w:rsidR="00BB3FE0" w:rsidRPr="00EF4832">
        <w:rPr>
          <w:rFonts w:ascii="Arial" w:hAnsi="Arial" w:cs="Arial"/>
          <w:i/>
          <w:iCs/>
          <w:color w:val="000000" w:themeColor="text1"/>
          <w:lang w:val="en-US"/>
        </w:rPr>
        <w:t xml:space="preserve">cited in </w:t>
      </w:r>
      <w:r w:rsidR="00BB3FE0" w:rsidRPr="00EF4832">
        <w:rPr>
          <w:rFonts w:ascii="Arial" w:hAnsi="Arial" w:cs="Arial"/>
          <w:color w:val="000000" w:themeColor="text1"/>
          <w:lang w:val="en-US"/>
        </w:rPr>
        <w:t>Payne 2007 p.129)</w:t>
      </w:r>
    </w:p>
    <w:p w14:paraId="6CFF0C13" w14:textId="77777777" w:rsidR="00012006" w:rsidRPr="00EF4832" w:rsidRDefault="00012006">
      <w:pPr>
        <w:rPr>
          <w:rFonts w:ascii="Arial" w:hAnsi="Arial" w:cs="Arial"/>
          <w:b/>
          <w:bCs/>
          <w:u w:val="single"/>
        </w:rPr>
      </w:pPr>
    </w:p>
    <w:p w14:paraId="192E97B8" w14:textId="77777777" w:rsidR="00012006" w:rsidRPr="00EF4832" w:rsidRDefault="00012006">
      <w:pPr>
        <w:rPr>
          <w:rFonts w:ascii="Arial" w:hAnsi="Arial" w:cs="Arial"/>
          <w:b/>
          <w:bCs/>
          <w:u w:val="single"/>
        </w:rPr>
      </w:pPr>
    </w:p>
    <w:p w14:paraId="45DFD657" w14:textId="77777777" w:rsidR="000F2217" w:rsidRPr="00EF4832" w:rsidRDefault="00687A8A">
      <w:pPr>
        <w:rPr>
          <w:rFonts w:ascii="Arial" w:hAnsi="Arial" w:cs="Arial"/>
          <w:b/>
          <w:bCs/>
          <w:u w:val="single"/>
        </w:rPr>
      </w:pPr>
      <w:r w:rsidRPr="00EF4832">
        <w:rPr>
          <w:rFonts w:ascii="Arial" w:hAnsi="Arial" w:cs="Arial"/>
          <w:b/>
          <w:bCs/>
          <w:u w:val="single"/>
        </w:rPr>
        <w:t xml:space="preserve">Slide </w:t>
      </w:r>
      <w:r w:rsidR="000F2217" w:rsidRPr="00EF4832">
        <w:rPr>
          <w:rFonts w:ascii="Arial" w:hAnsi="Arial" w:cs="Arial"/>
          <w:b/>
          <w:bCs/>
          <w:u w:val="single"/>
        </w:rPr>
        <w:t>5</w:t>
      </w:r>
    </w:p>
    <w:p w14:paraId="166CA189" w14:textId="41E056AC" w:rsidR="003A009B" w:rsidRPr="00EF4832" w:rsidRDefault="00B37DBD">
      <w:pPr>
        <w:rPr>
          <w:rFonts w:ascii="Arial" w:hAnsi="Arial" w:cs="Arial"/>
          <w:b/>
          <w:bCs/>
          <w:u w:val="single"/>
        </w:rPr>
      </w:pPr>
      <w:r w:rsidRPr="00EF4832">
        <w:rPr>
          <w:rFonts w:ascii="Arial" w:hAnsi="Arial" w:cs="Arial"/>
          <w:color w:val="000000" w:themeColor="text1"/>
          <w:lang w:val="en-US"/>
        </w:rPr>
        <w:t>Tuckman (1965) portrays group development in stages which include forming, storming, norming and performing</w:t>
      </w:r>
    </w:p>
    <w:p w14:paraId="60687018" w14:textId="77777777" w:rsidR="00921A1A" w:rsidRPr="00EF4832" w:rsidRDefault="00921A1A" w:rsidP="00B37DBD">
      <w:pPr>
        <w:pStyle w:val="ListParagraph"/>
        <w:numPr>
          <w:ilvl w:val="0"/>
          <w:numId w:val="1"/>
        </w:numPr>
        <w:rPr>
          <w:rFonts w:ascii="Arial" w:hAnsi="Arial" w:cs="Arial"/>
          <w:u w:val="single"/>
        </w:rPr>
      </w:pPr>
      <w:r w:rsidRPr="00EF4832">
        <w:rPr>
          <w:rFonts w:ascii="Arial" w:hAnsi="Arial" w:cs="Arial"/>
          <w:b/>
          <w:bCs/>
          <w:color w:val="FF0000"/>
          <w:u w:val="single"/>
          <w:lang w:val="en-US"/>
        </w:rPr>
        <w:t xml:space="preserve">Forming </w:t>
      </w:r>
      <w:r w:rsidRPr="00EF4832">
        <w:rPr>
          <w:rFonts w:ascii="Arial" w:hAnsi="Arial" w:cs="Arial"/>
          <w:color w:val="000000" w:themeColor="text1"/>
          <w:lang w:val="en-US"/>
        </w:rPr>
        <w:t xml:space="preserve">- </w:t>
      </w:r>
      <w:r w:rsidRPr="00EF4832">
        <w:rPr>
          <w:rFonts w:ascii="Arial" w:hAnsi="Arial" w:cs="Arial"/>
          <w:color w:val="000000" w:themeColor="text1"/>
          <w:lang w:val="en-US"/>
        </w:rPr>
        <w:t>the formation of the group as people begin to interact together</w:t>
      </w:r>
    </w:p>
    <w:p w14:paraId="13CA7E0E" w14:textId="77777777" w:rsidR="00921A1A" w:rsidRPr="00EF4832" w:rsidRDefault="00921A1A" w:rsidP="00B37DBD">
      <w:pPr>
        <w:pStyle w:val="ListParagraph"/>
        <w:numPr>
          <w:ilvl w:val="0"/>
          <w:numId w:val="1"/>
        </w:numPr>
        <w:rPr>
          <w:rFonts w:ascii="Arial" w:hAnsi="Arial" w:cs="Arial"/>
          <w:u w:val="single"/>
        </w:rPr>
      </w:pPr>
      <w:r w:rsidRPr="00EF4832">
        <w:rPr>
          <w:rFonts w:ascii="Arial" w:hAnsi="Arial" w:cs="Arial"/>
          <w:b/>
          <w:bCs/>
          <w:color w:val="FF0000"/>
          <w:u w:val="single"/>
          <w:lang w:val="en-US"/>
        </w:rPr>
        <w:t xml:space="preserve">Storming </w:t>
      </w:r>
      <w:r w:rsidRPr="00EF4832">
        <w:rPr>
          <w:rFonts w:ascii="Arial" w:hAnsi="Arial" w:cs="Arial"/>
          <w:color w:val="000000" w:themeColor="text1"/>
          <w:lang w:val="en-US"/>
        </w:rPr>
        <w:t xml:space="preserve">- </w:t>
      </w:r>
      <w:r w:rsidRPr="00EF4832">
        <w:rPr>
          <w:rFonts w:ascii="Arial" w:hAnsi="Arial" w:cs="Arial"/>
          <w:color w:val="000000" w:themeColor="text1"/>
          <w:lang w:val="en-US"/>
        </w:rPr>
        <w:t>individuals debate group roles, relationships and values which can cause issues of leadership</w:t>
      </w:r>
    </w:p>
    <w:p w14:paraId="3EEBD6EB" w14:textId="77777777" w:rsidR="00921A1A" w:rsidRPr="00EF4832" w:rsidRDefault="00921A1A" w:rsidP="00B37DBD">
      <w:pPr>
        <w:pStyle w:val="ListParagraph"/>
        <w:numPr>
          <w:ilvl w:val="0"/>
          <w:numId w:val="1"/>
        </w:numPr>
        <w:rPr>
          <w:rFonts w:ascii="Arial" w:hAnsi="Arial" w:cs="Arial"/>
          <w:u w:val="single"/>
        </w:rPr>
      </w:pPr>
      <w:r w:rsidRPr="00EF4832">
        <w:rPr>
          <w:rFonts w:ascii="Arial" w:hAnsi="Arial" w:cs="Arial"/>
          <w:b/>
          <w:bCs/>
          <w:color w:val="FF0000"/>
          <w:u w:val="single"/>
          <w:lang w:val="en-US"/>
        </w:rPr>
        <w:t>Norming</w:t>
      </w:r>
      <w:r w:rsidRPr="00EF4832">
        <w:rPr>
          <w:rFonts w:ascii="Arial" w:hAnsi="Arial" w:cs="Arial"/>
          <w:color w:val="FF0000"/>
          <w:lang w:val="en-US"/>
        </w:rPr>
        <w:t xml:space="preserve"> </w:t>
      </w:r>
      <w:r w:rsidRPr="00EF4832">
        <w:rPr>
          <w:rFonts w:ascii="Arial" w:hAnsi="Arial" w:cs="Arial"/>
          <w:color w:val="000000" w:themeColor="text1"/>
          <w:lang w:val="en-US"/>
        </w:rPr>
        <w:t>- r</w:t>
      </w:r>
      <w:r w:rsidRPr="00EF4832">
        <w:rPr>
          <w:rFonts w:ascii="Arial" w:hAnsi="Arial" w:cs="Arial"/>
          <w:color w:val="000000" w:themeColor="text1"/>
          <w:lang w:val="en-US"/>
        </w:rPr>
        <w:t>efers to group roles, norms and expectations being established</w:t>
      </w:r>
    </w:p>
    <w:p w14:paraId="64930A23" w14:textId="3AA07BBC" w:rsidR="00B37DBD" w:rsidRPr="00EF4832" w:rsidRDefault="00921A1A" w:rsidP="00B37DBD">
      <w:pPr>
        <w:pStyle w:val="ListParagraph"/>
        <w:numPr>
          <w:ilvl w:val="0"/>
          <w:numId w:val="1"/>
        </w:numPr>
        <w:rPr>
          <w:rFonts w:ascii="Arial" w:hAnsi="Arial" w:cs="Arial"/>
          <w:u w:val="single"/>
        </w:rPr>
      </w:pPr>
      <w:r w:rsidRPr="00EF4832">
        <w:rPr>
          <w:rFonts w:ascii="Arial" w:hAnsi="Arial" w:cs="Arial"/>
          <w:b/>
          <w:bCs/>
          <w:color w:val="FF0000"/>
          <w:u w:val="single"/>
          <w:lang w:val="en-US"/>
        </w:rPr>
        <w:t xml:space="preserve">Performing </w:t>
      </w:r>
      <w:r w:rsidRPr="00EF4832">
        <w:rPr>
          <w:rFonts w:ascii="Arial" w:hAnsi="Arial" w:cs="Arial"/>
          <w:b/>
          <w:bCs/>
          <w:color w:val="000000" w:themeColor="text1"/>
          <w:u w:val="single"/>
          <w:lang w:val="en-US"/>
        </w:rPr>
        <w:t>-</w:t>
      </w:r>
      <w:r w:rsidRPr="00EF4832">
        <w:rPr>
          <w:rFonts w:ascii="Arial" w:hAnsi="Arial" w:cs="Arial"/>
          <w:color w:val="000000" w:themeColor="text1"/>
          <w:lang w:val="en-US"/>
        </w:rPr>
        <w:t xml:space="preserve"> </w:t>
      </w:r>
      <w:r w:rsidRPr="00EF4832">
        <w:rPr>
          <w:rFonts w:ascii="Arial" w:hAnsi="Arial" w:cs="Arial"/>
          <w:color w:val="000000" w:themeColor="text1"/>
          <w:lang w:val="en-US"/>
        </w:rPr>
        <w:t>when group processes are established, and when the group is able to work effectively together</w:t>
      </w:r>
    </w:p>
    <w:p w14:paraId="39B7B00B" w14:textId="78EA0D0D" w:rsidR="00921A1A" w:rsidRPr="00EF4832" w:rsidRDefault="00DA6456" w:rsidP="00B37DBD">
      <w:pPr>
        <w:pStyle w:val="ListParagraph"/>
        <w:numPr>
          <w:ilvl w:val="0"/>
          <w:numId w:val="1"/>
        </w:numPr>
        <w:rPr>
          <w:rFonts w:ascii="Arial" w:hAnsi="Arial" w:cs="Arial"/>
          <w:u w:val="single"/>
        </w:rPr>
      </w:pPr>
      <w:r w:rsidRPr="00EF4832">
        <w:rPr>
          <w:rFonts w:ascii="Arial" w:hAnsi="Arial" w:cs="Arial"/>
          <w:color w:val="000000" w:themeColor="text1"/>
          <w:lang w:val="en-US"/>
        </w:rPr>
        <w:t>Tuckman’s theory indicates that “if groups did not explore the stages fully, teamwork and achievements would be limited” (Sapin, K, 2009, p.128)</w:t>
      </w:r>
    </w:p>
    <w:p w14:paraId="32B182B9" w14:textId="77777777" w:rsidR="00CC6C33" w:rsidRPr="00EF4832" w:rsidRDefault="00CC6C33">
      <w:pPr>
        <w:rPr>
          <w:rFonts w:ascii="Arial" w:hAnsi="Arial" w:cs="Arial"/>
          <w:b/>
          <w:bCs/>
          <w:u w:val="single"/>
        </w:rPr>
      </w:pPr>
    </w:p>
    <w:p w14:paraId="535980AC" w14:textId="77777777" w:rsidR="00CC6C33" w:rsidRPr="00EF4832" w:rsidRDefault="00CC6C33">
      <w:pPr>
        <w:rPr>
          <w:rFonts w:ascii="Arial" w:hAnsi="Arial" w:cs="Arial"/>
          <w:b/>
          <w:bCs/>
          <w:u w:val="single"/>
        </w:rPr>
      </w:pPr>
    </w:p>
    <w:p w14:paraId="751DC33D" w14:textId="5EF0B4EB" w:rsidR="00687A8A" w:rsidRPr="00EF4832" w:rsidRDefault="00687A8A">
      <w:pPr>
        <w:rPr>
          <w:rFonts w:ascii="Arial" w:hAnsi="Arial" w:cs="Arial"/>
          <w:b/>
          <w:bCs/>
          <w:u w:val="single"/>
        </w:rPr>
      </w:pPr>
      <w:r w:rsidRPr="00EF4832">
        <w:rPr>
          <w:rFonts w:ascii="Arial" w:hAnsi="Arial" w:cs="Arial"/>
          <w:b/>
          <w:bCs/>
          <w:u w:val="single"/>
        </w:rPr>
        <w:t>Slide 6</w:t>
      </w:r>
    </w:p>
    <w:p w14:paraId="0309B1EF" w14:textId="498EDB6D" w:rsidR="00DA6456" w:rsidRPr="00EF4832" w:rsidRDefault="00BD302F">
      <w:pPr>
        <w:rPr>
          <w:rFonts w:ascii="Arial" w:hAnsi="Arial" w:cs="Arial"/>
          <w:color w:val="000000" w:themeColor="text1"/>
          <w:lang w:val="en-US"/>
        </w:rPr>
      </w:pPr>
      <w:r w:rsidRPr="00EF4832">
        <w:rPr>
          <w:rFonts w:ascii="Arial" w:hAnsi="Arial" w:cs="Arial"/>
          <w:color w:val="000000" w:themeColor="text1"/>
          <w:lang w:val="en-US"/>
        </w:rPr>
        <w:t>Carl Rogers suggested that therapy could be “simpler, warmer and more optimistic than that carried out by behavioral or psychodynamic psychologists” (McLeod, 2019)</w:t>
      </w:r>
    </w:p>
    <w:p w14:paraId="0884CBB4" w14:textId="69876977" w:rsidR="00BD302F" w:rsidRPr="00EF4832" w:rsidRDefault="00BD302F">
      <w:pPr>
        <w:rPr>
          <w:rFonts w:ascii="Arial" w:hAnsi="Arial" w:cs="Arial"/>
          <w:color w:val="000000" w:themeColor="text1"/>
          <w:lang w:val="en-US"/>
        </w:rPr>
      </w:pPr>
    </w:p>
    <w:p w14:paraId="0AE5F976" w14:textId="3B6D234E" w:rsidR="00BD302F" w:rsidRPr="00EF4832" w:rsidRDefault="006D1812" w:rsidP="00BD302F">
      <w:pPr>
        <w:pStyle w:val="ListParagraph"/>
        <w:numPr>
          <w:ilvl w:val="0"/>
          <w:numId w:val="1"/>
        </w:numPr>
        <w:rPr>
          <w:rFonts w:ascii="Arial" w:hAnsi="Arial" w:cs="Arial"/>
          <w:u w:val="single"/>
        </w:rPr>
      </w:pPr>
      <w:r w:rsidRPr="00EF4832">
        <w:rPr>
          <w:rFonts w:ascii="Arial" w:hAnsi="Arial" w:cs="Arial"/>
          <w:color w:val="000000" w:themeColor="text1"/>
          <w:lang w:val="en-US"/>
        </w:rPr>
        <w:t>He proposed that “</w:t>
      </w:r>
      <w:r w:rsidRPr="00EF4832">
        <w:rPr>
          <w:rFonts w:ascii="Arial" w:hAnsi="Arial" w:cs="Arial"/>
          <w:color w:val="000000" w:themeColor="text1"/>
        </w:rPr>
        <w:t xml:space="preserve">clients would be better helped if they were encouraged to focus on their current subjective understanding rather than on some unconscious motive or someone else's interpretation of the situation” </w:t>
      </w:r>
      <w:r w:rsidRPr="00EF4832">
        <w:rPr>
          <w:rFonts w:ascii="Arial" w:hAnsi="Arial" w:cs="Arial"/>
          <w:color w:val="000000" w:themeColor="text1"/>
          <w:lang w:val="en-US"/>
        </w:rPr>
        <w:t>(McLeod, 2019)</w:t>
      </w:r>
    </w:p>
    <w:p w14:paraId="64F03E1A" w14:textId="54E5EC03" w:rsidR="006D1812" w:rsidRPr="00EF4832" w:rsidRDefault="00A7170F" w:rsidP="00BD302F">
      <w:pPr>
        <w:pStyle w:val="ListParagraph"/>
        <w:numPr>
          <w:ilvl w:val="0"/>
          <w:numId w:val="1"/>
        </w:numPr>
        <w:rPr>
          <w:rFonts w:ascii="Arial" w:hAnsi="Arial" w:cs="Arial"/>
          <w:u w:val="single"/>
        </w:rPr>
      </w:pPr>
      <w:r w:rsidRPr="00EF4832">
        <w:rPr>
          <w:rFonts w:ascii="Arial" w:hAnsi="Arial" w:cs="Arial"/>
          <w:color w:val="000000" w:themeColor="text1"/>
          <w:lang w:val="en-US"/>
        </w:rPr>
        <w:t>Rogers believed that therapists should be “warm genuine and understanding” to ensure an individual's condition to improve</w:t>
      </w:r>
      <w:r w:rsidRPr="00EF4832">
        <w:rPr>
          <w:rFonts w:ascii="Arial" w:hAnsi="Arial" w:cs="Arial"/>
          <w:color w:val="000000" w:themeColor="text1"/>
        </w:rPr>
        <w:t xml:space="preserve"> </w:t>
      </w:r>
      <w:r w:rsidRPr="00EF4832">
        <w:rPr>
          <w:rFonts w:ascii="Arial" w:hAnsi="Arial" w:cs="Arial"/>
          <w:color w:val="000000" w:themeColor="text1"/>
          <w:lang w:val="en-US"/>
        </w:rPr>
        <w:t>(McLeod, 2019)</w:t>
      </w:r>
    </w:p>
    <w:p w14:paraId="139C2029" w14:textId="26ECE01B" w:rsidR="00A7170F" w:rsidRPr="00EF4832" w:rsidRDefault="00C655D3" w:rsidP="00BD302F">
      <w:pPr>
        <w:pStyle w:val="ListParagraph"/>
        <w:numPr>
          <w:ilvl w:val="0"/>
          <w:numId w:val="1"/>
        </w:numPr>
        <w:rPr>
          <w:rFonts w:ascii="Arial" w:hAnsi="Arial" w:cs="Arial"/>
          <w:u w:val="single"/>
        </w:rPr>
      </w:pPr>
      <w:r w:rsidRPr="00EF4832">
        <w:rPr>
          <w:rFonts w:ascii="Arial" w:hAnsi="Arial" w:cs="Arial"/>
          <w:color w:val="000000" w:themeColor="text1"/>
          <w:lang w:val="en-US"/>
        </w:rPr>
        <w:t>H</w:t>
      </w:r>
      <w:r w:rsidRPr="00EF4832">
        <w:rPr>
          <w:rFonts w:ascii="Arial" w:hAnsi="Arial" w:cs="Arial"/>
          <w:color w:val="000000" w:themeColor="text1"/>
          <w:lang w:val="en-US"/>
        </w:rPr>
        <w:t>e highly believed that theory should come out of practice and named his approach “client-centred or person-centred therapy because of the focus on the person’s subjective view of the world” (McLeod, 2019)</w:t>
      </w:r>
    </w:p>
    <w:p w14:paraId="685E26C6" w14:textId="137A9305" w:rsidR="00C655D3" w:rsidRPr="00EF4832" w:rsidRDefault="006E3038" w:rsidP="00BD302F">
      <w:pPr>
        <w:pStyle w:val="ListParagraph"/>
        <w:numPr>
          <w:ilvl w:val="0"/>
          <w:numId w:val="1"/>
        </w:numPr>
        <w:rPr>
          <w:rFonts w:ascii="Arial" w:hAnsi="Arial" w:cs="Arial"/>
          <w:u w:val="single"/>
        </w:rPr>
      </w:pPr>
      <w:r w:rsidRPr="00EF4832">
        <w:rPr>
          <w:rFonts w:ascii="Arial" w:hAnsi="Arial" w:cs="Arial"/>
          <w:color w:val="000000" w:themeColor="text1"/>
          <w:lang w:val="en-US"/>
        </w:rPr>
        <w:t>There were 3 core conditions that Rogers believed to be necessary for clients to make progress in counselling</w:t>
      </w:r>
    </w:p>
    <w:p w14:paraId="29726DD2" w14:textId="77777777" w:rsidR="008840E5" w:rsidRPr="00EF4832" w:rsidRDefault="00E36697" w:rsidP="008840E5">
      <w:pPr>
        <w:pStyle w:val="ListParagraph"/>
        <w:numPr>
          <w:ilvl w:val="0"/>
          <w:numId w:val="1"/>
        </w:numPr>
        <w:rPr>
          <w:rFonts w:ascii="Arial" w:hAnsi="Arial" w:cs="Arial"/>
          <w:u w:val="single"/>
        </w:rPr>
      </w:pPr>
      <w:r w:rsidRPr="00EF4832">
        <w:rPr>
          <w:rFonts w:ascii="Arial" w:hAnsi="Arial" w:cs="Arial"/>
          <w:b/>
          <w:bCs/>
          <w:color w:val="FF0000"/>
        </w:rPr>
        <w:t>1.</w:t>
      </w:r>
      <w:r w:rsidRPr="00EF4832">
        <w:rPr>
          <w:rFonts w:ascii="Arial" w:hAnsi="Arial" w:cs="Arial"/>
          <w:color w:val="FF0000"/>
        </w:rPr>
        <w:t xml:space="preserve"> </w:t>
      </w:r>
      <w:r w:rsidR="009151C7" w:rsidRPr="00EF4832">
        <w:rPr>
          <w:rFonts w:ascii="Arial" w:hAnsi="Arial" w:cs="Arial"/>
          <w:color w:val="000000" w:themeColor="text1"/>
          <w:lang w:val="en-US"/>
        </w:rPr>
        <w:t>E</w:t>
      </w:r>
      <w:r w:rsidRPr="00EF4832">
        <w:rPr>
          <w:rFonts w:ascii="Arial" w:hAnsi="Arial" w:cs="Arial"/>
          <w:color w:val="000000" w:themeColor="text1"/>
          <w:lang w:val="en-US"/>
        </w:rPr>
        <w:t>mpathy, which is “the counsellor’s ability to understand the client’s feelings”</w:t>
      </w:r>
    </w:p>
    <w:p w14:paraId="698E5520" w14:textId="77777777" w:rsidR="008840E5" w:rsidRPr="00EF4832" w:rsidRDefault="008840E5" w:rsidP="008840E5">
      <w:pPr>
        <w:pStyle w:val="ListParagraph"/>
        <w:numPr>
          <w:ilvl w:val="0"/>
          <w:numId w:val="1"/>
        </w:numPr>
        <w:rPr>
          <w:rFonts w:ascii="Arial" w:hAnsi="Arial" w:cs="Arial"/>
          <w:u w:val="single"/>
        </w:rPr>
      </w:pPr>
      <w:r w:rsidRPr="00EF4832">
        <w:rPr>
          <w:rFonts w:ascii="Arial" w:hAnsi="Arial" w:cs="Arial"/>
          <w:b/>
          <w:bCs/>
          <w:color w:val="FF0000"/>
        </w:rPr>
        <w:t>2.</w:t>
      </w:r>
      <w:r w:rsidR="00E36697" w:rsidRPr="00EF4832">
        <w:rPr>
          <w:rFonts w:ascii="Arial" w:hAnsi="Arial" w:cs="Arial"/>
          <w:color w:val="FF0000"/>
          <w:lang w:val="en-US"/>
        </w:rPr>
        <w:t xml:space="preserve"> </w:t>
      </w:r>
      <w:r w:rsidRPr="00EF4832">
        <w:rPr>
          <w:rFonts w:ascii="Arial" w:hAnsi="Arial" w:cs="Arial"/>
          <w:color w:val="000000" w:themeColor="text1"/>
          <w:lang w:val="en-US"/>
        </w:rPr>
        <w:t>U</w:t>
      </w:r>
      <w:r w:rsidR="00E36697" w:rsidRPr="00EF4832">
        <w:rPr>
          <w:rFonts w:ascii="Arial" w:hAnsi="Arial" w:cs="Arial"/>
          <w:color w:val="000000" w:themeColor="text1"/>
          <w:lang w:val="en-US"/>
        </w:rPr>
        <w:t>nconditional positive regard is “respect for the client”</w:t>
      </w:r>
    </w:p>
    <w:p w14:paraId="6066DC63" w14:textId="2C3431B4" w:rsidR="006E3038" w:rsidRPr="00EF4832" w:rsidRDefault="008840E5" w:rsidP="008840E5">
      <w:pPr>
        <w:pStyle w:val="ListParagraph"/>
        <w:numPr>
          <w:ilvl w:val="0"/>
          <w:numId w:val="1"/>
        </w:numPr>
        <w:rPr>
          <w:rFonts w:ascii="Arial" w:hAnsi="Arial" w:cs="Arial"/>
          <w:u w:val="single"/>
        </w:rPr>
      </w:pPr>
      <w:r w:rsidRPr="00EF4832">
        <w:rPr>
          <w:rFonts w:ascii="Arial" w:hAnsi="Arial" w:cs="Arial"/>
          <w:b/>
          <w:bCs/>
          <w:color w:val="FF0000"/>
        </w:rPr>
        <w:t>3.</w:t>
      </w:r>
      <w:r w:rsidRPr="00EF4832">
        <w:rPr>
          <w:rFonts w:ascii="Arial" w:hAnsi="Arial" w:cs="Arial"/>
          <w:color w:val="FF0000"/>
          <w:lang w:val="en-US"/>
        </w:rPr>
        <w:t xml:space="preserve"> </w:t>
      </w:r>
      <w:r w:rsidRPr="00EF4832">
        <w:rPr>
          <w:rFonts w:ascii="Arial" w:hAnsi="Arial" w:cs="Arial"/>
          <w:color w:val="000000" w:themeColor="text1"/>
          <w:lang w:val="en-US"/>
        </w:rPr>
        <w:t>T</w:t>
      </w:r>
      <w:r w:rsidR="00E36697" w:rsidRPr="00EF4832">
        <w:rPr>
          <w:rFonts w:ascii="Arial" w:hAnsi="Arial" w:cs="Arial"/>
          <w:color w:val="000000" w:themeColor="text1"/>
          <w:lang w:val="en-US"/>
        </w:rPr>
        <w:t>he counsellor’s congruence or genuineness (</w:t>
      </w:r>
      <w:r w:rsidR="00E36697" w:rsidRPr="00EF4832">
        <w:rPr>
          <w:rFonts w:ascii="Arial" w:hAnsi="Arial" w:cs="Arial"/>
          <w:color w:val="000000" w:themeColor="text1"/>
        </w:rPr>
        <w:t>Hough, M., 2014, p. 149</w:t>
      </w:r>
    </w:p>
    <w:p w14:paraId="69639391" w14:textId="362D235C" w:rsidR="00E903E9" w:rsidRPr="00EF4832" w:rsidRDefault="008C0CD3" w:rsidP="008840E5">
      <w:pPr>
        <w:pStyle w:val="ListParagraph"/>
        <w:numPr>
          <w:ilvl w:val="0"/>
          <w:numId w:val="1"/>
        </w:numPr>
        <w:rPr>
          <w:rFonts w:ascii="Arial" w:hAnsi="Arial" w:cs="Arial"/>
          <w:u w:val="single"/>
        </w:rPr>
      </w:pPr>
      <w:r w:rsidRPr="00EF4832">
        <w:rPr>
          <w:rFonts w:ascii="Arial" w:hAnsi="Arial" w:cs="Arial"/>
          <w:color w:val="000000" w:themeColor="text1"/>
          <w:lang w:val="en-US"/>
        </w:rPr>
        <w:t>The overall goals of the approach are to “foster good interpersonal skills” and have respect for others (</w:t>
      </w:r>
      <w:r w:rsidRPr="00EF4832">
        <w:rPr>
          <w:rFonts w:ascii="Arial" w:hAnsi="Arial" w:cs="Arial"/>
          <w:color w:val="000000" w:themeColor="text1"/>
        </w:rPr>
        <w:t>Hough, M., 2014, p.154)</w:t>
      </w:r>
    </w:p>
    <w:p w14:paraId="7CB25829" w14:textId="77777777" w:rsidR="00CC6C33" w:rsidRPr="00EF4832" w:rsidRDefault="00CC6C33" w:rsidP="00CC6C33">
      <w:pPr>
        <w:pStyle w:val="ListParagraph"/>
        <w:rPr>
          <w:rFonts w:ascii="Arial" w:hAnsi="Arial" w:cs="Arial"/>
          <w:u w:val="single"/>
        </w:rPr>
      </w:pPr>
    </w:p>
    <w:p w14:paraId="3BF9BB8B" w14:textId="77777777" w:rsidR="00CC6C33" w:rsidRPr="00EF4832" w:rsidRDefault="00CC6C33">
      <w:pPr>
        <w:rPr>
          <w:rFonts w:ascii="Arial" w:hAnsi="Arial" w:cs="Arial"/>
          <w:b/>
          <w:bCs/>
          <w:u w:val="single"/>
        </w:rPr>
      </w:pPr>
    </w:p>
    <w:p w14:paraId="240CC4F8" w14:textId="53210EAA" w:rsidR="00687A8A" w:rsidRPr="00EF4832" w:rsidRDefault="00687A8A">
      <w:pPr>
        <w:rPr>
          <w:rFonts w:ascii="Arial" w:hAnsi="Arial" w:cs="Arial"/>
          <w:b/>
          <w:bCs/>
          <w:u w:val="single"/>
        </w:rPr>
      </w:pPr>
      <w:r w:rsidRPr="00EF4832">
        <w:rPr>
          <w:rFonts w:ascii="Arial" w:hAnsi="Arial" w:cs="Arial"/>
          <w:b/>
          <w:bCs/>
          <w:u w:val="single"/>
        </w:rPr>
        <w:t>Slide 7</w:t>
      </w:r>
    </w:p>
    <w:p w14:paraId="31A6862B" w14:textId="47D51E22" w:rsidR="00006BE0" w:rsidRPr="00EF4832" w:rsidRDefault="00006BE0">
      <w:pPr>
        <w:rPr>
          <w:rFonts w:ascii="Arial" w:hAnsi="Arial" w:cs="Arial"/>
          <w:color w:val="000000" w:themeColor="text1"/>
          <w:lang w:val="en-US"/>
        </w:rPr>
      </w:pPr>
      <w:r w:rsidRPr="00EF4832">
        <w:rPr>
          <w:rFonts w:ascii="Arial" w:hAnsi="Arial" w:cs="Arial"/>
          <w:color w:val="000000" w:themeColor="text1"/>
          <w:lang w:val="en-US"/>
        </w:rPr>
        <w:t>Numerous therapeutic approaches can be applied when working with young people in order to allow them to open up in their own way to share and discuss their issues</w:t>
      </w:r>
    </w:p>
    <w:p w14:paraId="55F1E860" w14:textId="3C6C858A" w:rsidR="00006BE0" w:rsidRPr="00EF4832" w:rsidRDefault="00006BE0">
      <w:pPr>
        <w:rPr>
          <w:rFonts w:ascii="Arial" w:hAnsi="Arial" w:cs="Arial"/>
          <w:color w:val="000000" w:themeColor="text1"/>
          <w:lang w:val="en-US"/>
        </w:rPr>
      </w:pPr>
    </w:p>
    <w:p w14:paraId="2A4BD0BB" w14:textId="1FB1FFC5" w:rsidR="00006BE0" w:rsidRPr="00EF4832" w:rsidRDefault="00064D7C" w:rsidP="00006BE0">
      <w:pPr>
        <w:pStyle w:val="ListParagraph"/>
        <w:numPr>
          <w:ilvl w:val="0"/>
          <w:numId w:val="1"/>
        </w:numPr>
        <w:rPr>
          <w:rFonts w:ascii="Arial" w:hAnsi="Arial" w:cs="Arial"/>
          <w:color w:val="000000" w:themeColor="text1"/>
          <w:lang w:val="en-US"/>
        </w:rPr>
      </w:pPr>
      <w:r w:rsidRPr="00EF4832">
        <w:rPr>
          <w:rFonts w:ascii="Arial" w:hAnsi="Arial" w:cs="Arial"/>
          <w:b/>
          <w:bCs/>
          <w:color w:val="FF0000"/>
          <w:u w:val="single"/>
          <w:lang w:val="en-US"/>
        </w:rPr>
        <w:t>Dance/movement Therapy</w:t>
      </w:r>
      <w:r w:rsidRPr="00EF4832">
        <w:rPr>
          <w:rFonts w:ascii="Arial" w:hAnsi="Arial" w:cs="Arial"/>
          <w:color w:val="FF0000"/>
          <w:lang w:val="en-US"/>
        </w:rPr>
        <w:t xml:space="preserve"> </w:t>
      </w:r>
      <w:r w:rsidRPr="00EF4832">
        <w:rPr>
          <w:rFonts w:ascii="Arial" w:hAnsi="Arial" w:cs="Arial"/>
          <w:color w:val="000000" w:themeColor="text1"/>
          <w:lang w:val="en-US"/>
        </w:rPr>
        <w:t xml:space="preserve">- </w:t>
      </w:r>
      <w:r w:rsidRPr="00EF4832">
        <w:rPr>
          <w:rFonts w:ascii="Arial" w:hAnsi="Arial" w:cs="Arial"/>
          <w:color w:val="000000" w:themeColor="text1"/>
          <w:lang w:val="en-US"/>
        </w:rPr>
        <w:t>can be beneficial in many ways for example: to improve individual's self-esteem and body image, gain insights into patterns of behavior and develop effective communication skills or relationships</w:t>
      </w:r>
    </w:p>
    <w:p w14:paraId="0AADDB72" w14:textId="3E810E06" w:rsidR="00064D7C" w:rsidRPr="00EF4832" w:rsidRDefault="002925A6" w:rsidP="00006BE0">
      <w:pPr>
        <w:pStyle w:val="ListParagraph"/>
        <w:numPr>
          <w:ilvl w:val="0"/>
          <w:numId w:val="1"/>
        </w:numPr>
        <w:rPr>
          <w:rFonts w:ascii="Arial" w:hAnsi="Arial" w:cs="Arial"/>
          <w:color w:val="000000" w:themeColor="text1"/>
          <w:lang w:val="en-US"/>
        </w:rPr>
      </w:pPr>
      <w:r w:rsidRPr="00EF4832">
        <w:rPr>
          <w:rFonts w:ascii="Arial" w:hAnsi="Arial" w:cs="Arial"/>
          <w:b/>
          <w:bCs/>
          <w:color w:val="FF0000"/>
          <w:u w:val="single"/>
          <w:lang w:val="en-US"/>
        </w:rPr>
        <w:t>Music Therapy</w:t>
      </w:r>
      <w:r w:rsidRPr="00EF4832">
        <w:rPr>
          <w:rFonts w:ascii="Arial" w:hAnsi="Arial" w:cs="Arial"/>
          <w:color w:val="FF0000"/>
          <w:lang w:val="en-US"/>
        </w:rPr>
        <w:t xml:space="preserve"> </w:t>
      </w:r>
      <w:r w:rsidRPr="00EF4832">
        <w:rPr>
          <w:rFonts w:ascii="Arial" w:hAnsi="Arial" w:cs="Arial"/>
          <w:color w:val="000000" w:themeColor="text1"/>
          <w:lang w:val="en-US"/>
        </w:rPr>
        <w:t xml:space="preserve">- </w:t>
      </w:r>
      <w:r w:rsidRPr="00EF4832">
        <w:rPr>
          <w:rFonts w:ascii="Arial" w:hAnsi="Arial" w:cs="Arial"/>
          <w:color w:val="000000" w:themeColor="text1"/>
          <w:lang w:val="en-US"/>
        </w:rPr>
        <w:t>used to support people whose lives have been “</w:t>
      </w:r>
      <w:r w:rsidRPr="00EF4832">
        <w:rPr>
          <w:rFonts w:ascii="Arial" w:hAnsi="Arial" w:cs="Arial"/>
          <w:color w:val="000000" w:themeColor="text1"/>
        </w:rPr>
        <w:t>affected by injury, illness or disability through supporting their psychological, emotional, cognitive, physical, communicative and social needs” (BAMT, 2020)</w:t>
      </w:r>
    </w:p>
    <w:p w14:paraId="7803C289" w14:textId="5E782247" w:rsidR="005A6C10" w:rsidRPr="00EF4832" w:rsidRDefault="001602E4" w:rsidP="00006BE0">
      <w:pPr>
        <w:pStyle w:val="ListParagraph"/>
        <w:numPr>
          <w:ilvl w:val="0"/>
          <w:numId w:val="1"/>
        </w:numPr>
        <w:rPr>
          <w:rFonts w:ascii="Arial" w:hAnsi="Arial" w:cs="Arial"/>
          <w:color w:val="000000" w:themeColor="text1"/>
          <w:u w:val="single"/>
          <w:lang w:val="en-US"/>
        </w:rPr>
      </w:pPr>
      <w:r w:rsidRPr="00EF4832">
        <w:rPr>
          <w:rFonts w:ascii="Arial" w:hAnsi="Arial" w:cs="Arial"/>
          <w:b/>
          <w:bCs/>
          <w:color w:val="FF0000"/>
          <w:u w:val="single"/>
        </w:rPr>
        <w:lastRenderedPageBreak/>
        <w:t>Art and Play Therapy</w:t>
      </w:r>
      <w:r w:rsidRPr="00EF4832">
        <w:rPr>
          <w:rFonts w:ascii="Arial" w:hAnsi="Arial" w:cs="Arial"/>
          <w:color w:val="FF0000"/>
        </w:rPr>
        <w:t xml:space="preserve"> </w:t>
      </w:r>
      <w:r w:rsidRPr="00EF4832">
        <w:rPr>
          <w:rFonts w:ascii="Arial" w:hAnsi="Arial" w:cs="Arial"/>
          <w:color w:val="000000" w:themeColor="text1"/>
        </w:rPr>
        <w:t xml:space="preserve">- </w:t>
      </w:r>
      <w:r w:rsidR="00776C2B" w:rsidRPr="00EF4832">
        <w:rPr>
          <w:rFonts w:ascii="Arial" w:hAnsi="Arial" w:cs="Arial"/>
          <w:color w:val="000000" w:themeColor="text1"/>
        </w:rPr>
        <w:t>encourage “children and young people to better understand thoughts, feelings and behaviours” (CFHD, 2021)</w:t>
      </w:r>
      <w:r w:rsidR="00776C2B" w:rsidRPr="00EF4832">
        <w:rPr>
          <w:rFonts w:ascii="Arial" w:hAnsi="Arial" w:cs="Arial"/>
          <w:color w:val="000000" w:themeColor="text1"/>
        </w:rPr>
        <w:t xml:space="preserve"> </w:t>
      </w:r>
    </w:p>
    <w:p w14:paraId="41C7F8E6" w14:textId="36423ACD" w:rsidR="00776C2B" w:rsidRPr="00EF4832" w:rsidRDefault="006B3072" w:rsidP="00006BE0">
      <w:pPr>
        <w:pStyle w:val="ListParagraph"/>
        <w:numPr>
          <w:ilvl w:val="0"/>
          <w:numId w:val="1"/>
        </w:numPr>
        <w:rPr>
          <w:rFonts w:ascii="Arial" w:hAnsi="Arial" w:cs="Arial"/>
          <w:color w:val="000000" w:themeColor="text1"/>
          <w:u w:val="single"/>
          <w:lang w:val="en-US"/>
        </w:rPr>
      </w:pPr>
      <w:r w:rsidRPr="00EF4832">
        <w:rPr>
          <w:rFonts w:ascii="Arial" w:hAnsi="Arial" w:cs="Arial"/>
          <w:color w:val="000000" w:themeColor="text1"/>
        </w:rPr>
        <w:t xml:space="preserve">Communicating through art </w:t>
      </w:r>
      <w:r w:rsidRPr="00EF4832">
        <w:rPr>
          <w:rFonts w:ascii="Arial" w:hAnsi="Arial" w:cs="Arial"/>
          <w:color w:val="000000" w:themeColor="text1"/>
        </w:rPr>
        <w:t>-</w:t>
      </w:r>
      <w:r w:rsidRPr="00EF4832">
        <w:rPr>
          <w:rFonts w:ascii="Arial" w:hAnsi="Arial" w:cs="Arial"/>
          <w:color w:val="000000" w:themeColor="text1"/>
        </w:rPr>
        <w:t xml:space="preserve"> easier for young people to express their feelings as using words can be difficult for some individuals</w:t>
      </w:r>
    </w:p>
    <w:p w14:paraId="25D69DCB" w14:textId="7423A7C8" w:rsidR="006B3072" w:rsidRPr="00EF4832" w:rsidRDefault="00BD5202" w:rsidP="00006BE0">
      <w:pPr>
        <w:pStyle w:val="ListParagraph"/>
        <w:numPr>
          <w:ilvl w:val="0"/>
          <w:numId w:val="1"/>
        </w:numPr>
        <w:rPr>
          <w:rFonts w:ascii="Arial" w:hAnsi="Arial" w:cs="Arial"/>
          <w:color w:val="000000" w:themeColor="text1"/>
          <w:u w:val="single"/>
          <w:lang w:val="en-US"/>
        </w:rPr>
      </w:pPr>
      <w:r w:rsidRPr="00EF4832">
        <w:rPr>
          <w:rFonts w:ascii="Arial" w:hAnsi="Arial" w:cs="Arial"/>
          <w:color w:val="000000" w:themeColor="text1"/>
        </w:rPr>
        <w:t xml:space="preserve">Young people are able to communicate their worries and feelings by </w:t>
      </w:r>
      <w:r w:rsidRPr="00EF4832">
        <w:rPr>
          <w:rFonts w:ascii="Arial" w:hAnsi="Arial" w:cs="Arial"/>
          <w:color w:val="000000" w:themeColor="text1"/>
        </w:rPr>
        <w:t xml:space="preserve">- </w:t>
      </w:r>
      <w:r w:rsidRPr="00EF4832">
        <w:rPr>
          <w:rFonts w:ascii="Arial" w:hAnsi="Arial" w:cs="Arial"/>
          <w:color w:val="000000" w:themeColor="text1"/>
        </w:rPr>
        <w:t>using small figures, art and craft materials, puppets and books</w:t>
      </w:r>
    </w:p>
    <w:p w14:paraId="16E89CAB" w14:textId="77777777" w:rsidR="00916D1B" w:rsidRPr="00EF4832" w:rsidRDefault="00916D1B" w:rsidP="00916D1B">
      <w:pPr>
        <w:pStyle w:val="ListParagraph"/>
        <w:rPr>
          <w:rFonts w:ascii="Arial" w:hAnsi="Arial" w:cs="Arial"/>
          <w:b/>
          <w:bCs/>
          <w:color w:val="000000" w:themeColor="text1"/>
          <w:u w:val="single"/>
          <w:lang w:val="en-US"/>
        </w:rPr>
      </w:pPr>
    </w:p>
    <w:p w14:paraId="4635CAFA" w14:textId="77777777" w:rsidR="00916D1B" w:rsidRPr="00EF4832" w:rsidRDefault="00916D1B">
      <w:pPr>
        <w:rPr>
          <w:rFonts w:ascii="Arial" w:hAnsi="Arial" w:cs="Arial"/>
          <w:b/>
          <w:bCs/>
          <w:u w:val="single"/>
        </w:rPr>
      </w:pPr>
    </w:p>
    <w:p w14:paraId="5A99B645" w14:textId="18B8A57A" w:rsidR="00687A8A" w:rsidRPr="00EF4832" w:rsidRDefault="00687A8A">
      <w:pPr>
        <w:rPr>
          <w:rFonts w:ascii="Arial" w:hAnsi="Arial" w:cs="Arial"/>
          <w:b/>
          <w:bCs/>
          <w:u w:val="single"/>
        </w:rPr>
      </w:pPr>
      <w:r w:rsidRPr="00EF4832">
        <w:rPr>
          <w:rFonts w:ascii="Arial" w:hAnsi="Arial" w:cs="Arial"/>
          <w:b/>
          <w:bCs/>
          <w:u w:val="single"/>
        </w:rPr>
        <w:t>Slide 8</w:t>
      </w:r>
    </w:p>
    <w:p w14:paraId="7EB0E5D3" w14:textId="6EF1C78E" w:rsidR="00916D1B" w:rsidRPr="00EF4832" w:rsidRDefault="000E6363">
      <w:pPr>
        <w:rPr>
          <w:rFonts w:ascii="Arial" w:hAnsi="Arial" w:cs="Arial"/>
          <w:color w:val="000000" w:themeColor="text1"/>
          <w:lang w:val="en-US"/>
        </w:rPr>
      </w:pPr>
      <w:r w:rsidRPr="00EF4832">
        <w:rPr>
          <w:rFonts w:ascii="Arial" w:hAnsi="Arial" w:cs="Arial"/>
          <w:color w:val="000000" w:themeColor="text1"/>
          <w:lang w:val="en-US"/>
        </w:rPr>
        <w:t>Facilitation of learning is now described as self-directed learning since “teaching is no longer seen as imparting and doing things to the student”</w:t>
      </w:r>
      <w:r w:rsidR="004F03D2" w:rsidRPr="00EF4832">
        <w:rPr>
          <w:rFonts w:ascii="Arial" w:hAnsi="Arial" w:cs="Arial"/>
          <w:color w:val="000000" w:themeColor="text1"/>
          <w:lang w:val="en-US"/>
        </w:rPr>
        <w:t xml:space="preserve"> </w:t>
      </w:r>
      <w:r w:rsidR="004F03D2" w:rsidRPr="00EF4832">
        <w:rPr>
          <w:rFonts w:ascii="Arial" w:hAnsi="Arial" w:cs="Arial"/>
          <w:color w:val="000000" w:themeColor="text1"/>
          <w:lang w:val="en-US"/>
        </w:rPr>
        <w:t>(Heron, 1999, p.2</w:t>
      </w:r>
      <w:r w:rsidR="004F03D2" w:rsidRPr="00EF4832">
        <w:rPr>
          <w:rFonts w:ascii="Arial" w:hAnsi="Arial" w:cs="Arial"/>
          <w:color w:val="000000" w:themeColor="text1"/>
          <w:lang w:val="en-US"/>
        </w:rPr>
        <w:t>)</w:t>
      </w:r>
    </w:p>
    <w:p w14:paraId="4C818ED1" w14:textId="2150C810" w:rsidR="004F03D2" w:rsidRPr="00EF4832" w:rsidRDefault="004F03D2">
      <w:pPr>
        <w:rPr>
          <w:rFonts w:ascii="Arial" w:hAnsi="Arial" w:cs="Arial"/>
          <w:color w:val="000000" w:themeColor="text1"/>
          <w:lang w:val="en-US"/>
        </w:rPr>
      </w:pPr>
    </w:p>
    <w:p w14:paraId="3317C303" w14:textId="2B341056" w:rsidR="004F03D2" w:rsidRPr="00EF4832" w:rsidRDefault="007D196D" w:rsidP="004F03D2">
      <w:pPr>
        <w:pStyle w:val="ListParagraph"/>
        <w:numPr>
          <w:ilvl w:val="0"/>
          <w:numId w:val="1"/>
        </w:numPr>
        <w:rPr>
          <w:rFonts w:ascii="Arial" w:hAnsi="Arial" w:cs="Arial"/>
          <w:u w:val="single"/>
        </w:rPr>
      </w:pPr>
      <w:r w:rsidRPr="00EF4832">
        <w:rPr>
          <w:rFonts w:ascii="Arial" w:hAnsi="Arial" w:cs="Arial"/>
          <w:color w:val="000000" w:themeColor="text1"/>
          <w:lang w:val="en-US"/>
        </w:rPr>
        <w:t>The old model consists of the teacher being “principally responsible for student learning”</w:t>
      </w:r>
    </w:p>
    <w:p w14:paraId="07636D51" w14:textId="0A6B4087" w:rsidR="007D196D" w:rsidRPr="00EF4832" w:rsidRDefault="00416118" w:rsidP="004F03D2">
      <w:pPr>
        <w:pStyle w:val="ListParagraph"/>
        <w:numPr>
          <w:ilvl w:val="0"/>
          <w:numId w:val="1"/>
        </w:numPr>
        <w:rPr>
          <w:rFonts w:ascii="Arial" w:hAnsi="Arial" w:cs="Arial"/>
          <w:u w:val="single"/>
        </w:rPr>
      </w:pPr>
      <w:r w:rsidRPr="00EF4832">
        <w:rPr>
          <w:rFonts w:ascii="Arial" w:hAnsi="Arial" w:cs="Arial"/>
          <w:color w:val="000000" w:themeColor="text1"/>
          <w:lang w:val="en-US"/>
        </w:rPr>
        <w:t>N</w:t>
      </w:r>
      <w:r w:rsidRPr="00EF4832">
        <w:rPr>
          <w:rFonts w:ascii="Arial" w:hAnsi="Arial" w:cs="Arial"/>
          <w:color w:val="000000" w:themeColor="text1"/>
          <w:lang w:val="en-US"/>
        </w:rPr>
        <w:t>ew model, “the primary responsibility rests with the self-directing learner; and only secondarily with the facilitator” (Heron, 1999, p.2)</w:t>
      </w:r>
    </w:p>
    <w:p w14:paraId="4F973530" w14:textId="3C999A3D" w:rsidR="00416118" w:rsidRPr="00EF4832" w:rsidRDefault="009F4788" w:rsidP="004F03D2">
      <w:pPr>
        <w:pStyle w:val="ListParagraph"/>
        <w:numPr>
          <w:ilvl w:val="0"/>
          <w:numId w:val="1"/>
        </w:numPr>
        <w:rPr>
          <w:rFonts w:ascii="Arial" w:hAnsi="Arial" w:cs="Arial"/>
          <w:u w:val="single"/>
        </w:rPr>
      </w:pPr>
      <w:r w:rsidRPr="00EF4832">
        <w:rPr>
          <w:rFonts w:ascii="Arial" w:hAnsi="Arial" w:cs="Arial"/>
          <w:color w:val="000000" w:themeColor="text1"/>
          <w:lang w:val="en-US"/>
        </w:rPr>
        <w:t>Heron (1999) portrays facilitation through 3 ‘modes’ which are: the hierarchical mode, the co-operative mode and the autonomous mode</w:t>
      </w:r>
    </w:p>
    <w:p w14:paraId="6BBEE9C7" w14:textId="01FFB143" w:rsidR="009F4788" w:rsidRPr="00EF4832" w:rsidRDefault="00AC31E6" w:rsidP="004F03D2">
      <w:pPr>
        <w:pStyle w:val="ListParagraph"/>
        <w:numPr>
          <w:ilvl w:val="0"/>
          <w:numId w:val="1"/>
        </w:numPr>
        <w:rPr>
          <w:rFonts w:ascii="Arial" w:hAnsi="Arial" w:cs="Arial"/>
          <w:u w:val="single"/>
        </w:rPr>
      </w:pPr>
      <w:r w:rsidRPr="00EF4832">
        <w:rPr>
          <w:rFonts w:ascii="Arial" w:hAnsi="Arial" w:cs="Arial"/>
          <w:color w:val="000000" w:themeColor="text1"/>
          <w:lang w:val="en-US"/>
        </w:rPr>
        <w:t xml:space="preserve">The skills </w:t>
      </w:r>
      <w:r w:rsidR="006F2F9F" w:rsidRPr="00EF4832">
        <w:rPr>
          <w:rFonts w:ascii="Arial" w:hAnsi="Arial" w:cs="Arial"/>
          <w:color w:val="000000" w:themeColor="text1"/>
          <w:lang w:val="en-US"/>
        </w:rPr>
        <w:t xml:space="preserve">- </w:t>
      </w:r>
      <w:r w:rsidRPr="00EF4832">
        <w:rPr>
          <w:rFonts w:ascii="Arial" w:hAnsi="Arial" w:cs="Arial"/>
          <w:color w:val="000000" w:themeColor="text1"/>
          <w:lang w:val="en-US"/>
        </w:rPr>
        <w:t>flexibility, being focused, honesty, being an active listener, accessibility, management skills, patience and being open minded</w:t>
      </w:r>
    </w:p>
    <w:p w14:paraId="31C71554" w14:textId="3438B6B9" w:rsidR="00AC31E6" w:rsidRPr="00EF4832" w:rsidRDefault="006F2F9F" w:rsidP="004F03D2">
      <w:pPr>
        <w:pStyle w:val="ListParagraph"/>
        <w:numPr>
          <w:ilvl w:val="0"/>
          <w:numId w:val="1"/>
        </w:numPr>
        <w:rPr>
          <w:rFonts w:ascii="Arial" w:hAnsi="Arial" w:cs="Arial"/>
          <w:u w:val="single"/>
        </w:rPr>
      </w:pPr>
      <w:r w:rsidRPr="00EF4832">
        <w:rPr>
          <w:rFonts w:ascii="Arial" w:hAnsi="Arial" w:cs="Arial"/>
          <w:color w:val="000000" w:themeColor="text1"/>
          <w:lang w:val="en-US"/>
        </w:rPr>
        <w:t xml:space="preserve">key points for effective facilitation </w:t>
      </w:r>
      <w:r w:rsidRPr="00EF4832">
        <w:rPr>
          <w:rFonts w:ascii="Arial" w:hAnsi="Arial" w:cs="Arial"/>
          <w:color w:val="000000" w:themeColor="text1"/>
          <w:lang w:val="en-US"/>
        </w:rPr>
        <w:t xml:space="preserve">- </w:t>
      </w:r>
      <w:r w:rsidRPr="00EF4832">
        <w:rPr>
          <w:rFonts w:ascii="Arial" w:hAnsi="Arial" w:cs="Arial"/>
          <w:color w:val="000000" w:themeColor="text1"/>
          <w:lang w:val="en-US"/>
        </w:rPr>
        <w:t>managing any conflict, keeping the group actively focused, establish ground rules and being prepared</w:t>
      </w:r>
    </w:p>
    <w:p w14:paraId="217DDF7D" w14:textId="77777777" w:rsidR="001036A2" w:rsidRPr="00EF4832" w:rsidRDefault="001036A2">
      <w:pPr>
        <w:rPr>
          <w:rFonts w:ascii="Arial" w:hAnsi="Arial" w:cs="Arial"/>
          <w:b/>
          <w:bCs/>
          <w:u w:val="single"/>
        </w:rPr>
      </w:pPr>
    </w:p>
    <w:p w14:paraId="3CAF48C1" w14:textId="77777777" w:rsidR="001036A2" w:rsidRPr="00EF4832" w:rsidRDefault="001036A2">
      <w:pPr>
        <w:rPr>
          <w:rFonts w:ascii="Arial" w:hAnsi="Arial" w:cs="Arial"/>
          <w:b/>
          <w:bCs/>
          <w:u w:val="single"/>
        </w:rPr>
      </w:pPr>
    </w:p>
    <w:p w14:paraId="4CA18241" w14:textId="5BA4DB74" w:rsidR="00687A8A" w:rsidRPr="00EF4832" w:rsidRDefault="00687A8A">
      <w:pPr>
        <w:rPr>
          <w:rFonts w:ascii="Arial" w:hAnsi="Arial" w:cs="Arial"/>
          <w:b/>
          <w:bCs/>
          <w:u w:val="single"/>
        </w:rPr>
      </w:pPr>
      <w:r w:rsidRPr="00EF4832">
        <w:rPr>
          <w:rFonts w:ascii="Arial" w:hAnsi="Arial" w:cs="Arial"/>
          <w:b/>
          <w:bCs/>
          <w:u w:val="single"/>
        </w:rPr>
        <w:t>Slide 9</w:t>
      </w:r>
    </w:p>
    <w:p w14:paraId="5E83DAB7" w14:textId="6ACF1515" w:rsidR="007E2DBE" w:rsidRPr="00EF4832" w:rsidRDefault="007E2DBE">
      <w:pPr>
        <w:rPr>
          <w:rFonts w:ascii="Arial" w:hAnsi="Arial" w:cs="Arial"/>
          <w:color w:val="000000" w:themeColor="text1"/>
          <w:lang w:val="en-US"/>
        </w:rPr>
      </w:pPr>
      <w:r w:rsidRPr="00B44BD6">
        <w:rPr>
          <w:rFonts w:ascii="Arial" w:hAnsi="Arial" w:cs="Arial"/>
          <w:color w:val="000000" w:themeColor="text1"/>
          <w:lang w:val="en-US"/>
        </w:rPr>
        <w:t>Next, I will be discussing the intervention I have chosen which is games and quizzes</w:t>
      </w:r>
    </w:p>
    <w:p w14:paraId="2568AE1B" w14:textId="3BEC15CE" w:rsidR="007E2DBE" w:rsidRPr="00EF4832" w:rsidRDefault="007E2DBE">
      <w:pPr>
        <w:rPr>
          <w:rFonts w:ascii="Arial" w:hAnsi="Arial" w:cs="Arial"/>
          <w:color w:val="000000" w:themeColor="text1"/>
          <w:lang w:val="en-US"/>
        </w:rPr>
      </w:pPr>
    </w:p>
    <w:p w14:paraId="6B0D4B10" w14:textId="6AA98ED6" w:rsidR="007E2DBE" w:rsidRPr="00EF4832" w:rsidRDefault="00BF0744" w:rsidP="007E2DBE">
      <w:pPr>
        <w:pStyle w:val="ListParagraph"/>
        <w:numPr>
          <w:ilvl w:val="0"/>
          <w:numId w:val="1"/>
        </w:numPr>
        <w:rPr>
          <w:rFonts w:ascii="Arial" w:hAnsi="Arial" w:cs="Arial"/>
          <w:u w:val="single"/>
        </w:rPr>
      </w:pPr>
      <w:r w:rsidRPr="00B44BD6">
        <w:rPr>
          <w:rFonts w:ascii="Arial" w:hAnsi="Arial" w:cs="Arial"/>
          <w:color w:val="000000" w:themeColor="text1"/>
          <w:lang w:val="en-US"/>
        </w:rPr>
        <w:t xml:space="preserve">This intervention could work with a group of young people as the youth worker could create a quiz or game which relates with the issue being discussed </w:t>
      </w:r>
      <w:r w:rsidR="0049269B" w:rsidRPr="00EF4832">
        <w:rPr>
          <w:rFonts w:ascii="Arial" w:hAnsi="Arial" w:cs="Arial"/>
          <w:color w:val="000000" w:themeColor="text1"/>
          <w:lang w:val="en-US"/>
        </w:rPr>
        <w:t>e.g.,</w:t>
      </w:r>
      <w:r w:rsidRPr="00B44BD6">
        <w:rPr>
          <w:rFonts w:ascii="Arial" w:hAnsi="Arial" w:cs="Arial"/>
          <w:color w:val="000000" w:themeColor="text1"/>
          <w:lang w:val="en-US"/>
        </w:rPr>
        <w:t xml:space="preserve"> a quiz to learn more about issues to do with bullying</w:t>
      </w:r>
    </w:p>
    <w:p w14:paraId="58FC3286" w14:textId="0754104F" w:rsidR="00BF0744" w:rsidRPr="00EF4832" w:rsidRDefault="007627A0" w:rsidP="007E2DBE">
      <w:pPr>
        <w:pStyle w:val="ListParagraph"/>
        <w:numPr>
          <w:ilvl w:val="0"/>
          <w:numId w:val="1"/>
        </w:numPr>
        <w:rPr>
          <w:rFonts w:ascii="Arial" w:hAnsi="Arial" w:cs="Arial"/>
          <w:u w:val="single"/>
        </w:rPr>
      </w:pPr>
      <w:r w:rsidRPr="00B44BD6">
        <w:rPr>
          <w:rFonts w:ascii="Arial" w:hAnsi="Arial" w:cs="Arial"/>
          <w:color w:val="000000" w:themeColor="text1"/>
          <w:lang w:val="en-US"/>
        </w:rPr>
        <w:t>could also work on a one-to-one basis as the young person could create their own quiz or play an individual game by themselves</w:t>
      </w:r>
    </w:p>
    <w:p w14:paraId="3F024FFC" w14:textId="291FCB78" w:rsidR="007627A0" w:rsidRPr="00EF4832" w:rsidRDefault="00381235" w:rsidP="007E2DBE">
      <w:pPr>
        <w:pStyle w:val="ListParagraph"/>
        <w:numPr>
          <w:ilvl w:val="0"/>
          <w:numId w:val="1"/>
        </w:numPr>
        <w:rPr>
          <w:rFonts w:ascii="Arial" w:hAnsi="Arial" w:cs="Arial"/>
          <w:u w:val="single"/>
        </w:rPr>
      </w:pPr>
      <w:r w:rsidRPr="00B44BD6">
        <w:rPr>
          <w:rFonts w:ascii="Arial" w:hAnsi="Arial" w:cs="Arial"/>
          <w:color w:val="000000" w:themeColor="text1"/>
          <w:lang w:val="en-US"/>
        </w:rPr>
        <w:t>important to talk to young people before deciding on an intervention</w:t>
      </w:r>
    </w:p>
    <w:p w14:paraId="43CD7CFB" w14:textId="5035A6E1" w:rsidR="00381235" w:rsidRPr="00EF4832" w:rsidRDefault="0056449B" w:rsidP="007E2DBE">
      <w:pPr>
        <w:pStyle w:val="ListParagraph"/>
        <w:numPr>
          <w:ilvl w:val="0"/>
          <w:numId w:val="1"/>
        </w:numPr>
        <w:rPr>
          <w:rFonts w:ascii="Arial" w:hAnsi="Arial" w:cs="Arial"/>
          <w:u w:val="single"/>
        </w:rPr>
      </w:pPr>
      <w:r w:rsidRPr="00B44BD6">
        <w:rPr>
          <w:rFonts w:ascii="Arial" w:hAnsi="Arial" w:cs="Arial"/>
          <w:color w:val="000000" w:themeColor="text1"/>
          <w:lang w:val="en-US"/>
        </w:rPr>
        <w:t>essential to research into the issue you plan to discuss with the young people</w:t>
      </w:r>
    </w:p>
    <w:p w14:paraId="73C49A13" w14:textId="77777777" w:rsidR="00712CFB" w:rsidRPr="00EF4832" w:rsidRDefault="00712CFB" w:rsidP="00712CFB">
      <w:pPr>
        <w:pStyle w:val="ListParagraph"/>
        <w:numPr>
          <w:ilvl w:val="0"/>
          <w:numId w:val="1"/>
        </w:numPr>
        <w:rPr>
          <w:rFonts w:ascii="Arial" w:hAnsi="Arial" w:cs="Arial"/>
          <w:u w:val="single"/>
        </w:rPr>
      </w:pPr>
      <w:r w:rsidRPr="00B44BD6">
        <w:rPr>
          <w:rFonts w:ascii="Arial" w:hAnsi="Arial" w:cs="Arial"/>
          <w:color w:val="000000" w:themeColor="text1"/>
          <w:lang w:val="en-US"/>
        </w:rPr>
        <w:t xml:space="preserve">Playing games can break the ice to make the issue easier to discuss </w:t>
      </w:r>
    </w:p>
    <w:p w14:paraId="354FF8FB" w14:textId="5857BBD1" w:rsidR="0056449B" w:rsidRPr="00EF4832" w:rsidRDefault="00712CFB" w:rsidP="00712CFB">
      <w:pPr>
        <w:pStyle w:val="ListParagraph"/>
        <w:numPr>
          <w:ilvl w:val="0"/>
          <w:numId w:val="1"/>
        </w:numPr>
        <w:rPr>
          <w:rFonts w:ascii="Arial" w:hAnsi="Arial" w:cs="Arial"/>
          <w:u w:val="single"/>
        </w:rPr>
      </w:pPr>
      <w:r w:rsidRPr="00EF4832">
        <w:rPr>
          <w:rFonts w:ascii="Arial" w:hAnsi="Arial" w:cs="Arial"/>
          <w:color w:val="000000" w:themeColor="text1"/>
          <w:lang w:val="en-US"/>
        </w:rPr>
        <w:t>the fun element in a game can be an effective way for young people to learn the key points about an important issue</w:t>
      </w:r>
    </w:p>
    <w:p w14:paraId="38CD36F0" w14:textId="08337DAD" w:rsidR="00712CFB" w:rsidRPr="00EF4832" w:rsidRDefault="00B95C47" w:rsidP="00712CFB">
      <w:pPr>
        <w:pStyle w:val="ListParagraph"/>
        <w:numPr>
          <w:ilvl w:val="0"/>
          <w:numId w:val="1"/>
        </w:numPr>
        <w:rPr>
          <w:rFonts w:ascii="Arial" w:hAnsi="Arial" w:cs="Arial"/>
          <w:u w:val="single"/>
        </w:rPr>
      </w:pPr>
      <w:r w:rsidRPr="00B44BD6">
        <w:rPr>
          <w:rFonts w:ascii="Arial" w:hAnsi="Arial" w:cs="Arial"/>
          <w:color w:val="000000" w:themeColor="text1"/>
          <w:lang w:val="en-US"/>
        </w:rPr>
        <w:t>Quizzes can raise awareness about the issue and can develop a young person’s understanding</w:t>
      </w:r>
    </w:p>
    <w:p w14:paraId="3A691922" w14:textId="7EEBB283" w:rsidR="00B95C47" w:rsidRPr="00EF4832" w:rsidRDefault="00D12546" w:rsidP="00712CFB">
      <w:pPr>
        <w:pStyle w:val="ListParagraph"/>
        <w:numPr>
          <w:ilvl w:val="0"/>
          <w:numId w:val="1"/>
        </w:numPr>
        <w:rPr>
          <w:rFonts w:ascii="Arial" w:hAnsi="Arial" w:cs="Arial"/>
          <w:u w:val="single"/>
        </w:rPr>
      </w:pPr>
      <w:r w:rsidRPr="00EF4832">
        <w:rPr>
          <w:rFonts w:ascii="Arial" w:hAnsi="Arial" w:cs="Arial"/>
          <w:color w:val="000000" w:themeColor="text1"/>
          <w:lang w:val="en-US"/>
        </w:rPr>
        <w:t xml:space="preserve">This meets the values of the NOS as B4 states “provide access to information, support and guidance” </w:t>
      </w:r>
      <w:r w:rsidRPr="00EF4832">
        <w:rPr>
          <w:rFonts w:ascii="Arial" w:hAnsi="Arial" w:cs="Arial"/>
        </w:rPr>
        <w:t>(CLD Standards Council Scotland, 2019)</w:t>
      </w:r>
    </w:p>
    <w:p w14:paraId="332C432D" w14:textId="686B5BE6" w:rsidR="00D12546" w:rsidRPr="00EF4832" w:rsidRDefault="0049269B" w:rsidP="00712CFB">
      <w:pPr>
        <w:pStyle w:val="ListParagraph"/>
        <w:numPr>
          <w:ilvl w:val="0"/>
          <w:numId w:val="1"/>
        </w:numPr>
        <w:rPr>
          <w:rFonts w:ascii="Arial" w:hAnsi="Arial" w:cs="Arial"/>
          <w:u w:val="single"/>
        </w:rPr>
      </w:pPr>
      <w:r w:rsidRPr="00EF4832">
        <w:rPr>
          <w:rFonts w:ascii="Arial" w:hAnsi="Arial" w:cs="Arial"/>
        </w:rPr>
        <w:t>This also relates to B2 as young people are able to take part in practical activities that raise awareness about important issues</w:t>
      </w:r>
    </w:p>
    <w:p w14:paraId="087772D3" w14:textId="77777777" w:rsidR="0049269B" w:rsidRPr="00EF4832" w:rsidRDefault="0049269B">
      <w:pPr>
        <w:rPr>
          <w:rFonts w:ascii="Arial" w:hAnsi="Arial" w:cs="Arial"/>
          <w:b/>
          <w:bCs/>
          <w:u w:val="single"/>
        </w:rPr>
      </w:pPr>
    </w:p>
    <w:p w14:paraId="721066BC" w14:textId="77777777" w:rsidR="0049269B" w:rsidRPr="00EF4832" w:rsidRDefault="0049269B">
      <w:pPr>
        <w:rPr>
          <w:rFonts w:ascii="Arial" w:hAnsi="Arial" w:cs="Arial"/>
          <w:b/>
          <w:bCs/>
          <w:u w:val="single"/>
        </w:rPr>
      </w:pPr>
    </w:p>
    <w:p w14:paraId="7ECB6945" w14:textId="77777777" w:rsidR="00772481" w:rsidRPr="00EF4832" w:rsidRDefault="00772481">
      <w:pPr>
        <w:rPr>
          <w:rFonts w:ascii="Arial" w:hAnsi="Arial" w:cs="Arial"/>
          <w:b/>
          <w:bCs/>
          <w:u w:val="single"/>
        </w:rPr>
      </w:pPr>
    </w:p>
    <w:p w14:paraId="791B273B" w14:textId="77777777" w:rsidR="00772481" w:rsidRPr="00EF4832" w:rsidRDefault="00772481">
      <w:pPr>
        <w:rPr>
          <w:rFonts w:ascii="Arial" w:hAnsi="Arial" w:cs="Arial"/>
          <w:b/>
          <w:bCs/>
          <w:u w:val="single"/>
        </w:rPr>
      </w:pPr>
    </w:p>
    <w:p w14:paraId="6AEA80D5" w14:textId="77777777" w:rsidR="00BE21F8" w:rsidRDefault="00BE21F8">
      <w:pPr>
        <w:rPr>
          <w:rFonts w:ascii="Arial" w:hAnsi="Arial" w:cs="Arial"/>
          <w:b/>
          <w:bCs/>
          <w:u w:val="single"/>
        </w:rPr>
      </w:pPr>
    </w:p>
    <w:p w14:paraId="32218557" w14:textId="46E56F45" w:rsidR="00687A8A" w:rsidRPr="00EF4832" w:rsidRDefault="00687A8A">
      <w:pPr>
        <w:rPr>
          <w:rFonts w:ascii="Arial" w:hAnsi="Arial" w:cs="Arial"/>
          <w:b/>
          <w:bCs/>
          <w:u w:val="single"/>
        </w:rPr>
      </w:pPr>
      <w:r w:rsidRPr="00EF4832">
        <w:rPr>
          <w:rFonts w:ascii="Arial" w:hAnsi="Arial" w:cs="Arial"/>
          <w:b/>
          <w:bCs/>
          <w:u w:val="single"/>
        </w:rPr>
        <w:lastRenderedPageBreak/>
        <w:t>Slide 10</w:t>
      </w:r>
    </w:p>
    <w:p w14:paraId="575B4E62" w14:textId="675DC41A" w:rsidR="0049269B" w:rsidRPr="00EF4832" w:rsidRDefault="00772481">
      <w:pPr>
        <w:rPr>
          <w:rFonts w:ascii="Arial" w:hAnsi="Arial" w:cs="Arial"/>
          <w:color w:val="000000" w:themeColor="text1"/>
          <w:lang w:val="en-US"/>
        </w:rPr>
      </w:pPr>
      <w:r w:rsidRPr="000B0DC0">
        <w:rPr>
          <w:rFonts w:ascii="Arial" w:hAnsi="Arial" w:cs="Arial"/>
          <w:color w:val="000000" w:themeColor="text1"/>
          <w:lang w:val="en-US"/>
        </w:rPr>
        <w:t>The National Youth Service Strategy for Wales discusses the outcomes for young people under 3 broad themes</w:t>
      </w:r>
    </w:p>
    <w:p w14:paraId="1338F802" w14:textId="3F775B0B" w:rsidR="00772481" w:rsidRPr="00EF4832" w:rsidRDefault="00772481" w:rsidP="00772481">
      <w:pPr>
        <w:rPr>
          <w:rFonts w:ascii="Arial" w:hAnsi="Arial" w:cs="Arial"/>
          <w:color w:val="000000" w:themeColor="text1"/>
          <w:lang w:val="en-US"/>
        </w:rPr>
      </w:pPr>
    </w:p>
    <w:p w14:paraId="60EC8F5C" w14:textId="1AFD1FB9" w:rsidR="00772481" w:rsidRPr="00EF4832" w:rsidRDefault="009846C8" w:rsidP="00772481">
      <w:pPr>
        <w:pStyle w:val="ListParagraph"/>
        <w:numPr>
          <w:ilvl w:val="0"/>
          <w:numId w:val="1"/>
        </w:numPr>
        <w:rPr>
          <w:rFonts w:ascii="Arial" w:hAnsi="Arial" w:cs="Arial"/>
          <w:color w:val="000000" w:themeColor="text1"/>
          <w:lang w:val="en-US"/>
        </w:rPr>
      </w:pPr>
      <w:r w:rsidRPr="000B0DC0">
        <w:rPr>
          <w:rFonts w:ascii="Arial" w:hAnsi="Arial" w:cs="Arial"/>
          <w:color w:val="000000" w:themeColor="text1"/>
          <w:lang w:val="en-US"/>
        </w:rPr>
        <w:t>can include developing wider skills such as team building, communication skills and decision making (WAG, 2007)</w:t>
      </w:r>
    </w:p>
    <w:p w14:paraId="7BB6B1A1" w14:textId="5FB819EE" w:rsidR="009846C8" w:rsidRPr="00EF4832" w:rsidRDefault="00FB02DE" w:rsidP="00772481">
      <w:pPr>
        <w:pStyle w:val="ListParagraph"/>
        <w:numPr>
          <w:ilvl w:val="0"/>
          <w:numId w:val="1"/>
        </w:numPr>
        <w:rPr>
          <w:rFonts w:ascii="Arial" w:hAnsi="Arial" w:cs="Arial"/>
          <w:color w:val="000000" w:themeColor="text1"/>
          <w:lang w:val="en-US"/>
        </w:rPr>
      </w:pPr>
      <w:r w:rsidRPr="000B0DC0">
        <w:rPr>
          <w:rFonts w:ascii="Arial" w:hAnsi="Arial" w:cs="Arial"/>
          <w:color w:val="000000" w:themeColor="text1"/>
          <w:lang w:val="en-US"/>
        </w:rPr>
        <w:t>Individuals can</w:t>
      </w:r>
      <w:r w:rsidRPr="00EF4832">
        <w:rPr>
          <w:rFonts w:ascii="Arial" w:hAnsi="Arial" w:cs="Arial"/>
          <w:color w:val="000000" w:themeColor="text1"/>
          <w:lang w:val="en-US"/>
        </w:rPr>
        <w:t xml:space="preserve"> </w:t>
      </w:r>
      <w:r w:rsidRPr="000B0DC0">
        <w:rPr>
          <w:rFonts w:ascii="Arial" w:hAnsi="Arial" w:cs="Arial"/>
          <w:color w:val="000000" w:themeColor="text1"/>
          <w:lang w:val="en-US"/>
        </w:rPr>
        <w:t xml:space="preserve">increase levels of confidence and </w:t>
      </w:r>
      <w:r w:rsidRPr="00EF4832">
        <w:rPr>
          <w:rFonts w:ascii="Arial" w:hAnsi="Arial" w:cs="Arial"/>
          <w:color w:val="000000" w:themeColor="text1"/>
          <w:lang w:val="en-US"/>
        </w:rPr>
        <w:t>self-motivation</w:t>
      </w:r>
      <w:r w:rsidRPr="000B0DC0">
        <w:rPr>
          <w:rFonts w:ascii="Arial" w:hAnsi="Arial" w:cs="Arial"/>
          <w:color w:val="000000" w:themeColor="text1"/>
          <w:lang w:val="en-US"/>
        </w:rPr>
        <w:t xml:space="preserve"> by doing a quiz and playing games on a one-to-one basis</w:t>
      </w:r>
    </w:p>
    <w:p w14:paraId="34C7A7B0" w14:textId="564D6EE2" w:rsidR="00FB02DE" w:rsidRPr="00EF4832" w:rsidRDefault="008A06B7" w:rsidP="00772481">
      <w:pPr>
        <w:pStyle w:val="ListParagraph"/>
        <w:numPr>
          <w:ilvl w:val="0"/>
          <w:numId w:val="1"/>
        </w:numPr>
        <w:rPr>
          <w:rFonts w:ascii="Arial" w:hAnsi="Arial" w:cs="Arial"/>
          <w:color w:val="000000" w:themeColor="text1"/>
          <w:lang w:val="en-US"/>
        </w:rPr>
      </w:pPr>
      <w:r w:rsidRPr="000B0DC0">
        <w:rPr>
          <w:rFonts w:ascii="Arial" w:hAnsi="Arial" w:cs="Arial"/>
          <w:color w:val="000000" w:themeColor="text1"/>
          <w:lang w:val="en-US"/>
        </w:rPr>
        <w:t xml:space="preserve">can improve self-awareness, motivation and self-worth </w:t>
      </w:r>
      <w:r w:rsidRPr="00EF4832">
        <w:rPr>
          <w:rFonts w:ascii="Arial" w:hAnsi="Arial" w:cs="Arial"/>
          <w:color w:val="000000" w:themeColor="text1"/>
          <w:lang w:val="en-US"/>
        </w:rPr>
        <w:t xml:space="preserve">- </w:t>
      </w:r>
      <w:r w:rsidRPr="000B0DC0">
        <w:rPr>
          <w:rFonts w:ascii="Arial" w:hAnsi="Arial" w:cs="Arial"/>
          <w:color w:val="000000" w:themeColor="text1"/>
          <w:lang w:val="en-US"/>
        </w:rPr>
        <w:t>the youth worker is able to work individually with the young person to discuss important issues (WAG, 2007)</w:t>
      </w:r>
    </w:p>
    <w:p w14:paraId="4E06334E" w14:textId="209C8B42" w:rsidR="00E264F7" w:rsidRPr="00EF4832" w:rsidRDefault="00E264F7" w:rsidP="00E264F7">
      <w:pPr>
        <w:pStyle w:val="ListParagraph"/>
        <w:numPr>
          <w:ilvl w:val="0"/>
          <w:numId w:val="1"/>
        </w:numPr>
        <w:rPr>
          <w:rFonts w:ascii="Arial" w:hAnsi="Arial" w:cs="Arial"/>
          <w:color w:val="000000" w:themeColor="text1"/>
        </w:rPr>
      </w:pPr>
      <w:r w:rsidRPr="00EF4832">
        <w:rPr>
          <w:rFonts w:ascii="Arial" w:hAnsi="Arial" w:cs="Arial"/>
          <w:color w:val="000000" w:themeColor="text1"/>
          <w:lang w:val="en-US"/>
        </w:rPr>
        <w:t>By working in groups</w:t>
      </w:r>
      <w:r w:rsidRPr="00EF4832">
        <w:rPr>
          <w:rFonts w:ascii="Arial" w:hAnsi="Arial" w:cs="Arial"/>
          <w:color w:val="000000" w:themeColor="text1"/>
          <w:lang w:val="en-US"/>
        </w:rPr>
        <w:t xml:space="preserve"> - </w:t>
      </w:r>
      <w:r w:rsidRPr="00EF4832">
        <w:rPr>
          <w:rFonts w:ascii="Arial" w:hAnsi="Arial" w:cs="Arial"/>
          <w:color w:val="000000" w:themeColor="text1"/>
          <w:lang w:val="en-US"/>
        </w:rPr>
        <w:t>individuals will develop empathy and consideration for others</w:t>
      </w:r>
      <w:r w:rsidRPr="00EF4832">
        <w:rPr>
          <w:rFonts w:ascii="Arial" w:hAnsi="Arial" w:cs="Arial"/>
          <w:color w:val="000000" w:themeColor="text1"/>
          <w:lang w:val="en-US"/>
        </w:rPr>
        <w:t xml:space="preserve"> - </w:t>
      </w:r>
      <w:r w:rsidRPr="00EF4832">
        <w:rPr>
          <w:rFonts w:ascii="Arial" w:hAnsi="Arial" w:cs="Arial"/>
          <w:color w:val="000000" w:themeColor="text1"/>
          <w:lang w:val="en-US"/>
        </w:rPr>
        <w:t>ensure the outcome of being able to sustain relationships in the future (WAG, 2007)</w:t>
      </w:r>
    </w:p>
    <w:p w14:paraId="704003BF" w14:textId="77777777" w:rsidR="008A06B7" w:rsidRPr="00EF4832" w:rsidRDefault="008A06B7" w:rsidP="00A737FF">
      <w:pPr>
        <w:ind w:left="360"/>
        <w:rPr>
          <w:rFonts w:ascii="Arial" w:hAnsi="Arial" w:cs="Arial"/>
          <w:b/>
          <w:bCs/>
          <w:color w:val="000000" w:themeColor="text1"/>
          <w:lang w:val="en-US"/>
        </w:rPr>
      </w:pPr>
    </w:p>
    <w:p w14:paraId="40E2D5C1" w14:textId="77777777" w:rsidR="00772481" w:rsidRPr="00EF4832" w:rsidRDefault="00772481">
      <w:pPr>
        <w:rPr>
          <w:rFonts w:ascii="Arial" w:hAnsi="Arial" w:cs="Arial"/>
          <w:b/>
          <w:bCs/>
          <w:u w:val="single"/>
        </w:rPr>
      </w:pPr>
    </w:p>
    <w:p w14:paraId="2049DBA4" w14:textId="75E02EF4" w:rsidR="00687A8A" w:rsidRPr="00EF4832" w:rsidRDefault="00687A8A">
      <w:pPr>
        <w:rPr>
          <w:rFonts w:ascii="Arial" w:hAnsi="Arial" w:cs="Arial"/>
          <w:b/>
          <w:bCs/>
          <w:u w:val="single"/>
        </w:rPr>
      </w:pPr>
      <w:r w:rsidRPr="00EF4832">
        <w:rPr>
          <w:rFonts w:ascii="Arial" w:hAnsi="Arial" w:cs="Arial"/>
          <w:b/>
          <w:bCs/>
          <w:u w:val="single"/>
        </w:rPr>
        <w:t>Slide 11</w:t>
      </w:r>
    </w:p>
    <w:p w14:paraId="1EBEEF20" w14:textId="2CBBC8FC" w:rsidR="00FB4545" w:rsidRPr="00EF4832" w:rsidRDefault="00FB4545">
      <w:pPr>
        <w:rPr>
          <w:rFonts w:ascii="Arial" w:hAnsi="Arial" w:cs="Arial"/>
          <w:color w:val="000000" w:themeColor="text1"/>
          <w:lang w:val="en-US"/>
        </w:rPr>
      </w:pPr>
      <w:r w:rsidRPr="00654B0F">
        <w:rPr>
          <w:rFonts w:ascii="Arial" w:hAnsi="Arial" w:cs="Arial"/>
          <w:color w:val="000000" w:themeColor="text1"/>
          <w:lang w:val="en-US"/>
        </w:rPr>
        <w:t>Interventions are effective because they aim to improve young people’s outcomes by supporting them and discussing their issues through various activities and methods</w:t>
      </w:r>
    </w:p>
    <w:p w14:paraId="3B1A3129" w14:textId="0F6569E7" w:rsidR="00FB4545" w:rsidRPr="00EF4832" w:rsidRDefault="00FB4545" w:rsidP="00FB4545">
      <w:pPr>
        <w:pStyle w:val="ListParagraph"/>
        <w:rPr>
          <w:rFonts w:ascii="Arial" w:hAnsi="Arial" w:cs="Arial"/>
          <w:u w:val="single"/>
        </w:rPr>
      </w:pPr>
    </w:p>
    <w:p w14:paraId="409C6995" w14:textId="43DB40C7" w:rsidR="00FB4545" w:rsidRPr="00EF4832" w:rsidRDefault="00E82B56" w:rsidP="00FB4545">
      <w:pPr>
        <w:pStyle w:val="ListParagraph"/>
        <w:numPr>
          <w:ilvl w:val="0"/>
          <w:numId w:val="1"/>
        </w:numPr>
        <w:rPr>
          <w:rFonts w:ascii="Arial" w:hAnsi="Arial" w:cs="Arial"/>
          <w:u w:val="single"/>
        </w:rPr>
      </w:pPr>
      <w:r w:rsidRPr="00654B0F">
        <w:rPr>
          <w:rFonts w:ascii="Arial" w:hAnsi="Arial" w:cs="Arial"/>
          <w:color w:val="000000" w:themeColor="text1"/>
          <w:lang w:val="en-US"/>
        </w:rPr>
        <w:t xml:space="preserve">This meets the values of the NOS as B1 states, “Facilitate the personal, social, spiritual and educational development of young people” </w:t>
      </w:r>
      <w:r w:rsidRPr="00654B0F">
        <w:rPr>
          <w:rFonts w:ascii="Arial" w:hAnsi="Arial" w:cs="Arial"/>
          <w:color w:val="000000" w:themeColor="text1"/>
        </w:rPr>
        <w:t>(CLD Standards Council Scotland, 2019)</w:t>
      </w:r>
    </w:p>
    <w:p w14:paraId="4D50E756" w14:textId="0ACB93A0" w:rsidR="00E82B56" w:rsidRPr="00EF4832" w:rsidRDefault="00A142B2" w:rsidP="00FB4545">
      <w:pPr>
        <w:pStyle w:val="ListParagraph"/>
        <w:numPr>
          <w:ilvl w:val="0"/>
          <w:numId w:val="1"/>
        </w:numPr>
        <w:rPr>
          <w:rFonts w:ascii="Arial" w:hAnsi="Arial" w:cs="Arial"/>
          <w:u w:val="single"/>
        </w:rPr>
      </w:pPr>
      <w:r w:rsidRPr="00EF4832">
        <w:rPr>
          <w:rFonts w:ascii="Arial" w:hAnsi="Arial" w:cs="Arial"/>
          <w:color w:val="000000" w:themeColor="text1"/>
        </w:rPr>
        <w:t>R</w:t>
      </w:r>
      <w:r w:rsidR="002D6B70" w:rsidRPr="00654B0F">
        <w:rPr>
          <w:rFonts w:ascii="Arial" w:hAnsi="Arial" w:cs="Arial"/>
          <w:color w:val="000000" w:themeColor="text1"/>
        </w:rPr>
        <w:t>elates to D1 as the youth worker plans and implements learning activities for young people</w:t>
      </w:r>
    </w:p>
    <w:p w14:paraId="43E61872" w14:textId="71ACA1FA" w:rsidR="002D6B70" w:rsidRPr="00EF4832" w:rsidRDefault="00AF6169" w:rsidP="00FB4545">
      <w:pPr>
        <w:pStyle w:val="ListParagraph"/>
        <w:numPr>
          <w:ilvl w:val="0"/>
          <w:numId w:val="1"/>
        </w:numPr>
        <w:rPr>
          <w:rFonts w:ascii="Arial" w:hAnsi="Arial" w:cs="Arial"/>
          <w:u w:val="single"/>
        </w:rPr>
      </w:pPr>
      <w:r w:rsidRPr="00654B0F">
        <w:rPr>
          <w:rFonts w:ascii="Arial" w:hAnsi="Arial" w:cs="Arial"/>
          <w:color w:val="000000" w:themeColor="text1"/>
        </w:rPr>
        <w:t xml:space="preserve">Informal education </w:t>
      </w:r>
      <w:r w:rsidRPr="00EF4832">
        <w:rPr>
          <w:rFonts w:ascii="Arial" w:hAnsi="Arial" w:cs="Arial"/>
          <w:color w:val="000000" w:themeColor="text1"/>
        </w:rPr>
        <w:t xml:space="preserve">- </w:t>
      </w:r>
      <w:r w:rsidRPr="00654B0F">
        <w:rPr>
          <w:rFonts w:ascii="Arial" w:hAnsi="Arial" w:cs="Arial"/>
          <w:color w:val="000000" w:themeColor="text1"/>
        </w:rPr>
        <w:t xml:space="preserve">widely used within youth work and youth workers </w:t>
      </w:r>
      <w:r w:rsidRPr="00EF4832">
        <w:rPr>
          <w:rFonts w:ascii="Arial" w:hAnsi="Arial" w:cs="Arial"/>
          <w:color w:val="000000" w:themeColor="text1"/>
        </w:rPr>
        <w:t>apply</w:t>
      </w:r>
      <w:r w:rsidRPr="00654B0F">
        <w:rPr>
          <w:rFonts w:ascii="Arial" w:hAnsi="Arial" w:cs="Arial"/>
          <w:color w:val="000000" w:themeColor="text1"/>
        </w:rPr>
        <w:t xml:space="preserve"> this approach when using interventions</w:t>
      </w:r>
    </w:p>
    <w:p w14:paraId="773F8AA1" w14:textId="5B4D9820" w:rsidR="00A142B2" w:rsidRPr="00EF4832" w:rsidRDefault="00A142B2" w:rsidP="00A142B2">
      <w:pPr>
        <w:pStyle w:val="ListParagraph"/>
        <w:numPr>
          <w:ilvl w:val="0"/>
          <w:numId w:val="1"/>
        </w:numPr>
        <w:rPr>
          <w:rFonts w:ascii="Arial" w:hAnsi="Arial" w:cs="Arial"/>
          <w:color w:val="000000" w:themeColor="text1"/>
        </w:rPr>
      </w:pPr>
      <w:r w:rsidRPr="00EF4832">
        <w:rPr>
          <w:rFonts w:ascii="Arial" w:hAnsi="Arial" w:cs="Arial"/>
          <w:color w:val="000000" w:themeColor="text1"/>
        </w:rPr>
        <w:t>I</w:t>
      </w:r>
      <w:r w:rsidRPr="00EF4832">
        <w:rPr>
          <w:rFonts w:ascii="Arial" w:hAnsi="Arial" w:cs="Arial"/>
          <w:color w:val="000000" w:themeColor="text1"/>
        </w:rPr>
        <w:t>n school</w:t>
      </w:r>
      <w:r w:rsidR="00580561" w:rsidRPr="00EF4832">
        <w:rPr>
          <w:rFonts w:ascii="Arial" w:hAnsi="Arial" w:cs="Arial"/>
          <w:color w:val="000000" w:themeColor="text1"/>
        </w:rPr>
        <w:t xml:space="preserve">s - </w:t>
      </w:r>
      <w:r w:rsidRPr="00EF4832">
        <w:rPr>
          <w:rFonts w:ascii="Arial" w:hAnsi="Arial" w:cs="Arial"/>
          <w:color w:val="000000" w:themeColor="text1"/>
        </w:rPr>
        <w:t>young people may feel less confident to discuss their issues as teachers use formal education to introduce new information and this is often through presentations</w:t>
      </w:r>
    </w:p>
    <w:p w14:paraId="06CEDD79" w14:textId="4AD1E029" w:rsidR="00AF6169" w:rsidRPr="00EF4832" w:rsidRDefault="00AF6169" w:rsidP="00580561">
      <w:pPr>
        <w:pStyle w:val="ListParagraph"/>
        <w:rPr>
          <w:rFonts w:ascii="Arial" w:hAnsi="Arial" w:cs="Arial"/>
          <w:b/>
          <w:bCs/>
          <w:u w:val="single"/>
        </w:rPr>
      </w:pPr>
    </w:p>
    <w:p w14:paraId="70916B3E" w14:textId="77777777" w:rsidR="00580561" w:rsidRPr="00EF4832" w:rsidRDefault="00580561" w:rsidP="00580561">
      <w:pPr>
        <w:pStyle w:val="ListParagraph"/>
        <w:rPr>
          <w:rFonts w:ascii="Arial" w:hAnsi="Arial" w:cs="Arial"/>
          <w:b/>
          <w:bCs/>
          <w:u w:val="single"/>
        </w:rPr>
      </w:pPr>
    </w:p>
    <w:p w14:paraId="20A8FE70" w14:textId="561100FE" w:rsidR="00687A8A" w:rsidRPr="00EF4832" w:rsidRDefault="00687A8A">
      <w:pPr>
        <w:rPr>
          <w:rFonts w:ascii="Arial" w:hAnsi="Arial" w:cs="Arial"/>
          <w:b/>
          <w:bCs/>
          <w:u w:val="single"/>
        </w:rPr>
      </w:pPr>
      <w:r w:rsidRPr="00EF4832">
        <w:rPr>
          <w:rFonts w:ascii="Arial" w:hAnsi="Arial" w:cs="Arial"/>
          <w:b/>
          <w:bCs/>
          <w:u w:val="single"/>
        </w:rPr>
        <w:t>Slide</w:t>
      </w:r>
      <w:r w:rsidR="00523163" w:rsidRPr="00EF4832">
        <w:rPr>
          <w:rFonts w:ascii="Arial" w:hAnsi="Arial" w:cs="Arial"/>
          <w:b/>
          <w:bCs/>
          <w:u w:val="single"/>
        </w:rPr>
        <w:t xml:space="preserve"> </w:t>
      </w:r>
      <w:r w:rsidRPr="00EF4832">
        <w:rPr>
          <w:rFonts w:ascii="Arial" w:hAnsi="Arial" w:cs="Arial"/>
          <w:b/>
          <w:bCs/>
          <w:u w:val="single"/>
        </w:rPr>
        <w:t>12</w:t>
      </w:r>
    </w:p>
    <w:p w14:paraId="551BCE4C" w14:textId="53AB8FEB" w:rsidR="00580561" w:rsidRPr="00EF4832" w:rsidRDefault="004C1FD3">
      <w:pPr>
        <w:rPr>
          <w:rFonts w:ascii="Arial" w:hAnsi="Arial" w:cs="Arial"/>
          <w:color w:val="000000" w:themeColor="text1"/>
          <w:lang w:val="en-US"/>
        </w:rPr>
      </w:pPr>
      <w:r w:rsidRPr="007F1BFC">
        <w:rPr>
          <w:rFonts w:ascii="Arial" w:hAnsi="Arial" w:cs="Arial"/>
          <w:color w:val="000000" w:themeColor="text1"/>
          <w:lang w:val="en-US"/>
        </w:rPr>
        <w:t>There will now be an opportunity to take part in an activity which I believe would be effective in educating young people and raise awareness of mental health</w:t>
      </w:r>
    </w:p>
    <w:p w14:paraId="77BD10B8" w14:textId="2B3767B1" w:rsidR="004C1FD3" w:rsidRPr="00EF4832" w:rsidRDefault="004C1FD3">
      <w:pPr>
        <w:rPr>
          <w:rFonts w:ascii="Arial" w:hAnsi="Arial" w:cs="Arial"/>
          <w:color w:val="000000" w:themeColor="text1"/>
          <w:lang w:val="en-US"/>
        </w:rPr>
      </w:pPr>
    </w:p>
    <w:p w14:paraId="60D7A6C7" w14:textId="77777777" w:rsidR="00DA2FAC" w:rsidRPr="00EF4832" w:rsidRDefault="00DA2FAC" w:rsidP="004C1FD3">
      <w:pPr>
        <w:pStyle w:val="ListParagraph"/>
        <w:numPr>
          <w:ilvl w:val="0"/>
          <w:numId w:val="1"/>
        </w:numPr>
        <w:rPr>
          <w:rFonts w:ascii="Arial" w:hAnsi="Arial" w:cs="Arial"/>
          <w:u w:val="single"/>
        </w:rPr>
      </w:pPr>
      <w:r w:rsidRPr="007F1BFC">
        <w:rPr>
          <w:rFonts w:ascii="Arial" w:hAnsi="Arial" w:cs="Arial"/>
          <w:color w:val="000000" w:themeColor="text1"/>
          <w:lang w:val="en-US"/>
        </w:rPr>
        <w:t>The quiz will focus on mental health stigma</w:t>
      </w:r>
    </w:p>
    <w:p w14:paraId="0791CD17" w14:textId="23EEE8AA" w:rsidR="004C1FD3" w:rsidRPr="00EF4832" w:rsidRDefault="00DA2FAC" w:rsidP="004C1FD3">
      <w:pPr>
        <w:pStyle w:val="ListParagraph"/>
        <w:numPr>
          <w:ilvl w:val="0"/>
          <w:numId w:val="1"/>
        </w:numPr>
        <w:rPr>
          <w:rFonts w:ascii="Arial" w:hAnsi="Arial" w:cs="Arial"/>
          <w:u w:val="single"/>
        </w:rPr>
      </w:pPr>
      <w:r w:rsidRPr="007F1BFC">
        <w:rPr>
          <w:rFonts w:ascii="Arial" w:hAnsi="Arial" w:cs="Arial"/>
          <w:color w:val="000000" w:themeColor="text1"/>
          <w:lang w:val="en-US"/>
        </w:rPr>
        <w:t xml:space="preserve">It will contain 3 questions and you will be able to </w:t>
      </w:r>
      <w:r w:rsidRPr="00EF4832">
        <w:rPr>
          <w:rFonts w:ascii="Arial" w:hAnsi="Arial" w:cs="Arial"/>
          <w:color w:val="000000" w:themeColor="text1"/>
          <w:lang w:val="en-US"/>
        </w:rPr>
        <w:t>choose</w:t>
      </w:r>
      <w:r w:rsidRPr="007F1BFC">
        <w:rPr>
          <w:rFonts w:ascii="Arial" w:hAnsi="Arial" w:cs="Arial"/>
          <w:color w:val="000000" w:themeColor="text1"/>
          <w:lang w:val="en-US"/>
        </w:rPr>
        <w:t xml:space="preserve"> the correct answer from the 3 options, which is A, B or C</w:t>
      </w:r>
    </w:p>
    <w:p w14:paraId="190048DF" w14:textId="77777777" w:rsidR="009E65A0" w:rsidRPr="00EF4832" w:rsidRDefault="009E65A0" w:rsidP="004C1FD3">
      <w:pPr>
        <w:pStyle w:val="ListParagraph"/>
        <w:numPr>
          <w:ilvl w:val="0"/>
          <w:numId w:val="1"/>
        </w:numPr>
        <w:rPr>
          <w:rFonts w:ascii="Arial" w:hAnsi="Arial" w:cs="Arial"/>
          <w:u w:val="single"/>
        </w:rPr>
      </w:pPr>
      <w:r w:rsidRPr="007F1BFC">
        <w:rPr>
          <w:rFonts w:ascii="Arial" w:hAnsi="Arial" w:cs="Arial"/>
          <w:color w:val="000000" w:themeColor="text1"/>
          <w:lang w:val="en-US"/>
        </w:rPr>
        <w:t xml:space="preserve">You can note down your answers to the questions and I will be listing the correct answers at the end. </w:t>
      </w:r>
    </w:p>
    <w:p w14:paraId="1F608C3D" w14:textId="0602B07A" w:rsidR="00DA2FAC" w:rsidRPr="00EF4832" w:rsidRDefault="009E65A0" w:rsidP="004C1FD3">
      <w:pPr>
        <w:pStyle w:val="ListParagraph"/>
        <w:numPr>
          <w:ilvl w:val="0"/>
          <w:numId w:val="1"/>
        </w:numPr>
        <w:rPr>
          <w:rFonts w:ascii="Arial" w:hAnsi="Arial" w:cs="Arial"/>
          <w:u w:val="single"/>
        </w:rPr>
      </w:pPr>
      <w:r w:rsidRPr="007F1BFC">
        <w:rPr>
          <w:rFonts w:ascii="Arial" w:hAnsi="Arial" w:cs="Arial"/>
          <w:color w:val="000000" w:themeColor="text1"/>
          <w:lang w:val="en-US"/>
        </w:rPr>
        <w:t>You can then mark yourself to see how many questions you answered correctly</w:t>
      </w:r>
    </w:p>
    <w:p w14:paraId="14950D72" w14:textId="021050C5" w:rsidR="00523163" w:rsidRPr="00EF4832" w:rsidRDefault="00523163" w:rsidP="00523163">
      <w:pPr>
        <w:pStyle w:val="ListParagraph"/>
        <w:numPr>
          <w:ilvl w:val="0"/>
          <w:numId w:val="1"/>
        </w:numPr>
        <w:rPr>
          <w:rFonts w:ascii="Arial" w:hAnsi="Arial" w:cs="Arial"/>
          <w:color w:val="000000" w:themeColor="text1"/>
        </w:rPr>
      </w:pPr>
      <w:r w:rsidRPr="00EF4832">
        <w:rPr>
          <w:rFonts w:ascii="Arial" w:hAnsi="Arial" w:cs="Arial"/>
          <w:color w:val="000000" w:themeColor="text1"/>
        </w:rPr>
        <w:t xml:space="preserve">The answer to the first question is – </w:t>
      </w:r>
      <w:r w:rsidRPr="00EF4832">
        <w:rPr>
          <w:rFonts w:ascii="Arial" w:hAnsi="Arial" w:cs="Arial"/>
          <w:color w:val="FF0000"/>
        </w:rPr>
        <w:t>B</w:t>
      </w:r>
      <w:r w:rsidRPr="00EF4832">
        <w:rPr>
          <w:rFonts w:ascii="Arial" w:hAnsi="Arial" w:cs="Arial"/>
          <w:color w:val="000000" w:themeColor="text1"/>
        </w:rPr>
        <w:t xml:space="preserve">. The answer to the second question is – </w:t>
      </w:r>
      <w:r w:rsidRPr="00EF4832">
        <w:rPr>
          <w:rFonts w:ascii="Arial" w:hAnsi="Arial" w:cs="Arial"/>
          <w:color w:val="FF0000"/>
        </w:rPr>
        <w:t>C</w:t>
      </w:r>
      <w:r w:rsidRPr="00EF4832">
        <w:rPr>
          <w:rFonts w:ascii="Arial" w:hAnsi="Arial" w:cs="Arial"/>
          <w:color w:val="000000" w:themeColor="text1"/>
        </w:rPr>
        <w:t xml:space="preserve">. </w:t>
      </w:r>
      <w:r w:rsidRPr="00EF4832">
        <w:rPr>
          <w:rFonts w:ascii="Arial" w:hAnsi="Arial" w:cs="Arial"/>
          <w:color w:val="000000" w:themeColor="text1"/>
        </w:rPr>
        <w:t xml:space="preserve">The answer to the third question is – </w:t>
      </w:r>
      <w:r w:rsidRPr="00EF4832">
        <w:rPr>
          <w:rFonts w:ascii="Arial" w:hAnsi="Arial" w:cs="Arial"/>
          <w:color w:val="FF0000"/>
        </w:rPr>
        <w:t>C</w:t>
      </w:r>
    </w:p>
    <w:p w14:paraId="46F74273" w14:textId="4E0FBCE6" w:rsidR="00523163" w:rsidRPr="00EF4832" w:rsidRDefault="00523163" w:rsidP="00523163">
      <w:pPr>
        <w:rPr>
          <w:rFonts w:ascii="Arial" w:hAnsi="Arial" w:cs="Arial"/>
          <w:color w:val="000000" w:themeColor="text1"/>
        </w:rPr>
      </w:pPr>
    </w:p>
    <w:p w14:paraId="4CCEAB8E" w14:textId="2F9844EC" w:rsidR="00523163" w:rsidRPr="00EF4832" w:rsidRDefault="00523163" w:rsidP="00523163">
      <w:pPr>
        <w:rPr>
          <w:rFonts w:ascii="Arial" w:hAnsi="Arial" w:cs="Arial"/>
          <w:color w:val="000000" w:themeColor="text1"/>
        </w:rPr>
      </w:pPr>
    </w:p>
    <w:p w14:paraId="3581B07D" w14:textId="77777777" w:rsidR="00523163" w:rsidRPr="00EF4832" w:rsidRDefault="00523163" w:rsidP="00523163">
      <w:pPr>
        <w:rPr>
          <w:rFonts w:ascii="Arial" w:hAnsi="Arial" w:cs="Arial"/>
          <w:b/>
          <w:bCs/>
          <w:color w:val="000000" w:themeColor="text1"/>
          <w:u w:val="single"/>
        </w:rPr>
      </w:pPr>
    </w:p>
    <w:p w14:paraId="7F98DF82" w14:textId="4EE97F86" w:rsidR="00523163" w:rsidRPr="00EF4832" w:rsidRDefault="00523163" w:rsidP="00523163">
      <w:pPr>
        <w:rPr>
          <w:rFonts w:ascii="Arial" w:hAnsi="Arial" w:cs="Arial"/>
          <w:b/>
          <w:bCs/>
          <w:color w:val="000000" w:themeColor="text1"/>
          <w:u w:val="single"/>
        </w:rPr>
      </w:pPr>
      <w:r w:rsidRPr="00EF4832">
        <w:rPr>
          <w:rFonts w:ascii="Arial" w:hAnsi="Arial" w:cs="Arial"/>
          <w:b/>
          <w:bCs/>
          <w:color w:val="000000" w:themeColor="text1"/>
          <w:u w:val="single"/>
        </w:rPr>
        <w:lastRenderedPageBreak/>
        <w:t>Slide 13</w:t>
      </w:r>
    </w:p>
    <w:p w14:paraId="6ECE1B8E" w14:textId="7270B322" w:rsidR="003341D5" w:rsidRPr="00EF4832" w:rsidRDefault="003341D5" w:rsidP="00523163">
      <w:pPr>
        <w:rPr>
          <w:rFonts w:ascii="Arial" w:hAnsi="Arial" w:cs="Arial"/>
          <w:color w:val="000000" w:themeColor="text1"/>
          <w:u w:val="single"/>
        </w:rPr>
      </w:pPr>
      <w:r w:rsidRPr="00EF4832">
        <w:rPr>
          <w:rFonts w:ascii="Arial" w:hAnsi="Arial" w:cs="Arial"/>
          <w:color w:val="000000" w:themeColor="text1"/>
          <w:lang w:val="en-US"/>
        </w:rPr>
        <w:t>To conclude, the various skills, tools and approaches I have discussed during this seminar are essential for effective practice with young people as having an understanding of these enable the youth worker to ensure young people receive the best outcomes from youth practice. I believe that games and quizzes are effective interventions for young people as they are an interesting way to learn about particular issues. They also provide various opportunities for young people to achieve valuable outcomes which can improve their lifestyle in the long term</w:t>
      </w:r>
      <w:r w:rsidR="00EF4832" w:rsidRPr="00EF4832">
        <w:rPr>
          <w:rFonts w:ascii="Arial" w:hAnsi="Arial" w:cs="Arial"/>
          <w:color w:val="000000" w:themeColor="text1"/>
          <w:lang w:val="en-US"/>
        </w:rPr>
        <w:t>.</w:t>
      </w:r>
    </w:p>
    <w:p w14:paraId="2B54AFD4" w14:textId="77777777" w:rsidR="00523163" w:rsidRPr="00523163" w:rsidRDefault="00523163" w:rsidP="00523163">
      <w:pPr>
        <w:rPr>
          <w:rFonts w:ascii="Arial" w:hAnsi="Arial" w:cs="Arial"/>
          <w:b/>
          <w:bCs/>
          <w:color w:val="000000" w:themeColor="text1"/>
          <w:u w:val="single"/>
        </w:rPr>
      </w:pPr>
    </w:p>
    <w:p w14:paraId="3038F829" w14:textId="77777777" w:rsidR="00523163" w:rsidRPr="00B47418" w:rsidRDefault="00523163" w:rsidP="00523163">
      <w:pPr>
        <w:pStyle w:val="ListParagraph"/>
        <w:rPr>
          <w:rFonts w:ascii="Arial" w:hAnsi="Arial" w:cs="Arial"/>
          <w:b/>
          <w:bCs/>
          <w:u w:val="single"/>
        </w:rPr>
      </w:pPr>
    </w:p>
    <w:p w14:paraId="07DC2EB2" w14:textId="77777777" w:rsidR="00B47418" w:rsidRPr="004C1FD3" w:rsidRDefault="00B47418" w:rsidP="00744C3B">
      <w:pPr>
        <w:pStyle w:val="ListParagraph"/>
        <w:rPr>
          <w:rFonts w:ascii="Arial" w:hAnsi="Arial" w:cs="Arial"/>
          <w:b/>
          <w:bCs/>
          <w:u w:val="single"/>
        </w:rPr>
      </w:pPr>
    </w:p>
    <w:p w14:paraId="3ECD7F7C" w14:textId="77777777" w:rsidR="00687A8A" w:rsidRPr="00687A8A" w:rsidRDefault="00687A8A">
      <w:pPr>
        <w:rPr>
          <w:rFonts w:ascii="Arial" w:hAnsi="Arial" w:cs="Arial"/>
          <w:b/>
          <w:bCs/>
          <w:u w:val="single"/>
        </w:rPr>
      </w:pPr>
    </w:p>
    <w:sectPr w:rsidR="00687A8A" w:rsidRPr="00687A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9F20F3"/>
    <w:multiLevelType w:val="hybridMultilevel"/>
    <w:tmpl w:val="105AB3C0"/>
    <w:lvl w:ilvl="0" w:tplc="F0B86236">
      <w:start w:val="20"/>
      <w:numFmt w:val="bullet"/>
      <w:lvlText w:val="-"/>
      <w:lvlJc w:val="left"/>
      <w:pPr>
        <w:ind w:left="720" w:hanging="360"/>
      </w:pPr>
      <w:rPr>
        <w:rFonts w:ascii="Calibri" w:eastAsiaTheme="minorHAnsi" w:hAnsi="Calibri" w:cs="Calibri" w:hint="default"/>
        <w:color w:val="000000" w:themeColor="text1"/>
        <w:sz w:val="28"/>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1C9"/>
    <w:rsid w:val="00006BE0"/>
    <w:rsid w:val="00012006"/>
    <w:rsid w:val="00014FC5"/>
    <w:rsid w:val="00064D7C"/>
    <w:rsid w:val="000E6363"/>
    <w:rsid w:val="000F2217"/>
    <w:rsid w:val="001036A2"/>
    <w:rsid w:val="001602E4"/>
    <w:rsid w:val="001D4896"/>
    <w:rsid w:val="0021696C"/>
    <w:rsid w:val="00240F96"/>
    <w:rsid w:val="002925A6"/>
    <w:rsid w:val="002D6B70"/>
    <w:rsid w:val="003130C5"/>
    <w:rsid w:val="003341D5"/>
    <w:rsid w:val="00376640"/>
    <w:rsid w:val="00381235"/>
    <w:rsid w:val="003A009B"/>
    <w:rsid w:val="003D61C9"/>
    <w:rsid w:val="00416118"/>
    <w:rsid w:val="0049269B"/>
    <w:rsid w:val="004C1FD3"/>
    <w:rsid w:val="004F03D2"/>
    <w:rsid w:val="00523163"/>
    <w:rsid w:val="0056449B"/>
    <w:rsid w:val="00580561"/>
    <w:rsid w:val="005A6C10"/>
    <w:rsid w:val="005D5E4B"/>
    <w:rsid w:val="00687A8A"/>
    <w:rsid w:val="006B3072"/>
    <w:rsid w:val="006B40A5"/>
    <w:rsid w:val="006D1812"/>
    <w:rsid w:val="006E3038"/>
    <w:rsid w:val="006F2F9F"/>
    <w:rsid w:val="00712CFB"/>
    <w:rsid w:val="00744C3B"/>
    <w:rsid w:val="007627A0"/>
    <w:rsid w:val="00772481"/>
    <w:rsid w:val="00776C2B"/>
    <w:rsid w:val="00785B92"/>
    <w:rsid w:val="007D196D"/>
    <w:rsid w:val="007E2DBE"/>
    <w:rsid w:val="008234DA"/>
    <w:rsid w:val="008840E5"/>
    <w:rsid w:val="008A06B7"/>
    <w:rsid w:val="008C0CD3"/>
    <w:rsid w:val="009151C7"/>
    <w:rsid w:val="00916D1B"/>
    <w:rsid w:val="00921A1A"/>
    <w:rsid w:val="009434F8"/>
    <w:rsid w:val="009846C8"/>
    <w:rsid w:val="009E65A0"/>
    <w:rsid w:val="009F4788"/>
    <w:rsid w:val="00A142B2"/>
    <w:rsid w:val="00A23231"/>
    <w:rsid w:val="00A7170F"/>
    <w:rsid w:val="00A737FF"/>
    <w:rsid w:val="00AA1626"/>
    <w:rsid w:val="00AC31E6"/>
    <w:rsid w:val="00AF6169"/>
    <w:rsid w:val="00B36761"/>
    <w:rsid w:val="00B37DBD"/>
    <w:rsid w:val="00B47418"/>
    <w:rsid w:val="00B95C47"/>
    <w:rsid w:val="00BB3FE0"/>
    <w:rsid w:val="00BD302F"/>
    <w:rsid w:val="00BD5202"/>
    <w:rsid w:val="00BE21F8"/>
    <w:rsid w:val="00BF0744"/>
    <w:rsid w:val="00C655D3"/>
    <w:rsid w:val="00CC2DB5"/>
    <w:rsid w:val="00CC6C33"/>
    <w:rsid w:val="00D12546"/>
    <w:rsid w:val="00D230A8"/>
    <w:rsid w:val="00DA2FAC"/>
    <w:rsid w:val="00DA6456"/>
    <w:rsid w:val="00E264F7"/>
    <w:rsid w:val="00E36697"/>
    <w:rsid w:val="00E5141A"/>
    <w:rsid w:val="00E82B56"/>
    <w:rsid w:val="00E903E9"/>
    <w:rsid w:val="00EF4832"/>
    <w:rsid w:val="00F82A9B"/>
    <w:rsid w:val="00FB02DE"/>
    <w:rsid w:val="00FB4545"/>
    <w:rsid w:val="00FD5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94C3AF"/>
  <w15:chartTrackingRefBased/>
  <w15:docId w15:val="{67E5A63D-BCC6-164A-A790-61EFAC3F5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2A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6</Pages>
  <Words>1788</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Ann Rogers (2005583)</dc:creator>
  <cp:keywords/>
  <dc:description/>
  <cp:lastModifiedBy>Megan Ann Rogers (2005583)</cp:lastModifiedBy>
  <cp:revision>82</cp:revision>
  <dcterms:created xsi:type="dcterms:W3CDTF">2021-02-24T21:53:00Z</dcterms:created>
  <dcterms:modified xsi:type="dcterms:W3CDTF">2021-02-24T22:54:00Z</dcterms:modified>
</cp:coreProperties>
</file>