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010951" w14:textId="250D0469" w:rsidR="008D07F7" w:rsidRDefault="00823FB4" w:rsidP="00C848DC">
      <w:pPr>
        <w:spacing w:line="360" w:lineRule="auto"/>
        <w:jc w:val="center"/>
        <w:rPr>
          <w:rFonts w:ascii="Times New Roman" w:hAnsi="Times New Roman" w:cs="Times New Roman"/>
          <w:b/>
          <w:sz w:val="24"/>
          <w:u w:val="single"/>
        </w:rPr>
      </w:pPr>
      <w:r>
        <w:rPr>
          <w:rFonts w:ascii="Times New Roman" w:hAnsi="Times New Roman" w:cs="Times New Roman"/>
          <w:b/>
          <w:sz w:val="24"/>
          <w:u w:val="single"/>
        </w:rPr>
        <w:t xml:space="preserve">Object Analysis: </w:t>
      </w:r>
      <w:r w:rsidR="007B5289">
        <w:rPr>
          <w:rFonts w:ascii="Times New Roman" w:hAnsi="Times New Roman" w:cs="Times New Roman"/>
          <w:b/>
          <w:sz w:val="24"/>
          <w:u w:val="single"/>
        </w:rPr>
        <w:t>Pillar of the Boatmen</w:t>
      </w:r>
    </w:p>
    <w:p w14:paraId="7F6EEAF6" w14:textId="5D38CFC2" w:rsidR="007B5289" w:rsidRDefault="007B5289" w:rsidP="00C848DC">
      <w:pPr>
        <w:spacing w:line="360" w:lineRule="auto"/>
        <w:jc w:val="center"/>
        <w:rPr>
          <w:rFonts w:ascii="Times New Roman" w:hAnsi="Times New Roman" w:cs="Times New Roman"/>
          <w:b/>
          <w:sz w:val="24"/>
          <w:u w:val="single"/>
        </w:rPr>
      </w:pPr>
    </w:p>
    <w:p w14:paraId="678730FF" w14:textId="3853A4B4" w:rsidR="007B5289" w:rsidRDefault="007B5289" w:rsidP="00C848DC">
      <w:pPr>
        <w:spacing w:line="360" w:lineRule="auto"/>
        <w:rPr>
          <w:rFonts w:ascii="Times New Roman" w:hAnsi="Times New Roman" w:cs="Times New Roman"/>
          <w:sz w:val="24"/>
        </w:rPr>
      </w:pPr>
      <w:r>
        <w:rPr>
          <w:rFonts w:ascii="Times New Roman" w:hAnsi="Times New Roman" w:cs="Times New Roman"/>
          <w:sz w:val="24"/>
        </w:rPr>
        <w:t xml:space="preserve">The ‘Pillar of the Boatmen’ is, as the name would suggest, a pillar found in </w:t>
      </w:r>
      <w:r>
        <w:rPr>
          <w:rFonts w:ascii="Times New Roman" w:hAnsi="Times New Roman" w:cs="Times New Roman"/>
          <w:i/>
          <w:sz w:val="24"/>
        </w:rPr>
        <w:t>Lutetia</w:t>
      </w:r>
      <w:r>
        <w:rPr>
          <w:rFonts w:ascii="Times New Roman" w:hAnsi="Times New Roman" w:cs="Times New Roman"/>
          <w:sz w:val="24"/>
        </w:rPr>
        <w:t xml:space="preserve">, or </w:t>
      </w:r>
      <w:r w:rsidR="00D03346">
        <w:rPr>
          <w:rFonts w:ascii="Times New Roman" w:hAnsi="Times New Roman" w:cs="Times New Roman"/>
          <w:sz w:val="24"/>
        </w:rPr>
        <w:t>modern-day</w:t>
      </w:r>
      <w:r>
        <w:rPr>
          <w:rFonts w:ascii="Times New Roman" w:hAnsi="Times New Roman" w:cs="Times New Roman"/>
          <w:sz w:val="24"/>
        </w:rPr>
        <w:t xml:space="preserve"> Paris,</w:t>
      </w:r>
      <w:r w:rsidR="003A18A3">
        <w:rPr>
          <w:rStyle w:val="FootnoteReference"/>
          <w:rFonts w:ascii="Times New Roman" w:hAnsi="Times New Roman" w:cs="Times New Roman"/>
          <w:sz w:val="24"/>
        </w:rPr>
        <w:footnoteReference w:id="1"/>
      </w:r>
      <w:r>
        <w:rPr>
          <w:rFonts w:ascii="Times New Roman" w:hAnsi="Times New Roman" w:cs="Times New Roman"/>
          <w:sz w:val="24"/>
        </w:rPr>
        <w:t xml:space="preserve"> in what was the Roman province of </w:t>
      </w:r>
      <w:proofErr w:type="spellStart"/>
      <w:r w:rsidR="00107976">
        <w:rPr>
          <w:rFonts w:ascii="Times New Roman" w:hAnsi="Times New Roman" w:cs="Times New Roman"/>
          <w:i/>
          <w:sz w:val="24"/>
        </w:rPr>
        <w:t>Lugdunensis</w:t>
      </w:r>
      <w:proofErr w:type="spellEnd"/>
      <w:r w:rsidR="00107976">
        <w:rPr>
          <w:rFonts w:ascii="Times New Roman" w:hAnsi="Times New Roman" w:cs="Times New Roman"/>
          <w:sz w:val="24"/>
        </w:rPr>
        <w:t>.</w:t>
      </w:r>
      <w:r w:rsidR="00EE3FBE">
        <w:rPr>
          <w:rFonts w:ascii="Times New Roman" w:hAnsi="Times New Roman" w:cs="Times New Roman"/>
          <w:sz w:val="24"/>
        </w:rPr>
        <w:t xml:space="preserve"> The pillar </w:t>
      </w:r>
      <w:r w:rsidR="00D350FE">
        <w:rPr>
          <w:rFonts w:ascii="Times New Roman" w:hAnsi="Times New Roman" w:cs="Times New Roman"/>
          <w:sz w:val="24"/>
        </w:rPr>
        <w:t>is made up of four blocks each with four faces stacked on top of each other,</w:t>
      </w:r>
      <w:r w:rsidR="00EE3FBE">
        <w:rPr>
          <w:rFonts w:ascii="Times New Roman" w:hAnsi="Times New Roman" w:cs="Times New Roman"/>
          <w:sz w:val="24"/>
        </w:rPr>
        <w:t xml:space="preserve"> depict</w:t>
      </w:r>
      <w:r w:rsidR="00D350FE">
        <w:rPr>
          <w:rFonts w:ascii="Times New Roman" w:hAnsi="Times New Roman" w:cs="Times New Roman"/>
          <w:sz w:val="24"/>
        </w:rPr>
        <w:t>ing</w:t>
      </w:r>
      <w:r w:rsidR="00EE3FBE">
        <w:rPr>
          <w:rFonts w:ascii="Times New Roman" w:hAnsi="Times New Roman" w:cs="Times New Roman"/>
          <w:sz w:val="24"/>
        </w:rPr>
        <w:t xml:space="preserve"> </w:t>
      </w:r>
      <w:r w:rsidR="00A04652">
        <w:rPr>
          <w:rFonts w:ascii="Times New Roman" w:hAnsi="Times New Roman" w:cs="Times New Roman"/>
          <w:sz w:val="24"/>
        </w:rPr>
        <w:t>fifteen</w:t>
      </w:r>
      <w:r w:rsidR="00EE3FBE">
        <w:rPr>
          <w:rFonts w:ascii="Times New Roman" w:hAnsi="Times New Roman" w:cs="Times New Roman"/>
          <w:sz w:val="24"/>
        </w:rPr>
        <w:t xml:space="preserve"> images of various Roman and </w:t>
      </w:r>
      <w:r w:rsidR="00A43593">
        <w:rPr>
          <w:rFonts w:ascii="Times New Roman" w:hAnsi="Times New Roman" w:cs="Times New Roman"/>
          <w:sz w:val="24"/>
        </w:rPr>
        <w:t>Celt</w:t>
      </w:r>
      <w:r w:rsidR="00EE3FBE">
        <w:rPr>
          <w:rFonts w:ascii="Times New Roman" w:hAnsi="Times New Roman" w:cs="Times New Roman"/>
          <w:sz w:val="24"/>
        </w:rPr>
        <w:t>ic gods and goddesses</w:t>
      </w:r>
      <w:r w:rsidR="0041794C">
        <w:rPr>
          <w:rFonts w:ascii="Times New Roman" w:hAnsi="Times New Roman" w:cs="Times New Roman"/>
          <w:sz w:val="24"/>
        </w:rPr>
        <w:t>.</w:t>
      </w:r>
      <w:r w:rsidR="00A04652">
        <w:rPr>
          <w:rStyle w:val="FootnoteReference"/>
          <w:rFonts w:ascii="Times New Roman" w:hAnsi="Times New Roman" w:cs="Times New Roman"/>
          <w:sz w:val="24"/>
        </w:rPr>
        <w:footnoteReference w:id="2"/>
      </w:r>
      <w:r w:rsidR="00D350FE" w:rsidRPr="00D350FE">
        <w:rPr>
          <w:rFonts w:ascii="Times New Roman" w:hAnsi="Times New Roman" w:cs="Times New Roman"/>
          <w:sz w:val="24"/>
        </w:rPr>
        <w:t xml:space="preserve"> </w:t>
      </w:r>
      <w:r w:rsidR="0041794C">
        <w:rPr>
          <w:rFonts w:ascii="Times New Roman" w:hAnsi="Times New Roman" w:cs="Times New Roman"/>
          <w:sz w:val="24"/>
        </w:rPr>
        <w:t>The final face is reserved for a</w:t>
      </w:r>
      <w:r w:rsidR="00D350FE">
        <w:rPr>
          <w:rFonts w:ascii="Times New Roman" w:hAnsi="Times New Roman" w:cs="Times New Roman"/>
          <w:sz w:val="24"/>
        </w:rPr>
        <w:t xml:space="preserve"> Latin inscription dedicating the pillar to the emperor Tiberius</w:t>
      </w:r>
      <w:r w:rsidR="00EE3FBE">
        <w:rPr>
          <w:rFonts w:ascii="Times New Roman" w:hAnsi="Times New Roman" w:cs="Times New Roman"/>
          <w:sz w:val="24"/>
        </w:rPr>
        <w:t xml:space="preserve"> </w:t>
      </w:r>
      <w:r w:rsidR="00D350FE">
        <w:rPr>
          <w:rFonts w:ascii="Times New Roman" w:hAnsi="Times New Roman" w:cs="Times New Roman"/>
          <w:sz w:val="24"/>
        </w:rPr>
        <w:t xml:space="preserve">by the </w:t>
      </w:r>
      <w:proofErr w:type="spellStart"/>
      <w:r w:rsidR="00D350FE">
        <w:rPr>
          <w:rFonts w:ascii="Times New Roman" w:hAnsi="Times New Roman" w:cs="Times New Roman"/>
          <w:i/>
          <w:sz w:val="24"/>
        </w:rPr>
        <w:t>nautae</w:t>
      </w:r>
      <w:proofErr w:type="spellEnd"/>
      <w:r w:rsidR="00D350FE">
        <w:rPr>
          <w:rFonts w:ascii="Times New Roman" w:hAnsi="Times New Roman" w:cs="Times New Roman"/>
          <w:i/>
          <w:sz w:val="24"/>
        </w:rPr>
        <w:t xml:space="preserve"> </w:t>
      </w:r>
      <w:proofErr w:type="spellStart"/>
      <w:r w:rsidR="00D350FE">
        <w:rPr>
          <w:rFonts w:ascii="Times New Roman" w:hAnsi="Times New Roman" w:cs="Times New Roman"/>
          <w:i/>
          <w:sz w:val="24"/>
        </w:rPr>
        <w:t>Parisiaci</w:t>
      </w:r>
      <w:proofErr w:type="spellEnd"/>
      <w:r w:rsidR="00D350FE">
        <w:rPr>
          <w:rFonts w:ascii="Times New Roman" w:hAnsi="Times New Roman" w:cs="Times New Roman"/>
          <w:sz w:val="24"/>
        </w:rPr>
        <w:t>.</w:t>
      </w:r>
      <w:r w:rsidR="00D350FE">
        <w:rPr>
          <w:rStyle w:val="FootnoteReference"/>
          <w:rFonts w:ascii="Times New Roman" w:hAnsi="Times New Roman" w:cs="Times New Roman"/>
          <w:sz w:val="24"/>
        </w:rPr>
        <w:footnoteReference w:id="3"/>
      </w:r>
      <w:r w:rsidR="00D350FE">
        <w:rPr>
          <w:rFonts w:ascii="Times New Roman" w:hAnsi="Times New Roman" w:cs="Times New Roman"/>
          <w:sz w:val="24"/>
        </w:rPr>
        <w:t xml:space="preserve"> </w:t>
      </w:r>
      <w:r w:rsidR="0041794C">
        <w:rPr>
          <w:rFonts w:ascii="Times New Roman" w:hAnsi="Times New Roman" w:cs="Times New Roman"/>
          <w:sz w:val="24"/>
        </w:rPr>
        <w:t xml:space="preserve"> </w:t>
      </w:r>
    </w:p>
    <w:p w14:paraId="44483EDB" w14:textId="59CEC9F5" w:rsidR="00AE4BA8" w:rsidRDefault="0041794C" w:rsidP="00C848DC">
      <w:pPr>
        <w:spacing w:line="360" w:lineRule="auto"/>
        <w:rPr>
          <w:rFonts w:ascii="Times New Roman" w:hAnsi="Times New Roman" w:cs="Times New Roman"/>
          <w:sz w:val="24"/>
        </w:rPr>
      </w:pPr>
      <w:r>
        <w:rPr>
          <w:rFonts w:ascii="Times New Roman" w:hAnsi="Times New Roman" w:cs="Times New Roman"/>
          <w:sz w:val="24"/>
        </w:rPr>
        <w:t xml:space="preserve">The pillar has been very important to the study of religion in the Roman provinces, and especially those in the west. This is because many scholars have viewed it as a prime example of </w:t>
      </w:r>
      <w:proofErr w:type="spellStart"/>
      <w:r>
        <w:rPr>
          <w:rFonts w:ascii="Times New Roman" w:hAnsi="Times New Roman" w:cs="Times New Roman"/>
          <w:i/>
          <w:sz w:val="24"/>
        </w:rPr>
        <w:t>Interpretatio</w:t>
      </w:r>
      <w:proofErr w:type="spellEnd"/>
      <w:r>
        <w:rPr>
          <w:rFonts w:ascii="Times New Roman" w:hAnsi="Times New Roman" w:cs="Times New Roman"/>
          <w:i/>
          <w:sz w:val="24"/>
        </w:rPr>
        <w:t xml:space="preserve"> </w:t>
      </w:r>
      <w:proofErr w:type="spellStart"/>
      <w:r>
        <w:rPr>
          <w:rFonts w:ascii="Times New Roman" w:hAnsi="Times New Roman" w:cs="Times New Roman"/>
          <w:i/>
          <w:sz w:val="24"/>
        </w:rPr>
        <w:t>Indigena</w:t>
      </w:r>
      <w:proofErr w:type="spellEnd"/>
      <w:r>
        <w:rPr>
          <w:rFonts w:ascii="Times New Roman" w:hAnsi="Times New Roman" w:cs="Times New Roman"/>
          <w:sz w:val="24"/>
        </w:rPr>
        <w:t xml:space="preserve">, due to the pillar consisting of a </w:t>
      </w:r>
      <w:r w:rsidR="00AE4BA8">
        <w:rPr>
          <w:rFonts w:ascii="Times New Roman" w:hAnsi="Times New Roman" w:cs="Times New Roman"/>
          <w:sz w:val="24"/>
        </w:rPr>
        <w:t xml:space="preserve">strange </w:t>
      </w:r>
      <w:r>
        <w:rPr>
          <w:rFonts w:ascii="Times New Roman" w:hAnsi="Times New Roman" w:cs="Times New Roman"/>
          <w:sz w:val="24"/>
        </w:rPr>
        <w:t xml:space="preserve">mixture of Roman deities with Roman theonyms, and </w:t>
      </w:r>
      <w:r w:rsidR="00A43593">
        <w:rPr>
          <w:rFonts w:ascii="Times New Roman" w:hAnsi="Times New Roman" w:cs="Times New Roman"/>
          <w:sz w:val="24"/>
        </w:rPr>
        <w:t>Ce</w:t>
      </w:r>
      <w:r>
        <w:rPr>
          <w:rFonts w:ascii="Times New Roman" w:hAnsi="Times New Roman" w:cs="Times New Roman"/>
          <w:sz w:val="24"/>
        </w:rPr>
        <w:t>l</w:t>
      </w:r>
      <w:r w:rsidR="00A43593">
        <w:rPr>
          <w:rFonts w:ascii="Times New Roman" w:hAnsi="Times New Roman" w:cs="Times New Roman"/>
          <w:sz w:val="24"/>
        </w:rPr>
        <w:t>t</w:t>
      </w:r>
      <w:r>
        <w:rPr>
          <w:rFonts w:ascii="Times New Roman" w:hAnsi="Times New Roman" w:cs="Times New Roman"/>
          <w:sz w:val="24"/>
        </w:rPr>
        <w:t xml:space="preserve">ic deities with </w:t>
      </w:r>
      <w:r w:rsidR="00A43593">
        <w:rPr>
          <w:rFonts w:ascii="Times New Roman" w:hAnsi="Times New Roman" w:cs="Times New Roman"/>
          <w:sz w:val="24"/>
        </w:rPr>
        <w:t>Celtic</w:t>
      </w:r>
      <w:r>
        <w:rPr>
          <w:rFonts w:ascii="Times New Roman" w:hAnsi="Times New Roman" w:cs="Times New Roman"/>
          <w:sz w:val="24"/>
        </w:rPr>
        <w:t xml:space="preserve"> theonyms.</w:t>
      </w:r>
      <w:r w:rsidR="00A43593">
        <w:rPr>
          <w:rFonts w:ascii="Times New Roman" w:hAnsi="Times New Roman" w:cs="Times New Roman"/>
          <w:sz w:val="24"/>
        </w:rPr>
        <w:t xml:space="preserve"> This leads us to question what the nature of this pillar is, and what </w:t>
      </w:r>
      <w:r w:rsidR="00AE4BA8">
        <w:rPr>
          <w:rFonts w:ascii="Times New Roman" w:hAnsi="Times New Roman" w:cs="Times New Roman"/>
          <w:sz w:val="24"/>
        </w:rPr>
        <w:t xml:space="preserve">exactly </w:t>
      </w:r>
      <w:r w:rsidR="00A43593">
        <w:rPr>
          <w:rFonts w:ascii="Times New Roman" w:hAnsi="Times New Roman" w:cs="Times New Roman"/>
          <w:sz w:val="24"/>
        </w:rPr>
        <w:t>was its purpose</w:t>
      </w:r>
      <w:r w:rsidR="00740837">
        <w:rPr>
          <w:rFonts w:ascii="Times New Roman" w:hAnsi="Times New Roman" w:cs="Times New Roman"/>
          <w:sz w:val="24"/>
        </w:rPr>
        <w:t>?</w:t>
      </w:r>
      <w:r w:rsidR="00A43593">
        <w:rPr>
          <w:rFonts w:ascii="Times New Roman" w:hAnsi="Times New Roman" w:cs="Times New Roman"/>
          <w:sz w:val="24"/>
        </w:rPr>
        <w:t xml:space="preserve"> Why were certain gods put on the pillar and why were others excluded</w:t>
      </w:r>
      <w:r w:rsidR="00E12F0B">
        <w:rPr>
          <w:rFonts w:ascii="Times New Roman" w:hAnsi="Times New Roman" w:cs="Times New Roman"/>
          <w:sz w:val="24"/>
        </w:rPr>
        <w:t>,</w:t>
      </w:r>
      <w:r w:rsidR="00A43593">
        <w:rPr>
          <w:rFonts w:ascii="Times New Roman" w:hAnsi="Times New Roman" w:cs="Times New Roman"/>
          <w:sz w:val="24"/>
        </w:rPr>
        <w:t xml:space="preserve"> </w:t>
      </w:r>
      <w:r w:rsidR="00E12F0B">
        <w:rPr>
          <w:rFonts w:ascii="Times New Roman" w:hAnsi="Times New Roman" w:cs="Times New Roman"/>
          <w:sz w:val="24"/>
        </w:rPr>
        <w:t>a</w:t>
      </w:r>
      <w:r w:rsidR="00A43593">
        <w:rPr>
          <w:rFonts w:ascii="Times New Roman" w:hAnsi="Times New Roman" w:cs="Times New Roman"/>
          <w:sz w:val="24"/>
        </w:rPr>
        <w:t>nd why are the</w:t>
      </w:r>
      <w:r w:rsidR="0024615A">
        <w:rPr>
          <w:rFonts w:ascii="Times New Roman" w:hAnsi="Times New Roman" w:cs="Times New Roman"/>
          <w:sz w:val="24"/>
        </w:rPr>
        <w:t xml:space="preserve"> majority of the deities Roman yet some of them are Celtic? </w:t>
      </w:r>
    </w:p>
    <w:p w14:paraId="71428675" w14:textId="03138AFA" w:rsidR="0041794C" w:rsidRDefault="0024615A" w:rsidP="00C848DC">
      <w:pPr>
        <w:spacing w:line="360" w:lineRule="auto"/>
        <w:rPr>
          <w:rFonts w:ascii="Times New Roman" w:hAnsi="Times New Roman" w:cs="Times New Roman"/>
          <w:sz w:val="24"/>
        </w:rPr>
      </w:pPr>
      <w:r>
        <w:rPr>
          <w:rFonts w:ascii="Times New Roman" w:hAnsi="Times New Roman" w:cs="Times New Roman"/>
          <w:sz w:val="24"/>
        </w:rPr>
        <w:t>Some scholars have simply dismissed these queries such as Scherrer who argues that the boatmen were auxiliary marines in the Roman fleet and so the pillar was nothing more than a show of loyalty to the emperor Tiberius</w:t>
      </w:r>
      <w:r w:rsidR="00E87F00">
        <w:rPr>
          <w:rFonts w:ascii="Times New Roman" w:hAnsi="Times New Roman" w:cs="Times New Roman"/>
          <w:sz w:val="24"/>
        </w:rPr>
        <w:t xml:space="preserve"> and the images used are simply pragmatic choices and do not show an attempt at making a cultural statement</w:t>
      </w:r>
      <w:r>
        <w:rPr>
          <w:rFonts w:ascii="Times New Roman" w:hAnsi="Times New Roman" w:cs="Times New Roman"/>
          <w:sz w:val="24"/>
        </w:rPr>
        <w:t>.</w:t>
      </w:r>
      <w:r>
        <w:rPr>
          <w:rStyle w:val="FootnoteReference"/>
          <w:rFonts w:ascii="Times New Roman" w:hAnsi="Times New Roman" w:cs="Times New Roman"/>
          <w:sz w:val="24"/>
        </w:rPr>
        <w:footnoteReference w:id="4"/>
      </w:r>
      <w:r w:rsidR="00396EEB">
        <w:rPr>
          <w:rFonts w:ascii="Times New Roman" w:hAnsi="Times New Roman" w:cs="Times New Roman"/>
          <w:sz w:val="24"/>
        </w:rPr>
        <w:t xml:space="preserve"> </w:t>
      </w:r>
      <w:r w:rsidR="00E12F0B">
        <w:rPr>
          <w:rFonts w:ascii="Times New Roman" w:hAnsi="Times New Roman" w:cs="Times New Roman"/>
          <w:sz w:val="24"/>
        </w:rPr>
        <w:t>However</w:t>
      </w:r>
      <w:r w:rsidR="00740837">
        <w:rPr>
          <w:rFonts w:ascii="Times New Roman" w:hAnsi="Times New Roman" w:cs="Times New Roman"/>
          <w:sz w:val="24"/>
        </w:rPr>
        <w:t>,</w:t>
      </w:r>
      <w:r w:rsidR="00E12F0B">
        <w:rPr>
          <w:rFonts w:ascii="Times New Roman" w:hAnsi="Times New Roman" w:cs="Times New Roman"/>
          <w:sz w:val="24"/>
        </w:rPr>
        <w:t xml:space="preserve"> it seems to me more likely that</w:t>
      </w:r>
      <w:r w:rsidR="00740837">
        <w:rPr>
          <w:rFonts w:ascii="Times New Roman" w:hAnsi="Times New Roman" w:cs="Times New Roman"/>
          <w:sz w:val="24"/>
        </w:rPr>
        <w:t>,</w:t>
      </w:r>
      <w:r w:rsidR="00E12F0B">
        <w:rPr>
          <w:rFonts w:ascii="Times New Roman" w:hAnsi="Times New Roman" w:cs="Times New Roman"/>
          <w:sz w:val="24"/>
        </w:rPr>
        <w:t xml:space="preserve"> rather than this pillar </w:t>
      </w:r>
      <w:r w:rsidR="00740837">
        <w:rPr>
          <w:rFonts w:ascii="Times New Roman" w:hAnsi="Times New Roman" w:cs="Times New Roman"/>
          <w:sz w:val="24"/>
        </w:rPr>
        <w:t xml:space="preserve">and the images depicted on it </w:t>
      </w:r>
      <w:r w:rsidR="00E12F0B">
        <w:rPr>
          <w:rFonts w:ascii="Times New Roman" w:hAnsi="Times New Roman" w:cs="Times New Roman"/>
          <w:sz w:val="24"/>
        </w:rPr>
        <w:t>being nothing more than an act of political rapprochement with Rome</w:t>
      </w:r>
      <w:r w:rsidR="00AE4BA8">
        <w:rPr>
          <w:rFonts w:ascii="Times New Roman" w:hAnsi="Times New Roman" w:cs="Times New Roman"/>
          <w:sz w:val="24"/>
        </w:rPr>
        <w:t>,</w:t>
      </w:r>
      <w:r w:rsidR="00E12F0B">
        <w:rPr>
          <w:rFonts w:ascii="Times New Roman" w:hAnsi="Times New Roman" w:cs="Times New Roman"/>
          <w:sz w:val="24"/>
        </w:rPr>
        <w:t xml:space="preserve"> </w:t>
      </w:r>
      <w:r w:rsidR="00740837">
        <w:rPr>
          <w:rFonts w:ascii="Times New Roman" w:hAnsi="Times New Roman" w:cs="Times New Roman"/>
          <w:sz w:val="24"/>
        </w:rPr>
        <w:t xml:space="preserve">with the gods represented being nothing more than </w:t>
      </w:r>
      <w:r w:rsidR="00E12F0B">
        <w:rPr>
          <w:rFonts w:ascii="Times New Roman" w:hAnsi="Times New Roman" w:cs="Times New Roman"/>
          <w:sz w:val="24"/>
        </w:rPr>
        <w:t xml:space="preserve">arbitrary choices with little deeper meaning, </w:t>
      </w:r>
      <w:r w:rsidR="00AE4BA8">
        <w:rPr>
          <w:rFonts w:ascii="Times New Roman" w:hAnsi="Times New Roman" w:cs="Times New Roman"/>
          <w:sz w:val="24"/>
        </w:rPr>
        <w:t>that this pillar has more to tell us about the emergence of a new Gallo-Roman culture</w:t>
      </w:r>
      <w:r w:rsidR="00B97B5A">
        <w:rPr>
          <w:rFonts w:ascii="Times New Roman" w:hAnsi="Times New Roman" w:cs="Times New Roman"/>
          <w:sz w:val="24"/>
        </w:rPr>
        <w:t>.</w:t>
      </w:r>
      <w:r w:rsidR="00E12F0B">
        <w:rPr>
          <w:rFonts w:ascii="Times New Roman" w:hAnsi="Times New Roman" w:cs="Times New Roman"/>
          <w:sz w:val="24"/>
        </w:rPr>
        <w:t xml:space="preserve"> </w:t>
      </w:r>
      <w:proofErr w:type="spellStart"/>
      <w:r w:rsidR="00E12F0B">
        <w:rPr>
          <w:rFonts w:ascii="Times New Roman" w:hAnsi="Times New Roman" w:cs="Times New Roman"/>
          <w:sz w:val="24"/>
        </w:rPr>
        <w:t>Ha</w:t>
      </w:r>
      <w:r w:rsidR="00E0785C">
        <w:rPr>
          <w:rFonts w:ascii="Times New Roman" w:hAnsi="Times New Roman" w:cs="Times New Roman"/>
          <w:sz w:val="24"/>
        </w:rPr>
        <w:t>e</w:t>
      </w:r>
      <w:r w:rsidR="00E12F0B">
        <w:rPr>
          <w:rFonts w:ascii="Times New Roman" w:hAnsi="Times New Roman" w:cs="Times New Roman"/>
          <w:sz w:val="24"/>
        </w:rPr>
        <w:t>ussler</w:t>
      </w:r>
      <w:proofErr w:type="spellEnd"/>
      <w:r w:rsidR="00E12F0B">
        <w:rPr>
          <w:rFonts w:ascii="Times New Roman" w:hAnsi="Times New Roman" w:cs="Times New Roman"/>
          <w:sz w:val="24"/>
        </w:rPr>
        <w:t xml:space="preserve"> argues in his article ‘</w:t>
      </w:r>
      <w:proofErr w:type="spellStart"/>
      <w:r w:rsidR="00E12F0B">
        <w:rPr>
          <w:rFonts w:ascii="Times New Roman" w:hAnsi="Times New Roman" w:cs="Times New Roman"/>
          <w:i/>
          <w:sz w:val="24"/>
        </w:rPr>
        <w:t>Interpretatio</w:t>
      </w:r>
      <w:proofErr w:type="spellEnd"/>
      <w:r w:rsidR="00E12F0B">
        <w:rPr>
          <w:rFonts w:ascii="Times New Roman" w:hAnsi="Times New Roman" w:cs="Times New Roman"/>
          <w:i/>
          <w:sz w:val="24"/>
        </w:rPr>
        <w:t xml:space="preserve"> </w:t>
      </w:r>
      <w:proofErr w:type="spellStart"/>
      <w:r w:rsidR="00E12F0B">
        <w:rPr>
          <w:rFonts w:ascii="Times New Roman" w:hAnsi="Times New Roman" w:cs="Times New Roman"/>
          <w:i/>
          <w:sz w:val="24"/>
        </w:rPr>
        <w:t>Indigena</w:t>
      </w:r>
      <w:proofErr w:type="spellEnd"/>
      <w:r w:rsidR="00740837">
        <w:rPr>
          <w:rFonts w:ascii="Times New Roman" w:hAnsi="Times New Roman" w:cs="Times New Roman"/>
          <w:sz w:val="24"/>
        </w:rPr>
        <w:t>:</w:t>
      </w:r>
      <w:r w:rsidR="00E12F0B">
        <w:rPr>
          <w:rFonts w:ascii="Times New Roman" w:hAnsi="Times New Roman" w:cs="Times New Roman"/>
          <w:sz w:val="24"/>
        </w:rPr>
        <w:t xml:space="preserve"> Reinventing Local Cults in a Global World’</w:t>
      </w:r>
      <w:r w:rsidR="00B97B5A">
        <w:rPr>
          <w:rFonts w:ascii="Times New Roman" w:hAnsi="Times New Roman" w:cs="Times New Roman"/>
          <w:sz w:val="24"/>
        </w:rPr>
        <w:t>,</w:t>
      </w:r>
      <w:r w:rsidR="00E12F0B">
        <w:rPr>
          <w:rStyle w:val="FootnoteReference"/>
          <w:rFonts w:ascii="Times New Roman" w:hAnsi="Times New Roman" w:cs="Times New Roman"/>
          <w:sz w:val="24"/>
        </w:rPr>
        <w:footnoteReference w:id="5"/>
      </w:r>
      <w:r w:rsidR="00E12F0B">
        <w:rPr>
          <w:rFonts w:ascii="Times New Roman" w:hAnsi="Times New Roman" w:cs="Times New Roman"/>
          <w:sz w:val="24"/>
        </w:rPr>
        <w:t xml:space="preserve"> that instead of the approach taken by Scherrer, when examining this artefact, we should ‘start from the premise that the choice of deities, the depictions and their arrangement on the pillar were planned and meaningful for this period’</w:t>
      </w:r>
      <w:r w:rsidR="00FF26E5">
        <w:rPr>
          <w:rFonts w:ascii="Times New Roman" w:hAnsi="Times New Roman" w:cs="Times New Roman"/>
          <w:sz w:val="24"/>
        </w:rPr>
        <w:t xml:space="preserve"> due to the great social and cultural change occurring in the Roman empire at the time as it was transitioning from the reign of Augustus to that of Tiberius</w:t>
      </w:r>
      <w:r w:rsidR="003C10CE">
        <w:rPr>
          <w:rFonts w:ascii="Times New Roman" w:hAnsi="Times New Roman" w:cs="Times New Roman"/>
          <w:sz w:val="24"/>
        </w:rPr>
        <w:t>.</w:t>
      </w:r>
      <w:r w:rsidR="00E12F0B">
        <w:rPr>
          <w:rStyle w:val="FootnoteReference"/>
          <w:rFonts w:ascii="Times New Roman" w:hAnsi="Times New Roman" w:cs="Times New Roman"/>
          <w:sz w:val="24"/>
        </w:rPr>
        <w:footnoteReference w:id="6"/>
      </w:r>
      <w:r w:rsidR="003C10CE">
        <w:rPr>
          <w:rFonts w:ascii="Times New Roman" w:hAnsi="Times New Roman" w:cs="Times New Roman"/>
          <w:sz w:val="24"/>
        </w:rPr>
        <w:t xml:space="preserve"> </w:t>
      </w:r>
      <w:proofErr w:type="spellStart"/>
      <w:r w:rsidR="003C10CE">
        <w:rPr>
          <w:rFonts w:ascii="Times New Roman" w:hAnsi="Times New Roman" w:cs="Times New Roman"/>
          <w:sz w:val="24"/>
        </w:rPr>
        <w:t>Haeussler</w:t>
      </w:r>
      <w:proofErr w:type="spellEnd"/>
      <w:r w:rsidR="003C10CE">
        <w:rPr>
          <w:rFonts w:ascii="Times New Roman" w:hAnsi="Times New Roman" w:cs="Times New Roman"/>
          <w:sz w:val="24"/>
        </w:rPr>
        <w:t xml:space="preserve"> thus </w:t>
      </w:r>
      <w:r w:rsidR="003C10CE">
        <w:rPr>
          <w:rFonts w:ascii="Times New Roman" w:hAnsi="Times New Roman" w:cs="Times New Roman"/>
          <w:sz w:val="24"/>
        </w:rPr>
        <w:lastRenderedPageBreak/>
        <w:t xml:space="preserve">argues that this pillar provides us with a great insight into how the religious understanding of the </w:t>
      </w:r>
      <w:proofErr w:type="spellStart"/>
      <w:r w:rsidR="003C10CE">
        <w:rPr>
          <w:rFonts w:ascii="Times New Roman" w:hAnsi="Times New Roman" w:cs="Times New Roman"/>
          <w:i/>
          <w:sz w:val="24"/>
        </w:rPr>
        <w:t>Parisii</w:t>
      </w:r>
      <w:proofErr w:type="spellEnd"/>
      <w:r w:rsidR="003C10CE">
        <w:rPr>
          <w:rFonts w:ascii="Times New Roman" w:hAnsi="Times New Roman" w:cs="Times New Roman"/>
          <w:sz w:val="24"/>
        </w:rPr>
        <w:t xml:space="preserve"> had begun to change due to the cultural phenomena of ‘bricolage, mimicry and creolisation.’</w:t>
      </w:r>
      <w:r w:rsidR="003C10CE">
        <w:rPr>
          <w:rStyle w:val="FootnoteReference"/>
          <w:rFonts w:ascii="Times New Roman" w:hAnsi="Times New Roman" w:cs="Times New Roman"/>
          <w:sz w:val="24"/>
        </w:rPr>
        <w:footnoteReference w:id="7"/>
      </w:r>
      <w:r w:rsidR="00FF26E5">
        <w:rPr>
          <w:rFonts w:ascii="Times New Roman" w:hAnsi="Times New Roman" w:cs="Times New Roman"/>
          <w:sz w:val="24"/>
        </w:rPr>
        <w:t xml:space="preserve"> </w:t>
      </w:r>
      <w:r w:rsidR="00FD7112">
        <w:rPr>
          <w:rFonts w:ascii="Times New Roman" w:hAnsi="Times New Roman" w:cs="Times New Roman"/>
          <w:sz w:val="24"/>
        </w:rPr>
        <w:t>So with this in mind in the remainder of this essay I will argue that the Pillar of the Boatmen is in fact important to enable us to understand the nature of religious change in</w:t>
      </w:r>
      <w:r w:rsidR="00B97B5A">
        <w:rPr>
          <w:rFonts w:ascii="Times New Roman" w:hAnsi="Times New Roman" w:cs="Times New Roman"/>
          <w:sz w:val="24"/>
        </w:rPr>
        <w:t xml:space="preserve"> Gaul during</w:t>
      </w:r>
      <w:r w:rsidR="00FD7112">
        <w:rPr>
          <w:rFonts w:ascii="Times New Roman" w:hAnsi="Times New Roman" w:cs="Times New Roman"/>
          <w:sz w:val="24"/>
        </w:rPr>
        <w:t xml:space="preserve"> the early </w:t>
      </w:r>
      <w:proofErr w:type="spellStart"/>
      <w:r w:rsidR="00FD7112">
        <w:rPr>
          <w:rFonts w:ascii="Times New Roman" w:hAnsi="Times New Roman" w:cs="Times New Roman"/>
          <w:sz w:val="24"/>
        </w:rPr>
        <w:t>Principate</w:t>
      </w:r>
      <w:proofErr w:type="spellEnd"/>
      <w:r w:rsidR="00FD7112">
        <w:rPr>
          <w:rFonts w:ascii="Times New Roman" w:hAnsi="Times New Roman" w:cs="Times New Roman"/>
          <w:sz w:val="24"/>
        </w:rPr>
        <w:t xml:space="preserve"> and that it shows us how these processes of creolisation and the others mentioned by </w:t>
      </w:r>
      <w:proofErr w:type="spellStart"/>
      <w:r w:rsidR="00FD7112">
        <w:rPr>
          <w:rFonts w:ascii="Times New Roman" w:hAnsi="Times New Roman" w:cs="Times New Roman"/>
          <w:sz w:val="24"/>
        </w:rPr>
        <w:t>Haeussler</w:t>
      </w:r>
      <w:proofErr w:type="spellEnd"/>
      <w:r w:rsidR="00FD7112">
        <w:rPr>
          <w:rStyle w:val="FootnoteReference"/>
          <w:rFonts w:ascii="Times New Roman" w:hAnsi="Times New Roman" w:cs="Times New Roman"/>
          <w:sz w:val="24"/>
        </w:rPr>
        <w:footnoteReference w:id="8"/>
      </w:r>
      <w:r w:rsidR="00FD7112">
        <w:rPr>
          <w:rFonts w:ascii="Times New Roman" w:hAnsi="Times New Roman" w:cs="Times New Roman"/>
          <w:sz w:val="24"/>
        </w:rPr>
        <w:t xml:space="preserve"> might have happened in the provinces of the Western empire.</w:t>
      </w:r>
    </w:p>
    <w:p w14:paraId="762421F2" w14:textId="44993C9C" w:rsidR="00383815" w:rsidRDefault="00FD7112" w:rsidP="00C848DC">
      <w:pPr>
        <w:spacing w:line="360" w:lineRule="auto"/>
        <w:rPr>
          <w:rFonts w:ascii="Times New Roman" w:hAnsi="Times New Roman" w:cs="Times New Roman"/>
          <w:sz w:val="24"/>
        </w:rPr>
      </w:pPr>
      <w:r>
        <w:rPr>
          <w:rFonts w:ascii="Times New Roman" w:hAnsi="Times New Roman" w:cs="Times New Roman"/>
          <w:sz w:val="24"/>
        </w:rPr>
        <w:t xml:space="preserve">It first seems appropriate to outline what creolisation would be within the context of the Roman empire. Jane Webster writes that the term creolisation, being a linguistic term to describe the merging of two languages, </w:t>
      </w:r>
      <w:r w:rsidR="00460568">
        <w:rPr>
          <w:rFonts w:ascii="Times New Roman" w:hAnsi="Times New Roman" w:cs="Times New Roman"/>
          <w:sz w:val="24"/>
        </w:rPr>
        <w:t xml:space="preserve">had been used to describe the process that led to the creation of ‘African American and African </w:t>
      </w:r>
      <w:proofErr w:type="spellStart"/>
      <w:r w:rsidR="00460568">
        <w:rPr>
          <w:rFonts w:ascii="Times New Roman" w:hAnsi="Times New Roman" w:cs="Times New Roman"/>
          <w:sz w:val="24"/>
        </w:rPr>
        <w:t>Carribean</w:t>
      </w:r>
      <w:proofErr w:type="spellEnd"/>
      <w:r w:rsidR="00460568">
        <w:rPr>
          <w:rFonts w:ascii="Times New Roman" w:hAnsi="Times New Roman" w:cs="Times New Roman"/>
          <w:sz w:val="24"/>
        </w:rPr>
        <w:t xml:space="preserve"> societies’ in the colonial Americas.</w:t>
      </w:r>
      <w:r w:rsidR="00460568">
        <w:rPr>
          <w:rStyle w:val="FootnoteReference"/>
          <w:rFonts w:ascii="Times New Roman" w:hAnsi="Times New Roman" w:cs="Times New Roman"/>
          <w:sz w:val="24"/>
        </w:rPr>
        <w:footnoteReference w:id="9"/>
      </w:r>
      <w:r w:rsidR="00460568">
        <w:rPr>
          <w:rFonts w:ascii="Times New Roman" w:hAnsi="Times New Roman" w:cs="Times New Roman"/>
          <w:sz w:val="24"/>
        </w:rPr>
        <w:t xml:space="preserve"> That through the interactions of Europeans, Native Americans and Africans, new cultures were formed that were a blend of the three and that by understanding this process it has become possible to greater understand the society of these colonial peoples.</w:t>
      </w:r>
      <w:r w:rsidR="00460568">
        <w:rPr>
          <w:rStyle w:val="FootnoteReference"/>
          <w:rFonts w:ascii="Times New Roman" w:hAnsi="Times New Roman" w:cs="Times New Roman"/>
          <w:sz w:val="24"/>
        </w:rPr>
        <w:footnoteReference w:id="10"/>
      </w:r>
      <w:r w:rsidR="00460568">
        <w:rPr>
          <w:rFonts w:ascii="Times New Roman" w:hAnsi="Times New Roman" w:cs="Times New Roman"/>
          <w:sz w:val="24"/>
        </w:rPr>
        <w:t xml:space="preserve"> Webster </w:t>
      </w:r>
      <w:r w:rsidR="002060F0">
        <w:rPr>
          <w:rFonts w:ascii="Times New Roman" w:hAnsi="Times New Roman" w:cs="Times New Roman"/>
          <w:sz w:val="24"/>
        </w:rPr>
        <w:t>then seeks to apply this model for understanding cultural change to the Roman provinces and argues that this is possible</w:t>
      </w:r>
      <w:r w:rsidR="00740837">
        <w:rPr>
          <w:rFonts w:ascii="Times New Roman" w:hAnsi="Times New Roman" w:cs="Times New Roman"/>
          <w:sz w:val="24"/>
        </w:rPr>
        <w:t xml:space="preserve"> due to</w:t>
      </w:r>
      <w:r w:rsidR="002060F0">
        <w:rPr>
          <w:rFonts w:ascii="Times New Roman" w:hAnsi="Times New Roman" w:cs="Times New Roman"/>
          <w:sz w:val="24"/>
        </w:rPr>
        <w:t xml:space="preserve"> artefacts found in th</w:t>
      </w:r>
      <w:r w:rsidR="009471BB">
        <w:rPr>
          <w:rFonts w:ascii="Times New Roman" w:hAnsi="Times New Roman" w:cs="Times New Roman"/>
          <w:sz w:val="24"/>
        </w:rPr>
        <w:t>ose</w:t>
      </w:r>
      <w:r w:rsidR="002060F0">
        <w:rPr>
          <w:rFonts w:ascii="Times New Roman" w:hAnsi="Times New Roman" w:cs="Times New Roman"/>
          <w:sz w:val="24"/>
        </w:rPr>
        <w:t xml:space="preserve"> provinces</w:t>
      </w:r>
      <w:r w:rsidR="009471BB">
        <w:rPr>
          <w:rFonts w:ascii="Times New Roman" w:hAnsi="Times New Roman" w:cs="Times New Roman"/>
          <w:sz w:val="24"/>
        </w:rPr>
        <w:t>.</w:t>
      </w:r>
      <w:r w:rsidR="002060F0">
        <w:rPr>
          <w:rFonts w:ascii="Times New Roman" w:hAnsi="Times New Roman" w:cs="Times New Roman"/>
          <w:sz w:val="24"/>
        </w:rPr>
        <w:t xml:space="preserve"> </w:t>
      </w:r>
      <w:r w:rsidR="009471BB">
        <w:rPr>
          <w:rFonts w:ascii="Times New Roman" w:hAnsi="Times New Roman" w:cs="Times New Roman"/>
          <w:sz w:val="24"/>
        </w:rPr>
        <w:t>D</w:t>
      </w:r>
      <w:r w:rsidR="002060F0">
        <w:rPr>
          <w:rFonts w:ascii="Times New Roman" w:hAnsi="Times New Roman" w:cs="Times New Roman"/>
          <w:sz w:val="24"/>
        </w:rPr>
        <w:t>espite</w:t>
      </w:r>
      <w:r w:rsidR="009471BB">
        <w:rPr>
          <w:rFonts w:ascii="Times New Roman" w:hAnsi="Times New Roman" w:cs="Times New Roman"/>
          <w:sz w:val="24"/>
        </w:rPr>
        <w:t xml:space="preserve"> these artefacts</w:t>
      </w:r>
      <w:r w:rsidR="002060F0">
        <w:rPr>
          <w:rFonts w:ascii="Times New Roman" w:hAnsi="Times New Roman" w:cs="Times New Roman"/>
          <w:sz w:val="24"/>
        </w:rPr>
        <w:t xml:space="preserve"> at first appearing as though they were </w:t>
      </w:r>
      <w:r w:rsidR="009471BB">
        <w:rPr>
          <w:rFonts w:ascii="Times New Roman" w:hAnsi="Times New Roman" w:cs="Times New Roman"/>
          <w:sz w:val="24"/>
        </w:rPr>
        <w:t>“</w:t>
      </w:r>
      <w:r w:rsidR="002060F0">
        <w:rPr>
          <w:rFonts w:ascii="Times New Roman" w:hAnsi="Times New Roman" w:cs="Times New Roman"/>
          <w:sz w:val="24"/>
        </w:rPr>
        <w:t>Romanised</w:t>
      </w:r>
      <w:r w:rsidR="009471BB">
        <w:rPr>
          <w:rFonts w:ascii="Times New Roman" w:hAnsi="Times New Roman" w:cs="Times New Roman"/>
          <w:sz w:val="24"/>
        </w:rPr>
        <w:t>”</w:t>
      </w:r>
      <w:r w:rsidR="002060F0">
        <w:rPr>
          <w:rFonts w:ascii="Times New Roman" w:hAnsi="Times New Roman" w:cs="Times New Roman"/>
          <w:sz w:val="24"/>
        </w:rPr>
        <w:t>,</w:t>
      </w:r>
      <w:r w:rsidR="009471BB">
        <w:rPr>
          <w:rFonts w:ascii="Times New Roman" w:hAnsi="Times New Roman" w:cs="Times New Roman"/>
          <w:sz w:val="24"/>
        </w:rPr>
        <w:t xml:space="preserve"> they</w:t>
      </w:r>
      <w:r w:rsidR="002060F0">
        <w:rPr>
          <w:rFonts w:ascii="Times New Roman" w:hAnsi="Times New Roman" w:cs="Times New Roman"/>
          <w:sz w:val="24"/>
        </w:rPr>
        <w:t xml:space="preserve"> could in fact </w:t>
      </w:r>
      <w:r w:rsidR="00690120">
        <w:rPr>
          <w:rFonts w:ascii="Times New Roman" w:hAnsi="Times New Roman" w:cs="Times New Roman"/>
          <w:sz w:val="24"/>
        </w:rPr>
        <w:t>‘negotiate with, resist, or adapt Roman styles to serve indigenous ends, and ultimately, they are part of the emergence of creole societies’.</w:t>
      </w:r>
      <w:r w:rsidR="00690120">
        <w:rPr>
          <w:rStyle w:val="FootnoteReference"/>
          <w:rFonts w:ascii="Times New Roman" w:hAnsi="Times New Roman" w:cs="Times New Roman"/>
          <w:sz w:val="24"/>
        </w:rPr>
        <w:footnoteReference w:id="11"/>
      </w:r>
      <w:r w:rsidR="00690120">
        <w:rPr>
          <w:rFonts w:ascii="Times New Roman" w:hAnsi="Times New Roman" w:cs="Times New Roman"/>
          <w:sz w:val="24"/>
        </w:rPr>
        <w:t xml:space="preserve"> </w:t>
      </w:r>
      <w:r w:rsidR="00383815">
        <w:rPr>
          <w:rFonts w:ascii="Times New Roman" w:hAnsi="Times New Roman" w:cs="Times New Roman"/>
          <w:sz w:val="24"/>
        </w:rPr>
        <w:t>With this in mind it is clear to me that the Pillar of the Boatmen is a clear example of such an artefact and so I will now seek to examine how the gods chosen and their depictions on the pillar could fit the model of creolisation.</w:t>
      </w:r>
    </w:p>
    <w:p w14:paraId="37FC6248" w14:textId="1EEFF5B0" w:rsidR="00383815" w:rsidRDefault="00383815" w:rsidP="00C848DC">
      <w:pPr>
        <w:spacing w:line="360" w:lineRule="auto"/>
        <w:rPr>
          <w:rFonts w:ascii="Times New Roman" w:hAnsi="Times New Roman" w:cs="Times New Roman"/>
          <w:sz w:val="24"/>
        </w:rPr>
      </w:pPr>
      <w:r>
        <w:rPr>
          <w:rFonts w:ascii="Times New Roman" w:hAnsi="Times New Roman" w:cs="Times New Roman"/>
          <w:sz w:val="24"/>
        </w:rPr>
        <w:t xml:space="preserve">Of the four blocks that make up the pillar, the largest reliefs are found on the top two rows, with the Latin theonyms and their depictions being of, Jupiter, </w:t>
      </w:r>
      <w:proofErr w:type="spellStart"/>
      <w:r>
        <w:rPr>
          <w:rFonts w:ascii="Times New Roman" w:hAnsi="Times New Roman" w:cs="Times New Roman"/>
          <w:sz w:val="24"/>
        </w:rPr>
        <w:t>Volcanus</w:t>
      </w:r>
      <w:proofErr w:type="spellEnd"/>
      <w:r>
        <w:rPr>
          <w:rFonts w:ascii="Times New Roman" w:hAnsi="Times New Roman" w:cs="Times New Roman"/>
          <w:sz w:val="24"/>
        </w:rPr>
        <w:t xml:space="preserve">, Castor and Pollux and the Celtic </w:t>
      </w:r>
      <w:r w:rsidR="00777E21">
        <w:rPr>
          <w:rFonts w:ascii="Times New Roman" w:hAnsi="Times New Roman" w:cs="Times New Roman"/>
          <w:sz w:val="24"/>
        </w:rPr>
        <w:t xml:space="preserve">theonyms </w:t>
      </w:r>
      <w:r>
        <w:rPr>
          <w:rFonts w:ascii="Times New Roman" w:hAnsi="Times New Roman" w:cs="Times New Roman"/>
          <w:sz w:val="24"/>
        </w:rPr>
        <w:t>being [C]</w:t>
      </w:r>
      <w:proofErr w:type="spellStart"/>
      <w:r>
        <w:rPr>
          <w:rFonts w:ascii="Times New Roman" w:hAnsi="Times New Roman" w:cs="Times New Roman"/>
          <w:sz w:val="24"/>
        </w:rPr>
        <w:t>ernunnos</w:t>
      </w:r>
      <w:proofErr w:type="spellEnd"/>
      <w:r>
        <w:rPr>
          <w:rFonts w:ascii="Times New Roman" w:hAnsi="Times New Roman" w:cs="Times New Roman"/>
          <w:sz w:val="24"/>
        </w:rPr>
        <w:t xml:space="preserve">, </w:t>
      </w:r>
      <w:proofErr w:type="spellStart"/>
      <w:r>
        <w:rPr>
          <w:rFonts w:ascii="Times New Roman" w:hAnsi="Times New Roman" w:cs="Times New Roman"/>
          <w:sz w:val="24"/>
        </w:rPr>
        <w:t>Esus</w:t>
      </w:r>
      <w:proofErr w:type="spellEnd"/>
      <w:r>
        <w:rPr>
          <w:rFonts w:ascii="Times New Roman" w:hAnsi="Times New Roman" w:cs="Times New Roman"/>
          <w:sz w:val="24"/>
        </w:rPr>
        <w:t xml:space="preserve">, </w:t>
      </w:r>
      <w:proofErr w:type="spellStart"/>
      <w:r>
        <w:rPr>
          <w:rFonts w:ascii="Times New Roman" w:hAnsi="Times New Roman" w:cs="Times New Roman"/>
          <w:sz w:val="24"/>
        </w:rPr>
        <w:t>Smert</w:t>
      </w:r>
      <w:proofErr w:type="spellEnd"/>
      <w:r>
        <w:rPr>
          <w:rFonts w:ascii="Times New Roman" w:hAnsi="Times New Roman" w:cs="Times New Roman"/>
          <w:sz w:val="24"/>
        </w:rPr>
        <w:t>[</w:t>
      </w:r>
      <w:proofErr w:type="spellStart"/>
      <w:r>
        <w:rPr>
          <w:rFonts w:ascii="Times New Roman" w:hAnsi="Times New Roman" w:cs="Times New Roman"/>
          <w:sz w:val="24"/>
        </w:rPr>
        <w:t>rios</w:t>
      </w:r>
      <w:proofErr w:type="spellEnd"/>
      <w:r>
        <w:rPr>
          <w:rFonts w:ascii="Times New Roman" w:hAnsi="Times New Roman" w:cs="Times New Roman"/>
          <w:sz w:val="24"/>
        </w:rPr>
        <w:t>]</w:t>
      </w:r>
      <w:r w:rsidR="00777E21">
        <w:rPr>
          <w:rStyle w:val="FootnoteReference"/>
          <w:rFonts w:ascii="Times New Roman" w:hAnsi="Times New Roman" w:cs="Times New Roman"/>
          <w:sz w:val="24"/>
        </w:rPr>
        <w:footnoteReference w:id="12"/>
      </w:r>
      <w:r>
        <w:rPr>
          <w:rFonts w:ascii="Times New Roman" w:hAnsi="Times New Roman" w:cs="Times New Roman"/>
          <w:sz w:val="24"/>
        </w:rPr>
        <w:t xml:space="preserve"> and </w:t>
      </w:r>
      <w:proofErr w:type="spellStart"/>
      <w:r>
        <w:rPr>
          <w:rFonts w:ascii="Times New Roman" w:hAnsi="Times New Roman" w:cs="Times New Roman"/>
          <w:sz w:val="24"/>
        </w:rPr>
        <w:t>Tarvos</w:t>
      </w:r>
      <w:proofErr w:type="spellEnd"/>
      <w:r>
        <w:rPr>
          <w:rFonts w:ascii="Times New Roman" w:hAnsi="Times New Roman" w:cs="Times New Roman"/>
          <w:sz w:val="24"/>
        </w:rPr>
        <w:t xml:space="preserve"> </w:t>
      </w:r>
      <w:proofErr w:type="spellStart"/>
      <w:r>
        <w:rPr>
          <w:rFonts w:ascii="Times New Roman" w:hAnsi="Times New Roman" w:cs="Times New Roman"/>
          <w:sz w:val="24"/>
        </w:rPr>
        <w:t>Trigaranos</w:t>
      </w:r>
      <w:proofErr w:type="spellEnd"/>
      <w:r>
        <w:rPr>
          <w:rFonts w:ascii="Times New Roman" w:hAnsi="Times New Roman" w:cs="Times New Roman"/>
          <w:sz w:val="24"/>
        </w:rPr>
        <w:t>.</w:t>
      </w:r>
      <w:r>
        <w:rPr>
          <w:rStyle w:val="FootnoteReference"/>
          <w:rFonts w:ascii="Times New Roman" w:hAnsi="Times New Roman" w:cs="Times New Roman"/>
          <w:sz w:val="24"/>
        </w:rPr>
        <w:footnoteReference w:id="13"/>
      </w:r>
      <w:r w:rsidR="00AB48A4">
        <w:rPr>
          <w:rFonts w:ascii="Times New Roman" w:hAnsi="Times New Roman" w:cs="Times New Roman"/>
          <w:sz w:val="24"/>
        </w:rPr>
        <w:t xml:space="preserve"> On the bottom row are four pairs of deities which </w:t>
      </w:r>
      <w:proofErr w:type="spellStart"/>
      <w:r w:rsidR="00AB48A4">
        <w:rPr>
          <w:rFonts w:ascii="Times New Roman" w:hAnsi="Times New Roman" w:cs="Times New Roman"/>
          <w:sz w:val="24"/>
        </w:rPr>
        <w:t>Haeussler</w:t>
      </w:r>
      <w:proofErr w:type="spellEnd"/>
      <w:r w:rsidR="00AB48A4">
        <w:rPr>
          <w:rFonts w:ascii="Times New Roman" w:hAnsi="Times New Roman" w:cs="Times New Roman"/>
          <w:sz w:val="24"/>
        </w:rPr>
        <w:t xml:space="preserve"> describes as </w:t>
      </w:r>
      <w:r w:rsidR="00777E21">
        <w:rPr>
          <w:rFonts w:ascii="Times New Roman" w:hAnsi="Times New Roman" w:cs="Times New Roman"/>
          <w:sz w:val="24"/>
        </w:rPr>
        <w:t>Mars with an unknown consort</w:t>
      </w:r>
      <w:r w:rsidR="009471BB">
        <w:rPr>
          <w:rFonts w:ascii="Times New Roman" w:hAnsi="Times New Roman" w:cs="Times New Roman"/>
          <w:sz w:val="24"/>
        </w:rPr>
        <w:t>;</w:t>
      </w:r>
      <w:r w:rsidR="00777E21">
        <w:rPr>
          <w:rFonts w:ascii="Times New Roman" w:hAnsi="Times New Roman" w:cs="Times New Roman"/>
          <w:sz w:val="24"/>
        </w:rPr>
        <w:t xml:space="preserve"> Mercury and a consort who is presumed to be </w:t>
      </w:r>
      <w:proofErr w:type="spellStart"/>
      <w:r w:rsidR="00777E21">
        <w:rPr>
          <w:rFonts w:ascii="Times New Roman" w:hAnsi="Times New Roman" w:cs="Times New Roman"/>
          <w:sz w:val="24"/>
        </w:rPr>
        <w:t>Rosmerta</w:t>
      </w:r>
      <w:proofErr w:type="spellEnd"/>
      <w:r w:rsidR="009471BB">
        <w:rPr>
          <w:rFonts w:ascii="Times New Roman" w:hAnsi="Times New Roman" w:cs="Times New Roman"/>
          <w:sz w:val="24"/>
        </w:rPr>
        <w:t>;</w:t>
      </w:r>
      <w:r w:rsidR="00777E21">
        <w:rPr>
          <w:rFonts w:ascii="Times New Roman" w:hAnsi="Times New Roman" w:cs="Times New Roman"/>
          <w:sz w:val="24"/>
        </w:rPr>
        <w:t xml:space="preserve"> Fortuna and an unknown </w:t>
      </w:r>
      <w:r w:rsidR="00777E21">
        <w:rPr>
          <w:rFonts w:ascii="Times New Roman" w:hAnsi="Times New Roman" w:cs="Times New Roman"/>
          <w:sz w:val="24"/>
        </w:rPr>
        <w:lastRenderedPageBreak/>
        <w:t>goddess who could possibly be Juno</w:t>
      </w:r>
      <w:r w:rsidR="009471BB">
        <w:rPr>
          <w:rFonts w:ascii="Times New Roman" w:hAnsi="Times New Roman" w:cs="Times New Roman"/>
          <w:sz w:val="24"/>
        </w:rPr>
        <w:t>;</w:t>
      </w:r>
      <w:r w:rsidR="00777E21">
        <w:rPr>
          <w:rFonts w:ascii="Times New Roman" w:hAnsi="Times New Roman" w:cs="Times New Roman"/>
          <w:sz w:val="24"/>
        </w:rPr>
        <w:t xml:space="preserve"> and two unknown goddesses.</w:t>
      </w:r>
      <w:r w:rsidR="00777E21">
        <w:rPr>
          <w:rStyle w:val="FootnoteReference"/>
          <w:rFonts w:ascii="Times New Roman" w:hAnsi="Times New Roman" w:cs="Times New Roman"/>
          <w:sz w:val="24"/>
        </w:rPr>
        <w:footnoteReference w:id="14"/>
      </w:r>
      <w:r w:rsidR="00777E21">
        <w:rPr>
          <w:rFonts w:ascii="Times New Roman" w:hAnsi="Times New Roman" w:cs="Times New Roman"/>
          <w:sz w:val="24"/>
        </w:rPr>
        <w:t xml:space="preserve"> </w:t>
      </w:r>
      <w:r w:rsidR="00E527C8">
        <w:rPr>
          <w:rFonts w:ascii="Times New Roman" w:hAnsi="Times New Roman" w:cs="Times New Roman"/>
          <w:sz w:val="24"/>
        </w:rPr>
        <w:t xml:space="preserve">I will begin by looking at the case of </w:t>
      </w:r>
      <w:proofErr w:type="spellStart"/>
      <w:r w:rsidR="00E527C8">
        <w:rPr>
          <w:rFonts w:ascii="Times New Roman" w:hAnsi="Times New Roman" w:cs="Times New Roman"/>
          <w:sz w:val="24"/>
        </w:rPr>
        <w:t>Volcanus</w:t>
      </w:r>
      <w:proofErr w:type="spellEnd"/>
      <w:r w:rsidR="00E527C8">
        <w:rPr>
          <w:rFonts w:ascii="Times New Roman" w:hAnsi="Times New Roman" w:cs="Times New Roman"/>
          <w:sz w:val="24"/>
        </w:rPr>
        <w:t xml:space="preserve"> and his depiction on the pillar.</w:t>
      </w:r>
    </w:p>
    <w:p w14:paraId="69A4BD74" w14:textId="4ED1D4D5" w:rsidR="00E527C8" w:rsidRDefault="00E527C8" w:rsidP="00C848DC">
      <w:pPr>
        <w:spacing w:line="360" w:lineRule="auto"/>
        <w:rPr>
          <w:rFonts w:ascii="Times New Roman" w:hAnsi="Times New Roman" w:cs="Times New Roman"/>
          <w:sz w:val="24"/>
        </w:rPr>
      </w:pPr>
      <w:r>
        <w:rPr>
          <w:rFonts w:ascii="Times New Roman" w:hAnsi="Times New Roman" w:cs="Times New Roman"/>
          <w:sz w:val="24"/>
        </w:rPr>
        <w:t xml:space="preserve">At first the depiction of </w:t>
      </w:r>
      <w:proofErr w:type="spellStart"/>
      <w:r>
        <w:rPr>
          <w:rFonts w:ascii="Times New Roman" w:hAnsi="Times New Roman" w:cs="Times New Roman"/>
          <w:sz w:val="24"/>
        </w:rPr>
        <w:t>Volcanus</w:t>
      </w:r>
      <w:proofErr w:type="spellEnd"/>
      <w:r>
        <w:rPr>
          <w:rFonts w:ascii="Times New Roman" w:hAnsi="Times New Roman" w:cs="Times New Roman"/>
          <w:sz w:val="24"/>
        </w:rPr>
        <w:t xml:space="preserve"> seems very typical. He is represented as the typical blacksmith, with tongs and a hammer</w:t>
      </w:r>
      <w:r w:rsidR="00E21997">
        <w:rPr>
          <w:rFonts w:ascii="Times New Roman" w:hAnsi="Times New Roman" w:cs="Times New Roman"/>
          <w:sz w:val="24"/>
        </w:rPr>
        <w:t xml:space="preserve">. However, </w:t>
      </w:r>
      <w:proofErr w:type="spellStart"/>
      <w:r w:rsidR="00E21997">
        <w:rPr>
          <w:rFonts w:ascii="Times New Roman" w:hAnsi="Times New Roman" w:cs="Times New Roman"/>
          <w:sz w:val="24"/>
        </w:rPr>
        <w:t>Haeussler</w:t>
      </w:r>
      <w:proofErr w:type="spellEnd"/>
      <w:r w:rsidR="00E21997">
        <w:rPr>
          <w:rFonts w:ascii="Times New Roman" w:hAnsi="Times New Roman" w:cs="Times New Roman"/>
          <w:sz w:val="24"/>
        </w:rPr>
        <w:t xml:space="preserve"> argues that he is not simply</w:t>
      </w:r>
      <w:r w:rsidR="001B1DEF">
        <w:rPr>
          <w:rFonts w:ascii="Times New Roman" w:hAnsi="Times New Roman" w:cs="Times New Roman"/>
          <w:sz w:val="24"/>
        </w:rPr>
        <w:t xml:space="preserve"> </w:t>
      </w:r>
      <w:r w:rsidR="00E21997">
        <w:rPr>
          <w:rFonts w:ascii="Times New Roman" w:hAnsi="Times New Roman" w:cs="Times New Roman"/>
          <w:sz w:val="24"/>
        </w:rPr>
        <w:t>the patron god of blacksmiths, and that there is deeper meaning to this depiction.</w:t>
      </w:r>
      <w:r w:rsidR="00E21997">
        <w:rPr>
          <w:rStyle w:val="FootnoteReference"/>
          <w:rFonts w:ascii="Times New Roman" w:hAnsi="Times New Roman" w:cs="Times New Roman"/>
          <w:sz w:val="24"/>
        </w:rPr>
        <w:footnoteReference w:id="15"/>
      </w:r>
      <w:r w:rsidR="001B1DEF">
        <w:rPr>
          <w:rFonts w:ascii="Times New Roman" w:hAnsi="Times New Roman" w:cs="Times New Roman"/>
          <w:sz w:val="24"/>
        </w:rPr>
        <w:t xml:space="preserve"> This comes from a comparison between this relief and several others found throughout the Celtic world. </w:t>
      </w:r>
      <w:r w:rsidR="00B55D84">
        <w:rPr>
          <w:rFonts w:ascii="Times New Roman" w:hAnsi="Times New Roman" w:cs="Times New Roman"/>
          <w:sz w:val="24"/>
        </w:rPr>
        <w:t xml:space="preserve">The first of these is a double relief of </w:t>
      </w:r>
      <w:proofErr w:type="spellStart"/>
      <w:r w:rsidR="00B55D84">
        <w:rPr>
          <w:rFonts w:ascii="Times New Roman" w:hAnsi="Times New Roman" w:cs="Times New Roman"/>
          <w:sz w:val="24"/>
        </w:rPr>
        <w:t>Volcanus</w:t>
      </w:r>
      <w:proofErr w:type="spellEnd"/>
      <w:r w:rsidR="00B55D84">
        <w:rPr>
          <w:rFonts w:ascii="Times New Roman" w:hAnsi="Times New Roman" w:cs="Times New Roman"/>
          <w:sz w:val="24"/>
        </w:rPr>
        <w:t xml:space="preserve"> next to what can be considered a very un-Roman Venus</w:t>
      </w:r>
      <w:r w:rsidR="00B55D84">
        <w:rPr>
          <w:rStyle w:val="FootnoteReference"/>
          <w:rFonts w:ascii="Times New Roman" w:hAnsi="Times New Roman" w:cs="Times New Roman"/>
          <w:sz w:val="24"/>
        </w:rPr>
        <w:footnoteReference w:id="16"/>
      </w:r>
      <w:r w:rsidR="00CC39F8">
        <w:rPr>
          <w:rFonts w:ascii="Times New Roman" w:hAnsi="Times New Roman" w:cs="Times New Roman"/>
          <w:sz w:val="24"/>
        </w:rPr>
        <w:t xml:space="preserve"> followed by a relief of </w:t>
      </w:r>
      <w:proofErr w:type="spellStart"/>
      <w:r w:rsidR="00CC39F8">
        <w:rPr>
          <w:rFonts w:ascii="Times New Roman" w:hAnsi="Times New Roman" w:cs="Times New Roman"/>
          <w:sz w:val="24"/>
        </w:rPr>
        <w:t>Volcanus</w:t>
      </w:r>
      <w:proofErr w:type="spellEnd"/>
      <w:r w:rsidR="00CC39F8">
        <w:rPr>
          <w:rFonts w:ascii="Times New Roman" w:hAnsi="Times New Roman" w:cs="Times New Roman"/>
          <w:sz w:val="24"/>
        </w:rPr>
        <w:t xml:space="preserve"> with a sceptre and a stag behind him.</w:t>
      </w:r>
      <w:r w:rsidR="00CC39F8">
        <w:rPr>
          <w:rStyle w:val="FootnoteReference"/>
          <w:rFonts w:ascii="Times New Roman" w:hAnsi="Times New Roman" w:cs="Times New Roman"/>
          <w:sz w:val="24"/>
        </w:rPr>
        <w:footnoteReference w:id="17"/>
      </w:r>
      <w:r w:rsidR="005904D6">
        <w:rPr>
          <w:rFonts w:ascii="Times New Roman" w:hAnsi="Times New Roman" w:cs="Times New Roman"/>
          <w:sz w:val="24"/>
        </w:rPr>
        <w:t xml:space="preserve"> </w:t>
      </w:r>
      <w:proofErr w:type="spellStart"/>
      <w:r w:rsidR="00CC39F8">
        <w:rPr>
          <w:rFonts w:ascii="Times New Roman" w:hAnsi="Times New Roman" w:cs="Times New Roman"/>
          <w:sz w:val="24"/>
        </w:rPr>
        <w:t>Haeussle</w:t>
      </w:r>
      <w:r w:rsidR="009471BB">
        <w:rPr>
          <w:rFonts w:ascii="Times New Roman" w:hAnsi="Times New Roman" w:cs="Times New Roman"/>
          <w:sz w:val="24"/>
        </w:rPr>
        <w:t>r</w:t>
      </w:r>
      <w:proofErr w:type="spellEnd"/>
      <w:r w:rsidR="00CC39F8">
        <w:rPr>
          <w:rFonts w:ascii="Times New Roman" w:hAnsi="Times New Roman" w:cs="Times New Roman"/>
          <w:sz w:val="24"/>
        </w:rPr>
        <w:t xml:space="preserve"> argues that these two reliefs, with their very non-Roman depictions of the god </w:t>
      </w:r>
      <w:proofErr w:type="spellStart"/>
      <w:r w:rsidR="00CC39F8">
        <w:rPr>
          <w:rFonts w:ascii="Times New Roman" w:hAnsi="Times New Roman" w:cs="Times New Roman"/>
          <w:sz w:val="24"/>
        </w:rPr>
        <w:t>Volcanus</w:t>
      </w:r>
      <w:proofErr w:type="spellEnd"/>
      <w:r w:rsidR="00CC39F8">
        <w:rPr>
          <w:rFonts w:ascii="Times New Roman" w:hAnsi="Times New Roman" w:cs="Times New Roman"/>
          <w:sz w:val="24"/>
        </w:rPr>
        <w:t>, show us that this deity had an association not just with blacksmithing but</w:t>
      </w:r>
      <w:r w:rsidR="009471BB">
        <w:rPr>
          <w:rFonts w:ascii="Times New Roman" w:hAnsi="Times New Roman" w:cs="Times New Roman"/>
          <w:sz w:val="24"/>
        </w:rPr>
        <w:t>,</w:t>
      </w:r>
      <w:r w:rsidR="00CC39F8">
        <w:rPr>
          <w:rFonts w:ascii="Times New Roman" w:hAnsi="Times New Roman" w:cs="Times New Roman"/>
          <w:sz w:val="24"/>
        </w:rPr>
        <w:t xml:space="preserve"> within this Celtic context</w:t>
      </w:r>
      <w:r w:rsidR="009471BB">
        <w:rPr>
          <w:rFonts w:ascii="Times New Roman" w:hAnsi="Times New Roman" w:cs="Times New Roman"/>
          <w:sz w:val="24"/>
        </w:rPr>
        <w:t>,</w:t>
      </w:r>
      <w:r w:rsidR="00CC39F8">
        <w:rPr>
          <w:rFonts w:ascii="Times New Roman" w:hAnsi="Times New Roman" w:cs="Times New Roman"/>
          <w:sz w:val="24"/>
        </w:rPr>
        <w:t xml:space="preserve"> he has associations with ‘annual cycles of life, death and rebirth’.</w:t>
      </w:r>
      <w:r w:rsidR="00CC39F8">
        <w:rPr>
          <w:rStyle w:val="FootnoteReference"/>
          <w:rFonts w:ascii="Times New Roman" w:hAnsi="Times New Roman" w:cs="Times New Roman"/>
          <w:sz w:val="24"/>
        </w:rPr>
        <w:footnoteReference w:id="18"/>
      </w:r>
      <w:r w:rsidR="00CC39F8">
        <w:rPr>
          <w:rFonts w:ascii="Times New Roman" w:hAnsi="Times New Roman" w:cs="Times New Roman"/>
          <w:sz w:val="24"/>
        </w:rPr>
        <w:t xml:space="preserve"> This leads to further associations with the Celtic deity </w:t>
      </w:r>
      <w:proofErr w:type="spellStart"/>
      <w:r w:rsidR="00CC39F8">
        <w:rPr>
          <w:rFonts w:ascii="Times New Roman" w:hAnsi="Times New Roman" w:cs="Times New Roman"/>
          <w:sz w:val="24"/>
        </w:rPr>
        <w:t>Sucellos</w:t>
      </w:r>
      <w:proofErr w:type="spellEnd"/>
      <w:r w:rsidR="00CC39F8">
        <w:rPr>
          <w:rFonts w:ascii="Times New Roman" w:hAnsi="Times New Roman" w:cs="Times New Roman"/>
          <w:sz w:val="24"/>
        </w:rPr>
        <w:t xml:space="preserve"> who is</w:t>
      </w:r>
      <w:r w:rsidR="009471BB">
        <w:rPr>
          <w:rFonts w:ascii="Times New Roman" w:hAnsi="Times New Roman" w:cs="Times New Roman"/>
          <w:sz w:val="24"/>
        </w:rPr>
        <w:t>,</w:t>
      </w:r>
      <w:r w:rsidR="00CC39F8">
        <w:rPr>
          <w:rFonts w:ascii="Times New Roman" w:hAnsi="Times New Roman" w:cs="Times New Roman"/>
          <w:sz w:val="24"/>
        </w:rPr>
        <w:t xml:space="preserve"> similarly to </w:t>
      </w:r>
      <w:proofErr w:type="spellStart"/>
      <w:r w:rsidR="00CC39F8">
        <w:rPr>
          <w:rFonts w:ascii="Times New Roman" w:hAnsi="Times New Roman" w:cs="Times New Roman"/>
          <w:sz w:val="24"/>
        </w:rPr>
        <w:t>Volcanus</w:t>
      </w:r>
      <w:proofErr w:type="spellEnd"/>
      <w:r w:rsidR="009471BB">
        <w:rPr>
          <w:rFonts w:ascii="Times New Roman" w:hAnsi="Times New Roman" w:cs="Times New Roman"/>
          <w:sz w:val="24"/>
        </w:rPr>
        <w:t xml:space="preserve">, </w:t>
      </w:r>
      <w:r w:rsidR="00CC39F8">
        <w:rPr>
          <w:rFonts w:ascii="Times New Roman" w:hAnsi="Times New Roman" w:cs="Times New Roman"/>
          <w:sz w:val="24"/>
        </w:rPr>
        <w:t xml:space="preserve">typically depicted with a hammer in his iconography and we have reliefs where </w:t>
      </w:r>
      <w:proofErr w:type="spellStart"/>
      <w:r w:rsidR="00CC39F8">
        <w:rPr>
          <w:rFonts w:ascii="Times New Roman" w:hAnsi="Times New Roman" w:cs="Times New Roman"/>
          <w:sz w:val="24"/>
        </w:rPr>
        <w:t>Volcanus</w:t>
      </w:r>
      <w:proofErr w:type="spellEnd"/>
      <w:r w:rsidR="00CC39F8">
        <w:rPr>
          <w:rFonts w:ascii="Times New Roman" w:hAnsi="Times New Roman" w:cs="Times New Roman"/>
          <w:sz w:val="24"/>
        </w:rPr>
        <w:t xml:space="preserve"> hammer is closer to the centre of his body like depictions of </w:t>
      </w:r>
      <w:proofErr w:type="spellStart"/>
      <w:r w:rsidR="00CC39F8">
        <w:rPr>
          <w:rFonts w:ascii="Times New Roman" w:hAnsi="Times New Roman" w:cs="Times New Roman"/>
          <w:sz w:val="24"/>
        </w:rPr>
        <w:t>Sucellos</w:t>
      </w:r>
      <w:proofErr w:type="spellEnd"/>
      <w:r w:rsidR="00CC39F8">
        <w:rPr>
          <w:rFonts w:ascii="Times New Roman" w:hAnsi="Times New Roman" w:cs="Times New Roman"/>
          <w:sz w:val="24"/>
        </w:rPr>
        <w:t xml:space="preserve"> from Southern Gaul.</w:t>
      </w:r>
      <w:r w:rsidR="00CC39F8">
        <w:rPr>
          <w:rStyle w:val="FootnoteReference"/>
          <w:rFonts w:ascii="Times New Roman" w:hAnsi="Times New Roman" w:cs="Times New Roman"/>
          <w:sz w:val="24"/>
        </w:rPr>
        <w:footnoteReference w:id="19"/>
      </w:r>
    </w:p>
    <w:p w14:paraId="6897A9E9" w14:textId="62DEC0D3" w:rsidR="00982755" w:rsidRDefault="00982755" w:rsidP="00C848DC">
      <w:pPr>
        <w:spacing w:line="360" w:lineRule="auto"/>
        <w:rPr>
          <w:rFonts w:ascii="Times New Roman" w:hAnsi="Times New Roman" w:cs="Times New Roman"/>
          <w:sz w:val="24"/>
        </w:rPr>
      </w:pPr>
      <w:r>
        <w:rPr>
          <w:rFonts w:ascii="Times New Roman" w:hAnsi="Times New Roman" w:cs="Times New Roman"/>
          <w:sz w:val="24"/>
        </w:rPr>
        <w:t xml:space="preserve">These connotations that </w:t>
      </w:r>
      <w:proofErr w:type="spellStart"/>
      <w:r>
        <w:rPr>
          <w:rFonts w:ascii="Times New Roman" w:hAnsi="Times New Roman" w:cs="Times New Roman"/>
          <w:sz w:val="24"/>
        </w:rPr>
        <w:t>Volcanus</w:t>
      </w:r>
      <w:proofErr w:type="spellEnd"/>
      <w:r>
        <w:rPr>
          <w:rFonts w:ascii="Times New Roman" w:hAnsi="Times New Roman" w:cs="Times New Roman"/>
          <w:sz w:val="24"/>
        </w:rPr>
        <w:t xml:space="preserve"> seems to carry in the Celtic world seem to indicate then, as </w:t>
      </w:r>
      <w:proofErr w:type="spellStart"/>
      <w:r>
        <w:rPr>
          <w:rFonts w:ascii="Times New Roman" w:hAnsi="Times New Roman" w:cs="Times New Roman"/>
          <w:sz w:val="24"/>
        </w:rPr>
        <w:t>Haeussler</w:t>
      </w:r>
      <w:proofErr w:type="spellEnd"/>
      <w:r>
        <w:rPr>
          <w:rFonts w:ascii="Times New Roman" w:hAnsi="Times New Roman" w:cs="Times New Roman"/>
          <w:sz w:val="24"/>
        </w:rPr>
        <w:t xml:space="preserve"> argues, that his depiction on the Pillar of the Boatmen cannot simply just be the patron god of blacksmiths and </w:t>
      </w:r>
      <w:proofErr w:type="spellStart"/>
      <w:r>
        <w:rPr>
          <w:rFonts w:ascii="Times New Roman" w:hAnsi="Times New Roman" w:cs="Times New Roman"/>
          <w:sz w:val="24"/>
        </w:rPr>
        <w:t>Haeussler</w:t>
      </w:r>
      <w:proofErr w:type="spellEnd"/>
      <w:r>
        <w:rPr>
          <w:rFonts w:ascii="Times New Roman" w:hAnsi="Times New Roman" w:cs="Times New Roman"/>
          <w:sz w:val="24"/>
        </w:rPr>
        <w:t xml:space="preserve"> suggests that he must have been some form of chthonic deity with associations to the underworld, death and rebirth.</w:t>
      </w:r>
      <w:r>
        <w:rPr>
          <w:rStyle w:val="FootnoteReference"/>
          <w:rFonts w:ascii="Times New Roman" w:hAnsi="Times New Roman" w:cs="Times New Roman"/>
          <w:sz w:val="24"/>
        </w:rPr>
        <w:footnoteReference w:id="20"/>
      </w:r>
    </w:p>
    <w:p w14:paraId="6675E7F6" w14:textId="75C21F7D" w:rsidR="00982755" w:rsidRDefault="00982755" w:rsidP="00C848DC">
      <w:pPr>
        <w:spacing w:line="360" w:lineRule="auto"/>
        <w:rPr>
          <w:rFonts w:ascii="Times New Roman" w:hAnsi="Times New Roman" w:cs="Times New Roman"/>
          <w:sz w:val="24"/>
        </w:rPr>
      </w:pPr>
      <w:r>
        <w:rPr>
          <w:rFonts w:ascii="Times New Roman" w:hAnsi="Times New Roman" w:cs="Times New Roman"/>
          <w:sz w:val="24"/>
        </w:rPr>
        <w:t xml:space="preserve">The next deity from the Pillar of the Boatmen I shall discuss is </w:t>
      </w:r>
      <w:proofErr w:type="spellStart"/>
      <w:r>
        <w:rPr>
          <w:rFonts w:ascii="Times New Roman" w:hAnsi="Times New Roman" w:cs="Times New Roman"/>
          <w:sz w:val="24"/>
        </w:rPr>
        <w:t>Smert</w:t>
      </w:r>
      <w:proofErr w:type="spellEnd"/>
      <w:r>
        <w:rPr>
          <w:rFonts w:ascii="Times New Roman" w:hAnsi="Times New Roman" w:cs="Times New Roman"/>
          <w:sz w:val="24"/>
        </w:rPr>
        <w:t>[</w:t>
      </w:r>
      <w:proofErr w:type="spellStart"/>
      <w:r>
        <w:rPr>
          <w:rFonts w:ascii="Times New Roman" w:hAnsi="Times New Roman" w:cs="Times New Roman"/>
          <w:sz w:val="24"/>
        </w:rPr>
        <w:t>rios</w:t>
      </w:r>
      <w:proofErr w:type="spellEnd"/>
      <w:r>
        <w:rPr>
          <w:rFonts w:ascii="Times New Roman" w:hAnsi="Times New Roman" w:cs="Times New Roman"/>
          <w:sz w:val="24"/>
        </w:rPr>
        <w:t>]. On the monument he is depicted killing a snake with what appears to be a club,</w:t>
      </w:r>
      <w:r>
        <w:rPr>
          <w:rStyle w:val="FootnoteReference"/>
          <w:rFonts w:ascii="Times New Roman" w:hAnsi="Times New Roman" w:cs="Times New Roman"/>
          <w:sz w:val="24"/>
        </w:rPr>
        <w:footnoteReference w:id="21"/>
      </w:r>
      <w:r>
        <w:rPr>
          <w:rFonts w:ascii="Times New Roman" w:hAnsi="Times New Roman" w:cs="Times New Roman"/>
          <w:sz w:val="24"/>
        </w:rPr>
        <w:t xml:space="preserve"> which is very similar to a relief from </w:t>
      </w:r>
      <w:proofErr w:type="spellStart"/>
      <w:r>
        <w:rPr>
          <w:rFonts w:ascii="Times New Roman" w:hAnsi="Times New Roman" w:cs="Times New Roman"/>
          <w:sz w:val="24"/>
        </w:rPr>
        <w:t>Alzey</w:t>
      </w:r>
      <w:proofErr w:type="spellEnd"/>
      <w:r>
        <w:rPr>
          <w:rFonts w:ascii="Times New Roman" w:hAnsi="Times New Roman" w:cs="Times New Roman"/>
          <w:sz w:val="24"/>
        </w:rPr>
        <w:t xml:space="preserve"> of a god killing a snake with a club that is often presumed to be Hercules killing the hydra.</w:t>
      </w:r>
      <w:r>
        <w:rPr>
          <w:rStyle w:val="FootnoteReference"/>
          <w:rFonts w:ascii="Times New Roman" w:hAnsi="Times New Roman" w:cs="Times New Roman"/>
          <w:sz w:val="24"/>
        </w:rPr>
        <w:footnoteReference w:id="22"/>
      </w:r>
      <w:r w:rsidR="00536667">
        <w:rPr>
          <w:rFonts w:ascii="Times New Roman" w:hAnsi="Times New Roman" w:cs="Times New Roman"/>
          <w:sz w:val="24"/>
        </w:rPr>
        <w:t xml:space="preserve"> </w:t>
      </w:r>
      <w:r w:rsidR="0077372E">
        <w:rPr>
          <w:rFonts w:ascii="Times New Roman" w:hAnsi="Times New Roman" w:cs="Times New Roman"/>
          <w:sz w:val="24"/>
        </w:rPr>
        <w:t>The snakes are possibly symbols representing a connection between the worlds of th</w:t>
      </w:r>
      <w:r w:rsidR="00C967DF">
        <w:rPr>
          <w:rFonts w:ascii="Times New Roman" w:hAnsi="Times New Roman" w:cs="Times New Roman"/>
          <w:sz w:val="24"/>
        </w:rPr>
        <w:t>e living and dead,</w:t>
      </w:r>
      <w:r w:rsidR="00C967DF">
        <w:rPr>
          <w:rStyle w:val="FootnoteReference"/>
          <w:rFonts w:ascii="Times New Roman" w:hAnsi="Times New Roman" w:cs="Times New Roman"/>
          <w:sz w:val="24"/>
        </w:rPr>
        <w:footnoteReference w:id="23"/>
      </w:r>
      <w:r w:rsidR="00C967DF">
        <w:rPr>
          <w:rFonts w:ascii="Times New Roman" w:hAnsi="Times New Roman" w:cs="Times New Roman"/>
          <w:sz w:val="24"/>
        </w:rPr>
        <w:t xml:space="preserve"> and </w:t>
      </w:r>
      <w:proofErr w:type="spellStart"/>
      <w:r w:rsidR="00C967DF">
        <w:rPr>
          <w:rFonts w:ascii="Times New Roman" w:hAnsi="Times New Roman" w:cs="Times New Roman"/>
          <w:sz w:val="24"/>
        </w:rPr>
        <w:t>Haeussler</w:t>
      </w:r>
      <w:proofErr w:type="spellEnd"/>
      <w:r w:rsidR="00C967DF">
        <w:rPr>
          <w:rFonts w:ascii="Times New Roman" w:hAnsi="Times New Roman" w:cs="Times New Roman"/>
          <w:sz w:val="24"/>
        </w:rPr>
        <w:t xml:space="preserve"> further points out that these connections between Hercules and the ‘Otherworld’ are prominent in Gaul.</w:t>
      </w:r>
      <w:r w:rsidR="00C967DF">
        <w:rPr>
          <w:rStyle w:val="FootnoteReference"/>
          <w:rFonts w:ascii="Times New Roman" w:hAnsi="Times New Roman" w:cs="Times New Roman"/>
          <w:sz w:val="24"/>
        </w:rPr>
        <w:footnoteReference w:id="24"/>
      </w:r>
      <w:r w:rsidR="00C967DF">
        <w:rPr>
          <w:rFonts w:ascii="Times New Roman" w:hAnsi="Times New Roman" w:cs="Times New Roman"/>
          <w:sz w:val="24"/>
        </w:rPr>
        <w:t xml:space="preserve"> This depiction of </w:t>
      </w:r>
      <w:proofErr w:type="spellStart"/>
      <w:r w:rsidR="00C967DF">
        <w:rPr>
          <w:rFonts w:ascii="Times New Roman" w:hAnsi="Times New Roman" w:cs="Times New Roman"/>
          <w:sz w:val="24"/>
        </w:rPr>
        <w:t>Smert</w:t>
      </w:r>
      <w:proofErr w:type="spellEnd"/>
      <w:r w:rsidR="00C967DF">
        <w:rPr>
          <w:rFonts w:ascii="Times New Roman" w:hAnsi="Times New Roman" w:cs="Times New Roman"/>
          <w:sz w:val="24"/>
        </w:rPr>
        <w:t>[</w:t>
      </w:r>
      <w:proofErr w:type="spellStart"/>
      <w:r w:rsidR="00C967DF">
        <w:rPr>
          <w:rFonts w:ascii="Times New Roman" w:hAnsi="Times New Roman" w:cs="Times New Roman"/>
          <w:sz w:val="24"/>
        </w:rPr>
        <w:t>rios</w:t>
      </w:r>
      <w:proofErr w:type="spellEnd"/>
      <w:r w:rsidR="00C967DF">
        <w:rPr>
          <w:rFonts w:ascii="Times New Roman" w:hAnsi="Times New Roman" w:cs="Times New Roman"/>
          <w:sz w:val="24"/>
        </w:rPr>
        <w:t xml:space="preserve">] on the Pillar of the Boatmen appears to be some kind of precursor to the eventual </w:t>
      </w:r>
      <w:r w:rsidR="00C967DF">
        <w:rPr>
          <w:rFonts w:ascii="Times New Roman" w:hAnsi="Times New Roman" w:cs="Times New Roman"/>
          <w:sz w:val="24"/>
        </w:rPr>
        <w:lastRenderedPageBreak/>
        <w:t xml:space="preserve">creation of </w:t>
      </w:r>
      <w:r w:rsidR="00C967DF" w:rsidRPr="00C967DF">
        <w:rPr>
          <w:rFonts w:ascii="Times New Roman" w:hAnsi="Times New Roman" w:cs="Times New Roman"/>
          <w:i/>
          <w:sz w:val="24"/>
        </w:rPr>
        <w:t xml:space="preserve">Hercules </w:t>
      </w:r>
      <w:proofErr w:type="spellStart"/>
      <w:r w:rsidR="00C967DF">
        <w:rPr>
          <w:rFonts w:ascii="Times New Roman" w:hAnsi="Times New Roman" w:cs="Times New Roman"/>
          <w:i/>
          <w:sz w:val="24"/>
        </w:rPr>
        <w:t>Gallicus</w:t>
      </w:r>
      <w:proofErr w:type="spellEnd"/>
      <w:r w:rsidR="00C967DF">
        <w:rPr>
          <w:rFonts w:ascii="Times New Roman" w:hAnsi="Times New Roman" w:cs="Times New Roman"/>
          <w:sz w:val="24"/>
        </w:rPr>
        <w:t xml:space="preserve"> that we see on an inscription from Samnium,</w:t>
      </w:r>
      <w:r w:rsidR="00C967DF">
        <w:rPr>
          <w:rStyle w:val="FootnoteReference"/>
          <w:rFonts w:ascii="Times New Roman" w:hAnsi="Times New Roman" w:cs="Times New Roman"/>
          <w:sz w:val="24"/>
        </w:rPr>
        <w:footnoteReference w:id="25"/>
      </w:r>
      <w:r w:rsidR="00C967DF">
        <w:rPr>
          <w:rFonts w:ascii="Times New Roman" w:hAnsi="Times New Roman" w:cs="Times New Roman"/>
          <w:sz w:val="24"/>
        </w:rPr>
        <w:t xml:space="preserve"> where Hercules seems to have evolved to serve a very different purpose in Roman Gaul than it did anywhere else in the Roman empire.</w:t>
      </w:r>
    </w:p>
    <w:p w14:paraId="333F02CF" w14:textId="0F71CD54" w:rsidR="00C967DF" w:rsidRDefault="00C967DF" w:rsidP="00C848DC">
      <w:pPr>
        <w:spacing w:line="360" w:lineRule="auto"/>
        <w:rPr>
          <w:rFonts w:ascii="Times New Roman" w:hAnsi="Times New Roman" w:cs="Times New Roman"/>
          <w:sz w:val="24"/>
        </w:rPr>
      </w:pPr>
      <w:r>
        <w:rPr>
          <w:rFonts w:ascii="Times New Roman" w:hAnsi="Times New Roman" w:cs="Times New Roman"/>
          <w:sz w:val="24"/>
        </w:rPr>
        <w:t>These two gods and their representations on the pillar seem to show the beginnings of a creole</w:t>
      </w:r>
      <w:r w:rsidR="00C848DC">
        <w:rPr>
          <w:rFonts w:ascii="Times New Roman" w:hAnsi="Times New Roman" w:cs="Times New Roman"/>
          <w:sz w:val="24"/>
        </w:rPr>
        <w:t xml:space="preserve"> religion and</w:t>
      </w:r>
      <w:r>
        <w:rPr>
          <w:rFonts w:ascii="Times New Roman" w:hAnsi="Times New Roman" w:cs="Times New Roman"/>
          <w:sz w:val="24"/>
        </w:rPr>
        <w:t xml:space="preserve"> culture among the </w:t>
      </w:r>
      <w:proofErr w:type="spellStart"/>
      <w:r>
        <w:rPr>
          <w:rFonts w:ascii="Times New Roman" w:hAnsi="Times New Roman" w:cs="Times New Roman"/>
          <w:i/>
          <w:sz w:val="24"/>
        </w:rPr>
        <w:t>Parisii</w:t>
      </w:r>
      <w:proofErr w:type="spellEnd"/>
      <w:r>
        <w:rPr>
          <w:rFonts w:ascii="Times New Roman" w:hAnsi="Times New Roman" w:cs="Times New Roman"/>
          <w:sz w:val="24"/>
        </w:rPr>
        <w:t xml:space="preserve">. We see the merging of various iconographies from both </w:t>
      </w:r>
      <w:r w:rsidR="008765E5">
        <w:rPr>
          <w:rFonts w:ascii="Times New Roman" w:hAnsi="Times New Roman" w:cs="Times New Roman"/>
          <w:sz w:val="24"/>
        </w:rPr>
        <w:t>Roman deities and what are seen by the local populace as their Celtic counterparts, beginning the process</w:t>
      </w:r>
      <w:r w:rsidR="00AE4BA8">
        <w:rPr>
          <w:rFonts w:ascii="Times New Roman" w:hAnsi="Times New Roman" w:cs="Times New Roman"/>
          <w:sz w:val="24"/>
        </w:rPr>
        <w:t xml:space="preserve"> of creolisation in Gaul.</w:t>
      </w:r>
    </w:p>
    <w:p w14:paraId="4684A713" w14:textId="0F68B3A0" w:rsidR="00AE4BA8" w:rsidRDefault="00AE4BA8" w:rsidP="00C848DC">
      <w:pPr>
        <w:spacing w:line="360" w:lineRule="auto"/>
        <w:rPr>
          <w:rFonts w:ascii="Times New Roman" w:hAnsi="Times New Roman" w:cs="Times New Roman"/>
          <w:sz w:val="24"/>
        </w:rPr>
      </w:pPr>
      <w:r>
        <w:rPr>
          <w:rFonts w:ascii="Times New Roman" w:hAnsi="Times New Roman" w:cs="Times New Roman"/>
          <w:sz w:val="24"/>
        </w:rPr>
        <w:t xml:space="preserve">In conclusion then, the Pillar of the Boatmen from </w:t>
      </w:r>
      <w:r>
        <w:rPr>
          <w:rFonts w:ascii="Times New Roman" w:hAnsi="Times New Roman" w:cs="Times New Roman"/>
          <w:i/>
          <w:sz w:val="24"/>
        </w:rPr>
        <w:t>Lutetia</w:t>
      </w:r>
      <w:r>
        <w:rPr>
          <w:rFonts w:ascii="Times New Roman" w:hAnsi="Times New Roman" w:cs="Times New Roman"/>
          <w:sz w:val="24"/>
        </w:rPr>
        <w:t xml:space="preserve"> provides us with great insight into how religion in Roman Gaul underwent changes during the early </w:t>
      </w:r>
      <w:proofErr w:type="spellStart"/>
      <w:r>
        <w:rPr>
          <w:rFonts w:ascii="Times New Roman" w:hAnsi="Times New Roman" w:cs="Times New Roman"/>
          <w:sz w:val="24"/>
        </w:rPr>
        <w:t>Principate</w:t>
      </w:r>
      <w:proofErr w:type="spellEnd"/>
      <w:r>
        <w:rPr>
          <w:rFonts w:ascii="Times New Roman" w:hAnsi="Times New Roman" w:cs="Times New Roman"/>
          <w:sz w:val="24"/>
        </w:rPr>
        <w:t xml:space="preserve">. The pillar shows the beginnings of the emergence of a Gallo-Roman religion as we see early signs of the shifting meanings behind the gods </w:t>
      </w:r>
      <w:proofErr w:type="spellStart"/>
      <w:r>
        <w:rPr>
          <w:rFonts w:ascii="Times New Roman" w:hAnsi="Times New Roman" w:cs="Times New Roman"/>
          <w:sz w:val="24"/>
        </w:rPr>
        <w:t>Volcanus</w:t>
      </w:r>
      <w:proofErr w:type="spellEnd"/>
      <w:r>
        <w:rPr>
          <w:rFonts w:ascii="Times New Roman" w:hAnsi="Times New Roman" w:cs="Times New Roman"/>
          <w:sz w:val="24"/>
        </w:rPr>
        <w:t xml:space="preserve"> and </w:t>
      </w:r>
      <w:proofErr w:type="spellStart"/>
      <w:r>
        <w:rPr>
          <w:rFonts w:ascii="Times New Roman" w:hAnsi="Times New Roman" w:cs="Times New Roman"/>
          <w:sz w:val="24"/>
        </w:rPr>
        <w:t>Smert</w:t>
      </w:r>
      <w:proofErr w:type="spellEnd"/>
      <w:r>
        <w:rPr>
          <w:rFonts w:ascii="Times New Roman" w:hAnsi="Times New Roman" w:cs="Times New Roman"/>
          <w:sz w:val="24"/>
        </w:rPr>
        <w:t>[</w:t>
      </w:r>
      <w:proofErr w:type="spellStart"/>
      <w:r>
        <w:rPr>
          <w:rFonts w:ascii="Times New Roman" w:hAnsi="Times New Roman" w:cs="Times New Roman"/>
          <w:sz w:val="24"/>
        </w:rPr>
        <w:t>rios</w:t>
      </w:r>
      <w:proofErr w:type="spellEnd"/>
      <w:r>
        <w:rPr>
          <w:rFonts w:ascii="Times New Roman" w:hAnsi="Times New Roman" w:cs="Times New Roman"/>
          <w:sz w:val="24"/>
        </w:rPr>
        <w:t>] and this is part of the process of creolisation. Thus</w:t>
      </w:r>
      <w:r w:rsidR="00B97B5A">
        <w:rPr>
          <w:rFonts w:ascii="Times New Roman" w:hAnsi="Times New Roman" w:cs="Times New Roman"/>
          <w:sz w:val="24"/>
        </w:rPr>
        <w:t>,</w:t>
      </w:r>
      <w:r>
        <w:rPr>
          <w:rFonts w:ascii="Times New Roman" w:hAnsi="Times New Roman" w:cs="Times New Roman"/>
          <w:sz w:val="24"/>
        </w:rPr>
        <w:t xml:space="preserve"> the pillar is a key source for our understanding of religious change in the province of </w:t>
      </w:r>
      <w:proofErr w:type="spellStart"/>
      <w:r>
        <w:rPr>
          <w:rFonts w:ascii="Times New Roman" w:hAnsi="Times New Roman" w:cs="Times New Roman"/>
          <w:i/>
          <w:sz w:val="24"/>
        </w:rPr>
        <w:t>Lugdunensis</w:t>
      </w:r>
      <w:proofErr w:type="spellEnd"/>
      <w:r>
        <w:rPr>
          <w:rFonts w:ascii="Times New Roman" w:hAnsi="Times New Roman" w:cs="Times New Roman"/>
          <w:sz w:val="24"/>
        </w:rPr>
        <w:t xml:space="preserve"> and wider Gaul as a whole</w:t>
      </w:r>
      <w:r w:rsidR="00B97B5A">
        <w:rPr>
          <w:rFonts w:ascii="Times New Roman" w:hAnsi="Times New Roman" w:cs="Times New Roman"/>
          <w:sz w:val="24"/>
        </w:rPr>
        <w:t xml:space="preserve"> as it gives us insight into how the process of cultural and religious merging might have actually taken place</w:t>
      </w:r>
      <w:r>
        <w:rPr>
          <w:rFonts w:ascii="Times New Roman" w:hAnsi="Times New Roman" w:cs="Times New Roman"/>
          <w:sz w:val="24"/>
        </w:rPr>
        <w:t>.</w:t>
      </w:r>
    </w:p>
    <w:p w14:paraId="3EBFADA2" w14:textId="5A74F5A5" w:rsidR="00151A4F" w:rsidRDefault="00151A4F" w:rsidP="00C848DC">
      <w:pPr>
        <w:spacing w:line="360" w:lineRule="auto"/>
        <w:rPr>
          <w:rFonts w:ascii="Times New Roman" w:hAnsi="Times New Roman" w:cs="Times New Roman"/>
          <w:sz w:val="24"/>
        </w:rPr>
      </w:pPr>
    </w:p>
    <w:p w14:paraId="540093F5" w14:textId="14D1DA3C" w:rsidR="00151A4F" w:rsidRDefault="00151A4F" w:rsidP="00C848DC">
      <w:pPr>
        <w:spacing w:line="360" w:lineRule="auto"/>
        <w:rPr>
          <w:rFonts w:ascii="Times New Roman" w:hAnsi="Times New Roman" w:cs="Times New Roman"/>
          <w:sz w:val="24"/>
        </w:rPr>
      </w:pPr>
      <w:r>
        <w:rPr>
          <w:rFonts w:ascii="Times New Roman" w:hAnsi="Times New Roman" w:cs="Times New Roman"/>
          <w:b/>
          <w:sz w:val="24"/>
        </w:rPr>
        <w:t>Word Count:</w:t>
      </w:r>
      <w:r w:rsidR="000F7D8C">
        <w:rPr>
          <w:rFonts w:ascii="Times New Roman" w:hAnsi="Times New Roman" w:cs="Times New Roman"/>
          <w:b/>
          <w:sz w:val="24"/>
        </w:rPr>
        <w:t xml:space="preserve"> 14</w:t>
      </w:r>
      <w:r w:rsidR="00C848DC">
        <w:rPr>
          <w:rFonts w:ascii="Times New Roman" w:hAnsi="Times New Roman" w:cs="Times New Roman"/>
          <w:b/>
          <w:sz w:val="24"/>
        </w:rPr>
        <w:t>33</w:t>
      </w:r>
    </w:p>
    <w:p w14:paraId="607A0313" w14:textId="43D4C997" w:rsidR="00151A4F" w:rsidRDefault="00151A4F" w:rsidP="007B5289">
      <w:pPr>
        <w:rPr>
          <w:rFonts w:ascii="Times New Roman" w:hAnsi="Times New Roman" w:cs="Times New Roman"/>
          <w:sz w:val="24"/>
        </w:rPr>
      </w:pPr>
    </w:p>
    <w:p w14:paraId="55468FF4" w14:textId="0F0D6547" w:rsidR="00151A4F" w:rsidRDefault="00151A4F" w:rsidP="007B5289">
      <w:pPr>
        <w:rPr>
          <w:rFonts w:ascii="Times New Roman" w:hAnsi="Times New Roman" w:cs="Times New Roman"/>
          <w:sz w:val="24"/>
        </w:rPr>
      </w:pPr>
    </w:p>
    <w:p w14:paraId="0FF2FBE9" w14:textId="77B6C613" w:rsidR="00151A4F" w:rsidRDefault="00151A4F" w:rsidP="007B5289">
      <w:pPr>
        <w:rPr>
          <w:rFonts w:ascii="Times New Roman" w:hAnsi="Times New Roman" w:cs="Times New Roman"/>
          <w:sz w:val="24"/>
        </w:rPr>
      </w:pPr>
    </w:p>
    <w:p w14:paraId="39D9BC17" w14:textId="71119B7D" w:rsidR="00151A4F" w:rsidRDefault="00151A4F" w:rsidP="007B5289">
      <w:pPr>
        <w:rPr>
          <w:rFonts w:ascii="Times New Roman" w:hAnsi="Times New Roman" w:cs="Times New Roman"/>
          <w:sz w:val="24"/>
        </w:rPr>
      </w:pPr>
    </w:p>
    <w:p w14:paraId="4B870225" w14:textId="156A2979" w:rsidR="00151A4F" w:rsidRDefault="00151A4F" w:rsidP="007B5289">
      <w:pPr>
        <w:rPr>
          <w:rFonts w:ascii="Times New Roman" w:hAnsi="Times New Roman" w:cs="Times New Roman"/>
          <w:sz w:val="24"/>
        </w:rPr>
      </w:pPr>
    </w:p>
    <w:p w14:paraId="24C5CD3E" w14:textId="535F8589" w:rsidR="00151A4F" w:rsidRDefault="00151A4F" w:rsidP="007B5289">
      <w:pPr>
        <w:rPr>
          <w:rFonts w:ascii="Times New Roman" w:hAnsi="Times New Roman" w:cs="Times New Roman"/>
          <w:sz w:val="24"/>
        </w:rPr>
      </w:pPr>
    </w:p>
    <w:p w14:paraId="1292B396" w14:textId="21003AAA" w:rsidR="00151A4F" w:rsidRDefault="00151A4F" w:rsidP="007B5289">
      <w:pPr>
        <w:rPr>
          <w:rFonts w:ascii="Times New Roman" w:hAnsi="Times New Roman" w:cs="Times New Roman"/>
          <w:sz w:val="24"/>
        </w:rPr>
      </w:pPr>
    </w:p>
    <w:p w14:paraId="7F8B9BDC" w14:textId="6598E1F2" w:rsidR="00151A4F" w:rsidRDefault="00151A4F" w:rsidP="007B5289">
      <w:pPr>
        <w:rPr>
          <w:rFonts w:ascii="Times New Roman" w:hAnsi="Times New Roman" w:cs="Times New Roman"/>
          <w:sz w:val="24"/>
        </w:rPr>
      </w:pPr>
    </w:p>
    <w:p w14:paraId="3520DD60" w14:textId="48D98B42" w:rsidR="00C848DC" w:rsidRDefault="00C848DC" w:rsidP="007B5289">
      <w:pPr>
        <w:rPr>
          <w:rFonts w:ascii="Times New Roman" w:hAnsi="Times New Roman" w:cs="Times New Roman"/>
          <w:sz w:val="24"/>
        </w:rPr>
      </w:pPr>
    </w:p>
    <w:p w14:paraId="5CC04595" w14:textId="573A4077" w:rsidR="00C848DC" w:rsidRDefault="00C848DC" w:rsidP="007B5289">
      <w:pPr>
        <w:rPr>
          <w:rFonts w:ascii="Times New Roman" w:hAnsi="Times New Roman" w:cs="Times New Roman"/>
          <w:sz w:val="24"/>
        </w:rPr>
      </w:pPr>
    </w:p>
    <w:p w14:paraId="70C7FF2D" w14:textId="43955B68" w:rsidR="00C848DC" w:rsidRDefault="00C848DC" w:rsidP="007B5289">
      <w:pPr>
        <w:rPr>
          <w:rFonts w:ascii="Times New Roman" w:hAnsi="Times New Roman" w:cs="Times New Roman"/>
          <w:sz w:val="24"/>
        </w:rPr>
      </w:pPr>
    </w:p>
    <w:p w14:paraId="53E07A93" w14:textId="77777777" w:rsidR="00C848DC" w:rsidRDefault="00C848DC" w:rsidP="007B5289">
      <w:pPr>
        <w:rPr>
          <w:rFonts w:ascii="Times New Roman" w:hAnsi="Times New Roman" w:cs="Times New Roman"/>
          <w:sz w:val="24"/>
        </w:rPr>
      </w:pPr>
    </w:p>
    <w:p w14:paraId="2AEACDFE" w14:textId="663E334E" w:rsidR="00151A4F" w:rsidRDefault="00151A4F" w:rsidP="00C848DC">
      <w:pPr>
        <w:spacing w:line="480" w:lineRule="auto"/>
        <w:rPr>
          <w:rFonts w:ascii="Times New Roman" w:hAnsi="Times New Roman" w:cs="Times New Roman"/>
          <w:b/>
          <w:i/>
          <w:sz w:val="24"/>
          <w:u w:val="single"/>
        </w:rPr>
      </w:pPr>
      <w:r>
        <w:rPr>
          <w:rFonts w:ascii="Times New Roman" w:hAnsi="Times New Roman" w:cs="Times New Roman"/>
          <w:b/>
          <w:sz w:val="24"/>
          <w:u w:val="single"/>
        </w:rPr>
        <w:lastRenderedPageBreak/>
        <w:t>Bibliography</w:t>
      </w:r>
    </w:p>
    <w:p w14:paraId="7B432268" w14:textId="091D819F" w:rsidR="00151A4F" w:rsidRDefault="00151A4F" w:rsidP="00C848DC">
      <w:pPr>
        <w:spacing w:line="480" w:lineRule="auto"/>
        <w:rPr>
          <w:rFonts w:ascii="Times New Roman" w:hAnsi="Times New Roman" w:cs="Times New Roman"/>
          <w:b/>
          <w:sz w:val="24"/>
        </w:rPr>
      </w:pPr>
      <w:r>
        <w:rPr>
          <w:rFonts w:ascii="Times New Roman" w:hAnsi="Times New Roman" w:cs="Times New Roman"/>
          <w:b/>
          <w:sz w:val="24"/>
        </w:rPr>
        <w:t>Abbreviations:</w:t>
      </w:r>
    </w:p>
    <w:p w14:paraId="4C0276D2" w14:textId="18E96B72" w:rsidR="00151A4F" w:rsidRPr="00F50C0B" w:rsidRDefault="00151A4F" w:rsidP="00C848DC">
      <w:pPr>
        <w:spacing w:line="480" w:lineRule="auto"/>
        <w:rPr>
          <w:rFonts w:ascii="Times New Roman" w:hAnsi="Times New Roman" w:cs="Times New Roman"/>
          <w:sz w:val="24"/>
        </w:rPr>
      </w:pPr>
      <w:r>
        <w:rPr>
          <w:rFonts w:ascii="Times New Roman" w:hAnsi="Times New Roman" w:cs="Times New Roman"/>
          <w:sz w:val="24"/>
        </w:rPr>
        <w:t>CIL</w:t>
      </w:r>
      <w:r>
        <w:rPr>
          <w:rFonts w:ascii="Times New Roman" w:hAnsi="Times New Roman" w:cs="Times New Roman"/>
          <w:sz w:val="24"/>
        </w:rPr>
        <w:tab/>
        <w:t xml:space="preserve"> – </w:t>
      </w:r>
      <w:r>
        <w:rPr>
          <w:rFonts w:ascii="Times New Roman" w:hAnsi="Times New Roman" w:cs="Times New Roman"/>
          <w:sz w:val="24"/>
        </w:rPr>
        <w:tab/>
      </w:r>
      <w:r w:rsidRPr="00F50C0B">
        <w:rPr>
          <w:rFonts w:ascii="Times New Roman" w:hAnsi="Times New Roman" w:cs="Times New Roman"/>
          <w:i/>
          <w:sz w:val="24"/>
        </w:rPr>
        <w:t xml:space="preserve">Corpus </w:t>
      </w:r>
      <w:proofErr w:type="spellStart"/>
      <w:r w:rsidRPr="00F50C0B">
        <w:rPr>
          <w:rFonts w:ascii="Times New Roman" w:hAnsi="Times New Roman" w:cs="Times New Roman"/>
          <w:i/>
          <w:sz w:val="24"/>
        </w:rPr>
        <w:t>Inscriptionum</w:t>
      </w:r>
      <w:proofErr w:type="spellEnd"/>
      <w:r w:rsidRPr="00F50C0B">
        <w:rPr>
          <w:rFonts w:ascii="Times New Roman" w:hAnsi="Times New Roman" w:cs="Times New Roman"/>
          <w:i/>
          <w:sz w:val="24"/>
        </w:rPr>
        <w:t xml:space="preserve"> </w:t>
      </w:r>
      <w:proofErr w:type="spellStart"/>
      <w:r w:rsidRPr="00F50C0B">
        <w:rPr>
          <w:rFonts w:ascii="Times New Roman" w:hAnsi="Times New Roman" w:cs="Times New Roman"/>
          <w:i/>
          <w:sz w:val="24"/>
        </w:rPr>
        <w:t>Latinarum</w:t>
      </w:r>
      <w:proofErr w:type="spellEnd"/>
      <w:r w:rsidR="00F50C0B">
        <w:rPr>
          <w:rFonts w:ascii="Times New Roman" w:hAnsi="Times New Roman" w:cs="Times New Roman"/>
          <w:sz w:val="24"/>
        </w:rPr>
        <w:t>.</w:t>
      </w:r>
    </w:p>
    <w:p w14:paraId="69A16E6B" w14:textId="5B3B3793" w:rsidR="00151A4F" w:rsidRDefault="00151A4F" w:rsidP="00C848DC">
      <w:pPr>
        <w:spacing w:line="480" w:lineRule="auto"/>
        <w:ind w:left="1440" w:hanging="1440"/>
        <w:rPr>
          <w:rFonts w:ascii="Times New Roman" w:hAnsi="Times New Roman" w:cs="Times New Roman"/>
          <w:sz w:val="24"/>
        </w:rPr>
      </w:pPr>
      <w:r>
        <w:rPr>
          <w:rFonts w:ascii="Times New Roman" w:hAnsi="Times New Roman" w:cs="Times New Roman"/>
          <w:sz w:val="24"/>
        </w:rPr>
        <w:t xml:space="preserve">CSIR-D </w:t>
      </w:r>
      <w:r>
        <w:rPr>
          <w:rFonts w:ascii="Times New Roman" w:hAnsi="Times New Roman" w:cs="Times New Roman"/>
          <w:sz w:val="24"/>
        </w:rPr>
        <w:tab/>
        <w:t>–</w:t>
      </w:r>
      <w:r>
        <w:rPr>
          <w:rFonts w:ascii="Times New Roman" w:hAnsi="Times New Roman" w:cs="Times New Roman"/>
          <w:sz w:val="24"/>
        </w:rPr>
        <w:tab/>
      </w:r>
      <w:proofErr w:type="spellStart"/>
      <w:r w:rsidRPr="00151A4F">
        <w:rPr>
          <w:rFonts w:ascii="Times New Roman" w:hAnsi="Times New Roman" w:cs="Times New Roman"/>
          <w:color w:val="000000"/>
          <w:sz w:val="24"/>
          <w:szCs w:val="19"/>
          <w:shd w:val="clear" w:color="auto" w:fill="FFFFFF"/>
        </w:rPr>
        <w:t>Künzl</w:t>
      </w:r>
      <w:proofErr w:type="spellEnd"/>
      <w:r w:rsidRPr="00151A4F">
        <w:rPr>
          <w:rFonts w:ascii="Times New Roman" w:hAnsi="Times New Roman" w:cs="Times New Roman"/>
          <w:color w:val="000000"/>
          <w:sz w:val="24"/>
          <w:szCs w:val="19"/>
          <w:shd w:val="clear" w:color="auto" w:fill="FFFFFF"/>
        </w:rPr>
        <w:t xml:space="preserve">, E.: </w:t>
      </w:r>
      <w:r w:rsidRPr="00F50C0B">
        <w:rPr>
          <w:rFonts w:ascii="Times New Roman" w:hAnsi="Times New Roman" w:cs="Times New Roman"/>
          <w:i/>
          <w:color w:val="000000"/>
          <w:sz w:val="24"/>
          <w:szCs w:val="19"/>
          <w:shd w:val="clear" w:color="auto" w:fill="FFFFFF"/>
        </w:rPr>
        <w:t xml:space="preserve">Corpus </w:t>
      </w:r>
      <w:proofErr w:type="spellStart"/>
      <w:r w:rsidRPr="00F50C0B">
        <w:rPr>
          <w:rFonts w:ascii="Times New Roman" w:hAnsi="Times New Roman" w:cs="Times New Roman"/>
          <w:i/>
          <w:color w:val="000000"/>
          <w:sz w:val="24"/>
          <w:szCs w:val="19"/>
          <w:shd w:val="clear" w:color="auto" w:fill="FFFFFF"/>
        </w:rPr>
        <w:t>signorum</w:t>
      </w:r>
      <w:proofErr w:type="spellEnd"/>
      <w:r w:rsidRPr="00F50C0B">
        <w:rPr>
          <w:rFonts w:ascii="Times New Roman" w:hAnsi="Times New Roman" w:cs="Times New Roman"/>
          <w:i/>
          <w:color w:val="000000"/>
          <w:sz w:val="24"/>
          <w:szCs w:val="19"/>
          <w:shd w:val="clear" w:color="auto" w:fill="FFFFFF"/>
        </w:rPr>
        <w:t xml:space="preserve"> </w:t>
      </w:r>
      <w:proofErr w:type="spellStart"/>
      <w:r w:rsidRPr="00F50C0B">
        <w:rPr>
          <w:rFonts w:ascii="Times New Roman" w:hAnsi="Times New Roman" w:cs="Times New Roman"/>
          <w:i/>
          <w:color w:val="000000"/>
          <w:sz w:val="24"/>
          <w:szCs w:val="19"/>
          <w:shd w:val="clear" w:color="auto" w:fill="FFFFFF"/>
        </w:rPr>
        <w:t>imperii</w:t>
      </w:r>
      <w:proofErr w:type="spellEnd"/>
      <w:r w:rsidRPr="00F50C0B">
        <w:rPr>
          <w:rFonts w:ascii="Times New Roman" w:hAnsi="Times New Roman" w:cs="Times New Roman"/>
          <w:i/>
          <w:color w:val="000000"/>
          <w:sz w:val="24"/>
          <w:szCs w:val="19"/>
          <w:shd w:val="clear" w:color="auto" w:fill="FFFFFF"/>
        </w:rPr>
        <w:t xml:space="preserve"> Romani. Corpus der </w:t>
      </w:r>
      <w:proofErr w:type="spellStart"/>
      <w:r w:rsidRPr="00F50C0B">
        <w:rPr>
          <w:rFonts w:ascii="Times New Roman" w:hAnsi="Times New Roman" w:cs="Times New Roman"/>
          <w:i/>
          <w:color w:val="000000"/>
          <w:sz w:val="24"/>
          <w:szCs w:val="19"/>
          <w:shd w:val="clear" w:color="auto" w:fill="FFFFFF"/>
        </w:rPr>
        <w:t>Skulpturen</w:t>
      </w:r>
      <w:proofErr w:type="spellEnd"/>
      <w:r w:rsidRPr="00F50C0B">
        <w:rPr>
          <w:rFonts w:ascii="Times New Roman" w:hAnsi="Times New Roman" w:cs="Times New Roman"/>
          <w:i/>
          <w:color w:val="000000"/>
          <w:sz w:val="24"/>
          <w:szCs w:val="19"/>
          <w:shd w:val="clear" w:color="auto" w:fill="FFFFFF"/>
        </w:rPr>
        <w:t xml:space="preserve"> der </w:t>
      </w:r>
      <w:proofErr w:type="spellStart"/>
      <w:r w:rsidRPr="00F50C0B">
        <w:rPr>
          <w:rFonts w:ascii="Times New Roman" w:hAnsi="Times New Roman" w:cs="Times New Roman"/>
          <w:i/>
          <w:color w:val="000000"/>
          <w:sz w:val="24"/>
          <w:szCs w:val="19"/>
          <w:shd w:val="clear" w:color="auto" w:fill="FFFFFF"/>
        </w:rPr>
        <w:t>römischen</w:t>
      </w:r>
      <w:proofErr w:type="spellEnd"/>
      <w:r w:rsidRPr="00F50C0B">
        <w:rPr>
          <w:rFonts w:ascii="Times New Roman" w:hAnsi="Times New Roman" w:cs="Times New Roman"/>
          <w:i/>
          <w:color w:val="000000"/>
          <w:sz w:val="24"/>
          <w:szCs w:val="19"/>
          <w:shd w:val="clear" w:color="auto" w:fill="FFFFFF"/>
        </w:rPr>
        <w:t xml:space="preserve"> Welt</w:t>
      </w:r>
      <w:r w:rsidRPr="00151A4F">
        <w:rPr>
          <w:rFonts w:ascii="Times New Roman" w:hAnsi="Times New Roman" w:cs="Times New Roman"/>
          <w:color w:val="000000"/>
          <w:sz w:val="24"/>
          <w:szCs w:val="19"/>
          <w:shd w:val="clear" w:color="auto" w:fill="FFFFFF"/>
        </w:rPr>
        <w:t xml:space="preserve">. Deutschland, 2, 1. Germania Superior. </w:t>
      </w:r>
      <w:proofErr w:type="spellStart"/>
      <w:r w:rsidRPr="00151A4F">
        <w:rPr>
          <w:rFonts w:ascii="Times New Roman" w:hAnsi="Times New Roman" w:cs="Times New Roman"/>
          <w:color w:val="000000"/>
          <w:sz w:val="24"/>
          <w:szCs w:val="19"/>
          <w:shd w:val="clear" w:color="auto" w:fill="FFFFFF"/>
        </w:rPr>
        <w:t>Alzey</w:t>
      </w:r>
      <w:proofErr w:type="spellEnd"/>
      <w:r w:rsidRPr="00151A4F">
        <w:rPr>
          <w:rFonts w:ascii="Times New Roman" w:hAnsi="Times New Roman" w:cs="Times New Roman"/>
          <w:color w:val="000000"/>
          <w:sz w:val="24"/>
          <w:szCs w:val="19"/>
          <w:shd w:val="clear" w:color="auto" w:fill="FFFFFF"/>
        </w:rPr>
        <w:t xml:space="preserve"> und </w:t>
      </w:r>
      <w:proofErr w:type="spellStart"/>
      <w:r w:rsidRPr="00151A4F">
        <w:rPr>
          <w:rFonts w:ascii="Times New Roman" w:hAnsi="Times New Roman" w:cs="Times New Roman"/>
          <w:color w:val="000000"/>
          <w:sz w:val="24"/>
          <w:szCs w:val="19"/>
          <w:shd w:val="clear" w:color="auto" w:fill="FFFFFF"/>
        </w:rPr>
        <w:t>Umgebung</w:t>
      </w:r>
      <w:proofErr w:type="spellEnd"/>
      <w:r w:rsidRPr="00151A4F">
        <w:rPr>
          <w:rFonts w:ascii="Times New Roman" w:hAnsi="Times New Roman" w:cs="Times New Roman"/>
          <w:color w:val="000000"/>
          <w:sz w:val="24"/>
          <w:szCs w:val="19"/>
          <w:shd w:val="clear" w:color="auto" w:fill="FFFFFF"/>
        </w:rPr>
        <w:t>, Bonn 1975</w:t>
      </w:r>
      <w:r>
        <w:rPr>
          <w:rFonts w:ascii="Times New Roman" w:hAnsi="Times New Roman" w:cs="Times New Roman"/>
          <w:sz w:val="24"/>
        </w:rPr>
        <w:t>.</w:t>
      </w:r>
      <w:bookmarkStart w:id="0" w:name="_GoBack"/>
      <w:bookmarkEnd w:id="0"/>
    </w:p>
    <w:p w14:paraId="09CFDDAB" w14:textId="0E753E9C" w:rsidR="00151A4F" w:rsidRDefault="00151A4F" w:rsidP="00C848DC">
      <w:pPr>
        <w:spacing w:line="480" w:lineRule="auto"/>
        <w:ind w:left="1440" w:hanging="1440"/>
        <w:rPr>
          <w:rFonts w:ascii="Times New Roman" w:hAnsi="Times New Roman" w:cs="Times New Roman"/>
          <w:b/>
          <w:sz w:val="24"/>
        </w:rPr>
      </w:pPr>
      <w:r>
        <w:rPr>
          <w:rFonts w:ascii="Times New Roman" w:hAnsi="Times New Roman" w:cs="Times New Roman"/>
          <w:b/>
          <w:sz w:val="24"/>
        </w:rPr>
        <w:t>Modern Sources:</w:t>
      </w:r>
    </w:p>
    <w:p w14:paraId="43DFF973" w14:textId="218BBE86" w:rsidR="00151A4F" w:rsidRDefault="00151A4F" w:rsidP="00C848DC">
      <w:pPr>
        <w:pStyle w:val="ListParagraph"/>
        <w:numPr>
          <w:ilvl w:val="0"/>
          <w:numId w:val="1"/>
        </w:numPr>
        <w:spacing w:line="480" w:lineRule="auto"/>
        <w:rPr>
          <w:rFonts w:ascii="Times New Roman" w:hAnsi="Times New Roman" w:cs="Times New Roman"/>
          <w:sz w:val="24"/>
        </w:rPr>
      </w:pPr>
      <w:proofErr w:type="spellStart"/>
      <w:r>
        <w:rPr>
          <w:rFonts w:ascii="Times New Roman" w:hAnsi="Times New Roman" w:cs="Times New Roman"/>
          <w:sz w:val="24"/>
        </w:rPr>
        <w:t>Haeussler</w:t>
      </w:r>
      <w:proofErr w:type="spellEnd"/>
      <w:r w:rsidR="003E6203">
        <w:rPr>
          <w:rFonts w:ascii="Times New Roman" w:hAnsi="Times New Roman" w:cs="Times New Roman"/>
          <w:sz w:val="24"/>
        </w:rPr>
        <w:t>, R.</w:t>
      </w:r>
      <w:r w:rsidR="003E6203" w:rsidRPr="003E6203">
        <w:t xml:space="preserve"> </w:t>
      </w:r>
      <w:r w:rsidR="003E6203" w:rsidRPr="003E6203">
        <w:rPr>
          <w:rFonts w:ascii="Times New Roman" w:hAnsi="Times New Roman" w:cs="Times New Roman"/>
          <w:sz w:val="24"/>
        </w:rPr>
        <w:t>2012 ‘</w:t>
      </w:r>
      <w:proofErr w:type="spellStart"/>
      <w:r w:rsidR="003E6203" w:rsidRPr="003E6203">
        <w:rPr>
          <w:rFonts w:ascii="Times New Roman" w:hAnsi="Times New Roman" w:cs="Times New Roman"/>
          <w:sz w:val="24"/>
        </w:rPr>
        <w:t>Interpretatio</w:t>
      </w:r>
      <w:proofErr w:type="spellEnd"/>
      <w:r w:rsidR="003E6203" w:rsidRPr="003E6203">
        <w:rPr>
          <w:rFonts w:ascii="Times New Roman" w:hAnsi="Times New Roman" w:cs="Times New Roman"/>
          <w:sz w:val="24"/>
        </w:rPr>
        <w:t xml:space="preserve"> </w:t>
      </w:r>
      <w:proofErr w:type="spellStart"/>
      <w:r w:rsidR="003E6203" w:rsidRPr="003E6203">
        <w:rPr>
          <w:rFonts w:ascii="Times New Roman" w:hAnsi="Times New Roman" w:cs="Times New Roman"/>
          <w:sz w:val="24"/>
        </w:rPr>
        <w:t>indigena</w:t>
      </w:r>
      <w:proofErr w:type="spellEnd"/>
      <w:r w:rsidR="003E6203" w:rsidRPr="003E6203">
        <w:rPr>
          <w:rFonts w:ascii="Times New Roman" w:hAnsi="Times New Roman" w:cs="Times New Roman"/>
          <w:sz w:val="24"/>
        </w:rPr>
        <w:t xml:space="preserve">. Re-inventing local cults in a global world’, </w:t>
      </w:r>
      <w:proofErr w:type="spellStart"/>
      <w:r w:rsidR="003E6203" w:rsidRPr="003E6203">
        <w:rPr>
          <w:rFonts w:ascii="Times New Roman" w:hAnsi="Times New Roman" w:cs="Times New Roman"/>
          <w:sz w:val="24"/>
        </w:rPr>
        <w:t>Mediterraneo</w:t>
      </w:r>
      <w:proofErr w:type="spellEnd"/>
      <w:r w:rsidR="003E6203" w:rsidRPr="003E6203">
        <w:rPr>
          <w:rFonts w:ascii="Times New Roman" w:hAnsi="Times New Roman" w:cs="Times New Roman"/>
          <w:sz w:val="24"/>
        </w:rPr>
        <w:t xml:space="preserve"> Antico 15 (1–2), 143–</w:t>
      </w:r>
      <w:r w:rsidR="003E6203" w:rsidRPr="003E6203">
        <w:rPr>
          <w:rFonts w:ascii="Times New Roman" w:hAnsi="Times New Roman" w:cs="Times New Roman"/>
          <w:sz w:val="24"/>
        </w:rPr>
        <w:t>1</w:t>
      </w:r>
      <w:r w:rsidR="003E6203" w:rsidRPr="003E6203">
        <w:rPr>
          <w:rFonts w:ascii="Times New Roman" w:hAnsi="Times New Roman" w:cs="Times New Roman"/>
          <w:sz w:val="24"/>
        </w:rPr>
        <w:t>74</w:t>
      </w:r>
      <w:r w:rsidR="003E6203">
        <w:rPr>
          <w:rFonts w:ascii="Times New Roman" w:hAnsi="Times New Roman" w:cs="Times New Roman"/>
          <w:sz w:val="24"/>
        </w:rPr>
        <w:t>.</w:t>
      </w:r>
    </w:p>
    <w:p w14:paraId="0918D31B" w14:textId="6B6DA369" w:rsidR="003E6203" w:rsidRPr="003E6203" w:rsidRDefault="003E6203" w:rsidP="00C848DC">
      <w:pPr>
        <w:pStyle w:val="ListParagraph"/>
        <w:numPr>
          <w:ilvl w:val="0"/>
          <w:numId w:val="1"/>
        </w:numPr>
        <w:spacing w:line="480" w:lineRule="auto"/>
        <w:rPr>
          <w:rFonts w:ascii="Times New Roman" w:hAnsi="Times New Roman" w:cs="Times New Roman"/>
          <w:i/>
          <w:sz w:val="24"/>
        </w:rPr>
      </w:pPr>
      <w:proofErr w:type="spellStart"/>
      <w:r>
        <w:rPr>
          <w:rFonts w:ascii="Times New Roman" w:hAnsi="Times New Roman" w:cs="Times New Roman"/>
          <w:sz w:val="24"/>
        </w:rPr>
        <w:t>Moitrieux</w:t>
      </w:r>
      <w:proofErr w:type="spellEnd"/>
      <w:r>
        <w:rPr>
          <w:rFonts w:ascii="Times New Roman" w:hAnsi="Times New Roman" w:cs="Times New Roman"/>
          <w:sz w:val="24"/>
        </w:rPr>
        <w:t xml:space="preserve">, G. </w:t>
      </w:r>
      <w:r w:rsidRPr="003E6203">
        <w:rPr>
          <w:rFonts w:ascii="Times New Roman" w:hAnsi="Times New Roman" w:cs="Times New Roman"/>
          <w:sz w:val="24"/>
        </w:rPr>
        <w:t>2002.</w:t>
      </w:r>
      <w:r w:rsidRPr="003E6203">
        <w:t xml:space="preserve"> </w:t>
      </w:r>
      <w:r w:rsidRPr="003E6203">
        <w:rPr>
          <w:rFonts w:ascii="Times New Roman" w:hAnsi="Times New Roman" w:cs="Times New Roman"/>
          <w:i/>
          <w:sz w:val="24"/>
        </w:rPr>
        <w:t xml:space="preserve">Hercules in Gallia. </w:t>
      </w:r>
      <w:proofErr w:type="spellStart"/>
      <w:r w:rsidRPr="003E6203">
        <w:rPr>
          <w:rFonts w:ascii="Times New Roman" w:hAnsi="Times New Roman" w:cs="Times New Roman"/>
          <w:i/>
          <w:sz w:val="24"/>
        </w:rPr>
        <w:t>Recherches</w:t>
      </w:r>
      <w:proofErr w:type="spellEnd"/>
      <w:r w:rsidRPr="003E6203">
        <w:rPr>
          <w:rFonts w:ascii="Times New Roman" w:hAnsi="Times New Roman" w:cs="Times New Roman"/>
          <w:i/>
          <w:sz w:val="24"/>
        </w:rPr>
        <w:t xml:space="preserve"> sur la </w:t>
      </w:r>
      <w:proofErr w:type="spellStart"/>
      <w:r w:rsidRPr="003E6203">
        <w:rPr>
          <w:rFonts w:ascii="Times New Roman" w:hAnsi="Times New Roman" w:cs="Times New Roman"/>
          <w:i/>
          <w:sz w:val="24"/>
        </w:rPr>
        <w:t>personnalité</w:t>
      </w:r>
      <w:proofErr w:type="spellEnd"/>
      <w:r w:rsidRPr="003E6203">
        <w:rPr>
          <w:rFonts w:ascii="Times New Roman" w:hAnsi="Times New Roman" w:cs="Times New Roman"/>
          <w:i/>
          <w:sz w:val="24"/>
        </w:rPr>
        <w:t xml:space="preserve"> et le </w:t>
      </w:r>
      <w:proofErr w:type="spellStart"/>
      <w:r w:rsidRPr="003E6203">
        <w:rPr>
          <w:rFonts w:ascii="Times New Roman" w:hAnsi="Times New Roman" w:cs="Times New Roman"/>
          <w:i/>
          <w:sz w:val="24"/>
        </w:rPr>
        <w:t>culte</w:t>
      </w:r>
      <w:proofErr w:type="spellEnd"/>
      <w:r w:rsidRPr="003E6203">
        <w:rPr>
          <w:rFonts w:ascii="Times New Roman" w:hAnsi="Times New Roman" w:cs="Times New Roman"/>
          <w:i/>
          <w:sz w:val="24"/>
        </w:rPr>
        <w:t xml:space="preserve"> d’un </w:t>
      </w:r>
      <w:proofErr w:type="spellStart"/>
      <w:r w:rsidRPr="003E6203">
        <w:rPr>
          <w:rFonts w:ascii="Times New Roman" w:hAnsi="Times New Roman" w:cs="Times New Roman"/>
          <w:i/>
          <w:sz w:val="24"/>
        </w:rPr>
        <w:t>dieu</w:t>
      </w:r>
      <w:proofErr w:type="spellEnd"/>
      <w:r w:rsidRPr="003E6203">
        <w:rPr>
          <w:rFonts w:ascii="Times New Roman" w:hAnsi="Times New Roman" w:cs="Times New Roman"/>
          <w:i/>
          <w:sz w:val="24"/>
        </w:rPr>
        <w:t xml:space="preserve"> </w:t>
      </w:r>
      <w:proofErr w:type="spellStart"/>
      <w:r w:rsidRPr="003E6203">
        <w:rPr>
          <w:rFonts w:ascii="Times New Roman" w:hAnsi="Times New Roman" w:cs="Times New Roman"/>
          <w:i/>
          <w:sz w:val="24"/>
        </w:rPr>
        <w:t>romain</w:t>
      </w:r>
      <w:proofErr w:type="spellEnd"/>
      <w:r w:rsidRPr="003E6203">
        <w:rPr>
          <w:rFonts w:ascii="Times New Roman" w:hAnsi="Times New Roman" w:cs="Times New Roman"/>
          <w:i/>
          <w:sz w:val="24"/>
        </w:rPr>
        <w:t xml:space="preserve"> </w:t>
      </w:r>
      <w:proofErr w:type="spellStart"/>
      <w:r w:rsidRPr="003E6203">
        <w:rPr>
          <w:rFonts w:ascii="Times New Roman" w:hAnsi="Times New Roman" w:cs="Times New Roman"/>
          <w:i/>
          <w:sz w:val="24"/>
        </w:rPr>
        <w:t>en</w:t>
      </w:r>
      <w:proofErr w:type="spellEnd"/>
      <w:r w:rsidRPr="003E6203">
        <w:rPr>
          <w:rFonts w:ascii="Times New Roman" w:hAnsi="Times New Roman" w:cs="Times New Roman"/>
          <w:i/>
          <w:sz w:val="24"/>
        </w:rPr>
        <w:t xml:space="preserve"> </w:t>
      </w:r>
      <w:proofErr w:type="spellStart"/>
      <w:r w:rsidRPr="003E6203">
        <w:rPr>
          <w:rFonts w:ascii="Times New Roman" w:hAnsi="Times New Roman" w:cs="Times New Roman"/>
          <w:i/>
          <w:sz w:val="24"/>
        </w:rPr>
        <w:t>Gaule</w:t>
      </w:r>
      <w:proofErr w:type="spellEnd"/>
      <w:r>
        <w:rPr>
          <w:rFonts w:ascii="Times New Roman" w:hAnsi="Times New Roman" w:cs="Times New Roman"/>
          <w:sz w:val="24"/>
        </w:rPr>
        <w:t xml:space="preserve">. Paris: De </w:t>
      </w:r>
      <w:proofErr w:type="spellStart"/>
      <w:r>
        <w:rPr>
          <w:rFonts w:ascii="Times New Roman" w:hAnsi="Times New Roman" w:cs="Times New Roman"/>
          <w:sz w:val="24"/>
        </w:rPr>
        <w:t>Boccard</w:t>
      </w:r>
      <w:proofErr w:type="spellEnd"/>
      <w:r>
        <w:rPr>
          <w:rFonts w:ascii="Times New Roman" w:hAnsi="Times New Roman" w:cs="Times New Roman"/>
          <w:sz w:val="24"/>
        </w:rPr>
        <w:t>.</w:t>
      </w:r>
    </w:p>
    <w:p w14:paraId="6822E196" w14:textId="2EC9C58C" w:rsidR="003E6203" w:rsidRPr="00C25260" w:rsidRDefault="003E6203" w:rsidP="00C848DC">
      <w:pPr>
        <w:pStyle w:val="ListParagraph"/>
        <w:numPr>
          <w:ilvl w:val="0"/>
          <w:numId w:val="1"/>
        </w:numPr>
        <w:spacing w:line="480" w:lineRule="auto"/>
        <w:rPr>
          <w:rFonts w:ascii="Times New Roman" w:hAnsi="Times New Roman" w:cs="Times New Roman"/>
          <w:i/>
          <w:sz w:val="28"/>
        </w:rPr>
      </w:pPr>
      <w:r>
        <w:rPr>
          <w:rFonts w:ascii="Times New Roman" w:hAnsi="Times New Roman" w:cs="Times New Roman"/>
          <w:sz w:val="24"/>
        </w:rPr>
        <w:t>Scherrer</w:t>
      </w:r>
      <w:r w:rsidRPr="003E6203">
        <w:rPr>
          <w:rFonts w:ascii="Times New Roman" w:hAnsi="Times New Roman" w:cs="Times New Roman"/>
          <w:sz w:val="24"/>
        </w:rPr>
        <w:t xml:space="preserve">, </w:t>
      </w:r>
      <w:r>
        <w:rPr>
          <w:rFonts w:ascii="Times New Roman" w:hAnsi="Times New Roman" w:cs="Times New Roman"/>
          <w:sz w:val="24"/>
        </w:rPr>
        <w:t>P</w:t>
      </w:r>
      <w:r w:rsidRPr="003E6203">
        <w:rPr>
          <w:rFonts w:ascii="Times New Roman" w:hAnsi="Times New Roman" w:cs="Times New Roman"/>
          <w:sz w:val="24"/>
        </w:rPr>
        <w:t xml:space="preserve">. </w:t>
      </w:r>
      <w:r>
        <w:rPr>
          <w:rFonts w:ascii="Times New Roman" w:hAnsi="Times New Roman" w:cs="Times New Roman"/>
          <w:sz w:val="24"/>
        </w:rPr>
        <w:t>2012</w:t>
      </w:r>
      <w:r w:rsidRPr="003E6203">
        <w:rPr>
          <w:rFonts w:ascii="Times New Roman" w:hAnsi="Times New Roman" w:cs="Times New Roman"/>
          <w:sz w:val="24"/>
        </w:rPr>
        <w:t>. ‘</w:t>
      </w:r>
      <w:r w:rsidRPr="003E6203">
        <w:rPr>
          <w:rFonts w:ascii="Times New Roman" w:hAnsi="Times New Roman" w:cs="Times New Roman"/>
          <w:sz w:val="24"/>
        </w:rPr>
        <w:t xml:space="preserve">Das </w:t>
      </w:r>
      <w:proofErr w:type="spellStart"/>
      <w:r w:rsidRPr="003E6203">
        <w:rPr>
          <w:rFonts w:ascii="Times New Roman" w:hAnsi="Times New Roman" w:cs="Times New Roman"/>
          <w:sz w:val="24"/>
        </w:rPr>
        <w:t>Ehrenmonument</w:t>
      </w:r>
      <w:proofErr w:type="spellEnd"/>
      <w:r w:rsidRPr="003E6203">
        <w:rPr>
          <w:rFonts w:ascii="Times New Roman" w:hAnsi="Times New Roman" w:cs="Times New Roman"/>
          <w:sz w:val="24"/>
        </w:rPr>
        <w:t xml:space="preserve"> von der Île de la </w:t>
      </w:r>
      <w:proofErr w:type="spellStart"/>
      <w:r w:rsidRPr="003E6203">
        <w:rPr>
          <w:rFonts w:ascii="Times New Roman" w:hAnsi="Times New Roman" w:cs="Times New Roman"/>
          <w:sz w:val="24"/>
        </w:rPr>
        <w:t>Cité</w:t>
      </w:r>
      <w:proofErr w:type="spellEnd"/>
      <w:r w:rsidRPr="003E6203">
        <w:rPr>
          <w:rFonts w:ascii="Times New Roman" w:hAnsi="Times New Roman" w:cs="Times New Roman"/>
          <w:sz w:val="24"/>
        </w:rPr>
        <w:t xml:space="preserve"> </w:t>
      </w:r>
      <w:proofErr w:type="spellStart"/>
      <w:r w:rsidRPr="003E6203">
        <w:rPr>
          <w:rFonts w:ascii="Times New Roman" w:hAnsi="Times New Roman" w:cs="Times New Roman"/>
          <w:sz w:val="24"/>
        </w:rPr>
        <w:t>für</w:t>
      </w:r>
      <w:proofErr w:type="spellEnd"/>
      <w:r w:rsidRPr="003E6203">
        <w:rPr>
          <w:rFonts w:ascii="Times New Roman" w:hAnsi="Times New Roman" w:cs="Times New Roman"/>
          <w:sz w:val="24"/>
        </w:rPr>
        <w:t xml:space="preserve"> Kaiser Tiberius – </w:t>
      </w:r>
      <w:proofErr w:type="spellStart"/>
      <w:r w:rsidRPr="003E6203">
        <w:rPr>
          <w:rFonts w:ascii="Times New Roman" w:hAnsi="Times New Roman" w:cs="Times New Roman"/>
          <w:sz w:val="24"/>
        </w:rPr>
        <w:t>Überlegungen</w:t>
      </w:r>
      <w:proofErr w:type="spellEnd"/>
      <w:r w:rsidRPr="003E6203">
        <w:rPr>
          <w:rFonts w:ascii="Times New Roman" w:hAnsi="Times New Roman" w:cs="Times New Roman"/>
          <w:sz w:val="24"/>
        </w:rPr>
        <w:t xml:space="preserve"> </w:t>
      </w:r>
      <w:proofErr w:type="spellStart"/>
      <w:r w:rsidRPr="003E6203">
        <w:rPr>
          <w:rFonts w:ascii="Times New Roman" w:hAnsi="Times New Roman" w:cs="Times New Roman"/>
          <w:sz w:val="24"/>
        </w:rPr>
        <w:t>zu</w:t>
      </w:r>
      <w:proofErr w:type="spellEnd"/>
      <w:r w:rsidRPr="003E6203">
        <w:rPr>
          <w:rFonts w:ascii="Times New Roman" w:hAnsi="Times New Roman" w:cs="Times New Roman"/>
          <w:sz w:val="24"/>
        </w:rPr>
        <w:t xml:space="preserve"> den </w:t>
      </w:r>
      <w:proofErr w:type="spellStart"/>
      <w:r w:rsidRPr="003E6203">
        <w:rPr>
          <w:rFonts w:ascii="Times New Roman" w:hAnsi="Times New Roman" w:cs="Times New Roman"/>
          <w:sz w:val="24"/>
        </w:rPr>
        <w:t>nautae</w:t>
      </w:r>
      <w:proofErr w:type="spellEnd"/>
      <w:r w:rsidRPr="003E6203">
        <w:rPr>
          <w:rFonts w:ascii="Times New Roman" w:hAnsi="Times New Roman" w:cs="Times New Roman"/>
          <w:sz w:val="24"/>
        </w:rPr>
        <w:t xml:space="preserve"> </w:t>
      </w:r>
      <w:proofErr w:type="spellStart"/>
      <w:r w:rsidRPr="003E6203">
        <w:rPr>
          <w:rFonts w:ascii="Times New Roman" w:hAnsi="Times New Roman" w:cs="Times New Roman"/>
          <w:sz w:val="24"/>
        </w:rPr>
        <w:t>Parisiaci</w:t>
      </w:r>
      <w:proofErr w:type="spellEnd"/>
      <w:r w:rsidRPr="003E6203">
        <w:rPr>
          <w:rFonts w:ascii="Times New Roman" w:hAnsi="Times New Roman" w:cs="Times New Roman"/>
          <w:sz w:val="24"/>
        </w:rPr>
        <w:t xml:space="preserve"> und der </w:t>
      </w:r>
      <w:proofErr w:type="spellStart"/>
      <w:r w:rsidRPr="003E6203">
        <w:rPr>
          <w:rFonts w:ascii="Times New Roman" w:hAnsi="Times New Roman" w:cs="Times New Roman"/>
          <w:sz w:val="24"/>
        </w:rPr>
        <w:t>historischen</w:t>
      </w:r>
      <w:proofErr w:type="spellEnd"/>
      <w:r w:rsidRPr="003E6203">
        <w:rPr>
          <w:rFonts w:ascii="Times New Roman" w:hAnsi="Times New Roman" w:cs="Times New Roman"/>
          <w:sz w:val="24"/>
        </w:rPr>
        <w:t xml:space="preserve"> </w:t>
      </w:r>
      <w:proofErr w:type="spellStart"/>
      <w:r w:rsidRPr="003E6203">
        <w:rPr>
          <w:rFonts w:ascii="Times New Roman" w:hAnsi="Times New Roman" w:cs="Times New Roman"/>
          <w:sz w:val="24"/>
        </w:rPr>
        <w:t>Einbettung</w:t>
      </w:r>
      <w:proofErr w:type="spellEnd"/>
      <w:r w:rsidRPr="003E6203">
        <w:rPr>
          <w:rFonts w:ascii="Times New Roman" w:hAnsi="Times New Roman" w:cs="Times New Roman"/>
          <w:sz w:val="24"/>
        </w:rPr>
        <w:t xml:space="preserve"> des </w:t>
      </w:r>
      <w:proofErr w:type="spellStart"/>
      <w:r w:rsidRPr="003E6203">
        <w:rPr>
          <w:rFonts w:ascii="Times New Roman" w:hAnsi="Times New Roman" w:cs="Times New Roman"/>
          <w:sz w:val="24"/>
        </w:rPr>
        <w:t>Pfeilerdenkmals</w:t>
      </w:r>
      <w:proofErr w:type="spellEnd"/>
      <w:r w:rsidRPr="003E6203">
        <w:rPr>
          <w:rFonts w:ascii="Times New Roman" w:hAnsi="Times New Roman" w:cs="Times New Roman"/>
          <w:sz w:val="24"/>
        </w:rPr>
        <w:t xml:space="preserve">’, </w:t>
      </w:r>
      <w:r>
        <w:rPr>
          <w:rFonts w:ascii="Times New Roman" w:hAnsi="Times New Roman" w:cs="Times New Roman"/>
          <w:sz w:val="24"/>
        </w:rPr>
        <w:t xml:space="preserve">A. </w:t>
      </w:r>
      <w:proofErr w:type="spellStart"/>
      <w:r>
        <w:rPr>
          <w:rFonts w:ascii="Times New Roman" w:hAnsi="Times New Roman" w:cs="Times New Roman"/>
          <w:sz w:val="24"/>
        </w:rPr>
        <w:t>Hofeneder</w:t>
      </w:r>
      <w:proofErr w:type="spellEnd"/>
      <w:r>
        <w:rPr>
          <w:rFonts w:ascii="Times New Roman" w:hAnsi="Times New Roman" w:cs="Times New Roman"/>
          <w:sz w:val="24"/>
        </w:rPr>
        <w:t>, M</w:t>
      </w:r>
      <w:r w:rsidRPr="003E6203">
        <w:rPr>
          <w:rFonts w:ascii="Times New Roman" w:hAnsi="Times New Roman" w:cs="Times New Roman"/>
          <w:sz w:val="24"/>
        </w:rPr>
        <w:t xml:space="preserve">. </w:t>
      </w:r>
      <w:proofErr w:type="spellStart"/>
      <w:r>
        <w:rPr>
          <w:rFonts w:ascii="Times New Roman" w:hAnsi="Times New Roman" w:cs="Times New Roman"/>
          <w:sz w:val="24"/>
        </w:rPr>
        <w:t>Hainzmann</w:t>
      </w:r>
      <w:proofErr w:type="spellEnd"/>
      <w:r>
        <w:rPr>
          <w:rFonts w:ascii="Times New Roman" w:hAnsi="Times New Roman" w:cs="Times New Roman"/>
          <w:sz w:val="24"/>
        </w:rPr>
        <w:t xml:space="preserve">, N. Mathieu, P. de </w:t>
      </w:r>
      <w:proofErr w:type="spellStart"/>
      <w:r>
        <w:rPr>
          <w:rFonts w:ascii="Times New Roman" w:hAnsi="Times New Roman" w:cs="Times New Roman"/>
          <w:sz w:val="24"/>
        </w:rPr>
        <w:t>Bernado</w:t>
      </w:r>
      <w:proofErr w:type="spellEnd"/>
      <w:r>
        <w:rPr>
          <w:rFonts w:ascii="Times New Roman" w:hAnsi="Times New Roman" w:cs="Times New Roman"/>
          <w:sz w:val="24"/>
        </w:rPr>
        <w:t xml:space="preserve"> </w:t>
      </w:r>
      <w:proofErr w:type="spellStart"/>
      <w:r>
        <w:rPr>
          <w:rFonts w:ascii="Times New Roman" w:hAnsi="Times New Roman" w:cs="Times New Roman"/>
          <w:sz w:val="24"/>
        </w:rPr>
        <w:t>Stempel</w:t>
      </w:r>
      <w:proofErr w:type="spellEnd"/>
      <w:r>
        <w:rPr>
          <w:rFonts w:ascii="Times New Roman" w:hAnsi="Times New Roman" w:cs="Times New Roman"/>
          <w:sz w:val="24"/>
        </w:rPr>
        <w:t xml:space="preserve"> (</w:t>
      </w:r>
      <w:r w:rsidRPr="003E6203">
        <w:rPr>
          <w:rFonts w:ascii="Times New Roman" w:hAnsi="Times New Roman" w:cs="Times New Roman"/>
          <w:sz w:val="24"/>
        </w:rPr>
        <w:t xml:space="preserve">ed.), </w:t>
      </w:r>
      <w:proofErr w:type="spellStart"/>
      <w:r w:rsidR="00C25260">
        <w:rPr>
          <w:rFonts w:ascii="Times New Roman" w:hAnsi="Times New Roman" w:cs="Times New Roman"/>
          <w:i/>
          <w:sz w:val="24"/>
        </w:rPr>
        <w:t>Théonymie</w:t>
      </w:r>
      <w:proofErr w:type="spellEnd"/>
      <w:r w:rsidR="00C25260">
        <w:rPr>
          <w:rFonts w:ascii="Times New Roman" w:hAnsi="Times New Roman" w:cs="Times New Roman"/>
          <w:i/>
          <w:sz w:val="24"/>
        </w:rPr>
        <w:t xml:space="preserve"> </w:t>
      </w:r>
      <w:proofErr w:type="spellStart"/>
      <w:r w:rsidR="00C25260">
        <w:rPr>
          <w:rFonts w:ascii="Times New Roman" w:hAnsi="Times New Roman" w:cs="Times New Roman"/>
          <w:i/>
          <w:sz w:val="24"/>
        </w:rPr>
        <w:t>celtique</w:t>
      </w:r>
      <w:proofErr w:type="spellEnd"/>
      <w:r w:rsidR="00C25260">
        <w:rPr>
          <w:rFonts w:ascii="Times New Roman" w:hAnsi="Times New Roman" w:cs="Times New Roman"/>
          <w:i/>
          <w:sz w:val="24"/>
        </w:rPr>
        <w:t xml:space="preserve">, </w:t>
      </w:r>
      <w:proofErr w:type="spellStart"/>
      <w:r w:rsidR="00C25260">
        <w:rPr>
          <w:rFonts w:ascii="Times New Roman" w:hAnsi="Times New Roman" w:cs="Times New Roman"/>
          <w:i/>
          <w:sz w:val="24"/>
        </w:rPr>
        <w:t>cultes</w:t>
      </w:r>
      <w:proofErr w:type="spellEnd"/>
      <w:r w:rsidR="00C25260">
        <w:rPr>
          <w:rFonts w:ascii="Times New Roman" w:hAnsi="Times New Roman" w:cs="Times New Roman"/>
          <w:i/>
          <w:sz w:val="24"/>
        </w:rPr>
        <w:t xml:space="preserve">, </w:t>
      </w:r>
      <w:proofErr w:type="spellStart"/>
      <w:r w:rsidR="00C25260">
        <w:rPr>
          <w:rFonts w:ascii="Times New Roman" w:hAnsi="Times New Roman" w:cs="Times New Roman"/>
          <w:i/>
          <w:sz w:val="24"/>
        </w:rPr>
        <w:t>interpretatio</w:t>
      </w:r>
      <w:proofErr w:type="spellEnd"/>
      <w:r w:rsidR="00C25260">
        <w:rPr>
          <w:rFonts w:ascii="Times New Roman" w:hAnsi="Times New Roman" w:cs="Times New Roman"/>
          <w:i/>
          <w:sz w:val="24"/>
        </w:rPr>
        <w:t xml:space="preserve"> – </w:t>
      </w:r>
      <w:proofErr w:type="spellStart"/>
      <w:r w:rsidR="00C25260">
        <w:rPr>
          <w:rFonts w:ascii="Times New Roman" w:hAnsi="Times New Roman" w:cs="Times New Roman"/>
          <w:i/>
          <w:sz w:val="24"/>
        </w:rPr>
        <w:t>Keltische</w:t>
      </w:r>
      <w:proofErr w:type="spellEnd"/>
      <w:r w:rsidR="00C25260">
        <w:rPr>
          <w:rFonts w:ascii="Times New Roman" w:hAnsi="Times New Roman" w:cs="Times New Roman"/>
          <w:i/>
          <w:sz w:val="24"/>
        </w:rPr>
        <w:t xml:space="preserve"> </w:t>
      </w:r>
      <w:proofErr w:type="spellStart"/>
      <w:r w:rsidR="00C25260">
        <w:rPr>
          <w:rFonts w:ascii="Times New Roman" w:hAnsi="Times New Roman" w:cs="Times New Roman"/>
          <w:i/>
          <w:sz w:val="24"/>
        </w:rPr>
        <w:t>Theonymie</w:t>
      </w:r>
      <w:proofErr w:type="spellEnd"/>
      <w:r w:rsidR="00C25260">
        <w:rPr>
          <w:rFonts w:ascii="Times New Roman" w:hAnsi="Times New Roman" w:cs="Times New Roman"/>
          <w:i/>
          <w:sz w:val="24"/>
        </w:rPr>
        <w:t xml:space="preserve">, </w:t>
      </w:r>
      <w:proofErr w:type="spellStart"/>
      <w:r w:rsidR="00C25260">
        <w:rPr>
          <w:rFonts w:ascii="Times New Roman" w:hAnsi="Times New Roman" w:cs="Times New Roman"/>
          <w:i/>
          <w:sz w:val="24"/>
        </w:rPr>
        <w:t>Kulte</w:t>
      </w:r>
      <w:proofErr w:type="spellEnd"/>
      <w:r w:rsidR="00C25260">
        <w:rPr>
          <w:rFonts w:ascii="Times New Roman" w:hAnsi="Times New Roman" w:cs="Times New Roman"/>
          <w:i/>
          <w:sz w:val="24"/>
        </w:rPr>
        <w:t xml:space="preserve">, </w:t>
      </w:r>
      <w:proofErr w:type="spellStart"/>
      <w:r w:rsidR="00C25260">
        <w:rPr>
          <w:rFonts w:ascii="Times New Roman" w:hAnsi="Times New Roman" w:cs="Times New Roman"/>
          <w:i/>
          <w:sz w:val="24"/>
        </w:rPr>
        <w:t>Interpretatio</w:t>
      </w:r>
      <w:proofErr w:type="spellEnd"/>
      <w:r w:rsidR="00C25260">
        <w:rPr>
          <w:rFonts w:ascii="Times New Roman" w:hAnsi="Times New Roman" w:cs="Times New Roman"/>
          <w:i/>
          <w:sz w:val="24"/>
        </w:rPr>
        <w:t>: X. Workshop F.E.R.C.A.N., Paris 24-26 Mai 2010</w:t>
      </w:r>
      <w:r w:rsidRPr="003E6203">
        <w:rPr>
          <w:rFonts w:ascii="Times New Roman" w:hAnsi="Times New Roman" w:cs="Times New Roman"/>
          <w:sz w:val="24"/>
        </w:rPr>
        <w:t xml:space="preserve">. </w:t>
      </w:r>
      <w:r w:rsidR="00C25260">
        <w:rPr>
          <w:rFonts w:ascii="Times New Roman" w:hAnsi="Times New Roman" w:cs="Times New Roman"/>
          <w:sz w:val="24"/>
        </w:rPr>
        <w:t>Vienna</w:t>
      </w:r>
      <w:r w:rsidRPr="003E6203">
        <w:rPr>
          <w:rFonts w:ascii="Times New Roman" w:hAnsi="Times New Roman" w:cs="Times New Roman"/>
          <w:sz w:val="24"/>
        </w:rPr>
        <w:t xml:space="preserve">: </w:t>
      </w:r>
      <w:r w:rsidR="00C25260">
        <w:rPr>
          <w:rFonts w:ascii="Times New Roman" w:hAnsi="Times New Roman" w:cs="Times New Roman"/>
          <w:sz w:val="24"/>
        </w:rPr>
        <w:t>Austrian Academy of Science</w:t>
      </w:r>
      <w:r w:rsidRPr="003E6203">
        <w:rPr>
          <w:rFonts w:ascii="Times New Roman" w:hAnsi="Times New Roman" w:cs="Times New Roman"/>
          <w:sz w:val="24"/>
        </w:rPr>
        <w:t xml:space="preserve">, </w:t>
      </w:r>
      <w:r w:rsidR="00C25260">
        <w:rPr>
          <w:rFonts w:ascii="Times New Roman" w:hAnsi="Times New Roman" w:cs="Times New Roman"/>
          <w:sz w:val="24"/>
        </w:rPr>
        <w:t>183-189</w:t>
      </w:r>
      <w:r w:rsidRPr="003E6203">
        <w:rPr>
          <w:rFonts w:ascii="Times New Roman" w:hAnsi="Times New Roman" w:cs="Times New Roman"/>
          <w:sz w:val="24"/>
        </w:rPr>
        <w:t>.</w:t>
      </w:r>
    </w:p>
    <w:p w14:paraId="0DAC6A33" w14:textId="2B2E4980" w:rsidR="00C25260" w:rsidRPr="00C25260" w:rsidRDefault="00C25260" w:rsidP="00C848DC">
      <w:pPr>
        <w:pStyle w:val="ListParagraph"/>
        <w:numPr>
          <w:ilvl w:val="0"/>
          <w:numId w:val="1"/>
        </w:numPr>
        <w:spacing w:line="480" w:lineRule="auto"/>
        <w:rPr>
          <w:rFonts w:ascii="Times New Roman" w:hAnsi="Times New Roman" w:cs="Times New Roman"/>
          <w:i/>
          <w:sz w:val="32"/>
        </w:rPr>
      </w:pPr>
      <w:r>
        <w:rPr>
          <w:rFonts w:ascii="Times New Roman" w:hAnsi="Times New Roman" w:cs="Times New Roman"/>
          <w:sz w:val="24"/>
        </w:rPr>
        <w:t>Webster</w:t>
      </w:r>
      <w:r w:rsidRPr="00C25260">
        <w:rPr>
          <w:rFonts w:ascii="Times New Roman" w:hAnsi="Times New Roman" w:cs="Times New Roman"/>
          <w:sz w:val="24"/>
        </w:rPr>
        <w:t xml:space="preserve">, </w:t>
      </w:r>
      <w:r>
        <w:rPr>
          <w:rFonts w:ascii="Times New Roman" w:hAnsi="Times New Roman" w:cs="Times New Roman"/>
          <w:sz w:val="24"/>
        </w:rPr>
        <w:t>J</w:t>
      </w:r>
      <w:r w:rsidRPr="00C25260">
        <w:rPr>
          <w:rFonts w:ascii="Times New Roman" w:hAnsi="Times New Roman" w:cs="Times New Roman"/>
          <w:sz w:val="24"/>
        </w:rPr>
        <w:t xml:space="preserve">. </w:t>
      </w:r>
      <w:r>
        <w:rPr>
          <w:rFonts w:ascii="Times New Roman" w:hAnsi="Times New Roman" w:cs="Times New Roman"/>
          <w:sz w:val="24"/>
        </w:rPr>
        <w:t>2001</w:t>
      </w:r>
      <w:r w:rsidRPr="00C25260">
        <w:rPr>
          <w:rFonts w:ascii="Times New Roman" w:hAnsi="Times New Roman" w:cs="Times New Roman"/>
          <w:sz w:val="24"/>
        </w:rPr>
        <w:t>. ‘</w:t>
      </w:r>
      <w:r>
        <w:rPr>
          <w:rFonts w:ascii="Times New Roman" w:hAnsi="Times New Roman" w:cs="Times New Roman"/>
          <w:sz w:val="24"/>
        </w:rPr>
        <w:t>Creolizing the Roman Provinces</w:t>
      </w:r>
      <w:r w:rsidRPr="00C25260">
        <w:rPr>
          <w:rFonts w:ascii="Times New Roman" w:hAnsi="Times New Roman" w:cs="Times New Roman"/>
          <w:sz w:val="24"/>
        </w:rPr>
        <w:t xml:space="preserve">’, </w:t>
      </w:r>
      <w:r>
        <w:rPr>
          <w:rFonts w:ascii="Times New Roman" w:hAnsi="Times New Roman" w:cs="Times New Roman"/>
          <w:i/>
          <w:sz w:val="24"/>
        </w:rPr>
        <w:t>American Journal of Archaeology</w:t>
      </w:r>
      <w:r w:rsidRPr="00C25260">
        <w:rPr>
          <w:rFonts w:ascii="Times New Roman" w:hAnsi="Times New Roman" w:cs="Times New Roman"/>
          <w:sz w:val="24"/>
        </w:rPr>
        <w:t xml:space="preserve">, </w:t>
      </w:r>
      <w:r>
        <w:rPr>
          <w:rFonts w:ascii="Times New Roman" w:hAnsi="Times New Roman" w:cs="Times New Roman"/>
          <w:sz w:val="24"/>
        </w:rPr>
        <w:t>105</w:t>
      </w:r>
      <w:r w:rsidRPr="00C25260">
        <w:rPr>
          <w:rFonts w:ascii="Times New Roman" w:hAnsi="Times New Roman" w:cs="Times New Roman"/>
          <w:sz w:val="24"/>
        </w:rPr>
        <w:t xml:space="preserve">. </w:t>
      </w:r>
      <w:r>
        <w:rPr>
          <w:rFonts w:ascii="Times New Roman" w:hAnsi="Times New Roman" w:cs="Times New Roman"/>
          <w:sz w:val="24"/>
        </w:rPr>
        <w:t>2</w:t>
      </w:r>
      <w:r w:rsidRPr="00C25260">
        <w:rPr>
          <w:rFonts w:ascii="Times New Roman" w:hAnsi="Times New Roman" w:cs="Times New Roman"/>
          <w:sz w:val="24"/>
        </w:rPr>
        <w:t xml:space="preserve">, </w:t>
      </w:r>
      <w:proofErr w:type="gramStart"/>
      <w:r>
        <w:rPr>
          <w:rFonts w:ascii="Times New Roman" w:hAnsi="Times New Roman" w:cs="Times New Roman"/>
          <w:sz w:val="24"/>
        </w:rPr>
        <w:t>April</w:t>
      </w:r>
      <w:r w:rsidRPr="00C25260">
        <w:rPr>
          <w:rFonts w:ascii="Times New Roman" w:hAnsi="Times New Roman" w:cs="Times New Roman"/>
          <w:sz w:val="24"/>
        </w:rPr>
        <w:t>,</w:t>
      </w:r>
      <w:proofErr w:type="gramEnd"/>
      <w:r w:rsidRPr="00C25260">
        <w:rPr>
          <w:rFonts w:ascii="Times New Roman" w:hAnsi="Times New Roman" w:cs="Times New Roman"/>
          <w:sz w:val="24"/>
        </w:rPr>
        <w:t xml:space="preserve"> </w:t>
      </w:r>
      <w:r>
        <w:rPr>
          <w:rFonts w:ascii="Times New Roman" w:hAnsi="Times New Roman" w:cs="Times New Roman"/>
          <w:sz w:val="24"/>
        </w:rPr>
        <w:t>206-225</w:t>
      </w:r>
      <w:r w:rsidRPr="00C25260">
        <w:rPr>
          <w:rFonts w:ascii="Times New Roman" w:hAnsi="Times New Roman" w:cs="Times New Roman"/>
          <w:sz w:val="24"/>
        </w:rPr>
        <w:t>.</w:t>
      </w:r>
    </w:p>
    <w:sectPr w:rsidR="00C25260" w:rsidRPr="00C2526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4E0D72" w14:textId="77777777" w:rsidR="00587A4E" w:rsidRDefault="00587A4E" w:rsidP="003A18A3">
      <w:pPr>
        <w:spacing w:after="0" w:line="240" w:lineRule="auto"/>
      </w:pPr>
      <w:r>
        <w:separator/>
      </w:r>
    </w:p>
  </w:endnote>
  <w:endnote w:type="continuationSeparator" w:id="0">
    <w:p w14:paraId="6D4AD27B" w14:textId="77777777" w:rsidR="00587A4E" w:rsidRDefault="00587A4E" w:rsidP="003A18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6022868"/>
      <w:docPartObj>
        <w:docPartGallery w:val="Page Numbers (Bottom of Page)"/>
        <w:docPartUnique/>
      </w:docPartObj>
    </w:sdtPr>
    <w:sdtEndPr>
      <w:rPr>
        <w:noProof/>
      </w:rPr>
    </w:sdtEndPr>
    <w:sdtContent>
      <w:p w14:paraId="2911F44E" w14:textId="2226B7FF" w:rsidR="00C848DC" w:rsidRDefault="00C848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433BD5" w14:textId="77777777" w:rsidR="00C848DC" w:rsidRDefault="00C848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5016C2" w14:textId="77777777" w:rsidR="00587A4E" w:rsidRDefault="00587A4E" w:rsidP="003A18A3">
      <w:pPr>
        <w:spacing w:after="0" w:line="240" w:lineRule="auto"/>
      </w:pPr>
      <w:r>
        <w:separator/>
      </w:r>
    </w:p>
  </w:footnote>
  <w:footnote w:type="continuationSeparator" w:id="0">
    <w:p w14:paraId="36F0FD4E" w14:textId="77777777" w:rsidR="00587A4E" w:rsidRDefault="00587A4E" w:rsidP="003A18A3">
      <w:pPr>
        <w:spacing w:after="0" w:line="240" w:lineRule="auto"/>
      </w:pPr>
      <w:r>
        <w:continuationSeparator/>
      </w:r>
    </w:p>
  </w:footnote>
  <w:footnote w:id="1">
    <w:p w14:paraId="2E8F527C" w14:textId="251564F9" w:rsidR="003A18A3" w:rsidRDefault="003A18A3">
      <w:pPr>
        <w:pStyle w:val="FootnoteText"/>
      </w:pPr>
      <w:r>
        <w:rPr>
          <w:rStyle w:val="FootnoteReference"/>
        </w:rPr>
        <w:footnoteRef/>
      </w:r>
      <w:r>
        <w:t xml:space="preserve"> </w:t>
      </w:r>
      <w:proofErr w:type="spellStart"/>
      <w:r>
        <w:t>Ha</w:t>
      </w:r>
      <w:r w:rsidR="00E0785C">
        <w:t>e</w:t>
      </w:r>
      <w:r>
        <w:t>ussler</w:t>
      </w:r>
      <w:proofErr w:type="spellEnd"/>
      <w:r w:rsidR="00A04652">
        <w:t xml:space="preserve"> 2012: 156.</w:t>
      </w:r>
    </w:p>
  </w:footnote>
  <w:footnote w:id="2">
    <w:p w14:paraId="250FD3E3" w14:textId="40CF5F6D" w:rsidR="00A04652" w:rsidRDefault="00A04652">
      <w:pPr>
        <w:pStyle w:val="FootnoteText"/>
      </w:pPr>
      <w:r>
        <w:rPr>
          <w:rStyle w:val="FootnoteReference"/>
        </w:rPr>
        <w:footnoteRef/>
      </w:r>
      <w:r>
        <w:t xml:space="preserve"> </w:t>
      </w:r>
      <w:proofErr w:type="spellStart"/>
      <w:r>
        <w:t>Ha</w:t>
      </w:r>
      <w:r w:rsidR="00E0785C">
        <w:t>e</w:t>
      </w:r>
      <w:r>
        <w:t>ussler</w:t>
      </w:r>
      <w:proofErr w:type="spellEnd"/>
      <w:r>
        <w:t xml:space="preserve"> 2012: 156.</w:t>
      </w:r>
    </w:p>
  </w:footnote>
  <w:footnote w:id="3">
    <w:p w14:paraId="78D48B1F" w14:textId="4670C461" w:rsidR="00D350FE" w:rsidRPr="0041794C" w:rsidRDefault="00D350FE">
      <w:pPr>
        <w:pStyle w:val="FootnoteText"/>
      </w:pPr>
      <w:r>
        <w:rPr>
          <w:rStyle w:val="FootnoteReference"/>
        </w:rPr>
        <w:footnoteRef/>
      </w:r>
      <w:r>
        <w:t xml:space="preserve"> CIL XIII 3026.</w:t>
      </w:r>
      <w:r w:rsidR="0041794C">
        <w:t xml:space="preserve"> </w:t>
      </w:r>
      <w:proofErr w:type="spellStart"/>
      <w:r w:rsidR="0041794C">
        <w:rPr>
          <w:i/>
        </w:rPr>
        <w:t>Nautae</w:t>
      </w:r>
      <w:proofErr w:type="spellEnd"/>
      <w:r w:rsidR="0041794C">
        <w:rPr>
          <w:i/>
        </w:rPr>
        <w:t xml:space="preserve"> </w:t>
      </w:r>
      <w:proofErr w:type="spellStart"/>
      <w:r w:rsidR="0041794C">
        <w:rPr>
          <w:i/>
        </w:rPr>
        <w:t>Parisiaci</w:t>
      </w:r>
      <w:proofErr w:type="spellEnd"/>
      <w:r w:rsidR="0041794C">
        <w:t xml:space="preserve"> = Boatmen of the </w:t>
      </w:r>
      <w:proofErr w:type="spellStart"/>
      <w:r w:rsidR="0041794C">
        <w:t>Parisii</w:t>
      </w:r>
      <w:proofErr w:type="spellEnd"/>
      <w:r w:rsidR="0041794C">
        <w:t>.</w:t>
      </w:r>
    </w:p>
  </w:footnote>
  <w:footnote w:id="4">
    <w:p w14:paraId="0B8A44E1" w14:textId="532C4C15" w:rsidR="0024615A" w:rsidRDefault="0024615A">
      <w:pPr>
        <w:pStyle w:val="FootnoteText"/>
      </w:pPr>
      <w:r>
        <w:rPr>
          <w:rStyle w:val="FootnoteReference"/>
        </w:rPr>
        <w:footnoteRef/>
      </w:r>
      <w:r>
        <w:t xml:space="preserve"> Scherrer 201</w:t>
      </w:r>
      <w:r w:rsidR="00EA1512">
        <w:t>2</w:t>
      </w:r>
      <w:r>
        <w:t xml:space="preserve">: </w:t>
      </w:r>
      <w:r w:rsidR="00EA1512">
        <w:t>183</w:t>
      </w:r>
      <w:r>
        <w:t>-</w:t>
      </w:r>
      <w:r w:rsidR="00EA1512">
        <w:t>189</w:t>
      </w:r>
      <w:r>
        <w:t>.</w:t>
      </w:r>
    </w:p>
  </w:footnote>
  <w:footnote w:id="5">
    <w:p w14:paraId="383CDF95" w14:textId="6E8CB090" w:rsidR="00E12F0B" w:rsidRDefault="00E12F0B">
      <w:pPr>
        <w:pStyle w:val="FootnoteText"/>
      </w:pPr>
      <w:r>
        <w:rPr>
          <w:rStyle w:val="FootnoteReference"/>
        </w:rPr>
        <w:footnoteRef/>
      </w:r>
      <w:r>
        <w:t xml:space="preserve"> </w:t>
      </w:r>
      <w:proofErr w:type="spellStart"/>
      <w:r>
        <w:t>Ha</w:t>
      </w:r>
      <w:r w:rsidR="00E0785C">
        <w:t>e</w:t>
      </w:r>
      <w:r>
        <w:t>ussler</w:t>
      </w:r>
      <w:proofErr w:type="spellEnd"/>
      <w:r>
        <w:t xml:space="preserve"> 2012: 157.</w:t>
      </w:r>
    </w:p>
  </w:footnote>
  <w:footnote w:id="6">
    <w:p w14:paraId="1B37FEAE" w14:textId="265E6798" w:rsidR="00E12F0B" w:rsidRDefault="00E12F0B">
      <w:pPr>
        <w:pStyle w:val="FootnoteText"/>
      </w:pPr>
      <w:r>
        <w:rPr>
          <w:rStyle w:val="FootnoteReference"/>
        </w:rPr>
        <w:footnoteRef/>
      </w:r>
      <w:r>
        <w:t xml:space="preserve"> </w:t>
      </w:r>
      <w:proofErr w:type="spellStart"/>
      <w:r>
        <w:t>Ha</w:t>
      </w:r>
      <w:r w:rsidR="00E0785C">
        <w:t>e</w:t>
      </w:r>
      <w:r>
        <w:t>ussler</w:t>
      </w:r>
      <w:proofErr w:type="spellEnd"/>
      <w:r>
        <w:t xml:space="preserve"> 2012: 157.</w:t>
      </w:r>
    </w:p>
  </w:footnote>
  <w:footnote w:id="7">
    <w:p w14:paraId="27E5CCF5" w14:textId="2964AE2C" w:rsidR="003C10CE" w:rsidRDefault="003C10CE">
      <w:pPr>
        <w:pStyle w:val="FootnoteText"/>
      </w:pPr>
      <w:r>
        <w:rPr>
          <w:rStyle w:val="FootnoteReference"/>
        </w:rPr>
        <w:footnoteRef/>
      </w:r>
      <w:r>
        <w:t xml:space="preserve"> </w:t>
      </w:r>
      <w:proofErr w:type="spellStart"/>
      <w:r>
        <w:t>Haeussler</w:t>
      </w:r>
      <w:proofErr w:type="spellEnd"/>
      <w:r>
        <w:t xml:space="preserve"> 2012: 157.</w:t>
      </w:r>
    </w:p>
  </w:footnote>
  <w:footnote w:id="8">
    <w:p w14:paraId="13D67679" w14:textId="38502D3C" w:rsidR="00FD7112" w:rsidRDefault="00FD7112">
      <w:pPr>
        <w:pStyle w:val="FootnoteText"/>
      </w:pPr>
      <w:r>
        <w:rPr>
          <w:rStyle w:val="FootnoteReference"/>
        </w:rPr>
        <w:footnoteRef/>
      </w:r>
      <w:r>
        <w:t xml:space="preserve"> </w:t>
      </w:r>
      <w:proofErr w:type="spellStart"/>
      <w:r>
        <w:t>Haeussler</w:t>
      </w:r>
      <w:proofErr w:type="spellEnd"/>
      <w:r>
        <w:t xml:space="preserve"> 2012: 157.</w:t>
      </w:r>
    </w:p>
  </w:footnote>
  <w:footnote w:id="9">
    <w:p w14:paraId="077A9AB5" w14:textId="2740C120" w:rsidR="00460568" w:rsidRDefault="00460568">
      <w:pPr>
        <w:pStyle w:val="FootnoteText"/>
      </w:pPr>
      <w:r>
        <w:rPr>
          <w:rStyle w:val="FootnoteReference"/>
        </w:rPr>
        <w:footnoteRef/>
      </w:r>
      <w:r>
        <w:t xml:space="preserve"> Webster 2001: 217.</w:t>
      </w:r>
    </w:p>
  </w:footnote>
  <w:footnote w:id="10">
    <w:p w14:paraId="2BD2466C" w14:textId="16C72CDC" w:rsidR="00460568" w:rsidRDefault="00460568">
      <w:pPr>
        <w:pStyle w:val="FootnoteText"/>
      </w:pPr>
      <w:r>
        <w:rPr>
          <w:rStyle w:val="FootnoteReference"/>
        </w:rPr>
        <w:footnoteRef/>
      </w:r>
      <w:r>
        <w:t xml:space="preserve"> Webster 2001: 217.</w:t>
      </w:r>
    </w:p>
  </w:footnote>
  <w:footnote w:id="11">
    <w:p w14:paraId="41E41217" w14:textId="655542C1" w:rsidR="00690120" w:rsidRDefault="00690120">
      <w:pPr>
        <w:pStyle w:val="FootnoteText"/>
      </w:pPr>
      <w:r>
        <w:rPr>
          <w:rStyle w:val="FootnoteReference"/>
        </w:rPr>
        <w:footnoteRef/>
      </w:r>
      <w:r>
        <w:t xml:space="preserve"> Webster 2001: 219.</w:t>
      </w:r>
    </w:p>
  </w:footnote>
  <w:footnote w:id="12">
    <w:p w14:paraId="711E741A" w14:textId="144E3915" w:rsidR="00777E21" w:rsidRDefault="00777E21">
      <w:pPr>
        <w:pStyle w:val="FootnoteText"/>
      </w:pPr>
      <w:r>
        <w:rPr>
          <w:rStyle w:val="FootnoteReference"/>
        </w:rPr>
        <w:footnoteRef/>
      </w:r>
      <w:r>
        <w:t xml:space="preserve"> Possibly </w:t>
      </w:r>
      <w:proofErr w:type="spellStart"/>
      <w:r>
        <w:t>Smert</w:t>
      </w:r>
      <w:proofErr w:type="spellEnd"/>
      <w:r>
        <w:t>[</w:t>
      </w:r>
      <w:proofErr w:type="spellStart"/>
      <w:r>
        <w:t>ullus</w:t>
      </w:r>
      <w:proofErr w:type="spellEnd"/>
      <w:r>
        <w:t xml:space="preserve">] </w:t>
      </w:r>
      <w:proofErr w:type="spellStart"/>
      <w:r>
        <w:t>Haeussler</w:t>
      </w:r>
      <w:proofErr w:type="spellEnd"/>
      <w:r>
        <w:t xml:space="preserve"> 2012: 157.</w:t>
      </w:r>
    </w:p>
  </w:footnote>
  <w:footnote w:id="13">
    <w:p w14:paraId="0EF02DCB" w14:textId="667DCCC3" w:rsidR="00383815" w:rsidRDefault="00383815">
      <w:pPr>
        <w:pStyle w:val="FootnoteText"/>
      </w:pPr>
      <w:r>
        <w:rPr>
          <w:rStyle w:val="FootnoteReference"/>
        </w:rPr>
        <w:footnoteRef/>
      </w:r>
      <w:r>
        <w:t xml:space="preserve"> CIL XIII 3026.</w:t>
      </w:r>
    </w:p>
  </w:footnote>
  <w:footnote w:id="14">
    <w:p w14:paraId="52C89CCA" w14:textId="03253BB8" w:rsidR="00777E21" w:rsidRDefault="00777E21">
      <w:pPr>
        <w:pStyle w:val="FootnoteText"/>
      </w:pPr>
      <w:r>
        <w:rPr>
          <w:rStyle w:val="FootnoteReference"/>
        </w:rPr>
        <w:footnoteRef/>
      </w:r>
      <w:r>
        <w:t xml:space="preserve"> CIL XIII 3026; </w:t>
      </w:r>
      <w:proofErr w:type="spellStart"/>
      <w:r>
        <w:t>Haeussler</w:t>
      </w:r>
      <w:proofErr w:type="spellEnd"/>
      <w:r>
        <w:t xml:space="preserve"> 2012: 157.</w:t>
      </w:r>
    </w:p>
  </w:footnote>
  <w:footnote w:id="15">
    <w:p w14:paraId="00536357" w14:textId="518E75C5" w:rsidR="00E21997" w:rsidRDefault="00E21997">
      <w:pPr>
        <w:pStyle w:val="FootnoteText"/>
      </w:pPr>
      <w:r>
        <w:rPr>
          <w:rStyle w:val="FootnoteReference"/>
        </w:rPr>
        <w:footnoteRef/>
      </w:r>
      <w:r>
        <w:t xml:space="preserve"> </w:t>
      </w:r>
      <w:proofErr w:type="spellStart"/>
      <w:r>
        <w:t>Haeussler</w:t>
      </w:r>
      <w:proofErr w:type="spellEnd"/>
      <w:r>
        <w:t xml:space="preserve"> 2012: 159-160.</w:t>
      </w:r>
    </w:p>
  </w:footnote>
  <w:footnote w:id="16">
    <w:p w14:paraId="032A0B5B" w14:textId="398F62A1" w:rsidR="00B55D84" w:rsidRDefault="00B55D84">
      <w:pPr>
        <w:pStyle w:val="FootnoteText"/>
      </w:pPr>
      <w:r>
        <w:rPr>
          <w:rStyle w:val="FootnoteReference"/>
        </w:rPr>
        <w:footnoteRef/>
      </w:r>
      <w:r>
        <w:t xml:space="preserve"> CSIR-D II, 1, no. 28.; </w:t>
      </w:r>
      <w:proofErr w:type="spellStart"/>
      <w:r>
        <w:t>Haeussler</w:t>
      </w:r>
      <w:proofErr w:type="spellEnd"/>
      <w:r>
        <w:t xml:space="preserve"> 2012: 159.</w:t>
      </w:r>
    </w:p>
  </w:footnote>
  <w:footnote w:id="17">
    <w:p w14:paraId="5BD78574" w14:textId="1CD75F87" w:rsidR="00CC39F8" w:rsidRDefault="00CC39F8">
      <w:pPr>
        <w:pStyle w:val="FootnoteText"/>
      </w:pPr>
      <w:r>
        <w:rPr>
          <w:rStyle w:val="FootnoteReference"/>
        </w:rPr>
        <w:footnoteRef/>
      </w:r>
      <w:r>
        <w:t xml:space="preserve"> CSIR-D II, 1, no. 1.</w:t>
      </w:r>
    </w:p>
  </w:footnote>
  <w:footnote w:id="18">
    <w:p w14:paraId="6D49B393" w14:textId="41015B0A" w:rsidR="00CC39F8" w:rsidRDefault="00CC39F8">
      <w:pPr>
        <w:pStyle w:val="FootnoteText"/>
      </w:pPr>
      <w:r>
        <w:rPr>
          <w:rStyle w:val="FootnoteReference"/>
        </w:rPr>
        <w:footnoteRef/>
      </w:r>
      <w:r>
        <w:t xml:space="preserve"> </w:t>
      </w:r>
      <w:proofErr w:type="spellStart"/>
      <w:r>
        <w:t>Haeussler</w:t>
      </w:r>
      <w:proofErr w:type="spellEnd"/>
      <w:r>
        <w:t xml:space="preserve"> 2012: 159-160.</w:t>
      </w:r>
    </w:p>
  </w:footnote>
  <w:footnote w:id="19">
    <w:p w14:paraId="141186A5" w14:textId="42BBC651" w:rsidR="00CC39F8" w:rsidRDefault="00CC39F8">
      <w:pPr>
        <w:pStyle w:val="FootnoteText"/>
      </w:pPr>
      <w:r>
        <w:rPr>
          <w:rStyle w:val="FootnoteReference"/>
        </w:rPr>
        <w:footnoteRef/>
      </w:r>
      <w:r>
        <w:t xml:space="preserve"> </w:t>
      </w:r>
      <w:proofErr w:type="spellStart"/>
      <w:r w:rsidR="00982755">
        <w:t>Haeussler</w:t>
      </w:r>
      <w:proofErr w:type="spellEnd"/>
      <w:r w:rsidR="00982755">
        <w:t xml:space="preserve"> 2012: 160. CSIR-D II, 9, no. 62.</w:t>
      </w:r>
    </w:p>
  </w:footnote>
  <w:footnote w:id="20">
    <w:p w14:paraId="0F25EF9A" w14:textId="449BBBEA" w:rsidR="00982755" w:rsidRDefault="00982755">
      <w:pPr>
        <w:pStyle w:val="FootnoteText"/>
      </w:pPr>
      <w:r>
        <w:rPr>
          <w:rStyle w:val="FootnoteReference"/>
        </w:rPr>
        <w:footnoteRef/>
      </w:r>
      <w:r>
        <w:t xml:space="preserve"> </w:t>
      </w:r>
      <w:proofErr w:type="spellStart"/>
      <w:r>
        <w:t>Haeussler</w:t>
      </w:r>
      <w:proofErr w:type="spellEnd"/>
      <w:r>
        <w:t xml:space="preserve"> 2012: 160.</w:t>
      </w:r>
    </w:p>
  </w:footnote>
  <w:footnote w:id="21">
    <w:p w14:paraId="3852195C" w14:textId="02E0A52E" w:rsidR="00982755" w:rsidRDefault="00982755">
      <w:pPr>
        <w:pStyle w:val="FootnoteText"/>
      </w:pPr>
      <w:r>
        <w:rPr>
          <w:rStyle w:val="FootnoteReference"/>
        </w:rPr>
        <w:footnoteRef/>
      </w:r>
      <w:r>
        <w:t xml:space="preserve"> </w:t>
      </w:r>
      <w:proofErr w:type="spellStart"/>
      <w:r>
        <w:t>Haeussler</w:t>
      </w:r>
      <w:proofErr w:type="spellEnd"/>
      <w:r>
        <w:t xml:space="preserve"> 2012: 157.</w:t>
      </w:r>
    </w:p>
  </w:footnote>
  <w:footnote w:id="22">
    <w:p w14:paraId="2EDB6BD3" w14:textId="13C0B394" w:rsidR="00982755" w:rsidRDefault="00982755">
      <w:pPr>
        <w:pStyle w:val="FootnoteText"/>
      </w:pPr>
      <w:r>
        <w:rPr>
          <w:rStyle w:val="FootnoteReference"/>
        </w:rPr>
        <w:footnoteRef/>
      </w:r>
      <w:r>
        <w:t xml:space="preserve"> CSIR-D II, 1, no. 18.</w:t>
      </w:r>
    </w:p>
  </w:footnote>
  <w:footnote w:id="23">
    <w:p w14:paraId="392CAD71" w14:textId="2C62932F" w:rsidR="00C967DF" w:rsidRDefault="00C967DF">
      <w:pPr>
        <w:pStyle w:val="FootnoteText"/>
      </w:pPr>
      <w:r>
        <w:rPr>
          <w:rStyle w:val="FootnoteReference"/>
        </w:rPr>
        <w:footnoteRef/>
      </w:r>
      <w:r>
        <w:t xml:space="preserve"> </w:t>
      </w:r>
      <w:proofErr w:type="spellStart"/>
      <w:r>
        <w:t>Moitrieux</w:t>
      </w:r>
      <w:proofErr w:type="spellEnd"/>
      <w:r>
        <w:t xml:space="preserve"> 2002: 226.</w:t>
      </w:r>
    </w:p>
  </w:footnote>
  <w:footnote w:id="24">
    <w:p w14:paraId="187EF5DB" w14:textId="323F60E8" w:rsidR="00C967DF" w:rsidRDefault="00C967DF">
      <w:pPr>
        <w:pStyle w:val="FootnoteText"/>
      </w:pPr>
      <w:r>
        <w:rPr>
          <w:rStyle w:val="FootnoteReference"/>
        </w:rPr>
        <w:footnoteRef/>
      </w:r>
      <w:r>
        <w:t xml:space="preserve"> </w:t>
      </w:r>
      <w:proofErr w:type="spellStart"/>
      <w:r>
        <w:t>Haeussler</w:t>
      </w:r>
      <w:proofErr w:type="spellEnd"/>
      <w:r>
        <w:t xml:space="preserve"> 2012: 158. </w:t>
      </w:r>
    </w:p>
  </w:footnote>
  <w:footnote w:id="25">
    <w:p w14:paraId="535DA2A2" w14:textId="536C1DDA" w:rsidR="00C967DF" w:rsidRDefault="00C967DF">
      <w:pPr>
        <w:pStyle w:val="FootnoteText"/>
      </w:pPr>
      <w:r>
        <w:rPr>
          <w:rStyle w:val="FootnoteReference"/>
        </w:rPr>
        <w:footnoteRef/>
      </w:r>
      <w:r>
        <w:t xml:space="preserve"> CIL IX 2322.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94B0FC" w14:textId="76202A15" w:rsidR="00C848DC" w:rsidRDefault="00C848DC">
    <w:pPr>
      <w:pStyle w:val="Header"/>
    </w:pPr>
    <w:r>
      <w:t>Chris Kearney     1400107      CLAH7017</w:t>
    </w:r>
  </w:p>
  <w:p w14:paraId="778CF75F" w14:textId="77777777" w:rsidR="00C848DC" w:rsidRDefault="00C848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996E02"/>
    <w:multiLevelType w:val="hybridMultilevel"/>
    <w:tmpl w:val="3E444864"/>
    <w:lvl w:ilvl="0" w:tplc="95F41BF6">
      <w:start w:val="1"/>
      <w:numFmt w:val="decimal"/>
      <w:lvlText w:val="%1."/>
      <w:lvlJc w:val="left"/>
      <w:pPr>
        <w:ind w:left="360" w:hanging="360"/>
      </w:pPr>
      <w:rPr>
        <w:rFonts w:hint="default"/>
        <w:i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EB8"/>
    <w:rsid w:val="00033602"/>
    <w:rsid w:val="000E041A"/>
    <w:rsid w:val="000F7D8C"/>
    <w:rsid w:val="00107976"/>
    <w:rsid w:val="00151A4F"/>
    <w:rsid w:val="001B1DEF"/>
    <w:rsid w:val="002060F0"/>
    <w:rsid w:val="0024615A"/>
    <w:rsid w:val="00270EB8"/>
    <w:rsid w:val="002C3E0A"/>
    <w:rsid w:val="00383815"/>
    <w:rsid w:val="00396EEB"/>
    <w:rsid w:val="003A18A3"/>
    <w:rsid w:val="003C10CE"/>
    <w:rsid w:val="003E6203"/>
    <w:rsid w:val="0041794C"/>
    <w:rsid w:val="00450143"/>
    <w:rsid w:val="00460568"/>
    <w:rsid w:val="00536667"/>
    <w:rsid w:val="00587A4E"/>
    <w:rsid w:val="005904D6"/>
    <w:rsid w:val="00652DBC"/>
    <w:rsid w:val="00690120"/>
    <w:rsid w:val="006B4B5B"/>
    <w:rsid w:val="00740837"/>
    <w:rsid w:val="0077372E"/>
    <w:rsid w:val="00777E21"/>
    <w:rsid w:val="007946C0"/>
    <w:rsid w:val="007B5289"/>
    <w:rsid w:val="00823FB4"/>
    <w:rsid w:val="008765E5"/>
    <w:rsid w:val="00930D3E"/>
    <w:rsid w:val="009471BB"/>
    <w:rsid w:val="00982755"/>
    <w:rsid w:val="00A04652"/>
    <w:rsid w:val="00A43593"/>
    <w:rsid w:val="00A81CEF"/>
    <w:rsid w:val="00AB48A4"/>
    <w:rsid w:val="00AE4BA8"/>
    <w:rsid w:val="00AE4DED"/>
    <w:rsid w:val="00B55D84"/>
    <w:rsid w:val="00B725ED"/>
    <w:rsid w:val="00B97B5A"/>
    <w:rsid w:val="00C25260"/>
    <w:rsid w:val="00C848DC"/>
    <w:rsid w:val="00C967DF"/>
    <w:rsid w:val="00CC39F8"/>
    <w:rsid w:val="00D03346"/>
    <w:rsid w:val="00D350FE"/>
    <w:rsid w:val="00E0785C"/>
    <w:rsid w:val="00E12F0B"/>
    <w:rsid w:val="00E21997"/>
    <w:rsid w:val="00E527C8"/>
    <w:rsid w:val="00E87F00"/>
    <w:rsid w:val="00EA1512"/>
    <w:rsid w:val="00EE3FBE"/>
    <w:rsid w:val="00F50C0B"/>
    <w:rsid w:val="00FD7112"/>
    <w:rsid w:val="00FF26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0E6A6"/>
  <w15:chartTrackingRefBased/>
  <w15:docId w15:val="{1466650D-5076-4255-9A37-3905754E2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A18A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A18A3"/>
    <w:rPr>
      <w:sz w:val="20"/>
      <w:szCs w:val="20"/>
    </w:rPr>
  </w:style>
  <w:style w:type="character" w:styleId="FootnoteReference">
    <w:name w:val="footnote reference"/>
    <w:basedOn w:val="DefaultParagraphFont"/>
    <w:uiPriority w:val="99"/>
    <w:semiHidden/>
    <w:unhideWhenUsed/>
    <w:rsid w:val="003A18A3"/>
    <w:rPr>
      <w:vertAlign w:val="superscript"/>
    </w:rPr>
  </w:style>
  <w:style w:type="character" w:customStyle="1" w:styleId="a">
    <w:name w:val="a"/>
    <w:basedOn w:val="DefaultParagraphFont"/>
    <w:rsid w:val="00E12F0B"/>
  </w:style>
  <w:style w:type="character" w:customStyle="1" w:styleId="l6">
    <w:name w:val="l6"/>
    <w:basedOn w:val="DefaultParagraphFont"/>
    <w:rsid w:val="00E12F0B"/>
  </w:style>
  <w:style w:type="paragraph" w:styleId="ListParagraph">
    <w:name w:val="List Paragraph"/>
    <w:basedOn w:val="Normal"/>
    <w:uiPriority w:val="34"/>
    <w:qFormat/>
    <w:rsid w:val="00151A4F"/>
    <w:pPr>
      <w:ind w:left="720"/>
      <w:contextualSpacing/>
    </w:pPr>
  </w:style>
  <w:style w:type="paragraph" w:styleId="Header">
    <w:name w:val="header"/>
    <w:basedOn w:val="Normal"/>
    <w:link w:val="HeaderChar"/>
    <w:uiPriority w:val="99"/>
    <w:unhideWhenUsed/>
    <w:rsid w:val="00C848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48DC"/>
  </w:style>
  <w:style w:type="paragraph" w:styleId="Footer">
    <w:name w:val="footer"/>
    <w:basedOn w:val="Normal"/>
    <w:link w:val="FooterChar"/>
    <w:uiPriority w:val="99"/>
    <w:unhideWhenUsed/>
    <w:rsid w:val="00C848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8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2634693">
      <w:bodyDiv w:val="1"/>
      <w:marLeft w:val="0"/>
      <w:marRight w:val="0"/>
      <w:marTop w:val="0"/>
      <w:marBottom w:val="0"/>
      <w:divBdr>
        <w:top w:val="none" w:sz="0" w:space="0" w:color="auto"/>
        <w:left w:val="none" w:sz="0" w:space="0" w:color="auto"/>
        <w:bottom w:val="none" w:sz="0" w:space="0" w:color="auto"/>
        <w:right w:val="none" w:sz="0" w:space="0" w:color="auto"/>
      </w:divBdr>
      <w:divsChild>
        <w:div w:id="3722679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2CD"/>
    <w:rsid w:val="00D03744"/>
    <w:rsid w:val="00DF5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96BC7D7CFF64F3B9F084C577D75394E">
    <w:name w:val="C96BC7D7CFF64F3B9F084C577D75394E"/>
    <w:rsid w:val="00DF52C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887</TotalTime>
  <Pages>5</Pages>
  <Words>1336</Words>
  <Characters>7617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Kearney</dc:creator>
  <cp:keywords/>
  <dc:description/>
  <cp:lastModifiedBy>Andrea Kearney</cp:lastModifiedBy>
  <cp:revision>27</cp:revision>
  <dcterms:created xsi:type="dcterms:W3CDTF">2018-04-05T13:10:00Z</dcterms:created>
  <dcterms:modified xsi:type="dcterms:W3CDTF">2018-04-06T17:02:00Z</dcterms:modified>
</cp:coreProperties>
</file>