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729A20" w14:textId="77777777" w:rsidR="005B4600" w:rsidRPr="00407CAE" w:rsidRDefault="005B4600" w:rsidP="00F723B8">
      <w:pPr>
        <w:jc w:val="right"/>
        <w:rPr>
          <w:rFonts w:ascii="Arial" w:hAnsi="Arial" w:cs="Arial"/>
        </w:rPr>
      </w:pPr>
      <w:r w:rsidRPr="00407CAE">
        <w:rPr>
          <w:rFonts w:ascii="Arial" w:hAnsi="Arial" w:cs="Arial"/>
        </w:rPr>
        <w:t>Student Number: 1811227</w:t>
      </w:r>
    </w:p>
    <w:p w14:paraId="748F6E2D" w14:textId="732B6DB1" w:rsidR="00F723B8" w:rsidRPr="00407CAE" w:rsidRDefault="005B4600" w:rsidP="00F723B8">
      <w:pPr>
        <w:jc w:val="right"/>
        <w:rPr>
          <w:rFonts w:ascii="Arial" w:hAnsi="Arial" w:cs="Arial"/>
        </w:rPr>
      </w:pPr>
      <w:r w:rsidRPr="00407CAE">
        <w:rPr>
          <w:rFonts w:ascii="Arial" w:hAnsi="Arial" w:cs="Arial"/>
        </w:rPr>
        <w:t xml:space="preserve">Words: </w:t>
      </w:r>
      <w:r w:rsidR="00B00280">
        <w:rPr>
          <w:rFonts w:ascii="Arial" w:hAnsi="Arial" w:cs="Arial"/>
        </w:rPr>
        <w:t>3300</w:t>
      </w:r>
    </w:p>
    <w:p w14:paraId="3D82A929" w14:textId="77777777" w:rsidR="00F723B8" w:rsidRPr="00407CAE" w:rsidRDefault="00F723B8" w:rsidP="00F723B8">
      <w:pPr>
        <w:jc w:val="right"/>
        <w:rPr>
          <w:rFonts w:ascii="Arial" w:hAnsi="Arial" w:cs="Arial"/>
        </w:rPr>
      </w:pPr>
    </w:p>
    <w:p w14:paraId="58A06AA0" w14:textId="77777777" w:rsidR="00F723B8" w:rsidRPr="00407CAE" w:rsidRDefault="00F723B8" w:rsidP="00F723B8">
      <w:pPr>
        <w:pStyle w:val="Heading1"/>
        <w:rPr>
          <w:rFonts w:ascii="Arial" w:eastAsiaTheme="minorHAnsi" w:hAnsi="Arial" w:cs="Arial"/>
        </w:rPr>
      </w:pPr>
    </w:p>
    <w:p w14:paraId="1D276913" w14:textId="77777777" w:rsidR="00F723B8" w:rsidRPr="00407CAE" w:rsidRDefault="00F723B8" w:rsidP="00F723B8">
      <w:pPr>
        <w:pStyle w:val="Heading1"/>
        <w:rPr>
          <w:rFonts w:ascii="Arial" w:eastAsiaTheme="minorHAnsi" w:hAnsi="Arial" w:cs="Arial"/>
        </w:rPr>
      </w:pPr>
    </w:p>
    <w:p w14:paraId="0BF6B56D" w14:textId="77777777" w:rsidR="00F723B8" w:rsidRPr="00407CAE" w:rsidRDefault="00F723B8" w:rsidP="00F723B8">
      <w:pPr>
        <w:pStyle w:val="Heading1"/>
        <w:rPr>
          <w:rFonts w:ascii="Arial" w:eastAsiaTheme="minorHAnsi" w:hAnsi="Arial" w:cs="Arial"/>
        </w:rPr>
      </w:pPr>
    </w:p>
    <w:p w14:paraId="129AE0EE" w14:textId="77777777" w:rsidR="00F723B8" w:rsidRPr="00407CAE" w:rsidRDefault="00F723B8" w:rsidP="001C6F10">
      <w:pPr>
        <w:pStyle w:val="Title"/>
        <w:jc w:val="center"/>
        <w:rPr>
          <w:rFonts w:ascii="Arial" w:eastAsiaTheme="minorHAnsi" w:hAnsi="Arial" w:cs="Arial"/>
          <w:sz w:val="40"/>
        </w:rPr>
      </w:pPr>
      <w:r w:rsidRPr="00407CAE">
        <w:rPr>
          <w:rFonts w:ascii="Arial" w:eastAsiaTheme="minorHAnsi" w:hAnsi="Arial" w:cs="Arial"/>
          <w:sz w:val="40"/>
        </w:rPr>
        <w:t>Civil Engineering Project Management &amp; Environmental Assessment</w:t>
      </w:r>
    </w:p>
    <w:p w14:paraId="5AB3C521" w14:textId="77777777" w:rsidR="00F723B8" w:rsidRPr="00407CAE" w:rsidRDefault="00F723B8" w:rsidP="00F723B8">
      <w:pPr>
        <w:pStyle w:val="Heading1"/>
        <w:rPr>
          <w:rFonts w:ascii="Arial" w:eastAsiaTheme="minorHAnsi" w:hAnsi="Arial" w:cs="Arial"/>
        </w:rPr>
      </w:pPr>
    </w:p>
    <w:p w14:paraId="3D9E6572" w14:textId="77777777" w:rsidR="00F723B8" w:rsidRPr="00407CAE" w:rsidRDefault="00F723B8" w:rsidP="00F723B8">
      <w:pPr>
        <w:pStyle w:val="Heading1"/>
        <w:rPr>
          <w:rFonts w:ascii="Arial" w:eastAsiaTheme="minorHAnsi" w:hAnsi="Arial" w:cs="Arial"/>
        </w:rPr>
      </w:pPr>
    </w:p>
    <w:p w14:paraId="00A693D2" w14:textId="77777777" w:rsidR="005B4600" w:rsidRPr="00407CAE" w:rsidRDefault="00F723B8" w:rsidP="001C6F10">
      <w:pPr>
        <w:pStyle w:val="Title"/>
        <w:jc w:val="center"/>
        <w:rPr>
          <w:rFonts w:ascii="Arial" w:hAnsi="Arial" w:cs="Arial"/>
          <w:sz w:val="40"/>
        </w:rPr>
      </w:pPr>
      <w:r w:rsidRPr="00407CAE">
        <w:rPr>
          <w:rFonts w:ascii="Arial" w:eastAsiaTheme="minorHAnsi" w:hAnsi="Arial" w:cs="Arial"/>
          <w:sz w:val="40"/>
        </w:rPr>
        <w:t>(M6X01891)</w:t>
      </w:r>
      <w:r w:rsidR="005B4600" w:rsidRPr="00407CAE">
        <w:rPr>
          <w:rFonts w:ascii="Arial" w:eastAsiaTheme="minorHAnsi" w:hAnsi="Arial" w:cs="Arial"/>
          <w:sz w:val="40"/>
        </w:rPr>
        <w:br w:type="page"/>
      </w:r>
    </w:p>
    <w:sdt>
      <w:sdtPr>
        <w:rPr>
          <w:rFonts w:ascii="Arial" w:eastAsiaTheme="minorHAnsi" w:hAnsi="Arial" w:cs="Arial"/>
          <w:color w:val="auto"/>
          <w:sz w:val="22"/>
          <w:szCs w:val="22"/>
          <w:lang w:val="en-GB"/>
        </w:rPr>
        <w:id w:val="-1200615613"/>
        <w:docPartObj>
          <w:docPartGallery w:val="Table of Contents"/>
          <w:docPartUnique/>
        </w:docPartObj>
      </w:sdtPr>
      <w:sdtEndPr>
        <w:rPr>
          <w:b/>
          <w:bCs/>
          <w:noProof/>
        </w:rPr>
      </w:sdtEndPr>
      <w:sdtContent>
        <w:p w14:paraId="118184C2" w14:textId="77777777" w:rsidR="00DE0C64" w:rsidRPr="009E0826" w:rsidRDefault="00DE0C64" w:rsidP="00BA1845">
          <w:pPr>
            <w:pStyle w:val="TOCHeading"/>
            <w:spacing w:before="0" w:line="240" w:lineRule="auto"/>
            <w:jc w:val="both"/>
            <w:rPr>
              <w:rFonts w:ascii="Arial" w:hAnsi="Arial" w:cs="Arial"/>
              <w:b/>
              <w:color w:val="auto"/>
              <w:sz w:val="24"/>
              <w:szCs w:val="22"/>
            </w:rPr>
          </w:pPr>
          <w:r w:rsidRPr="009E0826">
            <w:rPr>
              <w:rFonts w:ascii="Arial" w:hAnsi="Arial" w:cs="Arial"/>
              <w:b/>
              <w:color w:val="auto"/>
              <w:sz w:val="24"/>
              <w:szCs w:val="22"/>
            </w:rPr>
            <w:t>Contents</w:t>
          </w:r>
        </w:p>
        <w:p w14:paraId="13454910" w14:textId="77777777" w:rsidR="009E0826" w:rsidRDefault="009E0826">
          <w:pPr>
            <w:pStyle w:val="TOC2"/>
            <w:tabs>
              <w:tab w:val="right" w:leader="dot" w:pos="9016"/>
            </w:tabs>
            <w:rPr>
              <w:rFonts w:ascii="Arial" w:hAnsi="Arial" w:cs="Arial"/>
              <w:b/>
              <w:bCs/>
              <w:noProof/>
            </w:rPr>
          </w:pPr>
        </w:p>
        <w:p w14:paraId="04CF7719" w14:textId="77777777" w:rsidR="00E952F8" w:rsidRDefault="00DE0C64">
          <w:pPr>
            <w:pStyle w:val="TOC2"/>
            <w:tabs>
              <w:tab w:val="right" w:leader="dot" w:pos="9016"/>
            </w:tabs>
            <w:rPr>
              <w:rFonts w:eastAsiaTheme="minorEastAsia"/>
              <w:noProof/>
              <w:lang w:eastAsia="en-GB"/>
            </w:rPr>
          </w:pPr>
          <w:r w:rsidRPr="00407CAE">
            <w:rPr>
              <w:rFonts w:ascii="Arial" w:hAnsi="Arial" w:cs="Arial"/>
              <w:b/>
              <w:bCs/>
              <w:noProof/>
            </w:rPr>
            <w:fldChar w:fldCharType="begin"/>
          </w:r>
          <w:r w:rsidRPr="00407CAE">
            <w:rPr>
              <w:rFonts w:ascii="Arial" w:hAnsi="Arial" w:cs="Arial"/>
              <w:b/>
              <w:bCs/>
              <w:noProof/>
            </w:rPr>
            <w:instrText xml:space="preserve"> TOC \o "1-3" \h \z \u </w:instrText>
          </w:r>
          <w:r w:rsidRPr="00407CAE">
            <w:rPr>
              <w:rFonts w:ascii="Arial" w:hAnsi="Arial" w:cs="Arial"/>
              <w:b/>
              <w:bCs/>
              <w:noProof/>
            </w:rPr>
            <w:fldChar w:fldCharType="separate"/>
          </w:r>
          <w:hyperlink w:anchor="_Toc531108679" w:history="1">
            <w:r w:rsidR="00E952F8" w:rsidRPr="005B7F1E">
              <w:rPr>
                <w:rStyle w:val="Hyperlink"/>
                <w:rFonts w:ascii="Arial" w:hAnsi="Arial" w:cs="Arial"/>
                <w:noProof/>
              </w:rPr>
              <w:t>Introduction</w:t>
            </w:r>
            <w:r w:rsidR="00E952F8">
              <w:rPr>
                <w:noProof/>
                <w:webHidden/>
              </w:rPr>
              <w:tab/>
            </w:r>
            <w:r w:rsidR="00E952F8">
              <w:rPr>
                <w:noProof/>
                <w:webHidden/>
              </w:rPr>
              <w:fldChar w:fldCharType="begin"/>
            </w:r>
            <w:r w:rsidR="00E952F8">
              <w:rPr>
                <w:noProof/>
                <w:webHidden/>
              </w:rPr>
              <w:instrText xml:space="preserve"> PAGEREF _Toc531108679 \h </w:instrText>
            </w:r>
            <w:r w:rsidR="00E952F8">
              <w:rPr>
                <w:noProof/>
                <w:webHidden/>
              </w:rPr>
            </w:r>
            <w:r w:rsidR="00E952F8">
              <w:rPr>
                <w:noProof/>
                <w:webHidden/>
              </w:rPr>
              <w:fldChar w:fldCharType="separate"/>
            </w:r>
            <w:r w:rsidR="00E952F8">
              <w:rPr>
                <w:noProof/>
                <w:webHidden/>
              </w:rPr>
              <w:t>3</w:t>
            </w:r>
            <w:r w:rsidR="00E952F8">
              <w:rPr>
                <w:noProof/>
                <w:webHidden/>
              </w:rPr>
              <w:fldChar w:fldCharType="end"/>
            </w:r>
          </w:hyperlink>
        </w:p>
        <w:p w14:paraId="2618B8CD" w14:textId="77777777" w:rsidR="00E952F8" w:rsidRDefault="0001195D">
          <w:pPr>
            <w:pStyle w:val="TOC2"/>
            <w:tabs>
              <w:tab w:val="right" w:leader="dot" w:pos="9016"/>
            </w:tabs>
            <w:rPr>
              <w:rFonts w:eastAsiaTheme="minorEastAsia"/>
              <w:noProof/>
              <w:lang w:eastAsia="en-GB"/>
            </w:rPr>
          </w:pPr>
          <w:hyperlink w:anchor="_Toc531108680" w:history="1">
            <w:r w:rsidR="00E952F8" w:rsidRPr="005B7F1E">
              <w:rPr>
                <w:rStyle w:val="Hyperlink"/>
                <w:rFonts w:ascii="Arial" w:hAnsi="Arial" w:cs="Arial"/>
                <w:noProof/>
              </w:rPr>
              <w:t>Process</w:t>
            </w:r>
            <w:r w:rsidR="00E952F8">
              <w:rPr>
                <w:noProof/>
                <w:webHidden/>
              </w:rPr>
              <w:tab/>
            </w:r>
            <w:r w:rsidR="00E952F8">
              <w:rPr>
                <w:noProof/>
                <w:webHidden/>
              </w:rPr>
              <w:fldChar w:fldCharType="begin"/>
            </w:r>
            <w:r w:rsidR="00E952F8">
              <w:rPr>
                <w:noProof/>
                <w:webHidden/>
              </w:rPr>
              <w:instrText xml:space="preserve"> PAGEREF _Toc531108680 \h </w:instrText>
            </w:r>
            <w:r w:rsidR="00E952F8">
              <w:rPr>
                <w:noProof/>
                <w:webHidden/>
              </w:rPr>
            </w:r>
            <w:r w:rsidR="00E952F8">
              <w:rPr>
                <w:noProof/>
                <w:webHidden/>
              </w:rPr>
              <w:fldChar w:fldCharType="separate"/>
            </w:r>
            <w:r w:rsidR="00E952F8">
              <w:rPr>
                <w:noProof/>
                <w:webHidden/>
              </w:rPr>
              <w:t>4</w:t>
            </w:r>
            <w:r w:rsidR="00E952F8">
              <w:rPr>
                <w:noProof/>
                <w:webHidden/>
              </w:rPr>
              <w:fldChar w:fldCharType="end"/>
            </w:r>
          </w:hyperlink>
        </w:p>
        <w:p w14:paraId="1D76453A" w14:textId="77777777" w:rsidR="00E952F8" w:rsidRDefault="0001195D">
          <w:pPr>
            <w:pStyle w:val="TOC3"/>
            <w:tabs>
              <w:tab w:val="right" w:leader="dot" w:pos="9016"/>
            </w:tabs>
            <w:rPr>
              <w:rFonts w:eastAsiaTheme="minorEastAsia"/>
              <w:noProof/>
              <w:lang w:eastAsia="en-GB"/>
            </w:rPr>
          </w:pPr>
          <w:hyperlink w:anchor="_Toc531108681" w:history="1">
            <w:r w:rsidR="00E952F8" w:rsidRPr="005B7F1E">
              <w:rPr>
                <w:rStyle w:val="Hyperlink"/>
                <w:rFonts w:ascii="Arial" w:hAnsi="Arial" w:cs="Arial"/>
                <w:noProof/>
              </w:rPr>
              <w:t>Open tender</w:t>
            </w:r>
            <w:r w:rsidR="00E952F8">
              <w:rPr>
                <w:noProof/>
                <w:webHidden/>
              </w:rPr>
              <w:tab/>
            </w:r>
            <w:r w:rsidR="00E952F8">
              <w:rPr>
                <w:noProof/>
                <w:webHidden/>
              </w:rPr>
              <w:fldChar w:fldCharType="begin"/>
            </w:r>
            <w:r w:rsidR="00E952F8">
              <w:rPr>
                <w:noProof/>
                <w:webHidden/>
              </w:rPr>
              <w:instrText xml:space="preserve"> PAGEREF _Toc531108681 \h </w:instrText>
            </w:r>
            <w:r w:rsidR="00E952F8">
              <w:rPr>
                <w:noProof/>
                <w:webHidden/>
              </w:rPr>
            </w:r>
            <w:r w:rsidR="00E952F8">
              <w:rPr>
                <w:noProof/>
                <w:webHidden/>
              </w:rPr>
              <w:fldChar w:fldCharType="separate"/>
            </w:r>
            <w:r w:rsidR="00E952F8">
              <w:rPr>
                <w:noProof/>
                <w:webHidden/>
              </w:rPr>
              <w:t>4</w:t>
            </w:r>
            <w:r w:rsidR="00E952F8">
              <w:rPr>
                <w:noProof/>
                <w:webHidden/>
              </w:rPr>
              <w:fldChar w:fldCharType="end"/>
            </w:r>
          </w:hyperlink>
        </w:p>
        <w:p w14:paraId="5D4A70C0" w14:textId="05476341" w:rsidR="00E952F8" w:rsidRDefault="0001195D">
          <w:pPr>
            <w:pStyle w:val="TOC3"/>
            <w:tabs>
              <w:tab w:val="right" w:leader="dot" w:pos="9016"/>
            </w:tabs>
            <w:rPr>
              <w:rFonts w:eastAsiaTheme="minorEastAsia"/>
              <w:noProof/>
              <w:lang w:eastAsia="en-GB"/>
            </w:rPr>
          </w:pPr>
          <w:hyperlink w:anchor="_Toc531108682" w:history="1">
            <w:r w:rsidR="00120EC5">
              <w:rPr>
                <w:rStyle w:val="Hyperlink"/>
                <w:rFonts w:ascii="Arial" w:hAnsi="Arial" w:cs="Arial"/>
                <w:noProof/>
              </w:rPr>
              <w:t>Restricted/s</w:t>
            </w:r>
            <w:r w:rsidR="00E952F8" w:rsidRPr="005B7F1E">
              <w:rPr>
                <w:rStyle w:val="Hyperlink"/>
                <w:rFonts w:ascii="Arial" w:hAnsi="Arial" w:cs="Arial"/>
                <w:noProof/>
              </w:rPr>
              <w:t>elected tender</w:t>
            </w:r>
            <w:r w:rsidR="00E952F8">
              <w:rPr>
                <w:noProof/>
                <w:webHidden/>
              </w:rPr>
              <w:tab/>
            </w:r>
            <w:r w:rsidR="00E952F8">
              <w:rPr>
                <w:noProof/>
                <w:webHidden/>
              </w:rPr>
              <w:fldChar w:fldCharType="begin"/>
            </w:r>
            <w:r w:rsidR="00E952F8">
              <w:rPr>
                <w:noProof/>
                <w:webHidden/>
              </w:rPr>
              <w:instrText xml:space="preserve"> PAGEREF _Toc531108682 \h </w:instrText>
            </w:r>
            <w:r w:rsidR="00E952F8">
              <w:rPr>
                <w:noProof/>
                <w:webHidden/>
              </w:rPr>
            </w:r>
            <w:r w:rsidR="00E952F8">
              <w:rPr>
                <w:noProof/>
                <w:webHidden/>
              </w:rPr>
              <w:fldChar w:fldCharType="separate"/>
            </w:r>
            <w:r w:rsidR="00E952F8">
              <w:rPr>
                <w:noProof/>
                <w:webHidden/>
              </w:rPr>
              <w:t>4</w:t>
            </w:r>
            <w:r w:rsidR="00E952F8">
              <w:rPr>
                <w:noProof/>
                <w:webHidden/>
              </w:rPr>
              <w:fldChar w:fldCharType="end"/>
            </w:r>
          </w:hyperlink>
        </w:p>
        <w:p w14:paraId="0BD455D0" w14:textId="77777777" w:rsidR="00E952F8" w:rsidRDefault="0001195D">
          <w:pPr>
            <w:pStyle w:val="TOC3"/>
            <w:tabs>
              <w:tab w:val="right" w:leader="dot" w:pos="9016"/>
            </w:tabs>
            <w:rPr>
              <w:rFonts w:eastAsiaTheme="minorEastAsia"/>
              <w:noProof/>
              <w:lang w:eastAsia="en-GB"/>
            </w:rPr>
          </w:pPr>
          <w:hyperlink w:anchor="_Toc531108683" w:history="1">
            <w:r w:rsidR="00E952F8" w:rsidRPr="005B7F1E">
              <w:rPr>
                <w:rStyle w:val="Hyperlink"/>
                <w:rFonts w:ascii="Arial" w:hAnsi="Arial" w:cs="Arial"/>
                <w:noProof/>
              </w:rPr>
              <w:t>Negotiated tender</w:t>
            </w:r>
            <w:r w:rsidR="00E952F8">
              <w:rPr>
                <w:noProof/>
                <w:webHidden/>
              </w:rPr>
              <w:tab/>
            </w:r>
            <w:r w:rsidR="00E952F8">
              <w:rPr>
                <w:noProof/>
                <w:webHidden/>
              </w:rPr>
              <w:fldChar w:fldCharType="begin"/>
            </w:r>
            <w:r w:rsidR="00E952F8">
              <w:rPr>
                <w:noProof/>
                <w:webHidden/>
              </w:rPr>
              <w:instrText xml:space="preserve"> PAGEREF _Toc531108683 \h </w:instrText>
            </w:r>
            <w:r w:rsidR="00E952F8">
              <w:rPr>
                <w:noProof/>
                <w:webHidden/>
              </w:rPr>
            </w:r>
            <w:r w:rsidR="00E952F8">
              <w:rPr>
                <w:noProof/>
                <w:webHidden/>
              </w:rPr>
              <w:fldChar w:fldCharType="separate"/>
            </w:r>
            <w:r w:rsidR="00E952F8">
              <w:rPr>
                <w:noProof/>
                <w:webHidden/>
              </w:rPr>
              <w:t>4</w:t>
            </w:r>
            <w:r w:rsidR="00E952F8">
              <w:rPr>
                <w:noProof/>
                <w:webHidden/>
              </w:rPr>
              <w:fldChar w:fldCharType="end"/>
            </w:r>
          </w:hyperlink>
        </w:p>
        <w:p w14:paraId="6BECBACA" w14:textId="77777777" w:rsidR="00E952F8" w:rsidRDefault="0001195D">
          <w:pPr>
            <w:pStyle w:val="TOC3"/>
            <w:tabs>
              <w:tab w:val="right" w:leader="dot" w:pos="9016"/>
            </w:tabs>
            <w:rPr>
              <w:rFonts w:eastAsiaTheme="minorEastAsia"/>
              <w:noProof/>
              <w:lang w:eastAsia="en-GB"/>
            </w:rPr>
          </w:pPr>
          <w:hyperlink w:anchor="_Toc531108684" w:history="1">
            <w:r w:rsidR="00E952F8" w:rsidRPr="005B7F1E">
              <w:rPr>
                <w:rStyle w:val="Hyperlink"/>
                <w:rFonts w:ascii="Arial" w:hAnsi="Arial" w:cs="Arial"/>
                <w:noProof/>
              </w:rPr>
              <w:t>Multi-criteria decision making (MCDM)</w:t>
            </w:r>
            <w:r w:rsidR="00E952F8">
              <w:rPr>
                <w:noProof/>
                <w:webHidden/>
              </w:rPr>
              <w:tab/>
            </w:r>
            <w:r w:rsidR="00E952F8">
              <w:rPr>
                <w:noProof/>
                <w:webHidden/>
              </w:rPr>
              <w:fldChar w:fldCharType="begin"/>
            </w:r>
            <w:r w:rsidR="00E952F8">
              <w:rPr>
                <w:noProof/>
                <w:webHidden/>
              </w:rPr>
              <w:instrText xml:space="preserve"> PAGEREF _Toc531108684 \h </w:instrText>
            </w:r>
            <w:r w:rsidR="00E952F8">
              <w:rPr>
                <w:noProof/>
                <w:webHidden/>
              </w:rPr>
            </w:r>
            <w:r w:rsidR="00E952F8">
              <w:rPr>
                <w:noProof/>
                <w:webHidden/>
              </w:rPr>
              <w:fldChar w:fldCharType="separate"/>
            </w:r>
            <w:r w:rsidR="00E952F8">
              <w:rPr>
                <w:noProof/>
                <w:webHidden/>
              </w:rPr>
              <w:t>6</w:t>
            </w:r>
            <w:r w:rsidR="00E952F8">
              <w:rPr>
                <w:noProof/>
                <w:webHidden/>
              </w:rPr>
              <w:fldChar w:fldCharType="end"/>
            </w:r>
          </w:hyperlink>
        </w:p>
        <w:p w14:paraId="73C6DA5B" w14:textId="77777777" w:rsidR="00E952F8" w:rsidRDefault="0001195D">
          <w:pPr>
            <w:pStyle w:val="TOC3"/>
            <w:tabs>
              <w:tab w:val="right" w:leader="dot" w:pos="9016"/>
            </w:tabs>
            <w:rPr>
              <w:rFonts w:eastAsiaTheme="minorEastAsia"/>
              <w:noProof/>
              <w:lang w:eastAsia="en-GB"/>
            </w:rPr>
          </w:pPr>
          <w:hyperlink w:anchor="_Toc531108685" w:history="1">
            <w:r w:rsidR="00E952F8" w:rsidRPr="005B7F1E">
              <w:rPr>
                <w:rStyle w:val="Hyperlink"/>
                <w:rFonts w:ascii="Arial" w:hAnsi="Arial" w:cs="Arial"/>
                <w:noProof/>
              </w:rPr>
              <w:t>Mulit-attribute analysis (MAA)</w:t>
            </w:r>
            <w:r w:rsidR="00E952F8">
              <w:rPr>
                <w:noProof/>
                <w:webHidden/>
              </w:rPr>
              <w:tab/>
            </w:r>
            <w:r w:rsidR="00E952F8">
              <w:rPr>
                <w:noProof/>
                <w:webHidden/>
              </w:rPr>
              <w:fldChar w:fldCharType="begin"/>
            </w:r>
            <w:r w:rsidR="00E952F8">
              <w:rPr>
                <w:noProof/>
                <w:webHidden/>
              </w:rPr>
              <w:instrText xml:space="preserve"> PAGEREF _Toc531108685 \h </w:instrText>
            </w:r>
            <w:r w:rsidR="00E952F8">
              <w:rPr>
                <w:noProof/>
                <w:webHidden/>
              </w:rPr>
            </w:r>
            <w:r w:rsidR="00E952F8">
              <w:rPr>
                <w:noProof/>
                <w:webHidden/>
              </w:rPr>
              <w:fldChar w:fldCharType="separate"/>
            </w:r>
            <w:r w:rsidR="00E952F8">
              <w:rPr>
                <w:noProof/>
                <w:webHidden/>
              </w:rPr>
              <w:t>8</w:t>
            </w:r>
            <w:r w:rsidR="00E952F8">
              <w:rPr>
                <w:noProof/>
                <w:webHidden/>
              </w:rPr>
              <w:fldChar w:fldCharType="end"/>
            </w:r>
          </w:hyperlink>
        </w:p>
        <w:p w14:paraId="2EB3C261" w14:textId="26A53BBA" w:rsidR="00E952F8" w:rsidRDefault="0001195D">
          <w:pPr>
            <w:pStyle w:val="TOC3"/>
            <w:tabs>
              <w:tab w:val="right" w:leader="dot" w:pos="9016"/>
            </w:tabs>
            <w:rPr>
              <w:rFonts w:eastAsiaTheme="minorEastAsia"/>
              <w:noProof/>
              <w:lang w:eastAsia="en-GB"/>
            </w:rPr>
          </w:pPr>
          <w:hyperlink w:anchor="_Toc531108686" w:history="1">
            <w:r w:rsidR="00120EC5">
              <w:rPr>
                <w:rStyle w:val="Hyperlink"/>
                <w:rFonts w:ascii="Arial" w:hAnsi="Arial" w:cs="Arial"/>
                <w:noProof/>
              </w:rPr>
              <w:t>Cluster a</w:t>
            </w:r>
            <w:r w:rsidR="00E952F8" w:rsidRPr="005B7F1E">
              <w:rPr>
                <w:rStyle w:val="Hyperlink"/>
                <w:rFonts w:ascii="Arial" w:hAnsi="Arial" w:cs="Arial"/>
                <w:noProof/>
              </w:rPr>
              <w:t>nalysis (CA)</w:t>
            </w:r>
            <w:r w:rsidR="00E952F8">
              <w:rPr>
                <w:noProof/>
                <w:webHidden/>
              </w:rPr>
              <w:tab/>
            </w:r>
            <w:r w:rsidR="00E952F8">
              <w:rPr>
                <w:noProof/>
                <w:webHidden/>
              </w:rPr>
              <w:fldChar w:fldCharType="begin"/>
            </w:r>
            <w:r w:rsidR="00E952F8">
              <w:rPr>
                <w:noProof/>
                <w:webHidden/>
              </w:rPr>
              <w:instrText xml:space="preserve"> PAGEREF _Toc531108686 \h </w:instrText>
            </w:r>
            <w:r w:rsidR="00E952F8">
              <w:rPr>
                <w:noProof/>
                <w:webHidden/>
              </w:rPr>
            </w:r>
            <w:r w:rsidR="00E952F8">
              <w:rPr>
                <w:noProof/>
                <w:webHidden/>
              </w:rPr>
              <w:fldChar w:fldCharType="separate"/>
            </w:r>
            <w:r w:rsidR="00E952F8">
              <w:rPr>
                <w:noProof/>
                <w:webHidden/>
              </w:rPr>
              <w:t>8</w:t>
            </w:r>
            <w:r w:rsidR="00E952F8">
              <w:rPr>
                <w:noProof/>
                <w:webHidden/>
              </w:rPr>
              <w:fldChar w:fldCharType="end"/>
            </w:r>
          </w:hyperlink>
        </w:p>
        <w:p w14:paraId="4134DDAD" w14:textId="39F216D0" w:rsidR="00E952F8" w:rsidRDefault="0001195D">
          <w:pPr>
            <w:pStyle w:val="TOC2"/>
            <w:tabs>
              <w:tab w:val="right" w:leader="dot" w:pos="9016"/>
            </w:tabs>
            <w:rPr>
              <w:rFonts w:eastAsiaTheme="minorEastAsia"/>
              <w:noProof/>
              <w:lang w:eastAsia="en-GB"/>
            </w:rPr>
          </w:pPr>
          <w:hyperlink w:anchor="_Toc531108687" w:history="1">
            <w:r w:rsidR="00E952F8" w:rsidRPr="005B7F1E">
              <w:rPr>
                <w:rStyle w:val="Hyperlink"/>
                <w:rFonts w:ascii="Arial" w:hAnsi="Arial" w:cs="Arial"/>
                <w:noProof/>
              </w:rPr>
              <w:t>Criteria</w:t>
            </w:r>
            <w:r w:rsidR="00120EC5">
              <w:rPr>
                <w:rStyle w:val="Hyperlink"/>
                <w:rFonts w:ascii="Arial" w:hAnsi="Arial" w:cs="Arial"/>
                <w:noProof/>
              </w:rPr>
              <w:t xml:space="preserve"> c</w:t>
            </w:r>
            <w:r w:rsidR="00E952F8" w:rsidRPr="005B7F1E">
              <w:rPr>
                <w:rStyle w:val="Hyperlink"/>
                <w:rFonts w:ascii="Arial" w:hAnsi="Arial" w:cs="Arial"/>
                <w:noProof/>
              </w:rPr>
              <w:t>onsidered</w:t>
            </w:r>
            <w:r w:rsidR="00E952F8">
              <w:rPr>
                <w:noProof/>
                <w:webHidden/>
              </w:rPr>
              <w:tab/>
            </w:r>
            <w:r w:rsidR="00E952F8">
              <w:rPr>
                <w:noProof/>
                <w:webHidden/>
              </w:rPr>
              <w:fldChar w:fldCharType="begin"/>
            </w:r>
            <w:r w:rsidR="00E952F8">
              <w:rPr>
                <w:noProof/>
                <w:webHidden/>
              </w:rPr>
              <w:instrText xml:space="preserve"> PAGEREF _Toc531108687 \h </w:instrText>
            </w:r>
            <w:r w:rsidR="00E952F8">
              <w:rPr>
                <w:noProof/>
                <w:webHidden/>
              </w:rPr>
            </w:r>
            <w:r w:rsidR="00E952F8">
              <w:rPr>
                <w:noProof/>
                <w:webHidden/>
              </w:rPr>
              <w:fldChar w:fldCharType="separate"/>
            </w:r>
            <w:r w:rsidR="00E952F8">
              <w:rPr>
                <w:noProof/>
                <w:webHidden/>
              </w:rPr>
              <w:t>9</w:t>
            </w:r>
            <w:r w:rsidR="00E952F8">
              <w:rPr>
                <w:noProof/>
                <w:webHidden/>
              </w:rPr>
              <w:fldChar w:fldCharType="end"/>
            </w:r>
          </w:hyperlink>
        </w:p>
        <w:p w14:paraId="242918E8" w14:textId="77777777" w:rsidR="00E952F8" w:rsidRDefault="0001195D">
          <w:pPr>
            <w:pStyle w:val="TOC2"/>
            <w:tabs>
              <w:tab w:val="right" w:leader="dot" w:pos="9016"/>
            </w:tabs>
            <w:rPr>
              <w:rFonts w:eastAsiaTheme="minorEastAsia"/>
              <w:noProof/>
              <w:lang w:eastAsia="en-GB"/>
            </w:rPr>
          </w:pPr>
          <w:hyperlink w:anchor="_Toc531108688" w:history="1">
            <w:r w:rsidR="00E952F8" w:rsidRPr="005B7F1E">
              <w:rPr>
                <w:rStyle w:val="Hyperlink"/>
                <w:rFonts w:ascii="Arial" w:hAnsi="Arial" w:cs="Arial"/>
                <w:noProof/>
              </w:rPr>
              <w:t>Conclusion</w:t>
            </w:r>
            <w:r w:rsidR="00E952F8">
              <w:rPr>
                <w:noProof/>
                <w:webHidden/>
              </w:rPr>
              <w:tab/>
            </w:r>
            <w:r w:rsidR="00E952F8">
              <w:rPr>
                <w:noProof/>
                <w:webHidden/>
              </w:rPr>
              <w:fldChar w:fldCharType="begin"/>
            </w:r>
            <w:r w:rsidR="00E952F8">
              <w:rPr>
                <w:noProof/>
                <w:webHidden/>
              </w:rPr>
              <w:instrText xml:space="preserve"> PAGEREF _Toc531108688 \h </w:instrText>
            </w:r>
            <w:r w:rsidR="00E952F8">
              <w:rPr>
                <w:noProof/>
                <w:webHidden/>
              </w:rPr>
            </w:r>
            <w:r w:rsidR="00E952F8">
              <w:rPr>
                <w:noProof/>
                <w:webHidden/>
              </w:rPr>
              <w:fldChar w:fldCharType="separate"/>
            </w:r>
            <w:r w:rsidR="00E952F8">
              <w:rPr>
                <w:noProof/>
                <w:webHidden/>
              </w:rPr>
              <w:t>11</w:t>
            </w:r>
            <w:r w:rsidR="00E952F8">
              <w:rPr>
                <w:noProof/>
                <w:webHidden/>
              </w:rPr>
              <w:fldChar w:fldCharType="end"/>
            </w:r>
          </w:hyperlink>
        </w:p>
        <w:p w14:paraId="57AD34B3" w14:textId="77777777" w:rsidR="00E952F8" w:rsidRDefault="0001195D">
          <w:pPr>
            <w:pStyle w:val="TOC2"/>
            <w:tabs>
              <w:tab w:val="right" w:leader="dot" w:pos="9016"/>
            </w:tabs>
            <w:rPr>
              <w:rFonts w:eastAsiaTheme="minorEastAsia"/>
              <w:noProof/>
              <w:lang w:eastAsia="en-GB"/>
            </w:rPr>
          </w:pPr>
          <w:hyperlink w:anchor="_Toc531108689" w:history="1">
            <w:r w:rsidR="00E952F8" w:rsidRPr="005B7F1E">
              <w:rPr>
                <w:rStyle w:val="Hyperlink"/>
                <w:rFonts w:ascii="Arial" w:hAnsi="Arial" w:cs="Arial"/>
                <w:noProof/>
              </w:rPr>
              <w:t>References</w:t>
            </w:r>
            <w:r w:rsidR="00E952F8">
              <w:rPr>
                <w:noProof/>
                <w:webHidden/>
              </w:rPr>
              <w:tab/>
            </w:r>
            <w:r w:rsidR="00E952F8">
              <w:rPr>
                <w:noProof/>
                <w:webHidden/>
              </w:rPr>
              <w:fldChar w:fldCharType="begin"/>
            </w:r>
            <w:r w:rsidR="00E952F8">
              <w:rPr>
                <w:noProof/>
                <w:webHidden/>
              </w:rPr>
              <w:instrText xml:space="preserve"> PAGEREF _Toc531108689 \h </w:instrText>
            </w:r>
            <w:r w:rsidR="00E952F8">
              <w:rPr>
                <w:noProof/>
                <w:webHidden/>
              </w:rPr>
            </w:r>
            <w:r w:rsidR="00E952F8">
              <w:rPr>
                <w:noProof/>
                <w:webHidden/>
              </w:rPr>
              <w:fldChar w:fldCharType="separate"/>
            </w:r>
            <w:r w:rsidR="00E952F8">
              <w:rPr>
                <w:noProof/>
                <w:webHidden/>
              </w:rPr>
              <w:t>12</w:t>
            </w:r>
            <w:r w:rsidR="00E952F8">
              <w:rPr>
                <w:noProof/>
                <w:webHidden/>
              </w:rPr>
              <w:fldChar w:fldCharType="end"/>
            </w:r>
          </w:hyperlink>
        </w:p>
        <w:p w14:paraId="15D8898C" w14:textId="77777777" w:rsidR="00DE0C64" w:rsidRPr="00407CAE" w:rsidRDefault="00DE0C64" w:rsidP="00BA1845">
          <w:pPr>
            <w:spacing w:after="0" w:line="240" w:lineRule="auto"/>
            <w:jc w:val="both"/>
            <w:rPr>
              <w:rFonts w:ascii="Arial" w:hAnsi="Arial" w:cs="Arial"/>
              <w:b/>
              <w:bCs/>
              <w:noProof/>
            </w:rPr>
          </w:pPr>
          <w:r w:rsidRPr="00407CAE">
            <w:rPr>
              <w:rFonts w:ascii="Arial" w:hAnsi="Arial" w:cs="Arial"/>
              <w:b/>
              <w:bCs/>
              <w:noProof/>
            </w:rPr>
            <w:fldChar w:fldCharType="end"/>
          </w:r>
        </w:p>
      </w:sdtContent>
    </w:sdt>
    <w:p w14:paraId="2F216BB2" w14:textId="77777777" w:rsidR="00B0047A" w:rsidRPr="00407CAE" w:rsidRDefault="00B0047A" w:rsidP="00BA1845">
      <w:pPr>
        <w:spacing w:after="0" w:line="240" w:lineRule="auto"/>
        <w:jc w:val="both"/>
        <w:rPr>
          <w:rFonts w:ascii="Arial" w:hAnsi="Arial" w:cs="Arial"/>
        </w:rPr>
      </w:pPr>
    </w:p>
    <w:p w14:paraId="302D491B" w14:textId="77777777" w:rsidR="00FC21F2" w:rsidRPr="00407CAE" w:rsidRDefault="00FC21F2" w:rsidP="00BA1845">
      <w:pPr>
        <w:spacing w:after="0" w:line="240" w:lineRule="auto"/>
        <w:jc w:val="both"/>
        <w:rPr>
          <w:rFonts w:ascii="Arial" w:hAnsi="Arial" w:cs="Arial"/>
        </w:rPr>
      </w:pPr>
      <w:r w:rsidRPr="00407CAE">
        <w:rPr>
          <w:rFonts w:ascii="Arial" w:hAnsi="Arial" w:cs="Arial"/>
        </w:rPr>
        <w:br w:type="page"/>
      </w:r>
    </w:p>
    <w:p w14:paraId="545A688C" w14:textId="020A8F5A" w:rsidR="00FC21F2" w:rsidRPr="00407CAE" w:rsidRDefault="00120EC5" w:rsidP="00640014">
      <w:pPr>
        <w:pStyle w:val="Title"/>
        <w:rPr>
          <w:rFonts w:ascii="Arial" w:hAnsi="Arial" w:cs="Arial"/>
        </w:rPr>
      </w:pPr>
      <w:r>
        <w:rPr>
          <w:rFonts w:ascii="Arial" w:hAnsi="Arial" w:cs="Arial"/>
        </w:rPr>
        <w:lastRenderedPageBreak/>
        <w:t>Selection of subcontractors: p</w:t>
      </w:r>
      <w:r w:rsidR="00FC21F2" w:rsidRPr="00407CAE">
        <w:rPr>
          <w:rFonts w:ascii="Arial" w:hAnsi="Arial" w:cs="Arial"/>
        </w:rPr>
        <w:t>rocess and criteria considered</w:t>
      </w:r>
    </w:p>
    <w:p w14:paraId="2B69B799" w14:textId="77777777" w:rsidR="00895CA4" w:rsidRPr="00407CAE" w:rsidRDefault="00895CA4" w:rsidP="00BA1845">
      <w:pPr>
        <w:pStyle w:val="Heading2"/>
        <w:spacing w:before="0" w:line="240" w:lineRule="auto"/>
        <w:jc w:val="both"/>
        <w:rPr>
          <w:rFonts w:ascii="Arial" w:hAnsi="Arial" w:cs="Arial"/>
          <w:color w:val="auto"/>
          <w:sz w:val="22"/>
          <w:szCs w:val="22"/>
        </w:rPr>
      </w:pPr>
    </w:p>
    <w:p w14:paraId="11B54246" w14:textId="77777777" w:rsidR="00FC21F2" w:rsidRPr="00120EC5" w:rsidRDefault="00895CA4" w:rsidP="00A16B7B">
      <w:pPr>
        <w:pStyle w:val="Heading2"/>
        <w:spacing w:before="0" w:line="240" w:lineRule="auto"/>
        <w:jc w:val="both"/>
        <w:rPr>
          <w:rFonts w:ascii="Arial" w:hAnsi="Arial" w:cs="Arial"/>
          <w:b/>
          <w:color w:val="auto"/>
          <w:sz w:val="24"/>
          <w:szCs w:val="22"/>
        </w:rPr>
      </w:pPr>
      <w:bookmarkStart w:id="0" w:name="_Toc531108679"/>
      <w:r w:rsidRPr="00120EC5">
        <w:rPr>
          <w:rFonts w:ascii="Arial" w:hAnsi="Arial" w:cs="Arial"/>
          <w:b/>
          <w:color w:val="auto"/>
          <w:sz w:val="24"/>
          <w:szCs w:val="22"/>
        </w:rPr>
        <w:t>Introduction</w:t>
      </w:r>
      <w:bookmarkEnd w:id="0"/>
    </w:p>
    <w:p w14:paraId="71BC3B2A" w14:textId="77777777" w:rsidR="00BA1845" w:rsidRPr="00A16B7B" w:rsidRDefault="00BA1845" w:rsidP="00A16B7B">
      <w:pPr>
        <w:spacing w:after="0" w:line="240" w:lineRule="auto"/>
        <w:jc w:val="both"/>
        <w:rPr>
          <w:rFonts w:ascii="Arial" w:hAnsi="Arial" w:cs="Arial"/>
        </w:rPr>
      </w:pPr>
    </w:p>
    <w:p w14:paraId="20B78F98" w14:textId="6DB69F1B" w:rsidR="00D02298" w:rsidRPr="00A16B7B" w:rsidRDefault="00D02298" w:rsidP="00A16B7B">
      <w:pPr>
        <w:spacing w:after="0" w:line="240" w:lineRule="auto"/>
        <w:jc w:val="both"/>
        <w:rPr>
          <w:rFonts w:ascii="Arial" w:hAnsi="Arial" w:cs="Arial"/>
        </w:rPr>
      </w:pPr>
      <w:r w:rsidRPr="00A16B7B">
        <w:rPr>
          <w:rFonts w:ascii="Arial" w:hAnsi="Arial" w:cs="Arial"/>
        </w:rPr>
        <w:t>This report examines the subcontractor selection process and the criteria examined as part of these processes within the construction industry.</w:t>
      </w:r>
      <w:r w:rsidR="00222BE6" w:rsidRPr="00A16B7B">
        <w:rPr>
          <w:rFonts w:ascii="Arial" w:hAnsi="Arial" w:cs="Arial"/>
        </w:rPr>
        <w:t xml:space="preserve"> Th</w:t>
      </w:r>
      <w:r w:rsidRPr="00A16B7B">
        <w:rPr>
          <w:rFonts w:ascii="Arial" w:hAnsi="Arial" w:cs="Arial"/>
        </w:rPr>
        <w:t>e intrinsic role general contractors play as part o</w:t>
      </w:r>
      <w:r w:rsidR="00357E19" w:rsidRPr="00A16B7B">
        <w:rPr>
          <w:rFonts w:ascii="Arial" w:hAnsi="Arial" w:cs="Arial"/>
        </w:rPr>
        <w:t>f</w:t>
      </w:r>
      <w:r w:rsidRPr="00A16B7B">
        <w:rPr>
          <w:rFonts w:ascii="Arial" w:hAnsi="Arial" w:cs="Arial"/>
        </w:rPr>
        <w:t xml:space="preserve"> this process, along with </w:t>
      </w:r>
      <w:r w:rsidR="00357E19" w:rsidRPr="00A16B7B">
        <w:rPr>
          <w:rFonts w:ascii="Arial" w:hAnsi="Arial" w:cs="Arial"/>
        </w:rPr>
        <w:t>similarities in the methods used to select them</w:t>
      </w:r>
      <w:r w:rsidR="00120EC5">
        <w:rPr>
          <w:rFonts w:ascii="Arial" w:hAnsi="Arial" w:cs="Arial"/>
        </w:rPr>
        <w:t>,</w:t>
      </w:r>
      <w:r w:rsidR="00357E19" w:rsidRPr="00A16B7B">
        <w:rPr>
          <w:rFonts w:ascii="Arial" w:hAnsi="Arial" w:cs="Arial"/>
        </w:rPr>
        <w:t xml:space="preserve"> will also be considered. The potential implications of poor contractor and subcontractor selection will be discussed and methods that could be applied to improve the process will also be examined.  </w:t>
      </w:r>
    </w:p>
    <w:p w14:paraId="3D0C7D6E" w14:textId="77777777" w:rsidR="00D02298" w:rsidRPr="00A16B7B" w:rsidRDefault="00D02298" w:rsidP="00A16B7B">
      <w:pPr>
        <w:spacing w:after="0" w:line="240" w:lineRule="auto"/>
        <w:jc w:val="both"/>
        <w:rPr>
          <w:rFonts w:ascii="Arial" w:hAnsi="Arial" w:cs="Arial"/>
        </w:rPr>
      </w:pPr>
    </w:p>
    <w:p w14:paraId="13074762" w14:textId="4B3E3BE4" w:rsidR="00895CA4" w:rsidRPr="00A16B7B" w:rsidRDefault="00357E19" w:rsidP="00A16B7B">
      <w:pPr>
        <w:spacing w:after="0" w:line="240" w:lineRule="auto"/>
        <w:jc w:val="both"/>
        <w:rPr>
          <w:rFonts w:ascii="Arial" w:hAnsi="Arial" w:cs="Arial"/>
        </w:rPr>
      </w:pPr>
      <w:r w:rsidRPr="00A16B7B">
        <w:rPr>
          <w:rFonts w:ascii="Arial" w:hAnsi="Arial" w:cs="Arial"/>
        </w:rPr>
        <w:t>When app</w:t>
      </w:r>
      <w:r w:rsidR="00120EC5">
        <w:rPr>
          <w:rFonts w:ascii="Arial" w:hAnsi="Arial" w:cs="Arial"/>
        </w:rPr>
        <w:t xml:space="preserve">ointing contractors or subcontractors </w:t>
      </w:r>
      <w:r w:rsidRPr="00A16B7B">
        <w:rPr>
          <w:rFonts w:ascii="Arial" w:hAnsi="Arial" w:cs="Arial"/>
        </w:rPr>
        <w:t xml:space="preserve">the </w:t>
      </w:r>
      <w:r w:rsidR="00F92CE4" w:rsidRPr="00A16B7B">
        <w:rPr>
          <w:rFonts w:ascii="Arial" w:hAnsi="Arial" w:cs="Arial"/>
        </w:rPr>
        <w:t>selection</w:t>
      </w:r>
      <w:r w:rsidRPr="00A16B7B">
        <w:rPr>
          <w:rFonts w:ascii="Arial" w:hAnsi="Arial" w:cs="Arial"/>
        </w:rPr>
        <w:t xml:space="preserve"> process plays a </w:t>
      </w:r>
      <w:r w:rsidR="00F92CE4" w:rsidRPr="00A16B7B">
        <w:rPr>
          <w:rFonts w:ascii="Arial" w:hAnsi="Arial" w:cs="Arial"/>
        </w:rPr>
        <w:t>vital</w:t>
      </w:r>
      <w:r w:rsidRPr="00A16B7B">
        <w:rPr>
          <w:rFonts w:ascii="Arial" w:hAnsi="Arial" w:cs="Arial"/>
        </w:rPr>
        <w:t xml:space="preserve"> role. Neieto-Morote et al state </w:t>
      </w:r>
      <w:r w:rsidR="00120EC5">
        <w:rPr>
          <w:rFonts w:ascii="Arial" w:hAnsi="Arial" w:cs="Arial"/>
        </w:rPr>
        <w:t>the</w:t>
      </w:r>
      <w:r w:rsidR="00895CA4" w:rsidRPr="00A16B7B">
        <w:rPr>
          <w:rFonts w:ascii="Arial" w:hAnsi="Arial" w:cs="Arial"/>
        </w:rPr>
        <w:t xml:space="preserve"> selection process helps to reduce and eliminate incompetent, unsuccessful contractors from the bidding process (Neieto-Morote and Vila, 2012).</w:t>
      </w:r>
      <w:r w:rsidR="00120EC5">
        <w:rPr>
          <w:rFonts w:ascii="Arial" w:hAnsi="Arial" w:cs="Arial"/>
        </w:rPr>
        <w:t xml:space="preserve"> </w:t>
      </w:r>
      <w:r w:rsidR="00F92CE4" w:rsidRPr="00A16B7B">
        <w:rPr>
          <w:rFonts w:ascii="Arial" w:hAnsi="Arial" w:cs="Arial"/>
        </w:rPr>
        <w:t xml:space="preserve">Similarly </w:t>
      </w:r>
      <w:r w:rsidR="00895CA4" w:rsidRPr="00A16B7B">
        <w:rPr>
          <w:rFonts w:ascii="Arial" w:hAnsi="Arial" w:cs="Arial"/>
        </w:rPr>
        <w:t xml:space="preserve">Darvish </w:t>
      </w:r>
      <w:r w:rsidRPr="00A16B7B">
        <w:rPr>
          <w:rFonts w:ascii="Arial" w:hAnsi="Arial" w:cs="Arial"/>
          <w:i/>
          <w:iCs/>
        </w:rPr>
        <w:t xml:space="preserve">et al </w:t>
      </w:r>
      <w:r w:rsidR="00895CA4" w:rsidRPr="00A16B7B">
        <w:rPr>
          <w:rFonts w:ascii="Arial" w:hAnsi="Arial" w:cs="Arial"/>
        </w:rPr>
        <w:t xml:space="preserve">state the main goal of </w:t>
      </w:r>
      <w:r w:rsidR="00F92CE4" w:rsidRPr="00A16B7B">
        <w:rPr>
          <w:rFonts w:ascii="Arial" w:hAnsi="Arial" w:cs="Arial"/>
        </w:rPr>
        <w:t>the</w:t>
      </w:r>
      <w:r w:rsidR="00895CA4" w:rsidRPr="00A16B7B">
        <w:rPr>
          <w:rFonts w:ascii="Arial" w:hAnsi="Arial" w:cs="Arial"/>
        </w:rPr>
        <w:t xml:space="preserve"> selection process is to reduce the opportunity of default in bidding and restrict the number of eligible </w:t>
      </w:r>
      <w:r w:rsidR="00F92CE4" w:rsidRPr="00A16B7B">
        <w:rPr>
          <w:rFonts w:ascii="Arial" w:hAnsi="Arial" w:cs="Arial"/>
        </w:rPr>
        <w:t>parties</w:t>
      </w:r>
      <w:r w:rsidR="00895CA4" w:rsidRPr="00A16B7B">
        <w:rPr>
          <w:rFonts w:ascii="Arial" w:hAnsi="Arial" w:cs="Arial"/>
        </w:rPr>
        <w:t xml:space="preserve"> involved</w:t>
      </w:r>
      <w:r w:rsidR="00F92CE4" w:rsidRPr="00A16B7B">
        <w:rPr>
          <w:rFonts w:ascii="Arial" w:hAnsi="Arial" w:cs="Arial"/>
        </w:rPr>
        <w:t xml:space="preserve"> </w:t>
      </w:r>
      <w:r w:rsidRPr="00A16B7B">
        <w:rPr>
          <w:rFonts w:ascii="Arial" w:hAnsi="Arial" w:cs="Arial"/>
        </w:rPr>
        <w:t xml:space="preserve">(Darvish </w:t>
      </w:r>
      <w:r w:rsidRPr="00A16B7B">
        <w:rPr>
          <w:rFonts w:ascii="Arial" w:hAnsi="Arial" w:cs="Arial"/>
          <w:i/>
          <w:iCs/>
        </w:rPr>
        <w:t>et al</w:t>
      </w:r>
      <w:r w:rsidR="00F92CE4" w:rsidRPr="00A16B7B">
        <w:rPr>
          <w:rFonts w:ascii="Arial" w:hAnsi="Arial" w:cs="Arial"/>
          <w:i/>
          <w:iCs/>
        </w:rPr>
        <w:t>,</w:t>
      </w:r>
      <w:r w:rsidRPr="00A16B7B">
        <w:rPr>
          <w:rFonts w:ascii="Arial" w:hAnsi="Arial" w:cs="Arial"/>
          <w:i/>
          <w:iCs/>
        </w:rPr>
        <w:t xml:space="preserve"> 2009)</w:t>
      </w:r>
      <w:r w:rsidR="00F92CE4" w:rsidRPr="00A16B7B">
        <w:rPr>
          <w:rFonts w:ascii="Arial" w:hAnsi="Arial" w:cs="Arial"/>
          <w:i/>
          <w:iCs/>
        </w:rPr>
        <w:t>.</w:t>
      </w:r>
    </w:p>
    <w:p w14:paraId="194A2E01" w14:textId="77777777" w:rsidR="00F85E59" w:rsidRPr="00A16B7B" w:rsidRDefault="00F85E59" w:rsidP="00A16B7B">
      <w:pPr>
        <w:spacing w:after="0" w:line="240" w:lineRule="auto"/>
        <w:jc w:val="both"/>
        <w:rPr>
          <w:rFonts w:ascii="Arial" w:hAnsi="Arial" w:cs="Arial"/>
        </w:rPr>
      </w:pPr>
    </w:p>
    <w:p w14:paraId="411B17BA" w14:textId="0D16B328" w:rsidR="00F92CE4" w:rsidRPr="00A16B7B" w:rsidRDefault="00F92CE4" w:rsidP="00A16B7B">
      <w:pPr>
        <w:spacing w:after="0" w:line="240" w:lineRule="auto"/>
        <w:jc w:val="both"/>
        <w:rPr>
          <w:rStyle w:val="selectable"/>
          <w:rFonts w:ascii="Arial" w:hAnsi="Arial" w:cs="Arial"/>
          <w:color w:val="000000"/>
          <w:lang w:val="en"/>
        </w:rPr>
      </w:pPr>
      <w:r w:rsidRPr="00A16B7B">
        <w:rPr>
          <w:rStyle w:val="selectable"/>
          <w:rFonts w:ascii="Arial" w:hAnsi="Arial" w:cs="Arial"/>
          <w:color w:val="000000"/>
          <w:lang w:val="en"/>
        </w:rPr>
        <w:t>Currently</w:t>
      </w:r>
      <w:r w:rsidR="00120EC5">
        <w:rPr>
          <w:rStyle w:val="selectable"/>
          <w:rFonts w:ascii="Arial" w:hAnsi="Arial" w:cs="Arial"/>
          <w:color w:val="000000"/>
          <w:lang w:val="en"/>
        </w:rPr>
        <w:t>,</w:t>
      </w:r>
      <w:r w:rsidRPr="00A16B7B">
        <w:rPr>
          <w:rStyle w:val="selectable"/>
          <w:rFonts w:ascii="Arial" w:hAnsi="Arial" w:cs="Arial"/>
          <w:color w:val="000000"/>
          <w:lang w:val="en"/>
        </w:rPr>
        <w:t xml:space="preserve"> most work is carried out by subcontractors working under the direction of the main contractor, although a small number of standard forms of contract still have provision for the appointment of nominated subcontractors and suppliers (Cartlidge, 2015)</w:t>
      </w:r>
      <w:r w:rsidR="00120EC5">
        <w:rPr>
          <w:rStyle w:val="selectable"/>
          <w:rFonts w:ascii="Arial" w:hAnsi="Arial" w:cs="Arial"/>
          <w:color w:val="000000"/>
          <w:lang w:val="en"/>
        </w:rPr>
        <w:t>. It i</w:t>
      </w:r>
      <w:r w:rsidR="00EB7416" w:rsidRPr="00A16B7B">
        <w:rPr>
          <w:rStyle w:val="selectable"/>
          <w:rFonts w:ascii="Arial" w:hAnsi="Arial" w:cs="Arial"/>
          <w:color w:val="000000"/>
          <w:lang w:val="en"/>
        </w:rPr>
        <w:t>s for this reason the selection of the main contractor plays such a vital role in subcontractor selection as it is predominantly them and not the client who chooses which subcontractors are employed.</w:t>
      </w:r>
      <w:r w:rsidR="00434BFA" w:rsidRPr="00A16B7B">
        <w:rPr>
          <w:rStyle w:val="selectable"/>
          <w:rFonts w:ascii="Arial" w:hAnsi="Arial" w:cs="Arial"/>
          <w:color w:val="000000"/>
          <w:lang w:val="en"/>
        </w:rPr>
        <w:t xml:space="preserve"> For this reason the client must also consider a main contractor</w:t>
      </w:r>
      <w:r w:rsidR="00120EC5">
        <w:rPr>
          <w:rStyle w:val="selectable"/>
          <w:rFonts w:ascii="Arial" w:hAnsi="Arial" w:cs="Arial"/>
          <w:color w:val="000000"/>
          <w:lang w:val="en"/>
        </w:rPr>
        <w:t>’</w:t>
      </w:r>
      <w:r w:rsidR="00434BFA" w:rsidRPr="00A16B7B">
        <w:rPr>
          <w:rStyle w:val="selectable"/>
          <w:rFonts w:ascii="Arial" w:hAnsi="Arial" w:cs="Arial"/>
          <w:color w:val="000000"/>
          <w:lang w:val="en"/>
        </w:rPr>
        <w:t xml:space="preserve">s ability to </w:t>
      </w:r>
      <w:r w:rsidR="004C738B" w:rsidRPr="00A16B7B">
        <w:rPr>
          <w:rStyle w:val="selectable"/>
          <w:rFonts w:ascii="Arial" w:hAnsi="Arial" w:cs="Arial"/>
          <w:color w:val="000000"/>
          <w:lang w:val="en"/>
        </w:rPr>
        <w:t>appropriately</w:t>
      </w:r>
      <w:r w:rsidR="00434BFA" w:rsidRPr="00A16B7B">
        <w:rPr>
          <w:rStyle w:val="selectable"/>
          <w:rFonts w:ascii="Arial" w:hAnsi="Arial" w:cs="Arial"/>
          <w:color w:val="000000"/>
          <w:lang w:val="en"/>
        </w:rPr>
        <w:t xml:space="preserve"> select subcontractors as part of their responsibilities. </w:t>
      </w:r>
      <w:r w:rsidRPr="00A16B7B">
        <w:rPr>
          <w:rFonts w:ascii="Arial" w:hAnsi="Arial" w:cs="Arial"/>
        </w:rPr>
        <w:t xml:space="preserve">When a contractor is procuring subcontractors it is important the works or services to be provided meet legal and </w:t>
      </w:r>
      <w:r w:rsidR="00EB7416" w:rsidRPr="00A16B7B">
        <w:rPr>
          <w:rFonts w:ascii="Arial" w:hAnsi="Arial" w:cs="Arial"/>
        </w:rPr>
        <w:t>contractual</w:t>
      </w:r>
      <w:r w:rsidRPr="00A16B7B">
        <w:rPr>
          <w:rFonts w:ascii="Arial" w:hAnsi="Arial" w:cs="Arial"/>
        </w:rPr>
        <w:t xml:space="preserve"> environmental requirements </w:t>
      </w:r>
      <w:r w:rsidR="0001195D">
        <w:rPr>
          <w:rFonts w:ascii="Arial" w:hAnsi="Arial" w:cs="Arial"/>
        </w:rPr>
        <w:t>along with</w:t>
      </w:r>
      <w:r w:rsidRPr="00A16B7B">
        <w:rPr>
          <w:rFonts w:ascii="Arial" w:hAnsi="Arial" w:cs="Arial"/>
        </w:rPr>
        <w:t xml:space="preserve"> the </w:t>
      </w:r>
      <w:r w:rsidR="00EB7416" w:rsidRPr="00A16B7B">
        <w:rPr>
          <w:rFonts w:ascii="Arial" w:hAnsi="Arial" w:cs="Arial"/>
        </w:rPr>
        <w:t>requirements</w:t>
      </w:r>
      <w:r w:rsidRPr="00A16B7B">
        <w:rPr>
          <w:rFonts w:ascii="Arial" w:hAnsi="Arial" w:cs="Arial"/>
        </w:rPr>
        <w:t xml:space="preserve"> of the contractor procuring them </w:t>
      </w:r>
      <w:r w:rsidRPr="00A16B7B">
        <w:rPr>
          <w:rStyle w:val="selectable"/>
          <w:rFonts w:ascii="Arial" w:hAnsi="Arial" w:cs="Arial"/>
          <w:color w:val="000000"/>
          <w:lang w:val="en"/>
        </w:rPr>
        <w:t>(Construction Environmental manual, 2017)</w:t>
      </w:r>
      <w:r w:rsidR="004C738B" w:rsidRPr="00A16B7B">
        <w:rPr>
          <w:rStyle w:val="selectable"/>
          <w:rFonts w:ascii="Arial" w:hAnsi="Arial" w:cs="Arial"/>
          <w:color w:val="000000"/>
          <w:lang w:val="en"/>
        </w:rPr>
        <w:t>.</w:t>
      </w:r>
    </w:p>
    <w:p w14:paraId="31E7881D" w14:textId="77777777" w:rsidR="00F92CE4" w:rsidRPr="00A16B7B" w:rsidRDefault="00F92CE4" w:rsidP="00A16B7B">
      <w:pPr>
        <w:spacing w:after="0" w:line="240" w:lineRule="auto"/>
        <w:jc w:val="both"/>
        <w:rPr>
          <w:rFonts w:ascii="Arial" w:hAnsi="Arial" w:cs="Arial"/>
        </w:rPr>
      </w:pPr>
    </w:p>
    <w:p w14:paraId="4DD3A711" w14:textId="037D1C1C" w:rsidR="00F85E59" w:rsidRPr="00A16B7B" w:rsidRDefault="00F85E59" w:rsidP="00A16B7B">
      <w:pPr>
        <w:spacing w:after="0" w:line="240" w:lineRule="auto"/>
        <w:jc w:val="both"/>
        <w:rPr>
          <w:rFonts w:ascii="Arial" w:hAnsi="Arial" w:cs="Arial"/>
        </w:rPr>
      </w:pPr>
      <w:r w:rsidRPr="00A16B7B">
        <w:rPr>
          <w:rFonts w:ascii="Arial" w:hAnsi="Arial" w:cs="Arial"/>
        </w:rPr>
        <w:t>Contractor selection process i</w:t>
      </w:r>
      <w:r w:rsidR="00E952F8" w:rsidRPr="00A16B7B">
        <w:rPr>
          <w:rFonts w:ascii="Arial" w:hAnsi="Arial" w:cs="Arial"/>
        </w:rPr>
        <w:t xml:space="preserve">s </w:t>
      </w:r>
      <w:r w:rsidR="0001195D">
        <w:rPr>
          <w:rFonts w:ascii="Arial" w:hAnsi="Arial" w:cs="Arial"/>
        </w:rPr>
        <w:t>sometimes</w:t>
      </w:r>
      <w:r w:rsidRPr="00A16B7B">
        <w:rPr>
          <w:rFonts w:ascii="Arial" w:hAnsi="Arial" w:cs="Arial"/>
        </w:rPr>
        <w:t xml:space="preserve"> marred with bias which leads to incompetent contractor</w:t>
      </w:r>
      <w:r w:rsidR="00434BFA" w:rsidRPr="00A16B7B">
        <w:rPr>
          <w:rFonts w:ascii="Arial" w:hAnsi="Arial" w:cs="Arial"/>
        </w:rPr>
        <w:t>s (and therefore subcontractors)</w:t>
      </w:r>
      <w:r w:rsidRPr="00A16B7B">
        <w:rPr>
          <w:rFonts w:ascii="Arial" w:hAnsi="Arial" w:cs="Arial"/>
        </w:rPr>
        <w:t xml:space="preserve"> being selected</w:t>
      </w:r>
      <w:r w:rsidR="005B4600" w:rsidRPr="00A16B7B">
        <w:rPr>
          <w:rFonts w:ascii="Arial" w:hAnsi="Arial" w:cs="Arial"/>
        </w:rPr>
        <w:t xml:space="preserve"> </w:t>
      </w:r>
      <w:r w:rsidRPr="00A16B7B">
        <w:rPr>
          <w:rFonts w:ascii="Arial" w:hAnsi="Arial" w:cs="Arial"/>
        </w:rPr>
        <w:t xml:space="preserve">because it is based mainly on human experience and feelings. </w:t>
      </w:r>
      <w:r w:rsidR="00120EC5" w:rsidRPr="006A64FD">
        <w:rPr>
          <w:rFonts w:ascii="Arial" w:eastAsia="PalatinoLinotype-Roman" w:hAnsi="Arial" w:cs="Arial"/>
        </w:rPr>
        <w:t xml:space="preserve">Developing </w:t>
      </w:r>
      <w:r w:rsidRPr="006A64FD">
        <w:rPr>
          <w:rFonts w:ascii="Arial" w:eastAsia="PalatinoLinotype-Roman" w:hAnsi="Arial" w:cs="Arial"/>
        </w:rPr>
        <w:t>appropriate model</w:t>
      </w:r>
      <w:r w:rsidR="00434BFA" w:rsidRPr="006A64FD">
        <w:rPr>
          <w:rFonts w:ascii="Arial" w:eastAsia="PalatinoLinotype-Roman" w:hAnsi="Arial" w:cs="Arial"/>
        </w:rPr>
        <w:t>s</w:t>
      </w:r>
      <w:r w:rsidRPr="006A64FD">
        <w:rPr>
          <w:rFonts w:ascii="Arial" w:eastAsia="PalatinoLinotype-Roman" w:hAnsi="Arial" w:cs="Arial"/>
        </w:rPr>
        <w:t xml:space="preserve"> </w:t>
      </w:r>
      <w:r w:rsidR="0001195D">
        <w:rPr>
          <w:rFonts w:ascii="Arial" w:eastAsia="PalatinoLinotype-Roman" w:hAnsi="Arial" w:cs="Arial"/>
        </w:rPr>
        <w:t>addressing</w:t>
      </w:r>
      <w:bookmarkStart w:id="1" w:name="_GoBack"/>
      <w:bookmarkEnd w:id="1"/>
      <w:r w:rsidRPr="006A64FD">
        <w:rPr>
          <w:rFonts w:ascii="Arial" w:eastAsia="PalatinoLinotype-Roman" w:hAnsi="Arial" w:cs="Arial"/>
        </w:rPr>
        <w:t xml:space="preserve"> the problem of poor contractor evaluation </w:t>
      </w:r>
      <w:r w:rsidR="00434BFA" w:rsidRPr="006A64FD">
        <w:rPr>
          <w:rFonts w:ascii="Arial" w:eastAsia="PalatinoLinotype-Roman" w:hAnsi="Arial" w:cs="Arial"/>
        </w:rPr>
        <w:t xml:space="preserve">has often been examined </w:t>
      </w:r>
      <w:r w:rsidR="008A71E0">
        <w:rPr>
          <w:rFonts w:ascii="Arial" w:eastAsia="PalatinoLinotype-Roman" w:hAnsi="Arial" w:cs="Arial"/>
        </w:rPr>
        <w:t>as a solution</w:t>
      </w:r>
      <w:r w:rsidRPr="006A64FD">
        <w:rPr>
          <w:rFonts w:ascii="Arial" w:eastAsia="PalatinoLinotype-Roman" w:hAnsi="Arial" w:cs="Arial"/>
        </w:rPr>
        <w:t>.</w:t>
      </w:r>
      <w:r w:rsidRPr="00A16B7B">
        <w:rPr>
          <w:rFonts w:ascii="Arial" w:eastAsia="PalatinoLinotype-Roman" w:hAnsi="Arial" w:cs="Arial"/>
        </w:rPr>
        <w:t xml:space="preserve"> </w:t>
      </w:r>
      <w:r w:rsidR="00434BFA" w:rsidRPr="00A16B7B">
        <w:rPr>
          <w:rFonts w:ascii="Arial" w:eastAsia="PalatinoLinotype-Roman" w:hAnsi="Arial" w:cs="Arial"/>
        </w:rPr>
        <w:t>T</w:t>
      </w:r>
      <w:r w:rsidRPr="00A16B7B">
        <w:rPr>
          <w:rFonts w:ascii="Arial" w:eastAsia="PalatinoLinotype-Roman" w:hAnsi="Arial" w:cs="Arial"/>
        </w:rPr>
        <w:t xml:space="preserve">his is because subjective judgments such as political patronage, selfish interest, friendship, and satisfying the interest of some highly placed people </w:t>
      </w:r>
      <w:r w:rsidR="00434BFA" w:rsidRPr="00A16B7B">
        <w:rPr>
          <w:rFonts w:ascii="Arial" w:eastAsia="PalatinoLinotype-Roman" w:hAnsi="Arial" w:cs="Arial"/>
        </w:rPr>
        <w:t xml:space="preserve">can be removed </w:t>
      </w:r>
      <w:r w:rsidRPr="00A16B7B">
        <w:rPr>
          <w:rStyle w:val="selectable"/>
          <w:rFonts w:ascii="Arial" w:hAnsi="Arial" w:cs="Arial"/>
          <w:lang w:val="en"/>
        </w:rPr>
        <w:t>(De Felice, Saaty and Petrillo, 2016)</w:t>
      </w:r>
      <w:r w:rsidR="00434BFA" w:rsidRPr="00A16B7B">
        <w:rPr>
          <w:rStyle w:val="selectable"/>
          <w:rFonts w:ascii="Arial" w:hAnsi="Arial" w:cs="Arial"/>
          <w:lang w:val="en"/>
        </w:rPr>
        <w:t>.</w:t>
      </w:r>
      <w:r w:rsidR="00B00280">
        <w:rPr>
          <w:rStyle w:val="selectable"/>
          <w:rFonts w:ascii="Arial" w:hAnsi="Arial" w:cs="Arial"/>
          <w:lang w:val="en"/>
        </w:rPr>
        <w:t xml:space="preserve"> F</w:t>
      </w:r>
      <w:r w:rsidR="00120EC5">
        <w:rPr>
          <w:rStyle w:val="selectable"/>
          <w:rFonts w:ascii="Arial" w:hAnsi="Arial" w:cs="Arial"/>
          <w:lang w:val="en"/>
        </w:rPr>
        <w:t xml:space="preserve">or this reason, </w:t>
      </w:r>
      <w:r w:rsidR="00434BFA" w:rsidRPr="00A16B7B">
        <w:rPr>
          <w:rStyle w:val="selectable"/>
          <w:rFonts w:ascii="Arial" w:hAnsi="Arial" w:cs="Arial"/>
          <w:lang w:val="en"/>
        </w:rPr>
        <w:t xml:space="preserve">current processes being used </w:t>
      </w:r>
      <w:r w:rsidR="004C738B" w:rsidRPr="00A16B7B">
        <w:rPr>
          <w:rStyle w:val="selectable"/>
          <w:rFonts w:ascii="Arial" w:hAnsi="Arial" w:cs="Arial"/>
          <w:lang w:val="en"/>
        </w:rPr>
        <w:t xml:space="preserve">globally </w:t>
      </w:r>
      <w:r w:rsidR="00434BFA" w:rsidRPr="00A16B7B">
        <w:rPr>
          <w:rStyle w:val="selectable"/>
          <w:rFonts w:ascii="Arial" w:hAnsi="Arial" w:cs="Arial"/>
          <w:lang w:val="en"/>
        </w:rPr>
        <w:t xml:space="preserve">will be examined and methods to improve them will also be discussed. </w:t>
      </w:r>
    </w:p>
    <w:p w14:paraId="4BBD14B0" w14:textId="77777777" w:rsidR="00F85E59" w:rsidRPr="00A16B7B" w:rsidRDefault="00F85E59" w:rsidP="00A16B7B">
      <w:pPr>
        <w:spacing w:after="0" w:line="240" w:lineRule="auto"/>
        <w:jc w:val="both"/>
        <w:rPr>
          <w:rFonts w:ascii="Arial" w:hAnsi="Arial" w:cs="Arial"/>
        </w:rPr>
      </w:pPr>
    </w:p>
    <w:p w14:paraId="0D397D6B" w14:textId="77777777" w:rsidR="00455E66" w:rsidRPr="00A16B7B" w:rsidRDefault="00455E66" w:rsidP="00A16B7B">
      <w:pPr>
        <w:spacing w:after="0" w:line="240" w:lineRule="auto"/>
        <w:jc w:val="both"/>
        <w:rPr>
          <w:rFonts w:ascii="Arial" w:hAnsi="Arial" w:cs="Arial"/>
        </w:rPr>
      </w:pPr>
    </w:p>
    <w:p w14:paraId="718D3873" w14:textId="77777777" w:rsidR="00455E66" w:rsidRPr="00A16B7B" w:rsidRDefault="00455E66" w:rsidP="00A16B7B">
      <w:pPr>
        <w:spacing w:after="0" w:line="240" w:lineRule="auto"/>
        <w:jc w:val="both"/>
        <w:rPr>
          <w:rFonts w:ascii="Arial" w:hAnsi="Arial" w:cs="Arial"/>
        </w:rPr>
      </w:pPr>
    </w:p>
    <w:p w14:paraId="71E0FFFF" w14:textId="77777777" w:rsidR="00455E66" w:rsidRPr="00A16B7B" w:rsidRDefault="00455E66" w:rsidP="00A16B7B">
      <w:pPr>
        <w:spacing w:after="0" w:line="240" w:lineRule="auto"/>
        <w:jc w:val="both"/>
        <w:rPr>
          <w:rStyle w:val="selectable"/>
          <w:rFonts w:ascii="Arial" w:hAnsi="Arial" w:cs="Arial"/>
          <w:color w:val="000000"/>
          <w:highlight w:val="yellow"/>
          <w:lang w:val="en"/>
        </w:rPr>
      </w:pPr>
    </w:p>
    <w:p w14:paraId="107392E3" w14:textId="77777777" w:rsidR="001C6F10" w:rsidRPr="00A16B7B" w:rsidRDefault="001C6F10" w:rsidP="00A16B7B">
      <w:pPr>
        <w:spacing w:after="0" w:line="240" w:lineRule="auto"/>
        <w:jc w:val="both"/>
        <w:rPr>
          <w:rFonts w:ascii="Arial" w:hAnsi="Arial" w:cs="Arial"/>
          <w:highlight w:val="yellow"/>
        </w:rPr>
      </w:pPr>
    </w:p>
    <w:p w14:paraId="7430E28F" w14:textId="77777777" w:rsidR="00683C98" w:rsidRPr="00A16B7B" w:rsidRDefault="00683C98" w:rsidP="00A16B7B">
      <w:pPr>
        <w:spacing w:after="0" w:line="240" w:lineRule="auto"/>
        <w:jc w:val="both"/>
        <w:rPr>
          <w:rFonts w:ascii="Arial" w:hAnsi="Arial" w:cs="Arial"/>
          <w:highlight w:val="yellow"/>
        </w:rPr>
      </w:pPr>
    </w:p>
    <w:p w14:paraId="2FCF71CA" w14:textId="54D75CCE" w:rsidR="00895CA4" w:rsidRPr="00A16B7B" w:rsidRDefault="00895CA4" w:rsidP="00A16B7B">
      <w:pPr>
        <w:spacing w:after="0" w:line="240" w:lineRule="auto"/>
        <w:jc w:val="both"/>
        <w:rPr>
          <w:rFonts w:ascii="Arial" w:eastAsiaTheme="majorEastAsia" w:hAnsi="Arial" w:cs="Arial"/>
        </w:rPr>
      </w:pPr>
      <w:r w:rsidRPr="00A16B7B">
        <w:rPr>
          <w:rFonts w:ascii="Arial" w:hAnsi="Arial" w:cs="Arial"/>
        </w:rPr>
        <w:br w:type="page"/>
      </w:r>
    </w:p>
    <w:p w14:paraId="444D21A8" w14:textId="77777777" w:rsidR="00486358" w:rsidRPr="00120EC5" w:rsidRDefault="00486358" w:rsidP="00A16B7B">
      <w:pPr>
        <w:pStyle w:val="Heading2"/>
        <w:spacing w:before="0" w:line="240" w:lineRule="auto"/>
        <w:jc w:val="both"/>
        <w:rPr>
          <w:rFonts w:ascii="Arial" w:hAnsi="Arial" w:cs="Arial"/>
          <w:b/>
          <w:color w:val="auto"/>
          <w:sz w:val="24"/>
          <w:szCs w:val="22"/>
        </w:rPr>
      </w:pPr>
      <w:bookmarkStart w:id="2" w:name="_Toc531108680"/>
      <w:r w:rsidRPr="00120EC5">
        <w:rPr>
          <w:rFonts w:ascii="Arial" w:hAnsi="Arial" w:cs="Arial"/>
          <w:b/>
          <w:color w:val="auto"/>
          <w:sz w:val="24"/>
          <w:szCs w:val="22"/>
        </w:rPr>
        <w:lastRenderedPageBreak/>
        <w:t>Process</w:t>
      </w:r>
      <w:bookmarkEnd w:id="2"/>
    </w:p>
    <w:p w14:paraId="5E110A9D" w14:textId="77777777" w:rsidR="00244921" w:rsidRPr="00A16B7B" w:rsidRDefault="00244921" w:rsidP="00A16B7B">
      <w:pPr>
        <w:spacing w:after="0" w:line="240" w:lineRule="auto"/>
        <w:jc w:val="both"/>
        <w:rPr>
          <w:rFonts w:ascii="Arial" w:hAnsi="Arial" w:cs="Arial"/>
        </w:rPr>
      </w:pPr>
    </w:p>
    <w:p w14:paraId="6595033A" w14:textId="77777777" w:rsidR="00434BFA" w:rsidRPr="00A16B7B" w:rsidRDefault="00434BFA" w:rsidP="00A16B7B">
      <w:pPr>
        <w:spacing w:after="0" w:line="240" w:lineRule="auto"/>
        <w:jc w:val="both"/>
        <w:rPr>
          <w:rFonts w:ascii="Arial" w:hAnsi="Arial" w:cs="Arial"/>
          <w:highlight w:val="yellow"/>
        </w:rPr>
      </w:pPr>
    </w:p>
    <w:p w14:paraId="4ED1080B" w14:textId="218A8DC8" w:rsidR="00895CA4" w:rsidRPr="00A16B7B" w:rsidRDefault="00E952F8" w:rsidP="00A16B7B">
      <w:pPr>
        <w:spacing w:after="0" w:line="240" w:lineRule="auto"/>
        <w:jc w:val="both"/>
        <w:rPr>
          <w:rFonts w:ascii="Arial" w:hAnsi="Arial" w:cs="Arial"/>
        </w:rPr>
      </w:pPr>
      <w:r w:rsidRPr="00A16B7B">
        <w:rPr>
          <w:rFonts w:ascii="Arial" w:hAnsi="Arial" w:cs="Arial"/>
        </w:rPr>
        <w:t>The current selection processes within the construction industry are:</w:t>
      </w:r>
      <w:r w:rsidR="00895CA4" w:rsidRPr="00A16B7B">
        <w:rPr>
          <w:rFonts w:ascii="Arial" w:hAnsi="Arial" w:cs="Arial"/>
        </w:rPr>
        <w:t xml:space="preserve"> open tendering, selective/restricted tendering, prequalification or negotiation (Morote and Vila, 2012). </w:t>
      </w:r>
      <w:r w:rsidR="00553FD1" w:rsidRPr="00A16B7B">
        <w:rPr>
          <w:rFonts w:ascii="Arial" w:hAnsi="Arial" w:cs="Arial"/>
        </w:rPr>
        <w:t>These processes</w:t>
      </w:r>
      <w:r w:rsidR="00222BE6" w:rsidRPr="00A16B7B">
        <w:rPr>
          <w:rFonts w:ascii="Arial" w:hAnsi="Arial" w:cs="Arial"/>
        </w:rPr>
        <w:t xml:space="preserve"> can be used to select both contractors and subcontractors and</w:t>
      </w:r>
      <w:r w:rsidR="00553FD1" w:rsidRPr="00A16B7B">
        <w:rPr>
          <w:rFonts w:ascii="Arial" w:hAnsi="Arial" w:cs="Arial"/>
        </w:rPr>
        <w:t xml:space="preserve"> are discussed below:</w:t>
      </w:r>
    </w:p>
    <w:p w14:paraId="442E7420" w14:textId="77777777" w:rsidR="00560433" w:rsidRPr="00A16B7B" w:rsidRDefault="00560433" w:rsidP="00A16B7B">
      <w:pPr>
        <w:spacing w:after="0" w:line="240" w:lineRule="auto"/>
        <w:jc w:val="both"/>
        <w:rPr>
          <w:rFonts w:ascii="Arial" w:hAnsi="Arial" w:cs="Arial"/>
        </w:rPr>
      </w:pPr>
    </w:p>
    <w:p w14:paraId="4529B934" w14:textId="77777777" w:rsidR="00560433" w:rsidRPr="00120EC5" w:rsidRDefault="00560433" w:rsidP="00A16B7B">
      <w:pPr>
        <w:pStyle w:val="Heading3"/>
        <w:spacing w:before="0" w:line="240" w:lineRule="auto"/>
        <w:jc w:val="both"/>
        <w:rPr>
          <w:rFonts w:ascii="Arial" w:hAnsi="Arial" w:cs="Arial"/>
          <w:b/>
          <w:color w:val="auto"/>
          <w:sz w:val="22"/>
          <w:szCs w:val="22"/>
        </w:rPr>
      </w:pPr>
      <w:bookmarkStart w:id="3" w:name="_Toc531108681"/>
      <w:r w:rsidRPr="00120EC5">
        <w:rPr>
          <w:rFonts w:ascii="Arial" w:hAnsi="Arial" w:cs="Arial"/>
          <w:b/>
          <w:color w:val="auto"/>
          <w:sz w:val="22"/>
          <w:szCs w:val="22"/>
        </w:rPr>
        <w:t>Open tender</w:t>
      </w:r>
      <w:bookmarkEnd w:id="3"/>
      <w:r w:rsidR="001E0FE5" w:rsidRPr="00120EC5">
        <w:rPr>
          <w:rFonts w:ascii="Arial" w:hAnsi="Arial" w:cs="Arial"/>
          <w:b/>
          <w:color w:val="auto"/>
          <w:sz w:val="22"/>
          <w:szCs w:val="22"/>
        </w:rPr>
        <w:t xml:space="preserve"> </w:t>
      </w:r>
    </w:p>
    <w:p w14:paraId="6CB2E7F7" w14:textId="77777777" w:rsidR="00562F71" w:rsidRPr="00A16B7B" w:rsidRDefault="00562F71" w:rsidP="00A16B7B">
      <w:pPr>
        <w:spacing w:after="0" w:line="240" w:lineRule="auto"/>
        <w:jc w:val="both"/>
        <w:rPr>
          <w:rFonts w:ascii="Arial" w:hAnsi="Arial" w:cs="Arial"/>
        </w:rPr>
      </w:pPr>
    </w:p>
    <w:p w14:paraId="2679D409" w14:textId="3BBFD282" w:rsidR="001E0FE5" w:rsidRPr="00A16B7B" w:rsidRDefault="001E0FE5" w:rsidP="00A16B7B">
      <w:pPr>
        <w:spacing w:after="0" w:line="240" w:lineRule="auto"/>
        <w:jc w:val="both"/>
        <w:rPr>
          <w:rFonts w:ascii="Arial" w:hAnsi="Arial" w:cs="Arial"/>
        </w:rPr>
      </w:pPr>
      <w:r w:rsidRPr="00A16B7B">
        <w:rPr>
          <w:rFonts w:ascii="Arial" w:hAnsi="Arial" w:cs="Arial"/>
        </w:rPr>
        <w:t xml:space="preserve">With open tendering anyone is </w:t>
      </w:r>
      <w:r w:rsidR="003C56DB" w:rsidRPr="00A16B7B">
        <w:rPr>
          <w:rFonts w:ascii="Arial" w:hAnsi="Arial" w:cs="Arial"/>
        </w:rPr>
        <w:t xml:space="preserve">allowed to submit a tender to fulfil the contract. </w:t>
      </w:r>
      <w:r w:rsidR="00E952F8" w:rsidRPr="00A16B7B">
        <w:rPr>
          <w:rFonts w:ascii="Arial" w:hAnsi="Arial" w:cs="Arial"/>
        </w:rPr>
        <w:t xml:space="preserve">It </w:t>
      </w:r>
      <w:r w:rsidR="00872E19" w:rsidRPr="00A16B7B">
        <w:rPr>
          <w:rFonts w:ascii="Arial" w:hAnsi="Arial" w:cs="Arial"/>
        </w:rPr>
        <w:t>has been criticised for being a slow and costly process, attracting tenders from large number of suppliers, some who may be entirely unsuitable. This approach can result</w:t>
      </w:r>
      <w:r w:rsidR="0058598F" w:rsidRPr="00A16B7B">
        <w:rPr>
          <w:rFonts w:ascii="Arial" w:hAnsi="Arial" w:cs="Arial"/>
        </w:rPr>
        <w:t xml:space="preserve"> in wasted time, effort and money</w:t>
      </w:r>
      <w:r w:rsidR="00412AE8" w:rsidRPr="00A16B7B">
        <w:rPr>
          <w:rFonts w:ascii="Arial" w:hAnsi="Arial" w:cs="Arial"/>
        </w:rPr>
        <w:t xml:space="preserve"> as far more contractors apply than are </w:t>
      </w:r>
      <w:r w:rsidR="008B524B" w:rsidRPr="00A16B7B">
        <w:rPr>
          <w:rFonts w:ascii="Arial" w:hAnsi="Arial" w:cs="Arial"/>
        </w:rPr>
        <w:t>manageable</w:t>
      </w:r>
      <w:r w:rsidR="0058598F" w:rsidRPr="00A16B7B">
        <w:rPr>
          <w:rFonts w:ascii="Arial" w:hAnsi="Arial" w:cs="Arial"/>
        </w:rPr>
        <w:t>. It does however offer the greatest competition and has the advantage of allowing new suppliers to try to secure the work. On larger schemes there may be a prequalificatio</w:t>
      </w:r>
      <w:r w:rsidR="006A64FD">
        <w:rPr>
          <w:rFonts w:ascii="Arial" w:hAnsi="Arial" w:cs="Arial"/>
        </w:rPr>
        <w:t xml:space="preserve">n process </w:t>
      </w:r>
      <w:r w:rsidR="0001195D">
        <w:rPr>
          <w:rFonts w:ascii="Arial" w:hAnsi="Arial" w:cs="Arial"/>
        </w:rPr>
        <w:t>producing</w:t>
      </w:r>
      <w:r w:rsidR="006A64FD">
        <w:rPr>
          <w:rFonts w:ascii="Arial" w:hAnsi="Arial" w:cs="Arial"/>
        </w:rPr>
        <w:t xml:space="preserve"> a short</w:t>
      </w:r>
      <w:r w:rsidR="0058598F" w:rsidRPr="00A16B7B">
        <w:rPr>
          <w:rFonts w:ascii="Arial" w:hAnsi="Arial" w:cs="Arial"/>
        </w:rPr>
        <w:t xml:space="preserve">list from the respondents </w:t>
      </w:r>
      <w:r w:rsidR="006A64FD">
        <w:rPr>
          <w:rFonts w:ascii="Arial" w:hAnsi="Arial" w:cs="Arial"/>
        </w:rPr>
        <w:t>expressing interest. This short</w:t>
      </w:r>
      <w:r w:rsidR="0058598F" w:rsidRPr="00A16B7B">
        <w:rPr>
          <w:rFonts w:ascii="Arial" w:hAnsi="Arial" w:cs="Arial"/>
        </w:rPr>
        <w:t xml:space="preserve">list will </w:t>
      </w:r>
      <w:r w:rsidR="005B4600" w:rsidRPr="00A16B7B">
        <w:rPr>
          <w:rFonts w:ascii="Arial" w:hAnsi="Arial" w:cs="Arial"/>
        </w:rPr>
        <w:t>then</w:t>
      </w:r>
      <w:r w:rsidR="0058598F" w:rsidRPr="00A16B7B">
        <w:rPr>
          <w:rFonts w:ascii="Arial" w:hAnsi="Arial" w:cs="Arial"/>
        </w:rPr>
        <w:t xml:space="preserve"> be given the opportunity to submit a full tender. This sort of </w:t>
      </w:r>
      <w:r w:rsidR="005B4600" w:rsidRPr="00A16B7B">
        <w:rPr>
          <w:rFonts w:ascii="Arial" w:hAnsi="Arial" w:cs="Arial"/>
        </w:rPr>
        <w:t>prequalification</w:t>
      </w:r>
      <w:r w:rsidR="0058598F" w:rsidRPr="00A16B7B">
        <w:rPr>
          <w:rFonts w:ascii="Arial" w:hAnsi="Arial" w:cs="Arial"/>
        </w:rPr>
        <w:t xml:space="preserve"> is not the same as selective tendering as anyone is allowed to submit the initial expression of interest</w:t>
      </w:r>
      <w:r w:rsidR="00490C95" w:rsidRPr="00A16B7B">
        <w:rPr>
          <w:rFonts w:ascii="Arial" w:hAnsi="Arial" w:cs="Arial"/>
        </w:rPr>
        <w:t xml:space="preserve"> </w:t>
      </w:r>
      <w:r w:rsidR="00412AE8" w:rsidRPr="00A16B7B">
        <w:rPr>
          <w:rStyle w:val="selectable"/>
          <w:rFonts w:ascii="Arial" w:hAnsi="Arial" w:cs="Arial"/>
          <w:color w:val="000000"/>
          <w:lang w:val="en"/>
        </w:rPr>
        <w:t>(</w:t>
      </w:r>
      <w:r w:rsidR="00412AE8" w:rsidRPr="006A64FD">
        <w:rPr>
          <w:rStyle w:val="selectable"/>
          <w:rFonts w:ascii="Arial" w:hAnsi="Arial" w:cs="Arial"/>
          <w:color w:val="000000"/>
          <w:lang w:val="en"/>
        </w:rPr>
        <w:t>March, 2017</w:t>
      </w:r>
      <w:r w:rsidR="00412AE8" w:rsidRPr="00A16B7B">
        <w:rPr>
          <w:rStyle w:val="selectable"/>
          <w:rFonts w:ascii="Arial" w:hAnsi="Arial" w:cs="Arial"/>
          <w:color w:val="000000"/>
          <w:lang w:val="en"/>
        </w:rPr>
        <w:t>)</w:t>
      </w:r>
      <w:r w:rsidR="008B524B" w:rsidRPr="00A16B7B">
        <w:rPr>
          <w:rStyle w:val="selectable"/>
          <w:rFonts w:ascii="Arial" w:hAnsi="Arial" w:cs="Arial"/>
          <w:color w:val="000000"/>
          <w:lang w:val="en"/>
        </w:rPr>
        <w:t>.</w:t>
      </w:r>
    </w:p>
    <w:p w14:paraId="2AC826ED" w14:textId="77777777" w:rsidR="00BA1845" w:rsidRPr="00A16B7B" w:rsidRDefault="00BA1845" w:rsidP="00A16B7B">
      <w:pPr>
        <w:spacing w:after="0" w:line="240" w:lineRule="auto"/>
        <w:jc w:val="both"/>
        <w:rPr>
          <w:rFonts w:ascii="Arial" w:hAnsi="Arial" w:cs="Arial"/>
        </w:rPr>
      </w:pPr>
    </w:p>
    <w:p w14:paraId="5B8A1AC7" w14:textId="7214D7AE" w:rsidR="00560433" w:rsidRPr="006A64FD" w:rsidRDefault="006A64FD" w:rsidP="00A16B7B">
      <w:pPr>
        <w:pStyle w:val="Heading3"/>
        <w:spacing w:before="0" w:line="240" w:lineRule="auto"/>
        <w:jc w:val="both"/>
        <w:rPr>
          <w:rFonts w:ascii="Arial" w:hAnsi="Arial" w:cs="Arial"/>
          <w:b/>
          <w:color w:val="auto"/>
          <w:sz w:val="22"/>
          <w:szCs w:val="22"/>
        </w:rPr>
      </w:pPr>
      <w:bookmarkStart w:id="4" w:name="_Toc531108682"/>
      <w:r>
        <w:rPr>
          <w:rFonts w:ascii="Arial" w:hAnsi="Arial" w:cs="Arial"/>
          <w:b/>
          <w:color w:val="auto"/>
          <w:sz w:val="22"/>
          <w:szCs w:val="22"/>
        </w:rPr>
        <w:t>Restricted/s</w:t>
      </w:r>
      <w:r w:rsidR="00560433" w:rsidRPr="006A64FD">
        <w:rPr>
          <w:rFonts w:ascii="Arial" w:hAnsi="Arial" w:cs="Arial"/>
          <w:b/>
          <w:color w:val="auto"/>
          <w:sz w:val="22"/>
          <w:szCs w:val="22"/>
        </w:rPr>
        <w:t>elected tender</w:t>
      </w:r>
      <w:bookmarkEnd w:id="4"/>
    </w:p>
    <w:p w14:paraId="5C322579" w14:textId="77777777" w:rsidR="00562F71" w:rsidRPr="00A16B7B" w:rsidRDefault="00562F71" w:rsidP="00A16B7B">
      <w:pPr>
        <w:spacing w:after="0" w:line="240" w:lineRule="auto"/>
        <w:jc w:val="both"/>
        <w:rPr>
          <w:rFonts w:ascii="Arial" w:hAnsi="Arial" w:cs="Arial"/>
        </w:rPr>
      </w:pPr>
    </w:p>
    <w:p w14:paraId="0AD4835A" w14:textId="74E1C593" w:rsidR="00003C63" w:rsidRPr="00A16B7B" w:rsidRDefault="00412AE8" w:rsidP="00A16B7B">
      <w:pPr>
        <w:spacing w:after="0" w:line="240" w:lineRule="auto"/>
        <w:jc w:val="both"/>
        <w:rPr>
          <w:rFonts w:ascii="Arial" w:hAnsi="Arial" w:cs="Arial"/>
        </w:rPr>
      </w:pPr>
      <w:r w:rsidRPr="00A16B7B">
        <w:rPr>
          <w:rFonts w:ascii="Arial" w:hAnsi="Arial" w:cs="Arial"/>
        </w:rPr>
        <w:t xml:space="preserve">Much work is currently offered via </w:t>
      </w:r>
      <w:r w:rsidR="00003C63" w:rsidRPr="00A16B7B">
        <w:rPr>
          <w:rFonts w:ascii="Arial" w:hAnsi="Arial" w:cs="Arial"/>
        </w:rPr>
        <w:t>selected tendering</w:t>
      </w:r>
      <w:r w:rsidRPr="00A16B7B">
        <w:rPr>
          <w:rFonts w:ascii="Arial" w:hAnsi="Arial" w:cs="Arial"/>
        </w:rPr>
        <w:t xml:space="preserve">, </w:t>
      </w:r>
      <w:r w:rsidR="00E952F8" w:rsidRPr="00A16B7B">
        <w:rPr>
          <w:rFonts w:ascii="Arial" w:hAnsi="Arial" w:cs="Arial"/>
        </w:rPr>
        <w:t>where</w:t>
      </w:r>
      <w:r w:rsidR="00003C63" w:rsidRPr="00A16B7B">
        <w:rPr>
          <w:rFonts w:ascii="Arial" w:hAnsi="Arial" w:cs="Arial"/>
        </w:rPr>
        <w:t xml:space="preserve"> </w:t>
      </w:r>
      <w:r w:rsidR="008B524B" w:rsidRPr="00A16B7B">
        <w:rPr>
          <w:rFonts w:ascii="Arial" w:hAnsi="Arial" w:cs="Arial"/>
        </w:rPr>
        <w:t>applicants</w:t>
      </w:r>
      <w:r w:rsidR="00003C63" w:rsidRPr="00A16B7B">
        <w:rPr>
          <w:rFonts w:ascii="Arial" w:hAnsi="Arial" w:cs="Arial"/>
        </w:rPr>
        <w:t xml:space="preserve"> are allowed to submit tenders by invitation. A preselected list of </w:t>
      </w:r>
      <w:r w:rsidR="0001195D">
        <w:rPr>
          <w:rFonts w:ascii="Arial" w:hAnsi="Arial" w:cs="Arial"/>
        </w:rPr>
        <w:t xml:space="preserve">known </w:t>
      </w:r>
      <w:r w:rsidR="00003C63" w:rsidRPr="00A16B7B">
        <w:rPr>
          <w:rFonts w:ascii="Arial" w:hAnsi="Arial" w:cs="Arial"/>
        </w:rPr>
        <w:t>possible</w:t>
      </w:r>
      <w:r w:rsidR="008B524B" w:rsidRPr="00A16B7B">
        <w:rPr>
          <w:rFonts w:ascii="Arial" w:hAnsi="Arial" w:cs="Arial"/>
        </w:rPr>
        <w:t xml:space="preserve"> candidates</w:t>
      </w:r>
      <w:r w:rsidR="00003C63" w:rsidRPr="00A16B7B">
        <w:rPr>
          <w:rFonts w:ascii="Arial" w:hAnsi="Arial" w:cs="Arial"/>
        </w:rPr>
        <w:t xml:space="preserve"> </w:t>
      </w:r>
      <w:r w:rsidR="00E952F8" w:rsidRPr="00A16B7B">
        <w:rPr>
          <w:rFonts w:ascii="Arial" w:hAnsi="Arial" w:cs="Arial"/>
        </w:rPr>
        <w:t>are</w:t>
      </w:r>
      <w:r w:rsidR="008B524B" w:rsidRPr="00A16B7B">
        <w:rPr>
          <w:rFonts w:ascii="Arial" w:hAnsi="Arial" w:cs="Arial"/>
        </w:rPr>
        <w:t xml:space="preserve"> invited</w:t>
      </w:r>
      <w:r w:rsidR="00003C63" w:rsidRPr="00A16B7B">
        <w:rPr>
          <w:rFonts w:ascii="Arial" w:hAnsi="Arial" w:cs="Arial"/>
        </w:rPr>
        <w:t>. From the tenders received</w:t>
      </w:r>
      <w:r w:rsidR="006A64FD">
        <w:rPr>
          <w:rFonts w:ascii="Arial" w:hAnsi="Arial" w:cs="Arial"/>
        </w:rPr>
        <w:t>,</w:t>
      </w:r>
      <w:r w:rsidR="00003C63" w:rsidRPr="00A16B7B">
        <w:rPr>
          <w:rFonts w:ascii="Arial" w:hAnsi="Arial" w:cs="Arial"/>
        </w:rPr>
        <w:t xml:space="preserve"> a preferred tender would </w:t>
      </w:r>
      <w:r w:rsidR="006A64FD">
        <w:rPr>
          <w:rFonts w:ascii="Arial" w:hAnsi="Arial" w:cs="Arial"/>
        </w:rPr>
        <w:t xml:space="preserve">then </w:t>
      </w:r>
      <w:r w:rsidR="00003C63" w:rsidRPr="00A16B7B">
        <w:rPr>
          <w:rFonts w:ascii="Arial" w:hAnsi="Arial" w:cs="Arial"/>
        </w:rPr>
        <w:t>be selected. Selected tendering may be particularly appropriate for specialist or complex projects. It also may give</w:t>
      </w:r>
      <w:r w:rsidR="008B524B" w:rsidRPr="00A16B7B">
        <w:rPr>
          <w:rFonts w:ascii="Arial" w:hAnsi="Arial" w:cs="Arial"/>
        </w:rPr>
        <w:t xml:space="preserve"> the person appointing the applicant</w:t>
      </w:r>
      <w:r w:rsidR="00003C63" w:rsidRPr="00A16B7B">
        <w:rPr>
          <w:rFonts w:ascii="Arial" w:hAnsi="Arial" w:cs="Arial"/>
        </w:rPr>
        <w:t xml:space="preserve"> greater perceived confidence that their requirements will be satisfied.</w:t>
      </w:r>
      <w:r w:rsidR="00A00819" w:rsidRPr="00A16B7B">
        <w:rPr>
          <w:rFonts w:ascii="Arial" w:hAnsi="Arial" w:cs="Arial"/>
        </w:rPr>
        <w:t xml:space="preserve"> The drawback from this approach is it makes it difficult for new </w:t>
      </w:r>
      <w:r w:rsidR="009B32B3" w:rsidRPr="00A16B7B">
        <w:rPr>
          <w:rFonts w:ascii="Arial" w:hAnsi="Arial" w:cs="Arial"/>
        </w:rPr>
        <w:t>applicants</w:t>
      </w:r>
      <w:r w:rsidR="00A00819" w:rsidRPr="00A16B7B">
        <w:rPr>
          <w:rFonts w:ascii="Arial" w:hAnsi="Arial" w:cs="Arial"/>
        </w:rPr>
        <w:t xml:space="preserve"> to enter the market and could potentially hinder innovation as a result </w:t>
      </w:r>
      <w:r w:rsidRPr="00A16B7B">
        <w:rPr>
          <w:rStyle w:val="selectable"/>
          <w:rFonts w:ascii="Arial" w:hAnsi="Arial" w:cs="Arial"/>
          <w:color w:val="000000"/>
          <w:lang w:val="en"/>
        </w:rPr>
        <w:t>(March, 2017)</w:t>
      </w:r>
      <w:r w:rsidR="00A00819" w:rsidRPr="00A16B7B">
        <w:rPr>
          <w:rFonts w:ascii="Arial" w:hAnsi="Arial" w:cs="Arial"/>
        </w:rPr>
        <w:t>.</w:t>
      </w:r>
    </w:p>
    <w:p w14:paraId="15BFD8DB" w14:textId="77777777" w:rsidR="00BA1845" w:rsidRPr="00A16B7B" w:rsidRDefault="00BA1845" w:rsidP="00A16B7B">
      <w:pPr>
        <w:spacing w:after="0" w:line="240" w:lineRule="auto"/>
        <w:jc w:val="both"/>
        <w:rPr>
          <w:rFonts w:ascii="Arial" w:hAnsi="Arial" w:cs="Arial"/>
        </w:rPr>
      </w:pPr>
    </w:p>
    <w:p w14:paraId="7BEF1622" w14:textId="77777777" w:rsidR="00560433" w:rsidRPr="006A64FD" w:rsidRDefault="00560433" w:rsidP="00A16B7B">
      <w:pPr>
        <w:pStyle w:val="Heading3"/>
        <w:spacing w:before="0" w:line="240" w:lineRule="auto"/>
        <w:jc w:val="both"/>
        <w:rPr>
          <w:rFonts w:ascii="Arial" w:hAnsi="Arial" w:cs="Arial"/>
          <w:b/>
          <w:color w:val="auto"/>
          <w:sz w:val="22"/>
          <w:szCs w:val="22"/>
        </w:rPr>
      </w:pPr>
      <w:bookmarkStart w:id="5" w:name="_Toc531108683"/>
      <w:r w:rsidRPr="006A64FD">
        <w:rPr>
          <w:rFonts w:ascii="Arial" w:hAnsi="Arial" w:cs="Arial"/>
          <w:b/>
          <w:color w:val="auto"/>
          <w:sz w:val="22"/>
          <w:szCs w:val="22"/>
        </w:rPr>
        <w:t>Negotiated tender</w:t>
      </w:r>
      <w:bookmarkEnd w:id="5"/>
    </w:p>
    <w:p w14:paraId="1E31089F" w14:textId="77777777" w:rsidR="00562F71" w:rsidRPr="00A16B7B" w:rsidRDefault="00562F71" w:rsidP="00A16B7B">
      <w:pPr>
        <w:spacing w:after="0" w:line="240" w:lineRule="auto"/>
        <w:jc w:val="both"/>
        <w:rPr>
          <w:rFonts w:ascii="Arial" w:hAnsi="Arial" w:cs="Arial"/>
        </w:rPr>
      </w:pPr>
    </w:p>
    <w:p w14:paraId="5A246F63" w14:textId="7479C30D" w:rsidR="00733760" w:rsidRPr="00A16B7B" w:rsidRDefault="00733760" w:rsidP="00A16B7B">
      <w:pPr>
        <w:spacing w:after="0" w:line="240" w:lineRule="auto"/>
        <w:jc w:val="both"/>
        <w:rPr>
          <w:rFonts w:ascii="Arial" w:hAnsi="Arial" w:cs="Arial"/>
        </w:rPr>
      </w:pPr>
      <w:r w:rsidRPr="00A16B7B">
        <w:rPr>
          <w:rFonts w:ascii="Arial" w:hAnsi="Arial" w:cs="Arial"/>
        </w:rPr>
        <w:t xml:space="preserve">A negotiated tender is where a client will approach a single </w:t>
      </w:r>
      <w:r w:rsidR="00AA595F" w:rsidRPr="00A16B7B">
        <w:rPr>
          <w:rFonts w:ascii="Arial" w:hAnsi="Arial" w:cs="Arial"/>
        </w:rPr>
        <w:t>applicant</w:t>
      </w:r>
      <w:r w:rsidRPr="00A16B7B">
        <w:rPr>
          <w:rFonts w:ascii="Arial" w:hAnsi="Arial" w:cs="Arial"/>
        </w:rPr>
        <w:t>, usually based on a previous relationship or track record. The terms on the contract are then directly negotiated. Negotiated tendering can be seen as anticompetitive and may not be p</w:t>
      </w:r>
      <w:r w:rsidR="006A64FD">
        <w:rPr>
          <w:rFonts w:ascii="Arial" w:hAnsi="Arial" w:cs="Arial"/>
        </w:rPr>
        <w:t xml:space="preserve">ermitted by some organisations, </w:t>
      </w:r>
      <w:r w:rsidRPr="00A16B7B">
        <w:rPr>
          <w:rFonts w:ascii="Arial" w:hAnsi="Arial" w:cs="Arial"/>
        </w:rPr>
        <w:t>particularly with public contracts due to th</w:t>
      </w:r>
      <w:r w:rsidR="00412AE8" w:rsidRPr="00A16B7B">
        <w:rPr>
          <w:rFonts w:ascii="Arial" w:hAnsi="Arial" w:cs="Arial"/>
        </w:rPr>
        <w:t xml:space="preserve">e Public Contracts Regulations </w:t>
      </w:r>
      <w:r w:rsidR="00412AE8" w:rsidRPr="00A16B7B">
        <w:rPr>
          <w:rStyle w:val="selectable"/>
          <w:rFonts w:ascii="Arial" w:hAnsi="Arial" w:cs="Arial"/>
          <w:color w:val="000000"/>
          <w:lang w:val="en"/>
        </w:rPr>
        <w:t>(March, 2017)</w:t>
      </w:r>
      <w:r w:rsidRPr="00A16B7B">
        <w:rPr>
          <w:rFonts w:ascii="Arial" w:hAnsi="Arial" w:cs="Arial"/>
        </w:rPr>
        <w:t>.</w:t>
      </w:r>
    </w:p>
    <w:p w14:paraId="1CB74205" w14:textId="77777777" w:rsidR="008B524B" w:rsidRPr="00A16B7B" w:rsidRDefault="008B524B" w:rsidP="00A16B7B">
      <w:pPr>
        <w:spacing w:after="0" w:line="240" w:lineRule="auto"/>
        <w:jc w:val="both"/>
        <w:rPr>
          <w:rFonts w:ascii="Arial" w:hAnsi="Arial" w:cs="Arial"/>
        </w:rPr>
      </w:pPr>
    </w:p>
    <w:p w14:paraId="42D20893" w14:textId="15B6A56D" w:rsidR="00733760" w:rsidRPr="00A16B7B" w:rsidRDefault="00244921" w:rsidP="00A16B7B">
      <w:pPr>
        <w:spacing w:after="0" w:line="240" w:lineRule="auto"/>
        <w:jc w:val="both"/>
        <w:rPr>
          <w:rFonts w:ascii="Arial" w:hAnsi="Arial" w:cs="Arial"/>
        </w:rPr>
      </w:pPr>
      <w:r w:rsidRPr="00A16B7B">
        <w:rPr>
          <w:rFonts w:ascii="Arial" w:hAnsi="Arial" w:cs="Arial"/>
        </w:rPr>
        <w:t>The most frequently used method of selecting construction contractors</w:t>
      </w:r>
      <w:r w:rsidR="008B524B" w:rsidRPr="00A16B7B">
        <w:rPr>
          <w:rFonts w:ascii="Arial" w:hAnsi="Arial" w:cs="Arial"/>
        </w:rPr>
        <w:t xml:space="preserve"> or subcontractors</w:t>
      </w:r>
      <w:r w:rsidRPr="00A16B7B">
        <w:rPr>
          <w:rFonts w:ascii="Arial" w:hAnsi="Arial" w:cs="Arial"/>
        </w:rPr>
        <w:t xml:space="preserve"> is competitive bidding where an open tender results in the lowest bidder being awarded the contract (Hatush and Skitmore, 1998, Darvish et al, 2009, Morote and Vila, 2012</w:t>
      </w:r>
      <w:r w:rsidR="008B524B" w:rsidRPr="00A16B7B">
        <w:rPr>
          <w:rFonts w:ascii="Arial" w:hAnsi="Arial" w:cs="Arial"/>
        </w:rPr>
        <w:t>, Cartlidge, 2015</w:t>
      </w:r>
      <w:r w:rsidRPr="00A16B7B">
        <w:rPr>
          <w:rFonts w:ascii="Arial" w:hAnsi="Arial" w:cs="Arial"/>
        </w:rPr>
        <w:t>).</w:t>
      </w:r>
      <w:r w:rsidR="00733760" w:rsidRPr="00A16B7B">
        <w:rPr>
          <w:rFonts w:ascii="Arial" w:hAnsi="Arial" w:cs="Arial"/>
        </w:rPr>
        <w:t xml:space="preserve"> Mahdi et al. (2002) </w:t>
      </w:r>
      <w:r w:rsidR="00AA595F" w:rsidRPr="00A16B7B">
        <w:rPr>
          <w:rFonts w:ascii="Arial" w:hAnsi="Arial" w:cs="Arial"/>
        </w:rPr>
        <w:t>observe</w:t>
      </w:r>
      <w:r w:rsidR="0001195D">
        <w:rPr>
          <w:rFonts w:ascii="Arial" w:hAnsi="Arial" w:cs="Arial"/>
        </w:rPr>
        <w:t>,</w:t>
      </w:r>
      <w:r w:rsidR="00733760" w:rsidRPr="00A16B7B">
        <w:rPr>
          <w:rFonts w:ascii="Arial" w:hAnsi="Arial" w:cs="Arial"/>
        </w:rPr>
        <w:t xml:space="preserve"> when a construction contract is awarded to the lowest bidder without consideration of the selection criteria, it normally results in </w:t>
      </w:r>
      <w:r w:rsidR="006A64FD">
        <w:rPr>
          <w:rFonts w:ascii="Arial" w:hAnsi="Arial" w:cs="Arial"/>
        </w:rPr>
        <w:t xml:space="preserve">delays, cost over-runs or </w:t>
      </w:r>
      <w:r w:rsidR="00733760" w:rsidRPr="00A16B7B">
        <w:rPr>
          <w:rFonts w:ascii="Arial" w:hAnsi="Arial" w:cs="Arial"/>
        </w:rPr>
        <w:t>poor performance.</w:t>
      </w:r>
    </w:p>
    <w:p w14:paraId="0E9FC08E" w14:textId="77777777" w:rsidR="00BA1845" w:rsidRPr="00A16B7B" w:rsidRDefault="00BA1845" w:rsidP="00A16B7B">
      <w:pPr>
        <w:spacing w:after="0" w:line="240" w:lineRule="auto"/>
        <w:jc w:val="both"/>
        <w:rPr>
          <w:rFonts w:ascii="Arial" w:hAnsi="Arial" w:cs="Arial"/>
        </w:rPr>
      </w:pPr>
    </w:p>
    <w:p w14:paraId="21AAB033" w14:textId="46EDB1D5" w:rsidR="00244921" w:rsidRPr="00A16B7B" w:rsidRDefault="00244921" w:rsidP="00A16B7B">
      <w:pPr>
        <w:spacing w:after="0" w:line="240" w:lineRule="auto"/>
        <w:jc w:val="both"/>
        <w:rPr>
          <w:rFonts w:ascii="Arial" w:hAnsi="Arial" w:cs="Arial"/>
        </w:rPr>
      </w:pPr>
      <w:r w:rsidRPr="00A16B7B">
        <w:rPr>
          <w:rFonts w:ascii="Arial" w:hAnsi="Arial" w:cs="Arial"/>
        </w:rPr>
        <w:t xml:space="preserve">As shown in </w:t>
      </w:r>
      <w:r w:rsidRPr="006A64FD">
        <w:rPr>
          <w:rFonts w:ascii="Arial" w:hAnsi="Arial" w:cs="Arial"/>
          <w:i/>
        </w:rPr>
        <w:t>Figure 1</w:t>
      </w:r>
      <w:r w:rsidR="006A64FD">
        <w:rPr>
          <w:rFonts w:ascii="Arial" w:hAnsi="Arial" w:cs="Arial"/>
        </w:rPr>
        <w:t xml:space="preserve"> this approach is still common</w:t>
      </w:r>
      <w:r w:rsidRPr="00A16B7B">
        <w:rPr>
          <w:rFonts w:ascii="Arial" w:hAnsi="Arial" w:cs="Arial"/>
        </w:rPr>
        <w:t>place within the construction industry for many countries</w:t>
      </w:r>
      <w:r w:rsidR="008B524B" w:rsidRPr="00A16B7B">
        <w:rPr>
          <w:rFonts w:ascii="Arial" w:hAnsi="Arial" w:cs="Arial"/>
        </w:rPr>
        <w:t xml:space="preserve"> where open or restricted tenders are used</w:t>
      </w:r>
      <w:r w:rsidRPr="00A16B7B">
        <w:rPr>
          <w:rFonts w:ascii="Arial" w:hAnsi="Arial" w:cs="Arial"/>
        </w:rPr>
        <w:t>. Others have created a set o</w:t>
      </w:r>
      <w:r w:rsidR="00AA595F" w:rsidRPr="00A16B7B">
        <w:rPr>
          <w:rFonts w:ascii="Arial" w:hAnsi="Arial" w:cs="Arial"/>
        </w:rPr>
        <w:t>f</w:t>
      </w:r>
      <w:r w:rsidRPr="00A16B7B">
        <w:rPr>
          <w:rFonts w:ascii="Arial" w:hAnsi="Arial" w:cs="Arial"/>
        </w:rPr>
        <w:t xml:space="preserve"> </w:t>
      </w:r>
      <w:r w:rsidR="00AA595F" w:rsidRPr="00A16B7B">
        <w:rPr>
          <w:rFonts w:ascii="Arial" w:hAnsi="Arial" w:cs="Arial"/>
        </w:rPr>
        <w:t>basic selection rules</w:t>
      </w:r>
      <w:r w:rsidRPr="00A16B7B">
        <w:rPr>
          <w:rFonts w:ascii="Arial" w:hAnsi="Arial" w:cs="Arial"/>
        </w:rPr>
        <w:t xml:space="preserve"> (Marzouk et al, 2013).</w:t>
      </w:r>
    </w:p>
    <w:p w14:paraId="2C36593D" w14:textId="77777777" w:rsidR="00CB6429" w:rsidRPr="00407CAE" w:rsidRDefault="00CB6429" w:rsidP="00BA1845">
      <w:pPr>
        <w:spacing w:after="0" w:line="240" w:lineRule="auto"/>
        <w:jc w:val="both"/>
        <w:rPr>
          <w:rFonts w:ascii="Arial" w:hAnsi="Arial" w:cs="Arial"/>
        </w:rPr>
      </w:pPr>
    </w:p>
    <w:p w14:paraId="76E07A41" w14:textId="0F92F9C3" w:rsidR="00BA1845" w:rsidRPr="00407CAE" w:rsidRDefault="008A71E0" w:rsidP="00BA1845">
      <w:pPr>
        <w:spacing w:after="0" w:line="240" w:lineRule="auto"/>
        <w:jc w:val="both"/>
        <w:rPr>
          <w:rFonts w:ascii="Arial" w:hAnsi="Arial" w:cs="Arial"/>
        </w:rPr>
      </w:pPr>
      <w:r>
        <w:rPr>
          <w:noProof/>
          <w:lang w:eastAsia="en-GB"/>
        </w:rPr>
        <w:lastRenderedPageBreak/>
        <w:drawing>
          <wp:inline distT="0" distB="0" distL="0" distR="0" wp14:anchorId="3089B544" wp14:editId="690568D1">
            <wp:extent cx="5731510" cy="35026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02660"/>
                    </a:xfrm>
                    <a:prstGeom prst="rect">
                      <a:avLst/>
                    </a:prstGeom>
                  </pic:spPr>
                </pic:pic>
              </a:graphicData>
            </a:graphic>
          </wp:inline>
        </w:drawing>
      </w:r>
    </w:p>
    <w:p w14:paraId="2CDE2C4D" w14:textId="78600188" w:rsidR="008B524B" w:rsidRPr="00A16B7B" w:rsidRDefault="00CB2B45" w:rsidP="00A16B7B">
      <w:pPr>
        <w:spacing w:after="0" w:line="240" w:lineRule="auto"/>
        <w:jc w:val="both"/>
        <w:rPr>
          <w:rFonts w:ascii="Arial" w:hAnsi="Arial" w:cs="Arial"/>
        </w:rPr>
      </w:pPr>
      <w:r w:rsidRPr="00A16B7B">
        <w:rPr>
          <w:rFonts w:ascii="Arial" w:hAnsi="Arial" w:cs="Arial"/>
        </w:rPr>
        <w:t>Currently</w:t>
      </w:r>
      <w:r w:rsidR="006A64FD">
        <w:rPr>
          <w:rFonts w:ascii="Arial" w:hAnsi="Arial" w:cs="Arial"/>
        </w:rPr>
        <w:t>,</w:t>
      </w:r>
      <w:r w:rsidR="009B32B3" w:rsidRPr="00A16B7B">
        <w:rPr>
          <w:rFonts w:ascii="Arial" w:hAnsi="Arial" w:cs="Arial"/>
        </w:rPr>
        <w:t xml:space="preserve"> </w:t>
      </w:r>
      <w:r w:rsidR="00A16B7B" w:rsidRPr="00A16B7B">
        <w:rPr>
          <w:rFonts w:ascii="Arial" w:hAnsi="Arial" w:cs="Arial"/>
        </w:rPr>
        <w:t>most</w:t>
      </w:r>
      <w:r w:rsidR="009B32B3" w:rsidRPr="00A16B7B">
        <w:rPr>
          <w:rFonts w:ascii="Arial" w:hAnsi="Arial" w:cs="Arial"/>
        </w:rPr>
        <w:t xml:space="preserve"> work is subcontracted either in traditional ways or as packages with the main contractor</w:t>
      </w:r>
      <w:r w:rsidR="00AA595F" w:rsidRPr="00A16B7B">
        <w:rPr>
          <w:rFonts w:ascii="Arial" w:hAnsi="Arial" w:cs="Arial"/>
        </w:rPr>
        <w:t xml:space="preserve"> </w:t>
      </w:r>
      <w:r w:rsidR="009B32B3" w:rsidRPr="00A16B7B">
        <w:rPr>
          <w:rStyle w:val="selectable"/>
          <w:rFonts w:ascii="Arial" w:hAnsi="Arial" w:cs="Arial"/>
          <w:color w:val="000000"/>
          <w:lang w:val="en"/>
        </w:rPr>
        <w:t>(March, 2017).</w:t>
      </w:r>
      <w:r w:rsidR="006A64FD">
        <w:rPr>
          <w:rStyle w:val="selectable"/>
          <w:rFonts w:ascii="Arial" w:hAnsi="Arial" w:cs="Arial"/>
          <w:color w:val="000000"/>
          <w:lang w:val="en"/>
        </w:rPr>
        <w:t xml:space="preserve"> </w:t>
      </w:r>
      <w:r w:rsidR="008B524B" w:rsidRPr="00A16B7B">
        <w:rPr>
          <w:rFonts w:ascii="Arial" w:hAnsi="Arial" w:cs="Arial"/>
        </w:rPr>
        <w:t>Increasingly</w:t>
      </w:r>
      <w:r w:rsidR="006A64FD">
        <w:rPr>
          <w:rFonts w:ascii="Arial" w:hAnsi="Arial" w:cs="Arial"/>
        </w:rPr>
        <w:t>,</w:t>
      </w:r>
      <w:r w:rsidR="008B524B" w:rsidRPr="00A16B7B">
        <w:rPr>
          <w:rFonts w:ascii="Arial" w:hAnsi="Arial" w:cs="Arial"/>
        </w:rPr>
        <w:t xml:space="preserve"> subcontractors are required to pre-qualify in order to be placed on a framework of selected firms. Prequalifying provides </w:t>
      </w:r>
      <w:r w:rsidRPr="00A16B7B">
        <w:rPr>
          <w:rFonts w:ascii="Arial" w:hAnsi="Arial" w:cs="Arial"/>
        </w:rPr>
        <w:t>some</w:t>
      </w:r>
      <w:r w:rsidR="006A64FD">
        <w:rPr>
          <w:rFonts w:ascii="Arial" w:hAnsi="Arial" w:cs="Arial"/>
        </w:rPr>
        <w:t xml:space="preserve"> advantages. I</w:t>
      </w:r>
      <w:r w:rsidR="008B524B" w:rsidRPr="00A16B7B">
        <w:rPr>
          <w:rFonts w:ascii="Arial" w:hAnsi="Arial" w:cs="Arial"/>
        </w:rPr>
        <w:t>t limits tenders to only those with the necessary skills and experience to successfully complete the project, avoid</w:t>
      </w:r>
      <w:r w:rsidRPr="00A16B7B">
        <w:rPr>
          <w:rFonts w:ascii="Arial" w:hAnsi="Arial" w:cs="Arial"/>
        </w:rPr>
        <w:t>s</w:t>
      </w:r>
      <w:r w:rsidR="008B524B" w:rsidRPr="00A16B7B">
        <w:rPr>
          <w:rFonts w:ascii="Arial" w:hAnsi="Arial" w:cs="Arial"/>
        </w:rPr>
        <w:t xml:space="preserve"> unnecessary costs to industry in the preparation of expensive tenders </w:t>
      </w:r>
      <w:r w:rsidR="006A64FD">
        <w:rPr>
          <w:rFonts w:ascii="Arial" w:hAnsi="Arial" w:cs="Arial"/>
        </w:rPr>
        <w:t>which</w:t>
      </w:r>
      <w:r w:rsidR="008B524B" w:rsidRPr="00A16B7B">
        <w:rPr>
          <w:rFonts w:ascii="Arial" w:hAnsi="Arial" w:cs="Arial"/>
        </w:rPr>
        <w:t xml:space="preserve"> have limited chance of success and </w:t>
      </w:r>
      <w:r w:rsidR="006A64FD">
        <w:rPr>
          <w:rFonts w:ascii="Arial" w:hAnsi="Arial" w:cs="Arial"/>
        </w:rPr>
        <w:t>ensures</w:t>
      </w:r>
      <w:r w:rsidR="008B524B" w:rsidRPr="00A16B7B">
        <w:rPr>
          <w:rFonts w:ascii="Arial" w:hAnsi="Arial" w:cs="Arial"/>
        </w:rPr>
        <w:t xml:space="preserve"> competitive tender process, leading to a best value for money outcome for the client</w:t>
      </w:r>
      <w:r w:rsidRPr="00A16B7B">
        <w:rPr>
          <w:rFonts w:ascii="Arial" w:hAnsi="Arial" w:cs="Arial"/>
        </w:rPr>
        <w:t xml:space="preserve"> </w:t>
      </w:r>
      <w:r w:rsidR="008B524B" w:rsidRPr="00A16B7B">
        <w:rPr>
          <w:rFonts w:ascii="Arial" w:hAnsi="Arial" w:cs="Arial"/>
        </w:rPr>
        <w:t>(Cartlidge, 2015)</w:t>
      </w:r>
      <w:r w:rsidRPr="00A16B7B">
        <w:rPr>
          <w:rFonts w:ascii="Arial" w:hAnsi="Arial" w:cs="Arial"/>
        </w:rPr>
        <w:t>.</w:t>
      </w:r>
    </w:p>
    <w:p w14:paraId="7A129CFF" w14:textId="77777777" w:rsidR="008B524B" w:rsidRPr="00A16B7B" w:rsidRDefault="008B524B" w:rsidP="00A16B7B">
      <w:pPr>
        <w:spacing w:after="0" w:line="240" w:lineRule="auto"/>
        <w:jc w:val="both"/>
        <w:rPr>
          <w:rStyle w:val="selectable"/>
          <w:rFonts w:ascii="Arial" w:hAnsi="Arial" w:cs="Arial"/>
          <w:color w:val="000000"/>
          <w:lang w:val="en"/>
        </w:rPr>
      </w:pPr>
    </w:p>
    <w:p w14:paraId="371DDEB8" w14:textId="568975F2" w:rsidR="008B524B" w:rsidRPr="00A16B7B" w:rsidRDefault="009B32B3" w:rsidP="00A16B7B">
      <w:pPr>
        <w:spacing w:after="0" w:line="240" w:lineRule="auto"/>
        <w:jc w:val="both"/>
        <w:rPr>
          <w:rStyle w:val="selectable"/>
          <w:rFonts w:ascii="Arial" w:hAnsi="Arial" w:cs="Arial"/>
          <w:color w:val="000000"/>
          <w:lang w:val="en"/>
        </w:rPr>
      </w:pPr>
      <w:r w:rsidRPr="00A16B7B">
        <w:rPr>
          <w:rStyle w:val="selectable"/>
          <w:rFonts w:ascii="Arial" w:hAnsi="Arial" w:cs="Arial"/>
          <w:color w:val="000000"/>
          <w:lang w:val="en"/>
        </w:rPr>
        <w:t xml:space="preserve">The way a subcontractor is employed </w:t>
      </w:r>
      <w:r w:rsidR="00CB2B45" w:rsidRPr="00A16B7B">
        <w:rPr>
          <w:rStyle w:val="selectable"/>
          <w:rFonts w:ascii="Arial" w:hAnsi="Arial" w:cs="Arial"/>
          <w:color w:val="000000"/>
          <w:lang w:val="en"/>
        </w:rPr>
        <w:t>directly influences</w:t>
      </w:r>
      <w:r w:rsidRPr="00A16B7B">
        <w:rPr>
          <w:rStyle w:val="selectable"/>
          <w:rFonts w:ascii="Arial" w:hAnsi="Arial" w:cs="Arial"/>
          <w:color w:val="000000"/>
          <w:lang w:val="en"/>
        </w:rPr>
        <w:t xml:space="preserve"> their selection.</w:t>
      </w:r>
      <w:r w:rsidR="00DE69C7" w:rsidRPr="00A16B7B">
        <w:rPr>
          <w:rStyle w:val="selectable"/>
          <w:rFonts w:ascii="Arial" w:hAnsi="Arial" w:cs="Arial"/>
          <w:color w:val="000000"/>
          <w:lang w:val="en"/>
        </w:rPr>
        <w:t xml:space="preserve"> </w:t>
      </w:r>
      <w:r w:rsidR="008B524B" w:rsidRPr="00A16B7B">
        <w:rPr>
          <w:rStyle w:val="selectable"/>
          <w:rFonts w:ascii="Arial" w:hAnsi="Arial" w:cs="Arial"/>
          <w:color w:val="000000"/>
          <w:lang w:val="en"/>
        </w:rPr>
        <w:t xml:space="preserve">There are four types of subcontractors: nominated, named, domestic and labour-only. </w:t>
      </w:r>
    </w:p>
    <w:p w14:paraId="712F718B" w14:textId="77777777" w:rsidR="009B32B3" w:rsidRPr="00A16B7B" w:rsidRDefault="009B32B3" w:rsidP="00A16B7B">
      <w:pPr>
        <w:spacing w:after="0" w:line="240" w:lineRule="auto"/>
        <w:jc w:val="both"/>
        <w:rPr>
          <w:rStyle w:val="selectable"/>
          <w:rFonts w:ascii="Arial" w:hAnsi="Arial" w:cs="Arial"/>
          <w:color w:val="000000"/>
          <w:lang w:val="en"/>
        </w:rPr>
      </w:pPr>
    </w:p>
    <w:p w14:paraId="0FF60AE5" w14:textId="14846D88" w:rsidR="008B524B" w:rsidRPr="00A16B7B" w:rsidRDefault="008B524B" w:rsidP="00A16B7B">
      <w:pPr>
        <w:spacing w:after="0" w:line="240" w:lineRule="auto"/>
        <w:jc w:val="both"/>
        <w:rPr>
          <w:rStyle w:val="selectable"/>
          <w:rFonts w:ascii="Arial" w:hAnsi="Arial" w:cs="Arial"/>
          <w:color w:val="000000"/>
          <w:lang w:val="en"/>
        </w:rPr>
      </w:pPr>
      <w:r w:rsidRPr="00A16B7B">
        <w:rPr>
          <w:rStyle w:val="selectable"/>
          <w:rFonts w:ascii="Arial" w:hAnsi="Arial" w:cs="Arial"/>
          <w:color w:val="000000"/>
          <w:lang w:val="en"/>
        </w:rPr>
        <w:t xml:space="preserve">Nominated subcontractors are only used with a small number of standard forms of contract. Nominated </w:t>
      </w:r>
      <w:r w:rsidR="008A71E0">
        <w:rPr>
          <w:rStyle w:val="selectable"/>
          <w:rFonts w:ascii="Arial" w:hAnsi="Arial" w:cs="Arial"/>
          <w:color w:val="000000"/>
          <w:lang w:val="en"/>
        </w:rPr>
        <w:t>sub</w:t>
      </w:r>
      <w:r w:rsidRPr="00A16B7B">
        <w:rPr>
          <w:rStyle w:val="selectable"/>
          <w:rFonts w:ascii="Arial" w:hAnsi="Arial" w:cs="Arial"/>
          <w:color w:val="000000"/>
          <w:lang w:val="en"/>
        </w:rPr>
        <w:t xml:space="preserve">contractors have been selected by the contract architect and not the main contractor. This allows clients input and can avoid delays in selection. Where a subcontractor is not nominated the main contractor would need </w:t>
      </w:r>
      <w:r w:rsidR="00E46495">
        <w:rPr>
          <w:rStyle w:val="selectable"/>
          <w:rFonts w:ascii="Arial" w:hAnsi="Arial" w:cs="Arial"/>
          <w:color w:val="000000"/>
          <w:lang w:val="en"/>
        </w:rPr>
        <w:t xml:space="preserve">to </w:t>
      </w:r>
      <w:r w:rsidRPr="00A16B7B">
        <w:rPr>
          <w:rStyle w:val="selectable"/>
          <w:rFonts w:ascii="Arial" w:hAnsi="Arial" w:cs="Arial"/>
          <w:color w:val="000000"/>
          <w:lang w:val="en"/>
        </w:rPr>
        <w:t xml:space="preserve">be selected </w:t>
      </w:r>
      <w:r w:rsidR="00CB2B45" w:rsidRPr="00A16B7B">
        <w:rPr>
          <w:rStyle w:val="selectable"/>
          <w:rFonts w:ascii="Arial" w:hAnsi="Arial" w:cs="Arial"/>
          <w:color w:val="000000"/>
          <w:lang w:val="en"/>
        </w:rPr>
        <w:t>before</w:t>
      </w:r>
      <w:r w:rsidRPr="00A16B7B">
        <w:rPr>
          <w:rStyle w:val="selectable"/>
          <w:rFonts w:ascii="Arial" w:hAnsi="Arial" w:cs="Arial"/>
          <w:color w:val="000000"/>
          <w:lang w:val="en"/>
        </w:rPr>
        <w:t xml:space="preserve"> a subcontractor</w:t>
      </w:r>
      <w:r w:rsidR="00CB2B45" w:rsidRPr="00A16B7B">
        <w:rPr>
          <w:rStyle w:val="selectable"/>
          <w:rFonts w:ascii="Arial" w:hAnsi="Arial" w:cs="Arial"/>
          <w:color w:val="000000"/>
          <w:lang w:val="en"/>
        </w:rPr>
        <w:t xml:space="preserve"> can</w:t>
      </w:r>
      <w:r w:rsidRPr="00A16B7B">
        <w:rPr>
          <w:rStyle w:val="selectable"/>
          <w:rFonts w:ascii="Arial" w:hAnsi="Arial" w:cs="Arial"/>
          <w:color w:val="000000"/>
          <w:lang w:val="en"/>
        </w:rPr>
        <w:t xml:space="preserve"> be found. Risk</w:t>
      </w:r>
      <w:r w:rsidR="00E46495">
        <w:rPr>
          <w:rStyle w:val="selectable"/>
          <w:rFonts w:ascii="Arial" w:hAnsi="Arial" w:cs="Arial"/>
          <w:color w:val="000000"/>
          <w:lang w:val="en"/>
        </w:rPr>
        <w:t>s</w:t>
      </w:r>
      <w:r w:rsidRPr="00A16B7B">
        <w:rPr>
          <w:rStyle w:val="selectable"/>
          <w:rFonts w:ascii="Arial" w:hAnsi="Arial" w:cs="Arial"/>
          <w:color w:val="000000"/>
          <w:lang w:val="en"/>
        </w:rPr>
        <w:t xml:space="preserve"> of this approach include the selected contractor</w:t>
      </w:r>
      <w:r w:rsidR="00E46495">
        <w:rPr>
          <w:rStyle w:val="selectable"/>
          <w:rFonts w:ascii="Arial" w:hAnsi="Arial" w:cs="Arial"/>
          <w:color w:val="000000"/>
          <w:lang w:val="en"/>
        </w:rPr>
        <w:t xml:space="preserve"> objecting to the subcontractor and</w:t>
      </w:r>
      <w:r w:rsidRPr="00A16B7B">
        <w:rPr>
          <w:rStyle w:val="selectable"/>
          <w:rFonts w:ascii="Arial" w:hAnsi="Arial" w:cs="Arial"/>
          <w:color w:val="000000"/>
          <w:lang w:val="en"/>
        </w:rPr>
        <w:t xml:space="preserve"> delays in construction as the main contractor would not have to pay penalties for late completion due to a subco</w:t>
      </w:r>
      <w:r w:rsidR="00E46495">
        <w:rPr>
          <w:rStyle w:val="selectable"/>
          <w:rFonts w:ascii="Arial" w:hAnsi="Arial" w:cs="Arial"/>
          <w:color w:val="000000"/>
          <w:lang w:val="en"/>
        </w:rPr>
        <w:t>ntractor they have not selected. C</w:t>
      </w:r>
      <w:r w:rsidRPr="00A16B7B">
        <w:rPr>
          <w:rStyle w:val="selectable"/>
          <w:rFonts w:ascii="Arial" w:hAnsi="Arial" w:cs="Arial"/>
          <w:color w:val="000000"/>
          <w:lang w:val="en"/>
        </w:rPr>
        <w:t>ontractors could also use their lack of involvement in the subcontractor selection to cover up their own inefficiencies and can manipulate the situation to take advantage of their diminished accountability (March, 2017).</w:t>
      </w:r>
    </w:p>
    <w:p w14:paraId="6D0CA2B2" w14:textId="77777777" w:rsidR="008B524B" w:rsidRPr="00A16B7B" w:rsidRDefault="008B524B" w:rsidP="00A16B7B">
      <w:pPr>
        <w:spacing w:after="0" w:line="240" w:lineRule="auto"/>
        <w:jc w:val="both"/>
        <w:rPr>
          <w:rStyle w:val="selectable"/>
          <w:rFonts w:ascii="Arial" w:hAnsi="Arial" w:cs="Arial"/>
          <w:color w:val="000000"/>
          <w:lang w:val="en"/>
        </w:rPr>
      </w:pPr>
    </w:p>
    <w:p w14:paraId="18CA66A6" w14:textId="1AF4F5A8" w:rsidR="008B524B" w:rsidRPr="00A16B7B" w:rsidRDefault="008B524B" w:rsidP="00A16B7B">
      <w:pPr>
        <w:spacing w:after="0" w:line="240" w:lineRule="auto"/>
        <w:jc w:val="both"/>
        <w:rPr>
          <w:rFonts w:ascii="Arial" w:hAnsi="Arial" w:cs="Arial"/>
        </w:rPr>
      </w:pPr>
      <w:r w:rsidRPr="00A16B7B">
        <w:rPr>
          <w:rStyle w:val="selectable"/>
          <w:rFonts w:ascii="Arial" w:hAnsi="Arial" w:cs="Arial"/>
          <w:color w:val="000000"/>
          <w:lang w:val="en"/>
        </w:rPr>
        <w:t xml:space="preserve">Named </w:t>
      </w:r>
      <w:r w:rsidR="008A71E0">
        <w:rPr>
          <w:rStyle w:val="selectable"/>
          <w:rFonts w:ascii="Arial" w:hAnsi="Arial" w:cs="Arial"/>
          <w:color w:val="000000"/>
          <w:lang w:val="en"/>
        </w:rPr>
        <w:t>sub</w:t>
      </w:r>
      <w:r w:rsidRPr="00A16B7B">
        <w:rPr>
          <w:rStyle w:val="selectable"/>
          <w:rFonts w:ascii="Arial" w:hAnsi="Arial" w:cs="Arial"/>
          <w:color w:val="000000"/>
          <w:lang w:val="en"/>
        </w:rPr>
        <w:t>contractors</w:t>
      </w:r>
      <w:r w:rsidR="00E46495">
        <w:rPr>
          <w:rStyle w:val="selectable"/>
          <w:rFonts w:ascii="Arial" w:hAnsi="Arial" w:cs="Arial"/>
          <w:color w:val="000000"/>
          <w:lang w:val="en"/>
        </w:rPr>
        <w:t xml:space="preserve"> are similarly selected </w:t>
      </w:r>
      <w:r w:rsidRPr="00A16B7B">
        <w:rPr>
          <w:rStyle w:val="selectable"/>
          <w:rFonts w:ascii="Arial" w:hAnsi="Arial" w:cs="Arial"/>
          <w:color w:val="000000"/>
          <w:lang w:val="en"/>
        </w:rPr>
        <w:t>prior to a contractor being chosen</w:t>
      </w:r>
      <w:r w:rsidR="00E46495">
        <w:rPr>
          <w:rStyle w:val="selectable"/>
          <w:rFonts w:ascii="Arial" w:hAnsi="Arial" w:cs="Arial"/>
          <w:color w:val="000000"/>
          <w:lang w:val="en"/>
        </w:rPr>
        <w:t>,</w:t>
      </w:r>
      <w:r w:rsidRPr="00A16B7B">
        <w:rPr>
          <w:rStyle w:val="selectable"/>
          <w:rFonts w:ascii="Arial" w:hAnsi="Arial" w:cs="Arial"/>
          <w:color w:val="000000"/>
          <w:lang w:val="en"/>
        </w:rPr>
        <w:t xml:space="preserve"> however the appointed contractor is obliged to take responsibility for the subcontractors performance in terms of delays and quality. With this approach the subcontractor will be appointed and named in the contract between the client and the main contractor. Another variation of this is a list of named contractors is given to the main contractor from which they can choose to include in their bid (March, 2017).</w:t>
      </w:r>
    </w:p>
    <w:p w14:paraId="27D0BC02" w14:textId="77777777" w:rsidR="008B524B" w:rsidRPr="00A16B7B" w:rsidRDefault="008B524B" w:rsidP="00A16B7B">
      <w:pPr>
        <w:spacing w:after="0" w:line="240" w:lineRule="auto"/>
        <w:jc w:val="both"/>
        <w:rPr>
          <w:rFonts w:ascii="Arial" w:hAnsi="Arial" w:cs="Arial"/>
        </w:rPr>
      </w:pPr>
    </w:p>
    <w:p w14:paraId="25370F66" w14:textId="77777777" w:rsidR="00E46495" w:rsidRDefault="008B524B" w:rsidP="00A16B7B">
      <w:pPr>
        <w:spacing w:after="0" w:line="240" w:lineRule="auto"/>
        <w:jc w:val="both"/>
        <w:rPr>
          <w:rFonts w:ascii="Arial" w:hAnsi="Arial" w:cs="Arial"/>
        </w:rPr>
      </w:pPr>
      <w:r w:rsidRPr="00A16B7B">
        <w:rPr>
          <w:rFonts w:ascii="Arial" w:hAnsi="Arial" w:cs="Arial"/>
        </w:rPr>
        <w:t>The majority of s</w:t>
      </w:r>
      <w:r w:rsidR="00E46495">
        <w:rPr>
          <w:rFonts w:ascii="Arial" w:hAnsi="Arial" w:cs="Arial"/>
        </w:rPr>
        <w:t>ubcontractors are appointed as d</w:t>
      </w:r>
      <w:r w:rsidRPr="00A16B7B">
        <w:rPr>
          <w:rFonts w:ascii="Arial" w:hAnsi="Arial" w:cs="Arial"/>
        </w:rPr>
        <w:t xml:space="preserve">omestic subcontractors. The main contractor is responsible for the final selection and engagement of the </w:t>
      </w:r>
      <w:r w:rsidR="00CE4832" w:rsidRPr="00A16B7B">
        <w:rPr>
          <w:rFonts w:ascii="Arial" w:hAnsi="Arial" w:cs="Arial"/>
        </w:rPr>
        <w:t xml:space="preserve">domestic </w:t>
      </w:r>
      <w:r w:rsidRPr="00A16B7B">
        <w:rPr>
          <w:rFonts w:ascii="Arial" w:hAnsi="Arial" w:cs="Arial"/>
        </w:rPr>
        <w:t xml:space="preserve">subcontractor and has full responsibility to ensure the work is undertaken properly. Domestic subcontractors supply and fix all the necessary labour, materials and plant. </w:t>
      </w:r>
    </w:p>
    <w:p w14:paraId="0DC95A11" w14:textId="14E22EA7" w:rsidR="008B524B" w:rsidRPr="00A16B7B" w:rsidRDefault="00E46495" w:rsidP="00A16B7B">
      <w:pPr>
        <w:spacing w:after="0" w:line="240" w:lineRule="auto"/>
        <w:jc w:val="both"/>
        <w:rPr>
          <w:rFonts w:ascii="Arial" w:hAnsi="Arial" w:cs="Arial"/>
        </w:rPr>
      </w:pPr>
      <w:r>
        <w:rPr>
          <w:rFonts w:ascii="Arial" w:hAnsi="Arial" w:cs="Arial"/>
        </w:rPr>
        <w:lastRenderedPageBreak/>
        <w:t>Labour-</w:t>
      </w:r>
      <w:r w:rsidR="00767B10" w:rsidRPr="00A16B7B">
        <w:rPr>
          <w:rFonts w:ascii="Arial" w:hAnsi="Arial" w:cs="Arial"/>
        </w:rPr>
        <w:t xml:space="preserve">only </w:t>
      </w:r>
      <w:r w:rsidR="008A71E0">
        <w:rPr>
          <w:rFonts w:ascii="Arial" w:hAnsi="Arial" w:cs="Arial"/>
        </w:rPr>
        <w:t>sub</w:t>
      </w:r>
      <w:r w:rsidR="00767B10" w:rsidRPr="00A16B7B">
        <w:rPr>
          <w:rFonts w:ascii="Arial" w:hAnsi="Arial" w:cs="Arial"/>
        </w:rPr>
        <w:t>contractors are employed in the same was as domestic subcontractors</w:t>
      </w:r>
      <w:r>
        <w:rPr>
          <w:rFonts w:ascii="Arial" w:hAnsi="Arial" w:cs="Arial"/>
        </w:rPr>
        <w:t>,</w:t>
      </w:r>
      <w:r w:rsidR="00767B10" w:rsidRPr="00A16B7B">
        <w:rPr>
          <w:rFonts w:ascii="Arial" w:hAnsi="Arial" w:cs="Arial"/>
        </w:rPr>
        <w:t xml:space="preserve"> however their responsibilities extend only to providing labour and not materials (</w:t>
      </w:r>
      <w:r w:rsidR="008B524B" w:rsidRPr="00A16B7B">
        <w:rPr>
          <w:rFonts w:ascii="Arial" w:hAnsi="Arial" w:cs="Arial"/>
        </w:rPr>
        <w:t>March, 2017)</w:t>
      </w:r>
      <w:r w:rsidR="00767B10" w:rsidRPr="00A16B7B">
        <w:rPr>
          <w:rFonts w:ascii="Arial" w:hAnsi="Arial" w:cs="Arial"/>
        </w:rPr>
        <w:t>.</w:t>
      </w:r>
    </w:p>
    <w:p w14:paraId="0C10C2D9" w14:textId="77777777" w:rsidR="008B524B" w:rsidRPr="00A16B7B" w:rsidRDefault="008B524B" w:rsidP="00A16B7B">
      <w:pPr>
        <w:spacing w:after="0" w:line="240" w:lineRule="auto"/>
        <w:jc w:val="both"/>
        <w:rPr>
          <w:rFonts w:ascii="Arial" w:hAnsi="Arial" w:cs="Arial"/>
        </w:rPr>
      </w:pPr>
    </w:p>
    <w:p w14:paraId="1CBEFD89" w14:textId="4280E434" w:rsidR="00733760" w:rsidRPr="00A16B7B" w:rsidRDefault="00767B10" w:rsidP="00A16B7B">
      <w:pPr>
        <w:spacing w:after="0" w:line="240" w:lineRule="auto"/>
        <w:jc w:val="both"/>
        <w:rPr>
          <w:rFonts w:ascii="Arial" w:hAnsi="Arial" w:cs="Arial"/>
        </w:rPr>
      </w:pPr>
      <w:r w:rsidRPr="00A16B7B">
        <w:rPr>
          <w:rFonts w:ascii="Arial" w:hAnsi="Arial" w:cs="Arial"/>
        </w:rPr>
        <w:t>As discussed above there are several different ways subcontractors can be engaged to partici</w:t>
      </w:r>
      <w:r w:rsidR="00DE69C7" w:rsidRPr="00A16B7B">
        <w:rPr>
          <w:rFonts w:ascii="Arial" w:hAnsi="Arial" w:cs="Arial"/>
        </w:rPr>
        <w:t>pate in a construction project. While the decision maker and terms of the contract may vary, the processes used to select a subcontractor or contractor are essentially the same.</w:t>
      </w:r>
      <w:r w:rsidR="00CE4832" w:rsidRPr="00A16B7B">
        <w:rPr>
          <w:rFonts w:ascii="Arial" w:hAnsi="Arial" w:cs="Arial"/>
        </w:rPr>
        <w:t xml:space="preserve"> As such</w:t>
      </w:r>
      <w:r w:rsidR="004962BF">
        <w:rPr>
          <w:rFonts w:ascii="Arial" w:hAnsi="Arial" w:cs="Arial"/>
        </w:rPr>
        <w:t>,</w:t>
      </w:r>
      <w:r w:rsidR="00CE4832" w:rsidRPr="00A16B7B">
        <w:rPr>
          <w:rFonts w:ascii="Arial" w:hAnsi="Arial" w:cs="Arial"/>
        </w:rPr>
        <w:t xml:space="preserve"> when discussing the methodology used within the </w:t>
      </w:r>
      <w:r w:rsidR="004962BF" w:rsidRPr="00A16B7B">
        <w:rPr>
          <w:rFonts w:ascii="Arial" w:hAnsi="Arial" w:cs="Arial"/>
        </w:rPr>
        <w:t>decision</w:t>
      </w:r>
      <w:r w:rsidR="004962BF">
        <w:rPr>
          <w:rFonts w:ascii="Arial" w:hAnsi="Arial" w:cs="Arial"/>
        </w:rPr>
        <w:t>-making</w:t>
      </w:r>
      <w:r w:rsidR="00CE4832" w:rsidRPr="00A16B7B">
        <w:rPr>
          <w:rFonts w:ascii="Arial" w:hAnsi="Arial" w:cs="Arial"/>
        </w:rPr>
        <w:t xml:space="preserve"> process the methodology can be applied to both.</w:t>
      </w:r>
      <w:r w:rsidR="00DE69C7" w:rsidRPr="00A16B7B">
        <w:rPr>
          <w:rFonts w:ascii="Arial" w:hAnsi="Arial" w:cs="Arial"/>
        </w:rPr>
        <w:t xml:space="preserve"> </w:t>
      </w:r>
      <w:r w:rsidR="00377167" w:rsidRPr="00A16B7B">
        <w:rPr>
          <w:rFonts w:ascii="Arial" w:hAnsi="Arial" w:cs="Arial"/>
        </w:rPr>
        <w:t xml:space="preserve">In their research into contractor </w:t>
      </w:r>
      <w:r w:rsidR="005B4600" w:rsidRPr="00A16B7B">
        <w:rPr>
          <w:rFonts w:ascii="Arial" w:hAnsi="Arial" w:cs="Arial"/>
        </w:rPr>
        <w:t>selection</w:t>
      </w:r>
      <w:r w:rsidR="00377167" w:rsidRPr="00A16B7B">
        <w:rPr>
          <w:rFonts w:ascii="Arial" w:hAnsi="Arial" w:cs="Arial"/>
        </w:rPr>
        <w:t xml:space="preserve"> De Felice et al state they </w:t>
      </w:r>
      <w:r w:rsidR="00733760" w:rsidRPr="00A16B7B">
        <w:rPr>
          <w:rFonts w:ascii="Arial" w:hAnsi="Arial" w:cs="Arial"/>
        </w:rPr>
        <w:t>believe the most prudent process of selecting the most qualified contractor for any</w:t>
      </w:r>
      <w:r w:rsidR="00377167" w:rsidRPr="00A16B7B">
        <w:rPr>
          <w:rFonts w:ascii="Arial" w:hAnsi="Arial" w:cs="Arial"/>
        </w:rPr>
        <w:t xml:space="preserve"> </w:t>
      </w:r>
      <w:r w:rsidR="004962BF">
        <w:rPr>
          <w:rFonts w:ascii="Arial" w:hAnsi="Arial" w:cs="Arial"/>
        </w:rPr>
        <w:t>government or organis</w:t>
      </w:r>
      <w:r w:rsidR="00733760" w:rsidRPr="00A16B7B">
        <w:rPr>
          <w:rFonts w:ascii="Arial" w:hAnsi="Arial" w:cs="Arial"/>
        </w:rPr>
        <w:t>ation project is through contractor prequalification based on some</w:t>
      </w:r>
      <w:r w:rsidR="00562F71" w:rsidRPr="00A16B7B">
        <w:rPr>
          <w:rFonts w:ascii="Arial" w:hAnsi="Arial" w:cs="Arial"/>
        </w:rPr>
        <w:t xml:space="preserve"> </w:t>
      </w:r>
      <w:r w:rsidR="00733760" w:rsidRPr="00A16B7B">
        <w:rPr>
          <w:rFonts w:ascii="Arial" w:hAnsi="Arial" w:cs="Arial"/>
        </w:rPr>
        <w:t xml:space="preserve">criteria, sub-criteria and alternatives </w:t>
      </w:r>
      <w:r w:rsidR="00733760" w:rsidRPr="00A16B7B">
        <w:rPr>
          <w:rStyle w:val="selectable"/>
          <w:rFonts w:ascii="Arial" w:hAnsi="Arial" w:cs="Arial"/>
          <w:lang w:val="en"/>
        </w:rPr>
        <w:t>(De Felice, Saaty and Petrillo, 2016)</w:t>
      </w:r>
      <w:r w:rsidR="00CB2B45" w:rsidRPr="00A16B7B">
        <w:rPr>
          <w:rStyle w:val="selectable"/>
          <w:rFonts w:ascii="Arial" w:hAnsi="Arial" w:cs="Arial"/>
          <w:lang w:val="en"/>
        </w:rPr>
        <w:t>.</w:t>
      </w:r>
    </w:p>
    <w:p w14:paraId="0236987C" w14:textId="77777777" w:rsidR="00DE69C7" w:rsidRPr="00A16B7B" w:rsidRDefault="00DE69C7" w:rsidP="00A16B7B">
      <w:pPr>
        <w:spacing w:after="0" w:line="240" w:lineRule="auto"/>
        <w:jc w:val="both"/>
        <w:rPr>
          <w:rFonts w:ascii="Arial" w:hAnsi="Arial" w:cs="Arial"/>
        </w:rPr>
      </w:pPr>
    </w:p>
    <w:p w14:paraId="6611363A" w14:textId="469879F9" w:rsidR="00733760" w:rsidRPr="00A16B7B" w:rsidRDefault="00733760" w:rsidP="00A16B7B">
      <w:pPr>
        <w:spacing w:after="0" w:line="240" w:lineRule="auto"/>
        <w:jc w:val="both"/>
        <w:rPr>
          <w:rStyle w:val="selectable"/>
          <w:rFonts w:ascii="Arial" w:hAnsi="Arial" w:cs="Arial"/>
          <w:lang w:val="en"/>
        </w:rPr>
      </w:pPr>
      <w:r w:rsidRPr="00A16B7B">
        <w:rPr>
          <w:rFonts w:ascii="Arial" w:hAnsi="Arial" w:cs="Arial"/>
        </w:rPr>
        <w:t xml:space="preserve">Where a decision to choose a </w:t>
      </w:r>
      <w:r w:rsidR="00CE4832" w:rsidRPr="00A16B7B">
        <w:rPr>
          <w:rFonts w:ascii="Arial" w:hAnsi="Arial" w:cs="Arial"/>
        </w:rPr>
        <w:t>sub</w:t>
      </w:r>
      <w:r w:rsidRPr="00A16B7B">
        <w:rPr>
          <w:rFonts w:ascii="Arial" w:hAnsi="Arial" w:cs="Arial"/>
        </w:rPr>
        <w:t>contractor is made within the industry currently</w:t>
      </w:r>
      <w:r w:rsidR="009A5B12" w:rsidRPr="00A16B7B">
        <w:rPr>
          <w:rFonts w:ascii="Arial" w:hAnsi="Arial" w:cs="Arial"/>
        </w:rPr>
        <w:t>,</w:t>
      </w:r>
      <w:r w:rsidRPr="00A16B7B">
        <w:rPr>
          <w:rFonts w:ascii="Arial" w:hAnsi="Arial" w:cs="Arial"/>
        </w:rPr>
        <w:t xml:space="preserve"> </w:t>
      </w:r>
      <w:r w:rsidR="008A71E0" w:rsidRPr="00A16B7B">
        <w:rPr>
          <w:rFonts w:ascii="Arial" w:hAnsi="Arial" w:cs="Arial"/>
        </w:rPr>
        <w:t>few</w:t>
      </w:r>
      <w:r w:rsidRPr="00A16B7B">
        <w:rPr>
          <w:rFonts w:ascii="Arial" w:hAnsi="Arial" w:cs="Arial"/>
        </w:rPr>
        <w:t xml:space="preserve"> decision support system (such as models)</w:t>
      </w:r>
      <w:r w:rsidR="00377167" w:rsidRPr="00A16B7B">
        <w:rPr>
          <w:rFonts w:ascii="Arial" w:hAnsi="Arial" w:cs="Arial"/>
        </w:rPr>
        <w:t xml:space="preserve"> are</w:t>
      </w:r>
      <w:r w:rsidR="004962BF">
        <w:rPr>
          <w:rFonts w:ascii="Arial" w:hAnsi="Arial" w:cs="Arial"/>
        </w:rPr>
        <w:t xml:space="preserve"> used by most organis</w:t>
      </w:r>
      <w:r w:rsidRPr="00A16B7B">
        <w:rPr>
          <w:rFonts w:ascii="Arial" w:hAnsi="Arial" w:cs="Arial"/>
        </w:rPr>
        <w:t>ation</w:t>
      </w:r>
      <w:r w:rsidR="004962BF">
        <w:rPr>
          <w:rFonts w:ascii="Arial" w:hAnsi="Arial" w:cs="Arial"/>
        </w:rPr>
        <w:t>s</w:t>
      </w:r>
      <w:r w:rsidR="00CB2B45" w:rsidRPr="00A16B7B">
        <w:rPr>
          <w:rFonts w:ascii="Arial" w:hAnsi="Arial" w:cs="Arial"/>
        </w:rPr>
        <w:t>. A</w:t>
      </w:r>
      <w:r w:rsidRPr="00A16B7B">
        <w:rPr>
          <w:rFonts w:ascii="Arial" w:hAnsi="Arial" w:cs="Arial"/>
        </w:rPr>
        <w:t xml:space="preserve"> decision is often </w:t>
      </w:r>
      <w:r w:rsidR="00377167" w:rsidRPr="00A16B7B">
        <w:rPr>
          <w:rFonts w:ascii="Arial" w:hAnsi="Arial" w:cs="Arial"/>
        </w:rPr>
        <w:t>based on subjective comparisons</w:t>
      </w:r>
      <w:r w:rsidRPr="00A16B7B">
        <w:rPr>
          <w:rStyle w:val="selectable"/>
          <w:rFonts w:ascii="Arial" w:hAnsi="Arial" w:cs="Arial"/>
          <w:lang w:val="en"/>
        </w:rPr>
        <w:t xml:space="preserve"> (De Felice, Saaty and Petrillo, 2016)</w:t>
      </w:r>
      <w:r w:rsidR="00377167" w:rsidRPr="00A16B7B">
        <w:rPr>
          <w:rStyle w:val="selectable"/>
          <w:rFonts w:ascii="Arial" w:hAnsi="Arial" w:cs="Arial"/>
          <w:lang w:val="en"/>
        </w:rPr>
        <w:t>.</w:t>
      </w:r>
      <w:r w:rsidR="00CE4832" w:rsidRPr="00A16B7B">
        <w:rPr>
          <w:rStyle w:val="selectable"/>
          <w:rFonts w:ascii="Arial" w:hAnsi="Arial" w:cs="Arial"/>
          <w:lang w:val="en"/>
        </w:rPr>
        <w:t xml:space="preserve"> As previously stated there can be a number of negative consequences to poor selection</w:t>
      </w:r>
      <w:r w:rsidR="004962BF">
        <w:rPr>
          <w:rStyle w:val="selectable"/>
          <w:rFonts w:ascii="Arial" w:hAnsi="Arial" w:cs="Arial"/>
          <w:lang w:val="en"/>
        </w:rPr>
        <w:t>,</w:t>
      </w:r>
      <w:r w:rsidR="00CE4832" w:rsidRPr="00A16B7B">
        <w:rPr>
          <w:rStyle w:val="selectable"/>
          <w:rFonts w:ascii="Arial" w:hAnsi="Arial" w:cs="Arial"/>
          <w:lang w:val="en"/>
        </w:rPr>
        <w:t xml:space="preserve"> making the process a key element within any construction project. </w:t>
      </w:r>
    </w:p>
    <w:p w14:paraId="3D5A3785" w14:textId="77777777" w:rsidR="00BA1845" w:rsidRPr="00A16B7B" w:rsidRDefault="00BA1845" w:rsidP="00A16B7B">
      <w:pPr>
        <w:spacing w:after="0" w:line="240" w:lineRule="auto"/>
        <w:jc w:val="both"/>
        <w:rPr>
          <w:rFonts w:ascii="Arial" w:hAnsi="Arial" w:cs="Arial"/>
        </w:rPr>
      </w:pPr>
    </w:p>
    <w:p w14:paraId="4910CB19" w14:textId="7F677A01" w:rsidR="00A47089" w:rsidRPr="00A16B7B" w:rsidRDefault="008253F4" w:rsidP="00A16B7B">
      <w:pPr>
        <w:spacing w:after="0" w:line="240" w:lineRule="auto"/>
        <w:jc w:val="both"/>
        <w:rPr>
          <w:rFonts w:ascii="Arial" w:hAnsi="Arial" w:cs="Arial"/>
        </w:rPr>
      </w:pPr>
      <w:r w:rsidRPr="00A16B7B">
        <w:rPr>
          <w:rFonts w:ascii="Arial" w:hAnsi="Arial" w:cs="Arial"/>
        </w:rPr>
        <w:t xml:space="preserve">In an attempt to evaluate a </w:t>
      </w:r>
      <w:r w:rsidR="00E55967" w:rsidRPr="00A16B7B">
        <w:rPr>
          <w:rFonts w:ascii="Arial" w:hAnsi="Arial" w:cs="Arial"/>
        </w:rPr>
        <w:t>contractor’s</w:t>
      </w:r>
      <w:r w:rsidRPr="00A16B7B">
        <w:rPr>
          <w:rFonts w:ascii="Arial" w:hAnsi="Arial" w:cs="Arial"/>
        </w:rPr>
        <w:t xml:space="preserve"> ability to complete a contract satisfactorily new </w:t>
      </w:r>
      <w:r w:rsidR="009E1D57">
        <w:rPr>
          <w:rFonts w:ascii="Arial" w:hAnsi="Arial" w:cs="Arial"/>
        </w:rPr>
        <w:t>evaluation methods for decision-</w:t>
      </w:r>
      <w:r w:rsidRPr="00A16B7B">
        <w:rPr>
          <w:rFonts w:ascii="Arial" w:hAnsi="Arial" w:cs="Arial"/>
        </w:rPr>
        <w:t xml:space="preserve">making processes have been developed (Darvish et al 2009). </w:t>
      </w:r>
      <w:r w:rsidR="009E7CCE" w:rsidRPr="00A16B7B">
        <w:rPr>
          <w:rFonts w:ascii="Arial" w:hAnsi="Arial" w:cs="Arial"/>
        </w:rPr>
        <w:t>A summary of some of the main analytical models proposed or implemented within the construction industry</w:t>
      </w:r>
      <w:r w:rsidR="008A71E0">
        <w:rPr>
          <w:rFonts w:ascii="Arial" w:hAnsi="Arial" w:cs="Arial"/>
        </w:rPr>
        <w:t xml:space="preserve"> is below</w:t>
      </w:r>
      <w:r w:rsidR="00CE4832" w:rsidRPr="00A16B7B">
        <w:rPr>
          <w:rFonts w:ascii="Arial" w:hAnsi="Arial" w:cs="Arial"/>
        </w:rPr>
        <w:t xml:space="preserve"> While Darvish et al cite more than just the methods </w:t>
      </w:r>
      <w:r w:rsidR="009E7CCE" w:rsidRPr="00A16B7B">
        <w:rPr>
          <w:rFonts w:ascii="Arial" w:hAnsi="Arial" w:cs="Arial"/>
        </w:rPr>
        <w:t>listed</w:t>
      </w:r>
      <w:r w:rsidR="00CE4832" w:rsidRPr="00A16B7B">
        <w:rPr>
          <w:rFonts w:ascii="Arial" w:hAnsi="Arial" w:cs="Arial"/>
        </w:rPr>
        <w:t xml:space="preserve">, the decision has been taken to focus on those most likely to be implemented within the construction industry. </w:t>
      </w:r>
    </w:p>
    <w:p w14:paraId="244C597F" w14:textId="77777777" w:rsidR="00BA1845" w:rsidRPr="00A16B7B" w:rsidRDefault="00BA1845" w:rsidP="00A16B7B">
      <w:pPr>
        <w:spacing w:after="0" w:line="240" w:lineRule="auto"/>
        <w:jc w:val="both"/>
        <w:rPr>
          <w:rFonts w:ascii="Arial" w:hAnsi="Arial" w:cs="Arial"/>
        </w:rPr>
      </w:pPr>
    </w:p>
    <w:p w14:paraId="201227B1" w14:textId="76A4BBEA" w:rsidR="008253F4" w:rsidRPr="00A16B7B" w:rsidRDefault="009E1D57" w:rsidP="00A16B7B">
      <w:pPr>
        <w:spacing w:after="0"/>
        <w:jc w:val="both"/>
        <w:rPr>
          <w:rFonts w:ascii="Arial" w:hAnsi="Arial" w:cs="Arial"/>
        </w:rPr>
      </w:pPr>
      <w:r>
        <w:rPr>
          <w:rStyle w:val="selectable"/>
          <w:rFonts w:ascii="Arial" w:hAnsi="Arial" w:cs="Arial"/>
        </w:rPr>
        <w:t>Bespoke a</w:t>
      </w:r>
      <w:r w:rsidR="008253F4" w:rsidRPr="00A16B7B">
        <w:rPr>
          <w:rStyle w:val="selectable"/>
          <w:rFonts w:ascii="Arial" w:hAnsi="Arial" w:cs="Arial"/>
        </w:rPr>
        <w:t>pproach</w:t>
      </w:r>
      <w:r w:rsidR="00CB2B45" w:rsidRPr="00A16B7B">
        <w:rPr>
          <w:rStyle w:val="selectable"/>
          <w:rFonts w:ascii="Arial" w:hAnsi="Arial" w:cs="Arial"/>
        </w:rPr>
        <w:t>es</w:t>
      </w:r>
      <w:r w:rsidR="00562F71" w:rsidRPr="00A16B7B">
        <w:rPr>
          <w:rStyle w:val="selectable"/>
          <w:rFonts w:ascii="Arial" w:hAnsi="Arial" w:cs="Arial"/>
        </w:rPr>
        <w:t xml:space="preserve"> </w:t>
      </w:r>
      <w:r w:rsidR="00562F71" w:rsidRPr="00A16B7B">
        <w:rPr>
          <w:rFonts w:ascii="Arial" w:hAnsi="Arial" w:cs="Arial"/>
        </w:rPr>
        <w:t>(BA)</w:t>
      </w:r>
      <w:r w:rsidR="008253F4" w:rsidRPr="00A16B7B">
        <w:rPr>
          <w:rFonts w:ascii="Arial" w:hAnsi="Arial" w:cs="Arial"/>
        </w:rPr>
        <w:t xml:space="preserve"> </w:t>
      </w:r>
      <w:r>
        <w:rPr>
          <w:rFonts w:ascii="Arial" w:hAnsi="Arial" w:cs="Arial"/>
        </w:rPr>
        <w:t>to evaluation may be</w:t>
      </w:r>
      <w:r w:rsidR="008253F4" w:rsidRPr="00A16B7B">
        <w:rPr>
          <w:rFonts w:ascii="Arial" w:hAnsi="Arial" w:cs="Arial"/>
        </w:rPr>
        <w:t xml:space="preserve"> developed by </w:t>
      </w:r>
      <w:r>
        <w:rPr>
          <w:rFonts w:ascii="Arial" w:hAnsi="Arial" w:cs="Arial"/>
        </w:rPr>
        <w:t xml:space="preserve">- </w:t>
      </w:r>
      <w:r w:rsidR="008253F4" w:rsidRPr="00A16B7B">
        <w:rPr>
          <w:rFonts w:ascii="Arial" w:hAnsi="Arial" w:cs="Arial"/>
        </w:rPr>
        <w:t xml:space="preserve">and </w:t>
      </w:r>
      <w:r w:rsidR="004B73AF" w:rsidRPr="00A16B7B">
        <w:rPr>
          <w:rFonts w:ascii="Arial" w:hAnsi="Arial" w:cs="Arial"/>
        </w:rPr>
        <w:t>familiar</w:t>
      </w:r>
      <w:r w:rsidR="008253F4" w:rsidRPr="00A16B7B">
        <w:rPr>
          <w:rFonts w:ascii="Arial" w:hAnsi="Arial" w:cs="Arial"/>
        </w:rPr>
        <w:t xml:space="preserve"> to</w:t>
      </w:r>
      <w:r>
        <w:rPr>
          <w:rFonts w:ascii="Arial" w:hAnsi="Arial" w:cs="Arial"/>
        </w:rPr>
        <w:t xml:space="preserve"> -</w:t>
      </w:r>
      <w:r w:rsidR="008253F4" w:rsidRPr="00A16B7B">
        <w:rPr>
          <w:rFonts w:ascii="Arial" w:hAnsi="Arial" w:cs="Arial"/>
        </w:rPr>
        <w:t xml:space="preserve"> a particular construction owner. As such</w:t>
      </w:r>
      <w:r>
        <w:rPr>
          <w:rFonts w:ascii="Arial" w:hAnsi="Arial" w:cs="Arial"/>
        </w:rPr>
        <w:t>,</w:t>
      </w:r>
      <w:r w:rsidR="008253F4" w:rsidRPr="00A16B7B">
        <w:rPr>
          <w:rFonts w:ascii="Arial" w:hAnsi="Arial" w:cs="Arial"/>
        </w:rPr>
        <w:t xml:space="preserve"> there is a significant amount of </w:t>
      </w:r>
      <w:r w:rsidR="004B73AF" w:rsidRPr="00A16B7B">
        <w:rPr>
          <w:rFonts w:ascii="Arial" w:hAnsi="Arial" w:cs="Arial"/>
        </w:rPr>
        <w:t>variance</w:t>
      </w:r>
      <w:r w:rsidR="008253F4" w:rsidRPr="00A16B7B">
        <w:rPr>
          <w:rFonts w:ascii="Arial" w:hAnsi="Arial" w:cs="Arial"/>
        </w:rPr>
        <w:t xml:space="preserve"> with </w:t>
      </w:r>
      <w:r w:rsidR="00562F71" w:rsidRPr="00A16B7B">
        <w:rPr>
          <w:rFonts w:ascii="Arial" w:hAnsi="Arial" w:cs="Arial"/>
        </w:rPr>
        <w:t>BA</w:t>
      </w:r>
      <w:r w:rsidR="008253F4" w:rsidRPr="00A16B7B">
        <w:rPr>
          <w:rFonts w:ascii="Arial" w:hAnsi="Arial" w:cs="Arial"/>
        </w:rPr>
        <w:t xml:space="preserve">. While there is significant variance most tend to follow a general procedure </w:t>
      </w:r>
      <w:r w:rsidR="004B73AF" w:rsidRPr="00A16B7B">
        <w:rPr>
          <w:rFonts w:ascii="Arial" w:hAnsi="Arial" w:cs="Arial"/>
        </w:rPr>
        <w:t>(Holt, 1998)</w:t>
      </w:r>
      <w:r w:rsidR="008253F4" w:rsidRPr="00A16B7B">
        <w:rPr>
          <w:rFonts w:ascii="Arial" w:hAnsi="Arial" w:cs="Arial"/>
        </w:rPr>
        <w:t xml:space="preserve">. Typically a </w:t>
      </w:r>
      <w:r w:rsidR="004B73AF" w:rsidRPr="00A16B7B">
        <w:rPr>
          <w:rFonts w:ascii="Arial" w:hAnsi="Arial" w:cs="Arial"/>
        </w:rPr>
        <w:t>preliminary</w:t>
      </w:r>
      <w:r w:rsidR="008253F4" w:rsidRPr="00A16B7B">
        <w:rPr>
          <w:rFonts w:ascii="Arial" w:hAnsi="Arial" w:cs="Arial"/>
        </w:rPr>
        <w:t xml:space="preserve"> check for essential criteria </w:t>
      </w:r>
      <w:r>
        <w:rPr>
          <w:rFonts w:ascii="Arial" w:hAnsi="Arial" w:cs="Arial"/>
        </w:rPr>
        <w:t>(</w:t>
      </w:r>
      <w:r w:rsidR="008253F4" w:rsidRPr="00A16B7B">
        <w:rPr>
          <w:rFonts w:ascii="Arial" w:hAnsi="Arial" w:cs="Arial"/>
        </w:rPr>
        <w:t>also referred to as ‘musts’</w:t>
      </w:r>
      <w:r>
        <w:rPr>
          <w:rFonts w:ascii="Arial" w:hAnsi="Arial" w:cs="Arial"/>
        </w:rPr>
        <w:t>)</w:t>
      </w:r>
      <w:r w:rsidR="008253F4" w:rsidRPr="00A16B7B">
        <w:rPr>
          <w:rFonts w:ascii="Arial" w:hAnsi="Arial" w:cs="Arial"/>
        </w:rPr>
        <w:t xml:space="preserve"> is used to instantly reject non-conforming tenders</w:t>
      </w:r>
      <w:r>
        <w:rPr>
          <w:rFonts w:ascii="Arial" w:hAnsi="Arial" w:cs="Arial"/>
        </w:rPr>
        <w:t xml:space="preserve"> </w:t>
      </w:r>
      <w:r w:rsidRPr="00A16B7B">
        <w:rPr>
          <w:rFonts w:ascii="Arial" w:hAnsi="Arial" w:cs="Arial"/>
        </w:rPr>
        <w:t>(Harris and McCaffer, 1989</w:t>
      </w:r>
      <w:r>
        <w:rPr>
          <w:rFonts w:ascii="Arial" w:hAnsi="Arial" w:cs="Arial"/>
        </w:rPr>
        <w:t>)</w:t>
      </w:r>
      <w:r w:rsidR="008253F4" w:rsidRPr="00A16B7B">
        <w:rPr>
          <w:rFonts w:ascii="Arial" w:hAnsi="Arial" w:cs="Arial"/>
        </w:rPr>
        <w:t>.</w:t>
      </w:r>
      <w:r w:rsidR="004B73AF" w:rsidRPr="00A16B7B">
        <w:rPr>
          <w:rFonts w:ascii="Arial" w:hAnsi="Arial" w:cs="Arial"/>
        </w:rPr>
        <w:t xml:space="preserve"> </w:t>
      </w:r>
      <w:r w:rsidR="008253F4" w:rsidRPr="00A16B7B">
        <w:rPr>
          <w:rFonts w:ascii="Arial" w:hAnsi="Arial" w:cs="Arial"/>
        </w:rPr>
        <w:t xml:space="preserve">Those not excluded are then broken down to assess specific areas. A binary decision is then made on the </w:t>
      </w:r>
      <w:r w:rsidR="004B73AF" w:rsidRPr="00A16B7B">
        <w:rPr>
          <w:rFonts w:ascii="Arial" w:hAnsi="Arial" w:cs="Arial"/>
        </w:rPr>
        <w:t>assessment</w:t>
      </w:r>
      <w:r w:rsidR="008253F4" w:rsidRPr="00A16B7B">
        <w:rPr>
          <w:rFonts w:ascii="Arial" w:hAnsi="Arial" w:cs="Arial"/>
        </w:rPr>
        <w:t xml:space="preserve"> of these areas and any </w:t>
      </w:r>
      <w:r w:rsidR="004B73AF" w:rsidRPr="00A16B7B">
        <w:rPr>
          <w:rFonts w:ascii="Arial" w:hAnsi="Arial" w:cs="Arial"/>
        </w:rPr>
        <w:t>non-conforming</w:t>
      </w:r>
      <w:r w:rsidR="008253F4" w:rsidRPr="00A16B7B">
        <w:rPr>
          <w:rFonts w:ascii="Arial" w:hAnsi="Arial" w:cs="Arial"/>
        </w:rPr>
        <w:t xml:space="preserve"> tenders are again rejected. At this point a final review to select the desired number of tenderers will be undertaken or alternatively contractors may be placed on a standing list for invitation to tender at a later date. The later stages </w:t>
      </w:r>
      <w:r w:rsidR="004B73AF" w:rsidRPr="00A16B7B">
        <w:rPr>
          <w:rFonts w:ascii="Arial" w:hAnsi="Arial" w:cs="Arial"/>
        </w:rPr>
        <w:t>h</w:t>
      </w:r>
      <w:r w:rsidR="008253F4" w:rsidRPr="00A16B7B">
        <w:rPr>
          <w:rFonts w:ascii="Arial" w:hAnsi="Arial" w:cs="Arial"/>
        </w:rPr>
        <w:t xml:space="preserve">ave the greatest dependence on the subjectivity of the clients past experience of contractors or the process. </w:t>
      </w:r>
      <w:r w:rsidR="00562F71" w:rsidRPr="00A16B7B">
        <w:rPr>
          <w:rFonts w:ascii="Arial" w:hAnsi="Arial" w:cs="Arial"/>
        </w:rPr>
        <w:t>BAs</w:t>
      </w:r>
      <w:r w:rsidR="008253F4" w:rsidRPr="00A16B7B">
        <w:rPr>
          <w:rFonts w:ascii="Arial" w:hAnsi="Arial" w:cs="Arial"/>
        </w:rPr>
        <w:t xml:space="preserve"> are very common within the construction </w:t>
      </w:r>
      <w:r w:rsidRPr="00A16B7B">
        <w:rPr>
          <w:rFonts w:ascii="Arial" w:hAnsi="Arial" w:cs="Arial"/>
        </w:rPr>
        <w:t>industry;</w:t>
      </w:r>
      <w:r w:rsidR="008253F4" w:rsidRPr="00A16B7B">
        <w:rPr>
          <w:rFonts w:ascii="Arial" w:hAnsi="Arial" w:cs="Arial"/>
        </w:rPr>
        <w:t xml:space="preserve"> they are subjective interpretations and rely heavily on binary decisions. Holt identifies the major flaw with this process i</w:t>
      </w:r>
      <w:r>
        <w:rPr>
          <w:rFonts w:ascii="Arial" w:hAnsi="Arial" w:cs="Arial"/>
        </w:rPr>
        <w:t>s</w:t>
      </w:r>
      <w:r w:rsidR="008253F4" w:rsidRPr="00A16B7B">
        <w:rPr>
          <w:rFonts w:ascii="Arial" w:hAnsi="Arial" w:cs="Arial"/>
        </w:rPr>
        <w:t xml:space="preserve"> the absence of a formal evaluation. He suggests this can result in the client not knowing if they have the correct contractor until the</w:t>
      </w:r>
      <w:r w:rsidR="00BF6D39" w:rsidRPr="00A16B7B">
        <w:rPr>
          <w:rFonts w:ascii="Arial" w:hAnsi="Arial" w:cs="Arial"/>
        </w:rPr>
        <w:t xml:space="preserve"> project is well under way</w:t>
      </w:r>
      <w:r w:rsidR="008253F4" w:rsidRPr="00A16B7B">
        <w:rPr>
          <w:rFonts w:ascii="Arial" w:hAnsi="Arial" w:cs="Arial"/>
        </w:rPr>
        <w:t xml:space="preserve"> (Holt, 1998)</w:t>
      </w:r>
      <w:r w:rsidR="004B73AF" w:rsidRPr="00A16B7B">
        <w:rPr>
          <w:rFonts w:ascii="Arial" w:hAnsi="Arial" w:cs="Arial"/>
        </w:rPr>
        <w:t>.</w:t>
      </w:r>
    </w:p>
    <w:p w14:paraId="738980DF" w14:textId="77777777" w:rsidR="00562F71" w:rsidRPr="00A16B7B" w:rsidRDefault="00562F71" w:rsidP="00A16B7B">
      <w:pPr>
        <w:spacing w:after="0" w:line="240" w:lineRule="auto"/>
        <w:jc w:val="both"/>
        <w:rPr>
          <w:rFonts w:ascii="Arial" w:hAnsi="Arial" w:cs="Arial"/>
          <w:lang w:val="en"/>
        </w:rPr>
      </w:pPr>
    </w:p>
    <w:p w14:paraId="18B9B532" w14:textId="0000C743" w:rsidR="003725CC" w:rsidRPr="00A16B7B" w:rsidRDefault="00486358" w:rsidP="00A16B7B">
      <w:pPr>
        <w:autoSpaceDE w:val="0"/>
        <w:autoSpaceDN w:val="0"/>
        <w:adjustRightInd w:val="0"/>
        <w:spacing w:after="0" w:line="240" w:lineRule="auto"/>
        <w:jc w:val="both"/>
        <w:rPr>
          <w:rFonts w:ascii="Arial" w:hAnsi="Arial" w:cs="Arial"/>
        </w:rPr>
      </w:pPr>
      <w:bookmarkStart w:id="6" w:name="_Toc531108684"/>
      <w:r w:rsidRPr="00A16B7B">
        <w:rPr>
          <w:rStyle w:val="Heading3Char"/>
          <w:rFonts w:ascii="Arial" w:hAnsi="Arial" w:cs="Arial"/>
          <w:color w:val="auto"/>
          <w:sz w:val="22"/>
          <w:szCs w:val="22"/>
        </w:rPr>
        <w:t>Multi-criteria decision making (MCDM)</w:t>
      </w:r>
      <w:bookmarkEnd w:id="6"/>
      <w:r w:rsidR="009C72BC" w:rsidRPr="00A16B7B">
        <w:rPr>
          <w:rFonts w:ascii="Arial" w:hAnsi="Arial" w:cs="Arial"/>
        </w:rPr>
        <w:t xml:space="preserve"> </w:t>
      </w:r>
      <w:r w:rsidR="004B73AF" w:rsidRPr="00A16B7B">
        <w:rPr>
          <w:rFonts w:ascii="Arial" w:hAnsi="Arial" w:cs="Arial"/>
        </w:rPr>
        <w:t xml:space="preserve">is one of the most </w:t>
      </w:r>
      <w:r w:rsidR="00E55967" w:rsidRPr="00A16B7B">
        <w:rPr>
          <w:rFonts w:ascii="Arial" w:hAnsi="Arial" w:cs="Arial"/>
        </w:rPr>
        <w:t>well-known</w:t>
      </w:r>
      <w:r w:rsidR="004B73AF" w:rsidRPr="00A16B7B">
        <w:rPr>
          <w:rFonts w:ascii="Arial" w:hAnsi="Arial" w:cs="Arial"/>
        </w:rPr>
        <w:t xml:space="preserve"> branches of decision making.</w:t>
      </w:r>
      <w:r w:rsidR="003725CC" w:rsidRPr="00A16B7B">
        <w:rPr>
          <w:rFonts w:ascii="Arial" w:hAnsi="Arial" w:cs="Arial"/>
        </w:rPr>
        <w:t xml:space="preserve"> MCDM processes </w:t>
      </w:r>
      <w:r w:rsidR="009E1D57">
        <w:rPr>
          <w:rFonts w:ascii="Arial" w:hAnsi="Arial" w:cs="Arial"/>
        </w:rPr>
        <w:t>can be very</w:t>
      </w:r>
      <w:r w:rsidR="003725CC" w:rsidRPr="00A16B7B">
        <w:rPr>
          <w:rFonts w:ascii="Arial" w:hAnsi="Arial" w:cs="Arial"/>
        </w:rPr>
        <w:t xml:space="preserve"> diverse</w:t>
      </w:r>
      <w:r w:rsidR="009E1D57">
        <w:rPr>
          <w:rFonts w:ascii="Arial" w:hAnsi="Arial" w:cs="Arial"/>
        </w:rPr>
        <w:t>,</w:t>
      </w:r>
      <w:r w:rsidR="003725CC" w:rsidRPr="00A16B7B">
        <w:rPr>
          <w:rFonts w:ascii="Arial" w:hAnsi="Arial" w:cs="Arial"/>
        </w:rPr>
        <w:t xml:space="preserve"> however all of them have certain aspects in common. These shared aspects </w:t>
      </w:r>
      <w:r w:rsidR="009E1D57">
        <w:rPr>
          <w:rFonts w:ascii="Arial" w:hAnsi="Arial" w:cs="Arial"/>
        </w:rPr>
        <w:t>include;</w:t>
      </w:r>
      <w:r w:rsidR="003725CC" w:rsidRPr="00A16B7B">
        <w:rPr>
          <w:rFonts w:ascii="Arial" w:hAnsi="Arial" w:cs="Arial"/>
        </w:rPr>
        <w:t xml:space="preserve"> each problem </w:t>
      </w:r>
      <w:r w:rsidR="009E1D57">
        <w:rPr>
          <w:rFonts w:ascii="Arial" w:hAnsi="Arial" w:cs="Arial"/>
        </w:rPr>
        <w:t>being</w:t>
      </w:r>
      <w:r w:rsidR="003725CC" w:rsidRPr="00A16B7B">
        <w:rPr>
          <w:rFonts w:ascii="Arial" w:hAnsi="Arial" w:cs="Arial"/>
        </w:rPr>
        <w:t xml:space="preserve"> associated with multiple decision</w:t>
      </w:r>
      <w:r w:rsidR="009E1D57">
        <w:rPr>
          <w:rFonts w:ascii="Arial" w:hAnsi="Arial" w:cs="Arial"/>
        </w:rPr>
        <w:t>-making</w:t>
      </w:r>
      <w:r w:rsidR="003725CC" w:rsidRPr="00A16B7B">
        <w:rPr>
          <w:rFonts w:ascii="Arial" w:hAnsi="Arial" w:cs="Arial"/>
        </w:rPr>
        <w:t xml:space="preserve"> criteria, </w:t>
      </w:r>
      <w:r w:rsidR="00D048D7">
        <w:rPr>
          <w:rFonts w:ascii="Arial" w:hAnsi="Arial" w:cs="Arial"/>
        </w:rPr>
        <w:t>conflict among some criteria and</w:t>
      </w:r>
      <w:r w:rsidR="003725CC" w:rsidRPr="00A16B7B">
        <w:rPr>
          <w:rFonts w:ascii="Arial" w:hAnsi="Arial" w:cs="Arial"/>
        </w:rPr>
        <w:t xml:space="preserve"> different criteria </w:t>
      </w:r>
      <w:r w:rsidR="009E1D57">
        <w:rPr>
          <w:rFonts w:ascii="Arial" w:hAnsi="Arial" w:cs="Arial"/>
        </w:rPr>
        <w:t>possibly having</w:t>
      </w:r>
      <w:r w:rsidR="003725CC" w:rsidRPr="00A16B7B">
        <w:rPr>
          <w:rFonts w:ascii="Arial" w:hAnsi="Arial" w:cs="Arial"/>
        </w:rPr>
        <w:t xml:space="preserve"> different </w:t>
      </w:r>
      <w:r w:rsidR="00E55967" w:rsidRPr="00A16B7B">
        <w:rPr>
          <w:rFonts w:ascii="Arial" w:hAnsi="Arial" w:cs="Arial"/>
        </w:rPr>
        <w:t>units</w:t>
      </w:r>
      <w:r w:rsidR="00D048D7">
        <w:rPr>
          <w:rFonts w:ascii="Arial" w:hAnsi="Arial" w:cs="Arial"/>
        </w:rPr>
        <w:t xml:space="preserve"> of measure. C</w:t>
      </w:r>
      <w:r w:rsidR="003725CC" w:rsidRPr="00A16B7B">
        <w:rPr>
          <w:rFonts w:ascii="Arial" w:hAnsi="Arial" w:cs="Arial"/>
        </w:rPr>
        <w:t xml:space="preserve">riteria need to be assigned weights of importance and problems can be expressed in a matrix format </w:t>
      </w:r>
      <w:r w:rsidR="003725CC" w:rsidRPr="00A16B7B">
        <w:rPr>
          <w:rStyle w:val="selectable"/>
          <w:rFonts w:ascii="Arial" w:hAnsi="Arial" w:cs="Arial"/>
          <w:lang w:val="en"/>
        </w:rPr>
        <w:t>(Triantaphyllou, 2010)</w:t>
      </w:r>
      <w:r w:rsidR="003725CC" w:rsidRPr="00A16B7B">
        <w:rPr>
          <w:rFonts w:ascii="Arial" w:hAnsi="Arial" w:cs="Arial"/>
        </w:rPr>
        <w:t xml:space="preserve">. As shown in </w:t>
      </w:r>
      <w:r w:rsidR="003725CC" w:rsidRPr="00D048D7">
        <w:rPr>
          <w:rFonts w:ascii="Arial" w:hAnsi="Arial" w:cs="Arial"/>
          <w:i/>
        </w:rPr>
        <w:t>Figure 2</w:t>
      </w:r>
      <w:r w:rsidR="00D048D7">
        <w:rPr>
          <w:rFonts w:ascii="Arial" w:hAnsi="Arial" w:cs="Arial"/>
        </w:rPr>
        <w:t>,</w:t>
      </w:r>
      <w:r w:rsidR="003725CC" w:rsidRPr="00A16B7B">
        <w:rPr>
          <w:rFonts w:ascii="Arial" w:hAnsi="Arial" w:cs="Arial"/>
        </w:rPr>
        <w:t xml:space="preserve"> there has been a very significant increase in the study of these models over the past twenty years. MCDM methods help to reconcile contradictory questions, choose the best solution based on the selected criteria and combine diff</w:t>
      </w:r>
      <w:r w:rsidR="00D048D7">
        <w:rPr>
          <w:rFonts w:ascii="Arial" w:hAnsi="Arial" w:cs="Arial"/>
        </w:rPr>
        <w:t xml:space="preserve">erent policies with each other. As such, they </w:t>
      </w:r>
      <w:r w:rsidR="003725CC" w:rsidRPr="00A16B7B">
        <w:rPr>
          <w:rFonts w:ascii="Arial" w:hAnsi="Arial" w:cs="Arial"/>
        </w:rPr>
        <w:t>are increasingly being us</w:t>
      </w:r>
      <w:r w:rsidR="002A2740" w:rsidRPr="00A16B7B">
        <w:rPr>
          <w:rFonts w:ascii="Arial" w:hAnsi="Arial" w:cs="Arial"/>
        </w:rPr>
        <w:t>ed.</w:t>
      </w:r>
      <w:r w:rsidR="00BF6D39" w:rsidRPr="00A16B7B">
        <w:rPr>
          <w:rFonts w:ascii="Arial" w:hAnsi="Arial" w:cs="Arial"/>
        </w:rPr>
        <w:t xml:space="preserve"> </w:t>
      </w:r>
      <w:r w:rsidR="003725CC" w:rsidRPr="00A16B7B">
        <w:rPr>
          <w:rFonts w:ascii="Arial" w:hAnsi="Arial" w:cs="Arial"/>
        </w:rPr>
        <w:t>The most commonly used of these</w:t>
      </w:r>
      <w:r w:rsidR="002A2740" w:rsidRPr="00A16B7B">
        <w:rPr>
          <w:rFonts w:ascii="Arial" w:hAnsi="Arial" w:cs="Arial"/>
        </w:rPr>
        <w:t xml:space="preserve"> models</w:t>
      </w:r>
      <w:r w:rsidR="00D048D7">
        <w:rPr>
          <w:rFonts w:ascii="Arial" w:hAnsi="Arial" w:cs="Arial"/>
        </w:rPr>
        <w:t xml:space="preserve"> are the analytical network p</w:t>
      </w:r>
      <w:r w:rsidR="003725CC" w:rsidRPr="00A16B7B">
        <w:rPr>
          <w:rFonts w:ascii="Arial" w:hAnsi="Arial" w:cs="Arial"/>
        </w:rPr>
        <w:t>rocess</w:t>
      </w:r>
      <w:r w:rsidR="002A2740" w:rsidRPr="00A16B7B">
        <w:rPr>
          <w:rFonts w:ascii="Arial" w:hAnsi="Arial" w:cs="Arial"/>
        </w:rPr>
        <w:t xml:space="preserve"> and</w:t>
      </w:r>
      <w:r w:rsidR="00D048D7">
        <w:rPr>
          <w:rFonts w:ascii="Arial" w:hAnsi="Arial" w:cs="Arial"/>
        </w:rPr>
        <w:t xml:space="preserve"> the analytical hierarchy p</w:t>
      </w:r>
      <w:r w:rsidR="003725CC" w:rsidRPr="00A16B7B">
        <w:rPr>
          <w:rFonts w:ascii="Arial" w:hAnsi="Arial" w:cs="Arial"/>
        </w:rPr>
        <w:t xml:space="preserve">rocess (Siksnelyte, et al, 2018). </w:t>
      </w:r>
    </w:p>
    <w:p w14:paraId="3F31213F" w14:textId="3F091B60" w:rsidR="00BA1845" w:rsidRPr="00407CAE" w:rsidRDefault="00407CAE" w:rsidP="00BA1845">
      <w:pPr>
        <w:spacing w:after="0" w:line="240" w:lineRule="auto"/>
        <w:jc w:val="both"/>
        <w:rPr>
          <w:rFonts w:ascii="Arial" w:hAnsi="Arial" w:cs="Arial"/>
        </w:rPr>
      </w:pPr>
      <w:r w:rsidRPr="00407CAE">
        <w:rPr>
          <w:rFonts w:ascii="Arial" w:hAnsi="Arial" w:cs="Arial"/>
          <w:noProof/>
          <w:lang w:eastAsia="en-GB"/>
        </w:rPr>
        <w:lastRenderedPageBreak/>
        <w:drawing>
          <wp:inline distT="0" distB="0" distL="0" distR="0" wp14:anchorId="5B6C063E" wp14:editId="52C3162A">
            <wp:extent cx="5731510" cy="275971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9710"/>
                    </a:xfrm>
                    <a:prstGeom prst="rect">
                      <a:avLst/>
                    </a:prstGeom>
                  </pic:spPr>
                </pic:pic>
              </a:graphicData>
            </a:graphic>
          </wp:inline>
        </w:drawing>
      </w:r>
    </w:p>
    <w:p w14:paraId="21361D41" w14:textId="77777777" w:rsidR="00407CAE" w:rsidRPr="00407CAE" w:rsidRDefault="00407CAE" w:rsidP="00BA1845">
      <w:pPr>
        <w:autoSpaceDE w:val="0"/>
        <w:autoSpaceDN w:val="0"/>
        <w:adjustRightInd w:val="0"/>
        <w:spacing w:after="0" w:line="240" w:lineRule="auto"/>
        <w:jc w:val="both"/>
        <w:rPr>
          <w:rStyle w:val="Heading4Char"/>
          <w:rFonts w:ascii="Arial" w:hAnsi="Arial" w:cs="Arial"/>
          <w:color w:val="auto"/>
        </w:rPr>
      </w:pPr>
    </w:p>
    <w:p w14:paraId="5AD5312C" w14:textId="3FC07A70" w:rsidR="009C72BC" w:rsidRPr="00A16B7B" w:rsidRDefault="00D048D7" w:rsidP="00A16B7B">
      <w:pPr>
        <w:autoSpaceDE w:val="0"/>
        <w:autoSpaceDN w:val="0"/>
        <w:adjustRightInd w:val="0"/>
        <w:spacing w:after="0" w:line="240" w:lineRule="auto"/>
        <w:jc w:val="both"/>
        <w:rPr>
          <w:rStyle w:val="selectable"/>
          <w:rFonts w:ascii="Arial" w:hAnsi="Arial" w:cs="Arial"/>
          <w:lang w:val="en"/>
        </w:rPr>
      </w:pPr>
      <w:r>
        <w:rPr>
          <w:rStyle w:val="Heading4Char"/>
          <w:rFonts w:ascii="Arial" w:hAnsi="Arial" w:cs="Arial"/>
          <w:i w:val="0"/>
          <w:color w:val="auto"/>
        </w:rPr>
        <w:t>Analytical network p</w:t>
      </w:r>
      <w:r w:rsidR="00BA0D9B" w:rsidRPr="00D048D7">
        <w:rPr>
          <w:rStyle w:val="Heading4Char"/>
          <w:rFonts w:ascii="Arial" w:hAnsi="Arial" w:cs="Arial"/>
          <w:i w:val="0"/>
          <w:color w:val="auto"/>
        </w:rPr>
        <w:t>rocess (ANP)</w:t>
      </w:r>
      <w:r w:rsidR="009C72BC" w:rsidRPr="00A16B7B">
        <w:rPr>
          <w:rFonts w:ascii="Arial" w:hAnsi="Arial" w:cs="Arial"/>
        </w:rPr>
        <w:t xml:space="preserve"> </w:t>
      </w:r>
      <w:r w:rsidR="00BF6D39" w:rsidRPr="00A16B7B">
        <w:rPr>
          <w:rFonts w:ascii="Arial" w:hAnsi="Arial" w:cs="Arial"/>
        </w:rPr>
        <w:t xml:space="preserve">is </w:t>
      </w:r>
      <w:r w:rsidR="009C72BC" w:rsidRPr="00A16B7B">
        <w:rPr>
          <w:rFonts w:ascii="Arial" w:hAnsi="Arial" w:cs="Arial"/>
        </w:rPr>
        <w:t xml:space="preserve">a decision finding method that can model a complex decision problem. It is a synthesis methodology for combing judgement and data to rank options and predict outcomes. The uniqueness of the approach is it </w:t>
      </w:r>
      <w:r w:rsidR="00DE0C64" w:rsidRPr="00A16B7B">
        <w:rPr>
          <w:rFonts w:ascii="Arial" w:hAnsi="Arial" w:cs="Arial"/>
        </w:rPr>
        <w:t>shifts</w:t>
      </w:r>
      <w:r w:rsidR="005B4600" w:rsidRPr="00A16B7B">
        <w:rPr>
          <w:rFonts w:ascii="Arial" w:hAnsi="Arial" w:cs="Arial"/>
        </w:rPr>
        <w:t xml:space="preserve"> from a unidirectional</w:t>
      </w:r>
      <w:r w:rsidR="009C72BC" w:rsidRPr="00A16B7B">
        <w:rPr>
          <w:rFonts w:ascii="Arial" w:hAnsi="Arial" w:cs="Arial"/>
        </w:rPr>
        <w:t xml:space="preserve"> to a close the loop approach in the structure of a decision. The advantage of this is that it resolves the common setback found in more </w:t>
      </w:r>
      <w:r w:rsidR="00B00280">
        <w:rPr>
          <w:rFonts w:ascii="Arial" w:hAnsi="Arial" w:cs="Arial"/>
        </w:rPr>
        <w:t>frequently</w:t>
      </w:r>
      <w:r w:rsidR="009C72BC" w:rsidRPr="00A16B7B">
        <w:rPr>
          <w:rFonts w:ascii="Arial" w:hAnsi="Arial" w:cs="Arial"/>
        </w:rPr>
        <w:t xml:space="preserve"> applied unidirectional mathematical </w:t>
      </w:r>
      <w:r w:rsidR="005B4600" w:rsidRPr="00A16B7B">
        <w:rPr>
          <w:rFonts w:ascii="Arial" w:hAnsi="Arial" w:cs="Arial"/>
        </w:rPr>
        <w:t>analysis</w:t>
      </w:r>
      <w:r w:rsidR="009C72BC" w:rsidRPr="00A16B7B">
        <w:rPr>
          <w:rFonts w:ascii="Arial" w:hAnsi="Arial" w:cs="Arial"/>
        </w:rPr>
        <w:t xml:space="preserve"> of real decisions. </w:t>
      </w:r>
      <w:r w:rsidR="00A47089" w:rsidRPr="00A16B7B">
        <w:rPr>
          <w:rFonts w:ascii="Arial" w:hAnsi="Arial" w:cs="Arial"/>
        </w:rPr>
        <w:t>Being a multi</w:t>
      </w:r>
      <w:r w:rsidR="00DE0C64" w:rsidRPr="00A16B7B">
        <w:rPr>
          <w:rFonts w:ascii="Arial" w:hAnsi="Arial" w:cs="Arial"/>
        </w:rPr>
        <w:t>-</w:t>
      </w:r>
      <w:r>
        <w:rPr>
          <w:rFonts w:ascii="Arial" w:hAnsi="Arial" w:cs="Arial"/>
        </w:rPr>
        <w:t>criteria decision-</w:t>
      </w:r>
      <w:r w:rsidR="00A47089" w:rsidRPr="00A16B7B">
        <w:rPr>
          <w:rFonts w:ascii="Arial" w:hAnsi="Arial" w:cs="Arial"/>
        </w:rPr>
        <w:t>making process ANP resolves the setbacks often associated with the application of linear arithmetic methods in evaluating contractors</w:t>
      </w:r>
      <w:r w:rsidR="000154DF" w:rsidRPr="00A16B7B">
        <w:rPr>
          <w:rFonts w:ascii="Arial" w:hAnsi="Arial" w:cs="Arial"/>
        </w:rPr>
        <w:t xml:space="preserve"> </w:t>
      </w:r>
      <w:r w:rsidR="00F35327" w:rsidRPr="00A16B7B">
        <w:rPr>
          <w:rStyle w:val="selectable"/>
          <w:rFonts w:ascii="Arial" w:hAnsi="Arial" w:cs="Arial"/>
          <w:lang w:val="en"/>
        </w:rPr>
        <w:t>(Arowosafe et al., 2018</w:t>
      </w:r>
      <w:r w:rsidR="000154DF" w:rsidRPr="00A16B7B">
        <w:rPr>
          <w:rStyle w:val="selectable"/>
          <w:rFonts w:ascii="Arial" w:hAnsi="Arial" w:cs="Arial"/>
          <w:lang w:val="en"/>
        </w:rPr>
        <w:t xml:space="preserve">, </w:t>
      </w:r>
      <w:r w:rsidR="00F35327" w:rsidRPr="00A16B7B">
        <w:rPr>
          <w:rStyle w:val="selectable"/>
          <w:rFonts w:ascii="Arial" w:hAnsi="Arial" w:cs="Arial"/>
          <w:lang w:val="en"/>
        </w:rPr>
        <w:t>Cheng and Li, 2004</w:t>
      </w:r>
      <w:r w:rsidR="000154DF" w:rsidRPr="00A16B7B">
        <w:rPr>
          <w:rStyle w:val="selectable"/>
          <w:rFonts w:ascii="Arial" w:hAnsi="Arial" w:cs="Arial"/>
          <w:lang w:val="en"/>
        </w:rPr>
        <w:t xml:space="preserve">, </w:t>
      </w:r>
      <w:r w:rsidR="00104A03" w:rsidRPr="00A16B7B">
        <w:rPr>
          <w:rStyle w:val="selectable"/>
          <w:rFonts w:ascii="Arial" w:hAnsi="Arial" w:cs="Arial"/>
          <w:lang w:val="en"/>
        </w:rPr>
        <w:t>Aragonés-Beltrán et al., 2010)</w:t>
      </w:r>
      <w:r w:rsidR="000154DF" w:rsidRPr="00A16B7B">
        <w:rPr>
          <w:rStyle w:val="selectable"/>
          <w:rFonts w:ascii="Arial" w:hAnsi="Arial" w:cs="Arial"/>
          <w:lang w:val="en"/>
        </w:rPr>
        <w:t>.</w:t>
      </w:r>
    </w:p>
    <w:p w14:paraId="3FCC5A2C" w14:textId="77777777" w:rsidR="00F35327" w:rsidRPr="00D048D7" w:rsidRDefault="00F35327" w:rsidP="00A16B7B">
      <w:pPr>
        <w:autoSpaceDE w:val="0"/>
        <w:autoSpaceDN w:val="0"/>
        <w:adjustRightInd w:val="0"/>
        <w:spacing w:after="0" w:line="240" w:lineRule="auto"/>
        <w:jc w:val="both"/>
        <w:rPr>
          <w:rFonts w:ascii="Arial" w:hAnsi="Arial" w:cs="Arial"/>
        </w:rPr>
      </w:pPr>
    </w:p>
    <w:p w14:paraId="1DAC271F" w14:textId="0B059AFE" w:rsidR="002F3BD2" w:rsidRPr="00A16B7B" w:rsidRDefault="00BA0D9B" w:rsidP="00A16B7B">
      <w:pPr>
        <w:spacing w:after="0" w:line="240" w:lineRule="auto"/>
        <w:jc w:val="both"/>
        <w:rPr>
          <w:rFonts w:ascii="Arial" w:hAnsi="Arial" w:cs="Arial"/>
          <w:lang w:val="en"/>
        </w:rPr>
      </w:pPr>
      <w:r w:rsidRPr="00D048D7">
        <w:rPr>
          <w:rStyle w:val="Heading4Char"/>
          <w:rFonts w:ascii="Arial" w:hAnsi="Arial" w:cs="Arial"/>
          <w:i w:val="0"/>
          <w:color w:val="auto"/>
        </w:rPr>
        <w:t xml:space="preserve">Analytical </w:t>
      </w:r>
      <w:r w:rsidR="00D048D7">
        <w:rPr>
          <w:rStyle w:val="Heading4Char"/>
          <w:rFonts w:ascii="Arial" w:hAnsi="Arial" w:cs="Arial"/>
          <w:i w:val="0"/>
          <w:color w:val="auto"/>
        </w:rPr>
        <w:t>h</w:t>
      </w:r>
      <w:r w:rsidR="005B4600" w:rsidRPr="00D048D7">
        <w:rPr>
          <w:rStyle w:val="Heading4Char"/>
          <w:rFonts w:ascii="Arial" w:hAnsi="Arial" w:cs="Arial"/>
          <w:i w:val="0"/>
          <w:color w:val="auto"/>
        </w:rPr>
        <w:t>ierarchy</w:t>
      </w:r>
      <w:r w:rsidRPr="00D048D7">
        <w:rPr>
          <w:rStyle w:val="Heading4Char"/>
          <w:rFonts w:ascii="Arial" w:hAnsi="Arial" w:cs="Arial"/>
          <w:i w:val="0"/>
          <w:color w:val="auto"/>
        </w:rPr>
        <w:t xml:space="preserve"> process</w:t>
      </w:r>
      <w:r w:rsidR="00AE5F71" w:rsidRPr="00D048D7">
        <w:rPr>
          <w:rStyle w:val="Heading4Char"/>
          <w:rFonts w:ascii="Arial" w:hAnsi="Arial" w:cs="Arial"/>
          <w:i w:val="0"/>
          <w:color w:val="auto"/>
        </w:rPr>
        <w:t xml:space="preserve"> (AHP)</w:t>
      </w:r>
      <w:r w:rsidR="00D048D7">
        <w:rPr>
          <w:rFonts w:ascii="Arial" w:hAnsi="Arial" w:cs="Arial"/>
        </w:rPr>
        <w:t xml:space="preserve"> </w:t>
      </w:r>
      <w:r w:rsidR="00104A03" w:rsidRPr="00A16B7B">
        <w:rPr>
          <w:rFonts w:ascii="Arial" w:hAnsi="Arial" w:cs="Arial"/>
          <w:lang w:val="en"/>
        </w:rPr>
        <w:t>was developed by Prof. Saaty in the 1970s and has been extensively studied and refined since.</w:t>
      </w:r>
      <w:r w:rsidR="00EE4AB2" w:rsidRPr="00A16B7B">
        <w:rPr>
          <w:rFonts w:ascii="Arial" w:hAnsi="Arial" w:cs="Arial"/>
          <w:lang w:val="en"/>
        </w:rPr>
        <w:t xml:space="preserve"> AHP </w:t>
      </w:r>
      <w:r w:rsidR="00D048D7">
        <w:rPr>
          <w:rFonts w:ascii="Arial" w:hAnsi="Arial" w:cs="Arial"/>
          <w:lang w:val="en"/>
        </w:rPr>
        <w:t>helps decision-</w:t>
      </w:r>
      <w:r w:rsidR="00EE4AB2" w:rsidRPr="00A16B7B">
        <w:rPr>
          <w:rFonts w:ascii="Arial" w:hAnsi="Arial" w:cs="Arial"/>
          <w:lang w:val="en"/>
        </w:rPr>
        <w:t xml:space="preserve">makers find a solution that best suits their goal and understanding of a problem. AHP </w:t>
      </w:r>
      <w:r w:rsidR="00AD7A5F" w:rsidRPr="00A16B7B">
        <w:rPr>
          <w:rFonts w:ascii="Arial" w:hAnsi="Arial" w:cs="Arial"/>
          <w:lang w:val="en"/>
        </w:rPr>
        <w:t>provides</w:t>
      </w:r>
      <w:r w:rsidR="006E3C64" w:rsidRPr="00A16B7B">
        <w:rPr>
          <w:rFonts w:ascii="Arial" w:hAnsi="Arial" w:cs="Arial"/>
          <w:lang w:val="en"/>
        </w:rPr>
        <w:t xml:space="preserve"> </w:t>
      </w:r>
      <w:r w:rsidR="00D048D7">
        <w:rPr>
          <w:rFonts w:ascii="Arial" w:hAnsi="Arial" w:cs="Arial"/>
          <w:lang w:val="en"/>
        </w:rPr>
        <w:t xml:space="preserve">a </w:t>
      </w:r>
      <w:r w:rsidR="006E3C64" w:rsidRPr="00A16B7B">
        <w:rPr>
          <w:rFonts w:ascii="Arial" w:hAnsi="Arial" w:cs="Arial"/>
          <w:lang w:val="en"/>
        </w:rPr>
        <w:t>rational framework for structuring a decision</w:t>
      </w:r>
      <w:r w:rsidR="008A71E0">
        <w:rPr>
          <w:rFonts w:ascii="Arial" w:hAnsi="Arial" w:cs="Arial"/>
          <w:lang w:val="en"/>
        </w:rPr>
        <w:t>-making</w:t>
      </w:r>
      <w:r w:rsidR="006E3C64" w:rsidRPr="00A16B7B">
        <w:rPr>
          <w:rFonts w:ascii="Arial" w:hAnsi="Arial" w:cs="Arial"/>
          <w:lang w:val="en"/>
        </w:rPr>
        <w:t xml:space="preserve"> problem, representing and quantifying </w:t>
      </w:r>
      <w:r w:rsidR="005B4600" w:rsidRPr="00A16B7B">
        <w:rPr>
          <w:rFonts w:ascii="Arial" w:hAnsi="Arial" w:cs="Arial"/>
          <w:lang w:val="en"/>
        </w:rPr>
        <w:t>its</w:t>
      </w:r>
      <w:r w:rsidR="006E3C64" w:rsidRPr="00A16B7B">
        <w:rPr>
          <w:rFonts w:ascii="Arial" w:hAnsi="Arial" w:cs="Arial"/>
          <w:lang w:val="en"/>
        </w:rPr>
        <w:t xml:space="preserve"> elements and for relating those elements to overall goals. </w:t>
      </w:r>
      <w:r w:rsidR="00D048D7" w:rsidRPr="00A16B7B">
        <w:rPr>
          <w:rFonts w:ascii="Arial" w:hAnsi="Arial" w:cs="Arial"/>
          <w:lang w:val="en"/>
        </w:rPr>
        <w:t>This enables</w:t>
      </w:r>
      <w:r w:rsidR="006E3C64" w:rsidRPr="00A16B7B">
        <w:rPr>
          <w:rFonts w:ascii="Arial" w:hAnsi="Arial" w:cs="Arial"/>
          <w:lang w:val="en"/>
        </w:rPr>
        <w:t xml:space="preserve"> an analysis of alternative solutions to also be undertaken. To undertake an </w:t>
      </w:r>
      <w:r w:rsidR="00562F71" w:rsidRPr="00A16B7B">
        <w:rPr>
          <w:rFonts w:ascii="Arial" w:hAnsi="Arial" w:cs="Arial"/>
          <w:lang w:val="en"/>
        </w:rPr>
        <w:t>AHP</w:t>
      </w:r>
      <w:r w:rsidR="006E3C64" w:rsidRPr="00A16B7B">
        <w:rPr>
          <w:rFonts w:ascii="Arial" w:hAnsi="Arial" w:cs="Arial"/>
          <w:lang w:val="en"/>
        </w:rPr>
        <w:t xml:space="preserve"> analysis the user will first break down their decision</w:t>
      </w:r>
      <w:r w:rsidR="008A71E0">
        <w:rPr>
          <w:rFonts w:ascii="Arial" w:hAnsi="Arial" w:cs="Arial"/>
          <w:lang w:val="en"/>
        </w:rPr>
        <w:t>-making</w:t>
      </w:r>
      <w:r w:rsidR="006E3C64" w:rsidRPr="00A16B7B">
        <w:rPr>
          <w:rFonts w:ascii="Arial" w:hAnsi="Arial" w:cs="Arial"/>
          <w:lang w:val="en"/>
        </w:rPr>
        <w:t xml:space="preserve"> problem into a </w:t>
      </w:r>
      <w:r w:rsidR="002F3BD2" w:rsidRPr="00A16B7B">
        <w:rPr>
          <w:rFonts w:ascii="Arial" w:hAnsi="Arial" w:cs="Arial"/>
          <w:lang w:val="en"/>
        </w:rPr>
        <w:t xml:space="preserve">grading of more easily understood </w:t>
      </w:r>
      <w:r w:rsidR="00D048D7">
        <w:rPr>
          <w:rFonts w:ascii="Arial" w:hAnsi="Arial" w:cs="Arial"/>
          <w:lang w:val="en"/>
        </w:rPr>
        <w:t>sub-</w:t>
      </w:r>
      <w:r w:rsidR="00CF3874" w:rsidRPr="00A16B7B">
        <w:rPr>
          <w:rFonts w:ascii="Arial" w:hAnsi="Arial" w:cs="Arial"/>
          <w:lang w:val="en"/>
        </w:rPr>
        <w:t>problems</w:t>
      </w:r>
      <w:r w:rsidR="002F3BD2" w:rsidRPr="00A16B7B">
        <w:rPr>
          <w:rFonts w:ascii="Arial" w:hAnsi="Arial" w:cs="Arial"/>
          <w:lang w:val="en"/>
        </w:rPr>
        <w:t xml:space="preserve">. These can be </w:t>
      </w:r>
      <w:r w:rsidR="00D048D7">
        <w:rPr>
          <w:rFonts w:ascii="Arial" w:hAnsi="Arial" w:cs="Arial"/>
          <w:lang w:val="en"/>
        </w:rPr>
        <w:t>analys</w:t>
      </w:r>
      <w:r w:rsidR="00AE5F71" w:rsidRPr="00A16B7B">
        <w:rPr>
          <w:rFonts w:ascii="Arial" w:hAnsi="Arial" w:cs="Arial"/>
          <w:lang w:val="en"/>
        </w:rPr>
        <w:t>ed</w:t>
      </w:r>
      <w:r w:rsidR="002F3BD2" w:rsidRPr="00A16B7B">
        <w:rPr>
          <w:rFonts w:ascii="Arial" w:hAnsi="Arial" w:cs="Arial"/>
          <w:lang w:val="en"/>
        </w:rPr>
        <w:t xml:space="preserve"> independently. Once the </w:t>
      </w:r>
      <w:r w:rsidR="00AE5F71" w:rsidRPr="00A16B7B">
        <w:rPr>
          <w:rFonts w:ascii="Arial" w:hAnsi="Arial" w:cs="Arial"/>
          <w:lang w:val="en"/>
        </w:rPr>
        <w:t>hierarchy</w:t>
      </w:r>
      <w:r w:rsidR="00D048D7">
        <w:rPr>
          <w:rFonts w:ascii="Arial" w:hAnsi="Arial" w:cs="Arial"/>
          <w:lang w:val="en"/>
        </w:rPr>
        <w:t xml:space="preserve"> is built the decision-</w:t>
      </w:r>
      <w:r w:rsidR="002F3BD2" w:rsidRPr="00A16B7B">
        <w:rPr>
          <w:rFonts w:ascii="Arial" w:hAnsi="Arial" w:cs="Arial"/>
          <w:lang w:val="en"/>
        </w:rPr>
        <w:t xml:space="preserve">maker systematically compares them two at a time with their impact on the element above them in the </w:t>
      </w:r>
      <w:r w:rsidR="00AE5F71" w:rsidRPr="00A16B7B">
        <w:rPr>
          <w:rFonts w:ascii="Arial" w:hAnsi="Arial" w:cs="Arial"/>
          <w:lang w:val="en"/>
        </w:rPr>
        <w:t>hierarchy</w:t>
      </w:r>
      <w:r w:rsidR="002F3BD2" w:rsidRPr="00A16B7B">
        <w:rPr>
          <w:rFonts w:ascii="Arial" w:hAnsi="Arial" w:cs="Arial"/>
          <w:lang w:val="en"/>
        </w:rPr>
        <w:t xml:space="preserve">. The AHP converts these evaluations to </w:t>
      </w:r>
      <w:r w:rsidR="00AE5F71" w:rsidRPr="00A16B7B">
        <w:rPr>
          <w:rFonts w:ascii="Arial" w:hAnsi="Arial" w:cs="Arial"/>
          <w:lang w:val="en"/>
        </w:rPr>
        <w:t>numerical</w:t>
      </w:r>
      <w:r w:rsidR="002F3BD2" w:rsidRPr="00A16B7B">
        <w:rPr>
          <w:rFonts w:ascii="Arial" w:hAnsi="Arial" w:cs="Arial"/>
          <w:lang w:val="en"/>
        </w:rPr>
        <w:t xml:space="preserve"> values that can be processed and compared. A </w:t>
      </w:r>
      <w:r w:rsidR="00AE5F71" w:rsidRPr="00A16B7B">
        <w:rPr>
          <w:rFonts w:ascii="Arial" w:hAnsi="Arial" w:cs="Arial"/>
          <w:lang w:val="en"/>
        </w:rPr>
        <w:t>numerical</w:t>
      </w:r>
      <w:r w:rsidR="002F3BD2" w:rsidRPr="00A16B7B">
        <w:rPr>
          <w:rFonts w:ascii="Arial" w:hAnsi="Arial" w:cs="Arial"/>
          <w:lang w:val="en"/>
        </w:rPr>
        <w:t xml:space="preserve"> weight to determine priority is derived for each element allowing complex elements to be compared in a </w:t>
      </w:r>
      <w:r w:rsidR="00AE5F71" w:rsidRPr="00A16B7B">
        <w:rPr>
          <w:rFonts w:ascii="Arial" w:hAnsi="Arial" w:cs="Arial"/>
          <w:lang w:val="en"/>
        </w:rPr>
        <w:t>consistent</w:t>
      </w:r>
      <w:r w:rsidR="002F3BD2" w:rsidRPr="00A16B7B">
        <w:rPr>
          <w:rFonts w:ascii="Arial" w:hAnsi="Arial" w:cs="Arial"/>
          <w:lang w:val="en"/>
        </w:rPr>
        <w:t xml:space="preserve"> manor</w:t>
      </w:r>
      <w:r w:rsidR="000154DF" w:rsidRPr="00A16B7B">
        <w:rPr>
          <w:rFonts w:ascii="Arial" w:hAnsi="Arial" w:cs="Arial"/>
          <w:lang w:val="en"/>
        </w:rPr>
        <w:t xml:space="preserve"> which</w:t>
      </w:r>
      <w:r w:rsidR="002F3BD2" w:rsidRPr="00A16B7B">
        <w:rPr>
          <w:rFonts w:ascii="Arial" w:hAnsi="Arial" w:cs="Arial"/>
          <w:lang w:val="en"/>
        </w:rPr>
        <w:t xml:space="preserve"> distinguishes AHP from </w:t>
      </w:r>
      <w:r w:rsidR="00CF3874" w:rsidRPr="00A16B7B">
        <w:rPr>
          <w:rFonts w:ascii="Arial" w:hAnsi="Arial" w:cs="Arial"/>
          <w:lang w:val="en"/>
        </w:rPr>
        <w:t>other</w:t>
      </w:r>
      <w:r w:rsidR="002F3BD2" w:rsidRPr="00A16B7B">
        <w:rPr>
          <w:rFonts w:ascii="Arial" w:hAnsi="Arial" w:cs="Arial"/>
          <w:lang w:val="en"/>
        </w:rPr>
        <w:t xml:space="preserve"> decision making models. Numerical priorities are calculated for each of the decision alternatives representing the relative ability to achieve the decision goal, allowing for direct </w:t>
      </w:r>
      <w:r w:rsidR="00AE5F71" w:rsidRPr="00A16B7B">
        <w:rPr>
          <w:rFonts w:ascii="Arial" w:hAnsi="Arial" w:cs="Arial"/>
          <w:lang w:val="en"/>
        </w:rPr>
        <w:t>comparison</w:t>
      </w:r>
      <w:r w:rsidR="002F3BD2" w:rsidRPr="00A16B7B">
        <w:rPr>
          <w:rFonts w:ascii="Arial" w:hAnsi="Arial" w:cs="Arial"/>
          <w:lang w:val="en"/>
        </w:rPr>
        <w:t xml:space="preserve"> of the various options available</w:t>
      </w:r>
      <w:r w:rsidR="00AE5F71" w:rsidRPr="00A16B7B">
        <w:rPr>
          <w:rStyle w:val="selectable"/>
          <w:rFonts w:ascii="Arial" w:hAnsi="Arial" w:cs="Arial"/>
          <w:lang w:val="en"/>
        </w:rPr>
        <w:t xml:space="preserve"> (De Felice, Saaty and Petrillo, 2016).</w:t>
      </w:r>
      <w:r w:rsidR="002F3BD2" w:rsidRPr="00A16B7B">
        <w:rPr>
          <w:rFonts w:ascii="Arial" w:hAnsi="Arial" w:cs="Arial"/>
          <w:lang w:val="en"/>
        </w:rPr>
        <w:t xml:space="preserve"> The general consensus is AHP is both technically valid and practically useful </w:t>
      </w:r>
      <w:r w:rsidR="002F3BD2" w:rsidRPr="00A16B7B">
        <w:rPr>
          <w:rStyle w:val="selectable"/>
          <w:rFonts w:ascii="Arial" w:hAnsi="Arial" w:cs="Arial"/>
          <w:lang w:val="en"/>
        </w:rPr>
        <w:t>(McCaffery, 2005)</w:t>
      </w:r>
      <w:r w:rsidR="00562F71" w:rsidRPr="00A16B7B">
        <w:rPr>
          <w:rStyle w:val="selectable"/>
          <w:rFonts w:ascii="Arial" w:hAnsi="Arial" w:cs="Arial"/>
          <w:lang w:val="en"/>
        </w:rPr>
        <w:t xml:space="preserve">. An </w:t>
      </w:r>
      <w:r w:rsidR="005B4600" w:rsidRPr="00A16B7B">
        <w:rPr>
          <w:rStyle w:val="selectable"/>
          <w:rFonts w:ascii="Arial" w:hAnsi="Arial" w:cs="Arial"/>
          <w:lang w:val="en"/>
        </w:rPr>
        <w:t>advantage</w:t>
      </w:r>
      <w:r w:rsidR="00562F71" w:rsidRPr="00A16B7B">
        <w:rPr>
          <w:rStyle w:val="selectable"/>
          <w:rFonts w:ascii="Arial" w:hAnsi="Arial" w:cs="Arial"/>
          <w:lang w:val="en"/>
        </w:rPr>
        <w:t xml:space="preserve"> of this approach is </w:t>
      </w:r>
      <w:r w:rsidR="002F3BD2" w:rsidRPr="00A16B7B">
        <w:rPr>
          <w:rFonts w:ascii="Arial" w:hAnsi="Arial" w:cs="Arial"/>
          <w:lang w:val="en"/>
        </w:rPr>
        <w:t xml:space="preserve">human judgements and not just underlying information can be used in performing the evaluations. </w:t>
      </w:r>
      <w:r w:rsidR="00640D11" w:rsidRPr="00A16B7B">
        <w:rPr>
          <w:rFonts w:ascii="Arial" w:hAnsi="Arial" w:cs="Arial"/>
          <w:lang w:val="en"/>
        </w:rPr>
        <w:t>Software can</w:t>
      </w:r>
      <w:r w:rsidR="000154DF" w:rsidRPr="00A16B7B">
        <w:rPr>
          <w:rFonts w:ascii="Arial" w:hAnsi="Arial" w:cs="Arial"/>
          <w:lang w:val="en"/>
        </w:rPr>
        <w:t xml:space="preserve"> also</w:t>
      </w:r>
      <w:r w:rsidR="00640D11" w:rsidRPr="00A16B7B">
        <w:rPr>
          <w:rFonts w:ascii="Arial" w:hAnsi="Arial" w:cs="Arial"/>
          <w:lang w:val="en"/>
        </w:rPr>
        <w:t xml:space="preserve"> be used to undertake the analysis. </w:t>
      </w:r>
    </w:p>
    <w:p w14:paraId="628D8FB7" w14:textId="77777777" w:rsidR="00C913E5" w:rsidRPr="00A16B7B" w:rsidRDefault="00C913E5" w:rsidP="00A16B7B">
      <w:pPr>
        <w:spacing w:after="0" w:line="240" w:lineRule="auto"/>
        <w:jc w:val="both"/>
        <w:rPr>
          <w:rStyle w:val="selectable"/>
          <w:rFonts w:ascii="Arial" w:hAnsi="Arial" w:cs="Arial"/>
          <w:lang w:val="en"/>
        </w:rPr>
      </w:pPr>
    </w:p>
    <w:p w14:paraId="6BCF5710" w14:textId="524275A8" w:rsidR="00E7334B" w:rsidRPr="00A16B7B" w:rsidRDefault="001D7779" w:rsidP="00A16B7B">
      <w:pPr>
        <w:spacing w:after="0" w:line="240" w:lineRule="auto"/>
        <w:jc w:val="both"/>
        <w:rPr>
          <w:rStyle w:val="selectable"/>
          <w:rFonts w:ascii="Arial" w:hAnsi="Arial" w:cs="Arial"/>
          <w:lang w:val="en"/>
        </w:rPr>
      </w:pPr>
      <w:bookmarkStart w:id="7" w:name="_Toc531108685"/>
      <w:r>
        <w:rPr>
          <w:rStyle w:val="Heading3Char"/>
          <w:rFonts w:ascii="Arial" w:hAnsi="Arial" w:cs="Arial"/>
          <w:color w:val="auto"/>
          <w:sz w:val="22"/>
          <w:szCs w:val="22"/>
        </w:rPr>
        <w:t>Mul</w:t>
      </w:r>
      <w:r w:rsidR="00F84E6C" w:rsidRPr="00A16B7B">
        <w:rPr>
          <w:rStyle w:val="Heading3Char"/>
          <w:rFonts w:ascii="Arial" w:hAnsi="Arial" w:cs="Arial"/>
          <w:color w:val="auto"/>
          <w:sz w:val="22"/>
          <w:szCs w:val="22"/>
        </w:rPr>
        <w:t>t</w:t>
      </w:r>
      <w:r>
        <w:rPr>
          <w:rStyle w:val="Heading3Char"/>
          <w:rFonts w:ascii="Arial" w:hAnsi="Arial" w:cs="Arial"/>
          <w:color w:val="auto"/>
          <w:sz w:val="22"/>
          <w:szCs w:val="22"/>
        </w:rPr>
        <w:t>i</w:t>
      </w:r>
      <w:r w:rsidR="00F84E6C" w:rsidRPr="00A16B7B">
        <w:rPr>
          <w:rStyle w:val="Heading3Char"/>
          <w:rFonts w:ascii="Arial" w:hAnsi="Arial" w:cs="Arial"/>
          <w:color w:val="auto"/>
          <w:sz w:val="22"/>
          <w:szCs w:val="22"/>
        </w:rPr>
        <w:t>-attribute analysis (MAA</w:t>
      </w:r>
      <w:r w:rsidR="000154DF" w:rsidRPr="00A16B7B">
        <w:rPr>
          <w:rStyle w:val="Heading3Char"/>
          <w:rFonts w:ascii="Arial" w:hAnsi="Arial" w:cs="Arial"/>
          <w:color w:val="auto"/>
          <w:sz w:val="22"/>
          <w:szCs w:val="22"/>
        </w:rPr>
        <w:t>)</w:t>
      </w:r>
      <w:bookmarkEnd w:id="7"/>
      <w:r w:rsidR="00562F71" w:rsidRPr="00A16B7B">
        <w:rPr>
          <w:rStyle w:val="selectable"/>
          <w:rFonts w:ascii="Arial" w:hAnsi="Arial" w:cs="Arial"/>
          <w:lang w:val="en"/>
        </w:rPr>
        <w:t xml:space="preserve"> </w:t>
      </w:r>
      <w:r w:rsidR="00064054" w:rsidRPr="00A16B7B">
        <w:rPr>
          <w:rStyle w:val="selectable"/>
          <w:rFonts w:ascii="Arial" w:hAnsi="Arial" w:cs="Arial"/>
          <w:lang w:val="en"/>
        </w:rPr>
        <w:t xml:space="preserve">is a technique </w:t>
      </w:r>
      <w:r w:rsidR="006C4F56">
        <w:rPr>
          <w:rStyle w:val="selectable"/>
          <w:rFonts w:ascii="Arial" w:hAnsi="Arial" w:cs="Arial"/>
          <w:lang w:val="en"/>
        </w:rPr>
        <w:t>which</w:t>
      </w:r>
      <w:r w:rsidR="00064054" w:rsidRPr="00A16B7B">
        <w:rPr>
          <w:rStyle w:val="selectable"/>
          <w:rFonts w:ascii="Arial" w:hAnsi="Arial" w:cs="Arial"/>
          <w:lang w:val="en"/>
        </w:rPr>
        <w:t xml:space="preserve"> can be a</w:t>
      </w:r>
      <w:r w:rsidR="006C4F56">
        <w:rPr>
          <w:rStyle w:val="selectable"/>
          <w:rFonts w:ascii="Arial" w:hAnsi="Arial" w:cs="Arial"/>
          <w:lang w:val="en"/>
        </w:rPr>
        <w:t>pplied to many complex decision-making procedures. On</w:t>
      </w:r>
      <w:r w:rsidR="00064054" w:rsidRPr="00A16B7B">
        <w:rPr>
          <w:rStyle w:val="selectable"/>
          <w:rFonts w:ascii="Arial" w:hAnsi="Arial" w:cs="Arial"/>
          <w:lang w:val="en"/>
        </w:rPr>
        <w:t xml:space="preserve">e such area where it has been </w:t>
      </w:r>
      <w:r w:rsidR="006C4F56">
        <w:rPr>
          <w:rStyle w:val="selectable"/>
          <w:rFonts w:ascii="Arial" w:hAnsi="Arial" w:cs="Arial"/>
          <w:lang w:val="en"/>
        </w:rPr>
        <w:t>utilis</w:t>
      </w:r>
      <w:r w:rsidR="00CF3874" w:rsidRPr="00A16B7B">
        <w:rPr>
          <w:rStyle w:val="selectable"/>
          <w:rFonts w:ascii="Arial" w:hAnsi="Arial" w:cs="Arial"/>
          <w:lang w:val="en"/>
        </w:rPr>
        <w:t>ed</w:t>
      </w:r>
      <w:r w:rsidR="00064054" w:rsidRPr="00A16B7B">
        <w:rPr>
          <w:rStyle w:val="selectable"/>
          <w:rFonts w:ascii="Arial" w:hAnsi="Arial" w:cs="Arial"/>
          <w:lang w:val="en"/>
        </w:rPr>
        <w:t xml:space="preserve"> is in </w:t>
      </w:r>
      <w:r w:rsidR="005B4600" w:rsidRPr="00A16B7B">
        <w:rPr>
          <w:rStyle w:val="selectable"/>
          <w:rFonts w:ascii="Arial" w:hAnsi="Arial" w:cs="Arial"/>
          <w:lang w:val="en"/>
        </w:rPr>
        <w:t>sub-contractor</w:t>
      </w:r>
      <w:r w:rsidR="00064054" w:rsidRPr="00A16B7B">
        <w:rPr>
          <w:rStyle w:val="selectable"/>
          <w:rFonts w:ascii="Arial" w:hAnsi="Arial" w:cs="Arial"/>
          <w:lang w:val="en"/>
        </w:rPr>
        <w:t xml:space="preserve"> selection as cited by </w:t>
      </w:r>
      <w:r w:rsidR="005B4600" w:rsidRPr="00A16B7B">
        <w:rPr>
          <w:rStyle w:val="selectable"/>
          <w:rFonts w:ascii="Arial" w:hAnsi="Arial" w:cs="Arial"/>
          <w:lang w:val="en"/>
        </w:rPr>
        <w:t>Darvish</w:t>
      </w:r>
      <w:r w:rsidR="00064054" w:rsidRPr="00A16B7B">
        <w:rPr>
          <w:rStyle w:val="selectable"/>
          <w:rFonts w:ascii="Arial" w:hAnsi="Arial" w:cs="Arial"/>
          <w:lang w:val="en"/>
        </w:rPr>
        <w:t xml:space="preserve"> et al (Darvish, Yasaei and Saeedi, 2009). </w:t>
      </w:r>
      <w:r w:rsidR="0067273A" w:rsidRPr="00A16B7B">
        <w:rPr>
          <w:rStyle w:val="selectable"/>
          <w:rFonts w:ascii="Arial" w:hAnsi="Arial" w:cs="Arial"/>
          <w:lang w:val="en"/>
        </w:rPr>
        <w:t xml:space="preserve">The MAA approach considers a decisions alternative </w:t>
      </w:r>
      <w:r w:rsidR="00E7334B" w:rsidRPr="00A16B7B">
        <w:rPr>
          <w:rStyle w:val="selectable"/>
          <w:rFonts w:ascii="Arial" w:hAnsi="Arial" w:cs="Arial"/>
          <w:lang w:val="en"/>
        </w:rPr>
        <w:t xml:space="preserve">with respect to several of that alternatives attributes (Holt 1998). The </w:t>
      </w:r>
      <w:r w:rsidR="005B4600" w:rsidRPr="00A16B7B">
        <w:rPr>
          <w:rStyle w:val="selectable"/>
          <w:rFonts w:ascii="Arial" w:hAnsi="Arial" w:cs="Arial"/>
          <w:lang w:val="en"/>
        </w:rPr>
        <w:t>simplest</w:t>
      </w:r>
      <w:r w:rsidR="00E7334B" w:rsidRPr="00A16B7B">
        <w:rPr>
          <w:rStyle w:val="selectable"/>
          <w:rFonts w:ascii="Arial" w:hAnsi="Arial" w:cs="Arial"/>
          <w:lang w:val="en"/>
        </w:rPr>
        <w:t xml:space="preserve"> MAA equation can be expressed as follows:</w:t>
      </w:r>
    </w:p>
    <w:p w14:paraId="0C4BFD1F" w14:textId="77777777" w:rsidR="00E7334B" w:rsidRPr="00407CAE" w:rsidRDefault="00E7334B" w:rsidP="00BA1845">
      <w:pPr>
        <w:spacing w:after="0" w:line="240" w:lineRule="auto"/>
        <w:jc w:val="both"/>
        <w:rPr>
          <w:rStyle w:val="selectable"/>
          <w:rFonts w:ascii="Arial" w:hAnsi="Arial" w:cs="Arial"/>
          <w:lang w:val="en"/>
        </w:rPr>
      </w:pPr>
    </w:p>
    <w:p w14:paraId="5A3A4EEC" w14:textId="77777777" w:rsidR="00064054" w:rsidRPr="00407CAE" w:rsidRDefault="00E7334B" w:rsidP="00BA1845">
      <w:pPr>
        <w:spacing w:after="0" w:line="240" w:lineRule="auto"/>
        <w:jc w:val="center"/>
        <w:rPr>
          <w:rStyle w:val="selectable"/>
          <w:rFonts w:ascii="Arial" w:eastAsiaTheme="minorEastAsia" w:hAnsi="Arial" w:cs="Arial"/>
          <w:lang w:val="en"/>
        </w:rPr>
      </w:pPr>
      <w:r w:rsidRPr="00407CAE">
        <w:rPr>
          <w:rStyle w:val="selectable"/>
          <w:rFonts w:ascii="Arial" w:hAnsi="Arial" w:cs="Arial"/>
          <w:lang w:val="en"/>
        </w:rPr>
        <w:lastRenderedPageBreak/>
        <w:t>ACr</w:t>
      </w:r>
      <w:r w:rsidRPr="00407CAE">
        <w:rPr>
          <w:rStyle w:val="selectable"/>
          <w:rFonts w:ascii="Arial" w:hAnsi="Arial" w:cs="Arial"/>
          <w:vertAlign w:val="superscript"/>
          <w:lang w:val="en"/>
        </w:rPr>
        <w:t>j</w:t>
      </w:r>
      <w:r w:rsidRPr="00407CAE">
        <w:rPr>
          <w:rStyle w:val="selectable"/>
          <w:rFonts w:ascii="Arial" w:hAnsi="Arial" w:cs="Arial"/>
          <w:lang w:val="en"/>
        </w:rPr>
        <w:t xml:space="preserve"> = </w:t>
      </w:r>
      <m:oMath>
        <m:nary>
          <m:naryPr>
            <m:chr m:val="∑"/>
            <m:limLoc m:val="undOvr"/>
            <m:ctrlPr>
              <w:rPr>
                <w:rStyle w:val="selectable"/>
                <w:rFonts w:ascii="Cambria Math" w:hAnsi="Cambria Math" w:cs="Arial"/>
                <w:i/>
                <w:lang w:val="en"/>
              </w:rPr>
            </m:ctrlPr>
          </m:naryPr>
          <m:sub>
            <m:r>
              <w:rPr>
                <w:rStyle w:val="selectable"/>
                <w:rFonts w:ascii="Cambria Math" w:hAnsi="Cambria Math" w:cs="Arial"/>
                <w:lang w:val="en"/>
              </w:rPr>
              <m:t>i-l</m:t>
            </m:r>
          </m:sub>
          <m:sup>
            <m:r>
              <w:rPr>
                <w:rStyle w:val="selectable"/>
                <w:rFonts w:ascii="Cambria Math" w:hAnsi="Cambria Math" w:cs="Arial"/>
                <w:lang w:val="en"/>
              </w:rPr>
              <m:t>n</m:t>
            </m:r>
          </m:sup>
          <m:e>
            <m:r>
              <w:rPr>
                <w:rStyle w:val="selectable"/>
                <w:rFonts w:ascii="Cambria Math" w:hAnsi="Cambria Math" w:cs="Arial"/>
                <w:lang w:val="en"/>
              </w:rPr>
              <m:t>Vij</m:t>
            </m:r>
          </m:e>
        </m:nary>
      </m:oMath>
    </w:p>
    <w:p w14:paraId="09F2AA93" w14:textId="77777777" w:rsidR="00631DB7" w:rsidRPr="00407CAE" w:rsidRDefault="00631DB7" w:rsidP="00BA1845">
      <w:pPr>
        <w:spacing w:after="0" w:line="240" w:lineRule="auto"/>
        <w:jc w:val="center"/>
        <w:rPr>
          <w:rStyle w:val="selectable"/>
          <w:rFonts w:ascii="Arial" w:eastAsiaTheme="minorEastAsia" w:hAnsi="Arial" w:cs="Arial"/>
          <w:lang w:val="en"/>
        </w:rPr>
      </w:pPr>
    </w:p>
    <w:p w14:paraId="3D868007" w14:textId="44CC44C2" w:rsidR="005C5B23" w:rsidRPr="00407CAE" w:rsidRDefault="005C5B23" w:rsidP="00A16B7B">
      <w:pPr>
        <w:spacing w:after="0" w:line="240" w:lineRule="auto"/>
        <w:jc w:val="both"/>
        <w:rPr>
          <w:rStyle w:val="selectable"/>
          <w:rFonts w:ascii="Arial" w:eastAsiaTheme="minorEastAsia" w:hAnsi="Arial" w:cs="Arial"/>
          <w:lang w:val="en"/>
        </w:rPr>
      </w:pPr>
      <w:r w:rsidRPr="00407CAE">
        <w:rPr>
          <w:rStyle w:val="selectable"/>
          <w:rFonts w:ascii="Arial" w:eastAsiaTheme="minorEastAsia" w:hAnsi="Arial" w:cs="Arial"/>
          <w:lang w:val="en"/>
        </w:rPr>
        <w:t>ACr</w:t>
      </w:r>
      <w:r w:rsidRPr="00407CAE">
        <w:rPr>
          <w:rStyle w:val="selectable"/>
          <w:rFonts w:ascii="Arial" w:eastAsiaTheme="minorEastAsia" w:hAnsi="Arial" w:cs="Arial"/>
          <w:vertAlign w:val="superscript"/>
          <w:lang w:val="en"/>
        </w:rPr>
        <w:t>j</w:t>
      </w:r>
      <w:r w:rsidRPr="00407CAE">
        <w:rPr>
          <w:rStyle w:val="selectable"/>
          <w:rFonts w:ascii="Arial" w:eastAsiaTheme="minorEastAsia" w:hAnsi="Arial" w:cs="Arial"/>
          <w:lang w:val="en"/>
        </w:rPr>
        <w:t xml:space="preserve"> is the </w:t>
      </w:r>
      <w:r w:rsidR="005B4600" w:rsidRPr="00407CAE">
        <w:rPr>
          <w:rStyle w:val="selectable"/>
          <w:rFonts w:ascii="Arial" w:eastAsiaTheme="minorEastAsia" w:hAnsi="Arial" w:cs="Arial"/>
          <w:lang w:val="en"/>
        </w:rPr>
        <w:t>aggregate</w:t>
      </w:r>
      <w:r w:rsidRPr="00407CAE">
        <w:rPr>
          <w:rStyle w:val="selectable"/>
          <w:rFonts w:ascii="Arial" w:eastAsiaTheme="minorEastAsia" w:hAnsi="Arial" w:cs="Arial"/>
          <w:lang w:val="en"/>
        </w:rPr>
        <w:t xml:space="preserve"> score for the contractor, Vij is the variable score in respect of contractor j and n is the number of attributes considered in the </w:t>
      </w:r>
      <w:r w:rsidR="005B4600" w:rsidRPr="00407CAE">
        <w:rPr>
          <w:rStyle w:val="selectable"/>
          <w:rFonts w:ascii="Arial" w:eastAsiaTheme="minorEastAsia" w:hAnsi="Arial" w:cs="Arial"/>
          <w:lang w:val="en"/>
        </w:rPr>
        <w:t>analysis</w:t>
      </w:r>
      <w:r w:rsidRPr="00407CAE">
        <w:rPr>
          <w:rStyle w:val="selectable"/>
          <w:rFonts w:ascii="Arial" w:eastAsiaTheme="minorEastAsia" w:hAnsi="Arial" w:cs="Arial"/>
          <w:lang w:val="en"/>
        </w:rPr>
        <w:t xml:space="preserve">. Simple scoring models such as this are </w:t>
      </w:r>
      <w:r w:rsidR="005B4600" w:rsidRPr="00407CAE">
        <w:rPr>
          <w:rStyle w:val="selectable"/>
          <w:rFonts w:ascii="Arial" w:eastAsiaTheme="minorEastAsia" w:hAnsi="Arial" w:cs="Arial"/>
          <w:lang w:val="en"/>
        </w:rPr>
        <w:t>frequently</w:t>
      </w:r>
      <w:r w:rsidRPr="00407CAE">
        <w:rPr>
          <w:rStyle w:val="selectable"/>
          <w:rFonts w:ascii="Arial" w:eastAsiaTheme="minorEastAsia" w:hAnsi="Arial" w:cs="Arial"/>
          <w:lang w:val="en"/>
        </w:rPr>
        <w:t xml:space="preserve"> employed in the industry. The biggest flaw to these models is that Vi</w:t>
      </w:r>
      <w:r w:rsidR="006C4F56">
        <w:rPr>
          <w:rStyle w:val="selectable"/>
          <w:rFonts w:ascii="Arial" w:eastAsiaTheme="minorEastAsia" w:hAnsi="Arial" w:cs="Arial"/>
          <w:lang w:val="en"/>
        </w:rPr>
        <w:t>j,</w:t>
      </w:r>
      <w:r w:rsidRPr="00407CAE">
        <w:rPr>
          <w:rStyle w:val="selectable"/>
          <w:rFonts w:ascii="Arial" w:eastAsiaTheme="minorEastAsia" w:hAnsi="Arial" w:cs="Arial"/>
          <w:lang w:val="en"/>
        </w:rPr>
        <w:t xml:space="preserve"> while a numeric value</w:t>
      </w:r>
      <w:r w:rsidR="006C4F56">
        <w:rPr>
          <w:rStyle w:val="selectable"/>
          <w:rFonts w:ascii="Arial" w:eastAsiaTheme="minorEastAsia" w:hAnsi="Arial" w:cs="Arial"/>
          <w:lang w:val="en"/>
        </w:rPr>
        <w:t>,</w:t>
      </w:r>
      <w:r w:rsidRPr="00407CAE">
        <w:rPr>
          <w:rStyle w:val="selectable"/>
          <w:rFonts w:ascii="Arial" w:eastAsiaTheme="minorEastAsia" w:hAnsi="Arial" w:cs="Arial"/>
          <w:lang w:val="en"/>
        </w:rPr>
        <w:t xml:space="preserve"> is still a very subjective measure (Holt 1998). </w:t>
      </w:r>
    </w:p>
    <w:p w14:paraId="6BEA4FFA" w14:textId="77777777" w:rsidR="00BA1845" w:rsidRPr="00407CAE" w:rsidRDefault="00BA1845" w:rsidP="00A16B7B">
      <w:pPr>
        <w:spacing w:after="0" w:line="240" w:lineRule="auto"/>
        <w:jc w:val="both"/>
        <w:rPr>
          <w:rStyle w:val="selectable"/>
          <w:rFonts w:ascii="Arial" w:hAnsi="Arial" w:cs="Arial"/>
          <w:lang w:val="en"/>
        </w:rPr>
      </w:pPr>
    </w:p>
    <w:p w14:paraId="170B15F2" w14:textId="2628033F" w:rsidR="00F84E6C" w:rsidRPr="00407CAE" w:rsidRDefault="006C4F56" w:rsidP="00A16B7B">
      <w:pPr>
        <w:spacing w:after="0" w:line="240" w:lineRule="auto"/>
        <w:jc w:val="both"/>
        <w:rPr>
          <w:rStyle w:val="selectable"/>
          <w:rFonts w:ascii="Arial" w:hAnsi="Arial" w:cs="Arial"/>
          <w:lang w:val="en"/>
        </w:rPr>
      </w:pPr>
      <w:r>
        <w:rPr>
          <w:rStyle w:val="selectable"/>
          <w:rFonts w:ascii="Arial" w:hAnsi="Arial" w:cs="Arial"/>
          <w:lang w:val="en"/>
        </w:rPr>
        <w:t>Multi-a</w:t>
      </w:r>
      <w:r w:rsidR="00185601" w:rsidRPr="00407CAE">
        <w:rPr>
          <w:rStyle w:val="selectable"/>
          <w:rFonts w:ascii="Arial" w:hAnsi="Arial" w:cs="Arial"/>
          <w:lang w:val="en"/>
        </w:rPr>
        <w:t xml:space="preserve">ttribute </w:t>
      </w:r>
      <w:r>
        <w:rPr>
          <w:rStyle w:val="selectable"/>
          <w:rFonts w:ascii="Arial" w:hAnsi="Arial" w:cs="Arial"/>
          <w:lang w:val="en"/>
        </w:rPr>
        <w:t>u</w:t>
      </w:r>
      <w:r w:rsidR="00AE5F71" w:rsidRPr="00407CAE">
        <w:rPr>
          <w:rStyle w:val="selectable"/>
          <w:rFonts w:ascii="Arial" w:hAnsi="Arial" w:cs="Arial"/>
          <w:lang w:val="en"/>
        </w:rPr>
        <w:t>tility</w:t>
      </w:r>
      <w:r>
        <w:rPr>
          <w:rStyle w:val="selectable"/>
          <w:rFonts w:ascii="Arial" w:hAnsi="Arial" w:cs="Arial"/>
          <w:lang w:val="en"/>
        </w:rPr>
        <w:t xml:space="preserve"> t</w:t>
      </w:r>
      <w:r w:rsidR="00185601" w:rsidRPr="00407CAE">
        <w:rPr>
          <w:rStyle w:val="selectable"/>
          <w:rFonts w:ascii="Arial" w:hAnsi="Arial" w:cs="Arial"/>
          <w:lang w:val="en"/>
        </w:rPr>
        <w:t>heory (</w:t>
      </w:r>
      <w:r w:rsidR="00F84E6C" w:rsidRPr="00407CAE">
        <w:rPr>
          <w:rStyle w:val="selectable"/>
          <w:rFonts w:ascii="Arial" w:hAnsi="Arial" w:cs="Arial"/>
          <w:lang w:val="en"/>
        </w:rPr>
        <w:t>MAUT</w:t>
      </w:r>
      <w:r w:rsidR="00185601" w:rsidRPr="00407CAE">
        <w:rPr>
          <w:rStyle w:val="selectable"/>
          <w:rFonts w:ascii="Arial" w:hAnsi="Arial" w:cs="Arial"/>
          <w:lang w:val="en"/>
        </w:rPr>
        <w:t xml:space="preserve">) is an extension of </w:t>
      </w:r>
      <w:r w:rsidR="00562F71" w:rsidRPr="00407CAE">
        <w:rPr>
          <w:rStyle w:val="selectable"/>
          <w:rFonts w:ascii="Arial" w:hAnsi="Arial" w:cs="Arial"/>
          <w:lang w:val="en"/>
        </w:rPr>
        <w:t>MAA</w:t>
      </w:r>
      <w:r w:rsidR="00CF3A3D">
        <w:rPr>
          <w:rStyle w:val="selectable"/>
          <w:rFonts w:ascii="Arial" w:hAnsi="Arial" w:cs="Arial"/>
          <w:lang w:val="en"/>
        </w:rPr>
        <w:t xml:space="preserve"> </w:t>
      </w:r>
      <w:r w:rsidR="00185601" w:rsidRPr="00407CAE">
        <w:rPr>
          <w:rStyle w:val="selectable"/>
          <w:rFonts w:ascii="Arial" w:hAnsi="Arial" w:cs="Arial"/>
          <w:lang w:val="en"/>
        </w:rPr>
        <w:t xml:space="preserve">(Darvish, Yasaei and Saeedi 2009). </w:t>
      </w:r>
      <w:r w:rsidR="00CF3A3D">
        <w:rPr>
          <w:rStyle w:val="selectable"/>
          <w:rFonts w:ascii="Arial" w:hAnsi="Arial" w:cs="Arial"/>
          <w:lang w:val="en"/>
        </w:rPr>
        <w:t xml:space="preserve">This </w:t>
      </w:r>
      <w:r w:rsidR="00185601" w:rsidRPr="00407CAE">
        <w:rPr>
          <w:rStyle w:val="selectable"/>
          <w:rFonts w:ascii="Arial" w:hAnsi="Arial" w:cs="Arial"/>
          <w:lang w:val="en"/>
        </w:rPr>
        <w:t>approach</w:t>
      </w:r>
      <w:r w:rsidR="00CF3A3D">
        <w:rPr>
          <w:rStyle w:val="selectable"/>
          <w:rFonts w:ascii="Arial" w:hAnsi="Arial" w:cs="Arial"/>
          <w:lang w:val="en"/>
        </w:rPr>
        <w:t xml:space="preserve"> has been described</w:t>
      </w:r>
      <w:r w:rsidR="00185601" w:rsidRPr="00407CAE">
        <w:rPr>
          <w:rStyle w:val="selectable"/>
          <w:rFonts w:ascii="Arial" w:hAnsi="Arial" w:cs="Arial"/>
          <w:lang w:val="en"/>
        </w:rPr>
        <w:t xml:space="preserve"> as being particular</w:t>
      </w:r>
      <w:r>
        <w:rPr>
          <w:rStyle w:val="selectable"/>
          <w:rFonts w:ascii="Arial" w:hAnsi="Arial" w:cs="Arial"/>
          <w:lang w:val="en"/>
        </w:rPr>
        <w:t>ly</w:t>
      </w:r>
      <w:r w:rsidR="00185601" w:rsidRPr="00407CAE">
        <w:rPr>
          <w:rStyle w:val="selectable"/>
          <w:rFonts w:ascii="Arial" w:hAnsi="Arial" w:cs="Arial"/>
          <w:lang w:val="en"/>
        </w:rPr>
        <w:t xml:space="preserve"> suited to the selection of contractors</w:t>
      </w:r>
      <w:r w:rsidR="00CF3A3D">
        <w:rPr>
          <w:rStyle w:val="selectable"/>
          <w:rFonts w:ascii="Arial" w:hAnsi="Arial" w:cs="Arial"/>
          <w:lang w:val="en"/>
        </w:rPr>
        <w:t xml:space="preserve"> </w:t>
      </w:r>
      <w:r w:rsidR="000363FA" w:rsidRPr="00407CAE">
        <w:rPr>
          <w:rStyle w:val="selectable"/>
          <w:rFonts w:ascii="Arial" w:hAnsi="Arial" w:cs="Arial"/>
          <w:lang w:val="en"/>
        </w:rPr>
        <w:t>(Holt 1998)</w:t>
      </w:r>
      <w:r w:rsidR="00185601" w:rsidRPr="00407CAE">
        <w:rPr>
          <w:rStyle w:val="selectable"/>
          <w:rFonts w:ascii="Arial" w:hAnsi="Arial" w:cs="Arial"/>
          <w:lang w:val="en"/>
        </w:rPr>
        <w:t>.</w:t>
      </w:r>
      <w:r w:rsidR="00A00687" w:rsidRPr="00407CAE">
        <w:rPr>
          <w:rStyle w:val="selectable"/>
          <w:rFonts w:ascii="Arial" w:hAnsi="Arial" w:cs="Arial"/>
          <w:lang w:val="en"/>
        </w:rPr>
        <w:t xml:space="preserve"> </w:t>
      </w:r>
      <w:r w:rsidR="00CF3A3D">
        <w:rPr>
          <w:rStyle w:val="selectable"/>
          <w:rFonts w:ascii="Arial" w:hAnsi="Arial" w:cs="Arial"/>
          <w:lang w:val="en"/>
        </w:rPr>
        <w:t>It</w:t>
      </w:r>
      <w:r w:rsidR="00A00687" w:rsidRPr="00407CAE">
        <w:rPr>
          <w:rStyle w:val="selectable"/>
          <w:rFonts w:ascii="Arial" w:hAnsi="Arial" w:cs="Arial"/>
          <w:lang w:val="en"/>
        </w:rPr>
        <w:t xml:space="preserve"> uses a utility value to quantify the subjective components of MAA.</w:t>
      </w:r>
      <w:r w:rsidR="002C2034" w:rsidRPr="00407CAE">
        <w:rPr>
          <w:rStyle w:val="selectable"/>
          <w:rFonts w:ascii="Arial" w:hAnsi="Arial" w:cs="Arial"/>
          <w:lang w:val="en"/>
        </w:rPr>
        <w:t xml:space="preserve"> Utility being a measure of </w:t>
      </w:r>
      <w:r w:rsidR="005B4600" w:rsidRPr="00407CAE">
        <w:rPr>
          <w:rStyle w:val="selectable"/>
          <w:rFonts w:ascii="Arial" w:hAnsi="Arial" w:cs="Arial"/>
          <w:lang w:val="en"/>
        </w:rPr>
        <w:t>desirability</w:t>
      </w:r>
      <w:r w:rsidR="002C2034" w:rsidRPr="00407CAE">
        <w:rPr>
          <w:rStyle w:val="selectable"/>
          <w:rFonts w:ascii="Arial" w:hAnsi="Arial" w:cs="Arial"/>
          <w:lang w:val="en"/>
        </w:rPr>
        <w:t xml:space="preserve"> is converted to a series of commensurable units on a scale. MAUT can then be applied to the selection problem.</w:t>
      </w:r>
      <w:r w:rsidR="0034699F" w:rsidRPr="00407CAE">
        <w:rPr>
          <w:rStyle w:val="selectable"/>
          <w:rFonts w:ascii="Arial" w:hAnsi="Arial" w:cs="Arial"/>
          <w:lang w:val="en"/>
        </w:rPr>
        <w:t xml:space="preserve"> MUAT is similar to MAA in modelling but uses a </w:t>
      </w:r>
      <w:r w:rsidR="00FD1117" w:rsidRPr="00407CAE">
        <w:rPr>
          <w:rStyle w:val="selectable"/>
          <w:rFonts w:ascii="Arial" w:hAnsi="Arial" w:cs="Arial"/>
          <w:lang w:val="en"/>
        </w:rPr>
        <w:t>quantitative</w:t>
      </w:r>
      <w:r w:rsidR="0034699F" w:rsidRPr="00407CAE">
        <w:rPr>
          <w:rStyle w:val="selectable"/>
          <w:rFonts w:ascii="Arial" w:hAnsi="Arial" w:cs="Arial"/>
          <w:lang w:val="en"/>
        </w:rPr>
        <w:t xml:space="preserve"> method for determining values of inclusion. Due to this it can consider both recordable and intangible attributes during the selection process. </w:t>
      </w:r>
      <w:r w:rsidR="00FD1117" w:rsidRPr="00407CAE">
        <w:rPr>
          <w:rStyle w:val="selectable"/>
          <w:rFonts w:ascii="Arial" w:hAnsi="Arial" w:cs="Arial"/>
          <w:lang w:val="en"/>
        </w:rPr>
        <w:t>Recordable elements such as safety records are easily comparable</w:t>
      </w:r>
      <w:r>
        <w:rPr>
          <w:rStyle w:val="selectable"/>
          <w:rFonts w:ascii="Arial" w:hAnsi="Arial" w:cs="Arial"/>
          <w:lang w:val="en"/>
        </w:rPr>
        <w:t>,</w:t>
      </w:r>
      <w:r w:rsidR="00FD1117" w:rsidRPr="00407CAE">
        <w:rPr>
          <w:rStyle w:val="selectable"/>
          <w:rFonts w:ascii="Arial" w:hAnsi="Arial" w:cs="Arial"/>
          <w:lang w:val="en"/>
        </w:rPr>
        <w:t xml:space="preserve"> however this method also</w:t>
      </w:r>
      <w:r w:rsidR="004649A3">
        <w:rPr>
          <w:rStyle w:val="selectable"/>
          <w:rFonts w:ascii="Arial" w:hAnsi="Arial" w:cs="Arial"/>
          <w:lang w:val="en"/>
        </w:rPr>
        <w:t xml:space="preserve"> considers</w:t>
      </w:r>
      <w:r w:rsidR="00FD1117" w:rsidRPr="00407CAE">
        <w:rPr>
          <w:rStyle w:val="selectable"/>
          <w:rFonts w:ascii="Arial" w:hAnsi="Arial" w:cs="Arial"/>
          <w:lang w:val="en"/>
        </w:rPr>
        <w:t xml:space="preserve"> the </w:t>
      </w:r>
      <w:r>
        <w:rPr>
          <w:rStyle w:val="selectable"/>
          <w:rFonts w:ascii="Arial" w:hAnsi="Arial" w:cs="Arial"/>
          <w:lang w:val="en"/>
        </w:rPr>
        <w:t xml:space="preserve">intangible elements, for example, </w:t>
      </w:r>
      <w:r w:rsidR="00FD1117" w:rsidRPr="00407CAE">
        <w:rPr>
          <w:rStyle w:val="selectable"/>
          <w:rFonts w:ascii="Arial" w:hAnsi="Arial" w:cs="Arial"/>
          <w:lang w:val="en"/>
        </w:rPr>
        <w:t>contractor image</w:t>
      </w:r>
      <w:r w:rsidR="00185601" w:rsidRPr="00407CAE">
        <w:rPr>
          <w:rStyle w:val="selectable"/>
          <w:rFonts w:ascii="Arial" w:hAnsi="Arial" w:cs="Arial"/>
          <w:lang w:val="en"/>
        </w:rPr>
        <w:t xml:space="preserve"> </w:t>
      </w:r>
      <w:r w:rsidR="008C299E" w:rsidRPr="00407CAE">
        <w:rPr>
          <w:rStyle w:val="selectable"/>
          <w:rFonts w:ascii="Arial" w:hAnsi="Arial" w:cs="Arial"/>
          <w:lang w:val="en"/>
        </w:rPr>
        <w:t>to be considered in contractor comparison through the use of utility curves.</w:t>
      </w:r>
      <w:r w:rsidR="00FD1117" w:rsidRPr="00407CAE">
        <w:rPr>
          <w:rStyle w:val="selectable"/>
          <w:rFonts w:ascii="Arial" w:hAnsi="Arial" w:cs="Arial"/>
          <w:lang w:val="en"/>
        </w:rPr>
        <w:t xml:space="preserve"> </w:t>
      </w:r>
    </w:p>
    <w:p w14:paraId="37351101" w14:textId="77777777" w:rsidR="00895CA4" w:rsidRPr="00407CAE" w:rsidRDefault="00895CA4" w:rsidP="00A16B7B">
      <w:pPr>
        <w:jc w:val="both"/>
        <w:rPr>
          <w:rStyle w:val="Heading3Char"/>
          <w:rFonts w:ascii="Arial" w:hAnsi="Arial" w:cs="Arial"/>
          <w:color w:val="auto"/>
          <w:sz w:val="22"/>
          <w:szCs w:val="22"/>
        </w:rPr>
      </w:pPr>
    </w:p>
    <w:p w14:paraId="09DA1C59" w14:textId="13F38DA1" w:rsidR="00F84E6C" w:rsidRPr="00407CAE" w:rsidRDefault="006C4F56" w:rsidP="00A16B7B">
      <w:pPr>
        <w:spacing w:after="0" w:line="240" w:lineRule="auto"/>
        <w:jc w:val="both"/>
        <w:rPr>
          <w:rStyle w:val="selectable"/>
          <w:rFonts w:ascii="Arial" w:hAnsi="Arial" w:cs="Arial"/>
          <w:lang w:val="en"/>
        </w:rPr>
      </w:pPr>
      <w:bookmarkStart w:id="8" w:name="_Toc531108686"/>
      <w:r>
        <w:rPr>
          <w:rStyle w:val="Heading3Char"/>
          <w:rFonts w:ascii="Arial" w:hAnsi="Arial" w:cs="Arial"/>
          <w:color w:val="auto"/>
          <w:sz w:val="22"/>
          <w:szCs w:val="22"/>
        </w:rPr>
        <w:t>Cluster a</w:t>
      </w:r>
      <w:r w:rsidR="00F84E6C" w:rsidRPr="00407CAE">
        <w:rPr>
          <w:rStyle w:val="Heading3Char"/>
          <w:rFonts w:ascii="Arial" w:hAnsi="Arial" w:cs="Arial"/>
          <w:color w:val="auto"/>
          <w:sz w:val="22"/>
          <w:szCs w:val="22"/>
        </w:rPr>
        <w:t>nalysis (CA)</w:t>
      </w:r>
      <w:bookmarkEnd w:id="8"/>
      <w:r w:rsidR="006678F5" w:rsidRPr="00407CAE">
        <w:rPr>
          <w:rStyle w:val="selectable"/>
          <w:rFonts w:ascii="Arial" w:hAnsi="Arial" w:cs="Arial"/>
          <w:lang w:val="en"/>
        </w:rPr>
        <w:t xml:space="preserve"> is </w:t>
      </w:r>
      <w:r w:rsidR="005B4600" w:rsidRPr="00407CAE">
        <w:rPr>
          <w:rStyle w:val="selectable"/>
          <w:rFonts w:ascii="Arial" w:hAnsi="Arial" w:cs="Arial"/>
          <w:lang w:val="en"/>
        </w:rPr>
        <w:t>regularly</w:t>
      </w:r>
      <w:r w:rsidR="006678F5" w:rsidRPr="00407CAE">
        <w:rPr>
          <w:rStyle w:val="selectable"/>
          <w:rFonts w:ascii="Arial" w:hAnsi="Arial" w:cs="Arial"/>
          <w:lang w:val="en"/>
        </w:rPr>
        <w:t xml:space="preserve"> mentioned as a method of contractor analysis</w:t>
      </w:r>
      <w:r w:rsidR="009E1446" w:rsidRPr="00407CAE">
        <w:rPr>
          <w:rStyle w:val="selectable"/>
          <w:rFonts w:ascii="Arial" w:hAnsi="Arial" w:cs="Arial"/>
          <w:lang w:val="en"/>
        </w:rPr>
        <w:t xml:space="preserve"> (Darvish, Yasaei and Saeedi, 2009, Holt 1998)</w:t>
      </w:r>
      <w:r w:rsidR="006678F5" w:rsidRPr="00407CAE">
        <w:rPr>
          <w:rStyle w:val="selectable"/>
          <w:rFonts w:ascii="Arial" w:hAnsi="Arial" w:cs="Arial"/>
          <w:lang w:val="en"/>
        </w:rPr>
        <w:t>.</w:t>
      </w:r>
      <w:r w:rsidR="00E952F8">
        <w:rPr>
          <w:rStyle w:val="selectable"/>
          <w:rFonts w:ascii="Arial" w:hAnsi="Arial" w:cs="Arial"/>
          <w:lang w:val="en"/>
        </w:rPr>
        <w:t xml:space="preserve"> </w:t>
      </w:r>
      <w:r w:rsidR="006678F5" w:rsidRPr="00407CAE">
        <w:rPr>
          <w:rStyle w:val="selectable"/>
          <w:rFonts w:ascii="Arial" w:hAnsi="Arial" w:cs="Arial"/>
          <w:lang w:val="en"/>
        </w:rPr>
        <w:t xml:space="preserve">CA </w:t>
      </w:r>
      <w:r w:rsidR="00E952F8">
        <w:rPr>
          <w:rStyle w:val="selectable"/>
          <w:rFonts w:ascii="Arial" w:hAnsi="Arial" w:cs="Arial"/>
          <w:lang w:val="en"/>
        </w:rPr>
        <w:t>filters available contractors</w:t>
      </w:r>
      <w:r w:rsidR="006678F5" w:rsidRPr="00407CAE">
        <w:rPr>
          <w:rStyle w:val="selectable"/>
          <w:rFonts w:ascii="Arial" w:hAnsi="Arial" w:cs="Arial"/>
          <w:lang w:val="en"/>
        </w:rPr>
        <w:t xml:space="preserve"> by grouping contractors who are similar to each other into clusters. Various algorithms can be used to group the available data into clusters. Clusters which do not display the </w:t>
      </w:r>
      <w:r w:rsidR="005B4600" w:rsidRPr="00407CAE">
        <w:rPr>
          <w:rStyle w:val="selectable"/>
          <w:rFonts w:ascii="Arial" w:hAnsi="Arial" w:cs="Arial"/>
          <w:lang w:val="en"/>
        </w:rPr>
        <w:t>necessary</w:t>
      </w:r>
      <w:r w:rsidR="006678F5" w:rsidRPr="00407CAE">
        <w:rPr>
          <w:rStyle w:val="selectable"/>
          <w:rFonts w:ascii="Arial" w:hAnsi="Arial" w:cs="Arial"/>
          <w:lang w:val="en"/>
        </w:rPr>
        <w:t xml:space="preserve"> traits can quickly be dismissed reducing time spent </w:t>
      </w:r>
      <w:r>
        <w:rPr>
          <w:rStyle w:val="selectable"/>
          <w:rFonts w:ascii="Arial" w:hAnsi="Arial" w:cs="Arial"/>
          <w:lang w:val="en"/>
        </w:rPr>
        <w:t>analys</w:t>
      </w:r>
      <w:r w:rsidR="008A5801" w:rsidRPr="00407CAE">
        <w:rPr>
          <w:rStyle w:val="selectable"/>
          <w:rFonts w:ascii="Arial" w:hAnsi="Arial" w:cs="Arial"/>
          <w:lang w:val="en"/>
        </w:rPr>
        <w:t>ing</w:t>
      </w:r>
      <w:r w:rsidR="006678F5" w:rsidRPr="00407CAE">
        <w:rPr>
          <w:rStyle w:val="selectable"/>
          <w:rFonts w:ascii="Arial" w:hAnsi="Arial" w:cs="Arial"/>
          <w:lang w:val="en"/>
        </w:rPr>
        <w:t xml:space="preserve"> tenders.</w:t>
      </w:r>
      <w:r w:rsidR="007D0163" w:rsidRPr="00407CAE">
        <w:rPr>
          <w:rStyle w:val="selectable"/>
          <w:rFonts w:ascii="Arial" w:hAnsi="Arial" w:cs="Arial"/>
          <w:lang w:val="en"/>
        </w:rPr>
        <w:t xml:space="preserve"> Cluster analysis can also be used to assign contactors to standing lists based on their skill sets in order to make future decisions more straightforward. Due to the analysis being undertaken by models it reduces the risk of good </w:t>
      </w:r>
      <w:r w:rsidR="005B4600" w:rsidRPr="00407CAE">
        <w:rPr>
          <w:rStyle w:val="selectable"/>
          <w:rFonts w:ascii="Arial" w:hAnsi="Arial" w:cs="Arial"/>
          <w:lang w:val="en"/>
        </w:rPr>
        <w:t>contactors</w:t>
      </w:r>
      <w:r w:rsidR="007D0163" w:rsidRPr="00407CAE">
        <w:rPr>
          <w:rStyle w:val="selectable"/>
          <w:rFonts w:ascii="Arial" w:hAnsi="Arial" w:cs="Arial"/>
          <w:lang w:val="en"/>
        </w:rPr>
        <w:t xml:space="preserve"> being </w:t>
      </w:r>
      <w:r w:rsidR="005B4600" w:rsidRPr="00407CAE">
        <w:rPr>
          <w:rStyle w:val="selectable"/>
          <w:rFonts w:ascii="Arial" w:hAnsi="Arial" w:cs="Arial"/>
          <w:lang w:val="en"/>
        </w:rPr>
        <w:t>rejected</w:t>
      </w:r>
      <w:r>
        <w:rPr>
          <w:rStyle w:val="selectable"/>
          <w:rFonts w:ascii="Arial" w:hAnsi="Arial" w:cs="Arial"/>
          <w:lang w:val="en"/>
        </w:rPr>
        <w:t xml:space="preserve"> by more subjective decision-</w:t>
      </w:r>
      <w:r w:rsidR="007D0163" w:rsidRPr="00407CAE">
        <w:rPr>
          <w:rStyle w:val="selectable"/>
          <w:rFonts w:ascii="Arial" w:hAnsi="Arial" w:cs="Arial"/>
          <w:lang w:val="en"/>
        </w:rPr>
        <w:t xml:space="preserve">making processes (Holt 1998). </w:t>
      </w:r>
      <w:r w:rsidR="00CF3A3D">
        <w:rPr>
          <w:rStyle w:val="selectable"/>
          <w:rFonts w:ascii="Arial" w:hAnsi="Arial" w:cs="Arial"/>
          <w:lang w:val="en"/>
        </w:rPr>
        <w:t>CA may be particularly appropriate when selective tendering is used.</w:t>
      </w:r>
    </w:p>
    <w:p w14:paraId="0F7E32AA" w14:textId="77777777" w:rsidR="00BA1845" w:rsidRPr="00407CAE" w:rsidRDefault="00BA1845" w:rsidP="00A16B7B">
      <w:pPr>
        <w:spacing w:after="0" w:line="240" w:lineRule="auto"/>
        <w:jc w:val="both"/>
        <w:rPr>
          <w:rStyle w:val="selectable"/>
          <w:rFonts w:ascii="Arial" w:hAnsi="Arial" w:cs="Arial"/>
          <w:lang w:val="en"/>
        </w:rPr>
      </w:pPr>
    </w:p>
    <w:p w14:paraId="1F0471C9" w14:textId="48FAAED2" w:rsidR="00A16B7B" w:rsidRDefault="00A16B7B" w:rsidP="00A16B7B">
      <w:pPr>
        <w:spacing w:after="0" w:line="240" w:lineRule="auto"/>
        <w:jc w:val="both"/>
        <w:rPr>
          <w:rFonts w:ascii="Arial" w:hAnsi="Arial" w:cs="Arial"/>
        </w:rPr>
      </w:pPr>
      <w:r w:rsidRPr="00407CAE">
        <w:rPr>
          <w:rFonts w:ascii="Arial" w:hAnsi="Arial" w:cs="Arial"/>
        </w:rPr>
        <w:t>While the above methods have been studied extensively over recent years there is little evidence of them being widely implemented across the construction industry.</w:t>
      </w:r>
      <w:r>
        <w:rPr>
          <w:rFonts w:ascii="Arial" w:hAnsi="Arial" w:cs="Arial"/>
        </w:rPr>
        <w:t xml:space="preserve"> </w:t>
      </w:r>
      <w:r w:rsidRPr="00407CAE">
        <w:rPr>
          <w:rFonts w:ascii="Arial" w:hAnsi="Arial" w:cs="Arial"/>
        </w:rPr>
        <w:t xml:space="preserve">The most commonly mentioned drawback is a lack of knowledge about the processes. Other constraints such as insufficient time for execution </w:t>
      </w:r>
      <w:r>
        <w:rPr>
          <w:rFonts w:ascii="Arial" w:hAnsi="Arial" w:cs="Arial"/>
        </w:rPr>
        <w:t>and</w:t>
      </w:r>
      <w:r w:rsidRPr="00407CAE">
        <w:rPr>
          <w:rFonts w:ascii="Arial" w:hAnsi="Arial" w:cs="Arial"/>
        </w:rPr>
        <w:t xml:space="preserve"> complicated procedures have also been cited as reasons why the industry has been slow to move on from traditional processes (Arslan et al, 2008</w:t>
      </w:r>
      <w:r>
        <w:rPr>
          <w:rFonts w:ascii="Arial" w:hAnsi="Arial" w:cs="Arial"/>
        </w:rPr>
        <w:t xml:space="preserve">). </w:t>
      </w:r>
      <w:r w:rsidRPr="00407CAE">
        <w:rPr>
          <w:rFonts w:ascii="Arial" w:hAnsi="Arial" w:cs="Arial"/>
        </w:rPr>
        <w:t>D</w:t>
      </w:r>
      <w:r w:rsidR="006C4F56">
        <w:rPr>
          <w:rFonts w:ascii="Arial" w:hAnsi="Arial" w:cs="Arial"/>
        </w:rPr>
        <w:t>ecision support systems and web-</w:t>
      </w:r>
      <w:r w:rsidRPr="00407CAE">
        <w:rPr>
          <w:rFonts w:ascii="Arial" w:hAnsi="Arial" w:cs="Arial"/>
        </w:rPr>
        <w:t>based tendering</w:t>
      </w:r>
      <w:r w:rsidR="006C4F56">
        <w:rPr>
          <w:rFonts w:ascii="Arial" w:hAnsi="Arial" w:cs="Arial"/>
        </w:rPr>
        <w:t>,</w:t>
      </w:r>
      <w:r w:rsidRPr="00407CAE">
        <w:rPr>
          <w:rFonts w:ascii="Arial" w:hAnsi="Arial" w:cs="Arial"/>
        </w:rPr>
        <w:t xml:space="preserve"> for example (Mohemad et al 2010)</w:t>
      </w:r>
      <w:r w:rsidR="006C4F56">
        <w:rPr>
          <w:rFonts w:ascii="Arial" w:hAnsi="Arial" w:cs="Arial"/>
        </w:rPr>
        <w:t>,</w:t>
      </w:r>
      <w:r w:rsidRPr="00407CAE">
        <w:rPr>
          <w:rFonts w:ascii="Arial" w:hAnsi="Arial" w:cs="Arial"/>
        </w:rPr>
        <w:t xml:space="preserve"> </w:t>
      </w:r>
      <w:r>
        <w:rPr>
          <w:rFonts w:ascii="Arial" w:hAnsi="Arial" w:cs="Arial"/>
        </w:rPr>
        <w:t xml:space="preserve">are both methods to make their use more practical. </w:t>
      </w:r>
    </w:p>
    <w:p w14:paraId="468A3FFE" w14:textId="77777777" w:rsidR="00631DB7" w:rsidRPr="00407CAE" w:rsidRDefault="00631DB7" w:rsidP="00BA1845">
      <w:pPr>
        <w:spacing w:after="0" w:line="240" w:lineRule="auto"/>
        <w:jc w:val="both"/>
        <w:rPr>
          <w:rStyle w:val="selectable"/>
          <w:rFonts w:ascii="Arial" w:hAnsi="Arial" w:cs="Arial"/>
          <w:lang w:val="en"/>
        </w:rPr>
      </w:pPr>
    </w:p>
    <w:p w14:paraId="40C5D834" w14:textId="77777777" w:rsidR="00280A07" w:rsidRPr="00407CAE" w:rsidRDefault="00280A07" w:rsidP="00BA1845">
      <w:pPr>
        <w:spacing w:after="0" w:line="240" w:lineRule="auto"/>
        <w:rPr>
          <w:rFonts w:ascii="Arial" w:eastAsiaTheme="majorEastAsia" w:hAnsi="Arial" w:cs="Arial"/>
        </w:rPr>
      </w:pPr>
      <w:r w:rsidRPr="00407CAE">
        <w:rPr>
          <w:rFonts w:ascii="Arial" w:hAnsi="Arial" w:cs="Arial"/>
        </w:rPr>
        <w:br w:type="page"/>
      </w:r>
    </w:p>
    <w:p w14:paraId="01041012" w14:textId="77777777" w:rsidR="00486358" w:rsidRPr="006C4F56" w:rsidRDefault="00486358" w:rsidP="00BA1845">
      <w:pPr>
        <w:pStyle w:val="Heading2"/>
        <w:spacing w:before="0" w:line="240" w:lineRule="auto"/>
        <w:jc w:val="both"/>
        <w:rPr>
          <w:rFonts w:ascii="Arial" w:hAnsi="Arial" w:cs="Arial"/>
          <w:b/>
          <w:color w:val="auto"/>
          <w:sz w:val="24"/>
          <w:szCs w:val="22"/>
        </w:rPr>
      </w:pPr>
      <w:bookmarkStart w:id="9" w:name="_Toc531108687"/>
      <w:r w:rsidRPr="006C4F56">
        <w:rPr>
          <w:rFonts w:ascii="Arial" w:hAnsi="Arial" w:cs="Arial"/>
          <w:b/>
          <w:color w:val="auto"/>
          <w:sz w:val="24"/>
          <w:szCs w:val="22"/>
        </w:rPr>
        <w:lastRenderedPageBreak/>
        <w:t>Criteria Considered</w:t>
      </w:r>
      <w:bookmarkEnd w:id="9"/>
    </w:p>
    <w:p w14:paraId="13E93977" w14:textId="77777777" w:rsidR="00486358" w:rsidRPr="00407CAE" w:rsidRDefault="00486358" w:rsidP="00BA1845">
      <w:pPr>
        <w:spacing w:after="0" w:line="240" w:lineRule="auto"/>
        <w:jc w:val="both"/>
        <w:rPr>
          <w:rFonts w:ascii="Arial" w:hAnsi="Arial" w:cs="Arial"/>
        </w:rPr>
      </w:pPr>
    </w:p>
    <w:p w14:paraId="60E0CB80" w14:textId="07B72FC5" w:rsidR="004344C1" w:rsidRDefault="00820670" w:rsidP="00BA1845">
      <w:pPr>
        <w:spacing w:after="0" w:line="240" w:lineRule="auto"/>
        <w:jc w:val="both"/>
        <w:rPr>
          <w:rFonts w:ascii="Arial" w:hAnsi="Arial" w:cs="Arial"/>
        </w:rPr>
      </w:pPr>
      <w:r w:rsidRPr="00407CAE">
        <w:rPr>
          <w:rFonts w:ascii="Arial" w:hAnsi="Arial" w:cs="Arial"/>
        </w:rPr>
        <w:t>The criteria involved in selecting a contractor can be varied. At</w:t>
      </w:r>
      <w:r w:rsidR="00DD38F8">
        <w:rPr>
          <w:rFonts w:ascii="Arial" w:hAnsi="Arial" w:cs="Arial"/>
        </w:rPr>
        <w:t xml:space="preserve"> the most basic assessment the three</w:t>
      </w:r>
      <w:r w:rsidRPr="00407CAE">
        <w:rPr>
          <w:rFonts w:ascii="Arial" w:hAnsi="Arial" w:cs="Arial"/>
        </w:rPr>
        <w:t xml:space="preserve"> ma</w:t>
      </w:r>
      <w:r w:rsidR="00DD38F8">
        <w:rPr>
          <w:rFonts w:ascii="Arial" w:hAnsi="Arial" w:cs="Arial"/>
        </w:rPr>
        <w:t>in elements of any project are time, quality and c</w:t>
      </w:r>
      <w:r w:rsidRPr="00407CAE">
        <w:rPr>
          <w:rFonts w:ascii="Arial" w:hAnsi="Arial" w:cs="Arial"/>
        </w:rPr>
        <w:t xml:space="preserve">ost. The most </w:t>
      </w:r>
      <w:r w:rsidR="00CF3A3D" w:rsidRPr="00407CAE">
        <w:rPr>
          <w:rFonts w:ascii="Arial" w:hAnsi="Arial" w:cs="Arial"/>
        </w:rPr>
        <w:t>rudimentary</w:t>
      </w:r>
      <w:r w:rsidRPr="00407CAE">
        <w:rPr>
          <w:rFonts w:ascii="Arial" w:hAnsi="Arial" w:cs="Arial"/>
        </w:rPr>
        <w:t xml:space="preserve"> assessment of a contractor would be to determine how well </w:t>
      </w:r>
      <w:r w:rsidR="00DD38F8">
        <w:rPr>
          <w:rFonts w:ascii="Arial" w:hAnsi="Arial" w:cs="Arial"/>
        </w:rPr>
        <w:t>they</w:t>
      </w:r>
      <w:r w:rsidRPr="00407CAE">
        <w:rPr>
          <w:rFonts w:ascii="Arial" w:hAnsi="Arial" w:cs="Arial"/>
        </w:rPr>
        <w:t xml:space="preserve"> can meet </w:t>
      </w:r>
      <w:r w:rsidR="00DD38F8">
        <w:rPr>
          <w:rFonts w:ascii="Arial" w:hAnsi="Arial" w:cs="Arial"/>
        </w:rPr>
        <w:t>these needs</w:t>
      </w:r>
      <w:r w:rsidRPr="00407CAE">
        <w:rPr>
          <w:rFonts w:ascii="Arial" w:hAnsi="Arial" w:cs="Arial"/>
        </w:rPr>
        <w:t xml:space="preserve">. </w:t>
      </w:r>
      <w:r w:rsidR="004344C1">
        <w:rPr>
          <w:rFonts w:ascii="Arial" w:hAnsi="Arial" w:cs="Arial"/>
        </w:rPr>
        <w:t>From their</w:t>
      </w:r>
      <w:r w:rsidR="0026794F">
        <w:rPr>
          <w:rFonts w:ascii="Arial" w:hAnsi="Arial" w:cs="Arial"/>
        </w:rPr>
        <w:t xml:space="preserve"> review of previous</w:t>
      </w:r>
      <w:r w:rsidR="004344C1">
        <w:rPr>
          <w:rFonts w:ascii="Arial" w:hAnsi="Arial" w:cs="Arial"/>
        </w:rPr>
        <w:t xml:space="preserve"> research shown in Figure 3,</w:t>
      </w:r>
      <w:r w:rsidR="004344C1" w:rsidRPr="004344C1">
        <w:rPr>
          <w:rStyle w:val="selectable"/>
          <w:rFonts w:ascii="Arial" w:hAnsi="Arial" w:cs="Arial"/>
          <w:color w:val="000000"/>
          <w:lang w:val="en"/>
        </w:rPr>
        <w:t xml:space="preserve"> </w:t>
      </w:r>
      <w:r w:rsidR="004344C1" w:rsidRPr="004344C1">
        <w:rPr>
          <w:rStyle w:val="selectable"/>
          <w:rFonts w:ascii="Arial" w:hAnsi="Arial" w:cs="Arial"/>
          <w:color w:val="000000"/>
          <w:lang w:val="en"/>
        </w:rPr>
        <w:t>Abbasianjahromi</w:t>
      </w:r>
      <w:r w:rsidR="004344C1">
        <w:rPr>
          <w:rStyle w:val="selectable"/>
          <w:rFonts w:ascii="Arial" w:hAnsi="Arial" w:cs="Arial"/>
          <w:color w:val="000000"/>
          <w:lang w:val="en"/>
        </w:rPr>
        <w:t xml:space="preserve"> et al state the majority of previous research into subcontractor uses cost, time and quality criteria.</w:t>
      </w:r>
      <w:r w:rsidR="004344C1" w:rsidRPr="004344C1">
        <w:rPr>
          <w:rStyle w:val="selectable"/>
          <w:rFonts w:ascii="Open Sans" w:hAnsi="Open Sans" w:cs="Arial"/>
          <w:color w:val="000000"/>
          <w:lang w:val="en"/>
        </w:rPr>
        <w:t xml:space="preserve"> </w:t>
      </w:r>
      <w:r w:rsidR="004344C1" w:rsidRPr="004344C1">
        <w:rPr>
          <w:rStyle w:val="selectable"/>
          <w:rFonts w:ascii="Arial" w:hAnsi="Arial" w:cs="Arial"/>
          <w:color w:val="000000"/>
          <w:lang w:val="en"/>
        </w:rPr>
        <w:t>(Abbasianjahromi, Sepehri and Abbasi, 2018)</w:t>
      </w:r>
    </w:p>
    <w:p w14:paraId="354D839E" w14:textId="77777777" w:rsidR="004344C1" w:rsidRDefault="004344C1" w:rsidP="00BA1845">
      <w:pPr>
        <w:spacing w:after="0" w:line="240" w:lineRule="auto"/>
        <w:jc w:val="both"/>
        <w:rPr>
          <w:rFonts w:ascii="Arial" w:hAnsi="Arial" w:cs="Arial"/>
        </w:rPr>
      </w:pPr>
    </w:p>
    <w:p w14:paraId="7DE0E4B0" w14:textId="720147C5" w:rsidR="004344C1" w:rsidRDefault="004344C1" w:rsidP="00BA1845">
      <w:pPr>
        <w:spacing w:after="0" w:line="240" w:lineRule="auto"/>
        <w:jc w:val="both"/>
        <w:rPr>
          <w:rFonts w:ascii="Arial" w:hAnsi="Arial" w:cs="Arial"/>
        </w:rPr>
      </w:pPr>
      <w:r>
        <w:rPr>
          <w:noProof/>
          <w:lang w:eastAsia="en-GB"/>
        </w:rPr>
        <w:drawing>
          <wp:inline distT="0" distB="0" distL="0" distR="0" wp14:anchorId="362B387E" wp14:editId="5A0C3F2D">
            <wp:extent cx="5731510" cy="48647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864735"/>
                    </a:xfrm>
                    <a:prstGeom prst="rect">
                      <a:avLst/>
                    </a:prstGeom>
                  </pic:spPr>
                </pic:pic>
              </a:graphicData>
            </a:graphic>
          </wp:inline>
        </w:drawing>
      </w:r>
    </w:p>
    <w:p w14:paraId="79BF25E0" w14:textId="77777777" w:rsidR="004344C1" w:rsidRDefault="004344C1" w:rsidP="00BA1845">
      <w:pPr>
        <w:spacing w:after="0" w:line="240" w:lineRule="auto"/>
        <w:jc w:val="both"/>
        <w:rPr>
          <w:rFonts w:ascii="Arial" w:hAnsi="Arial" w:cs="Arial"/>
        </w:rPr>
      </w:pPr>
    </w:p>
    <w:p w14:paraId="69375BCC" w14:textId="63DB4EA8" w:rsidR="00B00280" w:rsidRDefault="0001195D" w:rsidP="00BA1845">
      <w:pPr>
        <w:spacing w:after="0" w:line="240" w:lineRule="auto"/>
        <w:jc w:val="both"/>
        <w:rPr>
          <w:rFonts w:ascii="Arial" w:hAnsi="Arial" w:cs="Arial"/>
        </w:rPr>
      </w:pPr>
      <w:r>
        <w:rPr>
          <w:rFonts w:ascii="Arial" w:hAnsi="Arial" w:cs="Arial"/>
        </w:rPr>
        <w:t>Analysis based on just these</w:t>
      </w:r>
      <w:r w:rsidR="00DD38F8">
        <w:rPr>
          <w:rFonts w:ascii="Arial" w:hAnsi="Arial" w:cs="Arial"/>
        </w:rPr>
        <w:t>,</w:t>
      </w:r>
      <w:r w:rsidR="00820670" w:rsidRPr="00407CAE">
        <w:rPr>
          <w:rFonts w:ascii="Arial" w:hAnsi="Arial" w:cs="Arial"/>
        </w:rPr>
        <w:t xml:space="preserve"> has been surpassed with more detailed break downs of contractor performance. </w:t>
      </w:r>
      <w:r w:rsidR="009E7DB6" w:rsidRPr="00407CAE">
        <w:rPr>
          <w:rFonts w:ascii="Arial" w:hAnsi="Arial" w:cs="Arial"/>
        </w:rPr>
        <w:t>Marzouk et al</w:t>
      </w:r>
      <w:r w:rsidR="00B00280">
        <w:rPr>
          <w:rFonts w:ascii="Arial" w:hAnsi="Arial" w:cs="Arial"/>
        </w:rPr>
        <w:t xml:space="preserve">’s </w:t>
      </w:r>
      <w:r w:rsidR="00820670" w:rsidRPr="00407CAE">
        <w:rPr>
          <w:rFonts w:ascii="Arial" w:hAnsi="Arial" w:cs="Arial"/>
        </w:rPr>
        <w:t xml:space="preserve">comprehensive review of contractor assessment </w:t>
      </w:r>
      <w:r w:rsidR="00486358" w:rsidRPr="00407CAE">
        <w:rPr>
          <w:rFonts w:ascii="Arial" w:hAnsi="Arial" w:cs="Arial"/>
        </w:rPr>
        <w:t>ide</w:t>
      </w:r>
      <w:r w:rsidR="00DE0C64" w:rsidRPr="00407CAE">
        <w:rPr>
          <w:rFonts w:ascii="Arial" w:hAnsi="Arial" w:cs="Arial"/>
        </w:rPr>
        <w:t>ntified forty-six</w:t>
      </w:r>
      <w:r w:rsidR="00486358" w:rsidRPr="00407CAE">
        <w:rPr>
          <w:rFonts w:ascii="Arial" w:hAnsi="Arial" w:cs="Arial"/>
        </w:rPr>
        <w:t xml:space="preserve"> fac</w:t>
      </w:r>
      <w:r>
        <w:rPr>
          <w:rFonts w:ascii="Arial" w:hAnsi="Arial" w:cs="Arial"/>
        </w:rPr>
        <w:t xml:space="preserve">tors cited in previous research </w:t>
      </w:r>
      <w:r w:rsidRPr="00407CAE">
        <w:rPr>
          <w:rFonts w:ascii="Arial" w:hAnsi="Arial" w:cs="Arial"/>
        </w:rPr>
        <w:t>influenci</w:t>
      </w:r>
      <w:r>
        <w:rPr>
          <w:rFonts w:ascii="Arial" w:hAnsi="Arial" w:cs="Arial"/>
        </w:rPr>
        <w:t>ng</w:t>
      </w:r>
      <w:r w:rsidR="00486358" w:rsidRPr="00407CAE">
        <w:rPr>
          <w:rFonts w:ascii="Arial" w:hAnsi="Arial" w:cs="Arial"/>
        </w:rPr>
        <w:t xml:space="preserve"> sub-contractor selection </w:t>
      </w:r>
      <w:r w:rsidR="009E7DB6" w:rsidRPr="00407CAE">
        <w:rPr>
          <w:rStyle w:val="selectable"/>
          <w:rFonts w:ascii="Arial" w:hAnsi="Arial" w:cs="Arial"/>
          <w:lang w:val="en"/>
        </w:rPr>
        <w:t>(Marzouk, El Kherbawy and Khalifa, 2013)</w:t>
      </w:r>
      <w:r w:rsidR="00CF3A3D">
        <w:rPr>
          <w:rStyle w:val="selectable"/>
          <w:rFonts w:ascii="Arial" w:hAnsi="Arial" w:cs="Arial"/>
          <w:lang w:val="en"/>
        </w:rPr>
        <w:t xml:space="preserve">. </w:t>
      </w:r>
      <w:r w:rsidR="00BE1CFD" w:rsidRPr="00407CAE">
        <w:rPr>
          <w:rFonts w:ascii="Arial" w:hAnsi="Arial" w:cs="Arial"/>
        </w:rPr>
        <w:t>The 46 criteria</w:t>
      </w:r>
      <w:r w:rsidR="0052287F" w:rsidRPr="00407CAE">
        <w:rPr>
          <w:rFonts w:ascii="Arial" w:hAnsi="Arial" w:cs="Arial"/>
        </w:rPr>
        <w:t xml:space="preserve"> shown in </w:t>
      </w:r>
      <w:r w:rsidR="0026794F">
        <w:rPr>
          <w:rFonts w:ascii="Arial" w:hAnsi="Arial" w:cs="Arial"/>
          <w:i/>
        </w:rPr>
        <w:t>Figure 4</w:t>
      </w:r>
      <w:r w:rsidR="0052287F" w:rsidRPr="00407CAE">
        <w:rPr>
          <w:rFonts w:ascii="Arial" w:hAnsi="Arial" w:cs="Arial"/>
        </w:rPr>
        <w:t xml:space="preserve"> below</w:t>
      </w:r>
      <w:r w:rsidR="00BE1CFD" w:rsidRPr="00407CAE">
        <w:rPr>
          <w:rFonts w:ascii="Arial" w:hAnsi="Arial" w:cs="Arial"/>
        </w:rPr>
        <w:t xml:space="preserve"> have been split into 10 main categories. </w:t>
      </w:r>
    </w:p>
    <w:p w14:paraId="4ED167AB" w14:textId="77777777" w:rsidR="00B00280" w:rsidRDefault="00B00280" w:rsidP="00BA1845">
      <w:pPr>
        <w:spacing w:after="0" w:line="240" w:lineRule="auto"/>
        <w:jc w:val="both"/>
        <w:rPr>
          <w:rFonts w:ascii="Arial" w:hAnsi="Arial" w:cs="Arial"/>
        </w:rPr>
      </w:pPr>
    </w:p>
    <w:p w14:paraId="3F77797F" w14:textId="4734CCF7" w:rsidR="00BE1CFD" w:rsidRPr="00407CAE" w:rsidRDefault="007C43A5" w:rsidP="00BA1845">
      <w:pPr>
        <w:spacing w:after="0" w:line="240" w:lineRule="auto"/>
        <w:jc w:val="both"/>
        <w:rPr>
          <w:rFonts w:ascii="Arial" w:hAnsi="Arial" w:cs="Arial"/>
        </w:rPr>
      </w:pPr>
      <w:r w:rsidRPr="00407CAE">
        <w:rPr>
          <w:rFonts w:ascii="Arial" w:hAnsi="Arial" w:cs="Arial"/>
        </w:rPr>
        <w:t xml:space="preserve">In their research they </w:t>
      </w:r>
      <w:r w:rsidR="00423E15" w:rsidRPr="00407CAE">
        <w:rPr>
          <w:rFonts w:ascii="Arial" w:hAnsi="Arial" w:cs="Arial"/>
        </w:rPr>
        <w:t>surveyed</w:t>
      </w:r>
      <w:r w:rsidRPr="00407CAE">
        <w:rPr>
          <w:rFonts w:ascii="Arial" w:hAnsi="Arial" w:cs="Arial"/>
        </w:rPr>
        <w:t xml:space="preserve"> </w:t>
      </w:r>
      <w:r w:rsidR="002948D6" w:rsidRPr="00407CAE">
        <w:rPr>
          <w:rFonts w:ascii="Arial" w:hAnsi="Arial" w:cs="Arial"/>
        </w:rPr>
        <w:t xml:space="preserve">experts in order to determine the importance of these factors. Of the 46 factors listed </w:t>
      </w:r>
      <w:r w:rsidR="00B00280">
        <w:rPr>
          <w:rFonts w:ascii="Arial" w:hAnsi="Arial" w:cs="Arial"/>
        </w:rPr>
        <w:t>twelve</w:t>
      </w:r>
      <w:r w:rsidR="002948D6" w:rsidRPr="00407CAE">
        <w:rPr>
          <w:rFonts w:ascii="Arial" w:hAnsi="Arial" w:cs="Arial"/>
        </w:rPr>
        <w:t xml:space="preserve"> ranked above the </w:t>
      </w:r>
      <w:r w:rsidR="00B00280">
        <w:rPr>
          <w:rFonts w:ascii="Arial" w:hAnsi="Arial" w:cs="Arial"/>
        </w:rPr>
        <w:t>rest</w:t>
      </w:r>
      <w:r w:rsidR="002948D6" w:rsidRPr="00407CAE">
        <w:rPr>
          <w:rFonts w:ascii="Arial" w:hAnsi="Arial" w:cs="Arial"/>
        </w:rPr>
        <w:t xml:space="preserve">. </w:t>
      </w:r>
      <w:r w:rsidR="00DD38F8">
        <w:rPr>
          <w:rFonts w:ascii="Arial" w:hAnsi="Arial" w:cs="Arial"/>
        </w:rPr>
        <w:t>Liated</w:t>
      </w:r>
      <w:r w:rsidR="002948D6" w:rsidRPr="00407CAE">
        <w:rPr>
          <w:rFonts w:ascii="Arial" w:hAnsi="Arial" w:cs="Arial"/>
        </w:rPr>
        <w:t xml:space="preserve"> in order of importance</w:t>
      </w:r>
      <w:r w:rsidR="00DD38F8">
        <w:rPr>
          <w:rFonts w:ascii="Arial" w:hAnsi="Arial" w:cs="Arial"/>
        </w:rPr>
        <w:t>, these</w:t>
      </w:r>
      <w:r w:rsidR="002948D6" w:rsidRPr="00407CAE">
        <w:rPr>
          <w:rFonts w:ascii="Arial" w:hAnsi="Arial" w:cs="Arial"/>
        </w:rPr>
        <w:t xml:space="preserve"> were:</w:t>
      </w:r>
    </w:p>
    <w:p w14:paraId="657CD58D" w14:textId="77777777" w:rsidR="00BA1845" w:rsidRPr="00407CAE" w:rsidRDefault="00BA1845" w:rsidP="00BA1845">
      <w:pPr>
        <w:spacing w:after="0" w:line="240" w:lineRule="auto"/>
        <w:jc w:val="both"/>
        <w:rPr>
          <w:rFonts w:ascii="Arial" w:hAnsi="Arial" w:cs="Arial"/>
        </w:rPr>
      </w:pPr>
    </w:p>
    <w:p w14:paraId="011968F4" w14:textId="6505F3C9"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r</w:t>
      </w:r>
      <w:r w:rsidR="002948D6" w:rsidRPr="00407CAE">
        <w:rPr>
          <w:rFonts w:ascii="Arial" w:hAnsi="Arial" w:cs="Arial"/>
        </w:rPr>
        <w:t>eputation</w:t>
      </w:r>
    </w:p>
    <w:p w14:paraId="46DC0D3D" w14:textId="61BD3DC7"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f</w:t>
      </w:r>
      <w:r w:rsidR="002948D6" w:rsidRPr="00407CAE">
        <w:rPr>
          <w:rFonts w:ascii="Arial" w:hAnsi="Arial" w:cs="Arial"/>
        </w:rPr>
        <w:t>lexibility and cooperation when resolving delays</w:t>
      </w:r>
    </w:p>
    <w:p w14:paraId="02F4CAA3" w14:textId="464DC44C"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d</w:t>
      </w:r>
      <w:r w:rsidR="002948D6" w:rsidRPr="00407CAE">
        <w:rPr>
          <w:rFonts w:ascii="Arial" w:hAnsi="Arial" w:cs="Arial"/>
        </w:rPr>
        <w:t>elay</w:t>
      </w:r>
    </w:p>
    <w:p w14:paraId="040E7642" w14:textId="670D3FCE"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f</w:t>
      </w:r>
      <w:r w:rsidR="002948D6" w:rsidRPr="00407CAE">
        <w:rPr>
          <w:rFonts w:ascii="Arial" w:hAnsi="Arial" w:cs="Arial"/>
        </w:rPr>
        <w:t>ailure to comply with the quality of specifications</w:t>
      </w:r>
    </w:p>
    <w:p w14:paraId="39DB6772" w14:textId="2E32D49E"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quality</w:t>
      </w:r>
      <w:r w:rsidR="002948D6" w:rsidRPr="00407CAE">
        <w:rPr>
          <w:rFonts w:ascii="Arial" w:hAnsi="Arial" w:cs="Arial"/>
        </w:rPr>
        <w:t xml:space="preserve"> </w:t>
      </w:r>
    </w:p>
    <w:p w14:paraId="311C43FE" w14:textId="5A395E33"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s</w:t>
      </w:r>
      <w:r w:rsidR="002948D6" w:rsidRPr="00407CAE">
        <w:rPr>
          <w:rFonts w:ascii="Arial" w:hAnsi="Arial" w:cs="Arial"/>
        </w:rPr>
        <w:t>uppliers incompetency to deliver materials on time</w:t>
      </w:r>
    </w:p>
    <w:p w14:paraId="24692BAF" w14:textId="4FBCFB4D"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f</w:t>
      </w:r>
      <w:r w:rsidR="002948D6" w:rsidRPr="00407CAE">
        <w:rPr>
          <w:rFonts w:ascii="Arial" w:hAnsi="Arial" w:cs="Arial"/>
        </w:rPr>
        <w:t>ailure to complete contract</w:t>
      </w:r>
      <w:r w:rsidR="00476429" w:rsidRPr="00407CAE">
        <w:rPr>
          <w:rFonts w:ascii="Arial" w:hAnsi="Arial" w:cs="Arial"/>
        </w:rPr>
        <w:t>s</w:t>
      </w:r>
    </w:p>
    <w:p w14:paraId="71BDAC31" w14:textId="7AA0223E"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p</w:t>
      </w:r>
      <w:r w:rsidR="002948D6" w:rsidRPr="00407CAE">
        <w:rPr>
          <w:rFonts w:ascii="Arial" w:hAnsi="Arial" w:cs="Arial"/>
        </w:rPr>
        <w:t>hysical resources</w:t>
      </w:r>
    </w:p>
    <w:p w14:paraId="1483C8EB" w14:textId="219933BB"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t</w:t>
      </w:r>
      <w:r w:rsidR="002948D6" w:rsidRPr="00407CAE">
        <w:rPr>
          <w:rFonts w:ascii="Arial" w:hAnsi="Arial" w:cs="Arial"/>
        </w:rPr>
        <w:t>ender price</w:t>
      </w:r>
    </w:p>
    <w:p w14:paraId="1EBF8F41" w14:textId="1089A893"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c</w:t>
      </w:r>
      <w:r w:rsidR="002948D6" w:rsidRPr="00407CAE">
        <w:rPr>
          <w:rFonts w:ascii="Arial" w:hAnsi="Arial" w:cs="Arial"/>
        </w:rPr>
        <w:t>ontractors difficulty in reimbursement</w:t>
      </w:r>
    </w:p>
    <w:p w14:paraId="35E766B6" w14:textId="13CFC00D"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f</w:t>
      </w:r>
      <w:r w:rsidR="002948D6" w:rsidRPr="00407CAE">
        <w:rPr>
          <w:rFonts w:ascii="Arial" w:hAnsi="Arial" w:cs="Arial"/>
        </w:rPr>
        <w:t>lexibility in critical activities</w:t>
      </w:r>
    </w:p>
    <w:p w14:paraId="095C3381" w14:textId="4C07F744" w:rsidR="002948D6" w:rsidRPr="00407CAE" w:rsidRDefault="00DD38F8" w:rsidP="00BA1845">
      <w:pPr>
        <w:pStyle w:val="ListParagraph"/>
        <w:numPr>
          <w:ilvl w:val="0"/>
          <w:numId w:val="1"/>
        </w:numPr>
        <w:spacing w:after="0" w:line="240" w:lineRule="auto"/>
        <w:jc w:val="both"/>
        <w:rPr>
          <w:rFonts w:ascii="Arial" w:hAnsi="Arial" w:cs="Arial"/>
        </w:rPr>
      </w:pPr>
      <w:r>
        <w:rPr>
          <w:rFonts w:ascii="Arial" w:hAnsi="Arial" w:cs="Arial"/>
        </w:rPr>
        <w:t>s</w:t>
      </w:r>
      <w:r w:rsidR="002948D6" w:rsidRPr="00407CAE">
        <w:rPr>
          <w:rFonts w:ascii="Arial" w:hAnsi="Arial" w:cs="Arial"/>
        </w:rPr>
        <w:t xml:space="preserve">afety consciousness on the job site. </w:t>
      </w:r>
    </w:p>
    <w:p w14:paraId="3130981B" w14:textId="77777777" w:rsidR="00BA1845" w:rsidRPr="00407CAE" w:rsidRDefault="00BA1845" w:rsidP="00BA1845">
      <w:pPr>
        <w:pStyle w:val="ListParagraph"/>
        <w:spacing w:after="0" w:line="240" w:lineRule="auto"/>
        <w:jc w:val="both"/>
        <w:rPr>
          <w:rFonts w:ascii="Arial" w:hAnsi="Arial" w:cs="Arial"/>
        </w:rPr>
      </w:pPr>
    </w:p>
    <w:p w14:paraId="30481F26" w14:textId="6F657BBD" w:rsidR="009E7DB6" w:rsidRPr="00407CAE" w:rsidRDefault="002948D6" w:rsidP="00BA1845">
      <w:pPr>
        <w:spacing w:after="0" w:line="240" w:lineRule="auto"/>
        <w:jc w:val="both"/>
        <w:rPr>
          <w:rFonts w:ascii="Arial" w:hAnsi="Arial" w:cs="Arial"/>
        </w:rPr>
      </w:pPr>
      <w:r w:rsidRPr="00407CAE">
        <w:rPr>
          <w:rFonts w:ascii="Arial" w:hAnsi="Arial" w:cs="Arial"/>
        </w:rPr>
        <w:t>This research is supported by Hartmann et al</w:t>
      </w:r>
      <w:r w:rsidR="00DD38F8">
        <w:rPr>
          <w:rFonts w:ascii="Arial" w:hAnsi="Arial" w:cs="Arial"/>
        </w:rPr>
        <w:t>.,</w:t>
      </w:r>
      <w:r w:rsidRPr="00407CAE">
        <w:rPr>
          <w:rFonts w:ascii="Arial" w:hAnsi="Arial" w:cs="Arial"/>
        </w:rPr>
        <w:t xml:space="preserve"> who i</w:t>
      </w:r>
      <w:r w:rsidR="00B00280">
        <w:rPr>
          <w:rFonts w:ascii="Arial" w:hAnsi="Arial" w:cs="Arial"/>
        </w:rPr>
        <w:t>ndicate r</w:t>
      </w:r>
      <w:r w:rsidRPr="00407CAE">
        <w:rPr>
          <w:rFonts w:ascii="Arial" w:hAnsi="Arial" w:cs="Arial"/>
        </w:rPr>
        <w:t xml:space="preserve">eputation as a significant indicator of a subcontractor’s future work </w:t>
      </w:r>
      <w:r w:rsidR="00423E15" w:rsidRPr="00407CAE">
        <w:rPr>
          <w:rStyle w:val="selectable"/>
          <w:rFonts w:ascii="Arial" w:hAnsi="Arial" w:cs="Arial"/>
          <w:lang w:val="en"/>
        </w:rPr>
        <w:t>(Hartmann, Ling and Tan, 2009)</w:t>
      </w:r>
      <w:r w:rsidR="00A51006" w:rsidRPr="00407CAE">
        <w:rPr>
          <w:rStyle w:val="selectable"/>
          <w:rFonts w:ascii="Arial" w:hAnsi="Arial" w:cs="Arial"/>
          <w:lang w:val="en"/>
        </w:rPr>
        <w:t xml:space="preserve">. It is interesting to note their research focused on experts giving their opinions on importance to rank the identified </w:t>
      </w:r>
      <w:r w:rsidR="005B4600" w:rsidRPr="00407CAE">
        <w:rPr>
          <w:rStyle w:val="selectable"/>
          <w:rFonts w:ascii="Arial" w:hAnsi="Arial" w:cs="Arial"/>
          <w:lang w:val="en"/>
        </w:rPr>
        <w:t>criteria</w:t>
      </w:r>
      <w:r w:rsidR="00A51006" w:rsidRPr="00407CAE">
        <w:rPr>
          <w:rStyle w:val="selectable"/>
          <w:rFonts w:ascii="Arial" w:hAnsi="Arial" w:cs="Arial"/>
          <w:lang w:val="en"/>
        </w:rPr>
        <w:t>. It does not</w:t>
      </w:r>
      <w:r w:rsidR="00DD38F8">
        <w:rPr>
          <w:rStyle w:val="selectable"/>
          <w:rFonts w:ascii="Arial" w:hAnsi="Arial" w:cs="Arial"/>
          <w:lang w:val="en"/>
        </w:rPr>
        <w:t>,</w:t>
      </w:r>
      <w:r w:rsidR="00A51006" w:rsidRPr="00407CAE">
        <w:rPr>
          <w:rStyle w:val="selectable"/>
          <w:rFonts w:ascii="Arial" w:hAnsi="Arial" w:cs="Arial"/>
          <w:lang w:val="en"/>
        </w:rPr>
        <w:t xml:space="preserve"> however</w:t>
      </w:r>
      <w:r w:rsidR="00DD38F8">
        <w:rPr>
          <w:rStyle w:val="selectable"/>
          <w:rFonts w:ascii="Arial" w:hAnsi="Arial" w:cs="Arial"/>
          <w:lang w:val="en"/>
        </w:rPr>
        <w:t>,</w:t>
      </w:r>
      <w:r w:rsidR="00A51006" w:rsidRPr="00407CAE">
        <w:rPr>
          <w:rStyle w:val="selectable"/>
          <w:rFonts w:ascii="Arial" w:hAnsi="Arial" w:cs="Arial"/>
          <w:lang w:val="en"/>
        </w:rPr>
        <w:t xml:space="preserve"> match the observations made that the lowest tender is often the determining factor (</w:t>
      </w:r>
      <w:r w:rsidR="00A51006" w:rsidRPr="00407CAE">
        <w:rPr>
          <w:rFonts w:ascii="Arial" w:hAnsi="Arial" w:cs="Arial"/>
        </w:rPr>
        <w:t xml:space="preserve">Hatush and Skitmore, 1998). </w:t>
      </w:r>
      <w:r w:rsidR="005B4600" w:rsidRPr="00407CAE">
        <w:rPr>
          <w:rFonts w:ascii="Arial" w:hAnsi="Arial" w:cs="Arial"/>
        </w:rPr>
        <w:t>The research above clearly demonstrates</w:t>
      </w:r>
      <w:r w:rsidR="00DD38F8">
        <w:rPr>
          <w:rFonts w:ascii="Arial" w:hAnsi="Arial" w:cs="Arial"/>
        </w:rPr>
        <w:t xml:space="preserve"> the complexity of the decision-</w:t>
      </w:r>
      <w:r w:rsidR="005B4600" w:rsidRPr="00407CAE">
        <w:rPr>
          <w:rFonts w:ascii="Arial" w:hAnsi="Arial" w:cs="Arial"/>
        </w:rPr>
        <w:t>maki</w:t>
      </w:r>
      <w:r w:rsidR="00DD38F8">
        <w:rPr>
          <w:rFonts w:ascii="Arial" w:hAnsi="Arial" w:cs="Arial"/>
        </w:rPr>
        <w:t>ng process and how many criterions</w:t>
      </w:r>
      <w:r w:rsidR="005B4600" w:rsidRPr="00407CAE">
        <w:rPr>
          <w:rFonts w:ascii="Arial" w:hAnsi="Arial" w:cs="Arial"/>
        </w:rPr>
        <w:t xml:space="preserve"> can be involved. </w:t>
      </w:r>
    </w:p>
    <w:p w14:paraId="2FD2E135" w14:textId="00EA1473" w:rsidR="00C200B8" w:rsidRPr="00407CAE" w:rsidRDefault="00C200B8" w:rsidP="00BA1845">
      <w:pPr>
        <w:spacing w:after="0" w:line="240" w:lineRule="auto"/>
        <w:jc w:val="both"/>
        <w:rPr>
          <w:rFonts w:ascii="Arial" w:hAnsi="Arial" w:cs="Arial"/>
        </w:rPr>
      </w:pPr>
    </w:p>
    <w:p w14:paraId="2F1F3A4C" w14:textId="38250151" w:rsidR="00C200B8" w:rsidRPr="00CF3A3D" w:rsidRDefault="00091CB8" w:rsidP="00BA1845">
      <w:pPr>
        <w:spacing w:after="0" w:line="240" w:lineRule="auto"/>
        <w:jc w:val="both"/>
        <w:rPr>
          <w:rFonts w:ascii="Arial" w:hAnsi="Arial" w:cs="Arial"/>
        </w:rPr>
      </w:pPr>
      <w:r w:rsidRPr="00CF3A3D">
        <w:rPr>
          <w:rFonts w:ascii="Arial" w:hAnsi="Arial" w:cs="Arial"/>
        </w:rPr>
        <w:t>March states c</w:t>
      </w:r>
      <w:r w:rsidR="00C200B8" w:rsidRPr="00CF3A3D">
        <w:rPr>
          <w:rFonts w:ascii="Arial" w:hAnsi="Arial" w:cs="Arial"/>
        </w:rPr>
        <w:t>ontractors</w:t>
      </w:r>
      <w:r w:rsidR="0001195D">
        <w:rPr>
          <w:rFonts w:ascii="Arial" w:hAnsi="Arial" w:cs="Arial"/>
        </w:rPr>
        <w:t xml:space="preserve"> </w:t>
      </w:r>
      <w:r w:rsidR="0001195D" w:rsidRPr="00CF3A3D">
        <w:rPr>
          <w:rFonts w:ascii="Arial" w:hAnsi="Arial" w:cs="Arial"/>
        </w:rPr>
        <w:t>commonly</w:t>
      </w:r>
      <w:r w:rsidR="00C200B8" w:rsidRPr="00CF3A3D">
        <w:rPr>
          <w:rFonts w:ascii="Arial" w:hAnsi="Arial" w:cs="Arial"/>
        </w:rPr>
        <w:t xml:space="preserve"> have their own </w:t>
      </w:r>
      <w:r w:rsidR="008A5801" w:rsidRPr="00CF3A3D">
        <w:rPr>
          <w:rFonts w:ascii="Arial" w:hAnsi="Arial" w:cs="Arial"/>
        </w:rPr>
        <w:t>preferred</w:t>
      </w:r>
      <w:r w:rsidR="00C200B8" w:rsidRPr="00CF3A3D">
        <w:rPr>
          <w:rFonts w:ascii="Arial" w:hAnsi="Arial" w:cs="Arial"/>
        </w:rPr>
        <w:t xml:space="preserve"> list of suppliers and subcontractors which they can call for the following reasons:</w:t>
      </w:r>
    </w:p>
    <w:p w14:paraId="2DDDC19E" w14:textId="586B58F1" w:rsidR="00C200B8" w:rsidRPr="00CF3A3D" w:rsidRDefault="00C200B8" w:rsidP="00BA1845">
      <w:pPr>
        <w:spacing w:after="0" w:line="240" w:lineRule="auto"/>
        <w:jc w:val="both"/>
        <w:rPr>
          <w:rFonts w:ascii="Arial" w:hAnsi="Arial" w:cs="Arial"/>
        </w:rPr>
      </w:pPr>
    </w:p>
    <w:p w14:paraId="293FF370" w14:textId="21BD8912" w:rsidR="00C200B8" w:rsidRPr="00CF3A3D" w:rsidRDefault="00DD38F8" w:rsidP="00C200B8">
      <w:pPr>
        <w:pStyle w:val="ListParagraph"/>
        <w:numPr>
          <w:ilvl w:val="0"/>
          <w:numId w:val="4"/>
        </w:numPr>
        <w:spacing w:after="0" w:line="240" w:lineRule="auto"/>
        <w:jc w:val="both"/>
        <w:rPr>
          <w:rFonts w:ascii="Arial" w:hAnsi="Arial" w:cs="Arial"/>
        </w:rPr>
      </w:pPr>
      <w:r>
        <w:rPr>
          <w:rFonts w:ascii="Arial" w:hAnsi="Arial" w:cs="Arial"/>
        </w:rPr>
        <w:t>t</w:t>
      </w:r>
      <w:r w:rsidR="00C200B8" w:rsidRPr="00CF3A3D">
        <w:rPr>
          <w:rFonts w:ascii="Arial" w:hAnsi="Arial" w:cs="Arial"/>
        </w:rPr>
        <w:t>heir reputation for good quality workmanship</w:t>
      </w:r>
    </w:p>
    <w:p w14:paraId="3AB7E337" w14:textId="5F3A2208" w:rsidR="00C200B8" w:rsidRPr="00CF3A3D" w:rsidRDefault="00DD38F8" w:rsidP="00C200B8">
      <w:pPr>
        <w:pStyle w:val="ListParagraph"/>
        <w:numPr>
          <w:ilvl w:val="0"/>
          <w:numId w:val="4"/>
        </w:numPr>
        <w:spacing w:after="0" w:line="240" w:lineRule="auto"/>
        <w:jc w:val="both"/>
        <w:rPr>
          <w:rFonts w:ascii="Arial" w:hAnsi="Arial" w:cs="Arial"/>
        </w:rPr>
      </w:pPr>
      <w:r>
        <w:rPr>
          <w:rFonts w:ascii="Arial" w:hAnsi="Arial" w:cs="Arial"/>
        </w:rPr>
        <w:t>t</w:t>
      </w:r>
      <w:r w:rsidR="00C200B8" w:rsidRPr="00CF3A3D">
        <w:rPr>
          <w:rFonts w:ascii="Arial" w:hAnsi="Arial" w:cs="Arial"/>
        </w:rPr>
        <w:t>he quality of their management</w:t>
      </w:r>
    </w:p>
    <w:p w14:paraId="4C13042A" w14:textId="16BE518A" w:rsidR="00C200B8" w:rsidRPr="00CF3A3D" w:rsidRDefault="00DD38F8" w:rsidP="00C200B8">
      <w:pPr>
        <w:pStyle w:val="ListParagraph"/>
        <w:numPr>
          <w:ilvl w:val="0"/>
          <w:numId w:val="4"/>
        </w:numPr>
        <w:spacing w:after="0" w:line="240" w:lineRule="auto"/>
        <w:jc w:val="both"/>
        <w:rPr>
          <w:rFonts w:ascii="Arial" w:hAnsi="Arial" w:cs="Arial"/>
        </w:rPr>
      </w:pPr>
      <w:r>
        <w:rPr>
          <w:rFonts w:ascii="Arial" w:hAnsi="Arial" w:cs="Arial"/>
        </w:rPr>
        <w:t>c</w:t>
      </w:r>
      <w:r w:rsidR="00683C98" w:rsidRPr="00CF3A3D">
        <w:rPr>
          <w:rFonts w:ascii="Arial" w:hAnsi="Arial" w:cs="Arial"/>
        </w:rPr>
        <w:t>ompletion on time</w:t>
      </w:r>
    </w:p>
    <w:p w14:paraId="2E3121AD" w14:textId="37E7BCB5" w:rsidR="00683C98" w:rsidRPr="00CF3A3D" w:rsidRDefault="00DD38F8" w:rsidP="00C200B8">
      <w:pPr>
        <w:pStyle w:val="ListParagraph"/>
        <w:numPr>
          <w:ilvl w:val="0"/>
          <w:numId w:val="4"/>
        </w:numPr>
        <w:spacing w:after="0" w:line="240" w:lineRule="auto"/>
        <w:jc w:val="both"/>
        <w:rPr>
          <w:rFonts w:ascii="Arial" w:hAnsi="Arial" w:cs="Arial"/>
        </w:rPr>
      </w:pPr>
      <w:r>
        <w:rPr>
          <w:rFonts w:ascii="Arial" w:hAnsi="Arial" w:cs="Arial"/>
        </w:rPr>
        <w:t>t</w:t>
      </w:r>
      <w:r w:rsidR="00683C98" w:rsidRPr="00CF3A3D">
        <w:rPr>
          <w:rFonts w:ascii="Arial" w:hAnsi="Arial" w:cs="Arial"/>
        </w:rPr>
        <w:t>heir experience on similar work</w:t>
      </w:r>
    </w:p>
    <w:p w14:paraId="6FC7B355" w14:textId="227556E6" w:rsidR="00683C98" w:rsidRPr="00CF3A3D" w:rsidRDefault="00DD38F8" w:rsidP="00C200B8">
      <w:pPr>
        <w:pStyle w:val="ListParagraph"/>
        <w:numPr>
          <w:ilvl w:val="0"/>
          <w:numId w:val="4"/>
        </w:numPr>
        <w:spacing w:after="0" w:line="240" w:lineRule="auto"/>
        <w:jc w:val="both"/>
        <w:rPr>
          <w:rFonts w:ascii="Arial" w:hAnsi="Arial" w:cs="Arial"/>
        </w:rPr>
      </w:pPr>
      <w:r>
        <w:rPr>
          <w:rFonts w:ascii="Arial" w:hAnsi="Arial" w:cs="Arial"/>
        </w:rPr>
        <w:t>t</w:t>
      </w:r>
      <w:r w:rsidR="00683C98" w:rsidRPr="00CF3A3D">
        <w:rPr>
          <w:rFonts w:ascii="Arial" w:hAnsi="Arial" w:cs="Arial"/>
        </w:rPr>
        <w:t>heir financial state</w:t>
      </w:r>
    </w:p>
    <w:p w14:paraId="7F8F0C95" w14:textId="0CEF1FEA" w:rsidR="00683C98" w:rsidRPr="00DD38F8" w:rsidRDefault="00DD38F8" w:rsidP="00683C98">
      <w:pPr>
        <w:pStyle w:val="ListParagraph"/>
        <w:numPr>
          <w:ilvl w:val="0"/>
          <w:numId w:val="4"/>
        </w:numPr>
        <w:spacing w:after="0" w:line="240" w:lineRule="auto"/>
        <w:jc w:val="both"/>
        <w:rPr>
          <w:rFonts w:ascii="Arial" w:hAnsi="Arial" w:cs="Arial"/>
        </w:rPr>
      </w:pPr>
      <w:r>
        <w:rPr>
          <w:rFonts w:ascii="Arial" w:hAnsi="Arial" w:cs="Arial"/>
        </w:rPr>
        <w:t>t</w:t>
      </w:r>
      <w:r w:rsidR="00683C98" w:rsidRPr="00CF3A3D">
        <w:rPr>
          <w:rFonts w:ascii="Arial" w:hAnsi="Arial" w:cs="Arial"/>
        </w:rPr>
        <w:t>he experience the contractor has had with the subcontractor on previous work</w:t>
      </w:r>
      <w:r>
        <w:rPr>
          <w:rFonts w:ascii="Arial" w:hAnsi="Arial" w:cs="Arial"/>
        </w:rPr>
        <w:t xml:space="preserve"> </w:t>
      </w:r>
      <w:r w:rsidR="00683C98" w:rsidRPr="00DD38F8">
        <w:rPr>
          <w:rFonts w:ascii="Arial" w:hAnsi="Arial" w:cs="Arial"/>
        </w:rPr>
        <w:t>(March, 2017)</w:t>
      </w:r>
      <w:r w:rsidRPr="00DD38F8">
        <w:rPr>
          <w:rFonts w:ascii="Arial" w:hAnsi="Arial" w:cs="Arial"/>
        </w:rPr>
        <w:t>.</w:t>
      </w:r>
    </w:p>
    <w:p w14:paraId="150CD9AF" w14:textId="77777777" w:rsidR="0052287F" w:rsidRPr="00407CAE" w:rsidRDefault="0052287F" w:rsidP="00683C98">
      <w:pPr>
        <w:spacing w:after="0" w:line="240" w:lineRule="auto"/>
        <w:jc w:val="both"/>
        <w:rPr>
          <w:rFonts w:ascii="Arial" w:hAnsi="Arial" w:cs="Arial"/>
        </w:rPr>
      </w:pPr>
    </w:p>
    <w:p w14:paraId="39FBEAF3" w14:textId="77777777" w:rsidR="001D30D7" w:rsidRPr="00407CAE" w:rsidRDefault="0052287F" w:rsidP="001D30D7">
      <w:pPr>
        <w:spacing w:after="0" w:line="240" w:lineRule="auto"/>
        <w:jc w:val="both"/>
        <w:rPr>
          <w:rFonts w:ascii="Arial" w:hAnsi="Arial" w:cs="Arial"/>
        </w:rPr>
      </w:pPr>
      <w:r w:rsidRPr="00407CAE">
        <w:rPr>
          <w:rFonts w:ascii="Arial" w:hAnsi="Arial" w:cs="Arial"/>
        </w:rPr>
        <w:t xml:space="preserve">Many of the criteria identified by March are included in the 12 </w:t>
      </w:r>
      <w:r w:rsidR="00DD38F8">
        <w:rPr>
          <w:rFonts w:ascii="Arial" w:hAnsi="Arial" w:cs="Arial"/>
        </w:rPr>
        <w:t xml:space="preserve">ranked </w:t>
      </w:r>
      <w:r w:rsidRPr="00407CAE">
        <w:rPr>
          <w:rFonts w:ascii="Arial" w:hAnsi="Arial" w:cs="Arial"/>
        </w:rPr>
        <w:t xml:space="preserve">factors and all of them are included in the wider list of 46, again showing how the selection processes of subcontractors and contractors overlap. </w:t>
      </w:r>
      <w:r w:rsidR="008A5801" w:rsidRPr="00407CAE">
        <w:rPr>
          <w:rFonts w:ascii="Arial" w:hAnsi="Arial" w:cs="Arial"/>
        </w:rPr>
        <w:t xml:space="preserve">It </w:t>
      </w:r>
      <w:r w:rsidR="00B00280">
        <w:rPr>
          <w:rFonts w:ascii="Arial" w:hAnsi="Arial" w:cs="Arial"/>
        </w:rPr>
        <w:t>also</w:t>
      </w:r>
      <w:r w:rsidR="00407CAE" w:rsidRPr="00407CAE">
        <w:rPr>
          <w:rFonts w:ascii="Arial" w:hAnsi="Arial" w:cs="Arial"/>
        </w:rPr>
        <w:t xml:space="preserve"> </w:t>
      </w:r>
      <w:r w:rsidR="008A5801" w:rsidRPr="00407CAE">
        <w:rPr>
          <w:rFonts w:ascii="Arial" w:hAnsi="Arial" w:cs="Arial"/>
        </w:rPr>
        <w:t xml:space="preserve">indicates that within the construction industry many important factors are still currently overlooked. </w:t>
      </w:r>
      <w:r w:rsidR="001D30D7">
        <w:rPr>
          <w:rFonts w:ascii="Arial" w:hAnsi="Arial" w:cs="Arial"/>
        </w:rPr>
        <w:t xml:space="preserve">Appendix A is an example of where factors such as language have influenced subcontractor performance. </w:t>
      </w:r>
    </w:p>
    <w:p w14:paraId="2907CECA" w14:textId="3C0266E0" w:rsidR="0052287F" w:rsidRPr="00407CAE" w:rsidRDefault="0052287F" w:rsidP="00683C98">
      <w:pPr>
        <w:spacing w:after="0" w:line="240" w:lineRule="auto"/>
        <w:jc w:val="both"/>
        <w:rPr>
          <w:rFonts w:ascii="Arial" w:hAnsi="Arial" w:cs="Arial"/>
        </w:rPr>
      </w:pPr>
    </w:p>
    <w:p w14:paraId="4764BE29" w14:textId="77777777" w:rsidR="0052287F" w:rsidRPr="00407CAE" w:rsidRDefault="0052287F" w:rsidP="00683C98">
      <w:pPr>
        <w:spacing w:after="0" w:line="240" w:lineRule="auto"/>
        <w:jc w:val="both"/>
        <w:rPr>
          <w:rFonts w:ascii="Arial" w:hAnsi="Arial" w:cs="Arial"/>
        </w:rPr>
      </w:pPr>
    </w:p>
    <w:p w14:paraId="614156DC" w14:textId="3DA686FA" w:rsidR="0052287F" w:rsidRPr="00407CAE" w:rsidRDefault="0026794F" w:rsidP="00683C98">
      <w:pPr>
        <w:spacing w:after="0" w:line="240" w:lineRule="auto"/>
        <w:jc w:val="both"/>
        <w:rPr>
          <w:rFonts w:ascii="Arial" w:hAnsi="Arial" w:cs="Arial"/>
        </w:rPr>
      </w:pPr>
      <w:r>
        <w:rPr>
          <w:noProof/>
          <w:lang w:eastAsia="en-GB"/>
        </w:rPr>
        <w:drawing>
          <wp:inline distT="0" distB="0" distL="0" distR="0" wp14:anchorId="65C89A6E" wp14:editId="5BD9628C">
            <wp:extent cx="5543550" cy="73437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3550" cy="7343775"/>
                    </a:xfrm>
                    <a:prstGeom prst="rect">
                      <a:avLst/>
                    </a:prstGeom>
                  </pic:spPr>
                </pic:pic>
              </a:graphicData>
            </a:graphic>
          </wp:inline>
        </w:drawing>
      </w:r>
    </w:p>
    <w:p w14:paraId="59DFB864" w14:textId="77777777" w:rsidR="00280A07" w:rsidRPr="00DD38F8" w:rsidRDefault="00C96AB3" w:rsidP="00BA1845">
      <w:pPr>
        <w:pStyle w:val="Heading2"/>
        <w:spacing w:before="0" w:line="240" w:lineRule="auto"/>
        <w:rPr>
          <w:rFonts w:ascii="Arial" w:hAnsi="Arial" w:cs="Arial"/>
          <w:b/>
          <w:color w:val="auto"/>
          <w:sz w:val="22"/>
          <w:szCs w:val="22"/>
        </w:rPr>
      </w:pPr>
      <w:r w:rsidRPr="00407CAE">
        <w:rPr>
          <w:rFonts w:ascii="Arial" w:hAnsi="Arial" w:cs="Arial"/>
          <w:color w:val="auto"/>
          <w:sz w:val="22"/>
          <w:szCs w:val="22"/>
        </w:rPr>
        <w:br w:type="page"/>
      </w:r>
      <w:bookmarkStart w:id="10" w:name="_Toc531108688"/>
      <w:r w:rsidR="00280A07" w:rsidRPr="00DD38F8">
        <w:rPr>
          <w:rFonts w:ascii="Arial" w:hAnsi="Arial" w:cs="Arial"/>
          <w:b/>
          <w:color w:val="auto"/>
          <w:sz w:val="24"/>
          <w:szCs w:val="22"/>
        </w:rPr>
        <w:lastRenderedPageBreak/>
        <w:t>Conclusion</w:t>
      </w:r>
      <w:bookmarkEnd w:id="10"/>
    </w:p>
    <w:p w14:paraId="76B1A805" w14:textId="77777777" w:rsidR="00626BC7" w:rsidRPr="00407CAE" w:rsidRDefault="00626BC7" w:rsidP="00BA1845">
      <w:pPr>
        <w:spacing w:after="0" w:line="240" w:lineRule="auto"/>
        <w:rPr>
          <w:rFonts w:ascii="Arial" w:hAnsi="Arial" w:cs="Arial"/>
        </w:rPr>
      </w:pPr>
    </w:p>
    <w:p w14:paraId="13A25131" w14:textId="4CE2E720" w:rsidR="00CF3A3D" w:rsidRDefault="00CF3A3D" w:rsidP="00BA1845">
      <w:pPr>
        <w:spacing w:after="0" w:line="240" w:lineRule="auto"/>
        <w:jc w:val="both"/>
        <w:rPr>
          <w:rFonts w:ascii="Arial" w:hAnsi="Arial" w:cs="Arial"/>
        </w:rPr>
      </w:pPr>
      <w:r>
        <w:rPr>
          <w:rFonts w:ascii="Arial" w:hAnsi="Arial" w:cs="Arial"/>
        </w:rPr>
        <w:t>Current subcontractor selection processes rely on very basic decision</w:t>
      </w:r>
      <w:r w:rsidR="00DD38F8">
        <w:rPr>
          <w:rFonts w:ascii="Arial" w:hAnsi="Arial" w:cs="Arial"/>
        </w:rPr>
        <w:t>-making</w:t>
      </w:r>
      <w:r>
        <w:rPr>
          <w:rFonts w:ascii="Arial" w:hAnsi="Arial" w:cs="Arial"/>
        </w:rPr>
        <w:t xml:space="preserve"> models and selection criteria. There are many negative implications </w:t>
      </w:r>
      <w:r w:rsidR="006F0E22">
        <w:rPr>
          <w:rFonts w:ascii="Arial" w:hAnsi="Arial" w:cs="Arial"/>
        </w:rPr>
        <w:t>to selecting the wrong subcontractor</w:t>
      </w:r>
      <w:r>
        <w:rPr>
          <w:rFonts w:ascii="Arial" w:hAnsi="Arial" w:cs="Arial"/>
        </w:rPr>
        <w:t xml:space="preserve">, such as incompetent </w:t>
      </w:r>
      <w:r w:rsidR="006F0E22">
        <w:rPr>
          <w:rFonts w:ascii="Arial" w:hAnsi="Arial" w:cs="Arial"/>
        </w:rPr>
        <w:t>firms</w:t>
      </w:r>
      <w:r>
        <w:rPr>
          <w:rFonts w:ascii="Arial" w:hAnsi="Arial" w:cs="Arial"/>
        </w:rPr>
        <w:t xml:space="preserve"> being selected, </w:t>
      </w:r>
      <w:r w:rsidRPr="00407CAE">
        <w:rPr>
          <w:rFonts w:ascii="Arial" w:hAnsi="Arial" w:cs="Arial"/>
        </w:rPr>
        <w:t>legal and contractual</w:t>
      </w:r>
      <w:r>
        <w:rPr>
          <w:rFonts w:ascii="Arial" w:hAnsi="Arial" w:cs="Arial"/>
        </w:rPr>
        <w:t xml:space="preserve"> requirements being missed, </w:t>
      </w:r>
      <w:r w:rsidR="00DD38F8">
        <w:rPr>
          <w:rFonts w:ascii="Arial" w:hAnsi="Arial" w:cs="Arial"/>
        </w:rPr>
        <w:t>delays, cost over-runs</w:t>
      </w:r>
      <w:r w:rsidRPr="00407CAE">
        <w:rPr>
          <w:rFonts w:ascii="Arial" w:hAnsi="Arial" w:cs="Arial"/>
        </w:rPr>
        <w:t xml:space="preserve"> and poor performance</w:t>
      </w:r>
      <w:r w:rsidR="00595F37">
        <w:rPr>
          <w:rFonts w:ascii="Arial" w:hAnsi="Arial" w:cs="Arial"/>
        </w:rPr>
        <w:t xml:space="preserve">. Appendix </w:t>
      </w:r>
      <w:r w:rsidR="001D30D7">
        <w:rPr>
          <w:rFonts w:ascii="Arial" w:hAnsi="Arial" w:cs="Arial"/>
        </w:rPr>
        <w:t>B</w:t>
      </w:r>
      <w:r w:rsidR="00595F37">
        <w:rPr>
          <w:rFonts w:ascii="Arial" w:hAnsi="Arial" w:cs="Arial"/>
        </w:rPr>
        <w:t xml:space="preserve"> is an example of the negative consequences </w:t>
      </w:r>
      <w:r w:rsidR="0001195D">
        <w:rPr>
          <w:rFonts w:ascii="Arial" w:hAnsi="Arial" w:cs="Arial"/>
        </w:rPr>
        <w:t>of poor contractor selection</w:t>
      </w:r>
      <w:r w:rsidR="00595F37">
        <w:rPr>
          <w:rFonts w:ascii="Arial" w:hAnsi="Arial" w:cs="Arial"/>
        </w:rPr>
        <w:t xml:space="preserve">. </w:t>
      </w:r>
    </w:p>
    <w:p w14:paraId="55118264" w14:textId="77777777" w:rsidR="00CF3A3D" w:rsidRDefault="00CF3A3D" w:rsidP="00BA1845">
      <w:pPr>
        <w:spacing w:after="0" w:line="240" w:lineRule="auto"/>
        <w:jc w:val="both"/>
        <w:rPr>
          <w:rFonts w:ascii="Arial" w:hAnsi="Arial" w:cs="Arial"/>
        </w:rPr>
      </w:pPr>
    </w:p>
    <w:p w14:paraId="0F86222C" w14:textId="05EBD6EB" w:rsidR="006F0E22" w:rsidRDefault="006F0E22" w:rsidP="00BA1845">
      <w:pPr>
        <w:spacing w:after="0" w:line="240" w:lineRule="auto"/>
        <w:jc w:val="both"/>
        <w:rPr>
          <w:rFonts w:ascii="Arial" w:hAnsi="Arial" w:cs="Arial"/>
        </w:rPr>
      </w:pPr>
      <w:r>
        <w:rPr>
          <w:rFonts w:ascii="Arial" w:hAnsi="Arial" w:cs="Arial"/>
        </w:rPr>
        <w:t>The tendering process can have a significant impact on subcontractor selection; open tendering can provide innovation and choice but result</w:t>
      </w:r>
      <w:r w:rsidR="00DD38F8">
        <w:rPr>
          <w:rFonts w:ascii="Arial" w:hAnsi="Arial" w:cs="Arial"/>
        </w:rPr>
        <w:t>s</w:t>
      </w:r>
      <w:r>
        <w:rPr>
          <w:rFonts w:ascii="Arial" w:hAnsi="Arial" w:cs="Arial"/>
        </w:rPr>
        <w:t xml:space="preserve"> in unnecessary workloads in filtering bids. Selective tendering will resolve the problem of too many unsuitable subcontractors applying</w:t>
      </w:r>
      <w:r w:rsidR="00DD38F8">
        <w:rPr>
          <w:rFonts w:ascii="Arial" w:hAnsi="Arial" w:cs="Arial"/>
        </w:rPr>
        <w:t>,</w:t>
      </w:r>
      <w:r>
        <w:rPr>
          <w:rFonts w:ascii="Arial" w:hAnsi="Arial" w:cs="Arial"/>
        </w:rPr>
        <w:t xml:space="preserve"> however</w:t>
      </w:r>
      <w:r w:rsidR="00DD38F8">
        <w:rPr>
          <w:rFonts w:ascii="Arial" w:hAnsi="Arial" w:cs="Arial"/>
        </w:rPr>
        <w:t xml:space="preserve"> it</w:t>
      </w:r>
      <w:r>
        <w:rPr>
          <w:rFonts w:ascii="Arial" w:hAnsi="Arial" w:cs="Arial"/>
        </w:rPr>
        <w:t xml:space="preserve"> may stifle new ideas or firms being able to enter the industry. Negotiated tender</w:t>
      </w:r>
      <w:r w:rsidR="00DD38F8">
        <w:rPr>
          <w:rFonts w:ascii="Arial" w:hAnsi="Arial" w:cs="Arial"/>
        </w:rPr>
        <w:t>ing</w:t>
      </w:r>
      <w:r>
        <w:rPr>
          <w:rFonts w:ascii="Arial" w:hAnsi="Arial" w:cs="Arial"/>
        </w:rPr>
        <w:t xml:space="preserve"> can help guarantee a desired subcontractor is appointed</w:t>
      </w:r>
      <w:r w:rsidR="00DD38F8">
        <w:rPr>
          <w:rFonts w:ascii="Arial" w:hAnsi="Arial" w:cs="Arial"/>
        </w:rPr>
        <w:t>,</w:t>
      </w:r>
      <w:r>
        <w:rPr>
          <w:rFonts w:ascii="Arial" w:hAnsi="Arial" w:cs="Arial"/>
        </w:rPr>
        <w:t xml:space="preserve"> however </w:t>
      </w:r>
      <w:r w:rsidR="00DD38F8">
        <w:rPr>
          <w:rFonts w:ascii="Arial" w:hAnsi="Arial" w:cs="Arial"/>
        </w:rPr>
        <w:t xml:space="preserve">it </w:t>
      </w:r>
      <w:r>
        <w:rPr>
          <w:rFonts w:ascii="Arial" w:hAnsi="Arial" w:cs="Arial"/>
        </w:rPr>
        <w:t xml:space="preserve">can </w:t>
      </w:r>
      <w:r w:rsidR="00B00280">
        <w:rPr>
          <w:rFonts w:ascii="Arial" w:hAnsi="Arial" w:cs="Arial"/>
        </w:rPr>
        <w:t>result</w:t>
      </w:r>
      <w:r>
        <w:rPr>
          <w:rFonts w:ascii="Arial" w:hAnsi="Arial" w:cs="Arial"/>
        </w:rPr>
        <w:t xml:space="preserve"> in increased costs and may be</w:t>
      </w:r>
      <w:r w:rsidR="00B00280">
        <w:rPr>
          <w:rFonts w:ascii="Arial" w:hAnsi="Arial" w:cs="Arial"/>
        </w:rPr>
        <w:t xml:space="preserve"> seen as</w:t>
      </w:r>
      <w:r>
        <w:rPr>
          <w:rFonts w:ascii="Arial" w:hAnsi="Arial" w:cs="Arial"/>
        </w:rPr>
        <w:t xml:space="preserve"> anticompetitive. </w:t>
      </w:r>
      <w:r w:rsidR="00B00280">
        <w:rPr>
          <w:rFonts w:ascii="Arial" w:hAnsi="Arial" w:cs="Arial"/>
        </w:rPr>
        <w:t>It</w:t>
      </w:r>
      <w:r w:rsidR="00DD38F8">
        <w:rPr>
          <w:rFonts w:ascii="Arial" w:hAnsi="Arial" w:cs="Arial"/>
        </w:rPr>
        <w:t xml:space="preserve"> i</w:t>
      </w:r>
      <w:r>
        <w:rPr>
          <w:rFonts w:ascii="Arial" w:hAnsi="Arial" w:cs="Arial"/>
        </w:rPr>
        <w:t>s important for the implications of each approach to be understood before deciding how to appoint a subcontractor.</w:t>
      </w:r>
    </w:p>
    <w:p w14:paraId="227EE0D7" w14:textId="77777777" w:rsidR="006F0E22" w:rsidRDefault="006F0E22" w:rsidP="00BA1845">
      <w:pPr>
        <w:spacing w:after="0" w:line="240" w:lineRule="auto"/>
        <w:jc w:val="both"/>
        <w:rPr>
          <w:rFonts w:ascii="Arial" w:hAnsi="Arial" w:cs="Arial"/>
        </w:rPr>
      </w:pPr>
    </w:p>
    <w:p w14:paraId="7884679A" w14:textId="2EC8BCF9" w:rsidR="006F0E22" w:rsidRDefault="006F0E22" w:rsidP="00BA1845">
      <w:pPr>
        <w:spacing w:after="0" w:line="240" w:lineRule="auto"/>
        <w:jc w:val="both"/>
        <w:rPr>
          <w:rFonts w:ascii="Arial" w:hAnsi="Arial" w:cs="Arial"/>
        </w:rPr>
      </w:pPr>
      <w:r>
        <w:rPr>
          <w:rFonts w:ascii="Arial" w:hAnsi="Arial" w:cs="Arial"/>
        </w:rPr>
        <w:t>Analysis forms a vital part of the selection process. Based on the research provided there is currently a lack of</w:t>
      </w:r>
      <w:r w:rsidR="00DD38F8">
        <w:rPr>
          <w:rFonts w:ascii="Arial" w:hAnsi="Arial" w:cs="Arial"/>
        </w:rPr>
        <w:t xml:space="preserve"> an</w:t>
      </w:r>
      <w:r>
        <w:rPr>
          <w:rFonts w:ascii="Arial" w:hAnsi="Arial" w:cs="Arial"/>
        </w:rPr>
        <w:t xml:space="preserve"> appropriate framework to ensure the best subcontractor is selected. Significant time has been spent in recent</w:t>
      </w:r>
      <w:r w:rsidR="00B00280">
        <w:rPr>
          <w:rFonts w:ascii="Arial" w:hAnsi="Arial" w:cs="Arial"/>
        </w:rPr>
        <w:t>ly</w:t>
      </w:r>
      <w:r>
        <w:rPr>
          <w:rFonts w:ascii="Arial" w:hAnsi="Arial" w:cs="Arial"/>
        </w:rPr>
        <w:t xml:space="preserve"> developing models to assist with these decision</w:t>
      </w:r>
      <w:r w:rsidR="00DD38F8">
        <w:rPr>
          <w:rFonts w:ascii="Arial" w:hAnsi="Arial" w:cs="Arial"/>
        </w:rPr>
        <w:t>-</w:t>
      </w:r>
      <w:r>
        <w:rPr>
          <w:rFonts w:ascii="Arial" w:hAnsi="Arial" w:cs="Arial"/>
        </w:rPr>
        <w:t>making</w:t>
      </w:r>
      <w:r w:rsidR="00B00280">
        <w:rPr>
          <w:rFonts w:ascii="Arial" w:hAnsi="Arial" w:cs="Arial"/>
        </w:rPr>
        <w:t xml:space="preserve"> processes; </w:t>
      </w:r>
      <w:r>
        <w:rPr>
          <w:rFonts w:ascii="Arial" w:hAnsi="Arial" w:cs="Arial"/>
        </w:rPr>
        <w:t xml:space="preserve">the introduction of new technology and software is likely to make </w:t>
      </w:r>
      <w:r w:rsidR="00B00280">
        <w:rPr>
          <w:rFonts w:ascii="Arial" w:hAnsi="Arial" w:cs="Arial"/>
        </w:rPr>
        <w:t>them</w:t>
      </w:r>
      <w:r>
        <w:rPr>
          <w:rFonts w:ascii="Arial" w:hAnsi="Arial" w:cs="Arial"/>
        </w:rPr>
        <w:t xml:space="preserve"> more prevalent within the construction industry. </w:t>
      </w:r>
    </w:p>
    <w:p w14:paraId="37600799" w14:textId="77777777" w:rsidR="006F0E22" w:rsidRDefault="006F0E22" w:rsidP="00BA1845">
      <w:pPr>
        <w:spacing w:after="0" w:line="240" w:lineRule="auto"/>
        <w:jc w:val="both"/>
        <w:rPr>
          <w:rFonts w:ascii="Arial" w:hAnsi="Arial" w:cs="Arial"/>
        </w:rPr>
      </w:pPr>
    </w:p>
    <w:p w14:paraId="7A1043CF" w14:textId="461AF567" w:rsidR="006F0E22" w:rsidRDefault="00DD38F8" w:rsidP="00BA1845">
      <w:pPr>
        <w:spacing w:after="0" w:line="240" w:lineRule="auto"/>
        <w:jc w:val="both"/>
        <w:rPr>
          <w:rFonts w:ascii="Arial" w:hAnsi="Arial" w:cs="Arial"/>
        </w:rPr>
      </w:pPr>
      <w:r>
        <w:rPr>
          <w:rFonts w:ascii="Arial" w:hAnsi="Arial" w:cs="Arial"/>
        </w:rPr>
        <w:t>S</w:t>
      </w:r>
      <w:r w:rsidR="006F0E22">
        <w:rPr>
          <w:rFonts w:ascii="Arial" w:hAnsi="Arial" w:cs="Arial"/>
        </w:rPr>
        <w:t xml:space="preserve">electing a subcontractor is a complicated process with </w:t>
      </w:r>
      <w:r>
        <w:rPr>
          <w:rFonts w:ascii="Arial" w:hAnsi="Arial" w:cs="Arial"/>
        </w:rPr>
        <w:t xml:space="preserve">a </w:t>
      </w:r>
      <w:r w:rsidR="006F0E22">
        <w:rPr>
          <w:rFonts w:ascii="Arial" w:hAnsi="Arial" w:cs="Arial"/>
        </w:rPr>
        <w:t xml:space="preserve">vast number of criteria that can be considered. Identifying which criteria are the most important </w:t>
      </w:r>
      <w:r w:rsidR="00A16B7B">
        <w:rPr>
          <w:rFonts w:ascii="Arial" w:hAnsi="Arial" w:cs="Arial"/>
        </w:rPr>
        <w:t>will help to avoid decisions b</w:t>
      </w:r>
      <w:r w:rsidR="009E0826">
        <w:rPr>
          <w:rFonts w:ascii="Arial" w:hAnsi="Arial" w:cs="Arial"/>
        </w:rPr>
        <w:t>eing made for the wrong reasons</w:t>
      </w:r>
      <w:r w:rsidR="00A16B7B">
        <w:rPr>
          <w:rFonts w:ascii="Arial" w:hAnsi="Arial" w:cs="Arial"/>
        </w:rPr>
        <w:t xml:space="preserve"> </w:t>
      </w:r>
      <w:r w:rsidR="009E0826">
        <w:rPr>
          <w:rFonts w:ascii="Arial" w:hAnsi="Arial" w:cs="Arial"/>
        </w:rPr>
        <w:t>(</w:t>
      </w:r>
      <w:r w:rsidR="00A16B7B">
        <w:rPr>
          <w:rFonts w:ascii="Arial" w:hAnsi="Arial" w:cs="Arial"/>
        </w:rPr>
        <w:t>such as cost</w:t>
      </w:r>
      <w:r w:rsidR="00B00280">
        <w:rPr>
          <w:rFonts w:ascii="Arial" w:hAnsi="Arial" w:cs="Arial"/>
        </w:rPr>
        <w:t xml:space="preserve"> alone</w:t>
      </w:r>
      <w:r w:rsidR="009E0826">
        <w:rPr>
          <w:rFonts w:ascii="Arial" w:hAnsi="Arial" w:cs="Arial"/>
        </w:rPr>
        <w:t>)</w:t>
      </w:r>
      <w:r w:rsidR="00A16B7B">
        <w:rPr>
          <w:rFonts w:ascii="Arial" w:hAnsi="Arial" w:cs="Arial"/>
        </w:rPr>
        <w:t xml:space="preserve"> while avoid</w:t>
      </w:r>
      <w:r w:rsidR="00B00280">
        <w:rPr>
          <w:rFonts w:ascii="Arial" w:hAnsi="Arial" w:cs="Arial"/>
        </w:rPr>
        <w:t>ing</w:t>
      </w:r>
      <w:r w:rsidR="00A16B7B">
        <w:rPr>
          <w:rFonts w:ascii="Arial" w:hAnsi="Arial" w:cs="Arial"/>
        </w:rPr>
        <w:t xml:space="preserve"> decision</w:t>
      </w:r>
      <w:r w:rsidR="009E0826">
        <w:rPr>
          <w:rFonts w:ascii="Arial" w:hAnsi="Arial" w:cs="Arial"/>
        </w:rPr>
        <w:t>-</w:t>
      </w:r>
      <w:r w:rsidR="00A16B7B">
        <w:rPr>
          <w:rFonts w:ascii="Arial" w:hAnsi="Arial" w:cs="Arial"/>
        </w:rPr>
        <w:t xml:space="preserve">makers being overwhelmed by having too many </w:t>
      </w:r>
      <w:r w:rsidR="00B00280">
        <w:rPr>
          <w:rFonts w:ascii="Arial" w:hAnsi="Arial" w:cs="Arial"/>
        </w:rPr>
        <w:t>considerations</w:t>
      </w:r>
      <w:r w:rsidR="00A16B7B">
        <w:rPr>
          <w:rFonts w:ascii="Arial" w:hAnsi="Arial" w:cs="Arial"/>
        </w:rPr>
        <w:t xml:space="preserve">. </w:t>
      </w:r>
    </w:p>
    <w:p w14:paraId="27D9AC6E" w14:textId="77777777" w:rsidR="006F0E22" w:rsidRDefault="006F0E22" w:rsidP="00BA1845">
      <w:pPr>
        <w:spacing w:after="0" w:line="240" w:lineRule="auto"/>
        <w:jc w:val="both"/>
        <w:rPr>
          <w:rFonts w:ascii="Arial" w:hAnsi="Arial" w:cs="Arial"/>
        </w:rPr>
      </w:pPr>
    </w:p>
    <w:p w14:paraId="05F78C97" w14:textId="77777777" w:rsidR="00A16B7B" w:rsidRDefault="00A16B7B" w:rsidP="00BA1845">
      <w:pPr>
        <w:spacing w:after="0" w:line="240" w:lineRule="auto"/>
        <w:jc w:val="both"/>
        <w:rPr>
          <w:rFonts w:ascii="Arial" w:hAnsi="Arial" w:cs="Arial"/>
        </w:rPr>
      </w:pPr>
    </w:p>
    <w:p w14:paraId="04D92013" w14:textId="77777777" w:rsidR="00A16B7B" w:rsidRDefault="00A16B7B" w:rsidP="00BA1845">
      <w:pPr>
        <w:spacing w:after="0" w:line="240" w:lineRule="auto"/>
        <w:jc w:val="both"/>
        <w:rPr>
          <w:rFonts w:ascii="Arial" w:hAnsi="Arial" w:cs="Arial"/>
        </w:rPr>
      </w:pPr>
    </w:p>
    <w:p w14:paraId="18B03A9E" w14:textId="77777777" w:rsidR="00A16B7B" w:rsidRDefault="00A16B7B" w:rsidP="00BA1845">
      <w:pPr>
        <w:spacing w:after="0" w:line="240" w:lineRule="auto"/>
        <w:jc w:val="both"/>
        <w:rPr>
          <w:rFonts w:ascii="Arial" w:hAnsi="Arial" w:cs="Arial"/>
        </w:rPr>
      </w:pPr>
    </w:p>
    <w:p w14:paraId="639C9133" w14:textId="77777777" w:rsidR="00CF3874" w:rsidRDefault="00CF3874" w:rsidP="00BA1845">
      <w:pPr>
        <w:spacing w:after="0" w:line="240" w:lineRule="auto"/>
        <w:jc w:val="both"/>
        <w:rPr>
          <w:rFonts w:ascii="Arial" w:hAnsi="Arial" w:cs="Arial"/>
        </w:rPr>
      </w:pPr>
    </w:p>
    <w:p w14:paraId="21D29EC6" w14:textId="77777777" w:rsidR="00CF3A3D" w:rsidRDefault="00CF3A3D" w:rsidP="00BA1845">
      <w:pPr>
        <w:spacing w:after="0" w:line="240" w:lineRule="auto"/>
        <w:jc w:val="both"/>
        <w:rPr>
          <w:rFonts w:ascii="Arial" w:hAnsi="Arial" w:cs="Arial"/>
        </w:rPr>
      </w:pPr>
    </w:p>
    <w:p w14:paraId="2B73209A" w14:textId="77777777" w:rsidR="00280A07" w:rsidRPr="00407CAE" w:rsidRDefault="00280A07" w:rsidP="00BA1845">
      <w:pPr>
        <w:spacing w:after="0" w:line="240" w:lineRule="auto"/>
        <w:rPr>
          <w:rFonts w:ascii="Arial" w:hAnsi="Arial" w:cs="Arial"/>
        </w:rPr>
      </w:pPr>
      <w:r w:rsidRPr="00407CAE">
        <w:rPr>
          <w:rFonts w:ascii="Arial" w:hAnsi="Arial" w:cs="Arial"/>
        </w:rPr>
        <w:br w:type="page"/>
      </w:r>
    </w:p>
    <w:p w14:paraId="7AB689CF" w14:textId="77777777" w:rsidR="009E7DB6" w:rsidRPr="009E0826" w:rsidRDefault="009E7DB6" w:rsidP="00BA1845">
      <w:pPr>
        <w:pStyle w:val="Heading2"/>
        <w:spacing w:before="0" w:line="240" w:lineRule="auto"/>
        <w:jc w:val="both"/>
        <w:rPr>
          <w:rFonts w:ascii="Arial" w:hAnsi="Arial" w:cs="Arial"/>
          <w:b/>
          <w:color w:val="auto"/>
          <w:sz w:val="24"/>
          <w:szCs w:val="22"/>
        </w:rPr>
      </w:pPr>
      <w:bookmarkStart w:id="11" w:name="_Toc531108689"/>
      <w:r w:rsidRPr="009E0826">
        <w:rPr>
          <w:rFonts w:ascii="Arial" w:hAnsi="Arial" w:cs="Arial"/>
          <w:b/>
          <w:color w:val="auto"/>
          <w:sz w:val="24"/>
          <w:szCs w:val="22"/>
        </w:rPr>
        <w:lastRenderedPageBreak/>
        <w:t>References</w:t>
      </w:r>
      <w:bookmarkEnd w:id="11"/>
    </w:p>
    <w:p w14:paraId="47D1D08C" w14:textId="77777777" w:rsidR="00BA1845" w:rsidRPr="00407CAE" w:rsidRDefault="00BA1845" w:rsidP="00BA1845">
      <w:pPr>
        <w:rPr>
          <w:rFonts w:ascii="Arial" w:hAnsi="Arial" w:cs="Arial"/>
        </w:rPr>
      </w:pPr>
    </w:p>
    <w:p w14:paraId="5578779C" w14:textId="30A09C4A" w:rsidR="004344C1" w:rsidRPr="004344C1" w:rsidRDefault="004344C1" w:rsidP="00BA1845">
      <w:pPr>
        <w:spacing w:line="240" w:lineRule="auto"/>
        <w:jc w:val="both"/>
        <w:rPr>
          <w:rStyle w:val="selectable"/>
          <w:rFonts w:ascii="Arial" w:hAnsi="Arial" w:cs="Arial"/>
          <w:lang w:val="en"/>
        </w:rPr>
      </w:pPr>
      <w:r w:rsidRPr="004344C1">
        <w:rPr>
          <w:rStyle w:val="selectable"/>
          <w:rFonts w:ascii="Arial" w:hAnsi="Arial" w:cs="Arial"/>
          <w:color w:val="000000"/>
          <w:lang w:val="en"/>
        </w:rPr>
        <w:t xml:space="preserve">Abbasianjahromi, H., Sepehri, M. and Abbasi, O. (2018). A Decision-Making Framework for Subcontractor Selection in Construction Projects. </w:t>
      </w:r>
      <w:r w:rsidRPr="004344C1">
        <w:rPr>
          <w:rStyle w:val="selectable"/>
          <w:rFonts w:ascii="Arial" w:hAnsi="Arial" w:cs="Arial"/>
          <w:i/>
          <w:iCs/>
          <w:color w:val="000000"/>
          <w:lang w:val="en"/>
        </w:rPr>
        <w:t>Engineering Management Journal</w:t>
      </w:r>
      <w:r w:rsidRPr="004344C1">
        <w:rPr>
          <w:rStyle w:val="selectable"/>
          <w:rFonts w:ascii="Arial" w:hAnsi="Arial" w:cs="Arial"/>
          <w:color w:val="000000"/>
          <w:lang w:val="en"/>
        </w:rPr>
        <w:t>, 30(2), pp.141-152.</w:t>
      </w:r>
    </w:p>
    <w:p w14:paraId="573A588F" w14:textId="77777777" w:rsidR="00104A03" w:rsidRPr="00407CAE" w:rsidRDefault="00104A03"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Aragonés-Beltrán, P., Pastor-Ferrando, J., García-García, F. and Pascual-Agulló, A. (2010). An Analytic Network Process approach for siting a municipal solid waste plant in the Metropolitan Area of Valencia (Spain). </w:t>
      </w:r>
      <w:r w:rsidRPr="00407CAE">
        <w:rPr>
          <w:rStyle w:val="selectable"/>
          <w:rFonts w:ascii="Arial" w:hAnsi="Arial" w:cs="Arial"/>
          <w:i/>
          <w:iCs/>
          <w:lang w:val="en"/>
        </w:rPr>
        <w:t>Journal of Environmental Management</w:t>
      </w:r>
      <w:r w:rsidRPr="00407CAE">
        <w:rPr>
          <w:rStyle w:val="selectable"/>
          <w:rFonts w:ascii="Arial" w:hAnsi="Arial" w:cs="Arial"/>
          <w:lang w:val="en"/>
        </w:rPr>
        <w:t>, 91(5), pp.1071-1086.</w:t>
      </w:r>
    </w:p>
    <w:p w14:paraId="74644DA6" w14:textId="77777777" w:rsidR="00F35327" w:rsidRPr="00407CAE" w:rsidRDefault="00F35327"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Arowosafe, O., Oduyemi, O., Ceranic, B. and Dean, A. (2018). Sustainable infrastructure delivery in Nigeria: implementation of the analytic network process for contractor selection. </w:t>
      </w:r>
      <w:r w:rsidRPr="00407CAE">
        <w:rPr>
          <w:rStyle w:val="selectable"/>
          <w:rFonts w:ascii="Arial" w:hAnsi="Arial" w:cs="Arial"/>
          <w:i/>
          <w:iCs/>
          <w:lang w:val="en"/>
        </w:rPr>
        <w:t>Sustainable Buildings</w:t>
      </w:r>
      <w:r w:rsidRPr="00407CAE">
        <w:rPr>
          <w:rStyle w:val="selectable"/>
          <w:rFonts w:ascii="Arial" w:hAnsi="Arial" w:cs="Arial"/>
          <w:lang w:val="en"/>
        </w:rPr>
        <w:t>, 3, p.5.</w:t>
      </w:r>
    </w:p>
    <w:p w14:paraId="4703C221" w14:textId="77777777" w:rsidR="009E7CCE" w:rsidRPr="00407CAE" w:rsidRDefault="009E7CCE"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Arslan, G., Kivrak, S., Birgonul, M. and Dikmen, I. (2008). Improving sub-contractor selection process in construction projects: Web-based sub-contractor evaluation system (WEBSES). </w:t>
      </w:r>
      <w:r w:rsidRPr="00407CAE">
        <w:rPr>
          <w:rStyle w:val="selectable"/>
          <w:rFonts w:ascii="Arial" w:hAnsi="Arial" w:cs="Arial"/>
          <w:i/>
          <w:iCs/>
          <w:lang w:val="en"/>
        </w:rPr>
        <w:t>Automation in Construction</w:t>
      </w:r>
      <w:r w:rsidRPr="00407CAE">
        <w:rPr>
          <w:rStyle w:val="selectable"/>
          <w:rFonts w:ascii="Arial" w:hAnsi="Arial" w:cs="Arial"/>
          <w:lang w:val="en"/>
        </w:rPr>
        <w:t>, 17(4), pp.480-488.</w:t>
      </w:r>
    </w:p>
    <w:p w14:paraId="5CDECB1A" w14:textId="680A0D2F" w:rsidR="00455E66" w:rsidRPr="00407CAE" w:rsidRDefault="00455E66" w:rsidP="00BA1845">
      <w:pPr>
        <w:spacing w:line="240" w:lineRule="auto"/>
        <w:jc w:val="both"/>
        <w:rPr>
          <w:rStyle w:val="selectable"/>
          <w:rFonts w:ascii="Arial" w:hAnsi="Arial" w:cs="Arial"/>
          <w:lang w:val="en"/>
        </w:rPr>
      </w:pPr>
      <w:r w:rsidRPr="00407CAE">
        <w:rPr>
          <w:rStyle w:val="selectable"/>
          <w:rFonts w:ascii="Arial" w:hAnsi="Arial" w:cs="Arial"/>
          <w:color w:val="000000"/>
          <w:lang w:val="en"/>
        </w:rPr>
        <w:t xml:space="preserve">Cartlidge, D. (2015). </w:t>
      </w:r>
      <w:r w:rsidRPr="00407CAE">
        <w:rPr>
          <w:rStyle w:val="selectable"/>
          <w:rFonts w:ascii="Arial" w:hAnsi="Arial" w:cs="Arial"/>
          <w:i/>
          <w:iCs/>
          <w:color w:val="000000"/>
          <w:lang w:val="en"/>
        </w:rPr>
        <w:t>Construction Project Manager's Pocket Book</w:t>
      </w:r>
      <w:r w:rsidRPr="00407CAE">
        <w:rPr>
          <w:rStyle w:val="selectable"/>
          <w:rFonts w:ascii="Arial" w:hAnsi="Arial" w:cs="Arial"/>
          <w:color w:val="000000"/>
          <w:lang w:val="en"/>
        </w:rPr>
        <w:t>. Oxford: Taylor and Francis.</w:t>
      </w:r>
    </w:p>
    <w:p w14:paraId="763B4A52" w14:textId="77777777" w:rsidR="00F35327" w:rsidRDefault="00F35327"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Cheng, E. and Li, H. (2004). Contractor selection using the analytic network process. </w:t>
      </w:r>
      <w:r w:rsidRPr="00407CAE">
        <w:rPr>
          <w:rStyle w:val="selectable"/>
          <w:rFonts w:ascii="Arial" w:hAnsi="Arial" w:cs="Arial"/>
          <w:i/>
          <w:iCs/>
          <w:lang w:val="en"/>
        </w:rPr>
        <w:t>Construction Management and Economics</w:t>
      </w:r>
      <w:r w:rsidRPr="00407CAE">
        <w:rPr>
          <w:rStyle w:val="selectable"/>
          <w:rFonts w:ascii="Arial" w:hAnsi="Arial" w:cs="Arial"/>
          <w:lang w:val="en"/>
        </w:rPr>
        <w:t>, 22(10), pp.1021-1032.</w:t>
      </w:r>
    </w:p>
    <w:p w14:paraId="0A2BD41A" w14:textId="39F4769E" w:rsidR="00595F37" w:rsidRPr="00595F37" w:rsidRDefault="00595F37" w:rsidP="00BA1845">
      <w:pPr>
        <w:spacing w:line="240" w:lineRule="auto"/>
        <w:jc w:val="both"/>
        <w:rPr>
          <w:rStyle w:val="selectable"/>
          <w:rFonts w:ascii="Arial" w:hAnsi="Arial" w:cs="Arial"/>
          <w:lang w:val="en"/>
        </w:rPr>
      </w:pPr>
      <w:r w:rsidRPr="00595F37">
        <w:rPr>
          <w:rStyle w:val="selectable"/>
          <w:rFonts w:ascii="Arial" w:hAnsi="Arial" w:cs="Arial"/>
          <w:color w:val="000000"/>
          <w:lang w:val="en"/>
        </w:rPr>
        <w:t xml:space="preserve">Clements, L. (2018). </w:t>
      </w:r>
      <w:r w:rsidRPr="00595F37">
        <w:rPr>
          <w:rStyle w:val="selectable"/>
          <w:rFonts w:ascii="Arial" w:hAnsi="Arial" w:cs="Arial"/>
          <w:i/>
          <w:iCs/>
          <w:color w:val="000000"/>
          <w:lang w:val="en"/>
        </w:rPr>
        <w:t>The Persimmon estates left unfinished for years</w:t>
      </w:r>
      <w:r w:rsidRPr="00595F37">
        <w:rPr>
          <w:rStyle w:val="selectable"/>
          <w:rFonts w:ascii="Arial" w:hAnsi="Arial" w:cs="Arial"/>
          <w:color w:val="000000"/>
          <w:lang w:val="en"/>
        </w:rPr>
        <w:t>. [online] walesonline. Available at: https://www.walesonline.co.uk/news/wales-news/persimmon-estates-left-unfinished-years-15379646 [Accessed 29 Nov. 2018].</w:t>
      </w:r>
    </w:p>
    <w:p w14:paraId="0292D7D2" w14:textId="5816DB57" w:rsidR="00455E66" w:rsidRPr="00407CAE" w:rsidRDefault="00455E66" w:rsidP="00BA1845">
      <w:pPr>
        <w:spacing w:line="240" w:lineRule="auto"/>
        <w:jc w:val="both"/>
        <w:rPr>
          <w:rStyle w:val="selectable"/>
          <w:rFonts w:ascii="Arial" w:hAnsi="Arial" w:cs="Arial"/>
          <w:lang w:val="en"/>
        </w:rPr>
      </w:pPr>
      <w:r w:rsidRPr="00407CAE">
        <w:rPr>
          <w:rStyle w:val="selectable"/>
          <w:rFonts w:ascii="Arial" w:hAnsi="Arial" w:cs="Arial"/>
          <w:color w:val="000000"/>
          <w:lang w:val="en"/>
        </w:rPr>
        <w:t xml:space="preserve">Construction Environmental manual (2017). </w:t>
      </w:r>
      <w:r w:rsidRPr="00407CAE">
        <w:rPr>
          <w:rStyle w:val="selectable"/>
          <w:rFonts w:ascii="Arial" w:hAnsi="Arial" w:cs="Arial"/>
          <w:i/>
          <w:iCs/>
          <w:color w:val="000000"/>
          <w:lang w:val="en"/>
        </w:rPr>
        <w:t>Section 05: Procurement of subcontractors, designers and suppliers</w:t>
      </w:r>
      <w:r w:rsidRPr="00407CAE">
        <w:rPr>
          <w:rStyle w:val="selectable"/>
          <w:rFonts w:ascii="Arial" w:hAnsi="Arial" w:cs="Arial"/>
          <w:color w:val="000000"/>
          <w:lang w:val="en"/>
        </w:rPr>
        <w:t>. London: Construction Industry Publications Ltd.</w:t>
      </w:r>
    </w:p>
    <w:p w14:paraId="5B9F1FED" w14:textId="77777777" w:rsidR="009E7DB6" w:rsidRPr="00407CAE" w:rsidRDefault="005E3129"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Darvish, M., Yasaei, M. and Saeedi, A. (2009). Application of the graph theory and matrix methods to contractor ranking. </w:t>
      </w:r>
      <w:r w:rsidRPr="00407CAE">
        <w:rPr>
          <w:rStyle w:val="selectable"/>
          <w:rFonts w:ascii="Arial" w:hAnsi="Arial" w:cs="Arial"/>
          <w:i/>
          <w:iCs/>
          <w:lang w:val="en"/>
        </w:rPr>
        <w:t>International Journal of Project Management</w:t>
      </w:r>
      <w:r w:rsidRPr="00407CAE">
        <w:rPr>
          <w:rStyle w:val="selectable"/>
          <w:rFonts w:ascii="Arial" w:hAnsi="Arial" w:cs="Arial"/>
          <w:lang w:val="en"/>
        </w:rPr>
        <w:t>, 27(6), pp.610-619.</w:t>
      </w:r>
    </w:p>
    <w:p w14:paraId="0298B5EC" w14:textId="77777777" w:rsidR="00AA74C5" w:rsidRPr="00407CAE" w:rsidRDefault="00AA74C5"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De Felice, F., Saaty, T. and Petrillo, A. (2016). </w:t>
      </w:r>
      <w:r w:rsidRPr="00407CAE">
        <w:rPr>
          <w:rStyle w:val="selectable"/>
          <w:rFonts w:ascii="Arial" w:hAnsi="Arial" w:cs="Arial"/>
          <w:i/>
          <w:iCs/>
          <w:lang w:val="en"/>
        </w:rPr>
        <w:t>Applications and theory of analytic hierarchy process - decision making for strategic decisions</w:t>
      </w:r>
      <w:r w:rsidRPr="00407CAE">
        <w:rPr>
          <w:rStyle w:val="selectable"/>
          <w:rFonts w:ascii="Arial" w:hAnsi="Arial" w:cs="Arial"/>
          <w:lang w:val="en"/>
        </w:rPr>
        <w:t>. Rijeka: Intech.</w:t>
      </w:r>
    </w:p>
    <w:p w14:paraId="010E4A55" w14:textId="77777777" w:rsidR="003B01F0" w:rsidRPr="00407CAE" w:rsidRDefault="003B01F0"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Harris, F. and McCaffer, R. (1989). </w:t>
      </w:r>
      <w:r w:rsidRPr="00407CAE">
        <w:rPr>
          <w:rStyle w:val="selectable"/>
          <w:rFonts w:ascii="Arial" w:hAnsi="Arial" w:cs="Arial"/>
          <w:i/>
          <w:iCs/>
          <w:lang w:val="en"/>
        </w:rPr>
        <w:t>Modern construction management</w:t>
      </w:r>
      <w:r w:rsidRPr="00407CAE">
        <w:rPr>
          <w:rStyle w:val="selectable"/>
          <w:rFonts w:ascii="Arial" w:hAnsi="Arial" w:cs="Arial"/>
          <w:lang w:val="en"/>
        </w:rPr>
        <w:t>. 1st ed. Oxford: Blackwell Science.</w:t>
      </w:r>
    </w:p>
    <w:p w14:paraId="1C463D4D" w14:textId="77777777" w:rsidR="000F400C" w:rsidRPr="00407CAE" w:rsidRDefault="002948D6"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Hartmann, A., Ling, F. and Tan, J. (2009). Relative Importance of Subcontractor Selection Criteria: Evidence from Singapore. </w:t>
      </w:r>
      <w:r w:rsidRPr="00407CAE">
        <w:rPr>
          <w:rStyle w:val="selectable"/>
          <w:rFonts w:ascii="Arial" w:hAnsi="Arial" w:cs="Arial"/>
          <w:i/>
          <w:iCs/>
          <w:lang w:val="en"/>
        </w:rPr>
        <w:t>Journal of Construction Engineering and Management</w:t>
      </w:r>
      <w:r w:rsidRPr="00407CAE">
        <w:rPr>
          <w:rStyle w:val="selectable"/>
          <w:rFonts w:ascii="Arial" w:hAnsi="Arial" w:cs="Arial"/>
          <w:lang w:val="en"/>
        </w:rPr>
        <w:t>, 135(9), pp.826-832.</w:t>
      </w:r>
    </w:p>
    <w:p w14:paraId="4DAA8312" w14:textId="77777777" w:rsidR="000F400C" w:rsidRPr="00407CAE" w:rsidRDefault="000F400C"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Hatush, Z. and Skitmore, M. (1998). Contractor selection using multicriteria utility theory: An additive model. </w:t>
      </w:r>
      <w:r w:rsidRPr="00407CAE">
        <w:rPr>
          <w:rStyle w:val="selectable"/>
          <w:rFonts w:ascii="Arial" w:hAnsi="Arial" w:cs="Arial"/>
          <w:i/>
          <w:iCs/>
          <w:lang w:val="en"/>
        </w:rPr>
        <w:t>Building and Environment</w:t>
      </w:r>
      <w:r w:rsidRPr="00407CAE">
        <w:rPr>
          <w:rStyle w:val="selectable"/>
          <w:rFonts w:ascii="Arial" w:hAnsi="Arial" w:cs="Arial"/>
          <w:lang w:val="en"/>
        </w:rPr>
        <w:t>, 33(2-3), pp.105-115.</w:t>
      </w:r>
    </w:p>
    <w:p w14:paraId="2173358D" w14:textId="77777777" w:rsidR="00F84E6C" w:rsidRDefault="00F84E6C"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Holt, G. (1998). Which contractor selection methodology?. </w:t>
      </w:r>
      <w:r w:rsidRPr="00407CAE">
        <w:rPr>
          <w:rStyle w:val="selectable"/>
          <w:rFonts w:ascii="Arial" w:hAnsi="Arial" w:cs="Arial"/>
          <w:i/>
          <w:iCs/>
          <w:lang w:val="en"/>
        </w:rPr>
        <w:t>International Journal of Project Management</w:t>
      </w:r>
      <w:r w:rsidRPr="00407CAE">
        <w:rPr>
          <w:rStyle w:val="selectable"/>
          <w:rFonts w:ascii="Arial" w:hAnsi="Arial" w:cs="Arial"/>
          <w:lang w:val="en"/>
        </w:rPr>
        <w:t>, 16(3), pp.153-164.</w:t>
      </w:r>
    </w:p>
    <w:p w14:paraId="2DB7C5D3" w14:textId="16C09009" w:rsidR="001D30D7" w:rsidRPr="001D30D7" w:rsidRDefault="001D30D7" w:rsidP="00BA1845">
      <w:pPr>
        <w:spacing w:line="240" w:lineRule="auto"/>
        <w:jc w:val="both"/>
        <w:rPr>
          <w:rStyle w:val="selectable"/>
          <w:rFonts w:ascii="Arial" w:hAnsi="Arial" w:cs="Arial"/>
          <w:lang w:val="en"/>
        </w:rPr>
      </w:pPr>
      <w:r w:rsidRPr="001D30D7">
        <w:rPr>
          <w:rStyle w:val="selectable"/>
          <w:rFonts w:ascii="Arial" w:hAnsi="Arial" w:cs="Arial"/>
          <w:color w:val="000000"/>
          <w:lang w:val="en"/>
        </w:rPr>
        <w:t xml:space="preserve">Lodge, M. (2018). </w:t>
      </w:r>
      <w:r w:rsidRPr="001D30D7">
        <w:rPr>
          <w:rStyle w:val="selectable"/>
          <w:rFonts w:ascii="Arial" w:hAnsi="Arial" w:cs="Arial"/>
          <w:i/>
          <w:iCs/>
          <w:color w:val="000000"/>
          <w:lang w:val="en"/>
        </w:rPr>
        <w:t>Road markings tell parents to keep 'cleear' of school gates</w:t>
      </w:r>
      <w:r w:rsidRPr="001D30D7">
        <w:rPr>
          <w:rStyle w:val="selectable"/>
          <w:rFonts w:ascii="Arial" w:hAnsi="Arial" w:cs="Arial"/>
          <w:color w:val="000000"/>
          <w:lang w:val="en"/>
        </w:rPr>
        <w:t>. [online] getsurrey. Available at: https://www.getsurrey.co.uk/news/surrey-news/incorrect-road-markings-tell-drivers-15383001 [Accessed 29 Nov. 2018].</w:t>
      </w:r>
    </w:p>
    <w:p w14:paraId="5BDA2282" w14:textId="77777777" w:rsidR="00711F67" w:rsidRPr="00407CAE" w:rsidRDefault="00711F67" w:rsidP="00BA1845">
      <w:pPr>
        <w:spacing w:line="240" w:lineRule="auto"/>
        <w:jc w:val="both"/>
        <w:rPr>
          <w:rFonts w:ascii="Arial" w:hAnsi="Arial" w:cs="Arial"/>
        </w:rPr>
      </w:pPr>
      <w:r w:rsidRPr="00407CAE">
        <w:rPr>
          <w:rFonts w:ascii="Arial" w:hAnsi="Arial" w:cs="Arial"/>
        </w:rPr>
        <w:t>Mahdi, I. M., Riley, M. J., Ferig, S. M. &amp; Alexa, A. P., 2002. A multi-Criteria appro</w:t>
      </w:r>
      <w:r w:rsidR="005B4600" w:rsidRPr="00407CAE">
        <w:rPr>
          <w:rFonts w:ascii="Arial" w:hAnsi="Arial" w:cs="Arial"/>
        </w:rPr>
        <w:t>a</w:t>
      </w:r>
      <w:r w:rsidRPr="00407CAE">
        <w:rPr>
          <w:rFonts w:ascii="Arial" w:hAnsi="Arial" w:cs="Arial"/>
        </w:rPr>
        <w:t xml:space="preserve">ch to contractor selection. </w:t>
      </w:r>
      <w:r w:rsidRPr="00407CAE">
        <w:rPr>
          <w:rFonts w:ascii="Arial" w:hAnsi="Arial" w:cs="Arial"/>
          <w:i/>
          <w:iCs/>
        </w:rPr>
        <w:t xml:space="preserve">Engineering Construction and Architectural Management, </w:t>
      </w:r>
      <w:r w:rsidRPr="00407CAE">
        <w:rPr>
          <w:rFonts w:ascii="Arial" w:hAnsi="Arial" w:cs="Arial"/>
        </w:rPr>
        <w:t>9(1), pp. 29-37.</w:t>
      </w:r>
    </w:p>
    <w:p w14:paraId="570F818F" w14:textId="565C9EDA" w:rsidR="00412AE8" w:rsidRPr="00407CAE" w:rsidRDefault="00412AE8" w:rsidP="00BA1845">
      <w:pPr>
        <w:spacing w:line="240" w:lineRule="auto"/>
        <w:jc w:val="both"/>
        <w:rPr>
          <w:rStyle w:val="selectable"/>
          <w:rFonts w:ascii="Arial" w:hAnsi="Arial" w:cs="Arial"/>
          <w:lang w:val="en"/>
        </w:rPr>
      </w:pPr>
      <w:r w:rsidRPr="00407CAE">
        <w:rPr>
          <w:rStyle w:val="selectable"/>
          <w:rFonts w:ascii="Arial" w:hAnsi="Arial" w:cs="Arial"/>
          <w:color w:val="000000"/>
          <w:lang w:val="en"/>
        </w:rPr>
        <w:t xml:space="preserve">March, C. (2017). </w:t>
      </w:r>
      <w:r w:rsidRPr="00407CAE">
        <w:rPr>
          <w:rStyle w:val="selectable"/>
          <w:rFonts w:ascii="Arial" w:hAnsi="Arial" w:cs="Arial"/>
          <w:i/>
          <w:iCs/>
          <w:color w:val="000000"/>
          <w:lang w:val="en"/>
        </w:rPr>
        <w:t>Construction management - theory and practice</w:t>
      </w:r>
      <w:r w:rsidRPr="00407CAE">
        <w:rPr>
          <w:rStyle w:val="selectable"/>
          <w:rFonts w:ascii="Arial" w:hAnsi="Arial" w:cs="Arial"/>
          <w:color w:val="000000"/>
          <w:lang w:val="en"/>
        </w:rPr>
        <w:t>. 1st ed. Oxford: Routledge.</w:t>
      </w:r>
    </w:p>
    <w:p w14:paraId="5A6ACF95" w14:textId="77777777" w:rsidR="009E7DB6" w:rsidRPr="00407CAE" w:rsidRDefault="009E7DB6"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Marzouk, M., El Kherbawy, A. and Khalifa, M. (2013). Factors influencing sub-contractors selection in construction projects. </w:t>
      </w:r>
      <w:r w:rsidRPr="00407CAE">
        <w:rPr>
          <w:rStyle w:val="selectable"/>
          <w:rFonts w:ascii="Arial" w:hAnsi="Arial" w:cs="Arial"/>
          <w:i/>
          <w:iCs/>
          <w:lang w:val="en"/>
        </w:rPr>
        <w:t>HBRC Journal</w:t>
      </w:r>
      <w:r w:rsidRPr="00407CAE">
        <w:rPr>
          <w:rStyle w:val="selectable"/>
          <w:rFonts w:ascii="Arial" w:hAnsi="Arial" w:cs="Arial"/>
          <w:lang w:val="en"/>
        </w:rPr>
        <w:t>, [online] 9(2), pp.150-158. Available at: https://www.sciencedirect.com/science/article/pii/S1687404813000254 [Accessed 8 Oct. 2018].</w:t>
      </w:r>
    </w:p>
    <w:p w14:paraId="4EAA78B8" w14:textId="77777777" w:rsidR="002F3BD2" w:rsidRPr="00407CAE" w:rsidRDefault="002F3BD2"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McCaffery, J. (2005). Test Run: The Analytic Hierarchy Process. </w:t>
      </w:r>
      <w:r w:rsidRPr="00407CAE">
        <w:rPr>
          <w:rStyle w:val="selectable"/>
          <w:rFonts w:ascii="Arial" w:hAnsi="Arial" w:cs="Arial"/>
          <w:i/>
          <w:iCs/>
          <w:lang w:val="en"/>
        </w:rPr>
        <w:t>MSDN Magazine</w:t>
      </w:r>
      <w:r w:rsidRPr="00407CAE">
        <w:rPr>
          <w:rStyle w:val="selectable"/>
          <w:rFonts w:ascii="Arial" w:hAnsi="Arial" w:cs="Arial"/>
          <w:lang w:val="en"/>
        </w:rPr>
        <w:t>.</w:t>
      </w:r>
    </w:p>
    <w:p w14:paraId="7CE612C4" w14:textId="77777777" w:rsidR="00711F67" w:rsidRPr="00407CAE" w:rsidRDefault="00711F67" w:rsidP="00BA1845">
      <w:pPr>
        <w:spacing w:line="240" w:lineRule="auto"/>
        <w:jc w:val="both"/>
        <w:rPr>
          <w:rStyle w:val="selectable"/>
          <w:rFonts w:ascii="Arial" w:hAnsi="Arial" w:cs="Arial"/>
          <w:lang w:val="en"/>
        </w:rPr>
      </w:pPr>
      <w:r w:rsidRPr="00407CAE">
        <w:rPr>
          <w:rStyle w:val="selectable"/>
          <w:rFonts w:ascii="Arial" w:hAnsi="Arial" w:cs="Arial"/>
          <w:lang w:val="en"/>
        </w:rPr>
        <w:lastRenderedPageBreak/>
        <w:t xml:space="preserve">Mohemad, R., Hamdan, A., Ali Othman, Z. And Mohamad Noor, N. (2010). Decision Support Systems (DSS) in Construction Tendering Processess. </w:t>
      </w:r>
      <w:r w:rsidRPr="00407CAE">
        <w:rPr>
          <w:rStyle w:val="selectable"/>
          <w:rFonts w:ascii="Arial" w:hAnsi="Arial" w:cs="Arial"/>
          <w:i/>
          <w:iCs/>
          <w:lang w:val="en"/>
        </w:rPr>
        <w:t>International Journal of Computer Science</w:t>
      </w:r>
      <w:r w:rsidRPr="00407CAE">
        <w:rPr>
          <w:rStyle w:val="selectable"/>
          <w:rFonts w:ascii="Arial" w:hAnsi="Arial" w:cs="Arial"/>
          <w:lang w:val="en"/>
        </w:rPr>
        <w:t>, 7(2), pp.35-46.</w:t>
      </w:r>
    </w:p>
    <w:p w14:paraId="216AE6EF" w14:textId="77777777" w:rsidR="009E7CCE" w:rsidRPr="00407CAE" w:rsidRDefault="00DB7531" w:rsidP="00BA1845">
      <w:pPr>
        <w:spacing w:line="240" w:lineRule="auto"/>
        <w:jc w:val="both"/>
        <w:rPr>
          <w:rStyle w:val="selectable"/>
          <w:rFonts w:ascii="Arial" w:hAnsi="Arial" w:cs="Arial"/>
          <w:lang w:val="en"/>
        </w:rPr>
      </w:pPr>
      <w:r w:rsidRPr="00407CAE">
        <w:rPr>
          <w:rStyle w:val="selectable"/>
          <w:rFonts w:ascii="Arial" w:hAnsi="Arial" w:cs="Arial"/>
          <w:lang w:val="en"/>
        </w:rPr>
        <w:t>Neieto-Morote</w:t>
      </w:r>
      <w:r w:rsidR="009E7CCE" w:rsidRPr="00407CAE">
        <w:rPr>
          <w:rStyle w:val="selectable"/>
          <w:rFonts w:ascii="Arial" w:hAnsi="Arial" w:cs="Arial"/>
          <w:lang w:val="en"/>
        </w:rPr>
        <w:t xml:space="preserve"> .A. and Vila, R.F. (2012). A fuzzy multi-criteria decision-making model for construction contractor prequalification. </w:t>
      </w:r>
      <w:r w:rsidR="009E7CCE" w:rsidRPr="00407CAE">
        <w:rPr>
          <w:rStyle w:val="selectable"/>
          <w:rFonts w:ascii="Arial" w:hAnsi="Arial" w:cs="Arial"/>
          <w:i/>
          <w:iCs/>
          <w:lang w:val="en"/>
        </w:rPr>
        <w:t>Automation in Construction</w:t>
      </w:r>
      <w:r w:rsidR="009E7CCE" w:rsidRPr="00407CAE">
        <w:rPr>
          <w:rStyle w:val="selectable"/>
          <w:rFonts w:ascii="Arial" w:hAnsi="Arial" w:cs="Arial"/>
          <w:lang w:val="en"/>
        </w:rPr>
        <w:t>, 1(25), pp.8-19.</w:t>
      </w:r>
    </w:p>
    <w:p w14:paraId="1D2A30E0" w14:textId="77777777" w:rsidR="00DB7531" w:rsidRPr="00407CAE" w:rsidRDefault="00DB7531"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Nguyen, V. (1985). Tender Evaluation by Fuzzy Sets. </w:t>
      </w:r>
      <w:r w:rsidRPr="00407CAE">
        <w:rPr>
          <w:rStyle w:val="selectable"/>
          <w:rFonts w:ascii="Arial" w:hAnsi="Arial" w:cs="Arial"/>
          <w:i/>
          <w:iCs/>
          <w:lang w:val="en"/>
        </w:rPr>
        <w:t>Journal of Construction Engineering and Management</w:t>
      </w:r>
      <w:r w:rsidRPr="00407CAE">
        <w:rPr>
          <w:rStyle w:val="selectable"/>
          <w:rFonts w:ascii="Arial" w:hAnsi="Arial" w:cs="Arial"/>
          <w:lang w:val="en"/>
        </w:rPr>
        <w:t>, 111(3), pp.231-243.</w:t>
      </w:r>
    </w:p>
    <w:p w14:paraId="76A1B0E0" w14:textId="77777777" w:rsidR="0073202D" w:rsidRPr="00407CAE" w:rsidRDefault="00102D6B" w:rsidP="00BA1845">
      <w:pPr>
        <w:spacing w:line="240" w:lineRule="auto"/>
        <w:jc w:val="both"/>
        <w:rPr>
          <w:rStyle w:val="selectable"/>
          <w:rFonts w:ascii="Arial" w:hAnsi="Arial" w:cs="Arial"/>
          <w:lang w:val="en"/>
        </w:rPr>
      </w:pPr>
      <w:r w:rsidRPr="00407CAE">
        <w:rPr>
          <w:rStyle w:val="selectable"/>
          <w:rFonts w:ascii="Arial" w:hAnsi="Arial" w:cs="Arial"/>
          <w:lang w:val="en"/>
        </w:rPr>
        <w:t xml:space="preserve">Siksnelyte, I., Zavadskas, E., Streimikiene, D. and Sharma, D. (2018). An Overview of Multi-Criteria Decision-Making Methods in Dealing with Sustainable Engergy Development Issues. </w:t>
      </w:r>
      <w:r w:rsidRPr="00407CAE">
        <w:rPr>
          <w:rStyle w:val="selectable"/>
          <w:rFonts w:ascii="Arial" w:hAnsi="Arial" w:cs="Arial"/>
          <w:i/>
          <w:iCs/>
          <w:lang w:val="en"/>
        </w:rPr>
        <w:t>Energies</w:t>
      </w:r>
      <w:r w:rsidRPr="00407CAE">
        <w:rPr>
          <w:rStyle w:val="selectable"/>
          <w:rFonts w:ascii="Arial" w:hAnsi="Arial" w:cs="Arial"/>
          <w:lang w:val="en"/>
        </w:rPr>
        <w:t>, 11(10), p.2754.</w:t>
      </w:r>
    </w:p>
    <w:p w14:paraId="340B87B9" w14:textId="77777777" w:rsidR="00F64575" w:rsidRPr="00407CAE" w:rsidRDefault="003725CC" w:rsidP="00BA1845">
      <w:pPr>
        <w:spacing w:line="240" w:lineRule="auto"/>
        <w:jc w:val="both"/>
        <w:rPr>
          <w:rFonts w:ascii="Arial" w:hAnsi="Arial" w:cs="Arial"/>
        </w:rPr>
      </w:pPr>
      <w:r w:rsidRPr="00407CAE">
        <w:rPr>
          <w:rStyle w:val="selectable"/>
          <w:rFonts w:ascii="Arial" w:hAnsi="Arial" w:cs="Arial"/>
          <w:lang w:val="en"/>
        </w:rPr>
        <w:t xml:space="preserve">Triantaphyllou, E. (2010). </w:t>
      </w:r>
      <w:r w:rsidRPr="00407CAE">
        <w:rPr>
          <w:rStyle w:val="selectable"/>
          <w:rFonts w:ascii="Arial" w:hAnsi="Arial" w:cs="Arial"/>
          <w:i/>
          <w:iCs/>
          <w:lang w:val="en"/>
        </w:rPr>
        <w:t>Multi-criteria decision making methods</w:t>
      </w:r>
      <w:r w:rsidRPr="00407CAE">
        <w:rPr>
          <w:rStyle w:val="selectable"/>
          <w:rFonts w:ascii="Arial" w:hAnsi="Arial" w:cs="Arial"/>
          <w:lang w:val="en"/>
        </w:rPr>
        <w:t>. 1st ed. Boston: Springer US.</w:t>
      </w:r>
    </w:p>
    <w:p w14:paraId="396291E9" w14:textId="77777777" w:rsidR="0073202D" w:rsidRPr="00407CAE" w:rsidRDefault="0073202D" w:rsidP="00BA1845">
      <w:pPr>
        <w:spacing w:line="240" w:lineRule="auto"/>
        <w:jc w:val="both"/>
        <w:rPr>
          <w:rStyle w:val="selectable"/>
          <w:rFonts w:ascii="Arial" w:hAnsi="Arial" w:cs="Arial"/>
          <w:lang w:val="en"/>
        </w:rPr>
      </w:pPr>
    </w:p>
    <w:p w14:paraId="158458FC" w14:textId="77777777" w:rsidR="003725CC" w:rsidRPr="00407CAE" w:rsidRDefault="003725CC" w:rsidP="00BA1845">
      <w:pPr>
        <w:spacing w:after="0" w:line="240" w:lineRule="auto"/>
        <w:jc w:val="both"/>
        <w:rPr>
          <w:rStyle w:val="selectable"/>
          <w:rFonts w:ascii="Arial" w:hAnsi="Arial" w:cs="Arial"/>
          <w:lang w:val="en"/>
        </w:rPr>
      </w:pPr>
    </w:p>
    <w:p w14:paraId="11567E03" w14:textId="77777777" w:rsidR="003725CC" w:rsidRPr="00407CAE" w:rsidRDefault="003725CC" w:rsidP="00BA1845">
      <w:pPr>
        <w:spacing w:after="0" w:line="240" w:lineRule="auto"/>
        <w:jc w:val="both"/>
        <w:rPr>
          <w:rStyle w:val="selectable"/>
          <w:rFonts w:ascii="Arial" w:hAnsi="Arial" w:cs="Arial"/>
          <w:lang w:val="en"/>
        </w:rPr>
      </w:pPr>
    </w:p>
    <w:p w14:paraId="3E2CF0FD" w14:textId="77777777" w:rsidR="00176C93" w:rsidRPr="00407CAE" w:rsidRDefault="00176C93" w:rsidP="00BA1845">
      <w:pPr>
        <w:spacing w:after="0" w:line="240" w:lineRule="auto"/>
        <w:jc w:val="both"/>
        <w:rPr>
          <w:rStyle w:val="selectable"/>
          <w:rFonts w:ascii="Arial" w:hAnsi="Arial" w:cs="Arial"/>
          <w:lang w:val="en"/>
        </w:rPr>
      </w:pPr>
    </w:p>
    <w:p w14:paraId="5D25E0B7" w14:textId="77777777" w:rsidR="00CB6429" w:rsidRPr="00407CAE" w:rsidRDefault="00CB6429" w:rsidP="00BA1845">
      <w:pPr>
        <w:spacing w:after="0" w:line="240" w:lineRule="auto"/>
        <w:jc w:val="both"/>
        <w:rPr>
          <w:rFonts w:ascii="Arial" w:hAnsi="Arial" w:cs="Arial"/>
        </w:rPr>
      </w:pPr>
    </w:p>
    <w:p w14:paraId="750777EE" w14:textId="77777777" w:rsidR="007D2A00" w:rsidRPr="00407CAE" w:rsidRDefault="007D2A00" w:rsidP="00BA1845">
      <w:pPr>
        <w:spacing w:after="0" w:line="240" w:lineRule="auto"/>
        <w:jc w:val="both"/>
        <w:rPr>
          <w:rFonts w:ascii="Arial" w:hAnsi="Arial" w:cs="Arial"/>
        </w:rPr>
      </w:pPr>
    </w:p>
    <w:p w14:paraId="19461D47" w14:textId="77777777" w:rsidR="002B15D2" w:rsidRPr="00407CAE" w:rsidRDefault="002B15D2" w:rsidP="00BA1845">
      <w:pPr>
        <w:spacing w:after="0" w:line="240" w:lineRule="auto"/>
        <w:jc w:val="both"/>
        <w:rPr>
          <w:rFonts w:ascii="Arial" w:hAnsi="Arial" w:cs="Arial"/>
        </w:rPr>
      </w:pPr>
    </w:p>
    <w:p w14:paraId="1178E132" w14:textId="77777777" w:rsidR="002B15D2" w:rsidRPr="00407CAE" w:rsidRDefault="002B15D2" w:rsidP="00BA1845">
      <w:pPr>
        <w:spacing w:after="0" w:line="240" w:lineRule="auto"/>
        <w:jc w:val="both"/>
        <w:rPr>
          <w:rFonts w:ascii="Arial" w:hAnsi="Arial" w:cs="Arial"/>
        </w:rPr>
      </w:pPr>
    </w:p>
    <w:p w14:paraId="4B241ABF" w14:textId="77777777" w:rsidR="002375CA" w:rsidRPr="00407CAE" w:rsidRDefault="002375CA" w:rsidP="00BA1845">
      <w:pPr>
        <w:spacing w:after="0" w:line="240" w:lineRule="auto"/>
        <w:jc w:val="both"/>
        <w:rPr>
          <w:rFonts w:ascii="Arial" w:hAnsi="Arial" w:cs="Arial"/>
        </w:rPr>
      </w:pPr>
    </w:p>
    <w:p w14:paraId="1C645006" w14:textId="77777777" w:rsidR="003756F1" w:rsidRPr="00407CAE" w:rsidRDefault="003756F1" w:rsidP="00BA1845">
      <w:pPr>
        <w:spacing w:after="0" w:line="240" w:lineRule="auto"/>
        <w:jc w:val="both"/>
        <w:rPr>
          <w:rFonts w:ascii="Arial" w:hAnsi="Arial" w:cs="Arial"/>
        </w:rPr>
      </w:pPr>
    </w:p>
    <w:p w14:paraId="4F5EAB74" w14:textId="77777777" w:rsidR="003756F1" w:rsidRPr="00407CAE" w:rsidRDefault="003756F1" w:rsidP="00BA1845">
      <w:pPr>
        <w:spacing w:after="0" w:line="240" w:lineRule="auto"/>
        <w:jc w:val="both"/>
        <w:rPr>
          <w:rFonts w:ascii="Arial" w:hAnsi="Arial" w:cs="Arial"/>
        </w:rPr>
      </w:pPr>
    </w:p>
    <w:p w14:paraId="5F2E9836" w14:textId="44E6A2FE" w:rsidR="0026794F" w:rsidRDefault="0026794F">
      <w:pPr>
        <w:rPr>
          <w:rFonts w:ascii="Arial" w:hAnsi="Arial" w:cs="Arial"/>
        </w:rPr>
      </w:pPr>
      <w:r>
        <w:rPr>
          <w:rFonts w:ascii="Arial" w:hAnsi="Arial" w:cs="Arial"/>
        </w:rPr>
        <w:br w:type="page"/>
      </w:r>
    </w:p>
    <w:p w14:paraId="5F07BECA" w14:textId="584779C5" w:rsidR="008A5801" w:rsidRDefault="0026794F" w:rsidP="0026794F">
      <w:pPr>
        <w:pStyle w:val="Heading2"/>
        <w:rPr>
          <w:rFonts w:ascii="Arial" w:hAnsi="Arial" w:cs="Arial"/>
          <w:color w:val="auto"/>
        </w:rPr>
      </w:pPr>
      <w:r w:rsidRPr="0026794F">
        <w:rPr>
          <w:rFonts w:ascii="Arial" w:hAnsi="Arial" w:cs="Arial"/>
          <w:color w:val="auto"/>
        </w:rPr>
        <w:t>Appendix</w:t>
      </w:r>
    </w:p>
    <w:p w14:paraId="13AE1658" w14:textId="77777777" w:rsidR="00595F37" w:rsidRDefault="00595F37" w:rsidP="00595F37"/>
    <w:p w14:paraId="189BEEDC" w14:textId="46F3C3CF" w:rsidR="00595F37" w:rsidRDefault="00595F37" w:rsidP="00595F37">
      <w:pPr>
        <w:rPr>
          <w:rFonts w:ascii="Arial" w:hAnsi="Arial" w:cs="Arial"/>
        </w:rPr>
      </w:pPr>
      <w:r w:rsidRPr="00595F37">
        <w:rPr>
          <w:rFonts w:ascii="Arial" w:hAnsi="Arial" w:cs="Arial"/>
        </w:rPr>
        <w:t>Appendix A:</w:t>
      </w:r>
    </w:p>
    <w:p w14:paraId="3BCEF40F" w14:textId="77777777" w:rsidR="001D30D7" w:rsidRDefault="001D30D7" w:rsidP="001D30D7">
      <w:pPr>
        <w:pStyle w:val="Heading2"/>
        <w:rPr>
          <w:color w:val="000000"/>
          <w:sz w:val="24"/>
          <w:szCs w:val="24"/>
        </w:rPr>
      </w:pPr>
      <w:r>
        <w:rPr>
          <w:color w:val="000000"/>
          <w:sz w:val="24"/>
          <w:szCs w:val="24"/>
        </w:rPr>
        <w:t>Incorrect road markings tell drivers to keep 'cleear' of Ottershaw Junior School gates - The subcontractors made an elementary mistake</w:t>
      </w:r>
    </w:p>
    <w:p w14:paraId="0D75AA09" w14:textId="77777777" w:rsidR="001D30D7" w:rsidRDefault="001D30D7" w:rsidP="001D30D7">
      <w:pPr>
        <w:rPr>
          <w:sz w:val="24"/>
          <w:szCs w:val="24"/>
        </w:rPr>
      </w:pPr>
      <w:r>
        <w:t>Hide Details</w:t>
      </w:r>
    </w:p>
    <w:p w14:paraId="7608D2CA" w14:textId="2150397F" w:rsidR="001D30D7" w:rsidRDefault="001D30D7" w:rsidP="001D30D7">
      <w:pPr>
        <w:rPr>
          <w:i/>
          <w:iCs/>
          <w:color w:val="4C5C5C"/>
        </w:rPr>
      </w:pPr>
      <w:r>
        <w:rPr>
          <w:i/>
          <w:iCs/>
          <w:color w:val="4C5C5C"/>
        </w:rPr>
        <w:t>Surrey Advertiser (England) - November 7, 2018</w:t>
      </w:r>
    </w:p>
    <w:p w14:paraId="4B8B8013" w14:textId="77777777" w:rsidR="001D30D7" w:rsidRDefault="001D30D7" w:rsidP="001D30D7">
      <w:pPr>
        <w:numPr>
          <w:ilvl w:val="0"/>
          <w:numId w:val="5"/>
        </w:numPr>
        <w:spacing w:before="100" w:beforeAutospacing="1" w:after="100" w:afterAutospacing="1" w:line="240" w:lineRule="auto"/>
        <w:rPr>
          <w:sz w:val="24"/>
          <w:szCs w:val="24"/>
        </w:rPr>
      </w:pPr>
      <w:r>
        <w:rPr>
          <w:rStyle w:val="lbl"/>
        </w:rPr>
        <w:t xml:space="preserve">Author/Byline: </w:t>
      </w:r>
      <w:r>
        <w:rPr>
          <w:rStyle w:val="val"/>
        </w:rPr>
        <w:t>Matthew Lodge</w:t>
      </w:r>
    </w:p>
    <w:p w14:paraId="41BD39EF" w14:textId="77777777" w:rsidR="001D30D7" w:rsidRDefault="001D30D7" w:rsidP="001D30D7">
      <w:pPr>
        <w:numPr>
          <w:ilvl w:val="0"/>
          <w:numId w:val="5"/>
        </w:numPr>
        <w:spacing w:before="100" w:beforeAutospacing="1" w:after="100" w:afterAutospacing="1" w:line="240" w:lineRule="auto"/>
      </w:pPr>
      <w:r>
        <w:rPr>
          <w:rStyle w:val="lbl"/>
        </w:rPr>
        <w:t xml:space="preserve">Section: </w:t>
      </w:r>
      <w:r>
        <w:rPr>
          <w:rStyle w:val="val"/>
        </w:rPr>
        <w:t>News</w:t>
      </w:r>
    </w:p>
    <w:p w14:paraId="13646848" w14:textId="77777777" w:rsidR="001D30D7" w:rsidRDefault="001D30D7" w:rsidP="001D30D7">
      <w:pPr>
        <w:numPr>
          <w:ilvl w:val="0"/>
          <w:numId w:val="5"/>
        </w:numPr>
        <w:spacing w:before="100" w:beforeAutospacing="1" w:after="100" w:afterAutospacing="1" w:line="240" w:lineRule="auto"/>
      </w:pPr>
      <w:r>
        <w:rPr>
          <w:rStyle w:val="lbl"/>
        </w:rPr>
        <w:t xml:space="preserve">Readability: </w:t>
      </w:r>
      <w:r>
        <w:rPr>
          <w:rStyle w:val="val"/>
        </w:rPr>
        <w:t>&gt;12 grade level (Lexile: 1350)</w:t>
      </w:r>
    </w:p>
    <w:p w14:paraId="0E015F90" w14:textId="77777777" w:rsidR="001D30D7" w:rsidRDefault="001D30D7" w:rsidP="001D30D7">
      <w:pPr>
        <w:spacing w:after="0"/>
        <w:rPr>
          <w:color w:val="000000"/>
        </w:rPr>
      </w:pPr>
      <w:r>
        <w:rPr>
          <w:color w:val="000000"/>
        </w:rPr>
        <w:t>Teachers and pupils atOttershaw Junior Schoolmight have been forgiven for looking twice at the road markings while arriving at school on Friday (November 2).</w:t>
      </w:r>
      <w:r>
        <w:rPr>
          <w:color w:val="000000"/>
        </w:rPr>
        <w:br/>
      </w:r>
      <w:r>
        <w:rPr>
          <w:color w:val="000000"/>
        </w:rPr>
        <w:br/>
        <w:t>In the course of relaying road markings outside the school, workmen made an elementary mistake by misspelling the word "clear".</w:t>
      </w:r>
      <w:r>
        <w:rPr>
          <w:color w:val="000000"/>
        </w:rPr>
        <w:br/>
      </w:r>
      <w:r>
        <w:rPr>
          <w:color w:val="000000"/>
        </w:rPr>
        <w:br/>
        <w:t>Subcontractors for Cadent Gas, which was carrying out mains replacement works in Fletcher Road, were relaying the markings after the works when they mistakenly told drivers to keep "cleear" of the school gates.</w:t>
      </w:r>
      <w:r>
        <w:rPr>
          <w:color w:val="000000"/>
        </w:rPr>
        <w:br/>
      </w:r>
      <w:r>
        <w:rPr>
          <w:color w:val="000000"/>
        </w:rPr>
        <w:br/>
        <w:t xml:space="preserve">A spokesman for the company confirmed it was carrying out gas works in the area and said the markings were put in place by a </w:t>
      </w:r>
      <w:r>
        <w:rPr>
          <w:rStyle w:val="Strong"/>
          <w:color w:val="000000"/>
        </w:rPr>
        <w:t>subcontractor</w:t>
      </w:r>
      <w:r>
        <w:rPr>
          <w:color w:val="000000"/>
        </w:rPr>
        <w:t>'s employees who don't speak English as a first language.</w:t>
      </w:r>
      <w:r>
        <w:rPr>
          <w:color w:val="000000"/>
        </w:rPr>
        <w:br/>
      </w:r>
      <w:r>
        <w:rPr>
          <w:color w:val="000000"/>
        </w:rPr>
        <w:br/>
        <w:t>“We’re currently carrying out essential gas mains replacement work in the area which will help ensure the local community stay connected to safe and reliable gas supplies,” he said.</w:t>
      </w:r>
      <w:r>
        <w:rPr>
          <w:color w:val="000000"/>
        </w:rPr>
        <w:br/>
      </w:r>
      <w:r>
        <w:rPr>
          <w:color w:val="000000"/>
        </w:rPr>
        <w:br/>
        <w:t>“As part of this work, reinstatement of the road surfaces where work has been taking place needs to be carried out. This work is done by subcontractors.</w:t>
      </w:r>
      <w:r>
        <w:rPr>
          <w:color w:val="000000"/>
        </w:rPr>
        <w:br/>
      </w:r>
      <w:r>
        <w:rPr>
          <w:color w:val="000000"/>
        </w:rPr>
        <w:br/>
        <w:t xml:space="preserve">“In this instance the work was done by two employees of our </w:t>
      </w:r>
      <w:r>
        <w:rPr>
          <w:rStyle w:val="Strong"/>
          <w:color w:val="000000"/>
        </w:rPr>
        <w:t>subcontractor</w:t>
      </w:r>
      <w:r>
        <w:rPr>
          <w:color w:val="000000"/>
        </w:rPr>
        <w:t xml:space="preserve"> whose first language was not English."</w:t>
      </w:r>
      <w:r>
        <w:rPr>
          <w:color w:val="000000"/>
        </w:rPr>
        <w:br/>
      </w:r>
      <w:r>
        <w:rPr>
          <w:color w:val="000000"/>
        </w:rPr>
        <w:br/>
        <w:t>The spokesman said the markings had been relaid and steps were being taken to ensure it wouldn't happen again.</w:t>
      </w:r>
      <w:r>
        <w:rPr>
          <w:color w:val="000000"/>
        </w:rPr>
        <w:br/>
      </w:r>
      <w:r>
        <w:rPr>
          <w:color w:val="000000"/>
        </w:rPr>
        <w:br/>
        <w:t>Road Marking Confusion</w:t>
      </w:r>
      <w:r>
        <w:rPr>
          <w:color w:val="000000"/>
        </w:rPr>
        <w:br/>
      </w:r>
      <w:r>
        <w:rPr>
          <w:color w:val="000000"/>
        </w:rPr>
        <w:br/>
        <w:t xml:space="preserve">“We've liaised with the </w:t>
      </w:r>
      <w:r>
        <w:rPr>
          <w:rStyle w:val="Strong"/>
          <w:color w:val="000000"/>
        </w:rPr>
        <w:t>subcontractor</w:t>
      </w:r>
      <w:r>
        <w:rPr>
          <w:color w:val="000000"/>
        </w:rPr>
        <w:t xml:space="preserve"> and the error has now been corrected," he said. "We’re also working with them to ensure additional training is provided to ensure this sort of error does not reoccur.</w:t>
      </w:r>
      <w:r>
        <w:rPr>
          <w:color w:val="000000"/>
        </w:rPr>
        <w:br/>
      </w:r>
      <w:r>
        <w:rPr>
          <w:color w:val="000000"/>
        </w:rPr>
        <w:br/>
        <w:t>“We’re sorry for any confusion the misspelling may have caused people. Cadent carries out inspections to check that remediation of our work sites has been completed correctly on completion of projects.”</w:t>
      </w:r>
    </w:p>
    <w:p w14:paraId="65BBBCC6" w14:textId="77777777" w:rsidR="001D30D7" w:rsidRDefault="001D30D7" w:rsidP="001D30D7">
      <w:pPr>
        <w:numPr>
          <w:ilvl w:val="0"/>
          <w:numId w:val="6"/>
        </w:numPr>
        <w:spacing w:before="100" w:beforeAutospacing="1" w:after="100" w:afterAutospacing="1" w:line="240" w:lineRule="auto"/>
        <w:rPr>
          <w:color w:val="000000"/>
        </w:rPr>
      </w:pPr>
      <w:r>
        <w:rPr>
          <w:rStyle w:val="lbl"/>
          <w:color w:val="000000"/>
        </w:rPr>
        <w:t xml:space="preserve">Caption: </w:t>
      </w:r>
      <w:r>
        <w:rPr>
          <w:rStyle w:val="val"/>
          <w:color w:val="000000"/>
        </w:rPr>
        <w:t>Darren Pepe/Surrey Advertiser It was an elementary mistake from the subcontractors</w:t>
      </w:r>
    </w:p>
    <w:p w14:paraId="6E45F13C" w14:textId="77777777" w:rsidR="001D30D7" w:rsidRDefault="001D30D7" w:rsidP="001D30D7">
      <w:pPr>
        <w:numPr>
          <w:ilvl w:val="0"/>
          <w:numId w:val="7"/>
        </w:numPr>
        <w:spacing w:before="100" w:beforeAutospacing="1" w:after="100" w:afterAutospacing="1" w:line="240" w:lineRule="auto"/>
      </w:pPr>
      <w:r>
        <w:rPr>
          <w:rStyle w:val="lbl"/>
        </w:rPr>
        <w:t xml:space="preserve">Record: </w:t>
      </w:r>
      <w:r>
        <w:rPr>
          <w:rStyle w:val="val"/>
        </w:rPr>
        <w:t>49002136</w:t>
      </w:r>
    </w:p>
    <w:p w14:paraId="0C448DED" w14:textId="77777777" w:rsidR="001D30D7" w:rsidRDefault="001D30D7" w:rsidP="001D30D7">
      <w:pPr>
        <w:numPr>
          <w:ilvl w:val="0"/>
          <w:numId w:val="7"/>
        </w:numPr>
        <w:spacing w:before="100" w:beforeAutospacing="1" w:after="100" w:afterAutospacing="1" w:line="240" w:lineRule="auto"/>
      </w:pPr>
      <w:r>
        <w:rPr>
          <w:rStyle w:val="lbl"/>
        </w:rPr>
        <w:t xml:space="preserve">Copyright: </w:t>
      </w:r>
      <w:r>
        <w:rPr>
          <w:rStyle w:val="val"/>
        </w:rPr>
        <w:t>Copyright 2018 Surrey Advertiser (England), All Rights Reserved.</w:t>
      </w:r>
    </w:p>
    <w:p w14:paraId="592B66CC" w14:textId="0D2C6A30" w:rsidR="001D30D7" w:rsidRDefault="001D30D7" w:rsidP="00595F37">
      <w:pPr>
        <w:rPr>
          <w:rFonts w:ascii="Arial" w:hAnsi="Arial" w:cs="Arial"/>
        </w:rPr>
      </w:pPr>
      <w:r>
        <w:rPr>
          <w:rStyle w:val="selectable"/>
          <w:rFonts w:ascii="Open Sans" w:hAnsi="Open Sans" w:cs="Arial"/>
          <w:color w:val="000000"/>
          <w:lang w:val="en"/>
        </w:rPr>
        <w:t>(Lodge, 2018)</w:t>
      </w:r>
    </w:p>
    <w:p w14:paraId="133FF0B2" w14:textId="30B615C1" w:rsidR="001D30D7" w:rsidRDefault="001D30D7" w:rsidP="001D30D7">
      <w:pPr>
        <w:rPr>
          <w:rFonts w:ascii="Arial" w:hAnsi="Arial" w:cs="Arial"/>
        </w:rPr>
      </w:pPr>
      <w:r w:rsidRPr="00595F37">
        <w:rPr>
          <w:rFonts w:ascii="Arial" w:hAnsi="Arial" w:cs="Arial"/>
        </w:rPr>
        <w:t xml:space="preserve">Appendix </w:t>
      </w:r>
      <w:r>
        <w:rPr>
          <w:rFonts w:ascii="Arial" w:hAnsi="Arial" w:cs="Arial"/>
        </w:rPr>
        <w:t>B</w:t>
      </w:r>
      <w:r w:rsidRPr="00595F37">
        <w:rPr>
          <w:rFonts w:ascii="Arial" w:hAnsi="Arial" w:cs="Arial"/>
        </w:rPr>
        <w:t>:</w:t>
      </w:r>
    </w:p>
    <w:p w14:paraId="37E4FDD6" w14:textId="4FBDA758" w:rsidR="00595F37" w:rsidRPr="00595F37" w:rsidRDefault="00595F37" w:rsidP="00595F37">
      <w:pPr>
        <w:spacing w:before="100" w:beforeAutospacing="1" w:after="100" w:afterAutospacing="1" w:line="240" w:lineRule="auto"/>
        <w:outlineLvl w:val="1"/>
        <w:rPr>
          <w:rFonts w:ascii="Open Sans" w:eastAsia="Times New Roman" w:hAnsi="Open Sans" w:cs="Times New Roman"/>
          <w:b/>
          <w:bCs/>
          <w:color w:val="141414"/>
          <w:kern w:val="36"/>
          <w:sz w:val="48"/>
          <w:szCs w:val="48"/>
          <w:lang w:eastAsia="en-GB"/>
        </w:rPr>
      </w:pPr>
      <w:r w:rsidRPr="00595F37">
        <w:rPr>
          <w:rFonts w:ascii="Open Sans" w:eastAsia="Times New Roman" w:hAnsi="Open Sans" w:cs="Times New Roman"/>
          <w:b/>
          <w:bCs/>
          <w:color w:val="141414"/>
          <w:kern w:val="36"/>
          <w:sz w:val="48"/>
          <w:szCs w:val="48"/>
          <w:lang w:eastAsia="en-GB"/>
        </w:rPr>
        <w:t>The Persimmon estates left unfinished for years where people claim they can't sell their homes</w:t>
      </w:r>
    </w:p>
    <w:p w14:paraId="39C9A945" w14:textId="086F8ECA" w:rsidR="00595F37" w:rsidRDefault="00595F37" w:rsidP="00595F37">
      <w:pPr>
        <w:spacing w:before="100" w:beforeAutospacing="1" w:after="100" w:afterAutospacing="1" w:line="240" w:lineRule="auto"/>
        <w:rPr>
          <w:rFonts w:ascii="Open Sans" w:eastAsia="Times New Roman" w:hAnsi="Open Sans" w:cs="Times New Roman"/>
          <w:color w:val="141414"/>
          <w:sz w:val="24"/>
          <w:szCs w:val="24"/>
          <w:lang w:eastAsia="en-GB"/>
        </w:rPr>
      </w:pPr>
      <w:r>
        <w:rPr>
          <w:rFonts w:ascii="Open Sans" w:eastAsia="Times New Roman" w:hAnsi="Open Sans" w:cs="Times New Roman"/>
          <w:color w:val="141414"/>
          <w:sz w:val="24"/>
          <w:szCs w:val="24"/>
          <w:lang w:eastAsia="en-GB"/>
        </w:rPr>
        <w:t>By Laura Clements 12.14, 8 November 2018</w:t>
      </w:r>
    </w:p>
    <w:p w14:paraId="40563ADC" w14:textId="77777777" w:rsidR="00595F37" w:rsidRPr="00595F37" w:rsidRDefault="00595F37" w:rsidP="00595F37">
      <w:pPr>
        <w:spacing w:before="100" w:beforeAutospacing="1" w:after="100" w:afterAutospacing="1"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People have complained of damaged cars and pushchairs on the estates where just walking down the road is claimed to be 'a struggle'</w:t>
      </w:r>
    </w:p>
    <w:p w14:paraId="2D21A87C"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People who bought new homes are still waiting for their roads to be built, even though they moved in years ago.</w:t>
      </w:r>
    </w:p>
    <w:p w14:paraId="7F497010"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Persimmon Homes, which built the houses, has blamed the collapse of Welsh construction firm Cuddy for the unfinished work on some of the estates.</w:t>
      </w:r>
    </w:p>
    <w:p w14:paraId="3F5D1FE8" w14:textId="50DC4005" w:rsidR="00595F37" w:rsidRPr="00595F37" w:rsidRDefault="00595F37" w:rsidP="00595F37">
      <w:pPr>
        <w:spacing w:beforeAutospacing="1" w:after="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Woodland </w:t>
      </w:r>
      <w:r w:rsidRPr="00595F37">
        <w:rPr>
          <w:rFonts w:ascii="Open Sans" w:eastAsia="Times New Roman" w:hAnsi="Open Sans" w:cs="Times New Roman"/>
          <w:sz w:val="24"/>
          <w:szCs w:val="24"/>
          <w:lang w:eastAsia="en-GB"/>
        </w:rPr>
        <w:t xml:space="preserve">Gardens in </w:t>
      </w:r>
      <w:r w:rsidRPr="00595F37">
        <w:rPr>
          <w:rFonts w:ascii="Open Sans" w:eastAsia="Times New Roman" w:hAnsi="Open Sans" w:cs="Times New Roman"/>
          <w:bCs/>
          <w:sz w:val="24"/>
          <w:szCs w:val="24"/>
          <w:lang w:eastAsia="en-GB"/>
        </w:rPr>
        <w:t>Pyle,</w:t>
      </w:r>
      <w:r w:rsidRPr="00595F37">
        <w:rPr>
          <w:rFonts w:ascii="Open Sans" w:eastAsia="Times New Roman" w:hAnsi="Open Sans" w:cs="Times New Roman"/>
          <w:sz w:val="24"/>
          <w:szCs w:val="24"/>
          <w:lang w:eastAsia="en-GB"/>
        </w:rPr>
        <w:t xml:space="preserve"> Coed Dyffryn in </w:t>
      </w:r>
      <w:r w:rsidRPr="00595F37">
        <w:rPr>
          <w:rFonts w:ascii="Open Sans" w:eastAsia="Times New Roman" w:hAnsi="Open Sans" w:cs="Times New Roman"/>
          <w:bCs/>
          <w:sz w:val="24"/>
          <w:szCs w:val="24"/>
          <w:lang w:eastAsia="en-GB"/>
        </w:rPr>
        <w:t>Aberdare</w:t>
      </w:r>
      <w:r w:rsidRPr="00595F37">
        <w:rPr>
          <w:rFonts w:ascii="Open Sans" w:eastAsia="Times New Roman" w:hAnsi="Open Sans" w:cs="Times New Roman"/>
          <w:sz w:val="24"/>
          <w:szCs w:val="24"/>
          <w:lang w:eastAsia="en-GB"/>
        </w:rPr>
        <w:t xml:space="preserve"> and The Boulevards in </w:t>
      </w:r>
      <w:r w:rsidRPr="00595F37">
        <w:rPr>
          <w:rFonts w:ascii="Open Sans" w:eastAsia="Times New Roman" w:hAnsi="Open Sans" w:cs="Times New Roman"/>
          <w:bCs/>
          <w:sz w:val="24"/>
          <w:szCs w:val="24"/>
          <w:lang w:eastAsia="en-GB"/>
        </w:rPr>
        <w:t>Newport</w:t>
      </w:r>
      <w:r w:rsidRPr="00595F37">
        <w:rPr>
          <w:rFonts w:ascii="Open Sans" w:eastAsia="Times New Roman" w:hAnsi="Open Sans" w:cs="Times New Roman"/>
          <w:sz w:val="24"/>
          <w:szCs w:val="24"/>
          <w:lang w:eastAsia="en-GB"/>
        </w:rPr>
        <w:t xml:space="preserve"> </w:t>
      </w:r>
      <w:r w:rsidRPr="00595F37">
        <w:rPr>
          <w:rFonts w:ascii="Open Sans" w:eastAsia="Times New Roman" w:hAnsi="Open Sans" w:cs="Times New Roman"/>
          <w:color w:val="141414"/>
          <w:sz w:val="24"/>
          <w:szCs w:val="24"/>
          <w:lang w:eastAsia="en-GB"/>
        </w:rPr>
        <w:t>have all been left with half-finished surfaces, long after the builders have left.</w:t>
      </w:r>
    </w:p>
    <w:p w14:paraId="729DD820"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Unsurfaced roads plagued by potholes and broken kerbstones are claimed to have damaged cars. </w:t>
      </w:r>
    </w:p>
    <w:p w14:paraId="2C794374"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One mother also had to shell out more than £500 on new pushchairs after the uneven surfaces damaged them beyond repair.</w:t>
      </w:r>
    </w:p>
    <w:p w14:paraId="44C47A3F"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The woman, who wished to remain anonymous, lives at The Boulevards. She has described how even walking down the street is a struggle.</w:t>
      </w:r>
    </w:p>
    <w:p w14:paraId="40929B4E"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"The whole situation has been really really frustrating and to be honest I've actually got to the point where I've given up," she said.</w:t>
      </w:r>
    </w:p>
    <w:p w14:paraId="535CD6B4"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"My pram has been damaged twice due to the height of the kerbs from the road to the pavement resulting in me having to pay out over £500 on new pushchairs, let alone the damage it has caused to my car which again is constantly causing me cost after cost as the tyres are constantly being punctured and worn down. </w:t>
      </w:r>
    </w:p>
    <w:p w14:paraId="2BA5894A"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"I’m currently driving across un-level roads day to day and have been for nearly three years.</w:t>
      </w:r>
    </w:p>
    <w:p w14:paraId="0890A3D1"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"After moving onto The Boulevards estate in December 2015 there has been nothing but problems on the roads and pathways on the development.</w:t>
      </w:r>
    </w:p>
    <w:p w14:paraId="2FE94ACA"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"It is actually embarrassing that we have spent our life earnings on a home and we can’t even walk down the street without a struggle."</w:t>
      </w:r>
    </w:p>
    <w:p w14:paraId="6E356FC0" w14:textId="77777777" w:rsidR="00595F37" w:rsidRPr="00595F37" w:rsidRDefault="00595F37" w:rsidP="00595F37">
      <w:pPr>
        <w:spacing w:beforeAutospacing="1" w:after="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Persimmon has apologised, saying it could not finish off the roads at two estates because its </w:t>
      </w:r>
      <w:hyperlink r:id="rId12" w:history="1">
        <w:r w:rsidRPr="00595F37">
          <w:rPr>
            <w:rFonts w:ascii="Open Sans" w:eastAsia="Times New Roman" w:hAnsi="Open Sans" w:cs="Times New Roman"/>
            <w:bCs/>
            <w:sz w:val="24"/>
            <w:szCs w:val="24"/>
            <w:lang w:eastAsia="en-GB"/>
          </w:rPr>
          <w:t>sub-contractor, Cuddy, went into administration</w:t>
        </w:r>
      </w:hyperlink>
      <w:r w:rsidRPr="00595F37">
        <w:rPr>
          <w:rFonts w:ascii="Open Sans" w:eastAsia="Times New Roman" w:hAnsi="Open Sans" w:cs="Times New Roman"/>
          <w:sz w:val="24"/>
          <w:szCs w:val="24"/>
          <w:lang w:eastAsia="en-GB"/>
        </w:rPr>
        <w:t xml:space="preserve">, </w:t>
      </w:r>
      <w:r w:rsidRPr="00595F37">
        <w:rPr>
          <w:rFonts w:ascii="Open Sans" w:eastAsia="Times New Roman" w:hAnsi="Open Sans" w:cs="Times New Roman"/>
          <w:color w:val="141414"/>
          <w:sz w:val="24"/>
          <w:szCs w:val="24"/>
          <w:lang w:eastAsia="en-GB"/>
        </w:rPr>
        <w:t>with delays to the adoption of a road the cause of the issues at the third location.</w:t>
      </w:r>
    </w:p>
    <w:p w14:paraId="130D088C" w14:textId="77777777" w:rsid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Neath-based Cuddy, which employed more than 300 staff, folded in July, 2018. Some staff were taken on by Persimmon to work on new build sites in south Wales.</w:t>
      </w:r>
    </w:p>
    <w:p w14:paraId="2CA8CB0C"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Persimmon said: "Our sub-contractor, Cuddy, went into administration earlier this year before completing the [Boulevard] estate roads, footpaths and sewers.</w:t>
      </w:r>
    </w:p>
    <w:p w14:paraId="6282626D"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"A new sub-contractor has been appointed and they will begin works to complete the estate in the week commencing November 5. This will be communicated to all residents."</w:t>
      </w:r>
    </w:p>
    <w:p w14:paraId="3F06CBFC"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This was of little comfort to residents. </w:t>
      </w:r>
    </w:p>
    <w:p w14:paraId="02CC5AF7"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The resident, who has lived in her home for three years, claimed: "Persimmon Homes have been disgraceful in the whole matter, I've actually come to breaking point where I actually have given up contacting them.</w:t>
      </w:r>
    </w:p>
    <w:p w14:paraId="74CA7617"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"They make it impossible for you to contact anyone high up such as the director of the company and just constantly fob you off or hang up the phone."</w:t>
      </w:r>
    </w:p>
    <w:p w14:paraId="162151B0"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She said that in January, 2017, she was assured the roads and paths would be completed that summer but it never happened.</w:t>
      </w:r>
    </w:p>
    <w:p w14:paraId="174784C3"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"All I have had is problems from the day I received my keys to my home, a lot of friends have purchased new homes with Redrow and Barratts and had much better standards of service and product given.</w:t>
      </w:r>
    </w:p>
    <w:p w14:paraId="2DBCECAE"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"I’d never ever purchase a home from Persimmon Homes again, nor would I recommend anyone to buy from them."</w:t>
      </w:r>
    </w:p>
    <w:p w14:paraId="122C6518"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Residents at Woodland Gardens and Coed Dyffryn have experienced similar issues. Persimmon has responded to the complaints for each estate separately.</w:t>
      </w:r>
    </w:p>
    <w:p w14:paraId="4C2F13D3" w14:textId="77777777" w:rsidR="00595F37" w:rsidRPr="00595F37" w:rsidRDefault="00595F37" w:rsidP="00595F37">
      <w:pPr>
        <w:shd w:val="clear" w:color="auto" w:fill="F1F1F1"/>
        <w:spacing w:after="180" w:line="240" w:lineRule="auto"/>
        <w:outlineLvl w:val="3"/>
        <w:rPr>
          <w:rFonts w:ascii="Signika Negative Bold" w:eastAsia="Times New Roman" w:hAnsi="Signika Negative Bold" w:cs="Times New Roman"/>
          <w:color w:val="141414"/>
          <w:sz w:val="39"/>
          <w:szCs w:val="39"/>
          <w:lang w:eastAsia="en-GB"/>
        </w:rPr>
      </w:pPr>
      <w:r w:rsidRPr="00595F37">
        <w:rPr>
          <w:rFonts w:ascii="Signika Negative Bold" w:eastAsia="Times New Roman" w:hAnsi="Signika Negative Bold" w:cs="Times New Roman"/>
          <w:color w:val="141414"/>
          <w:sz w:val="39"/>
          <w:szCs w:val="39"/>
          <w:lang w:eastAsia="en-GB"/>
        </w:rPr>
        <w:t>Persimmon response</w:t>
      </w:r>
    </w:p>
    <w:p w14:paraId="451851C8"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In response to complaints about the state of the roads and surroundings at the new-build estates, Persimmon offered its apologies and an explanation.</w:t>
      </w:r>
    </w:p>
    <w:p w14:paraId="51062E1C" w14:textId="77777777" w:rsidR="00595F37" w:rsidRPr="00595F37" w:rsidRDefault="00595F37" w:rsidP="00595F37">
      <w:pPr>
        <w:shd w:val="clear" w:color="auto" w:fill="F1F1F1"/>
        <w:spacing w:before="600" w:after="300" w:line="240" w:lineRule="auto"/>
        <w:outlineLvl w:val="4"/>
        <w:rPr>
          <w:rFonts w:ascii="Open Sans" w:eastAsia="Times New Roman" w:hAnsi="Open Sans" w:cs="Times New Roman"/>
          <w:b/>
          <w:bCs/>
          <w:color w:val="141414"/>
          <w:sz w:val="30"/>
          <w:szCs w:val="30"/>
          <w:lang w:eastAsia="en-GB"/>
        </w:rPr>
      </w:pPr>
      <w:r w:rsidRPr="00595F37">
        <w:rPr>
          <w:rFonts w:ascii="Open Sans" w:eastAsia="Times New Roman" w:hAnsi="Open Sans" w:cs="Times New Roman"/>
          <w:b/>
          <w:bCs/>
          <w:color w:val="141414"/>
          <w:sz w:val="30"/>
          <w:szCs w:val="30"/>
          <w:lang w:eastAsia="en-GB"/>
        </w:rPr>
        <w:t>The Boulevards, Newport</w:t>
      </w:r>
    </w:p>
    <w:p w14:paraId="7523DACF"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"Our sub-contractor, Cuddy, went into administration earlier this year before completing the estate roads, footpaths and sewers. A new sub-contractor has been appointed and they will begin works to complete the estate in the week commencing November 5. This will be communicated to all residents."</w:t>
      </w:r>
    </w:p>
    <w:p w14:paraId="7B8E33F4" w14:textId="77777777" w:rsidR="00595F37" w:rsidRPr="00595F37" w:rsidRDefault="00595F37" w:rsidP="00595F37">
      <w:pPr>
        <w:shd w:val="clear" w:color="auto" w:fill="F1F1F1"/>
        <w:spacing w:before="600" w:after="300" w:line="240" w:lineRule="auto"/>
        <w:outlineLvl w:val="4"/>
        <w:rPr>
          <w:rFonts w:ascii="Open Sans" w:eastAsia="Times New Roman" w:hAnsi="Open Sans" w:cs="Times New Roman"/>
          <w:b/>
          <w:bCs/>
          <w:color w:val="141414"/>
          <w:sz w:val="30"/>
          <w:szCs w:val="30"/>
          <w:lang w:eastAsia="en-GB"/>
        </w:rPr>
      </w:pPr>
      <w:r w:rsidRPr="00595F37">
        <w:rPr>
          <w:rFonts w:ascii="Open Sans" w:eastAsia="Times New Roman" w:hAnsi="Open Sans" w:cs="Times New Roman"/>
          <w:b/>
          <w:bCs/>
          <w:color w:val="141414"/>
          <w:sz w:val="30"/>
          <w:szCs w:val="30"/>
          <w:lang w:eastAsia="en-GB"/>
        </w:rPr>
        <w:t>Coed Dyffryn, Aberdare</w:t>
      </w:r>
    </w:p>
    <w:p w14:paraId="196C021E"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"All of the roads, footpaths and sewers have been completed at this development. However, the roads cannot be formally adopted until the access road (owned by Asda) is adopted by the Highway Authority. Persimmon took the decision to lay the final surfacing throughout the development, despite this delay to the formal adoption.</w:t>
      </w:r>
    </w:p>
    <w:p w14:paraId="5F99F0B8"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"We continue to maintain the roads, footpaths and sewers until the Highway Authority and Asda resolve the situation.</w:t>
      </w:r>
    </w:p>
    <w:p w14:paraId="2FB4A90C"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"There is an area of Public Open Space at the site entrance that is yet to be completed.</w:t>
      </w:r>
    </w:p>
    <w:p w14:paraId="40C601E8"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"Persimmon Homes is obligated to upgrade a Welsh Water pumping station, which is immediately adjacent the proposed Public Open Space area. The works are a significant engineering operation, so for practical and safety reasons, the Public Open Space will be installed once the pumping station is completed.</w:t>
      </w:r>
    </w:p>
    <w:p w14:paraId="0744053D"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"We expect the pumping station to be installed within six months of Welsh Water approval."</w:t>
      </w:r>
    </w:p>
    <w:p w14:paraId="5789B479" w14:textId="77777777" w:rsidR="00595F37" w:rsidRPr="00595F37" w:rsidRDefault="00595F37" w:rsidP="00595F37">
      <w:pPr>
        <w:shd w:val="clear" w:color="auto" w:fill="F1F1F1"/>
        <w:spacing w:before="600" w:after="300" w:line="240" w:lineRule="auto"/>
        <w:outlineLvl w:val="4"/>
        <w:rPr>
          <w:rFonts w:ascii="Open Sans" w:eastAsia="Times New Roman" w:hAnsi="Open Sans" w:cs="Times New Roman"/>
          <w:b/>
          <w:bCs/>
          <w:color w:val="141414"/>
          <w:sz w:val="30"/>
          <w:szCs w:val="30"/>
          <w:lang w:eastAsia="en-GB"/>
        </w:rPr>
      </w:pPr>
      <w:r w:rsidRPr="00595F37">
        <w:rPr>
          <w:rFonts w:ascii="Open Sans" w:eastAsia="Times New Roman" w:hAnsi="Open Sans" w:cs="Times New Roman"/>
          <w:b/>
          <w:bCs/>
          <w:color w:val="141414"/>
          <w:sz w:val="30"/>
          <w:szCs w:val="30"/>
          <w:lang w:eastAsia="en-GB"/>
        </w:rPr>
        <w:t>Woodland Gardens, Pyle</w:t>
      </w:r>
    </w:p>
    <w:p w14:paraId="58DD7274"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It has been well-documented in the national press that our appointed infrastructure contractor for Woodland Gardens, the Cuddy Group, entered receivership in the summer. The Cuddy Group has clearly faced difficult times due to senior management illness over a long period of time.</w:t>
      </w:r>
    </w:p>
    <w:p w14:paraId="427CA694"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Persimmon was contractually obliged to honour its contract with Cuddy.</w:t>
      </w:r>
    </w:p>
    <w:p w14:paraId="430F5ED2"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However, as 2018 progressed it was clear that Persimmon had to take alternative action and appoint a new contractor to resolve the issues for our customers. This was following many opportunities for the Cuddy Group to resolve its issues.</w:t>
      </w:r>
    </w:p>
    <w:p w14:paraId="3FB57D13" w14:textId="77777777" w:rsidR="00595F37" w:rsidRPr="00595F37" w:rsidRDefault="00595F37" w:rsidP="00595F37">
      <w:pPr>
        <w:shd w:val="clear" w:color="auto" w:fill="F1F1F1"/>
        <w:spacing w:before="100" w:beforeAutospacing="1" w:after="180"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In just eight weeks we have written a new tender, tendered the work, appointed a new contractor and last week work began. Every effort is now underway to resolve the issues on Woodland Gardens.</w:t>
      </w:r>
    </w:p>
    <w:p w14:paraId="308C1320" w14:textId="77777777" w:rsidR="00595F37" w:rsidRPr="00595F37" w:rsidRDefault="00595F37" w:rsidP="00595F37">
      <w:pPr>
        <w:shd w:val="clear" w:color="auto" w:fill="F1F1F1"/>
        <w:spacing w:before="100" w:beforeAutospacing="1"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We have apologised to residents for the considerable inconvenience but these were exceptional circumstance beyond our control.</w:t>
      </w:r>
    </w:p>
    <w:p w14:paraId="08C68892"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 xml:space="preserve">In Pyle, there are surface water ponds in open areas, and road drains have been raised before being abandoned without any further work. </w:t>
      </w:r>
    </w:p>
    <w:p w14:paraId="437209A1"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Residents looking to move are claimed to be unable to sell their homes as the state of the roads is putting off potential buyers.</w:t>
      </w:r>
    </w:p>
    <w:p w14:paraId="08E82EFF" w14:textId="77777777" w:rsidR="00595F37" w:rsidRPr="00595F37" w:rsidRDefault="00595F37" w:rsidP="00595F37">
      <w:pPr>
        <w:spacing w:before="100" w:beforeAutospacing="1" w:after="345" w:line="240" w:lineRule="auto"/>
        <w:rPr>
          <w:rFonts w:ascii="Open Sans" w:eastAsia="Times New Roman" w:hAnsi="Open Sans" w:cs="Times New Roman"/>
          <w:color w:val="141414"/>
          <w:sz w:val="24"/>
          <w:szCs w:val="24"/>
          <w:lang w:eastAsia="en-GB"/>
        </w:rPr>
      </w:pPr>
      <w:r w:rsidRPr="00595F37">
        <w:rPr>
          <w:rFonts w:ascii="Open Sans" w:eastAsia="Times New Roman" w:hAnsi="Open Sans" w:cs="Times New Roman"/>
          <w:color w:val="141414"/>
          <w:sz w:val="24"/>
          <w:szCs w:val="24"/>
          <w:lang w:eastAsia="en-GB"/>
        </w:rPr>
        <w:t>In Aberdare, the new roads into the Coed Dyffryn Estate are yet to be adopted, causing uncertainty around who exactly is responsible for their maintenance.</w:t>
      </w:r>
    </w:p>
    <w:p w14:paraId="2902D1D2" w14:textId="5CDE435F" w:rsidR="00595F37" w:rsidRPr="001D30D7" w:rsidRDefault="001D30D7" w:rsidP="00595F37">
      <w:pPr>
        <w:rPr>
          <w:rFonts w:ascii="Arial" w:hAnsi="Arial" w:cs="Arial"/>
        </w:rPr>
      </w:pPr>
      <w:r w:rsidRPr="001D30D7">
        <w:rPr>
          <w:rStyle w:val="selectable"/>
          <w:rFonts w:ascii="Arial" w:hAnsi="Arial" w:cs="Arial"/>
          <w:color w:val="000000"/>
          <w:lang w:val="en"/>
        </w:rPr>
        <w:t>(Clements, 2018)</w:t>
      </w:r>
    </w:p>
    <w:sectPr w:rsidR="00595F37" w:rsidRPr="001D30D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DAA6E6" w14:textId="77777777" w:rsidR="00C761A9" w:rsidRDefault="00C761A9" w:rsidP="00F50D7C">
      <w:pPr>
        <w:spacing w:after="0" w:line="240" w:lineRule="auto"/>
      </w:pPr>
      <w:r>
        <w:separator/>
      </w:r>
    </w:p>
  </w:endnote>
  <w:endnote w:type="continuationSeparator" w:id="0">
    <w:p w14:paraId="6AA5BCA6" w14:textId="77777777" w:rsidR="00C761A9" w:rsidRDefault="00C761A9" w:rsidP="00F50D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PalatinoLinotype-Roman">
    <w:altName w:val="MS Mincho"/>
    <w:panose1 w:val="00000000000000000000"/>
    <w:charset w:val="80"/>
    <w:family w:val="auto"/>
    <w:notTrueType/>
    <w:pitch w:val="default"/>
    <w:sig w:usb0="00000001" w:usb1="08070000" w:usb2="00000010" w:usb3="00000000" w:csb0="00020000" w:csb1="00000000"/>
  </w:font>
  <w:font w:name="Cambria Math">
    <w:panose1 w:val="02040503050406030204"/>
    <w:charset w:val="00"/>
    <w:family w:val="roman"/>
    <w:pitch w:val="variable"/>
    <w:sig w:usb0="E00002FF" w:usb1="420024FF" w:usb2="00000000" w:usb3="00000000" w:csb0="0000019F" w:csb1="00000000"/>
  </w:font>
  <w:font w:name="Open Sans">
    <w:altName w:val="Times New Roman"/>
    <w:charset w:val="00"/>
    <w:family w:val="auto"/>
    <w:pitch w:val="default"/>
  </w:font>
  <w:font w:name="Signika Negative Bold">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1092168"/>
      <w:docPartObj>
        <w:docPartGallery w:val="Page Numbers (Bottom of Page)"/>
        <w:docPartUnique/>
      </w:docPartObj>
    </w:sdtPr>
    <w:sdtEndPr>
      <w:rPr>
        <w:noProof/>
      </w:rPr>
    </w:sdtEndPr>
    <w:sdtContent>
      <w:p w14:paraId="6E590C17" w14:textId="7493155E" w:rsidR="00F50D7C" w:rsidRDefault="00F50D7C">
        <w:pPr>
          <w:pStyle w:val="Footer"/>
          <w:jc w:val="right"/>
        </w:pPr>
        <w:r>
          <w:fldChar w:fldCharType="begin"/>
        </w:r>
        <w:r>
          <w:instrText xml:space="preserve"> PAGE   \* MERGEFORMAT </w:instrText>
        </w:r>
        <w:r>
          <w:fldChar w:fldCharType="separate"/>
        </w:r>
        <w:r w:rsidR="0001195D">
          <w:rPr>
            <w:noProof/>
          </w:rPr>
          <w:t>19</w:t>
        </w:r>
        <w:r>
          <w:rPr>
            <w:noProof/>
          </w:rPr>
          <w:fldChar w:fldCharType="end"/>
        </w:r>
      </w:p>
    </w:sdtContent>
  </w:sdt>
  <w:p w14:paraId="6931B036" w14:textId="77777777" w:rsidR="00F50D7C" w:rsidRDefault="00F50D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FBA897" w14:textId="77777777" w:rsidR="00C761A9" w:rsidRDefault="00C761A9" w:rsidP="00F50D7C">
      <w:pPr>
        <w:spacing w:after="0" w:line="240" w:lineRule="auto"/>
      </w:pPr>
      <w:r>
        <w:separator/>
      </w:r>
    </w:p>
  </w:footnote>
  <w:footnote w:type="continuationSeparator" w:id="0">
    <w:p w14:paraId="1B4F5B1C" w14:textId="77777777" w:rsidR="00C761A9" w:rsidRDefault="00C761A9" w:rsidP="00F50D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99823DF"/>
    <w:multiLevelType w:val="multilevel"/>
    <w:tmpl w:val="D7F68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D53BE8"/>
    <w:multiLevelType w:val="multilevel"/>
    <w:tmpl w:val="CF767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9C4DF8"/>
    <w:multiLevelType w:val="hybridMultilevel"/>
    <w:tmpl w:val="F6A01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0753D2"/>
    <w:multiLevelType w:val="hybridMultilevel"/>
    <w:tmpl w:val="ED00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B90C8A"/>
    <w:multiLevelType w:val="multilevel"/>
    <w:tmpl w:val="8312E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F53C03"/>
    <w:multiLevelType w:val="hybridMultilevel"/>
    <w:tmpl w:val="DFEAD3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3"/>
  </w:num>
  <w:num w:numId="4">
    <w:abstractNumId w:val="4"/>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7DB6"/>
    <w:rsid w:val="00003C63"/>
    <w:rsid w:val="0001195D"/>
    <w:rsid w:val="000154DF"/>
    <w:rsid w:val="00022AFE"/>
    <w:rsid w:val="000363FA"/>
    <w:rsid w:val="00064054"/>
    <w:rsid w:val="00091CB8"/>
    <w:rsid w:val="000F400C"/>
    <w:rsid w:val="000F4DCA"/>
    <w:rsid w:val="00102D6B"/>
    <w:rsid w:val="00104A03"/>
    <w:rsid w:val="00120EC5"/>
    <w:rsid w:val="00176C93"/>
    <w:rsid w:val="00185601"/>
    <w:rsid w:val="001C6F10"/>
    <w:rsid w:val="001D30D7"/>
    <w:rsid w:val="001D7779"/>
    <w:rsid w:val="001E0FE5"/>
    <w:rsid w:val="00204D5B"/>
    <w:rsid w:val="00222BE6"/>
    <w:rsid w:val="002375CA"/>
    <w:rsid w:val="00244921"/>
    <w:rsid w:val="00257564"/>
    <w:rsid w:val="0026794F"/>
    <w:rsid w:val="00280A07"/>
    <w:rsid w:val="002948D6"/>
    <w:rsid w:val="00296AF8"/>
    <w:rsid w:val="002A2740"/>
    <w:rsid w:val="002B15D2"/>
    <w:rsid w:val="002C2034"/>
    <w:rsid w:val="002F3BD2"/>
    <w:rsid w:val="00341F33"/>
    <w:rsid w:val="0034699F"/>
    <w:rsid w:val="00357E19"/>
    <w:rsid w:val="003725CC"/>
    <w:rsid w:val="003756F1"/>
    <w:rsid w:val="00377167"/>
    <w:rsid w:val="003B01F0"/>
    <w:rsid w:val="003B386D"/>
    <w:rsid w:val="003C56DB"/>
    <w:rsid w:val="003C77F3"/>
    <w:rsid w:val="00407CAE"/>
    <w:rsid w:val="00412AE8"/>
    <w:rsid w:val="00423E15"/>
    <w:rsid w:val="004344C1"/>
    <w:rsid w:val="00434BFA"/>
    <w:rsid w:val="00455E66"/>
    <w:rsid w:val="004649A3"/>
    <w:rsid w:val="00476429"/>
    <w:rsid w:val="00480870"/>
    <w:rsid w:val="00486358"/>
    <w:rsid w:val="00490C95"/>
    <w:rsid w:val="004962BF"/>
    <w:rsid w:val="004B73AF"/>
    <w:rsid w:val="004C738B"/>
    <w:rsid w:val="004E5688"/>
    <w:rsid w:val="004F340D"/>
    <w:rsid w:val="0050759F"/>
    <w:rsid w:val="0052287F"/>
    <w:rsid w:val="00533E66"/>
    <w:rsid w:val="00553FD1"/>
    <w:rsid w:val="00560433"/>
    <w:rsid w:val="00562F71"/>
    <w:rsid w:val="0058598F"/>
    <w:rsid w:val="00595F37"/>
    <w:rsid w:val="005B4600"/>
    <w:rsid w:val="005B6F3E"/>
    <w:rsid w:val="005C5B23"/>
    <w:rsid w:val="005E3129"/>
    <w:rsid w:val="0060505F"/>
    <w:rsid w:val="00626BC7"/>
    <w:rsid w:val="00631DB7"/>
    <w:rsid w:val="00640014"/>
    <w:rsid w:val="00640D11"/>
    <w:rsid w:val="00646444"/>
    <w:rsid w:val="006678F5"/>
    <w:rsid w:val="0067273A"/>
    <w:rsid w:val="00683C98"/>
    <w:rsid w:val="006A64FD"/>
    <w:rsid w:val="006B1B1E"/>
    <w:rsid w:val="006C4F56"/>
    <w:rsid w:val="006D5BE5"/>
    <w:rsid w:val="006E3C64"/>
    <w:rsid w:val="006F0E22"/>
    <w:rsid w:val="00700462"/>
    <w:rsid w:val="00711F67"/>
    <w:rsid w:val="0073202D"/>
    <w:rsid w:val="00733760"/>
    <w:rsid w:val="0075651C"/>
    <w:rsid w:val="00767B10"/>
    <w:rsid w:val="00786A85"/>
    <w:rsid w:val="007B019F"/>
    <w:rsid w:val="007C275B"/>
    <w:rsid w:val="007C43A5"/>
    <w:rsid w:val="007D0163"/>
    <w:rsid w:val="007D2A00"/>
    <w:rsid w:val="00820670"/>
    <w:rsid w:val="008253F4"/>
    <w:rsid w:val="00832E82"/>
    <w:rsid w:val="00846537"/>
    <w:rsid w:val="00872E19"/>
    <w:rsid w:val="00895CA4"/>
    <w:rsid w:val="008A5801"/>
    <w:rsid w:val="008A71E0"/>
    <w:rsid w:val="008B524B"/>
    <w:rsid w:val="008C299E"/>
    <w:rsid w:val="009466D8"/>
    <w:rsid w:val="009A5B12"/>
    <w:rsid w:val="009B32B3"/>
    <w:rsid w:val="009C72BC"/>
    <w:rsid w:val="009D0E3B"/>
    <w:rsid w:val="009E0826"/>
    <w:rsid w:val="009E1446"/>
    <w:rsid w:val="009E1D57"/>
    <w:rsid w:val="009E7CCE"/>
    <w:rsid w:val="009E7DB6"/>
    <w:rsid w:val="009F0442"/>
    <w:rsid w:val="00A00687"/>
    <w:rsid w:val="00A00819"/>
    <w:rsid w:val="00A16B7B"/>
    <w:rsid w:val="00A47089"/>
    <w:rsid w:val="00A51006"/>
    <w:rsid w:val="00A751CE"/>
    <w:rsid w:val="00AA595F"/>
    <w:rsid w:val="00AA74C5"/>
    <w:rsid w:val="00AB76BB"/>
    <w:rsid w:val="00AD7A5F"/>
    <w:rsid w:val="00AE5F71"/>
    <w:rsid w:val="00AF4EB9"/>
    <w:rsid w:val="00B00280"/>
    <w:rsid w:val="00B0047A"/>
    <w:rsid w:val="00B05AAB"/>
    <w:rsid w:val="00B371EB"/>
    <w:rsid w:val="00BA0D9B"/>
    <w:rsid w:val="00BA1845"/>
    <w:rsid w:val="00BB2B1E"/>
    <w:rsid w:val="00BE1CFD"/>
    <w:rsid w:val="00BE1E17"/>
    <w:rsid w:val="00BE4A83"/>
    <w:rsid w:val="00BF6D39"/>
    <w:rsid w:val="00C200B8"/>
    <w:rsid w:val="00C217B4"/>
    <w:rsid w:val="00C74550"/>
    <w:rsid w:val="00C761A9"/>
    <w:rsid w:val="00C913E5"/>
    <w:rsid w:val="00C91EF1"/>
    <w:rsid w:val="00C96AB3"/>
    <w:rsid w:val="00CA036F"/>
    <w:rsid w:val="00CB2B45"/>
    <w:rsid w:val="00CB6429"/>
    <w:rsid w:val="00CE4832"/>
    <w:rsid w:val="00CF3874"/>
    <w:rsid w:val="00CF3A3D"/>
    <w:rsid w:val="00D02298"/>
    <w:rsid w:val="00D048D7"/>
    <w:rsid w:val="00D37E29"/>
    <w:rsid w:val="00DB7531"/>
    <w:rsid w:val="00DD38F8"/>
    <w:rsid w:val="00DE0C64"/>
    <w:rsid w:val="00DE69C7"/>
    <w:rsid w:val="00E46495"/>
    <w:rsid w:val="00E55967"/>
    <w:rsid w:val="00E7334B"/>
    <w:rsid w:val="00E952F8"/>
    <w:rsid w:val="00EB7416"/>
    <w:rsid w:val="00EC6E94"/>
    <w:rsid w:val="00EE4AB2"/>
    <w:rsid w:val="00F35327"/>
    <w:rsid w:val="00F50D7C"/>
    <w:rsid w:val="00F64575"/>
    <w:rsid w:val="00F723B8"/>
    <w:rsid w:val="00F84E6C"/>
    <w:rsid w:val="00F85E59"/>
    <w:rsid w:val="00F92CE4"/>
    <w:rsid w:val="00FB01B4"/>
    <w:rsid w:val="00FB7B26"/>
    <w:rsid w:val="00FC21F2"/>
    <w:rsid w:val="00FC2ACE"/>
    <w:rsid w:val="00FD1117"/>
    <w:rsid w:val="00FF5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D6269"/>
  <w15:docId w15:val="{98B6D6E7-5907-49A6-837A-22D1BBFEA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63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8635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E7CC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725C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E0FE5"/>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E7DB6"/>
  </w:style>
  <w:style w:type="character" w:customStyle="1" w:styleId="Heading1Char">
    <w:name w:val="Heading 1 Char"/>
    <w:basedOn w:val="DefaultParagraphFont"/>
    <w:link w:val="Heading1"/>
    <w:uiPriority w:val="9"/>
    <w:rsid w:val="0048635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86358"/>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C96AB3"/>
    <w:rPr>
      <w:color w:val="0563C1" w:themeColor="hyperlink"/>
      <w:u w:val="single"/>
    </w:rPr>
  </w:style>
  <w:style w:type="character" w:styleId="FollowedHyperlink">
    <w:name w:val="FollowedHyperlink"/>
    <w:basedOn w:val="DefaultParagraphFont"/>
    <w:uiPriority w:val="99"/>
    <w:semiHidden/>
    <w:unhideWhenUsed/>
    <w:rsid w:val="00C96AB3"/>
    <w:rPr>
      <w:color w:val="954F72" w:themeColor="followedHyperlink"/>
      <w:u w:val="single"/>
    </w:rPr>
  </w:style>
  <w:style w:type="paragraph" w:styleId="ListParagraph">
    <w:name w:val="List Paragraph"/>
    <w:basedOn w:val="Normal"/>
    <w:uiPriority w:val="34"/>
    <w:qFormat/>
    <w:rsid w:val="002948D6"/>
    <w:pPr>
      <w:ind w:left="720"/>
      <w:contextualSpacing/>
    </w:pPr>
  </w:style>
  <w:style w:type="character" w:styleId="PlaceholderText">
    <w:name w:val="Placeholder Text"/>
    <w:basedOn w:val="DefaultParagraphFont"/>
    <w:uiPriority w:val="99"/>
    <w:semiHidden/>
    <w:rsid w:val="00E7334B"/>
    <w:rPr>
      <w:color w:val="808080"/>
    </w:rPr>
  </w:style>
  <w:style w:type="character" w:customStyle="1" w:styleId="Heading3Char">
    <w:name w:val="Heading 3 Char"/>
    <w:basedOn w:val="DefaultParagraphFont"/>
    <w:link w:val="Heading3"/>
    <w:uiPriority w:val="9"/>
    <w:rsid w:val="009E7CC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3725CC"/>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B0047A"/>
    <w:pPr>
      <w:outlineLvl w:val="9"/>
    </w:pPr>
    <w:rPr>
      <w:lang w:val="en-US"/>
    </w:rPr>
  </w:style>
  <w:style w:type="paragraph" w:styleId="TOC1">
    <w:name w:val="toc 1"/>
    <w:basedOn w:val="Normal"/>
    <w:next w:val="Normal"/>
    <w:autoRedefine/>
    <w:uiPriority w:val="39"/>
    <w:unhideWhenUsed/>
    <w:rsid w:val="00B0047A"/>
    <w:pPr>
      <w:spacing w:after="100"/>
    </w:pPr>
  </w:style>
  <w:style w:type="paragraph" w:styleId="TOC2">
    <w:name w:val="toc 2"/>
    <w:basedOn w:val="Normal"/>
    <w:next w:val="Normal"/>
    <w:autoRedefine/>
    <w:uiPriority w:val="39"/>
    <w:unhideWhenUsed/>
    <w:rsid w:val="00B0047A"/>
    <w:pPr>
      <w:spacing w:after="100"/>
      <w:ind w:left="220"/>
    </w:pPr>
  </w:style>
  <w:style w:type="paragraph" w:styleId="TOC3">
    <w:name w:val="toc 3"/>
    <w:basedOn w:val="Normal"/>
    <w:next w:val="Normal"/>
    <w:autoRedefine/>
    <w:uiPriority w:val="39"/>
    <w:unhideWhenUsed/>
    <w:rsid w:val="00B0047A"/>
    <w:pPr>
      <w:spacing w:after="100"/>
      <w:ind w:left="440"/>
    </w:pPr>
  </w:style>
  <w:style w:type="table" w:styleId="TableGrid">
    <w:name w:val="Table Grid"/>
    <w:basedOn w:val="TableNormal"/>
    <w:uiPriority w:val="39"/>
    <w:rsid w:val="00631D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0D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D7C"/>
  </w:style>
  <w:style w:type="paragraph" w:styleId="Footer">
    <w:name w:val="footer"/>
    <w:basedOn w:val="Normal"/>
    <w:link w:val="FooterChar"/>
    <w:uiPriority w:val="99"/>
    <w:unhideWhenUsed/>
    <w:rsid w:val="00F50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D7C"/>
  </w:style>
  <w:style w:type="character" w:customStyle="1" w:styleId="Heading5Char">
    <w:name w:val="Heading 5 Char"/>
    <w:basedOn w:val="DefaultParagraphFont"/>
    <w:link w:val="Heading5"/>
    <w:uiPriority w:val="9"/>
    <w:rsid w:val="001E0FE5"/>
    <w:rPr>
      <w:rFonts w:asciiTheme="majorHAnsi" w:eastAsiaTheme="majorEastAsia" w:hAnsiTheme="majorHAnsi" w:cstheme="majorBidi"/>
      <w:color w:val="2E74B5" w:themeColor="accent1" w:themeShade="BF"/>
    </w:rPr>
  </w:style>
  <w:style w:type="character" w:styleId="CommentReference">
    <w:name w:val="annotation reference"/>
    <w:basedOn w:val="DefaultParagraphFont"/>
    <w:uiPriority w:val="99"/>
    <w:semiHidden/>
    <w:unhideWhenUsed/>
    <w:rsid w:val="00CA036F"/>
    <w:rPr>
      <w:sz w:val="16"/>
      <w:szCs w:val="16"/>
    </w:rPr>
  </w:style>
  <w:style w:type="paragraph" w:styleId="CommentText">
    <w:name w:val="annotation text"/>
    <w:basedOn w:val="Normal"/>
    <w:link w:val="CommentTextChar"/>
    <w:uiPriority w:val="99"/>
    <w:semiHidden/>
    <w:unhideWhenUsed/>
    <w:rsid w:val="00CA036F"/>
    <w:pPr>
      <w:spacing w:line="240" w:lineRule="auto"/>
    </w:pPr>
    <w:rPr>
      <w:sz w:val="20"/>
      <w:szCs w:val="20"/>
    </w:rPr>
  </w:style>
  <w:style w:type="character" w:customStyle="1" w:styleId="CommentTextChar">
    <w:name w:val="Comment Text Char"/>
    <w:basedOn w:val="DefaultParagraphFont"/>
    <w:link w:val="CommentText"/>
    <w:uiPriority w:val="99"/>
    <w:semiHidden/>
    <w:rsid w:val="00CA036F"/>
    <w:rPr>
      <w:sz w:val="20"/>
      <w:szCs w:val="20"/>
    </w:rPr>
  </w:style>
  <w:style w:type="paragraph" w:styleId="CommentSubject">
    <w:name w:val="annotation subject"/>
    <w:basedOn w:val="CommentText"/>
    <w:next w:val="CommentText"/>
    <w:link w:val="CommentSubjectChar"/>
    <w:uiPriority w:val="99"/>
    <w:semiHidden/>
    <w:unhideWhenUsed/>
    <w:rsid w:val="00CA036F"/>
    <w:rPr>
      <w:b/>
      <w:bCs/>
    </w:rPr>
  </w:style>
  <w:style w:type="character" w:customStyle="1" w:styleId="CommentSubjectChar">
    <w:name w:val="Comment Subject Char"/>
    <w:basedOn w:val="CommentTextChar"/>
    <w:link w:val="CommentSubject"/>
    <w:uiPriority w:val="99"/>
    <w:semiHidden/>
    <w:rsid w:val="00CA036F"/>
    <w:rPr>
      <w:b/>
      <w:bCs/>
      <w:sz w:val="20"/>
      <w:szCs w:val="20"/>
    </w:rPr>
  </w:style>
  <w:style w:type="paragraph" w:styleId="BalloonText">
    <w:name w:val="Balloon Text"/>
    <w:basedOn w:val="Normal"/>
    <w:link w:val="BalloonTextChar"/>
    <w:uiPriority w:val="99"/>
    <w:semiHidden/>
    <w:unhideWhenUsed/>
    <w:rsid w:val="00CA036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036F"/>
    <w:rPr>
      <w:rFonts w:ascii="Segoe UI" w:hAnsi="Segoe UI" w:cs="Segoe UI"/>
      <w:sz w:val="18"/>
      <w:szCs w:val="18"/>
    </w:rPr>
  </w:style>
  <w:style w:type="paragraph" w:styleId="NormalWeb">
    <w:name w:val="Normal (Web)"/>
    <w:basedOn w:val="Normal"/>
    <w:uiPriority w:val="99"/>
    <w:semiHidden/>
    <w:unhideWhenUsed/>
    <w:rsid w:val="002B15D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1C6F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F10"/>
    <w:rPr>
      <w:rFonts w:asciiTheme="majorHAnsi" w:eastAsiaTheme="majorEastAsia" w:hAnsiTheme="majorHAnsi" w:cstheme="majorBidi"/>
      <w:spacing w:val="-10"/>
      <w:kern w:val="28"/>
      <w:sz w:val="56"/>
      <w:szCs w:val="56"/>
    </w:rPr>
  </w:style>
  <w:style w:type="paragraph" w:styleId="Revision">
    <w:name w:val="Revision"/>
    <w:hidden/>
    <w:uiPriority w:val="99"/>
    <w:semiHidden/>
    <w:rsid w:val="00832E82"/>
    <w:pPr>
      <w:spacing w:after="0" w:line="240" w:lineRule="auto"/>
    </w:pPr>
  </w:style>
  <w:style w:type="character" w:customStyle="1" w:styleId="source-link">
    <w:name w:val="source-link"/>
    <w:basedOn w:val="DefaultParagraphFont"/>
    <w:rsid w:val="001D30D7"/>
  </w:style>
  <w:style w:type="character" w:customStyle="1" w:styleId="lbl">
    <w:name w:val="lbl"/>
    <w:basedOn w:val="DefaultParagraphFont"/>
    <w:rsid w:val="001D30D7"/>
  </w:style>
  <w:style w:type="character" w:customStyle="1" w:styleId="val">
    <w:name w:val="val"/>
    <w:basedOn w:val="DefaultParagraphFont"/>
    <w:rsid w:val="001D30D7"/>
  </w:style>
  <w:style w:type="character" w:styleId="Strong">
    <w:name w:val="Strong"/>
    <w:basedOn w:val="DefaultParagraphFont"/>
    <w:uiPriority w:val="22"/>
    <w:qFormat/>
    <w:rsid w:val="001D30D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43755">
      <w:bodyDiv w:val="1"/>
      <w:marLeft w:val="0"/>
      <w:marRight w:val="0"/>
      <w:marTop w:val="0"/>
      <w:marBottom w:val="0"/>
      <w:divBdr>
        <w:top w:val="none" w:sz="0" w:space="0" w:color="auto"/>
        <w:left w:val="none" w:sz="0" w:space="0" w:color="auto"/>
        <w:bottom w:val="none" w:sz="0" w:space="0" w:color="auto"/>
        <w:right w:val="none" w:sz="0" w:space="0" w:color="auto"/>
      </w:divBdr>
      <w:divsChild>
        <w:div w:id="798884580">
          <w:marLeft w:val="0"/>
          <w:marRight w:val="0"/>
          <w:marTop w:val="0"/>
          <w:marBottom w:val="0"/>
          <w:divBdr>
            <w:top w:val="none" w:sz="0" w:space="0" w:color="auto"/>
            <w:left w:val="none" w:sz="0" w:space="0" w:color="auto"/>
            <w:bottom w:val="none" w:sz="0" w:space="0" w:color="auto"/>
            <w:right w:val="none" w:sz="0" w:space="0" w:color="auto"/>
          </w:divBdr>
          <w:divsChild>
            <w:div w:id="397241216">
              <w:marLeft w:val="0"/>
              <w:marRight w:val="0"/>
              <w:marTop w:val="0"/>
              <w:marBottom w:val="0"/>
              <w:divBdr>
                <w:top w:val="none" w:sz="0" w:space="0" w:color="auto"/>
                <w:left w:val="none" w:sz="0" w:space="0" w:color="auto"/>
                <w:bottom w:val="none" w:sz="0" w:space="0" w:color="auto"/>
                <w:right w:val="none" w:sz="0" w:space="0" w:color="auto"/>
              </w:divBdr>
              <w:divsChild>
                <w:div w:id="1331761250">
                  <w:marLeft w:val="0"/>
                  <w:marRight w:val="0"/>
                  <w:marTop w:val="0"/>
                  <w:marBottom w:val="0"/>
                  <w:divBdr>
                    <w:top w:val="none" w:sz="0" w:space="0" w:color="auto"/>
                    <w:left w:val="none" w:sz="0" w:space="0" w:color="auto"/>
                    <w:bottom w:val="none" w:sz="0" w:space="0" w:color="auto"/>
                    <w:right w:val="none" w:sz="0" w:space="0" w:color="auto"/>
                  </w:divBdr>
                  <w:divsChild>
                    <w:div w:id="2011251238">
                      <w:marLeft w:val="0"/>
                      <w:marRight w:val="0"/>
                      <w:marTop w:val="0"/>
                      <w:marBottom w:val="0"/>
                      <w:divBdr>
                        <w:top w:val="none" w:sz="0" w:space="0" w:color="auto"/>
                        <w:left w:val="none" w:sz="0" w:space="0" w:color="auto"/>
                        <w:bottom w:val="none" w:sz="0" w:space="0" w:color="auto"/>
                        <w:right w:val="none" w:sz="0" w:space="0" w:color="auto"/>
                      </w:divBdr>
                      <w:divsChild>
                        <w:div w:id="1617515999">
                          <w:marLeft w:val="0"/>
                          <w:marRight w:val="0"/>
                          <w:marTop w:val="0"/>
                          <w:marBottom w:val="0"/>
                          <w:divBdr>
                            <w:top w:val="none" w:sz="0" w:space="0" w:color="auto"/>
                            <w:left w:val="none" w:sz="0" w:space="0" w:color="auto"/>
                            <w:bottom w:val="none" w:sz="0" w:space="0" w:color="auto"/>
                            <w:right w:val="none" w:sz="0" w:space="0" w:color="auto"/>
                          </w:divBdr>
                          <w:divsChild>
                            <w:div w:id="819346388">
                              <w:marLeft w:val="0"/>
                              <w:marRight w:val="0"/>
                              <w:marTop w:val="0"/>
                              <w:marBottom w:val="0"/>
                              <w:divBdr>
                                <w:top w:val="none" w:sz="0" w:space="0" w:color="auto"/>
                                <w:left w:val="none" w:sz="0" w:space="0" w:color="auto"/>
                                <w:bottom w:val="none" w:sz="0" w:space="0" w:color="auto"/>
                                <w:right w:val="none" w:sz="0" w:space="0" w:color="auto"/>
                              </w:divBdr>
                              <w:divsChild>
                                <w:div w:id="1296256987">
                                  <w:marLeft w:val="0"/>
                                  <w:marRight w:val="0"/>
                                  <w:marTop w:val="0"/>
                                  <w:marBottom w:val="0"/>
                                  <w:divBdr>
                                    <w:top w:val="none" w:sz="0" w:space="0" w:color="auto"/>
                                    <w:left w:val="none" w:sz="0" w:space="0" w:color="auto"/>
                                    <w:bottom w:val="none" w:sz="0" w:space="0" w:color="auto"/>
                                    <w:right w:val="none" w:sz="0" w:space="0" w:color="auto"/>
                                  </w:divBdr>
                                  <w:divsChild>
                                    <w:div w:id="672687223">
                                      <w:marLeft w:val="0"/>
                                      <w:marRight w:val="0"/>
                                      <w:marTop w:val="0"/>
                                      <w:marBottom w:val="0"/>
                                      <w:divBdr>
                                        <w:top w:val="none" w:sz="0" w:space="0" w:color="auto"/>
                                        <w:left w:val="none" w:sz="0" w:space="0" w:color="auto"/>
                                        <w:bottom w:val="none" w:sz="0" w:space="0" w:color="auto"/>
                                        <w:right w:val="none" w:sz="0" w:space="0" w:color="auto"/>
                                      </w:divBdr>
                                      <w:divsChild>
                                        <w:div w:id="154895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495704">
      <w:bodyDiv w:val="1"/>
      <w:marLeft w:val="0"/>
      <w:marRight w:val="0"/>
      <w:marTop w:val="1650"/>
      <w:marBottom w:val="0"/>
      <w:divBdr>
        <w:top w:val="none" w:sz="0" w:space="0" w:color="auto"/>
        <w:left w:val="none" w:sz="0" w:space="0" w:color="auto"/>
        <w:bottom w:val="none" w:sz="0" w:space="0" w:color="auto"/>
        <w:right w:val="none" w:sz="0" w:space="0" w:color="auto"/>
      </w:divBdr>
      <w:divsChild>
        <w:div w:id="1394424526">
          <w:marLeft w:val="0"/>
          <w:marRight w:val="0"/>
          <w:marTop w:val="0"/>
          <w:marBottom w:val="0"/>
          <w:divBdr>
            <w:top w:val="none" w:sz="0" w:space="0" w:color="auto"/>
            <w:left w:val="none" w:sz="0" w:space="0" w:color="auto"/>
            <w:bottom w:val="none" w:sz="0" w:space="0" w:color="auto"/>
            <w:right w:val="none" w:sz="0" w:space="0" w:color="auto"/>
          </w:divBdr>
          <w:divsChild>
            <w:div w:id="2075355150">
              <w:marLeft w:val="0"/>
              <w:marRight w:val="0"/>
              <w:marTop w:val="0"/>
              <w:marBottom w:val="0"/>
              <w:divBdr>
                <w:top w:val="none" w:sz="0" w:space="0" w:color="auto"/>
                <w:left w:val="none" w:sz="0" w:space="0" w:color="auto"/>
                <w:bottom w:val="none" w:sz="0" w:space="0" w:color="auto"/>
                <w:right w:val="none" w:sz="0" w:space="0" w:color="auto"/>
              </w:divBdr>
            </w:div>
            <w:div w:id="1884825942">
              <w:marLeft w:val="75"/>
              <w:marRight w:val="75"/>
              <w:marTop w:val="75"/>
              <w:marBottom w:val="75"/>
              <w:divBdr>
                <w:top w:val="none" w:sz="0" w:space="0" w:color="auto"/>
                <w:left w:val="none" w:sz="0" w:space="0" w:color="auto"/>
                <w:bottom w:val="none" w:sz="0" w:space="0" w:color="auto"/>
                <w:right w:val="none" w:sz="0" w:space="0" w:color="auto"/>
              </w:divBdr>
              <w:divsChild>
                <w:div w:id="59407693">
                  <w:marLeft w:val="0"/>
                  <w:marRight w:val="0"/>
                  <w:marTop w:val="0"/>
                  <w:marBottom w:val="0"/>
                  <w:divBdr>
                    <w:top w:val="none" w:sz="0" w:space="0" w:color="auto"/>
                    <w:left w:val="none" w:sz="0" w:space="0" w:color="auto"/>
                    <w:bottom w:val="none" w:sz="0" w:space="0" w:color="auto"/>
                    <w:right w:val="none" w:sz="0" w:space="0" w:color="auto"/>
                  </w:divBdr>
                  <w:divsChild>
                    <w:div w:id="193543009">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53092">
      <w:bodyDiv w:val="1"/>
      <w:marLeft w:val="0"/>
      <w:marRight w:val="0"/>
      <w:marTop w:val="1650"/>
      <w:marBottom w:val="0"/>
      <w:divBdr>
        <w:top w:val="none" w:sz="0" w:space="0" w:color="auto"/>
        <w:left w:val="none" w:sz="0" w:space="0" w:color="auto"/>
        <w:bottom w:val="none" w:sz="0" w:space="0" w:color="auto"/>
        <w:right w:val="none" w:sz="0" w:space="0" w:color="auto"/>
      </w:divBdr>
      <w:divsChild>
        <w:div w:id="1804106838">
          <w:marLeft w:val="0"/>
          <w:marRight w:val="0"/>
          <w:marTop w:val="300"/>
          <w:marBottom w:val="0"/>
          <w:divBdr>
            <w:top w:val="none" w:sz="0" w:space="0" w:color="auto"/>
            <w:left w:val="none" w:sz="0" w:space="0" w:color="auto"/>
            <w:bottom w:val="none" w:sz="0" w:space="0" w:color="auto"/>
            <w:right w:val="none" w:sz="0" w:space="0" w:color="auto"/>
          </w:divBdr>
          <w:divsChild>
            <w:div w:id="778912569">
              <w:marLeft w:val="0"/>
              <w:marRight w:val="0"/>
              <w:marTop w:val="0"/>
              <w:marBottom w:val="0"/>
              <w:divBdr>
                <w:top w:val="none" w:sz="0" w:space="0" w:color="auto"/>
                <w:left w:val="none" w:sz="0" w:space="0" w:color="auto"/>
                <w:bottom w:val="none" w:sz="0" w:space="0" w:color="auto"/>
                <w:right w:val="none" w:sz="0" w:space="0" w:color="auto"/>
              </w:divBdr>
              <w:divsChild>
                <w:div w:id="1715539490">
                  <w:marLeft w:val="0"/>
                  <w:marRight w:val="0"/>
                  <w:marTop w:val="0"/>
                  <w:marBottom w:val="0"/>
                  <w:divBdr>
                    <w:top w:val="none" w:sz="0" w:space="0" w:color="auto"/>
                    <w:left w:val="none" w:sz="0" w:space="0" w:color="auto"/>
                    <w:bottom w:val="none" w:sz="0" w:space="0" w:color="auto"/>
                    <w:right w:val="none" w:sz="0" w:space="0" w:color="auto"/>
                  </w:divBdr>
                  <w:divsChild>
                    <w:div w:id="468321276">
                      <w:marLeft w:val="180"/>
                      <w:marRight w:val="180"/>
                      <w:marTop w:val="0"/>
                      <w:marBottom w:val="405"/>
                      <w:divBdr>
                        <w:top w:val="none" w:sz="0" w:space="0" w:color="auto"/>
                        <w:left w:val="none" w:sz="0" w:space="0" w:color="auto"/>
                        <w:bottom w:val="none" w:sz="0" w:space="0" w:color="auto"/>
                        <w:right w:val="none" w:sz="0" w:space="0" w:color="auto"/>
                      </w:divBdr>
                      <w:divsChild>
                        <w:div w:id="42041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6220099">
      <w:bodyDiv w:val="1"/>
      <w:marLeft w:val="0"/>
      <w:marRight w:val="0"/>
      <w:marTop w:val="0"/>
      <w:marBottom w:val="0"/>
      <w:divBdr>
        <w:top w:val="none" w:sz="0" w:space="0" w:color="auto"/>
        <w:left w:val="none" w:sz="0" w:space="0" w:color="auto"/>
        <w:bottom w:val="none" w:sz="0" w:space="0" w:color="auto"/>
        <w:right w:val="none" w:sz="0" w:space="0" w:color="auto"/>
      </w:divBdr>
      <w:divsChild>
        <w:div w:id="1897204437">
          <w:marLeft w:val="0"/>
          <w:marRight w:val="0"/>
          <w:marTop w:val="0"/>
          <w:marBottom w:val="0"/>
          <w:divBdr>
            <w:top w:val="none" w:sz="0" w:space="0" w:color="auto"/>
            <w:left w:val="none" w:sz="0" w:space="0" w:color="auto"/>
            <w:bottom w:val="none" w:sz="0" w:space="0" w:color="auto"/>
            <w:right w:val="none" w:sz="0" w:space="0" w:color="auto"/>
          </w:divBdr>
          <w:divsChild>
            <w:div w:id="1215193381">
              <w:marLeft w:val="0"/>
              <w:marRight w:val="0"/>
              <w:marTop w:val="0"/>
              <w:marBottom w:val="0"/>
              <w:divBdr>
                <w:top w:val="none" w:sz="0" w:space="0" w:color="auto"/>
                <w:left w:val="none" w:sz="0" w:space="0" w:color="auto"/>
                <w:bottom w:val="none" w:sz="0" w:space="0" w:color="auto"/>
                <w:right w:val="none" w:sz="0" w:space="0" w:color="auto"/>
              </w:divBdr>
              <w:divsChild>
                <w:div w:id="1280836036">
                  <w:marLeft w:val="0"/>
                  <w:marRight w:val="0"/>
                  <w:marTop w:val="0"/>
                  <w:marBottom w:val="0"/>
                  <w:divBdr>
                    <w:top w:val="none" w:sz="0" w:space="0" w:color="auto"/>
                    <w:left w:val="none" w:sz="0" w:space="0" w:color="auto"/>
                    <w:bottom w:val="none" w:sz="0" w:space="0" w:color="auto"/>
                    <w:right w:val="none" w:sz="0" w:space="0" w:color="auto"/>
                  </w:divBdr>
                  <w:divsChild>
                    <w:div w:id="913275564">
                      <w:marLeft w:val="0"/>
                      <w:marRight w:val="0"/>
                      <w:marTop w:val="0"/>
                      <w:marBottom w:val="0"/>
                      <w:divBdr>
                        <w:top w:val="none" w:sz="0" w:space="0" w:color="auto"/>
                        <w:left w:val="none" w:sz="0" w:space="0" w:color="auto"/>
                        <w:bottom w:val="none" w:sz="0" w:space="0" w:color="auto"/>
                        <w:right w:val="none" w:sz="0" w:space="0" w:color="auto"/>
                      </w:divBdr>
                      <w:divsChild>
                        <w:div w:id="1890723707">
                          <w:marLeft w:val="0"/>
                          <w:marRight w:val="0"/>
                          <w:marTop w:val="0"/>
                          <w:marBottom w:val="0"/>
                          <w:divBdr>
                            <w:top w:val="none" w:sz="0" w:space="0" w:color="auto"/>
                            <w:left w:val="none" w:sz="0" w:space="0" w:color="auto"/>
                            <w:bottom w:val="none" w:sz="0" w:space="0" w:color="auto"/>
                            <w:right w:val="none" w:sz="0" w:space="0" w:color="auto"/>
                          </w:divBdr>
                          <w:divsChild>
                            <w:div w:id="472333993">
                              <w:marLeft w:val="0"/>
                              <w:marRight w:val="0"/>
                              <w:marTop w:val="0"/>
                              <w:marBottom w:val="0"/>
                              <w:divBdr>
                                <w:top w:val="none" w:sz="0" w:space="0" w:color="auto"/>
                                <w:left w:val="none" w:sz="0" w:space="0" w:color="auto"/>
                                <w:bottom w:val="none" w:sz="0" w:space="0" w:color="auto"/>
                                <w:right w:val="none" w:sz="0" w:space="0" w:color="auto"/>
                              </w:divBdr>
                              <w:divsChild>
                                <w:div w:id="1517427631">
                                  <w:marLeft w:val="0"/>
                                  <w:marRight w:val="0"/>
                                  <w:marTop w:val="0"/>
                                  <w:marBottom w:val="0"/>
                                  <w:divBdr>
                                    <w:top w:val="none" w:sz="0" w:space="0" w:color="auto"/>
                                    <w:left w:val="none" w:sz="0" w:space="0" w:color="auto"/>
                                    <w:bottom w:val="none" w:sz="0" w:space="0" w:color="auto"/>
                                    <w:right w:val="none" w:sz="0" w:space="0" w:color="auto"/>
                                  </w:divBdr>
                                  <w:divsChild>
                                    <w:div w:id="112192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9176151">
      <w:bodyDiv w:val="1"/>
      <w:marLeft w:val="0"/>
      <w:marRight w:val="0"/>
      <w:marTop w:val="1650"/>
      <w:marBottom w:val="0"/>
      <w:divBdr>
        <w:top w:val="none" w:sz="0" w:space="0" w:color="auto"/>
        <w:left w:val="none" w:sz="0" w:space="0" w:color="auto"/>
        <w:bottom w:val="none" w:sz="0" w:space="0" w:color="auto"/>
        <w:right w:val="none" w:sz="0" w:space="0" w:color="auto"/>
      </w:divBdr>
      <w:divsChild>
        <w:div w:id="1683627614">
          <w:marLeft w:val="0"/>
          <w:marRight w:val="0"/>
          <w:marTop w:val="300"/>
          <w:marBottom w:val="0"/>
          <w:divBdr>
            <w:top w:val="none" w:sz="0" w:space="0" w:color="auto"/>
            <w:left w:val="none" w:sz="0" w:space="0" w:color="auto"/>
            <w:bottom w:val="none" w:sz="0" w:space="0" w:color="auto"/>
            <w:right w:val="none" w:sz="0" w:space="0" w:color="auto"/>
          </w:divBdr>
          <w:divsChild>
            <w:div w:id="1540126174">
              <w:marLeft w:val="0"/>
              <w:marRight w:val="0"/>
              <w:marTop w:val="0"/>
              <w:marBottom w:val="0"/>
              <w:divBdr>
                <w:top w:val="none" w:sz="0" w:space="0" w:color="auto"/>
                <w:left w:val="none" w:sz="0" w:space="0" w:color="auto"/>
                <w:bottom w:val="none" w:sz="0" w:space="0" w:color="auto"/>
                <w:right w:val="none" w:sz="0" w:space="0" w:color="auto"/>
              </w:divBdr>
              <w:divsChild>
                <w:div w:id="133472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543940">
      <w:bodyDiv w:val="1"/>
      <w:marLeft w:val="0"/>
      <w:marRight w:val="0"/>
      <w:marTop w:val="1650"/>
      <w:marBottom w:val="0"/>
      <w:divBdr>
        <w:top w:val="none" w:sz="0" w:space="0" w:color="auto"/>
        <w:left w:val="none" w:sz="0" w:space="0" w:color="auto"/>
        <w:bottom w:val="none" w:sz="0" w:space="0" w:color="auto"/>
        <w:right w:val="none" w:sz="0" w:space="0" w:color="auto"/>
      </w:divBdr>
      <w:divsChild>
        <w:div w:id="1560480283">
          <w:marLeft w:val="0"/>
          <w:marRight w:val="0"/>
          <w:marTop w:val="300"/>
          <w:marBottom w:val="0"/>
          <w:divBdr>
            <w:top w:val="none" w:sz="0" w:space="0" w:color="auto"/>
            <w:left w:val="none" w:sz="0" w:space="0" w:color="auto"/>
            <w:bottom w:val="none" w:sz="0" w:space="0" w:color="auto"/>
            <w:right w:val="none" w:sz="0" w:space="0" w:color="auto"/>
          </w:divBdr>
          <w:divsChild>
            <w:div w:id="1382946817">
              <w:marLeft w:val="0"/>
              <w:marRight w:val="0"/>
              <w:marTop w:val="0"/>
              <w:marBottom w:val="0"/>
              <w:divBdr>
                <w:top w:val="none" w:sz="0" w:space="0" w:color="auto"/>
                <w:left w:val="none" w:sz="0" w:space="0" w:color="auto"/>
                <w:bottom w:val="none" w:sz="0" w:space="0" w:color="auto"/>
                <w:right w:val="none" w:sz="0" w:space="0" w:color="auto"/>
              </w:divBdr>
              <w:divsChild>
                <w:div w:id="10735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913778">
      <w:bodyDiv w:val="1"/>
      <w:marLeft w:val="0"/>
      <w:marRight w:val="0"/>
      <w:marTop w:val="0"/>
      <w:marBottom w:val="0"/>
      <w:divBdr>
        <w:top w:val="none" w:sz="0" w:space="0" w:color="auto"/>
        <w:left w:val="none" w:sz="0" w:space="0" w:color="auto"/>
        <w:bottom w:val="none" w:sz="0" w:space="0" w:color="auto"/>
        <w:right w:val="none" w:sz="0" w:space="0" w:color="auto"/>
      </w:divBdr>
      <w:divsChild>
        <w:div w:id="722560336">
          <w:marLeft w:val="0"/>
          <w:marRight w:val="0"/>
          <w:marTop w:val="0"/>
          <w:marBottom w:val="0"/>
          <w:divBdr>
            <w:top w:val="none" w:sz="0" w:space="0" w:color="auto"/>
            <w:left w:val="none" w:sz="0" w:space="0" w:color="auto"/>
            <w:bottom w:val="none" w:sz="0" w:space="0" w:color="auto"/>
            <w:right w:val="none" w:sz="0" w:space="0" w:color="auto"/>
          </w:divBdr>
          <w:divsChild>
            <w:div w:id="400640076">
              <w:marLeft w:val="0"/>
              <w:marRight w:val="0"/>
              <w:marTop w:val="0"/>
              <w:marBottom w:val="0"/>
              <w:divBdr>
                <w:top w:val="none" w:sz="0" w:space="0" w:color="auto"/>
                <w:left w:val="none" w:sz="0" w:space="0" w:color="auto"/>
                <w:bottom w:val="none" w:sz="0" w:space="0" w:color="auto"/>
                <w:right w:val="none" w:sz="0" w:space="0" w:color="auto"/>
              </w:divBdr>
              <w:divsChild>
                <w:div w:id="1981185430">
                  <w:marLeft w:val="0"/>
                  <w:marRight w:val="0"/>
                  <w:marTop w:val="0"/>
                  <w:marBottom w:val="0"/>
                  <w:divBdr>
                    <w:top w:val="none" w:sz="0" w:space="0" w:color="auto"/>
                    <w:left w:val="none" w:sz="0" w:space="0" w:color="auto"/>
                    <w:bottom w:val="none" w:sz="0" w:space="0" w:color="auto"/>
                    <w:right w:val="none" w:sz="0" w:space="0" w:color="auto"/>
                  </w:divBdr>
                  <w:divsChild>
                    <w:div w:id="87434669">
                      <w:marLeft w:val="0"/>
                      <w:marRight w:val="0"/>
                      <w:marTop w:val="0"/>
                      <w:marBottom w:val="0"/>
                      <w:divBdr>
                        <w:top w:val="none" w:sz="0" w:space="0" w:color="auto"/>
                        <w:left w:val="none" w:sz="0" w:space="0" w:color="auto"/>
                        <w:bottom w:val="none" w:sz="0" w:space="0" w:color="auto"/>
                        <w:right w:val="none" w:sz="0" w:space="0" w:color="auto"/>
                      </w:divBdr>
                      <w:divsChild>
                        <w:div w:id="1107194538">
                          <w:marLeft w:val="0"/>
                          <w:marRight w:val="0"/>
                          <w:marTop w:val="0"/>
                          <w:marBottom w:val="0"/>
                          <w:divBdr>
                            <w:top w:val="none" w:sz="0" w:space="0" w:color="auto"/>
                            <w:left w:val="none" w:sz="0" w:space="0" w:color="auto"/>
                            <w:bottom w:val="none" w:sz="0" w:space="0" w:color="auto"/>
                            <w:right w:val="none" w:sz="0" w:space="0" w:color="auto"/>
                          </w:divBdr>
                          <w:divsChild>
                            <w:div w:id="761803401">
                              <w:marLeft w:val="0"/>
                              <w:marRight w:val="0"/>
                              <w:marTop w:val="0"/>
                              <w:marBottom w:val="0"/>
                              <w:divBdr>
                                <w:top w:val="none" w:sz="0" w:space="0" w:color="auto"/>
                                <w:left w:val="none" w:sz="0" w:space="0" w:color="auto"/>
                                <w:bottom w:val="none" w:sz="0" w:space="0" w:color="auto"/>
                                <w:right w:val="none" w:sz="0" w:space="0" w:color="auto"/>
                              </w:divBdr>
                              <w:divsChild>
                                <w:div w:id="173807645">
                                  <w:marLeft w:val="0"/>
                                  <w:marRight w:val="0"/>
                                  <w:marTop w:val="0"/>
                                  <w:marBottom w:val="0"/>
                                  <w:divBdr>
                                    <w:top w:val="none" w:sz="0" w:space="0" w:color="auto"/>
                                    <w:left w:val="none" w:sz="0" w:space="0" w:color="auto"/>
                                    <w:bottom w:val="none" w:sz="0" w:space="0" w:color="auto"/>
                                    <w:right w:val="none" w:sz="0" w:space="0" w:color="auto"/>
                                  </w:divBdr>
                                  <w:divsChild>
                                    <w:div w:id="929043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4539109">
      <w:bodyDiv w:val="1"/>
      <w:marLeft w:val="0"/>
      <w:marRight w:val="0"/>
      <w:marTop w:val="1650"/>
      <w:marBottom w:val="0"/>
      <w:divBdr>
        <w:top w:val="none" w:sz="0" w:space="0" w:color="auto"/>
        <w:left w:val="none" w:sz="0" w:space="0" w:color="auto"/>
        <w:bottom w:val="none" w:sz="0" w:space="0" w:color="auto"/>
        <w:right w:val="none" w:sz="0" w:space="0" w:color="auto"/>
      </w:divBdr>
      <w:divsChild>
        <w:div w:id="998772195">
          <w:marLeft w:val="0"/>
          <w:marRight w:val="0"/>
          <w:marTop w:val="300"/>
          <w:marBottom w:val="0"/>
          <w:divBdr>
            <w:top w:val="none" w:sz="0" w:space="0" w:color="auto"/>
            <w:left w:val="none" w:sz="0" w:space="0" w:color="auto"/>
            <w:bottom w:val="none" w:sz="0" w:space="0" w:color="auto"/>
            <w:right w:val="none" w:sz="0" w:space="0" w:color="auto"/>
          </w:divBdr>
          <w:divsChild>
            <w:div w:id="209534298">
              <w:marLeft w:val="0"/>
              <w:marRight w:val="0"/>
              <w:marTop w:val="0"/>
              <w:marBottom w:val="0"/>
              <w:divBdr>
                <w:top w:val="none" w:sz="0" w:space="0" w:color="auto"/>
                <w:left w:val="none" w:sz="0" w:space="0" w:color="auto"/>
                <w:bottom w:val="none" w:sz="0" w:space="0" w:color="auto"/>
                <w:right w:val="none" w:sz="0" w:space="0" w:color="auto"/>
              </w:divBdr>
              <w:divsChild>
                <w:div w:id="165028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84312">
      <w:bodyDiv w:val="1"/>
      <w:marLeft w:val="0"/>
      <w:marRight w:val="0"/>
      <w:marTop w:val="0"/>
      <w:marBottom w:val="0"/>
      <w:divBdr>
        <w:top w:val="none" w:sz="0" w:space="0" w:color="auto"/>
        <w:left w:val="none" w:sz="0" w:space="0" w:color="auto"/>
        <w:bottom w:val="none" w:sz="0" w:space="0" w:color="auto"/>
        <w:right w:val="none" w:sz="0" w:space="0" w:color="auto"/>
      </w:divBdr>
    </w:div>
    <w:div w:id="1477145784">
      <w:bodyDiv w:val="1"/>
      <w:marLeft w:val="0"/>
      <w:marRight w:val="0"/>
      <w:marTop w:val="0"/>
      <w:marBottom w:val="0"/>
      <w:divBdr>
        <w:top w:val="none" w:sz="0" w:space="0" w:color="auto"/>
        <w:left w:val="none" w:sz="0" w:space="0" w:color="auto"/>
        <w:bottom w:val="none" w:sz="0" w:space="0" w:color="auto"/>
        <w:right w:val="none" w:sz="0" w:space="0" w:color="auto"/>
      </w:divBdr>
      <w:divsChild>
        <w:div w:id="524902112">
          <w:marLeft w:val="0"/>
          <w:marRight w:val="0"/>
          <w:marTop w:val="0"/>
          <w:marBottom w:val="0"/>
          <w:divBdr>
            <w:top w:val="none" w:sz="0" w:space="0" w:color="auto"/>
            <w:left w:val="none" w:sz="0" w:space="0" w:color="auto"/>
            <w:bottom w:val="none" w:sz="0" w:space="0" w:color="auto"/>
            <w:right w:val="none" w:sz="0" w:space="0" w:color="auto"/>
          </w:divBdr>
          <w:divsChild>
            <w:div w:id="413868188">
              <w:marLeft w:val="0"/>
              <w:marRight w:val="0"/>
              <w:marTop w:val="0"/>
              <w:marBottom w:val="0"/>
              <w:divBdr>
                <w:top w:val="none" w:sz="0" w:space="0" w:color="auto"/>
                <w:left w:val="none" w:sz="0" w:space="0" w:color="auto"/>
                <w:bottom w:val="none" w:sz="0" w:space="0" w:color="auto"/>
                <w:right w:val="none" w:sz="0" w:space="0" w:color="auto"/>
              </w:divBdr>
              <w:divsChild>
                <w:div w:id="283772112">
                  <w:marLeft w:val="0"/>
                  <w:marRight w:val="0"/>
                  <w:marTop w:val="0"/>
                  <w:marBottom w:val="0"/>
                  <w:divBdr>
                    <w:top w:val="none" w:sz="0" w:space="0" w:color="auto"/>
                    <w:left w:val="none" w:sz="0" w:space="0" w:color="auto"/>
                    <w:bottom w:val="none" w:sz="0" w:space="0" w:color="auto"/>
                    <w:right w:val="none" w:sz="0" w:space="0" w:color="auto"/>
                  </w:divBdr>
                  <w:divsChild>
                    <w:div w:id="1036272038">
                      <w:marLeft w:val="0"/>
                      <w:marRight w:val="0"/>
                      <w:marTop w:val="0"/>
                      <w:marBottom w:val="0"/>
                      <w:divBdr>
                        <w:top w:val="none" w:sz="0" w:space="0" w:color="auto"/>
                        <w:left w:val="none" w:sz="0" w:space="0" w:color="auto"/>
                        <w:bottom w:val="none" w:sz="0" w:space="0" w:color="auto"/>
                        <w:right w:val="none" w:sz="0" w:space="0" w:color="auto"/>
                      </w:divBdr>
                      <w:divsChild>
                        <w:div w:id="513687264">
                          <w:marLeft w:val="0"/>
                          <w:marRight w:val="0"/>
                          <w:marTop w:val="0"/>
                          <w:marBottom w:val="0"/>
                          <w:divBdr>
                            <w:top w:val="none" w:sz="0" w:space="0" w:color="auto"/>
                            <w:left w:val="none" w:sz="0" w:space="0" w:color="auto"/>
                            <w:bottom w:val="none" w:sz="0" w:space="0" w:color="auto"/>
                            <w:right w:val="none" w:sz="0" w:space="0" w:color="auto"/>
                          </w:divBdr>
                          <w:divsChild>
                            <w:div w:id="230236590">
                              <w:marLeft w:val="0"/>
                              <w:marRight w:val="0"/>
                              <w:marTop w:val="0"/>
                              <w:marBottom w:val="0"/>
                              <w:divBdr>
                                <w:top w:val="none" w:sz="0" w:space="0" w:color="auto"/>
                                <w:left w:val="none" w:sz="0" w:space="0" w:color="auto"/>
                                <w:bottom w:val="none" w:sz="0" w:space="0" w:color="auto"/>
                                <w:right w:val="none" w:sz="0" w:space="0" w:color="auto"/>
                              </w:divBdr>
                              <w:divsChild>
                                <w:div w:id="190412588">
                                  <w:marLeft w:val="0"/>
                                  <w:marRight w:val="0"/>
                                  <w:marTop w:val="0"/>
                                  <w:marBottom w:val="0"/>
                                  <w:divBdr>
                                    <w:top w:val="none" w:sz="0" w:space="0" w:color="auto"/>
                                    <w:left w:val="none" w:sz="0" w:space="0" w:color="auto"/>
                                    <w:bottom w:val="none" w:sz="0" w:space="0" w:color="auto"/>
                                    <w:right w:val="none" w:sz="0" w:space="0" w:color="auto"/>
                                  </w:divBdr>
                                  <w:divsChild>
                                    <w:div w:id="673728757">
                                      <w:marLeft w:val="0"/>
                                      <w:marRight w:val="0"/>
                                      <w:marTop w:val="0"/>
                                      <w:marBottom w:val="0"/>
                                      <w:divBdr>
                                        <w:top w:val="none" w:sz="0" w:space="0" w:color="auto"/>
                                        <w:left w:val="none" w:sz="0" w:space="0" w:color="auto"/>
                                        <w:bottom w:val="none" w:sz="0" w:space="0" w:color="auto"/>
                                        <w:right w:val="none" w:sz="0" w:space="0" w:color="auto"/>
                                      </w:divBdr>
                                      <w:divsChild>
                                        <w:div w:id="949507312">
                                          <w:marLeft w:val="0"/>
                                          <w:marRight w:val="0"/>
                                          <w:marTop w:val="0"/>
                                          <w:marBottom w:val="0"/>
                                          <w:divBdr>
                                            <w:top w:val="none" w:sz="0" w:space="0" w:color="auto"/>
                                            <w:left w:val="none" w:sz="0" w:space="0" w:color="auto"/>
                                            <w:bottom w:val="none" w:sz="0" w:space="0" w:color="auto"/>
                                            <w:right w:val="none" w:sz="0" w:space="0" w:color="auto"/>
                                          </w:divBdr>
                                          <w:divsChild>
                                            <w:div w:id="1514537425">
                                              <w:marLeft w:val="0"/>
                                              <w:marRight w:val="0"/>
                                              <w:marTop w:val="0"/>
                                              <w:marBottom w:val="0"/>
                                              <w:divBdr>
                                                <w:top w:val="none" w:sz="0" w:space="0" w:color="auto"/>
                                                <w:left w:val="none" w:sz="0" w:space="0" w:color="auto"/>
                                                <w:bottom w:val="none" w:sz="0" w:space="0" w:color="auto"/>
                                                <w:right w:val="none" w:sz="0" w:space="0" w:color="auto"/>
                                              </w:divBdr>
                                              <w:divsChild>
                                                <w:div w:id="1395735398">
                                                  <w:marLeft w:val="0"/>
                                                  <w:marRight w:val="0"/>
                                                  <w:marTop w:val="0"/>
                                                  <w:marBottom w:val="0"/>
                                                  <w:divBdr>
                                                    <w:top w:val="none" w:sz="0" w:space="0" w:color="auto"/>
                                                    <w:left w:val="none" w:sz="0" w:space="0" w:color="auto"/>
                                                    <w:bottom w:val="none" w:sz="0" w:space="0" w:color="auto"/>
                                                    <w:right w:val="none" w:sz="0" w:space="0" w:color="auto"/>
                                                  </w:divBdr>
                                                  <w:divsChild>
                                                    <w:div w:id="2093774832">
                                                      <w:marLeft w:val="0"/>
                                                      <w:marRight w:val="0"/>
                                                      <w:marTop w:val="0"/>
                                                      <w:marBottom w:val="0"/>
                                                      <w:divBdr>
                                                        <w:top w:val="none" w:sz="0" w:space="0" w:color="auto"/>
                                                        <w:left w:val="none" w:sz="0" w:space="0" w:color="auto"/>
                                                        <w:bottom w:val="none" w:sz="0" w:space="0" w:color="auto"/>
                                                        <w:right w:val="none" w:sz="0" w:space="0" w:color="auto"/>
                                                      </w:divBdr>
                                                      <w:divsChild>
                                                        <w:div w:id="346564327">
                                                          <w:marLeft w:val="0"/>
                                                          <w:marRight w:val="0"/>
                                                          <w:marTop w:val="0"/>
                                                          <w:marBottom w:val="0"/>
                                                          <w:divBdr>
                                                            <w:top w:val="none" w:sz="0" w:space="0" w:color="auto"/>
                                                            <w:left w:val="none" w:sz="0" w:space="0" w:color="auto"/>
                                                            <w:bottom w:val="none" w:sz="0" w:space="0" w:color="auto"/>
                                                            <w:right w:val="none" w:sz="0" w:space="0" w:color="auto"/>
                                                          </w:divBdr>
                                                          <w:divsChild>
                                                            <w:div w:id="2087412824">
                                                              <w:marLeft w:val="0"/>
                                                              <w:marRight w:val="0"/>
                                                              <w:marTop w:val="0"/>
                                                              <w:marBottom w:val="0"/>
                                                              <w:divBdr>
                                                                <w:top w:val="none" w:sz="0" w:space="0" w:color="auto"/>
                                                                <w:left w:val="none" w:sz="0" w:space="0" w:color="auto"/>
                                                                <w:bottom w:val="none" w:sz="0" w:space="0" w:color="auto"/>
                                                                <w:right w:val="none" w:sz="0" w:space="0" w:color="auto"/>
                                                              </w:divBdr>
                                                              <w:divsChild>
                                                                <w:div w:id="2103643437">
                                                                  <w:marLeft w:val="0"/>
                                                                  <w:marRight w:val="0"/>
                                                                  <w:marTop w:val="0"/>
                                                                  <w:marBottom w:val="0"/>
                                                                  <w:divBdr>
                                                                    <w:top w:val="none" w:sz="0" w:space="0" w:color="auto"/>
                                                                    <w:left w:val="none" w:sz="0" w:space="0" w:color="auto"/>
                                                                    <w:bottom w:val="none" w:sz="0" w:space="0" w:color="auto"/>
                                                                    <w:right w:val="none" w:sz="0" w:space="0" w:color="auto"/>
                                                                  </w:divBdr>
                                                                </w:div>
                                                              </w:divsChild>
                                                            </w:div>
                                                            <w:div w:id="797141034">
                                                              <w:marLeft w:val="0"/>
                                                              <w:marRight w:val="0"/>
                                                              <w:marTop w:val="0"/>
                                                              <w:marBottom w:val="0"/>
                                                              <w:divBdr>
                                                                <w:top w:val="none" w:sz="0" w:space="0" w:color="auto"/>
                                                                <w:left w:val="none" w:sz="0" w:space="0" w:color="auto"/>
                                                                <w:bottom w:val="none" w:sz="0" w:space="0" w:color="auto"/>
                                                                <w:right w:val="none" w:sz="0" w:space="0" w:color="auto"/>
                                                              </w:divBdr>
                                                            </w:div>
                                                            <w:div w:id="704331174">
                                                              <w:marLeft w:val="0"/>
                                                              <w:marRight w:val="0"/>
                                                              <w:marTop w:val="0"/>
                                                              <w:marBottom w:val="0"/>
                                                              <w:divBdr>
                                                                <w:top w:val="none" w:sz="0" w:space="0" w:color="auto"/>
                                                                <w:left w:val="none" w:sz="0" w:space="0" w:color="auto"/>
                                                                <w:bottom w:val="none" w:sz="0" w:space="0" w:color="auto"/>
                                                                <w:right w:val="none" w:sz="0" w:space="0" w:color="auto"/>
                                                              </w:divBdr>
                                                            </w:div>
                                                            <w:div w:id="155847620">
                                                              <w:marLeft w:val="0"/>
                                                              <w:marRight w:val="0"/>
                                                              <w:marTop w:val="0"/>
                                                              <w:marBottom w:val="0"/>
                                                              <w:divBdr>
                                                                <w:top w:val="single" w:sz="6" w:space="0" w:color="999999"/>
                                                                <w:left w:val="none" w:sz="0" w:space="0" w:color="auto"/>
                                                                <w:bottom w:val="single" w:sz="6" w:space="0" w:color="999999"/>
                                                                <w:right w:val="none" w:sz="0" w:space="0" w:color="auto"/>
                                                              </w:divBdr>
                                                              <w:divsChild>
                                                                <w:div w:id="519440174">
                                                                  <w:marLeft w:val="0"/>
                                                                  <w:marRight w:val="0"/>
                                                                  <w:marTop w:val="240"/>
                                                                  <w:marBottom w:val="0"/>
                                                                  <w:divBdr>
                                                                    <w:top w:val="none" w:sz="0" w:space="0" w:color="auto"/>
                                                                    <w:left w:val="none" w:sz="0" w:space="0" w:color="auto"/>
                                                                    <w:bottom w:val="none" w:sz="0" w:space="0" w:color="auto"/>
                                                                    <w:right w:val="none" w:sz="0" w:space="0" w:color="auto"/>
                                                                  </w:divBdr>
                                                                </w:div>
                                                              </w:divsChild>
                                                            </w:div>
                                                            <w:div w:id="70444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12974938">
      <w:bodyDiv w:val="1"/>
      <w:marLeft w:val="0"/>
      <w:marRight w:val="0"/>
      <w:marTop w:val="1650"/>
      <w:marBottom w:val="0"/>
      <w:divBdr>
        <w:top w:val="none" w:sz="0" w:space="0" w:color="auto"/>
        <w:left w:val="none" w:sz="0" w:space="0" w:color="auto"/>
        <w:bottom w:val="none" w:sz="0" w:space="0" w:color="auto"/>
        <w:right w:val="none" w:sz="0" w:space="0" w:color="auto"/>
      </w:divBdr>
      <w:divsChild>
        <w:div w:id="1219171469">
          <w:marLeft w:val="0"/>
          <w:marRight w:val="0"/>
          <w:marTop w:val="300"/>
          <w:marBottom w:val="0"/>
          <w:divBdr>
            <w:top w:val="none" w:sz="0" w:space="0" w:color="auto"/>
            <w:left w:val="none" w:sz="0" w:space="0" w:color="auto"/>
            <w:bottom w:val="none" w:sz="0" w:space="0" w:color="auto"/>
            <w:right w:val="none" w:sz="0" w:space="0" w:color="auto"/>
          </w:divBdr>
          <w:divsChild>
            <w:div w:id="684286287">
              <w:marLeft w:val="0"/>
              <w:marRight w:val="0"/>
              <w:marTop w:val="0"/>
              <w:marBottom w:val="0"/>
              <w:divBdr>
                <w:top w:val="none" w:sz="0" w:space="0" w:color="auto"/>
                <w:left w:val="none" w:sz="0" w:space="0" w:color="auto"/>
                <w:bottom w:val="none" w:sz="0" w:space="0" w:color="auto"/>
                <w:right w:val="none" w:sz="0" w:space="0" w:color="auto"/>
              </w:divBdr>
              <w:divsChild>
                <w:div w:id="35785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252195">
      <w:bodyDiv w:val="1"/>
      <w:marLeft w:val="0"/>
      <w:marRight w:val="0"/>
      <w:marTop w:val="1650"/>
      <w:marBottom w:val="0"/>
      <w:divBdr>
        <w:top w:val="none" w:sz="0" w:space="0" w:color="auto"/>
        <w:left w:val="none" w:sz="0" w:space="0" w:color="auto"/>
        <w:bottom w:val="none" w:sz="0" w:space="0" w:color="auto"/>
        <w:right w:val="none" w:sz="0" w:space="0" w:color="auto"/>
      </w:divBdr>
    </w:div>
    <w:div w:id="1960641372">
      <w:bodyDiv w:val="1"/>
      <w:marLeft w:val="0"/>
      <w:marRight w:val="0"/>
      <w:marTop w:val="0"/>
      <w:marBottom w:val="0"/>
      <w:divBdr>
        <w:top w:val="none" w:sz="0" w:space="0" w:color="auto"/>
        <w:left w:val="none" w:sz="0" w:space="0" w:color="auto"/>
        <w:bottom w:val="none" w:sz="0" w:space="0" w:color="auto"/>
        <w:right w:val="none" w:sz="0" w:space="0" w:color="auto"/>
      </w:divBdr>
      <w:divsChild>
        <w:div w:id="829060377">
          <w:marLeft w:val="0"/>
          <w:marRight w:val="0"/>
          <w:marTop w:val="0"/>
          <w:marBottom w:val="0"/>
          <w:divBdr>
            <w:top w:val="none" w:sz="0" w:space="0" w:color="auto"/>
            <w:left w:val="none" w:sz="0" w:space="0" w:color="auto"/>
            <w:bottom w:val="none" w:sz="0" w:space="0" w:color="auto"/>
            <w:right w:val="none" w:sz="0" w:space="0" w:color="auto"/>
          </w:divBdr>
          <w:divsChild>
            <w:div w:id="896093744">
              <w:marLeft w:val="0"/>
              <w:marRight w:val="0"/>
              <w:marTop w:val="0"/>
              <w:marBottom w:val="0"/>
              <w:divBdr>
                <w:top w:val="none" w:sz="0" w:space="0" w:color="auto"/>
                <w:left w:val="none" w:sz="0" w:space="0" w:color="auto"/>
                <w:bottom w:val="none" w:sz="0" w:space="0" w:color="auto"/>
                <w:right w:val="none" w:sz="0" w:space="0" w:color="auto"/>
              </w:divBdr>
              <w:divsChild>
                <w:div w:id="372000037">
                  <w:marLeft w:val="0"/>
                  <w:marRight w:val="0"/>
                  <w:marTop w:val="0"/>
                  <w:marBottom w:val="0"/>
                  <w:divBdr>
                    <w:top w:val="none" w:sz="0" w:space="0" w:color="auto"/>
                    <w:left w:val="none" w:sz="0" w:space="0" w:color="auto"/>
                    <w:bottom w:val="none" w:sz="0" w:space="0" w:color="auto"/>
                    <w:right w:val="none" w:sz="0" w:space="0" w:color="auto"/>
                  </w:divBdr>
                  <w:divsChild>
                    <w:div w:id="418987143">
                      <w:marLeft w:val="0"/>
                      <w:marRight w:val="0"/>
                      <w:marTop w:val="0"/>
                      <w:marBottom w:val="0"/>
                      <w:divBdr>
                        <w:top w:val="none" w:sz="0" w:space="0" w:color="auto"/>
                        <w:left w:val="none" w:sz="0" w:space="0" w:color="auto"/>
                        <w:bottom w:val="none" w:sz="0" w:space="0" w:color="auto"/>
                        <w:right w:val="none" w:sz="0" w:space="0" w:color="auto"/>
                      </w:divBdr>
                      <w:divsChild>
                        <w:div w:id="893740163">
                          <w:marLeft w:val="0"/>
                          <w:marRight w:val="0"/>
                          <w:marTop w:val="0"/>
                          <w:marBottom w:val="0"/>
                          <w:divBdr>
                            <w:top w:val="none" w:sz="0" w:space="0" w:color="auto"/>
                            <w:left w:val="none" w:sz="0" w:space="0" w:color="auto"/>
                            <w:bottom w:val="none" w:sz="0" w:space="0" w:color="auto"/>
                            <w:right w:val="none" w:sz="0" w:space="0" w:color="auto"/>
                          </w:divBdr>
                          <w:divsChild>
                            <w:div w:id="35276489">
                              <w:marLeft w:val="0"/>
                              <w:marRight w:val="0"/>
                              <w:marTop w:val="0"/>
                              <w:marBottom w:val="0"/>
                              <w:divBdr>
                                <w:top w:val="none" w:sz="0" w:space="0" w:color="auto"/>
                                <w:left w:val="none" w:sz="0" w:space="0" w:color="auto"/>
                                <w:bottom w:val="none" w:sz="0" w:space="0" w:color="auto"/>
                                <w:right w:val="none" w:sz="0" w:space="0" w:color="auto"/>
                              </w:divBdr>
                              <w:divsChild>
                                <w:div w:id="125467016">
                                  <w:marLeft w:val="0"/>
                                  <w:marRight w:val="0"/>
                                  <w:marTop w:val="0"/>
                                  <w:marBottom w:val="0"/>
                                  <w:divBdr>
                                    <w:top w:val="none" w:sz="0" w:space="0" w:color="auto"/>
                                    <w:left w:val="none" w:sz="0" w:space="0" w:color="auto"/>
                                    <w:bottom w:val="none" w:sz="0" w:space="0" w:color="auto"/>
                                    <w:right w:val="none" w:sz="0" w:space="0" w:color="auto"/>
                                  </w:divBdr>
                                  <w:divsChild>
                                    <w:div w:id="1895240418">
                                      <w:marLeft w:val="0"/>
                                      <w:marRight w:val="0"/>
                                      <w:marTop w:val="0"/>
                                      <w:marBottom w:val="0"/>
                                      <w:divBdr>
                                        <w:top w:val="none" w:sz="0" w:space="0" w:color="auto"/>
                                        <w:left w:val="none" w:sz="0" w:space="0" w:color="auto"/>
                                        <w:bottom w:val="none" w:sz="0" w:space="0" w:color="auto"/>
                                        <w:right w:val="none" w:sz="0" w:space="0" w:color="auto"/>
                                      </w:divBdr>
                                      <w:divsChild>
                                        <w:div w:id="91358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alesonline.co.uk/news/wales-news/cuddy-group-folds-result-directors-14938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DA51C-6C69-4DAB-A405-1651A287C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19</Pages>
  <Words>5344</Words>
  <Characters>30467</Characters>
  <Application>Microsoft Office Word</Application>
  <DocSecurity>4</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Welsh Water</Company>
  <LinksUpToDate>false</LinksUpToDate>
  <CharactersWithSpaces>35740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Studley Mark</dc:creator>
  <cp:lastModifiedBy>Studley Mark</cp:lastModifiedBy>
  <cp:revision>2</cp:revision>
  <dcterms:created xsi:type="dcterms:W3CDTF">2018-11-29T18:30:00Z</dcterms:created>
  <dcterms:modified xsi:type="dcterms:W3CDTF">2018-11-29T18:30:00Z</dcterms:modified>
</cp:coreProperties>
</file>