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A87C2C7" w:rsidP="2D255621" w:rsidRDefault="0A87C2C7" w14:paraId="46867DCC" w14:textId="7503C6D8">
      <w:pPr>
        <w:pStyle w:val="Heading1"/>
      </w:pPr>
      <w:r w:rsidR="0A87C2C7">
        <w:rPr/>
        <w:t>Glossary</w:t>
      </w:r>
    </w:p>
    <w:p w:rsidR="7BC17F4F" w:rsidP="2D255621" w:rsidRDefault="7BC17F4F" w14:paraId="6E8CFA53" w14:textId="263F40C1">
      <w:pPr>
        <w:rPr>
          <w:b w:val="1"/>
          <w:bCs w:val="1"/>
          <w:sz w:val="32"/>
          <w:szCs w:val="32"/>
        </w:rPr>
      </w:pPr>
      <w:r w:rsidRPr="2D255621" w:rsidR="7BC17F4F">
        <w:rPr>
          <w:b w:val="1"/>
          <w:bCs w:val="1"/>
          <w:sz w:val="28"/>
          <w:szCs w:val="28"/>
        </w:rPr>
        <w:t>Accumulat</w:t>
      </w:r>
      <w:r w:rsidRPr="2D255621" w:rsidR="5AC2117A">
        <w:rPr>
          <w:b w:val="1"/>
          <w:bCs w:val="1"/>
          <w:sz w:val="28"/>
          <w:szCs w:val="28"/>
        </w:rPr>
        <w:t>ion</w:t>
      </w:r>
    </w:p>
    <w:p w:rsidR="5AC2117A" w:rsidP="3B30C3C0" w:rsidRDefault="5AC2117A" w14:textId="5B1172B2" w14:paraId="7FC35A76">
      <w:pPr>
        <w:pStyle w:val="Normal"/>
        <w:ind w:firstLine="720"/>
        <w:jc w:val="left"/>
      </w:pPr>
      <w:r w:rsidR="5AC2117A">
        <w:rPr/>
        <w:t xml:space="preserve">A collection of objects related through being intentionally brought together, usually </w:t>
      </w:r>
      <w:r>
        <w:tab/>
      </w:r>
      <w:r w:rsidR="5AC2117A">
        <w:rPr/>
        <w:t xml:space="preserve">by a human or group of humans, regardless of properties, though they may share </w:t>
      </w:r>
      <w:r>
        <w:tab/>
      </w:r>
      <w:r w:rsidR="5AC2117A">
        <w:rPr/>
        <w:t xml:space="preserve">similarities, such as an amount of ceramic vessels in a </w:t>
      </w:r>
      <w:r w:rsidR="65B6EBB8">
        <w:rPr/>
        <w:t xml:space="preserve">single </w:t>
      </w:r>
      <w:r w:rsidR="5AC2117A">
        <w:rPr/>
        <w:t>gra</w:t>
      </w:r>
      <w:r w:rsidR="7820B227">
        <w:rPr/>
        <w:t>ve.</w:t>
      </w:r>
    </w:p>
    <w:p w:rsidR="5AC2117A" w:rsidP="3B30C3C0" w:rsidRDefault="5AC2117A" w14:paraId="6E7BB415" w14:textId="5B1172B2">
      <w:pPr>
        <w:pStyle w:val="Normal"/>
        <w:ind w:firstLine="0"/>
        <w:jc w:val="left"/>
      </w:pPr>
      <w:r w:rsidR="7820B227">
        <w:drawing>
          <wp:inline wp14:editId="71E73A1A" wp14:anchorId="299B9318">
            <wp:extent cx="3429364" cy="2879787"/>
            <wp:effectExtent l="0" t="0" r="0" b="0"/>
            <wp:docPr id="113345701" name="" title=""/>
            <wp:cNvGraphicFramePr>
              <a:graphicFrameLocks noChangeAspect="1"/>
            </wp:cNvGraphicFramePr>
            <a:graphic>
              <a:graphicData uri="http://schemas.openxmlformats.org/drawingml/2006/picture">
                <pic:pic>
                  <pic:nvPicPr>
                    <pic:cNvPr id="0" name=""/>
                    <pic:cNvPicPr/>
                  </pic:nvPicPr>
                  <pic:blipFill>
                    <a:blip r:embed="R7792b00c75f24f1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364" cy="2879787"/>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22D9E5A" wp14:editId="3D550114">
                <wp:extent cx="4255770" cy="1161415"/>
                <wp:effectExtent l="0" t="0" r="11430" b="19685"/>
                <wp:docPr xmlns:wp="http://schemas.openxmlformats.org/drawingml/2006/wordprocessingDrawing" id="165093465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255770" cy="1161415"/>
                        </a:xfrm>
                        <a:prstGeom prst="rect">
                          <a:avLst/>
                        </a:prstGeom>
                        <a:solidFill>
                          <a:schemeClr val="lt1"/>
                        </a:solidFill>
                        <a:ln>
                          <a:solidFill>
                            <a:srgbClr val="000000"/>
                          </a:solidFill>
                        </a:ln>
                      </wps:spPr>
                      <wps:txbx>
                        <w:txbxContent>
                          <w:p w:rsidR="000B32AF" w:rsidP="00A26DB5" w:rsidRDefault="000B32AF">
                            <w:pPr>
                              <w:spacing w:line="276" w:lineRule="auto"/>
                              <w:jc w:val="center"/>
                              <w:rPr>
                                <w:rFonts w:ascii="Calibri" w:hAnsi="Calibri" w:cs="Calibri"/>
                                <w:color w:val="000000"/>
                                <w:kern w:val="0"/>
                                <w14:ligatures xmlns:w14="http://schemas.microsoft.com/office/word/2010/wordml" w14:val="none"/>
                              </w:rPr>
                            </w:pPr>
                            <w:r>
                              <w:rPr>
                                <w:rFonts w:ascii="Calibri" w:hAnsi="Calibri" w:cs="Calibri"/>
                                <w:color w:val="000000"/>
                              </w:rPr>
                              <w:t>[Figure 1] An accumulation of bronze artefacts from an excavated building on the island of Chryssi, just off the coast of Crete, from between the periods of Middle Minoan IIB and Late Minoan IB (~18th Century BCE to 1470 BCE). © Hellenic Ministry of Culture and Sports: Ephorate of Anquities of Lasithi</w:t>
                            </w:r>
                          </w:p>
                        </w:txbxContent>
                      </wps:txbx>
                      <wps:bodyPr anchor="t"/>
                    </wps:wsp>
                  </a:graphicData>
                </a:graphic>
              </wp:inline>
            </w:drawing>
          </mc:Choice>
          <mc:Fallback xmlns:a="http://schemas.openxmlformats.org/drawingml/2006/main"/>
        </mc:AlternateContent>
      </w:r>
    </w:p>
    <w:p w:rsidR="7BC17F4F" w:rsidP="3B30C3C0" w:rsidRDefault="7BC17F4F" w14:paraId="5BFD8FAB" w14:textId="774A077B">
      <w:pPr>
        <w:pStyle w:val="Normal"/>
        <w:rPr>
          <w:b w:val="1"/>
          <w:bCs w:val="1"/>
          <w:sz w:val="32"/>
          <w:szCs w:val="32"/>
        </w:rPr>
      </w:pPr>
      <w:r w:rsidRPr="3B30C3C0" w:rsidR="7BC17F4F">
        <w:rPr>
          <w:b w:val="1"/>
          <w:bCs w:val="1"/>
          <w:sz w:val="28"/>
          <w:szCs w:val="28"/>
        </w:rPr>
        <w:t>Actant</w:t>
      </w:r>
    </w:p>
    <w:p w:rsidR="6F20F672" w:rsidP="3B30C3C0" w:rsidRDefault="6F20F672" w14:paraId="5DF9EA96" w14:textId="4A9C07F3">
      <w:pPr>
        <w:ind w:firstLine="720"/>
      </w:pPr>
      <w:r w:rsidR="6F20F672">
        <w:rPr/>
        <w:t xml:space="preserve">A participant </w:t>
      </w:r>
      <w:r w:rsidR="4378D879">
        <w:rPr/>
        <w:t>with agency that results in a</w:t>
      </w:r>
      <w:r w:rsidR="6791AF6C">
        <w:rPr/>
        <w:t xml:space="preserve"> particular</w:t>
      </w:r>
      <w:r w:rsidR="4378D879">
        <w:rPr/>
        <w:t xml:space="preserve"> effect as part of a process, </w:t>
      </w:r>
      <w:r>
        <w:tab/>
      </w:r>
      <w:r w:rsidR="4378D879">
        <w:rPr/>
        <w:t xml:space="preserve">lacking </w:t>
      </w:r>
      <w:r w:rsidR="4378D879">
        <w:rPr/>
        <w:t>intentionality.</w:t>
      </w:r>
    </w:p>
    <w:p w:rsidR="6EAA15E5" w:rsidP="3B30C3C0" w:rsidRDefault="6EAA15E5" w14:paraId="2C047E93" w14:textId="59272F42">
      <w:pPr>
        <w:ind w:firstLine="720"/>
        <w:rPr>
          <w:i w:val="0"/>
          <w:iCs w:val="0"/>
        </w:rPr>
      </w:pPr>
      <w:r w:rsidRPr="3B30C3C0" w:rsidR="6EAA15E5">
        <w:rPr>
          <w:i w:val="0"/>
          <w:iCs w:val="0"/>
        </w:rPr>
        <w:t>e.g</w:t>
      </w:r>
      <w:r w:rsidRPr="3B30C3C0" w:rsidR="6EAA15E5">
        <w:rPr>
          <w:i w:val="0"/>
          <w:iCs w:val="0"/>
        </w:rPr>
        <w:t xml:space="preserve"> a pencil, having agency through its ability to manipulate the world around it, </w:t>
      </w:r>
      <w:r>
        <w:tab/>
      </w:r>
      <w:r w:rsidRPr="3B30C3C0" w:rsidR="6EAA15E5">
        <w:rPr>
          <w:i w:val="0"/>
          <w:iCs w:val="0"/>
        </w:rPr>
        <w:t xml:space="preserve">leaving graphite on a surface, but lacking the ability to do so without the </w:t>
      </w:r>
      <w:r>
        <w:tab/>
      </w:r>
      <w:r>
        <w:tab/>
      </w:r>
      <w:r w:rsidRPr="3B30C3C0" w:rsidR="6EAA15E5">
        <w:rPr>
          <w:i w:val="0"/>
          <w:iCs w:val="0"/>
        </w:rPr>
        <w:t>intervention of an entity with intentionality, such as a human</w:t>
      </w:r>
      <w:r w:rsidRPr="3B30C3C0" w:rsidR="706C2CD0">
        <w:rPr>
          <w:i w:val="0"/>
          <w:iCs w:val="0"/>
        </w:rPr>
        <w:t xml:space="preserve">, and involved </w:t>
      </w:r>
      <w:r w:rsidRPr="3B30C3C0" w:rsidR="706C2CD0">
        <w:rPr>
          <w:i w:val="0"/>
          <w:iCs w:val="0"/>
        </w:rPr>
        <w:t xml:space="preserve">in the </w:t>
      </w:r>
      <w:r>
        <w:tab/>
      </w:r>
      <w:r w:rsidRPr="3B30C3C0" w:rsidR="706C2CD0">
        <w:rPr>
          <w:i w:val="0"/>
          <w:iCs w:val="0"/>
        </w:rPr>
        <w:t>process of writing</w:t>
      </w:r>
      <w:r w:rsidRPr="3B30C3C0" w:rsidR="706C2CD0">
        <w:rPr>
          <w:i w:val="0"/>
          <w:iCs w:val="0"/>
        </w:rPr>
        <w:t xml:space="preserve"> or drawing.</w:t>
      </w:r>
    </w:p>
    <w:p w:rsidR="706C2CD0" w:rsidP="3B30C3C0" w:rsidRDefault="706C2CD0" w14:paraId="26978A0E" w14:textId="13429803">
      <w:pPr>
        <w:ind w:left="720" w:firstLine="720"/>
        <w:rPr>
          <w:i w:val="0"/>
          <w:iCs w:val="0"/>
        </w:rPr>
      </w:pPr>
      <w:r w:rsidRPr="3B30C3C0" w:rsidR="706C2CD0">
        <w:rPr>
          <w:i w:val="1"/>
          <w:iCs w:val="1"/>
        </w:rPr>
        <w:t>See also: agency, intentionality</w:t>
      </w:r>
    </w:p>
    <w:p w:rsidR="7BC17F4F" w:rsidP="3B30C3C0" w:rsidRDefault="7BC17F4F" w14:paraId="5900296C" w14:textId="35FF8AE7">
      <w:pPr>
        <w:pStyle w:val="Normal"/>
        <w:rPr>
          <w:i w:val="0"/>
          <w:iCs w:val="0"/>
        </w:rPr>
      </w:pPr>
      <w:r w:rsidRPr="3B30C3C0" w:rsidR="7BC17F4F">
        <w:rPr>
          <w:b w:val="1"/>
          <w:bCs w:val="1"/>
          <w:sz w:val="28"/>
          <w:szCs w:val="28"/>
        </w:rPr>
        <w:t>Actor</w:t>
      </w:r>
    </w:p>
    <w:p w:rsidR="33631403" w:rsidP="3B30C3C0" w:rsidRDefault="33631403" w14:paraId="7993B32E" w14:textId="40E2C0D3">
      <w:pPr>
        <w:ind w:firstLine="720"/>
      </w:pPr>
      <w:r w:rsidR="33631403">
        <w:rPr/>
        <w:t xml:space="preserve">A participant with </w:t>
      </w:r>
      <w:bookmarkStart w:name="_Int_619yGDbO" w:id="596046862"/>
      <w:r w:rsidR="33631403">
        <w:rPr/>
        <w:t>agency</w:t>
      </w:r>
      <w:bookmarkEnd w:id="596046862"/>
      <w:r w:rsidR="33631403">
        <w:rPr/>
        <w:t xml:space="preserve"> </w:t>
      </w:r>
      <w:r w:rsidR="1BDBD9B0">
        <w:rPr/>
        <w:t>that results in a</w:t>
      </w:r>
      <w:r w:rsidR="62FAFCAC">
        <w:rPr/>
        <w:t xml:space="preserve"> particular </w:t>
      </w:r>
      <w:r w:rsidR="1BDBD9B0">
        <w:rPr/>
        <w:t>effect as part of a process</w:t>
      </w:r>
      <w:r w:rsidR="4D498043">
        <w:rPr/>
        <w:t xml:space="preserve">, with </w:t>
      </w:r>
      <w:r>
        <w:tab/>
      </w:r>
      <w:r w:rsidR="4D498043">
        <w:rPr/>
        <w:t xml:space="preserve">intentionality. </w:t>
      </w:r>
    </w:p>
    <w:p w:rsidR="2C21FA42" w:rsidP="3B30C3C0" w:rsidRDefault="2C21FA42" w14:paraId="6239554A" w14:textId="32615AD7">
      <w:pPr>
        <w:ind w:firstLine="720"/>
      </w:pPr>
      <w:r w:rsidR="2C21FA42">
        <w:rPr/>
        <w:t>e.g</w:t>
      </w:r>
      <w:r w:rsidR="2C21FA42">
        <w:rPr/>
        <w:t xml:space="preserve"> a human using a pencil, having agency by manipulating the world around them </w:t>
      </w:r>
      <w:r>
        <w:tab/>
      </w:r>
      <w:r w:rsidR="2C21FA42">
        <w:rPr/>
        <w:t>though only through the pencil's own agency, though the human is capable</w:t>
      </w:r>
      <w:r w:rsidR="7ED092C5">
        <w:rPr/>
        <w:t xml:space="preserve"> of </w:t>
      </w:r>
      <w:r>
        <w:tab/>
      </w:r>
      <w:r w:rsidR="7ED092C5">
        <w:rPr/>
        <w:t xml:space="preserve">intentionality and is therefore deliberately manipulating the world through the </w:t>
      </w:r>
      <w:r>
        <w:tab/>
      </w:r>
      <w:r w:rsidR="7ED092C5">
        <w:rPr/>
        <w:t xml:space="preserve">pencil. Involved </w:t>
      </w:r>
      <w:r w:rsidR="7ED092C5">
        <w:rPr/>
        <w:t>in the process of writing</w:t>
      </w:r>
      <w:r w:rsidR="7ED092C5">
        <w:rPr/>
        <w:t xml:space="preserve"> or drawing. </w:t>
      </w:r>
    </w:p>
    <w:p w:rsidR="0286809F" w:rsidP="3B30C3C0" w:rsidRDefault="0286809F" w14:paraId="39BA3DA9" w14:textId="7A50B992">
      <w:pPr>
        <w:ind w:left="720" w:firstLine="720"/>
        <w:rPr>
          <w:i w:val="1"/>
          <w:iCs w:val="1"/>
        </w:rPr>
      </w:pPr>
      <w:r w:rsidRPr="3B30C3C0" w:rsidR="0286809F">
        <w:rPr>
          <w:i w:val="1"/>
          <w:iCs w:val="1"/>
        </w:rPr>
        <w:t>See also: agency</w:t>
      </w:r>
      <w:r w:rsidRPr="3B30C3C0" w:rsidR="40B89986">
        <w:rPr>
          <w:i w:val="1"/>
          <w:iCs w:val="1"/>
        </w:rPr>
        <w:t>, intentionality</w:t>
      </w:r>
    </w:p>
    <w:p w:rsidR="7BC17F4F" w:rsidP="2D255621" w:rsidRDefault="7BC17F4F" w14:paraId="2717E4B7" w14:textId="79B9B6B8">
      <w:pPr>
        <w:rPr>
          <w:b w:val="1"/>
          <w:bCs w:val="1"/>
          <w:sz w:val="32"/>
          <w:szCs w:val="32"/>
        </w:rPr>
      </w:pPr>
      <w:r w:rsidRPr="2D255621" w:rsidR="7BC17F4F">
        <w:rPr>
          <w:b w:val="1"/>
          <w:bCs w:val="1"/>
          <w:sz w:val="28"/>
          <w:szCs w:val="28"/>
        </w:rPr>
        <w:t>Actor Network Theory [Latour]</w:t>
      </w:r>
    </w:p>
    <w:p w:rsidR="7BC17F4F" w:rsidP="3B30C3C0" w:rsidRDefault="7BC17F4F" w14:paraId="4426027B" w14:textId="57A3A496">
      <w:pPr>
        <w:ind w:firstLine="720"/>
      </w:pPr>
      <w:r w:rsidR="7BC17F4F">
        <w:rPr/>
        <w:t xml:space="preserve">A theory in which humans and non-humans are agents and viewed through a flat </w:t>
      </w:r>
      <w:r>
        <w:tab/>
      </w:r>
      <w:r w:rsidR="7BC17F4F">
        <w:rPr/>
        <w:t xml:space="preserve">ontology as a network of connected entities able to be recorded. Based on the </w:t>
      </w:r>
      <w:r>
        <w:tab/>
      </w:r>
      <w:r w:rsidR="7BC17F4F">
        <w:rPr/>
        <w:t xml:space="preserve">understanding that the physical and non-physical are intwined and that participants </w:t>
      </w:r>
      <w:r>
        <w:tab/>
      </w:r>
      <w:r w:rsidR="7BC17F4F">
        <w:rPr/>
        <w:t>– actors and actants</w:t>
      </w:r>
      <w:r w:rsidR="055F1028">
        <w:rPr/>
        <w:t xml:space="preserve"> – can themselves be combinations of the physical and non-</w:t>
      </w:r>
      <w:r>
        <w:tab/>
      </w:r>
      <w:r w:rsidR="055F1028">
        <w:rPr/>
        <w:t>physical.</w:t>
      </w:r>
    </w:p>
    <w:p w:rsidR="07E9B8CD" w:rsidP="3B30C3C0" w:rsidRDefault="07E9B8CD" w14:paraId="7E433354" w14:textId="3F2BB61B">
      <w:pPr>
        <w:ind w:left="720" w:firstLine="720"/>
        <w:rPr>
          <w:i w:val="1"/>
          <w:iCs w:val="1"/>
        </w:rPr>
      </w:pPr>
      <w:r w:rsidRPr="3B30C3C0" w:rsidR="07E9B8CD">
        <w:rPr>
          <w:i w:val="1"/>
          <w:iCs w:val="1"/>
        </w:rPr>
        <w:t xml:space="preserve">See also: </w:t>
      </w:r>
      <w:r w:rsidRPr="3B30C3C0" w:rsidR="2F7D2943">
        <w:rPr>
          <w:i w:val="1"/>
          <w:iCs w:val="1"/>
        </w:rPr>
        <w:t>actant, actor, agent, entity, flat ontology, network</w:t>
      </w:r>
    </w:p>
    <w:p w:rsidR="7BC17F4F" w:rsidP="2D255621" w:rsidRDefault="7BC17F4F" w14:paraId="46FBDF39" w14:textId="4F666398">
      <w:pPr>
        <w:rPr>
          <w:b w:val="1"/>
          <w:bCs w:val="1"/>
          <w:sz w:val="32"/>
          <w:szCs w:val="32"/>
        </w:rPr>
      </w:pPr>
      <w:r w:rsidRPr="2D255621" w:rsidR="7BC17F4F">
        <w:rPr>
          <w:b w:val="1"/>
          <w:bCs w:val="1"/>
          <w:sz w:val="28"/>
          <w:szCs w:val="28"/>
        </w:rPr>
        <w:t>Agency</w:t>
      </w:r>
    </w:p>
    <w:p w:rsidR="77C1B1E8" w:rsidP="3B30C3C0" w:rsidRDefault="77C1B1E8" w14:paraId="2EF94EC1" w14:textId="68D41E51">
      <w:pPr>
        <w:ind w:firstLine="720"/>
      </w:pPr>
      <w:r w:rsidR="77C1B1E8">
        <w:rPr/>
        <w:t>The ability of any entity to affect the world around the</w:t>
      </w:r>
      <w:r w:rsidR="56A03968">
        <w:rPr/>
        <w:t>m</w:t>
      </w:r>
      <w:r w:rsidR="77C1B1E8">
        <w:rPr/>
        <w:t xml:space="preserve">, regardless of intention, or </w:t>
      </w:r>
      <w:r>
        <w:tab/>
      </w:r>
      <w:r w:rsidR="77C1B1E8">
        <w:rPr/>
        <w:t xml:space="preserve">ability to have intention, consequence, the length of consequence, </w:t>
      </w:r>
      <w:r w:rsidR="77C1B1E8">
        <w:rPr/>
        <w:t>magnitu</w:t>
      </w:r>
      <w:r w:rsidR="24BF8CEE">
        <w:rPr/>
        <w:t>d</w:t>
      </w:r>
      <w:r w:rsidR="77C1B1E8">
        <w:rPr/>
        <w:t>e</w:t>
      </w:r>
      <w:r w:rsidR="5BABAA64">
        <w:rPr/>
        <w:t xml:space="preserve">, </w:t>
      </w:r>
      <w:r w:rsidR="77C1B1E8">
        <w:rPr/>
        <w:t xml:space="preserve">or </w:t>
      </w:r>
      <w:r>
        <w:tab/>
      </w:r>
      <w:r w:rsidR="77C1B1E8">
        <w:rPr/>
        <w:t xml:space="preserve">perceived importance of the effect. </w:t>
      </w:r>
      <w:r w:rsidR="1A6A5A29">
        <w:rPr/>
        <w:t xml:space="preserve">Also, an action or intervention that results in the </w:t>
      </w:r>
      <w:r>
        <w:tab/>
      </w:r>
      <w:r w:rsidR="1A6A5A29">
        <w:rPr/>
        <w:t xml:space="preserve">same. </w:t>
      </w:r>
      <w:r w:rsidR="5944B634">
        <w:rPr/>
        <w:t xml:space="preserve">Can be applied to humans and all other animate beings as well as the </w:t>
      </w:r>
      <w:r>
        <w:tab/>
      </w:r>
      <w:r>
        <w:tab/>
      </w:r>
      <w:r w:rsidR="5944B634">
        <w:rPr/>
        <w:t>inanimate.</w:t>
      </w:r>
    </w:p>
    <w:p w:rsidR="6918DE42" w:rsidP="3B30C3C0" w:rsidRDefault="6918DE42" w14:paraId="20022736" w14:textId="71FFEE8B">
      <w:pPr>
        <w:ind w:left="720" w:firstLine="720"/>
        <w:rPr>
          <w:i w:val="1"/>
          <w:iCs w:val="1"/>
        </w:rPr>
      </w:pPr>
      <w:r w:rsidRPr="3B30C3C0" w:rsidR="4F73F316">
        <w:rPr>
          <w:i w:val="1"/>
          <w:iCs w:val="1"/>
        </w:rPr>
        <w:t xml:space="preserve">See also: human agency, </w:t>
      </w:r>
      <w:r w:rsidRPr="3B30C3C0" w:rsidR="7A76CFAA">
        <w:rPr>
          <w:i w:val="1"/>
          <w:iCs w:val="1"/>
        </w:rPr>
        <w:t>intentionality</w:t>
      </w:r>
      <w:r w:rsidRPr="3B30C3C0" w:rsidR="7A76CFAA">
        <w:rPr>
          <w:i w:val="1"/>
          <w:iCs w:val="1"/>
        </w:rPr>
        <w:t xml:space="preserve">, </w:t>
      </w:r>
      <w:r w:rsidRPr="3B30C3C0" w:rsidR="4F73F316">
        <w:rPr>
          <w:i w:val="1"/>
          <w:iCs w:val="1"/>
        </w:rPr>
        <w:t>material agency, object agency</w:t>
      </w:r>
      <w:r>
        <w:tab/>
      </w:r>
      <w:r>
        <w:tab/>
      </w:r>
    </w:p>
    <w:p w:rsidR="6918DE42" w:rsidP="3B30C3C0" w:rsidRDefault="6918DE42" w14:paraId="2672C890" w14:textId="6740BE92">
      <w:pPr>
        <w:ind w:left="0" w:firstLine="0"/>
      </w:pPr>
      <w:r w:rsidRPr="3B30C3C0" w:rsidR="7BC17F4F">
        <w:rPr>
          <w:b w:val="1"/>
          <w:bCs w:val="1"/>
          <w:sz w:val="28"/>
          <w:szCs w:val="28"/>
        </w:rPr>
        <w:t>Agent</w:t>
      </w:r>
    </w:p>
    <w:p w:rsidR="6918DE42" w:rsidP="3B30C3C0" w:rsidRDefault="6918DE42" w14:paraId="6A48546A" w14:textId="0862619B">
      <w:pPr>
        <w:ind w:left="0" w:firstLine="720"/>
      </w:pPr>
      <w:r w:rsidR="6918DE42">
        <w:rPr/>
        <w:t xml:space="preserve">An entity with agency that results in a particular effect. </w:t>
      </w:r>
      <w:r>
        <w:tab/>
      </w:r>
    </w:p>
    <w:p w:rsidR="38B3CCC4" w:rsidP="3B30C3C0" w:rsidRDefault="38B3CCC4" w14:paraId="7729DD11" w14:textId="6407FEFB">
      <w:pPr>
        <w:ind w:firstLine="720"/>
      </w:pPr>
      <w:r w:rsidR="38B3CCC4">
        <w:rPr/>
        <w:t>e.g</w:t>
      </w:r>
      <w:r w:rsidR="38B3CCC4">
        <w:rPr/>
        <w:t xml:space="preserve"> a flashlight. It has agency in that it </w:t>
      </w:r>
      <w:bookmarkStart w:name="_Int_f5pqulDk" w:id="1309001479"/>
      <w:r w:rsidR="38B3CCC4">
        <w:rPr/>
        <w:t>is capable of affecting</w:t>
      </w:r>
      <w:bookmarkEnd w:id="1309001479"/>
      <w:r w:rsidR="38B3CCC4">
        <w:rPr/>
        <w:t xml:space="preserve"> the world around it, in </w:t>
      </w:r>
      <w:r>
        <w:tab/>
      </w:r>
      <w:r w:rsidR="38B3CCC4">
        <w:rPr/>
        <w:t xml:space="preserve">this case through its ability to illuminate the world around </w:t>
      </w:r>
      <w:bookmarkStart w:name="_Int_0DyHzIe8" w:id="1775428954"/>
      <w:r w:rsidR="38B3CCC4">
        <w:rPr/>
        <w:t>it</w:t>
      </w:r>
      <w:r w:rsidR="2FC2BEB2">
        <w:rPr/>
        <w:t>,</w:t>
      </w:r>
      <w:r w:rsidR="38B3CCC4">
        <w:rPr/>
        <w:t xml:space="preserve"> and</w:t>
      </w:r>
      <w:bookmarkEnd w:id="1775428954"/>
      <w:r w:rsidR="38B3CCC4">
        <w:rPr/>
        <w:t xml:space="preserve"> was created with </w:t>
      </w:r>
      <w:r>
        <w:tab/>
      </w:r>
      <w:r w:rsidR="38B3CCC4">
        <w:rPr/>
        <w:t>this</w:t>
      </w:r>
      <w:r w:rsidR="700783A0">
        <w:rPr/>
        <w:t xml:space="preserve"> </w:t>
      </w:r>
      <w:bookmarkStart w:name="_Int_jg8aQcNG" w:id="1404168837"/>
      <w:r w:rsidR="700783A0">
        <w:rPr/>
        <w:t>particular</w:t>
      </w:r>
      <w:r w:rsidR="38B3CCC4">
        <w:rPr/>
        <w:t xml:space="preserve"> effect</w:t>
      </w:r>
      <w:bookmarkEnd w:id="1404168837"/>
      <w:r w:rsidR="38B3CCC4">
        <w:rPr/>
        <w:t xml:space="preserve"> in mind. </w:t>
      </w:r>
    </w:p>
    <w:p w:rsidR="0CC22C37" w:rsidP="3B30C3C0" w:rsidRDefault="0CC22C37" w14:paraId="75BD65D0" w14:textId="2C350984">
      <w:pPr>
        <w:ind w:left="720" w:firstLine="720"/>
      </w:pPr>
      <w:r w:rsidRPr="3B30C3C0" w:rsidR="0CC22C37">
        <w:rPr>
          <w:i w:val="1"/>
          <w:iCs w:val="1"/>
        </w:rPr>
        <w:t>See also: agency</w:t>
      </w:r>
    </w:p>
    <w:p w:rsidR="3B30C3C0" w:rsidP="3B30C3C0" w:rsidRDefault="3B30C3C0" w14:paraId="6C530CAB" w14:textId="265436AA">
      <w:pPr>
        <w:pStyle w:val="Normal"/>
        <w:rPr>
          <w:b w:val="1"/>
          <w:bCs w:val="1"/>
          <w:sz w:val="28"/>
          <w:szCs w:val="28"/>
        </w:rPr>
      </w:pPr>
    </w:p>
    <w:p w:rsidR="6B2C8132" w:rsidP="19610E47" w:rsidRDefault="6B2C8132" w14:paraId="50F87E52" w14:textId="0A097012">
      <w:pPr>
        <w:pStyle w:val="Normal"/>
        <w:ind/>
        <w:rPr>
          <w:b w:val="1"/>
          <w:bCs w:val="1"/>
          <w:sz w:val="32"/>
          <w:szCs w:val="32"/>
        </w:rPr>
      </w:pPr>
      <w:r w:rsidRPr="19610E47" w:rsidR="7BC17F4F">
        <w:rPr>
          <w:b w:val="1"/>
          <w:bCs w:val="1"/>
          <w:sz w:val="28"/>
          <w:szCs w:val="28"/>
        </w:rPr>
        <w:t>Agential Realism</w:t>
      </w:r>
      <w:r w:rsidRPr="19610E47" w:rsidR="3720DC40">
        <w:rPr>
          <w:b w:val="1"/>
          <w:bCs w:val="1"/>
          <w:sz w:val="28"/>
          <w:szCs w:val="28"/>
        </w:rPr>
        <w:t xml:space="preserve"> [Barad</w:t>
      </w:r>
      <w:r w:rsidRPr="19610E47" w:rsidR="30356300">
        <w:rPr>
          <w:b w:val="1"/>
          <w:bCs w:val="1"/>
          <w:sz w:val="28"/>
          <w:szCs w:val="28"/>
        </w:rPr>
        <w:t>, 2003</w:t>
      </w:r>
      <w:r w:rsidRPr="19610E47" w:rsidR="3720DC40">
        <w:rPr>
          <w:b w:val="1"/>
          <w:bCs w:val="1"/>
          <w:sz w:val="28"/>
          <w:szCs w:val="28"/>
        </w:rPr>
        <w:t>]</w:t>
      </w:r>
      <w:r w:rsidRPr="19610E47" w:rsidR="1472ACA3">
        <w:rPr>
          <w:b w:val="1"/>
          <w:bCs w:val="1"/>
          <w:sz w:val="28"/>
          <w:szCs w:val="28"/>
        </w:rPr>
        <w:t xml:space="preserve"> </w:t>
      </w:r>
    </w:p>
    <w:p w:rsidR="6B2C8132" w:rsidP="19610E47" w:rsidRDefault="6B2C8132" w14:paraId="6D949B41" w14:textId="2DD4257D">
      <w:pPr>
        <w:pStyle w:val="Normal"/>
        <w:ind w:firstLine="720"/>
        <w:rPr>
          <w:b w:val="1"/>
          <w:bCs w:val="1"/>
          <w:sz w:val="32"/>
          <w:szCs w:val="32"/>
        </w:rPr>
      </w:pPr>
      <w:r w:rsidR="6B2C8132">
        <w:rPr/>
        <w:t xml:space="preserve">An understanding of the world based on the scientific theory of relativity. Uses the </w:t>
      </w:r>
      <w:r>
        <w:tab/>
      </w:r>
      <w:r w:rsidR="6B2C8132">
        <w:rPr/>
        <w:t xml:space="preserve">concept that how humans quantify the world affects how we perceive it and that </w:t>
      </w:r>
      <w:r>
        <w:tab/>
      </w:r>
      <w:r w:rsidR="6B2C8132">
        <w:rPr/>
        <w:t xml:space="preserve">this is </w:t>
      </w:r>
      <w:r w:rsidR="6B2C8132">
        <w:rPr/>
        <w:t>relative</w:t>
      </w:r>
      <w:r w:rsidR="6B2C8132">
        <w:rPr/>
        <w:t xml:space="preserve"> to humans. Rejects the concept of ‘</w:t>
      </w:r>
      <w:r w:rsidR="6B2C8132">
        <w:rPr/>
        <w:t>thingification</w:t>
      </w:r>
      <w:r w:rsidR="6B2C8132">
        <w:rPr/>
        <w:t xml:space="preserve">’ as a doubt of </w:t>
      </w:r>
      <w:r>
        <w:tab/>
      </w:r>
      <w:r w:rsidR="6B2C8132">
        <w:rPr/>
        <w:t>materiality, instead proposing that matter is w</w:t>
      </w:r>
      <w:r w:rsidR="5DEE27CF">
        <w:rPr/>
        <w:t xml:space="preserve">hat makes the ‘thing’ and that </w:t>
      </w:r>
      <w:r>
        <w:tab/>
      </w:r>
      <w:r>
        <w:tab/>
      </w:r>
      <w:r w:rsidR="5DEE27CF">
        <w:rPr/>
        <w:t>k</w:t>
      </w:r>
      <w:r w:rsidR="5DEE27CF">
        <w:rPr/>
        <w:t>nowledge stems from the matter, and representationalism as restrictive and</w:t>
      </w:r>
      <w:r w:rsidR="2A211CD3">
        <w:rPr/>
        <w:t xml:space="preserve"> </w:t>
      </w:r>
      <w:r>
        <w:tab/>
      </w:r>
      <w:r w:rsidR="2A211CD3">
        <w:rPr/>
        <w:t>s</w:t>
      </w:r>
      <w:r w:rsidR="5DEE27CF">
        <w:rPr/>
        <w:t xml:space="preserve">eparating humans from the world. Therefore, a non-anthropocentric view. Built on </w:t>
      </w:r>
      <w:r>
        <w:tab/>
      </w:r>
      <w:r w:rsidR="5DEE27CF">
        <w:rPr/>
        <w:t xml:space="preserve">research by Niels Bohr into particles and their ability to act as both a particle and a </w:t>
      </w:r>
      <w:r>
        <w:tab/>
      </w:r>
      <w:r w:rsidR="5DEE27CF">
        <w:rPr/>
        <w:t>wa</w:t>
      </w:r>
      <w:r w:rsidR="01C2CE78">
        <w:rPr/>
        <w:t>ve</w:t>
      </w:r>
      <w:r w:rsidR="583848DD">
        <w:rPr/>
        <w:t xml:space="preserve"> </w:t>
      </w:r>
      <w:r w:rsidR="583848DD">
        <w:rPr/>
        <w:t>relative</w:t>
      </w:r>
      <w:r w:rsidR="583848DD">
        <w:rPr/>
        <w:t xml:space="preserve"> to whether they are being </w:t>
      </w:r>
      <w:r w:rsidR="583848DD">
        <w:rPr/>
        <w:t>observed</w:t>
      </w:r>
      <w:r w:rsidR="583848DD">
        <w:rPr/>
        <w:t xml:space="preserve"> or not</w:t>
      </w:r>
      <w:r w:rsidR="77EAF42A">
        <w:rPr/>
        <w:t xml:space="preserve"> and are forced to be a </w:t>
      </w:r>
      <w:r>
        <w:tab/>
      </w:r>
      <w:r w:rsidR="77EAF42A">
        <w:rPr/>
        <w:t xml:space="preserve">certain way when </w:t>
      </w:r>
      <w:r w:rsidR="77EAF42A">
        <w:rPr/>
        <w:t>observed</w:t>
      </w:r>
      <w:r w:rsidR="3434A050">
        <w:rPr/>
        <w:t>. This is</w:t>
      </w:r>
      <w:r w:rsidR="77EAF42A">
        <w:rPr/>
        <w:t xml:space="preserve"> </w:t>
      </w:r>
      <w:bookmarkStart w:name="_Int_MMGhfwtm" w:id="569045095"/>
      <w:r w:rsidR="77EAF42A">
        <w:rPr/>
        <w:t>similar to</w:t>
      </w:r>
      <w:bookmarkEnd w:id="569045095"/>
      <w:r w:rsidR="77EAF42A">
        <w:rPr/>
        <w:t xml:space="preserve"> how humans </w:t>
      </w:r>
      <w:r w:rsidR="77EAF42A">
        <w:rPr/>
        <w:t>observing</w:t>
      </w:r>
      <w:r w:rsidR="77EAF42A">
        <w:rPr/>
        <w:t xml:space="preserve"> the world </w:t>
      </w:r>
      <w:r>
        <w:tab/>
      </w:r>
      <w:r w:rsidR="77EAF42A">
        <w:rPr/>
        <w:t xml:space="preserve">around </w:t>
      </w:r>
      <w:r w:rsidR="1CDEB736">
        <w:rPr/>
        <w:t xml:space="preserve">them impresses a </w:t>
      </w:r>
      <w:bookmarkStart w:name="_Int_WA13AXVD" w:id="329701153"/>
      <w:r w:rsidR="1CDEB736">
        <w:rPr/>
        <w:t xml:space="preserve">particular </w:t>
      </w:r>
      <w:r w:rsidR="6C6363A8">
        <w:rPr/>
        <w:t>viewpoint</w:t>
      </w:r>
      <w:bookmarkEnd w:id="329701153"/>
      <w:r w:rsidR="75FD091B">
        <w:rPr/>
        <w:t xml:space="preserve"> onto the world that can be </w:t>
      </w:r>
      <w:r w:rsidR="75FD091B">
        <w:rPr/>
        <w:t>impacted</w:t>
      </w:r>
      <w:r w:rsidR="5CE2CD98">
        <w:rPr/>
        <w:t xml:space="preserve"> </w:t>
      </w:r>
      <w:r>
        <w:tab/>
      </w:r>
      <w:r w:rsidR="5CE2CD98">
        <w:rPr/>
        <w:t>by</w:t>
      </w:r>
      <w:r w:rsidR="154240E5">
        <w:rPr/>
        <w:t xml:space="preserve"> </w:t>
      </w:r>
      <w:r w:rsidR="366E305C">
        <w:rPr/>
        <w:t xml:space="preserve">societal </w:t>
      </w:r>
      <w:r w:rsidR="154240E5">
        <w:rPr/>
        <w:t>i</w:t>
      </w:r>
      <w:r w:rsidR="5EC89D52">
        <w:rPr/>
        <w:t>nfluences such as culture. I</w:t>
      </w:r>
      <w:r w:rsidR="19610E47">
        <w:rPr/>
        <w:t>n</w:t>
      </w:r>
      <w:r w:rsidR="01C2CE78">
        <w:rPr/>
        <w:t xml:space="preserve">cludes the concept that scientific </w:t>
      </w:r>
      <w:r>
        <w:tab/>
      </w:r>
      <w:r>
        <w:br/>
      </w:r>
      <w:r>
        <w:tab/>
      </w:r>
      <w:r w:rsidR="241AC060">
        <w:rPr/>
        <w:t xml:space="preserve">apparatus </w:t>
      </w:r>
      <w:bookmarkStart w:name="_Int_BOwcYJUX" w:id="1842897896"/>
      <w:r w:rsidR="5C43B25A">
        <w:rPr/>
        <w:t>a</w:t>
      </w:r>
      <w:r w:rsidR="154240E5">
        <w:rPr/>
        <w:t>r</w:t>
      </w:r>
      <w:r w:rsidR="31507024">
        <w:rPr/>
        <w:t>e</w:t>
      </w:r>
      <w:bookmarkEnd w:id="1842897896"/>
      <w:r w:rsidR="31507024">
        <w:rPr/>
        <w:t xml:space="preserve"> </w:t>
      </w:r>
      <w:r w:rsidR="512C61DC">
        <w:rPr/>
        <w:t>d</w:t>
      </w:r>
      <w:r w:rsidR="154240E5">
        <w:rPr/>
        <w:t>ynamic in the material</w:t>
      </w:r>
      <w:r w:rsidR="7DD8FE2D">
        <w:rPr/>
        <w:t xml:space="preserve"> </w:t>
      </w:r>
      <w:r w:rsidR="69509775">
        <w:rPr/>
        <w:t xml:space="preserve">world and give results to be interpreted by </w:t>
      </w:r>
      <w:r>
        <w:tab/>
      </w:r>
      <w:r w:rsidR="69509775">
        <w:rPr/>
        <w:t>humans,</w:t>
      </w:r>
      <w:r w:rsidR="37445C41">
        <w:rPr/>
        <w:t xml:space="preserve"> and that there is a </w:t>
      </w:r>
      <w:r w:rsidR="77760859">
        <w:rPr/>
        <w:t>r</w:t>
      </w:r>
      <w:r w:rsidR="154240E5">
        <w:rPr/>
        <w:t>e</w:t>
      </w:r>
      <w:r w:rsidR="6694B9F8">
        <w:rPr/>
        <w:t>lationship that</w:t>
      </w:r>
      <w:r w:rsidR="01C2CE78">
        <w:rPr/>
        <w:t xml:space="preserve"> exists between them to do so. </w:t>
      </w:r>
    </w:p>
    <w:p w:rsidR="4DAEF067" w:rsidP="19610E47" w:rsidRDefault="4DAEF067" w14:paraId="1C8117A2" w14:textId="234BA336">
      <w:pPr>
        <w:ind w:left="720" w:firstLine="720"/>
        <w:rPr>
          <w:i w:val="1"/>
          <w:iCs w:val="1"/>
        </w:rPr>
      </w:pPr>
      <w:r w:rsidRPr="19610E47" w:rsidR="4DAEF067">
        <w:rPr>
          <w:i w:val="1"/>
          <w:iCs w:val="1"/>
        </w:rPr>
        <w:t>See also: anthropocentric, relativity,</w:t>
      </w:r>
      <w:r w:rsidRPr="19610E47" w:rsidR="7CB070E8">
        <w:rPr>
          <w:i w:val="1"/>
          <w:iCs w:val="1"/>
        </w:rPr>
        <w:t xml:space="preserve"> representationalism,</w:t>
      </w:r>
      <w:r w:rsidRPr="19610E47" w:rsidR="4DAEF067">
        <w:rPr>
          <w:i w:val="1"/>
          <w:iCs w:val="1"/>
        </w:rPr>
        <w:t xml:space="preserve"> thing, </w:t>
      </w:r>
      <w:r>
        <w:tab/>
      </w:r>
      <w:r>
        <w:tab/>
      </w:r>
      <w:r w:rsidRPr="19610E47" w:rsidR="4DAEF067">
        <w:rPr>
          <w:i w:val="1"/>
          <w:iCs w:val="1"/>
        </w:rPr>
        <w:t>thingification</w:t>
      </w:r>
    </w:p>
    <w:p w:rsidR="7BC17F4F" w:rsidP="2D255621" w:rsidRDefault="7BC17F4F" w14:paraId="6D600FE0" w14:textId="034E7E08">
      <w:pPr>
        <w:rPr>
          <w:b w:val="1"/>
          <w:bCs w:val="1"/>
          <w:sz w:val="28"/>
          <w:szCs w:val="28"/>
        </w:rPr>
      </w:pPr>
      <w:r w:rsidRPr="2D255621" w:rsidR="7BC17F4F">
        <w:rPr>
          <w:b w:val="1"/>
          <w:bCs w:val="1"/>
          <w:sz w:val="28"/>
          <w:szCs w:val="28"/>
        </w:rPr>
        <w:t>Anthropocentric</w:t>
      </w:r>
    </w:p>
    <w:p w:rsidR="452249DF" w:rsidP="3B30C3C0" w:rsidRDefault="452249DF" w14:paraId="6AD15046" w14:textId="3B3D4DCF">
      <w:pPr>
        <w:ind w:firstLine="720"/>
      </w:pPr>
      <w:r w:rsidRPr="3B30C3C0" w:rsidR="452249DF">
        <w:rPr>
          <w:sz w:val="24"/>
          <w:szCs w:val="24"/>
        </w:rPr>
        <w:t xml:space="preserve">A view of the world that puts humans at the centre as the most important entities as </w:t>
      </w:r>
      <w:r>
        <w:tab/>
      </w:r>
      <w:r w:rsidRPr="3B30C3C0" w:rsidR="452249DF">
        <w:rPr>
          <w:sz w:val="24"/>
          <w:szCs w:val="24"/>
        </w:rPr>
        <w:t>part of existence.</w:t>
      </w:r>
    </w:p>
    <w:p w:rsidR="452249DF" w:rsidP="3B30C3C0" w:rsidRDefault="452249DF" w14:paraId="1DF3B268" w14:textId="4B8CA06F">
      <w:pPr>
        <w:ind w:left="720" w:firstLine="720"/>
        <w:rPr>
          <w:sz w:val="24"/>
          <w:szCs w:val="24"/>
        </w:rPr>
      </w:pPr>
      <w:r w:rsidRPr="3B30C3C0" w:rsidR="452249DF">
        <w:rPr>
          <w:b w:val="0"/>
          <w:bCs w:val="0"/>
          <w:i w:val="1"/>
          <w:iCs w:val="1"/>
          <w:sz w:val="24"/>
          <w:szCs w:val="24"/>
        </w:rPr>
        <w:t>See also: entity</w:t>
      </w:r>
    </w:p>
    <w:p w:rsidR="19806031" w:rsidP="2D255621" w:rsidRDefault="19806031" w14:paraId="6402E63A" w14:textId="4F5174EF">
      <w:pPr>
        <w:pStyle w:val="Normal"/>
      </w:pPr>
      <w:r w:rsidR="19806031">
        <w:drawing>
          <wp:inline wp14:editId="60172595" wp14:anchorId="20BBF76E">
            <wp:extent cx="3352800" cy="1885950"/>
            <wp:effectExtent l="0" t="0" r="0" b="0"/>
            <wp:docPr id="1639729294" name="" title=""/>
            <wp:cNvGraphicFramePr>
              <a:graphicFrameLocks noChangeAspect="1"/>
            </wp:cNvGraphicFramePr>
            <a:graphic>
              <a:graphicData uri="http://schemas.openxmlformats.org/drawingml/2006/picture">
                <pic:pic>
                  <pic:nvPicPr>
                    <pic:cNvPr id="0" name=""/>
                    <pic:cNvPicPr/>
                  </pic:nvPicPr>
                  <pic:blipFill>
                    <a:blip r:embed="R620f361839524ef9">
                      <a:extLst>
                        <a:ext xmlns:a="http://schemas.openxmlformats.org/drawingml/2006/main" uri="{28A0092B-C50C-407E-A947-70E740481C1C}">
                          <a14:useLocalDpi val="0"/>
                        </a:ext>
                      </a:extLst>
                    </a:blip>
                    <a:stretch>
                      <a:fillRect/>
                    </a:stretch>
                  </pic:blipFill>
                  <pic:spPr>
                    <a:xfrm>
                      <a:off x="0" y="0"/>
                      <a:ext cx="3352800" cy="1885950"/>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9135443" wp14:editId="61D90205">
                <wp:extent xmlns:wp="http://schemas.openxmlformats.org/drawingml/2006/wordprocessingDrawing" cx="3348990" cy="552450"/>
                <wp:effectExtent xmlns:wp="http://schemas.openxmlformats.org/drawingml/2006/wordprocessingDrawing" l="0" t="0" r="22860" b="19050"/>
                <wp:docPr xmlns:wp="http://schemas.openxmlformats.org/drawingml/2006/wordprocessingDrawing" id="114173288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348990" cy="552450"/>
                        </a:xfrm>
                        <a:prstGeom prst="rect">
                          <a:avLst/>
                        </a:prstGeom>
                        <a:solidFill>
                          <a:schemeClr val="lt1"/>
                        </a:solidFill>
                        <a:ln>
                          <a:solidFill>
                            <a:srgbClr val="000000"/>
                          </a:solidFill>
                        </a:ln>
                      </wps:spPr>
                      <wps:txbx>
                        <w:txbxContent xmlns:w="http://schemas.openxmlformats.org/wordprocessingml/2006/main">
                          <w:p w:rsidR="00F37725" w:rsidP="00FE2AEE" w:rsidRDefault="00F37725">
                            <w:pPr>
                              <w:rPr>
                                <w:rFonts w:ascii="Calibri" w:hAnsi="Calibri" w:cs="Calibri"/>
                                <w:color w:val="000000"/>
                                <w:kern w:val="0"/>
                                <w14:ligatures xmlns:w14="http://schemas.microsoft.com/office/word/2010/wordml" w14:val="none"/>
                              </w:rPr>
                            </w:pPr>
                            <w:r>
                              <w:rPr>
                                <w:rFonts w:ascii="Calibri" w:hAnsi="Calibri" w:cs="Calibri"/>
                                <w:color w:val="000000"/>
                              </w:rPr>
                              <w:t xml:space="preserve">[Figure 2] A representation of Anthropocentrism in comparison to the rest of the world. </w:t>
                            </w:r>
                          </w:p>
                        </w:txbxContent>
                      </wps:txbx>
                      <wps:bodyPr anchor="t"/>
                    </wps:wsp>
                  </a:graphicData>
                </a:graphic>
              </wp:inline>
            </w:drawing>
          </mc:Choice>
          <mc:Fallback xmlns:a="http://schemas.openxmlformats.org/drawingml/2006/main" xmlns:mc="http://schemas.openxmlformats.org/markup-compatibility/2006"/>
        </mc:AlternateContent>
      </w:r>
    </w:p>
    <w:p w:rsidR="154240E5" w:rsidP="154240E5" w:rsidRDefault="154240E5" w14:paraId="6D8F2064" w14:textId="0EA62AA2">
      <w:pPr>
        <w:pStyle w:val="Normal"/>
        <w:rPr>
          <w:b w:val="1"/>
          <w:bCs w:val="1"/>
          <w:sz w:val="28"/>
          <w:szCs w:val="28"/>
        </w:rPr>
      </w:pPr>
    </w:p>
    <w:p w:rsidR="154240E5" w:rsidP="154240E5" w:rsidRDefault="154240E5" w14:paraId="545C00DF" w14:textId="3C53546B">
      <w:pPr>
        <w:pStyle w:val="Normal"/>
        <w:rPr>
          <w:b w:val="1"/>
          <w:bCs w:val="1"/>
          <w:sz w:val="28"/>
          <w:szCs w:val="28"/>
        </w:rPr>
      </w:pPr>
    </w:p>
    <w:p w:rsidR="4F086778" w:rsidP="3B30C3C0" w:rsidRDefault="4F086778" w14:paraId="2A96FB8D" w14:textId="453A1503">
      <w:pPr>
        <w:pStyle w:val="Normal"/>
        <w:rPr>
          <w:b w:val="1"/>
          <w:bCs w:val="1"/>
          <w:sz w:val="28"/>
          <w:szCs w:val="28"/>
        </w:rPr>
      </w:pPr>
      <w:r w:rsidRPr="3B30C3C0" w:rsidR="4F086778">
        <w:rPr>
          <w:b w:val="1"/>
          <w:bCs w:val="1"/>
          <w:sz w:val="28"/>
          <w:szCs w:val="28"/>
        </w:rPr>
        <w:t>Artefact</w:t>
      </w:r>
    </w:p>
    <w:p w:rsidR="4F086778" w:rsidP="19610E47" w:rsidRDefault="4F086778" w14:paraId="72B42BAC" w14:textId="382C4989">
      <w:pPr>
        <w:pStyle w:val="Normal"/>
        <w:ind w:firstLine="720"/>
        <w:rPr>
          <w:b w:val="0"/>
          <w:bCs w:val="0"/>
          <w:sz w:val="24"/>
          <w:szCs w:val="24"/>
        </w:rPr>
      </w:pPr>
      <w:r w:rsidRPr="19610E47" w:rsidR="5D80963E">
        <w:rPr>
          <w:b w:val="0"/>
          <w:bCs w:val="0"/>
          <w:sz w:val="24"/>
          <w:szCs w:val="24"/>
        </w:rPr>
        <w:t xml:space="preserve">An object or thing that has been created by a human being, usually </w:t>
      </w:r>
      <w:r w:rsidRPr="19610E47" w:rsidR="7BA4EB76">
        <w:rPr>
          <w:b w:val="0"/>
          <w:bCs w:val="0"/>
          <w:sz w:val="24"/>
          <w:szCs w:val="24"/>
        </w:rPr>
        <w:t xml:space="preserve">associated with </w:t>
      </w:r>
      <w:r>
        <w:tab/>
      </w:r>
      <w:r w:rsidRPr="19610E47" w:rsidR="56202011">
        <w:rPr>
          <w:b w:val="0"/>
          <w:bCs w:val="0"/>
          <w:sz w:val="24"/>
          <w:szCs w:val="24"/>
        </w:rPr>
        <w:t>a historical event, person, or place</w:t>
      </w:r>
      <w:r w:rsidRPr="19610E47" w:rsidR="56202011">
        <w:rPr>
          <w:b w:val="0"/>
          <w:bCs w:val="0"/>
          <w:sz w:val="24"/>
          <w:szCs w:val="24"/>
        </w:rPr>
        <w:t xml:space="preserve">. </w:t>
      </w:r>
      <w:r w:rsidRPr="19610E47" w:rsidR="7BA4EB76">
        <w:rPr>
          <w:b w:val="0"/>
          <w:bCs w:val="0"/>
          <w:sz w:val="24"/>
          <w:szCs w:val="24"/>
        </w:rPr>
        <w:t xml:space="preserve"> </w:t>
      </w:r>
    </w:p>
    <w:p w:rsidR="1571F7F2" w:rsidP="3B30C3C0" w:rsidRDefault="1571F7F2" w14:paraId="586B3A26" w14:textId="5D15475D">
      <w:pPr>
        <w:pStyle w:val="Normal"/>
      </w:pPr>
      <w:r w:rsidR="1571F7F2">
        <w:drawing>
          <wp:inline wp14:editId="20469D1F" wp14:anchorId="77EED5DD">
            <wp:extent cx="3600452" cy="4287560"/>
            <wp:effectExtent l="0" t="0" r="0" b="0"/>
            <wp:docPr id="230945089" name="" title=""/>
            <wp:cNvGraphicFramePr>
              <a:graphicFrameLocks noChangeAspect="1"/>
            </wp:cNvGraphicFramePr>
            <a:graphic>
              <a:graphicData uri="http://schemas.openxmlformats.org/drawingml/2006/picture">
                <pic:pic>
                  <pic:nvPicPr>
                    <pic:cNvPr id="0" name=""/>
                    <pic:cNvPicPr/>
                  </pic:nvPicPr>
                  <pic:blipFill>
                    <a:blip r:embed="Rd9c905661c8c411e">
                      <a:extLst>
                        <a:ext xmlns:a="http://schemas.openxmlformats.org/drawingml/2006/main" uri="{28A0092B-C50C-407E-A947-70E740481C1C}">
                          <a14:useLocalDpi val="0"/>
                        </a:ext>
                      </a:extLst>
                    </a:blip>
                    <a:stretch>
                      <a:fillRect/>
                    </a:stretch>
                  </pic:blipFill>
                  <pic:spPr>
                    <a:xfrm>
                      <a:off x="0" y="0"/>
                      <a:ext cx="3600452" cy="4287560"/>
                    </a:xfrm>
                    <a:prstGeom prst="rect">
                      <a:avLst/>
                    </a:prstGeom>
                  </pic:spPr>
                </pic:pic>
              </a:graphicData>
            </a:graphic>
          </wp:inline>
        </w:drawing>
      </w:r>
    </w:p>
    <w:p w:rsidR="369E3C59" w:rsidP="3B30C3C0" w:rsidRDefault="369E3C59" w14:paraId="6B4C4FCB" w14:textId="422A58DC">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76BD03B" wp14:editId="45DB97DF">
                <wp:extent xmlns:wp="http://schemas.openxmlformats.org/drawingml/2006/wordprocessingDrawing" cx="3855085" cy="1016635"/>
                <wp:effectExtent xmlns:wp="http://schemas.openxmlformats.org/drawingml/2006/wordprocessingDrawing" l="0" t="0" r="12065" b="12065"/>
                <wp:docPr xmlns:wp="http://schemas.openxmlformats.org/drawingml/2006/wordprocessingDrawing" id="159524272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855085" cy="1016635"/>
                        </a:xfrm>
                        <a:prstGeom prst="rect">
                          <a:avLst/>
                        </a:prstGeom>
                        <a:solidFill>
                          <a:schemeClr val="lt1"/>
                        </a:solidFill>
                        <a:ln>
                          <a:solidFill>
                            <a:srgbClr val="000000"/>
                          </a:solidFill>
                        </a:ln>
                      </wps:spPr>
                      <wps:txbx>
                        <w:txbxContent xmlns:w="http://schemas.openxmlformats.org/wordprocessingml/2006/main">
                          <w:p w:rsidR="00EC0C49" w:rsidP="00922DB2" w:rsidRDefault="00EC0C49">
                            <w:pPr>
                              <w:spacing w:line="276" w:lineRule="auto"/>
                              <w:rPr>
                                <w:rFonts w:ascii="Calibri" w:hAnsi="Calibri" w:cs="Calibri"/>
                                <w:color w:val="000000"/>
                                <w:kern w:val="0"/>
                                <w:sz w:val="22"/>
                                <w:szCs w:val="22"/>
                                <w14:ligatures xmlns:w14="http://schemas.microsoft.com/office/word/2010/wordml" w14:val="none"/>
                              </w:rPr>
                            </w:pPr>
                            <w:r>
                              <w:rPr>
                                <w:rFonts w:ascii="Calibri" w:hAnsi="Calibri" w:cs="Calibri"/>
                                <w:color w:val="000000"/>
                                <w:sz w:val="22"/>
                                <w:szCs w:val="22"/>
                              </w:rPr>
                              <w:t>[Figure 3] From the sanctuary of Artemis Limnatis in Messene, a teracotta figurine of Artemis. Shown wearing a chiton and bearing a torch. This would be considered by most to be an artefact. © Society of Messenian Archaeological Studies</w:t>
                            </w:r>
                          </w:p>
                        </w:txbxContent>
                      </wps:txbx>
                      <wps:bodyPr anchor="t"/>
                    </wps:wsp>
                  </a:graphicData>
                </a:graphic>
              </wp:inline>
            </w:drawing>
          </mc:Choice>
          <mc:Fallback xmlns:a="http://schemas.openxmlformats.org/drawingml/2006/main" xmlns:mc="http://schemas.openxmlformats.org/markup-compatibility/2006"/>
        </mc:AlternateContent>
      </w:r>
    </w:p>
    <w:p xmlns:wp14="http://schemas.microsoft.com/office/word/2010/wordml" w:rsidP="2D255621" wp14:paraId="2C078E63" wp14:textId="533072D9">
      <w:pPr>
        <w:rPr>
          <w:b w:val="1"/>
          <w:bCs w:val="1"/>
          <w:sz w:val="28"/>
          <w:szCs w:val="28"/>
        </w:rPr>
      </w:pPr>
      <w:r w:rsidRPr="2D255621" w:rsidR="7BC17F4F">
        <w:rPr>
          <w:b w:val="1"/>
          <w:bCs w:val="1"/>
          <w:sz w:val="28"/>
          <w:szCs w:val="28"/>
        </w:rPr>
        <w:t>Assemblage</w:t>
      </w:r>
    </w:p>
    <w:p w:rsidR="7083D381" w:rsidP="3B30C3C0" w:rsidRDefault="7083D381" w14:paraId="6FD208CE" w14:textId="4D8D6832">
      <w:pPr>
        <w:ind w:firstLine="720"/>
      </w:pPr>
      <w:r w:rsidR="7083D381">
        <w:rPr/>
        <w:t xml:space="preserve">A group of entities, taking into consideration their physical relationships, such as </w:t>
      </w:r>
      <w:r>
        <w:tab/>
      </w:r>
      <w:r w:rsidR="7083D381">
        <w:rPr/>
        <w:t xml:space="preserve">context or material, as well as their immaterial relationships, such as the </w:t>
      </w:r>
      <w:r w:rsidR="34808B07">
        <w:rPr/>
        <w:t>processes</w:t>
      </w:r>
      <w:r w:rsidR="7083D381">
        <w:rPr/>
        <w:t xml:space="preserve"> </w:t>
      </w:r>
      <w:r>
        <w:tab/>
      </w:r>
      <w:r w:rsidR="7083D381">
        <w:rPr/>
        <w:t xml:space="preserve">by which they are brought together and the processes by which they may be </w:t>
      </w:r>
      <w:r>
        <w:tab/>
      </w:r>
      <w:r>
        <w:tab/>
      </w:r>
      <w:r w:rsidR="7083D381">
        <w:rPr/>
        <w:t>r</w:t>
      </w:r>
      <w:r w:rsidR="7083D381">
        <w:rPr/>
        <w:t xml:space="preserve">emoved from each other, regardless of scale. </w:t>
      </w:r>
    </w:p>
    <w:p w:rsidR="5FA43ADE" w:rsidP="3B30C3C0" w:rsidRDefault="5FA43ADE" w14:paraId="48CAE003" w14:textId="31DF229E">
      <w:pPr>
        <w:ind w:firstLine="720"/>
      </w:pPr>
      <w:r w:rsidR="5FA43ADE">
        <w:rPr/>
        <w:t xml:space="preserve">In archaeology, </w:t>
      </w:r>
      <w:r w:rsidR="2AAFD9C8">
        <w:rPr/>
        <w:t xml:space="preserve">a group of objects that share similarities, such as same material or </w:t>
      </w:r>
      <w:r>
        <w:tab/>
      </w:r>
      <w:r w:rsidR="2AAFD9C8">
        <w:rPr/>
        <w:t xml:space="preserve">stylistic similarities, or that are united by a clearly defined context, </w:t>
      </w:r>
      <w:r w:rsidR="2AAFD9C8">
        <w:rPr/>
        <w:t>i.e.</w:t>
      </w:r>
      <w:r w:rsidR="2AAFD9C8">
        <w:rPr/>
        <w:t xml:space="preserve"> a group of </w:t>
      </w:r>
      <w:r>
        <w:tab/>
      </w:r>
      <w:r w:rsidR="2AAFD9C8">
        <w:rPr/>
        <w:t>items found in an archaeological cave site.</w:t>
      </w:r>
    </w:p>
    <w:p w:rsidR="39F0DF5C" w:rsidP="3B30C3C0" w:rsidRDefault="39F0DF5C" w14:paraId="13C37526" w14:textId="7C4ECA5D">
      <w:pPr>
        <w:ind w:firstLine="720"/>
      </w:pPr>
      <w:r w:rsidR="39F0DF5C">
        <w:rPr/>
        <w:t>e.g</w:t>
      </w:r>
      <w:r w:rsidR="39F0DF5C">
        <w:rPr/>
        <w:t xml:space="preserve"> as expressed by </w:t>
      </w:r>
      <w:r w:rsidR="39F0DF5C">
        <w:rPr/>
        <w:t>Hamilakis</w:t>
      </w:r>
      <w:r w:rsidR="39F0DF5C">
        <w:rPr/>
        <w:t xml:space="preserve"> and Jones</w:t>
      </w:r>
      <w:r w:rsidR="42D22489">
        <w:rPr/>
        <w:t xml:space="preserve"> (2017)</w:t>
      </w:r>
      <w:r w:rsidR="39F0DF5C">
        <w:rPr/>
        <w:t xml:space="preserve">, artists such as surrealists explore </w:t>
      </w:r>
      <w:r>
        <w:tab/>
      </w:r>
      <w:r w:rsidR="519C112E">
        <w:rPr/>
        <w:t>assemblages</w:t>
      </w:r>
      <w:r w:rsidR="39F0DF5C">
        <w:rPr/>
        <w:t xml:space="preserve"> </w:t>
      </w:r>
      <w:r w:rsidR="15E2CC3E">
        <w:rPr/>
        <w:t>through the use of</w:t>
      </w:r>
      <w:r w:rsidR="15E2CC3E">
        <w:rPr/>
        <w:t xml:space="preserve"> the likes of sculpture and collages.</w:t>
      </w:r>
      <w:r w:rsidR="05735F11">
        <w:rPr/>
        <w:t xml:space="preserve"> Collages</w:t>
      </w:r>
      <w:r w:rsidR="64468EF6">
        <w:rPr/>
        <w:t xml:space="preserve"> </w:t>
      </w:r>
      <w:r w:rsidR="05735F11">
        <w:rPr/>
        <w:t xml:space="preserve">are a </w:t>
      </w:r>
      <w:r>
        <w:tab/>
      </w:r>
      <w:r w:rsidR="05735F11">
        <w:rPr/>
        <w:t xml:space="preserve">more obvious example of a classic archaeological assemblage in that they are </w:t>
      </w:r>
      <w:r>
        <w:tab/>
      </w:r>
      <w:r w:rsidR="05735F11">
        <w:rPr/>
        <w:t xml:space="preserve">united by a clearly defined context, that being the artist that brought them together </w:t>
      </w:r>
      <w:r>
        <w:tab/>
      </w:r>
      <w:r w:rsidR="05735F11">
        <w:rPr/>
        <w:t xml:space="preserve">for whatever reason they may have chosen to bring them together. Sculptures, </w:t>
      </w:r>
      <w:r>
        <w:tab/>
      </w:r>
      <w:r w:rsidR="71F9E43F">
        <w:rPr/>
        <w:t>similarly, may not always be from one material, but sev</w:t>
      </w:r>
      <w:r w:rsidR="154240E5">
        <w:rPr/>
        <w:t>e</w:t>
      </w:r>
      <w:r w:rsidR="7D6F59D5">
        <w:rPr/>
        <w:t xml:space="preserve">ral materials deliberately </w:t>
      </w:r>
      <w:r>
        <w:tab/>
      </w:r>
      <w:r w:rsidR="7D6F59D5">
        <w:rPr/>
        <w:t xml:space="preserve">chosen by the artist to be brought together in a particular way. </w:t>
      </w:r>
    </w:p>
    <w:p w:rsidR="7BC17F4F" w:rsidP="2D255621" w:rsidRDefault="7BC17F4F" w14:paraId="1E81EFAF" w14:textId="03DE0263">
      <w:pPr>
        <w:rPr>
          <w:b w:val="1"/>
          <w:bCs w:val="1"/>
          <w:sz w:val="32"/>
          <w:szCs w:val="32"/>
        </w:rPr>
      </w:pPr>
      <w:r w:rsidRPr="2D255621" w:rsidR="7BC17F4F">
        <w:rPr>
          <w:b w:val="1"/>
          <w:bCs w:val="1"/>
          <w:sz w:val="28"/>
          <w:szCs w:val="28"/>
        </w:rPr>
        <w:t>Biography</w:t>
      </w:r>
    </w:p>
    <w:p w:rsidR="45D508DA" w:rsidP="3B30C3C0" w:rsidRDefault="45D508DA" w14:paraId="5BDF4750" w14:textId="3CE1424B">
      <w:pPr>
        <w:ind w:firstLine="720"/>
      </w:pPr>
      <w:r w:rsidR="4D16A9AC">
        <w:rPr/>
        <w:t xml:space="preserve">An account of a life, usually a person’s, written by another person. In some </w:t>
      </w:r>
      <w:r w:rsidR="77879E47">
        <w:rPr/>
        <w:t>cases,</w:t>
      </w:r>
      <w:r w:rsidR="4D16A9AC">
        <w:rPr/>
        <w:t xml:space="preserve"> </w:t>
      </w:r>
      <w:r>
        <w:tab/>
      </w:r>
      <w:r w:rsidR="4D16A9AC">
        <w:rPr/>
        <w:t>can be applied to other entitles, even those that are inanimate.</w:t>
      </w:r>
    </w:p>
    <w:p w:rsidR="27A11C21" w:rsidP="3B30C3C0" w:rsidRDefault="27A11C21" w14:paraId="3CF086A5" w14:textId="3F9CD19C">
      <w:pPr>
        <w:ind w:firstLine="720"/>
      </w:pPr>
      <w:r w:rsidR="27A11C21">
        <w:rPr/>
        <w:t>e.g</w:t>
      </w:r>
      <w:r w:rsidR="27A11C21">
        <w:rPr/>
        <w:t xml:space="preserve"> for an inanimate object, such as an heirloom. The account by which the </w:t>
      </w:r>
      <w:r>
        <w:tab/>
      </w:r>
      <w:r>
        <w:tab/>
      </w:r>
      <w:r w:rsidR="27A11C21">
        <w:rPr/>
        <w:t>heirloom was made and then passed down through generations, its significa</w:t>
      </w:r>
      <w:r w:rsidR="7D4BC345">
        <w:rPr/>
        <w:t xml:space="preserve">nce to </w:t>
      </w:r>
      <w:r>
        <w:tab/>
      </w:r>
      <w:r w:rsidR="7D4BC345">
        <w:rPr/>
        <w:t xml:space="preserve">those who </w:t>
      </w:r>
      <w:r w:rsidR="7D4BC345">
        <w:rPr/>
        <w:t>possessed</w:t>
      </w:r>
      <w:r w:rsidR="7D4BC345">
        <w:rPr/>
        <w:t xml:space="preserve"> it and how this significance may have changed over time, and</w:t>
      </w:r>
      <w:r w:rsidR="27A11C21">
        <w:rPr/>
        <w:t xml:space="preserve"> </w:t>
      </w:r>
      <w:r>
        <w:tab/>
      </w:r>
      <w:r w:rsidR="27A11C21">
        <w:rPr/>
        <w:t xml:space="preserve">how it ends up wherever it may be discovered, can be considered the objects </w:t>
      </w:r>
      <w:r>
        <w:tab/>
      </w:r>
      <w:r w:rsidR="27A11C21">
        <w:rPr/>
        <w:t>“</w:t>
      </w:r>
      <w:r w:rsidR="27A11C21">
        <w:rPr/>
        <w:t>biography</w:t>
      </w:r>
      <w:r w:rsidR="27A11C21">
        <w:rPr/>
        <w:t>”.</w:t>
      </w:r>
      <w:r w:rsidR="27A11C21">
        <w:rPr/>
        <w:t xml:space="preserve"> </w:t>
      </w:r>
      <w:r w:rsidR="53CD4CC2">
        <w:rPr/>
        <w:t xml:space="preserve">Different to an itinerary as its relations to humans and its effect on the </w:t>
      </w:r>
      <w:r>
        <w:tab/>
      </w:r>
      <w:r w:rsidR="53CD4CC2">
        <w:rPr/>
        <w:t>world around it may be prioritised</w:t>
      </w:r>
      <w:r w:rsidR="53CD4CC2">
        <w:rPr/>
        <w:t xml:space="preserve">.  </w:t>
      </w:r>
    </w:p>
    <w:p w:rsidR="7BC17F4F" w:rsidP="2D255621" w:rsidRDefault="7BC17F4F" w14:paraId="16ED26A5" w14:textId="16FF66FA">
      <w:pPr>
        <w:rPr>
          <w:b w:val="1"/>
          <w:bCs w:val="1"/>
          <w:i w:val="0"/>
          <w:iCs w:val="0"/>
          <w:sz w:val="32"/>
          <w:szCs w:val="32"/>
        </w:rPr>
      </w:pPr>
      <w:r w:rsidRPr="2D255621" w:rsidR="7BC17F4F">
        <w:rPr>
          <w:b w:val="1"/>
          <w:bCs w:val="1"/>
          <w:i w:val="0"/>
          <w:iCs w:val="0"/>
          <w:sz w:val="28"/>
          <w:szCs w:val="28"/>
        </w:rPr>
        <w:t>Entity</w:t>
      </w:r>
    </w:p>
    <w:p w:rsidR="2135F6D6" w:rsidP="3B30C3C0" w:rsidRDefault="2135F6D6" w14:paraId="11E7D6B7" w14:textId="71518BDA">
      <w:pPr>
        <w:ind w:firstLine="720"/>
      </w:pPr>
      <w:r w:rsidR="2135F6D6">
        <w:rPr/>
        <w:t xml:space="preserve">Animate or inanimate beings, from humans to bacteria, to atoms and objects, all </w:t>
      </w:r>
      <w:r>
        <w:tab/>
      </w:r>
      <w:r w:rsidR="2135F6D6">
        <w:rPr/>
        <w:t>possessing</w:t>
      </w:r>
      <w:r w:rsidR="2135F6D6">
        <w:rPr/>
        <w:t xml:space="preserve"> agency</w:t>
      </w:r>
      <w:r w:rsidR="7A2DB7D5">
        <w:rPr/>
        <w:t xml:space="preserve"> and with a distinct existence</w:t>
      </w:r>
      <w:r w:rsidR="5C7F0724">
        <w:rPr/>
        <w:t xml:space="preserve">, regardless of the ambiguity of said </w:t>
      </w:r>
      <w:r>
        <w:tab/>
      </w:r>
      <w:r w:rsidR="5C7F0724">
        <w:rPr/>
        <w:t>existence.</w:t>
      </w:r>
    </w:p>
    <w:p w:rsidR="2135F6D6" w:rsidP="3B30C3C0" w:rsidRDefault="2135F6D6" w14:paraId="2C60E229" w14:textId="3FC1F2D7">
      <w:pPr>
        <w:ind w:left="720" w:firstLine="720"/>
      </w:pPr>
      <w:r w:rsidRPr="3B30C3C0" w:rsidR="2135F6D6">
        <w:rPr>
          <w:i w:val="1"/>
          <w:iCs w:val="1"/>
        </w:rPr>
        <w:t xml:space="preserve">See also: agency, human agency, </w:t>
      </w:r>
      <w:r w:rsidRPr="3B30C3C0" w:rsidR="2135F6D6">
        <w:rPr>
          <w:i w:val="1"/>
          <w:iCs w:val="1"/>
        </w:rPr>
        <w:t>materia</w:t>
      </w:r>
      <w:r w:rsidRPr="3B30C3C0" w:rsidR="2135F6D6">
        <w:rPr>
          <w:i w:val="1"/>
          <w:iCs w:val="1"/>
        </w:rPr>
        <w:t>l agency, object agency</w:t>
      </w:r>
    </w:p>
    <w:p w:rsidR="126BD673" w:rsidP="3B30C3C0" w:rsidRDefault="126BD673" w14:paraId="752E7E63" w14:textId="06C42EAC">
      <w:pPr>
        <w:rPr>
          <w:b w:val="1"/>
          <w:bCs w:val="1"/>
          <w:i w:val="0"/>
          <w:iCs w:val="0"/>
          <w:sz w:val="28"/>
          <w:szCs w:val="28"/>
        </w:rPr>
      </w:pPr>
      <w:r w:rsidRPr="3B30C3C0" w:rsidR="126BD673">
        <w:rPr>
          <w:b w:val="1"/>
          <w:bCs w:val="1"/>
          <w:i w:val="0"/>
          <w:iCs w:val="0"/>
          <w:sz w:val="28"/>
          <w:szCs w:val="28"/>
        </w:rPr>
        <w:t>Ethnography</w:t>
      </w:r>
    </w:p>
    <w:p w:rsidR="63EBCB94" w:rsidP="3B30C3C0" w:rsidRDefault="63EBCB94" w14:paraId="18F85E33" w14:textId="7451C757">
      <w:pPr>
        <w:ind w:firstLine="720"/>
        <w:rPr>
          <w:b w:val="0"/>
          <w:bCs w:val="0"/>
          <w:i w:val="0"/>
          <w:iCs w:val="0"/>
          <w:sz w:val="24"/>
          <w:szCs w:val="24"/>
        </w:rPr>
      </w:pPr>
      <w:r w:rsidRPr="3B30C3C0" w:rsidR="63EBCB94">
        <w:rPr>
          <w:b w:val="0"/>
          <w:bCs w:val="0"/>
          <w:i w:val="0"/>
          <w:iCs w:val="0"/>
          <w:sz w:val="24"/>
          <w:szCs w:val="24"/>
        </w:rPr>
        <w:t xml:space="preserve">In anthropology, the study of cultures and other societal phenomena through the </w:t>
      </w:r>
      <w:r>
        <w:tab/>
      </w:r>
      <w:r w:rsidRPr="3B30C3C0" w:rsidR="63EBCB94">
        <w:rPr>
          <w:b w:val="0"/>
          <w:bCs w:val="0"/>
          <w:i w:val="0"/>
          <w:iCs w:val="0"/>
          <w:sz w:val="24"/>
          <w:szCs w:val="24"/>
        </w:rPr>
        <w:t xml:space="preserve">lens of their </w:t>
      </w:r>
      <w:r w:rsidRPr="3B30C3C0" w:rsidR="63EBCB94">
        <w:rPr>
          <w:b w:val="0"/>
          <w:bCs w:val="0"/>
          <w:i w:val="0"/>
          <w:iCs w:val="0"/>
          <w:sz w:val="24"/>
          <w:szCs w:val="24"/>
        </w:rPr>
        <w:t xml:space="preserve">customs and </w:t>
      </w:r>
      <w:r w:rsidRPr="3B30C3C0" w:rsidR="18D1072B">
        <w:rPr>
          <w:b w:val="0"/>
          <w:bCs w:val="0"/>
          <w:i w:val="0"/>
          <w:iCs w:val="0"/>
          <w:sz w:val="24"/>
          <w:szCs w:val="24"/>
        </w:rPr>
        <w:t xml:space="preserve">characteristics from the perspective of a person within </w:t>
      </w:r>
      <w:r>
        <w:tab/>
      </w:r>
      <w:r w:rsidRPr="3B30C3C0" w:rsidR="18D1072B">
        <w:rPr>
          <w:b w:val="0"/>
          <w:bCs w:val="0"/>
          <w:i w:val="0"/>
          <w:iCs w:val="0"/>
          <w:sz w:val="24"/>
          <w:szCs w:val="24"/>
        </w:rPr>
        <w:t xml:space="preserve">the culture being observed. </w:t>
      </w:r>
    </w:p>
    <w:p w:rsidR="7BC17F4F" w:rsidP="2D255621" w:rsidRDefault="7BC17F4F" w14:paraId="5C130A85" w14:textId="2CBA740A">
      <w:pPr>
        <w:rPr>
          <w:b w:val="1"/>
          <w:bCs w:val="1"/>
          <w:sz w:val="28"/>
          <w:szCs w:val="28"/>
        </w:rPr>
      </w:pPr>
      <w:r w:rsidRPr="2D255621" w:rsidR="7BC17F4F">
        <w:rPr>
          <w:b w:val="1"/>
          <w:bCs w:val="1"/>
          <w:sz w:val="28"/>
          <w:szCs w:val="28"/>
        </w:rPr>
        <w:t>Flat Ontology</w:t>
      </w:r>
      <w:r w:rsidRPr="2D255621" w:rsidR="01A9492F">
        <w:rPr>
          <w:b w:val="1"/>
          <w:bCs w:val="1"/>
          <w:sz w:val="28"/>
          <w:szCs w:val="28"/>
        </w:rPr>
        <w:t xml:space="preserve"> [Latour</w:t>
      </w:r>
      <w:r w:rsidRPr="2D255621" w:rsidR="4E8BF1F5">
        <w:rPr>
          <w:b w:val="1"/>
          <w:bCs w:val="1"/>
          <w:sz w:val="28"/>
          <w:szCs w:val="28"/>
        </w:rPr>
        <w:t>, 2005</w:t>
      </w:r>
      <w:r w:rsidRPr="2D255621" w:rsidR="01A9492F">
        <w:rPr>
          <w:b w:val="1"/>
          <w:bCs w:val="1"/>
          <w:sz w:val="28"/>
          <w:szCs w:val="28"/>
        </w:rPr>
        <w:t>]</w:t>
      </w:r>
    </w:p>
    <w:p w:rsidR="0B1F5283" w:rsidP="3B30C3C0" w:rsidRDefault="0B1F5283" w14:paraId="45D0A4A1" w14:textId="073EC46A">
      <w:pPr>
        <w:ind w:firstLine="720"/>
      </w:pPr>
      <w:r w:rsidR="0B1F5283">
        <w:rPr/>
        <w:t xml:space="preserve">The understanding that all is equal, the human and non-human, animate and </w:t>
      </w:r>
      <w:r>
        <w:tab/>
      </w:r>
      <w:r w:rsidR="0B1F5283">
        <w:rPr/>
        <w:t xml:space="preserve">inanimate, the physical and non-physical, in being. </w:t>
      </w:r>
    </w:p>
    <w:p w:rsidR="7BC17F4F" w:rsidP="154240E5" w:rsidRDefault="7BC17F4F" w14:paraId="6D38CADB" w14:textId="75F97589">
      <w:pPr>
        <w:pStyle w:val="Normal"/>
        <w:rPr>
          <w:b w:val="1"/>
          <w:bCs w:val="1"/>
          <w:sz w:val="28"/>
          <w:szCs w:val="28"/>
        </w:rPr>
      </w:pPr>
    </w:p>
    <w:p w:rsidR="7BC17F4F" w:rsidP="154240E5" w:rsidRDefault="7BC17F4F" w14:paraId="4C866F96" w14:textId="46969A67">
      <w:pPr>
        <w:pStyle w:val="Normal"/>
        <w:rPr>
          <w:b w:val="1"/>
          <w:bCs w:val="1"/>
          <w:sz w:val="28"/>
          <w:szCs w:val="28"/>
        </w:rPr>
      </w:pPr>
    </w:p>
    <w:p w:rsidR="7BC17F4F" w:rsidP="2D255621" w:rsidRDefault="7BC17F4F" w14:paraId="2BAD069E" w14:textId="726E9847">
      <w:pPr>
        <w:pStyle w:val="Normal"/>
        <w:rPr>
          <w:b w:val="1"/>
          <w:bCs w:val="1"/>
          <w:sz w:val="32"/>
          <w:szCs w:val="32"/>
        </w:rPr>
      </w:pPr>
      <w:r w:rsidRPr="154240E5" w:rsidR="7BC17F4F">
        <w:rPr>
          <w:b w:val="1"/>
          <w:bCs w:val="1"/>
          <w:sz w:val="28"/>
          <w:szCs w:val="28"/>
        </w:rPr>
        <w:t xml:space="preserve">Fragment </w:t>
      </w:r>
    </w:p>
    <w:p w:rsidR="7E1AE7D0" w:rsidP="3B30C3C0" w:rsidRDefault="7E1AE7D0" w14:paraId="47148C1B" w14:textId="4B1AC796">
      <w:pPr>
        <w:pStyle w:val="Normal"/>
        <w:ind w:firstLine="720"/>
      </w:pPr>
      <w:r w:rsidR="7E1AE7D0">
        <w:rPr/>
        <w:t xml:space="preserve">A distinct part of an object that has been broken off through either accidental or </w:t>
      </w:r>
      <w:r>
        <w:tab/>
      </w:r>
      <w:r w:rsidR="7E1AE7D0">
        <w:rPr/>
        <w:t xml:space="preserve">intentional actions. </w:t>
      </w:r>
    </w:p>
    <w:p w:rsidR="59F58329" w:rsidP="2D255621" w:rsidRDefault="59F58329" w14:paraId="79426D4F" w14:textId="474B02D9">
      <w:pPr>
        <w:pStyle w:val="Normal"/>
      </w:pPr>
      <w:r w:rsidR="59F58329">
        <w:drawing>
          <wp:inline wp14:editId="33C8EF2D" wp14:anchorId="19B29E08">
            <wp:extent cx="2944487" cy="2316897"/>
            <wp:effectExtent l="0" t="0" r="0" b="0"/>
            <wp:docPr id="1003569614" name="" title=""/>
            <wp:cNvGraphicFramePr>
              <a:graphicFrameLocks noChangeAspect="1"/>
            </wp:cNvGraphicFramePr>
            <a:graphic>
              <a:graphicData uri="http://schemas.openxmlformats.org/drawingml/2006/picture">
                <pic:pic>
                  <pic:nvPicPr>
                    <pic:cNvPr id="0" name=""/>
                    <pic:cNvPicPr/>
                  </pic:nvPicPr>
                  <pic:blipFill>
                    <a:blip r:embed="R35bde72a76fb4808">
                      <a:extLst>
                        <a:ext xmlns:a="http://schemas.openxmlformats.org/drawingml/2006/main" uri="{28A0092B-C50C-407E-A947-70E740481C1C}">
                          <a14:useLocalDpi val="0"/>
                        </a:ext>
                      </a:extLst>
                    </a:blip>
                    <a:stretch>
                      <a:fillRect/>
                    </a:stretch>
                  </pic:blipFill>
                  <pic:spPr>
                    <a:xfrm>
                      <a:off x="0" y="0"/>
                      <a:ext cx="2944487" cy="2316897"/>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BD342F7" wp14:editId="7BF491CE">
                <wp:extent cx="2524760" cy="927735"/>
                <wp:effectExtent l="0" t="0" r="27940" b="24765"/>
                <wp:docPr xmlns:wp="http://schemas.openxmlformats.org/drawingml/2006/wordprocessingDrawing" id="146198324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524760" cy="927735"/>
                        </a:xfrm>
                        <a:prstGeom prst="rect">
                          <a:avLst/>
                        </a:prstGeom>
                        <a:solidFill>
                          <a:schemeClr val="lt1"/>
                        </a:solidFill>
                        <a:ln>
                          <a:solidFill>
                            <a:srgbClr val="000000"/>
                          </a:solidFill>
                        </a:ln>
                      </wps:spPr>
                      <wps:txbx>
                        <w:txbxContent>
                          <w:p w:rsidR="0063203B" w:rsidP="0063203B" w:rsidRDefault="0063203B">
                            <w:pPr>
                              <w:spacing w:line="252" w:lineRule="auto"/>
                              <w:rPr>
                                <w:rFonts w:ascii="Calibri" w:hAnsi="Calibri" w:cs="Calibri"/>
                                <w:color w:val="000000"/>
                                <w:kern w:val="0"/>
                                <w14:ligatures xmlns:w14="http://schemas.microsoft.com/office/word/2010/wordml" w14:val="none"/>
                              </w:rPr>
                            </w:pPr>
                            <w:r>
                              <w:rPr>
                                <w:rFonts w:ascii="Calibri" w:hAnsi="Calibri" w:cs="Calibri"/>
                                <w:color w:val="000000"/>
                              </w:rPr>
                              <w:t>[Figure 4] Pottery fragments from Palampouti, located in north east Greece, from the Middle to Late Bronze age. © P. Tsigoulis</w:t>
                            </w:r>
                          </w:p>
                        </w:txbxContent>
                      </wps:txbx>
                      <wps:bodyPr anchor="t"/>
                    </wps:wsp>
                  </a:graphicData>
                </a:graphic>
              </wp:inline>
            </w:drawing>
          </mc:Choice>
          <mc:Fallback/>
        </mc:AlternateContent>
      </w:r>
    </w:p>
    <w:p w:rsidR="7BC17F4F" w:rsidP="2D255621" w:rsidRDefault="7BC17F4F" w14:paraId="38A8009E" w14:textId="6DEED33A">
      <w:pPr>
        <w:rPr>
          <w:b w:val="1"/>
          <w:bCs w:val="1"/>
          <w:sz w:val="32"/>
          <w:szCs w:val="32"/>
        </w:rPr>
      </w:pPr>
      <w:r w:rsidRPr="2D255621" w:rsidR="7BC17F4F">
        <w:rPr>
          <w:b w:val="1"/>
          <w:bCs w:val="1"/>
          <w:sz w:val="28"/>
          <w:szCs w:val="28"/>
        </w:rPr>
        <w:t>Human Agency</w:t>
      </w:r>
    </w:p>
    <w:p w:rsidR="199FD160" w:rsidP="3B30C3C0" w:rsidRDefault="199FD160" w14:paraId="7F37B3EA" w14:textId="018DA360">
      <w:pPr>
        <w:ind w:firstLine="720"/>
      </w:pPr>
      <w:r w:rsidR="199FD160">
        <w:rPr/>
        <w:t xml:space="preserve">The ability of a human, or group of humans, or </w:t>
      </w:r>
      <w:r w:rsidR="199FD160">
        <w:rPr/>
        <w:t>the human race</w:t>
      </w:r>
      <w:r w:rsidR="199FD160">
        <w:rPr/>
        <w:t xml:space="preserve">, to affect the world </w:t>
      </w:r>
      <w:r>
        <w:tab/>
      </w:r>
      <w:r w:rsidR="199FD160">
        <w:rPr/>
        <w:t xml:space="preserve">around them regardless of intention, consequence, length of consequence, </w:t>
      </w:r>
      <w:r>
        <w:tab/>
      </w:r>
      <w:r>
        <w:tab/>
      </w:r>
      <w:r w:rsidR="199FD160">
        <w:rPr/>
        <w:t>magnitude</w:t>
      </w:r>
      <w:r w:rsidR="199FD160">
        <w:rPr/>
        <w:t>, or perceived importance of the affect.</w:t>
      </w:r>
    </w:p>
    <w:p w:rsidR="7BC17F4F" w:rsidP="2D255621" w:rsidRDefault="7BC17F4F" w14:paraId="3283E8F9" w14:textId="3ADC0206">
      <w:pPr>
        <w:rPr>
          <w:b w:val="1"/>
          <w:bCs w:val="1"/>
          <w:sz w:val="28"/>
          <w:szCs w:val="28"/>
        </w:rPr>
      </w:pPr>
      <w:r w:rsidRPr="2D255621" w:rsidR="7BC17F4F">
        <w:rPr>
          <w:b w:val="1"/>
          <w:bCs w:val="1"/>
          <w:sz w:val="28"/>
          <w:szCs w:val="28"/>
        </w:rPr>
        <w:t>Hyperobject</w:t>
      </w:r>
      <w:r w:rsidRPr="2D255621" w:rsidR="028ACEA3">
        <w:rPr>
          <w:b w:val="1"/>
          <w:bCs w:val="1"/>
          <w:sz w:val="28"/>
          <w:szCs w:val="28"/>
        </w:rPr>
        <w:t xml:space="preserve"> [Morton</w:t>
      </w:r>
      <w:r w:rsidRPr="2D255621" w:rsidR="65330A54">
        <w:rPr>
          <w:b w:val="1"/>
          <w:bCs w:val="1"/>
          <w:sz w:val="28"/>
          <w:szCs w:val="28"/>
        </w:rPr>
        <w:t>, 2017</w:t>
      </w:r>
      <w:r w:rsidRPr="2D255621" w:rsidR="028ACEA3">
        <w:rPr>
          <w:b w:val="1"/>
          <w:bCs w:val="1"/>
          <w:sz w:val="28"/>
          <w:szCs w:val="28"/>
        </w:rPr>
        <w:t>]</w:t>
      </w:r>
    </w:p>
    <w:p w:rsidR="028ACEA3" w:rsidP="2D255621" w:rsidRDefault="028ACEA3" w14:paraId="21453B1B" w14:textId="2A887B3D">
      <w:pPr>
        <w:ind w:firstLine="720"/>
        <w:rPr>
          <w:b w:val="1"/>
          <w:bCs w:val="1"/>
        </w:rPr>
      </w:pPr>
      <w:r w:rsidR="028ACEA3">
        <w:rPr>
          <w:b w:val="0"/>
          <w:bCs w:val="0"/>
        </w:rPr>
        <w:t xml:space="preserve">An object that is much larger in comparison to a human, or an event that is much </w:t>
      </w:r>
      <w:r>
        <w:tab/>
      </w:r>
      <w:r w:rsidR="028ACEA3">
        <w:rPr>
          <w:b w:val="0"/>
          <w:bCs w:val="0"/>
        </w:rPr>
        <w:t xml:space="preserve">larger in comparison to a human life. </w:t>
      </w:r>
    </w:p>
    <w:p w:rsidR="5CD43E9A" w:rsidP="2D255621" w:rsidRDefault="5CD43E9A" w14:paraId="164B04AC" w14:textId="7A971A4E">
      <w:pPr>
        <w:pStyle w:val="Normal"/>
        <w:ind w:firstLine="0"/>
        <w:rPr>
          <w:b w:val="1"/>
          <w:bCs w:val="1"/>
          <w:sz w:val="28"/>
          <w:szCs w:val="28"/>
        </w:rPr>
      </w:pPr>
      <w:r w:rsidR="5CD43E9A">
        <w:drawing>
          <wp:inline wp14:editId="24494EE5" wp14:anchorId="480B1CC2">
            <wp:extent cx="1570337" cy="2413524"/>
            <wp:effectExtent l="0" t="0" r="0" b="0"/>
            <wp:docPr id="268123808" name="" title=""/>
            <wp:cNvGraphicFramePr>
              <a:graphicFrameLocks noChangeAspect="1"/>
            </wp:cNvGraphicFramePr>
            <a:graphic>
              <a:graphicData uri="http://schemas.openxmlformats.org/drawingml/2006/picture">
                <pic:pic>
                  <pic:nvPicPr>
                    <pic:cNvPr id="0" name=""/>
                    <pic:cNvPicPr/>
                  </pic:nvPicPr>
                  <pic:blipFill>
                    <a:blip r:embed="R55fb94daeb0146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70337" cy="2413524"/>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C321322" wp14:editId="62A2BD5F">
                <wp:extent cx="3818255" cy="633730"/>
                <wp:effectExtent l="0" t="0" r="10795" b="13970"/>
                <wp:docPr xmlns:wp="http://schemas.openxmlformats.org/drawingml/2006/wordprocessingDrawing" id="130488262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818255" cy="633730"/>
                        </a:xfrm>
                        <a:prstGeom prst="rect">
                          <a:avLst/>
                        </a:prstGeom>
                        <a:solidFill>
                          <a:schemeClr val="lt1"/>
                        </a:solidFill>
                        <a:ln>
                          <a:solidFill>
                            <a:srgbClr val="000000"/>
                          </a:solidFill>
                        </a:ln>
                      </wps:spPr>
                      <wps:txbx>
                        <w:txbxContent>
                          <w:p w:rsidR="00CD1B55" w:rsidP="0093673A" w:rsidRDefault="00CD1B55">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[Figure 5] The book Hyperobjects; Philosophy and Ecology after the End of The World by Timothy Morton.</w:t>
                            </w:r>
                          </w:p>
                        </w:txbxContent>
                      </wps:txbx>
                      <wps:bodyPr anchor="t"/>
                    </wps:wsp>
                  </a:graphicData>
                </a:graphic>
              </wp:inline>
            </w:drawing>
          </mc:Choice>
          <mc:Fallback xmlns:a="http://schemas.openxmlformats.org/drawingml/2006/main"/>
        </mc:AlternateContent>
      </w:r>
    </w:p>
    <w:p w:rsidR="2D255621" w:rsidP="2D255621" w:rsidRDefault="2D255621" w14:paraId="6615EDF3" w14:textId="034CE77C">
      <w:pPr>
        <w:pStyle w:val="Normal"/>
        <w:ind w:firstLine="0"/>
        <w:rPr>
          <w:b w:val="1"/>
          <w:bCs w:val="1"/>
          <w:sz w:val="28"/>
          <w:szCs w:val="28"/>
        </w:rPr>
      </w:pPr>
    </w:p>
    <w:p w:rsidR="3B30C3C0" w:rsidP="3B30C3C0" w:rsidRDefault="3B30C3C0" w14:paraId="1B3D7443" w14:textId="13E6AC1B">
      <w:pPr>
        <w:pStyle w:val="Normal"/>
        <w:ind w:firstLine="0"/>
        <w:rPr>
          <w:b w:val="1"/>
          <w:bCs w:val="1"/>
          <w:sz w:val="28"/>
          <w:szCs w:val="28"/>
        </w:rPr>
      </w:pPr>
    </w:p>
    <w:p w:rsidR="6FD0C418" w:rsidP="2D255621" w:rsidRDefault="6FD0C418" w14:paraId="0D321AF4" w14:textId="4B8CBD2D">
      <w:pPr>
        <w:pStyle w:val="Normal"/>
        <w:ind w:firstLine="0"/>
        <w:rPr>
          <w:b w:val="1"/>
          <w:bCs w:val="1"/>
          <w:sz w:val="28"/>
          <w:szCs w:val="28"/>
        </w:rPr>
      </w:pPr>
      <w:r w:rsidRPr="2D255621" w:rsidR="6FD0C418">
        <w:rPr>
          <w:b w:val="1"/>
          <w:bCs w:val="1"/>
          <w:sz w:val="28"/>
          <w:szCs w:val="28"/>
        </w:rPr>
        <w:t>Intentionality</w:t>
      </w:r>
    </w:p>
    <w:p w:rsidR="6FD0C418" w:rsidP="3B30C3C0" w:rsidRDefault="6FD0C418" w14:paraId="4E0580F7" w14:textId="3E1094A9">
      <w:pPr>
        <w:ind w:firstLine="720"/>
      </w:pPr>
      <w:r w:rsidR="6FD0C418">
        <w:rPr/>
        <w:t xml:space="preserve">The ability of an animate being to affect the world around them on purpose, </w:t>
      </w:r>
      <w:r>
        <w:tab/>
      </w:r>
      <w:r>
        <w:tab/>
      </w:r>
      <w:r w:rsidR="6FD0C418">
        <w:rPr/>
        <w:t xml:space="preserve">regardless of the purpose, </w:t>
      </w:r>
      <w:r w:rsidR="6FD0C418">
        <w:rPr/>
        <w:t>magnitude</w:t>
      </w:r>
      <w:r w:rsidR="6FD0C418">
        <w:rPr/>
        <w:t xml:space="preserve">, consequence, length of consequence, or </w:t>
      </w:r>
      <w:r>
        <w:tab/>
      </w:r>
      <w:r w:rsidR="6FD0C418">
        <w:rPr/>
        <w:t xml:space="preserve">perceived importance of the effect. </w:t>
      </w:r>
    </w:p>
    <w:p w:rsidR="498E2765" w:rsidP="3B30C3C0" w:rsidRDefault="498E2765" w14:paraId="341F4124" w14:textId="48AC1B21">
      <w:pPr>
        <w:ind w:firstLine="720"/>
      </w:pPr>
      <w:r w:rsidR="498E2765">
        <w:rPr/>
        <w:t>e.g</w:t>
      </w:r>
      <w:r w:rsidR="498E2765">
        <w:rPr/>
        <w:t xml:space="preserve"> a beaver creating a dam. The beaver uses mud and timber to create an area to </w:t>
      </w:r>
      <w:r>
        <w:tab/>
      </w:r>
      <w:r w:rsidR="498E2765">
        <w:rPr/>
        <w:t>protect itself and its young from predators</w:t>
      </w:r>
      <w:r w:rsidR="33505CF2">
        <w:rPr/>
        <w:t xml:space="preserve"> and to</w:t>
      </w:r>
      <w:r w:rsidR="498E2765">
        <w:rPr/>
        <w:t xml:space="preserve"> also stor</w:t>
      </w:r>
      <w:r w:rsidR="5F9DB67B">
        <w:rPr/>
        <w:t>e</w:t>
      </w:r>
      <w:r w:rsidR="498E2765">
        <w:rPr/>
        <w:t xml:space="preserve"> its food by </w:t>
      </w:r>
      <w:r>
        <w:tab/>
      </w:r>
      <w:r>
        <w:tab/>
      </w:r>
      <w:r w:rsidR="498E2765">
        <w:rPr/>
        <w:t>separating an area of water from larger body of water, such as i</w:t>
      </w:r>
      <w:r w:rsidR="1335F4E1">
        <w:rPr/>
        <w:t xml:space="preserve">n a river. Such </w:t>
      </w:r>
      <w:r>
        <w:tab/>
      </w:r>
      <w:r>
        <w:tab/>
      </w:r>
      <w:r w:rsidR="1335F4E1">
        <w:rPr/>
        <w:t xml:space="preserve">bodies of water can be diverted </w:t>
      </w:r>
      <w:r w:rsidR="1335F4E1">
        <w:rPr/>
        <w:t>as a result of</w:t>
      </w:r>
      <w:r w:rsidR="1335F4E1">
        <w:rPr/>
        <w:t xml:space="preserve"> the beaver. The beaver, despite not </w:t>
      </w:r>
      <w:r>
        <w:tab/>
      </w:r>
      <w:r w:rsidR="1335F4E1">
        <w:rPr/>
        <w:t xml:space="preserve">being human, still </w:t>
      </w:r>
      <w:r w:rsidR="08F2E2D0">
        <w:rPr/>
        <w:t xml:space="preserve">has intentionality in that it requires an environment to survive, </w:t>
      </w:r>
      <w:r>
        <w:tab/>
      </w:r>
      <w:r w:rsidR="08F2E2D0">
        <w:rPr/>
        <w:t>and creates that environment for itself, affecting the material world around it</w:t>
      </w:r>
      <w:r w:rsidR="79557419">
        <w:rPr/>
        <w:t xml:space="preserve"> and</w:t>
      </w:r>
      <w:r w:rsidR="08F2E2D0">
        <w:rPr/>
        <w:t xml:space="preserve"> </w:t>
      </w:r>
      <w:r>
        <w:tab/>
      </w:r>
      <w:r w:rsidR="08F2E2D0">
        <w:rPr/>
        <w:t xml:space="preserve">giving </w:t>
      </w:r>
      <w:r w:rsidR="08F2E2D0">
        <w:rPr/>
        <w:t>them the title of ‘ecosystem engineers</w:t>
      </w:r>
      <w:r w:rsidR="08F2E2D0">
        <w:rPr/>
        <w:t>’,</w:t>
      </w:r>
      <w:r w:rsidR="08F2E2D0">
        <w:rPr/>
        <w:t xml:space="preserve"> as some ecosystems rely on their </w:t>
      </w:r>
      <w:r>
        <w:tab/>
      </w:r>
      <w:r w:rsidR="08F2E2D0">
        <w:rPr/>
        <w:t xml:space="preserve">built </w:t>
      </w:r>
      <w:r w:rsidR="08F2E2D0">
        <w:rPr/>
        <w:t>environments to thrive.</w:t>
      </w:r>
    </w:p>
    <w:p w:rsidR="7BC17F4F" w:rsidP="2D255621" w:rsidRDefault="7BC17F4F" w14:paraId="0441B655" w14:textId="1011FCEA">
      <w:pPr>
        <w:rPr>
          <w:b w:val="1"/>
          <w:bCs w:val="1"/>
          <w:i w:val="0"/>
          <w:iCs w:val="0"/>
          <w:sz w:val="32"/>
          <w:szCs w:val="32"/>
        </w:rPr>
      </w:pPr>
      <w:r w:rsidRPr="2D255621" w:rsidR="7BC17F4F">
        <w:rPr>
          <w:b w:val="1"/>
          <w:bCs w:val="1"/>
          <w:i w:val="0"/>
          <w:iCs w:val="0"/>
          <w:sz w:val="28"/>
          <w:szCs w:val="28"/>
        </w:rPr>
        <w:t>Itinerary</w:t>
      </w:r>
    </w:p>
    <w:p w:rsidR="00F08668" w:rsidP="3B30C3C0" w:rsidRDefault="00F08668" w14:paraId="2C3BF3BC" w14:textId="3F4F605A">
      <w:pPr>
        <w:ind w:firstLine="720"/>
      </w:pPr>
      <w:r w:rsidR="00F08668">
        <w:rPr/>
        <w:t>An account or plan of a journey,</w:t>
      </w:r>
      <w:r w:rsidR="00F08668">
        <w:rPr/>
        <w:t xml:space="preserve"> can be applied to the timeline of existence of any </w:t>
      </w:r>
      <w:r>
        <w:tab/>
      </w:r>
      <w:r w:rsidR="00F08668">
        <w:rPr/>
        <w:t>entity.</w:t>
      </w:r>
    </w:p>
    <w:p w:rsidR="4B599035" w:rsidP="3B30C3C0" w:rsidRDefault="4B599035" w14:paraId="051E6FFF" w14:textId="5126EC0C">
      <w:pPr>
        <w:ind w:firstLine="720"/>
      </w:pPr>
      <w:r w:rsidR="4B599035">
        <w:rPr/>
        <w:t>e.g</w:t>
      </w:r>
      <w:r w:rsidR="4B599035">
        <w:rPr/>
        <w:t xml:space="preserve"> for an inanimate object, the process by which it is made, its movements over </w:t>
      </w:r>
      <w:r>
        <w:tab/>
      </w:r>
      <w:r w:rsidR="4B599035">
        <w:rPr/>
        <w:t>time, and where it is discovered, can be considered its “itinerary</w:t>
      </w:r>
      <w:r w:rsidR="4B599035">
        <w:rPr/>
        <w:t>”.</w:t>
      </w:r>
      <w:r w:rsidR="4B599035">
        <w:rPr/>
        <w:t xml:space="preserve"> Different to a </w:t>
      </w:r>
      <w:r>
        <w:tab/>
      </w:r>
      <w:r w:rsidR="4B599035">
        <w:rPr/>
        <w:t>biography in that its relation to humans or the material world may not be prioritised.</w:t>
      </w:r>
      <w:r w:rsidR="166930FC">
        <w:rPr/>
        <w:t xml:space="preserve"> </w:t>
      </w:r>
      <w:r>
        <w:tab/>
      </w:r>
      <w:r w:rsidR="166930FC">
        <w:rPr/>
        <w:t xml:space="preserve">Could </w:t>
      </w:r>
      <w:r w:rsidR="166930FC">
        <w:rPr/>
        <w:t>be considered to be</w:t>
      </w:r>
      <w:r w:rsidR="166930FC">
        <w:rPr/>
        <w:t xml:space="preserve"> much like a timeline of the </w:t>
      </w:r>
      <w:r w:rsidR="166930FC">
        <w:rPr/>
        <w:t>object’s</w:t>
      </w:r>
      <w:r w:rsidR="166930FC">
        <w:rPr/>
        <w:t xml:space="preserve"> existence.</w:t>
      </w:r>
      <w:r w:rsidR="4B599035">
        <w:rPr/>
        <w:t xml:space="preserve"> </w:t>
      </w:r>
    </w:p>
    <w:p w:rsidR="7BC17F4F" w:rsidP="2D255621" w:rsidRDefault="7BC17F4F" w14:paraId="4EAD369A" w14:textId="5ADEDCD2">
      <w:pPr>
        <w:rPr>
          <w:b w:val="1"/>
          <w:bCs w:val="1"/>
          <w:sz w:val="32"/>
          <w:szCs w:val="32"/>
        </w:rPr>
      </w:pPr>
      <w:r w:rsidRPr="2D255621" w:rsidR="7BC17F4F">
        <w:rPr>
          <w:b w:val="1"/>
          <w:bCs w:val="1"/>
          <w:sz w:val="28"/>
          <w:szCs w:val="28"/>
        </w:rPr>
        <w:t>Material</w:t>
      </w:r>
    </w:p>
    <w:p w:rsidR="6672AEF0" w:rsidP="3B30C3C0" w:rsidRDefault="6672AEF0" w14:paraId="704C58D3" w14:textId="1C8BF40E">
      <w:pPr>
        <w:ind w:firstLine="720"/>
      </w:pPr>
      <w:r w:rsidR="6672AEF0">
        <w:rPr/>
        <w:t>The physical matter, or matters, from which an entity is made.</w:t>
      </w:r>
    </w:p>
    <w:p w:rsidR="6758685B" w:rsidP="3B30C3C0" w:rsidRDefault="6758685B" w14:paraId="4943E59D" w14:textId="4B8003ED">
      <w:pPr>
        <w:ind w:firstLine="720"/>
      </w:pPr>
      <w:r w:rsidR="5C50E7C6">
        <w:rPr/>
        <w:t>e.g</w:t>
      </w:r>
      <w:r w:rsidR="5C50E7C6">
        <w:rPr/>
        <w:t xml:space="preserve"> </w:t>
      </w:r>
      <w:r w:rsidR="5E4D14FC">
        <w:rPr/>
        <w:t xml:space="preserve">t</w:t>
      </w:r>
      <w:r w:rsidR="5C50E7C6">
        <w:rPr/>
        <w:t>he</w:t>
      </w:r>
      <w:r w:rsidR="5C50E7C6">
        <w:rPr/>
        <w:t xml:space="preserve"> obsidian in Figures 6 and 7 is a type of glass that consists of mostly silicon </w:t>
      </w:r>
      <w:r>
        <w:tab/>
      </w:r>
      <w:r w:rsidR="5C50E7C6">
        <w:rPr/>
        <w:t>dioxide. The o</w:t>
      </w:r>
      <w:r w:rsidR="59AC01FC">
        <w:rPr/>
        <w:t xml:space="preserve">bsidian itself could be manufactured into tools, which in turn can be </w:t>
      </w:r>
      <w:r>
        <w:tab/>
      </w:r>
      <w:r w:rsidR="59AC01FC">
        <w:rPr/>
        <w:t xml:space="preserve">used to manufacture other useful </w:t>
      </w:r>
      <w:r w:rsidR="4E7EC4D1">
        <w:rPr/>
        <w:t>items and</w:t>
      </w:r>
      <w:r w:rsidR="59AC01FC">
        <w:rPr/>
        <w:t xml:space="preserve"> therefore is a material that those tools </w:t>
      </w:r>
      <w:r>
        <w:tab/>
      </w:r>
      <w:r w:rsidR="59AC01FC">
        <w:rPr/>
        <w:t>are made of. However, it consists mostly o</w:t>
      </w:r>
      <w:r w:rsidR="4DA0B782">
        <w:rPr/>
        <w:t xml:space="preserve">f two elements, silicon and oxygen, </w:t>
      </w:r>
      <w:r>
        <w:tab/>
      </w:r>
      <w:r w:rsidR="4DA0B782">
        <w:rPr/>
        <w:t xml:space="preserve">which are in themselves materials that make up other entities. </w:t>
      </w:r>
      <w:r w:rsidR="46783432">
        <w:rPr/>
        <w:t xml:space="preserve">The physical matters </w:t>
      </w:r>
      <w:r>
        <w:tab/>
      </w:r>
      <w:r w:rsidR="46783432">
        <w:rPr/>
        <w:t xml:space="preserve">by which the obsidian is made, in this case silicon, oxygen, and a handful of other </w:t>
      </w:r>
      <w:r>
        <w:tab/>
      </w:r>
      <w:r w:rsidR="46783432">
        <w:rPr/>
        <w:t xml:space="preserve">elements, are the material from which it is made, however the obsidian itself is also </w:t>
      </w:r>
      <w:r>
        <w:tab/>
      </w:r>
      <w:r w:rsidR="46783432">
        <w:rPr/>
        <w:t>a material by which tools, weapons, or decorative rocks may be made.</w:t>
      </w:r>
      <w:r w:rsidR="6758685B">
        <w:drawing>
          <wp:inline wp14:editId="0DF91159" wp14:anchorId="45785D27">
            <wp:extent cx="2274588" cy="2190748"/>
            <wp:effectExtent l="0" t="0" r="0" b="0"/>
            <wp:docPr id="1903441211" name="" title=""/>
            <wp:cNvGraphicFramePr>
              <a:graphicFrameLocks noChangeAspect="1"/>
            </wp:cNvGraphicFramePr>
            <a:graphic>
              <a:graphicData uri="http://schemas.openxmlformats.org/drawingml/2006/picture">
                <pic:pic>
                  <pic:nvPicPr>
                    <pic:cNvPr id="0" name=""/>
                    <pic:cNvPicPr/>
                  </pic:nvPicPr>
                  <pic:blipFill>
                    <a:blip r:embed="R2facb822ca8448d3">
                      <a:extLst>
                        <a:ext xmlns:a="http://schemas.openxmlformats.org/drawingml/2006/main" uri="{28A0092B-C50C-407E-A947-70E740481C1C}">
                          <a14:useLocalDpi val="0"/>
                        </a:ext>
                      </a:extLst>
                    </a:blip>
                    <a:stretch>
                      <a:fillRect/>
                    </a:stretch>
                  </pic:blipFill>
                  <pic:spPr>
                    <a:xfrm>
                      <a:off x="0" y="0"/>
                      <a:ext cx="2274588" cy="2190748"/>
                    </a:xfrm>
                    <a:prstGeom prst="rect">
                      <a:avLst/>
                    </a:prstGeom>
                  </pic:spPr>
                </pic:pic>
              </a:graphicData>
            </a:graphic>
          </wp:inline>
        </w:drawing>
      </w:r>
      <w:r w:rsidR="63BD457F">
        <w:drawing>
          <wp:inline wp14:editId="77F01228" wp14:anchorId="14B4B874">
            <wp:extent cx="2175867" cy="2207709"/>
            <wp:effectExtent l="0" t="0" r="0" b="0"/>
            <wp:docPr id="1539337782" name="" title=""/>
            <wp:cNvGraphicFramePr>
              <a:graphicFrameLocks noChangeAspect="1"/>
            </wp:cNvGraphicFramePr>
            <a:graphic>
              <a:graphicData uri="http://schemas.openxmlformats.org/drawingml/2006/picture">
                <pic:pic>
                  <pic:nvPicPr>
                    <pic:cNvPr id="0" name=""/>
                    <pic:cNvPicPr/>
                  </pic:nvPicPr>
                  <pic:blipFill>
                    <a:blip r:embed="R99cc1afa18d54713">
                      <a:extLst>
                        <a:ext xmlns:a="http://schemas.openxmlformats.org/drawingml/2006/main" uri="{28A0092B-C50C-407E-A947-70E740481C1C}">
                          <a14:useLocalDpi val="0"/>
                        </a:ext>
                      </a:extLst>
                    </a:blip>
                    <a:stretch>
                      <a:fillRect/>
                    </a:stretch>
                  </pic:blipFill>
                  <pic:spPr>
                    <a:xfrm>
                      <a:off x="0" y="0"/>
                      <a:ext cx="2175867" cy="2207709"/>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0DC33D3" wp14:editId="6DD38725">
                <wp:extent cx="4454525" cy="876935"/>
                <wp:effectExtent l="0" t="0" r="22225" b="18415"/>
                <wp:docPr xmlns:wp="http://schemas.openxmlformats.org/drawingml/2006/wordprocessingDrawing" id="534795891"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454525" cy="876935"/>
                        </a:xfrm>
                        <a:prstGeom prst="rect">
                          <a:avLst/>
                        </a:prstGeom>
                        <a:solidFill>
                          <a:schemeClr val="lt1"/>
                        </a:solidFill>
                        <a:ln>
                          <a:solidFill>
                            <a:srgbClr val="000000"/>
                          </a:solidFill>
                        </a:ln>
                      </wps:spPr>
                      <wps:txbx>
                        <w:txbxContent>
                          <w:p w:rsidR="00B81816" w:rsidP="00B81816" w:rsidRDefault="00B81816">
                            <w:pPr>
                              <w:spacing w:line="252" w:lineRule="auto"/>
                              <w:rPr>
                                <w:rFonts w:ascii="Calibri" w:hAnsi="Calibri" w:cs="Calibri"/>
                                <w:color w:val="000000"/>
                                <w:kern w:val="0"/>
                                <w14:ligatures xmlns:w14="http://schemas.microsoft.com/office/word/2010/wordml" w14:val="none"/>
                              </w:rPr>
                            </w:pPr>
                            <w:r>
                              <w:rPr>
                                <w:rFonts w:ascii="Calibri" w:hAnsi="Calibri" w:cs="Calibri"/>
                                <w:color w:val="000000"/>
                              </w:rPr>
                              <w:t>[Figures 6 and 7] A piece of obsidian, a type of volcanic glass, one image showing without light being shone through it, and the other showing light being shone through it to show a slight yellowish colour. Used by ancient humans as a material for tools.</w:t>
                            </w:r>
                          </w:p>
                        </w:txbxContent>
                      </wps:txbx>
                      <wps:bodyPr anchor="t"/>
                    </wps:wsp>
                  </a:graphicData>
                </a:graphic>
              </wp:inline>
            </w:drawing>
          </mc:Choice>
          <mc:Fallback/>
        </mc:AlternateContent>
      </w:r>
    </w:p>
    <w:p w:rsidR="7BC17F4F" w:rsidP="2D255621" w:rsidRDefault="7BC17F4F" w14:paraId="700FF0A1" w14:textId="21A61256">
      <w:pPr>
        <w:rPr>
          <w:b w:val="1"/>
          <w:bCs w:val="1"/>
          <w:sz w:val="32"/>
          <w:szCs w:val="32"/>
        </w:rPr>
      </w:pPr>
      <w:r w:rsidRPr="2D255621" w:rsidR="7BC17F4F">
        <w:rPr>
          <w:b w:val="1"/>
          <w:bCs w:val="1"/>
          <w:sz w:val="28"/>
          <w:szCs w:val="28"/>
        </w:rPr>
        <w:t>Material Agency</w:t>
      </w:r>
    </w:p>
    <w:p w:rsidR="2FB34874" w:rsidP="3B30C3C0" w:rsidRDefault="2FB34874" w14:paraId="4502EE65" w14:textId="6801D620">
      <w:pPr>
        <w:ind w:firstLine="720"/>
      </w:pPr>
      <w:r w:rsidR="2FB34874">
        <w:rPr/>
        <w:t xml:space="preserve">The ability of any entity that is part of the material world to affect the world around </w:t>
      </w:r>
      <w:r>
        <w:tab/>
      </w:r>
      <w:r w:rsidR="2FB34874">
        <w:rPr/>
        <w:t xml:space="preserve">them, regardless of intention, or ability to have intention, consequence, the length </w:t>
      </w:r>
      <w:r>
        <w:tab/>
      </w:r>
      <w:r w:rsidR="2FB34874">
        <w:rPr/>
        <w:t xml:space="preserve">of consequence, </w:t>
      </w:r>
      <w:r w:rsidR="2FB34874">
        <w:rPr/>
        <w:t>magnitude</w:t>
      </w:r>
      <w:r w:rsidR="2FB34874">
        <w:rPr/>
        <w:t>, or perceived importance of the effect.</w:t>
      </w:r>
    </w:p>
    <w:p w:rsidR="2CD0B37B" w:rsidP="3B30C3C0" w:rsidRDefault="2CD0B37B" w14:paraId="63F82462" w14:textId="6521536B">
      <w:pPr>
        <w:pStyle w:val="Normal"/>
        <w:ind w:left="720" w:firstLine="720"/>
      </w:pPr>
      <w:r w:rsidRPr="3B30C3C0" w:rsidR="2CD0B37B">
        <w:rPr>
          <w:i w:val="1"/>
          <w:iCs w:val="1"/>
        </w:rPr>
        <w:t>See also: intentionality</w:t>
      </w:r>
    </w:p>
    <w:p w:rsidR="7BC17F4F" w:rsidP="2D255621" w:rsidRDefault="7BC17F4F" w14:paraId="2FE3BDDF" w14:textId="49019472">
      <w:pPr>
        <w:rPr>
          <w:b w:val="1"/>
          <w:bCs w:val="1"/>
          <w:sz w:val="32"/>
          <w:szCs w:val="32"/>
        </w:rPr>
      </w:pPr>
      <w:r w:rsidRPr="2D255621" w:rsidR="7BC17F4F">
        <w:rPr>
          <w:b w:val="1"/>
          <w:bCs w:val="1"/>
          <w:sz w:val="28"/>
          <w:szCs w:val="28"/>
        </w:rPr>
        <w:t>Material Engagement Theory</w:t>
      </w:r>
      <w:r w:rsidRPr="2D255621" w:rsidR="6D23688E">
        <w:rPr>
          <w:b w:val="1"/>
          <w:bCs w:val="1"/>
          <w:sz w:val="28"/>
          <w:szCs w:val="28"/>
        </w:rPr>
        <w:t xml:space="preserve"> [</w:t>
      </w:r>
      <w:r w:rsidRPr="2D255621" w:rsidR="6D23688E">
        <w:rPr>
          <w:b w:val="1"/>
          <w:bCs w:val="1"/>
          <w:sz w:val="28"/>
          <w:szCs w:val="28"/>
        </w:rPr>
        <w:t>Malafouris</w:t>
      </w:r>
      <w:r w:rsidRPr="2D255621" w:rsidR="6ADD9507">
        <w:rPr>
          <w:b w:val="1"/>
          <w:bCs w:val="1"/>
          <w:sz w:val="28"/>
          <w:szCs w:val="28"/>
        </w:rPr>
        <w:t>, 2016</w:t>
      </w:r>
      <w:r w:rsidRPr="2D255621" w:rsidR="6D23688E">
        <w:rPr>
          <w:b w:val="1"/>
          <w:bCs w:val="1"/>
          <w:sz w:val="28"/>
          <w:szCs w:val="28"/>
        </w:rPr>
        <w:t>]</w:t>
      </w:r>
    </w:p>
    <w:p w:rsidR="6D23688E" w:rsidP="3B30C3C0" w:rsidRDefault="6D23688E" w14:paraId="5861D828" w14:textId="6F656F12">
      <w:pPr>
        <w:ind w:firstLine="720"/>
      </w:pPr>
      <w:r w:rsidR="6D23688E">
        <w:rPr/>
        <w:t xml:space="preserve">A theory in which the boundaries between the human and non-human are not solid </w:t>
      </w:r>
      <w:r>
        <w:tab/>
      </w:r>
      <w:r w:rsidR="6D23688E">
        <w:rPr/>
        <w:t xml:space="preserve">– such as bounded by the skin – but fluid and capable of change. Based on the </w:t>
      </w:r>
      <w:r>
        <w:tab/>
      </w:r>
      <w:r w:rsidR="6D23688E">
        <w:rPr/>
        <w:t xml:space="preserve">principle of flat ontology and that the non-human </w:t>
      </w:r>
      <w:r w:rsidR="6D23688E">
        <w:rPr/>
        <w:t xml:space="preserve">is </w:t>
      </w:r>
      <w:r w:rsidR="64C56F65">
        <w:rPr/>
        <w:t>capable</w:t>
      </w:r>
      <w:r w:rsidR="6D23688E">
        <w:rPr/>
        <w:t xml:space="preserve"> of changing</w:t>
      </w:r>
      <w:r w:rsidR="6D23688E">
        <w:rPr/>
        <w:t xml:space="preserve"> the </w:t>
      </w:r>
      <w:r>
        <w:tab/>
      </w:r>
      <w:r>
        <w:tab/>
      </w:r>
      <w:r w:rsidR="6D23688E">
        <w:rPr/>
        <w:t>boundaries of the human and therefore</w:t>
      </w:r>
      <w:r w:rsidR="7B5923B8">
        <w:rPr/>
        <w:t xml:space="preserve"> capable of manipulating human agency.</w:t>
      </w:r>
    </w:p>
    <w:p w:rsidR="58BA30DA" w:rsidP="3B30C3C0" w:rsidRDefault="58BA30DA" w14:paraId="7E380B4B" w14:textId="38660217">
      <w:pPr>
        <w:ind w:left="720" w:firstLine="720"/>
      </w:pPr>
      <w:r w:rsidRPr="3B30C3C0" w:rsidR="58BA30DA">
        <w:rPr>
          <w:i w:val="1"/>
          <w:iCs w:val="1"/>
        </w:rPr>
        <w:t>See also: flat ontology, human agency</w:t>
      </w:r>
    </w:p>
    <w:p w:rsidR="7BC17F4F" w:rsidP="3B30C3C0" w:rsidRDefault="7BC17F4F" w14:paraId="5811962D" w14:textId="7EBE4325">
      <w:pPr>
        <w:pStyle w:val="Normal"/>
        <w:rPr>
          <w:b w:val="1"/>
          <w:bCs w:val="1"/>
          <w:sz w:val="28"/>
          <w:szCs w:val="28"/>
        </w:rPr>
      </w:pPr>
      <w:r w:rsidRPr="3B30C3C0" w:rsidR="7BC17F4F">
        <w:rPr>
          <w:b w:val="1"/>
          <w:bCs w:val="1"/>
          <w:sz w:val="28"/>
          <w:szCs w:val="28"/>
        </w:rPr>
        <w:t>Network</w:t>
      </w:r>
    </w:p>
    <w:p w:rsidR="131AFD90" w:rsidP="3B30C3C0" w:rsidRDefault="131AFD90" w14:paraId="7A568A61" w14:textId="503028A5">
      <w:pPr>
        <w:ind w:firstLine="720"/>
      </w:pPr>
      <w:r w:rsidR="131AFD90">
        <w:rPr/>
        <w:t xml:space="preserve">A group of entities related by material means, such as context or material. Each </w:t>
      </w:r>
      <w:r>
        <w:tab/>
      </w:r>
      <w:r w:rsidR="131AFD90">
        <w:rPr/>
        <w:t xml:space="preserve">entity </w:t>
      </w:r>
      <w:r w:rsidR="131AFD90">
        <w:rPr/>
        <w:t>is considered to be</w:t>
      </w:r>
      <w:r w:rsidR="131AFD90">
        <w:rPr/>
        <w:t xml:space="preserve"> a</w:t>
      </w:r>
      <w:r w:rsidR="139A1CA2">
        <w:rPr/>
        <w:t>n actor</w:t>
      </w:r>
      <w:r w:rsidR="131AFD90">
        <w:rPr/>
        <w:t xml:space="preserve"> </w:t>
      </w:r>
      <w:r w:rsidR="2941AFDA">
        <w:rPr/>
        <w:t>in</w:t>
      </w:r>
      <w:r w:rsidR="131AFD90">
        <w:rPr/>
        <w:t xml:space="preserve"> the network,</w:t>
      </w:r>
      <w:r w:rsidR="5AE31B5D">
        <w:rPr/>
        <w:t xml:space="preserve"> </w:t>
      </w:r>
      <w:r w:rsidR="5AE31B5D">
        <w:rPr/>
        <w:t>similar to</w:t>
      </w:r>
      <w:r w:rsidR="5AE31B5D">
        <w:rPr/>
        <w:t xml:space="preserve"> a node,</w:t>
      </w:r>
      <w:r w:rsidR="131AFD90">
        <w:rPr/>
        <w:t xml:space="preserve"> and the </w:t>
      </w:r>
      <w:r>
        <w:tab/>
      </w:r>
      <w:r>
        <w:tab/>
      </w:r>
      <w:r w:rsidR="131AFD90">
        <w:rPr/>
        <w:t xml:space="preserve">relationships between </w:t>
      </w:r>
      <w:r w:rsidR="131AFD90">
        <w:rPr/>
        <w:t xml:space="preserve">each </w:t>
      </w:r>
      <w:r w:rsidR="5C3BFA29">
        <w:rPr/>
        <w:t>actor</w:t>
      </w:r>
      <w:r w:rsidR="131AFD90">
        <w:rPr/>
        <w:t xml:space="preserve"> </w:t>
      </w:r>
      <w:r w:rsidR="131AFD90">
        <w:rPr/>
        <w:t xml:space="preserve">can be traced throughout the network. </w:t>
      </w:r>
    </w:p>
    <w:p w:rsidR="23486D54" w:rsidP="2D255621" w:rsidRDefault="23486D54" w14:paraId="2B8CB40D" w14:textId="0C151F02">
      <w:pPr>
        <w:pStyle w:val="Normal"/>
        <w:ind w:firstLine="720"/>
      </w:pPr>
      <w:r w:rsidR="23486D54">
        <w:rPr/>
        <w:t>e.g</w:t>
      </w:r>
      <w:r w:rsidR="2112CE0C">
        <w:rPr/>
        <w:t>.</w:t>
      </w:r>
      <w:r w:rsidR="23486D54">
        <w:rPr/>
        <w:t xml:space="preserve"> a tree is cut down by a human and crafted into several items, such as a violin, a </w:t>
      </w:r>
      <w:r>
        <w:tab/>
      </w:r>
      <w:r w:rsidR="23486D54">
        <w:rPr/>
        <w:t xml:space="preserve">door, and a chair. The items are different but connected due to coming from the </w:t>
      </w:r>
      <w:r>
        <w:tab/>
      </w:r>
      <w:r w:rsidR="23486D54">
        <w:rPr/>
        <w:t xml:space="preserve">same tree that was cut down by the same human. In turn, they are also connected </w:t>
      </w:r>
      <w:r>
        <w:tab/>
      </w:r>
      <w:r w:rsidR="23486D54">
        <w:rPr/>
        <w:t xml:space="preserve">through the network to the tool used, the materials the tool is made of, the person </w:t>
      </w:r>
      <w:r>
        <w:tab/>
      </w:r>
      <w:r w:rsidR="23486D54">
        <w:rPr/>
        <w:t>who made it, and so on.</w:t>
      </w:r>
    </w:p>
    <w:p w:rsidR="60A576D1" w:rsidP="3B30C3C0" w:rsidRDefault="60A576D1" w14:paraId="04FAF70E" w14:textId="57903C39">
      <w:pPr>
        <w:ind w:left="720" w:firstLine="720"/>
      </w:pPr>
      <w:r w:rsidRPr="3B30C3C0" w:rsidR="60A576D1">
        <w:rPr>
          <w:i w:val="1"/>
          <w:iCs w:val="1"/>
        </w:rPr>
        <w:t>See also: actor, entity</w:t>
      </w:r>
    </w:p>
    <w:p w:rsidR="7BC17F4F" w:rsidP="2D255621" w:rsidRDefault="7BC17F4F" w14:paraId="04C573C4" w14:textId="0D6EFE8C">
      <w:pPr>
        <w:rPr>
          <w:b w:val="1"/>
          <w:bCs w:val="1"/>
          <w:sz w:val="32"/>
          <w:szCs w:val="32"/>
        </w:rPr>
      </w:pPr>
      <w:r w:rsidRPr="2D255621" w:rsidR="7BC17F4F">
        <w:rPr>
          <w:b w:val="1"/>
          <w:bCs w:val="1"/>
          <w:sz w:val="28"/>
          <w:szCs w:val="28"/>
        </w:rPr>
        <w:t>Object</w:t>
      </w:r>
    </w:p>
    <w:p w:rsidR="2D18AD4D" w:rsidP="3B30C3C0" w:rsidRDefault="2D18AD4D" w14:paraId="0813000E" w14:textId="211DDE8D">
      <w:pPr>
        <w:ind w:firstLine="720"/>
      </w:pPr>
      <w:r w:rsidR="2D18AD4D">
        <w:rPr/>
        <w:t xml:space="preserve">An entity in the material world that is solidly defined and can be interacted with. </w:t>
      </w:r>
    </w:p>
    <w:p w:rsidR="2298BB24" w:rsidP="3B30C3C0" w:rsidRDefault="2298BB24" w14:paraId="3E1DF08D" w14:textId="7EAC94DF">
      <w:pPr>
        <w:ind w:firstLine="720"/>
      </w:pPr>
      <w:r w:rsidR="2298BB24">
        <w:rPr/>
        <w:t>According to Gosden, alienable and quantifiable</w:t>
      </w:r>
      <w:r w:rsidR="76B330AB">
        <w:rPr/>
        <w:t xml:space="preserve"> and, according to Knappett, </w:t>
      </w:r>
      <w:r>
        <w:tab/>
      </w:r>
      <w:r w:rsidR="76B330AB">
        <w:rPr/>
        <w:t xml:space="preserve">implies a </w:t>
      </w:r>
      <w:r w:rsidR="76B330AB">
        <w:rPr/>
        <w:t>perceiving</w:t>
      </w:r>
      <w:r w:rsidR="76B330AB">
        <w:rPr/>
        <w:t xml:space="preserve"> subject. </w:t>
      </w:r>
    </w:p>
    <w:p w:rsidR="7BC17F4F" w:rsidP="2D255621" w:rsidRDefault="7BC17F4F" w14:paraId="7E2A1421" w14:textId="71953A5C">
      <w:pPr>
        <w:rPr>
          <w:b w:val="1"/>
          <w:bCs w:val="1"/>
          <w:sz w:val="32"/>
          <w:szCs w:val="32"/>
        </w:rPr>
      </w:pPr>
      <w:r w:rsidRPr="2D255621" w:rsidR="7BC17F4F">
        <w:rPr>
          <w:b w:val="1"/>
          <w:bCs w:val="1"/>
          <w:sz w:val="28"/>
          <w:szCs w:val="28"/>
        </w:rPr>
        <w:t>Object Agency</w:t>
      </w:r>
    </w:p>
    <w:p w:rsidR="126DF8AB" w:rsidP="3B30C3C0" w:rsidRDefault="126DF8AB" w14:paraId="15FAFE64" w14:textId="109FCA14">
      <w:pPr>
        <w:ind w:firstLine="720"/>
      </w:pPr>
      <w:r w:rsidR="126DF8AB">
        <w:rPr/>
        <w:t xml:space="preserve">The ability of an object, or group of objects, to affect the world around them, despite </w:t>
      </w:r>
      <w:r>
        <w:tab/>
      </w:r>
      <w:r w:rsidR="126DF8AB">
        <w:rPr/>
        <w:t xml:space="preserve">a lack of intentionality, and regardless of consequence, the length of consequence, </w:t>
      </w:r>
      <w:r>
        <w:tab/>
      </w:r>
      <w:r w:rsidR="126DF8AB">
        <w:rPr/>
        <w:t>magnitude</w:t>
      </w:r>
      <w:r w:rsidR="126DF8AB">
        <w:rPr/>
        <w:t xml:space="preserve">, or </w:t>
      </w:r>
      <w:r w:rsidR="126DF8AB">
        <w:rPr/>
        <w:t>perceived</w:t>
      </w:r>
      <w:r w:rsidR="126DF8AB">
        <w:rPr/>
        <w:t xml:space="preserve"> importance of the effect. </w:t>
      </w:r>
    </w:p>
    <w:p w:rsidR="126DF8AB" w:rsidP="3B30C3C0" w:rsidRDefault="126DF8AB" w14:paraId="74917952" w14:textId="49E5C692">
      <w:pPr>
        <w:ind w:left="720" w:firstLine="720"/>
      </w:pPr>
      <w:r w:rsidRPr="3B30C3C0" w:rsidR="126DF8AB">
        <w:rPr>
          <w:i w:val="1"/>
          <w:iCs w:val="1"/>
        </w:rPr>
        <w:t>See also: intentionality</w:t>
      </w:r>
    </w:p>
    <w:p w:rsidR="7BC17F4F" w:rsidP="2D255621" w:rsidRDefault="7BC17F4F" w14:paraId="7C9C8631" w14:textId="5BB2BBAA">
      <w:pPr>
        <w:rPr>
          <w:b w:val="1"/>
          <w:bCs w:val="1"/>
          <w:sz w:val="32"/>
          <w:szCs w:val="32"/>
        </w:rPr>
      </w:pPr>
      <w:r w:rsidRPr="2D255621" w:rsidR="7BC17F4F">
        <w:rPr>
          <w:b w:val="1"/>
          <w:bCs w:val="1"/>
          <w:sz w:val="28"/>
          <w:szCs w:val="28"/>
        </w:rPr>
        <w:t>Ontology</w:t>
      </w:r>
    </w:p>
    <w:p w:rsidR="0B7FB1DC" w:rsidP="3B30C3C0" w:rsidRDefault="0B7FB1DC" w14:paraId="45209FE1" w14:textId="4F15BAD0">
      <w:pPr>
        <w:ind w:firstLine="720"/>
      </w:pPr>
      <w:r w:rsidR="0B7FB1DC">
        <w:rPr/>
        <w:t xml:space="preserve">A branch of philosophy, or metaphysics, that revolves around the nature of being </w:t>
      </w:r>
      <w:r>
        <w:tab/>
      </w:r>
      <w:r w:rsidR="0B7FB1DC">
        <w:rPr/>
        <w:t xml:space="preserve">and how </w:t>
      </w:r>
      <w:r w:rsidR="0B7FB1DC">
        <w:rPr/>
        <w:t>entities</w:t>
      </w:r>
      <w:r w:rsidR="0B7FB1DC">
        <w:rPr/>
        <w:t xml:space="preserve"> come to be.</w:t>
      </w:r>
    </w:p>
    <w:p w:rsidR="7BC17F4F" w:rsidP="2D255621" w:rsidRDefault="7BC17F4F" w14:paraId="15C59619" w14:textId="1BE18B4F">
      <w:pPr>
        <w:rPr>
          <w:b w:val="1"/>
          <w:bCs w:val="1"/>
          <w:sz w:val="32"/>
          <w:szCs w:val="32"/>
        </w:rPr>
      </w:pPr>
      <w:r w:rsidRPr="2D255621" w:rsidR="7BC17F4F">
        <w:rPr>
          <w:b w:val="1"/>
          <w:bCs w:val="1"/>
          <w:sz w:val="28"/>
          <w:szCs w:val="28"/>
        </w:rPr>
        <w:t>Relativity</w:t>
      </w:r>
    </w:p>
    <w:p w:rsidR="103163F5" w:rsidP="3B30C3C0" w:rsidRDefault="103163F5" w14:paraId="18DD4F9E" w14:textId="3AC45F79">
      <w:pPr>
        <w:ind w:firstLine="720"/>
      </w:pPr>
      <w:r w:rsidR="103163F5">
        <w:rPr/>
        <w:t xml:space="preserve">The inability to apply a set of standards to all aspects of the universe. In physics, the </w:t>
      </w:r>
      <w:r>
        <w:tab/>
      </w:r>
      <w:r w:rsidR="103163F5">
        <w:rPr/>
        <w:t xml:space="preserve">reliance of </w:t>
      </w:r>
      <w:r w:rsidR="310D2DEB">
        <w:rPr/>
        <w:t>events and results on the respective position</w:t>
      </w:r>
      <w:r w:rsidR="68CE68E1">
        <w:rPr/>
        <w:t>,</w:t>
      </w:r>
      <w:r w:rsidR="310D2DEB">
        <w:rPr/>
        <w:t xml:space="preserve"> or positions</w:t>
      </w:r>
      <w:r w:rsidR="32573541">
        <w:rPr/>
        <w:t xml:space="preserve"> if in motion,</w:t>
      </w:r>
      <w:r w:rsidR="310D2DEB">
        <w:rPr/>
        <w:t xml:space="preserve"> of </w:t>
      </w:r>
      <w:r>
        <w:tab/>
      </w:r>
      <w:r w:rsidR="310D2DEB">
        <w:rPr/>
        <w:t>the ob</w:t>
      </w:r>
      <w:r w:rsidR="1EBA41ED">
        <w:rPr/>
        <w:t>server, and position or positions of the observed.</w:t>
      </w:r>
      <w:r w:rsidR="66B5A4E6">
        <w:rPr/>
        <w:t xml:space="preserve"> Consequences are </w:t>
      </w:r>
      <w:r>
        <w:tab/>
      </w:r>
      <w:r>
        <w:tab/>
      </w:r>
      <w:r w:rsidR="66B5A4E6">
        <w:rPr/>
        <w:t xml:space="preserve">phenomena such as gravitational time dilation, light deflection, and the expansion </w:t>
      </w:r>
      <w:r>
        <w:tab/>
      </w:r>
      <w:r w:rsidR="66B5A4E6">
        <w:rPr/>
        <w:t>of the universe.</w:t>
      </w:r>
    </w:p>
    <w:p w:rsidR="6EE17C11" w:rsidP="3B30C3C0" w:rsidRDefault="6EE17C11" w14:paraId="00F0220A" w14:textId="2DD4153B">
      <w:pPr>
        <w:ind w:firstLine="720"/>
      </w:pPr>
      <w:r w:rsidR="3237D444">
        <w:rPr/>
        <w:t>e</w:t>
      </w:r>
      <w:r w:rsidR="6EE17C11">
        <w:rPr/>
        <w:t>.g</w:t>
      </w:r>
      <w:r w:rsidR="50924B61">
        <w:rPr/>
        <w:t>.</w:t>
      </w:r>
      <w:r w:rsidR="6EE17C11">
        <w:rPr/>
        <w:t xml:space="preserve"> gravitational time dilation is a phen</w:t>
      </w:r>
      <w:r w:rsidR="79941AF9">
        <w:rPr/>
        <w:t>omenon where, to an observer, the observed</w:t>
      </w:r>
      <w:r w:rsidR="0F657C3E">
        <w:rPr/>
        <w:t xml:space="preserve"> </w:t>
      </w:r>
      <w:r>
        <w:tab/>
      </w:r>
      <w:r w:rsidR="0F657C3E">
        <w:rPr/>
        <w:t>being</w:t>
      </w:r>
      <w:r w:rsidR="79941AF9">
        <w:rPr/>
        <w:t xml:space="preserve"> </w:t>
      </w:r>
      <w:r w:rsidR="79941AF9">
        <w:rPr/>
        <w:t>will slow down in time the closer to a source of gravitation they become</w:t>
      </w:r>
      <w:r w:rsidR="739989DA">
        <w:rPr/>
        <w:t xml:space="preserve">. A </w:t>
      </w:r>
      <w:r>
        <w:tab/>
      </w:r>
      <w:r w:rsidR="739989DA">
        <w:rPr/>
        <w:t>way to imagine this would be a black hole</w:t>
      </w:r>
      <w:r w:rsidR="204415A4">
        <w:rPr/>
        <w:t>, where gravity is strong enough</w:t>
      </w:r>
      <w:r w:rsidR="59606C20">
        <w:rPr/>
        <w:t xml:space="preserve"> far </w:t>
      </w:r>
      <w:r>
        <w:tab/>
      </w:r>
      <w:r>
        <w:tab/>
      </w:r>
      <w:r w:rsidR="59606C20">
        <w:rPr/>
        <w:t>e</w:t>
      </w:r>
      <w:r w:rsidR="59606C20">
        <w:rPr/>
        <w:t xml:space="preserve">nough </w:t>
      </w:r>
      <w:r w:rsidR="59606C20">
        <w:rPr/>
        <w:t>away</w:t>
      </w:r>
      <w:r w:rsidR="204415A4">
        <w:rPr/>
        <w:t xml:space="preserve"> for effects to be </w:t>
      </w:r>
      <w:r w:rsidR="204415A4">
        <w:rPr/>
        <w:t>observed</w:t>
      </w:r>
      <w:r w:rsidR="204415A4">
        <w:rPr/>
        <w:t xml:space="preserve"> easily, unlike, for example, a planet, where </w:t>
      </w:r>
      <w:r>
        <w:tab/>
      </w:r>
      <w:r w:rsidR="204415A4">
        <w:rPr/>
        <w:t xml:space="preserve">the </w:t>
      </w:r>
      <w:r w:rsidR="204415A4">
        <w:rPr/>
        <w:t xml:space="preserve">observed would </w:t>
      </w:r>
      <w:r w:rsidR="204415A4">
        <w:rPr/>
        <w:t>likely be</w:t>
      </w:r>
      <w:r w:rsidR="204415A4">
        <w:rPr/>
        <w:t xml:space="preserve"> obscured by either the</w:t>
      </w:r>
      <w:r w:rsidR="4E49A89B">
        <w:rPr/>
        <w:t xml:space="preserve"> planets’ solid surface or dense </w:t>
      </w:r>
      <w:r>
        <w:tab/>
      </w:r>
      <w:r w:rsidR="4E49A89B">
        <w:rPr/>
        <w:t>atmosphere</w:t>
      </w:r>
      <w:r w:rsidR="79941AF9">
        <w:rPr/>
        <w:t xml:space="preserve">. For </w:t>
      </w:r>
      <w:r w:rsidR="79941AF9">
        <w:rPr/>
        <w:t xml:space="preserve">the </w:t>
      </w:r>
      <w:r w:rsidR="79941AF9">
        <w:rPr/>
        <w:t xml:space="preserve">observed, time continues to appear to pass at the same rate, </w:t>
      </w:r>
      <w:r>
        <w:tab/>
      </w:r>
      <w:r w:rsidR="79941AF9">
        <w:rPr/>
        <w:t xml:space="preserve">but the observer </w:t>
      </w:r>
      <w:r w:rsidR="79941AF9">
        <w:rPr/>
        <w:t xml:space="preserve">would perceive them to slow down </w:t>
      </w:r>
      <w:r w:rsidR="79941AF9">
        <w:rPr/>
        <w:t>as a result of</w:t>
      </w:r>
      <w:r w:rsidR="79941AF9">
        <w:rPr/>
        <w:t xml:space="preserve"> general relativity.</w:t>
      </w:r>
      <w:r w:rsidR="1E66F04E">
        <w:rPr/>
        <w:t xml:space="preserve"> </w:t>
      </w:r>
      <w:r>
        <w:tab/>
      </w:r>
      <w:r w:rsidR="1E66F04E">
        <w:rPr/>
        <w:t xml:space="preserve">Similarly, if the </w:t>
      </w:r>
      <w:r w:rsidR="1E66F04E">
        <w:rPr/>
        <w:t xml:space="preserve">observed were to perceive the observer, they would see the observer </w:t>
      </w:r>
      <w:r>
        <w:tab/>
      </w:r>
      <w:r w:rsidR="1E66F04E">
        <w:rPr/>
        <w:t xml:space="preserve">speed up in </w:t>
      </w:r>
      <w:r w:rsidR="1E66F04E">
        <w:rPr/>
        <w:t>time.</w:t>
      </w:r>
    </w:p>
    <w:p w:rsidR="1FBB2E9F" w:rsidP="3B30C3C0" w:rsidRDefault="1FBB2E9F" w14:paraId="36317F81" w14:textId="7F07B47E">
      <w:pPr>
        <w:ind w:firstLine="720"/>
      </w:pPr>
      <w:r w:rsidR="1FBB2E9F">
        <w:rPr/>
        <w:t xml:space="preserve">For the humanities, relativity can be understood as </w:t>
      </w:r>
      <w:r w:rsidR="19EF7BA6">
        <w:rPr/>
        <w:t xml:space="preserve">how humans </w:t>
      </w:r>
      <w:r w:rsidR="19EF7BA6">
        <w:rPr/>
        <w:t>perceive</w:t>
      </w:r>
      <w:r w:rsidR="19EF7BA6">
        <w:rPr/>
        <w:t xml:space="preserve"> the world </w:t>
      </w:r>
      <w:r>
        <w:tab/>
      </w:r>
      <w:r w:rsidR="19EF7BA6">
        <w:rPr/>
        <w:t xml:space="preserve">is </w:t>
      </w:r>
      <w:r w:rsidR="19EF7BA6">
        <w:rPr/>
        <w:t>relative</w:t>
      </w:r>
      <w:r w:rsidR="19EF7BA6">
        <w:rPr/>
        <w:t xml:space="preserve"> to humans, and that other entities may not experience it the same way.</w:t>
      </w:r>
      <w:r w:rsidR="6D88A574">
        <w:rPr/>
        <w:t xml:space="preserve"> </w:t>
      </w:r>
      <w:r>
        <w:tab/>
      </w:r>
      <w:r w:rsidR="6D88A574">
        <w:rPr/>
        <w:t xml:space="preserve">Additionally, the world can be perceived differently from human to human, </w:t>
      </w:r>
      <w:r>
        <w:tab/>
      </w:r>
      <w:r>
        <w:tab/>
      </w:r>
      <w:r w:rsidR="6D88A574">
        <w:rPr/>
        <w:t>regardless of similarities in culture</w:t>
      </w:r>
      <w:r w:rsidR="77229BB4">
        <w:rPr/>
        <w:t xml:space="preserve">, background, and personality. </w:t>
      </w:r>
    </w:p>
    <w:p w:rsidR="0738021B" w:rsidP="2D255621" w:rsidRDefault="0738021B" w14:paraId="1BF09BC7" w14:textId="1800A0BF">
      <w:pPr>
        <w:pStyle w:val="Normal"/>
      </w:pPr>
      <w:r w:rsidR="0738021B">
        <w:drawing>
          <wp:inline wp14:editId="2647D451" wp14:anchorId="1F156550">
            <wp:extent cx="5947902" cy="4105274"/>
            <wp:effectExtent l="0" t="0" r="0" b="0"/>
            <wp:docPr id="1115033330" name="" title=""/>
            <wp:cNvGraphicFramePr>
              <a:graphicFrameLocks noChangeAspect="1"/>
            </wp:cNvGraphicFramePr>
            <a:graphic>
              <a:graphicData uri="http://schemas.openxmlformats.org/drawingml/2006/picture">
                <pic:pic>
                  <pic:nvPicPr>
                    <pic:cNvPr id="0" name=""/>
                    <pic:cNvPicPr/>
                  </pic:nvPicPr>
                  <pic:blipFill>
                    <a:blip r:embed="R323503499b644d0e">
                      <a:extLst>
                        <a:ext xmlns:a="http://schemas.openxmlformats.org/drawingml/2006/main" uri="{28A0092B-C50C-407E-A947-70E740481C1C}">
                          <a14:useLocalDpi val="0"/>
                        </a:ext>
                      </a:extLst>
                    </a:blip>
                    <a:stretch>
                      <a:fillRect/>
                    </a:stretch>
                  </pic:blipFill>
                  <pic:spPr>
                    <a:xfrm>
                      <a:off x="0" y="0"/>
                      <a:ext cx="5947902" cy="4105274"/>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A648980" wp14:editId="4E5B9BD9">
                <wp:extent cx="6123305" cy="534670"/>
                <wp:effectExtent l="0" t="0" r="10795" b="17780"/>
                <wp:docPr xmlns:wp="http://schemas.openxmlformats.org/drawingml/2006/wordprocessingDrawing" id="65785506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123305" cy="534670"/>
                        </a:xfrm>
                        <a:prstGeom prst="rect">
                          <a:avLst/>
                        </a:prstGeom>
                        <a:solidFill>
                          <a:schemeClr val="lt1"/>
                        </a:solidFill>
                        <a:ln>
                          <a:solidFill>
                            <a:srgbClr val="000000"/>
                          </a:solidFill>
                        </a:ln>
                      </wps:spPr>
                      <wps:txbx>
                        <w:txbxContent>
                          <w:p w:rsidR="00F124A5" w:rsidP="00F124A5" w:rsidRDefault="00F124A5">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[Figure 8] A graph showing quasars and supernovae in relation to their distance from Earth and their redshift, which can be used to study the expansion of the universe and determine its age.</w:t>
                            </w:r>
                          </w:p>
                        </w:txbxContent>
                      </wps:txbx>
                      <wps:bodyPr anchor="t"/>
                    </wps:wsp>
                  </a:graphicData>
                </a:graphic>
              </wp:inline>
            </w:drawing>
          </mc:Choice>
          <mc:Fallback/>
        </mc:AlternateContent>
      </w:r>
    </w:p>
    <w:p w:rsidR="7BC17F4F" w:rsidP="2D255621" w:rsidRDefault="7BC17F4F" w14:paraId="4BA9FBF9" w14:textId="64825326">
      <w:pPr>
        <w:pStyle w:val="Normal"/>
        <w:rPr>
          <w:b w:val="1"/>
          <w:bCs w:val="1"/>
          <w:sz w:val="32"/>
          <w:szCs w:val="32"/>
        </w:rPr>
      </w:pPr>
      <w:r w:rsidRPr="2D255621" w:rsidR="7BC17F4F">
        <w:rPr>
          <w:b w:val="1"/>
          <w:bCs w:val="1"/>
          <w:sz w:val="28"/>
          <w:szCs w:val="28"/>
        </w:rPr>
        <w:t>Representationalism</w:t>
      </w:r>
    </w:p>
    <w:p w:rsidR="341F2859" w:rsidP="3B30C3C0" w:rsidRDefault="341F2859" w14:paraId="0FA40AA9" w14:textId="11B139DF">
      <w:pPr>
        <w:ind w:firstLine="720"/>
      </w:pPr>
      <w:r w:rsidR="341F2859">
        <w:rPr/>
        <w:t xml:space="preserve">An anthropocentric </w:t>
      </w:r>
      <w:r w:rsidR="341F2859">
        <w:rPr/>
        <w:t>idea</w:t>
      </w:r>
      <w:r w:rsidR="341F2859">
        <w:rPr/>
        <w:t xml:space="preserve"> that revolves around reality, known as the represented, </w:t>
      </w:r>
      <w:r>
        <w:tab/>
      </w:r>
      <w:r w:rsidR="341F2859">
        <w:rPr/>
        <w:t xml:space="preserve">the thinking person, as a separate entity, and the representation. Results in a </w:t>
      </w:r>
      <w:r>
        <w:tab/>
      </w:r>
      <w:r>
        <w:tab/>
      </w:r>
      <w:r w:rsidR="341F2859">
        <w:rPr/>
        <w:t>separation of the human from the material world</w:t>
      </w:r>
      <w:r w:rsidR="341F2859">
        <w:rPr/>
        <w:t xml:space="preserve">.  </w:t>
      </w:r>
    </w:p>
    <w:p w:rsidR="0F17D54C" w:rsidP="3B30C3C0" w:rsidRDefault="0F17D54C" w14:paraId="7FFD6AB6" w14:textId="41E5D8A8">
      <w:pPr>
        <w:ind w:left="720" w:firstLine="720"/>
      </w:pPr>
      <w:r w:rsidRPr="3B30C3C0" w:rsidR="0F17D54C">
        <w:rPr>
          <w:i w:val="1"/>
          <w:iCs w:val="1"/>
        </w:rPr>
        <w:t>See also: entity</w:t>
      </w:r>
    </w:p>
    <w:p w:rsidR="054893C7" w:rsidP="3B30C3C0" w:rsidRDefault="054893C7" w14:paraId="09ADB8B3" w14:textId="7D84F643">
      <w:pPr>
        <w:ind w:left="0" w:firstLine="0"/>
        <w:rPr>
          <w:b w:val="1"/>
          <w:bCs w:val="1"/>
          <w:i w:val="0"/>
          <w:iCs w:val="0"/>
          <w:sz w:val="28"/>
          <w:szCs w:val="28"/>
        </w:rPr>
      </w:pPr>
      <w:r w:rsidRPr="3B30C3C0" w:rsidR="054893C7">
        <w:rPr>
          <w:b w:val="1"/>
          <w:bCs w:val="1"/>
          <w:i w:val="0"/>
          <w:iCs w:val="0"/>
          <w:sz w:val="28"/>
          <w:szCs w:val="28"/>
        </w:rPr>
        <w:t>Sensory A</w:t>
      </w:r>
      <w:r w:rsidRPr="3B30C3C0" w:rsidR="19767860">
        <w:rPr>
          <w:b w:val="1"/>
          <w:bCs w:val="1"/>
          <w:i w:val="0"/>
          <w:iCs w:val="0"/>
          <w:sz w:val="28"/>
          <w:szCs w:val="28"/>
        </w:rPr>
        <w:t>nthropology</w:t>
      </w:r>
      <w:r w:rsidRPr="3B30C3C0" w:rsidR="21AD8B52">
        <w:rPr>
          <w:b w:val="1"/>
          <w:bCs w:val="1"/>
          <w:i w:val="0"/>
          <w:iCs w:val="0"/>
          <w:sz w:val="28"/>
          <w:szCs w:val="28"/>
        </w:rPr>
        <w:t xml:space="preserve"> [Howes, Classen, </w:t>
      </w:r>
      <w:r w:rsidRPr="3B30C3C0" w:rsidR="21AD8B52">
        <w:rPr>
          <w:b w:val="1"/>
          <w:bCs w:val="1"/>
          <w:i w:val="0"/>
          <w:iCs w:val="0"/>
          <w:sz w:val="28"/>
          <w:szCs w:val="28"/>
        </w:rPr>
        <w:t>n.d]</w:t>
      </w:r>
    </w:p>
    <w:p w:rsidR="054893C7" w:rsidP="154240E5" w:rsidRDefault="054893C7" w14:paraId="03A2421D" w14:textId="1A87422F">
      <w:pPr>
        <w:ind w:left="0" w:firstLine="720"/>
        <w:rPr>
          <w:b w:val="0"/>
          <w:bCs w:val="0"/>
          <w:i w:val="0"/>
          <w:iCs w:val="0"/>
          <w:sz w:val="24"/>
          <w:szCs w:val="24"/>
        </w:rPr>
      </w:pPr>
      <w:r w:rsidRPr="154240E5" w:rsidR="17EC182D">
        <w:rPr>
          <w:b w:val="0"/>
          <w:bCs w:val="0"/>
          <w:i w:val="0"/>
          <w:iCs w:val="0"/>
          <w:sz w:val="24"/>
          <w:szCs w:val="24"/>
        </w:rPr>
        <w:t>According to Howes</w:t>
      </w:r>
      <w:r w:rsidRPr="154240E5" w:rsidR="4523C9A0">
        <w:rPr>
          <w:b w:val="0"/>
          <w:bCs w:val="0"/>
          <w:i w:val="0"/>
          <w:iCs w:val="0"/>
          <w:sz w:val="24"/>
          <w:szCs w:val="24"/>
        </w:rPr>
        <w:t xml:space="preserve"> and Classen</w:t>
      </w:r>
      <w:r w:rsidRPr="154240E5" w:rsidR="17EC182D">
        <w:rPr>
          <w:b w:val="0"/>
          <w:bCs w:val="0"/>
          <w:i w:val="0"/>
          <w:iCs w:val="0"/>
          <w:sz w:val="24"/>
          <w:szCs w:val="24"/>
        </w:rPr>
        <w:t xml:space="preserve">, the exploration of anthropology using more than </w:t>
      </w:r>
      <w:r>
        <w:tab/>
      </w:r>
      <w:r w:rsidRPr="154240E5" w:rsidR="17EC182D">
        <w:rPr>
          <w:b w:val="0"/>
          <w:bCs w:val="0"/>
          <w:i w:val="0"/>
          <w:iCs w:val="0"/>
          <w:sz w:val="24"/>
          <w:szCs w:val="24"/>
        </w:rPr>
        <w:t xml:space="preserve">one sense, </w:t>
      </w:r>
      <w:r w:rsidRPr="154240E5" w:rsidR="17EC182D">
        <w:rPr>
          <w:b w:val="0"/>
          <w:bCs w:val="0"/>
          <w:i w:val="0"/>
          <w:iCs w:val="0"/>
          <w:sz w:val="24"/>
          <w:szCs w:val="24"/>
        </w:rPr>
        <w:t xml:space="preserve">usually the visual, </w:t>
      </w:r>
      <w:r w:rsidRPr="154240E5" w:rsidR="17EC182D">
        <w:rPr>
          <w:b w:val="0"/>
          <w:bCs w:val="0"/>
          <w:i w:val="0"/>
          <w:iCs w:val="0"/>
          <w:sz w:val="24"/>
          <w:szCs w:val="24"/>
        </w:rPr>
        <w:t>in order to</w:t>
      </w:r>
      <w:r w:rsidRPr="154240E5" w:rsidR="17EC182D">
        <w:rPr>
          <w:b w:val="0"/>
          <w:bCs w:val="0"/>
          <w:i w:val="0"/>
          <w:iCs w:val="0"/>
          <w:sz w:val="24"/>
          <w:szCs w:val="24"/>
        </w:rPr>
        <w:t xml:space="preserve"> better understand the nature of the </w:t>
      </w:r>
      <w:r>
        <w:tab/>
      </w:r>
      <w:r>
        <w:tab/>
      </w:r>
      <w:r w:rsidRPr="154240E5" w:rsidR="17EC182D">
        <w:rPr>
          <w:b w:val="0"/>
          <w:bCs w:val="0"/>
          <w:i w:val="0"/>
          <w:iCs w:val="0"/>
          <w:sz w:val="24"/>
          <w:szCs w:val="24"/>
        </w:rPr>
        <w:t>observed</w:t>
      </w:r>
      <w:r w:rsidRPr="154240E5" w:rsidR="17EC182D">
        <w:rPr>
          <w:b w:val="0"/>
          <w:bCs w:val="0"/>
          <w:i w:val="0"/>
          <w:iCs w:val="0"/>
          <w:sz w:val="24"/>
          <w:szCs w:val="24"/>
        </w:rPr>
        <w:t xml:space="preserve">. Takes </w:t>
      </w:r>
      <w:r w:rsidRPr="154240E5" w:rsidR="17EC182D">
        <w:rPr>
          <w:b w:val="0"/>
          <w:bCs w:val="0"/>
          <w:i w:val="0"/>
          <w:iCs w:val="0"/>
          <w:sz w:val="24"/>
          <w:szCs w:val="24"/>
        </w:rPr>
        <w:t>into consideration other cultures that do not share stereotyp</w:t>
      </w:r>
      <w:r w:rsidRPr="154240E5" w:rsidR="5CBB8E0C">
        <w:rPr>
          <w:b w:val="0"/>
          <w:bCs w:val="0"/>
          <w:i w:val="0"/>
          <w:iCs w:val="0"/>
          <w:sz w:val="24"/>
          <w:szCs w:val="24"/>
        </w:rPr>
        <w:t xml:space="preserve">ical </w:t>
      </w:r>
      <w:r>
        <w:tab/>
      </w:r>
      <w:r w:rsidRPr="154240E5" w:rsidR="5CBB8E0C">
        <w:rPr>
          <w:b w:val="0"/>
          <w:bCs w:val="0"/>
          <w:i w:val="0"/>
          <w:iCs w:val="0"/>
          <w:sz w:val="24"/>
          <w:szCs w:val="24"/>
        </w:rPr>
        <w:t xml:space="preserve">Western values </w:t>
      </w:r>
      <w:r w:rsidRPr="154240E5" w:rsidR="5CBB8E0C">
        <w:rPr>
          <w:b w:val="0"/>
          <w:bCs w:val="0"/>
          <w:i w:val="0"/>
          <w:iCs w:val="0"/>
          <w:sz w:val="24"/>
          <w:szCs w:val="24"/>
        </w:rPr>
        <w:t xml:space="preserve">that place emphasis on the visual element of the senses to be the </w:t>
      </w:r>
      <w:r>
        <w:tab/>
      </w:r>
      <w:r w:rsidRPr="154240E5" w:rsidR="5CBB8E0C">
        <w:rPr>
          <w:b w:val="0"/>
          <w:bCs w:val="0"/>
          <w:i w:val="0"/>
          <w:iCs w:val="0"/>
          <w:sz w:val="24"/>
          <w:szCs w:val="24"/>
        </w:rPr>
        <w:t>most important.</w:t>
      </w:r>
      <w:r w:rsidRPr="154240E5" w:rsidR="6B2D7A9A">
        <w:rPr>
          <w:b w:val="0"/>
          <w:bCs w:val="0"/>
          <w:i w:val="0"/>
          <w:iCs w:val="0"/>
          <w:sz w:val="24"/>
          <w:szCs w:val="24"/>
        </w:rPr>
        <w:t xml:space="preserve"> </w:t>
      </w:r>
      <w:r w:rsidRPr="154240E5" w:rsidR="6B2D7A9A">
        <w:rPr>
          <w:b w:val="0"/>
          <w:bCs w:val="0"/>
          <w:i w:val="0"/>
          <w:iCs w:val="0"/>
          <w:sz w:val="24"/>
          <w:szCs w:val="24"/>
        </w:rPr>
        <w:t>This includes the ordering of the importance of senses</w:t>
      </w:r>
      <w:r w:rsidRPr="154240E5" w:rsidR="18C7F7EB">
        <w:rPr>
          <w:b w:val="0"/>
          <w:bCs w:val="0"/>
          <w:i w:val="0"/>
          <w:iCs w:val="0"/>
          <w:sz w:val="24"/>
          <w:szCs w:val="24"/>
        </w:rPr>
        <w:t xml:space="preserve">, or whether </w:t>
      </w:r>
      <w:r>
        <w:tab/>
      </w:r>
      <w:r w:rsidRPr="154240E5" w:rsidR="18C7F7EB">
        <w:rPr>
          <w:b w:val="0"/>
          <w:bCs w:val="0"/>
          <w:i w:val="0"/>
          <w:iCs w:val="0"/>
          <w:sz w:val="24"/>
          <w:szCs w:val="24"/>
        </w:rPr>
        <w:t xml:space="preserve">some senses or </w:t>
      </w:r>
      <w:r w:rsidRPr="154240E5" w:rsidR="18C7F7EB">
        <w:rPr>
          <w:b w:val="0"/>
          <w:bCs w:val="0"/>
          <w:i w:val="0"/>
          <w:iCs w:val="0"/>
          <w:sz w:val="24"/>
          <w:szCs w:val="24"/>
        </w:rPr>
        <w:t>all senses are considered equal</w:t>
      </w:r>
      <w:r w:rsidRPr="154240E5" w:rsidR="6B2D7A9A">
        <w:rPr>
          <w:b w:val="0"/>
          <w:bCs w:val="0"/>
          <w:i w:val="0"/>
          <w:iCs w:val="0"/>
          <w:sz w:val="24"/>
          <w:szCs w:val="24"/>
        </w:rPr>
        <w:t>.</w:t>
      </w:r>
      <w:r w:rsidRPr="154240E5" w:rsidR="5CBB8E0C">
        <w:rPr>
          <w:b w:val="0"/>
          <w:bCs w:val="0"/>
          <w:i w:val="0"/>
          <w:iCs w:val="0"/>
          <w:sz w:val="24"/>
          <w:szCs w:val="24"/>
        </w:rPr>
        <w:t xml:space="preserve"> Also considers other sociological </w:t>
      </w:r>
      <w:r>
        <w:tab/>
      </w:r>
      <w:r w:rsidRPr="154240E5" w:rsidR="5CBB8E0C">
        <w:rPr>
          <w:b w:val="0"/>
          <w:bCs w:val="0"/>
          <w:i w:val="0"/>
          <w:iCs w:val="0"/>
          <w:sz w:val="24"/>
          <w:szCs w:val="24"/>
        </w:rPr>
        <w:t xml:space="preserve">factors that may </w:t>
      </w:r>
      <w:r w:rsidRPr="154240E5" w:rsidR="5CBB8E0C">
        <w:rPr>
          <w:b w:val="0"/>
          <w:bCs w:val="0"/>
          <w:i w:val="0"/>
          <w:iCs w:val="0"/>
          <w:sz w:val="24"/>
          <w:szCs w:val="24"/>
        </w:rPr>
        <w:t xml:space="preserve">contribute to a </w:t>
      </w:r>
      <w:r w:rsidRPr="154240E5" w:rsidR="5CBB8E0C">
        <w:rPr>
          <w:b w:val="0"/>
          <w:bCs w:val="0"/>
          <w:i w:val="0"/>
          <w:iCs w:val="0"/>
          <w:sz w:val="24"/>
          <w:szCs w:val="24"/>
        </w:rPr>
        <w:t>culture</w:t>
      </w:r>
      <w:r w:rsidRPr="154240E5" w:rsidR="6C65BD12">
        <w:rPr>
          <w:b w:val="0"/>
          <w:bCs w:val="0"/>
          <w:i w:val="0"/>
          <w:iCs w:val="0"/>
          <w:sz w:val="24"/>
          <w:szCs w:val="24"/>
        </w:rPr>
        <w:t>’</w:t>
      </w:r>
      <w:r w:rsidRPr="154240E5" w:rsidR="5CBB8E0C">
        <w:rPr>
          <w:b w:val="0"/>
          <w:bCs w:val="0"/>
          <w:i w:val="0"/>
          <w:iCs w:val="0"/>
          <w:sz w:val="24"/>
          <w:szCs w:val="24"/>
        </w:rPr>
        <w:t>s</w:t>
      </w:r>
      <w:r w:rsidRPr="154240E5" w:rsidR="5CBB8E0C">
        <w:rPr>
          <w:b w:val="0"/>
          <w:bCs w:val="0"/>
          <w:i w:val="0"/>
          <w:iCs w:val="0"/>
          <w:sz w:val="24"/>
          <w:szCs w:val="24"/>
        </w:rPr>
        <w:t xml:space="preserve"> </w:t>
      </w:r>
      <w:r w:rsidRPr="154240E5" w:rsidR="075B43FB">
        <w:rPr>
          <w:b w:val="0"/>
          <w:bCs w:val="0"/>
          <w:i w:val="0"/>
          <w:iCs w:val="0"/>
          <w:sz w:val="24"/>
          <w:szCs w:val="24"/>
        </w:rPr>
        <w:t>perception</w:t>
      </w:r>
      <w:r w:rsidRPr="154240E5" w:rsidR="075B43FB">
        <w:rPr>
          <w:b w:val="0"/>
          <w:bCs w:val="0"/>
          <w:i w:val="0"/>
          <w:iCs w:val="0"/>
          <w:sz w:val="24"/>
          <w:szCs w:val="24"/>
        </w:rPr>
        <w:t xml:space="preserve"> and usage of the senses, such </w:t>
      </w:r>
      <w:r>
        <w:tab/>
      </w:r>
      <w:r w:rsidRPr="154240E5" w:rsidR="075B43FB">
        <w:rPr>
          <w:b w:val="0"/>
          <w:bCs w:val="0"/>
          <w:i w:val="0"/>
          <w:iCs w:val="0"/>
          <w:sz w:val="24"/>
          <w:szCs w:val="24"/>
        </w:rPr>
        <w:t xml:space="preserve">as their rituals, </w:t>
      </w:r>
      <w:r w:rsidRPr="154240E5" w:rsidR="1052846B">
        <w:rPr>
          <w:b w:val="0"/>
          <w:bCs w:val="0"/>
          <w:i w:val="0"/>
          <w:iCs w:val="0"/>
          <w:sz w:val="24"/>
          <w:szCs w:val="24"/>
        </w:rPr>
        <w:t xml:space="preserve">mythology, and media communication </w:t>
      </w:r>
      <w:r w:rsidRPr="154240E5" w:rsidR="3B30C3C0">
        <w:rPr>
          <w:b w:val="0"/>
          <w:bCs w:val="0"/>
          <w:i w:val="0"/>
          <w:iCs w:val="0"/>
          <w:sz w:val="24"/>
          <w:szCs w:val="24"/>
        </w:rPr>
        <w:t>c</w:t>
      </w:r>
      <w:r w:rsidRPr="154240E5" w:rsidR="5DBC2FF9">
        <w:rPr>
          <w:b w:val="0"/>
          <w:bCs w:val="0"/>
          <w:i w:val="0"/>
          <w:iCs w:val="0"/>
          <w:sz w:val="24"/>
          <w:szCs w:val="24"/>
        </w:rPr>
        <w:t xml:space="preserve">hild rearing practices, </w:t>
      </w:r>
      <w:r>
        <w:tab/>
      </w:r>
      <w:r w:rsidRPr="154240E5" w:rsidR="43ADA9C0">
        <w:rPr>
          <w:b w:val="0"/>
          <w:bCs w:val="0"/>
          <w:i w:val="0"/>
          <w:iCs w:val="0"/>
          <w:sz w:val="24"/>
          <w:szCs w:val="24"/>
        </w:rPr>
        <w:t>cosmology, language</w:t>
      </w:r>
      <w:r w:rsidRPr="154240E5" w:rsidR="6740120E">
        <w:rPr>
          <w:b w:val="0"/>
          <w:bCs w:val="0"/>
          <w:i w:val="0"/>
          <w:iCs w:val="0"/>
          <w:sz w:val="24"/>
          <w:szCs w:val="24"/>
        </w:rPr>
        <w:t xml:space="preserve">, and environment, both natural and built. </w:t>
      </w:r>
      <w:r w:rsidRPr="154240E5" w:rsidR="5C33772D">
        <w:rPr>
          <w:b w:val="0"/>
          <w:bCs w:val="0"/>
          <w:i w:val="0"/>
          <w:iCs w:val="0"/>
          <w:sz w:val="24"/>
          <w:szCs w:val="24"/>
        </w:rPr>
        <w:t>Additionally</w:t>
      </w:r>
      <w:r w:rsidRPr="154240E5" w:rsidR="3BEA2661">
        <w:rPr>
          <w:b w:val="0"/>
          <w:bCs w:val="0"/>
          <w:i w:val="0"/>
          <w:iCs w:val="0"/>
          <w:sz w:val="24"/>
          <w:szCs w:val="24"/>
        </w:rPr>
        <w:t xml:space="preserve">, </w:t>
      </w:r>
      <w:r>
        <w:tab/>
      </w:r>
      <w:r>
        <w:tab/>
      </w:r>
      <w:r w:rsidRPr="154240E5" w:rsidR="3BEA2661">
        <w:rPr>
          <w:b w:val="0"/>
          <w:bCs w:val="0"/>
          <w:i w:val="0"/>
          <w:iCs w:val="0"/>
          <w:sz w:val="24"/>
          <w:szCs w:val="24"/>
        </w:rPr>
        <w:t xml:space="preserve">sensory </w:t>
      </w:r>
      <w:r w:rsidRPr="154240E5" w:rsidR="3BEA2661">
        <w:rPr>
          <w:b w:val="0"/>
          <w:bCs w:val="0"/>
          <w:i w:val="0"/>
          <w:iCs w:val="0"/>
          <w:sz w:val="24"/>
          <w:szCs w:val="24"/>
        </w:rPr>
        <w:t xml:space="preserve">archaeology considers the personal bias of the observer and their own </w:t>
      </w:r>
      <w:r>
        <w:tab/>
      </w:r>
      <w:r w:rsidRPr="154240E5" w:rsidR="3BEA2661">
        <w:rPr>
          <w:b w:val="0"/>
          <w:bCs w:val="0"/>
          <w:i w:val="0"/>
          <w:iCs w:val="0"/>
          <w:sz w:val="24"/>
          <w:szCs w:val="24"/>
        </w:rPr>
        <w:t xml:space="preserve">personal </w:t>
      </w:r>
      <w:r w:rsidRPr="154240E5" w:rsidR="3BEA2661">
        <w:rPr>
          <w:b w:val="0"/>
          <w:bCs w:val="0"/>
          <w:i w:val="0"/>
          <w:iCs w:val="0"/>
          <w:sz w:val="24"/>
          <w:szCs w:val="24"/>
        </w:rPr>
        <w:t xml:space="preserve">sensory hierarchy </w:t>
      </w:r>
      <w:r w:rsidRPr="154240E5" w:rsidR="5518D3BA">
        <w:rPr>
          <w:b w:val="0"/>
          <w:bCs w:val="0"/>
          <w:i w:val="0"/>
          <w:iCs w:val="0"/>
          <w:sz w:val="24"/>
          <w:szCs w:val="24"/>
        </w:rPr>
        <w:t xml:space="preserve">which may be influenced by the culture of the </w:t>
      </w:r>
      <w:r>
        <w:tab/>
      </w:r>
      <w:r>
        <w:tab/>
      </w:r>
      <w:r w:rsidRPr="154240E5" w:rsidR="5518D3BA">
        <w:rPr>
          <w:b w:val="0"/>
          <w:bCs w:val="0"/>
          <w:i w:val="0"/>
          <w:iCs w:val="0"/>
          <w:sz w:val="24"/>
          <w:szCs w:val="24"/>
        </w:rPr>
        <w:t xml:space="preserve">observer. </w:t>
      </w:r>
    </w:p>
    <w:p w:rsidR="7BC17F4F" w:rsidP="2D255621" w:rsidRDefault="7BC17F4F" w14:paraId="77A343F1" w14:textId="7AE1121B">
      <w:pPr>
        <w:rPr>
          <w:b w:val="1"/>
          <w:bCs w:val="1"/>
          <w:sz w:val="32"/>
          <w:szCs w:val="32"/>
        </w:rPr>
      </w:pPr>
      <w:r w:rsidRPr="2D255621" w:rsidR="7BC17F4F">
        <w:rPr>
          <w:b w:val="1"/>
          <w:bCs w:val="1"/>
          <w:sz w:val="28"/>
          <w:szCs w:val="28"/>
        </w:rPr>
        <w:t>Stuff</w:t>
      </w:r>
    </w:p>
    <w:p w:rsidR="53188205" w:rsidP="3B30C3C0" w:rsidRDefault="53188205" w14:paraId="68F3BABA" w14:textId="024544F5">
      <w:pPr>
        <w:ind w:firstLine="720"/>
      </w:pPr>
      <w:r w:rsidR="53188205">
        <w:rPr/>
        <w:t xml:space="preserve">Usually a collection of matter, material, or an activity of an indeterminate nature, </w:t>
      </w:r>
      <w:r>
        <w:tab/>
      </w:r>
      <w:r w:rsidR="53188205">
        <w:rPr/>
        <w:t xml:space="preserve">due to a lack of need, desire, or ability to define it. </w:t>
      </w:r>
    </w:p>
    <w:p w:rsidR="7BC17F4F" w:rsidP="2D255621" w:rsidRDefault="7BC17F4F" w14:paraId="1964DE6B" w14:textId="63C1CA6F">
      <w:pPr>
        <w:rPr>
          <w:b w:val="1"/>
          <w:bCs w:val="1"/>
          <w:sz w:val="32"/>
          <w:szCs w:val="32"/>
        </w:rPr>
      </w:pPr>
      <w:r w:rsidRPr="2D255621" w:rsidR="7BC17F4F">
        <w:rPr>
          <w:b w:val="1"/>
          <w:bCs w:val="1"/>
          <w:sz w:val="28"/>
          <w:szCs w:val="28"/>
        </w:rPr>
        <w:t>Thing</w:t>
      </w:r>
    </w:p>
    <w:p w:rsidR="21D33AD7" w:rsidP="3B30C3C0" w:rsidRDefault="21D33AD7" w14:paraId="66BA08F7" w14:textId="76267530">
      <w:pPr>
        <w:ind w:firstLine="720"/>
      </w:pPr>
      <w:r w:rsidR="21D33AD7">
        <w:rPr/>
        <w:t>An entity that is undefined due to a lack of need, desire, or ability to do so.</w:t>
      </w:r>
    </w:p>
    <w:p w:rsidR="65F93ADB" w:rsidP="3B30C3C0" w:rsidRDefault="65F93ADB" w14:paraId="03347344" w14:textId="3CF3A4EB">
      <w:pPr>
        <w:ind w:firstLine="720"/>
      </w:pPr>
      <w:r w:rsidR="65F93ADB">
        <w:rPr/>
        <w:t xml:space="preserve">According to Gosden, inalienable and unquantifiable as part of an assemblage. </w:t>
      </w:r>
    </w:p>
    <w:p w:rsidR="756324BE" w:rsidP="154240E5" w:rsidRDefault="756324BE" w14:paraId="64880A7A" w14:textId="0565BB28">
      <w:pPr>
        <w:ind w:left="720" w:firstLine="720"/>
        <w:rPr>
          <w:i w:val="0"/>
          <w:iCs w:val="0"/>
        </w:rPr>
      </w:pPr>
      <w:r w:rsidRPr="154240E5" w:rsidR="756324BE">
        <w:rPr>
          <w:i w:val="1"/>
          <w:iCs w:val="1"/>
        </w:rPr>
        <w:t>See also: assemblage</w:t>
      </w:r>
    </w:p>
    <w:p w:rsidR="304C6A64" w:rsidP="2D255621" w:rsidRDefault="304C6A64" w14:paraId="58A26B63" w14:textId="1E80DB30">
      <w:pPr>
        <w:rPr>
          <w:b w:val="1"/>
          <w:bCs w:val="1"/>
          <w:i w:val="0"/>
          <w:iCs w:val="0"/>
          <w:sz w:val="28"/>
          <w:szCs w:val="28"/>
        </w:rPr>
      </w:pPr>
      <w:r w:rsidRPr="2D255621" w:rsidR="304C6A64">
        <w:rPr>
          <w:b w:val="1"/>
          <w:bCs w:val="1"/>
          <w:i w:val="0"/>
          <w:iCs w:val="0"/>
          <w:sz w:val="28"/>
          <w:szCs w:val="28"/>
        </w:rPr>
        <w:t>Thingification</w:t>
      </w:r>
    </w:p>
    <w:p w:rsidR="218DEB5C" w:rsidP="3B30C3C0" w:rsidRDefault="218DEB5C" w14:paraId="632C6E13" w14:textId="798355A4">
      <w:pPr>
        <w:ind w:firstLine="720"/>
      </w:pPr>
      <w:r w:rsidR="218DEB5C">
        <w:rPr/>
        <w:t xml:space="preserve">The process by which entities and relationships </w:t>
      </w:r>
      <w:r w:rsidR="218DEB5C">
        <w:rPr/>
        <w:t>are considered to be</w:t>
      </w:r>
      <w:r w:rsidR="218DEB5C">
        <w:rPr/>
        <w:t xml:space="preserve"> things with </w:t>
      </w:r>
      <w:r>
        <w:tab/>
      </w:r>
      <w:r w:rsidR="218DEB5C">
        <w:rPr/>
        <w:t xml:space="preserve">agency. </w:t>
      </w:r>
    </w:p>
    <w:p w:rsidR="43A155B8" w:rsidP="3B30C3C0" w:rsidRDefault="43A155B8" w14:paraId="352DBE3F" w14:textId="4C957A6F">
      <w:pPr>
        <w:ind w:left="720" w:firstLine="720"/>
      </w:pPr>
      <w:r w:rsidRPr="3B30C3C0" w:rsidR="43A155B8">
        <w:rPr>
          <w:i w:val="1"/>
          <w:iCs w:val="1"/>
        </w:rPr>
        <w:t>See also: thing</w:t>
      </w:r>
    </w:p>
    <w:p w:rsidR="7BC17F4F" w:rsidP="2D255621" w:rsidRDefault="7BC17F4F" w14:paraId="34A76E2E" w14:textId="5934245F">
      <w:pPr>
        <w:rPr>
          <w:b w:val="1"/>
          <w:bCs w:val="1"/>
          <w:sz w:val="32"/>
          <w:szCs w:val="32"/>
        </w:rPr>
      </w:pPr>
      <w:r w:rsidRPr="2D255621" w:rsidR="7BC17F4F">
        <w:rPr>
          <w:b w:val="1"/>
          <w:bCs w:val="1"/>
          <w:sz w:val="28"/>
          <w:szCs w:val="28"/>
        </w:rPr>
        <w:t>Vibrant Matter</w:t>
      </w:r>
      <w:r w:rsidRPr="2D255621" w:rsidR="7CBDE294">
        <w:rPr>
          <w:b w:val="1"/>
          <w:bCs w:val="1"/>
          <w:sz w:val="28"/>
          <w:szCs w:val="28"/>
        </w:rPr>
        <w:t xml:space="preserve"> [Bennet</w:t>
      </w:r>
      <w:r w:rsidRPr="2D255621" w:rsidR="7EE7C155">
        <w:rPr>
          <w:b w:val="1"/>
          <w:bCs w:val="1"/>
          <w:sz w:val="28"/>
          <w:szCs w:val="28"/>
        </w:rPr>
        <w:t>, 2010</w:t>
      </w:r>
      <w:r w:rsidRPr="2D255621" w:rsidR="7CBDE294">
        <w:rPr>
          <w:b w:val="1"/>
          <w:bCs w:val="1"/>
          <w:sz w:val="28"/>
          <w:szCs w:val="28"/>
        </w:rPr>
        <w:t>]</w:t>
      </w:r>
    </w:p>
    <w:p w:rsidR="7CBDE294" w:rsidP="3B30C3C0" w:rsidRDefault="7CBDE294" w14:paraId="5DE62CC9" w14:textId="2BBAA733">
      <w:pPr>
        <w:ind w:firstLine="720"/>
      </w:pPr>
      <w:r w:rsidR="7CBDE294">
        <w:rPr/>
        <w:t xml:space="preserve">The concept that matter is active and has agency and is therefore capable of </w:t>
      </w:r>
      <w:r>
        <w:tab/>
      </w:r>
      <w:r>
        <w:tab/>
      </w:r>
      <w:r w:rsidR="7CBDE294">
        <w:rPr/>
        <w:t>creating effects</w:t>
      </w:r>
      <w:r w:rsidR="022576E7">
        <w:rPr/>
        <w:t xml:space="preserve"> without </w:t>
      </w:r>
      <w:r w:rsidR="34857ADE">
        <w:rPr/>
        <w:t xml:space="preserve">necessarily needing </w:t>
      </w:r>
      <w:r w:rsidR="022576E7">
        <w:rPr/>
        <w:t xml:space="preserve">the intervention of </w:t>
      </w:r>
      <w:r w:rsidR="713DD2A9">
        <w:rPr/>
        <w:t xml:space="preserve">a society's </w:t>
      </w:r>
      <w:r>
        <w:tab/>
      </w:r>
      <w:r>
        <w:tab/>
      </w:r>
      <w:r w:rsidR="713DD2A9">
        <w:rPr/>
        <w:t>m</w:t>
      </w:r>
      <w:r w:rsidR="713DD2A9">
        <w:rPr/>
        <w:t xml:space="preserve">embers and their ethnography. </w:t>
      </w:r>
    </w:p>
    <w:p w:rsidR="226AD25B" w:rsidP="154240E5" w:rsidRDefault="226AD25B" w14:paraId="3E6B3679" w14:textId="11B674C1">
      <w:pPr>
        <w:ind w:left="720" w:firstLine="720"/>
        <w:rPr>
          <w:i w:val="0"/>
          <w:iCs w:val="0"/>
        </w:rPr>
      </w:pPr>
      <w:r w:rsidRPr="154240E5" w:rsidR="226AD25B">
        <w:rPr>
          <w:i w:val="1"/>
          <w:iCs w:val="1"/>
        </w:rPr>
        <w:t>See also: ethnography</w:t>
      </w:r>
    </w:p>
    <w:p w:rsidR="0D54156A" w:rsidRDefault="0D54156A" w14:paraId="47162D44" w14:textId="630DF47D">
      <w:r w:rsidR="0D54156A">
        <w:drawing>
          <wp:inline wp14:editId="4E2986CB" wp14:anchorId="0428851F">
            <wp:extent cx="3588225" cy="2921183"/>
            <wp:effectExtent l="0" t="0" r="0" b="0"/>
            <wp:docPr id="1081029728" name="" title=""/>
            <wp:cNvGraphicFramePr>
              <a:graphicFrameLocks noChangeAspect="1"/>
            </wp:cNvGraphicFramePr>
            <a:graphic>
              <a:graphicData uri="http://schemas.openxmlformats.org/drawingml/2006/picture">
                <pic:pic>
                  <pic:nvPicPr>
                    <pic:cNvPr id="0" name=""/>
                    <pic:cNvPicPr/>
                  </pic:nvPicPr>
                  <pic:blipFill>
                    <a:blip r:embed="Rb6bfd75bb3fd46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88225" cy="2921183"/>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CE5D5C4" wp14:editId="4C17D8AA">
                <wp:extent xmlns:wp="http://schemas.openxmlformats.org/drawingml/2006/wordprocessingDrawing" cx="3572510" cy="323850"/>
                <wp:effectExtent xmlns:wp="http://schemas.openxmlformats.org/drawingml/2006/wordprocessingDrawing" l="0" t="0" r="27940" b="19050"/>
                <wp:docPr xmlns:wp="http://schemas.openxmlformats.org/drawingml/2006/wordprocessingDrawing" id="180789732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572510" cy="323850"/>
                        </a:xfrm>
                        <a:prstGeom prst="rect">
                          <a:avLst/>
                        </a:prstGeom>
                        <a:solidFill>
                          <a:schemeClr val="lt1"/>
                        </a:solidFill>
                        <a:ln>
                          <a:solidFill>
                            <a:srgbClr val="000000"/>
                          </a:solidFill>
                        </a:ln>
                      </wps:spPr>
                      <wps:txbx>
                        <w:txbxContent xmlns:w="http://schemas.openxmlformats.org/wordprocessingml/2006/main">
                          <w:p w:rsidR="003A45C2" w:rsidP="00FF25FA" w:rsidRDefault="003A45C2">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 xml:space="preserve">[Figure 9] A collection of vibrant and colourful stones. </w:t>
                            </w:r>
                          </w:p>
                        </w:txbxContent>
                      </wps:txbx>
                      <wps:bodyPr anchor="t"/>
                    </wps:wsp>
                  </a:graphicData>
                </a:graphic>
              </wp:inline>
            </w:drawing>
          </mc:Choice>
          <mc:Fallback xmlns:a="http://schemas.openxmlformats.org/drawingml/2006/main" xmlns:mc="http://schemas.openxmlformats.org/markup-compatibility/2006"/>
        </mc:AlternateContent>
      </w:r>
    </w:p>
    <w:p w:rsidR="0D54156A" w:rsidP="3B30C3C0" w:rsidRDefault="0D54156A" w14:paraId="0895ED21" w14:textId="5F7E4DBB">
      <w:pPr>
        <w:pStyle w:val="Heading2"/>
      </w:pPr>
    </w:p>
    <w:p w:rsidR="0D54156A" w:rsidP="3B30C3C0" w:rsidRDefault="0D54156A" w14:paraId="2DB0B153" w14:textId="338A1675">
      <w:pPr>
        <w:pStyle w:val="Heading2"/>
      </w:pPr>
      <w:r w:rsidR="62BAA093">
        <w:rPr/>
        <w:t>Biography (not the definition)</w:t>
      </w:r>
    </w:p>
    <w:p w:rsidR="0D54156A" w:rsidP="3B30C3C0" w:rsidRDefault="0D54156A" w14:paraId="40EDD9AC" w14:textId="101269FD">
      <w:pPr>
        <w:pStyle w:val="Normal"/>
      </w:pPr>
      <w:r w:rsidR="62BAA093">
        <w:rPr/>
        <w:t xml:space="preserve">Barad, K. (2003). </w:t>
      </w:r>
      <w:r w:rsidR="62BAA093">
        <w:rPr/>
        <w:t>Posthumanist</w:t>
      </w:r>
      <w:r w:rsidR="62BAA093">
        <w:rPr/>
        <w:t xml:space="preserve"> Performativity: Toward an Understanding of How Matter Comes to Matter. Signs: Journal of Women in Culture and Society, 28(3),</w:t>
      </w:r>
      <w:r w:rsidR="1F85434C">
        <w:rPr/>
        <w:t xml:space="preserve"> (pp</w:t>
      </w:r>
      <w:r w:rsidR="62BAA093">
        <w:rPr/>
        <w:t xml:space="preserve"> 801–831</w:t>
      </w:r>
      <w:r w:rsidR="71158483">
        <w:rPr/>
        <w:t>)</w:t>
      </w:r>
      <w:r w:rsidR="62BAA093">
        <w:rPr/>
        <w:t xml:space="preserve">. </w:t>
      </w:r>
      <w:hyperlink r:id="Rc4bdce69672646b2">
        <w:r w:rsidRPr="154240E5" w:rsidR="62BAA093">
          <w:rPr>
            <w:rStyle w:val="Hyperlink"/>
          </w:rPr>
          <w:t>https://doi.org/10.1086/345321</w:t>
        </w:r>
      </w:hyperlink>
    </w:p>
    <w:p w:rsidR="0D54156A" w:rsidP="3B30C3C0" w:rsidRDefault="0D54156A" w14:paraId="0D954ADE" w14:textId="67F7614A">
      <w:pPr>
        <w:pStyle w:val="Normal"/>
      </w:pPr>
      <w:r w:rsidR="62BAA093">
        <w:rPr/>
        <w:t xml:space="preserve">Bennett, J. (2010). Vibrant Matter: </w:t>
      </w:r>
      <w:r w:rsidR="62BAA093">
        <w:rPr/>
        <w:t>a</w:t>
      </w:r>
      <w:r w:rsidR="62BAA093">
        <w:rPr/>
        <w:t xml:space="preserve"> Political Ecology of Things. Duke University Press.</w:t>
      </w:r>
    </w:p>
    <w:p w:rsidR="0D54156A" w:rsidP="154240E5" w:rsidRDefault="0D54156A" w14:paraId="5196E455" w14:textId="24E913ED">
      <w:pPr>
        <w:pStyle w:val="Normal"/>
        <w:rPr>
          <w:i w:val="0"/>
          <w:iCs w:val="0"/>
        </w:rPr>
      </w:pPr>
      <w:r w:rsidR="522662B7">
        <w:rPr/>
        <w:t>Gosden, C. (2004). Making and display: our aesthetic appreciation of things and objects. In C. Renfre</w:t>
      </w:r>
      <w:r w:rsidR="20565E04">
        <w:rPr/>
        <w:t xml:space="preserve">w, C. Gosden, E. </w:t>
      </w:r>
      <w:r w:rsidR="20565E04">
        <w:rPr/>
        <w:t>DeMarrais</w:t>
      </w:r>
      <w:r w:rsidR="20565E04">
        <w:rPr/>
        <w:t xml:space="preserve"> (ed.) </w:t>
      </w:r>
      <w:r w:rsidRPr="154240E5" w:rsidR="20565E04">
        <w:rPr>
          <w:i w:val="1"/>
          <w:iCs w:val="1"/>
        </w:rPr>
        <w:t xml:space="preserve">Substance, Memory, Display, Archaeology and Art. </w:t>
      </w:r>
      <w:r w:rsidRPr="154240E5" w:rsidR="20565E04">
        <w:rPr>
          <w:i w:val="0"/>
          <w:iCs w:val="0"/>
        </w:rPr>
        <w:t xml:space="preserve">(pp 35-46). </w:t>
      </w:r>
      <w:r w:rsidRPr="154240E5" w:rsidR="20565E04">
        <w:rPr>
          <w:rFonts w:ascii="Aptos" w:hAnsi="Aptos" w:eastAsia="Aptos" w:cs="Aptos"/>
          <w:noProof w:val="0"/>
          <w:sz w:val="24"/>
          <w:szCs w:val="24"/>
          <w:lang w:val="en-GB"/>
        </w:rPr>
        <w:t>McDonald Institute for Archaeological Research</w:t>
      </w:r>
    </w:p>
    <w:p w:rsidR="0D54156A" w:rsidP="154240E5" w:rsidRDefault="0D54156A" w14:paraId="7E5D99A0" w14:textId="206E92AB">
      <w:pPr>
        <w:pStyle w:val="Normal"/>
        <w:rPr>
          <w:i w:val="0"/>
          <w:iCs w:val="0"/>
        </w:rPr>
      </w:pPr>
      <w:r w:rsidRPr="154240E5" w:rsidR="7C2B9DAC">
        <w:rPr>
          <w:i w:val="0"/>
          <w:iCs w:val="0"/>
        </w:rPr>
        <w:t>Hamilakis</w:t>
      </w:r>
      <w:r w:rsidRPr="154240E5" w:rsidR="7C2B9DAC">
        <w:rPr>
          <w:i w:val="0"/>
          <w:iCs w:val="0"/>
        </w:rPr>
        <w:t xml:space="preserve">, Y., &amp; Jones, A. M. (2017). Archaeology and Assemblage. Cambridge Archaeological Journal, 27(1), </w:t>
      </w:r>
      <w:r w:rsidRPr="154240E5" w:rsidR="4679B638">
        <w:rPr>
          <w:i w:val="0"/>
          <w:iCs w:val="0"/>
        </w:rPr>
        <w:t xml:space="preserve">(pp </w:t>
      </w:r>
      <w:r w:rsidRPr="154240E5" w:rsidR="7C2B9DAC">
        <w:rPr>
          <w:i w:val="0"/>
          <w:iCs w:val="0"/>
        </w:rPr>
        <w:t>77–84</w:t>
      </w:r>
      <w:r w:rsidRPr="154240E5" w:rsidR="082FA82A">
        <w:rPr>
          <w:i w:val="0"/>
          <w:iCs w:val="0"/>
        </w:rPr>
        <w:t>)</w:t>
      </w:r>
      <w:r w:rsidRPr="154240E5" w:rsidR="7C2B9DAC">
        <w:rPr>
          <w:i w:val="0"/>
          <w:iCs w:val="0"/>
        </w:rPr>
        <w:t xml:space="preserve">. </w:t>
      </w:r>
      <w:hyperlink r:id="R643b0e836d2f4285">
        <w:r w:rsidRPr="154240E5" w:rsidR="7C2B9DAC">
          <w:rPr>
            <w:rStyle w:val="Hyperlink"/>
            <w:i w:val="0"/>
            <w:iCs w:val="0"/>
          </w:rPr>
          <w:t>https://doi.org/10.1017/s0959774316000688</w:t>
        </w:r>
      </w:hyperlink>
      <w:r w:rsidRPr="154240E5" w:rsidR="7C2B9DAC">
        <w:rPr>
          <w:i w:val="0"/>
          <w:iCs w:val="0"/>
        </w:rPr>
        <w:t xml:space="preserve"> </w:t>
      </w:r>
    </w:p>
    <w:p w:rsidR="0D54156A" w:rsidP="154240E5" w:rsidRDefault="0D54156A" w14:paraId="5F9A8822" w14:textId="4B71EF9F">
      <w:pPr>
        <w:pStyle w:val="Normal"/>
        <w:rPr>
          <w:i w:val="0"/>
          <w:iCs w:val="0"/>
        </w:rPr>
      </w:pPr>
      <w:r w:rsidR="62BAA093">
        <w:rPr/>
        <w:t xml:space="preserve">Howes, D., &amp; Classen, C. (n.d.). Doing Sensory Anthropology – Sensory Studies. Sensory Studies. Retrieved November 18, 2024, from </w:t>
      </w:r>
      <w:hyperlink r:id="Ra59d1fdeee004e7b">
        <w:r w:rsidRPr="154240E5" w:rsidR="62BAA093">
          <w:rPr>
            <w:rStyle w:val="Hyperlink"/>
          </w:rPr>
          <w:t>https://www.sensorystudies.org/sensational-investigations/doing-sensory-anthropology/</w:t>
        </w:r>
      </w:hyperlink>
      <w:r w:rsidR="62BAA093">
        <w:rPr/>
        <w:t xml:space="preserve"> </w:t>
      </w:r>
    </w:p>
    <w:p w:rsidR="13A2E366" w:rsidP="19610E47" w:rsidRDefault="13A2E366" w14:paraId="6278E107" w14:textId="2D6B72FD">
      <w:pPr>
        <w:pStyle w:val="Normal"/>
        <w:rPr>
          <w:i w:val="0"/>
          <w:iCs w:val="0"/>
        </w:rPr>
      </w:pPr>
      <w:r w:rsidR="13A2E366">
        <w:rPr/>
        <w:t xml:space="preserve">Knappett, C. (2010). Communities of Things and Objects: </w:t>
      </w:r>
      <w:r w:rsidR="13A2E366">
        <w:rPr/>
        <w:t>a</w:t>
      </w:r>
      <w:r w:rsidR="13A2E366">
        <w:rPr/>
        <w:t xml:space="preserve"> Spatial Perspective. In L. </w:t>
      </w:r>
      <w:r w:rsidR="13A2E366">
        <w:rPr/>
        <w:t>Malafouris</w:t>
      </w:r>
      <w:r w:rsidR="13A2E366">
        <w:rPr/>
        <w:t xml:space="preserve">, C. Renfrew (Ed.) </w:t>
      </w:r>
      <w:r w:rsidRPr="19610E47" w:rsidR="13A2E366">
        <w:rPr>
          <w:i w:val="1"/>
          <w:iCs w:val="1"/>
        </w:rPr>
        <w:t xml:space="preserve">The Cognitive Life of Things Recasting the Boundaries of the Mind. </w:t>
      </w:r>
      <w:r w:rsidRPr="19610E47" w:rsidR="13A2E366">
        <w:rPr>
          <w:i w:val="0"/>
          <w:iCs w:val="0"/>
        </w:rPr>
        <w:t>(</w:t>
      </w:r>
      <w:r w:rsidRPr="19610E47" w:rsidR="13A2E366">
        <w:rPr>
          <w:i w:val="0"/>
          <w:iCs w:val="0"/>
        </w:rPr>
        <w:t>p</w:t>
      </w:r>
      <w:r w:rsidRPr="19610E47" w:rsidR="235740C7">
        <w:rPr>
          <w:i w:val="0"/>
          <w:iCs w:val="0"/>
        </w:rPr>
        <w:t>p</w:t>
      </w:r>
      <w:r w:rsidRPr="19610E47" w:rsidR="235740C7">
        <w:rPr>
          <w:i w:val="0"/>
          <w:iCs w:val="0"/>
        </w:rPr>
        <w:t xml:space="preserve"> 81-90)</w:t>
      </w:r>
      <w:r w:rsidRPr="19610E47" w:rsidR="7239EF2E">
        <w:rPr>
          <w:i w:val="0"/>
          <w:iCs w:val="0"/>
        </w:rPr>
        <w:t>.</w:t>
      </w:r>
      <w:r w:rsidRPr="19610E47" w:rsidR="235740C7">
        <w:rPr>
          <w:i w:val="0"/>
          <w:iCs w:val="0"/>
        </w:rPr>
        <w:t xml:space="preserve"> </w:t>
      </w:r>
      <w:r w:rsidRPr="19610E47" w:rsidR="235740C7">
        <w:rPr>
          <w:rFonts w:ascii="Aptos" w:hAnsi="Aptos" w:eastAsia="Aptos" w:cs="Aptos"/>
          <w:noProof w:val="0"/>
          <w:sz w:val="24"/>
          <w:szCs w:val="24"/>
          <w:lang w:val="en-GB"/>
        </w:rPr>
        <w:t>McDonald Institute for Archaeological Research</w:t>
      </w:r>
    </w:p>
    <w:p w:rsidR="0D54156A" w:rsidP="3B30C3C0" w:rsidRDefault="0D54156A" w14:paraId="58CBF781" w14:textId="070E796D">
      <w:pPr>
        <w:pStyle w:val="Normal"/>
      </w:pPr>
      <w:r w:rsidR="62BAA093">
        <w:rPr/>
        <w:t xml:space="preserve">Latour, B. (2005). Reassembling the Social: an Introduction to Actor-network-theory. Oxford University Press. </w:t>
      </w:r>
      <w:hyperlink r:id="Rb12a7ba7fdc347f8">
        <w:r w:rsidRPr="3B30C3C0" w:rsidR="62BAA093">
          <w:rPr>
            <w:rStyle w:val="Hyperlink"/>
          </w:rPr>
          <w:t>https://www.fulcrum.org/concern/monographs/rv042t698</w:t>
        </w:r>
      </w:hyperlink>
    </w:p>
    <w:p w:rsidR="0D54156A" w:rsidP="3B30C3C0" w:rsidRDefault="0D54156A" w14:paraId="56BA2B5A" w14:textId="6E82EC37">
      <w:pPr>
        <w:pStyle w:val="Normal"/>
      </w:pPr>
      <w:r w:rsidR="62BAA093">
        <w:rPr/>
        <w:t>Malafouris, L. (2016). How things shape the mind: a theory of material engagement. The Mit Press.</w:t>
      </w:r>
    </w:p>
    <w:p w:rsidR="0D54156A" w:rsidP="3B30C3C0" w:rsidRDefault="0D54156A" w14:paraId="56801898" w14:textId="618DFC3D">
      <w:pPr>
        <w:pStyle w:val="Normal"/>
      </w:pPr>
      <w:r w:rsidR="62BAA093">
        <w:rPr/>
        <w:t>Morton, T. (2017). Hyperobjects : philosophy and ecology after the end of the world. University Of Minnesota Press.</w:t>
      </w:r>
    </w:p>
    <w:p w:rsidR="0D54156A" w:rsidP="3B30C3C0" w:rsidRDefault="0D54156A" w14:paraId="0435D8FF" w14:textId="56F8F9EC">
      <w:pPr>
        <w:pStyle w:val="Normal"/>
      </w:pPr>
    </w:p>
    <w:p w:rsidR="0D54156A" w:rsidP="3B30C3C0" w:rsidRDefault="0D54156A" w14:paraId="62B4B70B" w14:textId="090C7722">
      <w:pPr>
        <w:pStyle w:val="Heading2"/>
        <w:spacing w:before="0" w:beforeAutospacing="off" w:after="160" w:afterAutospacing="off"/>
        <w:rPr>
          <w:rFonts w:ascii="Aptos" w:hAnsi="Aptos" w:eastAsia="Aptos" w:cs="Aptos"/>
          <w:color w:val="000000" w:themeColor="text1" w:themeTint="FF" w:themeShade="FF"/>
          <w:sz w:val="28"/>
          <w:szCs w:val="28"/>
        </w:rPr>
      </w:pPr>
      <w:r w:rsidRPr="3B30C3C0" w:rsidR="62BAA093">
        <w:rPr>
          <w:rFonts w:ascii="Aptos" w:hAnsi="Aptos" w:eastAsia="Aptos" w:cs="Aptos"/>
          <w:color w:val="000000" w:themeColor="text1" w:themeTint="FF" w:themeShade="FF"/>
          <w:sz w:val="28"/>
          <w:szCs w:val="28"/>
        </w:rPr>
        <w:t>List of figures</w:t>
      </w:r>
    </w:p>
    <w:p w:rsidR="0D54156A" w:rsidP="3B30C3C0" w:rsidRDefault="0D54156A" w14:paraId="5F3C9747" w14:textId="0FB5AB5A">
      <w:pPr>
        <w:pStyle w:val="Normal"/>
      </w:pPr>
      <w:r w:rsidR="62BAA093">
        <w:rPr/>
        <w:t xml:space="preserve">[Figure 1] Christakis, K. S. (2020). Palatial Crete: recent discoveries &amp; research, 2014–2019. </w:t>
      </w:r>
      <w:r w:rsidRPr="19610E47" w:rsidR="62BAA093">
        <w:rPr>
          <w:i w:val="1"/>
          <w:iCs w:val="1"/>
        </w:rPr>
        <w:t>Archaeological Reports, 66</w:t>
      </w:r>
      <w:r w:rsidR="62BAA093">
        <w:rPr/>
        <w:t xml:space="preserve">, </w:t>
      </w:r>
      <w:r w:rsidR="35673AC4">
        <w:rPr/>
        <w:t xml:space="preserve">(pp </w:t>
      </w:r>
      <w:r w:rsidR="62BAA093">
        <w:rPr/>
        <w:t>83–115</w:t>
      </w:r>
      <w:r w:rsidR="38E66229">
        <w:rPr/>
        <w:t>)</w:t>
      </w:r>
      <w:r w:rsidR="62BAA093">
        <w:rPr/>
        <w:t xml:space="preserve">. </w:t>
      </w:r>
      <w:hyperlink r:id="R9860b2c50ceb47b3">
        <w:r w:rsidRPr="19610E47" w:rsidR="62BAA093">
          <w:rPr>
            <w:rStyle w:val="Hyperlink"/>
          </w:rPr>
          <w:t>https://doi.org/10.1017/s0570608420000058</w:t>
        </w:r>
      </w:hyperlink>
    </w:p>
    <w:p w:rsidR="0D54156A" w:rsidP="3B30C3C0" w:rsidRDefault="0D54156A" w14:paraId="144066AC" w14:textId="5F85B033">
      <w:pPr>
        <w:pStyle w:val="Normal"/>
      </w:pPr>
      <w:r w:rsidR="62BAA093">
        <w:rPr/>
        <w:t xml:space="preserve">[Figure 2] Irene. (2021). What Is Anthropocentrism in Environmental Ethics? Environmental Ethics. </w:t>
      </w:r>
      <w:hyperlink r:id="R97b67b5cd319428d">
        <w:r w:rsidRPr="3B30C3C0" w:rsidR="62BAA093">
          <w:rPr>
            <w:rStyle w:val="Hyperlink"/>
          </w:rPr>
          <w:t>https://iseethics.org/what-is-anthropocentric-environmental-ethics/</w:t>
        </w:r>
      </w:hyperlink>
    </w:p>
    <w:p w:rsidR="0D54156A" w:rsidP="3B30C3C0" w:rsidRDefault="0D54156A" w14:paraId="7284F32A" w14:textId="2739F316">
      <w:pPr>
        <w:pStyle w:val="Normal"/>
      </w:pPr>
      <w:r w:rsidR="62BAA093">
        <w:rPr/>
        <w:t xml:space="preserve">[Figure 3] </w:t>
      </w:r>
      <w:r w:rsidR="62BAA093">
        <w:rPr/>
        <w:t>Spathi</w:t>
      </w:r>
      <w:r w:rsidR="62BAA093">
        <w:rPr/>
        <w:t xml:space="preserve">, M. G. (2020). Sanctuaries &amp; cults in the Peloponnese: new evidence for sanctuaries &amp; sacral contexts, 2010–2020. </w:t>
      </w:r>
      <w:r w:rsidRPr="19610E47" w:rsidR="62BAA093">
        <w:rPr>
          <w:i w:val="1"/>
          <w:iCs w:val="1"/>
        </w:rPr>
        <w:t>Archaeological Reports, 66</w:t>
      </w:r>
      <w:r w:rsidR="62BAA093">
        <w:rPr/>
        <w:t xml:space="preserve">, </w:t>
      </w:r>
      <w:r w:rsidR="029DCCFB">
        <w:rPr/>
        <w:t xml:space="preserve">(pp </w:t>
      </w:r>
      <w:r w:rsidR="62BAA093">
        <w:rPr/>
        <w:t>145–159</w:t>
      </w:r>
      <w:r w:rsidR="3B58FCF0">
        <w:rPr/>
        <w:t>)</w:t>
      </w:r>
      <w:r w:rsidR="62BAA093">
        <w:rPr/>
        <w:t xml:space="preserve">. </w:t>
      </w:r>
      <w:hyperlink r:id="R2c74c328007e4f77">
        <w:r w:rsidRPr="19610E47" w:rsidR="62BAA093">
          <w:rPr>
            <w:rStyle w:val="Hyperlink"/>
          </w:rPr>
          <w:t>https://doi.org/10.1017/s0570608420000071</w:t>
        </w:r>
      </w:hyperlink>
      <w:r w:rsidR="62BAA093">
        <w:rPr/>
        <w:t xml:space="preserve"> </w:t>
      </w:r>
    </w:p>
    <w:p w:rsidR="0D54156A" w:rsidP="3B30C3C0" w:rsidRDefault="0D54156A" w14:paraId="42687156" w14:textId="0AE1CF31">
      <w:pPr>
        <w:pStyle w:val="Normal"/>
      </w:pPr>
      <w:r w:rsidR="62BAA093">
        <w:rPr/>
        <w:t xml:space="preserve">[Figure 4] Vasileiou, E. (2020). Neolithic &amp; Bronze Age Epirus revisited. </w:t>
      </w:r>
      <w:r w:rsidRPr="19610E47" w:rsidR="62BAA093">
        <w:rPr>
          <w:i w:val="1"/>
          <w:iCs w:val="1"/>
        </w:rPr>
        <w:t>Archaeological Reports, 66</w:t>
      </w:r>
      <w:r w:rsidR="62BAA093">
        <w:rPr/>
        <w:t xml:space="preserve">, </w:t>
      </w:r>
      <w:r w:rsidR="3F6CA3BB">
        <w:rPr/>
        <w:t xml:space="preserve">(pp </w:t>
      </w:r>
      <w:r w:rsidR="62BAA093">
        <w:rPr/>
        <w:t>67–81</w:t>
      </w:r>
      <w:r w:rsidR="0A3BDF29">
        <w:rPr/>
        <w:t>)</w:t>
      </w:r>
      <w:r w:rsidR="62BAA093">
        <w:rPr/>
        <w:t xml:space="preserve">. </w:t>
      </w:r>
      <w:hyperlink r:id="R5dc37eda7dd64220">
        <w:r w:rsidRPr="19610E47" w:rsidR="62BAA093">
          <w:rPr>
            <w:rStyle w:val="Hyperlink"/>
          </w:rPr>
          <w:t>https://doi.org/10.1017/s0570608420000046</w:t>
        </w:r>
      </w:hyperlink>
    </w:p>
    <w:p w:rsidR="0D54156A" w:rsidP="3B30C3C0" w:rsidRDefault="0D54156A" w14:paraId="58AA23BD" w14:textId="3A6B696C">
      <w:pPr>
        <w:pStyle w:val="Normal"/>
      </w:pPr>
      <w:r w:rsidR="62BAA093">
        <w:rPr/>
        <w:t>[Figure 5] Morton, T. (2017). Hyperobjects : philosophy and ecology after the end of the world. University Of Minnesota Press.</w:t>
      </w:r>
    </w:p>
    <w:p w:rsidR="0D54156A" w:rsidP="3B30C3C0" w:rsidRDefault="0D54156A" w14:paraId="3D9A8934" w14:textId="60AFC4AB">
      <w:pPr>
        <w:pStyle w:val="Normal"/>
      </w:pPr>
      <w:r w:rsidR="62BAA093">
        <w:rPr/>
        <w:t>[Figures 6, 7, 9] Author, (2024).</w:t>
      </w:r>
    </w:p>
    <w:p w:rsidR="0D54156A" w:rsidP="3B30C3C0" w:rsidRDefault="0D54156A" w14:paraId="61FF7412" w14:textId="310CFFD5">
      <w:pPr>
        <w:pStyle w:val="Normal"/>
        <w:rPr>
          <w:rStyle w:val="Hyperlink"/>
          <w:color w:val="000000" w:themeColor="text1" w:themeTint="FF" w:themeShade="FF"/>
        </w:rPr>
      </w:pPr>
      <w:r w:rsidRPr="19610E47" w:rsidR="62BAA093">
        <w:rPr>
          <w:color w:val="000000" w:themeColor="text1" w:themeTint="FF" w:themeShade="FF"/>
        </w:rPr>
        <w:t xml:space="preserve">[Figure 8] Investigating the expansion of the Universe with type-Ia supernovas and quasars. (2019). Www.esa.int. </w:t>
      </w:r>
      <w:hyperlink r:id="Rd7401851647849db">
        <w:r w:rsidRPr="19610E47" w:rsidR="62BAA093">
          <w:rPr>
            <w:rStyle w:val="Hyperlink"/>
            <w:color w:val="000000" w:themeColor="text1" w:themeTint="FF" w:themeShade="FF"/>
            <w:u w:val="none"/>
          </w:rPr>
          <w:t>https://www.esa.int/ESA_Multimedia/Images/2019/01/Investigating_the_expansion_of_the_Universe_with_type-Ia_supernovas_and_quasars</w:t>
        </w:r>
      </w:hyperlink>
      <w:r w:rsidRPr="19610E47" w:rsidR="0046AF77">
        <w:rPr>
          <w:color w:val="000000" w:themeColor="text1" w:themeTint="FF" w:themeShade="FF"/>
          <w:u w:val="none"/>
        </w:rPr>
        <w:t xml:space="preserve"> </w:t>
      </w:r>
    </w:p>
    <w:p w:rsidR="0D54156A" w:rsidRDefault="0D54156A" w14:paraId="220415AA" w14:textId="2052E2A7"/>
    <w:p w:rsidR="2D255621" w:rsidP="2D255621" w:rsidRDefault="2D255621" w14:paraId="4A02DAA7" w14:textId="5CCD069B">
      <w:pPr>
        <w:pStyle w:val="Normal"/>
      </w:pPr>
    </w:p>
    <w:sectPr>
      <w:pgSz w:w="12240" w:h="15840" w:orient="portrait"/>
      <w:pgMar w:top="0" w:right="1440" w:bottom="1440" w:left="1440" w:header="720" w:footer="720" w:gutter="0"/>
      <w:cols w:space="720"/>
      <w:docGrid w:linePitch="360"/>
      <w:headerReference w:type="default" r:id="R9020b4c5341244eb"/>
      <w:footerReference w:type="default" r:id="R3a4a93a565be44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255621" w:rsidTr="2D255621" w14:paraId="5040708E">
      <w:trPr>
        <w:trHeight w:val="300"/>
      </w:trPr>
      <w:tc>
        <w:tcPr>
          <w:tcW w:w="3120" w:type="dxa"/>
          <w:tcMar/>
        </w:tcPr>
        <w:p w:rsidR="2D255621" w:rsidP="2D255621" w:rsidRDefault="2D255621" w14:paraId="1385C2AA" w14:textId="13FE91A1">
          <w:pPr>
            <w:pStyle w:val="Header"/>
            <w:bidi w:val="0"/>
            <w:ind w:left="-115"/>
            <w:jc w:val="left"/>
          </w:pPr>
        </w:p>
      </w:tc>
      <w:tc>
        <w:tcPr>
          <w:tcW w:w="3120" w:type="dxa"/>
          <w:tcMar/>
        </w:tcPr>
        <w:p w:rsidR="2D255621" w:rsidP="2D255621" w:rsidRDefault="2D255621" w14:paraId="04FABB1E" w14:textId="02443E3F">
          <w:pPr>
            <w:pStyle w:val="Header"/>
            <w:bidi w:val="0"/>
            <w:jc w:val="center"/>
          </w:pPr>
        </w:p>
      </w:tc>
      <w:tc>
        <w:tcPr>
          <w:tcW w:w="3120" w:type="dxa"/>
          <w:tcMar/>
        </w:tcPr>
        <w:p w:rsidR="2D255621" w:rsidP="2D255621" w:rsidRDefault="2D255621" w14:paraId="2C85A9DA" w14:textId="129087F9">
          <w:pPr>
            <w:pStyle w:val="Header"/>
            <w:bidi w:val="0"/>
            <w:ind w:right="-115"/>
            <w:jc w:val="right"/>
          </w:pPr>
        </w:p>
      </w:tc>
    </w:tr>
  </w:tbl>
  <w:p w:rsidR="2D255621" w:rsidP="2D255621" w:rsidRDefault="2D255621" w14:paraId="0E9BC7CD" w14:textId="230721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255621" w:rsidTr="2D255621" w14:paraId="3430405F">
      <w:trPr>
        <w:trHeight w:val="300"/>
      </w:trPr>
      <w:tc>
        <w:tcPr>
          <w:tcW w:w="3120" w:type="dxa"/>
          <w:tcMar/>
        </w:tcPr>
        <w:p w:rsidR="2D255621" w:rsidP="2D255621" w:rsidRDefault="2D255621" w14:paraId="7741F9E7" w14:textId="1EFA79BB">
          <w:pPr>
            <w:pStyle w:val="Header"/>
            <w:bidi w:val="0"/>
            <w:ind w:left="-115"/>
            <w:jc w:val="left"/>
          </w:pPr>
        </w:p>
      </w:tc>
      <w:tc>
        <w:tcPr>
          <w:tcW w:w="3120" w:type="dxa"/>
          <w:tcMar/>
        </w:tcPr>
        <w:p w:rsidR="2D255621" w:rsidP="2D255621" w:rsidRDefault="2D255621" w14:paraId="5E6E9C3D" w14:textId="15C6B82C">
          <w:pPr>
            <w:pStyle w:val="Header"/>
            <w:bidi w:val="0"/>
            <w:jc w:val="center"/>
          </w:pPr>
        </w:p>
      </w:tc>
      <w:tc>
        <w:tcPr>
          <w:tcW w:w="3120" w:type="dxa"/>
          <w:tcMar/>
        </w:tcPr>
        <w:p w:rsidR="2D255621" w:rsidP="2D255621" w:rsidRDefault="2D255621" w14:paraId="598162D5" w14:textId="014AB8FD">
          <w:pPr>
            <w:pStyle w:val="Header"/>
            <w:bidi w:val="0"/>
            <w:ind w:right="-115"/>
            <w:jc w:val="right"/>
          </w:pPr>
        </w:p>
      </w:tc>
    </w:tr>
  </w:tbl>
  <w:p w:rsidR="2D255621" w:rsidP="2D255621" w:rsidRDefault="2D255621" w14:paraId="60B5B9E7" w14:textId="000220E5">
    <w:pPr>
      <w:pStyle w:val="Header"/>
      <w:bidi w:val="0"/>
    </w:pPr>
  </w:p>
</w:hdr>
</file>

<file path=word/intelligence2.xml><?xml version="1.0" encoding="utf-8"?>
<int2:intelligence xmlns:int2="http://schemas.microsoft.com/office/intelligence/2020/intelligence">
  <int2:observations>
    <int2:textHash int2:hashCode="064wPkOgIb2pFV" int2:id="z6mQQ8Jq">
      <int2:state int2:type="AugLoop_Text_Critique" int2:value="Rejected"/>
    </int2:textHash>
    <int2:textHash int2:hashCode="Jl9n6kKnJUaYUh" int2:id="CUkWIogg">
      <int2:state int2:type="AugLoop_Text_Critique" int2:value="Rejected"/>
    </int2:textHash>
    <int2:textHash int2:hashCode="nREqnHhxsJgP8P" int2:id="NzCP3cf9">
      <int2:state int2:type="AugLoop_Text_Critique" int2:value="Rejected"/>
    </int2:textHash>
    <int2:textHash int2:hashCode="zO5+/v3XCaC8rv" int2:id="SczYKyDt">
      <int2:state int2:type="AugLoop_Text_Critique" int2:value="Rejected"/>
    </int2:textHash>
    <int2:textHash int2:hashCode="wwbdkp7eXd0C8d" int2:id="ygZJCodh">
      <int2:state int2:type="AugLoop_Text_Critique" int2:value="Rejected"/>
    </int2:textHash>
    <int2:textHash int2:hashCode="wWVmAIsgiqqSUw" int2:id="ONd4aF0U">
      <int2:state int2:type="AugLoop_Text_Critique" int2:value="Rejected"/>
    </int2:textHash>
    <int2:textHash int2:hashCode="yb684qyEg5zvX0" int2:id="maPxLzt3">
      <int2:state int2:type="AugLoop_Text_Critique" int2:value="Rejected"/>
    </int2:textHash>
    <int2:bookmark int2:bookmarkName="_Int_BOwcYJUX" int2:invalidationBookmarkName="" int2:hashCode="X55YArurxx+Sdf" int2:id="jY7sDTk4">
      <int2:state int2:type="AugLoop_Text_Critique" int2:value="Rejected"/>
    </int2:bookmark>
    <int2:bookmark int2:bookmarkName="_Int_WA13AXVD" int2:invalidationBookmarkName="" int2:hashCode="O6kMt036NtUiQV" int2:id="OEBi9jCE">
      <int2:state int2:type="AugLoop_Text_Critique" int2:value="Rejected"/>
    </int2:bookmark>
    <int2:bookmark int2:bookmarkName="_Int_MMGhfwtm" int2:invalidationBookmarkName="" int2:hashCode="E1+Tt6RJBbZOzq" int2:id="BtHuvnQc">
      <int2:state int2:type="AugLoop_Text_Critique" int2:value="Rejected"/>
    </int2:bookmark>
    <int2:bookmark int2:bookmarkName="_Int_0DyHzIe8" int2:invalidationBookmarkName="" int2:hashCode="YO5/qejUHtOhaw" int2:id="vV4mIwaz">
      <int2:state int2:type="AugLoop_Text_Critique" int2:value="Rejected"/>
    </int2:bookmark>
    <int2:bookmark int2:bookmarkName="_Int_jg8aQcNG" int2:invalidationBookmarkName="" int2:hashCode="hTYpQOCE7SMrNy" int2:id="3fGfsj9y">
      <int2:state int2:type="AugLoop_Text_Critique" int2:value="Rejected"/>
    </int2:bookmark>
    <int2:bookmark int2:bookmarkName="_Int_f5pqulDk" int2:invalidationBookmarkName="" int2:hashCode="1jP1DGZnDQJtv0" int2:id="QbbOD52W">
      <int2:state int2:type="AugLoop_Text_Critique" int2:value="Rejected"/>
    </int2:bookmark>
    <int2:bookmark int2:bookmarkName="_Int_619yGDbO" int2:invalidationBookmarkName="" int2:hashCode="jIhr02CwF5bddL" int2:id="nIX4t96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F07F1A"/>
    <w:rsid w:val="00304713"/>
    <w:rsid w:val="0046AF77"/>
    <w:rsid w:val="00B56B52"/>
    <w:rsid w:val="00CE5160"/>
    <w:rsid w:val="00F08668"/>
    <w:rsid w:val="012A6F5C"/>
    <w:rsid w:val="019113A3"/>
    <w:rsid w:val="0191E156"/>
    <w:rsid w:val="01A9492F"/>
    <w:rsid w:val="01C2CE78"/>
    <w:rsid w:val="01D6E216"/>
    <w:rsid w:val="022576E7"/>
    <w:rsid w:val="0274FB47"/>
    <w:rsid w:val="0286809F"/>
    <w:rsid w:val="028ACEA3"/>
    <w:rsid w:val="029A7635"/>
    <w:rsid w:val="029DCCFB"/>
    <w:rsid w:val="02CCB026"/>
    <w:rsid w:val="03762AEC"/>
    <w:rsid w:val="0378CDB5"/>
    <w:rsid w:val="04274E7E"/>
    <w:rsid w:val="042C0854"/>
    <w:rsid w:val="0489450D"/>
    <w:rsid w:val="054893C7"/>
    <w:rsid w:val="055F1028"/>
    <w:rsid w:val="0563C80B"/>
    <w:rsid w:val="05735F11"/>
    <w:rsid w:val="05B4C211"/>
    <w:rsid w:val="05F07F1A"/>
    <w:rsid w:val="065B34E8"/>
    <w:rsid w:val="067673C9"/>
    <w:rsid w:val="06AD6CB5"/>
    <w:rsid w:val="0719DBC6"/>
    <w:rsid w:val="0738021B"/>
    <w:rsid w:val="075B43FB"/>
    <w:rsid w:val="0776D0EE"/>
    <w:rsid w:val="07E9B8CD"/>
    <w:rsid w:val="082FA82A"/>
    <w:rsid w:val="083958FD"/>
    <w:rsid w:val="083B9850"/>
    <w:rsid w:val="0840C3B0"/>
    <w:rsid w:val="085AC742"/>
    <w:rsid w:val="088D7878"/>
    <w:rsid w:val="08913AC4"/>
    <w:rsid w:val="08F106EF"/>
    <w:rsid w:val="08F2E2D0"/>
    <w:rsid w:val="090CBA6B"/>
    <w:rsid w:val="095F2407"/>
    <w:rsid w:val="0970B92B"/>
    <w:rsid w:val="0977640A"/>
    <w:rsid w:val="0977640A"/>
    <w:rsid w:val="0991A71F"/>
    <w:rsid w:val="0A3BDF29"/>
    <w:rsid w:val="0A47D286"/>
    <w:rsid w:val="0A87C2C7"/>
    <w:rsid w:val="0AE60CBC"/>
    <w:rsid w:val="0B131121"/>
    <w:rsid w:val="0B1F5283"/>
    <w:rsid w:val="0B7FB1DC"/>
    <w:rsid w:val="0BCCCFE3"/>
    <w:rsid w:val="0C1AC685"/>
    <w:rsid w:val="0C42A301"/>
    <w:rsid w:val="0CA19AF4"/>
    <w:rsid w:val="0CAE05C9"/>
    <w:rsid w:val="0CC22C37"/>
    <w:rsid w:val="0D46E869"/>
    <w:rsid w:val="0D54156A"/>
    <w:rsid w:val="0D600C6C"/>
    <w:rsid w:val="0D7B630A"/>
    <w:rsid w:val="0DE692E1"/>
    <w:rsid w:val="0EFF19D8"/>
    <w:rsid w:val="0F093950"/>
    <w:rsid w:val="0F131E0E"/>
    <w:rsid w:val="0F17D54C"/>
    <w:rsid w:val="0F657C3E"/>
    <w:rsid w:val="0F84F5FB"/>
    <w:rsid w:val="0F913104"/>
    <w:rsid w:val="0F9D3C05"/>
    <w:rsid w:val="101C7078"/>
    <w:rsid w:val="103163F5"/>
    <w:rsid w:val="104CA4F3"/>
    <w:rsid w:val="1052846B"/>
    <w:rsid w:val="1112EBC4"/>
    <w:rsid w:val="115CD9AB"/>
    <w:rsid w:val="117796DB"/>
    <w:rsid w:val="117F5CB5"/>
    <w:rsid w:val="119D4ED7"/>
    <w:rsid w:val="11BBFEE2"/>
    <w:rsid w:val="11D377B6"/>
    <w:rsid w:val="12232BB3"/>
    <w:rsid w:val="1232FE62"/>
    <w:rsid w:val="124D6107"/>
    <w:rsid w:val="126BD673"/>
    <w:rsid w:val="126DF8AB"/>
    <w:rsid w:val="131AFD90"/>
    <w:rsid w:val="1335F4E1"/>
    <w:rsid w:val="135E01FC"/>
    <w:rsid w:val="1383373C"/>
    <w:rsid w:val="139A1CA2"/>
    <w:rsid w:val="13A2E366"/>
    <w:rsid w:val="13B39F98"/>
    <w:rsid w:val="13C107A9"/>
    <w:rsid w:val="13DCD9E9"/>
    <w:rsid w:val="1405DB1C"/>
    <w:rsid w:val="1468ED3A"/>
    <w:rsid w:val="1472ACA3"/>
    <w:rsid w:val="14D74AAB"/>
    <w:rsid w:val="150F4660"/>
    <w:rsid w:val="15185ACE"/>
    <w:rsid w:val="151B5872"/>
    <w:rsid w:val="154240E5"/>
    <w:rsid w:val="1571F7F2"/>
    <w:rsid w:val="15BA10BE"/>
    <w:rsid w:val="15D104D1"/>
    <w:rsid w:val="15E2CC3E"/>
    <w:rsid w:val="15E6D248"/>
    <w:rsid w:val="1639CD4E"/>
    <w:rsid w:val="166930FC"/>
    <w:rsid w:val="16989351"/>
    <w:rsid w:val="16B9193C"/>
    <w:rsid w:val="17788688"/>
    <w:rsid w:val="17B7178F"/>
    <w:rsid w:val="17E63AEA"/>
    <w:rsid w:val="17EC182D"/>
    <w:rsid w:val="180006DF"/>
    <w:rsid w:val="180E98F6"/>
    <w:rsid w:val="180E98F6"/>
    <w:rsid w:val="1813D23F"/>
    <w:rsid w:val="183B48ED"/>
    <w:rsid w:val="18C7F7EB"/>
    <w:rsid w:val="18D1072B"/>
    <w:rsid w:val="19610E47"/>
    <w:rsid w:val="1963B919"/>
    <w:rsid w:val="19767860"/>
    <w:rsid w:val="19806031"/>
    <w:rsid w:val="199FD160"/>
    <w:rsid w:val="19C142E9"/>
    <w:rsid w:val="19EF7BA6"/>
    <w:rsid w:val="19F68536"/>
    <w:rsid w:val="1A22ADD7"/>
    <w:rsid w:val="1A6A5A29"/>
    <w:rsid w:val="1A9E0456"/>
    <w:rsid w:val="1AE2DFAC"/>
    <w:rsid w:val="1B40E1D7"/>
    <w:rsid w:val="1B503475"/>
    <w:rsid w:val="1B7F75D7"/>
    <w:rsid w:val="1BDBD9B0"/>
    <w:rsid w:val="1C289DDF"/>
    <w:rsid w:val="1C2C2963"/>
    <w:rsid w:val="1C912D40"/>
    <w:rsid w:val="1CACF4D2"/>
    <w:rsid w:val="1CDEB736"/>
    <w:rsid w:val="1D9ACFBD"/>
    <w:rsid w:val="1DBA2487"/>
    <w:rsid w:val="1DE2E591"/>
    <w:rsid w:val="1E0D5638"/>
    <w:rsid w:val="1E66F04E"/>
    <w:rsid w:val="1E79F112"/>
    <w:rsid w:val="1EB2D979"/>
    <w:rsid w:val="1EBA307E"/>
    <w:rsid w:val="1EBA41ED"/>
    <w:rsid w:val="1F468F9A"/>
    <w:rsid w:val="1F79C524"/>
    <w:rsid w:val="1F85434C"/>
    <w:rsid w:val="1F9392D6"/>
    <w:rsid w:val="1FBB2E9F"/>
    <w:rsid w:val="1FDCA99C"/>
    <w:rsid w:val="204415A4"/>
    <w:rsid w:val="2049877C"/>
    <w:rsid w:val="204A24EF"/>
    <w:rsid w:val="204A24EF"/>
    <w:rsid w:val="20565E04"/>
    <w:rsid w:val="207BDE35"/>
    <w:rsid w:val="20C3B179"/>
    <w:rsid w:val="2112CE0C"/>
    <w:rsid w:val="2135F6D6"/>
    <w:rsid w:val="218DEB5C"/>
    <w:rsid w:val="21AD8B52"/>
    <w:rsid w:val="21D33AD7"/>
    <w:rsid w:val="22165343"/>
    <w:rsid w:val="22430CA5"/>
    <w:rsid w:val="22486DF0"/>
    <w:rsid w:val="226AD25B"/>
    <w:rsid w:val="2298BB24"/>
    <w:rsid w:val="22A4805E"/>
    <w:rsid w:val="22ADB277"/>
    <w:rsid w:val="22BC38B5"/>
    <w:rsid w:val="2308BBA2"/>
    <w:rsid w:val="23486D54"/>
    <w:rsid w:val="235740C7"/>
    <w:rsid w:val="237F7E1C"/>
    <w:rsid w:val="24048BB9"/>
    <w:rsid w:val="241AC060"/>
    <w:rsid w:val="24530A2C"/>
    <w:rsid w:val="24BF8CEE"/>
    <w:rsid w:val="24C6F60F"/>
    <w:rsid w:val="251BF92F"/>
    <w:rsid w:val="2526A6F0"/>
    <w:rsid w:val="2556600A"/>
    <w:rsid w:val="255D771D"/>
    <w:rsid w:val="25AE857B"/>
    <w:rsid w:val="25AF0478"/>
    <w:rsid w:val="267E7E10"/>
    <w:rsid w:val="269043AB"/>
    <w:rsid w:val="269043AB"/>
    <w:rsid w:val="27843EC3"/>
    <w:rsid w:val="278959F4"/>
    <w:rsid w:val="27A11C21"/>
    <w:rsid w:val="27F1B62E"/>
    <w:rsid w:val="27F1D5AD"/>
    <w:rsid w:val="2941AFDA"/>
    <w:rsid w:val="299F337A"/>
    <w:rsid w:val="29E7D9C7"/>
    <w:rsid w:val="29F6F223"/>
    <w:rsid w:val="29FDA5B1"/>
    <w:rsid w:val="2A211CD3"/>
    <w:rsid w:val="2A44F94C"/>
    <w:rsid w:val="2A5E6406"/>
    <w:rsid w:val="2AAFD9C8"/>
    <w:rsid w:val="2B8F605C"/>
    <w:rsid w:val="2C21FA42"/>
    <w:rsid w:val="2CD0B37B"/>
    <w:rsid w:val="2CE8B141"/>
    <w:rsid w:val="2CFF394B"/>
    <w:rsid w:val="2D18AD4D"/>
    <w:rsid w:val="2D255621"/>
    <w:rsid w:val="2D717F4B"/>
    <w:rsid w:val="2D781B28"/>
    <w:rsid w:val="2D87510E"/>
    <w:rsid w:val="2DC9ED8C"/>
    <w:rsid w:val="2DDE2B54"/>
    <w:rsid w:val="2E33BC7D"/>
    <w:rsid w:val="2E6895F6"/>
    <w:rsid w:val="2E6BA4B8"/>
    <w:rsid w:val="2E9E8DD2"/>
    <w:rsid w:val="2F283F3F"/>
    <w:rsid w:val="2F7D2943"/>
    <w:rsid w:val="2F9EF353"/>
    <w:rsid w:val="2FB34874"/>
    <w:rsid w:val="2FC2BEB2"/>
    <w:rsid w:val="2FE1E217"/>
    <w:rsid w:val="30356300"/>
    <w:rsid w:val="30429B9C"/>
    <w:rsid w:val="304C6A64"/>
    <w:rsid w:val="3099D6DC"/>
    <w:rsid w:val="310D2DEB"/>
    <w:rsid w:val="31507024"/>
    <w:rsid w:val="3155B27C"/>
    <w:rsid w:val="31AF06A5"/>
    <w:rsid w:val="320FA3F0"/>
    <w:rsid w:val="3237D444"/>
    <w:rsid w:val="32573541"/>
    <w:rsid w:val="3261962E"/>
    <w:rsid w:val="3283A5D6"/>
    <w:rsid w:val="32980D6F"/>
    <w:rsid w:val="32BD75E0"/>
    <w:rsid w:val="32FAACDF"/>
    <w:rsid w:val="33263F77"/>
    <w:rsid w:val="33505CF2"/>
    <w:rsid w:val="335AAAD6"/>
    <w:rsid w:val="33605E39"/>
    <w:rsid w:val="33631403"/>
    <w:rsid w:val="33C36C07"/>
    <w:rsid w:val="33ECEBE5"/>
    <w:rsid w:val="3414CB4B"/>
    <w:rsid w:val="341F2859"/>
    <w:rsid w:val="3434A050"/>
    <w:rsid w:val="34808B07"/>
    <w:rsid w:val="34857ADE"/>
    <w:rsid w:val="3490BE12"/>
    <w:rsid w:val="34AA10E8"/>
    <w:rsid w:val="34DDBD5B"/>
    <w:rsid w:val="35033DD1"/>
    <w:rsid w:val="3542196F"/>
    <w:rsid w:val="355D8049"/>
    <w:rsid w:val="35673AC4"/>
    <w:rsid w:val="3585F3E0"/>
    <w:rsid w:val="359D4368"/>
    <w:rsid w:val="359DABCD"/>
    <w:rsid w:val="36092049"/>
    <w:rsid w:val="3643299E"/>
    <w:rsid w:val="366E305C"/>
    <w:rsid w:val="369775D0"/>
    <w:rsid w:val="369E3C59"/>
    <w:rsid w:val="36BF849C"/>
    <w:rsid w:val="3710DE38"/>
    <w:rsid w:val="3720DC40"/>
    <w:rsid w:val="373464C4"/>
    <w:rsid w:val="37445C41"/>
    <w:rsid w:val="37AE812C"/>
    <w:rsid w:val="385E8382"/>
    <w:rsid w:val="38B3CCC4"/>
    <w:rsid w:val="38D1CC43"/>
    <w:rsid w:val="38E66229"/>
    <w:rsid w:val="38EF1EE5"/>
    <w:rsid w:val="390408C1"/>
    <w:rsid w:val="39878B15"/>
    <w:rsid w:val="399F2E97"/>
    <w:rsid w:val="39F0DF5C"/>
    <w:rsid w:val="3A0C8D3A"/>
    <w:rsid w:val="3A171EC8"/>
    <w:rsid w:val="3A8DC5F6"/>
    <w:rsid w:val="3AB8F022"/>
    <w:rsid w:val="3AE9A1D4"/>
    <w:rsid w:val="3B30C3C0"/>
    <w:rsid w:val="3B540612"/>
    <w:rsid w:val="3B58FCF0"/>
    <w:rsid w:val="3BEA2661"/>
    <w:rsid w:val="3C80B3CC"/>
    <w:rsid w:val="3CA84939"/>
    <w:rsid w:val="3D52AEF9"/>
    <w:rsid w:val="3D53DC12"/>
    <w:rsid w:val="3EE3CB77"/>
    <w:rsid w:val="3EF57310"/>
    <w:rsid w:val="3F0AF8E0"/>
    <w:rsid w:val="3F37F111"/>
    <w:rsid w:val="3F6CA3BB"/>
    <w:rsid w:val="3F747802"/>
    <w:rsid w:val="3FE52C14"/>
    <w:rsid w:val="402530DC"/>
    <w:rsid w:val="4083728D"/>
    <w:rsid w:val="40B89986"/>
    <w:rsid w:val="41C0B1E6"/>
    <w:rsid w:val="423AD14A"/>
    <w:rsid w:val="4260E31F"/>
    <w:rsid w:val="426B94E2"/>
    <w:rsid w:val="42D22489"/>
    <w:rsid w:val="4346A50C"/>
    <w:rsid w:val="43580C7A"/>
    <w:rsid w:val="4378D879"/>
    <w:rsid w:val="43A155B8"/>
    <w:rsid w:val="43ADA9C0"/>
    <w:rsid w:val="43DA84D7"/>
    <w:rsid w:val="43DB850B"/>
    <w:rsid w:val="43E90819"/>
    <w:rsid w:val="44297C9C"/>
    <w:rsid w:val="447F3B53"/>
    <w:rsid w:val="44CA9017"/>
    <w:rsid w:val="451B11B2"/>
    <w:rsid w:val="452249DF"/>
    <w:rsid w:val="4523C9A0"/>
    <w:rsid w:val="45D508DA"/>
    <w:rsid w:val="466B42EE"/>
    <w:rsid w:val="46783432"/>
    <w:rsid w:val="4679B638"/>
    <w:rsid w:val="46E56C09"/>
    <w:rsid w:val="46F04A8E"/>
    <w:rsid w:val="47A08164"/>
    <w:rsid w:val="47C6B623"/>
    <w:rsid w:val="47C83528"/>
    <w:rsid w:val="47E7F5A6"/>
    <w:rsid w:val="47EA40C8"/>
    <w:rsid w:val="47FC65B5"/>
    <w:rsid w:val="48351013"/>
    <w:rsid w:val="485DB0C4"/>
    <w:rsid w:val="487DB9E8"/>
    <w:rsid w:val="487EAE18"/>
    <w:rsid w:val="4886ADD8"/>
    <w:rsid w:val="49030A7A"/>
    <w:rsid w:val="4977C404"/>
    <w:rsid w:val="498E2765"/>
    <w:rsid w:val="4A28B4F0"/>
    <w:rsid w:val="4A399DA8"/>
    <w:rsid w:val="4AA3F0F5"/>
    <w:rsid w:val="4AC951D2"/>
    <w:rsid w:val="4AE38B31"/>
    <w:rsid w:val="4B599035"/>
    <w:rsid w:val="4C03FD72"/>
    <w:rsid w:val="4C5A05E2"/>
    <w:rsid w:val="4CDF6495"/>
    <w:rsid w:val="4D16A9AC"/>
    <w:rsid w:val="4D498043"/>
    <w:rsid w:val="4D83520B"/>
    <w:rsid w:val="4D84B785"/>
    <w:rsid w:val="4D9240D7"/>
    <w:rsid w:val="4DA0B782"/>
    <w:rsid w:val="4DABF2C5"/>
    <w:rsid w:val="4DAEF067"/>
    <w:rsid w:val="4DAFD73B"/>
    <w:rsid w:val="4DC88BC2"/>
    <w:rsid w:val="4DCBF99A"/>
    <w:rsid w:val="4E2F4E04"/>
    <w:rsid w:val="4E49A89B"/>
    <w:rsid w:val="4E7EC4D1"/>
    <w:rsid w:val="4E8BF1F5"/>
    <w:rsid w:val="4F086778"/>
    <w:rsid w:val="4F6B7D78"/>
    <w:rsid w:val="4F719C0B"/>
    <w:rsid w:val="4F73F316"/>
    <w:rsid w:val="4FD994D6"/>
    <w:rsid w:val="501B4855"/>
    <w:rsid w:val="501BCC07"/>
    <w:rsid w:val="508EF10F"/>
    <w:rsid w:val="50924B61"/>
    <w:rsid w:val="512C61DC"/>
    <w:rsid w:val="516DF15F"/>
    <w:rsid w:val="5179CA86"/>
    <w:rsid w:val="5188B7B6"/>
    <w:rsid w:val="519C112E"/>
    <w:rsid w:val="51A74481"/>
    <w:rsid w:val="51B663E9"/>
    <w:rsid w:val="51D0ABCC"/>
    <w:rsid w:val="521A33AE"/>
    <w:rsid w:val="522662B7"/>
    <w:rsid w:val="5227FD77"/>
    <w:rsid w:val="523A1A1C"/>
    <w:rsid w:val="53188205"/>
    <w:rsid w:val="53CD4CC2"/>
    <w:rsid w:val="541A34D6"/>
    <w:rsid w:val="548D4B33"/>
    <w:rsid w:val="54F4FF71"/>
    <w:rsid w:val="5511CDD6"/>
    <w:rsid w:val="5518D3BA"/>
    <w:rsid w:val="554EF584"/>
    <w:rsid w:val="55762FA6"/>
    <w:rsid w:val="559E1391"/>
    <w:rsid w:val="55F4147B"/>
    <w:rsid w:val="56202011"/>
    <w:rsid w:val="56648269"/>
    <w:rsid w:val="56A03968"/>
    <w:rsid w:val="56C5F8B4"/>
    <w:rsid w:val="575066FB"/>
    <w:rsid w:val="57590D8A"/>
    <w:rsid w:val="57DD4439"/>
    <w:rsid w:val="581181A5"/>
    <w:rsid w:val="583848DD"/>
    <w:rsid w:val="5849C0A5"/>
    <w:rsid w:val="58756074"/>
    <w:rsid w:val="58BA30DA"/>
    <w:rsid w:val="5944B634"/>
    <w:rsid w:val="59606C20"/>
    <w:rsid w:val="59AC01FC"/>
    <w:rsid w:val="59C63B1A"/>
    <w:rsid w:val="59F58329"/>
    <w:rsid w:val="5A81C236"/>
    <w:rsid w:val="5A920038"/>
    <w:rsid w:val="5AB40864"/>
    <w:rsid w:val="5AC2117A"/>
    <w:rsid w:val="5AE31B5D"/>
    <w:rsid w:val="5BABAA64"/>
    <w:rsid w:val="5BBDCF4F"/>
    <w:rsid w:val="5BFB0349"/>
    <w:rsid w:val="5C33772D"/>
    <w:rsid w:val="5C3BFA29"/>
    <w:rsid w:val="5C43B25A"/>
    <w:rsid w:val="5C50E7C6"/>
    <w:rsid w:val="5C603ECF"/>
    <w:rsid w:val="5C64C089"/>
    <w:rsid w:val="5C6EFCD8"/>
    <w:rsid w:val="5C7F0724"/>
    <w:rsid w:val="5CAF6C03"/>
    <w:rsid w:val="5CB1C99F"/>
    <w:rsid w:val="5CB716FF"/>
    <w:rsid w:val="5CBB8E0C"/>
    <w:rsid w:val="5CD43E9A"/>
    <w:rsid w:val="5CE2CD98"/>
    <w:rsid w:val="5D80963E"/>
    <w:rsid w:val="5D8F14E2"/>
    <w:rsid w:val="5D9DAE35"/>
    <w:rsid w:val="5DB0C1D2"/>
    <w:rsid w:val="5DBC2FF9"/>
    <w:rsid w:val="5DD33550"/>
    <w:rsid w:val="5DEE27CF"/>
    <w:rsid w:val="5E4D14FC"/>
    <w:rsid w:val="5E648BF2"/>
    <w:rsid w:val="5E8B9609"/>
    <w:rsid w:val="5EBA8BFF"/>
    <w:rsid w:val="5EC89D52"/>
    <w:rsid w:val="5EFAF425"/>
    <w:rsid w:val="5F7B7F8E"/>
    <w:rsid w:val="5F9DB67B"/>
    <w:rsid w:val="5FA43ADE"/>
    <w:rsid w:val="5FC28643"/>
    <w:rsid w:val="602D7B4E"/>
    <w:rsid w:val="602F2E6D"/>
    <w:rsid w:val="6034E237"/>
    <w:rsid w:val="60A576D1"/>
    <w:rsid w:val="60C5B5EE"/>
    <w:rsid w:val="60E8A9E9"/>
    <w:rsid w:val="60FA4A19"/>
    <w:rsid w:val="611E64A2"/>
    <w:rsid w:val="614560B3"/>
    <w:rsid w:val="61A4ABF4"/>
    <w:rsid w:val="61A5C217"/>
    <w:rsid w:val="61AFB046"/>
    <w:rsid w:val="61C831C6"/>
    <w:rsid w:val="61D8AC36"/>
    <w:rsid w:val="62009684"/>
    <w:rsid w:val="6240A835"/>
    <w:rsid w:val="62619820"/>
    <w:rsid w:val="62BAA093"/>
    <w:rsid w:val="62FAFCAC"/>
    <w:rsid w:val="63020915"/>
    <w:rsid w:val="63433223"/>
    <w:rsid w:val="634909B0"/>
    <w:rsid w:val="63BD457F"/>
    <w:rsid w:val="63EBCB94"/>
    <w:rsid w:val="6434CC84"/>
    <w:rsid w:val="64468EF6"/>
    <w:rsid w:val="649E1A2D"/>
    <w:rsid w:val="64B00956"/>
    <w:rsid w:val="64C56F65"/>
    <w:rsid w:val="64D9FA01"/>
    <w:rsid w:val="65330A54"/>
    <w:rsid w:val="65749931"/>
    <w:rsid w:val="659FF091"/>
    <w:rsid w:val="65B6EBB8"/>
    <w:rsid w:val="65C1E8A0"/>
    <w:rsid w:val="65EA520E"/>
    <w:rsid w:val="65F93ADB"/>
    <w:rsid w:val="6672AEF0"/>
    <w:rsid w:val="6694B9F8"/>
    <w:rsid w:val="66A3FC1D"/>
    <w:rsid w:val="66B5A4E6"/>
    <w:rsid w:val="66FD1CE2"/>
    <w:rsid w:val="6740120E"/>
    <w:rsid w:val="674F37C7"/>
    <w:rsid w:val="675034C6"/>
    <w:rsid w:val="6758685B"/>
    <w:rsid w:val="6791AF6C"/>
    <w:rsid w:val="6797E811"/>
    <w:rsid w:val="67EF57F4"/>
    <w:rsid w:val="68CE68E1"/>
    <w:rsid w:val="68FF85E7"/>
    <w:rsid w:val="69013347"/>
    <w:rsid w:val="6912FD1C"/>
    <w:rsid w:val="6918DE42"/>
    <w:rsid w:val="69509775"/>
    <w:rsid w:val="6962081F"/>
    <w:rsid w:val="69DDAD67"/>
    <w:rsid w:val="6AA2E78C"/>
    <w:rsid w:val="6AB815AB"/>
    <w:rsid w:val="6ADD9507"/>
    <w:rsid w:val="6B085AC6"/>
    <w:rsid w:val="6B29B237"/>
    <w:rsid w:val="6B2C8132"/>
    <w:rsid w:val="6B2D7A9A"/>
    <w:rsid w:val="6B347AEB"/>
    <w:rsid w:val="6BCAEF3D"/>
    <w:rsid w:val="6C002DAD"/>
    <w:rsid w:val="6C6363A8"/>
    <w:rsid w:val="6C65BD12"/>
    <w:rsid w:val="6C7A8077"/>
    <w:rsid w:val="6D23688E"/>
    <w:rsid w:val="6D4C810A"/>
    <w:rsid w:val="6D726285"/>
    <w:rsid w:val="6D88A574"/>
    <w:rsid w:val="6E1EFD86"/>
    <w:rsid w:val="6E20CBA5"/>
    <w:rsid w:val="6E38BF20"/>
    <w:rsid w:val="6E38F00F"/>
    <w:rsid w:val="6E778EAD"/>
    <w:rsid w:val="6E7EBEF0"/>
    <w:rsid w:val="6EAA15E5"/>
    <w:rsid w:val="6EDF5EAC"/>
    <w:rsid w:val="6EE17C11"/>
    <w:rsid w:val="6F20F672"/>
    <w:rsid w:val="6F3377DE"/>
    <w:rsid w:val="6F5410AB"/>
    <w:rsid w:val="6F74D732"/>
    <w:rsid w:val="6FD0C418"/>
    <w:rsid w:val="700783A0"/>
    <w:rsid w:val="70654D4D"/>
    <w:rsid w:val="706C2CD0"/>
    <w:rsid w:val="7083D381"/>
    <w:rsid w:val="7101A36F"/>
    <w:rsid w:val="71044EA3"/>
    <w:rsid w:val="71158483"/>
    <w:rsid w:val="713DD2A9"/>
    <w:rsid w:val="71F1FB77"/>
    <w:rsid w:val="71F9E43F"/>
    <w:rsid w:val="71FED85D"/>
    <w:rsid w:val="7213ECC0"/>
    <w:rsid w:val="7239EF2E"/>
    <w:rsid w:val="7245ED5A"/>
    <w:rsid w:val="724DB055"/>
    <w:rsid w:val="739691BA"/>
    <w:rsid w:val="739989DA"/>
    <w:rsid w:val="740AEBC0"/>
    <w:rsid w:val="742FC1B9"/>
    <w:rsid w:val="7436EC58"/>
    <w:rsid w:val="74BBB430"/>
    <w:rsid w:val="756324BE"/>
    <w:rsid w:val="75A5F57D"/>
    <w:rsid w:val="75E7D5C4"/>
    <w:rsid w:val="75FD091B"/>
    <w:rsid w:val="763CE393"/>
    <w:rsid w:val="767E240D"/>
    <w:rsid w:val="76B330AB"/>
    <w:rsid w:val="76B67189"/>
    <w:rsid w:val="76F98277"/>
    <w:rsid w:val="77229BB4"/>
    <w:rsid w:val="77324720"/>
    <w:rsid w:val="77598613"/>
    <w:rsid w:val="77760859"/>
    <w:rsid w:val="77761AC5"/>
    <w:rsid w:val="77879E47"/>
    <w:rsid w:val="77C1B1E8"/>
    <w:rsid w:val="77EAF42A"/>
    <w:rsid w:val="78129CE3"/>
    <w:rsid w:val="7820B227"/>
    <w:rsid w:val="7891FC0E"/>
    <w:rsid w:val="78A4FB8C"/>
    <w:rsid w:val="78D17495"/>
    <w:rsid w:val="78D19C93"/>
    <w:rsid w:val="78D4288A"/>
    <w:rsid w:val="78DB648B"/>
    <w:rsid w:val="792869F9"/>
    <w:rsid w:val="79557419"/>
    <w:rsid w:val="79941AF9"/>
    <w:rsid w:val="7A096D71"/>
    <w:rsid w:val="7A2DB7D5"/>
    <w:rsid w:val="7A554172"/>
    <w:rsid w:val="7A76CFAA"/>
    <w:rsid w:val="7B5923B8"/>
    <w:rsid w:val="7B8EAB05"/>
    <w:rsid w:val="7BA4EB76"/>
    <w:rsid w:val="7BC17F4F"/>
    <w:rsid w:val="7C2B9DAC"/>
    <w:rsid w:val="7C689F3D"/>
    <w:rsid w:val="7C89AA5B"/>
    <w:rsid w:val="7CAEBC61"/>
    <w:rsid w:val="7CB070E8"/>
    <w:rsid w:val="7CBDE294"/>
    <w:rsid w:val="7D179E7A"/>
    <w:rsid w:val="7D4BC345"/>
    <w:rsid w:val="7D6F59D5"/>
    <w:rsid w:val="7D91E4AB"/>
    <w:rsid w:val="7DD8FE2D"/>
    <w:rsid w:val="7E1AE7D0"/>
    <w:rsid w:val="7E4F4A80"/>
    <w:rsid w:val="7ED092C5"/>
    <w:rsid w:val="7EDFAFA5"/>
    <w:rsid w:val="7EE7C155"/>
    <w:rsid w:val="7F5E72F1"/>
    <w:rsid w:val="7F628266"/>
    <w:rsid w:val="7F714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07F1A"/>
  <w15:chartTrackingRefBased/>
  <w15:docId w15:val="{F21341B8-8E56-416A-ABC2-4565223FE7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D25562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D25562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D2556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D25562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D25562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D25562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D25562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D25562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D25562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D25562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D25562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D25562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D25562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D25562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D255621"/>
    <w:pPr>
      <w:spacing/>
      <w:ind w:left="720"/>
      <w:contextualSpacing/>
    </w:pPr>
  </w:style>
  <w:style w:type="paragraph" w:styleId="TOC1">
    <w:uiPriority w:val="39"/>
    <w:name w:val="toc 1"/>
    <w:basedOn w:val="Normal"/>
    <w:next w:val="Normal"/>
    <w:unhideWhenUsed/>
    <w:rsid w:val="2D255621"/>
    <w:pPr>
      <w:spacing w:after="100"/>
    </w:pPr>
  </w:style>
  <w:style w:type="paragraph" w:styleId="TOC2">
    <w:uiPriority w:val="39"/>
    <w:name w:val="toc 2"/>
    <w:basedOn w:val="Normal"/>
    <w:next w:val="Normal"/>
    <w:unhideWhenUsed/>
    <w:rsid w:val="2D255621"/>
    <w:pPr>
      <w:spacing w:after="100"/>
      <w:ind w:left="220"/>
    </w:pPr>
  </w:style>
  <w:style w:type="paragraph" w:styleId="TOC3">
    <w:uiPriority w:val="39"/>
    <w:name w:val="toc 3"/>
    <w:basedOn w:val="Normal"/>
    <w:next w:val="Normal"/>
    <w:unhideWhenUsed/>
    <w:rsid w:val="2D255621"/>
    <w:pPr>
      <w:spacing w:after="100"/>
      <w:ind w:left="440"/>
    </w:pPr>
  </w:style>
  <w:style w:type="paragraph" w:styleId="TOC4">
    <w:uiPriority w:val="39"/>
    <w:name w:val="toc 4"/>
    <w:basedOn w:val="Normal"/>
    <w:next w:val="Normal"/>
    <w:unhideWhenUsed/>
    <w:rsid w:val="2D255621"/>
    <w:pPr>
      <w:spacing w:after="100"/>
      <w:ind w:left="660"/>
    </w:pPr>
  </w:style>
  <w:style w:type="paragraph" w:styleId="TOC5">
    <w:uiPriority w:val="39"/>
    <w:name w:val="toc 5"/>
    <w:basedOn w:val="Normal"/>
    <w:next w:val="Normal"/>
    <w:unhideWhenUsed/>
    <w:rsid w:val="2D255621"/>
    <w:pPr>
      <w:spacing w:after="100"/>
      <w:ind w:left="880"/>
    </w:pPr>
  </w:style>
  <w:style w:type="paragraph" w:styleId="TOC6">
    <w:uiPriority w:val="39"/>
    <w:name w:val="toc 6"/>
    <w:basedOn w:val="Normal"/>
    <w:next w:val="Normal"/>
    <w:unhideWhenUsed/>
    <w:rsid w:val="2D255621"/>
    <w:pPr>
      <w:spacing w:after="100"/>
      <w:ind w:left="1100"/>
    </w:pPr>
  </w:style>
  <w:style w:type="paragraph" w:styleId="TOC7">
    <w:uiPriority w:val="39"/>
    <w:name w:val="toc 7"/>
    <w:basedOn w:val="Normal"/>
    <w:next w:val="Normal"/>
    <w:unhideWhenUsed/>
    <w:rsid w:val="2D255621"/>
    <w:pPr>
      <w:spacing w:after="100"/>
      <w:ind w:left="1320"/>
    </w:pPr>
  </w:style>
  <w:style w:type="paragraph" w:styleId="TOC8">
    <w:uiPriority w:val="39"/>
    <w:name w:val="toc 8"/>
    <w:basedOn w:val="Normal"/>
    <w:next w:val="Normal"/>
    <w:unhideWhenUsed/>
    <w:rsid w:val="2D255621"/>
    <w:pPr>
      <w:spacing w:after="100"/>
      <w:ind w:left="1540"/>
    </w:pPr>
  </w:style>
  <w:style w:type="paragraph" w:styleId="TOC9">
    <w:uiPriority w:val="39"/>
    <w:name w:val="toc 9"/>
    <w:basedOn w:val="Normal"/>
    <w:next w:val="Normal"/>
    <w:unhideWhenUsed/>
    <w:rsid w:val="2D255621"/>
    <w:pPr>
      <w:spacing w:after="100"/>
      <w:ind w:left="1760"/>
    </w:pPr>
  </w:style>
  <w:style w:type="paragraph" w:styleId="EndnoteText">
    <w:uiPriority w:val="99"/>
    <w:name w:val="endnote text"/>
    <w:basedOn w:val="Normal"/>
    <w:semiHidden/>
    <w:unhideWhenUsed/>
    <w:link w:val="EndnoteTextChar"/>
    <w:rsid w:val="2D255621"/>
    <w:rPr>
      <w:sz w:val="20"/>
      <w:szCs w:val="20"/>
    </w:rPr>
    <w:pPr>
      <w:spacing w:after="0" w:line="240" w:lineRule="auto"/>
    </w:pPr>
  </w:style>
  <w:style w:type="paragraph" w:styleId="Footer">
    <w:uiPriority w:val="99"/>
    <w:name w:val="footer"/>
    <w:basedOn w:val="Normal"/>
    <w:unhideWhenUsed/>
    <w:link w:val="FooterChar"/>
    <w:rsid w:val="2D25562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D255621"/>
    <w:rPr>
      <w:sz w:val="20"/>
      <w:szCs w:val="20"/>
    </w:rPr>
    <w:pPr>
      <w:spacing w:after="0" w:line="240" w:lineRule="auto"/>
    </w:pPr>
  </w:style>
  <w:style w:type="paragraph" w:styleId="Header">
    <w:uiPriority w:val="99"/>
    <w:name w:val="header"/>
    <w:basedOn w:val="Normal"/>
    <w:unhideWhenUsed/>
    <w:link w:val="HeaderChar"/>
    <w:rsid w:val="2D25562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7792b00c75f24f18" /><Relationship Type="http://schemas.openxmlformats.org/officeDocument/2006/relationships/image" Target="/media/image.png" Id="R620f361839524ef9" /><Relationship Type="http://schemas.openxmlformats.org/officeDocument/2006/relationships/image" Target="/media/image2.png" Id="R35bde72a76fb4808" /><Relationship Type="http://schemas.openxmlformats.org/officeDocument/2006/relationships/image" Target="/media/image3.png" Id="R55fb94daeb01463a" /><Relationship Type="http://schemas.openxmlformats.org/officeDocument/2006/relationships/image" Target="/media/image4.png" Id="R2facb822ca8448d3" /><Relationship Type="http://schemas.openxmlformats.org/officeDocument/2006/relationships/image" Target="/media/image5.png" Id="R99cc1afa18d54713" /><Relationship Type="http://schemas.openxmlformats.org/officeDocument/2006/relationships/image" Target="/media/image6.png" Id="R323503499b644d0e" /><Relationship Type="http://schemas.openxmlformats.org/officeDocument/2006/relationships/image" Target="/media/image7.png" Id="Rb6bfd75bb3fd4653" /><Relationship Type="http://schemas.openxmlformats.org/officeDocument/2006/relationships/header" Target="header.xml" Id="R9020b4c5341244eb" /><Relationship Type="http://schemas.openxmlformats.org/officeDocument/2006/relationships/footer" Target="footer.xml" Id="R3a4a93a565be445e" /><Relationship Type="http://schemas.microsoft.com/office/2020/10/relationships/intelligence" Target="intelligence2.xml" Id="Rbf36a22fe00c4bca" /><Relationship Type="http://schemas.openxmlformats.org/officeDocument/2006/relationships/image" Target="/media/image2.jpg" Id="Rd9c905661c8c411e" /><Relationship Type="http://schemas.openxmlformats.org/officeDocument/2006/relationships/hyperlink" Target="https://www.fulcrum.org/concern/monographs/rv042t698" TargetMode="External" Id="Rb12a7ba7fdc347f8" /><Relationship Type="http://schemas.openxmlformats.org/officeDocument/2006/relationships/hyperlink" Target="https://iseethics.org/what-is-anthropocentric-environmental-ethics/" TargetMode="External" Id="R97b67b5cd319428d" /><Relationship Type="http://schemas.openxmlformats.org/officeDocument/2006/relationships/hyperlink" Target="https://doi.org/10.1017/s0570608420000058" TargetMode="External" Id="R9860b2c50ceb47b3" /><Relationship Type="http://schemas.openxmlformats.org/officeDocument/2006/relationships/hyperlink" Target="https://doi.org/10.1017/s0570608420000071" TargetMode="External" Id="R2c74c328007e4f77" /><Relationship Type="http://schemas.openxmlformats.org/officeDocument/2006/relationships/hyperlink" Target="https://doi.org/10.1017/s0570608420000046" TargetMode="External" Id="R5dc37eda7dd64220" /><Relationship Type="http://schemas.openxmlformats.org/officeDocument/2006/relationships/hyperlink" Target="https://www.esa.int/ESA_Multimedia/Images/2019/01/Investigating_the_expansion_of_the_Universe_with_type-Ia_supernovas_and_quasars" TargetMode="External" Id="Rd7401851647849db" /><Relationship Type="http://schemas.openxmlformats.org/officeDocument/2006/relationships/hyperlink" Target="https://doi.org/10.1086/345321" TargetMode="External" Id="Rc4bdce69672646b2" /><Relationship Type="http://schemas.openxmlformats.org/officeDocument/2006/relationships/hyperlink" Target="https://doi.org/10.1017/s0959774316000688" TargetMode="External" Id="R643b0e836d2f4285" /><Relationship Type="http://schemas.openxmlformats.org/officeDocument/2006/relationships/hyperlink" Target="https://www.sensorystudies.org/sensational-investigations/doing-sensory-anthropology/" TargetMode="External" Id="Ra59d1fdeee004e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2024-11-08T02:08:04.0316729Z</dcterms:created>
  <dcterms:modified xsi:type="dcterms:W3CDTF">2024-11-19T19:39:11.6424387Z</dcterms:modified>
  <dc:creator>Lukas O'Sullivan (2305567)</dc:creator>
  <lastModifiedBy>Lukas O'Sullivan (2305567)</lastModifiedBy>
</coreProperties>
</file>