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79CA02" w14:textId="36498BA1" w:rsidR="003B5F58" w:rsidRDefault="003B5F58" w:rsidP="003B5F58">
      <w:pPr>
        <w:jc w:val="center"/>
        <w:rPr>
          <w:b/>
          <w:bCs/>
          <w:sz w:val="32"/>
          <w:szCs w:val="32"/>
          <w:u w:val="single"/>
        </w:rPr>
      </w:pPr>
      <w:r w:rsidRPr="003B5F58">
        <w:rPr>
          <w:b/>
          <w:bCs/>
          <w:sz w:val="32"/>
          <w:szCs w:val="32"/>
          <w:u w:val="single"/>
        </w:rPr>
        <w:t>ASSIGNMENT 1</w:t>
      </w:r>
    </w:p>
    <w:p w14:paraId="3E7E5F67" w14:textId="77777777" w:rsidR="003B5F58" w:rsidRPr="003B5F58" w:rsidRDefault="003B5F58" w:rsidP="003B5F58">
      <w:pPr>
        <w:jc w:val="center"/>
        <w:rPr>
          <w:b/>
          <w:bCs/>
          <w:sz w:val="32"/>
          <w:szCs w:val="32"/>
          <w:u w:val="single"/>
        </w:rPr>
      </w:pPr>
    </w:p>
    <w:p w14:paraId="79CAF619" w14:textId="111EC9F0" w:rsidR="003B5F58" w:rsidRDefault="003B5F58" w:rsidP="003B5F58">
      <w:pPr>
        <w:jc w:val="center"/>
        <w:rPr>
          <w:b/>
          <w:bCs/>
          <w:sz w:val="28"/>
          <w:szCs w:val="28"/>
          <w:u w:val="single"/>
        </w:rPr>
      </w:pPr>
      <w:r w:rsidRPr="003B5F58">
        <w:rPr>
          <w:b/>
          <w:bCs/>
          <w:sz w:val="28"/>
          <w:szCs w:val="28"/>
          <w:u w:val="single"/>
        </w:rPr>
        <w:t>NAME: IEUAN MURRAY</w:t>
      </w:r>
      <w:r w:rsidRPr="003B5F58">
        <w:rPr>
          <w:b/>
          <w:bCs/>
          <w:sz w:val="28"/>
          <w:szCs w:val="28"/>
        </w:rPr>
        <w:t xml:space="preserve">                                             </w:t>
      </w:r>
      <w:r>
        <w:rPr>
          <w:b/>
          <w:bCs/>
          <w:sz w:val="28"/>
          <w:szCs w:val="28"/>
        </w:rPr>
        <w:t xml:space="preserve"> </w:t>
      </w:r>
      <w:r w:rsidRPr="003B5F58">
        <w:rPr>
          <w:b/>
          <w:bCs/>
          <w:sz w:val="28"/>
          <w:szCs w:val="28"/>
          <w:u w:val="single"/>
        </w:rPr>
        <w:t>STUDENT NUMBER: 2124653</w:t>
      </w:r>
    </w:p>
    <w:p w14:paraId="6535B5A8" w14:textId="5886D415" w:rsidR="003B5F58" w:rsidRPr="009164B2" w:rsidRDefault="003B5F58" w:rsidP="009164B2">
      <w:pPr>
        <w:rPr>
          <w:rFonts w:cstheme="minorHAnsi"/>
        </w:rPr>
      </w:pPr>
    </w:p>
    <w:p w14:paraId="5E995C34" w14:textId="333A3A3D" w:rsidR="003B5F58" w:rsidRPr="003B5F58" w:rsidRDefault="003B5F58" w:rsidP="003B5F58">
      <w:pPr>
        <w:pStyle w:val="Default"/>
        <w:rPr>
          <w:rFonts w:asciiTheme="minorHAnsi" w:hAnsiTheme="minorHAnsi" w:cstheme="minorHAnsi"/>
          <w:sz w:val="22"/>
          <w:szCs w:val="22"/>
        </w:rPr>
      </w:pPr>
      <w:r w:rsidRPr="003B5F58">
        <w:rPr>
          <w:rFonts w:asciiTheme="minorHAnsi" w:hAnsiTheme="minorHAnsi" w:cstheme="minorHAnsi"/>
          <w:b/>
          <w:bCs/>
          <w:sz w:val="22"/>
          <w:szCs w:val="22"/>
        </w:rPr>
        <w:t>Essay one:</w:t>
      </w:r>
    </w:p>
    <w:p w14:paraId="1580F7B2" w14:textId="03E1FD95" w:rsidR="00A06310" w:rsidRDefault="003B5F58" w:rsidP="00700961">
      <w:pPr>
        <w:rPr>
          <w:rFonts w:cstheme="minorHAnsi"/>
        </w:rPr>
      </w:pPr>
      <w:r w:rsidRPr="003B5F58">
        <w:rPr>
          <w:rFonts w:cstheme="minorHAnsi"/>
        </w:rPr>
        <w:t>How have past instances of police malpractice and misconduct influenced modern professional policing</w:t>
      </w:r>
      <w:r w:rsidR="00566EE8">
        <w:rPr>
          <w:rFonts w:cstheme="minorHAnsi"/>
        </w:rPr>
        <w:t>?</w:t>
      </w:r>
    </w:p>
    <w:p w14:paraId="2D411C73" w14:textId="6A76B682" w:rsidR="00B14D58" w:rsidRDefault="00B14D58" w:rsidP="0003320D">
      <w:pPr>
        <w:rPr>
          <w:rFonts w:cstheme="minorHAnsi"/>
        </w:rPr>
      </w:pPr>
      <w:r>
        <w:rPr>
          <w:rFonts w:cstheme="minorHAnsi"/>
        </w:rPr>
        <w:t>This essay will assess how past instances of police malpractice and misconduct have influenced modern professional policing. Firstly, a</w:t>
      </w:r>
      <w:r w:rsidR="00A8468C" w:rsidRPr="0003320D">
        <w:rPr>
          <w:rFonts w:cstheme="minorHAnsi"/>
        </w:rPr>
        <w:t xml:space="preserve">ccording to the Home Office </w:t>
      </w:r>
      <w:r>
        <w:rPr>
          <w:rFonts w:cstheme="minorHAnsi"/>
        </w:rPr>
        <w:t>(</w:t>
      </w:r>
      <w:r w:rsidR="00A8468C" w:rsidRPr="0003320D">
        <w:rPr>
          <w:rFonts w:cstheme="minorHAnsi"/>
        </w:rPr>
        <w:t>2023</w:t>
      </w:r>
      <w:r>
        <w:rPr>
          <w:rFonts w:cstheme="minorHAnsi"/>
        </w:rPr>
        <w:t>)</w:t>
      </w:r>
      <w:r w:rsidR="00A8468C" w:rsidRPr="0003320D">
        <w:rPr>
          <w:rFonts w:cstheme="minorHAnsi"/>
        </w:rPr>
        <w:t xml:space="preserve">, </w:t>
      </w:r>
      <w:r>
        <w:rPr>
          <w:rFonts w:cstheme="minorHAnsi"/>
        </w:rPr>
        <w:t>sixty-eight</w:t>
      </w:r>
      <w:r w:rsidR="00914C1D" w:rsidRPr="0003320D">
        <w:rPr>
          <w:rFonts w:cstheme="minorHAnsi"/>
        </w:rPr>
        <w:t xml:space="preserve"> police officers</w:t>
      </w:r>
      <w:r>
        <w:rPr>
          <w:rFonts w:cstheme="minorHAnsi"/>
        </w:rPr>
        <w:t>,</w:t>
      </w:r>
      <w:r w:rsidR="00914C1D" w:rsidRPr="0003320D">
        <w:rPr>
          <w:rFonts w:cstheme="minorHAnsi"/>
        </w:rPr>
        <w:t xml:space="preserve"> </w:t>
      </w:r>
      <w:r>
        <w:rPr>
          <w:rFonts w:cstheme="minorHAnsi"/>
        </w:rPr>
        <w:t xml:space="preserve">due to their misconduct, received </w:t>
      </w:r>
      <w:r w:rsidR="00914C1D" w:rsidRPr="0003320D">
        <w:rPr>
          <w:rFonts w:cstheme="minorHAnsi"/>
        </w:rPr>
        <w:t>criminal proceedings and a subsequent guilty verdict at court</w:t>
      </w:r>
      <w:r w:rsidR="00085C59" w:rsidRPr="0003320D">
        <w:rPr>
          <w:rFonts w:cstheme="minorHAnsi"/>
        </w:rPr>
        <w:t xml:space="preserve">, between April 2021 and March 2022 across the 43 police forces in England and Wales. </w:t>
      </w:r>
      <w:r w:rsidR="00F36D9A">
        <w:rPr>
          <w:rFonts w:cstheme="minorHAnsi"/>
        </w:rPr>
        <w:t>Y</w:t>
      </w:r>
      <w:r w:rsidR="00C34EA6" w:rsidRPr="0003320D">
        <w:rPr>
          <w:rFonts w:cstheme="minorHAnsi"/>
        </w:rPr>
        <w:t xml:space="preserve">et </w:t>
      </w:r>
      <w:r w:rsidR="00545E6A">
        <w:rPr>
          <w:rFonts w:cstheme="minorHAnsi"/>
        </w:rPr>
        <w:t xml:space="preserve">predictably, </w:t>
      </w:r>
      <w:r w:rsidR="00C34EA6" w:rsidRPr="0003320D">
        <w:rPr>
          <w:rFonts w:cstheme="minorHAnsi"/>
        </w:rPr>
        <w:t xml:space="preserve">this </w:t>
      </w:r>
      <w:r w:rsidR="00635270" w:rsidRPr="0003320D">
        <w:rPr>
          <w:rFonts w:cstheme="minorHAnsi"/>
        </w:rPr>
        <w:t>year’s</w:t>
      </w:r>
      <w:r w:rsidR="00C34EA6" w:rsidRPr="0003320D">
        <w:rPr>
          <w:rFonts w:cstheme="minorHAnsi"/>
        </w:rPr>
        <w:t xml:space="preserve"> figures </w:t>
      </w:r>
      <w:r w:rsidR="00545E6A">
        <w:rPr>
          <w:rFonts w:cstheme="minorHAnsi"/>
        </w:rPr>
        <w:t>will</w:t>
      </w:r>
      <w:r w:rsidR="00C34EA6" w:rsidRPr="0003320D">
        <w:rPr>
          <w:rFonts w:cstheme="minorHAnsi"/>
        </w:rPr>
        <w:t xml:space="preserve"> be even higher</w:t>
      </w:r>
      <w:r w:rsidR="00AB17E3" w:rsidRPr="0003320D">
        <w:rPr>
          <w:rFonts w:cstheme="minorHAnsi"/>
        </w:rPr>
        <w:t>.</w:t>
      </w:r>
      <w:r w:rsidR="00C34EA6" w:rsidRPr="0003320D">
        <w:rPr>
          <w:rFonts w:cstheme="minorHAnsi"/>
        </w:rPr>
        <w:t xml:space="preserve"> </w:t>
      </w:r>
      <w:r>
        <w:rPr>
          <w:rFonts w:cstheme="minorHAnsi"/>
        </w:rPr>
        <w:t xml:space="preserve">Contemporary news is saturated with headlines regarding the misconduct of members of the police service, which as a consequence, has set a precedent that the police service is untrustworthy. </w:t>
      </w:r>
    </w:p>
    <w:p w14:paraId="0A702694" w14:textId="3F0FFA3D" w:rsidR="000F5705" w:rsidRDefault="00545E6A" w:rsidP="003B5F58">
      <w:pPr>
        <w:rPr>
          <w:rFonts w:cstheme="minorHAnsi"/>
        </w:rPr>
      </w:pPr>
      <w:r>
        <w:rPr>
          <w:rFonts w:cstheme="minorHAnsi"/>
        </w:rPr>
        <w:t>T</w:t>
      </w:r>
      <w:r w:rsidR="00627435" w:rsidRPr="0003320D">
        <w:rPr>
          <w:rFonts w:cstheme="minorHAnsi"/>
        </w:rPr>
        <w:t>ru</w:t>
      </w:r>
      <w:r w:rsidR="004E5315" w:rsidRPr="0003320D">
        <w:rPr>
          <w:rFonts w:cstheme="minorHAnsi"/>
        </w:rPr>
        <w:t xml:space="preserve">st is a very fragile thing, and </w:t>
      </w:r>
      <w:r w:rsidR="00627435" w:rsidRPr="0003320D">
        <w:rPr>
          <w:rFonts w:cstheme="minorHAnsi"/>
        </w:rPr>
        <w:t>when it comes to policing, that trust is weaker still,</w:t>
      </w:r>
      <w:r w:rsidR="001C64FB" w:rsidRPr="0003320D">
        <w:rPr>
          <w:rFonts w:cstheme="minorHAnsi"/>
        </w:rPr>
        <w:t xml:space="preserve"> and with positivity towards the police declining anyway (</w:t>
      </w:r>
      <w:r w:rsidR="00DB7A83" w:rsidRPr="0003320D">
        <w:rPr>
          <w:rFonts w:cstheme="minorHAnsi"/>
        </w:rPr>
        <w:t>Yonder</w:t>
      </w:r>
      <w:r w:rsidR="001C64FB" w:rsidRPr="0003320D">
        <w:rPr>
          <w:rFonts w:cstheme="minorHAnsi"/>
        </w:rPr>
        <w:t xml:space="preserve">, 2022), </w:t>
      </w:r>
      <w:r w:rsidR="00AB17E3" w:rsidRPr="0003320D">
        <w:rPr>
          <w:rFonts w:cstheme="minorHAnsi"/>
        </w:rPr>
        <w:t>every instance of police wrongdoing chips away at that trust and will result in positivity</w:t>
      </w:r>
      <w:r w:rsidR="001D0404" w:rsidRPr="0003320D">
        <w:rPr>
          <w:rFonts w:cstheme="minorHAnsi"/>
        </w:rPr>
        <w:t xml:space="preserve"> towards the police</w:t>
      </w:r>
      <w:r w:rsidR="00AB17E3" w:rsidRPr="0003320D">
        <w:rPr>
          <w:rFonts w:cstheme="minorHAnsi"/>
        </w:rPr>
        <w:t xml:space="preserve"> declining even faster. </w:t>
      </w:r>
      <w:r>
        <w:rPr>
          <w:rFonts w:cstheme="minorHAnsi"/>
        </w:rPr>
        <w:t>This essay</w:t>
      </w:r>
      <w:r w:rsidR="0080053E" w:rsidRPr="0003320D">
        <w:rPr>
          <w:rFonts w:cstheme="minorHAnsi"/>
        </w:rPr>
        <w:t xml:space="preserve"> will be discussing what malpractice and misconduct means in terms of policing, </w:t>
      </w:r>
      <w:r w:rsidR="00FF7C37">
        <w:rPr>
          <w:rFonts w:cstheme="minorHAnsi"/>
        </w:rPr>
        <w:t>it</w:t>
      </w:r>
      <w:r>
        <w:rPr>
          <w:rFonts w:cstheme="minorHAnsi"/>
        </w:rPr>
        <w:t xml:space="preserve"> </w:t>
      </w:r>
      <w:r w:rsidR="0080053E" w:rsidRPr="0003320D">
        <w:rPr>
          <w:rFonts w:cstheme="minorHAnsi"/>
        </w:rPr>
        <w:t>will discuss incidents of malpractice and misconduct both past and present that have had an effect on policing today</w:t>
      </w:r>
      <w:r w:rsidR="00763539">
        <w:rPr>
          <w:rFonts w:cstheme="minorHAnsi"/>
        </w:rPr>
        <w:t>,</w:t>
      </w:r>
      <w:r w:rsidR="0080053E" w:rsidRPr="0003320D">
        <w:rPr>
          <w:rFonts w:cstheme="minorHAnsi"/>
        </w:rPr>
        <w:t xml:space="preserve"> and what the police can do to build public trust and confidence.</w:t>
      </w:r>
    </w:p>
    <w:p w14:paraId="7946A9C1" w14:textId="5A6B3380" w:rsidR="00EA501E" w:rsidRDefault="00EA501E" w:rsidP="003B5F58">
      <w:pPr>
        <w:rPr>
          <w:rFonts w:cstheme="minorHAnsi"/>
        </w:rPr>
      </w:pPr>
      <w:r>
        <w:rPr>
          <w:rFonts w:cstheme="minorHAnsi"/>
        </w:rPr>
        <w:t xml:space="preserve">Police misconduct can be illustrated as the violation of the codes of practice which ensure officers police ethically, proportionally, and professionally. Misconduct can refer to behaviour that discredits the police service as it specifically </w:t>
      </w:r>
      <w:r w:rsidR="004F0735">
        <w:rPr>
          <w:rFonts w:cstheme="minorHAnsi"/>
        </w:rPr>
        <w:t>challenges public confidence through its exploitation of authority</w:t>
      </w:r>
      <w:r w:rsidR="000F5705">
        <w:rPr>
          <w:rFonts w:cstheme="minorHAnsi"/>
        </w:rPr>
        <w:t xml:space="preserve"> </w:t>
      </w:r>
      <w:r w:rsidR="004F0735">
        <w:rPr>
          <w:rFonts w:cstheme="minorHAnsi"/>
        </w:rPr>
        <w:t xml:space="preserve">(Dunham </w:t>
      </w:r>
      <w:r w:rsidR="004F0735" w:rsidRPr="004F0735">
        <w:rPr>
          <w:rFonts w:cstheme="minorHAnsi"/>
          <w:i/>
          <w:iCs/>
        </w:rPr>
        <w:t>et al</w:t>
      </w:r>
      <w:r w:rsidR="004F0735">
        <w:rPr>
          <w:rFonts w:cstheme="minorHAnsi"/>
        </w:rPr>
        <w:t>, 2020)</w:t>
      </w:r>
      <w:r w:rsidR="000F5705">
        <w:rPr>
          <w:rFonts w:cstheme="minorHAnsi"/>
        </w:rPr>
        <w:t>.</w:t>
      </w:r>
    </w:p>
    <w:p w14:paraId="5D6C127C" w14:textId="589E4D41" w:rsidR="00C0517F" w:rsidRDefault="001D0404" w:rsidP="003B5F58">
      <w:pPr>
        <w:rPr>
          <w:rFonts w:cstheme="minorHAnsi"/>
        </w:rPr>
      </w:pPr>
      <w:r>
        <w:rPr>
          <w:rFonts w:cstheme="minorHAnsi"/>
        </w:rPr>
        <w:t>Although in recent times malpractice and misconduct has been committed by individual officers, arguably the biggest influence o</w:t>
      </w:r>
      <w:r w:rsidR="00900928">
        <w:rPr>
          <w:rFonts w:cstheme="minorHAnsi"/>
        </w:rPr>
        <w:t>n</w:t>
      </w:r>
      <w:r>
        <w:rPr>
          <w:rFonts w:cstheme="minorHAnsi"/>
        </w:rPr>
        <w:t xml:space="preserve"> modern policing was as a result of the malpractice of an entire operatio</w:t>
      </w:r>
      <w:r w:rsidR="00CB7E1B">
        <w:rPr>
          <w:rFonts w:cstheme="minorHAnsi"/>
        </w:rPr>
        <w:t xml:space="preserve">n in 1981. This operation was called ‘Operation </w:t>
      </w:r>
      <w:r w:rsidR="00F7265A">
        <w:rPr>
          <w:rFonts w:cstheme="minorHAnsi"/>
        </w:rPr>
        <w:t>Swamp</w:t>
      </w:r>
      <w:r w:rsidR="005E756B">
        <w:rPr>
          <w:rFonts w:cstheme="minorHAnsi"/>
        </w:rPr>
        <w:t xml:space="preserve"> 81</w:t>
      </w:r>
      <w:r w:rsidR="00C67304">
        <w:rPr>
          <w:rFonts w:cstheme="minorHAnsi"/>
        </w:rPr>
        <w:t>’</w:t>
      </w:r>
      <w:r w:rsidR="005E756B">
        <w:rPr>
          <w:rFonts w:cstheme="minorHAnsi"/>
        </w:rPr>
        <w:t xml:space="preserve"> (Fraga, 2021)</w:t>
      </w:r>
      <w:r w:rsidR="00C67304">
        <w:rPr>
          <w:rFonts w:cstheme="minorHAnsi"/>
        </w:rPr>
        <w:t xml:space="preserve"> </w:t>
      </w:r>
      <w:r w:rsidR="00894BC9">
        <w:rPr>
          <w:rFonts w:cstheme="minorHAnsi"/>
        </w:rPr>
        <w:t xml:space="preserve">where the Metropolitan Police </w:t>
      </w:r>
      <w:r w:rsidR="000657B7">
        <w:rPr>
          <w:rFonts w:cstheme="minorHAnsi"/>
        </w:rPr>
        <w:t>deployed 150 plainclothes officers to the Brixton area of London in an attempt to reduce crime in the area. These officers stopped 1000 people and made 150 arre</w:t>
      </w:r>
      <w:r w:rsidR="00C708D4">
        <w:rPr>
          <w:rFonts w:cstheme="minorHAnsi"/>
        </w:rPr>
        <w:t>s</w:t>
      </w:r>
      <w:r w:rsidR="000657B7">
        <w:rPr>
          <w:rFonts w:cstheme="minorHAnsi"/>
        </w:rPr>
        <w:t xml:space="preserve">ts, but these officers were using ‘sus law’, where </w:t>
      </w:r>
      <w:r w:rsidR="00E603C8">
        <w:rPr>
          <w:rFonts w:cstheme="minorHAnsi"/>
        </w:rPr>
        <w:t>an officer</w:t>
      </w:r>
      <w:r w:rsidR="000657B7">
        <w:rPr>
          <w:rFonts w:cstheme="minorHAnsi"/>
        </w:rPr>
        <w:t xml:space="preserve"> could stop and/or arrest any person just from </w:t>
      </w:r>
      <w:r w:rsidR="00E603C8">
        <w:rPr>
          <w:rFonts w:cstheme="minorHAnsi"/>
        </w:rPr>
        <w:t xml:space="preserve">a belief that the person was acting suspiciously. </w:t>
      </w:r>
      <w:r w:rsidR="002C7D21">
        <w:rPr>
          <w:rFonts w:cstheme="minorHAnsi"/>
        </w:rPr>
        <w:t xml:space="preserve">This was a perfectly legal power that the police had at the time, however, the population of Brixton at the time of the operation were predominantly black, and they felt they were being unfairly targeted by the predominantly white police in their use of the power. This </w:t>
      </w:r>
      <w:r w:rsidR="000D47A1">
        <w:rPr>
          <w:rFonts w:cstheme="minorHAnsi"/>
        </w:rPr>
        <w:t xml:space="preserve">discrimination was a direct cause that led to the Brixton Riots, whereby there was 3 days of fighting, 300 people were injured and £7.5 million of damage was caused (BBC 2021). As a result of the riots, </w:t>
      </w:r>
      <w:r w:rsidR="00887A24">
        <w:rPr>
          <w:rFonts w:cstheme="minorHAnsi"/>
        </w:rPr>
        <w:t>a public inquiry was commissioned and was headed by Lord Scarman</w:t>
      </w:r>
      <w:r w:rsidR="0001247E">
        <w:rPr>
          <w:rFonts w:cstheme="minorHAnsi"/>
        </w:rPr>
        <w:t xml:space="preserve">. There were multiple </w:t>
      </w:r>
      <w:r w:rsidR="00E61516">
        <w:rPr>
          <w:rFonts w:cstheme="minorHAnsi"/>
        </w:rPr>
        <w:t>conclusions</w:t>
      </w:r>
      <w:r w:rsidR="00710892">
        <w:rPr>
          <w:rFonts w:cstheme="minorHAnsi"/>
        </w:rPr>
        <w:t xml:space="preserve"> and recommendations</w:t>
      </w:r>
      <w:r w:rsidR="00E61516">
        <w:rPr>
          <w:rFonts w:cstheme="minorHAnsi"/>
        </w:rPr>
        <w:t xml:space="preserve"> from the enquiry,</w:t>
      </w:r>
      <w:r w:rsidR="0001247E">
        <w:rPr>
          <w:rFonts w:cstheme="minorHAnsi"/>
        </w:rPr>
        <w:t xml:space="preserve"> but the most notable</w:t>
      </w:r>
      <w:r w:rsidR="00710892">
        <w:rPr>
          <w:rFonts w:cstheme="minorHAnsi"/>
        </w:rPr>
        <w:t>,</w:t>
      </w:r>
      <w:r w:rsidR="0001247E">
        <w:rPr>
          <w:rFonts w:cstheme="minorHAnsi"/>
        </w:rPr>
        <w:t xml:space="preserve"> and one that had a direct influence on </w:t>
      </w:r>
      <w:r w:rsidR="00FF1BE9">
        <w:rPr>
          <w:rFonts w:cstheme="minorHAnsi"/>
        </w:rPr>
        <w:t xml:space="preserve">policing, </w:t>
      </w:r>
      <w:r w:rsidR="0001247E">
        <w:rPr>
          <w:rFonts w:cstheme="minorHAnsi"/>
        </w:rPr>
        <w:t>was to change the way that stop searches were conducted</w:t>
      </w:r>
      <w:r w:rsidR="00FF1BE9">
        <w:rPr>
          <w:rFonts w:cstheme="minorHAnsi"/>
        </w:rPr>
        <w:t xml:space="preserve"> (Lea and Hallsworth</w:t>
      </w:r>
      <w:r w:rsidR="00DA1B4C">
        <w:rPr>
          <w:rFonts w:cstheme="minorHAnsi"/>
        </w:rPr>
        <w:t>,</w:t>
      </w:r>
      <w:r w:rsidR="00FF1BE9">
        <w:rPr>
          <w:rFonts w:cstheme="minorHAnsi"/>
        </w:rPr>
        <w:t xml:space="preserve"> 2011)</w:t>
      </w:r>
      <w:r w:rsidR="00E61516">
        <w:rPr>
          <w:rFonts w:cstheme="minorHAnsi"/>
        </w:rPr>
        <w:t xml:space="preserve">. This led </w:t>
      </w:r>
      <w:r w:rsidR="00710892">
        <w:rPr>
          <w:rFonts w:cstheme="minorHAnsi"/>
        </w:rPr>
        <w:t>to the ‘sus law’ being repealed and the Police and Criminal Evidence Act</w:t>
      </w:r>
      <w:r w:rsidR="00121AAE">
        <w:rPr>
          <w:rFonts w:cstheme="minorHAnsi"/>
        </w:rPr>
        <w:t xml:space="preserve">, </w:t>
      </w:r>
      <w:r w:rsidR="00710892">
        <w:rPr>
          <w:rFonts w:cstheme="minorHAnsi"/>
        </w:rPr>
        <w:t>PACE</w:t>
      </w:r>
      <w:r w:rsidR="00121AAE">
        <w:rPr>
          <w:rFonts w:cstheme="minorHAnsi"/>
        </w:rPr>
        <w:t>,</w:t>
      </w:r>
      <w:r w:rsidR="00710892">
        <w:rPr>
          <w:rFonts w:cstheme="minorHAnsi"/>
        </w:rPr>
        <w:t xml:space="preserve"> being made law in 1984. PACE sets out </w:t>
      </w:r>
      <w:r w:rsidR="00121AAE">
        <w:rPr>
          <w:rFonts w:cstheme="minorHAnsi"/>
        </w:rPr>
        <w:t xml:space="preserve">many powers, and their limits, that police officers have at their disposal. It is split up into 8 Codes of Practice, with the first one, Code A, being Stop and Search. It is a very big change from ‘sus law’ as it details how officers need to record every stop </w:t>
      </w:r>
      <w:proofErr w:type="gramStart"/>
      <w:r w:rsidR="00121AAE">
        <w:rPr>
          <w:rFonts w:cstheme="minorHAnsi"/>
        </w:rPr>
        <w:lastRenderedPageBreak/>
        <w:t>search</w:t>
      </w:r>
      <w:proofErr w:type="gramEnd"/>
      <w:r w:rsidR="00121AAE">
        <w:rPr>
          <w:rFonts w:cstheme="minorHAnsi"/>
        </w:rPr>
        <w:t xml:space="preserve"> they conduct, how to physically conduct the search, and, arguably the most important detail, the need for reasonable grounds for the search</w:t>
      </w:r>
      <w:r w:rsidR="00DA1B4C">
        <w:rPr>
          <w:rFonts w:cstheme="minorHAnsi"/>
        </w:rPr>
        <w:t>. Therefore, the malpractice of the officers involved in Operation Swamp 81, has had a direct influence of modern</w:t>
      </w:r>
      <w:r w:rsidR="00263401">
        <w:rPr>
          <w:rFonts w:cstheme="minorHAnsi"/>
        </w:rPr>
        <w:t>-</w:t>
      </w:r>
      <w:r w:rsidR="00DA1B4C">
        <w:rPr>
          <w:rFonts w:cstheme="minorHAnsi"/>
        </w:rPr>
        <w:t>day policing, as PACE and the</w:t>
      </w:r>
      <w:r w:rsidR="00DD45A8">
        <w:rPr>
          <w:rFonts w:cstheme="minorHAnsi"/>
        </w:rPr>
        <w:t xml:space="preserve"> </w:t>
      </w:r>
      <w:r w:rsidR="00DA1B4C">
        <w:rPr>
          <w:rFonts w:cstheme="minorHAnsi"/>
        </w:rPr>
        <w:t>regulations for stop and search are still used today.</w:t>
      </w:r>
    </w:p>
    <w:p w14:paraId="7A9F5B9A" w14:textId="443C6B54" w:rsidR="003B5F58" w:rsidRDefault="006F3765" w:rsidP="003B5F58">
      <w:pPr>
        <w:rPr>
          <w:rFonts w:cstheme="minorHAnsi"/>
        </w:rPr>
      </w:pPr>
      <w:r>
        <w:rPr>
          <w:rFonts w:cstheme="minorHAnsi"/>
        </w:rPr>
        <w:t>Debatably</w:t>
      </w:r>
      <w:r w:rsidR="009C6661">
        <w:rPr>
          <w:rFonts w:cstheme="minorHAnsi"/>
        </w:rPr>
        <w:t xml:space="preserve"> f</w:t>
      </w:r>
      <w:r w:rsidR="000B79FB">
        <w:rPr>
          <w:rFonts w:cstheme="minorHAnsi"/>
        </w:rPr>
        <w:t>or many people, both officers and members of the public, the worst incident of police misconduct is still very fresh in the mind. On the 3</w:t>
      </w:r>
      <w:r w:rsidR="000B79FB" w:rsidRPr="000B79FB">
        <w:rPr>
          <w:rFonts w:cstheme="minorHAnsi"/>
          <w:vertAlign w:val="superscript"/>
        </w:rPr>
        <w:t>rd</w:t>
      </w:r>
      <w:r w:rsidR="000B79FB">
        <w:rPr>
          <w:rFonts w:cstheme="minorHAnsi"/>
        </w:rPr>
        <w:t xml:space="preserve"> March 2021, </w:t>
      </w:r>
      <w:r w:rsidR="009B33B8">
        <w:rPr>
          <w:rFonts w:cstheme="minorHAnsi"/>
        </w:rPr>
        <w:t xml:space="preserve">then </w:t>
      </w:r>
      <w:r w:rsidR="000B79FB">
        <w:rPr>
          <w:rFonts w:cstheme="minorHAnsi"/>
        </w:rPr>
        <w:t xml:space="preserve">serving Metropolitan Police Officer Wayne Couzens </w:t>
      </w:r>
      <w:r w:rsidR="00D24BE8">
        <w:rPr>
          <w:rFonts w:cstheme="minorHAnsi"/>
        </w:rPr>
        <w:t xml:space="preserve">kidnapped, </w:t>
      </w:r>
      <w:r w:rsidR="009B33B8">
        <w:rPr>
          <w:rFonts w:cstheme="minorHAnsi"/>
        </w:rPr>
        <w:t>raped,</w:t>
      </w:r>
      <w:r w:rsidR="00D24BE8">
        <w:rPr>
          <w:rFonts w:cstheme="minorHAnsi"/>
        </w:rPr>
        <w:t xml:space="preserve"> and murdered Sarah Everard</w:t>
      </w:r>
      <w:r w:rsidR="009B33B8">
        <w:rPr>
          <w:rFonts w:cstheme="minorHAnsi"/>
        </w:rPr>
        <w:t xml:space="preserve"> who was just walking home through central London (BBC, 2021)</w:t>
      </w:r>
      <w:r w:rsidR="009C6661">
        <w:rPr>
          <w:rFonts w:cstheme="minorHAnsi"/>
        </w:rPr>
        <w:t>. He used his policing knowledge</w:t>
      </w:r>
      <w:r w:rsidR="00103E22">
        <w:rPr>
          <w:rFonts w:cstheme="minorHAnsi"/>
        </w:rPr>
        <w:t>,</w:t>
      </w:r>
      <w:r w:rsidR="009C6661">
        <w:rPr>
          <w:rFonts w:cstheme="minorHAnsi"/>
        </w:rPr>
        <w:t xml:space="preserve"> and </w:t>
      </w:r>
      <w:r w:rsidR="00103E22">
        <w:rPr>
          <w:rFonts w:cstheme="minorHAnsi"/>
        </w:rPr>
        <w:t>appointments such as his warrant card and handcuffs to make Sarah believe she was being lawfully arrested</w:t>
      </w:r>
      <w:r w:rsidR="0053516F">
        <w:rPr>
          <w:rFonts w:cstheme="minorHAnsi"/>
        </w:rPr>
        <w:t>, before kidnapping her</w:t>
      </w:r>
      <w:r w:rsidR="00103E22">
        <w:rPr>
          <w:rFonts w:cstheme="minorHAnsi"/>
        </w:rPr>
        <w:t xml:space="preserve">. </w:t>
      </w:r>
      <w:r w:rsidR="001C67F4">
        <w:rPr>
          <w:rFonts w:cstheme="minorHAnsi"/>
        </w:rPr>
        <w:t>This incident sparked national outrage and shone a spotlight on violence against women</w:t>
      </w:r>
      <w:r w:rsidR="00312A1F">
        <w:rPr>
          <w:rFonts w:cstheme="minorHAnsi"/>
        </w:rPr>
        <w:t>. It also</w:t>
      </w:r>
      <w:r w:rsidR="001C67F4">
        <w:rPr>
          <w:rFonts w:cstheme="minorHAnsi"/>
        </w:rPr>
        <w:t xml:space="preserve"> fundamentally damage</w:t>
      </w:r>
      <w:r w:rsidR="00312A1F">
        <w:rPr>
          <w:rFonts w:cstheme="minorHAnsi"/>
        </w:rPr>
        <w:t>d</w:t>
      </w:r>
      <w:r w:rsidR="001C67F4">
        <w:rPr>
          <w:rFonts w:cstheme="minorHAnsi"/>
        </w:rPr>
        <w:t xml:space="preserve"> </w:t>
      </w:r>
      <w:r w:rsidR="00312A1F">
        <w:rPr>
          <w:rFonts w:cstheme="minorHAnsi"/>
        </w:rPr>
        <w:t>public</w:t>
      </w:r>
      <w:r w:rsidR="001C67F4">
        <w:rPr>
          <w:rFonts w:cstheme="minorHAnsi"/>
        </w:rPr>
        <w:t xml:space="preserve"> trust and confidence in the police</w:t>
      </w:r>
      <w:r w:rsidR="0053516F">
        <w:rPr>
          <w:rFonts w:cstheme="minorHAnsi"/>
        </w:rPr>
        <w:t>. A</w:t>
      </w:r>
      <w:r w:rsidR="001C67F4">
        <w:rPr>
          <w:rFonts w:cstheme="minorHAnsi"/>
        </w:rPr>
        <w:t xml:space="preserve">ccording to the </w:t>
      </w:r>
      <w:r w:rsidR="001C67F4" w:rsidRPr="001C67F4">
        <w:rPr>
          <w:rFonts w:cstheme="minorHAnsi"/>
        </w:rPr>
        <w:t>End Violence Against Women Coalition</w:t>
      </w:r>
      <w:r w:rsidR="001C67F4">
        <w:rPr>
          <w:rFonts w:cstheme="minorHAnsi"/>
        </w:rPr>
        <w:t xml:space="preserve"> (2021), 47% of women said their trust in the police was declining</w:t>
      </w:r>
      <w:r w:rsidR="00312A1F">
        <w:rPr>
          <w:rFonts w:cstheme="minorHAnsi"/>
        </w:rPr>
        <w:t xml:space="preserve"> as a result of the murder of Sarah Everard. They even reported that 10% of women would be less likely to report a sexual assault</w:t>
      </w:r>
      <w:r w:rsidR="0053516F">
        <w:rPr>
          <w:rFonts w:cstheme="minorHAnsi"/>
        </w:rPr>
        <w:t xml:space="preserve"> to</w:t>
      </w:r>
      <w:r w:rsidR="00312A1F">
        <w:rPr>
          <w:rFonts w:cstheme="minorHAnsi"/>
        </w:rPr>
        <w:t xml:space="preserve"> the police as a result of the murder of Sarah Everard.</w:t>
      </w:r>
      <w:r w:rsidR="0053516F">
        <w:rPr>
          <w:rFonts w:cstheme="minorHAnsi"/>
        </w:rPr>
        <w:t xml:space="preserve"> Even though this incident was not that long ago, it is already having </w:t>
      </w:r>
      <w:r w:rsidR="00103E22">
        <w:rPr>
          <w:rFonts w:cstheme="minorHAnsi"/>
        </w:rPr>
        <w:t>influence and</w:t>
      </w:r>
      <w:r w:rsidR="0053516F">
        <w:rPr>
          <w:rFonts w:cstheme="minorHAnsi"/>
        </w:rPr>
        <w:t xml:space="preserve"> bringing</w:t>
      </w:r>
      <w:r w:rsidR="00103E22">
        <w:rPr>
          <w:rFonts w:cstheme="minorHAnsi"/>
        </w:rPr>
        <w:t xml:space="preserve"> change to modern day policing. It was announced in October 2021 by the Metropolitan Police, that any of</w:t>
      </w:r>
      <w:r>
        <w:rPr>
          <w:rFonts w:cstheme="minorHAnsi"/>
        </w:rPr>
        <w:t>fic</w:t>
      </w:r>
      <w:r w:rsidR="00103E22">
        <w:rPr>
          <w:rFonts w:cstheme="minorHAnsi"/>
        </w:rPr>
        <w:t>er in plainclothes that has stopped a lone woman will have to contact a uniformed officer</w:t>
      </w:r>
      <w:r w:rsidR="008068CD">
        <w:rPr>
          <w:rFonts w:cstheme="minorHAnsi"/>
        </w:rPr>
        <w:t xml:space="preserve"> so they can verify their identity can confirm their grounds for stopping them (BBC, 2021).</w:t>
      </w:r>
      <w:r w:rsidR="00005D5C">
        <w:rPr>
          <w:rFonts w:cstheme="minorHAnsi"/>
        </w:rPr>
        <w:t xml:space="preserve"> </w:t>
      </w:r>
      <w:r w:rsidR="00D860A1">
        <w:rPr>
          <w:rFonts w:cstheme="minorHAnsi"/>
        </w:rPr>
        <w:t xml:space="preserve">This </w:t>
      </w:r>
      <w:r w:rsidR="001C67F4">
        <w:rPr>
          <w:rFonts w:cstheme="minorHAnsi"/>
        </w:rPr>
        <w:t xml:space="preserve">change and new regulation would not have been taken lightly, as a lot of the time, stop and searches are time critical, and stopping to call someone before you start is going to take a fair amount of time, but </w:t>
      </w:r>
      <w:r w:rsidR="00312A1F">
        <w:rPr>
          <w:rFonts w:cstheme="minorHAnsi"/>
        </w:rPr>
        <w:t>police officers, the police service as a whole, and the government, need to do everything possible in order to rebuild public trust and confidence, and if that means that processes take longer</w:t>
      </w:r>
      <w:r w:rsidR="0053516F">
        <w:rPr>
          <w:rFonts w:cstheme="minorHAnsi"/>
        </w:rPr>
        <w:t xml:space="preserve"> so that women can feel safe, </w:t>
      </w:r>
      <w:r w:rsidR="009A548B">
        <w:rPr>
          <w:rFonts w:cstheme="minorHAnsi"/>
        </w:rPr>
        <w:t>the police</w:t>
      </w:r>
      <w:r w:rsidR="0053516F">
        <w:rPr>
          <w:rFonts w:cstheme="minorHAnsi"/>
        </w:rPr>
        <w:t xml:space="preserve"> need to be doing it.</w:t>
      </w:r>
    </w:p>
    <w:p w14:paraId="23062AE7" w14:textId="3398A9F9" w:rsidR="003B5F58" w:rsidRDefault="0053516F" w:rsidP="003B5F58">
      <w:pPr>
        <w:rPr>
          <w:rFonts w:cstheme="minorHAnsi"/>
        </w:rPr>
      </w:pPr>
      <w:r>
        <w:rPr>
          <w:rFonts w:cstheme="minorHAnsi"/>
        </w:rPr>
        <w:t>E</w:t>
      </w:r>
      <w:r w:rsidR="00C0517F">
        <w:rPr>
          <w:rFonts w:cstheme="minorHAnsi"/>
        </w:rPr>
        <w:t>ven though misconduct and malpractice with</w:t>
      </w:r>
      <w:r w:rsidR="00C12732">
        <w:rPr>
          <w:rFonts w:cstheme="minorHAnsi"/>
        </w:rPr>
        <w:t>in</w:t>
      </w:r>
      <w:r w:rsidR="00C0517F">
        <w:rPr>
          <w:rFonts w:cstheme="minorHAnsi"/>
        </w:rPr>
        <w:t xml:space="preserve"> the police is fundamentally wrong,</w:t>
      </w:r>
      <w:r w:rsidR="00176352">
        <w:rPr>
          <w:rFonts w:cstheme="minorHAnsi"/>
        </w:rPr>
        <w:t xml:space="preserve"> identifying</w:t>
      </w:r>
      <w:r w:rsidR="00C0517F">
        <w:rPr>
          <w:rFonts w:cstheme="minorHAnsi"/>
        </w:rPr>
        <w:t xml:space="preserve"> it allow</w:t>
      </w:r>
      <w:r>
        <w:rPr>
          <w:rFonts w:cstheme="minorHAnsi"/>
        </w:rPr>
        <w:t>s</w:t>
      </w:r>
      <w:r w:rsidR="00C0517F">
        <w:rPr>
          <w:rFonts w:cstheme="minorHAnsi"/>
        </w:rPr>
        <w:t xml:space="preserve"> </w:t>
      </w:r>
      <w:r w:rsidR="00C12732">
        <w:rPr>
          <w:rFonts w:cstheme="minorHAnsi"/>
        </w:rPr>
        <w:t xml:space="preserve">police forces and the government to realise what is needed to be put in place in order to </w:t>
      </w:r>
      <w:r w:rsidR="00246DD0">
        <w:rPr>
          <w:rFonts w:cstheme="minorHAnsi"/>
        </w:rPr>
        <w:t>reduce</w:t>
      </w:r>
      <w:r>
        <w:rPr>
          <w:rFonts w:cstheme="minorHAnsi"/>
        </w:rPr>
        <w:t xml:space="preserve"> and prevent</w:t>
      </w:r>
      <w:r w:rsidR="00246DD0">
        <w:rPr>
          <w:rFonts w:cstheme="minorHAnsi"/>
        </w:rPr>
        <w:t xml:space="preserve"> it.</w:t>
      </w:r>
      <w:r w:rsidR="00C12732">
        <w:rPr>
          <w:rFonts w:cstheme="minorHAnsi"/>
        </w:rPr>
        <w:t xml:space="preserve"> This </w:t>
      </w:r>
      <w:r w:rsidR="00246DD0">
        <w:rPr>
          <w:rFonts w:cstheme="minorHAnsi"/>
        </w:rPr>
        <w:t>would</w:t>
      </w:r>
      <w:r w:rsidR="00C12732">
        <w:rPr>
          <w:rFonts w:cstheme="minorHAnsi"/>
        </w:rPr>
        <w:t xml:space="preserve"> </w:t>
      </w:r>
      <w:r w:rsidR="00246DD0">
        <w:rPr>
          <w:rFonts w:cstheme="minorHAnsi"/>
        </w:rPr>
        <w:t>allow individual forces to</w:t>
      </w:r>
      <w:r w:rsidR="00C12732">
        <w:rPr>
          <w:rFonts w:cstheme="minorHAnsi"/>
        </w:rPr>
        <w:t xml:space="preserve"> find any existing officers that are going un-noticed with similar misconduct, as well as to stop any people becoming police officers </w:t>
      </w:r>
      <w:r w:rsidR="0003067B">
        <w:rPr>
          <w:rFonts w:cstheme="minorHAnsi"/>
        </w:rPr>
        <w:t xml:space="preserve">who have a history of </w:t>
      </w:r>
      <w:r w:rsidR="00246DD0">
        <w:rPr>
          <w:rFonts w:cstheme="minorHAnsi"/>
        </w:rPr>
        <w:t>doing the same in their private life. These changes and new rules would let the public know that everything is being done to try and remove the officers that are doing wrong as well as stop any people becoming officers that could potentially do wrong. As a result, the public would know that they have a police force with officers that they can trust.</w:t>
      </w:r>
    </w:p>
    <w:p w14:paraId="19AC461B" w14:textId="010A3E26" w:rsidR="00700961" w:rsidRDefault="00700961" w:rsidP="003B5F58">
      <w:pPr>
        <w:rPr>
          <w:rFonts w:cstheme="minorHAnsi"/>
        </w:rPr>
      </w:pPr>
    </w:p>
    <w:p w14:paraId="00FEDE19" w14:textId="438A88AA" w:rsidR="00700961" w:rsidRDefault="00700961" w:rsidP="003B5F58">
      <w:pPr>
        <w:rPr>
          <w:rFonts w:cstheme="minorHAnsi"/>
        </w:rPr>
      </w:pPr>
      <w:r>
        <w:rPr>
          <w:rFonts w:cstheme="minorHAnsi"/>
        </w:rPr>
        <w:t>10</w:t>
      </w:r>
      <w:r w:rsidR="00C708D4">
        <w:rPr>
          <w:rFonts w:cstheme="minorHAnsi"/>
        </w:rPr>
        <w:t>3</w:t>
      </w:r>
      <w:r w:rsidR="009A548B">
        <w:rPr>
          <w:rFonts w:cstheme="minorHAnsi"/>
        </w:rPr>
        <w:t>5</w:t>
      </w:r>
      <w:r>
        <w:rPr>
          <w:rFonts w:cstheme="minorHAnsi"/>
        </w:rPr>
        <w:t xml:space="preserve"> words.</w:t>
      </w:r>
    </w:p>
    <w:p w14:paraId="36941114" w14:textId="6DE29436" w:rsidR="00F07DA5" w:rsidRDefault="00F07DA5" w:rsidP="003B5F58">
      <w:pPr>
        <w:pStyle w:val="Default"/>
        <w:rPr>
          <w:rFonts w:asciiTheme="minorHAnsi" w:hAnsiTheme="minorHAnsi" w:cstheme="minorHAnsi"/>
          <w:b/>
          <w:bCs/>
          <w:sz w:val="22"/>
          <w:szCs w:val="22"/>
        </w:rPr>
      </w:pPr>
    </w:p>
    <w:p w14:paraId="285CC68B" w14:textId="0A397DC5" w:rsidR="00A06310" w:rsidRDefault="00A06310" w:rsidP="003B5F58">
      <w:pPr>
        <w:pStyle w:val="Default"/>
        <w:rPr>
          <w:rFonts w:asciiTheme="minorHAnsi" w:hAnsiTheme="minorHAnsi" w:cstheme="minorHAnsi"/>
          <w:b/>
          <w:bCs/>
          <w:sz w:val="22"/>
          <w:szCs w:val="22"/>
        </w:rPr>
      </w:pPr>
    </w:p>
    <w:p w14:paraId="5A9A95AD" w14:textId="776D0701" w:rsidR="00A06310" w:rsidRDefault="00A06310" w:rsidP="003B5F58">
      <w:pPr>
        <w:pStyle w:val="Default"/>
        <w:rPr>
          <w:rFonts w:asciiTheme="minorHAnsi" w:hAnsiTheme="minorHAnsi" w:cstheme="minorHAnsi"/>
          <w:b/>
          <w:bCs/>
          <w:sz w:val="22"/>
          <w:szCs w:val="22"/>
        </w:rPr>
      </w:pPr>
    </w:p>
    <w:p w14:paraId="2CB2A68D" w14:textId="5CAC4C5B" w:rsidR="00A06310" w:rsidRDefault="00A06310" w:rsidP="003B5F58">
      <w:pPr>
        <w:pStyle w:val="Default"/>
        <w:rPr>
          <w:rFonts w:asciiTheme="minorHAnsi" w:hAnsiTheme="minorHAnsi" w:cstheme="minorHAnsi"/>
          <w:b/>
          <w:bCs/>
          <w:sz w:val="22"/>
          <w:szCs w:val="22"/>
        </w:rPr>
      </w:pPr>
    </w:p>
    <w:p w14:paraId="58FA36CB" w14:textId="1214EDA1" w:rsidR="00A06310" w:rsidRDefault="00A06310" w:rsidP="003B5F58">
      <w:pPr>
        <w:pStyle w:val="Default"/>
        <w:rPr>
          <w:rFonts w:asciiTheme="minorHAnsi" w:hAnsiTheme="minorHAnsi" w:cstheme="minorHAnsi"/>
          <w:b/>
          <w:bCs/>
          <w:sz w:val="22"/>
          <w:szCs w:val="22"/>
        </w:rPr>
      </w:pPr>
    </w:p>
    <w:p w14:paraId="47ECF1D6" w14:textId="6F4DCE44" w:rsidR="00A06310" w:rsidRDefault="00A06310" w:rsidP="003B5F58">
      <w:pPr>
        <w:pStyle w:val="Default"/>
        <w:rPr>
          <w:rFonts w:asciiTheme="minorHAnsi" w:hAnsiTheme="minorHAnsi" w:cstheme="minorHAnsi"/>
          <w:b/>
          <w:bCs/>
          <w:sz w:val="22"/>
          <w:szCs w:val="22"/>
        </w:rPr>
      </w:pPr>
    </w:p>
    <w:p w14:paraId="16EEE856" w14:textId="77777777" w:rsidR="00545E6A" w:rsidRDefault="00545E6A" w:rsidP="003B5F58">
      <w:pPr>
        <w:pStyle w:val="Default"/>
        <w:rPr>
          <w:rFonts w:asciiTheme="minorHAnsi" w:hAnsiTheme="minorHAnsi" w:cstheme="minorHAnsi"/>
          <w:b/>
          <w:bCs/>
          <w:sz w:val="22"/>
          <w:szCs w:val="22"/>
        </w:rPr>
      </w:pPr>
    </w:p>
    <w:p w14:paraId="58F6D8B3" w14:textId="491598F6" w:rsidR="00A06310" w:rsidRDefault="00A06310" w:rsidP="003B5F58">
      <w:pPr>
        <w:pStyle w:val="Default"/>
        <w:rPr>
          <w:rFonts w:asciiTheme="minorHAnsi" w:hAnsiTheme="minorHAnsi" w:cstheme="minorHAnsi"/>
          <w:b/>
          <w:bCs/>
          <w:sz w:val="22"/>
          <w:szCs w:val="22"/>
        </w:rPr>
      </w:pPr>
    </w:p>
    <w:p w14:paraId="5C99E5C4" w14:textId="17106639" w:rsidR="00802E51" w:rsidRDefault="00802E51" w:rsidP="003B5F58">
      <w:pPr>
        <w:pStyle w:val="Default"/>
        <w:rPr>
          <w:rFonts w:asciiTheme="minorHAnsi" w:hAnsiTheme="minorHAnsi" w:cstheme="minorHAnsi"/>
          <w:b/>
          <w:bCs/>
          <w:sz w:val="22"/>
          <w:szCs w:val="22"/>
        </w:rPr>
      </w:pPr>
    </w:p>
    <w:p w14:paraId="6B2E6043" w14:textId="77777777" w:rsidR="00802E51" w:rsidRDefault="00802E51" w:rsidP="003B5F58">
      <w:pPr>
        <w:pStyle w:val="Default"/>
        <w:rPr>
          <w:rFonts w:asciiTheme="minorHAnsi" w:hAnsiTheme="minorHAnsi" w:cstheme="minorHAnsi"/>
          <w:b/>
          <w:bCs/>
          <w:sz w:val="22"/>
          <w:szCs w:val="22"/>
        </w:rPr>
      </w:pPr>
    </w:p>
    <w:p w14:paraId="1D4FD456" w14:textId="1A91B698" w:rsidR="00A06310" w:rsidRDefault="00A06310" w:rsidP="003B5F58">
      <w:pPr>
        <w:pStyle w:val="Default"/>
        <w:rPr>
          <w:rFonts w:asciiTheme="minorHAnsi" w:hAnsiTheme="minorHAnsi" w:cstheme="minorHAnsi"/>
          <w:b/>
          <w:bCs/>
          <w:sz w:val="22"/>
          <w:szCs w:val="22"/>
        </w:rPr>
      </w:pPr>
    </w:p>
    <w:p w14:paraId="4E77AE0A" w14:textId="77777777" w:rsidR="00A06310" w:rsidRDefault="00A06310" w:rsidP="003B5F58">
      <w:pPr>
        <w:pStyle w:val="Default"/>
        <w:rPr>
          <w:rFonts w:asciiTheme="minorHAnsi" w:hAnsiTheme="minorHAnsi" w:cstheme="minorHAnsi"/>
          <w:b/>
          <w:bCs/>
          <w:sz w:val="22"/>
          <w:szCs w:val="22"/>
        </w:rPr>
      </w:pPr>
    </w:p>
    <w:p w14:paraId="5BF2CFDE" w14:textId="77777777" w:rsidR="00A06310" w:rsidRDefault="00A06310" w:rsidP="003B5F58">
      <w:pPr>
        <w:pStyle w:val="Default"/>
        <w:rPr>
          <w:rFonts w:asciiTheme="minorHAnsi" w:hAnsiTheme="minorHAnsi" w:cstheme="minorHAnsi"/>
          <w:b/>
          <w:bCs/>
          <w:sz w:val="22"/>
          <w:szCs w:val="22"/>
        </w:rPr>
      </w:pPr>
    </w:p>
    <w:p w14:paraId="2D70FBF7" w14:textId="605C9CA8" w:rsidR="003B5F58" w:rsidRPr="003B5F58" w:rsidRDefault="003B5F58" w:rsidP="003B5F58">
      <w:pPr>
        <w:pStyle w:val="Default"/>
        <w:rPr>
          <w:rFonts w:asciiTheme="minorHAnsi" w:hAnsiTheme="minorHAnsi" w:cstheme="minorHAnsi"/>
          <w:sz w:val="22"/>
          <w:szCs w:val="22"/>
        </w:rPr>
      </w:pPr>
      <w:r w:rsidRPr="003B5F58">
        <w:rPr>
          <w:rFonts w:asciiTheme="minorHAnsi" w:hAnsiTheme="minorHAnsi" w:cstheme="minorHAnsi"/>
          <w:b/>
          <w:bCs/>
          <w:sz w:val="22"/>
          <w:szCs w:val="22"/>
        </w:rPr>
        <w:lastRenderedPageBreak/>
        <w:t>Essay two:</w:t>
      </w:r>
    </w:p>
    <w:p w14:paraId="62943B11" w14:textId="6D2FD616" w:rsidR="00A06310" w:rsidRDefault="003B5F58" w:rsidP="00D741D8">
      <w:pPr>
        <w:rPr>
          <w:rFonts w:cstheme="minorHAnsi"/>
        </w:rPr>
      </w:pPr>
      <w:r w:rsidRPr="003B5F58">
        <w:rPr>
          <w:rFonts w:cstheme="minorHAnsi"/>
        </w:rPr>
        <w:t>How does media coverage affect policing strategies in relation to public protection incidents?</w:t>
      </w:r>
    </w:p>
    <w:p w14:paraId="61FDC32E" w14:textId="76B4E78F" w:rsidR="004B063C" w:rsidRDefault="00C13FCC" w:rsidP="00D741D8">
      <w:pPr>
        <w:rPr>
          <w:rFonts w:cstheme="minorHAnsi"/>
        </w:rPr>
      </w:pPr>
      <w:r>
        <w:rPr>
          <w:rFonts w:cstheme="minorHAnsi"/>
        </w:rPr>
        <w:t xml:space="preserve">Anyone and everyone are capable of obtaining news, and there are so many ways that the public can receive their news. They can access it through television, radio, newspapers, and the internet. With so many outlets of news available to us, it is practically impossible not to know what the top stories are and what is going on </w:t>
      </w:r>
      <w:r w:rsidR="00400B79">
        <w:rPr>
          <w:rFonts w:cstheme="minorHAnsi"/>
        </w:rPr>
        <w:t>not only in our own country, but around the world. When i</w:t>
      </w:r>
      <w:r w:rsidR="00D54CBD">
        <w:rPr>
          <w:rFonts w:cstheme="minorHAnsi"/>
        </w:rPr>
        <w:t>t</w:t>
      </w:r>
      <w:r w:rsidR="00400B79">
        <w:rPr>
          <w:rFonts w:cstheme="minorHAnsi"/>
        </w:rPr>
        <w:t xml:space="preserve"> comes to the media’s relationship with police, that relationship is vital</w:t>
      </w:r>
      <w:r w:rsidR="00E41C16">
        <w:rPr>
          <w:rFonts w:cstheme="minorHAnsi"/>
        </w:rPr>
        <w:t xml:space="preserve">. The media is </w:t>
      </w:r>
      <w:r w:rsidR="005C2907">
        <w:rPr>
          <w:rFonts w:cstheme="minorHAnsi"/>
        </w:rPr>
        <w:t>extremely useful</w:t>
      </w:r>
      <w:r w:rsidR="00E41C16">
        <w:rPr>
          <w:rFonts w:cstheme="minorHAnsi"/>
        </w:rPr>
        <w:t xml:space="preserve"> and can assist the police in communicating to the public. This communication can help solve crimes, protect vulnerable </w:t>
      </w:r>
      <w:r w:rsidR="00A41EE2">
        <w:rPr>
          <w:rFonts w:cstheme="minorHAnsi"/>
        </w:rPr>
        <w:t>people,</w:t>
      </w:r>
      <w:r w:rsidR="00E41C16">
        <w:rPr>
          <w:rFonts w:cstheme="minorHAnsi"/>
        </w:rPr>
        <w:t xml:space="preserve"> and keep communities safe. It also provides the public an insight into policing activities and strategies and the reasons behind them (College of Policing, 2022)</w:t>
      </w:r>
      <w:r w:rsidR="00A41EE2">
        <w:rPr>
          <w:rFonts w:cstheme="minorHAnsi"/>
        </w:rPr>
        <w:t xml:space="preserve">. </w:t>
      </w:r>
      <w:r w:rsidR="00CA35BA">
        <w:rPr>
          <w:rFonts w:cstheme="minorHAnsi"/>
        </w:rPr>
        <w:t>However, like everyone, news and media have agendas and certain political viewpoints, which means different outlets publish different stories and only report on what is deemed ‘newsworthy’, so not everything gets told to the public. I</w:t>
      </w:r>
      <w:r w:rsidR="009A548B">
        <w:rPr>
          <w:rFonts w:cstheme="minorHAnsi"/>
        </w:rPr>
        <w:t>t is hard to</w:t>
      </w:r>
      <w:r w:rsidR="00CA35BA">
        <w:rPr>
          <w:rFonts w:cstheme="minorHAnsi"/>
        </w:rPr>
        <w:t xml:space="preserve"> </w:t>
      </w:r>
      <w:r w:rsidR="00B123E7">
        <w:rPr>
          <w:rFonts w:cstheme="minorHAnsi"/>
        </w:rPr>
        <w:t>think of</w:t>
      </w:r>
      <w:r w:rsidR="00CA35BA">
        <w:rPr>
          <w:rFonts w:cstheme="minorHAnsi"/>
        </w:rPr>
        <w:t xml:space="preserve"> a time when there has been a story on the news about when a policing strategy has worked or succeeded</w:t>
      </w:r>
      <w:r w:rsidR="00B123E7">
        <w:rPr>
          <w:rFonts w:cstheme="minorHAnsi"/>
        </w:rPr>
        <w:t xml:space="preserve">, or a ‘good news’ policing story </w:t>
      </w:r>
      <w:r w:rsidR="003821B4">
        <w:rPr>
          <w:rFonts w:cstheme="minorHAnsi"/>
        </w:rPr>
        <w:t>was</w:t>
      </w:r>
      <w:r w:rsidR="00B123E7">
        <w:rPr>
          <w:rFonts w:cstheme="minorHAnsi"/>
        </w:rPr>
        <w:t xml:space="preserve"> reported, as </w:t>
      </w:r>
      <w:r w:rsidR="00757AEB">
        <w:rPr>
          <w:rFonts w:cstheme="minorHAnsi"/>
        </w:rPr>
        <w:t>successful policing is</w:t>
      </w:r>
      <w:r w:rsidR="00B123E7">
        <w:rPr>
          <w:rFonts w:cstheme="minorHAnsi"/>
        </w:rPr>
        <w:t xml:space="preserve"> obviously never ‘newsworthy’. The media only like to talk about p</w:t>
      </w:r>
      <w:r w:rsidR="00CA35BA">
        <w:rPr>
          <w:rFonts w:cstheme="minorHAnsi"/>
        </w:rPr>
        <w:t>olicing when the</w:t>
      </w:r>
      <w:r w:rsidR="00B123E7">
        <w:rPr>
          <w:rFonts w:cstheme="minorHAnsi"/>
        </w:rPr>
        <w:t>y</w:t>
      </w:r>
      <w:r w:rsidR="00CA35BA">
        <w:rPr>
          <w:rFonts w:cstheme="minorHAnsi"/>
        </w:rPr>
        <w:t xml:space="preserve"> </w:t>
      </w:r>
      <w:r w:rsidR="00B123E7">
        <w:rPr>
          <w:rFonts w:cstheme="minorHAnsi"/>
        </w:rPr>
        <w:t>don’t</w:t>
      </w:r>
      <w:r w:rsidR="00CA35BA">
        <w:rPr>
          <w:rFonts w:cstheme="minorHAnsi"/>
        </w:rPr>
        <w:t xml:space="preserve"> approve </w:t>
      </w:r>
      <w:r w:rsidR="00B123E7">
        <w:rPr>
          <w:rFonts w:cstheme="minorHAnsi"/>
        </w:rPr>
        <w:t>of</w:t>
      </w:r>
      <w:r w:rsidR="00C2511F">
        <w:rPr>
          <w:rFonts w:cstheme="minorHAnsi"/>
        </w:rPr>
        <w:t xml:space="preserve"> a policing strategy,</w:t>
      </w:r>
      <w:r w:rsidR="00B123E7">
        <w:rPr>
          <w:rFonts w:cstheme="minorHAnsi"/>
        </w:rPr>
        <w:t xml:space="preserve"> or when a police officer has committed some form of misconduct.</w:t>
      </w:r>
      <w:r w:rsidR="001B0935">
        <w:rPr>
          <w:rFonts w:cstheme="minorHAnsi"/>
        </w:rPr>
        <w:t xml:space="preserve"> The media should always report these stories</w:t>
      </w:r>
      <w:r w:rsidR="00C2511F">
        <w:rPr>
          <w:rFonts w:cstheme="minorHAnsi"/>
        </w:rPr>
        <w:t xml:space="preserve"> as </w:t>
      </w:r>
      <w:r w:rsidR="001B0935">
        <w:rPr>
          <w:rFonts w:cstheme="minorHAnsi"/>
        </w:rPr>
        <w:t>the</w:t>
      </w:r>
      <w:r w:rsidR="00C2511F">
        <w:rPr>
          <w:rFonts w:cstheme="minorHAnsi"/>
        </w:rPr>
        <w:t xml:space="preserve"> media “</w:t>
      </w:r>
      <w:r w:rsidR="00C2511F" w:rsidRPr="00C2511F">
        <w:rPr>
          <w:rFonts w:cstheme="minorHAnsi"/>
        </w:rPr>
        <w:t>provides investigation and examination to ensure that power is checked and decision-makers are held accountable</w:t>
      </w:r>
      <w:r w:rsidR="00C2511F">
        <w:rPr>
          <w:rFonts w:cstheme="minorHAnsi"/>
        </w:rPr>
        <w:t xml:space="preserve">” (Browne, 2011), but it is no wonder that public trust in policing is decreasing </w:t>
      </w:r>
      <w:r w:rsidR="00C2511F" w:rsidRPr="0003320D">
        <w:rPr>
          <w:rFonts w:cstheme="minorHAnsi"/>
        </w:rPr>
        <w:t>(Yonder, 2022)</w:t>
      </w:r>
      <w:r w:rsidR="00C2511F">
        <w:rPr>
          <w:rFonts w:cstheme="minorHAnsi"/>
        </w:rPr>
        <w:t xml:space="preserve"> when all the media report is bad things.</w:t>
      </w:r>
    </w:p>
    <w:p w14:paraId="5AF227F1" w14:textId="072465DC" w:rsidR="00F00B55" w:rsidRDefault="008256B7" w:rsidP="00D741D8">
      <w:pPr>
        <w:rPr>
          <w:rFonts w:cstheme="minorHAnsi"/>
        </w:rPr>
      </w:pPr>
      <w:r>
        <w:rPr>
          <w:rFonts w:cstheme="minorHAnsi"/>
        </w:rPr>
        <w:t>Once an incident</w:t>
      </w:r>
      <w:r w:rsidR="00580826">
        <w:rPr>
          <w:rFonts w:cstheme="minorHAnsi"/>
        </w:rPr>
        <w:t xml:space="preserve"> </w:t>
      </w:r>
      <w:r>
        <w:rPr>
          <w:rFonts w:cstheme="minorHAnsi"/>
        </w:rPr>
        <w:t>has occurred</w:t>
      </w:r>
      <w:r w:rsidR="002E7623">
        <w:rPr>
          <w:rFonts w:cstheme="minorHAnsi"/>
        </w:rPr>
        <w:t xml:space="preserve">, </w:t>
      </w:r>
      <w:r>
        <w:rPr>
          <w:rFonts w:cstheme="minorHAnsi"/>
        </w:rPr>
        <w:t xml:space="preserve">the police are required to be impartial and to gather any and all available evidence that relates to that incident. </w:t>
      </w:r>
      <w:r w:rsidR="00802E51">
        <w:rPr>
          <w:rFonts w:cstheme="minorHAnsi"/>
        </w:rPr>
        <w:t>Once a</w:t>
      </w:r>
      <w:r w:rsidR="00C708D4">
        <w:rPr>
          <w:rFonts w:cstheme="minorHAnsi"/>
        </w:rPr>
        <w:t>ll</w:t>
      </w:r>
      <w:r w:rsidR="00802E51">
        <w:rPr>
          <w:rFonts w:cstheme="minorHAnsi"/>
        </w:rPr>
        <w:t xml:space="preserve"> available</w:t>
      </w:r>
      <w:r>
        <w:rPr>
          <w:rFonts w:cstheme="minorHAnsi"/>
        </w:rPr>
        <w:t xml:space="preserve"> evidence</w:t>
      </w:r>
      <w:r w:rsidR="00C708D4">
        <w:rPr>
          <w:rFonts w:cstheme="minorHAnsi"/>
        </w:rPr>
        <w:t xml:space="preserve"> </w:t>
      </w:r>
      <w:r w:rsidR="00802E51">
        <w:rPr>
          <w:rFonts w:cstheme="minorHAnsi"/>
        </w:rPr>
        <w:t xml:space="preserve">has been gathered, it </w:t>
      </w:r>
      <w:r w:rsidR="00C708D4">
        <w:rPr>
          <w:rFonts w:cstheme="minorHAnsi"/>
        </w:rPr>
        <w:t>is then put</w:t>
      </w:r>
      <w:r>
        <w:rPr>
          <w:rFonts w:cstheme="minorHAnsi"/>
        </w:rPr>
        <w:t xml:space="preserve"> into a case file and submit</w:t>
      </w:r>
      <w:r w:rsidR="00C708D4">
        <w:rPr>
          <w:rFonts w:cstheme="minorHAnsi"/>
        </w:rPr>
        <w:t>ted</w:t>
      </w:r>
      <w:r>
        <w:rPr>
          <w:rFonts w:cstheme="minorHAnsi"/>
        </w:rPr>
        <w:t xml:space="preserve"> to the crown prosecution service who are the ones that decide whether or not to charge a suspect for the offence. </w:t>
      </w:r>
      <w:r w:rsidR="007266DF">
        <w:rPr>
          <w:rFonts w:cstheme="minorHAnsi"/>
        </w:rPr>
        <w:t>There are many</w:t>
      </w:r>
      <w:r w:rsidR="00802E51">
        <w:rPr>
          <w:rFonts w:cstheme="minorHAnsi"/>
        </w:rPr>
        <w:t xml:space="preserve"> different</w:t>
      </w:r>
      <w:r w:rsidR="007266DF">
        <w:rPr>
          <w:rFonts w:cstheme="minorHAnsi"/>
        </w:rPr>
        <w:t xml:space="preserve"> documents w</w:t>
      </w:r>
      <w:r>
        <w:rPr>
          <w:rFonts w:cstheme="minorHAnsi"/>
        </w:rPr>
        <w:t xml:space="preserve">ithin </w:t>
      </w:r>
      <w:r w:rsidR="007266DF">
        <w:rPr>
          <w:rFonts w:cstheme="minorHAnsi"/>
        </w:rPr>
        <w:t>a</w:t>
      </w:r>
      <w:r>
        <w:rPr>
          <w:rFonts w:cstheme="minorHAnsi"/>
        </w:rPr>
        <w:t xml:space="preserve"> case file that is submitted to the crown prosecution service, </w:t>
      </w:r>
      <w:r w:rsidR="007266DF">
        <w:rPr>
          <w:rFonts w:cstheme="minorHAnsi"/>
        </w:rPr>
        <w:t xml:space="preserve">and one of them </w:t>
      </w:r>
      <w:r w:rsidR="009A548B">
        <w:rPr>
          <w:rFonts w:cstheme="minorHAnsi"/>
        </w:rPr>
        <w:t xml:space="preserve">that </w:t>
      </w:r>
      <w:r>
        <w:rPr>
          <w:rFonts w:cstheme="minorHAnsi"/>
        </w:rPr>
        <w:t>ha</w:t>
      </w:r>
      <w:r w:rsidR="009A548B">
        <w:rPr>
          <w:rFonts w:cstheme="minorHAnsi"/>
        </w:rPr>
        <w:t>s</w:t>
      </w:r>
      <w:r>
        <w:rPr>
          <w:rFonts w:cstheme="minorHAnsi"/>
        </w:rPr>
        <w:t xml:space="preserve"> to provide </w:t>
      </w:r>
      <w:r w:rsidR="007266DF">
        <w:rPr>
          <w:rFonts w:cstheme="minorHAnsi"/>
        </w:rPr>
        <w:t xml:space="preserve">is </w:t>
      </w:r>
      <w:r>
        <w:rPr>
          <w:rFonts w:cstheme="minorHAnsi"/>
        </w:rPr>
        <w:t xml:space="preserve">a document called ‘Disclosure’. Within this document, any </w:t>
      </w:r>
      <w:r w:rsidR="002E7623">
        <w:rPr>
          <w:rFonts w:cstheme="minorHAnsi"/>
        </w:rPr>
        <w:t>and all information which may undermine the prosecution or assist the defence</w:t>
      </w:r>
      <w:r w:rsidR="009A548B">
        <w:rPr>
          <w:rFonts w:cstheme="minorHAnsi"/>
        </w:rPr>
        <w:t xml:space="preserve"> must be disclosed</w:t>
      </w:r>
      <w:r w:rsidR="009E61D4">
        <w:rPr>
          <w:rFonts w:cstheme="minorHAnsi"/>
        </w:rPr>
        <w:t xml:space="preserve"> (Bradshaw 2021).</w:t>
      </w:r>
      <w:r w:rsidR="00912B9A">
        <w:rPr>
          <w:rFonts w:cstheme="minorHAnsi"/>
        </w:rPr>
        <w:t xml:space="preserve"> </w:t>
      </w:r>
    </w:p>
    <w:p w14:paraId="369BAF46" w14:textId="77777777" w:rsidR="004B063C" w:rsidRDefault="00912B9A" w:rsidP="009140FB">
      <w:pPr>
        <w:rPr>
          <w:rFonts w:cstheme="minorHAnsi"/>
        </w:rPr>
      </w:pPr>
      <w:r>
        <w:rPr>
          <w:rFonts w:cstheme="minorHAnsi"/>
        </w:rPr>
        <w:t xml:space="preserve">In instances of rape and serious sexual assault, the crown prosecution service </w:t>
      </w:r>
      <w:r w:rsidR="00F00B55">
        <w:rPr>
          <w:rFonts w:cstheme="minorHAnsi"/>
        </w:rPr>
        <w:t>requires</w:t>
      </w:r>
      <w:r>
        <w:rPr>
          <w:rFonts w:cstheme="minorHAnsi"/>
        </w:rPr>
        <w:t xml:space="preserve"> the disclosure to be as thorough as possible. </w:t>
      </w:r>
      <w:r w:rsidR="00F00B55">
        <w:rPr>
          <w:rFonts w:cstheme="minorHAnsi"/>
        </w:rPr>
        <w:t xml:space="preserve">So, </w:t>
      </w:r>
      <w:r w:rsidR="00FF1799">
        <w:rPr>
          <w:rFonts w:cstheme="minorHAnsi"/>
        </w:rPr>
        <w:t xml:space="preserve">according to Big Brother Watch (2019), </w:t>
      </w:r>
      <w:r w:rsidR="00205984">
        <w:rPr>
          <w:rFonts w:cstheme="minorHAnsi"/>
        </w:rPr>
        <w:t>the crown prosecution service routinely rejects case files which do not contain the extensive digital information from the victim’s devices, and it was f</w:t>
      </w:r>
      <w:r>
        <w:rPr>
          <w:rFonts w:cstheme="minorHAnsi"/>
        </w:rPr>
        <w:t>or this reason that the police ask victims for their mobile phones</w:t>
      </w:r>
      <w:r w:rsidR="00913FE7">
        <w:rPr>
          <w:rFonts w:cstheme="minorHAnsi"/>
        </w:rPr>
        <w:t xml:space="preserve"> </w:t>
      </w:r>
      <w:r w:rsidR="004834D7">
        <w:rPr>
          <w:rFonts w:cstheme="minorHAnsi"/>
        </w:rPr>
        <w:t>which would result in information, sometimes going back years and most of the time being unrelated to the incident, being disclosed to the crown prosecution service (Oppenheim, 2019).</w:t>
      </w:r>
      <w:r w:rsidR="004B063C" w:rsidRPr="004B063C">
        <w:rPr>
          <w:rFonts w:cstheme="minorHAnsi"/>
        </w:rPr>
        <w:t xml:space="preserve"> </w:t>
      </w:r>
    </w:p>
    <w:p w14:paraId="38275C04" w14:textId="3D153B20" w:rsidR="003B5F58" w:rsidRDefault="004B063C" w:rsidP="009140FB">
      <w:pPr>
        <w:rPr>
          <w:rFonts w:cstheme="minorHAnsi"/>
        </w:rPr>
      </w:pPr>
      <w:r>
        <w:rPr>
          <w:rFonts w:cstheme="minorHAnsi"/>
        </w:rPr>
        <w:t xml:space="preserve">In 2019, The Guardian newspaper published an article stating that if victims of rape and serious sexual assault do not consent to the police examining their phones and devices, then this will likely result in their case failing and would allow the subjects of the investigation to avoid being sent to court (Bowcott, 2019). </w:t>
      </w:r>
      <w:r w:rsidR="009140FB">
        <w:rPr>
          <w:rFonts w:cstheme="minorHAnsi"/>
        </w:rPr>
        <w:t>A</w:t>
      </w:r>
      <w:r w:rsidR="007D5E00" w:rsidRPr="007D5E00">
        <w:rPr>
          <w:rFonts w:cstheme="minorHAnsi"/>
        </w:rPr>
        <w:t>s a result</w:t>
      </w:r>
      <w:r>
        <w:rPr>
          <w:rFonts w:cstheme="minorHAnsi"/>
        </w:rPr>
        <w:t xml:space="preserve"> of this strategy</w:t>
      </w:r>
      <w:r w:rsidR="007D5E00">
        <w:rPr>
          <w:rFonts w:cstheme="minorHAnsi"/>
        </w:rPr>
        <w:t xml:space="preserve">, victims </w:t>
      </w:r>
      <w:r>
        <w:rPr>
          <w:rFonts w:cstheme="minorHAnsi"/>
        </w:rPr>
        <w:t xml:space="preserve">were </w:t>
      </w:r>
      <w:r w:rsidR="007D5E00">
        <w:rPr>
          <w:rFonts w:cstheme="minorHAnsi"/>
        </w:rPr>
        <w:t>feel</w:t>
      </w:r>
      <w:r>
        <w:rPr>
          <w:rFonts w:cstheme="minorHAnsi"/>
        </w:rPr>
        <w:t>ing</w:t>
      </w:r>
      <w:r w:rsidR="007D5E00">
        <w:rPr>
          <w:rFonts w:cstheme="minorHAnsi"/>
        </w:rPr>
        <w:t xml:space="preserve"> as though they were forced to give their consent for the police to examine their devices</w:t>
      </w:r>
      <w:r>
        <w:rPr>
          <w:rFonts w:cstheme="minorHAnsi"/>
        </w:rPr>
        <w:t>,</w:t>
      </w:r>
      <w:r w:rsidR="007D5E00">
        <w:rPr>
          <w:rFonts w:cstheme="minorHAnsi"/>
        </w:rPr>
        <w:t xml:space="preserve"> as it was the only solution to keep the case under investigation, even if that meant </w:t>
      </w:r>
      <w:r>
        <w:rPr>
          <w:rFonts w:cstheme="minorHAnsi"/>
        </w:rPr>
        <w:t xml:space="preserve">sacrificing their </w:t>
      </w:r>
      <w:r w:rsidR="007D5E00">
        <w:rPr>
          <w:rFonts w:cstheme="minorHAnsi"/>
        </w:rPr>
        <w:t>privacy. However, it also resulted in many victims withdrawing their</w:t>
      </w:r>
      <w:r w:rsidR="00E33C9F">
        <w:rPr>
          <w:rFonts w:cstheme="minorHAnsi"/>
        </w:rPr>
        <w:t xml:space="preserve"> support in the investigation as they did not feel comfortable handing over all their personal and private information to the police</w:t>
      </w:r>
      <w:r w:rsidR="00D741D8">
        <w:rPr>
          <w:rFonts w:cstheme="minorHAnsi"/>
        </w:rPr>
        <w:t xml:space="preserve">. The fear of the scrutiny of their private lives was also a reason </w:t>
      </w:r>
      <w:r w:rsidR="00C06C84">
        <w:rPr>
          <w:rFonts w:cstheme="minorHAnsi"/>
        </w:rPr>
        <w:t>victims</w:t>
      </w:r>
      <w:r w:rsidR="00D741D8">
        <w:rPr>
          <w:rFonts w:cstheme="minorHAnsi"/>
        </w:rPr>
        <w:t xml:space="preserve"> gave when they were asked why they have not made a report to the police in instances of rape and serious sexual assault</w:t>
      </w:r>
      <w:r w:rsidR="00C06C84">
        <w:rPr>
          <w:rFonts w:cstheme="minorHAnsi"/>
        </w:rPr>
        <w:t xml:space="preserve"> in the first place </w:t>
      </w:r>
      <w:r w:rsidR="00E82D40">
        <w:rPr>
          <w:rFonts w:cstheme="minorHAnsi"/>
        </w:rPr>
        <w:t>(Baird 2020).</w:t>
      </w:r>
    </w:p>
    <w:p w14:paraId="3730B9CF" w14:textId="4D007B90" w:rsidR="003B5F58" w:rsidRDefault="00A660BC" w:rsidP="00215078">
      <w:pPr>
        <w:rPr>
          <w:rFonts w:cstheme="minorHAnsi"/>
        </w:rPr>
      </w:pPr>
      <w:r>
        <w:rPr>
          <w:rFonts w:cstheme="minorHAnsi"/>
        </w:rPr>
        <w:t>As a result of the media coverage regarding the use of victim’s mobile phones and devices</w:t>
      </w:r>
      <w:r w:rsidR="00215078">
        <w:rPr>
          <w:rFonts w:cstheme="minorHAnsi"/>
        </w:rPr>
        <w:t xml:space="preserve">, and continued calls from various charities, in 2021 the government agreed to amend legislation that will </w:t>
      </w:r>
      <w:r w:rsidR="00215078">
        <w:rPr>
          <w:rFonts w:cstheme="minorHAnsi"/>
        </w:rPr>
        <w:lastRenderedPageBreak/>
        <w:t xml:space="preserve">guarantee certain safeguards for victims in relation to </w:t>
      </w:r>
      <w:r w:rsidR="000F221A">
        <w:rPr>
          <w:rFonts w:cstheme="minorHAnsi"/>
        </w:rPr>
        <w:t xml:space="preserve">their </w:t>
      </w:r>
      <w:r w:rsidR="00215078">
        <w:rPr>
          <w:rFonts w:cstheme="minorHAnsi"/>
        </w:rPr>
        <w:t>phones and devices being examined for the purpose of an investigation (Victim’s Commissioner, 2021).</w:t>
      </w:r>
      <w:r w:rsidR="000F221A">
        <w:rPr>
          <w:rFonts w:cstheme="minorHAnsi"/>
        </w:rPr>
        <w:t xml:space="preserve"> Included in the</w:t>
      </w:r>
      <w:r w:rsidR="00580826">
        <w:rPr>
          <w:rFonts w:cstheme="minorHAnsi"/>
        </w:rPr>
        <w:t xml:space="preserve"> legislation</w:t>
      </w:r>
      <w:r w:rsidR="000F221A">
        <w:rPr>
          <w:rFonts w:cstheme="minorHAnsi"/>
        </w:rPr>
        <w:t xml:space="preserve"> are new codes of practice which state that victim’s mobile phone data will only be requested if </w:t>
      </w:r>
      <w:r w:rsidR="00F361FF">
        <w:rPr>
          <w:rFonts w:cstheme="minorHAnsi"/>
        </w:rPr>
        <w:t xml:space="preserve">it is believed </w:t>
      </w:r>
      <w:r w:rsidR="000F221A">
        <w:rPr>
          <w:rFonts w:cstheme="minorHAnsi"/>
        </w:rPr>
        <w:t>there is specific information that relates to the incident under investigation</w:t>
      </w:r>
      <w:r w:rsidR="00F361FF">
        <w:rPr>
          <w:rFonts w:cstheme="minorHAnsi"/>
        </w:rPr>
        <w:t xml:space="preserve"> </w:t>
      </w:r>
      <w:r w:rsidR="00C258C4">
        <w:rPr>
          <w:rFonts w:cstheme="minorHAnsi"/>
        </w:rPr>
        <w:t>and will be strictly limited to what is necessary and proportionate (Zahid, 2022).</w:t>
      </w:r>
    </w:p>
    <w:p w14:paraId="26911AE8" w14:textId="789DB2A6" w:rsidR="00580826" w:rsidRPr="00E15D59" w:rsidRDefault="00E15D59" w:rsidP="00215078">
      <w:pPr>
        <w:rPr>
          <w:rFonts w:cstheme="minorHAnsi"/>
        </w:rPr>
      </w:pPr>
      <w:r>
        <w:rPr>
          <w:rFonts w:cstheme="minorHAnsi"/>
        </w:rPr>
        <w:t xml:space="preserve">The media are very powerful. </w:t>
      </w:r>
      <w:r w:rsidR="001840F8">
        <w:rPr>
          <w:rFonts w:cstheme="minorHAnsi"/>
        </w:rPr>
        <w:t>Not only does it have the ability to change a person’s mind</w:t>
      </w:r>
      <w:r w:rsidR="00F0475C">
        <w:rPr>
          <w:rFonts w:cstheme="minorHAnsi"/>
        </w:rPr>
        <w:t xml:space="preserve"> and influence their decisions</w:t>
      </w:r>
      <w:r w:rsidR="001840F8">
        <w:rPr>
          <w:rFonts w:cstheme="minorHAnsi"/>
        </w:rPr>
        <w:t>, but it can also cause a ripple effect that can</w:t>
      </w:r>
      <w:r w:rsidR="00F0475C">
        <w:rPr>
          <w:rFonts w:cstheme="minorHAnsi"/>
        </w:rPr>
        <w:t xml:space="preserve"> be big enough to</w:t>
      </w:r>
      <w:r w:rsidR="001840F8">
        <w:rPr>
          <w:rFonts w:cstheme="minorHAnsi"/>
        </w:rPr>
        <w:t xml:space="preserve"> change policing and government strategies and legislation</w:t>
      </w:r>
      <w:r w:rsidR="00C708D4">
        <w:rPr>
          <w:rFonts w:cstheme="minorHAnsi"/>
        </w:rPr>
        <w:t xml:space="preserve"> (Qualman, 2012)</w:t>
      </w:r>
      <w:r w:rsidR="001840F8">
        <w:rPr>
          <w:rFonts w:cstheme="minorHAnsi"/>
        </w:rPr>
        <w:t xml:space="preserve">. </w:t>
      </w:r>
      <w:r>
        <w:rPr>
          <w:rFonts w:cstheme="minorHAnsi"/>
        </w:rPr>
        <w:t xml:space="preserve">Although </w:t>
      </w:r>
      <w:r w:rsidR="001B0935">
        <w:rPr>
          <w:rFonts w:cstheme="minorHAnsi"/>
        </w:rPr>
        <w:t>it is</w:t>
      </w:r>
      <w:r w:rsidR="001840F8">
        <w:rPr>
          <w:rFonts w:cstheme="minorHAnsi"/>
        </w:rPr>
        <w:t xml:space="preserve"> </w:t>
      </w:r>
      <w:r>
        <w:rPr>
          <w:rFonts w:cstheme="minorHAnsi"/>
        </w:rPr>
        <w:t>believe</w:t>
      </w:r>
      <w:r w:rsidR="001B0935">
        <w:rPr>
          <w:rFonts w:cstheme="minorHAnsi"/>
        </w:rPr>
        <w:t>d</w:t>
      </w:r>
      <w:r>
        <w:rPr>
          <w:rFonts w:cstheme="minorHAnsi"/>
        </w:rPr>
        <w:t xml:space="preserve"> that the media do not report enough</w:t>
      </w:r>
      <w:r w:rsidR="00F0475C">
        <w:rPr>
          <w:rFonts w:cstheme="minorHAnsi"/>
        </w:rPr>
        <w:t xml:space="preserve"> stories</w:t>
      </w:r>
      <w:r>
        <w:rPr>
          <w:rFonts w:cstheme="minorHAnsi"/>
        </w:rPr>
        <w:t xml:space="preserve"> on the good things that police do every </w:t>
      </w:r>
      <w:r w:rsidR="00F0475C">
        <w:rPr>
          <w:rFonts w:cstheme="minorHAnsi"/>
        </w:rPr>
        <w:t xml:space="preserve">single </w:t>
      </w:r>
      <w:r>
        <w:rPr>
          <w:rFonts w:cstheme="minorHAnsi"/>
        </w:rPr>
        <w:t>day</w:t>
      </w:r>
      <w:r w:rsidR="00802E51">
        <w:rPr>
          <w:rFonts w:cstheme="minorHAnsi"/>
        </w:rPr>
        <w:t xml:space="preserve"> (Gramlich and Parker, 2017)</w:t>
      </w:r>
      <w:r>
        <w:rPr>
          <w:rFonts w:cstheme="minorHAnsi"/>
        </w:rPr>
        <w:t>, when they</w:t>
      </w:r>
      <w:r w:rsidR="001B0935">
        <w:rPr>
          <w:rFonts w:cstheme="minorHAnsi"/>
        </w:rPr>
        <w:t xml:space="preserve"> do</w:t>
      </w:r>
      <w:r>
        <w:rPr>
          <w:rFonts w:cstheme="minorHAnsi"/>
        </w:rPr>
        <w:t xml:space="preserve"> </w:t>
      </w:r>
      <w:r w:rsidR="001840F8">
        <w:rPr>
          <w:rFonts w:cstheme="minorHAnsi"/>
        </w:rPr>
        <w:t>manage to cause change</w:t>
      </w:r>
      <w:r w:rsidR="00F0475C">
        <w:rPr>
          <w:rFonts w:cstheme="minorHAnsi"/>
        </w:rPr>
        <w:t xml:space="preserve"> through their reporting</w:t>
      </w:r>
      <w:r w:rsidR="001B0935">
        <w:rPr>
          <w:rFonts w:cstheme="minorHAnsi"/>
        </w:rPr>
        <w:t xml:space="preserve"> of misconduct and policing strategies</w:t>
      </w:r>
      <w:r w:rsidR="001840F8">
        <w:rPr>
          <w:rFonts w:cstheme="minorHAnsi"/>
        </w:rPr>
        <w:t>, it is, more often than not, for the better. So</w:t>
      </w:r>
      <w:r w:rsidR="00F0475C">
        <w:rPr>
          <w:rFonts w:cstheme="minorHAnsi"/>
        </w:rPr>
        <w:t>,</w:t>
      </w:r>
      <w:r w:rsidR="001840F8">
        <w:rPr>
          <w:rFonts w:cstheme="minorHAnsi"/>
        </w:rPr>
        <w:t xml:space="preserve"> when the public can see in the media that the police and government are changing their approach due to the media’s </w:t>
      </w:r>
      <w:r w:rsidR="00F0475C">
        <w:rPr>
          <w:rFonts w:cstheme="minorHAnsi"/>
        </w:rPr>
        <w:t>reporting on a certain issue</w:t>
      </w:r>
      <w:r w:rsidR="001840F8">
        <w:rPr>
          <w:rFonts w:cstheme="minorHAnsi"/>
        </w:rPr>
        <w:t>, this will hopefully increase public trust and confidence and hopefully the media will start to report good news stories on the police</w:t>
      </w:r>
      <w:r w:rsidR="00802E51">
        <w:rPr>
          <w:rFonts w:cstheme="minorHAnsi"/>
        </w:rPr>
        <w:t>.</w:t>
      </w:r>
    </w:p>
    <w:p w14:paraId="4F4B13B2" w14:textId="77777777" w:rsidR="003B5F58" w:rsidRDefault="003B5F58" w:rsidP="003B5F58">
      <w:pPr>
        <w:pStyle w:val="Default"/>
        <w:rPr>
          <w:rFonts w:asciiTheme="minorHAnsi" w:hAnsiTheme="minorHAnsi" w:cstheme="minorHAnsi"/>
          <w:b/>
          <w:bCs/>
          <w:sz w:val="22"/>
          <w:szCs w:val="22"/>
        </w:rPr>
      </w:pPr>
    </w:p>
    <w:p w14:paraId="33AED025" w14:textId="6EF62998" w:rsidR="003B5F58" w:rsidRPr="00F0475C" w:rsidRDefault="00F0475C" w:rsidP="003B5F58">
      <w:pPr>
        <w:pStyle w:val="Default"/>
        <w:rPr>
          <w:rFonts w:asciiTheme="minorHAnsi" w:hAnsiTheme="minorHAnsi" w:cstheme="minorHAnsi"/>
          <w:sz w:val="22"/>
          <w:szCs w:val="22"/>
        </w:rPr>
      </w:pPr>
      <w:r>
        <w:rPr>
          <w:rFonts w:asciiTheme="minorHAnsi" w:hAnsiTheme="minorHAnsi" w:cstheme="minorHAnsi"/>
          <w:sz w:val="22"/>
          <w:szCs w:val="22"/>
        </w:rPr>
        <w:t>90</w:t>
      </w:r>
      <w:r w:rsidR="009A548B">
        <w:rPr>
          <w:rFonts w:asciiTheme="minorHAnsi" w:hAnsiTheme="minorHAnsi" w:cstheme="minorHAnsi"/>
          <w:sz w:val="22"/>
          <w:szCs w:val="22"/>
        </w:rPr>
        <w:t>4</w:t>
      </w:r>
      <w:r>
        <w:rPr>
          <w:rFonts w:asciiTheme="minorHAnsi" w:hAnsiTheme="minorHAnsi" w:cstheme="minorHAnsi"/>
          <w:sz w:val="22"/>
          <w:szCs w:val="22"/>
        </w:rPr>
        <w:t xml:space="preserve"> words.</w:t>
      </w:r>
    </w:p>
    <w:p w14:paraId="00C36F41" w14:textId="77777777" w:rsidR="003B5F58" w:rsidRDefault="003B5F58" w:rsidP="003B5F58">
      <w:pPr>
        <w:pStyle w:val="Default"/>
        <w:rPr>
          <w:rFonts w:asciiTheme="minorHAnsi" w:hAnsiTheme="minorHAnsi" w:cstheme="minorHAnsi"/>
          <w:b/>
          <w:bCs/>
          <w:sz w:val="22"/>
          <w:szCs w:val="22"/>
        </w:rPr>
      </w:pPr>
    </w:p>
    <w:p w14:paraId="78B62B4B" w14:textId="77777777" w:rsidR="003B5F58" w:rsidRDefault="003B5F58" w:rsidP="003B5F58">
      <w:pPr>
        <w:pStyle w:val="Default"/>
        <w:rPr>
          <w:rFonts w:asciiTheme="minorHAnsi" w:hAnsiTheme="minorHAnsi" w:cstheme="minorHAnsi"/>
          <w:b/>
          <w:bCs/>
          <w:sz w:val="22"/>
          <w:szCs w:val="22"/>
        </w:rPr>
      </w:pPr>
    </w:p>
    <w:p w14:paraId="67702620" w14:textId="77777777" w:rsidR="003B5F58" w:rsidRDefault="003B5F58" w:rsidP="003B5F58">
      <w:pPr>
        <w:pStyle w:val="Default"/>
        <w:rPr>
          <w:rFonts w:asciiTheme="minorHAnsi" w:hAnsiTheme="minorHAnsi" w:cstheme="minorHAnsi"/>
          <w:b/>
          <w:bCs/>
          <w:sz w:val="22"/>
          <w:szCs w:val="22"/>
        </w:rPr>
      </w:pPr>
    </w:p>
    <w:p w14:paraId="6C77AA05" w14:textId="77777777" w:rsidR="003B5F58" w:rsidRDefault="003B5F58" w:rsidP="003B5F58">
      <w:pPr>
        <w:pStyle w:val="Default"/>
        <w:rPr>
          <w:rFonts w:asciiTheme="minorHAnsi" w:hAnsiTheme="minorHAnsi" w:cstheme="minorHAnsi"/>
          <w:b/>
          <w:bCs/>
          <w:sz w:val="22"/>
          <w:szCs w:val="22"/>
        </w:rPr>
      </w:pPr>
    </w:p>
    <w:p w14:paraId="50A9DB15" w14:textId="77777777" w:rsidR="003B5F58" w:rsidRDefault="003B5F58" w:rsidP="003B5F58">
      <w:pPr>
        <w:pStyle w:val="Default"/>
        <w:rPr>
          <w:rFonts w:asciiTheme="minorHAnsi" w:hAnsiTheme="minorHAnsi" w:cstheme="minorHAnsi"/>
          <w:b/>
          <w:bCs/>
          <w:sz w:val="22"/>
          <w:szCs w:val="22"/>
        </w:rPr>
      </w:pPr>
    </w:p>
    <w:p w14:paraId="712D7F41" w14:textId="77777777" w:rsidR="003B5F58" w:rsidRDefault="003B5F58" w:rsidP="003B5F58">
      <w:pPr>
        <w:pStyle w:val="Default"/>
        <w:rPr>
          <w:rFonts w:asciiTheme="minorHAnsi" w:hAnsiTheme="minorHAnsi" w:cstheme="minorHAnsi"/>
          <w:b/>
          <w:bCs/>
          <w:sz w:val="22"/>
          <w:szCs w:val="22"/>
        </w:rPr>
      </w:pPr>
    </w:p>
    <w:p w14:paraId="05017A3C" w14:textId="77777777" w:rsidR="003B5F58" w:rsidRDefault="003B5F58" w:rsidP="003B5F58">
      <w:pPr>
        <w:pStyle w:val="Default"/>
        <w:rPr>
          <w:rFonts w:asciiTheme="minorHAnsi" w:hAnsiTheme="minorHAnsi" w:cstheme="minorHAnsi"/>
          <w:b/>
          <w:bCs/>
          <w:sz w:val="22"/>
          <w:szCs w:val="22"/>
        </w:rPr>
      </w:pPr>
    </w:p>
    <w:p w14:paraId="3442F412" w14:textId="77777777" w:rsidR="003B5F58" w:rsidRDefault="003B5F58" w:rsidP="003B5F58">
      <w:pPr>
        <w:pStyle w:val="Default"/>
        <w:rPr>
          <w:rFonts w:asciiTheme="minorHAnsi" w:hAnsiTheme="minorHAnsi" w:cstheme="minorHAnsi"/>
          <w:b/>
          <w:bCs/>
          <w:sz w:val="22"/>
          <w:szCs w:val="22"/>
        </w:rPr>
      </w:pPr>
    </w:p>
    <w:p w14:paraId="3EE32612" w14:textId="77777777" w:rsidR="003B5F58" w:rsidRDefault="003B5F58" w:rsidP="003B5F58">
      <w:pPr>
        <w:pStyle w:val="Default"/>
        <w:rPr>
          <w:rFonts w:asciiTheme="minorHAnsi" w:hAnsiTheme="minorHAnsi" w:cstheme="minorHAnsi"/>
          <w:b/>
          <w:bCs/>
          <w:sz w:val="22"/>
          <w:szCs w:val="22"/>
        </w:rPr>
      </w:pPr>
    </w:p>
    <w:p w14:paraId="29552AEA" w14:textId="77777777" w:rsidR="003B5F58" w:rsidRDefault="003B5F58" w:rsidP="003B5F58">
      <w:pPr>
        <w:pStyle w:val="Default"/>
        <w:rPr>
          <w:rFonts w:asciiTheme="minorHAnsi" w:hAnsiTheme="minorHAnsi" w:cstheme="minorHAnsi"/>
          <w:b/>
          <w:bCs/>
          <w:sz w:val="22"/>
          <w:szCs w:val="22"/>
        </w:rPr>
      </w:pPr>
    </w:p>
    <w:p w14:paraId="41AD1874" w14:textId="77777777" w:rsidR="003B5F58" w:rsidRDefault="003B5F58" w:rsidP="003B5F58">
      <w:pPr>
        <w:pStyle w:val="Default"/>
        <w:rPr>
          <w:rFonts w:asciiTheme="minorHAnsi" w:hAnsiTheme="minorHAnsi" w:cstheme="minorHAnsi"/>
          <w:b/>
          <w:bCs/>
          <w:sz w:val="22"/>
          <w:szCs w:val="22"/>
        </w:rPr>
      </w:pPr>
    </w:p>
    <w:p w14:paraId="35283A83" w14:textId="77777777" w:rsidR="003B5F58" w:rsidRDefault="003B5F58" w:rsidP="003B5F58">
      <w:pPr>
        <w:pStyle w:val="Default"/>
        <w:rPr>
          <w:rFonts w:asciiTheme="minorHAnsi" w:hAnsiTheme="minorHAnsi" w:cstheme="minorHAnsi"/>
          <w:b/>
          <w:bCs/>
          <w:sz w:val="22"/>
          <w:szCs w:val="22"/>
        </w:rPr>
      </w:pPr>
    </w:p>
    <w:p w14:paraId="7CBED033" w14:textId="77777777" w:rsidR="003B5F58" w:rsidRDefault="003B5F58" w:rsidP="003B5F58">
      <w:pPr>
        <w:pStyle w:val="Default"/>
        <w:rPr>
          <w:rFonts w:asciiTheme="minorHAnsi" w:hAnsiTheme="minorHAnsi" w:cstheme="minorHAnsi"/>
          <w:b/>
          <w:bCs/>
          <w:sz w:val="22"/>
          <w:szCs w:val="22"/>
        </w:rPr>
      </w:pPr>
    </w:p>
    <w:p w14:paraId="0305BFD3" w14:textId="77777777" w:rsidR="003B5F58" w:rsidRDefault="003B5F58" w:rsidP="003B5F58">
      <w:pPr>
        <w:pStyle w:val="Default"/>
        <w:rPr>
          <w:rFonts w:asciiTheme="minorHAnsi" w:hAnsiTheme="minorHAnsi" w:cstheme="minorHAnsi"/>
          <w:b/>
          <w:bCs/>
          <w:sz w:val="22"/>
          <w:szCs w:val="22"/>
        </w:rPr>
      </w:pPr>
    </w:p>
    <w:p w14:paraId="2A9BBEA9" w14:textId="77777777" w:rsidR="003B5F58" w:rsidRDefault="003B5F58" w:rsidP="003B5F58">
      <w:pPr>
        <w:pStyle w:val="Default"/>
        <w:rPr>
          <w:rFonts w:asciiTheme="minorHAnsi" w:hAnsiTheme="minorHAnsi" w:cstheme="minorHAnsi"/>
          <w:b/>
          <w:bCs/>
          <w:sz w:val="22"/>
          <w:szCs w:val="22"/>
        </w:rPr>
      </w:pPr>
    </w:p>
    <w:p w14:paraId="4F790CC9" w14:textId="77777777" w:rsidR="003B5F58" w:rsidRDefault="003B5F58" w:rsidP="003B5F58">
      <w:pPr>
        <w:pStyle w:val="Default"/>
        <w:rPr>
          <w:rFonts w:asciiTheme="minorHAnsi" w:hAnsiTheme="minorHAnsi" w:cstheme="minorHAnsi"/>
          <w:b/>
          <w:bCs/>
          <w:sz w:val="22"/>
          <w:szCs w:val="22"/>
        </w:rPr>
      </w:pPr>
    </w:p>
    <w:p w14:paraId="131B869D" w14:textId="77777777" w:rsidR="003B5F58" w:rsidRDefault="003B5F58" w:rsidP="003B5F58">
      <w:pPr>
        <w:pStyle w:val="Default"/>
        <w:rPr>
          <w:rFonts w:asciiTheme="minorHAnsi" w:hAnsiTheme="minorHAnsi" w:cstheme="minorHAnsi"/>
          <w:b/>
          <w:bCs/>
          <w:sz w:val="22"/>
          <w:szCs w:val="22"/>
        </w:rPr>
      </w:pPr>
    </w:p>
    <w:p w14:paraId="2583AED9" w14:textId="77777777" w:rsidR="003B5F58" w:rsidRDefault="003B5F58" w:rsidP="003B5F58">
      <w:pPr>
        <w:pStyle w:val="Default"/>
        <w:rPr>
          <w:rFonts w:asciiTheme="minorHAnsi" w:hAnsiTheme="minorHAnsi" w:cstheme="minorHAnsi"/>
          <w:b/>
          <w:bCs/>
          <w:sz w:val="22"/>
          <w:szCs w:val="22"/>
        </w:rPr>
      </w:pPr>
    </w:p>
    <w:p w14:paraId="329231A0" w14:textId="77777777" w:rsidR="003B5F58" w:rsidRDefault="003B5F58" w:rsidP="003B5F58">
      <w:pPr>
        <w:pStyle w:val="Default"/>
        <w:rPr>
          <w:rFonts w:asciiTheme="minorHAnsi" w:hAnsiTheme="minorHAnsi" w:cstheme="minorHAnsi"/>
          <w:b/>
          <w:bCs/>
          <w:sz w:val="22"/>
          <w:szCs w:val="22"/>
        </w:rPr>
      </w:pPr>
    </w:p>
    <w:p w14:paraId="1FD1814D" w14:textId="77777777" w:rsidR="003B5F58" w:rsidRDefault="003B5F58" w:rsidP="003B5F58">
      <w:pPr>
        <w:pStyle w:val="Default"/>
        <w:rPr>
          <w:rFonts w:asciiTheme="minorHAnsi" w:hAnsiTheme="minorHAnsi" w:cstheme="minorHAnsi"/>
          <w:b/>
          <w:bCs/>
          <w:sz w:val="22"/>
          <w:szCs w:val="22"/>
        </w:rPr>
      </w:pPr>
    </w:p>
    <w:p w14:paraId="77B785C4" w14:textId="77777777" w:rsidR="003B5F58" w:rsidRDefault="003B5F58" w:rsidP="003B5F58">
      <w:pPr>
        <w:pStyle w:val="Default"/>
        <w:rPr>
          <w:rFonts w:asciiTheme="minorHAnsi" w:hAnsiTheme="minorHAnsi" w:cstheme="minorHAnsi"/>
          <w:b/>
          <w:bCs/>
          <w:sz w:val="22"/>
          <w:szCs w:val="22"/>
        </w:rPr>
      </w:pPr>
    </w:p>
    <w:p w14:paraId="7B56525A" w14:textId="77777777" w:rsidR="003B5F58" w:rsidRDefault="003B5F58" w:rsidP="003B5F58">
      <w:pPr>
        <w:pStyle w:val="Default"/>
        <w:rPr>
          <w:rFonts w:asciiTheme="minorHAnsi" w:hAnsiTheme="minorHAnsi" w:cstheme="minorHAnsi"/>
          <w:b/>
          <w:bCs/>
          <w:sz w:val="22"/>
          <w:szCs w:val="22"/>
        </w:rPr>
      </w:pPr>
    </w:p>
    <w:p w14:paraId="20CBDFC9" w14:textId="77777777" w:rsidR="003B5F58" w:rsidRDefault="003B5F58" w:rsidP="003B5F58">
      <w:pPr>
        <w:pStyle w:val="Default"/>
        <w:rPr>
          <w:rFonts w:asciiTheme="minorHAnsi" w:hAnsiTheme="minorHAnsi" w:cstheme="minorHAnsi"/>
          <w:b/>
          <w:bCs/>
          <w:sz w:val="22"/>
          <w:szCs w:val="22"/>
        </w:rPr>
      </w:pPr>
    </w:p>
    <w:p w14:paraId="7B7AC4B1" w14:textId="77777777" w:rsidR="003B5F58" w:rsidRDefault="003B5F58" w:rsidP="003B5F58">
      <w:pPr>
        <w:pStyle w:val="Default"/>
        <w:rPr>
          <w:rFonts w:asciiTheme="minorHAnsi" w:hAnsiTheme="minorHAnsi" w:cstheme="minorHAnsi"/>
          <w:b/>
          <w:bCs/>
          <w:sz w:val="22"/>
          <w:szCs w:val="22"/>
        </w:rPr>
      </w:pPr>
    </w:p>
    <w:p w14:paraId="264731C1" w14:textId="77777777" w:rsidR="003B5F58" w:rsidRDefault="003B5F58" w:rsidP="003B5F58">
      <w:pPr>
        <w:pStyle w:val="Default"/>
        <w:rPr>
          <w:rFonts w:asciiTheme="minorHAnsi" w:hAnsiTheme="minorHAnsi" w:cstheme="minorHAnsi"/>
          <w:b/>
          <w:bCs/>
          <w:sz w:val="22"/>
          <w:szCs w:val="22"/>
        </w:rPr>
      </w:pPr>
    </w:p>
    <w:p w14:paraId="584F9094" w14:textId="77777777" w:rsidR="003B5F58" w:rsidRDefault="003B5F58" w:rsidP="003B5F58">
      <w:pPr>
        <w:pStyle w:val="Default"/>
        <w:rPr>
          <w:rFonts w:asciiTheme="minorHAnsi" w:hAnsiTheme="minorHAnsi" w:cstheme="minorHAnsi"/>
          <w:b/>
          <w:bCs/>
          <w:sz w:val="22"/>
          <w:szCs w:val="22"/>
        </w:rPr>
      </w:pPr>
    </w:p>
    <w:p w14:paraId="30C063AD" w14:textId="77777777" w:rsidR="003B5F58" w:rsidRDefault="003B5F58" w:rsidP="003B5F58">
      <w:pPr>
        <w:pStyle w:val="Default"/>
        <w:rPr>
          <w:rFonts w:asciiTheme="minorHAnsi" w:hAnsiTheme="minorHAnsi" w:cstheme="minorHAnsi"/>
          <w:b/>
          <w:bCs/>
          <w:sz w:val="22"/>
          <w:szCs w:val="22"/>
        </w:rPr>
      </w:pPr>
    </w:p>
    <w:p w14:paraId="64D770DA" w14:textId="77777777" w:rsidR="003B5F58" w:rsidRDefault="003B5F58" w:rsidP="003B5F58">
      <w:pPr>
        <w:pStyle w:val="Default"/>
        <w:rPr>
          <w:rFonts w:asciiTheme="minorHAnsi" w:hAnsiTheme="minorHAnsi" w:cstheme="minorHAnsi"/>
          <w:b/>
          <w:bCs/>
          <w:sz w:val="22"/>
          <w:szCs w:val="22"/>
        </w:rPr>
      </w:pPr>
    </w:p>
    <w:p w14:paraId="09D88D2A" w14:textId="5F34EB9F" w:rsidR="003B5F58" w:rsidRDefault="003B5F58" w:rsidP="003B5F58">
      <w:pPr>
        <w:pStyle w:val="Default"/>
        <w:rPr>
          <w:rFonts w:asciiTheme="minorHAnsi" w:hAnsiTheme="minorHAnsi" w:cstheme="minorHAnsi"/>
          <w:b/>
          <w:bCs/>
          <w:sz w:val="22"/>
          <w:szCs w:val="22"/>
        </w:rPr>
      </w:pPr>
    </w:p>
    <w:p w14:paraId="0C4026AE" w14:textId="1418949D" w:rsidR="00802E51" w:rsidRDefault="00802E51" w:rsidP="003B5F58">
      <w:pPr>
        <w:pStyle w:val="Default"/>
        <w:rPr>
          <w:rFonts w:asciiTheme="minorHAnsi" w:hAnsiTheme="minorHAnsi" w:cstheme="minorHAnsi"/>
          <w:b/>
          <w:bCs/>
          <w:sz w:val="22"/>
          <w:szCs w:val="22"/>
        </w:rPr>
      </w:pPr>
    </w:p>
    <w:p w14:paraId="0E0A15BE" w14:textId="77777777" w:rsidR="00802E51" w:rsidRDefault="00802E51" w:rsidP="003B5F58">
      <w:pPr>
        <w:pStyle w:val="Default"/>
        <w:rPr>
          <w:rFonts w:asciiTheme="minorHAnsi" w:hAnsiTheme="minorHAnsi" w:cstheme="minorHAnsi"/>
          <w:b/>
          <w:bCs/>
          <w:sz w:val="22"/>
          <w:szCs w:val="22"/>
        </w:rPr>
      </w:pPr>
    </w:p>
    <w:p w14:paraId="134FDD0A" w14:textId="77777777" w:rsidR="003B5F58" w:rsidRDefault="003B5F58" w:rsidP="003B5F58">
      <w:pPr>
        <w:pStyle w:val="Default"/>
        <w:rPr>
          <w:rFonts w:asciiTheme="minorHAnsi" w:hAnsiTheme="minorHAnsi" w:cstheme="minorHAnsi"/>
          <w:b/>
          <w:bCs/>
          <w:sz w:val="22"/>
          <w:szCs w:val="22"/>
        </w:rPr>
      </w:pPr>
    </w:p>
    <w:p w14:paraId="0FF5A390" w14:textId="77777777" w:rsidR="00A06310" w:rsidRDefault="00A06310" w:rsidP="003B5F58">
      <w:pPr>
        <w:pStyle w:val="Default"/>
        <w:rPr>
          <w:rFonts w:asciiTheme="minorHAnsi" w:hAnsiTheme="minorHAnsi" w:cstheme="minorHAnsi"/>
          <w:b/>
          <w:bCs/>
          <w:sz w:val="22"/>
          <w:szCs w:val="22"/>
        </w:rPr>
      </w:pPr>
    </w:p>
    <w:p w14:paraId="1ADB5CD9" w14:textId="1BD3306E" w:rsidR="003B5F58" w:rsidRPr="003B5F58" w:rsidRDefault="003B5F58" w:rsidP="003B5F58">
      <w:pPr>
        <w:pStyle w:val="Default"/>
        <w:rPr>
          <w:rFonts w:asciiTheme="minorHAnsi" w:hAnsiTheme="minorHAnsi" w:cstheme="minorHAnsi"/>
          <w:sz w:val="22"/>
          <w:szCs w:val="22"/>
        </w:rPr>
      </w:pPr>
      <w:r w:rsidRPr="003B5F58">
        <w:rPr>
          <w:rFonts w:asciiTheme="minorHAnsi" w:hAnsiTheme="minorHAnsi" w:cstheme="minorHAnsi"/>
          <w:b/>
          <w:bCs/>
          <w:sz w:val="22"/>
          <w:szCs w:val="22"/>
        </w:rPr>
        <w:lastRenderedPageBreak/>
        <w:t>Essay three:</w:t>
      </w:r>
    </w:p>
    <w:p w14:paraId="31CBF435" w14:textId="33F0D12C" w:rsidR="00060370" w:rsidRDefault="003B5F58" w:rsidP="00802E51">
      <w:pPr>
        <w:rPr>
          <w:rFonts w:cstheme="minorHAnsi"/>
        </w:rPr>
      </w:pPr>
      <w:r w:rsidRPr="005E40A2">
        <w:rPr>
          <w:rFonts w:cstheme="minorHAnsi"/>
        </w:rPr>
        <w:t>How effective is early intervention in preventing young people from offending, or re-offending?</w:t>
      </w:r>
    </w:p>
    <w:p w14:paraId="40F6879D" w14:textId="373F3AF2" w:rsidR="00B06044" w:rsidRDefault="00ED1ED9" w:rsidP="00060370">
      <w:pPr>
        <w:pStyle w:val="Default"/>
        <w:rPr>
          <w:rFonts w:asciiTheme="minorHAnsi" w:hAnsiTheme="minorHAnsi" w:cstheme="minorHAnsi"/>
          <w:sz w:val="22"/>
          <w:szCs w:val="22"/>
        </w:rPr>
      </w:pPr>
      <w:r>
        <w:rPr>
          <w:rFonts w:asciiTheme="minorHAnsi" w:hAnsiTheme="minorHAnsi" w:cstheme="minorHAnsi"/>
          <w:sz w:val="22"/>
          <w:szCs w:val="22"/>
        </w:rPr>
        <w:t xml:space="preserve">In </w:t>
      </w:r>
      <w:r w:rsidR="00D86D95">
        <w:rPr>
          <w:rFonts w:asciiTheme="minorHAnsi" w:hAnsiTheme="minorHAnsi" w:cstheme="minorHAnsi"/>
          <w:sz w:val="22"/>
          <w:szCs w:val="22"/>
        </w:rPr>
        <w:t xml:space="preserve">order to create an early intervention strategy, organisations need to identify the root causes of why people, especially young persons, start offending in the first place. There are multiple factors that can lead a person down the path of </w:t>
      </w:r>
      <w:r w:rsidR="00272792">
        <w:rPr>
          <w:rFonts w:asciiTheme="minorHAnsi" w:hAnsiTheme="minorHAnsi" w:cstheme="minorHAnsi"/>
          <w:sz w:val="22"/>
          <w:szCs w:val="22"/>
        </w:rPr>
        <w:t>criminality,</w:t>
      </w:r>
      <w:r w:rsidR="00D86D95">
        <w:rPr>
          <w:rFonts w:asciiTheme="minorHAnsi" w:hAnsiTheme="minorHAnsi" w:cstheme="minorHAnsi"/>
          <w:sz w:val="22"/>
          <w:szCs w:val="22"/>
        </w:rPr>
        <w:t xml:space="preserve"> and these can include</w:t>
      </w:r>
      <w:r w:rsidR="00F416C4">
        <w:rPr>
          <w:rFonts w:asciiTheme="minorHAnsi" w:hAnsiTheme="minorHAnsi" w:cstheme="minorHAnsi"/>
          <w:sz w:val="22"/>
          <w:szCs w:val="22"/>
        </w:rPr>
        <w:t>;</w:t>
      </w:r>
      <w:r w:rsidR="00D86D95">
        <w:rPr>
          <w:rFonts w:asciiTheme="minorHAnsi" w:hAnsiTheme="minorHAnsi" w:cstheme="minorHAnsi"/>
          <w:sz w:val="22"/>
          <w:szCs w:val="22"/>
        </w:rPr>
        <w:t xml:space="preserve"> social and economic status,</w:t>
      </w:r>
      <w:r w:rsidR="00FE382F">
        <w:rPr>
          <w:rFonts w:asciiTheme="minorHAnsi" w:hAnsiTheme="minorHAnsi" w:cstheme="minorHAnsi"/>
          <w:sz w:val="22"/>
          <w:szCs w:val="22"/>
        </w:rPr>
        <w:t xml:space="preserve"> </w:t>
      </w:r>
      <w:r w:rsidR="00F416C4">
        <w:rPr>
          <w:rFonts w:asciiTheme="minorHAnsi" w:hAnsiTheme="minorHAnsi" w:cstheme="minorHAnsi"/>
          <w:sz w:val="22"/>
          <w:szCs w:val="22"/>
        </w:rPr>
        <w:t>meaning</w:t>
      </w:r>
      <w:r w:rsidR="00FE382F">
        <w:rPr>
          <w:rFonts w:asciiTheme="minorHAnsi" w:hAnsiTheme="minorHAnsi" w:cstheme="minorHAnsi"/>
          <w:sz w:val="22"/>
          <w:szCs w:val="22"/>
        </w:rPr>
        <w:t xml:space="preserve"> what is their family’s financial situation</w:t>
      </w:r>
      <w:r w:rsidR="00F416C4">
        <w:rPr>
          <w:rFonts w:asciiTheme="minorHAnsi" w:hAnsiTheme="minorHAnsi" w:cstheme="minorHAnsi"/>
          <w:sz w:val="22"/>
          <w:szCs w:val="22"/>
        </w:rPr>
        <w:t>; their</w:t>
      </w:r>
      <w:r w:rsidR="00D86D95">
        <w:rPr>
          <w:rFonts w:asciiTheme="minorHAnsi" w:hAnsiTheme="minorHAnsi" w:cstheme="minorHAnsi"/>
          <w:sz w:val="22"/>
          <w:szCs w:val="22"/>
        </w:rPr>
        <w:t xml:space="preserve"> personality</w:t>
      </w:r>
      <w:r w:rsidR="00F416C4">
        <w:rPr>
          <w:rFonts w:asciiTheme="minorHAnsi" w:hAnsiTheme="minorHAnsi" w:cstheme="minorHAnsi"/>
          <w:sz w:val="22"/>
          <w:szCs w:val="22"/>
        </w:rPr>
        <w:t>, which is usually reflective of how a child is raised;</w:t>
      </w:r>
      <w:r w:rsidR="00D86D95">
        <w:rPr>
          <w:rFonts w:asciiTheme="minorHAnsi" w:hAnsiTheme="minorHAnsi" w:cstheme="minorHAnsi"/>
          <w:sz w:val="22"/>
          <w:szCs w:val="22"/>
        </w:rPr>
        <w:t xml:space="preserve"> their friends</w:t>
      </w:r>
      <w:r w:rsidR="00F416C4">
        <w:rPr>
          <w:rFonts w:asciiTheme="minorHAnsi" w:hAnsiTheme="minorHAnsi" w:cstheme="minorHAnsi"/>
          <w:sz w:val="22"/>
          <w:szCs w:val="22"/>
        </w:rPr>
        <w:t xml:space="preserve"> is a big factor as peer pressure can be very powerful against a</w:t>
      </w:r>
      <w:r w:rsidR="00C3735F">
        <w:rPr>
          <w:rFonts w:asciiTheme="minorHAnsi" w:hAnsiTheme="minorHAnsi" w:cstheme="minorHAnsi"/>
          <w:sz w:val="22"/>
          <w:szCs w:val="22"/>
        </w:rPr>
        <w:t xml:space="preserve"> young</w:t>
      </w:r>
      <w:r w:rsidR="00F416C4">
        <w:rPr>
          <w:rFonts w:asciiTheme="minorHAnsi" w:hAnsiTheme="minorHAnsi" w:cstheme="minorHAnsi"/>
          <w:sz w:val="22"/>
          <w:szCs w:val="22"/>
        </w:rPr>
        <w:t xml:space="preserve"> person who wants to fit in;</w:t>
      </w:r>
      <w:r w:rsidR="00D86D95">
        <w:rPr>
          <w:rFonts w:asciiTheme="minorHAnsi" w:hAnsiTheme="minorHAnsi" w:cstheme="minorHAnsi"/>
          <w:sz w:val="22"/>
          <w:szCs w:val="22"/>
        </w:rPr>
        <w:t xml:space="preserve"> the community around them</w:t>
      </w:r>
      <w:r w:rsidR="00F416C4">
        <w:rPr>
          <w:rFonts w:asciiTheme="minorHAnsi" w:hAnsiTheme="minorHAnsi" w:cstheme="minorHAnsi"/>
          <w:sz w:val="22"/>
          <w:szCs w:val="22"/>
        </w:rPr>
        <w:t xml:space="preserve">, meaning are they living in a high crime area and consistently </w:t>
      </w:r>
      <w:r w:rsidR="00AB7093">
        <w:rPr>
          <w:rFonts w:asciiTheme="minorHAnsi" w:hAnsiTheme="minorHAnsi" w:cstheme="minorHAnsi"/>
          <w:sz w:val="22"/>
          <w:szCs w:val="22"/>
        </w:rPr>
        <w:t>witnessing</w:t>
      </w:r>
      <w:r w:rsidR="00F416C4">
        <w:rPr>
          <w:rFonts w:asciiTheme="minorHAnsi" w:hAnsiTheme="minorHAnsi" w:cstheme="minorHAnsi"/>
          <w:sz w:val="22"/>
          <w:szCs w:val="22"/>
        </w:rPr>
        <w:t xml:space="preserve"> crime;</w:t>
      </w:r>
      <w:r w:rsidR="00D86D95">
        <w:rPr>
          <w:rFonts w:asciiTheme="minorHAnsi" w:hAnsiTheme="minorHAnsi" w:cstheme="minorHAnsi"/>
          <w:sz w:val="22"/>
          <w:szCs w:val="22"/>
        </w:rPr>
        <w:t xml:space="preserve"> and other external factors</w:t>
      </w:r>
      <w:r w:rsidR="00272792">
        <w:rPr>
          <w:rFonts w:asciiTheme="minorHAnsi" w:hAnsiTheme="minorHAnsi" w:cstheme="minorHAnsi"/>
          <w:sz w:val="22"/>
          <w:szCs w:val="22"/>
        </w:rPr>
        <w:t xml:space="preserve"> </w:t>
      </w:r>
      <w:r w:rsidR="00D86D95">
        <w:rPr>
          <w:rFonts w:asciiTheme="minorHAnsi" w:hAnsiTheme="minorHAnsi" w:cstheme="minorHAnsi"/>
          <w:sz w:val="22"/>
          <w:szCs w:val="22"/>
        </w:rPr>
        <w:t>(</w:t>
      </w:r>
      <w:r w:rsidR="00272792">
        <w:rPr>
          <w:rFonts w:asciiTheme="minorHAnsi" w:hAnsiTheme="minorHAnsi" w:cstheme="minorHAnsi"/>
          <w:sz w:val="22"/>
          <w:szCs w:val="22"/>
        </w:rPr>
        <w:t xml:space="preserve">HMA, 2016). </w:t>
      </w:r>
      <w:r w:rsidR="00C3735F">
        <w:rPr>
          <w:rFonts w:asciiTheme="minorHAnsi" w:hAnsiTheme="minorHAnsi" w:cstheme="minorHAnsi"/>
          <w:sz w:val="22"/>
          <w:szCs w:val="22"/>
        </w:rPr>
        <w:t>Once the causes are identified, an organisation then needs to establish the reasons why young persons start down the wrong path into the criminal life. According to Theobald and Farrington (201</w:t>
      </w:r>
      <w:r w:rsidR="00616FD7">
        <w:rPr>
          <w:rFonts w:asciiTheme="minorHAnsi" w:hAnsiTheme="minorHAnsi" w:cstheme="minorHAnsi"/>
          <w:sz w:val="22"/>
          <w:szCs w:val="22"/>
        </w:rPr>
        <w:t>4</w:t>
      </w:r>
      <w:r w:rsidR="00C3735F">
        <w:rPr>
          <w:rFonts w:asciiTheme="minorHAnsi" w:hAnsiTheme="minorHAnsi" w:cstheme="minorHAnsi"/>
          <w:sz w:val="22"/>
          <w:szCs w:val="22"/>
        </w:rPr>
        <w:t xml:space="preserve">), </w:t>
      </w:r>
      <w:r w:rsidR="00616FD7">
        <w:rPr>
          <w:rFonts w:asciiTheme="minorHAnsi" w:hAnsiTheme="minorHAnsi" w:cstheme="minorHAnsi"/>
          <w:sz w:val="22"/>
          <w:szCs w:val="22"/>
        </w:rPr>
        <w:t xml:space="preserve">these reasons can </w:t>
      </w:r>
      <w:r w:rsidR="008B41A9">
        <w:rPr>
          <w:rFonts w:asciiTheme="minorHAnsi" w:hAnsiTheme="minorHAnsi" w:cstheme="minorHAnsi"/>
          <w:sz w:val="22"/>
          <w:szCs w:val="22"/>
        </w:rPr>
        <w:t>include</w:t>
      </w:r>
      <w:r w:rsidR="00616FD7">
        <w:rPr>
          <w:rFonts w:asciiTheme="minorHAnsi" w:hAnsiTheme="minorHAnsi" w:cstheme="minorHAnsi"/>
          <w:sz w:val="22"/>
          <w:szCs w:val="22"/>
        </w:rPr>
        <w:t xml:space="preserve"> impulsivity</w:t>
      </w:r>
      <w:r w:rsidR="00B06044">
        <w:rPr>
          <w:rFonts w:asciiTheme="minorHAnsi" w:hAnsiTheme="minorHAnsi" w:cstheme="minorHAnsi"/>
          <w:sz w:val="22"/>
          <w:szCs w:val="22"/>
        </w:rPr>
        <w:t xml:space="preserve">, as young people do not always think before they act; lack of knowledge of the consequences their actions </w:t>
      </w:r>
      <w:r>
        <w:rPr>
          <w:rFonts w:asciiTheme="minorHAnsi" w:hAnsiTheme="minorHAnsi" w:cstheme="minorHAnsi"/>
          <w:sz w:val="22"/>
          <w:szCs w:val="22"/>
        </w:rPr>
        <w:t>hold</w:t>
      </w:r>
      <w:r w:rsidR="00B06044">
        <w:rPr>
          <w:rFonts w:asciiTheme="minorHAnsi" w:hAnsiTheme="minorHAnsi" w:cstheme="minorHAnsi"/>
          <w:sz w:val="22"/>
          <w:szCs w:val="22"/>
        </w:rPr>
        <w:t xml:space="preserve">; low standards of their upbringing, when their parents lack awareness or empathy; </w:t>
      </w:r>
      <w:r>
        <w:rPr>
          <w:rFonts w:asciiTheme="minorHAnsi" w:hAnsiTheme="minorHAnsi" w:cstheme="minorHAnsi"/>
          <w:sz w:val="22"/>
          <w:szCs w:val="22"/>
        </w:rPr>
        <w:t>and boredom.</w:t>
      </w:r>
      <w:r w:rsidR="00B06044">
        <w:rPr>
          <w:rFonts w:asciiTheme="minorHAnsi" w:hAnsiTheme="minorHAnsi" w:cstheme="minorHAnsi"/>
          <w:sz w:val="22"/>
          <w:szCs w:val="22"/>
        </w:rPr>
        <w:t xml:space="preserve"> </w:t>
      </w:r>
    </w:p>
    <w:p w14:paraId="185C3382" w14:textId="77777777" w:rsidR="00B06044" w:rsidRDefault="00B06044" w:rsidP="00060370">
      <w:pPr>
        <w:pStyle w:val="Default"/>
        <w:rPr>
          <w:rFonts w:asciiTheme="minorHAnsi" w:hAnsiTheme="minorHAnsi" w:cstheme="minorHAnsi"/>
          <w:sz w:val="22"/>
          <w:szCs w:val="22"/>
        </w:rPr>
      </w:pPr>
    </w:p>
    <w:p w14:paraId="084B1E5A" w14:textId="6929436B" w:rsidR="002A70E6" w:rsidRDefault="00B06044" w:rsidP="00CE11E4">
      <w:pPr>
        <w:pStyle w:val="Default"/>
        <w:rPr>
          <w:rFonts w:asciiTheme="minorHAnsi" w:hAnsiTheme="minorHAnsi" w:cstheme="minorHAnsi"/>
          <w:sz w:val="22"/>
          <w:szCs w:val="22"/>
        </w:rPr>
      </w:pPr>
      <w:r>
        <w:rPr>
          <w:rFonts w:asciiTheme="minorHAnsi" w:hAnsiTheme="minorHAnsi" w:cstheme="minorHAnsi"/>
          <w:sz w:val="22"/>
          <w:szCs w:val="22"/>
        </w:rPr>
        <w:t xml:space="preserve">These are all areas in which there are many strategies to help young people avoid making the wrong decisions and heading towards criminality. </w:t>
      </w:r>
      <w:r w:rsidR="00616FD7">
        <w:rPr>
          <w:rFonts w:asciiTheme="minorHAnsi" w:hAnsiTheme="minorHAnsi" w:cstheme="minorHAnsi"/>
          <w:sz w:val="22"/>
          <w:szCs w:val="22"/>
        </w:rPr>
        <w:t>However,</w:t>
      </w:r>
      <w:r w:rsidR="006F4B46">
        <w:rPr>
          <w:rFonts w:asciiTheme="minorHAnsi" w:hAnsiTheme="minorHAnsi" w:cstheme="minorHAnsi"/>
          <w:sz w:val="22"/>
          <w:szCs w:val="22"/>
        </w:rPr>
        <w:t xml:space="preserve"> </w:t>
      </w:r>
      <w:r w:rsidR="001B0935">
        <w:rPr>
          <w:rFonts w:asciiTheme="minorHAnsi" w:hAnsiTheme="minorHAnsi" w:cstheme="minorHAnsi"/>
          <w:sz w:val="22"/>
          <w:szCs w:val="22"/>
        </w:rPr>
        <w:t>arguably</w:t>
      </w:r>
      <w:r w:rsidR="00E14FDF">
        <w:rPr>
          <w:rFonts w:asciiTheme="minorHAnsi" w:hAnsiTheme="minorHAnsi" w:cstheme="minorHAnsi"/>
          <w:sz w:val="22"/>
          <w:szCs w:val="22"/>
        </w:rPr>
        <w:t xml:space="preserve"> the biggest cause that leads young people into criminality, mainly because it is such a wide reaching ‘umbrella’ term, is adverse childhood</w:t>
      </w:r>
      <w:r>
        <w:rPr>
          <w:rFonts w:asciiTheme="minorHAnsi" w:hAnsiTheme="minorHAnsi" w:cstheme="minorHAnsi"/>
          <w:sz w:val="22"/>
          <w:szCs w:val="22"/>
        </w:rPr>
        <w:t xml:space="preserve"> </w:t>
      </w:r>
      <w:r w:rsidR="00E14FDF">
        <w:rPr>
          <w:rFonts w:asciiTheme="minorHAnsi" w:hAnsiTheme="minorHAnsi" w:cstheme="minorHAnsi"/>
          <w:sz w:val="22"/>
          <w:szCs w:val="22"/>
        </w:rPr>
        <w:t>experiences, ACEs.</w:t>
      </w:r>
      <w:r w:rsidR="00FE382F">
        <w:rPr>
          <w:rFonts w:asciiTheme="minorHAnsi" w:hAnsiTheme="minorHAnsi" w:cstheme="minorHAnsi"/>
          <w:sz w:val="22"/>
          <w:szCs w:val="22"/>
        </w:rPr>
        <w:t xml:space="preserve"> </w:t>
      </w:r>
      <w:r>
        <w:rPr>
          <w:rFonts w:asciiTheme="minorHAnsi" w:hAnsiTheme="minorHAnsi" w:cstheme="minorHAnsi"/>
          <w:sz w:val="22"/>
          <w:szCs w:val="22"/>
        </w:rPr>
        <w:t>A</w:t>
      </w:r>
      <w:r w:rsidR="00ED1ED9">
        <w:rPr>
          <w:rFonts w:asciiTheme="minorHAnsi" w:hAnsiTheme="minorHAnsi" w:cstheme="minorHAnsi"/>
          <w:sz w:val="22"/>
          <w:szCs w:val="22"/>
        </w:rPr>
        <w:t xml:space="preserve">CEs </w:t>
      </w:r>
      <w:r>
        <w:rPr>
          <w:rFonts w:asciiTheme="minorHAnsi" w:hAnsiTheme="minorHAnsi" w:cstheme="minorHAnsi"/>
          <w:sz w:val="22"/>
          <w:szCs w:val="22"/>
        </w:rPr>
        <w:t>are potentially traumatic events that occur between the ages of 0 to 17 years old</w:t>
      </w:r>
      <w:r w:rsidR="00ED1ED9">
        <w:rPr>
          <w:rFonts w:asciiTheme="minorHAnsi" w:hAnsiTheme="minorHAnsi" w:cstheme="minorHAnsi"/>
          <w:sz w:val="22"/>
          <w:szCs w:val="22"/>
        </w:rPr>
        <w:t xml:space="preserve">. </w:t>
      </w:r>
      <w:r w:rsidR="00CE11E4">
        <w:rPr>
          <w:rFonts w:asciiTheme="minorHAnsi" w:hAnsiTheme="minorHAnsi" w:cstheme="minorHAnsi"/>
          <w:sz w:val="22"/>
          <w:szCs w:val="22"/>
        </w:rPr>
        <w:t>These events can be experiencing</w:t>
      </w:r>
      <w:r w:rsidR="004746E8">
        <w:rPr>
          <w:rFonts w:asciiTheme="minorHAnsi" w:hAnsiTheme="minorHAnsi" w:cstheme="minorHAnsi"/>
          <w:sz w:val="22"/>
          <w:szCs w:val="22"/>
        </w:rPr>
        <w:t xml:space="preserve"> and being the victim of</w:t>
      </w:r>
      <w:r w:rsidR="00CE11E4">
        <w:rPr>
          <w:rFonts w:asciiTheme="minorHAnsi" w:hAnsiTheme="minorHAnsi" w:cstheme="minorHAnsi"/>
          <w:sz w:val="22"/>
          <w:szCs w:val="22"/>
        </w:rPr>
        <w:t xml:space="preserve"> violence, abuse or neglect as well as witnessing those types of events</w:t>
      </w:r>
      <w:r w:rsidR="00ED1ED9">
        <w:rPr>
          <w:rFonts w:asciiTheme="minorHAnsi" w:hAnsiTheme="minorHAnsi" w:cstheme="minorHAnsi"/>
          <w:sz w:val="22"/>
          <w:szCs w:val="22"/>
        </w:rPr>
        <w:t xml:space="preserve"> </w:t>
      </w:r>
      <w:r w:rsidR="00CE11E4">
        <w:rPr>
          <w:rFonts w:asciiTheme="minorHAnsi" w:hAnsiTheme="minorHAnsi" w:cstheme="minorHAnsi"/>
          <w:sz w:val="22"/>
          <w:szCs w:val="22"/>
        </w:rPr>
        <w:t>(CDC, 2022).</w:t>
      </w:r>
      <w:r w:rsidR="001A2AEC">
        <w:rPr>
          <w:rFonts w:asciiTheme="minorHAnsi" w:hAnsiTheme="minorHAnsi" w:cstheme="minorHAnsi"/>
          <w:sz w:val="22"/>
          <w:szCs w:val="22"/>
        </w:rPr>
        <w:t xml:space="preserve"> ACEs can be extremely impactful on a person both as it is occurring</w:t>
      </w:r>
      <w:r w:rsidR="00ED1ED9">
        <w:rPr>
          <w:rFonts w:asciiTheme="minorHAnsi" w:hAnsiTheme="minorHAnsi" w:cstheme="minorHAnsi"/>
          <w:sz w:val="22"/>
          <w:szCs w:val="22"/>
        </w:rPr>
        <w:t>, and</w:t>
      </w:r>
      <w:r w:rsidR="001A2AEC">
        <w:rPr>
          <w:rFonts w:asciiTheme="minorHAnsi" w:hAnsiTheme="minorHAnsi" w:cstheme="minorHAnsi"/>
          <w:sz w:val="22"/>
          <w:szCs w:val="22"/>
        </w:rPr>
        <w:t xml:space="preserve"> throughout their life, as the experiences a person has in life, especially in childhood, can have a huge impact on how a person develops and grows and can have a devastating effect on their physical and mental health (NHS, 2023).</w:t>
      </w:r>
    </w:p>
    <w:p w14:paraId="30111095" w14:textId="77777777" w:rsidR="002A70E6" w:rsidRDefault="002A70E6" w:rsidP="00CE11E4">
      <w:pPr>
        <w:pStyle w:val="Default"/>
        <w:rPr>
          <w:rFonts w:asciiTheme="minorHAnsi" w:hAnsiTheme="minorHAnsi" w:cstheme="minorHAnsi"/>
          <w:sz w:val="22"/>
          <w:szCs w:val="22"/>
        </w:rPr>
      </w:pPr>
    </w:p>
    <w:p w14:paraId="477189C7" w14:textId="0361A511" w:rsidR="00971EE0" w:rsidRDefault="005537C9" w:rsidP="00CE11E4">
      <w:pPr>
        <w:pStyle w:val="Default"/>
        <w:rPr>
          <w:rFonts w:asciiTheme="minorHAnsi" w:hAnsiTheme="minorHAnsi" w:cstheme="minorHAnsi"/>
          <w:sz w:val="22"/>
          <w:szCs w:val="22"/>
        </w:rPr>
      </w:pPr>
      <w:r>
        <w:rPr>
          <w:rFonts w:asciiTheme="minorHAnsi" w:hAnsiTheme="minorHAnsi" w:cstheme="minorHAnsi"/>
          <w:sz w:val="22"/>
          <w:szCs w:val="22"/>
        </w:rPr>
        <w:t xml:space="preserve">According to Public Health Wales (2018), a survey of prisoners in parc prison in Bridgend, found that 84% of them said they had experienced at least one ACE compared with a Welsh average of 46%, with 46% of prisoners saying that they had experienced four or more ACEs which is far greater than the wider population average of 12%. These statistics prove that ACEs have a direct </w:t>
      </w:r>
      <w:r w:rsidR="002A70E6">
        <w:rPr>
          <w:rFonts w:asciiTheme="minorHAnsi" w:hAnsiTheme="minorHAnsi" w:cstheme="minorHAnsi"/>
          <w:sz w:val="22"/>
          <w:szCs w:val="22"/>
        </w:rPr>
        <w:t>correlation with criminality.</w:t>
      </w:r>
      <w:r>
        <w:rPr>
          <w:rFonts w:asciiTheme="minorHAnsi" w:hAnsiTheme="minorHAnsi" w:cstheme="minorHAnsi"/>
          <w:sz w:val="22"/>
          <w:szCs w:val="22"/>
        </w:rPr>
        <w:t xml:space="preserve"> </w:t>
      </w:r>
      <w:r w:rsidR="002A70E6">
        <w:rPr>
          <w:rFonts w:asciiTheme="minorHAnsi" w:hAnsiTheme="minorHAnsi" w:cstheme="minorHAnsi"/>
          <w:sz w:val="22"/>
          <w:szCs w:val="22"/>
        </w:rPr>
        <w:t xml:space="preserve">Not everyone who experiences ACEs has a negative outcome or goes on to commit crime, but </w:t>
      </w:r>
      <w:r w:rsidR="009A548B">
        <w:rPr>
          <w:rFonts w:asciiTheme="minorHAnsi" w:hAnsiTheme="minorHAnsi" w:cstheme="minorHAnsi"/>
          <w:sz w:val="22"/>
          <w:szCs w:val="22"/>
        </w:rPr>
        <w:t xml:space="preserve">it </w:t>
      </w:r>
      <w:r w:rsidR="002A70E6">
        <w:rPr>
          <w:rFonts w:asciiTheme="minorHAnsi" w:hAnsiTheme="minorHAnsi" w:cstheme="minorHAnsi"/>
          <w:sz w:val="22"/>
          <w:szCs w:val="22"/>
        </w:rPr>
        <w:t>cannot</w:t>
      </w:r>
      <w:r w:rsidR="009A548B">
        <w:rPr>
          <w:rFonts w:asciiTheme="minorHAnsi" w:hAnsiTheme="minorHAnsi" w:cstheme="minorHAnsi"/>
          <w:sz w:val="22"/>
          <w:szCs w:val="22"/>
        </w:rPr>
        <w:t xml:space="preserve"> be</w:t>
      </w:r>
      <w:r w:rsidR="002A70E6">
        <w:rPr>
          <w:rFonts w:asciiTheme="minorHAnsi" w:hAnsiTheme="minorHAnsi" w:cstheme="minorHAnsi"/>
          <w:sz w:val="22"/>
          <w:szCs w:val="22"/>
        </w:rPr>
        <w:t xml:space="preserve"> ignore</w:t>
      </w:r>
      <w:r w:rsidR="009A548B">
        <w:rPr>
          <w:rFonts w:asciiTheme="minorHAnsi" w:hAnsiTheme="minorHAnsi" w:cstheme="minorHAnsi"/>
          <w:sz w:val="22"/>
          <w:szCs w:val="22"/>
        </w:rPr>
        <w:t>d that</w:t>
      </w:r>
      <w:r w:rsidR="002A70E6">
        <w:rPr>
          <w:rFonts w:asciiTheme="minorHAnsi" w:hAnsiTheme="minorHAnsi" w:cstheme="minorHAnsi"/>
          <w:sz w:val="22"/>
          <w:szCs w:val="22"/>
        </w:rPr>
        <w:t xml:space="preserve"> ACEs are strongly associated with a range of behaviours including violence, aggression, and criminal behaviour (Gray, </w:t>
      </w:r>
      <w:proofErr w:type="gramStart"/>
      <w:r w:rsidR="008B41A9">
        <w:rPr>
          <w:rFonts w:asciiTheme="minorHAnsi" w:hAnsiTheme="minorHAnsi" w:cstheme="minorHAnsi"/>
          <w:sz w:val="22"/>
          <w:szCs w:val="22"/>
        </w:rPr>
        <w:t>Smithson</w:t>
      </w:r>
      <w:proofErr w:type="gramEnd"/>
      <w:r w:rsidR="002A70E6">
        <w:rPr>
          <w:rFonts w:asciiTheme="minorHAnsi" w:hAnsiTheme="minorHAnsi" w:cstheme="minorHAnsi"/>
          <w:sz w:val="22"/>
          <w:szCs w:val="22"/>
        </w:rPr>
        <w:t xml:space="preserve"> and Jump, 2021)</w:t>
      </w:r>
      <w:r w:rsidR="00971EE0">
        <w:rPr>
          <w:rFonts w:asciiTheme="minorHAnsi" w:hAnsiTheme="minorHAnsi" w:cstheme="minorHAnsi"/>
          <w:sz w:val="22"/>
          <w:szCs w:val="22"/>
        </w:rPr>
        <w:t>. This correlation has been identified for many years and there are many strategies and programmes in place to try and help young people overcome their ACEs a</w:t>
      </w:r>
      <w:r w:rsidR="008B41A9">
        <w:rPr>
          <w:rFonts w:asciiTheme="minorHAnsi" w:hAnsiTheme="minorHAnsi" w:cstheme="minorHAnsi"/>
          <w:sz w:val="22"/>
          <w:szCs w:val="22"/>
        </w:rPr>
        <w:t>n</w:t>
      </w:r>
      <w:r w:rsidR="00971EE0">
        <w:rPr>
          <w:rFonts w:asciiTheme="minorHAnsi" w:hAnsiTheme="minorHAnsi" w:cstheme="minorHAnsi"/>
          <w:sz w:val="22"/>
          <w:szCs w:val="22"/>
        </w:rPr>
        <w:t>d avoid travelling down the path of criminality.</w:t>
      </w:r>
    </w:p>
    <w:p w14:paraId="2BA744F7" w14:textId="77777777" w:rsidR="00BA13D2" w:rsidRDefault="00BA13D2" w:rsidP="00CE11E4">
      <w:pPr>
        <w:pStyle w:val="Default"/>
        <w:rPr>
          <w:rFonts w:asciiTheme="minorHAnsi" w:hAnsiTheme="minorHAnsi" w:cstheme="minorHAnsi"/>
          <w:sz w:val="22"/>
          <w:szCs w:val="22"/>
        </w:rPr>
      </w:pPr>
    </w:p>
    <w:p w14:paraId="01B13131" w14:textId="0CC562DB" w:rsidR="00CE7A6A" w:rsidRPr="00055F1E" w:rsidRDefault="0078573B" w:rsidP="00CE11E4">
      <w:pPr>
        <w:pStyle w:val="Default"/>
        <w:rPr>
          <w:rFonts w:asciiTheme="minorHAnsi" w:hAnsiTheme="minorHAnsi" w:cstheme="minorHAnsi"/>
          <w:sz w:val="22"/>
          <w:szCs w:val="22"/>
        </w:rPr>
      </w:pPr>
      <w:r>
        <w:rPr>
          <w:rFonts w:asciiTheme="minorHAnsi" w:hAnsiTheme="minorHAnsi" w:cstheme="minorHAnsi"/>
          <w:sz w:val="22"/>
          <w:szCs w:val="22"/>
        </w:rPr>
        <w:t xml:space="preserve">As </w:t>
      </w:r>
      <w:r w:rsidR="001B0935">
        <w:rPr>
          <w:rFonts w:asciiTheme="minorHAnsi" w:hAnsiTheme="minorHAnsi" w:cstheme="minorHAnsi"/>
          <w:sz w:val="22"/>
          <w:szCs w:val="22"/>
        </w:rPr>
        <w:t xml:space="preserve">previously </w:t>
      </w:r>
      <w:r>
        <w:rPr>
          <w:rFonts w:asciiTheme="minorHAnsi" w:hAnsiTheme="minorHAnsi" w:cstheme="minorHAnsi"/>
          <w:sz w:val="22"/>
          <w:szCs w:val="22"/>
        </w:rPr>
        <w:t>stated</w:t>
      </w:r>
      <w:r w:rsidR="00F9444A">
        <w:rPr>
          <w:rFonts w:asciiTheme="minorHAnsi" w:hAnsiTheme="minorHAnsi" w:cstheme="minorHAnsi"/>
          <w:sz w:val="22"/>
          <w:szCs w:val="22"/>
        </w:rPr>
        <w:t>, ACEs</w:t>
      </w:r>
      <w:r>
        <w:rPr>
          <w:rFonts w:asciiTheme="minorHAnsi" w:hAnsiTheme="minorHAnsi" w:cstheme="minorHAnsi"/>
          <w:sz w:val="22"/>
          <w:szCs w:val="22"/>
        </w:rPr>
        <w:t xml:space="preserve"> </w:t>
      </w:r>
      <w:r w:rsidR="00CE7A6A">
        <w:rPr>
          <w:rFonts w:asciiTheme="minorHAnsi" w:hAnsiTheme="minorHAnsi" w:cstheme="minorHAnsi"/>
          <w:sz w:val="22"/>
          <w:szCs w:val="22"/>
        </w:rPr>
        <w:t xml:space="preserve">is </w:t>
      </w:r>
      <w:r>
        <w:rPr>
          <w:rFonts w:asciiTheme="minorHAnsi" w:hAnsiTheme="minorHAnsi" w:cstheme="minorHAnsi"/>
          <w:sz w:val="22"/>
          <w:szCs w:val="22"/>
        </w:rPr>
        <w:t xml:space="preserve">an ‘umbrella’ term that covers many different forms and types of </w:t>
      </w:r>
      <w:r w:rsidR="008B41A9">
        <w:rPr>
          <w:rFonts w:asciiTheme="minorHAnsi" w:hAnsiTheme="minorHAnsi" w:cstheme="minorHAnsi"/>
          <w:sz w:val="22"/>
          <w:szCs w:val="22"/>
        </w:rPr>
        <w:t>traumas</w:t>
      </w:r>
      <w:r>
        <w:rPr>
          <w:rFonts w:asciiTheme="minorHAnsi" w:hAnsiTheme="minorHAnsi" w:cstheme="minorHAnsi"/>
          <w:sz w:val="22"/>
          <w:szCs w:val="22"/>
        </w:rPr>
        <w:t xml:space="preserve"> that a child can experience when growing up, and not all of them can be identified and easily solved, but the main source of ACEs </w:t>
      </w:r>
      <w:r w:rsidR="00CA5FBA">
        <w:rPr>
          <w:rFonts w:asciiTheme="minorHAnsi" w:hAnsiTheme="minorHAnsi" w:cstheme="minorHAnsi"/>
          <w:sz w:val="22"/>
          <w:szCs w:val="22"/>
        </w:rPr>
        <w:t xml:space="preserve">would stem from a child’s parents, including domestic abuse with the household, substance misuse, </w:t>
      </w:r>
      <w:r w:rsidR="00E63858">
        <w:rPr>
          <w:rFonts w:asciiTheme="minorHAnsi" w:hAnsiTheme="minorHAnsi" w:cstheme="minorHAnsi"/>
          <w:sz w:val="22"/>
          <w:szCs w:val="22"/>
        </w:rPr>
        <w:t>neglect,</w:t>
      </w:r>
      <w:r w:rsidR="00CA5FBA">
        <w:rPr>
          <w:rFonts w:asciiTheme="minorHAnsi" w:hAnsiTheme="minorHAnsi" w:cstheme="minorHAnsi"/>
          <w:sz w:val="22"/>
          <w:szCs w:val="22"/>
        </w:rPr>
        <w:t xml:space="preserve"> </w:t>
      </w:r>
      <w:r w:rsidR="00470418">
        <w:rPr>
          <w:rFonts w:asciiTheme="minorHAnsi" w:hAnsiTheme="minorHAnsi" w:cstheme="minorHAnsi"/>
          <w:sz w:val="22"/>
          <w:szCs w:val="22"/>
        </w:rPr>
        <w:t>and mental ill health (Child Welfare, 2016).</w:t>
      </w:r>
      <w:r w:rsidR="007841E6">
        <w:rPr>
          <w:rFonts w:asciiTheme="minorHAnsi" w:hAnsiTheme="minorHAnsi" w:cstheme="minorHAnsi"/>
          <w:sz w:val="22"/>
          <w:szCs w:val="22"/>
        </w:rPr>
        <w:t xml:space="preserve"> So, when tackling and preventing ACEs, it would be logical to start by helping the at risk and vulnerable parents with raising their children before the problems start to affect the child’s life later on. </w:t>
      </w:r>
      <w:r w:rsidR="00CE7A6A" w:rsidRPr="00CE7A6A">
        <w:rPr>
          <w:rFonts w:asciiTheme="minorHAnsi" w:hAnsiTheme="minorHAnsi" w:cstheme="minorHAnsi"/>
          <w:sz w:val="22"/>
          <w:szCs w:val="22"/>
        </w:rPr>
        <w:t>Between September 2017 and August 2018, CAPS</w:t>
      </w:r>
      <w:r w:rsidR="00CE7A6A">
        <w:rPr>
          <w:rFonts w:asciiTheme="minorHAnsi" w:hAnsiTheme="minorHAnsi" w:cstheme="minorHAnsi"/>
          <w:sz w:val="22"/>
          <w:szCs w:val="22"/>
        </w:rPr>
        <w:t>, which is the Children and Parents Service,</w:t>
      </w:r>
      <w:r w:rsidR="00CE7A6A" w:rsidRPr="00CE7A6A">
        <w:rPr>
          <w:rFonts w:asciiTheme="minorHAnsi" w:hAnsiTheme="minorHAnsi" w:cstheme="minorHAnsi"/>
          <w:sz w:val="22"/>
          <w:szCs w:val="22"/>
        </w:rPr>
        <w:t xml:space="preserve"> delivered 75 </w:t>
      </w:r>
      <w:r w:rsidR="00CE7A6A">
        <w:rPr>
          <w:rFonts w:asciiTheme="minorHAnsi" w:hAnsiTheme="minorHAnsi" w:cstheme="minorHAnsi"/>
          <w:sz w:val="22"/>
          <w:szCs w:val="22"/>
        </w:rPr>
        <w:t>‘</w:t>
      </w:r>
      <w:r w:rsidR="00CE7A6A" w:rsidRPr="00CE7A6A">
        <w:rPr>
          <w:rFonts w:asciiTheme="minorHAnsi" w:hAnsiTheme="minorHAnsi" w:cstheme="minorHAnsi"/>
          <w:sz w:val="22"/>
          <w:szCs w:val="22"/>
        </w:rPr>
        <w:t>Incredible Years</w:t>
      </w:r>
      <w:r w:rsidR="00CE7A6A">
        <w:rPr>
          <w:rFonts w:asciiTheme="minorHAnsi" w:hAnsiTheme="minorHAnsi" w:cstheme="minorHAnsi"/>
          <w:sz w:val="22"/>
          <w:szCs w:val="22"/>
        </w:rPr>
        <w:t>’</w:t>
      </w:r>
      <w:r w:rsidR="00CE7A6A" w:rsidRPr="00CE7A6A">
        <w:rPr>
          <w:rFonts w:asciiTheme="minorHAnsi" w:hAnsiTheme="minorHAnsi" w:cstheme="minorHAnsi"/>
          <w:sz w:val="22"/>
          <w:szCs w:val="22"/>
        </w:rPr>
        <w:t xml:space="preserve"> parent courses to approximately 989 parents of 0–4-year-olds</w:t>
      </w:r>
      <w:r w:rsidR="00E70093">
        <w:rPr>
          <w:rFonts w:asciiTheme="minorHAnsi" w:hAnsiTheme="minorHAnsi" w:cstheme="minorHAnsi"/>
          <w:sz w:val="22"/>
          <w:szCs w:val="22"/>
        </w:rPr>
        <w:t>. These courses focused on</w:t>
      </w:r>
      <w:r w:rsidR="00E70093" w:rsidRPr="00E70093">
        <w:rPr>
          <w:rFonts w:asciiTheme="minorHAnsi" w:hAnsiTheme="minorHAnsi" w:cstheme="minorHAnsi"/>
          <w:sz w:val="22"/>
          <w:szCs w:val="22"/>
        </w:rPr>
        <w:t xml:space="preserve"> strengthening parenting competencies to improve the parent-child</w:t>
      </w:r>
      <w:r w:rsidR="00E70093">
        <w:rPr>
          <w:rFonts w:asciiTheme="minorHAnsi" w:hAnsiTheme="minorHAnsi" w:cstheme="minorHAnsi"/>
          <w:sz w:val="22"/>
          <w:szCs w:val="22"/>
        </w:rPr>
        <w:t xml:space="preserve"> </w:t>
      </w:r>
      <w:r w:rsidR="00E70093" w:rsidRPr="00E70093">
        <w:rPr>
          <w:rFonts w:asciiTheme="minorHAnsi" w:hAnsiTheme="minorHAnsi" w:cstheme="minorHAnsi"/>
          <w:sz w:val="22"/>
          <w:szCs w:val="22"/>
        </w:rPr>
        <w:t>relationship;</w:t>
      </w:r>
      <w:r w:rsidR="00E70093">
        <w:rPr>
          <w:rFonts w:asciiTheme="minorHAnsi" w:hAnsiTheme="minorHAnsi" w:cstheme="minorHAnsi"/>
          <w:sz w:val="22"/>
          <w:szCs w:val="22"/>
        </w:rPr>
        <w:t xml:space="preserve"> </w:t>
      </w:r>
      <w:r w:rsidR="00E70093" w:rsidRPr="00E70093">
        <w:rPr>
          <w:rFonts w:asciiTheme="minorHAnsi" w:hAnsiTheme="minorHAnsi" w:cstheme="minorHAnsi"/>
          <w:sz w:val="22"/>
          <w:szCs w:val="22"/>
        </w:rPr>
        <w:t>promoting children’s academic, emotional and social skills; and</w:t>
      </w:r>
      <w:r w:rsidR="00E70093">
        <w:rPr>
          <w:rFonts w:asciiTheme="minorHAnsi" w:hAnsiTheme="minorHAnsi" w:cstheme="minorHAnsi"/>
          <w:sz w:val="22"/>
          <w:szCs w:val="22"/>
        </w:rPr>
        <w:t xml:space="preserve"> </w:t>
      </w:r>
      <w:r w:rsidR="00E70093" w:rsidRPr="00E70093">
        <w:rPr>
          <w:rFonts w:asciiTheme="minorHAnsi" w:hAnsiTheme="minorHAnsi" w:cstheme="minorHAnsi"/>
          <w:sz w:val="22"/>
          <w:szCs w:val="22"/>
        </w:rPr>
        <w:t>reducing conduct problems</w:t>
      </w:r>
      <w:r w:rsidR="00E70093">
        <w:rPr>
          <w:rFonts w:asciiTheme="minorHAnsi" w:hAnsiTheme="minorHAnsi" w:cstheme="minorHAnsi"/>
          <w:sz w:val="22"/>
          <w:szCs w:val="22"/>
        </w:rPr>
        <w:t xml:space="preserve">, </w:t>
      </w:r>
      <w:r w:rsidR="00CE7A6A">
        <w:rPr>
          <w:rFonts w:asciiTheme="minorHAnsi" w:hAnsiTheme="minorHAnsi" w:cstheme="minorHAnsi"/>
          <w:sz w:val="22"/>
          <w:szCs w:val="22"/>
        </w:rPr>
        <w:t xml:space="preserve">and the </w:t>
      </w:r>
      <w:r w:rsidR="00C70A1B">
        <w:rPr>
          <w:rFonts w:asciiTheme="minorHAnsi" w:hAnsiTheme="minorHAnsi" w:cstheme="minorHAnsi"/>
          <w:sz w:val="22"/>
          <w:szCs w:val="22"/>
        </w:rPr>
        <w:t xml:space="preserve">results of the interventions were positive across the board. In every category, as a result of the courses, there were less families that had the same problems they had before the courses started </w:t>
      </w:r>
      <w:r w:rsidR="00CE7A6A">
        <w:rPr>
          <w:rFonts w:asciiTheme="minorHAnsi" w:hAnsiTheme="minorHAnsi" w:cstheme="minorHAnsi"/>
          <w:sz w:val="22"/>
          <w:szCs w:val="22"/>
        </w:rPr>
        <w:t>(</w:t>
      </w:r>
      <w:r w:rsidR="00F60C2A">
        <w:rPr>
          <w:rFonts w:asciiTheme="minorHAnsi" w:hAnsiTheme="minorHAnsi" w:cstheme="minorHAnsi"/>
          <w:sz w:val="22"/>
          <w:szCs w:val="22"/>
        </w:rPr>
        <w:t>House of Commons,</w:t>
      </w:r>
      <w:r w:rsidR="00C70A1B">
        <w:rPr>
          <w:rFonts w:asciiTheme="minorHAnsi" w:hAnsiTheme="minorHAnsi" w:cstheme="minorHAnsi"/>
          <w:sz w:val="22"/>
          <w:szCs w:val="22"/>
        </w:rPr>
        <w:t xml:space="preserve"> </w:t>
      </w:r>
      <w:r w:rsidR="00F60C2A">
        <w:rPr>
          <w:rFonts w:asciiTheme="minorHAnsi" w:hAnsiTheme="minorHAnsi" w:cstheme="minorHAnsi"/>
          <w:sz w:val="22"/>
          <w:szCs w:val="22"/>
        </w:rPr>
        <w:t>2018)</w:t>
      </w:r>
      <w:r w:rsidR="00C70A1B">
        <w:rPr>
          <w:rFonts w:asciiTheme="minorHAnsi" w:hAnsiTheme="minorHAnsi" w:cstheme="minorHAnsi"/>
          <w:sz w:val="22"/>
          <w:szCs w:val="22"/>
        </w:rPr>
        <w:t>.</w:t>
      </w:r>
    </w:p>
    <w:p w14:paraId="2E0A82F8" w14:textId="77777777" w:rsidR="003B5F58" w:rsidRPr="005E40A2" w:rsidRDefault="003B5F58" w:rsidP="003B5F58">
      <w:pPr>
        <w:pStyle w:val="Default"/>
        <w:rPr>
          <w:rFonts w:asciiTheme="minorHAnsi" w:hAnsiTheme="minorHAnsi" w:cstheme="minorHAnsi"/>
          <w:sz w:val="22"/>
          <w:szCs w:val="22"/>
        </w:rPr>
      </w:pPr>
    </w:p>
    <w:p w14:paraId="6A8FF5B3" w14:textId="2A658FAA" w:rsidR="00DB02C6" w:rsidRDefault="00B26B32" w:rsidP="003B5F58">
      <w:pPr>
        <w:pStyle w:val="Default"/>
        <w:rPr>
          <w:rFonts w:asciiTheme="minorHAnsi" w:hAnsiTheme="minorHAnsi" w:cstheme="minorHAnsi"/>
          <w:sz w:val="22"/>
          <w:szCs w:val="22"/>
        </w:rPr>
      </w:pPr>
      <w:r>
        <w:rPr>
          <w:rFonts w:asciiTheme="minorHAnsi" w:hAnsiTheme="minorHAnsi" w:cstheme="minorHAnsi"/>
          <w:sz w:val="22"/>
          <w:szCs w:val="22"/>
        </w:rPr>
        <w:lastRenderedPageBreak/>
        <w:t xml:space="preserve">For the children who are too old to have this type of early intervention, </w:t>
      </w:r>
      <w:r w:rsidR="00FF7C37">
        <w:rPr>
          <w:rFonts w:asciiTheme="minorHAnsi" w:hAnsiTheme="minorHAnsi" w:cstheme="minorHAnsi"/>
          <w:sz w:val="22"/>
          <w:szCs w:val="22"/>
        </w:rPr>
        <w:t>which</w:t>
      </w:r>
      <w:r>
        <w:rPr>
          <w:rFonts w:asciiTheme="minorHAnsi" w:hAnsiTheme="minorHAnsi" w:cstheme="minorHAnsi"/>
          <w:sz w:val="22"/>
          <w:szCs w:val="22"/>
        </w:rPr>
        <w:t xml:space="preserve"> focuses on preventing ACEs, there are many other strategies and programmes in place that can assist them in staying on the right course and not towards criminality. One of these interventions is </w:t>
      </w:r>
      <w:r w:rsidR="00DB1A16">
        <w:rPr>
          <w:rFonts w:asciiTheme="minorHAnsi" w:hAnsiTheme="minorHAnsi" w:cstheme="minorHAnsi"/>
          <w:sz w:val="22"/>
          <w:szCs w:val="22"/>
        </w:rPr>
        <w:t>Multisystemic Therapy, MST. This is a programme that combines family and community interventions. It is an intensive, individualised, home-based therapeutic intervention for children that are at a high risk of becoming young offenders. Depending on the child’s needs and views, MST can include skill development training, training for the child’s parents, interventions that are aimed at reducing the child’s association with other high-risk offenders</w:t>
      </w:r>
      <w:r w:rsidR="009828F4">
        <w:rPr>
          <w:rFonts w:asciiTheme="minorHAnsi" w:hAnsiTheme="minorHAnsi" w:cstheme="minorHAnsi"/>
          <w:sz w:val="22"/>
          <w:szCs w:val="22"/>
        </w:rPr>
        <w:t>,</w:t>
      </w:r>
      <w:r w:rsidR="00DB1A16">
        <w:rPr>
          <w:rFonts w:asciiTheme="minorHAnsi" w:hAnsiTheme="minorHAnsi" w:cstheme="minorHAnsi"/>
          <w:sz w:val="22"/>
          <w:szCs w:val="22"/>
        </w:rPr>
        <w:t xml:space="preserve"> and measures put in place to improve the child’s education and academic </w:t>
      </w:r>
      <w:r w:rsidR="004815DB">
        <w:rPr>
          <w:rFonts w:asciiTheme="minorHAnsi" w:hAnsiTheme="minorHAnsi" w:cstheme="minorHAnsi"/>
          <w:sz w:val="22"/>
          <w:szCs w:val="22"/>
        </w:rPr>
        <w:t>performance</w:t>
      </w:r>
      <w:r w:rsidR="00C458DA">
        <w:rPr>
          <w:rFonts w:asciiTheme="minorHAnsi" w:hAnsiTheme="minorHAnsi" w:cstheme="minorHAnsi"/>
          <w:sz w:val="22"/>
          <w:szCs w:val="22"/>
        </w:rPr>
        <w:t>. When implemented correctly, Multisystemic Therapy can be quite effective and participants can display positive outcomes such as reduced aggression and a reduction in reoffending</w:t>
      </w:r>
      <w:r w:rsidR="004815DB">
        <w:rPr>
          <w:rFonts w:asciiTheme="minorHAnsi" w:hAnsiTheme="minorHAnsi" w:cstheme="minorHAnsi"/>
          <w:sz w:val="22"/>
          <w:szCs w:val="22"/>
        </w:rPr>
        <w:t xml:space="preserve"> (Ross e</w:t>
      </w:r>
      <w:r w:rsidR="004815DB">
        <w:rPr>
          <w:rFonts w:asciiTheme="minorHAnsi" w:hAnsiTheme="minorHAnsi" w:cstheme="minorHAnsi"/>
          <w:i/>
          <w:iCs/>
          <w:sz w:val="22"/>
          <w:szCs w:val="22"/>
        </w:rPr>
        <w:t xml:space="preserve">t al, </w:t>
      </w:r>
      <w:r w:rsidR="004815DB">
        <w:rPr>
          <w:rFonts w:asciiTheme="minorHAnsi" w:hAnsiTheme="minorHAnsi" w:cstheme="minorHAnsi"/>
          <w:sz w:val="22"/>
          <w:szCs w:val="22"/>
        </w:rPr>
        <w:t>2010)</w:t>
      </w:r>
      <w:r w:rsidR="00C458DA">
        <w:rPr>
          <w:rFonts w:asciiTheme="minorHAnsi" w:hAnsiTheme="minorHAnsi" w:cstheme="minorHAnsi"/>
          <w:sz w:val="22"/>
          <w:szCs w:val="22"/>
        </w:rPr>
        <w:t>.</w:t>
      </w:r>
    </w:p>
    <w:p w14:paraId="60948D08" w14:textId="3DF34A2B" w:rsidR="00DB02C6" w:rsidRDefault="00DB02C6" w:rsidP="003B5F58">
      <w:pPr>
        <w:pStyle w:val="Default"/>
        <w:rPr>
          <w:rFonts w:asciiTheme="minorHAnsi" w:hAnsiTheme="minorHAnsi" w:cstheme="minorHAnsi"/>
          <w:sz w:val="22"/>
          <w:szCs w:val="22"/>
        </w:rPr>
      </w:pPr>
    </w:p>
    <w:p w14:paraId="39711A6E" w14:textId="28F8EC04" w:rsidR="00DB02C6" w:rsidRPr="004815DB" w:rsidRDefault="00DB02C6" w:rsidP="003B5F58">
      <w:pPr>
        <w:pStyle w:val="Default"/>
        <w:rPr>
          <w:rFonts w:asciiTheme="minorHAnsi" w:hAnsiTheme="minorHAnsi" w:cstheme="minorHAnsi"/>
          <w:sz w:val="22"/>
          <w:szCs w:val="22"/>
        </w:rPr>
      </w:pPr>
      <w:r>
        <w:rPr>
          <w:rFonts w:asciiTheme="minorHAnsi" w:hAnsiTheme="minorHAnsi" w:cstheme="minorHAnsi"/>
          <w:sz w:val="22"/>
          <w:szCs w:val="22"/>
        </w:rPr>
        <w:t xml:space="preserve">The place where children spend most of their time, second only to their home, would be the child’s school. </w:t>
      </w:r>
      <w:r w:rsidR="00F9444A">
        <w:rPr>
          <w:rFonts w:asciiTheme="minorHAnsi" w:hAnsiTheme="minorHAnsi" w:cstheme="minorHAnsi"/>
          <w:sz w:val="22"/>
          <w:szCs w:val="22"/>
        </w:rPr>
        <w:t>Identifying</w:t>
      </w:r>
      <w:r>
        <w:rPr>
          <w:rFonts w:asciiTheme="minorHAnsi" w:hAnsiTheme="minorHAnsi" w:cstheme="minorHAnsi"/>
          <w:sz w:val="22"/>
          <w:szCs w:val="22"/>
        </w:rPr>
        <w:t xml:space="preserve"> and solving problems at home </w:t>
      </w:r>
      <w:r w:rsidR="00F9444A">
        <w:rPr>
          <w:rFonts w:asciiTheme="minorHAnsi" w:hAnsiTheme="minorHAnsi" w:cstheme="minorHAnsi"/>
          <w:sz w:val="22"/>
          <w:szCs w:val="22"/>
        </w:rPr>
        <w:t>is</w:t>
      </w:r>
      <w:r>
        <w:rPr>
          <w:rFonts w:asciiTheme="minorHAnsi" w:hAnsiTheme="minorHAnsi" w:cstheme="minorHAnsi"/>
          <w:sz w:val="22"/>
          <w:szCs w:val="22"/>
        </w:rPr>
        <w:t xml:space="preserve"> difficult, but these are much easier to do at school as there are many more people that can witness a child’s behaviour and identify their problems. Interventions at school can identify when a child’s behaviour is becoming a problem and is at risk of exclusion, or their attitude towards education is making them at risk of low academic achievement. Once these issues have been i</w:t>
      </w:r>
      <w:r w:rsidR="00BD3336">
        <w:rPr>
          <w:rFonts w:asciiTheme="minorHAnsi" w:hAnsiTheme="minorHAnsi" w:cstheme="minorHAnsi"/>
          <w:sz w:val="22"/>
          <w:szCs w:val="22"/>
        </w:rPr>
        <w:t>dentified, additional support can be implemented to try and improve their behaviour and work ethic, and exclusion should be an absolute last resort (Ross e</w:t>
      </w:r>
      <w:r w:rsidR="00BD3336">
        <w:rPr>
          <w:rFonts w:asciiTheme="minorHAnsi" w:hAnsiTheme="minorHAnsi" w:cstheme="minorHAnsi"/>
          <w:i/>
          <w:iCs/>
          <w:sz w:val="22"/>
          <w:szCs w:val="22"/>
        </w:rPr>
        <w:t xml:space="preserve">t al, </w:t>
      </w:r>
      <w:r w:rsidR="00BD3336">
        <w:rPr>
          <w:rFonts w:asciiTheme="minorHAnsi" w:hAnsiTheme="minorHAnsi" w:cstheme="minorHAnsi"/>
          <w:sz w:val="22"/>
          <w:szCs w:val="22"/>
        </w:rPr>
        <w:t xml:space="preserve">2010). As according to </w:t>
      </w:r>
      <w:r w:rsidR="0030723F">
        <w:rPr>
          <w:rFonts w:asciiTheme="minorHAnsi" w:hAnsiTheme="minorHAnsi" w:cstheme="minorHAnsi"/>
          <w:sz w:val="22"/>
          <w:szCs w:val="22"/>
        </w:rPr>
        <w:t>Just for Kids Law (2019), more than 80% of the children in custody have been excluded at some point in their academic lives, and they state more should be done within schools to prevent exclusions as it makes a child extremely vulnerable to being groomed into criminal activity, but when these interventions are used instead of exclusions, it has shown a positive impact on the child’s engagement, academic achievement and their emotions.</w:t>
      </w:r>
    </w:p>
    <w:p w14:paraId="322AAA86" w14:textId="77777777" w:rsidR="003B5F58" w:rsidRPr="005E40A2" w:rsidRDefault="003B5F58" w:rsidP="003B5F58">
      <w:pPr>
        <w:pStyle w:val="Default"/>
        <w:rPr>
          <w:rFonts w:asciiTheme="minorHAnsi" w:hAnsiTheme="minorHAnsi" w:cstheme="minorHAnsi"/>
          <w:sz w:val="22"/>
          <w:szCs w:val="22"/>
        </w:rPr>
      </w:pPr>
    </w:p>
    <w:p w14:paraId="0E873CDE" w14:textId="5D48C4C2" w:rsidR="003B5F58" w:rsidRPr="005E40A2" w:rsidRDefault="00F9444A" w:rsidP="003B5F58">
      <w:pPr>
        <w:pStyle w:val="Default"/>
        <w:rPr>
          <w:rFonts w:asciiTheme="minorHAnsi" w:hAnsiTheme="minorHAnsi" w:cstheme="minorHAnsi"/>
          <w:sz w:val="22"/>
          <w:szCs w:val="22"/>
        </w:rPr>
      </w:pPr>
      <w:r>
        <w:rPr>
          <w:rFonts w:asciiTheme="minorHAnsi" w:hAnsiTheme="minorHAnsi" w:cstheme="minorHAnsi"/>
          <w:sz w:val="22"/>
          <w:szCs w:val="22"/>
        </w:rPr>
        <w:t xml:space="preserve">In conclusion, </w:t>
      </w:r>
      <w:r w:rsidR="00CF1FE6">
        <w:rPr>
          <w:rFonts w:asciiTheme="minorHAnsi" w:hAnsiTheme="minorHAnsi" w:cstheme="minorHAnsi"/>
          <w:sz w:val="22"/>
          <w:szCs w:val="22"/>
        </w:rPr>
        <w:t>it can be</w:t>
      </w:r>
      <w:r>
        <w:rPr>
          <w:rFonts w:asciiTheme="minorHAnsi" w:hAnsiTheme="minorHAnsi" w:cstheme="minorHAnsi"/>
          <w:sz w:val="22"/>
          <w:szCs w:val="22"/>
        </w:rPr>
        <w:t xml:space="preserve"> believe</w:t>
      </w:r>
      <w:r w:rsidR="00CF1FE6">
        <w:rPr>
          <w:rFonts w:asciiTheme="minorHAnsi" w:hAnsiTheme="minorHAnsi" w:cstheme="minorHAnsi"/>
          <w:sz w:val="22"/>
          <w:szCs w:val="22"/>
        </w:rPr>
        <w:t>d</w:t>
      </w:r>
      <w:r>
        <w:rPr>
          <w:rFonts w:asciiTheme="minorHAnsi" w:hAnsiTheme="minorHAnsi" w:cstheme="minorHAnsi"/>
          <w:sz w:val="22"/>
          <w:szCs w:val="22"/>
        </w:rPr>
        <w:t xml:space="preserve"> that early intervention is very effective at preventing young people from offending when the focus is on ACEs and preventing the causes of offending. </w:t>
      </w:r>
      <w:r w:rsidR="00CF1FE6">
        <w:rPr>
          <w:rFonts w:asciiTheme="minorHAnsi" w:hAnsiTheme="minorHAnsi" w:cstheme="minorHAnsi"/>
          <w:sz w:val="22"/>
          <w:szCs w:val="22"/>
        </w:rPr>
        <w:t>T</w:t>
      </w:r>
      <w:r>
        <w:rPr>
          <w:rFonts w:asciiTheme="minorHAnsi" w:hAnsiTheme="minorHAnsi" w:cstheme="minorHAnsi"/>
          <w:sz w:val="22"/>
          <w:szCs w:val="22"/>
        </w:rPr>
        <w:t xml:space="preserve">his way </w:t>
      </w:r>
      <w:r w:rsidR="00CF1FE6">
        <w:rPr>
          <w:rFonts w:asciiTheme="minorHAnsi" w:hAnsiTheme="minorHAnsi" w:cstheme="minorHAnsi"/>
          <w:sz w:val="22"/>
          <w:szCs w:val="22"/>
        </w:rPr>
        <w:t>can be seen as</w:t>
      </w:r>
      <w:r>
        <w:rPr>
          <w:rFonts w:asciiTheme="minorHAnsi" w:hAnsiTheme="minorHAnsi" w:cstheme="minorHAnsi"/>
          <w:sz w:val="22"/>
          <w:szCs w:val="22"/>
        </w:rPr>
        <w:t xml:space="preserve"> the </w:t>
      </w:r>
      <w:r w:rsidR="00E63858">
        <w:rPr>
          <w:rFonts w:asciiTheme="minorHAnsi" w:hAnsiTheme="minorHAnsi" w:cstheme="minorHAnsi"/>
          <w:sz w:val="22"/>
          <w:szCs w:val="22"/>
        </w:rPr>
        <w:t>most effective</w:t>
      </w:r>
      <w:r>
        <w:rPr>
          <w:rFonts w:asciiTheme="minorHAnsi" w:hAnsiTheme="minorHAnsi" w:cstheme="minorHAnsi"/>
          <w:sz w:val="22"/>
          <w:szCs w:val="22"/>
        </w:rPr>
        <w:t xml:space="preserve"> as </w:t>
      </w:r>
      <w:r w:rsidR="00E63858">
        <w:rPr>
          <w:rFonts w:asciiTheme="minorHAnsi" w:hAnsiTheme="minorHAnsi" w:cstheme="minorHAnsi"/>
          <w:sz w:val="22"/>
          <w:szCs w:val="22"/>
        </w:rPr>
        <w:t xml:space="preserve">you can try and prevent events from happening </w:t>
      </w:r>
      <w:proofErr w:type="gramStart"/>
      <w:r w:rsidR="00E63858">
        <w:rPr>
          <w:rFonts w:asciiTheme="minorHAnsi" w:hAnsiTheme="minorHAnsi" w:cstheme="minorHAnsi"/>
          <w:sz w:val="22"/>
          <w:szCs w:val="22"/>
        </w:rPr>
        <w:t>before</w:t>
      </w:r>
      <w:proofErr w:type="gramEnd"/>
      <w:r w:rsidR="00E63858">
        <w:rPr>
          <w:rFonts w:asciiTheme="minorHAnsi" w:hAnsiTheme="minorHAnsi" w:cstheme="minorHAnsi"/>
          <w:sz w:val="22"/>
          <w:szCs w:val="22"/>
        </w:rPr>
        <w:t xml:space="preserve"> they effect the child and become a problem in their later life, rather than using therapy to try and solve a problem that already exists, as this is not very </w:t>
      </w:r>
      <w:r w:rsidR="009828F4">
        <w:rPr>
          <w:rFonts w:asciiTheme="minorHAnsi" w:hAnsiTheme="minorHAnsi" w:cstheme="minorHAnsi"/>
          <w:sz w:val="22"/>
          <w:szCs w:val="22"/>
        </w:rPr>
        <w:t>effective,</w:t>
      </w:r>
      <w:r w:rsidR="00E63858">
        <w:rPr>
          <w:rFonts w:asciiTheme="minorHAnsi" w:hAnsiTheme="minorHAnsi" w:cstheme="minorHAnsi"/>
          <w:sz w:val="22"/>
          <w:szCs w:val="22"/>
        </w:rPr>
        <w:t xml:space="preserve"> and the problem still remains.</w:t>
      </w:r>
    </w:p>
    <w:p w14:paraId="53432B8A" w14:textId="77777777" w:rsidR="00A06310" w:rsidRPr="005E40A2" w:rsidRDefault="00A06310" w:rsidP="003B5F58">
      <w:pPr>
        <w:pStyle w:val="Default"/>
        <w:rPr>
          <w:rFonts w:asciiTheme="minorHAnsi" w:hAnsiTheme="minorHAnsi" w:cstheme="minorHAnsi"/>
          <w:sz w:val="22"/>
          <w:szCs w:val="22"/>
        </w:rPr>
      </w:pPr>
    </w:p>
    <w:p w14:paraId="38109F34" w14:textId="39E3B4F7" w:rsidR="003B5F58" w:rsidRDefault="00E63858" w:rsidP="003B5F58">
      <w:pPr>
        <w:pStyle w:val="Default"/>
        <w:rPr>
          <w:rFonts w:asciiTheme="minorHAnsi" w:hAnsiTheme="minorHAnsi" w:cstheme="minorHAnsi"/>
          <w:sz w:val="22"/>
          <w:szCs w:val="22"/>
        </w:rPr>
      </w:pPr>
      <w:r>
        <w:rPr>
          <w:rFonts w:asciiTheme="minorHAnsi" w:hAnsiTheme="minorHAnsi" w:cstheme="minorHAnsi"/>
          <w:sz w:val="22"/>
          <w:szCs w:val="22"/>
        </w:rPr>
        <w:t>10</w:t>
      </w:r>
      <w:r w:rsidR="00C70A1B">
        <w:rPr>
          <w:rFonts w:asciiTheme="minorHAnsi" w:hAnsiTheme="minorHAnsi" w:cstheme="minorHAnsi"/>
          <w:sz w:val="22"/>
          <w:szCs w:val="22"/>
        </w:rPr>
        <w:t>8</w:t>
      </w:r>
      <w:r w:rsidR="009A548B">
        <w:rPr>
          <w:rFonts w:asciiTheme="minorHAnsi" w:hAnsiTheme="minorHAnsi" w:cstheme="minorHAnsi"/>
          <w:sz w:val="22"/>
          <w:szCs w:val="22"/>
        </w:rPr>
        <w:t>7</w:t>
      </w:r>
      <w:r>
        <w:rPr>
          <w:rFonts w:asciiTheme="minorHAnsi" w:hAnsiTheme="minorHAnsi" w:cstheme="minorHAnsi"/>
          <w:sz w:val="22"/>
          <w:szCs w:val="22"/>
        </w:rPr>
        <w:t xml:space="preserve"> words.</w:t>
      </w:r>
    </w:p>
    <w:p w14:paraId="06AA09D1" w14:textId="4447521F" w:rsidR="00C70A1B" w:rsidRDefault="00C70A1B" w:rsidP="003B5F58">
      <w:pPr>
        <w:pStyle w:val="Default"/>
        <w:rPr>
          <w:rFonts w:asciiTheme="minorHAnsi" w:hAnsiTheme="minorHAnsi" w:cstheme="minorHAnsi"/>
          <w:sz w:val="22"/>
          <w:szCs w:val="22"/>
        </w:rPr>
      </w:pPr>
    </w:p>
    <w:p w14:paraId="7F2635C4" w14:textId="77E99D7B" w:rsidR="00C70A1B" w:rsidRDefault="00C70A1B" w:rsidP="003B5F58">
      <w:pPr>
        <w:pStyle w:val="Default"/>
        <w:rPr>
          <w:rFonts w:asciiTheme="minorHAnsi" w:hAnsiTheme="minorHAnsi" w:cstheme="minorHAnsi"/>
          <w:sz w:val="22"/>
          <w:szCs w:val="22"/>
        </w:rPr>
      </w:pPr>
    </w:p>
    <w:p w14:paraId="584B6C7F" w14:textId="608E24DE" w:rsidR="00C70A1B" w:rsidRDefault="00C70A1B" w:rsidP="003B5F58">
      <w:pPr>
        <w:pStyle w:val="Default"/>
        <w:rPr>
          <w:rFonts w:asciiTheme="minorHAnsi" w:hAnsiTheme="minorHAnsi" w:cstheme="minorHAnsi"/>
          <w:sz w:val="22"/>
          <w:szCs w:val="22"/>
        </w:rPr>
      </w:pPr>
    </w:p>
    <w:p w14:paraId="48294598" w14:textId="725FB61A" w:rsidR="00C70A1B" w:rsidRDefault="00C70A1B" w:rsidP="003B5F58">
      <w:pPr>
        <w:pStyle w:val="Default"/>
        <w:rPr>
          <w:rFonts w:asciiTheme="minorHAnsi" w:hAnsiTheme="minorHAnsi" w:cstheme="minorHAnsi"/>
          <w:sz w:val="22"/>
          <w:szCs w:val="22"/>
        </w:rPr>
      </w:pPr>
    </w:p>
    <w:p w14:paraId="5CD9F423" w14:textId="3077C3C0" w:rsidR="00C70A1B" w:rsidRDefault="00C70A1B" w:rsidP="003B5F58">
      <w:pPr>
        <w:pStyle w:val="Default"/>
        <w:rPr>
          <w:rFonts w:asciiTheme="minorHAnsi" w:hAnsiTheme="minorHAnsi" w:cstheme="minorHAnsi"/>
          <w:sz w:val="22"/>
          <w:szCs w:val="22"/>
        </w:rPr>
      </w:pPr>
    </w:p>
    <w:p w14:paraId="7D9D58D7" w14:textId="186623DF" w:rsidR="00C70A1B" w:rsidRDefault="00C70A1B" w:rsidP="003B5F58">
      <w:pPr>
        <w:pStyle w:val="Default"/>
        <w:rPr>
          <w:rFonts w:asciiTheme="minorHAnsi" w:hAnsiTheme="minorHAnsi" w:cstheme="minorHAnsi"/>
          <w:sz w:val="22"/>
          <w:szCs w:val="22"/>
        </w:rPr>
      </w:pPr>
    </w:p>
    <w:p w14:paraId="217AEDEB" w14:textId="040603ED" w:rsidR="00C70A1B" w:rsidRDefault="00C70A1B" w:rsidP="003B5F58">
      <w:pPr>
        <w:pStyle w:val="Default"/>
        <w:rPr>
          <w:rFonts w:asciiTheme="minorHAnsi" w:hAnsiTheme="minorHAnsi" w:cstheme="minorHAnsi"/>
          <w:sz w:val="22"/>
          <w:szCs w:val="22"/>
        </w:rPr>
      </w:pPr>
    </w:p>
    <w:p w14:paraId="75D14D5F" w14:textId="79923124" w:rsidR="00C70A1B" w:rsidRDefault="00C70A1B" w:rsidP="003B5F58">
      <w:pPr>
        <w:pStyle w:val="Default"/>
        <w:rPr>
          <w:rFonts w:asciiTheme="minorHAnsi" w:hAnsiTheme="minorHAnsi" w:cstheme="minorHAnsi"/>
          <w:sz w:val="22"/>
          <w:szCs w:val="22"/>
        </w:rPr>
      </w:pPr>
    </w:p>
    <w:p w14:paraId="78742730" w14:textId="1B10590C" w:rsidR="00C70A1B" w:rsidRDefault="00C70A1B" w:rsidP="003B5F58">
      <w:pPr>
        <w:pStyle w:val="Default"/>
        <w:rPr>
          <w:rFonts w:asciiTheme="minorHAnsi" w:hAnsiTheme="minorHAnsi" w:cstheme="minorHAnsi"/>
          <w:sz w:val="22"/>
          <w:szCs w:val="22"/>
        </w:rPr>
      </w:pPr>
    </w:p>
    <w:p w14:paraId="5D34D788" w14:textId="4F3D62C2" w:rsidR="00C70A1B" w:rsidRDefault="00C70A1B" w:rsidP="003B5F58">
      <w:pPr>
        <w:pStyle w:val="Default"/>
        <w:rPr>
          <w:rFonts w:asciiTheme="minorHAnsi" w:hAnsiTheme="minorHAnsi" w:cstheme="minorHAnsi"/>
          <w:sz w:val="22"/>
          <w:szCs w:val="22"/>
        </w:rPr>
      </w:pPr>
    </w:p>
    <w:p w14:paraId="01028AF7" w14:textId="5999DB14" w:rsidR="00C70A1B" w:rsidRDefault="00C70A1B" w:rsidP="003B5F58">
      <w:pPr>
        <w:pStyle w:val="Default"/>
        <w:rPr>
          <w:rFonts w:asciiTheme="minorHAnsi" w:hAnsiTheme="minorHAnsi" w:cstheme="minorHAnsi"/>
          <w:sz w:val="22"/>
          <w:szCs w:val="22"/>
        </w:rPr>
      </w:pPr>
    </w:p>
    <w:p w14:paraId="7E7674B1" w14:textId="21679B38" w:rsidR="00C70A1B" w:rsidRDefault="00C70A1B" w:rsidP="003B5F58">
      <w:pPr>
        <w:pStyle w:val="Default"/>
        <w:rPr>
          <w:rFonts w:asciiTheme="minorHAnsi" w:hAnsiTheme="minorHAnsi" w:cstheme="minorHAnsi"/>
          <w:sz w:val="22"/>
          <w:szCs w:val="22"/>
        </w:rPr>
      </w:pPr>
    </w:p>
    <w:p w14:paraId="1EBA82FF" w14:textId="77777777" w:rsidR="00C70A1B" w:rsidRPr="005E40A2" w:rsidRDefault="00C70A1B" w:rsidP="003B5F58">
      <w:pPr>
        <w:pStyle w:val="Default"/>
        <w:rPr>
          <w:rFonts w:asciiTheme="minorHAnsi" w:hAnsiTheme="minorHAnsi" w:cstheme="minorHAnsi"/>
          <w:sz w:val="22"/>
          <w:szCs w:val="22"/>
        </w:rPr>
      </w:pPr>
    </w:p>
    <w:p w14:paraId="6B9E978E" w14:textId="77777777" w:rsidR="003B5F58" w:rsidRPr="005E40A2" w:rsidRDefault="003B5F58" w:rsidP="003B5F58">
      <w:pPr>
        <w:pStyle w:val="Default"/>
        <w:rPr>
          <w:rFonts w:asciiTheme="minorHAnsi" w:hAnsiTheme="minorHAnsi" w:cstheme="minorHAnsi"/>
          <w:sz w:val="22"/>
          <w:szCs w:val="22"/>
        </w:rPr>
      </w:pPr>
    </w:p>
    <w:p w14:paraId="47A7997B" w14:textId="74402755" w:rsidR="003B5F58" w:rsidRDefault="003B5F58" w:rsidP="003B5F58">
      <w:pPr>
        <w:pStyle w:val="Default"/>
        <w:rPr>
          <w:rFonts w:asciiTheme="minorHAnsi" w:hAnsiTheme="minorHAnsi" w:cstheme="minorHAnsi"/>
          <w:sz w:val="22"/>
          <w:szCs w:val="22"/>
        </w:rPr>
      </w:pPr>
    </w:p>
    <w:p w14:paraId="5C31D8A5" w14:textId="77777777" w:rsidR="00C70A1B" w:rsidRPr="005E40A2" w:rsidRDefault="00C70A1B" w:rsidP="003B5F58">
      <w:pPr>
        <w:pStyle w:val="Default"/>
        <w:rPr>
          <w:rFonts w:asciiTheme="minorHAnsi" w:hAnsiTheme="minorHAnsi" w:cstheme="minorHAnsi"/>
          <w:sz w:val="22"/>
          <w:szCs w:val="22"/>
        </w:rPr>
      </w:pPr>
    </w:p>
    <w:p w14:paraId="3DEB642C" w14:textId="77777777" w:rsidR="003B5F58" w:rsidRPr="005E40A2" w:rsidRDefault="003B5F58" w:rsidP="003B5F58">
      <w:pPr>
        <w:pStyle w:val="Default"/>
        <w:rPr>
          <w:rFonts w:asciiTheme="minorHAnsi" w:hAnsiTheme="minorHAnsi" w:cstheme="minorHAnsi"/>
          <w:sz w:val="22"/>
          <w:szCs w:val="22"/>
        </w:rPr>
      </w:pPr>
    </w:p>
    <w:p w14:paraId="5848CE92" w14:textId="77777777" w:rsidR="003B5F58" w:rsidRPr="005E40A2" w:rsidRDefault="003B5F58" w:rsidP="003B5F58">
      <w:pPr>
        <w:pStyle w:val="Default"/>
        <w:rPr>
          <w:rFonts w:asciiTheme="minorHAnsi" w:hAnsiTheme="minorHAnsi" w:cstheme="minorHAnsi"/>
          <w:sz w:val="22"/>
          <w:szCs w:val="22"/>
        </w:rPr>
      </w:pPr>
    </w:p>
    <w:p w14:paraId="0A152BCD" w14:textId="77777777" w:rsidR="00A06310" w:rsidRDefault="00A06310" w:rsidP="003B5F58">
      <w:pPr>
        <w:pStyle w:val="Default"/>
        <w:rPr>
          <w:rFonts w:asciiTheme="minorHAnsi" w:hAnsiTheme="minorHAnsi" w:cstheme="minorHAnsi"/>
          <w:b/>
          <w:bCs/>
          <w:sz w:val="22"/>
          <w:szCs w:val="22"/>
        </w:rPr>
      </w:pPr>
    </w:p>
    <w:p w14:paraId="6F3AD615" w14:textId="5D90763F" w:rsidR="003B5F58" w:rsidRPr="003B5F58" w:rsidRDefault="003B5F58" w:rsidP="003B5F58">
      <w:pPr>
        <w:pStyle w:val="Default"/>
        <w:rPr>
          <w:rFonts w:asciiTheme="minorHAnsi" w:hAnsiTheme="minorHAnsi" w:cstheme="minorHAnsi"/>
          <w:sz w:val="22"/>
          <w:szCs w:val="22"/>
        </w:rPr>
      </w:pPr>
      <w:r w:rsidRPr="003B5F58">
        <w:rPr>
          <w:rFonts w:asciiTheme="minorHAnsi" w:hAnsiTheme="minorHAnsi" w:cstheme="minorHAnsi"/>
          <w:b/>
          <w:bCs/>
          <w:sz w:val="22"/>
          <w:szCs w:val="22"/>
        </w:rPr>
        <w:lastRenderedPageBreak/>
        <w:t>Essay four:</w:t>
      </w:r>
    </w:p>
    <w:p w14:paraId="54E076B9" w14:textId="325404B7" w:rsidR="00A06310" w:rsidRDefault="003B5F58" w:rsidP="003B5F58">
      <w:pPr>
        <w:rPr>
          <w:rFonts w:cstheme="minorHAnsi"/>
        </w:rPr>
      </w:pPr>
      <w:r w:rsidRPr="003B5F58">
        <w:rPr>
          <w:rFonts w:cstheme="minorHAnsi"/>
        </w:rPr>
        <w:t>Are partnership approaches the most effective means of rehabilitating offenders?</w:t>
      </w:r>
    </w:p>
    <w:p w14:paraId="00381EAF" w14:textId="379DC109" w:rsidR="00A8468C" w:rsidRDefault="00DA7392" w:rsidP="003B5F58">
      <w:pPr>
        <w:rPr>
          <w:rFonts w:cstheme="minorHAnsi"/>
        </w:rPr>
      </w:pPr>
      <w:r>
        <w:rPr>
          <w:rFonts w:cstheme="minorHAnsi"/>
        </w:rPr>
        <w:t>In the latest reoffending statistics published by the Ministry of Justice, in the three months from January to March 2021, the overall reoffending rate was 24.3%</w:t>
      </w:r>
      <w:r w:rsidR="00DE28E2">
        <w:rPr>
          <w:rFonts w:cstheme="minorHAnsi"/>
        </w:rPr>
        <w:t xml:space="preserve">. Reoffending is proven if an offender is either released from custody, given a non-custodial conviction at court or they have received a reprimand warning, and they proceed to commit another offence </w:t>
      </w:r>
      <w:r w:rsidR="0095183D">
        <w:rPr>
          <w:rFonts w:cstheme="minorHAnsi"/>
        </w:rPr>
        <w:t xml:space="preserve">within a one year follow up period that leads to a court conviction, a caution, a reprimand, or a warning (Ministry of Justice, 2023). </w:t>
      </w:r>
    </w:p>
    <w:p w14:paraId="3A0347F1" w14:textId="763A0E9B" w:rsidR="003C5734" w:rsidRDefault="003C5734" w:rsidP="003B5F58">
      <w:pPr>
        <w:rPr>
          <w:rFonts w:cstheme="minorHAnsi"/>
        </w:rPr>
      </w:pPr>
      <w:r>
        <w:rPr>
          <w:rFonts w:cstheme="minorHAnsi"/>
        </w:rPr>
        <w:t>To ascertain t</w:t>
      </w:r>
      <w:r w:rsidR="00AA4B8A">
        <w:rPr>
          <w:rFonts w:cstheme="minorHAnsi"/>
        </w:rPr>
        <w:t>he</w:t>
      </w:r>
      <w:r>
        <w:rPr>
          <w:rFonts w:cstheme="minorHAnsi"/>
        </w:rPr>
        <w:t xml:space="preserve"> most effective way of rehabilitating offenders, </w:t>
      </w:r>
      <w:r w:rsidR="009D6FDA">
        <w:rPr>
          <w:rFonts w:cstheme="minorHAnsi"/>
        </w:rPr>
        <w:t>organisations</w:t>
      </w:r>
      <w:r>
        <w:rPr>
          <w:rFonts w:cstheme="minorHAnsi"/>
        </w:rPr>
        <w:t xml:space="preserve"> need to understand why people offend in the first place. This way</w:t>
      </w:r>
      <w:r w:rsidR="00AA4B8A">
        <w:rPr>
          <w:rFonts w:cstheme="minorHAnsi"/>
        </w:rPr>
        <w:t>,</w:t>
      </w:r>
      <w:r>
        <w:rPr>
          <w:rFonts w:cstheme="minorHAnsi"/>
        </w:rPr>
        <w:t xml:space="preserve"> a rehabilitation organisation can </w:t>
      </w:r>
      <w:r w:rsidR="00AA4B8A">
        <w:rPr>
          <w:rFonts w:cstheme="minorHAnsi"/>
        </w:rPr>
        <w:t xml:space="preserve">focus their efforts on a specific type of offender or a common specific cause that leads to offending in a way to try and best help those people to not come into contact with the criminal justice system again. As </w:t>
      </w:r>
      <w:r w:rsidR="009A548B">
        <w:rPr>
          <w:rFonts w:cstheme="minorHAnsi"/>
        </w:rPr>
        <w:t>it is known</w:t>
      </w:r>
      <w:r w:rsidR="00AA4B8A">
        <w:rPr>
          <w:rFonts w:cstheme="minorHAnsi"/>
        </w:rPr>
        <w:t>, offenders are people, and all people are different</w:t>
      </w:r>
      <w:r w:rsidR="00C17900">
        <w:rPr>
          <w:rFonts w:cstheme="minorHAnsi"/>
        </w:rPr>
        <w:t>, however, a range of needs or problems are seen far more frequently in offenders than in the wider population</w:t>
      </w:r>
      <w:r w:rsidR="00635584">
        <w:rPr>
          <w:rFonts w:cstheme="minorHAnsi"/>
        </w:rPr>
        <w:t xml:space="preserve">. These factors </w:t>
      </w:r>
      <w:r w:rsidR="00EC65B0">
        <w:rPr>
          <w:rFonts w:cstheme="minorHAnsi"/>
        </w:rPr>
        <w:t>are divided into two groups which are static factors and dynamic factors (Ministry of Justice, 2013). Static risk factors are features of the offender’s past that are the most effective way of predicting whether or not a person will reoffend, such as criminal history, age, and gender. They are called static factors as they are not amendable to change, and deliberate intervention is not effective. On the other hand, dynamic risk factors are ones that can potentially be changed</w:t>
      </w:r>
      <w:r w:rsidR="00743057">
        <w:rPr>
          <w:rFonts w:cstheme="minorHAnsi"/>
        </w:rPr>
        <w:t xml:space="preserve"> or even corrected,</w:t>
      </w:r>
      <w:r w:rsidR="00EC65B0">
        <w:rPr>
          <w:rFonts w:cstheme="minorHAnsi"/>
        </w:rPr>
        <w:t xml:space="preserve"> and this is where most</w:t>
      </w:r>
      <w:r w:rsidR="00743057">
        <w:rPr>
          <w:rFonts w:cstheme="minorHAnsi"/>
        </w:rPr>
        <w:t xml:space="preserve"> r</w:t>
      </w:r>
      <w:r w:rsidR="00EC65B0">
        <w:rPr>
          <w:rFonts w:cstheme="minorHAnsi"/>
        </w:rPr>
        <w:t>ehabilitation strategies focus their efforts</w:t>
      </w:r>
      <w:r w:rsidR="00743057">
        <w:rPr>
          <w:rFonts w:cstheme="minorHAnsi"/>
        </w:rPr>
        <w:t>. Dynamic risk factors</w:t>
      </w:r>
      <w:r w:rsidR="00EC65B0">
        <w:rPr>
          <w:rFonts w:cstheme="minorHAnsi"/>
        </w:rPr>
        <w:t xml:space="preserve"> </w:t>
      </w:r>
      <w:r w:rsidR="00C17900">
        <w:rPr>
          <w:rFonts w:cstheme="minorHAnsi"/>
        </w:rPr>
        <w:t xml:space="preserve">can include drug misuse, excessive alcohol consumption, financial issues, lack of accommodation, mental health problems, and many more </w:t>
      </w:r>
      <w:r w:rsidR="00743057">
        <w:rPr>
          <w:rFonts w:cstheme="minorHAnsi"/>
        </w:rPr>
        <w:t xml:space="preserve">(Canada, 2022). </w:t>
      </w:r>
      <w:r w:rsidR="00C17900">
        <w:rPr>
          <w:rFonts w:cstheme="minorHAnsi"/>
        </w:rPr>
        <w:t>A large portion of these factors are linked, for example a person can have issues with drugs, which may lead to financial issues, which may lead to accommodation problems. Due to the fact that many of these issues are linked, it can make it easier for a rehabilitation organisation to tackle just one or two of the problems that an offender has</w:t>
      </w:r>
      <w:r w:rsidR="006361A7">
        <w:rPr>
          <w:rFonts w:cstheme="minorHAnsi"/>
        </w:rPr>
        <w:t>, in order to break that chain and assist them in making themselves better and not get in trouble again.</w:t>
      </w:r>
    </w:p>
    <w:p w14:paraId="3AE9F328" w14:textId="1ED80737" w:rsidR="00A8468C" w:rsidRDefault="005C09BB" w:rsidP="003B5F58">
      <w:pPr>
        <w:rPr>
          <w:rFonts w:cstheme="minorHAnsi"/>
        </w:rPr>
      </w:pPr>
      <w:r>
        <w:rPr>
          <w:rFonts w:cstheme="minorHAnsi"/>
        </w:rPr>
        <w:t xml:space="preserve">Secondly, another way an organisation can figure out how best to assist with an offender’s rehabilitation, is to research reasons why offenders who have a pattern of sustained offending, </w:t>
      </w:r>
      <w:r w:rsidR="008635BF">
        <w:rPr>
          <w:rFonts w:cstheme="minorHAnsi"/>
        </w:rPr>
        <w:t xml:space="preserve">then </w:t>
      </w:r>
      <w:r>
        <w:rPr>
          <w:rFonts w:cstheme="minorHAnsi"/>
        </w:rPr>
        <w:t xml:space="preserve">stop committing crime and subsequently stop coming into contact with the criminal justice system. This is called desistance. </w:t>
      </w:r>
      <w:r w:rsidR="004E03C4">
        <w:rPr>
          <w:rFonts w:cstheme="minorHAnsi"/>
        </w:rPr>
        <w:t>Many factors that can lead to desistance are basically the exact opposite of many of the dynamic factors that cause offending that ha</w:t>
      </w:r>
      <w:r w:rsidR="009A548B">
        <w:rPr>
          <w:rFonts w:cstheme="minorHAnsi"/>
        </w:rPr>
        <w:t>s</w:t>
      </w:r>
      <w:r w:rsidR="004E03C4">
        <w:rPr>
          <w:rFonts w:cstheme="minorHAnsi"/>
        </w:rPr>
        <w:t xml:space="preserve"> already</w:t>
      </w:r>
      <w:r w:rsidR="009A548B">
        <w:rPr>
          <w:rFonts w:cstheme="minorHAnsi"/>
        </w:rPr>
        <w:t xml:space="preserve"> been</w:t>
      </w:r>
      <w:r w:rsidR="004E03C4">
        <w:rPr>
          <w:rFonts w:cstheme="minorHAnsi"/>
        </w:rPr>
        <w:t xml:space="preserve"> discussed. These factors include sobriety, employment, improved family and friend relationships, and ageing (Stone, 2016).</w:t>
      </w:r>
      <w:r w:rsidR="008635BF">
        <w:rPr>
          <w:rFonts w:cstheme="minorHAnsi"/>
        </w:rPr>
        <w:t xml:space="preserve"> Now that </w:t>
      </w:r>
      <w:r w:rsidR="009A548B">
        <w:rPr>
          <w:rFonts w:cstheme="minorHAnsi"/>
        </w:rPr>
        <w:t>it is</w:t>
      </w:r>
      <w:r w:rsidR="008635BF">
        <w:rPr>
          <w:rFonts w:cstheme="minorHAnsi"/>
        </w:rPr>
        <w:t xml:space="preserve"> know</w:t>
      </w:r>
      <w:r w:rsidR="009A548B">
        <w:rPr>
          <w:rFonts w:cstheme="minorHAnsi"/>
        </w:rPr>
        <w:t>n</w:t>
      </w:r>
      <w:r w:rsidR="008635BF">
        <w:rPr>
          <w:rFonts w:cstheme="minorHAnsi"/>
        </w:rPr>
        <w:t xml:space="preserve"> what the causes that lead people to offend include, and </w:t>
      </w:r>
      <w:r w:rsidR="009A548B">
        <w:rPr>
          <w:rFonts w:cstheme="minorHAnsi"/>
        </w:rPr>
        <w:t xml:space="preserve">it is </w:t>
      </w:r>
      <w:r w:rsidR="008635BF">
        <w:rPr>
          <w:rFonts w:cstheme="minorHAnsi"/>
        </w:rPr>
        <w:t>know</w:t>
      </w:r>
      <w:r w:rsidR="009A548B">
        <w:rPr>
          <w:rFonts w:cstheme="minorHAnsi"/>
        </w:rPr>
        <w:t>n</w:t>
      </w:r>
      <w:r w:rsidR="008635BF">
        <w:rPr>
          <w:rFonts w:cstheme="minorHAnsi"/>
        </w:rPr>
        <w:t xml:space="preserve"> the reasons as to why persons desist from offending, </w:t>
      </w:r>
      <w:r w:rsidR="009A548B">
        <w:rPr>
          <w:rFonts w:cstheme="minorHAnsi"/>
        </w:rPr>
        <w:t xml:space="preserve">it </w:t>
      </w:r>
      <w:r w:rsidR="008635BF">
        <w:rPr>
          <w:rFonts w:cstheme="minorHAnsi"/>
        </w:rPr>
        <w:t>can now</w:t>
      </w:r>
      <w:r w:rsidR="009A548B">
        <w:rPr>
          <w:rFonts w:cstheme="minorHAnsi"/>
        </w:rPr>
        <w:t xml:space="preserve"> be</w:t>
      </w:r>
      <w:r w:rsidR="008635BF">
        <w:rPr>
          <w:rFonts w:cstheme="minorHAnsi"/>
        </w:rPr>
        <w:t xml:space="preserve"> </w:t>
      </w:r>
      <w:r w:rsidR="00952872">
        <w:rPr>
          <w:rFonts w:cstheme="minorHAnsi"/>
        </w:rPr>
        <w:t>explore</w:t>
      </w:r>
      <w:r w:rsidR="009A548B">
        <w:rPr>
          <w:rFonts w:cstheme="minorHAnsi"/>
        </w:rPr>
        <w:t>d what</w:t>
      </w:r>
      <w:r w:rsidR="008635BF">
        <w:rPr>
          <w:rFonts w:cstheme="minorHAnsi"/>
        </w:rPr>
        <w:t xml:space="preserve"> the strategies that rehabilitation organisations put in place</w:t>
      </w:r>
      <w:r w:rsidR="00952872">
        <w:rPr>
          <w:rFonts w:cstheme="minorHAnsi"/>
        </w:rPr>
        <w:t xml:space="preserve">, and the partnerships that organisations create, </w:t>
      </w:r>
      <w:r w:rsidR="008635BF">
        <w:rPr>
          <w:rFonts w:cstheme="minorHAnsi"/>
        </w:rPr>
        <w:t>to try and help offenders to not reoffend and to get their life back on track and hopefully not come into contact with the criminal justice system again.</w:t>
      </w:r>
    </w:p>
    <w:p w14:paraId="711F864B" w14:textId="3925AAC5" w:rsidR="00E528B0" w:rsidRDefault="00952872" w:rsidP="003B5F58">
      <w:pPr>
        <w:rPr>
          <w:rFonts w:cstheme="minorHAnsi"/>
        </w:rPr>
      </w:pPr>
      <w:r>
        <w:rPr>
          <w:rFonts w:cstheme="minorHAnsi"/>
        </w:rPr>
        <w:t xml:space="preserve">It is known that there are many organisational partnerships involved in the criminal justice system that work together to achieve justice for a victim. These organisations can include the police, the crown prosecution service, and the prison service. It can be argued that those three are the main ones that an offender comes into some form of contact with when they are punished for their crime. So, </w:t>
      </w:r>
      <w:r w:rsidR="009A548B">
        <w:rPr>
          <w:rFonts w:cstheme="minorHAnsi"/>
        </w:rPr>
        <w:t xml:space="preserve">it is </w:t>
      </w:r>
      <w:r>
        <w:rPr>
          <w:rFonts w:cstheme="minorHAnsi"/>
        </w:rPr>
        <w:t>know</w:t>
      </w:r>
      <w:r w:rsidR="009A548B">
        <w:rPr>
          <w:rFonts w:cstheme="minorHAnsi"/>
        </w:rPr>
        <w:t>n</w:t>
      </w:r>
      <w:r>
        <w:rPr>
          <w:rFonts w:cstheme="minorHAnsi"/>
        </w:rPr>
        <w:t xml:space="preserve"> it takes more than just the police to deal with offenders when they first come into contact with the criminal justice system, so why should it be different when an offender has completed their punishment and needs rehabilitating. </w:t>
      </w:r>
    </w:p>
    <w:p w14:paraId="030013EB" w14:textId="173726F6" w:rsidR="00A8468C" w:rsidRDefault="00952872" w:rsidP="003B5F58">
      <w:pPr>
        <w:rPr>
          <w:rFonts w:cstheme="minorHAnsi"/>
        </w:rPr>
      </w:pPr>
      <w:r>
        <w:rPr>
          <w:rFonts w:cstheme="minorHAnsi"/>
        </w:rPr>
        <w:t xml:space="preserve">The Criminal Justice Board for Wales brings together criminal justice partners in order to reduce crime and make communities safer by making a better criminal justice system experience for all </w:t>
      </w:r>
      <w:r>
        <w:rPr>
          <w:rFonts w:cstheme="minorHAnsi"/>
        </w:rPr>
        <w:lastRenderedPageBreak/>
        <w:t>involved (Criminal Justice Board for Wales,</w:t>
      </w:r>
      <w:r w:rsidR="004025E9">
        <w:rPr>
          <w:rFonts w:cstheme="minorHAnsi"/>
        </w:rPr>
        <w:t xml:space="preserve"> 2022).</w:t>
      </w:r>
      <w:r w:rsidR="005B6EFA">
        <w:rPr>
          <w:rFonts w:cstheme="minorHAnsi"/>
        </w:rPr>
        <w:t xml:space="preserve"> From this board, came a new group called the Wales Reducing Reoffending Pathways Group. This group was established to reflect the growing recognition of the governments priority to reduce reoffending and it brought together the heads of services that help provide a pathway out of the criminal justice system (</w:t>
      </w:r>
      <w:r w:rsidR="00E528B0">
        <w:rPr>
          <w:rFonts w:cstheme="minorHAnsi"/>
        </w:rPr>
        <w:t>Welsh Government, 2017).</w:t>
      </w:r>
    </w:p>
    <w:p w14:paraId="39DE6A4F" w14:textId="34E1529B" w:rsidR="00E528B0" w:rsidRDefault="00E528B0" w:rsidP="003B5F58">
      <w:pPr>
        <w:rPr>
          <w:rFonts w:cstheme="minorHAnsi"/>
        </w:rPr>
      </w:pPr>
      <w:r>
        <w:rPr>
          <w:rFonts w:cstheme="minorHAnsi"/>
        </w:rPr>
        <w:t xml:space="preserve">It </w:t>
      </w:r>
      <w:r w:rsidR="00820376">
        <w:rPr>
          <w:rFonts w:cstheme="minorHAnsi"/>
        </w:rPr>
        <w:t>can be said that the area that requires the most organisations working together in partnership is young offenders. Partnership working and collaboration is vitally important in order to maintain links between the police, schools, and youth offending teams</w:t>
      </w:r>
      <w:r w:rsidR="00F13D54">
        <w:rPr>
          <w:rFonts w:cstheme="minorHAnsi"/>
        </w:rPr>
        <w:t xml:space="preserve"> in order to best support a young person involved in the criminal justice system. The Youth Offending Service, YOS, is an organisation designed to provide intervention and support for young people and their families and it has aims to prevent anti-social behaviour and reduce offending and reoffending in young people (Cardiff Council, 2023). </w:t>
      </w:r>
      <w:r w:rsidR="000D78BA">
        <w:rPr>
          <w:rFonts w:cstheme="minorHAnsi"/>
        </w:rPr>
        <w:t xml:space="preserve">Since its creation in 1998 (Bateman and Hazel, 2023), </w:t>
      </w:r>
      <w:r w:rsidR="000A5F8F">
        <w:rPr>
          <w:rFonts w:cstheme="minorHAnsi"/>
        </w:rPr>
        <w:t>YOS continues to be a success story, with the number of first-time offenders who reoffend decreasing each year</w:t>
      </w:r>
      <w:r w:rsidR="00AC5BDE">
        <w:rPr>
          <w:rFonts w:cstheme="minorHAnsi"/>
        </w:rPr>
        <w:t>,</w:t>
      </w:r>
      <w:r w:rsidR="000A5F8F">
        <w:rPr>
          <w:rFonts w:cstheme="minorHAnsi"/>
        </w:rPr>
        <w:t xml:space="preserve"> and </w:t>
      </w:r>
      <w:r w:rsidR="00AC5BDE">
        <w:rPr>
          <w:rFonts w:cstheme="minorHAnsi"/>
        </w:rPr>
        <w:t xml:space="preserve">with </w:t>
      </w:r>
      <w:r w:rsidR="000A5F8F">
        <w:rPr>
          <w:rFonts w:cstheme="minorHAnsi"/>
        </w:rPr>
        <w:t>the partnerships with the Youth Justice Board and Public Health Wales, they are managing to intervene at the point of a second offence (Partnership Council for Wales, 2018).</w:t>
      </w:r>
      <w:r w:rsidR="00AD0EF1">
        <w:rPr>
          <w:rFonts w:cstheme="minorHAnsi"/>
        </w:rPr>
        <w:t xml:space="preserve"> Young offenders had a reoffending rate of 31% in the three months from January to March 2021, which was a decrease of 3% from the same period in 2020. However, for context, the number of young offenders who reoffend has fallen by 86% since the same period in 2009 (Ministry of Justice, 2023). These statistics prove that partnerships between organisations involved with young people and young offenders are very effective in reducing reoffending rates in young people.</w:t>
      </w:r>
    </w:p>
    <w:p w14:paraId="4D245414" w14:textId="00CB866E" w:rsidR="00AD0EF1" w:rsidRDefault="00AD0EF1" w:rsidP="003B5F58">
      <w:pPr>
        <w:rPr>
          <w:rFonts w:cstheme="minorHAnsi"/>
        </w:rPr>
      </w:pPr>
      <w:r>
        <w:rPr>
          <w:rFonts w:cstheme="minorHAnsi"/>
        </w:rPr>
        <w:t>In conclusion, partnerships between organisations are the most effective means of rehabilitating offenders</w:t>
      </w:r>
      <w:r w:rsidR="00D52891">
        <w:rPr>
          <w:rFonts w:cstheme="minorHAnsi"/>
        </w:rPr>
        <w:t xml:space="preserve">. The entire criminal justice system would fail if the bridges and links between the different organisations did not exist, and </w:t>
      </w:r>
      <w:r>
        <w:rPr>
          <w:rFonts w:cstheme="minorHAnsi"/>
        </w:rPr>
        <w:t xml:space="preserve">it would be impossible </w:t>
      </w:r>
      <w:r w:rsidR="00D52891">
        <w:rPr>
          <w:rFonts w:cstheme="minorHAnsi"/>
        </w:rPr>
        <w:t>for just one organisation to tackle all of the issues that surround reoffending as each organisation has its own area of expertise. Without the many organisations working together, the rate of reoffending would soar, the level of fear in the communities would increase, and the victims of crime would not be getting the justice they deserve.</w:t>
      </w:r>
    </w:p>
    <w:p w14:paraId="2F10DBE1" w14:textId="34D003CE" w:rsidR="00A8468C" w:rsidRDefault="00A8468C" w:rsidP="003B5F58">
      <w:pPr>
        <w:rPr>
          <w:rFonts w:cstheme="minorHAnsi"/>
        </w:rPr>
      </w:pPr>
    </w:p>
    <w:p w14:paraId="2B2ED11A" w14:textId="726240C2" w:rsidR="00A8468C" w:rsidRDefault="00D52891" w:rsidP="003B5F58">
      <w:pPr>
        <w:rPr>
          <w:rFonts w:cstheme="minorHAnsi"/>
        </w:rPr>
      </w:pPr>
      <w:r>
        <w:rPr>
          <w:rFonts w:cstheme="minorHAnsi"/>
        </w:rPr>
        <w:t>10</w:t>
      </w:r>
      <w:r w:rsidR="009A548B">
        <w:rPr>
          <w:rFonts w:cstheme="minorHAnsi"/>
        </w:rPr>
        <w:t>54</w:t>
      </w:r>
      <w:r>
        <w:rPr>
          <w:rFonts w:cstheme="minorHAnsi"/>
        </w:rPr>
        <w:t xml:space="preserve"> words.</w:t>
      </w:r>
    </w:p>
    <w:p w14:paraId="4F3530A1" w14:textId="469765D5" w:rsidR="00A8468C" w:rsidRDefault="00A8468C" w:rsidP="003B5F58">
      <w:pPr>
        <w:rPr>
          <w:rFonts w:cstheme="minorHAnsi"/>
        </w:rPr>
      </w:pPr>
    </w:p>
    <w:p w14:paraId="392A71F3" w14:textId="2C623B64" w:rsidR="00A8468C" w:rsidRDefault="00A8468C" w:rsidP="003B5F58">
      <w:pPr>
        <w:rPr>
          <w:rFonts w:cstheme="minorHAnsi"/>
        </w:rPr>
      </w:pPr>
    </w:p>
    <w:p w14:paraId="4F8D2313" w14:textId="74876F22" w:rsidR="00A8468C" w:rsidRDefault="00A8468C" w:rsidP="003B5F58">
      <w:pPr>
        <w:rPr>
          <w:rFonts w:cstheme="minorHAnsi"/>
        </w:rPr>
      </w:pPr>
    </w:p>
    <w:p w14:paraId="0ABF6663" w14:textId="6BC7A154" w:rsidR="00A8468C" w:rsidRDefault="00A8468C" w:rsidP="003B5F58">
      <w:pPr>
        <w:rPr>
          <w:rFonts w:cstheme="minorHAnsi"/>
        </w:rPr>
      </w:pPr>
    </w:p>
    <w:p w14:paraId="64850AA6" w14:textId="5EF67B50" w:rsidR="00A8468C" w:rsidRDefault="00A8468C" w:rsidP="003B5F58">
      <w:pPr>
        <w:rPr>
          <w:rFonts w:cstheme="minorHAnsi"/>
        </w:rPr>
      </w:pPr>
    </w:p>
    <w:p w14:paraId="30E59351" w14:textId="72514970" w:rsidR="00A8468C" w:rsidRDefault="00A8468C" w:rsidP="003B5F58">
      <w:pPr>
        <w:rPr>
          <w:rFonts w:cstheme="minorHAnsi"/>
        </w:rPr>
      </w:pPr>
    </w:p>
    <w:p w14:paraId="337B44AD" w14:textId="1B066569" w:rsidR="00A8468C" w:rsidRDefault="00A8468C" w:rsidP="003B5F58">
      <w:pPr>
        <w:rPr>
          <w:rFonts w:cstheme="minorHAnsi"/>
        </w:rPr>
      </w:pPr>
    </w:p>
    <w:p w14:paraId="5F6D2856" w14:textId="7F511A03" w:rsidR="00A8468C" w:rsidRDefault="00A8468C" w:rsidP="003B5F58">
      <w:pPr>
        <w:rPr>
          <w:rFonts w:cstheme="minorHAnsi"/>
        </w:rPr>
      </w:pPr>
    </w:p>
    <w:p w14:paraId="655FF0C1" w14:textId="2CA40C22" w:rsidR="00C70A1B" w:rsidRDefault="00C70A1B" w:rsidP="003B5F58">
      <w:pPr>
        <w:rPr>
          <w:rFonts w:cstheme="minorHAnsi"/>
        </w:rPr>
      </w:pPr>
    </w:p>
    <w:p w14:paraId="2C723D09" w14:textId="77777777" w:rsidR="00C70A1B" w:rsidRDefault="00C70A1B" w:rsidP="003B5F58">
      <w:pPr>
        <w:rPr>
          <w:rFonts w:cstheme="minorHAnsi"/>
        </w:rPr>
      </w:pPr>
    </w:p>
    <w:p w14:paraId="238E2774" w14:textId="1F8C5B98" w:rsidR="00A8468C" w:rsidRDefault="00A8468C" w:rsidP="003B5F58">
      <w:pPr>
        <w:rPr>
          <w:rFonts w:cstheme="minorHAnsi"/>
        </w:rPr>
      </w:pPr>
    </w:p>
    <w:p w14:paraId="52FFE2AD" w14:textId="77777777" w:rsidR="00A06310" w:rsidRDefault="00A06310" w:rsidP="003B5F58">
      <w:pPr>
        <w:rPr>
          <w:rFonts w:cstheme="minorHAnsi"/>
        </w:rPr>
      </w:pPr>
    </w:p>
    <w:p w14:paraId="2E976BC8" w14:textId="1C5A4018" w:rsidR="00A8468C" w:rsidRDefault="00A8468C" w:rsidP="003B5F58">
      <w:pPr>
        <w:rPr>
          <w:rFonts w:cstheme="minorHAnsi"/>
          <w:b/>
          <w:bCs/>
          <w:u w:val="single"/>
        </w:rPr>
      </w:pPr>
      <w:r w:rsidRPr="00A8468C">
        <w:rPr>
          <w:rFonts w:cstheme="minorHAnsi"/>
          <w:b/>
          <w:bCs/>
          <w:u w:val="single"/>
        </w:rPr>
        <w:lastRenderedPageBreak/>
        <w:t>Bibliography</w:t>
      </w:r>
    </w:p>
    <w:p w14:paraId="1E44735A" w14:textId="1EE4BD33" w:rsidR="00E82D40" w:rsidRDefault="00E82D40" w:rsidP="003B5F58">
      <w:pPr>
        <w:rPr>
          <w:rFonts w:cstheme="minorHAnsi"/>
        </w:rPr>
      </w:pPr>
      <w:r>
        <w:rPr>
          <w:rFonts w:cstheme="minorHAnsi"/>
        </w:rPr>
        <w:t xml:space="preserve">Baird, V. (2020) </w:t>
      </w:r>
      <w:r>
        <w:rPr>
          <w:rFonts w:cstheme="minorHAnsi"/>
          <w:i/>
          <w:iCs/>
        </w:rPr>
        <w:t xml:space="preserve">Rape survivors and the criminal justice system </w:t>
      </w:r>
      <w:r>
        <w:rPr>
          <w:rFonts w:cstheme="minorHAnsi"/>
        </w:rPr>
        <w:t xml:space="preserve">Available at: </w:t>
      </w:r>
      <w:r w:rsidRPr="00E82D40">
        <w:rPr>
          <w:rFonts w:cstheme="minorHAnsi"/>
        </w:rPr>
        <w:t>https://victimscommissioner.org.uk/document/rape-survivors-and-the-criminal-justice-system/</w:t>
      </w:r>
      <w:r>
        <w:rPr>
          <w:rFonts w:cstheme="minorHAnsi"/>
        </w:rPr>
        <w:t xml:space="preserve"> (Accessed: 09 February 2023)</w:t>
      </w:r>
    </w:p>
    <w:p w14:paraId="483B0280" w14:textId="6D4431BF" w:rsidR="000D78BA" w:rsidRPr="00E82D40" w:rsidRDefault="000D78BA" w:rsidP="003B5F58">
      <w:pPr>
        <w:rPr>
          <w:rFonts w:cstheme="minorHAnsi"/>
        </w:rPr>
      </w:pPr>
      <w:r>
        <w:rPr>
          <w:rFonts w:cstheme="minorHAnsi"/>
        </w:rPr>
        <w:t xml:space="preserve">Bateman, T. and Hazel, N. (2023) </w:t>
      </w:r>
      <w:r w:rsidRPr="000D78BA">
        <w:rPr>
          <w:rFonts w:cstheme="minorHAnsi"/>
          <w:i/>
          <w:iCs/>
        </w:rPr>
        <w:t xml:space="preserve">Youth Justice Timeline. </w:t>
      </w:r>
      <w:r>
        <w:rPr>
          <w:rFonts w:cstheme="minorHAnsi"/>
        </w:rPr>
        <w:t xml:space="preserve">Available at: </w:t>
      </w:r>
      <w:r w:rsidRPr="000D78BA">
        <w:rPr>
          <w:rFonts w:cstheme="minorHAnsi"/>
        </w:rPr>
        <w:t>http://www.beyondyouthcustody.net/policy/youth</w:t>
      </w:r>
      <w:r>
        <w:rPr>
          <w:rFonts w:cstheme="minorHAnsi"/>
        </w:rPr>
        <w:t>-</w:t>
      </w:r>
      <w:r w:rsidRPr="000D78BA">
        <w:rPr>
          <w:rFonts w:cstheme="minorHAnsi"/>
        </w:rPr>
        <w:t>justice</w:t>
      </w:r>
      <w:r>
        <w:rPr>
          <w:rFonts w:cstheme="minorHAnsi"/>
        </w:rPr>
        <w:t>-</w:t>
      </w:r>
      <w:r w:rsidRPr="000D78BA">
        <w:rPr>
          <w:rFonts w:cstheme="minorHAnsi"/>
        </w:rPr>
        <w:t>timeline/#:~:text=community%2C%20reemphasising%20resettlement.-,1998,and%20a%20range%20of%20orders.</w:t>
      </w:r>
      <w:r>
        <w:rPr>
          <w:rFonts w:cstheme="minorHAnsi"/>
        </w:rPr>
        <w:t xml:space="preserve"> (Accessed: 28 March 2023)</w:t>
      </w:r>
    </w:p>
    <w:p w14:paraId="2C6A3010" w14:textId="3D859942" w:rsidR="009B33B8" w:rsidRDefault="000D47A1"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r w:rsidRPr="000D47A1">
        <w:rPr>
          <w:rFonts w:asciiTheme="minorHAnsi" w:hAnsiTheme="minorHAnsi" w:cstheme="minorHAnsi"/>
          <w:b w:val="0"/>
          <w:bCs w:val="0"/>
          <w:sz w:val="22"/>
          <w:szCs w:val="22"/>
        </w:rPr>
        <w:t xml:space="preserve">BBC (2021) </w:t>
      </w:r>
      <w:r w:rsidRPr="000D47A1">
        <w:rPr>
          <w:rFonts w:asciiTheme="minorHAnsi" w:hAnsiTheme="minorHAnsi" w:cstheme="minorHAnsi"/>
          <w:b w:val="0"/>
          <w:bCs w:val="0"/>
          <w:i/>
          <w:iCs/>
          <w:color w:val="000000"/>
          <w:sz w:val="22"/>
          <w:szCs w:val="22"/>
        </w:rPr>
        <w:t>Brixton riots 1981: What happened 40 years ago in London</w:t>
      </w:r>
      <w:r>
        <w:rPr>
          <w:rFonts w:asciiTheme="minorHAnsi" w:hAnsiTheme="minorHAnsi" w:cstheme="minorHAnsi"/>
          <w:b w:val="0"/>
          <w:bCs w:val="0"/>
          <w:i/>
          <w:iCs/>
          <w:color w:val="000000"/>
          <w:sz w:val="22"/>
          <w:szCs w:val="22"/>
        </w:rPr>
        <w:t xml:space="preserve">? </w:t>
      </w:r>
      <w:r>
        <w:rPr>
          <w:rFonts w:asciiTheme="minorHAnsi" w:hAnsiTheme="minorHAnsi" w:cstheme="minorHAnsi"/>
          <w:b w:val="0"/>
          <w:bCs w:val="0"/>
          <w:color w:val="000000"/>
          <w:sz w:val="22"/>
          <w:szCs w:val="22"/>
        </w:rPr>
        <w:t xml:space="preserve">Available at: </w:t>
      </w:r>
      <w:r w:rsidRPr="000D47A1">
        <w:rPr>
          <w:rFonts w:asciiTheme="minorHAnsi" w:hAnsiTheme="minorHAnsi" w:cstheme="minorHAnsi"/>
          <w:b w:val="0"/>
          <w:bCs w:val="0"/>
          <w:color w:val="000000"/>
          <w:sz w:val="22"/>
          <w:szCs w:val="22"/>
        </w:rPr>
        <w:t>https://www.bbc.co.uk/newsround/50035769</w:t>
      </w:r>
      <w:r>
        <w:rPr>
          <w:rFonts w:asciiTheme="minorHAnsi" w:hAnsiTheme="minorHAnsi" w:cstheme="minorHAnsi"/>
          <w:b w:val="0"/>
          <w:bCs w:val="0"/>
          <w:color w:val="000000"/>
          <w:sz w:val="22"/>
          <w:szCs w:val="22"/>
        </w:rPr>
        <w:t xml:space="preserve"> (Accessed:</w:t>
      </w:r>
      <w:r w:rsidR="00E82D40">
        <w:rPr>
          <w:rFonts w:asciiTheme="minorHAnsi" w:hAnsiTheme="minorHAnsi" w:cstheme="minorHAnsi"/>
          <w:b w:val="0"/>
          <w:bCs w:val="0"/>
          <w:color w:val="000000"/>
          <w:sz w:val="22"/>
          <w:szCs w:val="22"/>
        </w:rPr>
        <w:t xml:space="preserve"> </w:t>
      </w:r>
      <w:r>
        <w:rPr>
          <w:rFonts w:asciiTheme="minorHAnsi" w:hAnsiTheme="minorHAnsi" w:cstheme="minorHAnsi"/>
          <w:b w:val="0"/>
          <w:bCs w:val="0"/>
          <w:color w:val="000000"/>
          <w:sz w:val="22"/>
          <w:szCs w:val="22"/>
        </w:rPr>
        <w:t>25 January 2023)</w:t>
      </w:r>
    </w:p>
    <w:p w14:paraId="6E40D39A" w14:textId="77777777" w:rsidR="009B33B8" w:rsidRDefault="009B33B8"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p>
    <w:p w14:paraId="5AC3248C" w14:textId="49555DC1" w:rsidR="009B33B8" w:rsidRDefault="009B33B8"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r>
        <w:rPr>
          <w:rFonts w:asciiTheme="minorHAnsi" w:hAnsiTheme="minorHAnsi" w:cstheme="minorHAnsi"/>
          <w:b w:val="0"/>
          <w:bCs w:val="0"/>
          <w:color w:val="000000"/>
          <w:sz w:val="22"/>
          <w:szCs w:val="22"/>
        </w:rPr>
        <w:t xml:space="preserve">BBC (2021) </w:t>
      </w:r>
      <w:r w:rsidRPr="009B33B8">
        <w:rPr>
          <w:rFonts w:asciiTheme="minorHAnsi" w:hAnsiTheme="minorHAnsi" w:cstheme="minorHAnsi"/>
          <w:b w:val="0"/>
          <w:bCs w:val="0"/>
          <w:i/>
          <w:iCs/>
          <w:color w:val="000000"/>
          <w:sz w:val="22"/>
          <w:szCs w:val="22"/>
        </w:rPr>
        <w:t>Sarah Everard disappearance: Met officer arrested on suspicion of murder</w:t>
      </w:r>
      <w:r>
        <w:rPr>
          <w:rFonts w:asciiTheme="minorHAnsi" w:hAnsiTheme="minorHAnsi" w:cstheme="minorHAnsi"/>
          <w:b w:val="0"/>
          <w:bCs w:val="0"/>
          <w:i/>
          <w:iCs/>
          <w:color w:val="000000"/>
          <w:sz w:val="22"/>
          <w:szCs w:val="22"/>
        </w:rPr>
        <w:t xml:space="preserve"> </w:t>
      </w:r>
      <w:r>
        <w:rPr>
          <w:rFonts w:asciiTheme="minorHAnsi" w:hAnsiTheme="minorHAnsi" w:cstheme="minorHAnsi"/>
          <w:b w:val="0"/>
          <w:bCs w:val="0"/>
          <w:color w:val="000000"/>
          <w:sz w:val="22"/>
          <w:szCs w:val="22"/>
        </w:rPr>
        <w:t xml:space="preserve">Available at: </w:t>
      </w:r>
      <w:r w:rsidRPr="009B33B8">
        <w:rPr>
          <w:rFonts w:asciiTheme="minorHAnsi" w:hAnsiTheme="minorHAnsi" w:cstheme="minorHAnsi"/>
          <w:b w:val="0"/>
          <w:bCs w:val="0"/>
          <w:color w:val="000000"/>
          <w:sz w:val="22"/>
          <w:szCs w:val="22"/>
        </w:rPr>
        <w:t>https://www.bbc.co.uk/news/uk-england-56351135</w:t>
      </w:r>
      <w:r>
        <w:rPr>
          <w:rFonts w:asciiTheme="minorHAnsi" w:hAnsiTheme="minorHAnsi" w:cstheme="minorHAnsi"/>
          <w:b w:val="0"/>
          <w:bCs w:val="0"/>
          <w:color w:val="000000"/>
          <w:sz w:val="22"/>
          <w:szCs w:val="22"/>
        </w:rPr>
        <w:t xml:space="preserve"> (Accessed</w:t>
      </w:r>
      <w:r w:rsidR="00E82D40">
        <w:rPr>
          <w:rFonts w:asciiTheme="minorHAnsi" w:hAnsiTheme="minorHAnsi" w:cstheme="minorHAnsi"/>
          <w:b w:val="0"/>
          <w:bCs w:val="0"/>
          <w:color w:val="000000"/>
          <w:sz w:val="22"/>
          <w:szCs w:val="22"/>
        </w:rPr>
        <w:t>:</w:t>
      </w:r>
      <w:r>
        <w:rPr>
          <w:rFonts w:asciiTheme="minorHAnsi" w:hAnsiTheme="minorHAnsi" w:cstheme="minorHAnsi"/>
          <w:b w:val="0"/>
          <w:bCs w:val="0"/>
          <w:color w:val="000000"/>
          <w:sz w:val="22"/>
          <w:szCs w:val="22"/>
        </w:rPr>
        <w:t xml:space="preserve"> 25 January 2023)</w:t>
      </w:r>
    </w:p>
    <w:p w14:paraId="311FE186" w14:textId="77777777" w:rsidR="008068CD" w:rsidRDefault="008068CD"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p>
    <w:p w14:paraId="30534BB3" w14:textId="6AFA9AB7" w:rsidR="008068CD" w:rsidRDefault="008068CD"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r>
        <w:rPr>
          <w:rFonts w:asciiTheme="minorHAnsi" w:hAnsiTheme="minorHAnsi" w:cstheme="minorHAnsi"/>
          <w:b w:val="0"/>
          <w:bCs w:val="0"/>
          <w:color w:val="000000"/>
          <w:sz w:val="22"/>
          <w:szCs w:val="22"/>
        </w:rPr>
        <w:t xml:space="preserve">BBC (2021) </w:t>
      </w:r>
      <w:r w:rsidRPr="008068CD">
        <w:rPr>
          <w:rFonts w:asciiTheme="minorHAnsi" w:hAnsiTheme="minorHAnsi" w:cstheme="minorHAnsi"/>
          <w:b w:val="0"/>
          <w:bCs w:val="0"/>
          <w:i/>
          <w:iCs/>
          <w:color w:val="000000"/>
          <w:sz w:val="22"/>
          <w:szCs w:val="22"/>
        </w:rPr>
        <w:t>Women's safety: Police video calls to verify Met officers</w:t>
      </w:r>
      <w:r>
        <w:rPr>
          <w:rFonts w:asciiTheme="minorHAnsi" w:hAnsiTheme="minorHAnsi" w:cstheme="minorHAnsi"/>
          <w:b w:val="0"/>
          <w:bCs w:val="0"/>
          <w:i/>
          <w:iCs/>
          <w:color w:val="000000"/>
          <w:sz w:val="22"/>
          <w:szCs w:val="22"/>
        </w:rPr>
        <w:t xml:space="preserve"> </w:t>
      </w:r>
      <w:r>
        <w:rPr>
          <w:rFonts w:asciiTheme="minorHAnsi" w:hAnsiTheme="minorHAnsi" w:cstheme="minorHAnsi"/>
          <w:b w:val="0"/>
          <w:bCs w:val="0"/>
          <w:color w:val="000000"/>
          <w:sz w:val="22"/>
          <w:szCs w:val="22"/>
        </w:rPr>
        <w:t xml:space="preserve">Available at: </w:t>
      </w:r>
      <w:r w:rsidRPr="008068CD">
        <w:rPr>
          <w:rFonts w:asciiTheme="minorHAnsi" w:hAnsiTheme="minorHAnsi" w:cstheme="minorHAnsi"/>
          <w:b w:val="0"/>
          <w:bCs w:val="0"/>
          <w:color w:val="000000"/>
          <w:sz w:val="22"/>
          <w:szCs w:val="22"/>
        </w:rPr>
        <w:t>https://www.bbc.co.uk/news/uk-england-london-58978455</w:t>
      </w:r>
      <w:r>
        <w:rPr>
          <w:rFonts w:asciiTheme="minorHAnsi" w:hAnsiTheme="minorHAnsi" w:cstheme="minorHAnsi"/>
          <w:b w:val="0"/>
          <w:bCs w:val="0"/>
          <w:color w:val="000000"/>
          <w:sz w:val="22"/>
          <w:szCs w:val="22"/>
        </w:rPr>
        <w:t xml:space="preserve"> (Accessed</w:t>
      </w:r>
      <w:r w:rsidR="00E82D40">
        <w:rPr>
          <w:rFonts w:asciiTheme="minorHAnsi" w:hAnsiTheme="minorHAnsi" w:cstheme="minorHAnsi"/>
          <w:b w:val="0"/>
          <w:bCs w:val="0"/>
          <w:color w:val="000000"/>
          <w:sz w:val="22"/>
          <w:szCs w:val="22"/>
        </w:rPr>
        <w:t>:</w:t>
      </w:r>
      <w:r>
        <w:rPr>
          <w:rFonts w:asciiTheme="minorHAnsi" w:hAnsiTheme="minorHAnsi" w:cstheme="minorHAnsi"/>
          <w:b w:val="0"/>
          <w:bCs w:val="0"/>
          <w:color w:val="000000"/>
          <w:sz w:val="22"/>
          <w:szCs w:val="22"/>
        </w:rPr>
        <w:t xml:space="preserve"> 25 January 2023)</w:t>
      </w:r>
    </w:p>
    <w:p w14:paraId="5DA93F9E" w14:textId="3AFCF5C0" w:rsidR="009C1E91" w:rsidRDefault="009C1E91"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p>
    <w:p w14:paraId="156C9CC5" w14:textId="7E7E6C52" w:rsidR="00FF1799" w:rsidRPr="00FF1799" w:rsidRDefault="00FF1799"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r>
        <w:rPr>
          <w:rFonts w:asciiTheme="minorHAnsi" w:hAnsiTheme="minorHAnsi" w:cstheme="minorHAnsi"/>
          <w:b w:val="0"/>
          <w:bCs w:val="0"/>
          <w:color w:val="000000"/>
          <w:sz w:val="22"/>
          <w:szCs w:val="22"/>
        </w:rPr>
        <w:t xml:space="preserve">Big Brother Watch (2019) </w:t>
      </w:r>
      <w:r>
        <w:rPr>
          <w:rFonts w:asciiTheme="minorHAnsi" w:hAnsiTheme="minorHAnsi" w:cstheme="minorHAnsi"/>
          <w:b w:val="0"/>
          <w:bCs w:val="0"/>
          <w:i/>
          <w:iCs/>
          <w:color w:val="000000"/>
          <w:sz w:val="22"/>
          <w:szCs w:val="22"/>
        </w:rPr>
        <w:t xml:space="preserve">Digital strip searches: The police’s data investigations of victims. </w:t>
      </w:r>
      <w:r>
        <w:rPr>
          <w:rFonts w:asciiTheme="minorHAnsi" w:hAnsiTheme="minorHAnsi" w:cstheme="minorHAnsi"/>
          <w:b w:val="0"/>
          <w:bCs w:val="0"/>
          <w:color w:val="000000"/>
          <w:sz w:val="22"/>
          <w:szCs w:val="22"/>
        </w:rPr>
        <w:t xml:space="preserve">Available at: </w:t>
      </w:r>
      <w:r w:rsidR="00023FE4" w:rsidRPr="00023FE4">
        <w:rPr>
          <w:rFonts w:asciiTheme="minorHAnsi" w:hAnsiTheme="minorHAnsi" w:cstheme="minorHAnsi"/>
          <w:b w:val="0"/>
          <w:bCs w:val="0"/>
          <w:color w:val="000000"/>
          <w:sz w:val="22"/>
          <w:szCs w:val="22"/>
        </w:rPr>
        <w:t>https://bigbrotherwatch.org.uk/wp-content/uploads/2019/07/Digital-Strip-Searches-Final.pdf</w:t>
      </w:r>
      <w:r w:rsidR="00023FE4">
        <w:rPr>
          <w:rFonts w:asciiTheme="minorHAnsi" w:hAnsiTheme="minorHAnsi" w:cstheme="minorHAnsi"/>
          <w:b w:val="0"/>
          <w:bCs w:val="0"/>
          <w:color w:val="000000"/>
          <w:sz w:val="22"/>
          <w:szCs w:val="22"/>
        </w:rPr>
        <w:t xml:space="preserve"> (Accessed: 09 February 2023)</w:t>
      </w:r>
    </w:p>
    <w:p w14:paraId="26500603" w14:textId="77777777" w:rsidR="00FF1799" w:rsidRDefault="00FF1799"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p>
    <w:p w14:paraId="6428FC8B" w14:textId="3C3BC1ED" w:rsidR="009C1E91" w:rsidRDefault="009C1E91"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r>
        <w:rPr>
          <w:rFonts w:asciiTheme="minorHAnsi" w:hAnsiTheme="minorHAnsi" w:cstheme="minorHAnsi"/>
          <w:b w:val="0"/>
          <w:bCs w:val="0"/>
          <w:color w:val="000000"/>
          <w:sz w:val="22"/>
          <w:szCs w:val="22"/>
        </w:rPr>
        <w:t xml:space="preserve">Bowcott, O. (2019) ‘Rape cases ‘could fail’ if victims refuse to give police access to phones’, </w:t>
      </w:r>
      <w:r w:rsidRPr="009C1E91">
        <w:rPr>
          <w:rFonts w:asciiTheme="minorHAnsi" w:hAnsiTheme="minorHAnsi" w:cstheme="minorHAnsi"/>
          <w:b w:val="0"/>
          <w:bCs w:val="0"/>
          <w:i/>
          <w:iCs/>
          <w:color w:val="000000"/>
          <w:sz w:val="22"/>
          <w:szCs w:val="22"/>
        </w:rPr>
        <w:t>The Guardian</w:t>
      </w:r>
      <w:r>
        <w:rPr>
          <w:rFonts w:asciiTheme="minorHAnsi" w:hAnsiTheme="minorHAnsi" w:cstheme="minorHAnsi"/>
          <w:b w:val="0"/>
          <w:bCs w:val="0"/>
          <w:i/>
          <w:iCs/>
          <w:color w:val="000000"/>
          <w:sz w:val="22"/>
          <w:szCs w:val="22"/>
        </w:rPr>
        <w:t xml:space="preserve">. </w:t>
      </w:r>
      <w:r>
        <w:rPr>
          <w:rFonts w:asciiTheme="minorHAnsi" w:hAnsiTheme="minorHAnsi" w:cstheme="minorHAnsi"/>
          <w:b w:val="0"/>
          <w:bCs w:val="0"/>
          <w:color w:val="000000"/>
          <w:sz w:val="22"/>
          <w:szCs w:val="22"/>
        </w:rPr>
        <w:t xml:space="preserve">Available at: </w:t>
      </w:r>
      <w:r w:rsidRPr="009C1E91">
        <w:rPr>
          <w:rFonts w:asciiTheme="minorHAnsi" w:hAnsiTheme="minorHAnsi" w:cstheme="minorHAnsi"/>
          <w:b w:val="0"/>
          <w:bCs w:val="0"/>
          <w:color w:val="000000"/>
          <w:sz w:val="22"/>
          <w:szCs w:val="22"/>
        </w:rPr>
        <w:t>https://www.theguardian.com/society/2019/apr/29/new-police-disclosure-consent-forms-could-free-rape-suspects</w:t>
      </w:r>
      <w:r>
        <w:rPr>
          <w:rFonts w:asciiTheme="minorHAnsi" w:hAnsiTheme="minorHAnsi" w:cstheme="minorHAnsi"/>
          <w:b w:val="0"/>
          <w:bCs w:val="0"/>
          <w:color w:val="000000"/>
          <w:sz w:val="22"/>
          <w:szCs w:val="22"/>
        </w:rPr>
        <w:t xml:space="preserve"> (Accessed: 08 February 2023)</w:t>
      </w:r>
    </w:p>
    <w:p w14:paraId="5B8B7098" w14:textId="0F6B6CB6" w:rsidR="009E61D4" w:rsidRDefault="009E61D4"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p>
    <w:p w14:paraId="27362E67" w14:textId="4CF4EB8D" w:rsidR="009E61D4" w:rsidRDefault="009E61D4"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r w:rsidRPr="009E61D4">
        <w:rPr>
          <w:rFonts w:asciiTheme="minorHAnsi" w:hAnsiTheme="minorHAnsi" w:cstheme="minorHAnsi"/>
          <w:b w:val="0"/>
          <w:bCs w:val="0"/>
          <w:color w:val="000000"/>
          <w:sz w:val="22"/>
          <w:szCs w:val="22"/>
        </w:rPr>
        <w:t>Bradshaw</w:t>
      </w:r>
      <w:r>
        <w:rPr>
          <w:rFonts w:asciiTheme="minorHAnsi" w:hAnsiTheme="minorHAnsi" w:cstheme="minorHAnsi"/>
          <w:b w:val="0"/>
          <w:bCs w:val="0"/>
          <w:color w:val="000000"/>
          <w:sz w:val="22"/>
          <w:szCs w:val="22"/>
        </w:rPr>
        <w:t>, S.</w:t>
      </w:r>
      <w:r w:rsidRPr="009E61D4">
        <w:rPr>
          <w:rFonts w:asciiTheme="minorHAnsi" w:hAnsiTheme="minorHAnsi" w:cstheme="minorHAnsi"/>
          <w:b w:val="0"/>
          <w:bCs w:val="0"/>
          <w:color w:val="000000"/>
          <w:sz w:val="22"/>
          <w:szCs w:val="22"/>
        </w:rPr>
        <w:t xml:space="preserve"> (2021) </w:t>
      </w:r>
      <w:r w:rsidRPr="009E61D4">
        <w:rPr>
          <w:rFonts w:asciiTheme="minorHAnsi" w:hAnsiTheme="minorHAnsi" w:cstheme="minorHAnsi"/>
          <w:b w:val="0"/>
          <w:bCs w:val="0"/>
          <w:i/>
          <w:iCs/>
          <w:color w:val="000000"/>
          <w:sz w:val="22"/>
          <w:szCs w:val="22"/>
        </w:rPr>
        <w:t>Blackstone’s handbook for policing students</w:t>
      </w:r>
      <w:r w:rsidRPr="009E61D4">
        <w:rPr>
          <w:rFonts w:asciiTheme="minorHAnsi" w:hAnsiTheme="minorHAnsi" w:cstheme="minorHAnsi"/>
          <w:b w:val="0"/>
          <w:bCs w:val="0"/>
          <w:color w:val="000000"/>
          <w:sz w:val="22"/>
          <w:szCs w:val="22"/>
        </w:rPr>
        <w:t>. Sixteenth edition. Oxford: Oxford University Press.</w:t>
      </w:r>
    </w:p>
    <w:p w14:paraId="6AFD58B6" w14:textId="14412BD1" w:rsidR="00C2511F" w:rsidRDefault="00C2511F"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p>
    <w:p w14:paraId="233AA168" w14:textId="13403EE0" w:rsidR="00C2511F" w:rsidRPr="00C2511F" w:rsidRDefault="00C2511F"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r>
        <w:rPr>
          <w:rFonts w:asciiTheme="minorHAnsi" w:hAnsiTheme="minorHAnsi" w:cstheme="minorHAnsi"/>
          <w:b w:val="0"/>
          <w:bCs w:val="0"/>
          <w:color w:val="000000"/>
          <w:sz w:val="22"/>
          <w:szCs w:val="22"/>
        </w:rPr>
        <w:t xml:space="preserve">Browne, J. (2011) </w:t>
      </w:r>
      <w:r>
        <w:rPr>
          <w:rFonts w:asciiTheme="minorHAnsi" w:hAnsiTheme="minorHAnsi" w:cstheme="minorHAnsi"/>
          <w:b w:val="0"/>
          <w:bCs w:val="0"/>
          <w:i/>
          <w:iCs/>
          <w:color w:val="000000"/>
          <w:sz w:val="22"/>
          <w:szCs w:val="22"/>
        </w:rPr>
        <w:t xml:space="preserve">Role of Media in Society. </w:t>
      </w:r>
      <w:r>
        <w:rPr>
          <w:rFonts w:asciiTheme="minorHAnsi" w:hAnsiTheme="minorHAnsi" w:cstheme="minorHAnsi"/>
          <w:b w:val="0"/>
          <w:bCs w:val="0"/>
          <w:color w:val="000000"/>
          <w:sz w:val="22"/>
          <w:szCs w:val="22"/>
        </w:rPr>
        <w:t xml:space="preserve">Available at: </w:t>
      </w:r>
      <w:r w:rsidRPr="00C2511F">
        <w:rPr>
          <w:rFonts w:asciiTheme="minorHAnsi" w:hAnsiTheme="minorHAnsi" w:cstheme="minorHAnsi"/>
          <w:b w:val="0"/>
          <w:bCs w:val="0"/>
          <w:color w:val="000000"/>
          <w:sz w:val="22"/>
          <w:szCs w:val="22"/>
        </w:rPr>
        <w:t>https://www.gov.uk/government/news/role-of-media-in-society#:~:text=It%20provides%20facts%20to%20allow,from%20all%20points%20of%20view</w:t>
      </w:r>
      <w:r>
        <w:rPr>
          <w:rFonts w:asciiTheme="minorHAnsi" w:hAnsiTheme="minorHAnsi" w:cstheme="minorHAnsi"/>
          <w:b w:val="0"/>
          <w:bCs w:val="0"/>
          <w:color w:val="000000"/>
          <w:sz w:val="22"/>
          <w:szCs w:val="22"/>
        </w:rPr>
        <w:t xml:space="preserve"> (Accessed: 05 March 2023)</w:t>
      </w:r>
    </w:p>
    <w:p w14:paraId="2D497F8F" w14:textId="77777777" w:rsidR="000D47A1" w:rsidRPr="000D47A1" w:rsidRDefault="000D47A1" w:rsidP="000D47A1">
      <w:pPr>
        <w:pStyle w:val="Heading1"/>
        <w:shd w:val="clear" w:color="auto" w:fill="FFFFFF"/>
        <w:spacing w:before="0" w:beforeAutospacing="0" w:after="0" w:afterAutospacing="0"/>
        <w:textAlignment w:val="top"/>
        <w:rPr>
          <w:rFonts w:asciiTheme="minorHAnsi" w:hAnsiTheme="minorHAnsi" w:cstheme="minorHAnsi"/>
          <w:b w:val="0"/>
          <w:bCs w:val="0"/>
          <w:color w:val="000000"/>
          <w:sz w:val="22"/>
          <w:szCs w:val="22"/>
        </w:rPr>
      </w:pPr>
    </w:p>
    <w:p w14:paraId="4D8D1063" w14:textId="32C25F75" w:rsidR="00CF5413" w:rsidRDefault="00CF5413" w:rsidP="003B5F58">
      <w:pPr>
        <w:rPr>
          <w:rFonts w:cstheme="minorHAnsi"/>
        </w:rPr>
      </w:pPr>
      <w:r>
        <w:rPr>
          <w:rFonts w:cstheme="minorHAnsi"/>
        </w:rPr>
        <w:t xml:space="preserve">Cambridge Dictionary (2023) </w:t>
      </w:r>
      <w:r w:rsidR="0022322B">
        <w:rPr>
          <w:rFonts w:cstheme="minorHAnsi"/>
        </w:rPr>
        <w:t xml:space="preserve">‘Malpractice’ in </w:t>
      </w:r>
      <w:r w:rsidR="0022322B">
        <w:rPr>
          <w:rFonts w:cstheme="minorHAnsi"/>
          <w:i/>
          <w:iCs/>
        </w:rPr>
        <w:t xml:space="preserve">Cambridge Dictionary. </w:t>
      </w:r>
      <w:r w:rsidR="0022322B">
        <w:rPr>
          <w:rFonts w:cstheme="minorHAnsi"/>
        </w:rPr>
        <w:t xml:space="preserve">Available at: </w:t>
      </w:r>
      <w:r w:rsidR="0022322B" w:rsidRPr="0022322B">
        <w:rPr>
          <w:rFonts w:cstheme="minorHAnsi"/>
        </w:rPr>
        <w:t>https://dictionary.cambridge.org/dictionary/english/malpractice</w:t>
      </w:r>
      <w:r w:rsidR="0022322B">
        <w:rPr>
          <w:rFonts w:cstheme="minorHAnsi"/>
        </w:rPr>
        <w:t xml:space="preserve"> (Accessed</w:t>
      </w:r>
      <w:r w:rsidR="000D47A1">
        <w:rPr>
          <w:rFonts w:cstheme="minorHAnsi"/>
        </w:rPr>
        <w:t>:</w:t>
      </w:r>
      <w:r w:rsidR="0022322B">
        <w:rPr>
          <w:rFonts w:cstheme="minorHAnsi"/>
        </w:rPr>
        <w:t xml:space="preserve"> 25 January 2023)</w:t>
      </w:r>
    </w:p>
    <w:p w14:paraId="71D2A6F0" w14:textId="2568E498" w:rsidR="0022322B" w:rsidRDefault="0022322B" w:rsidP="003B5F58">
      <w:pPr>
        <w:rPr>
          <w:rFonts w:cstheme="minorHAnsi"/>
        </w:rPr>
      </w:pPr>
      <w:r>
        <w:rPr>
          <w:rFonts w:cstheme="minorHAnsi"/>
        </w:rPr>
        <w:t xml:space="preserve">Cambridge Dictionary (2023) ‘Misconduct’ in </w:t>
      </w:r>
      <w:r>
        <w:rPr>
          <w:rFonts w:cstheme="minorHAnsi"/>
          <w:i/>
          <w:iCs/>
        </w:rPr>
        <w:t>Cambridge Dictionary</w:t>
      </w:r>
      <w:r>
        <w:rPr>
          <w:rFonts w:cstheme="minorHAnsi"/>
        </w:rPr>
        <w:t xml:space="preserve">. Available at: </w:t>
      </w:r>
      <w:r w:rsidRPr="0022322B">
        <w:rPr>
          <w:rFonts w:cstheme="minorHAnsi"/>
        </w:rPr>
        <w:t>https://dictionary.cambridge.org/dictionary/english/misconduct</w:t>
      </w:r>
      <w:r>
        <w:rPr>
          <w:rFonts w:cstheme="minorHAnsi"/>
        </w:rPr>
        <w:t xml:space="preserve"> (Accessed</w:t>
      </w:r>
      <w:r w:rsidR="000D47A1">
        <w:rPr>
          <w:rFonts w:cstheme="minorHAnsi"/>
        </w:rPr>
        <w:t>:</w:t>
      </w:r>
      <w:r>
        <w:rPr>
          <w:rFonts w:cstheme="minorHAnsi"/>
        </w:rPr>
        <w:t xml:space="preserve"> 25 January 2023)</w:t>
      </w:r>
    </w:p>
    <w:p w14:paraId="44165AD5" w14:textId="055268AE" w:rsidR="00743057" w:rsidRDefault="00743057" w:rsidP="003B5F58">
      <w:pPr>
        <w:rPr>
          <w:rFonts w:cstheme="minorHAnsi"/>
        </w:rPr>
      </w:pPr>
      <w:r>
        <w:rPr>
          <w:rFonts w:cstheme="minorHAnsi"/>
        </w:rPr>
        <w:t xml:space="preserve">Canada (2022) </w:t>
      </w:r>
      <w:r w:rsidRPr="00743057">
        <w:rPr>
          <w:rFonts w:cstheme="minorHAnsi"/>
          <w:i/>
          <w:iCs/>
        </w:rPr>
        <w:t>Giving Meaning to Risk Factors.</w:t>
      </w:r>
      <w:r>
        <w:rPr>
          <w:rFonts w:cstheme="minorHAnsi"/>
        </w:rPr>
        <w:t xml:space="preserve"> Available at: </w:t>
      </w:r>
      <w:r w:rsidRPr="00743057">
        <w:rPr>
          <w:rFonts w:cstheme="minorHAnsi"/>
        </w:rPr>
        <w:t>https://www.publicsafety.gc.ca/cnt/rsrcs/pblctns/mnng-fctrs/index-en.aspx</w:t>
      </w:r>
      <w:r>
        <w:rPr>
          <w:rFonts w:cstheme="minorHAnsi"/>
        </w:rPr>
        <w:t xml:space="preserve"> (Accessed: 27 March 2023)</w:t>
      </w:r>
    </w:p>
    <w:p w14:paraId="45869F05" w14:textId="72F2A884" w:rsidR="00F13D54" w:rsidRDefault="00F13D54" w:rsidP="003B5F58">
      <w:pPr>
        <w:rPr>
          <w:rFonts w:cstheme="minorHAnsi"/>
        </w:rPr>
      </w:pPr>
      <w:r>
        <w:rPr>
          <w:rFonts w:cstheme="minorHAnsi"/>
        </w:rPr>
        <w:t xml:space="preserve">Cardiff Council (2023) </w:t>
      </w:r>
      <w:r w:rsidRPr="00F13D54">
        <w:rPr>
          <w:rFonts w:cstheme="minorHAnsi"/>
          <w:i/>
          <w:iCs/>
        </w:rPr>
        <w:t>Cardiff Youth Justice Services.</w:t>
      </w:r>
      <w:r>
        <w:rPr>
          <w:rFonts w:cstheme="minorHAnsi"/>
        </w:rPr>
        <w:t xml:space="preserve"> Available at: </w:t>
      </w:r>
      <w:r w:rsidRPr="00F13D54">
        <w:rPr>
          <w:rFonts w:cstheme="minorHAnsi"/>
        </w:rPr>
        <w:t>https://www.cardiff.gov.uk/ENG/resident/Social-Services-and-Wellbeing/Children/Cardiff-Youth-Offending-Services/Pages/default.aspx</w:t>
      </w:r>
      <w:r>
        <w:rPr>
          <w:rFonts w:cstheme="minorHAnsi"/>
        </w:rPr>
        <w:t xml:space="preserve"> (Accessed: 28 March 2023)</w:t>
      </w:r>
    </w:p>
    <w:p w14:paraId="058EBB1D" w14:textId="78CE4FC0" w:rsidR="00CE11E4" w:rsidRDefault="00CE11E4" w:rsidP="003B5F58">
      <w:pPr>
        <w:rPr>
          <w:rFonts w:cstheme="minorHAnsi"/>
        </w:rPr>
      </w:pPr>
      <w:r>
        <w:rPr>
          <w:rFonts w:cstheme="minorHAnsi"/>
        </w:rPr>
        <w:t xml:space="preserve">CDC (2022) </w:t>
      </w:r>
      <w:r w:rsidRPr="00CE11E4">
        <w:rPr>
          <w:rFonts w:cstheme="minorHAnsi"/>
          <w:i/>
          <w:iCs/>
        </w:rPr>
        <w:t>Fast Facts: Preventing Adverse Childhood Experiences</w:t>
      </w:r>
      <w:r>
        <w:rPr>
          <w:rFonts w:cstheme="minorHAnsi"/>
          <w:i/>
          <w:iCs/>
        </w:rPr>
        <w:t xml:space="preserve">. </w:t>
      </w:r>
      <w:r>
        <w:rPr>
          <w:rFonts w:cstheme="minorHAnsi"/>
        </w:rPr>
        <w:t xml:space="preserve">Available at: </w:t>
      </w:r>
      <w:r w:rsidRPr="00CE11E4">
        <w:rPr>
          <w:rFonts w:cstheme="minorHAnsi"/>
        </w:rPr>
        <w:t>https://www.cdc.gov/violenceprevention/aces/fastfact.html</w:t>
      </w:r>
      <w:r>
        <w:rPr>
          <w:rFonts w:cstheme="minorHAnsi"/>
        </w:rPr>
        <w:t xml:space="preserve"> (Accessed: 07 March 2023)</w:t>
      </w:r>
    </w:p>
    <w:p w14:paraId="1DD6755C" w14:textId="4D842DA7" w:rsidR="00470418" w:rsidRPr="00470418" w:rsidRDefault="00470418" w:rsidP="003B5F58">
      <w:pPr>
        <w:rPr>
          <w:rFonts w:cstheme="minorHAnsi"/>
        </w:rPr>
      </w:pPr>
      <w:r>
        <w:rPr>
          <w:rFonts w:cstheme="minorHAnsi"/>
        </w:rPr>
        <w:lastRenderedPageBreak/>
        <w:t xml:space="preserve">Child Welfare (2016) </w:t>
      </w:r>
      <w:r>
        <w:rPr>
          <w:rFonts w:cstheme="minorHAnsi"/>
          <w:i/>
          <w:iCs/>
        </w:rPr>
        <w:t xml:space="preserve">Adverse Childhood Experiences. </w:t>
      </w:r>
      <w:r>
        <w:rPr>
          <w:rFonts w:cstheme="minorHAnsi"/>
        </w:rPr>
        <w:t xml:space="preserve">Available at: </w:t>
      </w:r>
      <w:r w:rsidRPr="00470418">
        <w:rPr>
          <w:rFonts w:cstheme="minorHAnsi"/>
        </w:rPr>
        <w:t>https://www.childwelfare.gov/topics/preventing/overview/framework/aces/#:~:text=What%20Are%20ACEs%3F,%2C%20incarceration%2C%20and%20domestic%20violence</w:t>
      </w:r>
      <w:r>
        <w:rPr>
          <w:rFonts w:cstheme="minorHAnsi"/>
        </w:rPr>
        <w:t xml:space="preserve"> (Accessed: 15 March 2023)</w:t>
      </w:r>
    </w:p>
    <w:p w14:paraId="2DF1299D" w14:textId="4B66B9C9" w:rsidR="00E41C16" w:rsidRDefault="00E41C16" w:rsidP="003B5F58">
      <w:pPr>
        <w:rPr>
          <w:rFonts w:cstheme="minorHAnsi"/>
        </w:rPr>
      </w:pPr>
      <w:r>
        <w:rPr>
          <w:rFonts w:cstheme="minorHAnsi"/>
        </w:rPr>
        <w:t xml:space="preserve">College of Policing (2022) </w:t>
      </w:r>
      <w:r>
        <w:rPr>
          <w:rFonts w:cstheme="minorHAnsi"/>
          <w:i/>
          <w:iCs/>
        </w:rPr>
        <w:t>Media Relations.</w:t>
      </w:r>
      <w:r>
        <w:rPr>
          <w:rFonts w:cstheme="minorHAnsi"/>
        </w:rPr>
        <w:t xml:space="preserve"> Available at: </w:t>
      </w:r>
      <w:r w:rsidRPr="00E41C16">
        <w:rPr>
          <w:rFonts w:cstheme="minorHAnsi"/>
        </w:rPr>
        <w:t>https://www.college.police.uk/app/engagement-and-communication/media-relations</w:t>
      </w:r>
      <w:r>
        <w:rPr>
          <w:rFonts w:cstheme="minorHAnsi"/>
        </w:rPr>
        <w:t xml:space="preserve"> (Accessed: 05 March 2023)</w:t>
      </w:r>
    </w:p>
    <w:p w14:paraId="3EF23846" w14:textId="6DA58E79" w:rsidR="004025E9" w:rsidRDefault="004025E9" w:rsidP="003B5F58">
      <w:pPr>
        <w:rPr>
          <w:rFonts w:cstheme="minorHAnsi"/>
        </w:rPr>
      </w:pPr>
      <w:r>
        <w:rPr>
          <w:rFonts w:cstheme="minorHAnsi"/>
        </w:rPr>
        <w:t xml:space="preserve">Criminal Justice Board for Wales (2022) </w:t>
      </w:r>
      <w:r>
        <w:rPr>
          <w:rFonts w:cstheme="minorHAnsi"/>
          <w:i/>
          <w:iCs/>
        </w:rPr>
        <w:t xml:space="preserve">Annual Report, 2021-2022. </w:t>
      </w:r>
      <w:r>
        <w:rPr>
          <w:rFonts w:cstheme="minorHAnsi"/>
        </w:rPr>
        <w:t xml:space="preserve">Available at: </w:t>
      </w:r>
      <w:r w:rsidRPr="004025E9">
        <w:rPr>
          <w:rFonts w:cstheme="minorHAnsi"/>
        </w:rPr>
        <w:t>https://safercommunities.wales/wp-content/uploads/2022/10/2021_22-CJB-for-Wales-Annual-Report-_Eng.pdf</w:t>
      </w:r>
      <w:r>
        <w:rPr>
          <w:rFonts w:cstheme="minorHAnsi"/>
        </w:rPr>
        <w:t xml:space="preserve"> (Accessed: 28 March 2023)</w:t>
      </w:r>
    </w:p>
    <w:p w14:paraId="028376F3" w14:textId="7AC9D082" w:rsidR="004F0735" w:rsidRPr="004F0735" w:rsidRDefault="004F0735" w:rsidP="003B5F58">
      <w:pPr>
        <w:rPr>
          <w:rFonts w:cstheme="minorHAnsi"/>
        </w:rPr>
      </w:pPr>
      <w:r>
        <w:rPr>
          <w:rFonts w:cstheme="minorHAnsi"/>
        </w:rPr>
        <w:t xml:space="preserve">Dunham, R. et al. (2020) </w:t>
      </w:r>
      <w:r w:rsidRPr="004F0735">
        <w:rPr>
          <w:rFonts w:cstheme="minorHAnsi"/>
          <w:i/>
          <w:iCs/>
        </w:rPr>
        <w:t>Critical Issues in Policing</w:t>
      </w:r>
      <w:r>
        <w:rPr>
          <w:rFonts w:cstheme="minorHAnsi"/>
          <w:i/>
          <w:iCs/>
        </w:rPr>
        <w:t xml:space="preserve">. </w:t>
      </w:r>
      <w:r>
        <w:rPr>
          <w:rFonts w:cstheme="minorHAnsi"/>
        </w:rPr>
        <w:t xml:space="preserve">Available at: </w:t>
      </w:r>
      <w:r w:rsidRPr="004F0735">
        <w:rPr>
          <w:rFonts w:cstheme="minorHAnsi"/>
        </w:rPr>
        <w:t>https://books.google.co.uk/books?hl=en&amp;lr=&amp;id=l6LwDwAAQBAJ&amp;oi=fnd&amp;pg=PA261&amp;dq=definition+of+misconduct+in+police&amp;ots=Qq87qN0mV9&amp;sig=XhF9AteuIvvU22HE2tiPIh_jYsw&amp;redir_esc=y#v=onepage&amp;q=definition%20of%20misconduct%20in%20police&amp;f=false</w:t>
      </w:r>
      <w:r>
        <w:rPr>
          <w:rFonts w:cstheme="minorHAnsi"/>
        </w:rPr>
        <w:t xml:space="preserve"> (Accessed: 26 April 2023)</w:t>
      </w:r>
    </w:p>
    <w:p w14:paraId="27552060" w14:textId="1640263D" w:rsidR="001C67F4" w:rsidRPr="001C67F4" w:rsidRDefault="001C67F4" w:rsidP="003B5F58">
      <w:pPr>
        <w:rPr>
          <w:rFonts w:cstheme="minorHAnsi"/>
        </w:rPr>
      </w:pPr>
      <w:r w:rsidRPr="001C67F4">
        <w:rPr>
          <w:rFonts w:cstheme="minorHAnsi"/>
        </w:rPr>
        <w:t>End Violence Against Women Coalition</w:t>
      </w:r>
      <w:r>
        <w:rPr>
          <w:rFonts w:cstheme="minorHAnsi"/>
        </w:rPr>
        <w:t xml:space="preserve"> (2021) </w:t>
      </w:r>
      <w:r w:rsidRPr="001C67F4">
        <w:rPr>
          <w:rFonts w:cstheme="minorHAnsi"/>
          <w:i/>
          <w:iCs/>
        </w:rPr>
        <w:t>Almost half of women have less trust in police following Sarah Everard murder</w:t>
      </w:r>
      <w:r>
        <w:rPr>
          <w:rFonts w:cstheme="minorHAnsi"/>
          <w:i/>
          <w:iCs/>
        </w:rPr>
        <w:t xml:space="preserve">. </w:t>
      </w:r>
      <w:r>
        <w:rPr>
          <w:rFonts w:cstheme="minorHAnsi"/>
        </w:rPr>
        <w:t xml:space="preserve">Available at: </w:t>
      </w:r>
      <w:r w:rsidRPr="001C67F4">
        <w:rPr>
          <w:rFonts w:cstheme="minorHAnsi"/>
        </w:rPr>
        <w:t>https://www.endviolenceagainstwomen.org.uk/almost-half-of-women-have-less-trust-in-police-following-sarah-everard-murder/</w:t>
      </w:r>
      <w:r>
        <w:rPr>
          <w:rFonts w:cstheme="minorHAnsi"/>
        </w:rPr>
        <w:t xml:space="preserve"> (Accessed: 25 January 2023)</w:t>
      </w:r>
    </w:p>
    <w:p w14:paraId="42355101" w14:textId="0F6DDE51" w:rsidR="00FF1BE9" w:rsidRDefault="00FF1BE9" w:rsidP="00FF1BE9">
      <w:pPr>
        <w:rPr>
          <w:rFonts w:cstheme="minorHAnsi"/>
          <w:color w:val="222222"/>
          <w:shd w:val="clear" w:color="auto" w:fill="FFFFFF"/>
        </w:rPr>
      </w:pPr>
      <w:r>
        <w:rPr>
          <w:rFonts w:cstheme="minorHAnsi"/>
        </w:rPr>
        <w:t xml:space="preserve">Fraga (2021) </w:t>
      </w:r>
      <w:r w:rsidRPr="005E756B">
        <w:rPr>
          <w:rFonts w:cstheme="minorHAnsi"/>
          <w:i/>
          <w:iCs/>
          <w:color w:val="222222"/>
          <w:shd w:val="clear" w:color="auto" w:fill="FFFFFF"/>
        </w:rPr>
        <w:t xml:space="preserve">How </w:t>
      </w:r>
      <w:proofErr w:type="gramStart"/>
      <w:r w:rsidRPr="005E756B">
        <w:rPr>
          <w:rFonts w:cstheme="minorHAnsi"/>
          <w:i/>
          <w:iCs/>
          <w:color w:val="222222"/>
          <w:shd w:val="clear" w:color="auto" w:fill="FFFFFF"/>
        </w:rPr>
        <w:t>The</w:t>
      </w:r>
      <w:proofErr w:type="gramEnd"/>
      <w:r w:rsidRPr="005E756B">
        <w:rPr>
          <w:rFonts w:cstheme="minorHAnsi"/>
          <w:i/>
          <w:iCs/>
          <w:color w:val="222222"/>
          <w:shd w:val="clear" w:color="auto" w:fill="FFFFFF"/>
        </w:rPr>
        <w:t xml:space="preserve"> Brixton Riots Exploded In London — And Forced A National Reckoning On Race</w:t>
      </w:r>
      <w:r>
        <w:rPr>
          <w:rFonts w:cstheme="minorHAnsi"/>
          <w:i/>
          <w:iCs/>
          <w:color w:val="222222"/>
          <w:shd w:val="clear" w:color="auto" w:fill="FFFFFF"/>
        </w:rPr>
        <w:t xml:space="preserve">. </w:t>
      </w:r>
      <w:r>
        <w:rPr>
          <w:rFonts w:cstheme="minorHAnsi"/>
          <w:color w:val="222222"/>
          <w:shd w:val="clear" w:color="auto" w:fill="FFFFFF"/>
        </w:rPr>
        <w:t xml:space="preserve">Available at: </w:t>
      </w:r>
      <w:r w:rsidRPr="005E756B">
        <w:rPr>
          <w:rFonts w:cstheme="minorHAnsi"/>
          <w:color w:val="222222"/>
          <w:shd w:val="clear" w:color="auto" w:fill="FFFFFF"/>
        </w:rPr>
        <w:t>https://allthatsinteresting.com/brixton-riots</w:t>
      </w:r>
      <w:r>
        <w:rPr>
          <w:rFonts w:cstheme="minorHAnsi"/>
          <w:color w:val="222222"/>
          <w:shd w:val="clear" w:color="auto" w:fill="FFFFFF"/>
        </w:rPr>
        <w:t xml:space="preserve"> (Accessed: 25 January 2023)</w:t>
      </w:r>
    </w:p>
    <w:p w14:paraId="04F6800D" w14:textId="661CAEDD" w:rsidR="00802E51" w:rsidRDefault="00802E51" w:rsidP="00FF1BE9">
      <w:pPr>
        <w:rPr>
          <w:rFonts w:cstheme="minorHAnsi"/>
          <w:color w:val="222222"/>
          <w:shd w:val="clear" w:color="auto" w:fill="FFFFFF"/>
        </w:rPr>
      </w:pPr>
      <w:r>
        <w:rPr>
          <w:rFonts w:cstheme="minorHAnsi"/>
          <w:color w:val="222222"/>
          <w:shd w:val="clear" w:color="auto" w:fill="FFFFFF"/>
        </w:rPr>
        <w:t xml:space="preserve">Gramlich, J and Parker, K (2017) </w:t>
      </w:r>
      <w:r w:rsidRPr="00802E51">
        <w:rPr>
          <w:rFonts w:cstheme="minorHAnsi"/>
          <w:color w:val="222222"/>
          <w:shd w:val="clear" w:color="auto" w:fill="FFFFFF"/>
        </w:rPr>
        <w:t>M</w:t>
      </w:r>
      <w:r w:rsidRPr="00802E51">
        <w:rPr>
          <w:rFonts w:cstheme="minorHAnsi"/>
          <w:i/>
          <w:iCs/>
          <w:color w:val="222222"/>
          <w:shd w:val="clear" w:color="auto" w:fill="FFFFFF"/>
        </w:rPr>
        <w:t>ost officers say the media treat police unfairly</w:t>
      </w:r>
      <w:r>
        <w:rPr>
          <w:rFonts w:cstheme="minorHAnsi"/>
          <w:color w:val="222222"/>
          <w:shd w:val="clear" w:color="auto" w:fill="FFFFFF"/>
        </w:rPr>
        <w:t xml:space="preserve">. Available at: </w:t>
      </w:r>
      <w:r w:rsidRPr="00802E51">
        <w:rPr>
          <w:rFonts w:cstheme="minorHAnsi"/>
          <w:color w:val="222222"/>
          <w:shd w:val="clear" w:color="auto" w:fill="FFFFFF"/>
        </w:rPr>
        <w:t>https://www.pewresearch.org/short-reads/2017/01/25/most-officers-say-the-media-treat-police-unfairly/</w:t>
      </w:r>
      <w:r>
        <w:rPr>
          <w:rFonts w:cstheme="minorHAnsi"/>
          <w:color w:val="222222"/>
          <w:shd w:val="clear" w:color="auto" w:fill="FFFFFF"/>
        </w:rPr>
        <w:t xml:space="preserve"> (Accessed: 26 April 2023)</w:t>
      </w:r>
    </w:p>
    <w:p w14:paraId="0D5ED554" w14:textId="408EEC79" w:rsidR="004746E8" w:rsidRPr="004746E8" w:rsidRDefault="004746E8" w:rsidP="004746E8">
      <w:pPr>
        <w:rPr>
          <w:rFonts w:cstheme="minorHAnsi"/>
          <w:i/>
          <w:iCs/>
          <w:color w:val="222222"/>
          <w:shd w:val="clear" w:color="auto" w:fill="FFFFFF"/>
        </w:rPr>
      </w:pPr>
      <w:r>
        <w:rPr>
          <w:rFonts w:cstheme="minorHAnsi"/>
          <w:color w:val="222222"/>
          <w:shd w:val="clear" w:color="auto" w:fill="FFFFFF"/>
        </w:rPr>
        <w:t>Gray, P.,</w:t>
      </w:r>
      <w:r w:rsidR="00FF7C37">
        <w:rPr>
          <w:rFonts w:cstheme="minorHAnsi"/>
          <w:color w:val="222222"/>
          <w:shd w:val="clear" w:color="auto" w:fill="FFFFFF"/>
        </w:rPr>
        <w:t xml:space="preserve"> </w:t>
      </w:r>
      <w:r>
        <w:rPr>
          <w:rFonts w:cstheme="minorHAnsi"/>
          <w:color w:val="222222"/>
          <w:shd w:val="clear" w:color="auto" w:fill="FFFFFF"/>
        </w:rPr>
        <w:t>Smithson, H.,</w:t>
      </w:r>
      <w:r w:rsidR="00FF7C37">
        <w:rPr>
          <w:rFonts w:cstheme="minorHAnsi"/>
          <w:color w:val="222222"/>
          <w:shd w:val="clear" w:color="auto" w:fill="FFFFFF"/>
        </w:rPr>
        <w:t xml:space="preserve"> </w:t>
      </w:r>
      <w:r>
        <w:rPr>
          <w:rFonts w:cstheme="minorHAnsi"/>
          <w:color w:val="222222"/>
          <w:shd w:val="clear" w:color="auto" w:fill="FFFFFF"/>
        </w:rPr>
        <w:t>Jump,</w:t>
      </w:r>
      <w:r w:rsidR="00FF7C37">
        <w:rPr>
          <w:rFonts w:cstheme="minorHAnsi"/>
          <w:color w:val="222222"/>
          <w:shd w:val="clear" w:color="auto" w:fill="FFFFFF"/>
        </w:rPr>
        <w:t xml:space="preserve"> </w:t>
      </w:r>
      <w:r>
        <w:rPr>
          <w:rFonts w:cstheme="minorHAnsi"/>
          <w:color w:val="222222"/>
          <w:shd w:val="clear" w:color="auto" w:fill="FFFFFF"/>
        </w:rPr>
        <w:t xml:space="preserve">D. (2021) </w:t>
      </w:r>
      <w:proofErr w:type="gramStart"/>
      <w:r w:rsidRPr="004746E8">
        <w:rPr>
          <w:rFonts w:cstheme="minorHAnsi"/>
          <w:i/>
          <w:iCs/>
          <w:color w:val="222222"/>
          <w:shd w:val="clear" w:color="auto" w:fill="FFFFFF"/>
        </w:rPr>
        <w:t>Serious</w:t>
      </w:r>
      <w:proofErr w:type="gramEnd"/>
      <w:r w:rsidRPr="004746E8">
        <w:rPr>
          <w:rFonts w:cstheme="minorHAnsi"/>
          <w:i/>
          <w:iCs/>
          <w:color w:val="222222"/>
          <w:shd w:val="clear" w:color="auto" w:fill="FFFFFF"/>
        </w:rPr>
        <w:t xml:space="preserve"> youth violence and its relationship with adverse</w:t>
      </w:r>
      <w:r>
        <w:rPr>
          <w:rFonts w:cstheme="minorHAnsi"/>
          <w:i/>
          <w:iCs/>
          <w:color w:val="222222"/>
          <w:shd w:val="clear" w:color="auto" w:fill="FFFFFF"/>
        </w:rPr>
        <w:t xml:space="preserve"> </w:t>
      </w:r>
      <w:r w:rsidRPr="004746E8">
        <w:rPr>
          <w:rFonts w:cstheme="minorHAnsi"/>
          <w:i/>
          <w:iCs/>
          <w:color w:val="222222"/>
          <w:shd w:val="clear" w:color="auto" w:fill="FFFFFF"/>
        </w:rPr>
        <w:t>childhood experiences</w:t>
      </w:r>
      <w:r>
        <w:rPr>
          <w:rFonts w:cstheme="minorHAnsi"/>
          <w:i/>
          <w:iCs/>
          <w:color w:val="222222"/>
          <w:shd w:val="clear" w:color="auto" w:fill="FFFFFF"/>
        </w:rPr>
        <w:t xml:space="preserve">. </w:t>
      </w:r>
      <w:r>
        <w:rPr>
          <w:rFonts w:cstheme="minorHAnsi"/>
          <w:color w:val="222222"/>
          <w:shd w:val="clear" w:color="auto" w:fill="FFFFFF"/>
        </w:rPr>
        <w:t xml:space="preserve">Available at: </w:t>
      </w:r>
      <w:r w:rsidRPr="004746E8">
        <w:rPr>
          <w:rFonts w:cstheme="minorHAnsi"/>
          <w:color w:val="222222"/>
          <w:shd w:val="clear" w:color="auto" w:fill="FFFFFF"/>
        </w:rPr>
        <w:t>https://www.justiceinspectorates.gov.uk/hmiprobation/wp-content/uploads/sites/5/2021/11/Academic-Insights-Gray-et-al.pdf</w:t>
      </w:r>
      <w:r>
        <w:rPr>
          <w:rFonts w:cstheme="minorHAnsi"/>
          <w:color w:val="222222"/>
          <w:shd w:val="clear" w:color="auto" w:fill="FFFFFF"/>
        </w:rPr>
        <w:t xml:space="preserve"> (Accessed: 07 March 2023)</w:t>
      </w:r>
    </w:p>
    <w:p w14:paraId="022879C3" w14:textId="13CC922B" w:rsidR="00272792" w:rsidRPr="00272792" w:rsidRDefault="00272792" w:rsidP="00FF1BE9">
      <w:pPr>
        <w:rPr>
          <w:rFonts w:cstheme="minorHAnsi"/>
        </w:rPr>
      </w:pPr>
      <w:r>
        <w:rPr>
          <w:rFonts w:cstheme="minorHAnsi"/>
          <w:color w:val="222222"/>
          <w:shd w:val="clear" w:color="auto" w:fill="FFFFFF"/>
        </w:rPr>
        <w:t xml:space="preserve">HMA (2016) </w:t>
      </w:r>
      <w:r w:rsidRPr="00272792">
        <w:rPr>
          <w:rFonts w:cstheme="minorHAnsi"/>
          <w:i/>
          <w:iCs/>
          <w:color w:val="222222"/>
          <w:shd w:val="clear" w:color="auto" w:fill="FFFFFF"/>
        </w:rPr>
        <w:t>Theories to explain offending behaviour</w:t>
      </w:r>
      <w:r>
        <w:rPr>
          <w:rFonts w:cstheme="minorHAnsi"/>
          <w:i/>
          <w:iCs/>
          <w:color w:val="222222"/>
          <w:shd w:val="clear" w:color="auto" w:fill="FFFFFF"/>
        </w:rPr>
        <w:t xml:space="preserve">. </w:t>
      </w:r>
      <w:r>
        <w:rPr>
          <w:rFonts w:cstheme="minorHAnsi"/>
          <w:color w:val="222222"/>
          <w:shd w:val="clear" w:color="auto" w:fill="FFFFFF"/>
        </w:rPr>
        <w:t xml:space="preserve">Available at: </w:t>
      </w:r>
      <w:r w:rsidRPr="00272792">
        <w:rPr>
          <w:rFonts w:cstheme="minorHAnsi"/>
          <w:color w:val="222222"/>
          <w:shd w:val="clear" w:color="auto" w:fill="FFFFFF"/>
        </w:rPr>
        <w:t>https://www.hma.co.nz/wp-content/uploads/2016/01/Theories-to-explain-offending-behaviour.pdf</w:t>
      </w:r>
      <w:r>
        <w:rPr>
          <w:rFonts w:cstheme="minorHAnsi"/>
          <w:color w:val="222222"/>
          <w:shd w:val="clear" w:color="auto" w:fill="FFFFFF"/>
        </w:rPr>
        <w:t xml:space="preserve"> (Accessed: 07 March 2023)</w:t>
      </w:r>
    </w:p>
    <w:p w14:paraId="7A51D41D" w14:textId="3206327F" w:rsidR="003B5F58" w:rsidRDefault="00803A89" w:rsidP="003B5F58">
      <w:pPr>
        <w:rPr>
          <w:rFonts w:cstheme="minorHAnsi"/>
        </w:rPr>
      </w:pPr>
      <w:r>
        <w:rPr>
          <w:rFonts w:cstheme="minorHAnsi"/>
        </w:rPr>
        <w:t xml:space="preserve">Home Office (2023) </w:t>
      </w:r>
      <w:r>
        <w:rPr>
          <w:rFonts w:cstheme="minorHAnsi"/>
          <w:i/>
          <w:iCs/>
        </w:rPr>
        <w:t xml:space="preserve">Police Misconduct, England and Wales </w:t>
      </w:r>
      <w:r w:rsidR="00DB7A83">
        <w:rPr>
          <w:rFonts w:cstheme="minorHAnsi"/>
          <w:i/>
          <w:iCs/>
        </w:rPr>
        <w:t>y</w:t>
      </w:r>
      <w:r>
        <w:rPr>
          <w:rFonts w:cstheme="minorHAnsi"/>
          <w:i/>
          <w:iCs/>
        </w:rPr>
        <w:t>ear</w:t>
      </w:r>
      <w:r w:rsidR="00DB7A83">
        <w:rPr>
          <w:rFonts w:cstheme="minorHAnsi"/>
          <w:i/>
          <w:iCs/>
        </w:rPr>
        <w:t xml:space="preserve"> e</w:t>
      </w:r>
      <w:r>
        <w:rPr>
          <w:rFonts w:cstheme="minorHAnsi"/>
          <w:i/>
          <w:iCs/>
        </w:rPr>
        <w:t>nding 3</w:t>
      </w:r>
      <w:r w:rsidR="00DB7A83">
        <w:rPr>
          <w:rFonts w:cstheme="minorHAnsi"/>
          <w:i/>
          <w:iCs/>
        </w:rPr>
        <w:t>1</w:t>
      </w:r>
      <w:r>
        <w:rPr>
          <w:rFonts w:cstheme="minorHAnsi"/>
          <w:i/>
          <w:iCs/>
        </w:rPr>
        <w:t xml:space="preserve"> March 2022. </w:t>
      </w:r>
      <w:r>
        <w:rPr>
          <w:rFonts w:cstheme="minorHAnsi"/>
        </w:rPr>
        <w:t xml:space="preserve">Available at: </w:t>
      </w:r>
      <w:r w:rsidRPr="00803A89">
        <w:rPr>
          <w:rFonts w:cstheme="minorHAnsi"/>
        </w:rPr>
        <w:t>https://www.gov.uk/government/statistics/police-misconduct-england-and-wales-year-ending-31-march-2022/police-misconduct-england-and-wales-year-ending-31-march-2022#key-findings</w:t>
      </w:r>
      <w:r>
        <w:rPr>
          <w:rFonts w:cstheme="minorHAnsi"/>
        </w:rPr>
        <w:t xml:space="preserve"> (Accessed: 24 January 2023)</w:t>
      </w:r>
    </w:p>
    <w:p w14:paraId="32CBFCFE" w14:textId="08C2954F" w:rsidR="00F60C2A" w:rsidRDefault="00F60C2A" w:rsidP="00F60C2A">
      <w:pPr>
        <w:rPr>
          <w:rFonts w:cstheme="minorHAnsi"/>
        </w:rPr>
      </w:pPr>
      <w:r>
        <w:rPr>
          <w:rFonts w:cstheme="minorHAnsi"/>
        </w:rPr>
        <w:t xml:space="preserve">House of Commons (2018) </w:t>
      </w:r>
      <w:r w:rsidRPr="00F60C2A">
        <w:rPr>
          <w:rFonts w:cstheme="minorHAnsi"/>
          <w:i/>
          <w:iCs/>
        </w:rPr>
        <w:t>Evidence-based early years intervention</w:t>
      </w:r>
      <w:r>
        <w:rPr>
          <w:rFonts w:cstheme="minorHAnsi"/>
          <w:i/>
          <w:iCs/>
        </w:rPr>
        <w:t xml:space="preserve">. </w:t>
      </w:r>
      <w:r>
        <w:rPr>
          <w:rFonts w:cstheme="minorHAnsi"/>
        </w:rPr>
        <w:t xml:space="preserve">Available at: </w:t>
      </w:r>
      <w:r w:rsidRPr="00F60C2A">
        <w:rPr>
          <w:rFonts w:cstheme="minorHAnsi"/>
        </w:rPr>
        <w:t>https://publications.parliament.uk/pa/cm201719/cmselect/cmsctech/506/506.pdf</w:t>
      </w:r>
      <w:r>
        <w:rPr>
          <w:rFonts w:cstheme="minorHAnsi"/>
        </w:rPr>
        <w:t xml:space="preserve"> (Accessed: 15 March 2023)</w:t>
      </w:r>
    </w:p>
    <w:p w14:paraId="2BE6A748" w14:textId="3E654A13" w:rsidR="00BA5C23" w:rsidRDefault="00BA5C23" w:rsidP="00F60C2A">
      <w:pPr>
        <w:rPr>
          <w:rFonts w:cstheme="minorHAnsi"/>
        </w:rPr>
      </w:pPr>
      <w:r>
        <w:rPr>
          <w:rFonts w:cstheme="minorHAnsi"/>
        </w:rPr>
        <w:t xml:space="preserve">Houses of Parliament (2019) </w:t>
      </w:r>
      <w:r w:rsidRPr="00BA5C23">
        <w:rPr>
          <w:rFonts w:cstheme="minorHAnsi"/>
          <w:i/>
          <w:iCs/>
        </w:rPr>
        <w:t>Early Interventions to Reduce Violent Crime</w:t>
      </w:r>
      <w:r>
        <w:rPr>
          <w:rFonts w:cstheme="minorHAnsi"/>
          <w:i/>
          <w:iCs/>
        </w:rPr>
        <w:t xml:space="preserve">. </w:t>
      </w:r>
      <w:r>
        <w:rPr>
          <w:rFonts w:cstheme="minorHAnsi"/>
        </w:rPr>
        <w:t xml:space="preserve">Available at: </w:t>
      </w:r>
      <w:r w:rsidRPr="00BA5C23">
        <w:rPr>
          <w:rFonts w:cstheme="minorHAnsi"/>
        </w:rPr>
        <w:t>https://researchbriefings.files.parliament.uk/documents/POST-PN-0599/POST-PN-0599.pdf</w:t>
      </w:r>
      <w:r>
        <w:rPr>
          <w:rFonts w:cstheme="minorHAnsi"/>
        </w:rPr>
        <w:t xml:space="preserve"> (Accessed: 15 March 2023)</w:t>
      </w:r>
    </w:p>
    <w:p w14:paraId="4ED79DBB" w14:textId="21FA16CD" w:rsidR="0030723F" w:rsidRPr="00BA5C23" w:rsidRDefault="0030723F" w:rsidP="00F60C2A">
      <w:pPr>
        <w:rPr>
          <w:rFonts w:cstheme="minorHAnsi"/>
        </w:rPr>
      </w:pPr>
      <w:r>
        <w:rPr>
          <w:rFonts w:cstheme="minorHAnsi"/>
        </w:rPr>
        <w:t xml:space="preserve">Just for Kids Law (2019) </w:t>
      </w:r>
      <w:r w:rsidRPr="0030723F">
        <w:rPr>
          <w:rFonts w:cstheme="minorHAnsi"/>
          <w:i/>
          <w:iCs/>
        </w:rPr>
        <w:t>Excluded, exploited, forgotten: Childhood criminal exploitation and school exclusions</w:t>
      </w:r>
      <w:r>
        <w:rPr>
          <w:rFonts w:cstheme="minorHAnsi"/>
        </w:rPr>
        <w:t xml:space="preserve">. Available at: </w:t>
      </w:r>
      <w:r w:rsidRPr="0030723F">
        <w:rPr>
          <w:rFonts w:cstheme="minorHAnsi"/>
        </w:rPr>
        <w:t>https://www.justforkidslaw.org/what-we-do/fighting-</w:t>
      </w:r>
      <w:r w:rsidRPr="0030723F">
        <w:rPr>
          <w:rFonts w:cstheme="minorHAnsi"/>
        </w:rPr>
        <w:lastRenderedPageBreak/>
        <w:t>change/campaigning/school-exclusions/excluded-exploited-forgotten-childhood-criminal-exploitation-and-school-exclusions</w:t>
      </w:r>
      <w:r>
        <w:rPr>
          <w:rFonts w:cstheme="minorHAnsi"/>
        </w:rPr>
        <w:t xml:space="preserve"> (Accessed: 15 March 2023)</w:t>
      </w:r>
    </w:p>
    <w:p w14:paraId="3DEBE31E" w14:textId="277A6D3F" w:rsidR="00FF1BE9" w:rsidRDefault="00FF1BE9"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sidRPr="00FF1BE9">
        <w:rPr>
          <w:rFonts w:asciiTheme="minorHAnsi" w:hAnsiTheme="minorHAnsi" w:cstheme="minorHAnsi"/>
          <w:b w:val="0"/>
          <w:bCs w:val="0"/>
          <w:sz w:val="22"/>
          <w:szCs w:val="22"/>
        </w:rPr>
        <w:t xml:space="preserve">Lea, J. and Hallsworth, S (2011) </w:t>
      </w:r>
      <w:r w:rsidRPr="00FF1BE9">
        <w:rPr>
          <w:rFonts w:asciiTheme="minorHAnsi" w:hAnsiTheme="minorHAnsi" w:cstheme="minorHAnsi"/>
          <w:b w:val="0"/>
          <w:bCs w:val="0"/>
          <w:i/>
          <w:iCs/>
          <w:sz w:val="22"/>
          <w:szCs w:val="22"/>
        </w:rPr>
        <w:t>Understanding the riots</w:t>
      </w:r>
      <w:r>
        <w:rPr>
          <w:rFonts w:asciiTheme="minorHAnsi" w:hAnsiTheme="minorHAnsi" w:cstheme="minorHAnsi"/>
          <w:b w:val="0"/>
          <w:bCs w:val="0"/>
          <w:i/>
          <w:iCs/>
          <w:sz w:val="22"/>
          <w:szCs w:val="22"/>
        </w:rPr>
        <w:t xml:space="preserve">. </w:t>
      </w:r>
      <w:r>
        <w:rPr>
          <w:rFonts w:asciiTheme="minorHAnsi" w:hAnsiTheme="minorHAnsi" w:cstheme="minorHAnsi"/>
          <w:b w:val="0"/>
          <w:bCs w:val="0"/>
          <w:sz w:val="22"/>
          <w:szCs w:val="22"/>
        </w:rPr>
        <w:t>Available at:</w:t>
      </w:r>
      <w:r w:rsidRPr="00FF1BE9">
        <w:t xml:space="preserve"> </w:t>
      </w:r>
      <w:r w:rsidRPr="00FF1BE9">
        <w:rPr>
          <w:rFonts w:asciiTheme="minorHAnsi" w:hAnsiTheme="minorHAnsi" w:cstheme="minorHAnsi"/>
          <w:b w:val="0"/>
          <w:bCs w:val="0"/>
          <w:sz w:val="22"/>
          <w:szCs w:val="22"/>
        </w:rPr>
        <w:t>https://www.crimeandjustice.org.uk/publications/cjm/article/understanding-riots</w:t>
      </w:r>
      <w:r>
        <w:rPr>
          <w:rFonts w:asciiTheme="minorHAnsi" w:hAnsiTheme="minorHAnsi" w:cstheme="minorHAnsi"/>
          <w:b w:val="0"/>
          <w:bCs w:val="0"/>
          <w:sz w:val="22"/>
          <w:szCs w:val="22"/>
        </w:rPr>
        <w:t xml:space="preserve"> (Accessed</w:t>
      </w:r>
      <w:r w:rsidR="004170BE">
        <w:rPr>
          <w:rFonts w:asciiTheme="minorHAnsi" w:hAnsiTheme="minorHAnsi" w:cstheme="minorHAnsi"/>
          <w:b w:val="0"/>
          <w:bCs w:val="0"/>
          <w:sz w:val="22"/>
          <w:szCs w:val="22"/>
        </w:rPr>
        <w:t>:</w:t>
      </w:r>
      <w:r>
        <w:rPr>
          <w:rFonts w:asciiTheme="minorHAnsi" w:hAnsiTheme="minorHAnsi" w:cstheme="minorHAnsi"/>
          <w:b w:val="0"/>
          <w:bCs w:val="0"/>
          <w:sz w:val="22"/>
          <w:szCs w:val="22"/>
        </w:rPr>
        <w:t xml:space="preserve"> 25 January 2023)</w:t>
      </w:r>
    </w:p>
    <w:p w14:paraId="1EBDDF4F" w14:textId="3D6ACE37" w:rsidR="0095183D" w:rsidRDefault="0095183D"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 xml:space="preserve">Ministry of Justice (2023) </w:t>
      </w:r>
      <w:r w:rsidRPr="0095183D">
        <w:rPr>
          <w:rFonts w:asciiTheme="minorHAnsi" w:hAnsiTheme="minorHAnsi" w:cstheme="minorHAnsi"/>
          <w:b w:val="0"/>
          <w:bCs w:val="0"/>
          <w:i/>
          <w:iCs/>
          <w:sz w:val="22"/>
          <w:szCs w:val="22"/>
        </w:rPr>
        <w:t>Proven reoffending statistics: January to March 2021</w:t>
      </w:r>
      <w:r>
        <w:rPr>
          <w:rFonts w:asciiTheme="minorHAnsi" w:hAnsiTheme="minorHAnsi" w:cstheme="minorHAnsi"/>
          <w:b w:val="0"/>
          <w:bCs w:val="0"/>
          <w:i/>
          <w:iCs/>
          <w:sz w:val="22"/>
          <w:szCs w:val="22"/>
        </w:rPr>
        <w:t xml:space="preserve">. </w:t>
      </w:r>
      <w:r>
        <w:rPr>
          <w:rFonts w:asciiTheme="minorHAnsi" w:hAnsiTheme="minorHAnsi" w:cstheme="minorHAnsi"/>
          <w:b w:val="0"/>
          <w:bCs w:val="0"/>
          <w:sz w:val="22"/>
          <w:szCs w:val="22"/>
        </w:rPr>
        <w:t xml:space="preserve">Available at: </w:t>
      </w:r>
      <w:r w:rsidRPr="0095183D">
        <w:rPr>
          <w:rFonts w:asciiTheme="minorHAnsi" w:hAnsiTheme="minorHAnsi" w:cstheme="minorHAnsi"/>
          <w:b w:val="0"/>
          <w:bCs w:val="0"/>
          <w:sz w:val="22"/>
          <w:szCs w:val="22"/>
        </w:rPr>
        <w:t>https://www.gov.uk/government/statistics/proven-reoffending-statistics-january-to-march-2021/proven-reoffending-statistics-january-to-march-2021</w:t>
      </w:r>
      <w:r>
        <w:rPr>
          <w:rFonts w:asciiTheme="minorHAnsi" w:hAnsiTheme="minorHAnsi" w:cstheme="minorHAnsi"/>
          <w:b w:val="0"/>
          <w:bCs w:val="0"/>
          <w:sz w:val="22"/>
          <w:szCs w:val="22"/>
        </w:rPr>
        <w:t xml:space="preserve"> (Accessed: 27 March 2023)</w:t>
      </w:r>
    </w:p>
    <w:p w14:paraId="4575DEAF" w14:textId="02A927F2" w:rsidR="006361A7" w:rsidRPr="006361A7" w:rsidRDefault="006361A7"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Ministry of Justice (20</w:t>
      </w:r>
      <w:r w:rsidR="005F7B5D">
        <w:rPr>
          <w:rFonts w:asciiTheme="minorHAnsi" w:hAnsiTheme="minorHAnsi" w:cstheme="minorHAnsi"/>
          <w:b w:val="0"/>
          <w:bCs w:val="0"/>
          <w:sz w:val="22"/>
          <w:szCs w:val="22"/>
        </w:rPr>
        <w:t>1</w:t>
      </w:r>
      <w:r>
        <w:rPr>
          <w:rFonts w:asciiTheme="minorHAnsi" w:hAnsiTheme="minorHAnsi" w:cstheme="minorHAnsi"/>
          <w:b w:val="0"/>
          <w:bCs w:val="0"/>
          <w:sz w:val="22"/>
          <w:szCs w:val="22"/>
        </w:rPr>
        <w:t xml:space="preserve">3) </w:t>
      </w:r>
      <w:r w:rsidRPr="006361A7">
        <w:rPr>
          <w:rFonts w:asciiTheme="minorHAnsi" w:hAnsiTheme="minorHAnsi" w:cstheme="minorHAnsi"/>
          <w:b w:val="0"/>
          <w:bCs w:val="0"/>
          <w:i/>
          <w:iCs/>
          <w:sz w:val="22"/>
          <w:szCs w:val="22"/>
        </w:rPr>
        <w:t>Transforming Rehabilitation</w:t>
      </w:r>
      <w:r>
        <w:rPr>
          <w:rFonts w:asciiTheme="minorHAnsi" w:hAnsiTheme="minorHAnsi" w:cstheme="minorHAnsi"/>
          <w:b w:val="0"/>
          <w:bCs w:val="0"/>
          <w:sz w:val="22"/>
          <w:szCs w:val="22"/>
        </w:rPr>
        <w:t xml:space="preserve">. Available at: </w:t>
      </w:r>
      <w:r w:rsidRPr="006361A7">
        <w:rPr>
          <w:rFonts w:asciiTheme="minorHAnsi" w:hAnsiTheme="minorHAnsi" w:cstheme="minorHAnsi"/>
          <w:b w:val="0"/>
          <w:bCs w:val="0"/>
          <w:sz w:val="22"/>
          <w:szCs w:val="22"/>
        </w:rPr>
        <w:t>https://assets.publishing.service.gov.uk/government/uploads/system/uploads/attachment_data/file/243718/evidence-reduce-reoffending.pdf</w:t>
      </w:r>
      <w:r>
        <w:rPr>
          <w:rFonts w:asciiTheme="minorHAnsi" w:hAnsiTheme="minorHAnsi" w:cstheme="minorHAnsi"/>
          <w:b w:val="0"/>
          <w:bCs w:val="0"/>
          <w:sz w:val="22"/>
          <w:szCs w:val="22"/>
        </w:rPr>
        <w:t xml:space="preserve"> (Accessed: 27 March 2023)</w:t>
      </w:r>
    </w:p>
    <w:p w14:paraId="44126D64" w14:textId="46614F44" w:rsidR="001A2AEC" w:rsidRPr="006834DD" w:rsidRDefault="001A2AEC"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 xml:space="preserve">NHS (2023) </w:t>
      </w:r>
      <w:r w:rsidR="006834DD" w:rsidRPr="006834DD">
        <w:rPr>
          <w:rFonts w:asciiTheme="minorHAnsi" w:hAnsiTheme="minorHAnsi" w:cstheme="minorHAnsi"/>
          <w:b w:val="0"/>
          <w:bCs w:val="0"/>
          <w:i/>
          <w:iCs/>
          <w:sz w:val="22"/>
          <w:szCs w:val="22"/>
        </w:rPr>
        <w:t>Adverse Childhood Experiences (ACEs) and Attachment</w:t>
      </w:r>
      <w:r w:rsidR="006834DD">
        <w:rPr>
          <w:rFonts w:asciiTheme="minorHAnsi" w:hAnsiTheme="minorHAnsi" w:cstheme="minorHAnsi"/>
          <w:b w:val="0"/>
          <w:bCs w:val="0"/>
          <w:i/>
          <w:iCs/>
          <w:sz w:val="22"/>
          <w:szCs w:val="22"/>
        </w:rPr>
        <w:t xml:space="preserve">. </w:t>
      </w:r>
      <w:r w:rsidR="006834DD">
        <w:rPr>
          <w:rFonts w:asciiTheme="minorHAnsi" w:hAnsiTheme="minorHAnsi" w:cstheme="minorHAnsi"/>
          <w:b w:val="0"/>
          <w:bCs w:val="0"/>
          <w:sz w:val="22"/>
          <w:szCs w:val="22"/>
        </w:rPr>
        <w:t xml:space="preserve">Available at: </w:t>
      </w:r>
      <w:r w:rsidR="006834DD" w:rsidRPr="006834DD">
        <w:rPr>
          <w:rFonts w:asciiTheme="minorHAnsi" w:hAnsiTheme="minorHAnsi" w:cstheme="minorHAnsi"/>
          <w:b w:val="0"/>
          <w:bCs w:val="0"/>
          <w:sz w:val="22"/>
          <w:szCs w:val="22"/>
        </w:rPr>
        <w:t>https://mft.nhs.uk/rmch/services/camhs/young-people/adverse-childhood-experiences-aces-and-attachment/</w:t>
      </w:r>
      <w:r w:rsidR="006834DD">
        <w:rPr>
          <w:rFonts w:asciiTheme="minorHAnsi" w:hAnsiTheme="minorHAnsi" w:cstheme="minorHAnsi"/>
          <w:b w:val="0"/>
          <w:bCs w:val="0"/>
          <w:sz w:val="22"/>
          <w:szCs w:val="22"/>
        </w:rPr>
        <w:t xml:space="preserve"> (Accessed: 07 March 2023)</w:t>
      </w:r>
    </w:p>
    <w:p w14:paraId="7C505D59" w14:textId="1C59F189" w:rsidR="004834D7" w:rsidRDefault="004834D7"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Oppenheim, M.</w:t>
      </w:r>
      <w:r w:rsidR="00C258C4">
        <w:rPr>
          <w:rFonts w:asciiTheme="minorHAnsi" w:hAnsiTheme="minorHAnsi" w:cstheme="minorHAnsi"/>
          <w:b w:val="0"/>
          <w:bCs w:val="0"/>
          <w:sz w:val="22"/>
          <w:szCs w:val="22"/>
        </w:rPr>
        <w:t xml:space="preserve"> (2019)</w:t>
      </w:r>
      <w:r>
        <w:rPr>
          <w:rFonts w:asciiTheme="minorHAnsi" w:hAnsiTheme="minorHAnsi" w:cstheme="minorHAnsi"/>
          <w:b w:val="0"/>
          <w:bCs w:val="0"/>
          <w:sz w:val="22"/>
          <w:szCs w:val="22"/>
        </w:rPr>
        <w:t xml:space="preserve"> ‘</w:t>
      </w:r>
      <w:r w:rsidRPr="004834D7">
        <w:rPr>
          <w:rFonts w:asciiTheme="minorHAnsi" w:hAnsiTheme="minorHAnsi" w:cstheme="minorHAnsi"/>
          <w:b w:val="0"/>
          <w:bCs w:val="0"/>
          <w:sz w:val="22"/>
          <w:szCs w:val="22"/>
        </w:rPr>
        <w:t>Rape cases dropped over ‘unlawful’ police demands for access to victims’ phones</w:t>
      </w:r>
      <w:r>
        <w:rPr>
          <w:rFonts w:asciiTheme="minorHAnsi" w:hAnsiTheme="minorHAnsi" w:cstheme="minorHAnsi"/>
          <w:b w:val="0"/>
          <w:bCs w:val="0"/>
          <w:sz w:val="22"/>
          <w:szCs w:val="22"/>
        </w:rPr>
        <w:t xml:space="preserve">’, </w:t>
      </w:r>
      <w:r>
        <w:rPr>
          <w:rFonts w:asciiTheme="minorHAnsi" w:hAnsiTheme="minorHAnsi" w:cstheme="minorHAnsi"/>
          <w:b w:val="0"/>
          <w:bCs w:val="0"/>
          <w:i/>
          <w:iCs/>
          <w:sz w:val="22"/>
          <w:szCs w:val="22"/>
        </w:rPr>
        <w:t xml:space="preserve">Independent. </w:t>
      </w:r>
      <w:r>
        <w:rPr>
          <w:rFonts w:asciiTheme="minorHAnsi" w:hAnsiTheme="minorHAnsi" w:cstheme="minorHAnsi"/>
          <w:b w:val="0"/>
          <w:bCs w:val="0"/>
          <w:sz w:val="22"/>
          <w:szCs w:val="22"/>
        </w:rPr>
        <w:t xml:space="preserve">Available at: </w:t>
      </w:r>
      <w:r w:rsidR="004170BE" w:rsidRPr="004170BE">
        <w:rPr>
          <w:rFonts w:asciiTheme="minorHAnsi" w:hAnsiTheme="minorHAnsi" w:cstheme="minorHAnsi"/>
          <w:b w:val="0"/>
          <w:bCs w:val="0"/>
          <w:sz w:val="22"/>
          <w:szCs w:val="22"/>
        </w:rPr>
        <w:t>https://www.independent.co.uk/news/uk/home-news/rape-cases-police-data-big-brother-watch-a9017166.html</w:t>
      </w:r>
      <w:r w:rsidR="004170BE">
        <w:rPr>
          <w:rFonts w:asciiTheme="minorHAnsi" w:hAnsiTheme="minorHAnsi" w:cstheme="minorHAnsi"/>
          <w:b w:val="0"/>
          <w:bCs w:val="0"/>
          <w:sz w:val="22"/>
          <w:szCs w:val="22"/>
        </w:rPr>
        <w:t xml:space="preserve"> (Accessed: 09 February 2023)</w:t>
      </w:r>
    </w:p>
    <w:p w14:paraId="4193E073" w14:textId="5D84694D" w:rsidR="000A5F8F" w:rsidRDefault="000A5F8F"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 xml:space="preserve">Partnership Council for Wales (2018) </w:t>
      </w:r>
      <w:r w:rsidRPr="000A5F8F">
        <w:rPr>
          <w:rFonts w:asciiTheme="minorHAnsi" w:hAnsiTheme="minorHAnsi" w:cstheme="minorHAnsi"/>
          <w:b w:val="0"/>
          <w:bCs w:val="0"/>
          <w:i/>
          <w:iCs/>
          <w:sz w:val="22"/>
          <w:szCs w:val="22"/>
        </w:rPr>
        <w:t>Policing and Partnership in Wales.</w:t>
      </w:r>
      <w:r>
        <w:rPr>
          <w:rFonts w:asciiTheme="minorHAnsi" w:hAnsiTheme="minorHAnsi" w:cstheme="minorHAnsi"/>
          <w:b w:val="0"/>
          <w:bCs w:val="0"/>
          <w:sz w:val="22"/>
          <w:szCs w:val="22"/>
        </w:rPr>
        <w:t xml:space="preserve"> Available at: </w:t>
      </w:r>
      <w:r w:rsidRPr="000A5F8F">
        <w:rPr>
          <w:rFonts w:asciiTheme="minorHAnsi" w:hAnsiTheme="minorHAnsi" w:cstheme="minorHAnsi"/>
          <w:b w:val="0"/>
          <w:bCs w:val="0"/>
          <w:sz w:val="22"/>
          <w:szCs w:val="22"/>
        </w:rPr>
        <w:t>https://www.gov.wales/sites/default/files/publications/2019-04/180510-partnership-council-for-wales-meeting-paper2.pdf</w:t>
      </w:r>
      <w:r>
        <w:rPr>
          <w:rFonts w:asciiTheme="minorHAnsi" w:hAnsiTheme="minorHAnsi" w:cstheme="minorHAnsi"/>
          <w:b w:val="0"/>
          <w:bCs w:val="0"/>
          <w:sz w:val="22"/>
          <w:szCs w:val="22"/>
        </w:rPr>
        <w:t xml:space="preserve"> (Accessed: 28 March 2023)</w:t>
      </w:r>
    </w:p>
    <w:p w14:paraId="3BC89D0B" w14:textId="1037591B" w:rsidR="00C708D4" w:rsidRPr="00C708D4" w:rsidRDefault="00C708D4"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 xml:space="preserve">Qualman, E. (2012) </w:t>
      </w:r>
      <w:r w:rsidRPr="00C708D4">
        <w:rPr>
          <w:rFonts w:asciiTheme="minorHAnsi" w:hAnsiTheme="minorHAnsi" w:cstheme="minorHAnsi"/>
          <w:b w:val="0"/>
          <w:bCs w:val="0"/>
          <w:i/>
          <w:iCs/>
          <w:sz w:val="22"/>
          <w:szCs w:val="22"/>
        </w:rPr>
        <w:t xml:space="preserve">Socialnomics: How </w:t>
      </w:r>
      <w:proofErr w:type="gramStart"/>
      <w:r w:rsidRPr="00C708D4">
        <w:rPr>
          <w:rFonts w:asciiTheme="minorHAnsi" w:hAnsiTheme="minorHAnsi" w:cstheme="minorHAnsi"/>
          <w:b w:val="0"/>
          <w:bCs w:val="0"/>
          <w:i/>
          <w:iCs/>
          <w:sz w:val="22"/>
          <w:szCs w:val="22"/>
        </w:rPr>
        <w:t>Social Media</w:t>
      </w:r>
      <w:proofErr w:type="gramEnd"/>
      <w:r w:rsidRPr="00C708D4">
        <w:rPr>
          <w:rFonts w:asciiTheme="minorHAnsi" w:hAnsiTheme="minorHAnsi" w:cstheme="minorHAnsi"/>
          <w:b w:val="0"/>
          <w:bCs w:val="0"/>
          <w:i/>
          <w:iCs/>
          <w:sz w:val="22"/>
          <w:szCs w:val="22"/>
        </w:rPr>
        <w:t xml:space="preserve"> Transforms the Way We Live and Do Business</w:t>
      </w:r>
      <w:r>
        <w:rPr>
          <w:rFonts w:asciiTheme="minorHAnsi" w:hAnsiTheme="minorHAnsi" w:cstheme="minorHAnsi"/>
          <w:b w:val="0"/>
          <w:bCs w:val="0"/>
          <w:i/>
          <w:iCs/>
          <w:sz w:val="22"/>
          <w:szCs w:val="22"/>
        </w:rPr>
        <w:t xml:space="preserve">. </w:t>
      </w:r>
      <w:r>
        <w:rPr>
          <w:rFonts w:asciiTheme="minorHAnsi" w:hAnsiTheme="minorHAnsi" w:cstheme="minorHAnsi"/>
          <w:b w:val="0"/>
          <w:bCs w:val="0"/>
          <w:sz w:val="22"/>
          <w:szCs w:val="22"/>
        </w:rPr>
        <w:t xml:space="preserve">Available at: </w:t>
      </w:r>
      <w:r w:rsidRPr="00C708D4">
        <w:rPr>
          <w:rFonts w:asciiTheme="minorHAnsi" w:hAnsiTheme="minorHAnsi" w:cstheme="minorHAnsi"/>
          <w:b w:val="0"/>
          <w:bCs w:val="0"/>
          <w:sz w:val="22"/>
          <w:szCs w:val="22"/>
        </w:rPr>
        <w:t>https://books.google.co.uk/books?id=p2A96JKRlY4C&amp;dq=how+powerful+is+the+media&amp;lr=&amp;source=gbs_navlinks_s</w:t>
      </w:r>
      <w:r>
        <w:rPr>
          <w:rFonts w:asciiTheme="minorHAnsi" w:hAnsiTheme="minorHAnsi" w:cstheme="minorHAnsi"/>
          <w:b w:val="0"/>
          <w:bCs w:val="0"/>
          <w:sz w:val="22"/>
          <w:szCs w:val="22"/>
        </w:rPr>
        <w:t xml:space="preserve"> (Accessed: 26 April 2023)</w:t>
      </w:r>
    </w:p>
    <w:p w14:paraId="12F4A209" w14:textId="55577347" w:rsidR="004815DB" w:rsidRDefault="004815DB" w:rsidP="004815DB">
      <w:pPr>
        <w:pStyle w:val="Heading1"/>
        <w:shd w:val="clear" w:color="auto" w:fill="FFFFFF"/>
        <w:spacing w:before="120" w:after="240"/>
        <w:rPr>
          <w:rFonts w:asciiTheme="minorHAnsi" w:hAnsiTheme="minorHAnsi" w:cstheme="minorHAnsi"/>
          <w:b w:val="0"/>
          <w:bCs w:val="0"/>
          <w:sz w:val="22"/>
          <w:szCs w:val="22"/>
        </w:rPr>
      </w:pPr>
      <w:r>
        <w:rPr>
          <w:rFonts w:asciiTheme="minorHAnsi" w:hAnsiTheme="minorHAnsi" w:cstheme="minorHAnsi"/>
          <w:b w:val="0"/>
          <w:bCs w:val="0"/>
          <w:sz w:val="22"/>
          <w:szCs w:val="22"/>
        </w:rPr>
        <w:t xml:space="preserve">Ross, A. </w:t>
      </w:r>
      <w:r>
        <w:rPr>
          <w:rFonts w:asciiTheme="minorHAnsi" w:hAnsiTheme="minorHAnsi" w:cstheme="minorHAnsi"/>
          <w:b w:val="0"/>
          <w:bCs w:val="0"/>
          <w:i/>
          <w:iCs/>
          <w:sz w:val="22"/>
          <w:szCs w:val="22"/>
        </w:rPr>
        <w:t xml:space="preserve">et al. </w:t>
      </w:r>
      <w:r>
        <w:rPr>
          <w:rFonts w:asciiTheme="minorHAnsi" w:hAnsiTheme="minorHAnsi" w:cstheme="minorHAnsi"/>
          <w:b w:val="0"/>
          <w:bCs w:val="0"/>
          <w:sz w:val="22"/>
          <w:szCs w:val="22"/>
        </w:rPr>
        <w:t xml:space="preserve">(2010) </w:t>
      </w:r>
      <w:r w:rsidRPr="004815DB">
        <w:rPr>
          <w:rFonts w:asciiTheme="minorHAnsi" w:hAnsiTheme="minorHAnsi" w:cstheme="minorHAnsi"/>
          <w:b w:val="0"/>
          <w:bCs w:val="0"/>
          <w:i/>
          <w:iCs/>
          <w:sz w:val="22"/>
          <w:szCs w:val="22"/>
        </w:rPr>
        <w:t>Prevention and Reduction: A review of strategies for intervening early to prevent or reduce youth crime and anti-social behaviour</w:t>
      </w:r>
      <w:r>
        <w:rPr>
          <w:rFonts w:asciiTheme="minorHAnsi" w:hAnsiTheme="minorHAnsi" w:cstheme="minorHAnsi"/>
          <w:b w:val="0"/>
          <w:bCs w:val="0"/>
          <w:i/>
          <w:iCs/>
          <w:sz w:val="22"/>
          <w:szCs w:val="22"/>
        </w:rPr>
        <w:t xml:space="preserve">. </w:t>
      </w:r>
      <w:r>
        <w:rPr>
          <w:rFonts w:asciiTheme="minorHAnsi" w:hAnsiTheme="minorHAnsi" w:cstheme="minorHAnsi"/>
          <w:b w:val="0"/>
          <w:bCs w:val="0"/>
          <w:sz w:val="22"/>
          <w:szCs w:val="22"/>
        </w:rPr>
        <w:t xml:space="preserve">Available at: </w:t>
      </w:r>
      <w:r w:rsidRPr="004815DB">
        <w:rPr>
          <w:rFonts w:asciiTheme="minorHAnsi" w:hAnsiTheme="minorHAnsi" w:cstheme="minorHAnsi"/>
          <w:b w:val="0"/>
          <w:bCs w:val="0"/>
          <w:sz w:val="22"/>
          <w:szCs w:val="22"/>
        </w:rPr>
        <w:t>https://assets.publishing.service.gov.uk/government/uploads/system/uploads/attachment_data/file/182548/DFE-RR111.pdf</w:t>
      </w:r>
      <w:r>
        <w:rPr>
          <w:rFonts w:asciiTheme="minorHAnsi" w:hAnsiTheme="minorHAnsi" w:cstheme="minorHAnsi"/>
          <w:b w:val="0"/>
          <w:bCs w:val="0"/>
          <w:sz w:val="22"/>
          <w:szCs w:val="22"/>
        </w:rPr>
        <w:t xml:space="preserve"> (Accessed: 15 March 2023)</w:t>
      </w:r>
    </w:p>
    <w:p w14:paraId="16EE4B74" w14:textId="41579196" w:rsidR="004E03C4" w:rsidRPr="00ED2A6C" w:rsidRDefault="004E03C4" w:rsidP="004815DB">
      <w:pPr>
        <w:pStyle w:val="Heading1"/>
        <w:shd w:val="clear" w:color="auto" w:fill="FFFFFF"/>
        <w:spacing w:before="120" w:after="240"/>
        <w:rPr>
          <w:rFonts w:asciiTheme="minorHAnsi" w:hAnsiTheme="minorHAnsi" w:cstheme="minorHAnsi"/>
          <w:b w:val="0"/>
          <w:bCs w:val="0"/>
          <w:sz w:val="22"/>
          <w:szCs w:val="22"/>
        </w:rPr>
      </w:pPr>
      <w:r w:rsidRPr="00ED2A6C">
        <w:rPr>
          <w:rFonts w:asciiTheme="minorHAnsi" w:hAnsiTheme="minorHAnsi" w:cstheme="minorHAnsi"/>
          <w:b w:val="0"/>
          <w:bCs w:val="0"/>
          <w:sz w:val="22"/>
          <w:szCs w:val="22"/>
        </w:rPr>
        <w:t>Stone, R. (2016)</w:t>
      </w:r>
      <w:r w:rsidRPr="00ED2A6C">
        <w:rPr>
          <w:rFonts w:asciiTheme="minorHAnsi" w:hAnsiTheme="minorHAnsi" w:cstheme="minorHAnsi"/>
          <w:color w:val="2A2A2A"/>
          <w:sz w:val="22"/>
          <w:szCs w:val="22"/>
          <w:shd w:val="clear" w:color="auto" w:fill="FFFFFF"/>
        </w:rPr>
        <w:t xml:space="preserve"> </w:t>
      </w:r>
      <w:r w:rsidRPr="00ED2A6C">
        <w:rPr>
          <w:rFonts w:asciiTheme="minorHAnsi" w:hAnsiTheme="minorHAnsi" w:cstheme="minorHAnsi"/>
          <w:b w:val="0"/>
          <w:bCs w:val="0"/>
          <w:color w:val="2A2A2A"/>
          <w:sz w:val="22"/>
          <w:szCs w:val="22"/>
          <w:shd w:val="clear" w:color="auto" w:fill="FFFFFF"/>
        </w:rPr>
        <w:t>Desistance and Identity Repair: Redemption Narratives as Resistance to Stigma, </w:t>
      </w:r>
      <w:r w:rsidRPr="00ED2A6C">
        <w:rPr>
          <w:rStyle w:val="Emphasis"/>
          <w:rFonts w:asciiTheme="minorHAnsi" w:hAnsiTheme="minorHAnsi" w:cstheme="minorHAnsi"/>
          <w:b w:val="0"/>
          <w:bCs w:val="0"/>
          <w:color w:val="2A2A2A"/>
          <w:sz w:val="22"/>
          <w:szCs w:val="22"/>
          <w:bdr w:val="none" w:sz="0" w:space="0" w:color="auto" w:frame="1"/>
          <w:shd w:val="clear" w:color="auto" w:fill="FFFFFF"/>
        </w:rPr>
        <w:t>The British Journal of Criminology</w:t>
      </w:r>
      <w:r w:rsidRPr="00ED2A6C">
        <w:rPr>
          <w:rFonts w:asciiTheme="minorHAnsi" w:hAnsiTheme="minorHAnsi" w:cstheme="minorHAnsi"/>
          <w:b w:val="0"/>
          <w:bCs w:val="0"/>
          <w:color w:val="2A2A2A"/>
          <w:sz w:val="22"/>
          <w:szCs w:val="22"/>
          <w:shd w:val="clear" w:color="auto" w:fill="FFFFFF"/>
        </w:rPr>
        <w:t>, Volume 56, Issue 5, September 2016, Pages 956–975, </w:t>
      </w:r>
      <w:r w:rsidRPr="00ED2A6C">
        <w:rPr>
          <w:rFonts w:asciiTheme="minorHAnsi" w:hAnsiTheme="minorHAnsi" w:cstheme="minorHAnsi"/>
          <w:b w:val="0"/>
          <w:bCs w:val="0"/>
          <w:sz w:val="22"/>
          <w:szCs w:val="22"/>
          <w:bdr w:val="none" w:sz="0" w:space="0" w:color="auto" w:frame="1"/>
          <w:shd w:val="clear" w:color="auto" w:fill="FFFFFF"/>
        </w:rPr>
        <w:t>https://doi.org/10.1093/bjc/azv081</w:t>
      </w:r>
    </w:p>
    <w:p w14:paraId="71D815CA" w14:textId="6B07AA90" w:rsidR="00616FD7" w:rsidRDefault="00616FD7"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sidRPr="00616FD7">
        <w:rPr>
          <w:rFonts w:asciiTheme="minorHAnsi" w:hAnsiTheme="minorHAnsi" w:cstheme="minorHAnsi"/>
          <w:b w:val="0"/>
          <w:bCs w:val="0"/>
          <w:sz w:val="22"/>
          <w:szCs w:val="22"/>
        </w:rPr>
        <w:t xml:space="preserve">Theobald, D., Farrington, D.P. (2014). </w:t>
      </w:r>
      <w:r w:rsidRPr="00616FD7">
        <w:rPr>
          <w:rFonts w:asciiTheme="minorHAnsi" w:hAnsiTheme="minorHAnsi" w:cstheme="minorHAnsi"/>
          <w:b w:val="0"/>
          <w:bCs w:val="0"/>
          <w:i/>
          <w:iCs/>
          <w:sz w:val="22"/>
          <w:szCs w:val="22"/>
        </w:rPr>
        <w:t>Onset of Offending.</w:t>
      </w:r>
      <w:r w:rsidRPr="00616FD7">
        <w:rPr>
          <w:rFonts w:asciiTheme="minorHAnsi" w:hAnsiTheme="minorHAnsi" w:cstheme="minorHAnsi"/>
          <w:b w:val="0"/>
          <w:bCs w:val="0"/>
          <w:sz w:val="22"/>
          <w:szCs w:val="22"/>
        </w:rPr>
        <w:t xml:space="preserve"> In: </w:t>
      </w:r>
      <w:proofErr w:type="spellStart"/>
      <w:r w:rsidRPr="00616FD7">
        <w:rPr>
          <w:rFonts w:asciiTheme="minorHAnsi" w:hAnsiTheme="minorHAnsi" w:cstheme="minorHAnsi"/>
          <w:b w:val="0"/>
          <w:bCs w:val="0"/>
          <w:sz w:val="22"/>
          <w:szCs w:val="22"/>
        </w:rPr>
        <w:t>Bruinsma</w:t>
      </w:r>
      <w:proofErr w:type="spellEnd"/>
      <w:r w:rsidRPr="00616FD7">
        <w:rPr>
          <w:rFonts w:asciiTheme="minorHAnsi" w:hAnsiTheme="minorHAnsi" w:cstheme="minorHAnsi"/>
          <w:b w:val="0"/>
          <w:bCs w:val="0"/>
          <w:sz w:val="22"/>
          <w:szCs w:val="22"/>
        </w:rPr>
        <w:t xml:space="preserve">, G., Weisburd, D. (eds) </w:t>
      </w:r>
      <w:proofErr w:type="spellStart"/>
      <w:r w:rsidRPr="00616FD7">
        <w:rPr>
          <w:rFonts w:asciiTheme="minorHAnsi" w:hAnsiTheme="minorHAnsi" w:cstheme="minorHAnsi"/>
          <w:b w:val="0"/>
          <w:bCs w:val="0"/>
          <w:sz w:val="22"/>
          <w:szCs w:val="22"/>
        </w:rPr>
        <w:t>Encyclopedia</w:t>
      </w:r>
      <w:proofErr w:type="spellEnd"/>
      <w:r w:rsidRPr="00616FD7">
        <w:rPr>
          <w:rFonts w:asciiTheme="minorHAnsi" w:hAnsiTheme="minorHAnsi" w:cstheme="minorHAnsi"/>
          <w:b w:val="0"/>
          <w:bCs w:val="0"/>
          <w:sz w:val="22"/>
          <w:szCs w:val="22"/>
        </w:rPr>
        <w:t xml:space="preserve"> of Criminology and Criminal Justice. Springer, New York, NY. https://doi.org/10.1007/978-1-4614-5690-2_86</w:t>
      </w:r>
      <w:r>
        <w:rPr>
          <w:rFonts w:asciiTheme="minorHAnsi" w:hAnsiTheme="minorHAnsi" w:cstheme="minorHAnsi"/>
          <w:b w:val="0"/>
          <w:bCs w:val="0"/>
          <w:sz w:val="22"/>
          <w:szCs w:val="22"/>
        </w:rPr>
        <w:t xml:space="preserve"> (Accessed: 07 March 2023)</w:t>
      </w:r>
    </w:p>
    <w:p w14:paraId="594928B6" w14:textId="6BA75F29" w:rsidR="00215078" w:rsidRDefault="00215078" w:rsidP="00FF1BE9">
      <w:pPr>
        <w:pStyle w:val="Heading1"/>
        <w:shd w:val="clear" w:color="auto" w:fill="FFFFFF"/>
        <w:spacing w:before="120" w:beforeAutospacing="0" w:after="240" w:afterAutospacing="0"/>
        <w:rPr>
          <w:rFonts w:asciiTheme="minorHAnsi" w:hAnsiTheme="minorHAnsi" w:cstheme="minorHAnsi"/>
          <w:b w:val="0"/>
          <w:bCs w:val="0"/>
          <w:sz w:val="22"/>
          <w:szCs w:val="22"/>
        </w:rPr>
      </w:pPr>
      <w:r>
        <w:rPr>
          <w:rFonts w:asciiTheme="minorHAnsi" w:hAnsiTheme="minorHAnsi" w:cstheme="minorHAnsi"/>
          <w:b w:val="0"/>
          <w:bCs w:val="0"/>
          <w:sz w:val="22"/>
          <w:szCs w:val="22"/>
        </w:rPr>
        <w:t xml:space="preserve">Victims Commissioner (2021) </w:t>
      </w:r>
      <w:r w:rsidRPr="00215078">
        <w:rPr>
          <w:rFonts w:asciiTheme="minorHAnsi" w:hAnsiTheme="minorHAnsi" w:cstheme="minorHAnsi"/>
          <w:b w:val="0"/>
          <w:bCs w:val="0"/>
          <w:i/>
          <w:iCs/>
          <w:sz w:val="22"/>
          <w:szCs w:val="22"/>
        </w:rPr>
        <w:t>New privacy safeguards: rape victims’ mobile phone data to be protected from unjustified intrusion</w:t>
      </w:r>
      <w:r>
        <w:rPr>
          <w:rFonts w:asciiTheme="minorHAnsi" w:hAnsiTheme="minorHAnsi" w:cstheme="minorHAnsi"/>
          <w:b w:val="0"/>
          <w:bCs w:val="0"/>
          <w:i/>
          <w:iCs/>
          <w:sz w:val="22"/>
          <w:szCs w:val="22"/>
        </w:rPr>
        <w:t xml:space="preserve">. </w:t>
      </w:r>
      <w:r w:rsidR="000F221A">
        <w:rPr>
          <w:rFonts w:asciiTheme="minorHAnsi" w:hAnsiTheme="minorHAnsi" w:cstheme="minorHAnsi"/>
          <w:b w:val="0"/>
          <w:bCs w:val="0"/>
          <w:sz w:val="22"/>
          <w:szCs w:val="22"/>
        </w:rPr>
        <w:t xml:space="preserve">Available at: </w:t>
      </w:r>
      <w:r w:rsidR="000F221A" w:rsidRPr="000F221A">
        <w:rPr>
          <w:rFonts w:asciiTheme="minorHAnsi" w:hAnsiTheme="minorHAnsi" w:cstheme="minorHAnsi"/>
          <w:b w:val="0"/>
          <w:bCs w:val="0"/>
          <w:sz w:val="22"/>
          <w:szCs w:val="22"/>
        </w:rPr>
        <w:t>https://victimscommissioner.org.uk/news/pcsc-amendments/</w:t>
      </w:r>
      <w:r w:rsidR="000F221A">
        <w:rPr>
          <w:rFonts w:asciiTheme="minorHAnsi" w:hAnsiTheme="minorHAnsi" w:cstheme="minorHAnsi"/>
          <w:b w:val="0"/>
          <w:bCs w:val="0"/>
          <w:sz w:val="22"/>
          <w:szCs w:val="22"/>
        </w:rPr>
        <w:t xml:space="preserve"> (</w:t>
      </w:r>
      <w:r w:rsidRPr="000F221A">
        <w:rPr>
          <w:rFonts w:asciiTheme="minorHAnsi" w:hAnsiTheme="minorHAnsi" w:cstheme="minorHAnsi"/>
          <w:b w:val="0"/>
          <w:bCs w:val="0"/>
          <w:sz w:val="22"/>
          <w:szCs w:val="22"/>
        </w:rPr>
        <w:t>Accessed: 09 February 2023)</w:t>
      </w:r>
    </w:p>
    <w:p w14:paraId="0EFA9E6F" w14:textId="30BA4F96" w:rsidR="00E528B0" w:rsidRPr="00215078" w:rsidRDefault="00E528B0" w:rsidP="00E528B0">
      <w:pPr>
        <w:pStyle w:val="Heading1"/>
        <w:shd w:val="clear" w:color="auto" w:fill="FFFFFF"/>
        <w:spacing w:before="120" w:after="240"/>
        <w:rPr>
          <w:rFonts w:asciiTheme="minorHAnsi" w:hAnsiTheme="minorHAnsi" w:cstheme="minorHAnsi"/>
          <w:b w:val="0"/>
          <w:bCs w:val="0"/>
          <w:sz w:val="22"/>
          <w:szCs w:val="22"/>
        </w:rPr>
      </w:pPr>
      <w:r>
        <w:rPr>
          <w:rFonts w:asciiTheme="minorHAnsi" w:hAnsiTheme="minorHAnsi" w:cstheme="minorHAnsi"/>
          <w:b w:val="0"/>
          <w:bCs w:val="0"/>
          <w:sz w:val="22"/>
          <w:szCs w:val="22"/>
        </w:rPr>
        <w:t xml:space="preserve">Welsh Government (2017) </w:t>
      </w:r>
      <w:r w:rsidRPr="00E528B0">
        <w:rPr>
          <w:rFonts w:asciiTheme="minorHAnsi" w:hAnsiTheme="minorHAnsi" w:cstheme="minorHAnsi"/>
          <w:b w:val="0"/>
          <w:bCs w:val="0"/>
          <w:i/>
          <w:iCs/>
          <w:sz w:val="22"/>
          <w:szCs w:val="22"/>
        </w:rPr>
        <w:t xml:space="preserve">A Framework to support positive change for those at risk of offending in Wales. </w:t>
      </w:r>
      <w:r>
        <w:rPr>
          <w:rFonts w:asciiTheme="minorHAnsi" w:hAnsiTheme="minorHAnsi" w:cstheme="minorHAnsi"/>
          <w:b w:val="0"/>
          <w:bCs w:val="0"/>
          <w:sz w:val="22"/>
          <w:szCs w:val="22"/>
        </w:rPr>
        <w:t xml:space="preserve">Available at: </w:t>
      </w:r>
      <w:r w:rsidRPr="00E528B0">
        <w:rPr>
          <w:rFonts w:asciiTheme="minorHAnsi" w:hAnsiTheme="minorHAnsi" w:cstheme="minorHAnsi"/>
          <w:b w:val="0"/>
          <w:bCs w:val="0"/>
          <w:sz w:val="22"/>
          <w:szCs w:val="22"/>
        </w:rPr>
        <w:t>https://www.gov.wales/sites/default/files/publications/2019-03/framework-to-support-positive-change-for-those-at-risk-of-offending.pdf</w:t>
      </w:r>
      <w:r>
        <w:rPr>
          <w:rFonts w:asciiTheme="minorHAnsi" w:hAnsiTheme="minorHAnsi" w:cstheme="minorHAnsi"/>
          <w:b w:val="0"/>
          <w:bCs w:val="0"/>
          <w:sz w:val="22"/>
          <w:szCs w:val="22"/>
        </w:rPr>
        <w:t xml:space="preserve"> (Accessed: 28 March 2023)</w:t>
      </w:r>
    </w:p>
    <w:p w14:paraId="2430A21A" w14:textId="028CC678" w:rsidR="00C258C4" w:rsidRDefault="00DB7A83" w:rsidP="003B5F58">
      <w:r>
        <w:rPr>
          <w:rFonts w:cstheme="minorHAnsi"/>
        </w:rPr>
        <w:lastRenderedPageBreak/>
        <w:t>Yonder</w:t>
      </w:r>
      <w:r w:rsidR="001C64FB">
        <w:rPr>
          <w:rFonts w:cstheme="minorHAnsi"/>
        </w:rPr>
        <w:t xml:space="preserve"> (2022) </w:t>
      </w:r>
      <w:r w:rsidR="001C64FB" w:rsidRPr="001C64FB">
        <w:rPr>
          <w:i/>
          <w:iCs/>
        </w:rPr>
        <w:t>IOPC Public Perceptions Tracker Summary Report, Waves 5.1 – 5.3</w:t>
      </w:r>
      <w:r w:rsidR="00AB17E3">
        <w:rPr>
          <w:i/>
          <w:iCs/>
        </w:rPr>
        <w:t xml:space="preserve">. </w:t>
      </w:r>
      <w:r w:rsidR="001C64FB">
        <w:t>Available at:</w:t>
      </w:r>
      <w:r>
        <w:t xml:space="preserve"> </w:t>
      </w:r>
      <w:r w:rsidR="001C64FB" w:rsidRPr="001C64FB">
        <w:t>https://www.policeconduct.gov.uk/sites/default/files/Documents/statistics/IOPC_Yonder_Public_Perceptions_Tracker_Annual_Summary_Report_2021_22_Final.pdf</w:t>
      </w:r>
      <w:r w:rsidR="001C64FB">
        <w:t xml:space="preserve"> (Accessed: 24 January 2023)</w:t>
      </w:r>
    </w:p>
    <w:p w14:paraId="6DA6A2B0" w14:textId="1422E4C5" w:rsidR="00C258C4" w:rsidRPr="00C258C4" w:rsidRDefault="00C258C4" w:rsidP="003B5F58">
      <w:r>
        <w:t>Zahid, A. (2022) ‘</w:t>
      </w:r>
      <w:r w:rsidRPr="00C258C4">
        <w:t>Rape victims are being 'treated as suspects', data watchdog says</w:t>
      </w:r>
      <w:r>
        <w:t xml:space="preserve">’, </w:t>
      </w:r>
      <w:r>
        <w:rPr>
          <w:i/>
          <w:iCs/>
        </w:rPr>
        <w:t xml:space="preserve">Sky news. </w:t>
      </w:r>
      <w:r>
        <w:t xml:space="preserve">Available at: </w:t>
      </w:r>
      <w:r w:rsidRPr="00C258C4">
        <w:t>https://news.sky.com/story/rape-victims-still-being-forced-to-undergo-digital-strip-searches-says-watchdog-12624518</w:t>
      </w:r>
      <w:r>
        <w:t xml:space="preserve"> (Accessed: 09 February 2023)</w:t>
      </w:r>
    </w:p>
    <w:sectPr w:rsidR="00C258C4" w:rsidRPr="00C258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46BEC"/>
    <w:multiLevelType w:val="hybridMultilevel"/>
    <w:tmpl w:val="197AB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7B67C0"/>
    <w:multiLevelType w:val="hybridMultilevel"/>
    <w:tmpl w:val="7D665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53F53"/>
    <w:multiLevelType w:val="hybridMultilevel"/>
    <w:tmpl w:val="13C24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3373AA"/>
    <w:multiLevelType w:val="hybridMultilevel"/>
    <w:tmpl w:val="48682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AC391D"/>
    <w:multiLevelType w:val="hybridMultilevel"/>
    <w:tmpl w:val="7F1A6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9925046">
    <w:abstractNumId w:val="3"/>
  </w:num>
  <w:num w:numId="2" w16cid:durableId="1728601471">
    <w:abstractNumId w:val="2"/>
  </w:num>
  <w:num w:numId="3" w16cid:durableId="1164660313">
    <w:abstractNumId w:val="0"/>
  </w:num>
  <w:num w:numId="4" w16cid:durableId="521357139">
    <w:abstractNumId w:val="1"/>
  </w:num>
  <w:num w:numId="5" w16cid:durableId="17028974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F58"/>
    <w:rsid w:val="00005D5C"/>
    <w:rsid w:val="00007C14"/>
    <w:rsid w:val="0001247E"/>
    <w:rsid w:val="00023FE4"/>
    <w:rsid w:val="0003067B"/>
    <w:rsid w:val="0003320D"/>
    <w:rsid w:val="00055F1E"/>
    <w:rsid w:val="00056401"/>
    <w:rsid w:val="00060370"/>
    <w:rsid w:val="00061EE0"/>
    <w:rsid w:val="000657B7"/>
    <w:rsid w:val="00085C59"/>
    <w:rsid w:val="000A5F8F"/>
    <w:rsid w:val="000B79FB"/>
    <w:rsid w:val="000D47A1"/>
    <w:rsid w:val="000D78BA"/>
    <w:rsid w:val="000F221A"/>
    <w:rsid w:val="000F5705"/>
    <w:rsid w:val="00103E22"/>
    <w:rsid w:val="0012154D"/>
    <w:rsid w:val="00121AAE"/>
    <w:rsid w:val="0015217D"/>
    <w:rsid w:val="00176352"/>
    <w:rsid w:val="001840F8"/>
    <w:rsid w:val="001A2AEC"/>
    <w:rsid w:val="001B0935"/>
    <w:rsid w:val="001C64FB"/>
    <w:rsid w:val="001C67F4"/>
    <w:rsid w:val="001D0404"/>
    <w:rsid w:val="00200774"/>
    <w:rsid w:val="00205984"/>
    <w:rsid w:val="00215078"/>
    <w:rsid w:val="0022322B"/>
    <w:rsid w:val="00246DD0"/>
    <w:rsid w:val="00263401"/>
    <w:rsid w:val="00272792"/>
    <w:rsid w:val="002931E1"/>
    <w:rsid w:val="002A70E6"/>
    <w:rsid w:val="002C7D21"/>
    <w:rsid w:val="002E540D"/>
    <w:rsid w:val="002E7623"/>
    <w:rsid w:val="0030723F"/>
    <w:rsid w:val="00312A1F"/>
    <w:rsid w:val="003619F5"/>
    <w:rsid w:val="00362BD0"/>
    <w:rsid w:val="003821B4"/>
    <w:rsid w:val="003970C0"/>
    <w:rsid w:val="003B5F58"/>
    <w:rsid w:val="003C5734"/>
    <w:rsid w:val="003D7DE7"/>
    <w:rsid w:val="00400B79"/>
    <w:rsid w:val="004025E9"/>
    <w:rsid w:val="00414F3E"/>
    <w:rsid w:val="004170BE"/>
    <w:rsid w:val="00417B67"/>
    <w:rsid w:val="0043796E"/>
    <w:rsid w:val="00470418"/>
    <w:rsid w:val="004746E8"/>
    <w:rsid w:val="004815DB"/>
    <w:rsid w:val="004834D7"/>
    <w:rsid w:val="00487EBE"/>
    <w:rsid w:val="004A1614"/>
    <w:rsid w:val="004B063C"/>
    <w:rsid w:val="004C573E"/>
    <w:rsid w:val="004E03C4"/>
    <w:rsid w:val="004E5315"/>
    <w:rsid w:val="004F0735"/>
    <w:rsid w:val="0053516F"/>
    <w:rsid w:val="00545E6A"/>
    <w:rsid w:val="005537C9"/>
    <w:rsid w:val="00566EE8"/>
    <w:rsid w:val="00580826"/>
    <w:rsid w:val="00584944"/>
    <w:rsid w:val="00586AC3"/>
    <w:rsid w:val="005B2F21"/>
    <w:rsid w:val="005B6EFA"/>
    <w:rsid w:val="005C09BB"/>
    <w:rsid w:val="005C2907"/>
    <w:rsid w:val="005E40A2"/>
    <w:rsid w:val="005E756B"/>
    <w:rsid w:val="005F7B5D"/>
    <w:rsid w:val="00616FD7"/>
    <w:rsid w:val="00627435"/>
    <w:rsid w:val="00635270"/>
    <w:rsid w:val="006352C6"/>
    <w:rsid w:val="00635584"/>
    <w:rsid w:val="006361A7"/>
    <w:rsid w:val="006554CC"/>
    <w:rsid w:val="0067567C"/>
    <w:rsid w:val="006834DD"/>
    <w:rsid w:val="00685D80"/>
    <w:rsid w:val="006D2EC0"/>
    <w:rsid w:val="006F3765"/>
    <w:rsid w:val="006F4B46"/>
    <w:rsid w:val="00700961"/>
    <w:rsid w:val="007010C7"/>
    <w:rsid w:val="00710892"/>
    <w:rsid w:val="007266DF"/>
    <w:rsid w:val="00742C73"/>
    <w:rsid w:val="00743057"/>
    <w:rsid w:val="00757AEB"/>
    <w:rsid w:val="00763539"/>
    <w:rsid w:val="007841E6"/>
    <w:rsid w:val="0078573B"/>
    <w:rsid w:val="007C4D48"/>
    <w:rsid w:val="007D5E00"/>
    <w:rsid w:val="0080053E"/>
    <w:rsid w:val="00802E51"/>
    <w:rsid w:val="00803A89"/>
    <w:rsid w:val="008068CD"/>
    <w:rsid w:val="00820376"/>
    <w:rsid w:val="008256B7"/>
    <w:rsid w:val="008635BF"/>
    <w:rsid w:val="00887A24"/>
    <w:rsid w:val="00894BC9"/>
    <w:rsid w:val="008968C3"/>
    <w:rsid w:val="008B41A9"/>
    <w:rsid w:val="008E1D59"/>
    <w:rsid w:val="00900928"/>
    <w:rsid w:val="00912B9A"/>
    <w:rsid w:val="00913FE7"/>
    <w:rsid w:val="009140FB"/>
    <w:rsid w:val="00914C1D"/>
    <w:rsid w:val="009164B2"/>
    <w:rsid w:val="0095183D"/>
    <w:rsid w:val="00952872"/>
    <w:rsid w:val="00953F71"/>
    <w:rsid w:val="00954419"/>
    <w:rsid w:val="00971EE0"/>
    <w:rsid w:val="009828F4"/>
    <w:rsid w:val="009A548B"/>
    <w:rsid w:val="009B33B8"/>
    <w:rsid w:val="009C1E91"/>
    <w:rsid w:val="009C2A5D"/>
    <w:rsid w:val="009C4880"/>
    <w:rsid w:val="009C6661"/>
    <w:rsid w:val="009C7819"/>
    <w:rsid w:val="009D6FDA"/>
    <w:rsid w:val="009E61D4"/>
    <w:rsid w:val="00A019AD"/>
    <w:rsid w:val="00A06310"/>
    <w:rsid w:val="00A102DB"/>
    <w:rsid w:val="00A11015"/>
    <w:rsid w:val="00A1144A"/>
    <w:rsid w:val="00A170F7"/>
    <w:rsid w:val="00A21856"/>
    <w:rsid w:val="00A41EE2"/>
    <w:rsid w:val="00A660BC"/>
    <w:rsid w:val="00A8468C"/>
    <w:rsid w:val="00AA4B8A"/>
    <w:rsid w:val="00AB17E3"/>
    <w:rsid w:val="00AB7093"/>
    <w:rsid w:val="00AC5BDE"/>
    <w:rsid w:val="00AD0EF1"/>
    <w:rsid w:val="00AF56A8"/>
    <w:rsid w:val="00B06044"/>
    <w:rsid w:val="00B123E7"/>
    <w:rsid w:val="00B14D58"/>
    <w:rsid w:val="00B17514"/>
    <w:rsid w:val="00B26B32"/>
    <w:rsid w:val="00B40DA0"/>
    <w:rsid w:val="00BA13D2"/>
    <w:rsid w:val="00BA5C23"/>
    <w:rsid w:val="00BC0FB6"/>
    <w:rsid w:val="00BD3336"/>
    <w:rsid w:val="00BD6EB2"/>
    <w:rsid w:val="00BE5E73"/>
    <w:rsid w:val="00BF3540"/>
    <w:rsid w:val="00C0517F"/>
    <w:rsid w:val="00C06C84"/>
    <w:rsid w:val="00C12732"/>
    <w:rsid w:val="00C13FCC"/>
    <w:rsid w:val="00C17900"/>
    <w:rsid w:val="00C2511F"/>
    <w:rsid w:val="00C258C4"/>
    <w:rsid w:val="00C34EA6"/>
    <w:rsid w:val="00C36770"/>
    <w:rsid w:val="00C3735F"/>
    <w:rsid w:val="00C458DA"/>
    <w:rsid w:val="00C46826"/>
    <w:rsid w:val="00C67304"/>
    <w:rsid w:val="00C708D4"/>
    <w:rsid w:val="00C70A1B"/>
    <w:rsid w:val="00CA35BA"/>
    <w:rsid w:val="00CA5FBA"/>
    <w:rsid w:val="00CB7E1B"/>
    <w:rsid w:val="00CE11E4"/>
    <w:rsid w:val="00CE7A6A"/>
    <w:rsid w:val="00CF1FE6"/>
    <w:rsid w:val="00CF5413"/>
    <w:rsid w:val="00D22D0E"/>
    <w:rsid w:val="00D24BE8"/>
    <w:rsid w:val="00D52891"/>
    <w:rsid w:val="00D54CBD"/>
    <w:rsid w:val="00D62EF3"/>
    <w:rsid w:val="00D741D8"/>
    <w:rsid w:val="00D74D08"/>
    <w:rsid w:val="00D860A1"/>
    <w:rsid w:val="00D86D95"/>
    <w:rsid w:val="00DA1B4C"/>
    <w:rsid w:val="00DA4D30"/>
    <w:rsid w:val="00DA7392"/>
    <w:rsid w:val="00DB02C6"/>
    <w:rsid w:val="00DB1A16"/>
    <w:rsid w:val="00DB7A83"/>
    <w:rsid w:val="00DD45A8"/>
    <w:rsid w:val="00DD59F4"/>
    <w:rsid w:val="00DE28E2"/>
    <w:rsid w:val="00DF0E9B"/>
    <w:rsid w:val="00E14FDF"/>
    <w:rsid w:val="00E15D59"/>
    <w:rsid w:val="00E33C9F"/>
    <w:rsid w:val="00E41C16"/>
    <w:rsid w:val="00E528B0"/>
    <w:rsid w:val="00E603C8"/>
    <w:rsid w:val="00E61516"/>
    <w:rsid w:val="00E63858"/>
    <w:rsid w:val="00E70093"/>
    <w:rsid w:val="00E82D40"/>
    <w:rsid w:val="00E90F37"/>
    <w:rsid w:val="00E972E8"/>
    <w:rsid w:val="00EA501E"/>
    <w:rsid w:val="00EC40B0"/>
    <w:rsid w:val="00EC65B0"/>
    <w:rsid w:val="00ED1ED9"/>
    <w:rsid w:val="00ED2A6C"/>
    <w:rsid w:val="00EE4ED2"/>
    <w:rsid w:val="00EF038A"/>
    <w:rsid w:val="00F00B55"/>
    <w:rsid w:val="00F0475C"/>
    <w:rsid w:val="00F07DA5"/>
    <w:rsid w:val="00F13D54"/>
    <w:rsid w:val="00F361FF"/>
    <w:rsid w:val="00F36D9A"/>
    <w:rsid w:val="00F416C4"/>
    <w:rsid w:val="00F60C2A"/>
    <w:rsid w:val="00F7265A"/>
    <w:rsid w:val="00F933AC"/>
    <w:rsid w:val="00F9444A"/>
    <w:rsid w:val="00FB066F"/>
    <w:rsid w:val="00FB6D61"/>
    <w:rsid w:val="00FE382F"/>
    <w:rsid w:val="00FF1799"/>
    <w:rsid w:val="00FF1BE9"/>
    <w:rsid w:val="00FF7C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3C263"/>
  <w15:chartTrackingRefBased/>
  <w15:docId w15:val="{E030AF48-8FAE-429D-9EC8-6ED5AE474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8468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3B5F58"/>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53F71"/>
    <w:pPr>
      <w:ind w:left="720"/>
      <w:contextualSpacing/>
    </w:pPr>
  </w:style>
  <w:style w:type="character" w:customStyle="1" w:styleId="Heading1Char">
    <w:name w:val="Heading 1 Char"/>
    <w:basedOn w:val="DefaultParagraphFont"/>
    <w:link w:val="Heading1"/>
    <w:uiPriority w:val="9"/>
    <w:rsid w:val="00A8468C"/>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803A89"/>
    <w:rPr>
      <w:color w:val="0000FF"/>
      <w:u w:val="single"/>
    </w:rPr>
  </w:style>
  <w:style w:type="character" w:styleId="UnresolvedMention">
    <w:name w:val="Unresolved Mention"/>
    <w:basedOn w:val="DefaultParagraphFont"/>
    <w:uiPriority w:val="99"/>
    <w:semiHidden/>
    <w:unhideWhenUsed/>
    <w:rsid w:val="00803A89"/>
    <w:rPr>
      <w:color w:val="605E5C"/>
      <w:shd w:val="clear" w:color="auto" w:fill="E1DFDD"/>
    </w:rPr>
  </w:style>
  <w:style w:type="table" w:styleId="TableGrid">
    <w:name w:val="Table Grid"/>
    <w:basedOn w:val="TableNormal"/>
    <w:uiPriority w:val="39"/>
    <w:rsid w:val="00CE7A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4E03C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266521">
      <w:bodyDiv w:val="1"/>
      <w:marLeft w:val="0"/>
      <w:marRight w:val="0"/>
      <w:marTop w:val="0"/>
      <w:marBottom w:val="0"/>
      <w:divBdr>
        <w:top w:val="none" w:sz="0" w:space="0" w:color="auto"/>
        <w:left w:val="none" w:sz="0" w:space="0" w:color="auto"/>
        <w:bottom w:val="none" w:sz="0" w:space="0" w:color="auto"/>
        <w:right w:val="none" w:sz="0" w:space="0" w:color="auto"/>
      </w:divBdr>
    </w:div>
    <w:div w:id="414397515">
      <w:bodyDiv w:val="1"/>
      <w:marLeft w:val="0"/>
      <w:marRight w:val="0"/>
      <w:marTop w:val="0"/>
      <w:marBottom w:val="0"/>
      <w:divBdr>
        <w:top w:val="none" w:sz="0" w:space="0" w:color="auto"/>
        <w:left w:val="none" w:sz="0" w:space="0" w:color="auto"/>
        <w:bottom w:val="none" w:sz="0" w:space="0" w:color="auto"/>
        <w:right w:val="none" w:sz="0" w:space="0" w:color="auto"/>
      </w:divBdr>
    </w:div>
    <w:div w:id="1331133022">
      <w:bodyDiv w:val="1"/>
      <w:marLeft w:val="0"/>
      <w:marRight w:val="0"/>
      <w:marTop w:val="0"/>
      <w:marBottom w:val="0"/>
      <w:divBdr>
        <w:top w:val="none" w:sz="0" w:space="0" w:color="auto"/>
        <w:left w:val="none" w:sz="0" w:space="0" w:color="auto"/>
        <w:bottom w:val="none" w:sz="0" w:space="0" w:color="auto"/>
        <w:right w:val="none" w:sz="0" w:space="0" w:color="auto"/>
      </w:divBdr>
    </w:div>
    <w:div w:id="1821998075">
      <w:bodyDiv w:val="1"/>
      <w:marLeft w:val="0"/>
      <w:marRight w:val="0"/>
      <w:marTop w:val="0"/>
      <w:marBottom w:val="0"/>
      <w:divBdr>
        <w:top w:val="none" w:sz="0" w:space="0" w:color="auto"/>
        <w:left w:val="none" w:sz="0" w:space="0" w:color="auto"/>
        <w:bottom w:val="none" w:sz="0" w:space="0" w:color="auto"/>
        <w:right w:val="none" w:sz="0" w:space="0" w:color="auto"/>
      </w:divBdr>
    </w:div>
    <w:div w:id="2084838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7552</TotalTime>
  <Pages>12</Pages>
  <Words>5191</Words>
  <Characters>29589</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Murray,Ieuan swp8147</dc:creator>
  <cp:keywords/>
  <dc:description/>
  <cp:lastModifiedBy>Murray,Ieuan swp8147</cp:lastModifiedBy>
  <cp:revision>147</cp:revision>
  <cp:lastPrinted>2023-01-25T22:29:00Z</cp:lastPrinted>
  <dcterms:created xsi:type="dcterms:W3CDTF">2023-01-17T17:04:00Z</dcterms:created>
  <dcterms:modified xsi:type="dcterms:W3CDTF">2023-04-26T15:11:00Z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2023-01-17T16:48:44Z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35bd3b82-f69a-4706-bc05-a382dd362a93</vt:lpwstr>
  </property>
  <property fmtid="{D5CDD505-2E9C-101B-9397-08002B2CF9AE}" pid="8" name="MSIP_Label_66cf8fe5-b7b7-4df7-b38d-1c61ac2f6639_ContentBits">
    <vt:lpwstr>0</vt:lpwstr>
  </property>
</Properties>
</file>